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D11" w14:textId="0DCBB596" w:rsidR="0022521C" w:rsidRPr="00181174" w:rsidRDefault="001C66DE" w:rsidP="001A5FF9">
      <w:pPr>
        <w:ind w:right="101"/>
        <w:jc w:val="center"/>
        <w:rPr>
          <w:rFonts w:ascii="Arial" w:hAnsi="Arial" w:cs="Arial"/>
          <w:b/>
          <w:color w:val="000000" w:themeColor="text1"/>
          <w:sz w:val="40"/>
          <w:szCs w:val="22"/>
        </w:rPr>
      </w:pPr>
      <w:r w:rsidRPr="00181174">
        <w:rPr>
          <w:rFonts w:ascii="Arial" w:hAnsi="Arial" w:cs="Arial"/>
          <w:b/>
          <w:color w:val="000000" w:themeColor="text1"/>
          <w:sz w:val="40"/>
          <w:szCs w:val="22"/>
        </w:rPr>
        <w:t xml:space="preserve"> </w:t>
      </w:r>
      <w:r w:rsidR="00322456" w:rsidRPr="00181174">
        <w:rPr>
          <w:rFonts w:ascii="Arial" w:hAnsi="Arial" w:cs="Arial"/>
          <w:b/>
          <w:noProof/>
          <w:color w:val="000000" w:themeColor="text1"/>
          <w:sz w:val="40"/>
          <w:szCs w:val="22"/>
        </w:rPr>
        <w:drawing>
          <wp:inline distT="0" distB="0" distL="0" distR="0" wp14:anchorId="78DA795C" wp14:editId="20D566B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3795590" w14:textId="77777777" w:rsidR="00A029CF" w:rsidRDefault="00A029CF" w:rsidP="0070360C">
      <w:pPr>
        <w:spacing w:after="120"/>
        <w:contextualSpacing/>
        <w:jc w:val="center"/>
        <w:rPr>
          <w:rFonts w:ascii="Arial" w:hAnsi="Arial" w:cs="Arial"/>
          <w:b/>
          <w:sz w:val="40"/>
          <w:szCs w:val="40"/>
          <w:lang w:eastAsia="en-GB"/>
        </w:rPr>
      </w:pPr>
      <w:bookmarkStart w:id="0" w:name="_Hlk190343183"/>
    </w:p>
    <w:p w14:paraId="3967F3F5" w14:textId="0F5981FD" w:rsidR="00550691" w:rsidRPr="00181174" w:rsidRDefault="00A7639F" w:rsidP="0070360C">
      <w:pPr>
        <w:spacing w:after="120"/>
        <w:contextualSpacing/>
        <w:jc w:val="center"/>
        <w:rPr>
          <w:rFonts w:ascii="Arial" w:hAnsi="Arial" w:cs="Arial"/>
          <w:b/>
          <w:color w:val="FF0000"/>
          <w:sz w:val="40"/>
          <w:szCs w:val="40"/>
          <w:lang w:eastAsia="en-GB"/>
        </w:rPr>
      </w:pPr>
      <w:r>
        <w:rPr>
          <w:rFonts w:ascii="Arial" w:hAnsi="Arial" w:cs="Arial"/>
          <w:b/>
          <w:sz w:val="40"/>
          <w:szCs w:val="40"/>
          <w:lang w:eastAsia="en-GB"/>
        </w:rPr>
        <w:t xml:space="preserve">INVITATION TO TENDER </w:t>
      </w:r>
      <w:r w:rsidR="003E7D34">
        <w:rPr>
          <w:rFonts w:ascii="Arial" w:hAnsi="Arial" w:cs="Arial"/>
          <w:b/>
          <w:sz w:val="40"/>
          <w:szCs w:val="40"/>
        </w:rPr>
        <w:t>(ITT)</w:t>
      </w:r>
      <w:r w:rsidR="00ED32E1">
        <w:rPr>
          <w:rFonts w:ascii="Arial" w:hAnsi="Arial" w:cs="Arial"/>
          <w:b/>
          <w:sz w:val="40"/>
          <w:szCs w:val="40"/>
        </w:rPr>
        <w:t xml:space="preserve"> </w:t>
      </w:r>
      <w:r w:rsidR="0074112F" w:rsidRPr="00181174">
        <w:rPr>
          <w:rFonts w:ascii="Arial" w:hAnsi="Arial" w:cs="Arial"/>
          <w:b/>
          <w:sz w:val="40"/>
          <w:szCs w:val="40"/>
          <w:lang w:eastAsia="en-GB"/>
        </w:rPr>
        <w:t>FOR THE PROVISION OF</w:t>
      </w:r>
      <w:r w:rsidR="00A029CF">
        <w:rPr>
          <w:rFonts w:ascii="Arial" w:hAnsi="Arial" w:cs="Arial"/>
          <w:b/>
          <w:sz w:val="40"/>
          <w:szCs w:val="40"/>
          <w:lang w:eastAsia="en-GB"/>
        </w:rPr>
        <w:t xml:space="preserve"> </w:t>
      </w:r>
      <w:bookmarkEnd w:id="0"/>
      <w:r w:rsidR="001D6CDD">
        <w:rPr>
          <w:rFonts w:ascii="Arial" w:hAnsi="Arial" w:cs="Arial"/>
          <w:b/>
          <w:sz w:val="40"/>
          <w:szCs w:val="40"/>
          <w:lang w:eastAsia="en-GB"/>
        </w:rPr>
        <w:t>TELEPHONY SERVICES</w:t>
      </w:r>
    </w:p>
    <w:p w14:paraId="4B5DE30C" w14:textId="77777777" w:rsidR="00550691" w:rsidRDefault="00550691" w:rsidP="0074112F">
      <w:pPr>
        <w:ind w:left="0" w:right="101"/>
        <w:jc w:val="left"/>
        <w:rPr>
          <w:rFonts w:ascii="Arial" w:hAnsi="Arial" w:cs="Arial"/>
          <w:b/>
          <w:color w:val="000000" w:themeColor="text1"/>
          <w:sz w:val="28"/>
          <w:szCs w:val="16"/>
        </w:rPr>
      </w:pPr>
    </w:p>
    <w:p w14:paraId="5D9A7165" w14:textId="082A1213" w:rsidR="00BD1363" w:rsidRPr="00181174" w:rsidRDefault="00C86A20" w:rsidP="009E6F68">
      <w:pPr>
        <w:ind w:left="0" w:right="101"/>
        <w:jc w:val="center"/>
        <w:rPr>
          <w:rFonts w:ascii="Arial" w:hAnsi="Arial" w:cs="Arial"/>
          <w:b/>
          <w:color w:val="000000" w:themeColor="text1"/>
          <w:sz w:val="28"/>
          <w:szCs w:val="16"/>
        </w:rPr>
      </w:pPr>
      <w:r>
        <w:rPr>
          <w:rFonts w:ascii="Arial" w:hAnsi="Arial" w:cs="Arial"/>
          <w:b/>
          <w:color w:val="000000" w:themeColor="text1"/>
          <w:sz w:val="28"/>
          <w:szCs w:val="16"/>
        </w:rPr>
        <w:t xml:space="preserve">SERVICES </w:t>
      </w:r>
      <w:r w:rsidR="009E6F68">
        <w:rPr>
          <w:rFonts w:ascii="Arial" w:hAnsi="Arial" w:cs="Arial"/>
          <w:b/>
          <w:color w:val="000000" w:themeColor="text1"/>
          <w:sz w:val="28"/>
          <w:szCs w:val="16"/>
        </w:rPr>
        <w:t xml:space="preserve">CONTRACT </w:t>
      </w:r>
    </w:p>
    <w:p w14:paraId="3F6F04B0" w14:textId="77777777" w:rsidR="00954A5E" w:rsidRPr="00181174" w:rsidRDefault="00954A5E" w:rsidP="00954A5E">
      <w:pPr>
        <w:ind w:right="101"/>
        <w:jc w:val="left"/>
        <w:rPr>
          <w:rFonts w:ascii="Arial" w:hAnsi="Arial" w:cs="Arial"/>
          <w:b/>
          <w:color w:val="000000" w:themeColor="text1"/>
          <w:sz w:val="28"/>
          <w:szCs w:val="16"/>
        </w:rPr>
      </w:pPr>
      <w:r w:rsidRPr="00181174">
        <w:rPr>
          <w:rFonts w:ascii="Arial" w:hAnsi="Arial" w:cs="Arial"/>
          <w:bCs/>
          <w:color w:val="000000" w:themeColor="text1"/>
          <w:sz w:val="28"/>
          <w:szCs w:val="16"/>
        </w:rPr>
        <w:t>Contracting Authority:</w:t>
      </w:r>
      <w:r w:rsidRPr="00181174">
        <w:rPr>
          <w:rFonts w:ascii="Arial" w:hAnsi="Arial" w:cs="Arial"/>
          <w:b/>
          <w:color w:val="000000" w:themeColor="text1"/>
          <w:sz w:val="28"/>
          <w:szCs w:val="16"/>
        </w:rPr>
        <w:t xml:space="preserve"> </w:t>
      </w:r>
      <w:r w:rsidRPr="00181174">
        <w:rPr>
          <w:rFonts w:ascii="Arial" w:hAnsi="Arial" w:cs="Arial"/>
          <w:b/>
          <w:color w:val="000000" w:themeColor="text1"/>
          <w:sz w:val="28"/>
          <w:szCs w:val="16"/>
        </w:rPr>
        <w:tab/>
      </w:r>
      <w:r w:rsidRPr="00181174">
        <w:rPr>
          <w:rFonts w:ascii="Arial" w:hAnsi="Arial" w:cs="Arial"/>
          <w:b/>
          <w:color w:val="000000" w:themeColor="text1"/>
          <w:sz w:val="28"/>
          <w:szCs w:val="16"/>
        </w:rPr>
        <w:tab/>
      </w:r>
      <w:r w:rsidRPr="00B41C5F">
        <w:rPr>
          <w:rFonts w:ascii="Arial" w:hAnsi="Arial" w:cs="Arial"/>
          <w:b/>
          <w:color w:val="000000" w:themeColor="text1"/>
          <w:sz w:val="28"/>
          <w:szCs w:val="16"/>
        </w:rPr>
        <w:t>Raidió</w:t>
      </w:r>
      <w:r w:rsidRPr="00181174">
        <w:rPr>
          <w:rFonts w:ascii="Arial" w:hAnsi="Arial" w:cs="Arial"/>
          <w:b/>
          <w:color w:val="000000" w:themeColor="text1"/>
          <w:sz w:val="28"/>
          <w:szCs w:val="16"/>
        </w:rPr>
        <w:t xml:space="preserve"> Teilifís Éireann </w:t>
      </w:r>
    </w:p>
    <w:p w14:paraId="2113BA11" w14:textId="77777777" w:rsidR="00954A5E" w:rsidRDefault="00954A5E" w:rsidP="00954A5E">
      <w:pPr>
        <w:ind w:right="101"/>
        <w:jc w:val="left"/>
        <w:rPr>
          <w:rFonts w:ascii="Arial" w:hAnsi="Arial" w:cs="Arial"/>
          <w:b/>
          <w:bCs/>
          <w:sz w:val="28"/>
          <w:szCs w:val="28"/>
        </w:rPr>
      </w:pPr>
      <w:r w:rsidRPr="00181174">
        <w:rPr>
          <w:rFonts w:ascii="Arial" w:hAnsi="Arial" w:cs="Arial"/>
          <w:sz w:val="28"/>
          <w:szCs w:val="28"/>
        </w:rPr>
        <w:t>Competition Procedure:</w:t>
      </w:r>
      <w:r w:rsidRPr="00181174">
        <w:rPr>
          <w:rFonts w:ascii="Arial" w:hAnsi="Arial" w:cs="Arial"/>
          <w:b/>
          <w:bCs/>
          <w:sz w:val="28"/>
          <w:szCs w:val="28"/>
        </w:rPr>
        <w:t xml:space="preserve"> </w:t>
      </w:r>
      <w:r w:rsidRPr="00181174">
        <w:rPr>
          <w:rFonts w:ascii="Arial" w:hAnsi="Arial" w:cs="Arial"/>
          <w:b/>
          <w:bCs/>
          <w:sz w:val="28"/>
          <w:szCs w:val="28"/>
        </w:rPr>
        <w:tab/>
        <w:t>Open</w:t>
      </w:r>
    </w:p>
    <w:p w14:paraId="2B02CBBF" w14:textId="772283A1" w:rsidR="00954A5E" w:rsidRDefault="00954A5E" w:rsidP="00954A5E">
      <w:pPr>
        <w:spacing w:before="0" w:after="0"/>
        <w:jc w:val="left"/>
        <w:rPr>
          <w:rFonts w:ascii="Arial" w:hAnsi="Arial" w:cs="Arial"/>
          <w:b/>
          <w:color w:val="FF0000"/>
          <w:sz w:val="28"/>
          <w:szCs w:val="28"/>
        </w:rPr>
      </w:pPr>
      <w:r w:rsidRPr="00181174">
        <w:rPr>
          <w:rFonts w:ascii="Arial" w:hAnsi="Arial" w:cs="Arial"/>
          <w:sz w:val="28"/>
          <w:szCs w:val="28"/>
        </w:rPr>
        <w:t xml:space="preserve">Reference: </w:t>
      </w:r>
      <w:r w:rsidRPr="00181174">
        <w:rPr>
          <w:rFonts w:ascii="Arial" w:hAnsi="Arial" w:cs="Arial"/>
          <w:sz w:val="28"/>
          <w:szCs w:val="28"/>
        </w:rPr>
        <w:tab/>
      </w:r>
      <w:r w:rsidRPr="00181174">
        <w:rPr>
          <w:rFonts w:ascii="Arial" w:hAnsi="Arial" w:cs="Arial"/>
          <w:sz w:val="28"/>
          <w:szCs w:val="28"/>
        </w:rPr>
        <w:tab/>
      </w:r>
      <w:r w:rsidRPr="00181174">
        <w:rPr>
          <w:rFonts w:ascii="Arial" w:hAnsi="Arial" w:cs="Arial"/>
          <w:sz w:val="28"/>
          <w:szCs w:val="28"/>
        </w:rPr>
        <w:tab/>
      </w:r>
      <w:r w:rsidR="00C86A20">
        <w:rPr>
          <w:rFonts w:ascii="Arial" w:hAnsi="Arial" w:cs="Arial"/>
          <w:sz w:val="28"/>
          <w:szCs w:val="28"/>
        </w:rPr>
        <w:t>26P031</w:t>
      </w:r>
    </w:p>
    <w:p w14:paraId="257499C9" w14:textId="06CABEB5" w:rsidR="00322456" w:rsidRDefault="00322456" w:rsidP="00954A5E">
      <w:pPr>
        <w:spacing w:before="0" w:after="0"/>
        <w:ind w:left="0"/>
        <w:jc w:val="left"/>
        <w:rPr>
          <w:rFonts w:ascii="Arial" w:hAnsi="Arial" w:cs="Arial"/>
          <w:b/>
          <w:bCs/>
          <w:sz w:val="28"/>
        </w:rPr>
      </w:pPr>
      <w:r w:rsidRPr="00181174">
        <w:rPr>
          <w:rFonts w:ascii="Arial" w:hAnsi="Arial" w:cs="Arial"/>
          <w:b/>
          <w:bCs/>
          <w:sz w:val="28"/>
        </w:rPr>
        <w:tab/>
      </w:r>
    </w:p>
    <w:p w14:paraId="068A37F1" w14:textId="77777777" w:rsidR="00A029CF" w:rsidRDefault="00A029CF" w:rsidP="00954A5E">
      <w:pPr>
        <w:spacing w:before="0" w:after="0"/>
        <w:ind w:left="0"/>
        <w:jc w:val="left"/>
        <w:rPr>
          <w:rFonts w:ascii="Arial" w:hAnsi="Arial" w:cs="Arial"/>
          <w:b/>
          <w:bCs/>
          <w:sz w:val="28"/>
        </w:rPr>
      </w:pPr>
    </w:p>
    <w:p w14:paraId="65F436E0" w14:textId="77777777" w:rsidR="00954A5E" w:rsidRDefault="00954A5E" w:rsidP="00F25649">
      <w:pPr>
        <w:spacing w:before="0" w:after="0"/>
        <w:ind w:left="0"/>
        <w:jc w:val="center"/>
        <w:rPr>
          <w:rFonts w:ascii="Arial" w:hAnsi="Arial" w:cs="Arial"/>
          <w:b/>
          <w:bCs/>
          <w:color w:val="FF0000"/>
          <w:sz w:val="28"/>
        </w:rPr>
      </w:pPr>
    </w:p>
    <w:p w14:paraId="06D6F673" w14:textId="77777777" w:rsidR="00954A5E" w:rsidRDefault="00954A5E" w:rsidP="00F25649">
      <w:pPr>
        <w:spacing w:before="0" w:after="0"/>
        <w:ind w:left="0"/>
        <w:jc w:val="center"/>
        <w:rPr>
          <w:rFonts w:ascii="Arial" w:hAnsi="Arial" w:cs="Arial"/>
          <w:b/>
          <w:bCs/>
          <w:color w:val="FF0000"/>
          <w:sz w:val="28"/>
        </w:rPr>
      </w:pPr>
    </w:p>
    <w:p w14:paraId="0914849B" w14:textId="77777777" w:rsidR="008E257C" w:rsidRPr="00181174" w:rsidRDefault="00523388">
      <w:pPr>
        <w:spacing w:before="0" w:after="0"/>
        <w:ind w:left="0"/>
        <w:jc w:val="left"/>
        <w:rPr>
          <w:rFonts w:ascii="Arial" w:hAnsi="Arial" w:cs="Arial"/>
          <w:b/>
          <w:bCs/>
          <w:i/>
          <w:iCs/>
          <w:sz w:val="28"/>
        </w:rPr>
      </w:pPr>
      <w:r w:rsidRPr="00181174">
        <w:rPr>
          <w:rFonts w:ascii="Arial" w:hAnsi="Arial" w:cs="Arial"/>
          <w:b/>
          <w:bCs/>
          <w:i/>
          <w:iCs/>
          <w:sz w:val="28"/>
        </w:rPr>
        <w:br w:type="page"/>
      </w:r>
    </w:p>
    <w:p w14:paraId="7754C407" w14:textId="14B5D6A6" w:rsidR="0022521C" w:rsidRPr="00181174" w:rsidRDefault="001A5FF9" w:rsidP="006201C0">
      <w:pPr>
        <w:pStyle w:val="zcontents"/>
        <w:pageBreakBefore/>
        <w:jc w:val="center"/>
        <w:rPr>
          <w:rFonts w:ascii="Arial" w:hAnsi="Arial" w:cs="Arial"/>
          <w:b/>
          <w:color w:val="000000" w:themeColor="text1"/>
        </w:rPr>
      </w:pPr>
      <w:r w:rsidRPr="00181174">
        <w:rPr>
          <w:rFonts w:ascii="Arial" w:hAnsi="Arial" w:cs="Arial"/>
          <w:b/>
          <w:color w:val="000000" w:themeColor="text1"/>
        </w:rPr>
        <w:lastRenderedPageBreak/>
        <w:t xml:space="preserve">Table of </w:t>
      </w:r>
      <w:r w:rsidR="0022521C" w:rsidRPr="00181174">
        <w:rPr>
          <w:rFonts w:ascii="Arial" w:hAnsi="Arial" w:cs="Arial"/>
          <w:b/>
          <w:color w:val="000000" w:themeColor="text1"/>
        </w:rPr>
        <w:t>Contents</w:t>
      </w:r>
    </w:p>
    <w:p w14:paraId="00D4AA3A" w14:textId="215248CF" w:rsidR="00C0655B" w:rsidRDefault="00AA1BF8">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r>
        <w:fldChar w:fldCharType="begin"/>
      </w:r>
      <w:r>
        <w:instrText xml:space="preserve"> TOC \h \z \t "1. RFT Section Headers,1,6. Appendix Heading,1" </w:instrText>
      </w:r>
      <w:r>
        <w:fldChar w:fldCharType="separate"/>
      </w:r>
      <w:hyperlink w:anchor="_Toc234398325" w:history="1">
        <w:r w:rsidR="00C0655B" w:rsidRPr="009F7260">
          <w:rPr>
            <w:rStyle w:val="Hyperlink"/>
            <w:noProof/>
          </w:rPr>
          <w:t>1.</w:t>
        </w:r>
        <w:r w:rsidR="00C0655B">
          <w:rPr>
            <w:rFonts w:asciiTheme="minorHAnsi" w:eastAsiaTheme="minorEastAsia" w:hAnsiTheme="minorHAnsi" w:cstheme="minorBidi"/>
            <w:b w:val="0"/>
            <w:bCs w:val="0"/>
            <w:caps w:val="0"/>
            <w:noProof/>
            <w:kern w:val="2"/>
            <w:lang w:val="en-IE" w:eastAsia="en-IE"/>
            <w14:ligatures w14:val="standardContextual"/>
          </w:rPr>
          <w:tab/>
        </w:r>
        <w:r w:rsidR="00C0655B" w:rsidRPr="009F7260">
          <w:rPr>
            <w:rStyle w:val="Hyperlink"/>
            <w:noProof/>
          </w:rPr>
          <w:t>INTRODUCTION</w:t>
        </w:r>
        <w:r w:rsidR="00C0655B">
          <w:rPr>
            <w:noProof/>
            <w:webHidden/>
          </w:rPr>
          <w:tab/>
        </w:r>
        <w:r w:rsidR="00C0655B">
          <w:rPr>
            <w:noProof/>
            <w:webHidden/>
          </w:rPr>
          <w:fldChar w:fldCharType="begin"/>
        </w:r>
        <w:r w:rsidR="00C0655B">
          <w:rPr>
            <w:noProof/>
            <w:webHidden/>
          </w:rPr>
          <w:instrText xml:space="preserve"> PAGEREF _Toc234398325 \h </w:instrText>
        </w:r>
        <w:r w:rsidR="00C0655B">
          <w:rPr>
            <w:noProof/>
            <w:webHidden/>
          </w:rPr>
        </w:r>
        <w:r w:rsidR="00C0655B">
          <w:rPr>
            <w:noProof/>
            <w:webHidden/>
          </w:rPr>
          <w:fldChar w:fldCharType="separate"/>
        </w:r>
        <w:r w:rsidR="00C0655B">
          <w:rPr>
            <w:noProof/>
            <w:webHidden/>
          </w:rPr>
          <w:t>3</w:t>
        </w:r>
        <w:r w:rsidR="00C0655B">
          <w:rPr>
            <w:noProof/>
            <w:webHidden/>
          </w:rPr>
          <w:fldChar w:fldCharType="end"/>
        </w:r>
      </w:hyperlink>
    </w:p>
    <w:p w14:paraId="799327F7" w14:textId="1CFD8644"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6" w:history="1">
        <w:r w:rsidRPr="009F7260">
          <w:rPr>
            <w:rStyle w:val="Hyperlink"/>
            <w:noProof/>
          </w:rPr>
          <w:t>2.</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GENERAL PROVISIONS</w:t>
        </w:r>
        <w:r>
          <w:rPr>
            <w:noProof/>
            <w:webHidden/>
          </w:rPr>
          <w:tab/>
        </w:r>
        <w:r>
          <w:rPr>
            <w:noProof/>
            <w:webHidden/>
          </w:rPr>
          <w:fldChar w:fldCharType="begin"/>
        </w:r>
        <w:r>
          <w:rPr>
            <w:noProof/>
            <w:webHidden/>
          </w:rPr>
          <w:instrText xml:space="preserve"> PAGEREF _Toc234398326 \h </w:instrText>
        </w:r>
        <w:r>
          <w:rPr>
            <w:noProof/>
            <w:webHidden/>
          </w:rPr>
        </w:r>
        <w:r>
          <w:rPr>
            <w:noProof/>
            <w:webHidden/>
          </w:rPr>
          <w:fldChar w:fldCharType="separate"/>
        </w:r>
        <w:r>
          <w:rPr>
            <w:noProof/>
            <w:webHidden/>
          </w:rPr>
          <w:t>7</w:t>
        </w:r>
        <w:r>
          <w:rPr>
            <w:noProof/>
            <w:webHidden/>
          </w:rPr>
          <w:fldChar w:fldCharType="end"/>
        </w:r>
      </w:hyperlink>
    </w:p>
    <w:p w14:paraId="1D713814" w14:textId="42B9EF0E"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7" w:history="1">
        <w:r w:rsidRPr="009F7260">
          <w:rPr>
            <w:rStyle w:val="Hyperlink"/>
            <w:noProof/>
          </w:rPr>
          <w:t>3.</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PROCESS</w:t>
        </w:r>
        <w:r>
          <w:rPr>
            <w:noProof/>
            <w:webHidden/>
          </w:rPr>
          <w:tab/>
        </w:r>
        <w:r>
          <w:rPr>
            <w:noProof/>
            <w:webHidden/>
          </w:rPr>
          <w:fldChar w:fldCharType="begin"/>
        </w:r>
        <w:r>
          <w:rPr>
            <w:noProof/>
            <w:webHidden/>
          </w:rPr>
          <w:instrText xml:space="preserve"> PAGEREF _Toc234398327 \h </w:instrText>
        </w:r>
        <w:r>
          <w:rPr>
            <w:noProof/>
            <w:webHidden/>
          </w:rPr>
        </w:r>
        <w:r>
          <w:rPr>
            <w:noProof/>
            <w:webHidden/>
          </w:rPr>
          <w:fldChar w:fldCharType="separate"/>
        </w:r>
        <w:r>
          <w:rPr>
            <w:noProof/>
            <w:webHidden/>
          </w:rPr>
          <w:t>17</w:t>
        </w:r>
        <w:r>
          <w:rPr>
            <w:noProof/>
            <w:webHidden/>
          </w:rPr>
          <w:fldChar w:fldCharType="end"/>
        </w:r>
      </w:hyperlink>
    </w:p>
    <w:p w14:paraId="1B811456" w14:textId="1FA401AC"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8" w:history="1">
        <w:r w:rsidRPr="009F7260">
          <w:rPr>
            <w:rStyle w:val="Hyperlink"/>
            <w:noProof/>
          </w:rPr>
          <w:t>4.</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TENDER EVALUATION AND AWARD</w:t>
        </w:r>
        <w:r>
          <w:rPr>
            <w:noProof/>
            <w:webHidden/>
          </w:rPr>
          <w:tab/>
        </w:r>
        <w:r>
          <w:rPr>
            <w:noProof/>
            <w:webHidden/>
          </w:rPr>
          <w:fldChar w:fldCharType="begin"/>
        </w:r>
        <w:r>
          <w:rPr>
            <w:noProof/>
            <w:webHidden/>
          </w:rPr>
          <w:instrText xml:space="preserve"> PAGEREF _Toc234398328 \h </w:instrText>
        </w:r>
        <w:r>
          <w:rPr>
            <w:noProof/>
            <w:webHidden/>
          </w:rPr>
        </w:r>
        <w:r>
          <w:rPr>
            <w:noProof/>
            <w:webHidden/>
          </w:rPr>
          <w:fldChar w:fldCharType="separate"/>
        </w:r>
        <w:r>
          <w:rPr>
            <w:noProof/>
            <w:webHidden/>
          </w:rPr>
          <w:t>24</w:t>
        </w:r>
        <w:r>
          <w:rPr>
            <w:noProof/>
            <w:webHidden/>
          </w:rPr>
          <w:fldChar w:fldCharType="end"/>
        </w:r>
      </w:hyperlink>
    </w:p>
    <w:p w14:paraId="41F5DC24" w14:textId="5B91D6C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29" w:history="1">
        <w:r w:rsidRPr="009F7260">
          <w:rPr>
            <w:rStyle w:val="Hyperlink"/>
            <w:noProof/>
          </w:rPr>
          <w:t>APPENDIX 1 - SCOPE AND SPECIFICATIONS OF REQUIREMENT</w:t>
        </w:r>
        <w:r>
          <w:rPr>
            <w:noProof/>
            <w:webHidden/>
          </w:rPr>
          <w:tab/>
        </w:r>
        <w:r>
          <w:rPr>
            <w:noProof/>
            <w:webHidden/>
          </w:rPr>
          <w:fldChar w:fldCharType="begin"/>
        </w:r>
        <w:r>
          <w:rPr>
            <w:noProof/>
            <w:webHidden/>
          </w:rPr>
          <w:instrText xml:space="preserve"> PAGEREF _Toc234398329 \h </w:instrText>
        </w:r>
        <w:r>
          <w:rPr>
            <w:noProof/>
            <w:webHidden/>
          </w:rPr>
        </w:r>
        <w:r>
          <w:rPr>
            <w:noProof/>
            <w:webHidden/>
          </w:rPr>
          <w:fldChar w:fldCharType="separate"/>
        </w:r>
        <w:r>
          <w:rPr>
            <w:noProof/>
            <w:webHidden/>
          </w:rPr>
          <w:t>38</w:t>
        </w:r>
        <w:r>
          <w:rPr>
            <w:noProof/>
            <w:webHidden/>
          </w:rPr>
          <w:fldChar w:fldCharType="end"/>
        </w:r>
      </w:hyperlink>
    </w:p>
    <w:p w14:paraId="100B3410" w14:textId="238F4106"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0" w:history="1">
        <w:r w:rsidRPr="009F7260">
          <w:rPr>
            <w:rStyle w:val="Hyperlink"/>
            <w:noProof/>
          </w:rPr>
          <w:t xml:space="preserve">APPENDIX 2   ESPD / </w:t>
        </w:r>
        <w:r w:rsidRPr="009F7260">
          <w:rPr>
            <w:rStyle w:val="Hyperlink"/>
            <w:noProof/>
            <w:lang w:val="en-IE"/>
          </w:rPr>
          <w:t>Eligibility</w:t>
        </w:r>
        <w:r>
          <w:rPr>
            <w:noProof/>
            <w:webHidden/>
          </w:rPr>
          <w:tab/>
        </w:r>
        <w:r>
          <w:rPr>
            <w:noProof/>
            <w:webHidden/>
          </w:rPr>
          <w:fldChar w:fldCharType="begin"/>
        </w:r>
        <w:r>
          <w:rPr>
            <w:noProof/>
            <w:webHidden/>
          </w:rPr>
          <w:instrText xml:space="preserve"> PAGEREF _Toc234398330 \h </w:instrText>
        </w:r>
        <w:r>
          <w:rPr>
            <w:noProof/>
            <w:webHidden/>
          </w:rPr>
        </w:r>
        <w:r>
          <w:rPr>
            <w:noProof/>
            <w:webHidden/>
          </w:rPr>
          <w:fldChar w:fldCharType="separate"/>
        </w:r>
        <w:r>
          <w:rPr>
            <w:noProof/>
            <w:webHidden/>
          </w:rPr>
          <w:t>40</w:t>
        </w:r>
        <w:r>
          <w:rPr>
            <w:noProof/>
            <w:webHidden/>
          </w:rPr>
          <w:fldChar w:fldCharType="end"/>
        </w:r>
      </w:hyperlink>
    </w:p>
    <w:p w14:paraId="18D8FB45" w14:textId="24E13310"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1" w:history="1">
        <w:r w:rsidRPr="009F7260">
          <w:rPr>
            <w:rStyle w:val="Hyperlink"/>
            <w:noProof/>
          </w:rPr>
          <w:t>APPENDIX 3  DATA PROTECTION NOTICE</w:t>
        </w:r>
        <w:r>
          <w:rPr>
            <w:noProof/>
            <w:webHidden/>
          </w:rPr>
          <w:tab/>
        </w:r>
        <w:r>
          <w:rPr>
            <w:noProof/>
            <w:webHidden/>
          </w:rPr>
          <w:fldChar w:fldCharType="begin"/>
        </w:r>
        <w:r>
          <w:rPr>
            <w:noProof/>
            <w:webHidden/>
          </w:rPr>
          <w:instrText xml:space="preserve"> PAGEREF _Toc234398331 \h </w:instrText>
        </w:r>
        <w:r>
          <w:rPr>
            <w:noProof/>
            <w:webHidden/>
          </w:rPr>
        </w:r>
        <w:r>
          <w:rPr>
            <w:noProof/>
            <w:webHidden/>
          </w:rPr>
          <w:fldChar w:fldCharType="separate"/>
        </w:r>
        <w:r>
          <w:rPr>
            <w:noProof/>
            <w:webHidden/>
          </w:rPr>
          <w:t>41</w:t>
        </w:r>
        <w:r>
          <w:rPr>
            <w:noProof/>
            <w:webHidden/>
          </w:rPr>
          <w:fldChar w:fldCharType="end"/>
        </w:r>
      </w:hyperlink>
    </w:p>
    <w:p w14:paraId="572C350C" w14:textId="740C6E2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2" w:history="1">
        <w:r w:rsidRPr="009F7260">
          <w:rPr>
            <w:rStyle w:val="Hyperlink"/>
            <w:noProof/>
          </w:rPr>
          <w:t>APPENDIX 4 – DRAFT CONTRACT</w:t>
        </w:r>
        <w:r>
          <w:rPr>
            <w:noProof/>
            <w:webHidden/>
          </w:rPr>
          <w:tab/>
        </w:r>
        <w:r>
          <w:rPr>
            <w:noProof/>
            <w:webHidden/>
          </w:rPr>
          <w:fldChar w:fldCharType="begin"/>
        </w:r>
        <w:r>
          <w:rPr>
            <w:noProof/>
            <w:webHidden/>
          </w:rPr>
          <w:instrText xml:space="preserve"> PAGEREF _Toc234398332 \h </w:instrText>
        </w:r>
        <w:r>
          <w:rPr>
            <w:noProof/>
            <w:webHidden/>
          </w:rPr>
        </w:r>
        <w:r>
          <w:rPr>
            <w:noProof/>
            <w:webHidden/>
          </w:rPr>
          <w:fldChar w:fldCharType="separate"/>
        </w:r>
        <w:r>
          <w:rPr>
            <w:noProof/>
            <w:webHidden/>
          </w:rPr>
          <w:t>45</w:t>
        </w:r>
        <w:r>
          <w:rPr>
            <w:noProof/>
            <w:webHidden/>
          </w:rPr>
          <w:fldChar w:fldCharType="end"/>
        </w:r>
      </w:hyperlink>
    </w:p>
    <w:p w14:paraId="23845EE5" w14:textId="55FBE2ED" w:rsidR="001A246B" w:rsidRPr="00181174" w:rsidRDefault="00AA1BF8" w:rsidP="00AA1BF8">
      <w:pPr>
        <w:pStyle w:val="4aRFTUnnumberedParagraphs"/>
        <w:ind w:left="0"/>
      </w:pPr>
      <w:r>
        <w:fldChar w:fldCharType="end"/>
      </w:r>
    </w:p>
    <w:p w14:paraId="77C7AA60" w14:textId="77777777" w:rsidR="001A246B" w:rsidRPr="00181174" w:rsidRDefault="001A246B">
      <w:pPr>
        <w:spacing w:before="0" w:after="0"/>
        <w:ind w:left="0"/>
        <w:jc w:val="left"/>
        <w:rPr>
          <w:rFonts w:ascii="Arial" w:hAnsi="Arial" w:cs="Arial"/>
        </w:rPr>
      </w:pPr>
      <w:r w:rsidRPr="00181174">
        <w:rPr>
          <w:rFonts w:ascii="Arial" w:hAnsi="Arial" w:cs="Arial"/>
        </w:rPr>
        <w:br w:type="page"/>
      </w:r>
    </w:p>
    <w:p w14:paraId="51ACF1AF" w14:textId="163DA928" w:rsidR="0092535B" w:rsidRPr="00837399" w:rsidRDefault="0022521C" w:rsidP="00813BAE">
      <w:pPr>
        <w:pStyle w:val="1RFTSectionHeaders"/>
      </w:pPr>
      <w:bookmarkStart w:id="1" w:name="_Ref190190946"/>
      <w:bookmarkStart w:id="2" w:name="_Toc230190211"/>
      <w:bookmarkStart w:id="3" w:name="_Toc234398325"/>
      <w:r w:rsidRPr="00837399">
        <w:lastRenderedPageBreak/>
        <w:t>INTRODUCTION</w:t>
      </w:r>
      <w:bookmarkEnd w:id="1"/>
      <w:bookmarkEnd w:id="2"/>
      <w:bookmarkEnd w:id="3"/>
    </w:p>
    <w:p w14:paraId="16DCE733" w14:textId="35DCB20C" w:rsidR="0022521C" w:rsidRPr="00181174" w:rsidRDefault="005D7667" w:rsidP="0070360C">
      <w:pPr>
        <w:pStyle w:val="2RFTSubsectionHeader"/>
      </w:pPr>
      <w:r>
        <w:t>Overview</w:t>
      </w:r>
    </w:p>
    <w:p w14:paraId="135F7CD7" w14:textId="0561F0EB" w:rsidR="00244C48" w:rsidRDefault="006C6276" w:rsidP="00244C48">
      <w:pPr>
        <w:rPr>
          <w:rFonts w:ascii="Arial" w:hAnsi="Arial" w:cs="Arial"/>
        </w:rPr>
      </w:pPr>
      <w:bookmarkStart w:id="4" w:name="_Toc230190212"/>
      <w:r w:rsidRPr="006C6276">
        <w:rPr>
          <w:rFonts w:ascii="Arial" w:hAnsi="Arial" w:cs="Arial"/>
        </w:rPr>
        <w:t>Raidió Teilifís Éireann (“</w:t>
      </w:r>
      <w:r w:rsidRPr="006C6276">
        <w:rPr>
          <w:rFonts w:ascii="Arial" w:hAnsi="Arial" w:cs="Arial"/>
          <w:b/>
          <w:bCs/>
        </w:rPr>
        <w:t>RTÉ</w:t>
      </w:r>
      <w:r w:rsidRPr="006C6276">
        <w:rPr>
          <w:rFonts w:ascii="Arial" w:hAnsi="Arial" w:cs="Arial"/>
        </w:rPr>
        <w:t>”)</w:t>
      </w:r>
      <w:r w:rsidRPr="00034207">
        <w:t xml:space="preserve"> </w:t>
      </w:r>
      <w:r w:rsidR="00D32217" w:rsidRPr="00AA1BF8">
        <w:rPr>
          <w:rFonts w:ascii="Arial" w:hAnsi="Arial" w:cs="Arial"/>
        </w:rPr>
        <w:t>intends to award a contract for the provision of</w:t>
      </w:r>
      <w:bookmarkStart w:id="5" w:name="_Hlk134013186"/>
      <w:r w:rsidR="00C86A20">
        <w:rPr>
          <w:rFonts w:ascii="Arial" w:hAnsi="Arial" w:cs="Arial"/>
        </w:rPr>
        <w:t xml:space="preserve"> fixed line and telephony services</w:t>
      </w:r>
      <w:r w:rsidR="00CC1C0F">
        <w:rPr>
          <w:rFonts w:ascii="Arial" w:hAnsi="Arial" w:cs="Arial"/>
        </w:rPr>
        <w:t>.</w:t>
      </w:r>
      <w:r w:rsidR="00D32217" w:rsidRPr="00AA1BF8">
        <w:rPr>
          <w:rFonts w:ascii="Arial" w:hAnsi="Arial" w:cs="Arial"/>
        </w:rPr>
        <w:t>.</w:t>
      </w:r>
      <w:bookmarkEnd w:id="4"/>
      <w:bookmarkEnd w:id="5"/>
    </w:p>
    <w:p w14:paraId="1725C21D" w14:textId="72C36C12" w:rsidR="00C027C2" w:rsidRDefault="00C027C2" w:rsidP="00C027C2">
      <w:pPr>
        <w:pStyle w:val="24Text"/>
        <w:ind w:firstLine="0"/>
        <w:rPr>
          <w:rStyle w:val="4aRFTUnnumberedParagraphsChar"/>
        </w:rPr>
      </w:pPr>
      <w:r>
        <w:rPr>
          <w:rFonts w:ascii="Arial" w:hAnsi="Arial" w:cs="Arial"/>
        </w:rPr>
        <w:t xml:space="preserve">The </w:t>
      </w:r>
      <w:r w:rsidRPr="00022BF9">
        <w:rPr>
          <w:rFonts w:ascii="Arial" w:hAnsi="Arial" w:cs="Arial"/>
        </w:rPr>
        <w:t>Contract Duration</w:t>
      </w:r>
      <w:r>
        <w:rPr>
          <w:rStyle w:val="4aRFTUnnumberedParagraphsChar"/>
        </w:rPr>
        <w:t xml:space="preserve"> is for an </w:t>
      </w:r>
      <w:r w:rsidR="00EF755F">
        <w:rPr>
          <w:rFonts w:ascii="Arial" w:hAnsi="Arial" w:cs="Arial"/>
        </w:rPr>
        <w:t>i</w:t>
      </w:r>
      <w:r w:rsidRPr="00022BF9">
        <w:rPr>
          <w:rFonts w:ascii="Arial" w:hAnsi="Arial" w:cs="Arial"/>
        </w:rPr>
        <w:t xml:space="preserve">nitial term of </w:t>
      </w:r>
      <w:r w:rsidR="00CC1C0F">
        <w:rPr>
          <w:rFonts w:ascii="Arial" w:hAnsi="Arial" w:cs="Arial"/>
        </w:rPr>
        <w:t>three</w:t>
      </w:r>
      <w:r w:rsidRPr="00022BF9">
        <w:rPr>
          <w:rFonts w:ascii="Arial" w:hAnsi="Arial" w:cs="Arial"/>
        </w:rPr>
        <w:t xml:space="preserve"> years with the</w:t>
      </w:r>
      <w:r>
        <w:rPr>
          <w:rFonts w:ascii="Arial" w:hAnsi="Arial" w:cs="Arial"/>
        </w:rPr>
        <w:t xml:space="preserve"> </w:t>
      </w:r>
      <w:r w:rsidRPr="00022BF9">
        <w:rPr>
          <w:rFonts w:ascii="Arial" w:hAnsi="Arial" w:cs="Arial"/>
        </w:rPr>
        <w:t xml:space="preserve">option to extend for a period of </w:t>
      </w:r>
      <w:r w:rsidR="00CC1C0F">
        <w:rPr>
          <w:rFonts w:ascii="Arial" w:hAnsi="Arial" w:cs="Arial"/>
        </w:rPr>
        <w:t>one</w:t>
      </w:r>
      <w:r>
        <w:rPr>
          <w:rFonts w:ascii="Arial" w:hAnsi="Arial" w:cs="Arial"/>
        </w:rPr>
        <w:t xml:space="preserve"> </w:t>
      </w:r>
      <w:r w:rsidRPr="00022BF9">
        <w:rPr>
          <w:rFonts w:ascii="Arial" w:hAnsi="Arial" w:cs="Arial"/>
        </w:rPr>
        <w:t xml:space="preserve">year on no more than </w:t>
      </w:r>
      <w:r w:rsidR="00CC1C0F">
        <w:rPr>
          <w:rFonts w:ascii="Arial" w:hAnsi="Arial" w:cs="Arial"/>
        </w:rPr>
        <w:t>two</w:t>
      </w:r>
      <w:r>
        <w:rPr>
          <w:rFonts w:ascii="Arial" w:hAnsi="Arial" w:cs="Arial"/>
          <w:b/>
          <w:bCs/>
          <w:color w:val="FF0000"/>
        </w:rPr>
        <w:t xml:space="preserve"> </w:t>
      </w:r>
      <w:r w:rsidRPr="00022BF9">
        <w:rPr>
          <w:rFonts w:ascii="Arial" w:hAnsi="Arial" w:cs="Arial"/>
        </w:rPr>
        <w:t>occasions</w:t>
      </w:r>
      <w:r>
        <w:rPr>
          <w:rFonts w:ascii="Arial" w:hAnsi="Arial" w:cs="Arial"/>
        </w:rPr>
        <w:t>.</w:t>
      </w:r>
    </w:p>
    <w:p w14:paraId="30904742" w14:textId="62B30E13" w:rsidR="0026746C" w:rsidRDefault="005C7E22" w:rsidP="00244C48">
      <w:pPr>
        <w:rPr>
          <w:rFonts w:ascii="Arial" w:hAnsi="Arial" w:cs="Arial"/>
        </w:rPr>
      </w:pPr>
      <w:r>
        <w:rPr>
          <w:rStyle w:val="4aRFTUnnumberedParagraphsChar"/>
        </w:rPr>
        <w:t>T</w:t>
      </w:r>
      <w:r w:rsidR="02E957AF" w:rsidRPr="0026746C">
        <w:rPr>
          <w:rStyle w:val="4aRFTUnnumberedParagraphsChar"/>
        </w:rPr>
        <w:t xml:space="preserve">his </w:t>
      </w:r>
      <w:r w:rsidR="00A7639F">
        <w:rPr>
          <w:rStyle w:val="4aRFTUnnumberedParagraphsChar"/>
        </w:rPr>
        <w:t xml:space="preserve">Invitation to Tender </w:t>
      </w:r>
      <w:r w:rsidR="0070360C">
        <w:rPr>
          <w:rFonts w:ascii="Arial" w:hAnsi="Arial" w:cs="Arial"/>
        </w:rPr>
        <w:t xml:space="preserve"> (“</w:t>
      </w:r>
      <w:r w:rsidR="00A7639F">
        <w:rPr>
          <w:rFonts w:ascii="Arial" w:hAnsi="Arial" w:cs="Arial"/>
          <w:b/>
          <w:bCs/>
        </w:rPr>
        <w:t>ITT</w:t>
      </w:r>
      <w:r w:rsidR="0070360C">
        <w:rPr>
          <w:rFonts w:ascii="Arial" w:hAnsi="Arial" w:cs="Arial"/>
        </w:rPr>
        <w:t>”)</w:t>
      </w:r>
      <w:r w:rsidR="02E957AF" w:rsidRPr="00181174">
        <w:rPr>
          <w:rFonts w:ascii="Arial" w:hAnsi="Arial" w:cs="Arial"/>
        </w:rPr>
        <w:t xml:space="preserve">, </w:t>
      </w:r>
      <w:r w:rsidR="00BA4939" w:rsidRPr="00181174">
        <w:rPr>
          <w:rFonts w:ascii="Arial" w:hAnsi="Arial" w:cs="Arial"/>
        </w:rPr>
        <w:t>ha</w:t>
      </w:r>
      <w:r w:rsidR="00BA4939">
        <w:rPr>
          <w:rFonts w:ascii="Arial" w:hAnsi="Arial" w:cs="Arial"/>
        </w:rPr>
        <w:t>s</w:t>
      </w:r>
      <w:r w:rsidR="00BA4939" w:rsidRPr="00181174">
        <w:rPr>
          <w:rFonts w:ascii="Arial" w:hAnsi="Arial" w:cs="Arial"/>
        </w:rPr>
        <w:t xml:space="preserve"> </w:t>
      </w:r>
      <w:r w:rsidR="0022521C" w:rsidRPr="00181174">
        <w:rPr>
          <w:rFonts w:ascii="Arial" w:hAnsi="Arial" w:cs="Arial"/>
        </w:rPr>
        <w:t xml:space="preserve">been prepared for the purpose </w:t>
      </w:r>
      <w:r w:rsidRPr="00181174">
        <w:rPr>
          <w:rFonts w:ascii="Arial" w:hAnsi="Arial" w:cs="Arial"/>
        </w:rPr>
        <w:t>of</w:t>
      </w:r>
      <w:r>
        <w:rPr>
          <w:rFonts w:ascii="Arial" w:hAnsi="Arial" w:cs="Arial"/>
        </w:rPr>
        <w:t xml:space="preserve"> inviting interested parties (“</w:t>
      </w:r>
      <w:r w:rsidRPr="005C7E22">
        <w:rPr>
          <w:rFonts w:ascii="Arial" w:hAnsi="Arial" w:cs="Arial"/>
          <w:b/>
          <w:bCs/>
        </w:rPr>
        <w:t>Tenderers</w:t>
      </w:r>
      <w:r>
        <w:rPr>
          <w:rFonts w:ascii="Arial" w:hAnsi="Arial" w:cs="Arial"/>
        </w:rPr>
        <w:t>”) to participate in this public procurement competition (the “</w:t>
      </w:r>
      <w:r w:rsidRPr="005C7E22">
        <w:rPr>
          <w:rFonts w:ascii="Arial" w:hAnsi="Arial" w:cs="Arial"/>
          <w:b/>
          <w:bCs/>
        </w:rPr>
        <w:t>Competition</w:t>
      </w:r>
      <w:r>
        <w:rPr>
          <w:rFonts w:ascii="Arial" w:hAnsi="Arial" w:cs="Arial"/>
        </w:rPr>
        <w:t>”)</w:t>
      </w:r>
      <w:r w:rsidRPr="005C7E22">
        <w:t xml:space="preserve"> </w:t>
      </w:r>
      <w:r w:rsidRPr="005C7E22">
        <w:rPr>
          <w:rFonts w:ascii="Arial" w:hAnsi="Arial" w:cs="Arial"/>
        </w:rPr>
        <w:t xml:space="preserve">for the </w:t>
      </w:r>
      <w:r w:rsidR="00C35DAB">
        <w:rPr>
          <w:rFonts w:ascii="Arial" w:hAnsi="Arial" w:cs="Arial"/>
        </w:rPr>
        <w:t xml:space="preserve">opportunity </w:t>
      </w:r>
      <w:r w:rsidRPr="005C7E22">
        <w:rPr>
          <w:rFonts w:ascii="Arial" w:hAnsi="Arial" w:cs="Arial"/>
        </w:rPr>
        <w:t xml:space="preserve">described herein </w:t>
      </w:r>
      <w:r w:rsidR="0022521C" w:rsidRPr="00181174">
        <w:rPr>
          <w:rFonts w:ascii="Arial" w:hAnsi="Arial" w:cs="Arial"/>
        </w:rPr>
        <w:t xml:space="preserve">to be provided to </w:t>
      </w:r>
      <w:r w:rsidR="00A4142B" w:rsidRPr="006C6276">
        <w:rPr>
          <w:rFonts w:ascii="Arial" w:hAnsi="Arial" w:cs="Arial"/>
        </w:rPr>
        <w:t>RTÉ</w:t>
      </w:r>
      <w:r w:rsidR="0022521C" w:rsidRPr="00181174">
        <w:rPr>
          <w:rFonts w:ascii="Arial" w:hAnsi="Arial" w:cs="Arial"/>
        </w:rPr>
        <w:t xml:space="preserve">. </w:t>
      </w:r>
    </w:p>
    <w:p w14:paraId="55315D35" w14:textId="4B5C1707" w:rsidR="00244C48" w:rsidRPr="008615B2" w:rsidRDefault="00244C48" w:rsidP="00244C48">
      <w:pPr>
        <w:pStyle w:val="2RFTSubsectionHeader"/>
      </w:pPr>
      <w:r>
        <w:t xml:space="preserve">Tender </w:t>
      </w:r>
      <w:r w:rsidR="007266CA">
        <w:t>Documents</w:t>
      </w:r>
    </w:p>
    <w:p w14:paraId="18E50DF7" w14:textId="47285230" w:rsidR="00EA2116" w:rsidRDefault="00EA2116" w:rsidP="00244C48">
      <w:pPr>
        <w:pStyle w:val="2RFTSubsectionHeader"/>
        <w:numPr>
          <w:ilvl w:val="0"/>
          <w:numId w:val="0"/>
        </w:numPr>
        <w:ind w:left="720"/>
        <w:rPr>
          <w:b w:val="0"/>
          <w:bCs w:val="0"/>
        </w:rPr>
      </w:pPr>
      <w:r w:rsidRPr="00244C48">
        <w:rPr>
          <w:b w:val="0"/>
          <w:bCs w:val="0"/>
        </w:rPr>
        <w:t xml:space="preserve">The </w:t>
      </w:r>
      <w:r w:rsidR="006C38F5">
        <w:rPr>
          <w:b w:val="0"/>
          <w:bCs w:val="0"/>
        </w:rPr>
        <w:t xml:space="preserve">procurement </w:t>
      </w:r>
      <w:r w:rsidR="009726CE">
        <w:rPr>
          <w:b w:val="0"/>
          <w:bCs w:val="0"/>
        </w:rPr>
        <w:t xml:space="preserve">documents </w:t>
      </w:r>
      <w:r w:rsidRPr="00244C48">
        <w:rPr>
          <w:b w:val="0"/>
          <w:bCs w:val="0"/>
        </w:rPr>
        <w:t>provided to Tenderers</w:t>
      </w:r>
      <w:r w:rsidR="009726CE">
        <w:rPr>
          <w:b w:val="0"/>
          <w:bCs w:val="0"/>
        </w:rPr>
        <w:t xml:space="preserve"> are</w:t>
      </w:r>
      <w:r w:rsidRPr="00244C48">
        <w:rPr>
          <w:b w:val="0"/>
          <w:bCs w:val="0"/>
        </w:rPr>
        <w:t>:</w:t>
      </w:r>
    </w:p>
    <w:p w14:paraId="39E90E75" w14:textId="7592861A" w:rsidR="00EA2116" w:rsidRPr="00194B84" w:rsidRDefault="006C38F5" w:rsidP="00BB159C">
      <w:pPr>
        <w:numPr>
          <w:ilvl w:val="0"/>
          <w:numId w:val="31"/>
        </w:numPr>
        <w:spacing w:before="0" w:after="0" w:line="269" w:lineRule="auto"/>
        <w:jc w:val="left"/>
        <w:rPr>
          <w:rFonts w:ascii="Arial" w:hAnsi="Arial" w:cs="Arial"/>
        </w:rPr>
      </w:pPr>
      <w:r>
        <w:rPr>
          <w:rStyle w:val="4aRFTUnnumberedParagraphsChar"/>
        </w:rPr>
        <w:t xml:space="preserve">Invitation to Tender </w:t>
      </w:r>
      <w:r w:rsidR="0042453D" w:rsidRPr="00194B84">
        <w:rPr>
          <w:rFonts w:ascii="Arial" w:hAnsi="Arial" w:cs="Arial"/>
        </w:rPr>
        <w:t>(</w:t>
      </w:r>
      <w:r w:rsidR="0042453D">
        <w:rPr>
          <w:rFonts w:ascii="Arial" w:hAnsi="Arial" w:cs="Arial"/>
        </w:rPr>
        <w:t>ITT</w:t>
      </w:r>
      <w:r w:rsidR="0042453D" w:rsidRPr="00194B84">
        <w:rPr>
          <w:rFonts w:ascii="Arial" w:hAnsi="Arial" w:cs="Arial"/>
        </w:rPr>
        <w:t>)</w:t>
      </w:r>
    </w:p>
    <w:p w14:paraId="753D281E" w14:textId="77777777" w:rsidR="00877ED9" w:rsidRDefault="00877ED9" w:rsidP="00BB159C">
      <w:pPr>
        <w:numPr>
          <w:ilvl w:val="0"/>
          <w:numId w:val="31"/>
        </w:numPr>
        <w:spacing w:before="60" w:after="0" w:line="269" w:lineRule="auto"/>
        <w:jc w:val="left"/>
        <w:rPr>
          <w:rFonts w:ascii="Arial" w:hAnsi="Arial" w:cs="Arial"/>
        </w:rPr>
      </w:pPr>
      <w:r>
        <w:rPr>
          <w:rFonts w:ascii="Arial" w:hAnsi="Arial" w:cs="Arial"/>
        </w:rPr>
        <w:t xml:space="preserve">Tender Response Document </w:t>
      </w:r>
      <w:r w:rsidRPr="00194B84">
        <w:rPr>
          <w:rFonts w:ascii="Arial" w:hAnsi="Arial" w:cs="Arial"/>
        </w:rPr>
        <w:t>(</w:t>
      </w:r>
      <w:r>
        <w:rPr>
          <w:rFonts w:ascii="Arial" w:hAnsi="Arial" w:cs="Arial"/>
        </w:rPr>
        <w:t>TRD</w:t>
      </w:r>
      <w:r w:rsidRPr="00194B84">
        <w:rPr>
          <w:rFonts w:ascii="Arial" w:hAnsi="Arial" w:cs="Arial"/>
        </w:rPr>
        <w:t>)</w:t>
      </w:r>
    </w:p>
    <w:p w14:paraId="1A8BEAA9" w14:textId="6123D033" w:rsidR="007A73E9" w:rsidRDefault="00194B84" w:rsidP="00BB159C">
      <w:pPr>
        <w:numPr>
          <w:ilvl w:val="0"/>
          <w:numId w:val="31"/>
        </w:numPr>
        <w:spacing w:before="60" w:after="0" w:line="269" w:lineRule="auto"/>
        <w:jc w:val="left"/>
        <w:rPr>
          <w:rFonts w:ascii="Arial" w:hAnsi="Arial" w:cs="Arial"/>
        </w:rPr>
      </w:pPr>
      <w:r>
        <w:rPr>
          <w:rFonts w:ascii="Arial" w:hAnsi="Arial" w:cs="Arial"/>
        </w:rPr>
        <w:t>Contract Terms and Conditions</w:t>
      </w:r>
    </w:p>
    <w:p w14:paraId="20A19B07" w14:textId="43B389CE" w:rsidR="00E65870" w:rsidRDefault="00E65870" w:rsidP="00BB159C">
      <w:pPr>
        <w:numPr>
          <w:ilvl w:val="0"/>
          <w:numId w:val="31"/>
        </w:numPr>
        <w:spacing w:before="60" w:after="0" w:line="269" w:lineRule="auto"/>
        <w:jc w:val="left"/>
        <w:rPr>
          <w:rFonts w:ascii="Arial" w:hAnsi="Arial" w:cs="Arial"/>
        </w:rPr>
      </w:pPr>
      <w:r>
        <w:rPr>
          <w:rFonts w:ascii="Arial" w:hAnsi="Arial" w:cs="Arial"/>
        </w:rPr>
        <w:t>ESPD</w:t>
      </w:r>
    </w:p>
    <w:p w14:paraId="3CDC6CA8" w14:textId="08D04F53" w:rsidR="00EA2116" w:rsidRPr="00194B84" w:rsidRDefault="00EA2116" w:rsidP="009C616A">
      <w:pPr>
        <w:spacing w:before="60" w:after="0" w:line="269" w:lineRule="auto"/>
        <w:ind w:left="1440"/>
        <w:jc w:val="left"/>
        <w:rPr>
          <w:rFonts w:ascii="Arial" w:hAnsi="Arial" w:cs="Arial"/>
        </w:rPr>
      </w:pPr>
      <w:r w:rsidRPr="00194B84">
        <w:rPr>
          <w:rFonts w:ascii="Arial" w:hAnsi="Arial" w:cs="Arial"/>
        </w:rPr>
        <w:t xml:space="preserve"> </w:t>
      </w:r>
    </w:p>
    <w:p w14:paraId="268D11BB" w14:textId="2C26458D" w:rsidR="009F667F" w:rsidRPr="006F681D" w:rsidRDefault="009F667F" w:rsidP="00AA1BF8">
      <w:pPr>
        <w:rPr>
          <w:rFonts w:ascii="Arial" w:hAnsi="Arial" w:cs="Arial"/>
        </w:rPr>
      </w:pPr>
      <w:r w:rsidRPr="006F681D">
        <w:rPr>
          <w:rFonts w:ascii="Arial" w:hAnsi="Arial" w:cs="Arial"/>
        </w:rPr>
        <w:t xml:space="preserve">All correspondence and documents </w:t>
      </w:r>
      <w:r w:rsidR="006F681D" w:rsidRPr="006F681D">
        <w:rPr>
          <w:rFonts w:ascii="Arial" w:hAnsi="Arial" w:cs="Arial"/>
        </w:rPr>
        <w:t xml:space="preserve">submitted for this tender </w:t>
      </w:r>
      <w:r w:rsidRPr="006F681D">
        <w:rPr>
          <w:rFonts w:ascii="Arial" w:hAnsi="Arial" w:cs="Arial"/>
        </w:rPr>
        <w:t xml:space="preserve">must be </w:t>
      </w:r>
      <w:r w:rsidR="006F681D" w:rsidRPr="006F681D">
        <w:rPr>
          <w:rFonts w:ascii="Arial" w:hAnsi="Arial" w:cs="Arial"/>
        </w:rPr>
        <w:t xml:space="preserve">clearly marked </w:t>
      </w:r>
      <w:r w:rsidRPr="006F681D">
        <w:rPr>
          <w:rFonts w:ascii="Arial" w:hAnsi="Arial" w:cs="Arial"/>
        </w:rPr>
        <w:t>with the tender</w:t>
      </w:r>
      <w:r w:rsidR="006F681D" w:rsidRPr="006F681D">
        <w:rPr>
          <w:rFonts w:ascii="Arial" w:hAnsi="Arial" w:cs="Arial"/>
        </w:rPr>
        <w:t xml:space="preserve"> </w:t>
      </w:r>
      <w:r w:rsidRPr="006F681D">
        <w:rPr>
          <w:rFonts w:ascii="Arial" w:hAnsi="Arial" w:cs="Arial"/>
        </w:rPr>
        <w:t>reference 26P0</w:t>
      </w:r>
      <w:r w:rsidR="009C616A">
        <w:rPr>
          <w:rFonts w:ascii="Arial" w:hAnsi="Arial" w:cs="Arial"/>
        </w:rPr>
        <w:t>31</w:t>
      </w:r>
      <w:r w:rsidRPr="006F681D">
        <w:rPr>
          <w:rFonts w:ascii="Arial" w:hAnsi="Arial" w:cs="Arial"/>
        </w:rPr>
        <w:t>.</w:t>
      </w:r>
    </w:p>
    <w:p w14:paraId="03C723BC" w14:textId="433E803F" w:rsidR="00EA2116" w:rsidRPr="00181174" w:rsidRDefault="00EA2116" w:rsidP="00FE4B1B">
      <w:pPr>
        <w:pStyle w:val="2RFTSubsectionHeader"/>
      </w:pPr>
      <w:r>
        <w:t xml:space="preserve"> </w:t>
      </w:r>
      <w:r w:rsidRPr="00181174">
        <w:t>Important Notice</w:t>
      </w:r>
    </w:p>
    <w:p w14:paraId="631EABA3" w14:textId="4A074A08" w:rsidR="00177C63" w:rsidRDefault="0022521C" w:rsidP="00106F50">
      <w:pPr>
        <w:rPr>
          <w:rFonts w:ascii="Arial" w:hAnsi="Arial" w:cs="Arial"/>
        </w:rPr>
      </w:pPr>
      <w:r w:rsidRPr="00181174">
        <w:rPr>
          <w:rFonts w:ascii="Arial" w:hAnsi="Arial" w:cs="Arial"/>
        </w:rPr>
        <w:t>In no circumstances shall</w:t>
      </w:r>
      <w:r w:rsidR="00A4142B" w:rsidRPr="00181174">
        <w:rPr>
          <w:rFonts w:ascii="Arial" w:hAnsi="Arial" w:cs="Arial"/>
        </w:rPr>
        <w:t xml:space="preserve"> RTÉ</w:t>
      </w:r>
      <w:r w:rsidRPr="00181174">
        <w:rPr>
          <w:rFonts w:ascii="Arial" w:hAnsi="Arial" w:cs="Arial"/>
        </w:rPr>
        <w:t xml:space="preserve">, its servants and/or agents incur any liability or responsibility arising out of or in respect of the issue of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is</w:t>
      </w:r>
      <w:r w:rsidR="00177C63" w:rsidRPr="00181174">
        <w:rPr>
          <w:rFonts w:ascii="Arial" w:hAnsi="Arial" w:cs="Arial"/>
        </w:rPr>
        <w:t xml:space="preserve"> </w:t>
      </w:r>
      <w:r w:rsidRPr="00181174">
        <w:rPr>
          <w:rFonts w:ascii="Arial" w:hAnsi="Arial" w:cs="Arial"/>
        </w:rPr>
        <w:t xml:space="preserve">being made available by </w:t>
      </w:r>
      <w:r w:rsidR="00A4142B" w:rsidRPr="00181174">
        <w:rPr>
          <w:rFonts w:ascii="Arial" w:hAnsi="Arial" w:cs="Arial"/>
        </w:rPr>
        <w:t>RTÉ</w:t>
      </w:r>
      <w:r w:rsidRPr="00181174">
        <w:rPr>
          <w:rFonts w:ascii="Arial" w:hAnsi="Arial" w:cs="Arial"/>
        </w:rPr>
        <w:t xml:space="preserve"> on the terms set out </w:t>
      </w:r>
      <w:r w:rsidR="00177C63">
        <w:rPr>
          <w:rFonts w:ascii="Arial" w:hAnsi="Arial" w:cs="Arial"/>
        </w:rPr>
        <w:t>herein</w:t>
      </w:r>
      <w:r w:rsidRPr="00181174">
        <w:rPr>
          <w:rFonts w:ascii="Arial" w:hAnsi="Arial" w:cs="Arial"/>
        </w:rPr>
        <w:t xml:space="preserve">. </w:t>
      </w:r>
      <w:r w:rsidR="00DD1A5B" w:rsidRPr="00DD1A5B">
        <w:rPr>
          <w:rFonts w:ascii="Arial" w:hAnsi="Arial" w:cs="Arial"/>
        </w:rPr>
        <w:t xml:space="preserve">The purpose of this </w:t>
      </w:r>
      <w:r w:rsidR="00A7639F">
        <w:rPr>
          <w:rFonts w:ascii="Arial" w:hAnsi="Arial" w:cs="Arial"/>
        </w:rPr>
        <w:t>ITT</w:t>
      </w:r>
      <w:r w:rsidR="00DD1A5B" w:rsidRPr="00DD1A5B">
        <w:rPr>
          <w:rFonts w:ascii="Arial" w:hAnsi="Arial" w:cs="Arial"/>
        </w:rPr>
        <w:t xml:space="preserve"> is to provide potential Tenderers with the information that they need to decide whether or not to participate in this Competition by submitting a response to this </w:t>
      </w:r>
      <w:r w:rsidR="00A7639F">
        <w:rPr>
          <w:rFonts w:ascii="Arial" w:hAnsi="Arial" w:cs="Arial"/>
        </w:rPr>
        <w:t>ITT</w:t>
      </w:r>
      <w:r w:rsidR="00DD1A5B" w:rsidRPr="00DD1A5B">
        <w:rPr>
          <w:rFonts w:ascii="Arial" w:hAnsi="Arial" w:cs="Arial"/>
        </w:rPr>
        <w:t xml:space="preserve"> (a “</w:t>
      </w:r>
      <w:r w:rsidR="00DD1A5B" w:rsidRPr="00177C63">
        <w:rPr>
          <w:rFonts w:ascii="Arial" w:hAnsi="Arial" w:cs="Arial"/>
          <w:b/>
          <w:bCs/>
        </w:rPr>
        <w:t>Tender</w:t>
      </w:r>
      <w:r w:rsidR="00DD1A5B" w:rsidRPr="00DD1A5B">
        <w:rPr>
          <w:rFonts w:ascii="Arial" w:hAnsi="Arial" w:cs="Arial"/>
        </w:rPr>
        <w:t xml:space="preserve">”). This </w:t>
      </w:r>
      <w:r w:rsidR="00A7639F">
        <w:rPr>
          <w:rFonts w:ascii="Arial" w:hAnsi="Arial" w:cs="Arial"/>
        </w:rPr>
        <w:t>ITT</w:t>
      </w:r>
      <w:r w:rsidR="00DD1A5B" w:rsidRPr="00DD1A5B">
        <w:rPr>
          <w:rFonts w:ascii="Arial" w:hAnsi="Arial" w:cs="Arial"/>
        </w:rPr>
        <w:t xml:space="preserve"> must not be used for any other purpose.</w:t>
      </w:r>
    </w:p>
    <w:p w14:paraId="5BF76B72" w14:textId="5C8DCCBD" w:rsidR="00BC0F7B" w:rsidRPr="00181174" w:rsidRDefault="0022521C" w:rsidP="00106F50">
      <w:pPr>
        <w:rPr>
          <w:rFonts w:ascii="Arial" w:hAnsi="Arial" w:cs="Arial"/>
        </w:rPr>
      </w:pPr>
      <w:r w:rsidRPr="00181174">
        <w:rPr>
          <w:rFonts w:ascii="Arial" w:hAnsi="Arial" w:cs="Arial"/>
        </w:rPr>
        <w:t xml:space="preserve">These Instructions are not being distributed to the public nor have they been filed, registered or approved in any jurisdiction. Their possession or use in any manner contrary to any applicable law is expressly prohibited. </w:t>
      </w:r>
    </w:p>
    <w:p w14:paraId="594F511A" w14:textId="3DCB5706" w:rsidR="0022521C" w:rsidRPr="00181174" w:rsidRDefault="00177C63" w:rsidP="00106F50">
      <w:pPr>
        <w:rPr>
          <w:rFonts w:ascii="Arial" w:hAnsi="Arial" w:cs="Arial"/>
        </w:rPr>
      </w:pPr>
      <w:r w:rsidRPr="00177C63">
        <w:rPr>
          <w:rFonts w:ascii="Arial" w:hAnsi="Arial" w:cs="Arial"/>
        </w:rPr>
        <w:t xml:space="preserve">All reasonable care has been taken to ensure that the material set out in this </w:t>
      </w:r>
      <w:r w:rsidR="00A7639F">
        <w:rPr>
          <w:rFonts w:ascii="Arial" w:hAnsi="Arial" w:cs="Arial"/>
        </w:rPr>
        <w:t>ITT</w:t>
      </w:r>
      <w:r w:rsidRPr="00177C63">
        <w:rPr>
          <w:rFonts w:ascii="Arial" w:hAnsi="Arial" w:cs="Arial"/>
        </w:rPr>
        <w:t xml:space="preserve"> is true and accurate in all material respects as at the time of publication</w:t>
      </w:r>
      <w:r>
        <w:rPr>
          <w:rFonts w:ascii="Arial" w:hAnsi="Arial" w:cs="Arial"/>
        </w:rPr>
        <w:t>. However,</w:t>
      </w:r>
      <w:r w:rsidRPr="00177C63">
        <w:rPr>
          <w:rFonts w:ascii="Arial" w:hAnsi="Arial" w:cs="Arial"/>
        </w:rPr>
        <w:t xml:space="preserve"> no warranty or representation</w:t>
      </w:r>
      <w:r>
        <w:rPr>
          <w:rFonts w:ascii="Arial" w:hAnsi="Arial" w:cs="Arial"/>
        </w:rPr>
        <w:t>, express or implied,</w:t>
      </w:r>
      <w:r w:rsidRPr="00177C63">
        <w:rPr>
          <w:rFonts w:ascii="Arial" w:hAnsi="Arial" w:cs="Arial"/>
        </w:rPr>
        <w:t xml:space="preserve"> is given</w:t>
      </w:r>
      <w:r w:rsidR="00521A13">
        <w:rPr>
          <w:rFonts w:ascii="Arial" w:hAnsi="Arial" w:cs="Arial"/>
        </w:rPr>
        <w:t xml:space="preserve"> or will be made</w:t>
      </w:r>
      <w:r w:rsidRPr="00177C63">
        <w:rPr>
          <w:rFonts w:ascii="Arial" w:hAnsi="Arial" w:cs="Arial"/>
        </w:rPr>
        <w:t xml:space="preserve"> </w:t>
      </w:r>
      <w:r w:rsidR="004D23E1">
        <w:rPr>
          <w:rFonts w:ascii="Arial" w:hAnsi="Arial" w:cs="Arial"/>
        </w:rPr>
        <w:t>in relation to such</w:t>
      </w:r>
      <w:r w:rsidRPr="00177C63">
        <w:rPr>
          <w:rFonts w:ascii="Arial" w:hAnsi="Arial" w:cs="Arial"/>
        </w:rPr>
        <w:t xml:space="preserve"> material. </w:t>
      </w:r>
      <w:r>
        <w:rPr>
          <w:rFonts w:ascii="Arial" w:hAnsi="Arial" w:cs="Arial"/>
        </w:rPr>
        <w:t>N</w:t>
      </w:r>
      <w:r w:rsidR="0022521C" w:rsidRPr="00181174">
        <w:rPr>
          <w:rFonts w:ascii="Arial" w:hAnsi="Arial" w:cs="Arial"/>
        </w:rPr>
        <w:t xml:space="preserve">o reliance shall be placed on any information or statements contained </w:t>
      </w:r>
      <w:r w:rsidR="00C05534" w:rsidRPr="00181174">
        <w:rPr>
          <w:rFonts w:ascii="Arial" w:hAnsi="Arial" w:cs="Arial"/>
        </w:rPr>
        <w:t xml:space="preserve">in </w:t>
      </w:r>
      <w:r>
        <w:rPr>
          <w:rFonts w:ascii="Arial" w:hAnsi="Arial" w:cs="Arial"/>
        </w:rPr>
        <w:t xml:space="preserve">this </w:t>
      </w:r>
      <w:r w:rsidR="00A7639F">
        <w:rPr>
          <w:rFonts w:ascii="Arial" w:hAnsi="Arial" w:cs="Arial"/>
        </w:rPr>
        <w:t>ITT</w:t>
      </w:r>
      <w:r w:rsidR="0022521C" w:rsidRPr="00181174">
        <w:rPr>
          <w:rFonts w:ascii="Arial" w:hAnsi="Arial" w:cs="Arial"/>
        </w:rPr>
        <w:t xml:space="preserve">, and no representation or warranty, express or implied, is or will be made </w:t>
      </w:r>
      <w:r w:rsidR="00C35DAB">
        <w:rPr>
          <w:rFonts w:ascii="Arial" w:hAnsi="Arial" w:cs="Arial"/>
        </w:rPr>
        <w:t xml:space="preserve">by </w:t>
      </w:r>
      <w:r w:rsidR="00D72F2C">
        <w:rPr>
          <w:rFonts w:ascii="Arial" w:hAnsi="Arial" w:cs="Arial"/>
        </w:rPr>
        <w:t>RTÉ</w:t>
      </w:r>
      <w:r w:rsidR="00282F5C">
        <w:rPr>
          <w:rFonts w:ascii="Arial" w:hAnsi="Arial" w:cs="Arial"/>
        </w:rPr>
        <w:t xml:space="preserve"> </w:t>
      </w:r>
      <w:r w:rsidR="00C35DAB">
        <w:rPr>
          <w:rFonts w:ascii="Arial" w:hAnsi="Arial" w:cs="Arial"/>
        </w:rPr>
        <w:t xml:space="preserve">or its servants or agents </w:t>
      </w:r>
      <w:r w:rsidR="0022521C" w:rsidRPr="00181174">
        <w:rPr>
          <w:rFonts w:ascii="Arial" w:hAnsi="Arial" w:cs="Arial"/>
        </w:rPr>
        <w:t>in relation to such information. Without prejudice to the</w:t>
      </w:r>
      <w:r>
        <w:rPr>
          <w:rFonts w:ascii="Arial" w:hAnsi="Arial" w:cs="Arial"/>
        </w:rPr>
        <w:t xml:space="preserve"> generality of the</w:t>
      </w:r>
      <w:r w:rsidR="0022521C" w:rsidRPr="00181174">
        <w:rPr>
          <w:rFonts w:ascii="Arial" w:hAnsi="Arial" w:cs="Arial"/>
        </w:rPr>
        <w:t xml:space="preserve"> foregoing, neither </w:t>
      </w:r>
      <w:r w:rsidR="00A4142B" w:rsidRPr="00181174">
        <w:rPr>
          <w:rFonts w:ascii="Arial" w:hAnsi="Arial" w:cs="Arial"/>
        </w:rPr>
        <w:t>RTÉ</w:t>
      </w:r>
      <w:r w:rsidR="0022521C" w:rsidRPr="00181174">
        <w:rPr>
          <w:rFonts w:ascii="Arial" w:hAnsi="Arial" w:cs="Arial"/>
        </w:rPr>
        <w:t xml:space="preserve"> nor its advisers, consultants, contractors, servants and/or agents shall have any liability or responsibility in relation to the accuracy, adequacy or completeness of such </w:t>
      </w:r>
      <w:r w:rsidR="007A2208" w:rsidRPr="00181174">
        <w:rPr>
          <w:rFonts w:ascii="Arial" w:hAnsi="Arial" w:cs="Arial"/>
        </w:rPr>
        <w:t>information or any statements made</w:t>
      </w:r>
      <w:r w:rsidR="008D4F16" w:rsidRPr="00181174">
        <w:rPr>
          <w:rFonts w:ascii="Arial" w:hAnsi="Arial" w:cs="Arial"/>
        </w:rPr>
        <w:t>.</w:t>
      </w:r>
      <w:r w:rsidR="0022521C" w:rsidRPr="00181174">
        <w:rPr>
          <w:rFonts w:ascii="Arial" w:hAnsi="Arial" w:cs="Arial"/>
        </w:rPr>
        <w:t xml:space="preserve"> </w:t>
      </w:r>
      <w:r w:rsidR="0022521C" w:rsidRPr="00181174">
        <w:rPr>
          <w:rFonts w:ascii="Arial" w:hAnsi="Arial" w:cs="Arial"/>
        </w:rPr>
        <w:lastRenderedPageBreak/>
        <w:t>For the avoidance of doubt, Tenderers should not assume that such information or statements will remain unchanged.</w:t>
      </w:r>
      <w:r w:rsidR="00C05534" w:rsidRPr="00181174">
        <w:rPr>
          <w:rFonts w:ascii="Arial" w:hAnsi="Arial" w:cs="Arial"/>
        </w:rPr>
        <w:t xml:space="preserve"> Tenderers must make their own assessment of </w:t>
      </w:r>
      <w:r w:rsidR="00A4142B" w:rsidRPr="00181174">
        <w:rPr>
          <w:rFonts w:ascii="Arial" w:hAnsi="Arial" w:cs="Arial"/>
        </w:rPr>
        <w:t>RTÉ</w:t>
      </w:r>
      <w:r w:rsidR="00AE3707" w:rsidRPr="00181174">
        <w:rPr>
          <w:rFonts w:ascii="Arial" w:hAnsi="Arial" w:cs="Arial"/>
        </w:rPr>
        <w:t>’s</w:t>
      </w:r>
      <w:r w:rsidR="00C05534" w:rsidRPr="00181174">
        <w:rPr>
          <w:rFonts w:ascii="Arial" w:hAnsi="Arial" w:cs="Arial"/>
        </w:rPr>
        <w:t xml:space="preserve"> requirements and the solution needed to meet them. Tenderers will be deemed to have made themselves fully aware of any matters which might affect or influence the preparation of their </w:t>
      </w:r>
      <w:r w:rsidR="008C425D" w:rsidRPr="00181174">
        <w:rPr>
          <w:rFonts w:ascii="Arial" w:hAnsi="Arial" w:cs="Arial"/>
        </w:rPr>
        <w:t>T</w:t>
      </w:r>
      <w:r w:rsidR="00C05534" w:rsidRPr="00181174">
        <w:rPr>
          <w:rFonts w:ascii="Arial" w:hAnsi="Arial" w:cs="Arial"/>
        </w:rPr>
        <w:t>enders.</w:t>
      </w:r>
    </w:p>
    <w:p w14:paraId="52E74768" w14:textId="3B62A309" w:rsidR="0022521C" w:rsidRPr="00181174" w:rsidRDefault="0022521C" w:rsidP="00106F50">
      <w:pPr>
        <w:rPr>
          <w:rFonts w:ascii="Arial" w:hAnsi="Arial" w:cs="Arial"/>
        </w:rPr>
      </w:pPr>
      <w:r w:rsidRPr="00181174">
        <w:rPr>
          <w:rFonts w:ascii="Arial" w:hAnsi="Arial" w:cs="Arial"/>
        </w:rPr>
        <w:t xml:space="preserve">The information does not purport to be comprehensive or to have been independently verified.  </w:t>
      </w:r>
    </w:p>
    <w:p w14:paraId="37BB9C00" w14:textId="0485F67A" w:rsidR="00C05534" w:rsidRDefault="0022521C" w:rsidP="00106F50">
      <w:pPr>
        <w:rPr>
          <w:rFonts w:ascii="Arial" w:hAnsi="Arial" w:cs="Arial"/>
        </w:rPr>
      </w:pPr>
      <w:r w:rsidRPr="00181174">
        <w:rPr>
          <w:rFonts w:ascii="Arial" w:hAnsi="Arial" w:cs="Arial"/>
        </w:rPr>
        <w:t xml:space="preserve">Nothing in </w:t>
      </w:r>
      <w:r w:rsidR="00177C63">
        <w:rPr>
          <w:rFonts w:ascii="Arial" w:hAnsi="Arial" w:cs="Arial"/>
        </w:rPr>
        <w:t xml:space="preserve">this </w:t>
      </w:r>
      <w:r w:rsidR="00A7639F">
        <w:rPr>
          <w:rFonts w:ascii="Arial" w:hAnsi="Arial" w:cs="Arial"/>
        </w:rPr>
        <w:t>ITT</w:t>
      </w:r>
      <w:r w:rsidRPr="00181174">
        <w:rPr>
          <w:rFonts w:ascii="Arial" w:hAnsi="Arial" w:cs="Arial"/>
        </w:rPr>
        <w:t xml:space="preserve"> is, nor shall be relied upon as, a promise or representation </w:t>
      </w:r>
      <w:r w:rsidR="00C05534" w:rsidRPr="00181174">
        <w:rPr>
          <w:rFonts w:ascii="Arial" w:hAnsi="Arial" w:cs="Arial"/>
        </w:rPr>
        <w:t xml:space="preserve">in connection with this </w:t>
      </w:r>
      <w:r w:rsidR="00F67412" w:rsidRPr="00181174">
        <w:rPr>
          <w:rFonts w:ascii="Arial" w:hAnsi="Arial" w:cs="Arial"/>
        </w:rPr>
        <w:t>C</w:t>
      </w:r>
      <w:r w:rsidR="00C05534" w:rsidRPr="00181174">
        <w:rPr>
          <w:rFonts w:ascii="Arial" w:hAnsi="Arial" w:cs="Arial"/>
        </w:rPr>
        <w:t>ompetition or</w:t>
      </w:r>
      <w:r w:rsidRPr="00181174">
        <w:rPr>
          <w:rFonts w:ascii="Arial" w:hAnsi="Arial" w:cs="Arial"/>
        </w:rPr>
        <w:t xml:space="preserve"> the ultimate decision of </w:t>
      </w:r>
      <w:r w:rsidR="00A4142B" w:rsidRPr="00181174">
        <w:rPr>
          <w:rFonts w:ascii="Arial" w:hAnsi="Arial" w:cs="Arial"/>
        </w:rPr>
        <w:t>RTÉ</w:t>
      </w:r>
      <w:r w:rsidRPr="00181174">
        <w:rPr>
          <w:rFonts w:ascii="Arial" w:hAnsi="Arial" w:cs="Arial"/>
        </w:rPr>
        <w:t xml:space="preserve"> in relation to the award of the </w:t>
      </w:r>
      <w:r w:rsidR="00107D3C" w:rsidRPr="00181174">
        <w:rPr>
          <w:rFonts w:ascii="Arial" w:hAnsi="Arial" w:cs="Arial"/>
        </w:rPr>
        <w:t>C</w:t>
      </w:r>
      <w:r w:rsidRPr="00181174">
        <w:rPr>
          <w:rFonts w:ascii="Arial" w:hAnsi="Arial" w:cs="Arial"/>
        </w:rPr>
        <w:t xml:space="preserve">ontract. </w:t>
      </w:r>
      <w:r w:rsidR="00A4142B" w:rsidRPr="00181174">
        <w:rPr>
          <w:rFonts w:ascii="Arial" w:hAnsi="Arial" w:cs="Arial"/>
        </w:rPr>
        <w:t>RTÉ</w:t>
      </w:r>
      <w:r w:rsidR="00EF3499" w:rsidRPr="00181174">
        <w:rPr>
          <w:rFonts w:ascii="Arial" w:hAnsi="Arial" w:cs="Arial"/>
        </w:rPr>
        <w:t xml:space="preserve"> shall not be obliged to appoint any of the Tenderers to </w:t>
      </w:r>
      <w:r w:rsidR="00107D3C" w:rsidRPr="00181174">
        <w:rPr>
          <w:rFonts w:ascii="Arial" w:hAnsi="Arial" w:cs="Arial"/>
        </w:rPr>
        <w:t xml:space="preserve">perform the </w:t>
      </w:r>
      <w:r w:rsidR="00F64437" w:rsidRPr="00181174">
        <w:rPr>
          <w:rFonts w:ascii="Arial" w:hAnsi="Arial" w:cs="Arial"/>
        </w:rPr>
        <w:t>Cont</w:t>
      </w:r>
      <w:r w:rsidR="00AE3707" w:rsidRPr="00181174">
        <w:rPr>
          <w:rFonts w:ascii="Arial" w:hAnsi="Arial" w:cs="Arial"/>
        </w:rPr>
        <w:t>r</w:t>
      </w:r>
      <w:r w:rsidR="00F64437" w:rsidRPr="00181174">
        <w:rPr>
          <w:rFonts w:ascii="Arial" w:hAnsi="Arial" w:cs="Arial"/>
        </w:rPr>
        <w:t>act</w:t>
      </w:r>
      <w:r w:rsidR="00EF3499" w:rsidRPr="00181174">
        <w:rPr>
          <w:rFonts w:ascii="Arial" w:hAnsi="Arial" w:cs="Arial"/>
        </w:rPr>
        <w:t xml:space="preserve"> and </w:t>
      </w:r>
      <w:r w:rsidR="00A4142B" w:rsidRPr="00181174">
        <w:rPr>
          <w:rFonts w:ascii="Arial" w:hAnsi="Arial" w:cs="Arial"/>
        </w:rPr>
        <w:t xml:space="preserve">RTÉ </w:t>
      </w:r>
      <w:r w:rsidR="00EF3499" w:rsidRPr="00181174">
        <w:rPr>
          <w:rFonts w:ascii="Arial" w:hAnsi="Arial" w:cs="Arial"/>
        </w:rPr>
        <w:t>reserves the right not to proceed with the award process</w:t>
      </w:r>
      <w:r w:rsidR="00177C63">
        <w:rPr>
          <w:rFonts w:ascii="Arial" w:hAnsi="Arial" w:cs="Arial"/>
        </w:rPr>
        <w:t xml:space="preserve"> (in whole or in part)</w:t>
      </w:r>
      <w:r w:rsidR="00EF3499" w:rsidRPr="00181174">
        <w:rPr>
          <w:rFonts w:ascii="Arial" w:hAnsi="Arial" w:cs="Arial"/>
        </w:rPr>
        <w:t xml:space="preserve"> and to withdraw from the process at any time</w:t>
      </w:r>
      <w:r w:rsidR="00177C63">
        <w:rPr>
          <w:rFonts w:ascii="Arial" w:hAnsi="Arial" w:cs="Arial"/>
        </w:rPr>
        <w:t xml:space="preserve"> (for any reason)</w:t>
      </w:r>
      <w:r w:rsidR="00EF3499" w:rsidRPr="00181174">
        <w:rPr>
          <w:rFonts w:ascii="Arial" w:hAnsi="Arial" w:cs="Arial"/>
        </w:rPr>
        <w:t xml:space="preserve">. </w:t>
      </w:r>
      <w:r w:rsidR="00A412C7" w:rsidRPr="00181174">
        <w:rPr>
          <w:rFonts w:ascii="Arial" w:hAnsi="Arial" w:cs="Arial"/>
        </w:rPr>
        <w:t xml:space="preserve">Apart from the Tenderer’s irrevocable undertaking to keep their </w:t>
      </w:r>
      <w:r w:rsidR="008C425D" w:rsidRPr="00181174">
        <w:rPr>
          <w:rFonts w:ascii="Arial" w:hAnsi="Arial" w:cs="Arial"/>
        </w:rPr>
        <w:t>T</w:t>
      </w:r>
      <w:r w:rsidR="00A412C7" w:rsidRPr="00181174">
        <w:rPr>
          <w:rFonts w:ascii="Arial" w:hAnsi="Arial" w:cs="Arial"/>
        </w:rPr>
        <w:t xml:space="preserve">ender open for acceptance for the prescribed period, and </w:t>
      </w:r>
      <w:r w:rsidR="00EF3499" w:rsidRPr="00181174">
        <w:rPr>
          <w:rFonts w:ascii="Arial" w:hAnsi="Arial" w:cs="Arial"/>
        </w:rPr>
        <w:t>a</w:t>
      </w:r>
      <w:r w:rsidR="00A412C7" w:rsidRPr="00181174">
        <w:rPr>
          <w:rFonts w:ascii="Arial" w:hAnsi="Arial" w:cs="Arial"/>
        </w:rPr>
        <w:t xml:space="preserve">ny undertaking that a </w:t>
      </w:r>
      <w:r w:rsidR="1BAE1605" w:rsidRPr="00181174">
        <w:rPr>
          <w:rFonts w:ascii="Arial" w:hAnsi="Arial" w:cs="Arial"/>
        </w:rPr>
        <w:t xml:space="preserve">Tenderer </w:t>
      </w:r>
      <w:r w:rsidR="00A412C7" w:rsidRPr="00181174">
        <w:rPr>
          <w:rFonts w:ascii="Arial" w:hAnsi="Arial" w:cs="Arial"/>
        </w:rPr>
        <w:t xml:space="preserve">may be required to give in respect of confidentiality, no legal relationship or other obligation will arise between any </w:t>
      </w:r>
      <w:r w:rsidR="008C425D" w:rsidRPr="00181174">
        <w:rPr>
          <w:rFonts w:ascii="Arial" w:hAnsi="Arial" w:cs="Arial"/>
        </w:rPr>
        <w:t>T</w:t>
      </w:r>
      <w:r w:rsidR="00A412C7" w:rsidRPr="00181174">
        <w:rPr>
          <w:rFonts w:ascii="Arial" w:hAnsi="Arial" w:cs="Arial"/>
        </w:rPr>
        <w:t xml:space="preserve">enderer and </w:t>
      </w:r>
      <w:r w:rsidR="00A4142B" w:rsidRPr="00181174">
        <w:rPr>
          <w:rFonts w:ascii="Arial" w:hAnsi="Arial" w:cs="Arial"/>
        </w:rPr>
        <w:t>RTÉ</w:t>
      </w:r>
      <w:r w:rsidR="00A412C7" w:rsidRPr="00181174">
        <w:rPr>
          <w:rFonts w:ascii="Arial" w:hAnsi="Arial" w:cs="Arial"/>
        </w:rPr>
        <w:t xml:space="preserve"> (including in relation to the </w:t>
      </w:r>
      <w:r w:rsidR="008C425D" w:rsidRPr="00181174">
        <w:rPr>
          <w:rFonts w:ascii="Arial" w:hAnsi="Arial" w:cs="Arial"/>
        </w:rPr>
        <w:t>C</w:t>
      </w:r>
      <w:r w:rsidR="00A412C7" w:rsidRPr="00181174">
        <w:rPr>
          <w:rFonts w:ascii="Arial" w:hAnsi="Arial" w:cs="Arial"/>
        </w:rPr>
        <w:t xml:space="preserve">ompetition itself, as well as the </w:t>
      </w:r>
      <w:r w:rsidR="00107D3C" w:rsidRPr="00181174">
        <w:rPr>
          <w:rFonts w:ascii="Arial" w:hAnsi="Arial" w:cs="Arial"/>
        </w:rPr>
        <w:t>C</w:t>
      </w:r>
      <w:r w:rsidR="00A412C7" w:rsidRPr="00181174">
        <w:rPr>
          <w:rFonts w:ascii="Arial" w:hAnsi="Arial" w:cs="Arial"/>
        </w:rPr>
        <w:t xml:space="preserve">ontract that is the subject of the </w:t>
      </w:r>
      <w:r w:rsidR="00AE3707" w:rsidRPr="00181174">
        <w:rPr>
          <w:rFonts w:ascii="Arial" w:hAnsi="Arial" w:cs="Arial"/>
        </w:rPr>
        <w:t>C</w:t>
      </w:r>
      <w:r w:rsidR="00A412C7" w:rsidRPr="00181174">
        <w:rPr>
          <w:rFonts w:ascii="Arial" w:hAnsi="Arial" w:cs="Arial"/>
        </w:rPr>
        <w:t xml:space="preserve">ompetition) unless and until the </w:t>
      </w:r>
      <w:r w:rsidR="008C425D" w:rsidRPr="00181174">
        <w:rPr>
          <w:rFonts w:ascii="Arial" w:hAnsi="Arial" w:cs="Arial"/>
        </w:rPr>
        <w:t>T</w:t>
      </w:r>
      <w:r w:rsidR="00A412C7" w:rsidRPr="00181174">
        <w:rPr>
          <w:rFonts w:ascii="Arial" w:hAnsi="Arial" w:cs="Arial"/>
        </w:rPr>
        <w:t xml:space="preserve">enderer has signed and </w:t>
      </w:r>
      <w:r w:rsidR="00A4142B" w:rsidRPr="00181174">
        <w:rPr>
          <w:rFonts w:ascii="Arial" w:hAnsi="Arial" w:cs="Arial"/>
        </w:rPr>
        <w:t>RTÉ</w:t>
      </w:r>
      <w:r w:rsidR="00A412C7" w:rsidRPr="00181174">
        <w:rPr>
          <w:rFonts w:ascii="Arial" w:hAnsi="Arial" w:cs="Arial"/>
        </w:rPr>
        <w:t xml:space="preserve"> has countersigned the </w:t>
      </w:r>
      <w:r w:rsidR="00AE3707" w:rsidRPr="00181174">
        <w:rPr>
          <w:rFonts w:ascii="Arial" w:hAnsi="Arial" w:cs="Arial"/>
        </w:rPr>
        <w:t>C</w:t>
      </w:r>
      <w:r w:rsidR="00A412C7" w:rsidRPr="00181174">
        <w:rPr>
          <w:rFonts w:ascii="Arial" w:hAnsi="Arial" w:cs="Arial"/>
        </w:rPr>
        <w:t xml:space="preserve">ontract in writing, </w:t>
      </w:r>
      <w:r w:rsidR="00EF3499" w:rsidRPr="00181174">
        <w:rPr>
          <w:rFonts w:ascii="Arial" w:hAnsi="Arial" w:cs="Arial"/>
        </w:rPr>
        <w:t xml:space="preserve">or a letter of acceptance has been issued to the successful Tenderer, </w:t>
      </w:r>
      <w:r w:rsidR="00A412C7" w:rsidRPr="00181174">
        <w:rPr>
          <w:rFonts w:ascii="Arial" w:hAnsi="Arial" w:cs="Arial"/>
        </w:rPr>
        <w:t xml:space="preserve">and any conditions precedent to the </w:t>
      </w:r>
      <w:r w:rsidR="00AE3707" w:rsidRPr="00181174">
        <w:rPr>
          <w:rFonts w:ascii="Arial" w:hAnsi="Arial" w:cs="Arial"/>
        </w:rPr>
        <w:t>C</w:t>
      </w:r>
      <w:r w:rsidR="00A412C7" w:rsidRPr="00181174">
        <w:rPr>
          <w:rFonts w:ascii="Arial" w:hAnsi="Arial" w:cs="Arial"/>
        </w:rPr>
        <w:t xml:space="preserve">ontract have been fulfilled. Any notification to a </w:t>
      </w:r>
      <w:r w:rsidR="00AE3707" w:rsidRPr="00181174">
        <w:rPr>
          <w:rFonts w:ascii="Arial" w:hAnsi="Arial" w:cs="Arial"/>
        </w:rPr>
        <w:t>T</w:t>
      </w:r>
      <w:r w:rsidR="00A412C7" w:rsidRPr="00181174">
        <w:rPr>
          <w:rFonts w:ascii="Arial" w:hAnsi="Arial" w:cs="Arial"/>
        </w:rPr>
        <w:t xml:space="preserve">enderer that it has been identified as the successful </w:t>
      </w:r>
      <w:r w:rsidR="00AE3707" w:rsidRPr="00181174">
        <w:rPr>
          <w:rFonts w:ascii="Arial" w:hAnsi="Arial" w:cs="Arial"/>
        </w:rPr>
        <w:t>T</w:t>
      </w:r>
      <w:r w:rsidR="00A412C7" w:rsidRPr="00181174">
        <w:rPr>
          <w:rFonts w:ascii="Arial" w:hAnsi="Arial" w:cs="Arial"/>
        </w:rPr>
        <w:t xml:space="preserve">enderer does not give rise to any enforceable rights by the </w:t>
      </w:r>
      <w:r w:rsidR="00AE3707" w:rsidRPr="00181174">
        <w:rPr>
          <w:rFonts w:ascii="Arial" w:hAnsi="Arial" w:cs="Arial"/>
        </w:rPr>
        <w:t>T</w:t>
      </w:r>
      <w:r w:rsidR="00A412C7" w:rsidRPr="00181174">
        <w:rPr>
          <w:rFonts w:ascii="Arial" w:hAnsi="Arial" w:cs="Arial"/>
        </w:rPr>
        <w:t>enderer.</w:t>
      </w:r>
      <w:r w:rsidR="00EF3499" w:rsidRPr="00181174">
        <w:rPr>
          <w:rFonts w:ascii="Arial" w:hAnsi="Arial" w:cs="Arial"/>
        </w:rPr>
        <w:t xml:space="preserve"> </w:t>
      </w:r>
      <w:r w:rsidR="00FB00D7" w:rsidRPr="00181174">
        <w:rPr>
          <w:rFonts w:ascii="Arial" w:hAnsi="Arial" w:cs="Arial"/>
        </w:rPr>
        <w:t>The C</w:t>
      </w:r>
      <w:r w:rsidR="00EF3499" w:rsidRPr="00181174">
        <w:rPr>
          <w:rFonts w:ascii="Arial" w:hAnsi="Arial" w:cs="Arial"/>
        </w:rPr>
        <w:t xml:space="preserve">ontract to be entered into with the successful Tenderer will </w:t>
      </w:r>
      <w:r w:rsidR="00FB00D7" w:rsidRPr="00181174">
        <w:rPr>
          <w:rFonts w:ascii="Arial" w:hAnsi="Arial" w:cs="Arial"/>
        </w:rPr>
        <w:t xml:space="preserve">not </w:t>
      </w:r>
      <w:r w:rsidR="00EF3499" w:rsidRPr="00181174">
        <w:rPr>
          <w:rFonts w:ascii="Arial" w:hAnsi="Arial" w:cs="Arial"/>
        </w:rPr>
        <w:t xml:space="preserve">contain any representation or warranty in respect of </w:t>
      </w:r>
      <w:r w:rsidR="00177C63">
        <w:rPr>
          <w:rFonts w:ascii="Arial" w:hAnsi="Arial" w:cs="Arial"/>
        </w:rPr>
        <w:t xml:space="preserve">this </w:t>
      </w:r>
      <w:r w:rsidR="00A7639F">
        <w:rPr>
          <w:rFonts w:ascii="Arial" w:hAnsi="Arial" w:cs="Arial"/>
        </w:rPr>
        <w:t>ITT</w:t>
      </w:r>
      <w:r w:rsidR="00EF3499" w:rsidRPr="00181174">
        <w:rPr>
          <w:rFonts w:ascii="Arial" w:hAnsi="Arial" w:cs="Arial"/>
        </w:rPr>
        <w:t>.</w:t>
      </w:r>
    </w:p>
    <w:p w14:paraId="26CA2E0E" w14:textId="0DEAA83B" w:rsidR="0022521C" w:rsidRPr="00181174" w:rsidRDefault="0022521C" w:rsidP="00106F50">
      <w:pPr>
        <w:rPr>
          <w:rFonts w:ascii="Arial" w:hAnsi="Arial" w:cs="Arial"/>
        </w:rPr>
      </w:pPr>
      <w:r w:rsidRPr="00181174">
        <w:rPr>
          <w:rFonts w:ascii="Arial" w:hAnsi="Arial" w:cs="Arial"/>
        </w:rPr>
        <w:t xml:space="preserve">Nothing contained in </w:t>
      </w:r>
      <w:r w:rsidR="009F649A">
        <w:rPr>
          <w:rFonts w:ascii="Arial" w:hAnsi="Arial" w:cs="Arial"/>
        </w:rPr>
        <w:t xml:space="preserve">this </w:t>
      </w:r>
      <w:r w:rsidR="00A7639F">
        <w:rPr>
          <w:rFonts w:ascii="Arial" w:hAnsi="Arial" w:cs="Arial"/>
        </w:rPr>
        <w:t>ITT</w:t>
      </w:r>
      <w:r w:rsidRPr="00181174">
        <w:rPr>
          <w:rFonts w:ascii="Arial" w:hAnsi="Arial" w:cs="Arial"/>
        </w:rPr>
        <w:t xml:space="preserve"> is, or shall be relied upon as, a representation of fact or promise as to the future. Any summaries or descriptions of documents or contractual arrangements contained in any part of </w:t>
      </w:r>
      <w:r w:rsidR="009F649A">
        <w:rPr>
          <w:rFonts w:ascii="Arial" w:hAnsi="Arial" w:cs="Arial"/>
        </w:rPr>
        <w:t xml:space="preserve">this </w:t>
      </w:r>
      <w:r w:rsidR="00A7639F">
        <w:rPr>
          <w:rFonts w:ascii="Arial" w:hAnsi="Arial" w:cs="Arial"/>
        </w:rPr>
        <w:t>ITT</w:t>
      </w:r>
      <w:r w:rsidRPr="00181174">
        <w:rPr>
          <w:rFonts w:ascii="Arial" w:hAnsi="Arial" w:cs="Arial"/>
        </w:rPr>
        <w:t xml:space="preserve"> cannot be and are not intended to be comprehensive, nor any substitute for the underlying documentation (whether existing or to be concluded in the future), and are in all respects qualified in their entirety by reference to them.  </w:t>
      </w:r>
    </w:p>
    <w:p w14:paraId="35558D94" w14:textId="3241D856" w:rsidR="0022521C" w:rsidRPr="00181174" w:rsidRDefault="0022521C" w:rsidP="00106F50">
      <w:pPr>
        <w:rPr>
          <w:rFonts w:ascii="Arial" w:hAnsi="Arial" w:cs="Arial"/>
        </w:rPr>
      </w:pPr>
      <w:r w:rsidRPr="00181174">
        <w:rPr>
          <w:rFonts w:ascii="Arial" w:hAnsi="Arial" w:cs="Arial"/>
        </w:rPr>
        <w:t xml:space="preserve">Neither </w:t>
      </w:r>
      <w:r w:rsidR="00C05014" w:rsidRPr="00181174">
        <w:rPr>
          <w:rFonts w:ascii="Arial" w:hAnsi="Arial" w:cs="Arial"/>
        </w:rPr>
        <w:t>RTÉ</w:t>
      </w:r>
      <w:r w:rsidRPr="00181174">
        <w:rPr>
          <w:rFonts w:ascii="Arial" w:hAnsi="Arial" w:cs="Arial"/>
        </w:rPr>
        <w:t xml:space="preserve"> nor its respective advisers, servants and/or agents accept any responsibility for the legality, validity, effectiveness, adequacy or enforceability of any documentation executed, or which may be executed, in relation to the </w:t>
      </w:r>
      <w:r w:rsidR="00963787" w:rsidRPr="00181174">
        <w:rPr>
          <w:rFonts w:ascii="Arial" w:hAnsi="Arial" w:cs="Arial"/>
        </w:rPr>
        <w:t>Contract</w:t>
      </w:r>
      <w:r w:rsidRPr="00181174">
        <w:rPr>
          <w:rFonts w:ascii="Arial" w:hAnsi="Arial" w:cs="Arial"/>
        </w:rPr>
        <w:t xml:space="preserve">. </w:t>
      </w:r>
    </w:p>
    <w:p w14:paraId="0CB9974D" w14:textId="7E449C0C" w:rsidR="00A412C7" w:rsidRPr="00181174" w:rsidRDefault="00A412C7" w:rsidP="004D5261">
      <w:pPr>
        <w:keepNext/>
        <w:rPr>
          <w:rFonts w:ascii="Arial" w:hAnsi="Arial" w:cs="Arial"/>
        </w:rPr>
      </w:pPr>
      <w:r w:rsidRPr="00181174">
        <w:rPr>
          <w:rFonts w:ascii="Arial" w:hAnsi="Arial" w:cs="Arial"/>
        </w:rPr>
        <w:t>Th</w:t>
      </w:r>
      <w:r w:rsidR="00CE60C5" w:rsidRPr="00181174">
        <w:rPr>
          <w:rFonts w:ascii="Arial" w:hAnsi="Arial" w:cs="Arial"/>
        </w:rPr>
        <w:t>e</w:t>
      </w:r>
      <w:r w:rsidR="000847C5">
        <w:rPr>
          <w:rFonts w:ascii="Arial" w:hAnsi="Arial" w:cs="Arial"/>
        </w:rPr>
        <w:t xml:space="preserve"> </w:t>
      </w:r>
      <w:r w:rsidR="00A7639F">
        <w:rPr>
          <w:rFonts w:ascii="Arial" w:hAnsi="Arial" w:cs="Arial"/>
        </w:rPr>
        <w:t>ITT</w:t>
      </w:r>
      <w:r w:rsidR="000847C5">
        <w:rPr>
          <w:rFonts w:ascii="Arial" w:hAnsi="Arial" w:cs="Arial"/>
        </w:rPr>
        <w:t xml:space="preserve"> </w:t>
      </w:r>
      <w:r w:rsidRPr="00181174">
        <w:rPr>
          <w:rFonts w:ascii="Arial" w:hAnsi="Arial" w:cs="Arial"/>
        </w:rPr>
        <w:t>supersede</w:t>
      </w:r>
      <w:r w:rsidR="000847C5">
        <w:rPr>
          <w:rFonts w:ascii="Arial" w:hAnsi="Arial" w:cs="Arial"/>
        </w:rPr>
        <w:t>s</w:t>
      </w:r>
      <w:r w:rsidRPr="00181174">
        <w:rPr>
          <w:rFonts w:ascii="Arial" w:hAnsi="Arial" w:cs="Arial"/>
        </w:rPr>
        <w:t xml:space="preserve"> any previous documentation, communications and/or correspondence between </w:t>
      </w:r>
      <w:r w:rsidR="00C05014" w:rsidRPr="00181174">
        <w:rPr>
          <w:rFonts w:ascii="Arial" w:hAnsi="Arial" w:cs="Arial"/>
        </w:rPr>
        <w:t>RTÉ</w:t>
      </w:r>
      <w:r w:rsidRPr="00181174">
        <w:rPr>
          <w:rFonts w:ascii="Arial" w:hAnsi="Arial" w:cs="Arial"/>
        </w:rPr>
        <w:t xml:space="preserve"> and Tenderers</w:t>
      </w:r>
      <w:r w:rsidR="7C0BDA3A" w:rsidRPr="00181174">
        <w:rPr>
          <w:rFonts w:ascii="Arial" w:hAnsi="Arial" w:cs="Arial"/>
        </w:rPr>
        <w:t xml:space="preserve">. </w:t>
      </w:r>
      <w:r w:rsidRPr="00181174">
        <w:rPr>
          <w:rFonts w:ascii="Arial" w:hAnsi="Arial" w:cs="Arial"/>
        </w:rPr>
        <w:t xml:space="preserve">Tenderers should place no reliance on any such previous interaction.  </w:t>
      </w:r>
    </w:p>
    <w:p w14:paraId="1D01DED5" w14:textId="5087617A" w:rsidR="00324CB2" w:rsidRDefault="000E138A" w:rsidP="00106F50">
      <w:pPr>
        <w:rPr>
          <w:rFonts w:ascii="Arial" w:hAnsi="Arial" w:cs="Arial"/>
          <w:b/>
          <w:bCs/>
        </w:rPr>
      </w:pPr>
      <w:r w:rsidRPr="00181174">
        <w:rPr>
          <w:rFonts w:ascii="Arial" w:hAnsi="Arial" w:cs="Arial"/>
          <w:b/>
          <w:bCs/>
        </w:rPr>
        <w:t xml:space="preserve">It is important that Tenderers read </w:t>
      </w:r>
      <w:r w:rsidR="00521A13">
        <w:rPr>
          <w:rFonts w:ascii="Arial" w:hAnsi="Arial" w:cs="Arial"/>
          <w:b/>
          <w:bCs/>
        </w:rPr>
        <w:t xml:space="preserve">the </w:t>
      </w:r>
      <w:r w:rsidR="00A7639F">
        <w:rPr>
          <w:rFonts w:ascii="Arial" w:hAnsi="Arial" w:cs="Arial"/>
          <w:b/>
          <w:bCs/>
        </w:rPr>
        <w:t>ITT</w:t>
      </w:r>
      <w:r w:rsidRPr="00181174">
        <w:rPr>
          <w:rFonts w:ascii="Arial" w:hAnsi="Arial" w:cs="Arial"/>
          <w:b/>
          <w:bCs/>
        </w:rPr>
        <w:t xml:space="preserve"> in full and ensure they are fully familiar with </w:t>
      </w:r>
      <w:r w:rsidR="00A4142B" w:rsidRPr="00181174">
        <w:rPr>
          <w:rFonts w:ascii="Arial" w:hAnsi="Arial" w:cs="Arial"/>
          <w:b/>
          <w:bCs/>
        </w:rPr>
        <w:t>RTÉ</w:t>
      </w:r>
      <w:r w:rsidRPr="00181174">
        <w:rPr>
          <w:rFonts w:ascii="Arial" w:hAnsi="Arial" w:cs="Arial"/>
          <w:b/>
          <w:bCs/>
        </w:rPr>
        <w:t xml:space="preserve">’s requirements and the </w:t>
      </w:r>
      <w:r w:rsidR="00963787" w:rsidRPr="00181174">
        <w:rPr>
          <w:rFonts w:ascii="Arial" w:hAnsi="Arial" w:cs="Arial"/>
          <w:b/>
          <w:bCs/>
        </w:rPr>
        <w:t>C</w:t>
      </w:r>
      <w:r w:rsidRPr="00181174">
        <w:rPr>
          <w:rFonts w:ascii="Arial" w:hAnsi="Arial" w:cs="Arial"/>
          <w:b/>
          <w:bCs/>
        </w:rPr>
        <w:t xml:space="preserve">ompetition rules. Failure to do so, and/or to comply with the rules, may mean that a Tenderer is eliminated from the </w:t>
      </w:r>
      <w:r w:rsidR="00963787" w:rsidRPr="00181174">
        <w:rPr>
          <w:rFonts w:ascii="Arial" w:hAnsi="Arial" w:cs="Arial"/>
          <w:b/>
          <w:bCs/>
        </w:rPr>
        <w:t>C</w:t>
      </w:r>
      <w:r w:rsidRPr="00181174">
        <w:rPr>
          <w:rFonts w:ascii="Arial" w:hAnsi="Arial" w:cs="Arial"/>
          <w:b/>
          <w:bCs/>
        </w:rPr>
        <w:t xml:space="preserve">ompetition, even if it has in principle submitted the </w:t>
      </w:r>
      <w:r w:rsidR="001B03A6" w:rsidRPr="00181174">
        <w:rPr>
          <w:rFonts w:ascii="Arial" w:hAnsi="Arial" w:cs="Arial"/>
          <w:b/>
          <w:bCs/>
        </w:rPr>
        <w:t xml:space="preserve">most economically advantageous </w:t>
      </w:r>
      <w:r w:rsidRPr="00181174">
        <w:rPr>
          <w:rFonts w:ascii="Arial" w:hAnsi="Arial" w:cs="Arial"/>
          <w:b/>
          <w:bCs/>
        </w:rPr>
        <w:t xml:space="preserve">Tender. In the event that Tenderers have a specific query in relation to the </w:t>
      </w:r>
      <w:r w:rsidR="00A7639F">
        <w:rPr>
          <w:rFonts w:ascii="Arial" w:hAnsi="Arial" w:cs="Arial"/>
          <w:b/>
          <w:bCs/>
        </w:rPr>
        <w:t>ITT</w:t>
      </w:r>
      <w:r w:rsidRPr="00181174">
        <w:rPr>
          <w:rFonts w:ascii="Arial" w:hAnsi="Arial" w:cs="Arial"/>
          <w:b/>
          <w:bCs/>
        </w:rPr>
        <w:t xml:space="preserve">, such query should be submitted to </w:t>
      </w:r>
      <w:r w:rsidR="00C05014" w:rsidRPr="00181174">
        <w:rPr>
          <w:rFonts w:ascii="Arial" w:hAnsi="Arial" w:cs="Arial"/>
          <w:b/>
          <w:bCs/>
        </w:rPr>
        <w:t>RTÉ</w:t>
      </w:r>
      <w:r w:rsidRPr="00181174">
        <w:rPr>
          <w:rFonts w:ascii="Arial" w:hAnsi="Arial" w:cs="Arial"/>
          <w:b/>
          <w:bCs/>
        </w:rPr>
        <w:t xml:space="preserve"> in accordance </w:t>
      </w:r>
      <w:r w:rsidRPr="00E36D3F">
        <w:rPr>
          <w:rFonts w:ascii="Arial" w:hAnsi="Arial" w:cs="Arial"/>
          <w:b/>
          <w:bCs/>
        </w:rPr>
        <w:t xml:space="preserve">with </w:t>
      </w:r>
      <w:r w:rsidR="003D1BEE" w:rsidRPr="00E36D3F">
        <w:rPr>
          <w:rFonts w:ascii="Arial" w:hAnsi="Arial" w:cs="Arial"/>
          <w:b/>
          <w:bCs/>
        </w:rPr>
        <w:t>S</w:t>
      </w:r>
      <w:r w:rsidRPr="00E36D3F">
        <w:rPr>
          <w:rFonts w:ascii="Arial" w:hAnsi="Arial" w:cs="Arial"/>
          <w:b/>
          <w:bCs/>
        </w:rPr>
        <w:t xml:space="preserve">ection </w:t>
      </w:r>
      <w:r w:rsidR="002B7809" w:rsidRPr="00E36D3F">
        <w:rPr>
          <w:rFonts w:ascii="Arial" w:hAnsi="Arial" w:cs="Arial"/>
          <w:b/>
          <w:bCs/>
        </w:rPr>
        <w:fldChar w:fldCharType="begin"/>
      </w:r>
      <w:r w:rsidR="002B7809" w:rsidRPr="00E36D3F">
        <w:rPr>
          <w:rFonts w:ascii="Arial" w:hAnsi="Arial" w:cs="Arial"/>
          <w:b/>
          <w:bCs/>
        </w:rPr>
        <w:instrText xml:space="preserve"> REF _Ref190179673 \w \h </w:instrText>
      </w:r>
      <w:r w:rsidR="00986578" w:rsidRPr="00E36D3F">
        <w:rPr>
          <w:rFonts w:ascii="Arial" w:hAnsi="Arial" w:cs="Arial"/>
          <w:b/>
          <w:bCs/>
        </w:rPr>
        <w:instrText xml:space="preserve"> \* MERGEFORMAT </w:instrText>
      </w:r>
      <w:r w:rsidR="002B7809" w:rsidRPr="00E36D3F">
        <w:rPr>
          <w:rFonts w:ascii="Arial" w:hAnsi="Arial" w:cs="Arial"/>
          <w:b/>
          <w:bCs/>
        </w:rPr>
      </w:r>
      <w:r w:rsidR="002B7809" w:rsidRPr="00E36D3F">
        <w:rPr>
          <w:rFonts w:ascii="Arial" w:hAnsi="Arial" w:cs="Arial"/>
          <w:b/>
          <w:bCs/>
        </w:rPr>
        <w:fldChar w:fldCharType="separate"/>
      </w:r>
      <w:r w:rsidR="0018203A" w:rsidRPr="00E36D3F">
        <w:rPr>
          <w:rFonts w:ascii="Arial" w:hAnsi="Arial" w:cs="Arial"/>
          <w:b/>
          <w:bCs/>
        </w:rPr>
        <w:t>3.9</w:t>
      </w:r>
      <w:r w:rsidR="002B7809" w:rsidRPr="00E36D3F">
        <w:rPr>
          <w:rFonts w:ascii="Arial" w:hAnsi="Arial" w:cs="Arial"/>
          <w:b/>
          <w:bCs/>
        </w:rPr>
        <w:fldChar w:fldCharType="end"/>
      </w:r>
      <w:r w:rsidR="002B7809" w:rsidRPr="00E36D3F">
        <w:rPr>
          <w:rFonts w:ascii="Arial" w:hAnsi="Arial" w:cs="Arial"/>
          <w:b/>
          <w:bCs/>
        </w:rPr>
        <w:t xml:space="preserve"> </w:t>
      </w:r>
      <w:r w:rsidR="007A1AF0" w:rsidRPr="00E36D3F">
        <w:rPr>
          <w:rFonts w:ascii="Arial" w:hAnsi="Arial" w:cs="Arial"/>
          <w:b/>
          <w:bCs/>
        </w:rPr>
        <w:t>(Communications and Queries)</w:t>
      </w:r>
      <w:r w:rsidR="007A1AF0" w:rsidRPr="00A71258">
        <w:rPr>
          <w:rFonts w:ascii="Arial" w:hAnsi="Arial" w:cs="Arial"/>
          <w:b/>
          <w:bCs/>
        </w:rPr>
        <w:t xml:space="preserve"> </w:t>
      </w:r>
      <w:r w:rsidRPr="00A71258">
        <w:rPr>
          <w:rFonts w:ascii="Arial" w:hAnsi="Arial" w:cs="Arial"/>
          <w:b/>
          <w:bCs/>
        </w:rPr>
        <w:t>below.</w:t>
      </w:r>
    </w:p>
    <w:p w14:paraId="6D20DD12" w14:textId="3EC529FE" w:rsidR="00313C27" w:rsidRPr="002B3A1D" w:rsidRDefault="00313C27" w:rsidP="00106F50">
      <w:pPr>
        <w:rPr>
          <w:rFonts w:ascii="Arial" w:hAnsi="Arial" w:cs="Arial"/>
        </w:rPr>
      </w:pPr>
      <w:r w:rsidRPr="002B3A1D">
        <w:rPr>
          <w:rFonts w:ascii="Arial" w:hAnsi="Arial" w:cs="Arial"/>
        </w:rPr>
        <w:lastRenderedPageBreak/>
        <w:t xml:space="preserve">RTÉ </w:t>
      </w:r>
      <w:r w:rsidR="002B3A1D" w:rsidRPr="002B3A1D">
        <w:rPr>
          <w:rFonts w:ascii="Arial" w:hAnsi="Arial" w:cs="Arial"/>
        </w:rPr>
        <w:t xml:space="preserve">reserves the right, in its absolute discretion, to take such steps as it considers appropriate to ensure that a healthy competition is maintained throughout all stages of the </w:t>
      </w:r>
      <w:r w:rsidR="002B3A1D">
        <w:rPr>
          <w:rFonts w:ascii="Arial" w:hAnsi="Arial" w:cs="Arial"/>
        </w:rPr>
        <w:t>Competition</w:t>
      </w:r>
      <w:r w:rsidR="002B3A1D" w:rsidRPr="002B3A1D">
        <w:rPr>
          <w:rFonts w:ascii="Arial" w:hAnsi="Arial" w:cs="Arial"/>
        </w:rPr>
        <w:t>.</w:t>
      </w:r>
    </w:p>
    <w:p w14:paraId="15DCA5C2" w14:textId="74B35AE3" w:rsidR="00B72485" w:rsidRDefault="00521A13" w:rsidP="001F248D">
      <w:pPr>
        <w:rPr>
          <w:rFonts w:ascii="Arial" w:hAnsi="Arial" w:cs="Arial"/>
        </w:rPr>
      </w:pPr>
      <w:r w:rsidRPr="00521A13">
        <w:rPr>
          <w:rFonts w:ascii="Arial" w:hAnsi="Arial" w:cs="Arial"/>
        </w:rPr>
        <w:t xml:space="preserve">Each Tenderer’s acceptance of delivery of this </w:t>
      </w:r>
      <w:r w:rsidR="00A7639F">
        <w:rPr>
          <w:rFonts w:ascii="Arial" w:hAnsi="Arial" w:cs="Arial"/>
        </w:rPr>
        <w:t>ITT</w:t>
      </w:r>
      <w:r w:rsidRPr="00521A13">
        <w:rPr>
          <w:rFonts w:ascii="Arial" w:hAnsi="Arial" w:cs="Arial"/>
        </w:rPr>
        <w:t xml:space="preserve"> constitutes its agreement to, and acceptance of, the terms set forth in this Important Notice.</w:t>
      </w:r>
    </w:p>
    <w:p w14:paraId="3E58FDE4" w14:textId="7EA65100" w:rsidR="0022521C" w:rsidRPr="00181174" w:rsidRDefault="00C05014" w:rsidP="00AA1BF8">
      <w:pPr>
        <w:pStyle w:val="2RFTSubsectionHeader"/>
        <w:spacing w:after="240"/>
        <w:rPr>
          <w:rStyle w:val="SubtleEmphasis"/>
          <w:i w:val="0"/>
          <w:iCs/>
          <w:color w:val="auto"/>
        </w:rPr>
      </w:pPr>
      <w:r w:rsidRPr="00181174">
        <w:t xml:space="preserve">Raidió Teilifís Éireann </w:t>
      </w:r>
    </w:p>
    <w:p w14:paraId="633A56EE" w14:textId="77777777" w:rsidR="00B150DD" w:rsidRPr="00AA1BF8" w:rsidRDefault="00B150DD" w:rsidP="00AA1BF8">
      <w:pPr>
        <w:rPr>
          <w:rFonts w:ascii="Arial" w:hAnsi="Arial" w:cs="Arial"/>
        </w:rPr>
      </w:pPr>
      <w:bookmarkStart w:id="6" w:name="_Toc230190213"/>
      <w:r w:rsidRPr="00AA1BF8">
        <w:rPr>
          <w:rFonts w:ascii="Arial" w:hAnsi="Arial" w:cs="Arial"/>
        </w:rPr>
        <w:t>RTÉ (Raidió Teilifís Éireann) is Ireland’s national public service media organisation, providing comprehensive, cost-effective, free-to-air television, radio and online services to the public in Ireland and to audiences internationally. In 2026 RTÉ is marking 100 years of public service media in Ireland. Across that century RTÉ, in its guises as 2RN, Radio Éireann, Teilifís Éireann and latterly RTÉ, has been at the centre of Irish life, informing, engaging and entertaining the nation across an expanding range of services.</w:t>
      </w:r>
      <w:bookmarkEnd w:id="6"/>
      <w:r w:rsidRPr="00AA1BF8">
        <w:rPr>
          <w:rFonts w:ascii="Arial" w:hAnsi="Arial" w:cs="Arial"/>
        </w:rPr>
        <w:t> </w:t>
      </w:r>
    </w:p>
    <w:p w14:paraId="5025E4FE" w14:textId="77777777" w:rsidR="00B150DD" w:rsidRPr="00AA1BF8" w:rsidRDefault="00B150DD" w:rsidP="00AA1BF8">
      <w:pPr>
        <w:rPr>
          <w:rFonts w:ascii="Arial" w:hAnsi="Arial" w:cs="Arial"/>
        </w:rPr>
      </w:pPr>
      <w:bookmarkStart w:id="7" w:name="_Toc230190214"/>
      <w:r w:rsidRPr="00AA1BF8">
        <w:rPr>
          <w:rFonts w:ascii="Arial" w:hAnsi="Arial" w:cs="Arial"/>
        </w:rPr>
        <w:t>RTÉ services are impartial in accordance with statutory obligations. At its heart, RTÉ is a creative organisation, making and commissioning a broad range of high-quality programmes and content for audiences of all ages, in English and in Irish. RTÉ airs the vast majority of the top 50 television programmes broadcast by any channel available in Ireland every year. In 2025, RTÉ aired 45 of the top 50 TV programmes.</w:t>
      </w:r>
      <w:bookmarkEnd w:id="7"/>
      <w:r w:rsidRPr="00AA1BF8">
        <w:rPr>
          <w:rFonts w:ascii="Arial" w:hAnsi="Arial" w:cs="Arial"/>
        </w:rPr>
        <w:t> </w:t>
      </w:r>
    </w:p>
    <w:p w14:paraId="58CEB9C4" w14:textId="5C9C26A1" w:rsidR="00B150DD" w:rsidRPr="00AA1BF8" w:rsidRDefault="00B150DD" w:rsidP="00AA1BF8">
      <w:pPr>
        <w:rPr>
          <w:rFonts w:ascii="Arial" w:hAnsi="Arial" w:cs="Arial"/>
        </w:rPr>
      </w:pPr>
      <w:bookmarkStart w:id="8" w:name="_Toc230190215"/>
      <w:r w:rsidRPr="00AA1BF8">
        <w:rPr>
          <w:rFonts w:ascii="Arial" w:hAnsi="Arial" w:cs="Arial"/>
        </w:rPr>
        <w:t xml:space="preserve">RTÉ’s television services are RTÉ One, RTÉ One+1, RTÉ2, RTÉ2+1, RTÉjr and the RTÉ News channel, while RTÉ also operates four primary Radio stations - RTÉ Radio 1, RTÉ 2fm, RTÉ lyric fm and RTÉ Raidió na Gaeltachta, RTE's range of digital services, includes the number 1 news and entertainment website in Ireland - RTE.ie, RTÉ Radio Player and RTÉ  Player, which had another record year in 2025 with over 155 million streams, representing year-on-year growth of 9%. RTÉ Player is also a go-to on demand destinations for top-class Irish content for kids, alongside RTÉ's two curated YouTube channels, RTÉ KIDS and RTÉ KIDSjr and award-winning RTÉKIDS Podcasts on rte.ie. RTÉ is currently developing new RTÉ Audio and </w:t>
      </w:r>
      <w:r w:rsidR="00D72F2C" w:rsidRPr="00AA1BF8">
        <w:rPr>
          <w:rFonts w:ascii="Arial" w:hAnsi="Arial" w:cs="Arial"/>
        </w:rPr>
        <w:t>RTÉ</w:t>
      </w:r>
      <w:r w:rsidRPr="00AA1BF8">
        <w:rPr>
          <w:rFonts w:ascii="Arial" w:hAnsi="Arial" w:cs="Arial"/>
        </w:rPr>
        <w:t>News Apps.</w:t>
      </w:r>
      <w:bookmarkEnd w:id="8"/>
      <w:r w:rsidRPr="00AA1BF8">
        <w:rPr>
          <w:rFonts w:ascii="Arial" w:hAnsi="Arial" w:cs="Arial"/>
        </w:rPr>
        <w:t> </w:t>
      </w:r>
    </w:p>
    <w:p w14:paraId="0DB977B6" w14:textId="77777777" w:rsidR="00B150DD" w:rsidRPr="00AA1BF8" w:rsidRDefault="00B150DD" w:rsidP="00AA1BF8">
      <w:pPr>
        <w:rPr>
          <w:rFonts w:ascii="Arial" w:hAnsi="Arial" w:cs="Arial"/>
        </w:rPr>
      </w:pPr>
      <w:bookmarkStart w:id="9" w:name="_Toc230190216"/>
      <w:r w:rsidRPr="00AA1BF8">
        <w:rPr>
          <w:rFonts w:ascii="Arial" w:hAnsi="Arial" w:cs="Arial"/>
        </w:rPr>
        <w:t>RTÉ Archives maintains a collection of audiovisual recordings, photographs and documents relating to RTÉ output from 1926 to the present day on behalf of the nation. The RTÉ Archives website remains a central resource for public engagement and a vital tool for researchers, educators and cultural stakeholders, recording approximately 2.8 million visitors, 6.1-million-page views, 3.5 million visits and 1.3 million media plays in 2025.</w:t>
      </w:r>
      <w:bookmarkEnd w:id="9"/>
    </w:p>
    <w:p w14:paraId="1F323CFD" w14:textId="77777777" w:rsidR="00B150DD" w:rsidRPr="00AA1BF8" w:rsidRDefault="00B150DD" w:rsidP="00AA1BF8">
      <w:pPr>
        <w:rPr>
          <w:rFonts w:ascii="Arial" w:hAnsi="Arial" w:cs="Arial"/>
        </w:rPr>
      </w:pPr>
      <w:bookmarkStart w:id="10" w:name="_Toc230190217"/>
      <w:r w:rsidRPr="00AA1BF8">
        <w:rPr>
          <w:rFonts w:ascii="Arial" w:hAnsi="Arial" w:cs="Arial"/>
        </w:rPr>
        <w:t>The ever-popular RTÉ Concert Orchestra has since 1948 brought a wide repertoire of music to new audiences and supported national and international artists through live, broadcast and recorded performances and regularly performs a wide range of material to audiences in venues and locations across the country.</w:t>
      </w:r>
      <w:bookmarkEnd w:id="10"/>
    </w:p>
    <w:p w14:paraId="655A6E67" w14:textId="77777777" w:rsidR="00B150DD" w:rsidRPr="00AA1BF8" w:rsidRDefault="00B150DD" w:rsidP="00AA1BF8">
      <w:pPr>
        <w:rPr>
          <w:rFonts w:ascii="Arial" w:hAnsi="Arial" w:cs="Arial"/>
        </w:rPr>
      </w:pPr>
      <w:bookmarkStart w:id="11" w:name="_Toc230190218"/>
      <w:r w:rsidRPr="00AA1BF8">
        <w:rPr>
          <w:rFonts w:ascii="Arial" w:hAnsi="Arial" w:cs="Arial"/>
        </w:rPr>
        <w:t>Saorview, Ireland’s first free-to-air digital television service, is owned and managed by RTÉ, and includes RTÉ's and other broadcasters’ television and fm radio services.</w:t>
      </w:r>
      <w:bookmarkEnd w:id="11"/>
    </w:p>
    <w:p w14:paraId="004EBBE2" w14:textId="77777777" w:rsidR="008A2F57" w:rsidRDefault="008A2F57" w:rsidP="00AA1BF8">
      <w:pPr>
        <w:rPr>
          <w:rFonts w:ascii="Arial" w:hAnsi="Arial" w:cs="Arial"/>
        </w:rPr>
      </w:pPr>
      <w:bookmarkStart w:id="12" w:name="_Toc230190219"/>
      <w:r w:rsidRPr="00AA1BF8">
        <w:rPr>
          <w:rFonts w:ascii="Arial" w:hAnsi="Arial" w:cs="Arial"/>
        </w:rPr>
        <w:lastRenderedPageBreak/>
        <w:t>2rn, officially RTÉ Transmission Network DAC, is a wholly owned subsidiary of RTÉ. It operates as an independent company that manages Ireland’s main digital television and radio transmission infrastructure, including Saorview.</w:t>
      </w:r>
      <w:bookmarkEnd w:id="12"/>
    </w:p>
    <w:p w14:paraId="5746E72D" w14:textId="77777777" w:rsidR="00837399" w:rsidRDefault="00837399" w:rsidP="00AA1BF8">
      <w:pPr>
        <w:rPr>
          <w:rFonts w:ascii="Arial" w:hAnsi="Arial" w:cs="Arial"/>
        </w:rPr>
      </w:pPr>
    </w:p>
    <w:p w14:paraId="116EA052" w14:textId="77777777" w:rsidR="00837399" w:rsidRDefault="00837399" w:rsidP="00AA1BF8">
      <w:pPr>
        <w:rPr>
          <w:rFonts w:ascii="Arial" w:hAnsi="Arial" w:cs="Arial"/>
        </w:rPr>
      </w:pPr>
    </w:p>
    <w:p w14:paraId="6F3F8C4B" w14:textId="77777777" w:rsidR="00837399" w:rsidRDefault="00837399" w:rsidP="00AA1BF8">
      <w:pPr>
        <w:rPr>
          <w:rFonts w:ascii="Arial" w:hAnsi="Arial" w:cs="Arial"/>
        </w:rPr>
      </w:pPr>
    </w:p>
    <w:p w14:paraId="22A14EF8" w14:textId="77777777" w:rsidR="00837399" w:rsidRDefault="00837399" w:rsidP="00AA1BF8">
      <w:pPr>
        <w:rPr>
          <w:rFonts w:ascii="Arial" w:hAnsi="Arial" w:cs="Arial"/>
        </w:rPr>
      </w:pPr>
    </w:p>
    <w:p w14:paraId="7143BDD0" w14:textId="77777777" w:rsidR="00837399" w:rsidRDefault="00837399" w:rsidP="00AA1BF8">
      <w:pPr>
        <w:rPr>
          <w:rFonts w:ascii="Arial" w:hAnsi="Arial" w:cs="Arial"/>
        </w:rPr>
      </w:pPr>
    </w:p>
    <w:p w14:paraId="3C5D46CE" w14:textId="77777777" w:rsidR="00837399" w:rsidRDefault="00837399" w:rsidP="00AA1BF8">
      <w:pPr>
        <w:rPr>
          <w:rFonts w:ascii="Arial" w:hAnsi="Arial" w:cs="Arial"/>
        </w:rPr>
      </w:pPr>
    </w:p>
    <w:p w14:paraId="17B67047" w14:textId="77777777" w:rsidR="00837399" w:rsidRDefault="00837399" w:rsidP="00AA1BF8">
      <w:pPr>
        <w:rPr>
          <w:rFonts w:ascii="Arial" w:hAnsi="Arial" w:cs="Arial"/>
        </w:rPr>
      </w:pPr>
    </w:p>
    <w:p w14:paraId="4B17A24D" w14:textId="77777777" w:rsidR="00837399" w:rsidRDefault="00837399" w:rsidP="00AA1BF8">
      <w:pPr>
        <w:rPr>
          <w:rFonts w:ascii="Arial" w:hAnsi="Arial" w:cs="Arial"/>
        </w:rPr>
      </w:pPr>
    </w:p>
    <w:p w14:paraId="55DF20BE" w14:textId="77777777" w:rsidR="00837399" w:rsidRDefault="00837399" w:rsidP="00AA1BF8">
      <w:pPr>
        <w:rPr>
          <w:rFonts w:ascii="Arial" w:hAnsi="Arial" w:cs="Arial"/>
        </w:rPr>
      </w:pPr>
    </w:p>
    <w:p w14:paraId="0224D9FC" w14:textId="77777777" w:rsidR="00837399" w:rsidRDefault="00837399" w:rsidP="00AA1BF8">
      <w:pPr>
        <w:rPr>
          <w:rFonts w:ascii="Arial" w:hAnsi="Arial" w:cs="Arial"/>
        </w:rPr>
      </w:pPr>
    </w:p>
    <w:p w14:paraId="79F8E6EF" w14:textId="77777777" w:rsidR="00837399" w:rsidRDefault="00837399" w:rsidP="00AA1BF8">
      <w:pPr>
        <w:rPr>
          <w:rFonts w:ascii="Arial" w:hAnsi="Arial" w:cs="Arial"/>
        </w:rPr>
      </w:pPr>
    </w:p>
    <w:p w14:paraId="4541AD4E" w14:textId="77777777" w:rsidR="00837399" w:rsidRDefault="00837399" w:rsidP="00AA1BF8">
      <w:pPr>
        <w:rPr>
          <w:rFonts w:ascii="Arial" w:hAnsi="Arial" w:cs="Arial"/>
        </w:rPr>
      </w:pPr>
    </w:p>
    <w:p w14:paraId="488E734A" w14:textId="77777777" w:rsidR="00837399" w:rsidRDefault="00837399" w:rsidP="00AA1BF8">
      <w:pPr>
        <w:rPr>
          <w:rFonts w:ascii="Arial" w:hAnsi="Arial" w:cs="Arial"/>
        </w:rPr>
      </w:pPr>
    </w:p>
    <w:p w14:paraId="7733BAF9" w14:textId="77777777" w:rsidR="00837399" w:rsidRDefault="00837399" w:rsidP="00AA1BF8">
      <w:pPr>
        <w:rPr>
          <w:rFonts w:ascii="Arial" w:hAnsi="Arial" w:cs="Arial"/>
        </w:rPr>
      </w:pPr>
    </w:p>
    <w:p w14:paraId="0FAAC53C" w14:textId="77777777" w:rsidR="00386A62" w:rsidRDefault="00386A62" w:rsidP="00AA1BF8">
      <w:pPr>
        <w:rPr>
          <w:rFonts w:ascii="Arial" w:hAnsi="Arial" w:cs="Arial"/>
        </w:rPr>
      </w:pPr>
    </w:p>
    <w:p w14:paraId="21F4BAB6" w14:textId="77777777" w:rsidR="00386A62" w:rsidRDefault="00386A62" w:rsidP="00AA1BF8">
      <w:pPr>
        <w:rPr>
          <w:rFonts w:ascii="Arial" w:hAnsi="Arial" w:cs="Arial"/>
        </w:rPr>
      </w:pPr>
    </w:p>
    <w:p w14:paraId="3B85469D" w14:textId="77777777" w:rsidR="00386A62" w:rsidRDefault="00386A62" w:rsidP="00AA1BF8">
      <w:pPr>
        <w:rPr>
          <w:rFonts w:ascii="Arial" w:hAnsi="Arial" w:cs="Arial"/>
        </w:rPr>
      </w:pPr>
    </w:p>
    <w:p w14:paraId="69E6B8C0" w14:textId="77777777" w:rsidR="004F31F2" w:rsidRPr="00181174" w:rsidRDefault="004F31F2" w:rsidP="00813BAE">
      <w:pPr>
        <w:pStyle w:val="1RFTSectionHeaders"/>
      </w:pPr>
      <w:bookmarkStart w:id="13" w:name="_Ref190773422"/>
      <w:bookmarkStart w:id="14" w:name="_Toc203384265"/>
      <w:bookmarkStart w:id="15" w:name="_Toc234398326"/>
      <w:r w:rsidRPr="00181174">
        <w:t>GENERAL PROVISIONS</w:t>
      </w:r>
      <w:bookmarkEnd w:id="13"/>
      <w:bookmarkEnd w:id="14"/>
      <w:bookmarkEnd w:id="15"/>
    </w:p>
    <w:p w14:paraId="534A89CC" w14:textId="77777777" w:rsidR="004F31F2" w:rsidRPr="00181174" w:rsidRDefault="004F31F2" w:rsidP="004F31F2">
      <w:pPr>
        <w:pStyle w:val="2RFTSubsectionHeader"/>
      </w:pPr>
      <w:r w:rsidRPr="00181174">
        <w:t>Group</w:t>
      </w:r>
      <w:r>
        <w:t xml:space="preserve"> </w:t>
      </w:r>
      <w:r w:rsidRPr="00181174">
        <w:t>Tenderers</w:t>
      </w:r>
    </w:p>
    <w:p w14:paraId="1126A251" w14:textId="1FB2A0F1" w:rsidR="004D484B" w:rsidRPr="004D484B" w:rsidRDefault="004D484B" w:rsidP="0070360C">
      <w:pPr>
        <w:pStyle w:val="Heading3"/>
        <w:rPr>
          <w:szCs w:val="28"/>
        </w:rPr>
      </w:pPr>
      <w:r w:rsidRPr="004D484B">
        <w:rPr>
          <w:szCs w:val="28"/>
          <w:lang w:val="en-IE"/>
        </w:rPr>
        <w:t>Tenderers may be submitted by groups of undertakings (</w:t>
      </w:r>
      <w:r w:rsidR="00FD6EFA">
        <w:rPr>
          <w:szCs w:val="28"/>
          <w:lang w:val="en-IE"/>
        </w:rPr>
        <w:t xml:space="preserve">such as </w:t>
      </w:r>
      <w:r w:rsidRPr="004D484B">
        <w:rPr>
          <w:szCs w:val="28"/>
          <w:lang w:val="en-IE"/>
        </w:rPr>
        <w:t>a consortium) or individually. In the case of a consortium</w:t>
      </w:r>
      <w:r w:rsidR="00FD6EFA">
        <w:rPr>
          <w:szCs w:val="28"/>
          <w:lang w:val="en-IE"/>
        </w:rPr>
        <w:t xml:space="preserve"> or group</w:t>
      </w:r>
      <w:r w:rsidRPr="004D484B">
        <w:rPr>
          <w:szCs w:val="28"/>
          <w:lang w:val="en-IE"/>
        </w:rPr>
        <w:t xml:space="preserve">, the Tender must be submitted as a single integrated Tender which will be evaluated and marked as a single Tender (subject to the requirements listed elsewhere in this </w:t>
      </w:r>
      <w:r w:rsidR="00A7639F">
        <w:rPr>
          <w:szCs w:val="28"/>
          <w:lang w:val="en-IE"/>
        </w:rPr>
        <w:t>ITT</w:t>
      </w:r>
      <w:r w:rsidRPr="004D484B">
        <w:rPr>
          <w:szCs w:val="28"/>
          <w:lang w:val="en-IE"/>
        </w:rPr>
        <w:t xml:space="preserve"> requiring an entity being relied upon to supply certain information).</w:t>
      </w:r>
    </w:p>
    <w:p w14:paraId="063F0778" w14:textId="75863323" w:rsidR="0025553D" w:rsidRDefault="0025553D" w:rsidP="0070360C">
      <w:pPr>
        <w:pStyle w:val="Heading3"/>
      </w:pPr>
      <w:r w:rsidRPr="00181174">
        <w:t xml:space="preserve">For the purposes of this Competition that consortium/group shall appoint a single representative authorised to represent all members of that group of </w:t>
      </w:r>
      <w:r w:rsidRPr="00181174">
        <w:lastRenderedPageBreak/>
        <w:t xml:space="preserve">undertakings. </w:t>
      </w:r>
      <w:r w:rsidR="00A4142B" w:rsidRPr="00181174">
        <w:t>RTÉ</w:t>
      </w:r>
      <w:r w:rsidRPr="00181174">
        <w:t xml:space="preserve"> will take this to be the case in its communications with that Tenderer. The Tenderer must identify the group member who is authorised to represent all members of the group and with whom </w:t>
      </w:r>
      <w:r w:rsidR="00A4142B" w:rsidRPr="00181174">
        <w:t>RTÉ</w:t>
      </w:r>
      <w:r w:rsidRPr="00181174">
        <w:t xml:space="preserve"> shall communicate until this Competition has been completed or terminated. Correspondence from any other person (including from any sub-contractor) will not be accepted, acknowledged or responded to.</w:t>
      </w:r>
    </w:p>
    <w:p w14:paraId="5AB73F0B" w14:textId="12BAD966" w:rsidR="004D484B" w:rsidRDefault="004D484B" w:rsidP="004D484B">
      <w:pPr>
        <w:pStyle w:val="Heading3"/>
      </w:pPr>
      <w:r w:rsidRPr="00181174">
        <w:t xml:space="preserve">Where the successful Tenderer is a consortium/ group (in whatever form and irrespective of the legal relationship between them), it is anticipated that each member of the consortium/ group will be required to be jointly and severally liable for the performance of the </w:t>
      </w:r>
      <w:r w:rsidR="00DE711D">
        <w:t>Contract</w:t>
      </w:r>
      <w:r w:rsidRPr="00181174">
        <w:t>, although RTÉ reserves the right to require the Tenderer to contract on a different basis, such as a lead contractor with a number of sub-contractors.</w:t>
      </w:r>
    </w:p>
    <w:p w14:paraId="3B0E392C" w14:textId="29C8D656" w:rsidR="0025553D" w:rsidRPr="00181174" w:rsidRDefault="0025553D" w:rsidP="0070360C">
      <w:pPr>
        <w:pStyle w:val="Heading3"/>
        <w:rPr>
          <w:szCs w:val="28"/>
        </w:rPr>
      </w:pPr>
      <w:r w:rsidRPr="00181174">
        <w:t xml:space="preserve">As set out in </w:t>
      </w:r>
      <w:r w:rsidR="007A1AF0" w:rsidRPr="00E36D3F">
        <w:t>S</w:t>
      </w:r>
      <w:r w:rsidRPr="00E36D3F">
        <w:t xml:space="preserve">ection </w:t>
      </w:r>
      <w:r w:rsidR="007C1003" w:rsidRPr="00E36D3F">
        <w:fldChar w:fldCharType="begin"/>
      </w:r>
      <w:r w:rsidR="007C1003" w:rsidRPr="00E36D3F">
        <w:instrText xml:space="preserve"> REF _Ref190180641 \r \h </w:instrText>
      </w:r>
      <w:r w:rsidR="00181174" w:rsidRPr="00E36D3F">
        <w:instrText xml:space="preserve"> \* MERGEFORMAT </w:instrText>
      </w:r>
      <w:r w:rsidR="007C1003" w:rsidRPr="00E36D3F">
        <w:fldChar w:fldCharType="separate"/>
      </w:r>
      <w:r w:rsidR="002121EB" w:rsidRPr="00E36D3F">
        <w:t>4.4</w:t>
      </w:r>
      <w:r w:rsidR="007C1003" w:rsidRPr="00E36D3F">
        <w:fldChar w:fldCharType="end"/>
      </w:r>
      <w:r w:rsidR="00A64E73" w:rsidRPr="00E36D3F">
        <w:t xml:space="preserve"> (Reliance on Resources)</w:t>
      </w:r>
      <w:r w:rsidRPr="00E36D3F">
        <w:t>,</w:t>
      </w:r>
      <w:r w:rsidRPr="00181174">
        <w:t xml:space="preserve"> Tenderers are reminded that an ESPD must be completed by each member of the group/consortium</w:t>
      </w:r>
      <w:r w:rsidR="00FD6EFA">
        <w:t xml:space="preserve"> as well as each entity being relied upon by the Tenderer</w:t>
      </w:r>
      <w:r w:rsidRPr="00181174">
        <w:t>.</w:t>
      </w:r>
    </w:p>
    <w:p w14:paraId="2BB417C4" w14:textId="50423B1B" w:rsidR="0025553D" w:rsidRPr="00181174" w:rsidRDefault="0025553D" w:rsidP="0070360C">
      <w:pPr>
        <w:pStyle w:val="2RFTSubsectionHeader"/>
      </w:pPr>
      <w:bookmarkStart w:id="16" w:name="_Ref190773557"/>
      <w:r w:rsidRPr="00181174">
        <w:t>Multiple Participation</w:t>
      </w:r>
      <w:bookmarkEnd w:id="16"/>
    </w:p>
    <w:p w14:paraId="37007852" w14:textId="011E6D6D" w:rsidR="0025553D" w:rsidRDefault="0025553D" w:rsidP="004D484B">
      <w:pPr>
        <w:pStyle w:val="Heading3"/>
      </w:pPr>
      <w:r w:rsidRPr="00181174">
        <w:t xml:space="preserve">Where any entity wishes to participate in (or act as an advisor to) more than one Tenderer for this Competition, or wishes to tender both in its own right and with another Tenderer, it must </w:t>
      </w:r>
      <w:r w:rsidR="004D484B">
        <w:t>contact</w:t>
      </w:r>
      <w:r w:rsidRPr="00181174">
        <w:t xml:space="preserve"> </w:t>
      </w:r>
      <w:r w:rsidR="00C05014" w:rsidRPr="00181174">
        <w:t>RTÉ</w:t>
      </w:r>
      <w:r w:rsidR="004D484B">
        <w:t xml:space="preserve"> promptly</w:t>
      </w:r>
      <w:r w:rsidR="00FD6EFA">
        <w:t xml:space="preserve"> (and in any event at least 3 weeks prior to the </w:t>
      </w:r>
      <w:r w:rsidR="00881F18">
        <w:t>Deadline for submission of Tenders</w:t>
      </w:r>
      <w:r w:rsidR="00FD6EFA">
        <w:t xml:space="preserve">) in accordance with the query </w:t>
      </w:r>
      <w:r w:rsidR="00881F18">
        <w:t>procedure</w:t>
      </w:r>
      <w:r w:rsidR="004D484B">
        <w:t xml:space="preserve"> </w:t>
      </w:r>
      <w:r w:rsidR="00881F18">
        <w:t xml:space="preserve">set out </w:t>
      </w:r>
      <w:r w:rsidR="00881F18" w:rsidRPr="00FE2EAD">
        <w:t xml:space="preserve">in section </w:t>
      </w:r>
      <w:r w:rsidR="004450F4" w:rsidRPr="00FE2EAD">
        <w:fldChar w:fldCharType="begin"/>
      </w:r>
      <w:r w:rsidR="004450F4" w:rsidRPr="00FE2EAD">
        <w:instrText xml:space="preserve"> REF _Ref190179673 \w \h </w:instrText>
      </w:r>
      <w:r w:rsidR="00986578" w:rsidRPr="00FE2EAD">
        <w:instrText xml:space="preserve"> \* MERGEFORMAT </w:instrText>
      </w:r>
      <w:r w:rsidR="004450F4" w:rsidRPr="00FE2EAD">
        <w:fldChar w:fldCharType="separate"/>
      </w:r>
      <w:r w:rsidR="001B558D" w:rsidRPr="00FE2EAD">
        <w:t>3.9</w:t>
      </w:r>
      <w:r w:rsidR="004450F4" w:rsidRPr="00FE2EAD">
        <w:fldChar w:fldCharType="end"/>
      </w:r>
      <w:r w:rsidR="00881F18" w:rsidRPr="00FE2EAD">
        <w:t xml:space="preserve"> </w:t>
      </w:r>
      <w:r w:rsidR="004D484B" w:rsidRPr="00FE2EAD">
        <w:t>to se</w:t>
      </w:r>
      <w:r w:rsidR="004D484B">
        <w:t xml:space="preserve">ek the consent of RTÉ to such an arrangement. RTÉ will consider the request and may seek further information from the entity. RTÉ reserves the right, at its absolute discretion, to refuse to allow such multiple participation or to allow it only on the basis of certain conditions such as information barriers preventing the leakage of information from one Tenderer to the other. </w:t>
      </w:r>
      <w:r w:rsidRPr="00181174">
        <w:t xml:space="preserve"> </w:t>
      </w:r>
      <w:r w:rsidR="004D484B" w:rsidRPr="004D484B">
        <w:t xml:space="preserve">Where Tenders are submitted without the entity complying with this </w:t>
      </w:r>
      <w:r w:rsidR="004D484B">
        <w:t>section</w:t>
      </w:r>
      <w:r w:rsidR="004D484B" w:rsidRPr="004D484B">
        <w:t xml:space="preserve">, </w:t>
      </w:r>
      <w:r w:rsidR="004D484B">
        <w:t xml:space="preserve">RTÉ </w:t>
      </w:r>
      <w:r w:rsidR="004D484B" w:rsidRPr="004D484B">
        <w:t>reserves the right to take such action as it considers appropriate, including (but not limited to) eliminating any one or more of the relevant Tenders from the Competition.</w:t>
      </w:r>
    </w:p>
    <w:p w14:paraId="4E80CA66" w14:textId="79670B03" w:rsidR="00D101B7" w:rsidRPr="0092535B" w:rsidRDefault="00D101B7" w:rsidP="00D101B7">
      <w:pPr>
        <w:pStyle w:val="Heading3"/>
        <w:rPr>
          <w:rFonts w:cs="Times New Roman"/>
        </w:rPr>
      </w:pPr>
      <w:r w:rsidRPr="0092535B">
        <w:rPr>
          <w:rFonts w:cs="Times New Roman"/>
          <w:color w:val="000000" w:themeColor="text1"/>
        </w:rPr>
        <w:t xml:space="preserve">It is the responsibility of </w:t>
      </w:r>
      <w:r w:rsidR="00FD6EFA">
        <w:rPr>
          <w:rFonts w:cs="Times New Roman"/>
          <w:color w:val="000000" w:themeColor="text1"/>
        </w:rPr>
        <w:t>each Tenderer</w:t>
      </w:r>
      <w:r w:rsidRPr="0092535B">
        <w:rPr>
          <w:rFonts w:cs="Times New Roman"/>
          <w:color w:val="000000" w:themeColor="text1"/>
        </w:rPr>
        <w:t xml:space="preserve"> to ensure that</w:t>
      </w:r>
      <w:r w:rsidR="00FD6EFA">
        <w:rPr>
          <w:rFonts w:cs="Times New Roman"/>
          <w:color w:val="000000" w:themeColor="text1"/>
        </w:rPr>
        <w:t xml:space="preserve"> any entity with whom it is participating</w:t>
      </w:r>
      <w:r w:rsidRPr="0092535B">
        <w:rPr>
          <w:rFonts w:cs="Times New Roman"/>
          <w:color w:val="000000" w:themeColor="text1"/>
        </w:rPr>
        <w:t xml:space="preserve"> has</w:t>
      </w:r>
      <w:r w:rsidR="00FD6EFA">
        <w:rPr>
          <w:rFonts w:cs="Times New Roman"/>
          <w:color w:val="000000" w:themeColor="text1"/>
        </w:rPr>
        <w:t xml:space="preserve"> informed it as to whether such entity is also seeking to be </w:t>
      </w:r>
      <w:r w:rsidRPr="0092535B">
        <w:rPr>
          <w:rFonts w:cs="Times New Roman"/>
          <w:color w:val="000000" w:themeColor="text1"/>
        </w:rPr>
        <w:t xml:space="preserve"> involved with </w:t>
      </w:r>
      <w:r w:rsidR="00FD6EFA">
        <w:rPr>
          <w:rFonts w:cs="Times New Roman"/>
          <w:color w:val="000000" w:themeColor="text1"/>
        </w:rPr>
        <w:t>another</w:t>
      </w:r>
      <w:r w:rsidRPr="0092535B">
        <w:rPr>
          <w:rFonts w:cs="Times New Roman"/>
          <w:color w:val="000000" w:themeColor="text1"/>
        </w:rPr>
        <w:t xml:space="preserve"> Tenderer. If Tenders are submitted and this </w:t>
      </w:r>
      <w:r w:rsidRPr="00FE2EAD">
        <w:rPr>
          <w:rFonts w:cs="Times New Roman"/>
          <w:color w:val="000000" w:themeColor="text1"/>
        </w:rPr>
        <w:t xml:space="preserve">Section </w:t>
      </w:r>
      <w:r w:rsidR="004450F4" w:rsidRPr="00FE2EAD">
        <w:rPr>
          <w:rFonts w:cs="Times New Roman"/>
          <w:color w:val="000000" w:themeColor="text1"/>
        </w:rPr>
        <w:fldChar w:fldCharType="begin"/>
      </w:r>
      <w:r w:rsidR="004450F4" w:rsidRPr="00FE2EAD">
        <w:rPr>
          <w:rFonts w:cs="Times New Roman"/>
          <w:color w:val="000000" w:themeColor="text1"/>
        </w:rPr>
        <w:instrText xml:space="preserve"> REF _Ref190773557 \w \h </w:instrText>
      </w:r>
      <w:r w:rsidR="00986578" w:rsidRPr="00FE2EAD">
        <w:rPr>
          <w:rFonts w:cs="Times New Roman"/>
          <w:color w:val="000000" w:themeColor="text1"/>
        </w:rPr>
        <w:instrText xml:space="preserve"> \* MERGEFORMAT </w:instrText>
      </w:r>
      <w:r w:rsidR="004450F4" w:rsidRPr="00FE2EAD">
        <w:rPr>
          <w:rFonts w:cs="Times New Roman"/>
          <w:color w:val="000000" w:themeColor="text1"/>
        </w:rPr>
      </w:r>
      <w:r w:rsidR="004450F4" w:rsidRPr="00FE2EAD">
        <w:rPr>
          <w:rFonts w:cs="Times New Roman"/>
          <w:color w:val="000000" w:themeColor="text1"/>
        </w:rPr>
        <w:fldChar w:fldCharType="separate"/>
      </w:r>
      <w:r w:rsidR="002121EB" w:rsidRPr="00FE2EAD">
        <w:rPr>
          <w:rFonts w:cs="Times New Roman"/>
          <w:color w:val="000000" w:themeColor="text1"/>
        </w:rPr>
        <w:t>2.2</w:t>
      </w:r>
      <w:r w:rsidR="004450F4" w:rsidRPr="00FE2EAD">
        <w:rPr>
          <w:rFonts w:cs="Times New Roman"/>
          <w:color w:val="000000" w:themeColor="text1"/>
        </w:rPr>
        <w:fldChar w:fldCharType="end"/>
      </w:r>
      <w:r w:rsidRPr="00FE2EAD">
        <w:rPr>
          <w:rFonts w:cs="Times New Roman"/>
          <w:color w:val="000000" w:themeColor="text1"/>
        </w:rPr>
        <w:t xml:space="preserve"> (Multiple Participation) has not been complied with, RTÉ</w:t>
      </w:r>
      <w:r w:rsidRPr="0092535B">
        <w:rPr>
          <w:rFonts w:cs="Times New Roman"/>
          <w:color w:val="000000" w:themeColor="text1"/>
        </w:rPr>
        <w:t xml:space="preserve"> may take such steps as it considers appropriate, which may include eliminating one or more of the relevant Tenderers from the Competition.</w:t>
      </w:r>
    </w:p>
    <w:p w14:paraId="2814AB85" w14:textId="22D4F560" w:rsidR="0025553D" w:rsidRPr="00181174" w:rsidRDefault="004D484B" w:rsidP="0070360C">
      <w:pPr>
        <w:pStyle w:val="Heading3"/>
      </w:pPr>
      <w:bookmarkStart w:id="17" w:name="_Hlk201047271"/>
      <w:r w:rsidRPr="004D484B">
        <w:t xml:space="preserve">Tenderers shall not, without the prior approval of </w:t>
      </w:r>
      <w:r>
        <w:t>RTÉ</w:t>
      </w:r>
      <w:r w:rsidRPr="004D484B">
        <w:t xml:space="preserve">, enter into exclusive arrangements with any entity where the entity is a supplier of proprietary parts or services, which are required for the performance of the Contract and which are not generally available in the marketplace. Where a Tenderer is already party to such an exclusive arrangement as of the date of publication of this </w:t>
      </w:r>
      <w:r w:rsidR="00A7639F">
        <w:lastRenderedPageBreak/>
        <w:t>ITT</w:t>
      </w:r>
      <w:r w:rsidRPr="004D484B">
        <w:t xml:space="preserve">, the </w:t>
      </w:r>
      <w:r>
        <w:t>Tenderer</w:t>
      </w:r>
      <w:r w:rsidRPr="004D484B">
        <w:t xml:space="preserve"> must inform </w:t>
      </w:r>
      <w:r>
        <w:t xml:space="preserve">RTÉ </w:t>
      </w:r>
      <w:r w:rsidRPr="004D484B">
        <w:t xml:space="preserve">promptly and </w:t>
      </w:r>
      <w:r>
        <w:t xml:space="preserve">RTÉ </w:t>
      </w:r>
      <w:r w:rsidRPr="004D484B">
        <w:t>will take such steps as it considers appropriate.</w:t>
      </w:r>
    </w:p>
    <w:bookmarkEnd w:id="17"/>
    <w:p w14:paraId="3C04DCF7" w14:textId="77777777" w:rsidR="0025553D" w:rsidRPr="00181174" w:rsidRDefault="0025553D" w:rsidP="0070360C">
      <w:pPr>
        <w:pStyle w:val="2RFTSubsectionHeader"/>
      </w:pPr>
      <w:r w:rsidRPr="00181174">
        <w:t>Publicity</w:t>
      </w:r>
    </w:p>
    <w:p w14:paraId="68A1AAAC" w14:textId="6D950B0C" w:rsidR="00881F18" w:rsidRDefault="00C05014" w:rsidP="00881F18">
      <w:pPr>
        <w:pStyle w:val="Heading3"/>
      </w:pPr>
      <w:r w:rsidRPr="00181174">
        <w:t>RTÉ</w:t>
      </w:r>
      <w:r w:rsidR="0025553D" w:rsidRPr="00181174">
        <w:t xml:space="preserve"> has the right (and in some cases may have an obligation) to publicise or disclose to any third party, information regarding the Contract</w:t>
      </w:r>
      <w:r w:rsidR="00881F18">
        <w:t xml:space="preserve"> (including the Tender Fee)</w:t>
      </w:r>
      <w:r w:rsidR="0025553D" w:rsidRPr="00181174">
        <w:t>, the identity of Tenderers</w:t>
      </w:r>
      <w:r w:rsidR="00D101B7">
        <w:t xml:space="preserve"> </w:t>
      </w:r>
      <w:r w:rsidR="00D101B7" w:rsidRPr="00D101B7">
        <w:t>(including details of their respective members, representatives, advisers, consultants, contractors, servants and/or agents), or the selection of the successful Tenderer(s), the status of the Competition or the award of the Contract or any contract(s)</w:t>
      </w:r>
      <w:r w:rsidR="0025553D" w:rsidRPr="00181174">
        <w:t xml:space="preserve">. </w:t>
      </w:r>
    </w:p>
    <w:p w14:paraId="219DCCCB" w14:textId="09D5BFBA" w:rsidR="0025553D" w:rsidRDefault="0025553D" w:rsidP="00881F18">
      <w:pPr>
        <w:pStyle w:val="Heading3"/>
      </w:pPr>
      <w:r w:rsidRPr="00181174">
        <w:t xml:space="preserve">Tenderers may not engage in any publicity about the Competition or the award of the Contract unless </w:t>
      </w:r>
      <w:r w:rsidR="00C05014" w:rsidRPr="00181174">
        <w:t>RTÉ</w:t>
      </w:r>
      <w:r w:rsidRPr="00181174">
        <w:t xml:space="preserve"> has given express prior written consent to do so. This includes statements to the media and/or publication on any website or on social media.</w:t>
      </w:r>
    </w:p>
    <w:p w14:paraId="3CAF7DF9" w14:textId="1C923005" w:rsidR="00D101B7" w:rsidRPr="00D101B7" w:rsidRDefault="00D101B7" w:rsidP="00BB159C">
      <w:pPr>
        <w:pStyle w:val="Heading3"/>
        <w:numPr>
          <w:ilvl w:val="2"/>
          <w:numId w:val="24"/>
        </w:numPr>
      </w:pPr>
      <w:r w:rsidRPr="00D101B7">
        <w:t xml:space="preserve">All material made available by </w:t>
      </w:r>
      <w:r>
        <w:t>RTÉ</w:t>
      </w:r>
      <w:r w:rsidRPr="00D101B7">
        <w:t xml:space="preserve"> to Tenderers during the course of this Competition: </w:t>
      </w:r>
    </w:p>
    <w:p w14:paraId="33809CE3" w14:textId="7B02F043" w:rsidR="00D101B7" w:rsidRPr="00D101B7" w:rsidRDefault="00D101B7" w:rsidP="00BB159C">
      <w:pPr>
        <w:pStyle w:val="4aRFTUnnumberedParagraphs"/>
        <w:numPr>
          <w:ilvl w:val="0"/>
          <w:numId w:val="27"/>
        </w:numPr>
        <w:ind w:left="1560"/>
      </w:pPr>
      <w:r w:rsidRPr="00D101B7">
        <w:t xml:space="preserve">is the property of </w:t>
      </w:r>
      <w:r>
        <w:t>RTÉ</w:t>
      </w:r>
      <w:r w:rsidRPr="00D101B7">
        <w:t xml:space="preserve"> and is furnished for the sole purpose of enabling the Tenderer to participate in the Competition; and </w:t>
      </w:r>
    </w:p>
    <w:p w14:paraId="3A0C5AFE" w14:textId="1B6B2C76" w:rsidR="00D101B7" w:rsidRPr="00181174" w:rsidRDefault="00D101B7" w:rsidP="00BB159C">
      <w:pPr>
        <w:pStyle w:val="4aRFTUnnumberedParagraphs"/>
        <w:numPr>
          <w:ilvl w:val="0"/>
          <w:numId w:val="27"/>
        </w:numPr>
        <w:ind w:left="1560"/>
      </w:pPr>
      <w:r w:rsidRPr="00D101B7">
        <w:t xml:space="preserve">may not be used, communicated, reproduced or published for any other purpose without the prior written permission of </w:t>
      </w:r>
      <w:r>
        <w:t>RTÉ</w:t>
      </w:r>
      <w:r w:rsidR="00A26AC3">
        <w:t>, and without prejudice to the generality of the foregoing,</w:t>
      </w:r>
      <w:r w:rsidR="00A26AC3" w:rsidRPr="00A26AC3">
        <w:t xml:space="preserve"> any such material should not be used, reproduced or labelled in a way that would disclose the identity of the Authority</w:t>
      </w:r>
      <w:r w:rsidR="001F248D">
        <w:t>.</w:t>
      </w:r>
    </w:p>
    <w:p w14:paraId="3DC65226" w14:textId="77777777" w:rsidR="0025553D" w:rsidRPr="00181174" w:rsidRDefault="0025553D" w:rsidP="0070360C">
      <w:pPr>
        <w:pStyle w:val="2RFTSubsectionHeader"/>
      </w:pPr>
      <w:bookmarkStart w:id="18" w:name="_Ref190180317"/>
      <w:r w:rsidRPr="00181174">
        <w:t>Freedom of Information Act Requirements</w:t>
      </w:r>
      <w:bookmarkEnd w:id="18"/>
    </w:p>
    <w:p w14:paraId="1ED60119" w14:textId="5ED623B6" w:rsidR="00FA6C2A" w:rsidRDefault="00C05014" w:rsidP="00FA6C2A">
      <w:pPr>
        <w:pStyle w:val="Heading3"/>
      </w:pPr>
      <w:r w:rsidRPr="00181174">
        <w:t>RTÉ</w:t>
      </w:r>
      <w:r w:rsidR="0025553D" w:rsidRPr="00181174">
        <w:t xml:space="preserve"> is, or may be, or may become subject to legislation on access to information, such as the Freedom of Information Act 2014 and the European Communities (Access to Information on the Environment) Regulations 2007 to 2018. Information provided by Tenderers during this Competition (including personal data submitted) may be liable to be disclosed under any such legislation. Therefore, where Tenderers consider any information they provide in the course of this Competition to be commercially sensitive or confidential in nature</w:t>
      </w:r>
      <w:r w:rsidR="00B7402F" w:rsidRPr="00B7402F">
        <w:t xml:space="preserve"> or otherwise exempt from disclosure under access to information legislation</w:t>
      </w:r>
      <w:r w:rsidR="0025553D" w:rsidRPr="00181174">
        <w:t xml:space="preserve">, </w:t>
      </w:r>
      <w:r w:rsidR="00B7402F">
        <w:t xml:space="preserve">the Tenderer must, </w:t>
      </w:r>
      <w:r w:rsidR="00B7402F" w:rsidRPr="00B7402F">
        <w:t>when providing this information, clearly identify the specific information it does not wish to be disclosed and clearly specify the reasons it believes the information is exempt from disclosure.</w:t>
      </w:r>
      <w:r w:rsidR="00B7402F">
        <w:t xml:space="preserve"> </w:t>
      </w:r>
      <w:r w:rsidR="00FA6C2A" w:rsidRPr="00FA6C2A">
        <w:t xml:space="preserve">Tenderers must note that it is not sufficient to include a statement of confidentiality encompassing all the information provided in the </w:t>
      </w:r>
      <w:r w:rsidR="00A7639F">
        <w:t>ITT</w:t>
      </w:r>
      <w:r w:rsidR="00FA6C2A" w:rsidRPr="00FA6C2A">
        <w:t xml:space="preserve">. </w:t>
      </w:r>
      <w:r w:rsidR="00FA6C2A">
        <w:t>This</w:t>
      </w:r>
      <w:r w:rsidR="0025553D" w:rsidRPr="00181174">
        <w:t xml:space="preserve"> may then be taken into account by </w:t>
      </w:r>
      <w:r w:rsidRPr="00181174">
        <w:t>RTÉ</w:t>
      </w:r>
      <w:r w:rsidR="0025553D" w:rsidRPr="00181174">
        <w:t xml:space="preserve"> in considering requests, if any, for access to such information under access to information legislation, and </w:t>
      </w:r>
      <w:r w:rsidR="00FA6C2A">
        <w:t xml:space="preserve">RTÉ </w:t>
      </w:r>
      <w:r w:rsidR="0025553D" w:rsidRPr="00181174">
        <w:t xml:space="preserve">may (but is not obliged to) consult with the Tenderer regarding its release where required by </w:t>
      </w:r>
      <w:r w:rsidR="0025553D" w:rsidRPr="00181174">
        <w:lastRenderedPageBreak/>
        <w:t xml:space="preserve">legislation to do so (although Tenderers should note that the information may still be released). </w:t>
      </w:r>
    </w:p>
    <w:p w14:paraId="7C4A63CD" w14:textId="5AB2F7B7" w:rsidR="0025553D" w:rsidRDefault="0025553D" w:rsidP="00B7402F">
      <w:pPr>
        <w:pStyle w:val="Heading3"/>
      </w:pPr>
      <w:r w:rsidRPr="00181174">
        <w:t xml:space="preserve">Where </w:t>
      </w:r>
      <w:r w:rsidR="00902080" w:rsidRPr="00181174">
        <w:t>T</w:t>
      </w:r>
      <w:r w:rsidRPr="00181174">
        <w:t xml:space="preserve">enderers do not identify information as confidential or commercially sensitive, it is liable to be released in response to an access to information request without further notice to or consultation with the Tenderer. The requirements of the relevant access to information legislation will, in all circumstances, take priority over any requirements of the Tenderer. If </w:t>
      </w:r>
      <w:r w:rsidR="00C05014" w:rsidRPr="00181174">
        <w:t>RTÉ</w:t>
      </w:r>
      <w:r w:rsidRPr="00181174">
        <w:t xml:space="preserve"> decides to release particular information relating to a Tenderer, the Tenderer may have the option to appeal this decision in accordance with the provisions of the relevant legislation.</w:t>
      </w:r>
    </w:p>
    <w:p w14:paraId="4F2D0A9D" w14:textId="47893751" w:rsidR="00FA6C2A" w:rsidRPr="00FA6C2A" w:rsidRDefault="00FA6C2A" w:rsidP="001F248D">
      <w:pPr>
        <w:pStyle w:val="Heading3"/>
      </w:pPr>
      <w:r>
        <w:t>RTÉ</w:t>
      </w:r>
      <w:r w:rsidRPr="0088490B">
        <w:t xml:space="preserve"> accepts no liability whatsoever in respect of any information provided by a Tenderer which is subsequently released or in respect of any damage or loss suffered as a direct or indirect result of such release. </w:t>
      </w:r>
      <w:bookmarkStart w:id="19" w:name="0.1__Toc158475072"/>
      <w:bookmarkStart w:id="20" w:name="0.1__Toc158475122"/>
      <w:bookmarkEnd w:id="19"/>
      <w:bookmarkEnd w:id="20"/>
    </w:p>
    <w:p w14:paraId="4CE3B42C" w14:textId="77777777" w:rsidR="0025553D" w:rsidRPr="00181174" w:rsidRDefault="0025553D" w:rsidP="0070360C">
      <w:pPr>
        <w:pStyle w:val="Heading3"/>
      </w:pPr>
      <w:r w:rsidRPr="00181174">
        <w:t xml:space="preserve">Tenderers shall note, on conclusion of the Contract, that the Contract and associated documents will be open to public examination to the extent required by the access to information legislation.  </w:t>
      </w:r>
    </w:p>
    <w:p w14:paraId="5683C9D5" w14:textId="77777777" w:rsidR="0025553D" w:rsidRPr="00181174" w:rsidRDefault="0025553D" w:rsidP="0070360C">
      <w:pPr>
        <w:pStyle w:val="2RFTSubsectionHeader"/>
      </w:pPr>
      <w:bookmarkStart w:id="21" w:name="_Ref190773828"/>
      <w:r w:rsidRPr="00181174">
        <w:t>Data Protection Requirements</w:t>
      </w:r>
      <w:bookmarkEnd w:id="21"/>
    </w:p>
    <w:p w14:paraId="2BD7E3F3" w14:textId="5824F407" w:rsidR="00947F9F" w:rsidRPr="00181174" w:rsidRDefault="0025553D" w:rsidP="0070360C">
      <w:pPr>
        <w:pStyle w:val="Heading3"/>
      </w:pPr>
      <w:bookmarkStart w:id="22" w:name="_Ref190773832"/>
      <w:r w:rsidRPr="00181174">
        <w:t xml:space="preserve">Where a Tenderer includes any personal data in its Tender, including any personal data relating to Tenderer personnel, by submitting its Tender the Tenderer confirms that such personal data is provided to </w:t>
      </w:r>
      <w:r w:rsidR="00C05014" w:rsidRPr="00181174">
        <w:t>RTÉ</w:t>
      </w:r>
      <w:r w:rsidRPr="00181174">
        <w:t xml:space="preserve"> in full compliance with Data Protection Law.  </w:t>
      </w:r>
      <w:r w:rsidR="00947F9F" w:rsidRPr="00181174">
        <w:t xml:space="preserve">In the </w:t>
      </w:r>
      <w:r w:rsidR="00A7639F">
        <w:t>ITT</w:t>
      </w:r>
      <w:r w:rsidR="00947F9F" w:rsidRPr="00181174">
        <w:t>, “</w:t>
      </w:r>
      <w:r w:rsidR="00947F9F" w:rsidRPr="00181174">
        <w:rPr>
          <w:b/>
        </w:rPr>
        <w:t>Data Protection Law</w:t>
      </w:r>
      <w:r w:rsidR="00947F9F" w:rsidRPr="00181174">
        <w:t>” means all applicable data protection law, including the General Data Protection Regulation (Regulation (EU) 2016/679), and the terms ‘personal data’, ‘process’, ‘controller’, ‘processor’ and ‘data subject’ shall have the meanings given to them under Data Protection Law.</w:t>
      </w:r>
      <w:bookmarkEnd w:id="22"/>
    </w:p>
    <w:p w14:paraId="539F0809" w14:textId="0CFA9DA6" w:rsidR="0025553D" w:rsidRPr="00181174" w:rsidRDefault="00C05014" w:rsidP="0070360C">
      <w:pPr>
        <w:pStyle w:val="Heading3"/>
      </w:pPr>
      <w:r w:rsidRPr="00181174">
        <w:t>RTÉ</w:t>
      </w:r>
      <w:r w:rsidR="0025553D" w:rsidRPr="00181174">
        <w:t xml:space="preserve"> is a separate and independent controller in relation to any personal data it receives from any Tender</w:t>
      </w:r>
      <w:r w:rsidR="00CC218B">
        <w:t>er</w:t>
      </w:r>
      <w:r w:rsidR="0025553D" w:rsidRPr="00181174">
        <w:t xml:space="preserve"> and it</w:t>
      </w:r>
      <w:r w:rsidR="00FE6BD6">
        <w:t xml:space="preserve"> </w:t>
      </w:r>
      <w:r w:rsidR="0025553D" w:rsidRPr="00181174">
        <w:t xml:space="preserve">is entitled to collect and use such personal data for the purposes of this Competition in accordance with the Data Protection Notice at Appendix </w:t>
      </w:r>
      <w:r w:rsidR="00997E5A">
        <w:t>3</w:t>
      </w:r>
      <w:r w:rsidR="00FF05E1" w:rsidRPr="00181174">
        <w:t xml:space="preserve"> (Data Protection Notice)</w:t>
      </w:r>
      <w:r w:rsidR="00142E41" w:rsidRPr="00181174">
        <w:t>.</w:t>
      </w:r>
      <w:r w:rsidR="0025553D" w:rsidRPr="00181174">
        <w:t xml:space="preserve"> </w:t>
      </w:r>
      <w:r w:rsidR="00A3611F">
        <w:t>The Tenderer shall make the Data Protection Notice available to any data subject’s whose personal data is provided to RTÉ in its Tender.</w:t>
      </w:r>
    </w:p>
    <w:p w14:paraId="17042048" w14:textId="77777777" w:rsidR="0025553D" w:rsidRPr="00181174" w:rsidRDefault="0025553D" w:rsidP="0070360C">
      <w:pPr>
        <w:pStyle w:val="Heading3"/>
      </w:pPr>
      <w:r w:rsidRPr="00181174">
        <w:t>Should any personal data be made available to Tenderers as part of the Competition, each Tenderer must ensure it complies with Data Protection Law in relation to that personal data, including:</w:t>
      </w:r>
    </w:p>
    <w:p w14:paraId="145729EC" w14:textId="77777777" w:rsidR="0025553D" w:rsidRPr="00181174" w:rsidRDefault="0025553D" w:rsidP="0026746C">
      <w:pPr>
        <w:pStyle w:val="5aRFTBulletList"/>
        <w:numPr>
          <w:ilvl w:val="0"/>
          <w:numId w:val="12"/>
        </w:numPr>
      </w:pPr>
      <w:r w:rsidRPr="00181174">
        <w:t>only processing such personal data to the extent reasonably required for the purposes of the Competition;</w:t>
      </w:r>
    </w:p>
    <w:p w14:paraId="0A154124" w14:textId="080F88C0" w:rsidR="0025553D" w:rsidRPr="00181174" w:rsidRDefault="0025553D" w:rsidP="0026746C">
      <w:pPr>
        <w:pStyle w:val="5aRFTBulletList"/>
        <w:numPr>
          <w:ilvl w:val="0"/>
          <w:numId w:val="12"/>
        </w:numPr>
      </w:pPr>
      <w:r w:rsidRPr="00181174">
        <w:t xml:space="preserve">notifying </w:t>
      </w:r>
      <w:r w:rsidR="00C05014" w:rsidRPr="00181174">
        <w:t>RTÉ</w:t>
      </w:r>
      <w:r w:rsidRPr="00181174">
        <w:t xml:space="preserve"> of any unauthorized use or disclosure of such personal data made by the Tenderer, its employees or agents;</w:t>
      </w:r>
    </w:p>
    <w:p w14:paraId="6C70C117" w14:textId="77777777" w:rsidR="0025553D" w:rsidRPr="00181174" w:rsidRDefault="0025553D" w:rsidP="0026746C">
      <w:pPr>
        <w:pStyle w:val="5aRFTBulletList"/>
        <w:numPr>
          <w:ilvl w:val="0"/>
          <w:numId w:val="12"/>
        </w:numPr>
      </w:pPr>
      <w:r w:rsidRPr="00181174">
        <w:lastRenderedPageBreak/>
        <w:t>ensuring it returns/destroys all such personal data when it is no longer required for the purposes for which it was made available to the Tenderer; and</w:t>
      </w:r>
    </w:p>
    <w:p w14:paraId="3CAC8658" w14:textId="77777777" w:rsidR="0025553D" w:rsidRPr="00181174" w:rsidRDefault="0025553D" w:rsidP="0026746C">
      <w:pPr>
        <w:pStyle w:val="5aRFTBulletList"/>
        <w:numPr>
          <w:ilvl w:val="0"/>
          <w:numId w:val="12"/>
        </w:numPr>
      </w:pPr>
      <w:r w:rsidRPr="00181174">
        <w:t>taking all necessary organisational and technical measures to protect the personal data from unauthorised disclosure or loss.</w:t>
      </w:r>
    </w:p>
    <w:p w14:paraId="41AAA287" w14:textId="77777777" w:rsidR="0025553D" w:rsidRPr="00181174" w:rsidRDefault="0025553D" w:rsidP="0070360C">
      <w:pPr>
        <w:pStyle w:val="Heading3"/>
      </w:pPr>
      <w:r w:rsidRPr="00181174">
        <w:t>The procurement documents set out, in respect of each criterion or requirement, whether a response is required in order to avoid elimination from this Competition. Even where a failure to respond or to provide relevant personal data will not, of itself, lead to elimination, failure to provide such personal data may affect the completeness or quality of your response to the procurement documents (which may affect the assessment of such response).</w:t>
      </w:r>
    </w:p>
    <w:p w14:paraId="4A29F699" w14:textId="66C16834" w:rsidR="0025553D" w:rsidRPr="00181174" w:rsidRDefault="0025553D" w:rsidP="0070360C">
      <w:pPr>
        <w:pStyle w:val="Heading3"/>
      </w:pPr>
      <w:r w:rsidRPr="00181174">
        <w:t xml:space="preserve">The successful Tenderer’s obligations in respect of personal data processed on behalf of </w:t>
      </w:r>
      <w:r w:rsidR="00C05014" w:rsidRPr="00181174">
        <w:t>RTÉ</w:t>
      </w:r>
      <w:r w:rsidRPr="00181174">
        <w:t xml:space="preserve"> during the term of the Contract are set out in the Contract.</w:t>
      </w:r>
    </w:p>
    <w:p w14:paraId="46E63874" w14:textId="675FA983" w:rsidR="0025553D" w:rsidRPr="00181174" w:rsidRDefault="0025553D" w:rsidP="0070360C">
      <w:pPr>
        <w:pStyle w:val="2RFTSubsectionHeader"/>
      </w:pPr>
      <w:bookmarkStart w:id="23" w:name="_Ref191305195"/>
      <w:r w:rsidRPr="00181174">
        <w:t>Conflict</w:t>
      </w:r>
      <w:r w:rsidR="00B05E82">
        <w:t>s</w:t>
      </w:r>
      <w:r w:rsidRPr="00181174">
        <w:t xml:space="preserve"> of interest</w:t>
      </w:r>
      <w:r w:rsidR="00B05E82">
        <w:t xml:space="preserve"> and registrable interests</w:t>
      </w:r>
      <w:bookmarkEnd w:id="23"/>
      <w:r w:rsidR="00B05E82">
        <w:t xml:space="preserve"> </w:t>
      </w:r>
    </w:p>
    <w:p w14:paraId="09109110" w14:textId="1CB29480" w:rsidR="0025553D" w:rsidRPr="00181174" w:rsidRDefault="0025553D" w:rsidP="0070360C">
      <w:pPr>
        <w:pStyle w:val="Heading3"/>
        <w:rPr>
          <w:szCs w:val="28"/>
        </w:rPr>
      </w:pPr>
      <w:r w:rsidRPr="00181174">
        <w:t>Any conflict of interest (actual or perceived) or potential conflict of interest on the part of a Tenderer</w:t>
      </w:r>
      <w:r w:rsidR="00A26AC3">
        <w:t xml:space="preserve"> </w:t>
      </w:r>
      <w:r w:rsidRPr="00181174">
        <w:t>or any individual employees or agents of a Tenderer</w:t>
      </w:r>
      <w:r w:rsidR="000B6C3A">
        <w:t xml:space="preserve"> </w:t>
      </w:r>
      <w:r w:rsidR="000B6C3A" w:rsidRPr="000B6C3A">
        <w:t xml:space="preserve">(and/or its consortium members or any entities relied upon for the purposes of </w:t>
      </w:r>
      <w:r w:rsidR="000B6C3A" w:rsidRPr="008C26BC">
        <w:t xml:space="preserve">section </w:t>
      </w:r>
      <w:r w:rsidR="000B6C3A" w:rsidRPr="008C26BC">
        <w:fldChar w:fldCharType="begin"/>
      </w:r>
      <w:r w:rsidR="000B6C3A" w:rsidRPr="008C26BC">
        <w:instrText xml:space="preserve"> REF _Ref190180641 \r \h </w:instrText>
      </w:r>
      <w:r w:rsidR="00F6235E" w:rsidRPr="008C26BC">
        <w:instrText xml:space="preserve"> \* MERGEFORMAT </w:instrText>
      </w:r>
      <w:r w:rsidR="000B6C3A" w:rsidRPr="008C26BC">
        <w:fldChar w:fldCharType="separate"/>
      </w:r>
      <w:r w:rsidR="002121EB" w:rsidRPr="008C26BC">
        <w:t>4.4</w:t>
      </w:r>
      <w:r w:rsidR="000B6C3A" w:rsidRPr="008C26BC">
        <w:fldChar w:fldCharType="end"/>
      </w:r>
      <w:r w:rsidR="000B6C3A" w:rsidRPr="000B6C3A">
        <w:t xml:space="preserve"> of this </w:t>
      </w:r>
      <w:r w:rsidR="00A7639F">
        <w:t>ITT</w:t>
      </w:r>
      <w:r w:rsidR="000B6C3A" w:rsidRPr="000B6C3A">
        <w:t xml:space="preserve"> or any sub-contractors</w:t>
      </w:r>
      <w:r w:rsidR="000B6C3A">
        <w:t xml:space="preserve">), </w:t>
      </w:r>
      <w:r w:rsidRPr="00181174">
        <w:t xml:space="preserve">must be fully disclosed to </w:t>
      </w:r>
      <w:r w:rsidR="00C05014" w:rsidRPr="00181174">
        <w:t>RTÉ</w:t>
      </w:r>
      <w:r w:rsidRPr="00181174">
        <w:t xml:space="preserve"> as soon as such conflict or potential conflict becomes apparent. This obligation to notify </w:t>
      </w:r>
      <w:r w:rsidR="00C05014" w:rsidRPr="00181174">
        <w:t>RTÉ</w:t>
      </w:r>
      <w:r w:rsidRPr="00181174">
        <w:t xml:space="preserve"> is an ongoing one throughout this Competition</w:t>
      </w:r>
      <w:r w:rsidR="00645B8A">
        <w:t>, including after the submission of Tenders</w:t>
      </w:r>
      <w:r w:rsidRPr="00181174">
        <w:t>. Where th</w:t>
      </w:r>
      <w:r w:rsidR="00FE6BD6">
        <w:t>ere</w:t>
      </w:r>
      <w:r w:rsidRPr="00181174">
        <w:t xml:space="preserve"> is any conflict of interest or potential conflict of interest </w:t>
      </w:r>
      <w:r w:rsidR="00C05014" w:rsidRPr="00181174">
        <w:t>RTÉ</w:t>
      </w:r>
      <w:r w:rsidRPr="00181174">
        <w:t xml:space="preserve"> may</w:t>
      </w:r>
      <w:r w:rsidR="000B6C3A">
        <w:t xml:space="preserve"> (but is not obliged to)</w:t>
      </w:r>
      <w:r w:rsidRPr="00181174">
        <w:t xml:space="preserve"> invite the relevant Tenderer(s) to propose means by which the conflict might be addressed. </w:t>
      </w:r>
      <w:r w:rsidR="00C05014" w:rsidRPr="00181174">
        <w:t>RTÉ</w:t>
      </w:r>
      <w:r w:rsidRPr="00181174">
        <w:t xml:space="preserve"> shall, in its absolute discretion, decide on the appropriate course of action to address the conflict, which may include eliminating a Tenderer from the Competition. </w:t>
      </w:r>
    </w:p>
    <w:p w14:paraId="5B99BAE6" w14:textId="09F7B1D1" w:rsidR="0025553D" w:rsidRPr="00181174" w:rsidRDefault="0025553D" w:rsidP="0070360C">
      <w:pPr>
        <w:pStyle w:val="Heading3"/>
        <w:rPr>
          <w:szCs w:val="28"/>
        </w:rPr>
      </w:pPr>
      <w:r w:rsidRPr="00181174">
        <w:t xml:space="preserve">A conflict of interest may include, but is not necessarily limited to, any situation where a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w:t>
      </w:r>
      <w:r w:rsidR="00A26AC3">
        <w:t xml:space="preserve"> </w:t>
      </w:r>
      <w:r w:rsidRPr="00181174">
        <w:t xml:space="preserve">has any connection to a staff member of </w:t>
      </w:r>
      <w:r w:rsidR="00F72F25">
        <w:t>RTÉ</w:t>
      </w:r>
      <w:r w:rsidRPr="00181174">
        <w:t xml:space="preserve"> or of a procurement service provider acting on behalf of </w:t>
      </w:r>
      <w:r w:rsidR="00F72F25">
        <w:t>RTÉ</w:t>
      </w:r>
      <w:r w:rsidRPr="00181174">
        <w:t xml:space="preserve"> which could amount, directly or indirectly, to a financial, economic or other personal interest which might be perceived to compromise their impartiality and independence in the context of the procurement procedure.</w:t>
      </w:r>
    </w:p>
    <w:p w14:paraId="33A3EA37" w14:textId="7E6D650E" w:rsidR="0025553D" w:rsidRDefault="0025553D" w:rsidP="0070360C">
      <w:pPr>
        <w:pStyle w:val="Heading3"/>
      </w:pPr>
      <w:r w:rsidRPr="00181174">
        <w:t xml:space="preserve">Without prejudice to the foregoing, any registrable interest, involving the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 </w:t>
      </w:r>
      <w:r w:rsidRPr="00181174">
        <w:t xml:space="preserve">and </w:t>
      </w:r>
      <w:r w:rsidR="00C05014" w:rsidRPr="00181174">
        <w:t>RTÉ</w:t>
      </w:r>
      <w:r w:rsidRPr="00181174">
        <w:t xml:space="preserve">, members of the Board of </w:t>
      </w:r>
      <w:r w:rsidR="00C05014" w:rsidRPr="00181174">
        <w:t>RTÉ</w:t>
      </w:r>
      <w:r w:rsidRPr="00181174">
        <w:t xml:space="preserve">, members of the Government, members of the Oireachtas or employees of </w:t>
      </w:r>
      <w:r w:rsidR="00C05014" w:rsidRPr="00181174">
        <w:t>RTÉ</w:t>
      </w:r>
      <w:r w:rsidRPr="00181174">
        <w:t xml:space="preserve"> or their relatives must be fully disclosed in the Tender, or should be communicated to </w:t>
      </w:r>
      <w:r w:rsidR="00C05014" w:rsidRPr="00181174">
        <w:t>RTÉ</w:t>
      </w:r>
      <w:r w:rsidRPr="00181174">
        <w:t xml:space="preserve"> immediately upon such information becoming known </w:t>
      </w:r>
      <w:r w:rsidRPr="00181174">
        <w:lastRenderedPageBreak/>
        <w:t xml:space="preserve">to the Tenderer, if later. The terms 'registrable interest' and 'relatives' shall be interpreted in line with the Ethics in Public Office Act 1995 (available at </w:t>
      </w:r>
      <w:hyperlink r:id="rId13" w:history="1">
        <w:r w:rsidR="009639C5">
          <w:rPr>
            <w:rStyle w:val="Hyperlink"/>
          </w:rPr>
          <w:t>https://www.irishstatutebook.ie/</w:t>
        </w:r>
      </w:hyperlink>
      <w:r w:rsidRPr="00181174">
        <w:t xml:space="preserve">). </w:t>
      </w:r>
      <w:r w:rsidR="00C05014" w:rsidRPr="00181174">
        <w:t>RTÉ</w:t>
      </w:r>
      <w:r w:rsidRPr="00181174">
        <w:t xml:space="preserve"> will, at its absolute discretion, decide on the appropriate course of action to deal with any Registrable Interest, which may include eliminating a Tenderer from the Competition.  </w:t>
      </w:r>
    </w:p>
    <w:p w14:paraId="52AE545A" w14:textId="2E3E61A1" w:rsidR="00CA4CF3" w:rsidRPr="00CA4CF3" w:rsidRDefault="00CA4CF3" w:rsidP="001F248D">
      <w:pPr>
        <w:pStyle w:val="Heading3"/>
      </w:pPr>
      <w:r w:rsidRPr="00181174">
        <w:t>Where there is a link of any nature between the Tenderer and any other Tenderer submitting a Tender in this Competition (for example, but not limited to, where both Tenderers are members of the same corporate group), the Tenderer must disclose this in its Tender.</w:t>
      </w:r>
      <w:r>
        <w:t xml:space="preserve"> RTÉ will consider the impact (if any) of such a link on the Competition and reserves the right to take any such action as may be appropriate and proportionate.</w:t>
      </w:r>
    </w:p>
    <w:p w14:paraId="36671707" w14:textId="452B88D0" w:rsidR="0025553D" w:rsidRPr="00181174" w:rsidRDefault="0025553D" w:rsidP="0070360C">
      <w:pPr>
        <w:pStyle w:val="2RFTSubsectionHeader"/>
      </w:pPr>
      <w:bookmarkStart w:id="24" w:name="_Ref190189772"/>
      <w:r w:rsidRPr="00181174">
        <w:t>Confidentiality</w:t>
      </w:r>
      <w:bookmarkEnd w:id="24"/>
      <w:r w:rsidR="00B84416">
        <w:t xml:space="preserve"> and intellectual property</w:t>
      </w:r>
    </w:p>
    <w:p w14:paraId="2BEB25BC" w14:textId="0FD64999" w:rsidR="0025553D" w:rsidRPr="00181174" w:rsidRDefault="0025553D" w:rsidP="0070360C">
      <w:pPr>
        <w:pStyle w:val="Heading3"/>
      </w:pPr>
      <w:r w:rsidRPr="00181174">
        <w:t xml:space="preserve">Each Tenderer (and any other party who receives a copy of the </w:t>
      </w:r>
      <w:r w:rsidR="00A7639F">
        <w:t>ITT</w:t>
      </w:r>
      <w:r w:rsidRPr="00181174">
        <w:t>) (each a “</w:t>
      </w:r>
      <w:r w:rsidRPr="00181174">
        <w:rPr>
          <w:b/>
        </w:rPr>
        <w:t>Receiving Party”)</w:t>
      </w:r>
      <w:r w:rsidRPr="00181174">
        <w:t xml:space="preserve"> must keep confidential any information relating to the business, affairs or plans of </w:t>
      </w:r>
      <w:r w:rsidR="00C05014" w:rsidRPr="00181174">
        <w:t>RTÉ</w:t>
      </w:r>
      <w:r w:rsidRPr="00181174">
        <w:t xml:space="preserve"> which is designated as "confidential" or which ought reasonably </w:t>
      </w:r>
      <w:r w:rsidR="004863AB">
        <w:t xml:space="preserve">to </w:t>
      </w:r>
      <w:r w:rsidRPr="00181174">
        <w:t xml:space="preserve">be regarded as confidential which is obtained under or in connection with the Competition, including, without limitation, their participation in the Competition and </w:t>
      </w:r>
      <w:r w:rsidR="00A26AC3">
        <w:t xml:space="preserve">this </w:t>
      </w:r>
      <w:r w:rsidR="00A7639F">
        <w:t>ITT</w:t>
      </w:r>
      <w:r w:rsidRPr="00181174">
        <w:t xml:space="preserve"> ("</w:t>
      </w:r>
      <w:r w:rsidRPr="00181174">
        <w:rPr>
          <w:b/>
        </w:rPr>
        <w:t>Confidential Information</w:t>
      </w:r>
      <w:r w:rsidRPr="00181174">
        <w:t xml:space="preserve">") and must not divulge the same to any third party without the prior written consent of </w:t>
      </w:r>
      <w:r w:rsidR="00C05014" w:rsidRPr="00181174">
        <w:t>RTÉ</w:t>
      </w:r>
      <w:r w:rsidRPr="00181174">
        <w:t>.</w:t>
      </w:r>
    </w:p>
    <w:p w14:paraId="77136DFE" w14:textId="06809532" w:rsidR="0025553D" w:rsidRPr="00181174" w:rsidRDefault="0025553D" w:rsidP="0070360C">
      <w:pPr>
        <w:pStyle w:val="Heading3"/>
      </w:pPr>
      <w:r w:rsidRPr="00181174">
        <w:t>The Receiving Party must</w:t>
      </w:r>
      <w:r w:rsidR="00241778" w:rsidRPr="00181174">
        <w:t xml:space="preserve"> ensure</w:t>
      </w:r>
      <w:r w:rsidRPr="00181174">
        <w:t xml:space="preserve"> that its personnel and all other of its employees having access to Confidential Information are subject to the same obligations as set out in this </w:t>
      </w:r>
      <w:r w:rsidR="00241778" w:rsidRPr="0066668E">
        <w:t xml:space="preserve">Section </w:t>
      </w:r>
      <w:r w:rsidR="00381035" w:rsidRPr="0066668E">
        <w:fldChar w:fldCharType="begin"/>
      </w:r>
      <w:r w:rsidR="00381035" w:rsidRPr="0066668E">
        <w:instrText xml:space="preserve"> REF _Ref190189772 \r \h </w:instrText>
      </w:r>
      <w:r w:rsidR="00181174" w:rsidRPr="0066668E">
        <w:instrText xml:space="preserve"> \* MERGEFORMAT </w:instrText>
      </w:r>
      <w:r w:rsidR="00381035" w:rsidRPr="0066668E">
        <w:fldChar w:fldCharType="separate"/>
      </w:r>
      <w:r w:rsidR="002121EB" w:rsidRPr="0066668E">
        <w:t>2.7</w:t>
      </w:r>
      <w:r w:rsidR="00381035" w:rsidRPr="0066668E">
        <w:fldChar w:fldCharType="end"/>
      </w:r>
      <w:r w:rsidR="00241778" w:rsidRPr="0066668E">
        <w:t xml:space="preserve"> (Confidential Information)</w:t>
      </w:r>
      <w:r w:rsidRPr="0066668E">
        <w:t xml:space="preserve"> and must</w:t>
      </w:r>
      <w:r w:rsidRPr="00181174">
        <w:t xml:space="preserve"> take all reasonable steps to ensure that its personnel and employees are made aware of and perform such obligations.</w:t>
      </w:r>
    </w:p>
    <w:p w14:paraId="3F6F9B2A" w14:textId="77777777" w:rsidR="0025553D" w:rsidRPr="00181174" w:rsidRDefault="0025553D" w:rsidP="0070360C">
      <w:pPr>
        <w:pStyle w:val="Heading3"/>
      </w:pPr>
      <w:r w:rsidRPr="00181174">
        <w:t>The Receiving Party may disclose Confidential Information:</w:t>
      </w:r>
    </w:p>
    <w:p w14:paraId="37A077B2" w14:textId="77777777" w:rsidR="0025553D" w:rsidRPr="00181174" w:rsidRDefault="0025553D" w:rsidP="00BB159C">
      <w:pPr>
        <w:pStyle w:val="5aRFTBulletList"/>
        <w:numPr>
          <w:ilvl w:val="0"/>
          <w:numId w:val="30"/>
        </w:numPr>
      </w:pPr>
      <w:r w:rsidRPr="00181174">
        <w:t xml:space="preserve">if and to the extent required by law or for the purpose of any judicial inquiry or proceedings; </w:t>
      </w:r>
    </w:p>
    <w:p w14:paraId="221CAE8C" w14:textId="77777777" w:rsidR="0025553D" w:rsidRPr="00181174" w:rsidRDefault="0025553D" w:rsidP="00BB159C">
      <w:pPr>
        <w:pStyle w:val="5aRFTBulletList"/>
        <w:numPr>
          <w:ilvl w:val="0"/>
          <w:numId w:val="30"/>
        </w:numPr>
      </w:pPr>
      <w:r w:rsidRPr="00181174">
        <w:t>to its professional advisers, auditors and bankers; or</w:t>
      </w:r>
    </w:p>
    <w:p w14:paraId="41610441" w14:textId="2ABBFB2B" w:rsidR="0025553D" w:rsidRPr="00181174" w:rsidRDefault="0025553D" w:rsidP="00BB159C">
      <w:pPr>
        <w:pStyle w:val="5aRFTBulletList"/>
        <w:numPr>
          <w:ilvl w:val="0"/>
          <w:numId w:val="30"/>
        </w:numPr>
      </w:pPr>
      <w:r w:rsidRPr="00181174">
        <w:t xml:space="preserve">if and to the extent that </w:t>
      </w:r>
      <w:r w:rsidR="00C05014" w:rsidRPr="00181174">
        <w:t>RTÉ</w:t>
      </w:r>
      <w:r w:rsidRPr="00181174">
        <w:t xml:space="preserve"> has given prior written consent to the disclosure.</w:t>
      </w:r>
    </w:p>
    <w:p w14:paraId="41ED11D2" w14:textId="644A4AAA" w:rsidR="0025553D" w:rsidRPr="00181174" w:rsidRDefault="00C05014" w:rsidP="0070360C">
      <w:pPr>
        <w:pStyle w:val="Heading3"/>
      </w:pPr>
      <w:r w:rsidRPr="00181174">
        <w:t>RTÉ</w:t>
      </w:r>
      <w:r w:rsidR="0025553D" w:rsidRPr="00181174">
        <w:t xml:space="preserve"> is entitled to disclose to any person any information about the Competition, including the identity of the Tenderers and details of their respective members, the Services, the </w:t>
      </w:r>
      <w:r w:rsidR="00142E41" w:rsidRPr="00181174">
        <w:t>T</w:t>
      </w:r>
      <w:r w:rsidR="0025553D" w:rsidRPr="00181174">
        <w:t xml:space="preserve">ender process or the award of the Contract (including, without limitation, details of the Tender Fee) at any time. For the avoidance of doubt Tenderers should note that the identity of Tenderers may be disclosed to other Tenderers in the Competition. </w:t>
      </w:r>
    </w:p>
    <w:p w14:paraId="6BEC45A6" w14:textId="77777777" w:rsidR="00B84416" w:rsidRDefault="0025553D" w:rsidP="00B84416">
      <w:pPr>
        <w:pStyle w:val="Heading3"/>
      </w:pPr>
      <w:r w:rsidRPr="00181174">
        <w:t xml:space="preserve">The Receiving Party may not use, communicate, reproduce or publish any material made available to Tenderers during the course of this Competition for </w:t>
      </w:r>
      <w:r w:rsidRPr="00181174">
        <w:lastRenderedPageBreak/>
        <w:t xml:space="preserve">any other purpose, without the prior written permission of </w:t>
      </w:r>
      <w:r w:rsidR="00C05014" w:rsidRPr="00181174">
        <w:t>RTÉ</w:t>
      </w:r>
      <w:r w:rsidRPr="00181174">
        <w:t xml:space="preserve"> and, in particular, any such material should not be used, reproduced or labelled in a way that would disclose the identity of </w:t>
      </w:r>
      <w:r w:rsidR="00C05014" w:rsidRPr="00181174">
        <w:t>RTÉ</w:t>
      </w:r>
      <w:r w:rsidRPr="00181174">
        <w:t>.</w:t>
      </w:r>
    </w:p>
    <w:p w14:paraId="0E5DD6C5" w14:textId="2AD231F9" w:rsidR="0025553D" w:rsidRPr="00181174" w:rsidRDefault="0025553D" w:rsidP="00B84416">
      <w:pPr>
        <w:pStyle w:val="Heading3"/>
      </w:pPr>
      <w:r w:rsidRPr="00181174">
        <w:t xml:space="preserve">The Receiving Party acknowledges that all rights in any materials (including, without limitation, </w:t>
      </w:r>
      <w:r w:rsidR="00947E9E">
        <w:t xml:space="preserve">this </w:t>
      </w:r>
      <w:r w:rsidR="00A7639F">
        <w:t>ITT</w:t>
      </w:r>
      <w:r w:rsidRPr="00181174">
        <w:t xml:space="preserve">) provided by </w:t>
      </w:r>
      <w:r w:rsidR="00C05014" w:rsidRPr="00181174">
        <w:t>RTÉ</w:t>
      </w:r>
      <w:r w:rsidRPr="00181174">
        <w:t xml:space="preserve"> to the Receiving Party shall at all times vest in and be the absolute property of </w:t>
      </w:r>
      <w:r w:rsidR="00C05014" w:rsidRPr="00181174">
        <w:t>RTÉ</w:t>
      </w:r>
      <w:r w:rsidRPr="00181174">
        <w:t xml:space="preserve">. </w:t>
      </w:r>
    </w:p>
    <w:p w14:paraId="231F5463" w14:textId="77777777" w:rsidR="0025553D" w:rsidRPr="00181174" w:rsidRDefault="0025553D" w:rsidP="0070360C">
      <w:pPr>
        <w:pStyle w:val="2RFTSubsectionHeader"/>
      </w:pPr>
      <w:bookmarkStart w:id="25" w:name="_Toc383690855"/>
      <w:bookmarkStart w:id="26" w:name="_Toc383690856"/>
      <w:r w:rsidRPr="00181174">
        <w:t>Prior knowledge</w:t>
      </w:r>
      <w:bookmarkEnd w:id="25"/>
    </w:p>
    <w:p w14:paraId="03F52546" w14:textId="5CD3EA8F" w:rsidR="0025553D" w:rsidRDefault="0025553D" w:rsidP="0026746C">
      <w:pPr>
        <w:pStyle w:val="4aRFTUnnumberedParagraphs"/>
      </w:pPr>
      <w:r w:rsidRPr="00181174">
        <w:t xml:space="preserve">Tenderers must not make assumptions that </w:t>
      </w:r>
      <w:r w:rsidR="00C05014" w:rsidRPr="00181174">
        <w:t>RTÉ</w:t>
      </w:r>
      <w:r w:rsidRPr="00181174">
        <w:t xml:space="preserve"> or any of its advisors has prior knowledge of their organisation or their service provision. Tenderers will only be evaluated on the information contained in their Tender (as may be clarified in accordance with the provisions of </w:t>
      </w:r>
      <w:r w:rsidR="00947E9E">
        <w:t xml:space="preserve">this </w:t>
      </w:r>
      <w:r w:rsidR="00A7639F">
        <w:t>ITT</w:t>
      </w:r>
      <w:r w:rsidRPr="00181174">
        <w:t>).</w:t>
      </w:r>
    </w:p>
    <w:p w14:paraId="6EA39098" w14:textId="108FE0E8" w:rsidR="0025553D" w:rsidRPr="00181174" w:rsidRDefault="0025553D" w:rsidP="0070360C">
      <w:pPr>
        <w:pStyle w:val="2RFTSubsectionHeader"/>
      </w:pPr>
      <w:bookmarkStart w:id="27" w:name="_Ref190193727"/>
      <w:bookmarkStart w:id="28" w:name="_Hlk180417875"/>
      <w:r w:rsidRPr="00181174">
        <w:t xml:space="preserve">Corrections to Pricing Submission and </w:t>
      </w:r>
      <w:r w:rsidR="00D70718" w:rsidRPr="00181174">
        <w:t>A</w:t>
      </w:r>
      <w:r w:rsidRPr="00181174">
        <w:t>bnormal</w:t>
      </w:r>
      <w:r w:rsidR="005F4E0E" w:rsidRPr="00181174">
        <w:t>ly Low</w:t>
      </w:r>
      <w:r w:rsidRPr="00181174">
        <w:t xml:space="preserve"> </w:t>
      </w:r>
      <w:r w:rsidR="00142E41" w:rsidRPr="00181174">
        <w:t>T</w:t>
      </w:r>
      <w:r w:rsidRPr="00181174">
        <w:t>enders</w:t>
      </w:r>
      <w:bookmarkEnd w:id="26"/>
      <w:bookmarkEnd w:id="27"/>
    </w:p>
    <w:p w14:paraId="13EF10D5" w14:textId="75991732" w:rsidR="0025553D" w:rsidRPr="00181174" w:rsidRDefault="00C05014" w:rsidP="0070360C">
      <w:pPr>
        <w:pStyle w:val="Heading3"/>
      </w:pPr>
      <w:bookmarkStart w:id="29" w:name="_Hlk201048162"/>
      <w:bookmarkEnd w:id="28"/>
      <w:r w:rsidRPr="00181174">
        <w:t>RTÉ</w:t>
      </w:r>
      <w:r w:rsidR="0025553D" w:rsidRPr="00181174">
        <w:t xml:space="preserve"> may, without any responsibility for this, examine the details submitted in the Pricing Submission for errors and omissions. </w:t>
      </w:r>
    </w:p>
    <w:p w14:paraId="5565675C" w14:textId="6A4F9577" w:rsidR="0025553D" w:rsidRPr="00181174" w:rsidRDefault="00C05014" w:rsidP="0070360C">
      <w:pPr>
        <w:pStyle w:val="Heading3"/>
      </w:pPr>
      <w:r w:rsidRPr="00181174">
        <w:t>RTÉ</w:t>
      </w:r>
      <w:r w:rsidR="0025553D" w:rsidRPr="00181174">
        <w:t xml:space="preserve"> reserves the right to correct Tenderers’ completed Pricing Submissions for errors and/or omissions at is absolute discretion, or to request the Tenderer to correct the completed Pricing Submission if </w:t>
      </w:r>
      <w:r w:rsidRPr="00181174">
        <w:t>RTÉ</w:t>
      </w:r>
      <w:r w:rsidR="0025553D" w:rsidRPr="00181174">
        <w:t xml:space="preserve"> considers it appropriate to do so. </w:t>
      </w:r>
      <w:r w:rsidRPr="00181174">
        <w:t>RTÉ</w:t>
      </w:r>
      <w:r w:rsidR="0025553D" w:rsidRPr="00181174">
        <w:t xml:space="preserve"> shall not be under any obligation to allow any Tenderer an opportunity to correct errors in its completed Pricing Submission and Tenderers should not assume they will have any opportunity for errors to be corrected. </w:t>
      </w:r>
      <w:r w:rsidRPr="00181174">
        <w:t>RTÉ</w:t>
      </w:r>
      <w:r w:rsidR="0025553D" w:rsidRPr="00181174">
        <w:t>’s calculations will supersede any calculations made by the Tenderer, where there is a discrepancy.</w:t>
      </w:r>
    </w:p>
    <w:bookmarkEnd w:id="29"/>
    <w:p w14:paraId="2E3B262A" w14:textId="1B0DC109" w:rsidR="0025553D" w:rsidRPr="00181174" w:rsidRDefault="0025553D" w:rsidP="0070360C">
      <w:pPr>
        <w:pStyle w:val="Heading3"/>
      </w:pPr>
      <w:r w:rsidRPr="00181174">
        <w:t xml:space="preserve">Tenderers </w:t>
      </w:r>
      <w:r w:rsidR="004B5D86">
        <w:t xml:space="preserve">should ensure that the Pricing Submission is robust and represents a genuine offer to perform the Contract for the tendered prices. Tenderers </w:t>
      </w:r>
      <w:r w:rsidRPr="00181174">
        <w:t xml:space="preserve">must not </w:t>
      </w:r>
      <w:r w:rsidR="004B5A76" w:rsidRPr="00181174">
        <w:t>submit unbalanced tenders or</w:t>
      </w:r>
      <w:r w:rsidRPr="00181174">
        <w:t xml:space="preserve"> abnormally low rates</w:t>
      </w:r>
      <w:r w:rsidR="004B5A76" w:rsidRPr="00181174">
        <w:t>/</w:t>
      </w:r>
      <w:r w:rsidRPr="00181174">
        <w:t xml:space="preserve">prices. If, in </w:t>
      </w:r>
      <w:r w:rsidR="00C05014" w:rsidRPr="00181174">
        <w:t>RTÉ</w:t>
      </w:r>
      <w:r w:rsidRPr="00181174">
        <w:t xml:space="preserve">’s opinion, any tendered amounts (whether individual rates or prices or the overall </w:t>
      </w:r>
      <w:r w:rsidR="00142E41" w:rsidRPr="00181174">
        <w:t>T</w:t>
      </w:r>
      <w:r w:rsidRPr="00181174">
        <w:t xml:space="preserve">ender </w:t>
      </w:r>
      <w:r w:rsidR="00947E9E">
        <w:t>Fee</w:t>
      </w:r>
      <w:r w:rsidRPr="00181174">
        <w:t xml:space="preserve">) are </w:t>
      </w:r>
      <w:r w:rsidR="00B84416">
        <w:t>abnormally low, or if the allocation of tendered amounts is unbalanced</w:t>
      </w:r>
      <w:r w:rsidRPr="00181174">
        <w:t xml:space="preserve">, </w:t>
      </w:r>
      <w:r w:rsidR="00C05014" w:rsidRPr="00181174">
        <w:t>RTÉ</w:t>
      </w:r>
      <w:r w:rsidRPr="00181174">
        <w:t xml:space="preserve"> may</w:t>
      </w:r>
      <w:r w:rsidR="00B84416">
        <w:t xml:space="preserve"> commence an inquiry as envisaged by Regulation 69(1) of the European Union (Award of Public Authority Contracts) Regulations 2016. As part of this inquiry, RTÉ may </w:t>
      </w:r>
      <w:r w:rsidRPr="00181174">
        <w:t xml:space="preserve">require the Tenderer to provide further written details </w:t>
      </w:r>
      <w:r w:rsidR="00B84416">
        <w:t>as to its pricing,</w:t>
      </w:r>
      <w:r w:rsidRPr="00181174">
        <w:t xml:space="preserve"> the constituent elements of such tendered amounts or any other information which </w:t>
      </w:r>
      <w:r w:rsidR="00C05014" w:rsidRPr="00181174">
        <w:t>RTÉ</w:t>
      </w:r>
      <w:r w:rsidRPr="00181174">
        <w:t xml:space="preserve"> considers relevant. This may include (without limitation) the information listed in </w:t>
      </w:r>
      <w:r w:rsidR="004728E0" w:rsidRPr="004728E0">
        <w:rPr>
          <w:bCs w:val="0"/>
        </w:rPr>
        <w:t>Regulation 69(2) of the European Union (Award of Public Authority Contracts) Regulations 2016</w:t>
      </w:r>
      <w:r w:rsidRPr="004728E0">
        <w:rPr>
          <w:bCs w:val="0"/>
        </w:rPr>
        <w:t>.</w:t>
      </w:r>
    </w:p>
    <w:p w14:paraId="2E33E8C2" w14:textId="37B35699" w:rsidR="0025553D" w:rsidRPr="00181174" w:rsidRDefault="00C05014" w:rsidP="0070360C">
      <w:pPr>
        <w:pStyle w:val="Heading3"/>
      </w:pPr>
      <w:r w:rsidRPr="00181174">
        <w:t>RTÉ</w:t>
      </w:r>
      <w:r w:rsidR="0025553D" w:rsidRPr="00181174">
        <w:t xml:space="preserve"> reserves the right to request any information it deems appropriate for the Tenderer to substantiate the prices entered in the Pricing Submission. Any failure to provide such information, where requested, may exclude the Tender from further consideration. If, having considered the information provided, </w:t>
      </w:r>
      <w:r w:rsidRPr="00181174">
        <w:t>RTÉ</w:t>
      </w:r>
      <w:r w:rsidR="0025553D" w:rsidRPr="00181174">
        <w:t xml:space="preserve"> is of the view that the tendered amounts (whether the individual rates or </w:t>
      </w:r>
      <w:r w:rsidR="0025553D" w:rsidRPr="00181174">
        <w:lastRenderedPageBreak/>
        <w:t xml:space="preserve">prices or the overall </w:t>
      </w:r>
      <w:r w:rsidR="00142E41" w:rsidRPr="00181174">
        <w:t>T</w:t>
      </w:r>
      <w:r w:rsidR="0025553D" w:rsidRPr="00181174">
        <w:t xml:space="preserve">ender </w:t>
      </w:r>
      <w:r w:rsidR="00947E9E">
        <w:t>Fee</w:t>
      </w:r>
      <w:r w:rsidR="0025553D" w:rsidRPr="00181174">
        <w:t xml:space="preserve">) </w:t>
      </w:r>
      <w:r w:rsidR="00F43767">
        <w:t>are</w:t>
      </w:r>
      <w:r w:rsidR="00F43767" w:rsidRPr="00181174">
        <w:t xml:space="preserve"> </w:t>
      </w:r>
      <w:r w:rsidR="0025553D" w:rsidRPr="00181174">
        <w:t xml:space="preserve">not sustainable or credible, </w:t>
      </w:r>
      <w:r w:rsidRPr="00181174">
        <w:t>RTÉ</w:t>
      </w:r>
      <w:r w:rsidR="0025553D" w:rsidRPr="00181174">
        <w:t xml:space="preserve"> may reject the Tender.</w:t>
      </w:r>
    </w:p>
    <w:p w14:paraId="1875299B" w14:textId="77777777" w:rsidR="0025553D" w:rsidRPr="00181174" w:rsidRDefault="0025553D" w:rsidP="0070360C">
      <w:pPr>
        <w:pStyle w:val="2RFTSubsectionHeader"/>
      </w:pPr>
      <w:r w:rsidRPr="00181174">
        <w:t>Independent Enquiries</w:t>
      </w:r>
    </w:p>
    <w:p w14:paraId="61C9CB97" w14:textId="4F1B1EFB" w:rsidR="0025553D" w:rsidRPr="00181174" w:rsidRDefault="00C05014" w:rsidP="0026746C">
      <w:pPr>
        <w:pStyle w:val="4aRFTUnnumberedParagraphs"/>
        <w:rPr>
          <w:szCs w:val="28"/>
        </w:rPr>
      </w:pPr>
      <w:r w:rsidRPr="00181174">
        <w:t>RTÉ</w:t>
      </w:r>
      <w:r w:rsidR="0025553D" w:rsidRPr="00181174">
        <w:t xml:space="preserve"> reserves the right to make independent trade, credit and security inquiries about Tenderers to verify information provided in a Tender before identifying a preferred Tenderer or awarding the Contract. Tenderers may be requested to provide financial and trade references as well as further biographical details of key personnel for this purpose.</w:t>
      </w:r>
    </w:p>
    <w:p w14:paraId="1594471C" w14:textId="77777777" w:rsidR="0025553D" w:rsidRPr="00181174" w:rsidRDefault="0025553D" w:rsidP="0070360C">
      <w:pPr>
        <w:pStyle w:val="2RFTSubsectionHeader"/>
      </w:pPr>
      <w:bookmarkStart w:id="30" w:name="_Ref190190958"/>
      <w:r w:rsidRPr="00181174">
        <w:t>Environmental, Social and Labour Law</w:t>
      </w:r>
      <w:bookmarkEnd w:id="30"/>
    </w:p>
    <w:p w14:paraId="7478BC2F" w14:textId="20B80824" w:rsidR="0025553D" w:rsidRDefault="0025553D" w:rsidP="0070360C">
      <w:pPr>
        <w:pStyle w:val="Heading3"/>
      </w:pPr>
      <w:r w:rsidRPr="00181174">
        <w:t xml:space="preserve">In fulfilling their Contract obligations, the successful Tenderer and their sub-contractors (if any), are required to comply with all applicable obligations in the field of environmental, social and labour law </w:t>
      </w:r>
      <w:r w:rsidR="004B5D86">
        <w:t xml:space="preserve"> </w:t>
      </w:r>
      <w:r w:rsidRPr="00181174">
        <w:t>that have been established by EU law, national law, collective agreements or by international, environmental, social and labour law listed in</w:t>
      </w:r>
      <w:r w:rsidR="004728E0" w:rsidRPr="004728E0">
        <w:t xml:space="preserve"> Schedule 11 of the European Union (Award of Public Authority Contracts) Regulations 2016</w:t>
      </w:r>
      <w:r w:rsidRPr="00181174">
        <w:t>. Tenderers will note that in the Form of Tender, they are required to confirm that they have taken account of these in preparing their Tender</w:t>
      </w:r>
      <w:r w:rsidR="004B5D86" w:rsidRPr="00181174">
        <w:t>.</w:t>
      </w:r>
      <w:r w:rsidR="004B5D86">
        <w:t xml:space="preserve"> Tenderers should also note the </w:t>
      </w:r>
      <w:r w:rsidR="00172CC8">
        <w:t>Regulation</w:t>
      </w:r>
      <w:r w:rsidR="004B5D86">
        <w:t xml:space="preserve"> 57 exclusions</w:t>
      </w:r>
      <w:r w:rsidR="00172CC8">
        <w:t xml:space="preserve"> </w:t>
      </w:r>
      <w:r w:rsidR="00172CC8" w:rsidRPr="00492EA6">
        <w:t xml:space="preserve">(see further section </w:t>
      </w:r>
      <w:r w:rsidR="00ED56CD" w:rsidRPr="00492EA6">
        <w:fldChar w:fldCharType="begin"/>
      </w:r>
      <w:r w:rsidR="00ED56CD" w:rsidRPr="00492EA6">
        <w:instrText xml:space="preserve"> REF _Ref191293287 \w \h </w:instrText>
      </w:r>
      <w:r w:rsidR="00EF500D" w:rsidRPr="00492EA6">
        <w:instrText xml:space="preserve"> \* MERGEFORMAT </w:instrText>
      </w:r>
      <w:r w:rsidR="00ED56CD" w:rsidRPr="00492EA6">
        <w:fldChar w:fldCharType="separate"/>
      </w:r>
      <w:r w:rsidR="002121EB" w:rsidRPr="00492EA6">
        <w:t>4.3.4</w:t>
      </w:r>
      <w:r w:rsidR="00ED56CD" w:rsidRPr="00492EA6">
        <w:fldChar w:fldCharType="end"/>
      </w:r>
      <w:r w:rsidR="00172CC8" w:rsidRPr="00492EA6">
        <w:t xml:space="preserve"> of this </w:t>
      </w:r>
      <w:r w:rsidR="00A7639F" w:rsidRPr="00492EA6">
        <w:t>ITT</w:t>
      </w:r>
      <w:r w:rsidR="00172CC8" w:rsidRPr="00492EA6">
        <w:t>)</w:t>
      </w:r>
      <w:r w:rsidR="004B5D86" w:rsidRPr="00492EA6">
        <w:t xml:space="preserve"> and should take note of the f</w:t>
      </w:r>
      <w:r w:rsidR="004B5D86">
        <w:t xml:space="preserve">act that RTÉ reserves the right to exclude a Tenderer from the Competition if </w:t>
      </w:r>
      <w:r w:rsidR="00E64DD3">
        <w:t xml:space="preserve">RTÉ can demonstrate by any appropriate means a violation of social, environmental or labour law in accordance with </w:t>
      </w:r>
      <w:r w:rsidR="005240B7" w:rsidRPr="0066668E">
        <w:t>S</w:t>
      </w:r>
      <w:r w:rsidR="00E64DD3" w:rsidRPr="0066668E">
        <w:t xml:space="preserve">ection </w:t>
      </w:r>
      <w:r w:rsidR="005240B7" w:rsidRPr="0066668E">
        <w:fldChar w:fldCharType="begin"/>
      </w:r>
      <w:r w:rsidR="005240B7" w:rsidRPr="0066668E">
        <w:instrText xml:space="preserve"> REF _Ref191301240 \w \h </w:instrText>
      </w:r>
      <w:r w:rsidR="00EF500D" w:rsidRPr="0066668E">
        <w:instrText xml:space="preserve"> \* MERGEFORMAT </w:instrText>
      </w:r>
      <w:r w:rsidR="005240B7" w:rsidRPr="0066668E">
        <w:fldChar w:fldCharType="separate"/>
      </w:r>
      <w:r w:rsidR="002121EB" w:rsidRPr="0066668E">
        <w:t>2.13</w:t>
      </w:r>
      <w:r w:rsidR="005240B7" w:rsidRPr="0066668E">
        <w:fldChar w:fldCharType="end"/>
      </w:r>
      <w:r w:rsidR="005240B7" w:rsidRPr="0066668E">
        <w:t xml:space="preserve"> (Sanctions)</w:t>
      </w:r>
      <w:r w:rsidR="00E64DD3" w:rsidRPr="0066668E">
        <w:t>.</w:t>
      </w:r>
      <w:r w:rsidR="00E64DD3">
        <w:t xml:space="preserve"> Where RTÉ is satisfied that a subcontractor has violated social, environmental or labour law, RTÉ reserves the right to require that such subcontractor be replaced (and where that is not possible, or where RTÉ is satisfied that it would be inappropriate having regard to applicable procurement law, RTÉ may eliminate the relevant Tenderer). In considering how to manage any situation arising in accordance with this paragraph, </w:t>
      </w:r>
      <w:r w:rsidR="00E64DD3" w:rsidRPr="00172CC8">
        <w:t xml:space="preserve">including whether or not the Tenderer or sub-contractor has self-cleaned in accordance with </w:t>
      </w:r>
      <w:r w:rsidR="00172CC8" w:rsidRPr="000D78F1">
        <w:t>Regulation</w:t>
      </w:r>
      <w:r w:rsidR="00E64DD3" w:rsidRPr="00172CC8">
        <w:t xml:space="preserve"> 47, RTÉ reserves</w:t>
      </w:r>
      <w:r w:rsidR="00E64DD3">
        <w:t xml:space="preserve"> the right to seek further details from the Tenderer or subcontractor, including any information prepared in accordance with the Corporate Sustainability Reporting Directive and/or the Corporate Sustainability Due Diligence Directive (if applicable). </w:t>
      </w:r>
    </w:p>
    <w:p w14:paraId="56D84E0F" w14:textId="510FA955" w:rsidR="0025553D" w:rsidRPr="00181174" w:rsidRDefault="0025553D" w:rsidP="0070360C">
      <w:pPr>
        <w:pStyle w:val="Heading3"/>
        <w:rPr>
          <w:szCs w:val="28"/>
        </w:rPr>
      </w:pPr>
      <w:r w:rsidRPr="00181174">
        <w:t>The Protection of Employees (Temporary Agency Work) Act 2012 (the “</w:t>
      </w:r>
      <w:r w:rsidRPr="00181174">
        <w:rPr>
          <w:b/>
        </w:rPr>
        <w:t>2012 Act</w:t>
      </w:r>
      <w:r w:rsidRPr="00181174">
        <w:t xml:space="preserve">”) provides that in certain circumstances, an Agency Worker (as defined in the 2012 Act) is entitled to the same basic working and employment conditions as those which apply to employees recruited directly by the Hirer (as defined in the 2012 Act) to do the same or a similar job. Where the </w:t>
      </w:r>
      <w:r w:rsidR="00F31B0B">
        <w:t>Contract</w:t>
      </w:r>
      <w:r w:rsidRPr="00181174">
        <w:t xml:space="preserve"> will involve the provision of Agency Workers (within the meaning of the 2012 Act), without prejudice to the generality </w:t>
      </w:r>
      <w:r w:rsidRPr="0066668E">
        <w:t xml:space="preserve">of </w:t>
      </w:r>
      <w:r w:rsidR="00D70718" w:rsidRPr="0066668E">
        <w:t xml:space="preserve">Section </w:t>
      </w:r>
      <w:r w:rsidR="002B7809" w:rsidRPr="0066668E">
        <w:fldChar w:fldCharType="begin"/>
      </w:r>
      <w:r w:rsidR="002B7809" w:rsidRPr="0066668E">
        <w:instrText xml:space="preserve"> REF _Ref190190958 \w \h </w:instrText>
      </w:r>
      <w:r w:rsidR="00EF500D" w:rsidRPr="0066668E">
        <w:instrText xml:space="preserve"> \* MERGEFORMAT </w:instrText>
      </w:r>
      <w:r w:rsidR="002B7809" w:rsidRPr="0066668E">
        <w:fldChar w:fldCharType="separate"/>
      </w:r>
      <w:r w:rsidR="002121EB" w:rsidRPr="0066668E">
        <w:t>2.11</w:t>
      </w:r>
      <w:r w:rsidR="002B7809" w:rsidRPr="0066668E">
        <w:fldChar w:fldCharType="end"/>
      </w:r>
      <w:r w:rsidR="002B7809" w:rsidRPr="0066668E">
        <w:t xml:space="preserve"> </w:t>
      </w:r>
      <w:r w:rsidR="00D70718" w:rsidRPr="0066668E">
        <w:t>(Environmental, Social and Labour</w:t>
      </w:r>
      <w:r w:rsidR="00D70718" w:rsidRPr="00181174">
        <w:t xml:space="preserve"> Law)</w:t>
      </w:r>
      <w:r w:rsidRPr="00181174">
        <w:t xml:space="preserve"> Tenderers should ensure that they are mindful of their obligations under the 2012 Act when pricing their Tender. </w:t>
      </w:r>
      <w:r w:rsidR="00C05014" w:rsidRPr="00181174">
        <w:t>RTÉ</w:t>
      </w:r>
      <w:r w:rsidRPr="00181174">
        <w:t xml:space="preserve"> will have no liability for any </w:t>
      </w:r>
      <w:r w:rsidRPr="00181174">
        <w:lastRenderedPageBreak/>
        <w:t xml:space="preserve">increase in salaries that may be payable as a result of the application of the 2012 Act to the </w:t>
      </w:r>
      <w:r w:rsidR="00F31B0B">
        <w:t>Contract</w:t>
      </w:r>
      <w:r w:rsidRPr="00181174">
        <w:t>.</w:t>
      </w:r>
    </w:p>
    <w:p w14:paraId="4337805F" w14:textId="0A424A42" w:rsidR="0025553D" w:rsidRDefault="0025553D" w:rsidP="0070360C">
      <w:pPr>
        <w:pStyle w:val="Heading3"/>
      </w:pPr>
      <w:r w:rsidRPr="00181174">
        <w:t xml:space="preserve">The successful Tenderer shall be solely responsible in law for the employment, remuneration, taxes, immigration, and work permits of all personnel retained for the purposes of providing the Services. Tenderers must comply with any applicable statutory terms relating to minimum pay and to legally binding sectoral agreements and, without prejudice to the generality of </w:t>
      </w:r>
      <w:r w:rsidR="004728E0">
        <w:t xml:space="preserve">this </w:t>
      </w:r>
      <w:r w:rsidR="00D70718" w:rsidRPr="0066668E">
        <w:t xml:space="preserve">Section </w:t>
      </w:r>
      <w:r w:rsidR="00F200B7" w:rsidRPr="0066668E">
        <w:fldChar w:fldCharType="begin"/>
      </w:r>
      <w:r w:rsidR="00F200B7" w:rsidRPr="0066668E">
        <w:instrText xml:space="preserve"> REF _Ref190190958 \r \h </w:instrText>
      </w:r>
      <w:r w:rsidR="00181174" w:rsidRPr="0066668E">
        <w:instrText xml:space="preserve"> \* MERGEFORMAT </w:instrText>
      </w:r>
      <w:r w:rsidR="00F200B7" w:rsidRPr="0066668E">
        <w:fldChar w:fldCharType="separate"/>
      </w:r>
      <w:r w:rsidR="002121EB" w:rsidRPr="0066668E">
        <w:t>2.11</w:t>
      </w:r>
      <w:r w:rsidR="00F200B7" w:rsidRPr="0066668E">
        <w:fldChar w:fldCharType="end"/>
      </w:r>
      <w:r w:rsidR="00D70718" w:rsidRPr="0066668E">
        <w:t xml:space="preserve"> (Environmental, Social and Labour Law)</w:t>
      </w:r>
      <w:r w:rsidRPr="0066668E">
        <w:t>,</w:t>
      </w:r>
      <w:r w:rsidRPr="00181174">
        <w:t xml:space="preserve"> must take these into account when preparing Tenders.</w:t>
      </w:r>
    </w:p>
    <w:p w14:paraId="6CEEE7B3" w14:textId="77777777" w:rsidR="00B84416" w:rsidRDefault="00B84416" w:rsidP="00B84416">
      <w:pPr>
        <w:pStyle w:val="Heading3"/>
      </w:pPr>
      <w:r>
        <w:t>The application of Council Directive 2001/23/EC on the approximation of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w:t>
      </w:r>
      <w:r w:rsidRPr="003A6CE4">
        <w:rPr>
          <w:b/>
          <w:bCs w:val="0"/>
        </w:rPr>
        <w:t>TUPE Regulations</w:t>
      </w:r>
      <w:r>
        <w:t>”), will be determined as a matter of law.</w:t>
      </w:r>
    </w:p>
    <w:p w14:paraId="74D3F15E" w14:textId="621F9001" w:rsidR="00C45776" w:rsidRPr="00C45776" w:rsidRDefault="00B84416" w:rsidP="00BA0A6B">
      <w:pPr>
        <w:pStyle w:val="Heading3"/>
      </w:pPr>
      <w:r>
        <w:t>Tenderers should consult their own legal advisors as to the application of employment law and their obligations under it. RTÉ does not make any representations, and is giving no warranties or indemnities of any nature, as to the applicability or otherwise of the TUPE Regulations</w:t>
      </w:r>
      <w:r w:rsidR="0086489E">
        <w:t xml:space="preserve"> or as to the accuracy of any information provided</w:t>
      </w:r>
      <w:r>
        <w:t xml:space="preserve">.  </w:t>
      </w:r>
      <w:r w:rsidR="0086489E">
        <w:t>C</w:t>
      </w:r>
      <w:r>
        <w:t xml:space="preserve">ompliance with the TUPE Regulations (insofar as applicable) </w:t>
      </w:r>
      <w:r w:rsidR="0086489E">
        <w:t>shall be the responsibility of the successful Tenderer and the Tenderer shall not be entitled to any additional payment</w:t>
      </w:r>
      <w:r w:rsidR="00E57A24">
        <w:t xml:space="preserve"> to cover the costs of compliance.</w:t>
      </w:r>
    </w:p>
    <w:p w14:paraId="3A70DF0C" w14:textId="16315975" w:rsidR="0025553D" w:rsidRPr="00181174" w:rsidRDefault="0025553D" w:rsidP="00944C93">
      <w:pPr>
        <w:pStyle w:val="2RFTSubsectionHeader"/>
      </w:pPr>
      <w:bookmarkStart w:id="31" w:name="_Ref190179329"/>
      <w:bookmarkStart w:id="32" w:name="_Ref190179334"/>
      <w:bookmarkStart w:id="33" w:name="_Ref190179360"/>
      <w:bookmarkStart w:id="34" w:name="_Ref190191175"/>
      <w:r w:rsidRPr="00181174">
        <w:t>No Canvassing or Collusion</w:t>
      </w:r>
      <w:bookmarkEnd w:id="31"/>
      <w:bookmarkEnd w:id="32"/>
      <w:bookmarkEnd w:id="33"/>
      <w:bookmarkEnd w:id="34"/>
    </w:p>
    <w:p w14:paraId="1729A647" w14:textId="77777777" w:rsidR="0025553D" w:rsidRPr="00181174" w:rsidRDefault="0025553D" w:rsidP="0070360C">
      <w:pPr>
        <w:pStyle w:val="Heading3"/>
      </w:pPr>
      <w:r w:rsidRPr="00181174">
        <w:t>If any Tenderer (or a person associated with a Tenderer such as an employee or advisor of the Tenderer), in connection with this Competition or the Contract:</w:t>
      </w:r>
    </w:p>
    <w:p w14:paraId="33DCC03E" w14:textId="5D04DC1D" w:rsidR="0025553D" w:rsidRPr="00181174" w:rsidRDefault="0025553D" w:rsidP="0026746C">
      <w:pPr>
        <w:pStyle w:val="5aRFTBulletList"/>
        <w:numPr>
          <w:ilvl w:val="0"/>
          <w:numId w:val="13"/>
        </w:numPr>
      </w:pPr>
      <w:r w:rsidRPr="00181174">
        <w:t xml:space="preserve">directly or indirectly canvasses or offers any inducement, fee or reward to any employee or agent of </w:t>
      </w:r>
      <w:r w:rsidR="00C05014" w:rsidRPr="00181174">
        <w:t>RTÉ</w:t>
      </w:r>
      <w:r w:rsidRPr="00181174">
        <w:t xml:space="preserve"> or its advisors; </w:t>
      </w:r>
    </w:p>
    <w:p w14:paraId="36C7EB2F" w14:textId="77777777" w:rsidR="0025553D" w:rsidRPr="00181174" w:rsidRDefault="0025553D" w:rsidP="0026746C">
      <w:pPr>
        <w:pStyle w:val="5aRFTBulletList"/>
        <w:numPr>
          <w:ilvl w:val="0"/>
          <w:numId w:val="13"/>
        </w:numPr>
      </w:pPr>
      <w:r w:rsidRPr="00181174">
        <w:t xml:space="preserve">does anything which would constitute a breach of the Criminal Justice (Corruption Offences) Act 2018, or the Regulation of Lobbying Act 2015 or any other applicable law in the field of fraud or corruption; </w:t>
      </w:r>
    </w:p>
    <w:p w14:paraId="2E9629B1" w14:textId="4F1CFFE1" w:rsidR="0025553D" w:rsidRPr="00181174" w:rsidRDefault="0025553D" w:rsidP="0026746C">
      <w:pPr>
        <w:pStyle w:val="5aRFTBulletList"/>
        <w:numPr>
          <w:ilvl w:val="0"/>
          <w:numId w:val="13"/>
        </w:numPr>
      </w:pPr>
      <w:r w:rsidRPr="00181174">
        <w:t xml:space="preserve">approaches any employee or agent of </w:t>
      </w:r>
      <w:r w:rsidR="00C05014" w:rsidRPr="00181174">
        <w:t>RTÉ</w:t>
      </w:r>
      <w:r w:rsidRPr="00181174">
        <w:t xml:space="preserve"> or its advisors except as expressly authorised in this </w:t>
      </w:r>
      <w:r w:rsidR="00A7639F">
        <w:t>ITT</w:t>
      </w:r>
      <w:r w:rsidRPr="00181174">
        <w:t>;</w:t>
      </w:r>
    </w:p>
    <w:p w14:paraId="51CA26F1" w14:textId="61633CE0"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that Tenderer 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5344DBDE" w14:textId="77777777" w:rsidR="0025553D" w:rsidRPr="00181174" w:rsidRDefault="0025553D" w:rsidP="0070360C">
      <w:pPr>
        <w:pStyle w:val="Heading3"/>
      </w:pPr>
      <w:r w:rsidRPr="00181174">
        <w:lastRenderedPageBreak/>
        <w:t>Any Tenderer who, in connection with this Competition:</w:t>
      </w:r>
    </w:p>
    <w:p w14:paraId="13B3B835" w14:textId="77777777" w:rsidR="0025553D" w:rsidRPr="00181174" w:rsidRDefault="0025553D" w:rsidP="0026746C">
      <w:pPr>
        <w:pStyle w:val="5aRFTBulletList"/>
        <w:numPr>
          <w:ilvl w:val="0"/>
          <w:numId w:val="14"/>
        </w:numPr>
      </w:pPr>
      <w:r w:rsidRPr="00181174">
        <w:t xml:space="preserve">fixes or adjusts its Tender by or in accordance with any agreement or arrangement with any other Tenderer; </w:t>
      </w:r>
    </w:p>
    <w:p w14:paraId="70AE7396" w14:textId="77777777" w:rsidR="0025553D" w:rsidRPr="00181174" w:rsidRDefault="0025553D" w:rsidP="0026746C">
      <w:pPr>
        <w:pStyle w:val="5aRFTBulletList"/>
        <w:numPr>
          <w:ilvl w:val="0"/>
          <w:numId w:val="14"/>
        </w:numPr>
      </w:pPr>
      <w:r w:rsidRPr="00181174">
        <w:t xml:space="preserve">enters into any agreement or arrangement with any other Tenderer that it shall refrain from participating in the Competition; </w:t>
      </w:r>
    </w:p>
    <w:p w14:paraId="6F953361" w14:textId="5F22EE60" w:rsidR="0025553D" w:rsidRPr="00DB2E59" w:rsidRDefault="0025553D" w:rsidP="0026746C">
      <w:pPr>
        <w:pStyle w:val="5aRFTBulletList"/>
        <w:numPr>
          <w:ilvl w:val="0"/>
          <w:numId w:val="14"/>
        </w:numPr>
      </w:pPr>
      <w:r w:rsidRPr="00181174">
        <w:t xml:space="preserve">causes or induces any person to enter such agreement as is mentioned in this </w:t>
      </w:r>
      <w:r w:rsidR="00592E42" w:rsidRPr="00DB2E59">
        <w:t xml:space="preserve">Section </w:t>
      </w:r>
      <w:r w:rsidR="00F200B7" w:rsidRPr="00DB2E59">
        <w:fldChar w:fldCharType="begin"/>
      </w:r>
      <w:r w:rsidR="00F200B7" w:rsidRPr="00DB2E59">
        <w:instrText xml:space="preserve"> REF _Ref190191175 \r \h </w:instrText>
      </w:r>
      <w:r w:rsidR="00181174" w:rsidRPr="00DB2E59">
        <w:instrText xml:space="preserve"> \* MERGEFORMAT </w:instrText>
      </w:r>
      <w:r w:rsidR="00F200B7" w:rsidRPr="00DB2E59">
        <w:fldChar w:fldCharType="separate"/>
      </w:r>
      <w:r w:rsidR="002121EB" w:rsidRPr="00DB2E59">
        <w:t>2.12</w:t>
      </w:r>
      <w:r w:rsidR="00F200B7" w:rsidRPr="00DB2E59">
        <w:fldChar w:fldCharType="end"/>
      </w:r>
      <w:r w:rsidR="00592E42" w:rsidRPr="00DB2E59">
        <w:t xml:space="preserve"> (No Canvassing or Collusion)</w:t>
      </w:r>
      <w:r w:rsidRPr="00DB2E59">
        <w:t xml:space="preserve">; </w:t>
      </w:r>
    </w:p>
    <w:p w14:paraId="49E11409" w14:textId="3C2DE536" w:rsidR="0025553D" w:rsidRPr="00181174" w:rsidRDefault="0025553D" w:rsidP="0026746C">
      <w:pPr>
        <w:pStyle w:val="5aRFTBulletList"/>
        <w:numPr>
          <w:ilvl w:val="0"/>
          <w:numId w:val="14"/>
        </w:numPr>
      </w:pPr>
      <w:r w:rsidRPr="00181174">
        <w:t xml:space="preserve">offers or agrees to pay or give, or does pay or give, any sum of money, inducement or valuable consideration directly or indirectly to any person for doing or having done, or causing or having caused to be done, any act or omission which is likely to undermine the </w:t>
      </w:r>
      <w:r w:rsidR="004F7BD1" w:rsidRPr="00181174">
        <w:t>C</w:t>
      </w:r>
      <w:r w:rsidRPr="00181174">
        <w:t>ompetition or affect any other Tender or proposed Tender; or</w:t>
      </w:r>
    </w:p>
    <w:p w14:paraId="5ACA8A97" w14:textId="2ABDD172" w:rsidR="0025553D" w:rsidRPr="00181174" w:rsidRDefault="0025553D" w:rsidP="0026746C">
      <w:pPr>
        <w:pStyle w:val="5aRFTBulletList"/>
        <w:numPr>
          <w:ilvl w:val="0"/>
          <w:numId w:val="14"/>
        </w:numPr>
      </w:pPr>
      <w:r w:rsidRPr="00181174">
        <w:t xml:space="preserve">communicates the contents of its Tender to any person other than </w:t>
      </w:r>
      <w:r w:rsidR="00C05014" w:rsidRPr="00181174">
        <w:t>RTÉ</w:t>
      </w:r>
      <w:r w:rsidRPr="00181174">
        <w:t xml:space="preserve"> (or those it needs to consult for the purposes of preparing its Tender) or carries on any other form of co-operation or collusion which </w:t>
      </w:r>
      <w:r w:rsidR="00C05014" w:rsidRPr="00181174">
        <w:t>RTÉ</w:t>
      </w:r>
      <w:r w:rsidRPr="00181174">
        <w:t xml:space="preserve"> considers has actually or potentially undermined the </w:t>
      </w:r>
      <w:r w:rsidR="004F7BD1" w:rsidRPr="00181174">
        <w:t>C</w:t>
      </w:r>
      <w:r w:rsidRPr="00181174">
        <w:t>ompetition</w:t>
      </w:r>
    </w:p>
    <w:p w14:paraId="27339D39" w14:textId="062E4DA7"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0223496F" w14:textId="63ED4909" w:rsidR="0025553D" w:rsidRPr="00181174" w:rsidRDefault="00B14DDD" w:rsidP="0070360C">
      <w:pPr>
        <w:pStyle w:val="Heading3"/>
      </w:pPr>
      <w:r w:rsidRPr="00B14DDD">
        <w:rPr>
          <w:lang w:val="en-IE"/>
        </w:rPr>
        <w:t xml:space="preserve">Tenderers’ particular attention is drawn to the provision of the Competition Acts 2002 to 2022. These Acts make it a criminal offence for Tenderers to collude on prices or terms in a public tendering procedure. Please note that, should </w:t>
      </w:r>
      <w:r>
        <w:rPr>
          <w:lang w:val="en-IE"/>
        </w:rPr>
        <w:t xml:space="preserve">RTÉ </w:t>
      </w:r>
      <w:r w:rsidRPr="00B14DDD">
        <w:rPr>
          <w:lang w:val="en-IE"/>
        </w:rPr>
        <w:t xml:space="preserve">become aware of direct or indirect communications (through trade associations or otherwise) between Tenderers relating to the Contract, or which might facilitate price collusion, </w:t>
      </w:r>
      <w:r>
        <w:rPr>
          <w:lang w:val="en-IE"/>
        </w:rPr>
        <w:t xml:space="preserve">RTÉ </w:t>
      </w:r>
      <w:r w:rsidRPr="00B14DDD">
        <w:rPr>
          <w:lang w:val="en-IE"/>
        </w:rPr>
        <w:t>may disqualify such Tender(s) or Tenderers and may notify the matter to the Competition and Consumer Protection Commission with the recommendation that action be taken against such Tenderers</w:t>
      </w:r>
      <w:r w:rsidR="0025553D" w:rsidRPr="00181174">
        <w:t>.</w:t>
      </w:r>
    </w:p>
    <w:p w14:paraId="1EC4E3DE" w14:textId="77777777" w:rsidR="0025553D" w:rsidRPr="00181174" w:rsidRDefault="0025553D" w:rsidP="0070360C">
      <w:pPr>
        <w:pStyle w:val="2RFTSubsectionHeader"/>
      </w:pPr>
      <w:bookmarkStart w:id="35" w:name="_Toc160011346"/>
      <w:bookmarkStart w:id="36" w:name="_Toc162948127"/>
      <w:bookmarkStart w:id="37" w:name="_Ref191301240"/>
      <w:r w:rsidRPr="00181174">
        <w:t>Sanctions</w:t>
      </w:r>
      <w:bookmarkEnd w:id="35"/>
      <w:bookmarkEnd w:id="36"/>
      <w:bookmarkEnd w:id="37"/>
      <w:r w:rsidRPr="00181174">
        <w:t xml:space="preserve"> </w:t>
      </w:r>
    </w:p>
    <w:p w14:paraId="02668C81" w14:textId="69C062A8" w:rsidR="0025553D" w:rsidRDefault="00C05014" w:rsidP="0026746C">
      <w:pPr>
        <w:pStyle w:val="4aRFTUnnumberedParagraphs"/>
      </w:pPr>
      <w:r w:rsidRPr="00181174">
        <w:t>RTÉ</w:t>
      </w:r>
      <w:r w:rsidR="0025553D" w:rsidRPr="00181174">
        <w:t xml:space="preserve"> reserves the right to exclude any Tenderer from the </w:t>
      </w:r>
      <w:r w:rsidR="004F7BD1" w:rsidRPr="00181174">
        <w:t>C</w:t>
      </w:r>
      <w:r w:rsidR="0025553D" w:rsidRPr="00181174">
        <w:t xml:space="preserve">ompetition should </w:t>
      </w:r>
      <w:r w:rsidRPr="00181174">
        <w:t>RTÉ</w:t>
      </w:r>
      <w:r w:rsidR="0025553D" w:rsidRPr="00181174">
        <w:t xml:space="preserve"> be of the view that the possibility of ultimately entering into any contract with </w:t>
      </w:r>
      <w:r w:rsidRPr="00181174">
        <w:t>RTÉ</w:t>
      </w:r>
      <w:r w:rsidR="0025553D" w:rsidRPr="00181174">
        <w:t xml:space="preserve"> (bearing in mind any group members, entities relied upon or subcontractors) shall be contrary to any applicable law or regulation, including any applicable sanctions regime. Tenderers are required to disclose in the Form of Tender any issues giving rise to possible sanctions application.</w:t>
      </w:r>
    </w:p>
    <w:p w14:paraId="721B3611" w14:textId="52D5A9D3" w:rsidR="004D5261" w:rsidRDefault="004D5261" w:rsidP="004D5261">
      <w:pPr>
        <w:pStyle w:val="2RFTSubsectionHeader"/>
      </w:pPr>
      <w:r>
        <w:t>Law and jurisdiction</w:t>
      </w:r>
    </w:p>
    <w:p w14:paraId="3328D49B" w14:textId="2C7B195A" w:rsidR="0025553D" w:rsidRPr="00181174" w:rsidRDefault="004D5261" w:rsidP="0026746C">
      <w:pPr>
        <w:pStyle w:val="4aRFTUnnumberedParagraphs"/>
      </w:pPr>
      <w:r w:rsidRPr="004D5261">
        <w:t xml:space="preserve">Irish law is applicable to </w:t>
      </w:r>
      <w:r w:rsidR="005F5A3E">
        <w:t xml:space="preserve">the </w:t>
      </w:r>
      <w:r w:rsidR="00A7639F">
        <w:t>ITT</w:t>
      </w:r>
      <w:r w:rsidRPr="004D5261">
        <w:t xml:space="preserve"> and the Competition. The Irish courts shall have exclusive jurisdiction in relation to any disputes arising from </w:t>
      </w:r>
      <w:r w:rsidR="005F5A3E">
        <w:t xml:space="preserve">the </w:t>
      </w:r>
      <w:r w:rsidR="00A7639F">
        <w:t>ITT</w:t>
      </w:r>
      <w:r w:rsidRPr="004D5261">
        <w:t xml:space="preserve"> or the Competition.</w:t>
      </w:r>
      <w:r w:rsidR="0025553D" w:rsidRPr="00181174">
        <w:br w:type="page"/>
      </w:r>
    </w:p>
    <w:p w14:paraId="7D48FF9E" w14:textId="77777777" w:rsidR="00182F9D" w:rsidRPr="00181174" w:rsidRDefault="00182F9D" w:rsidP="00813BAE">
      <w:pPr>
        <w:pStyle w:val="1RFTSectionHeaders"/>
      </w:pPr>
      <w:bookmarkStart w:id="38" w:name="_Ref190773456"/>
      <w:bookmarkStart w:id="39" w:name="_Toc203384266"/>
      <w:bookmarkStart w:id="40" w:name="_Toc234398327"/>
      <w:r w:rsidRPr="00181174">
        <w:lastRenderedPageBreak/>
        <w:t>PROCESS</w:t>
      </w:r>
      <w:bookmarkEnd w:id="38"/>
      <w:bookmarkEnd w:id="39"/>
      <w:bookmarkEnd w:id="40"/>
    </w:p>
    <w:p w14:paraId="7EEE212D" w14:textId="77777777" w:rsidR="0006412E" w:rsidRPr="00181174" w:rsidRDefault="0006412E" w:rsidP="00BB159C">
      <w:pPr>
        <w:pStyle w:val="2RFTSubsectionHeader"/>
        <w:numPr>
          <w:ilvl w:val="1"/>
          <w:numId w:val="21"/>
        </w:numPr>
      </w:pPr>
      <w:r w:rsidRPr="00181174">
        <w:t>Invitation to Tender</w:t>
      </w:r>
    </w:p>
    <w:p w14:paraId="01A67576" w14:textId="4A89664F" w:rsidR="00C77D69" w:rsidRPr="00944C93" w:rsidRDefault="0006412E" w:rsidP="00D33CBD">
      <w:pPr>
        <w:pStyle w:val="4aRFTUnnumberedParagraphs"/>
      </w:pPr>
      <w:r w:rsidRPr="00181174">
        <w:t xml:space="preserve">Interested parties are now invited to tender </w:t>
      </w:r>
      <w:r w:rsidR="005C3AF6">
        <w:t>for the Contract</w:t>
      </w:r>
      <w:r w:rsidRPr="00181174">
        <w:t xml:space="preserve"> in accordance with the terms of </w:t>
      </w:r>
      <w:r w:rsidR="005C3AF6">
        <w:t xml:space="preserve">this </w:t>
      </w:r>
      <w:r w:rsidR="00A7639F">
        <w:t>ITT</w:t>
      </w:r>
      <w:r w:rsidRPr="00181174">
        <w:t xml:space="preserve">. Following consideration of Tenders in accordance with the evaluation criteria identified in </w:t>
      </w:r>
      <w:r w:rsidR="005C3AF6">
        <w:t xml:space="preserve">this </w:t>
      </w:r>
      <w:r w:rsidR="00A7639F">
        <w:t>ITT</w:t>
      </w:r>
      <w:r w:rsidRPr="00181174">
        <w:t xml:space="preserve">, </w:t>
      </w:r>
      <w:r w:rsidR="00C05014" w:rsidRPr="00181174">
        <w:t>RTÉ</w:t>
      </w:r>
      <w:r w:rsidRPr="00181174">
        <w:t xml:space="preserve"> may, at its discretion, award the Contract to the Tenderer submitting the most economically advantageous Tender. </w:t>
      </w:r>
      <w:r w:rsidR="00C05014" w:rsidRPr="00181174">
        <w:t>RTÉ</w:t>
      </w:r>
      <w:r w:rsidRPr="00181174">
        <w:t xml:space="preserve"> will evaluate Tenders based on the criteria set out in </w:t>
      </w:r>
      <w:r w:rsidR="00592E42" w:rsidRPr="00181174">
        <w:t>S</w:t>
      </w:r>
      <w:r w:rsidRPr="00181174">
        <w:t xml:space="preserve">ection </w:t>
      </w:r>
      <w:r w:rsidR="002B7809">
        <w:fldChar w:fldCharType="begin"/>
      </w:r>
      <w:r w:rsidR="002B7809">
        <w:instrText xml:space="preserve"> REF _Ref190773623 \w \h </w:instrText>
      </w:r>
      <w:r w:rsidR="00D33CBD">
        <w:instrText xml:space="preserve"> \* MERGEFORMAT </w:instrText>
      </w:r>
      <w:r w:rsidR="002B7809">
        <w:fldChar w:fldCharType="separate"/>
      </w:r>
      <w:r w:rsidR="002B7809">
        <w:fldChar w:fldCharType="end"/>
      </w:r>
      <w:r w:rsidR="00AE7717" w:rsidRPr="00181174">
        <w:t xml:space="preserve"> (</w:t>
      </w:r>
      <w:r w:rsidR="00816249" w:rsidRPr="00181174">
        <w:t>Tender Evaluation and Award</w:t>
      </w:r>
      <w:r w:rsidR="00AE7717" w:rsidRPr="00181174">
        <w:t xml:space="preserve">) </w:t>
      </w:r>
      <w:r w:rsidRPr="00181174">
        <w:t xml:space="preserve">of </w:t>
      </w:r>
      <w:r w:rsidR="005C3AF6">
        <w:t xml:space="preserve">this </w:t>
      </w:r>
      <w:r w:rsidR="00A7639F">
        <w:t>ITT</w:t>
      </w:r>
      <w:r w:rsidRPr="00181174">
        <w:t xml:space="preserve">.  </w:t>
      </w:r>
    </w:p>
    <w:p w14:paraId="237B2C39" w14:textId="3F58CE1F" w:rsidR="007711C8" w:rsidRPr="00181174" w:rsidRDefault="0073365C" w:rsidP="00884AA1">
      <w:pPr>
        <w:pStyle w:val="2RFTSubsectionHeader"/>
      </w:pPr>
      <w:r>
        <w:t xml:space="preserve">Procurement </w:t>
      </w:r>
      <w:r w:rsidR="00F07103" w:rsidRPr="00181174">
        <w:t>Procedure</w:t>
      </w:r>
    </w:p>
    <w:p w14:paraId="44C555ED" w14:textId="21FFABE8" w:rsidR="00166D14" w:rsidRPr="00166D14" w:rsidRDefault="000B3A89" w:rsidP="00884AA1">
      <w:pPr>
        <w:pStyle w:val="Heading3"/>
        <w:keepNext w:val="0"/>
      </w:pPr>
      <w:r w:rsidRPr="00C37502">
        <w:t>Tenderers should note that this Competition is being run under the European Union (Award of Public Authority Contracts) Regulations 2016, which regulate public sector buying of services above a certain value. This means that, among other things, RTÉ has limited scope to make changes to its requirements after the submission of Tenders. Tenderers should not assume that they will have any opportunity to negotiate with RTÉ in relation to its Tender or on the Contract terms after the submission of Tenders. It is essential that Tenderers understand this and that they fully understand the goods or services required by RTÉ and accept the terms of the Contract</w:t>
      </w:r>
    </w:p>
    <w:p w14:paraId="7F6C3243" w14:textId="65FD62D4" w:rsidR="007711C8" w:rsidRDefault="00EE6750" w:rsidP="00884AA1">
      <w:pPr>
        <w:pStyle w:val="Heading3"/>
        <w:keepNext w:val="0"/>
      </w:pPr>
      <w:r w:rsidRPr="00181174">
        <w:t>This Competition is being run as an open procedure</w:t>
      </w:r>
      <w:r w:rsidR="004161FE">
        <w:t>,</w:t>
      </w:r>
      <w:r w:rsidRPr="00181174">
        <w:t xml:space="preserve"> which means that Tenderers are required to submit information about </w:t>
      </w:r>
      <w:r w:rsidR="004161FE">
        <w:t xml:space="preserve">(1) </w:t>
      </w:r>
      <w:r w:rsidRPr="00181174">
        <w:t>their general ability to p</w:t>
      </w:r>
      <w:r w:rsidR="00550197">
        <w:t xml:space="preserve">erform the Contract </w:t>
      </w:r>
      <w:r w:rsidRPr="00181174">
        <w:t xml:space="preserve">(selection </w:t>
      </w:r>
      <w:r w:rsidR="00B95195" w:rsidRPr="00181174">
        <w:t>criteria</w:t>
      </w:r>
      <w:r w:rsidRPr="00181174">
        <w:t>)</w:t>
      </w:r>
      <w:r w:rsidR="004161FE">
        <w:t>,</w:t>
      </w:r>
      <w:r w:rsidRPr="00181174">
        <w:t xml:space="preserve"> and </w:t>
      </w:r>
      <w:r w:rsidR="004161FE">
        <w:t>(2)</w:t>
      </w:r>
      <w:r w:rsidRPr="00181174">
        <w:t xml:space="preserve"> details of their specific offer for </w:t>
      </w:r>
      <w:r w:rsidR="00550197">
        <w:t>delivering the Contract</w:t>
      </w:r>
      <w:r w:rsidRPr="00181174">
        <w:t xml:space="preserve"> (award </w:t>
      </w:r>
      <w:r w:rsidR="00B95195" w:rsidRPr="00181174">
        <w:t>criteria</w:t>
      </w:r>
      <w:r w:rsidRPr="00181174">
        <w:t xml:space="preserve">). </w:t>
      </w:r>
      <w:r w:rsidR="000E1097" w:rsidRPr="00181174">
        <w:t xml:space="preserve">Section </w:t>
      </w:r>
      <w:r w:rsidR="002B7809">
        <w:fldChar w:fldCharType="begin"/>
      </w:r>
      <w:r w:rsidR="002B7809">
        <w:instrText xml:space="preserve"> REF _Ref190773638 \w \h </w:instrText>
      </w:r>
      <w:r w:rsidR="002B7809">
        <w:fldChar w:fldCharType="separate"/>
      </w:r>
      <w:r w:rsidR="002B7809">
        <w:fldChar w:fldCharType="end"/>
      </w:r>
      <w:r w:rsidR="00592E42" w:rsidRPr="00181174">
        <w:t xml:space="preserve"> (</w:t>
      </w:r>
      <w:r w:rsidR="00816249" w:rsidRPr="00181174">
        <w:t>Tender Evaluation and Award</w:t>
      </w:r>
      <w:r w:rsidR="00592E42" w:rsidRPr="00181174">
        <w:t>)</w:t>
      </w:r>
      <w:r w:rsidRPr="00181174">
        <w:t xml:space="preserve"> of </w:t>
      </w:r>
      <w:r w:rsidR="00AB27C8">
        <w:t xml:space="preserve">this </w:t>
      </w:r>
      <w:r w:rsidR="00A7639F">
        <w:t>ITT</w:t>
      </w:r>
      <w:r w:rsidRPr="00181174">
        <w:t xml:space="preserve"> explains how both the selection </w:t>
      </w:r>
      <w:r w:rsidR="00B95195" w:rsidRPr="00181174">
        <w:t>criteria</w:t>
      </w:r>
      <w:r w:rsidRPr="00181174">
        <w:t xml:space="preserve"> and award </w:t>
      </w:r>
      <w:r w:rsidR="00B95195" w:rsidRPr="00181174">
        <w:t>criteria</w:t>
      </w:r>
      <w:r w:rsidRPr="00181174">
        <w:t xml:space="preserve"> will be assessed for this Competition. </w:t>
      </w:r>
    </w:p>
    <w:p w14:paraId="52F0D86D" w14:textId="34037872" w:rsidR="0073365C" w:rsidRPr="00754F68" w:rsidRDefault="00754F68" w:rsidP="0073365C">
      <w:pPr>
        <w:pStyle w:val="Heading3"/>
        <w:keepNext w:val="0"/>
      </w:pPr>
      <w:r w:rsidRPr="00754F68">
        <w:t>Tenderers may tender for one or more Lots.</w:t>
      </w:r>
      <w:r w:rsidR="0073365C" w:rsidRPr="00754F68">
        <w:t xml:space="preserve"> </w:t>
      </w:r>
    </w:p>
    <w:p w14:paraId="7C7629BF" w14:textId="0F9B3CCA" w:rsidR="0073365C" w:rsidRPr="0073365C" w:rsidRDefault="0073365C" w:rsidP="0073365C">
      <w:pPr>
        <w:pStyle w:val="Heading3"/>
        <w:keepNext w:val="0"/>
      </w:pPr>
      <w:r w:rsidRPr="00181174">
        <w:t xml:space="preserve">RTÉ intends to appoint </w:t>
      </w:r>
      <w:r w:rsidRPr="00DF0BF1">
        <w:t xml:space="preserve">one </w:t>
      </w:r>
      <w:r w:rsidRPr="00181174">
        <w:t>successful Tenderer</w:t>
      </w:r>
      <w:r w:rsidRPr="00181174">
        <w:rPr>
          <w:b/>
        </w:rPr>
        <w:t xml:space="preserve"> </w:t>
      </w:r>
      <w:r w:rsidR="00DF0BF1" w:rsidRPr="00DF0BF1">
        <w:rPr>
          <w:bCs w:val="0"/>
        </w:rPr>
        <w:t>for each Lot</w:t>
      </w:r>
      <w:r w:rsidR="00EC1996">
        <w:rPr>
          <w:b/>
          <w:color w:val="FF0000"/>
        </w:rPr>
        <w:t xml:space="preserve"> </w:t>
      </w:r>
      <w:r w:rsidR="00EC1996" w:rsidRPr="00EC1996">
        <w:rPr>
          <w:bCs w:val="0"/>
        </w:rPr>
        <w:t>(but does not bind itself to)</w:t>
      </w:r>
      <w:r w:rsidRPr="00EC1996">
        <w:t xml:space="preserve">. </w:t>
      </w:r>
    </w:p>
    <w:p w14:paraId="19909FDA" w14:textId="76374809" w:rsidR="009370DB" w:rsidRPr="00181174" w:rsidRDefault="00C05014" w:rsidP="00884AA1">
      <w:pPr>
        <w:pStyle w:val="Heading3"/>
        <w:keepNext w:val="0"/>
        <w:rPr>
          <w:szCs w:val="28"/>
        </w:rPr>
      </w:pPr>
      <w:r w:rsidRPr="00181174">
        <w:t>RTÉ</w:t>
      </w:r>
      <w:r w:rsidR="009370DB" w:rsidRPr="00181174">
        <w:t xml:space="preserve"> does not undertake to accept any Tender and </w:t>
      </w:r>
      <w:r w:rsidRPr="00181174">
        <w:t>RTÉ</w:t>
      </w:r>
      <w:r w:rsidR="009370DB" w:rsidRPr="00181174">
        <w:t xml:space="preserve"> may cancel the </w:t>
      </w:r>
      <w:r w:rsidR="00AB27C8">
        <w:t>Competition</w:t>
      </w:r>
      <w:r w:rsidR="00AB27C8" w:rsidRPr="00181174">
        <w:t xml:space="preserve"> </w:t>
      </w:r>
      <w:r w:rsidR="009370DB" w:rsidRPr="00181174">
        <w:t>at any time prior to the Contract being entered into.</w:t>
      </w:r>
    </w:p>
    <w:p w14:paraId="04C4E348" w14:textId="6831AE2B" w:rsidR="007711C8" w:rsidRPr="00181174" w:rsidRDefault="0073365C" w:rsidP="00884AA1">
      <w:pPr>
        <w:pStyle w:val="2RFTSubsectionHeader"/>
        <w:keepNext w:val="0"/>
      </w:pPr>
      <w:bookmarkStart w:id="41" w:name="_Ref190773666"/>
      <w:r>
        <w:t>Competition</w:t>
      </w:r>
      <w:r w:rsidR="00B942F5" w:rsidRPr="00181174">
        <w:t xml:space="preserve"> </w:t>
      </w:r>
      <w:r w:rsidR="00A645F2" w:rsidRPr="00181174">
        <w:t>T</w:t>
      </w:r>
      <w:r w:rsidR="00B942F5" w:rsidRPr="00181174">
        <w:t>imeline</w:t>
      </w:r>
      <w:bookmarkEnd w:id="41"/>
      <w:r w:rsidR="00B942F5" w:rsidRPr="00181174">
        <w:t xml:space="preserve"> </w:t>
      </w:r>
    </w:p>
    <w:p w14:paraId="7E9203C8" w14:textId="4A26BF9D" w:rsidR="00B942F5" w:rsidRPr="00181174" w:rsidRDefault="00B942F5" w:rsidP="00700732">
      <w:pPr>
        <w:pStyle w:val="4aRFTUnnumberedParagraphs"/>
      </w:pPr>
      <w:r w:rsidRPr="00181174">
        <w:t>The anticipated timetable for the Competition is set out below, although Tenderer</w:t>
      </w:r>
      <w:r w:rsidR="00700732">
        <w:t xml:space="preserve"> </w:t>
      </w:r>
      <w:r w:rsidRPr="00181174">
        <w:t>should note that this is indicative only and may be subject to change:</w:t>
      </w:r>
    </w:p>
    <w:tbl>
      <w:tblPr>
        <w:tblStyle w:val="TableGrid"/>
        <w:tblW w:w="0" w:type="auto"/>
        <w:tblInd w:w="720" w:type="dxa"/>
        <w:tblLook w:val="04A0" w:firstRow="1" w:lastRow="0" w:firstColumn="1" w:lastColumn="0" w:noHBand="0" w:noVBand="1"/>
      </w:tblPr>
      <w:tblGrid>
        <w:gridCol w:w="4159"/>
        <w:gridCol w:w="4136"/>
      </w:tblGrid>
      <w:tr w:rsidR="00B942F5" w:rsidRPr="00181174" w14:paraId="124560C4" w14:textId="77777777" w:rsidTr="00884AA1">
        <w:tc>
          <w:tcPr>
            <w:tcW w:w="4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80080" w14:textId="77777777" w:rsidR="00B942F5" w:rsidRPr="00181174" w:rsidRDefault="00B942F5" w:rsidP="00884AA1">
            <w:pPr>
              <w:pStyle w:val="24Text"/>
              <w:rPr>
                <w:rFonts w:ascii="Arial" w:hAnsi="Arial" w:cs="Arial"/>
                <w:b/>
                <w:bCs/>
              </w:rPr>
            </w:pPr>
            <w:r w:rsidRPr="00181174">
              <w:rPr>
                <w:rFonts w:ascii="Arial" w:hAnsi="Arial" w:cs="Arial"/>
                <w:b/>
                <w:bCs/>
              </w:rPr>
              <w:t>Tender Milestone</w:t>
            </w:r>
          </w:p>
        </w:tc>
        <w:tc>
          <w:tcPr>
            <w:tcW w:w="4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7F741" w14:textId="179A7B67" w:rsidR="00B942F5" w:rsidRPr="00181174" w:rsidRDefault="00B942F5" w:rsidP="00884AA1">
            <w:pPr>
              <w:pStyle w:val="24Text"/>
              <w:rPr>
                <w:rFonts w:ascii="Arial" w:hAnsi="Arial" w:cs="Arial"/>
                <w:b/>
                <w:bCs/>
              </w:rPr>
            </w:pPr>
            <w:r w:rsidRPr="00181174">
              <w:rPr>
                <w:rFonts w:ascii="Arial" w:hAnsi="Arial" w:cs="Arial"/>
                <w:b/>
                <w:bCs/>
              </w:rPr>
              <w:t>Date</w:t>
            </w:r>
          </w:p>
        </w:tc>
      </w:tr>
      <w:tr w:rsidR="00B942F5" w:rsidRPr="00181174" w14:paraId="357E4E9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0A9E051D" w14:textId="444AC419" w:rsidR="00B942F5" w:rsidRPr="00402F61" w:rsidRDefault="00B942F5" w:rsidP="00402F61">
            <w:pPr>
              <w:pStyle w:val="24Text"/>
              <w:rPr>
                <w:rFonts w:ascii="Arial" w:eastAsia="Times New Roman" w:hAnsi="Arial" w:cs="Arial"/>
                <w:color w:val="auto"/>
              </w:rPr>
            </w:pPr>
            <w:r w:rsidRPr="00181174">
              <w:rPr>
                <w:rFonts w:ascii="Arial" w:hAnsi="Arial" w:cs="Arial"/>
              </w:rPr>
              <w:t>OJEU</w:t>
            </w:r>
            <w:r w:rsidR="00044201">
              <w:rPr>
                <w:rFonts w:ascii="Arial" w:hAnsi="Arial" w:cs="Arial"/>
              </w:rPr>
              <w:t xml:space="preserve"> </w:t>
            </w:r>
            <w:r w:rsidR="00D46331">
              <w:rPr>
                <w:rFonts w:ascii="Arial" w:hAnsi="Arial" w:cs="Arial"/>
              </w:rPr>
              <w:t>and</w:t>
            </w:r>
            <w:r w:rsidR="00044201">
              <w:rPr>
                <w:rFonts w:ascii="Arial" w:hAnsi="Arial" w:cs="Arial"/>
              </w:rPr>
              <w:t xml:space="preserve"> eTenders</w:t>
            </w:r>
            <w:r w:rsidRPr="00181174">
              <w:rPr>
                <w:rFonts w:ascii="Arial" w:hAnsi="Arial" w:cs="Arial"/>
              </w:rPr>
              <w:t xml:space="preserve"> </w:t>
            </w:r>
            <w:r w:rsidRPr="00402F61">
              <w:rPr>
                <w:rFonts w:ascii="Arial" w:eastAsia="Times New Roman" w:hAnsi="Arial" w:cs="Arial"/>
                <w:color w:val="auto"/>
              </w:rPr>
              <w:t xml:space="preserve">Notice and Issue of </w:t>
            </w:r>
            <w:r w:rsidR="00A7639F" w:rsidRPr="00402F61">
              <w:rPr>
                <w:rFonts w:ascii="Arial" w:eastAsia="Times New Roman" w:hAnsi="Arial" w:cs="Arial"/>
                <w:color w:val="auto"/>
              </w:rPr>
              <w:t>ITT</w:t>
            </w:r>
          </w:p>
        </w:tc>
        <w:tc>
          <w:tcPr>
            <w:tcW w:w="4136" w:type="dxa"/>
            <w:tcBorders>
              <w:top w:val="single" w:sz="4" w:space="0" w:color="auto"/>
              <w:left w:val="single" w:sz="4" w:space="0" w:color="auto"/>
              <w:bottom w:val="single" w:sz="4" w:space="0" w:color="auto"/>
              <w:right w:val="single" w:sz="4" w:space="0" w:color="auto"/>
            </w:tcBorders>
            <w:hideMark/>
          </w:tcPr>
          <w:p w14:paraId="6B36EF11" w14:textId="5A02CD4D" w:rsidR="00B942F5" w:rsidRPr="0096530F" w:rsidRDefault="008C2FB3" w:rsidP="00884AA1">
            <w:pPr>
              <w:pStyle w:val="24Text"/>
              <w:rPr>
                <w:rFonts w:ascii="Arial" w:hAnsi="Arial" w:cs="Arial"/>
                <w:color w:val="auto"/>
              </w:rPr>
            </w:pPr>
            <w:r>
              <w:rPr>
                <w:rFonts w:ascii="Arial" w:hAnsi="Arial" w:cs="Arial"/>
                <w:color w:val="auto"/>
              </w:rPr>
              <w:t>3</w:t>
            </w:r>
            <w:r w:rsidR="005C7FB5">
              <w:rPr>
                <w:rFonts w:ascii="Arial" w:hAnsi="Arial" w:cs="Arial"/>
                <w:color w:val="auto"/>
              </w:rPr>
              <w:t>0</w:t>
            </w:r>
            <w:r w:rsidR="00306029">
              <w:rPr>
                <w:rFonts w:ascii="Arial" w:hAnsi="Arial" w:cs="Arial"/>
                <w:color w:val="auto"/>
              </w:rPr>
              <w:t xml:space="preserve"> July 2026</w:t>
            </w:r>
            <w:r w:rsidR="006D028D" w:rsidRPr="0096530F">
              <w:rPr>
                <w:rFonts w:ascii="Arial" w:hAnsi="Arial" w:cs="Arial"/>
                <w:color w:val="auto"/>
              </w:rPr>
              <w:t xml:space="preserve"> </w:t>
            </w:r>
          </w:p>
        </w:tc>
      </w:tr>
      <w:tr w:rsidR="00B942F5" w:rsidRPr="00181174" w14:paraId="509C1CF7"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999FAF4" w14:textId="14EA17A3" w:rsidR="00B942F5" w:rsidRPr="00181174" w:rsidRDefault="00B45DC1" w:rsidP="00884AA1">
            <w:pPr>
              <w:pStyle w:val="24Text"/>
              <w:rPr>
                <w:rFonts w:ascii="Arial" w:hAnsi="Arial" w:cs="Arial"/>
              </w:rPr>
            </w:pPr>
            <w:r w:rsidRPr="00181174">
              <w:rPr>
                <w:rFonts w:ascii="Arial" w:hAnsi="Arial" w:cs="Arial"/>
              </w:rPr>
              <w:lastRenderedPageBreak/>
              <w:t>Deadline for Receipt of Queries</w:t>
            </w:r>
          </w:p>
        </w:tc>
        <w:tc>
          <w:tcPr>
            <w:tcW w:w="4136" w:type="dxa"/>
            <w:tcBorders>
              <w:top w:val="single" w:sz="4" w:space="0" w:color="auto"/>
              <w:left w:val="single" w:sz="4" w:space="0" w:color="auto"/>
              <w:bottom w:val="single" w:sz="4" w:space="0" w:color="auto"/>
              <w:right w:val="single" w:sz="4" w:space="0" w:color="auto"/>
            </w:tcBorders>
            <w:hideMark/>
          </w:tcPr>
          <w:p w14:paraId="333D4566" w14:textId="443732DC" w:rsidR="00B942F5" w:rsidRPr="0096530F" w:rsidRDefault="009F4FA2" w:rsidP="00CB60B8">
            <w:pPr>
              <w:pStyle w:val="24Text"/>
              <w:ind w:left="0" w:firstLine="0"/>
              <w:rPr>
                <w:rFonts w:ascii="Arial" w:hAnsi="Arial" w:cs="Arial"/>
                <w:color w:val="auto"/>
              </w:rPr>
            </w:pPr>
            <w:r w:rsidRPr="00CB60B8">
              <w:rPr>
                <w:rFonts w:ascii="Arial" w:eastAsia="Times New Roman" w:hAnsi="Arial" w:cs="Arial"/>
                <w:color w:val="auto"/>
              </w:rPr>
              <w:t>No later than 1:00pm</w:t>
            </w:r>
            <w:r w:rsidR="00CB60B8">
              <w:rPr>
                <w:rFonts w:ascii="Arial" w:eastAsia="Times New Roman" w:hAnsi="Arial" w:cs="Arial"/>
                <w:color w:val="auto"/>
              </w:rPr>
              <w:t xml:space="preserve"> </w:t>
            </w:r>
            <w:r w:rsidRPr="00CB60B8">
              <w:rPr>
                <w:rFonts w:ascii="Arial" w:eastAsia="Times New Roman" w:hAnsi="Arial" w:cs="Arial"/>
                <w:color w:val="auto"/>
              </w:rPr>
              <w:t>Irish time on</w:t>
            </w:r>
            <w:r w:rsidR="0096530F" w:rsidRPr="00CB60B8">
              <w:rPr>
                <w:rFonts w:ascii="Arial" w:eastAsia="Times New Roman" w:hAnsi="Arial" w:cs="Arial"/>
                <w:color w:val="auto"/>
              </w:rPr>
              <w:t xml:space="preserve"> </w:t>
            </w:r>
            <w:r w:rsidR="00690D5E">
              <w:rPr>
                <w:rFonts w:ascii="Arial" w:eastAsia="Times New Roman" w:hAnsi="Arial" w:cs="Arial"/>
                <w:color w:val="auto"/>
              </w:rPr>
              <w:t>1</w:t>
            </w:r>
            <w:r w:rsidR="005C7FB5">
              <w:rPr>
                <w:rFonts w:ascii="Arial" w:eastAsia="Times New Roman" w:hAnsi="Arial" w:cs="Arial"/>
                <w:color w:val="auto"/>
              </w:rPr>
              <w:t>3</w:t>
            </w:r>
            <w:r w:rsidR="00690D5E">
              <w:rPr>
                <w:rFonts w:ascii="Arial" w:eastAsia="Times New Roman" w:hAnsi="Arial" w:cs="Arial"/>
                <w:color w:val="auto"/>
              </w:rPr>
              <w:t xml:space="preserve"> August 2026</w:t>
            </w:r>
            <w:r w:rsidR="006D028D" w:rsidRPr="0096530F">
              <w:rPr>
                <w:rFonts w:ascii="Arial" w:hAnsi="Arial" w:cs="Arial"/>
                <w:color w:val="auto"/>
              </w:rPr>
              <w:t xml:space="preserve"> </w:t>
            </w:r>
          </w:p>
        </w:tc>
      </w:tr>
      <w:tr w:rsidR="00B942F5" w:rsidRPr="00181174" w14:paraId="024C490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10101171" w14:textId="08132915" w:rsidR="00B942F5" w:rsidRPr="00181174" w:rsidRDefault="00B942F5" w:rsidP="00884AA1">
            <w:pPr>
              <w:pStyle w:val="24Text"/>
              <w:rPr>
                <w:rFonts w:ascii="Arial" w:hAnsi="Arial" w:cs="Arial"/>
              </w:rPr>
            </w:pPr>
            <w:r w:rsidRPr="00181174">
              <w:rPr>
                <w:rFonts w:ascii="Arial" w:hAnsi="Arial" w:cs="Arial"/>
              </w:rPr>
              <w:t xml:space="preserve">Deadline for </w:t>
            </w:r>
            <w:r w:rsidR="004F120D" w:rsidRPr="00181174">
              <w:rPr>
                <w:rFonts w:ascii="Arial" w:hAnsi="Arial" w:cs="Arial"/>
              </w:rPr>
              <w:t>R</w:t>
            </w:r>
            <w:r w:rsidRPr="00181174">
              <w:rPr>
                <w:rFonts w:ascii="Arial" w:hAnsi="Arial" w:cs="Arial"/>
              </w:rPr>
              <w:t>eceipt of Tenders</w:t>
            </w:r>
          </w:p>
        </w:tc>
        <w:tc>
          <w:tcPr>
            <w:tcW w:w="4136" w:type="dxa"/>
            <w:tcBorders>
              <w:top w:val="single" w:sz="4" w:space="0" w:color="auto"/>
              <w:left w:val="single" w:sz="4" w:space="0" w:color="auto"/>
              <w:bottom w:val="single" w:sz="4" w:space="0" w:color="auto"/>
              <w:right w:val="single" w:sz="4" w:space="0" w:color="auto"/>
            </w:tcBorders>
            <w:hideMark/>
          </w:tcPr>
          <w:p w14:paraId="5379CA21" w14:textId="2D4EADB8" w:rsidR="00B942F5" w:rsidRPr="00914DC0" w:rsidRDefault="00914DC0" w:rsidP="00914DC0">
            <w:pPr>
              <w:pStyle w:val="24Text"/>
              <w:ind w:left="0" w:firstLine="0"/>
              <w:rPr>
                <w:rFonts w:ascii="Arial" w:eastAsia="Times New Roman" w:hAnsi="Arial" w:cs="Arial"/>
                <w:color w:val="auto"/>
              </w:rPr>
            </w:pPr>
            <w:r w:rsidRPr="00CB60B8">
              <w:rPr>
                <w:rFonts w:ascii="Arial" w:eastAsia="Times New Roman" w:hAnsi="Arial" w:cs="Arial"/>
                <w:color w:val="auto"/>
              </w:rPr>
              <w:t>No later than 1:00pm</w:t>
            </w:r>
            <w:r>
              <w:rPr>
                <w:rFonts w:ascii="Arial" w:eastAsia="Times New Roman" w:hAnsi="Arial" w:cs="Arial"/>
                <w:color w:val="auto"/>
              </w:rPr>
              <w:t xml:space="preserve"> </w:t>
            </w:r>
            <w:r w:rsidRPr="00CB60B8">
              <w:rPr>
                <w:rFonts w:ascii="Arial" w:eastAsia="Times New Roman" w:hAnsi="Arial" w:cs="Arial"/>
                <w:color w:val="auto"/>
              </w:rPr>
              <w:t xml:space="preserve">Irish time on </w:t>
            </w:r>
            <w:r w:rsidR="00476AD8">
              <w:rPr>
                <w:rFonts w:ascii="Arial" w:eastAsia="Times New Roman" w:hAnsi="Arial" w:cs="Arial"/>
                <w:color w:val="auto"/>
              </w:rPr>
              <w:t>31</w:t>
            </w:r>
            <w:r w:rsidR="00390704">
              <w:rPr>
                <w:rFonts w:ascii="Arial" w:eastAsia="Times New Roman" w:hAnsi="Arial" w:cs="Arial"/>
                <w:color w:val="auto"/>
              </w:rPr>
              <w:t xml:space="preserve"> August 2026</w:t>
            </w:r>
          </w:p>
        </w:tc>
      </w:tr>
      <w:tr w:rsidR="00873904" w:rsidRPr="00524896" w14:paraId="239373C8" w14:textId="77777777">
        <w:tc>
          <w:tcPr>
            <w:tcW w:w="4159" w:type="dxa"/>
            <w:tcBorders>
              <w:top w:val="single" w:sz="4" w:space="0" w:color="auto"/>
              <w:left w:val="single" w:sz="4" w:space="0" w:color="auto"/>
              <w:bottom w:val="single" w:sz="4" w:space="0" w:color="auto"/>
              <w:right w:val="single" w:sz="4" w:space="0" w:color="auto"/>
            </w:tcBorders>
          </w:tcPr>
          <w:p w14:paraId="1270A773" w14:textId="77777777" w:rsidR="00873904" w:rsidRPr="00524896" w:rsidRDefault="00873904">
            <w:pPr>
              <w:pStyle w:val="24Text"/>
              <w:rPr>
                <w:rFonts w:ascii="Arial" w:hAnsi="Arial" w:cs="Arial"/>
              </w:rPr>
            </w:pPr>
            <w:r>
              <w:rPr>
                <w:rFonts w:ascii="Arial" w:hAnsi="Arial" w:cs="Arial"/>
              </w:rPr>
              <w:t xml:space="preserve">Successful Tenderer identified </w:t>
            </w:r>
          </w:p>
        </w:tc>
        <w:tc>
          <w:tcPr>
            <w:tcW w:w="4136" w:type="dxa"/>
            <w:tcBorders>
              <w:top w:val="single" w:sz="4" w:space="0" w:color="auto"/>
              <w:left w:val="single" w:sz="4" w:space="0" w:color="auto"/>
              <w:bottom w:val="single" w:sz="4" w:space="0" w:color="auto"/>
              <w:right w:val="single" w:sz="4" w:space="0" w:color="auto"/>
            </w:tcBorders>
          </w:tcPr>
          <w:p w14:paraId="06D48F8B" w14:textId="2DC4F2CB" w:rsidR="00873904" w:rsidRPr="004547D2" w:rsidRDefault="004547D2">
            <w:pPr>
              <w:pStyle w:val="24Text"/>
              <w:rPr>
                <w:rFonts w:ascii="Arial" w:hAnsi="Arial" w:cs="Arial"/>
                <w:color w:val="FF0000"/>
              </w:rPr>
            </w:pPr>
            <w:r w:rsidRPr="004547D2">
              <w:rPr>
                <w:rFonts w:ascii="Arial" w:hAnsi="Arial" w:cs="Arial"/>
                <w:color w:val="auto"/>
              </w:rPr>
              <w:t>10 September 2026</w:t>
            </w:r>
            <w:r w:rsidR="00E33EE6">
              <w:rPr>
                <w:rFonts w:ascii="Arial" w:hAnsi="Arial" w:cs="Arial"/>
                <w:color w:val="auto"/>
              </w:rPr>
              <w:t>*</w:t>
            </w:r>
          </w:p>
        </w:tc>
      </w:tr>
      <w:tr w:rsidR="00B942F5" w:rsidRPr="00181174" w14:paraId="48699159"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39A60BE" w14:textId="77777777" w:rsidR="00B942F5" w:rsidRPr="00181174" w:rsidRDefault="00B942F5" w:rsidP="00884AA1">
            <w:pPr>
              <w:pStyle w:val="24Text"/>
              <w:rPr>
                <w:rFonts w:ascii="Arial" w:hAnsi="Arial" w:cs="Arial"/>
                <w:highlight w:val="cyan"/>
              </w:rPr>
            </w:pPr>
            <w:r w:rsidRPr="00181174">
              <w:rPr>
                <w:rFonts w:ascii="Arial" w:hAnsi="Arial" w:cs="Arial"/>
              </w:rPr>
              <w:t>Standstill Period</w:t>
            </w:r>
          </w:p>
        </w:tc>
        <w:tc>
          <w:tcPr>
            <w:tcW w:w="4136" w:type="dxa"/>
            <w:tcBorders>
              <w:top w:val="single" w:sz="4" w:space="0" w:color="auto"/>
              <w:left w:val="single" w:sz="4" w:space="0" w:color="auto"/>
              <w:bottom w:val="single" w:sz="4" w:space="0" w:color="auto"/>
              <w:right w:val="single" w:sz="4" w:space="0" w:color="auto"/>
            </w:tcBorders>
            <w:hideMark/>
          </w:tcPr>
          <w:p w14:paraId="147E32A5" w14:textId="35BE829B" w:rsidR="00B942F5" w:rsidRPr="0096530F" w:rsidRDefault="00906043" w:rsidP="00884AA1">
            <w:pPr>
              <w:pStyle w:val="24Text"/>
              <w:rPr>
                <w:rFonts w:ascii="Arial" w:hAnsi="Arial" w:cs="Arial"/>
                <w:color w:val="auto"/>
              </w:rPr>
            </w:pPr>
            <w:r w:rsidRPr="0096530F">
              <w:rPr>
                <w:rFonts w:ascii="Arial" w:hAnsi="Arial" w:cs="Arial"/>
                <w:color w:val="auto"/>
              </w:rPr>
              <w:t xml:space="preserve">14 days from </w:t>
            </w:r>
            <w:r w:rsidR="00F43767" w:rsidRPr="0096530F">
              <w:rPr>
                <w:rFonts w:ascii="Arial" w:hAnsi="Arial" w:cs="Arial"/>
                <w:color w:val="auto"/>
              </w:rPr>
              <w:t>n</w:t>
            </w:r>
            <w:r w:rsidRPr="0096530F">
              <w:rPr>
                <w:rFonts w:ascii="Arial" w:hAnsi="Arial" w:cs="Arial"/>
                <w:color w:val="auto"/>
              </w:rPr>
              <w:t>otification date</w:t>
            </w:r>
          </w:p>
        </w:tc>
      </w:tr>
      <w:tr w:rsidR="003F47AF" w:rsidRPr="00524896" w14:paraId="3CE73795" w14:textId="77777777">
        <w:tc>
          <w:tcPr>
            <w:tcW w:w="4159" w:type="dxa"/>
            <w:tcBorders>
              <w:top w:val="single" w:sz="4" w:space="0" w:color="auto"/>
              <w:left w:val="single" w:sz="4" w:space="0" w:color="auto"/>
              <w:bottom w:val="single" w:sz="4" w:space="0" w:color="auto"/>
              <w:right w:val="single" w:sz="4" w:space="0" w:color="auto"/>
            </w:tcBorders>
          </w:tcPr>
          <w:p w14:paraId="265B0648" w14:textId="77777777" w:rsidR="003F47AF" w:rsidRDefault="003F47AF">
            <w:pPr>
              <w:pStyle w:val="24Text"/>
              <w:rPr>
                <w:rFonts w:ascii="Arial" w:hAnsi="Arial" w:cs="Arial"/>
              </w:rPr>
            </w:pPr>
            <w:r>
              <w:rPr>
                <w:rFonts w:ascii="Arial" w:hAnsi="Arial" w:cs="Arial"/>
              </w:rPr>
              <w:t xml:space="preserve">Award of Contract </w:t>
            </w:r>
          </w:p>
        </w:tc>
        <w:tc>
          <w:tcPr>
            <w:tcW w:w="4136" w:type="dxa"/>
            <w:tcBorders>
              <w:top w:val="single" w:sz="4" w:space="0" w:color="auto"/>
              <w:left w:val="single" w:sz="4" w:space="0" w:color="auto"/>
              <w:bottom w:val="single" w:sz="4" w:space="0" w:color="auto"/>
              <w:right w:val="single" w:sz="4" w:space="0" w:color="auto"/>
            </w:tcBorders>
          </w:tcPr>
          <w:p w14:paraId="0D0CBE25" w14:textId="38B4E938" w:rsidR="003F47AF" w:rsidRPr="002F0AA5" w:rsidRDefault="008A20FB">
            <w:pPr>
              <w:pStyle w:val="24Text"/>
              <w:rPr>
                <w:rFonts w:ascii="Arial" w:hAnsi="Arial" w:cs="Arial"/>
                <w:color w:val="FF0000"/>
              </w:rPr>
            </w:pPr>
            <w:r w:rsidRPr="002F0AA5">
              <w:rPr>
                <w:rFonts w:ascii="Arial" w:hAnsi="Arial" w:cs="Arial"/>
                <w:color w:val="auto"/>
                <w:lang w:val="en-US"/>
              </w:rPr>
              <w:t>25 September 2026</w:t>
            </w:r>
          </w:p>
        </w:tc>
      </w:tr>
      <w:tr w:rsidR="00022BF9" w:rsidRPr="00181174" w14:paraId="39F3BF88" w14:textId="77777777" w:rsidTr="00F07103">
        <w:tc>
          <w:tcPr>
            <w:tcW w:w="4159" w:type="dxa"/>
            <w:tcBorders>
              <w:top w:val="single" w:sz="4" w:space="0" w:color="auto"/>
              <w:left w:val="single" w:sz="4" w:space="0" w:color="auto"/>
              <w:bottom w:val="single" w:sz="4" w:space="0" w:color="auto"/>
              <w:right w:val="single" w:sz="4" w:space="0" w:color="auto"/>
            </w:tcBorders>
          </w:tcPr>
          <w:p w14:paraId="17F2B2E4" w14:textId="19EAA830" w:rsidR="00022BF9" w:rsidRPr="00181174" w:rsidRDefault="00022BF9" w:rsidP="00884AA1">
            <w:pPr>
              <w:pStyle w:val="24Text"/>
              <w:rPr>
                <w:rFonts w:ascii="Arial" w:hAnsi="Arial" w:cs="Arial"/>
              </w:rPr>
            </w:pPr>
            <w:r w:rsidRPr="00022BF9">
              <w:rPr>
                <w:rFonts w:ascii="Arial" w:hAnsi="Arial" w:cs="Arial"/>
              </w:rPr>
              <w:t>Contract Commencement</w:t>
            </w:r>
          </w:p>
        </w:tc>
        <w:tc>
          <w:tcPr>
            <w:tcW w:w="4136" w:type="dxa"/>
            <w:tcBorders>
              <w:top w:val="single" w:sz="4" w:space="0" w:color="auto"/>
              <w:left w:val="single" w:sz="4" w:space="0" w:color="auto"/>
              <w:bottom w:val="single" w:sz="4" w:space="0" w:color="auto"/>
              <w:right w:val="single" w:sz="4" w:space="0" w:color="auto"/>
            </w:tcBorders>
          </w:tcPr>
          <w:p w14:paraId="54C58E5F" w14:textId="11138665" w:rsidR="00022BF9" w:rsidRPr="0096530F" w:rsidRDefault="004241B2" w:rsidP="00884AA1">
            <w:pPr>
              <w:pStyle w:val="24Text"/>
              <w:rPr>
                <w:rFonts w:ascii="Arial" w:hAnsi="Arial" w:cs="Arial"/>
                <w:color w:val="auto"/>
              </w:rPr>
            </w:pPr>
            <w:r>
              <w:rPr>
                <w:rFonts w:ascii="Arial" w:hAnsi="Arial" w:cs="Arial"/>
                <w:color w:val="auto"/>
              </w:rPr>
              <w:t>11 October 2026</w:t>
            </w:r>
          </w:p>
        </w:tc>
      </w:tr>
      <w:tr w:rsidR="00E33EE6" w:rsidRPr="00181174" w14:paraId="276056E2" w14:textId="77777777">
        <w:tc>
          <w:tcPr>
            <w:tcW w:w="8295" w:type="dxa"/>
            <w:gridSpan w:val="2"/>
            <w:tcBorders>
              <w:top w:val="single" w:sz="4" w:space="0" w:color="auto"/>
              <w:left w:val="single" w:sz="4" w:space="0" w:color="auto"/>
              <w:bottom w:val="single" w:sz="4" w:space="0" w:color="auto"/>
              <w:right w:val="single" w:sz="4" w:space="0" w:color="auto"/>
            </w:tcBorders>
          </w:tcPr>
          <w:p w14:paraId="37B14993" w14:textId="60C4D2AF" w:rsidR="00E33EE6" w:rsidRDefault="00E33EE6" w:rsidP="00292123">
            <w:pPr>
              <w:pStyle w:val="24Text"/>
              <w:ind w:left="0" w:firstLine="0"/>
              <w:rPr>
                <w:rFonts w:ascii="Arial" w:hAnsi="Arial" w:cs="Arial"/>
                <w:color w:val="auto"/>
              </w:rPr>
            </w:pPr>
            <w:r>
              <w:rPr>
                <w:rFonts w:ascii="Arial" w:hAnsi="Arial" w:cs="Arial"/>
                <w:color w:val="auto"/>
              </w:rPr>
              <w:t>*Tenderers should note th</w:t>
            </w:r>
            <w:r w:rsidR="00BE386D">
              <w:rPr>
                <w:rFonts w:ascii="Arial" w:hAnsi="Arial" w:cs="Arial"/>
                <w:color w:val="auto"/>
              </w:rPr>
              <w:t>at there will be no Best and Final Offer (BAFO) in this procedure</w:t>
            </w:r>
          </w:p>
        </w:tc>
      </w:tr>
    </w:tbl>
    <w:p w14:paraId="321F65DA" w14:textId="77777777" w:rsidR="007711C8" w:rsidRPr="00181174" w:rsidRDefault="0022521C" w:rsidP="00884AA1">
      <w:pPr>
        <w:pStyle w:val="2RFTSubsectionHeader"/>
        <w:keepNext w:val="0"/>
      </w:pPr>
      <w:bookmarkStart w:id="42" w:name="_Ref190179721"/>
      <w:r w:rsidRPr="00181174">
        <w:t>Deadline for Receipt of Tenders</w:t>
      </w:r>
      <w:bookmarkEnd w:id="42"/>
    </w:p>
    <w:p w14:paraId="6211071B" w14:textId="7183CA33" w:rsidR="00EC1996" w:rsidRDefault="0022521C" w:rsidP="0070360C">
      <w:pPr>
        <w:pStyle w:val="Heading3"/>
      </w:pPr>
      <w:r w:rsidRPr="00181174">
        <w:t xml:space="preserve">The deadline for receipt of Tenders is </w:t>
      </w:r>
      <w:r w:rsidR="00F379A3" w:rsidRPr="00181174">
        <w:t xml:space="preserve">specified </w:t>
      </w:r>
      <w:r w:rsidR="00F379A3" w:rsidRPr="00A7231A">
        <w:t xml:space="preserve">in </w:t>
      </w:r>
      <w:r w:rsidR="00A645F2" w:rsidRPr="00A7231A">
        <w:t>S</w:t>
      </w:r>
      <w:r w:rsidR="00F379A3" w:rsidRPr="00A7231A">
        <w:t xml:space="preserve">ection </w:t>
      </w:r>
      <w:r w:rsidR="002B7809" w:rsidRPr="00A7231A">
        <w:fldChar w:fldCharType="begin"/>
      </w:r>
      <w:r w:rsidR="002B7809" w:rsidRPr="00A7231A">
        <w:instrText xml:space="preserve"> REF _Ref190773666 \w \h </w:instrText>
      </w:r>
      <w:r w:rsidR="00A7231A">
        <w:instrText xml:space="preserve"> \* MERGEFORMAT </w:instrText>
      </w:r>
      <w:r w:rsidR="002B7809" w:rsidRPr="00A7231A">
        <w:fldChar w:fldCharType="separate"/>
      </w:r>
      <w:r w:rsidR="002121EB" w:rsidRPr="00A7231A">
        <w:t>3.3</w:t>
      </w:r>
      <w:r w:rsidR="002B7809" w:rsidRPr="00A7231A">
        <w:fldChar w:fldCharType="end"/>
      </w:r>
      <w:r w:rsidR="00A645F2" w:rsidRPr="00A7231A">
        <w:t xml:space="preserve"> (</w:t>
      </w:r>
      <w:r w:rsidR="0018203A" w:rsidRPr="00A7231A">
        <w:t>Competition</w:t>
      </w:r>
      <w:r w:rsidR="00A645F2" w:rsidRPr="00A7231A">
        <w:t xml:space="preserve"> Timeline) </w:t>
      </w:r>
      <w:r w:rsidR="00F379A3" w:rsidRPr="00A7231A">
        <w:t>above</w:t>
      </w:r>
      <w:r w:rsidR="009B338B" w:rsidRPr="00A7231A">
        <w:t xml:space="preserve"> (the “</w:t>
      </w:r>
      <w:r w:rsidR="008D2966" w:rsidRPr="00A7231A">
        <w:rPr>
          <w:b/>
        </w:rPr>
        <w:t>Deadline</w:t>
      </w:r>
      <w:r w:rsidR="009B338B" w:rsidRPr="00A7231A">
        <w:t>”)</w:t>
      </w:r>
      <w:r w:rsidRPr="00A7231A">
        <w:t>. The onus is on Te</w:t>
      </w:r>
      <w:r w:rsidR="00566B0B" w:rsidRPr="00A7231A">
        <w:t>nderers to ensure their Tender</w:t>
      </w:r>
      <w:r w:rsidRPr="00181174">
        <w:t xml:space="preserve"> has been received prior to the specified </w:t>
      </w:r>
      <w:r w:rsidR="008D2966" w:rsidRPr="00181174">
        <w:t>D</w:t>
      </w:r>
      <w:r w:rsidRPr="00181174">
        <w:t>eadline</w:t>
      </w:r>
      <w:r w:rsidR="00EC1996">
        <w:t>, and that all required tender documentation has been included in their Tender</w:t>
      </w:r>
      <w:r w:rsidRPr="00181174">
        <w:t>.</w:t>
      </w:r>
      <w:r w:rsidR="00B942F5" w:rsidRPr="00181174">
        <w:t xml:space="preserve"> </w:t>
      </w:r>
    </w:p>
    <w:p w14:paraId="0AA0EC3E" w14:textId="0D14F713" w:rsidR="000E3F68" w:rsidRDefault="00EC1996" w:rsidP="0070360C">
      <w:pPr>
        <w:pStyle w:val="Heading3"/>
      </w:pPr>
      <w:r w:rsidRPr="00181174">
        <w:t xml:space="preserve">It is the responsibility of Tenderers (and not RTÉ) to ensure that they are familiar with and understand how to use eTenders so as to ensure that their Tender(s) are submitted on time. </w:t>
      </w:r>
      <w:r w:rsidR="00A47202" w:rsidRPr="00545693">
        <w:t xml:space="preserve">It is not advisable to wait until the last moment to upload documents in case of connection difficulties or other technical problems. It is the responsibility of </w:t>
      </w:r>
      <w:r w:rsidR="00A47202">
        <w:t>Tenderers</w:t>
      </w:r>
      <w:r w:rsidR="00A47202" w:rsidRPr="00545693">
        <w:t xml:space="preserve"> to ensure that their </w:t>
      </w:r>
      <w:r w:rsidR="00A47202">
        <w:t>Tenders</w:t>
      </w:r>
      <w:r w:rsidR="00A47202" w:rsidRPr="00545693">
        <w:t xml:space="preserve"> are uploaded to eTenders on time and RTÉ has no responsibility in this regard.</w:t>
      </w:r>
      <w:r w:rsidR="00A47202">
        <w:t xml:space="preserve"> </w:t>
      </w:r>
      <w:r w:rsidR="00A47202" w:rsidRPr="005D1864">
        <w:t>Only in exceptional circumstances will RTÉ consider admitting Tenders received after the Deadline, and this will be entirely at the discretion of RTÉ.</w:t>
      </w:r>
    </w:p>
    <w:p w14:paraId="6F206AD6" w14:textId="019D04D5" w:rsidR="000E3F68" w:rsidRPr="00D72F2C" w:rsidRDefault="000E3F68" w:rsidP="00CD346B">
      <w:pPr>
        <w:spacing w:after="0"/>
        <w:ind w:left="1571"/>
        <w:rPr>
          <w:rFonts w:ascii="Arial" w:hAnsi="Arial" w:cs="Arial"/>
          <w:b/>
          <w:iCs/>
        </w:rPr>
      </w:pPr>
      <w:r w:rsidRPr="00D72F2C">
        <w:rPr>
          <w:rFonts w:ascii="Arial" w:hAnsi="Arial" w:cs="Arial"/>
          <w:b/>
          <w:iCs/>
        </w:rPr>
        <w:t xml:space="preserve">Please allow yourself sufficient time to upload your document(s). Depending on the size of the documentation Tenderers are warned that this process may take some time. Once the closing time has passed the eTenders system does not allow for any additional documentation to be uploaded. </w:t>
      </w:r>
      <w:r w:rsidR="00D72F2C" w:rsidRPr="00D72F2C">
        <w:rPr>
          <w:rFonts w:ascii="Arial" w:hAnsi="Arial" w:cs="Arial"/>
          <w:b/>
          <w:iCs/>
        </w:rPr>
        <w:t xml:space="preserve">RTÉ </w:t>
      </w:r>
      <w:r w:rsidRPr="00D72F2C">
        <w:rPr>
          <w:rFonts w:ascii="Arial" w:hAnsi="Arial" w:cs="Arial"/>
          <w:b/>
          <w:iCs/>
        </w:rPr>
        <w:t xml:space="preserve">is not </w:t>
      </w:r>
      <w:r w:rsidR="00A93F0D">
        <w:rPr>
          <w:rFonts w:ascii="Arial" w:hAnsi="Arial" w:cs="Arial"/>
          <w:b/>
          <w:iCs/>
        </w:rPr>
        <w:t>responsible</w:t>
      </w:r>
      <w:r w:rsidR="00A93F0D" w:rsidRPr="00D72F2C">
        <w:rPr>
          <w:rFonts w:ascii="Arial" w:hAnsi="Arial" w:cs="Arial"/>
          <w:b/>
          <w:iCs/>
        </w:rPr>
        <w:t xml:space="preserve"> </w:t>
      </w:r>
      <w:r w:rsidRPr="00D72F2C">
        <w:rPr>
          <w:rFonts w:ascii="Arial" w:hAnsi="Arial" w:cs="Arial"/>
          <w:b/>
          <w:iCs/>
        </w:rPr>
        <w:t xml:space="preserve">for any system issues </w:t>
      </w:r>
      <w:r w:rsidR="00A93F0D">
        <w:rPr>
          <w:rFonts w:ascii="Arial" w:hAnsi="Arial" w:cs="Arial"/>
          <w:b/>
          <w:iCs/>
        </w:rPr>
        <w:t xml:space="preserve">experienced by a Tenderer </w:t>
      </w:r>
      <w:r w:rsidRPr="00D72F2C">
        <w:rPr>
          <w:rFonts w:ascii="Arial" w:hAnsi="Arial" w:cs="Arial"/>
          <w:b/>
          <w:iCs/>
        </w:rPr>
        <w:t>due to network congestion or poor network speeds experienced by tenderers when attempting to upload tenders.</w:t>
      </w:r>
    </w:p>
    <w:p w14:paraId="707DB4A4" w14:textId="77B75D07" w:rsidR="000E3F68" w:rsidRPr="00A7231A" w:rsidRDefault="000E3F68" w:rsidP="00104283">
      <w:pPr>
        <w:spacing w:after="0"/>
        <w:ind w:left="1571" w:right="-4"/>
        <w:rPr>
          <w:rFonts w:ascii="Arial" w:hAnsi="Arial" w:cs="Arial"/>
          <w:b/>
          <w:iCs/>
        </w:rPr>
      </w:pPr>
      <w:r w:rsidRPr="00A7231A">
        <w:rPr>
          <w:rFonts w:ascii="Arial" w:hAnsi="Arial" w:cs="Arial"/>
          <w:b/>
          <w:iCs/>
        </w:rPr>
        <w:t xml:space="preserve">If you require assistance with using the </w:t>
      </w:r>
      <w:hyperlink r:id="rId14" w:history="1">
        <w:r w:rsidRPr="00A7231A">
          <w:rPr>
            <w:rFonts w:ascii="Arial" w:hAnsi="Arial" w:cs="Arial"/>
            <w:b/>
            <w:iCs/>
          </w:rPr>
          <w:t>www.eTenders.gov.ie</w:t>
        </w:r>
      </w:hyperlink>
      <w:r w:rsidR="00B46F59">
        <w:t xml:space="preserve"> </w:t>
      </w:r>
      <w:r w:rsidRPr="00A7231A">
        <w:rPr>
          <w:rFonts w:ascii="Arial" w:hAnsi="Arial" w:cs="Arial"/>
          <w:b/>
          <w:iCs/>
        </w:rPr>
        <w:t xml:space="preserve"> website or are having difficulty uploading your Tender please contact eTenders.</w:t>
      </w:r>
    </w:p>
    <w:p w14:paraId="6A6855BF" w14:textId="319CE70E" w:rsidR="007711C8" w:rsidRPr="00181174" w:rsidRDefault="00C05014" w:rsidP="0070360C">
      <w:pPr>
        <w:pStyle w:val="Heading3"/>
      </w:pPr>
      <w:r w:rsidRPr="00181174">
        <w:lastRenderedPageBreak/>
        <w:t>RTÉ</w:t>
      </w:r>
      <w:r w:rsidR="00B942F5" w:rsidRPr="00181174">
        <w:t xml:space="preserve"> has the right to extend the </w:t>
      </w:r>
      <w:r w:rsidR="008D2966" w:rsidRPr="00181174">
        <w:t>Deadline</w:t>
      </w:r>
      <w:r w:rsidR="00B942F5" w:rsidRPr="00181174">
        <w:t>, and if it does so it will notify Tenderers via the eTenders website (</w:t>
      </w:r>
      <w:r w:rsidR="00B942F5" w:rsidRPr="00F25649">
        <w:rPr>
          <w:color w:val="0563C1"/>
          <w:u w:val="single"/>
        </w:rPr>
        <w:t>www.etenders.gov.ie</w:t>
      </w:r>
      <w:r w:rsidR="00B942F5" w:rsidRPr="00181174">
        <w:t xml:space="preserve">). </w:t>
      </w:r>
    </w:p>
    <w:p w14:paraId="54DAD881" w14:textId="77777777" w:rsidR="007711C8" w:rsidRPr="00181174" w:rsidRDefault="0022521C" w:rsidP="0070360C">
      <w:pPr>
        <w:pStyle w:val="2RFTSubsectionHeader"/>
      </w:pPr>
      <w:r w:rsidRPr="00181174">
        <w:t>Delivery of Tenders</w:t>
      </w:r>
    </w:p>
    <w:p w14:paraId="0AA4FD57" w14:textId="0FC01D0B" w:rsidR="007711C8" w:rsidRPr="00181174" w:rsidRDefault="00147772" w:rsidP="0070360C">
      <w:pPr>
        <w:pStyle w:val="Heading3"/>
      </w:pPr>
      <w:r w:rsidRPr="00181174">
        <w:t xml:space="preserve">Tenderers shall submit an electronic copy submission which </w:t>
      </w:r>
      <w:r w:rsidR="00B942F5" w:rsidRPr="00181174">
        <w:t xml:space="preserve">must </w:t>
      </w:r>
      <w:r w:rsidRPr="00181174">
        <w:t xml:space="preserve">be submitted via the </w:t>
      </w:r>
      <w:r w:rsidR="00181174" w:rsidRPr="00181174">
        <w:t>submission facility</w:t>
      </w:r>
      <w:r w:rsidRPr="00181174">
        <w:t xml:space="preserve"> available on </w:t>
      </w:r>
      <w:hyperlink r:id="rId15">
        <w:r w:rsidRPr="00F25649">
          <w:rPr>
            <w:rStyle w:val="Hyperlink"/>
            <w:color w:val="0563C1"/>
          </w:rPr>
          <w:t>www.etenders.gov.ie</w:t>
        </w:r>
      </w:hyperlink>
      <w:r w:rsidRPr="00181174">
        <w:t xml:space="preserve">. </w:t>
      </w:r>
      <w:r w:rsidR="00B942F5" w:rsidRPr="00181174">
        <w:t xml:space="preserve">Tenders submitted by any other means (including email, fax, post or hand delivery) will NOT be accepted, save that </w:t>
      </w:r>
      <w:r w:rsidR="00C05014" w:rsidRPr="00181174">
        <w:t>RTÉ</w:t>
      </w:r>
      <w:r w:rsidR="00B942F5" w:rsidRPr="00181174">
        <w:t xml:space="preserve"> may, at its absolute discretion, </w:t>
      </w:r>
      <w:r w:rsidR="00A26796">
        <w:t xml:space="preserve">consider </w:t>
      </w:r>
      <w:r w:rsidR="00B942F5" w:rsidRPr="00181174">
        <w:t>accept</w:t>
      </w:r>
      <w:r w:rsidR="00A26796">
        <w:t>ing</w:t>
      </w:r>
      <w:r w:rsidR="00B942F5" w:rsidRPr="00181174">
        <w:t xml:space="preserve"> a Tender which has been submitted other than via eTenders in exceptional circumstances.   </w:t>
      </w:r>
    </w:p>
    <w:p w14:paraId="73ECD903" w14:textId="35E37599" w:rsidR="00CB15EB" w:rsidRPr="00181174" w:rsidRDefault="007711C8" w:rsidP="0070360C">
      <w:pPr>
        <w:pStyle w:val="Heading3"/>
      </w:pPr>
      <w:r w:rsidRPr="00EA16A4">
        <w:rPr>
          <w:rStyle w:val="CommentReference"/>
          <w:rFonts w:ascii="Arial" w:hAnsi="Arial" w:cs="Arial"/>
          <w:bCs w:val="0"/>
          <w:iCs w:val="0"/>
          <w:sz w:val="24"/>
          <w:szCs w:val="24"/>
        </w:rPr>
        <w:t>T</w:t>
      </w:r>
      <w:r w:rsidR="0022521C" w:rsidRPr="00EA16A4">
        <w:t>he Form of Tender</w:t>
      </w:r>
      <w:r w:rsidR="00054185">
        <w:t>,</w:t>
      </w:r>
      <w:r w:rsidR="0022521C" w:rsidRPr="00EA16A4">
        <w:t xml:space="preserve"> </w:t>
      </w:r>
      <w:r w:rsidR="00054185">
        <w:t>included in the TRD</w:t>
      </w:r>
      <w:r w:rsidR="0063719C">
        <w:t xml:space="preserve"> </w:t>
      </w:r>
      <w:r w:rsidR="00FF05E1" w:rsidRPr="00EA16A4">
        <w:t>(Form of Tender)</w:t>
      </w:r>
      <w:r w:rsidR="00566B0B" w:rsidRPr="00EA16A4">
        <w:t xml:space="preserve"> must</w:t>
      </w:r>
      <w:r w:rsidR="00566B0B" w:rsidRPr="00181174">
        <w:t xml:space="preserve"> be submitted with the T</w:t>
      </w:r>
      <w:r w:rsidR="0022521C" w:rsidRPr="00181174">
        <w:t xml:space="preserve">ender. </w:t>
      </w:r>
      <w:r w:rsidR="00CB15EB" w:rsidRPr="00181174">
        <w:t>This form must be completed and signed by a person authorised to bind the Tenderer. The Tender shall be signed in whatever manner is usual and legally permissible for the Tenderer to effect binding contracts</w:t>
      </w:r>
      <w:r w:rsidR="006B4BA2" w:rsidRPr="00181174">
        <w:t>, which may include the use of electronic signatures</w:t>
      </w:r>
      <w:r w:rsidR="00CB15EB" w:rsidRPr="00181174">
        <w:t>. The name of each person signing shall be typed or written in block capitals below their signature. The official capacity or authority of the persons signing shall also be shown. For the avoidance of doubt, documents requiring</w:t>
      </w:r>
      <w:r w:rsidR="006B4BA2" w:rsidRPr="00181174">
        <w:t xml:space="preserve"> a wet ink</w:t>
      </w:r>
      <w:r w:rsidR="00CB15EB" w:rsidRPr="00181174">
        <w:t xml:space="preserve"> signature and/or sealing must be completed, printed, signed and/or sealed, scanned and uploaded to the eTenders </w:t>
      </w:r>
      <w:r w:rsidR="00181174" w:rsidRPr="00181174">
        <w:t>submission facility</w:t>
      </w:r>
      <w:r w:rsidR="00CB15EB" w:rsidRPr="00181174">
        <w:t xml:space="preserve"> in line with the requirements of this document.</w:t>
      </w:r>
      <w:r w:rsidR="0022521C" w:rsidRPr="00181174">
        <w:t xml:space="preserve"> </w:t>
      </w:r>
      <w:r w:rsidR="00BA38F4" w:rsidRPr="00181174">
        <w:t>No additional items shall be inserted in the Form of Tender and no alterations may be made to the Form of Tender</w:t>
      </w:r>
      <w:r w:rsidR="00B820F1" w:rsidRPr="00181174">
        <w:t xml:space="preserve"> other than completing it in accordance with its terms</w:t>
      </w:r>
      <w:r w:rsidR="00BA38F4" w:rsidRPr="00181174">
        <w:t xml:space="preserve">. </w:t>
      </w:r>
    </w:p>
    <w:p w14:paraId="347D7548" w14:textId="77777777" w:rsidR="00BF4D9E" w:rsidRPr="00181174" w:rsidRDefault="00BF4D9E" w:rsidP="0070360C">
      <w:pPr>
        <w:pStyle w:val="Heading3"/>
      </w:pPr>
      <w:r w:rsidRPr="00181174">
        <w:t>Only the completed Pricing Submission may contain any pricing information.</w:t>
      </w:r>
    </w:p>
    <w:p w14:paraId="68714264" w14:textId="712BCBFE" w:rsidR="00CB15EB" w:rsidRPr="00181174" w:rsidRDefault="00CB15EB" w:rsidP="0070360C">
      <w:pPr>
        <w:pStyle w:val="Heading3"/>
        <w:rPr>
          <w:rStyle w:val="CommentReference"/>
          <w:rFonts w:ascii="Arial" w:hAnsi="Arial" w:cs="Arial"/>
          <w:bCs w:val="0"/>
          <w:iCs w:val="0"/>
          <w:sz w:val="24"/>
          <w:szCs w:val="24"/>
        </w:rPr>
      </w:pPr>
      <w:r w:rsidRPr="00181174">
        <w:rPr>
          <w:rStyle w:val="CommentReference"/>
          <w:rFonts w:ascii="Arial" w:hAnsi="Arial" w:cs="Arial"/>
          <w:bCs w:val="0"/>
          <w:iCs w:val="0"/>
          <w:sz w:val="24"/>
          <w:szCs w:val="24"/>
        </w:rPr>
        <w:t xml:space="preserve">All submissions must be compiled such that they can be read immediately using Microsoft Office or PDF reader. Tenderers must ensure electronic documents are legible and not corrupt. </w:t>
      </w:r>
      <w:r w:rsidR="00F72F25">
        <w:rPr>
          <w:rStyle w:val="CommentReference"/>
          <w:rFonts w:ascii="Arial" w:hAnsi="Arial" w:cs="Arial"/>
          <w:bCs w:val="0"/>
          <w:iCs w:val="0"/>
          <w:sz w:val="24"/>
          <w:szCs w:val="24"/>
        </w:rPr>
        <w:t>RTÉ</w:t>
      </w:r>
      <w:r w:rsidRPr="00181174">
        <w:rPr>
          <w:rStyle w:val="CommentReference"/>
          <w:rFonts w:ascii="Arial" w:hAnsi="Arial" w:cs="Arial"/>
          <w:bCs w:val="0"/>
          <w:iCs w:val="0"/>
          <w:sz w:val="24"/>
          <w:szCs w:val="24"/>
        </w:rPr>
        <w:t xml:space="preserve"> is not responsible for corruption in electronic documents.</w:t>
      </w:r>
    </w:p>
    <w:p w14:paraId="37C2300D" w14:textId="03E93E88" w:rsidR="007711C8" w:rsidRPr="00181174" w:rsidRDefault="009370DB" w:rsidP="0070360C">
      <w:pPr>
        <w:pStyle w:val="2RFTSubsectionHeader"/>
      </w:pPr>
      <w:r w:rsidRPr="00181174">
        <w:t>Submission of</w:t>
      </w:r>
      <w:r w:rsidR="004F120D" w:rsidRPr="00181174">
        <w:t xml:space="preserve"> Tenders</w:t>
      </w:r>
    </w:p>
    <w:p w14:paraId="6CB5FFB0" w14:textId="45D83254" w:rsidR="007711C8" w:rsidRPr="00181174" w:rsidRDefault="00E31D86" w:rsidP="0070360C">
      <w:pPr>
        <w:pStyle w:val="Heading3"/>
      </w:pPr>
      <w:r w:rsidRPr="00181174">
        <w:t>The working language of the project will be English and a</w:t>
      </w:r>
      <w:r w:rsidR="00046A54" w:rsidRPr="00181174">
        <w:t xml:space="preserve">ll Tenders, supporting documents and correspondence will be required to be in English. In circumstances where an original document, which is to form part of the Tender or correspondence with </w:t>
      </w:r>
      <w:r w:rsidR="00C05014" w:rsidRPr="00181174">
        <w:t>RTÉ</w:t>
      </w:r>
      <w:r w:rsidR="00046A54" w:rsidRPr="00181174">
        <w:t xml:space="preserve">, is not in the English language, the Tenderers must provide an accurate English translation together with a copy of the original document. In the event of any discrepancy or difference between various languages, the version in the English language shall prevail. </w:t>
      </w:r>
      <w:r w:rsidR="00C05014" w:rsidRPr="00181174">
        <w:t>RTÉ</w:t>
      </w:r>
      <w:r w:rsidR="00C725C5" w:rsidRPr="00181174">
        <w:t xml:space="preserve"> has</w:t>
      </w:r>
      <w:r w:rsidR="00413F6A" w:rsidRPr="00181174">
        <w:t xml:space="preserve"> </w:t>
      </w:r>
      <w:r w:rsidR="00495FA8" w:rsidRPr="00181174">
        <w:t xml:space="preserve">the right to ask the Tenderer to submit a notarised translation, at the Tenderer’s cost, </w:t>
      </w:r>
      <w:r w:rsidR="00C725C5" w:rsidRPr="00181174">
        <w:t xml:space="preserve">if deemed appropriate by </w:t>
      </w:r>
      <w:r w:rsidR="00C05014" w:rsidRPr="00181174">
        <w:t>RTÉ</w:t>
      </w:r>
      <w:r w:rsidR="00C725C5" w:rsidRPr="00181174">
        <w:t>.</w:t>
      </w:r>
    </w:p>
    <w:p w14:paraId="4CAD20F9" w14:textId="2500A13B" w:rsidR="007711C8" w:rsidRPr="00181174" w:rsidRDefault="00DD1808" w:rsidP="0070360C">
      <w:pPr>
        <w:pStyle w:val="Heading3"/>
      </w:pPr>
      <w:r w:rsidRPr="00181174">
        <w:t xml:space="preserve">Tenders will be assessed on the basis of the information contained in the Tender (as may be clarified in accordance with the provisions of </w:t>
      </w:r>
      <w:r w:rsidR="00F24782">
        <w:t xml:space="preserve">the </w:t>
      </w:r>
      <w:r w:rsidR="00A7639F">
        <w:t>ITT</w:t>
      </w:r>
      <w:r w:rsidRPr="00181174">
        <w:t xml:space="preserve">). Tenderers should not assume that </w:t>
      </w:r>
      <w:r w:rsidR="00C05014" w:rsidRPr="00181174">
        <w:t>RTÉ</w:t>
      </w:r>
      <w:r w:rsidRPr="00181174">
        <w:t xml:space="preserve"> has any prior knowledge of them or </w:t>
      </w:r>
      <w:r w:rsidRPr="00181174">
        <w:lastRenderedPageBreak/>
        <w:t xml:space="preserve">of their service provision. </w:t>
      </w:r>
      <w:r w:rsidR="00EC1996">
        <w:t>Tenderers are not permitted to make any alteration whatsoever to the Pricing Submission or Form of Tender (other than filling in the required information).</w:t>
      </w:r>
    </w:p>
    <w:p w14:paraId="1BB01894" w14:textId="24361E9D" w:rsidR="00BA38F4" w:rsidRPr="00181174" w:rsidRDefault="00C05014" w:rsidP="0070360C">
      <w:pPr>
        <w:pStyle w:val="Heading3"/>
      </w:pPr>
      <w:r w:rsidRPr="00181174">
        <w:t>RTÉ</w:t>
      </w:r>
      <w:r w:rsidR="00DD1808" w:rsidRPr="00181174">
        <w:t xml:space="preserve"> will not follow web links in any documentation.</w:t>
      </w:r>
      <w:r w:rsidR="00EC1996">
        <w:t xml:space="preserve"> </w:t>
      </w:r>
      <w:r w:rsidR="00EC1996" w:rsidRPr="00EC1996">
        <w:t xml:space="preserve">The Tender and all supporting documentation should be page numbered and cross referenced to the </w:t>
      </w:r>
      <w:r w:rsidR="00A7639F">
        <w:t>ITT</w:t>
      </w:r>
      <w:r w:rsidR="00EC1996" w:rsidRPr="00EC1996">
        <w:t xml:space="preserve"> where appropriate and be fully indexed.</w:t>
      </w:r>
    </w:p>
    <w:p w14:paraId="2F5F3718" w14:textId="77777777" w:rsidR="002D0FFF" w:rsidRPr="00181174" w:rsidRDefault="002D0FFF" w:rsidP="0070360C">
      <w:pPr>
        <w:pStyle w:val="2RFTSubsectionHeader"/>
      </w:pPr>
      <w:r w:rsidRPr="00181174">
        <w:t>Tender Validity Period</w:t>
      </w:r>
    </w:p>
    <w:p w14:paraId="72D16550" w14:textId="0F9E6BBB" w:rsidR="002D0FFF" w:rsidRDefault="00E31D86" w:rsidP="0026746C">
      <w:pPr>
        <w:pStyle w:val="4aRFTUnnumberedParagraphs"/>
      </w:pPr>
      <w:r w:rsidRPr="00181174">
        <w:t xml:space="preserve">Tenderers will see from the </w:t>
      </w:r>
      <w:r w:rsidRPr="004B6267">
        <w:t xml:space="preserve">Form of Tender </w:t>
      </w:r>
      <w:r w:rsidRPr="00181174">
        <w:t xml:space="preserve">that Tenders are required to be kept open for acceptance for a specified period from the Deadline. </w:t>
      </w:r>
      <w:r w:rsidR="002D0FFF" w:rsidRPr="00181174">
        <w:t xml:space="preserve">It is a condition of submission of a Tender that such Tender remains open for acceptance by </w:t>
      </w:r>
      <w:r w:rsidR="00C05014" w:rsidRPr="00181174">
        <w:t>RTÉ</w:t>
      </w:r>
      <w:r w:rsidR="002D0FFF" w:rsidRPr="00181174">
        <w:t xml:space="preserve"> for the period set out in the Form of Tender.</w:t>
      </w:r>
    </w:p>
    <w:p w14:paraId="049A6596" w14:textId="77777777" w:rsidR="00BE0193" w:rsidRPr="00181174" w:rsidRDefault="00BE0193" w:rsidP="00BE0193">
      <w:pPr>
        <w:pStyle w:val="2RFTSubsectionHeader"/>
      </w:pPr>
      <w:bookmarkStart w:id="43" w:name="_Ref190180393"/>
      <w:r w:rsidRPr="00181174">
        <w:t>Amendments and</w:t>
      </w:r>
      <w:r>
        <w:t xml:space="preserve"> </w:t>
      </w:r>
      <w:r w:rsidRPr="00181174">
        <w:t>Clarifications</w:t>
      </w:r>
      <w:bookmarkEnd w:id="43"/>
      <w:r w:rsidRPr="00181174">
        <w:t xml:space="preserve"> </w:t>
      </w:r>
    </w:p>
    <w:p w14:paraId="3237CB6A" w14:textId="11238CCE" w:rsidR="00BE0193" w:rsidRPr="00181174" w:rsidRDefault="00BE0193" w:rsidP="00BE0193">
      <w:pPr>
        <w:pStyle w:val="Heading3"/>
      </w:pPr>
      <w:r w:rsidRPr="00181174">
        <w:t xml:space="preserve">If RTÉ is of the opinion that a clarification of and/or amendment to </w:t>
      </w:r>
      <w:r>
        <w:t xml:space="preserve">the </w:t>
      </w:r>
      <w:r w:rsidR="00A7639F">
        <w:t>ITT</w:t>
      </w:r>
      <w:r w:rsidRPr="00181174">
        <w:t xml:space="preserve"> and/or additional information is required to be issued then RTÉ shall be entitled, at any time, to make any such clarification of and/or amendment to </w:t>
      </w:r>
      <w:r>
        <w:t xml:space="preserve">the </w:t>
      </w:r>
      <w:r w:rsidR="00A7639F">
        <w:t>ITT</w:t>
      </w:r>
      <w:r w:rsidRPr="00181174">
        <w:t xml:space="preserve"> and/or issue such additional information.</w:t>
      </w:r>
    </w:p>
    <w:p w14:paraId="34F35ECE" w14:textId="072D6460" w:rsidR="002F6E85" w:rsidRPr="002F6E85" w:rsidRDefault="00BE0193" w:rsidP="002F6E85">
      <w:pPr>
        <w:pStyle w:val="Heading3"/>
      </w:pPr>
      <w:r w:rsidRPr="00181174">
        <w:t>RTÉ may seek clarification or further information or both from one or more of the Tenderers. RTÉ may meet with one or more Tenderers for these purposes. RTÉ will confirm to the Tenderer concerned in written minutes any clarification arising from such meeting and the Tenderer will be required to confirm or correct the minutes in writing.</w:t>
      </w:r>
    </w:p>
    <w:p w14:paraId="23861957" w14:textId="1BDD6639" w:rsidR="005D2E92" w:rsidRDefault="00BE0193" w:rsidP="0038257C">
      <w:pPr>
        <w:pStyle w:val="Heading3"/>
      </w:pPr>
      <w:r w:rsidRPr="00181174">
        <w:t>RTÉ reserves the right to amend the</w:t>
      </w:r>
      <w:r>
        <w:t xml:space="preserve"> </w:t>
      </w:r>
      <w:r w:rsidR="00A7639F">
        <w:t>ITT</w:t>
      </w:r>
      <w:r>
        <w:t xml:space="preserve">, </w:t>
      </w:r>
      <w:r w:rsidRPr="00181174">
        <w:t>their requirements and any information contained herein at any time by notice, in writing, to the Tenderers.</w:t>
      </w:r>
      <w:r>
        <w:t xml:space="preserve"> </w:t>
      </w:r>
      <w:r w:rsidRPr="00181174">
        <w:t>RTÉ reserves the right, without liability, to take such steps at any time in respect of the Competition as are considered appropriate, including (but not limited to):</w:t>
      </w:r>
    </w:p>
    <w:p w14:paraId="60F9FDAA" w14:textId="77777777" w:rsidR="001F248D" w:rsidRPr="001F248D" w:rsidRDefault="001F248D" w:rsidP="001F248D">
      <w:pPr>
        <w:pStyle w:val="BodyText"/>
        <w:spacing w:before="0" w:after="120"/>
      </w:pPr>
    </w:p>
    <w:p w14:paraId="01109187" w14:textId="77777777" w:rsidR="00BE0193" w:rsidRPr="00181174" w:rsidRDefault="00BE0193" w:rsidP="00BB159C">
      <w:pPr>
        <w:pStyle w:val="5aRFTBulletList"/>
        <w:numPr>
          <w:ilvl w:val="0"/>
          <w:numId w:val="23"/>
        </w:numPr>
        <w:ind w:left="2291"/>
      </w:pPr>
      <w:r w:rsidRPr="00181174">
        <w:t xml:space="preserve">Changing the basis of, or the procedures (including the timetable) relating to, the Tender process; </w:t>
      </w:r>
    </w:p>
    <w:p w14:paraId="73AB8BDB" w14:textId="17A752B4" w:rsidR="00BE0193" w:rsidRPr="00181174" w:rsidRDefault="00BE0193" w:rsidP="00BB159C">
      <w:pPr>
        <w:pStyle w:val="5aRFTBulletList"/>
        <w:numPr>
          <w:ilvl w:val="0"/>
          <w:numId w:val="23"/>
        </w:numPr>
        <w:ind w:left="2291"/>
      </w:pPr>
      <w:r w:rsidRPr="00181174">
        <w:rPr>
          <w:rFonts w:eastAsia="Times New Roman"/>
        </w:rPr>
        <w:t xml:space="preserve">Amending the </w:t>
      </w:r>
      <w:r w:rsidR="00A7639F">
        <w:rPr>
          <w:rFonts w:eastAsia="Times New Roman"/>
        </w:rPr>
        <w:t>ITT</w:t>
      </w:r>
      <w:r w:rsidRPr="00181174">
        <w:rPr>
          <w:rFonts w:eastAsia="Times New Roman"/>
        </w:rPr>
        <w:t xml:space="preserve"> by</w:t>
      </w:r>
      <w:r w:rsidRPr="00181174">
        <w:t xml:space="preserve"> notice in writing to the Tenderers;</w:t>
      </w:r>
    </w:p>
    <w:p w14:paraId="17214A05" w14:textId="77777777" w:rsidR="00BE0193" w:rsidRDefault="00BE0193" w:rsidP="00BB159C">
      <w:pPr>
        <w:pStyle w:val="5aRFTBulletList"/>
        <w:numPr>
          <w:ilvl w:val="0"/>
          <w:numId w:val="23"/>
        </w:numPr>
        <w:ind w:left="2291"/>
      </w:pPr>
      <w:r w:rsidRPr="00181174">
        <w:t>Rejecting any, or all, of the Tenders;</w:t>
      </w:r>
    </w:p>
    <w:p w14:paraId="732171C3" w14:textId="77777777" w:rsidR="00BE0193" w:rsidRPr="00181174" w:rsidRDefault="00BE0193" w:rsidP="00BB159C">
      <w:pPr>
        <w:pStyle w:val="5aRFTBulletList"/>
        <w:numPr>
          <w:ilvl w:val="0"/>
          <w:numId w:val="23"/>
        </w:numPr>
        <w:ind w:left="2291"/>
      </w:pPr>
      <w:r>
        <w:t>Not awarding the Contract;</w:t>
      </w:r>
    </w:p>
    <w:p w14:paraId="65163EC6" w14:textId="77777777" w:rsidR="00BE0193" w:rsidRPr="00181174" w:rsidRDefault="00BE0193" w:rsidP="00BB159C">
      <w:pPr>
        <w:pStyle w:val="5aRFTBulletList"/>
        <w:numPr>
          <w:ilvl w:val="0"/>
          <w:numId w:val="23"/>
        </w:numPr>
        <w:ind w:left="2291"/>
      </w:pPr>
      <w:r w:rsidRPr="00181174">
        <w:t xml:space="preserve">Not inviting a Tenderer to proceed further; </w:t>
      </w:r>
    </w:p>
    <w:p w14:paraId="2173125D" w14:textId="77777777" w:rsidR="00BE0193" w:rsidRPr="00181174" w:rsidRDefault="00BE0193" w:rsidP="00BB159C">
      <w:pPr>
        <w:pStyle w:val="5aRFTBulletList"/>
        <w:numPr>
          <w:ilvl w:val="0"/>
          <w:numId w:val="23"/>
        </w:numPr>
        <w:ind w:left="2291"/>
      </w:pPr>
      <w:r w:rsidRPr="00181174">
        <w:t xml:space="preserve">Not furnishing a Tenderer with additional or updated information in respect of any aspect of the Contract and/ or the Competition; </w:t>
      </w:r>
    </w:p>
    <w:p w14:paraId="56944ADB" w14:textId="77777777" w:rsidR="00BE0193" w:rsidRPr="00181174" w:rsidRDefault="00BE0193" w:rsidP="00BB159C">
      <w:pPr>
        <w:pStyle w:val="5aRFTBulletList"/>
        <w:numPr>
          <w:ilvl w:val="0"/>
          <w:numId w:val="23"/>
        </w:numPr>
        <w:ind w:left="2291"/>
      </w:pPr>
      <w:r w:rsidRPr="00181174">
        <w:t>Taking any step that it considers appropriate to ensure that healthy competition is maintained during the Competition; or</w:t>
      </w:r>
    </w:p>
    <w:p w14:paraId="02109D96" w14:textId="4698796F" w:rsidR="00BE0193" w:rsidRDefault="00BE0193" w:rsidP="00BB159C">
      <w:pPr>
        <w:pStyle w:val="5aRFTBulletList"/>
        <w:numPr>
          <w:ilvl w:val="0"/>
          <w:numId w:val="23"/>
        </w:numPr>
        <w:ind w:left="2291"/>
      </w:pPr>
      <w:r w:rsidRPr="00181174">
        <w:lastRenderedPageBreak/>
        <w:t>Abandoning the Competition.</w:t>
      </w:r>
    </w:p>
    <w:p w14:paraId="2870CA77" w14:textId="77777777" w:rsidR="00BE0193" w:rsidRPr="00181174" w:rsidRDefault="00BE0193" w:rsidP="00BE0193">
      <w:pPr>
        <w:pStyle w:val="2RFTSubsectionHeader"/>
      </w:pPr>
      <w:bookmarkStart w:id="44" w:name="_Ref190179673"/>
      <w:bookmarkStart w:id="45" w:name="_Ref190179683"/>
      <w:bookmarkStart w:id="46" w:name="_Ref190179740"/>
      <w:bookmarkStart w:id="47" w:name="_Ref190180539"/>
      <w:bookmarkStart w:id="48" w:name="_Ref190193643"/>
      <w:r w:rsidRPr="00181174">
        <w:t>Communications and Queries</w:t>
      </w:r>
      <w:bookmarkEnd w:id="44"/>
      <w:bookmarkEnd w:id="45"/>
      <w:bookmarkEnd w:id="46"/>
      <w:bookmarkEnd w:id="47"/>
      <w:bookmarkEnd w:id="48"/>
    </w:p>
    <w:p w14:paraId="0A13F307" w14:textId="76CDE38A" w:rsidR="00BE0193" w:rsidRPr="00FD646D" w:rsidRDefault="00BE0193" w:rsidP="00BE0193">
      <w:pPr>
        <w:pStyle w:val="Heading3"/>
        <w:rPr>
          <w:rStyle w:val="24TextChar"/>
          <w:color w:val="auto"/>
        </w:rPr>
      </w:pPr>
      <w:r w:rsidRPr="0038257C">
        <w:t>Tenderers</w:t>
      </w:r>
      <w:r w:rsidRPr="00181174">
        <w:rPr>
          <w:rStyle w:val="24TextChar"/>
        </w:rPr>
        <w:t xml:space="preserve"> may not address queries to, or communicate with, RTÉ other than in the manner provided for in </w:t>
      </w:r>
      <w:r w:rsidRPr="00A7231A">
        <w:rPr>
          <w:rStyle w:val="24TextChar"/>
        </w:rPr>
        <w:t xml:space="preserve">this Section </w:t>
      </w:r>
      <w:r w:rsidRPr="00A7231A">
        <w:rPr>
          <w:rStyle w:val="24TextChar"/>
        </w:rPr>
        <w:fldChar w:fldCharType="begin"/>
      </w:r>
      <w:r w:rsidRPr="00A7231A">
        <w:rPr>
          <w:rStyle w:val="24TextChar"/>
        </w:rPr>
        <w:instrText xml:space="preserve"> REF _Ref190179740 \r \h  \* MERGEFORMAT </w:instrText>
      </w:r>
      <w:r w:rsidRPr="00A7231A">
        <w:rPr>
          <w:rStyle w:val="24TextChar"/>
        </w:rPr>
      </w:r>
      <w:r w:rsidRPr="00A7231A">
        <w:rPr>
          <w:rStyle w:val="24TextChar"/>
        </w:rPr>
        <w:fldChar w:fldCharType="separate"/>
      </w:r>
      <w:r w:rsidR="002121EB" w:rsidRPr="00A7231A">
        <w:rPr>
          <w:rStyle w:val="24TextChar"/>
        </w:rPr>
        <w:t>3.9</w:t>
      </w:r>
      <w:r w:rsidRPr="00A7231A">
        <w:rPr>
          <w:rStyle w:val="24TextChar"/>
        </w:rPr>
        <w:fldChar w:fldCharType="end"/>
      </w:r>
      <w:r w:rsidRPr="00A7231A">
        <w:rPr>
          <w:rStyle w:val="24TextChar"/>
        </w:rPr>
        <w:t xml:space="preserve"> (Communications and Queries).</w:t>
      </w:r>
      <w:r w:rsidRPr="00181174">
        <w:rPr>
          <w:rStyle w:val="24TextChar"/>
        </w:rPr>
        <w:t xml:space="preserve"> All enquiries regarding any element of this Competition must be forwarded to RTÉ via the eTenders </w:t>
      </w:r>
      <w:r>
        <w:rPr>
          <w:rStyle w:val="24TextChar"/>
        </w:rPr>
        <w:t>messaging facility</w:t>
      </w:r>
      <w:r w:rsidRPr="00181174">
        <w:rPr>
          <w:rStyle w:val="24TextChar"/>
        </w:rPr>
        <w:t xml:space="preserve"> at </w:t>
      </w:r>
      <w:hyperlink r:id="rId16" w:history="1">
        <w:r w:rsidRPr="00F25649">
          <w:rPr>
            <w:rStyle w:val="Hyperlink"/>
            <w:color w:val="0563C1"/>
          </w:rPr>
          <w:t>www.etenders.gov.ie</w:t>
        </w:r>
      </w:hyperlink>
      <w:r w:rsidRPr="00181174">
        <w:rPr>
          <w:rStyle w:val="24TextChar"/>
        </w:rPr>
        <w:t xml:space="preserve">. </w:t>
      </w:r>
      <w:r w:rsidRPr="00FD646D">
        <w:rPr>
          <w:rStyle w:val="24TextChar"/>
        </w:rPr>
        <w:t>Queries may not be made verbally or by any other means.</w:t>
      </w:r>
    </w:p>
    <w:p w14:paraId="3A5F0512" w14:textId="091C8D80" w:rsidR="00BE0193" w:rsidRPr="00A7231A" w:rsidRDefault="00BE0193" w:rsidP="00BE0193">
      <w:pPr>
        <w:pStyle w:val="Heading3"/>
      </w:pPr>
      <w:r w:rsidRPr="00A7231A">
        <w:rPr>
          <w:rStyle w:val="24TextChar"/>
        </w:rPr>
        <w:t xml:space="preserve">No approach of any kind in connection with this </w:t>
      </w:r>
      <w:r w:rsidR="00A7639F">
        <w:rPr>
          <w:rStyle w:val="24TextChar"/>
        </w:rPr>
        <w:t>ITT</w:t>
      </w:r>
      <w:r w:rsidRPr="00A7231A">
        <w:rPr>
          <w:rStyle w:val="24TextChar"/>
        </w:rPr>
        <w:t xml:space="preserve"> can be made directly or </w:t>
      </w:r>
      <w:r w:rsidRPr="00A7231A">
        <w:t>indirectly</w:t>
      </w:r>
      <w:r w:rsidRPr="00A7231A">
        <w:rPr>
          <w:rStyle w:val="24TextChar"/>
        </w:rPr>
        <w:t xml:space="preserve"> to any other person within, or associated with, RTÉ and any attempt to do so may, at RTE’s absolute discretion, result in the elimination of the Tenderer from further participation in this Competition.</w:t>
      </w:r>
      <w:r w:rsidRPr="00A7231A">
        <w:t xml:space="preserve"> </w:t>
      </w:r>
      <w:r w:rsidRPr="00A7231A">
        <w:rPr>
          <w:rStyle w:val="24TextChar"/>
        </w:rPr>
        <w:t xml:space="preserve">Tenderers are referred to Section </w:t>
      </w:r>
      <w:r w:rsidRPr="00A7231A">
        <w:rPr>
          <w:rStyle w:val="24TextChar"/>
        </w:rPr>
        <w:fldChar w:fldCharType="begin"/>
      </w:r>
      <w:r w:rsidRPr="00A7231A">
        <w:rPr>
          <w:rStyle w:val="24TextChar"/>
        </w:rPr>
        <w:instrText xml:space="preserve"> REF _Ref190179329 \w \h  \* MERGEFORMAT </w:instrText>
      </w:r>
      <w:r w:rsidRPr="00A7231A">
        <w:rPr>
          <w:rStyle w:val="24TextChar"/>
        </w:rPr>
      </w:r>
      <w:r w:rsidRPr="00A7231A">
        <w:rPr>
          <w:rStyle w:val="24TextChar"/>
        </w:rPr>
        <w:fldChar w:fldCharType="separate"/>
      </w:r>
      <w:r w:rsidR="002121EB" w:rsidRPr="00A7231A">
        <w:rPr>
          <w:rStyle w:val="24TextChar"/>
        </w:rPr>
        <w:t>2.12</w:t>
      </w:r>
      <w:r w:rsidRPr="00A7231A">
        <w:rPr>
          <w:rStyle w:val="24TextChar"/>
        </w:rPr>
        <w:fldChar w:fldCharType="end"/>
      </w:r>
      <w:r w:rsidRPr="00A7231A">
        <w:rPr>
          <w:rStyle w:val="24TextChar"/>
        </w:rPr>
        <w:t xml:space="preserve"> (No Canvassing or Collusion).</w:t>
      </w:r>
      <w:r w:rsidRPr="00A7231A">
        <w:t xml:space="preserve"> </w:t>
      </w:r>
    </w:p>
    <w:p w14:paraId="6A525FD9" w14:textId="4E5C0479" w:rsidR="00BE0193" w:rsidRPr="00181174" w:rsidRDefault="00BE0193" w:rsidP="00BE0193">
      <w:pPr>
        <w:pStyle w:val="Heading3"/>
      </w:pPr>
      <w:r w:rsidRPr="00181174">
        <w:t xml:space="preserve">Queries must be received by RTÉ not later than the Deadline for </w:t>
      </w:r>
      <w:r>
        <w:t>Queries</w:t>
      </w:r>
      <w:r w:rsidRPr="00181174">
        <w:t xml:space="preserve"> identified in </w:t>
      </w:r>
      <w:r w:rsidRPr="00A7231A">
        <w:t xml:space="preserve">Section </w:t>
      </w:r>
      <w:r w:rsidR="00E740B7" w:rsidRPr="00A7231A">
        <w:fldChar w:fldCharType="begin"/>
      </w:r>
      <w:r w:rsidR="00E740B7" w:rsidRPr="00A7231A">
        <w:instrText xml:space="preserve"> REF _Ref190773666 \w \h </w:instrText>
      </w:r>
      <w:r w:rsidR="00D239FD" w:rsidRPr="00A7231A">
        <w:instrText xml:space="preserve"> \* MERGEFORMAT </w:instrText>
      </w:r>
      <w:r w:rsidR="00E740B7" w:rsidRPr="00A7231A">
        <w:fldChar w:fldCharType="separate"/>
      </w:r>
      <w:r w:rsidR="00E740B7" w:rsidRPr="00A7231A">
        <w:t>3.3</w:t>
      </w:r>
      <w:r w:rsidR="00E740B7" w:rsidRPr="00A7231A">
        <w:fldChar w:fldCharType="end"/>
      </w:r>
      <w:r w:rsidRPr="00A7231A">
        <w:t xml:space="preserve"> although R</w:t>
      </w:r>
      <w:r w:rsidRPr="00181174">
        <w:t>TÉ reserves the right</w:t>
      </w:r>
      <w:r>
        <w:t xml:space="preserve"> (but is not obliged)</w:t>
      </w:r>
      <w:r w:rsidRPr="00181174">
        <w:t xml:space="preserve"> to respond to queries raised after that date. It is the Tenderer’s responsibility to ensure that all queries are received by RTÉ by this deadline.</w:t>
      </w:r>
    </w:p>
    <w:p w14:paraId="7533FFA4" w14:textId="4B1EFB2B" w:rsidR="00BE0193" w:rsidRPr="00181174" w:rsidRDefault="00BE0193" w:rsidP="00BE0193">
      <w:pPr>
        <w:pStyle w:val="Heading3"/>
      </w:pPr>
      <w:r w:rsidRPr="00181174">
        <w:t xml:space="preserve">Queries from Tenderers will be accumulated and answers, where appropriate, will be sent simultaneously to all Tenderers to ensure that all Tenderers have the same opportunity to respond. RTÉ will, if appropriate, circulate copies of all queries submitted pursuant to this </w:t>
      </w:r>
      <w:r w:rsidRPr="00A7231A">
        <w:t xml:space="preserve">Section </w:t>
      </w:r>
      <w:r w:rsidRPr="00A7231A">
        <w:fldChar w:fldCharType="begin"/>
      </w:r>
      <w:r w:rsidRPr="00A7231A">
        <w:instrText xml:space="preserve"> REF _Ref190179683 \r \h  \* MERGEFORMAT </w:instrText>
      </w:r>
      <w:r w:rsidRPr="00A7231A">
        <w:fldChar w:fldCharType="separate"/>
      </w:r>
      <w:r w:rsidR="002121EB" w:rsidRPr="00A7231A">
        <w:t>3.9</w:t>
      </w:r>
      <w:r w:rsidRPr="00A7231A">
        <w:fldChar w:fldCharType="end"/>
      </w:r>
      <w:r w:rsidRPr="00A7231A">
        <w:t xml:space="preserve"> (Communications and Queries), together with RTÉ’s responses t</w:t>
      </w:r>
      <w:r w:rsidRPr="00181174">
        <w:t xml:space="preserve">hereto, to all Tenderers by posting the responses to the queries via eTenders website; namely, </w:t>
      </w:r>
      <w:hyperlink r:id="rId17" w:history="1">
        <w:r w:rsidRPr="00F25649">
          <w:rPr>
            <w:rStyle w:val="Hyperlink"/>
            <w:color w:val="0563C1"/>
          </w:rPr>
          <w:t>www.etenders.gov.ie</w:t>
        </w:r>
      </w:hyperlink>
      <w:r w:rsidRPr="00181174">
        <w:t xml:space="preserve">. Accordingly, it is critical that Tenderers record their interest in this Competition via the </w:t>
      </w:r>
      <w:hyperlink r:id="rId18" w:history="1">
        <w:r w:rsidRPr="00F25649">
          <w:rPr>
            <w:rStyle w:val="Hyperlink"/>
            <w:color w:val="0563C1"/>
          </w:rPr>
          <w:t>www.etenders.gov.ie</w:t>
        </w:r>
      </w:hyperlink>
      <w:r w:rsidRPr="00181174">
        <w:t xml:space="preserve"> website. Otherwise, a Tenderer may not receive a breakdown of queries submitted, together with RTÉ’s responses thereto. </w:t>
      </w:r>
    </w:p>
    <w:p w14:paraId="66E3216D" w14:textId="0DAEBE10" w:rsidR="00BE0193" w:rsidRPr="00181174" w:rsidRDefault="00BE0193" w:rsidP="00BE0193">
      <w:pPr>
        <w:pStyle w:val="Heading3"/>
      </w:pPr>
      <w:r w:rsidRPr="00181174">
        <w:t xml:space="preserve">RTÉ will endeavour to respond to all reasonable queries/requests received prior to the Deadline for Queries but does not undertake to respond to all queries/requests received. RTÉ may, at its absolute discretion, respond to queries received after that date. </w:t>
      </w:r>
    </w:p>
    <w:p w14:paraId="32862D56" w14:textId="77777777" w:rsidR="00BE0193" w:rsidRPr="00181174" w:rsidRDefault="00BE0193" w:rsidP="00BE0193">
      <w:pPr>
        <w:pStyle w:val="Heading3"/>
      </w:pPr>
      <w:r w:rsidRPr="00181174">
        <w:t>RTÉ reserves the right to respond separately to a Tenderer’s query if, in RTÉ’s absolute opinion, the response is particular to that particular Tenderer. RTÉ does not accept responsibility for any communications issued by it, which are missed or not received by Tenderers, or for communications issued by Tenderers, which are not received by RTÉ.</w:t>
      </w:r>
    </w:p>
    <w:p w14:paraId="608614CE" w14:textId="24B4045E" w:rsidR="00BE0193" w:rsidRPr="00181174" w:rsidRDefault="00BE0193" w:rsidP="00BE0193">
      <w:pPr>
        <w:pStyle w:val="Heading3"/>
      </w:pPr>
      <w:r w:rsidRPr="00181174">
        <w:t xml:space="preserve">Where a Tenderer believes a query is confidential or commercially sensitive, it must mark the query ‘Confidential’ and set out why it believes the query is confidential/commercially sensitive.  If RTÉ, in its discretion, is satisfied that the query is confidential or commercially sensitive, the query and the response </w:t>
      </w:r>
      <w:r w:rsidRPr="00181174">
        <w:lastRenderedPageBreak/>
        <w:t xml:space="preserve">will be kept confidential (without prejudice </w:t>
      </w:r>
      <w:r w:rsidRPr="00A7231A">
        <w:t xml:space="preserve">to Section </w:t>
      </w:r>
      <w:r w:rsidRPr="00A7231A">
        <w:fldChar w:fldCharType="begin"/>
      </w:r>
      <w:r w:rsidRPr="00A7231A">
        <w:instrText xml:space="preserve"> REF _Ref190180297 \r \h  \* MERGEFORMAT </w:instrText>
      </w:r>
      <w:r w:rsidRPr="00A7231A">
        <w:fldChar w:fldCharType="separate"/>
      </w:r>
      <w:r w:rsidR="002121EB" w:rsidRPr="00A7231A">
        <w:t>3.9.8</w:t>
      </w:r>
      <w:r w:rsidRPr="00A7231A">
        <w:fldChar w:fldCharType="end"/>
      </w:r>
      <w:r w:rsidRPr="00A7231A">
        <w:t xml:space="preserve"> and </w:t>
      </w:r>
      <w:r w:rsidRPr="00A7231A">
        <w:fldChar w:fldCharType="begin"/>
      </w:r>
      <w:r w:rsidRPr="00A7231A">
        <w:instrText xml:space="preserve"> REF _Ref190180317 \r \h  \* MERGEFORMAT </w:instrText>
      </w:r>
      <w:r w:rsidRPr="00A7231A">
        <w:fldChar w:fldCharType="separate"/>
      </w:r>
      <w:r w:rsidR="002121EB" w:rsidRPr="00A7231A">
        <w:t>2.4</w:t>
      </w:r>
      <w:r w:rsidRPr="00A7231A">
        <w:fldChar w:fldCharType="end"/>
      </w:r>
      <w:r w:rsidRPr="00A7231A">
        <w:t xml:space="preserve"> (Freedom of Information Act Requirements) and subject</w:t>
      </w:r>
      <w:r w:rsidRPr="00181174">
        <w:t xml:space="preserve"> to any legal obligations on RTÉ). </w:t>
      </w:r>
    </w:p>
    <w:p w14:paraId="12D91781" w14:textId="77777777" w:rsidR="00BE0193" w:rsidRPr="00181174" w:rsidRDefault="00BE0193" w:rsidP="00BE0193">
      <w:pPr>
        <w:pStyle w:val="Heading3"/>
      </w:pPr>
      <w:bookmarkStart w:id="49" w:name="_Ref190180297"/>
      <w:r w:rsidRPr="00181174">
        <w:t>If RTÉ does not consider it would be appropriate to answer the query on a confidential basis, it will tell the Tenderer and give the Tenderer a short opportunity to object to RTÉ’s view and explain why, or to withdraw the query. If the Tenderer does not withdraw the query, or object to RTÉ’s view, within the period allowed, RTÉ may issue the query and response to all Tenderers. Even if the Tenderer objects, or withdraws the query, if RTÉ considers that, notwithstanding the objection, the query is not confidential/commercially sensitive, it may issue the query and response to all Tenderers.</w:t>
      </w:r>
      <w:bookmarkEnd w:id="49"/>
      <w:r w:rsidRPr="00181174">
        <w:t xml:space="preserve"> </w:t>
      </w:r>
    </w:p>
    <w:p w14:paraId="2D675C39" w14:textId="5FFA852A" w:rsidR="00BE0193" w:rsidRPr="00181174" w:rsidRDefault="00BE0193" w:rsidP="00BE0193">
      <w:pPr>
        <w:pStyle w:val="Heading3"/>
      </w:pPr>
      <w:r w:rsidRPr="00181174">
        <w:t xml:space="preserve">As stated in </w:t>
      </w:r>
      <w:r w:rsidRPr="00A7231A">
        <w:t xml:space="preserve">Section </w:t>
      </w:r>
      <w:r w:rsidRPr="00A7231A">
        <w:fldChar w:fldCharType="begin"/>
      </w:r>
      <w:r w:rsidRPr="00A7231A">
        <w:instrText xml:space="preserve"> REF _Ref190180393 \r \h  \* MERGEFORMAT </w:instrText>
      </w:r>
      <w:r w:rsidRPr="00A7231A">
        <w:fldChar w:fldCharType="separate"/>
      </w:r>
      <w:r w:rsidR="002121EB" w:rsidRPr="00A7231A">
        <w:t>3.8</w:t>
      </w:r>
      <w:r w:rsidRPr="00A7231A">
        <w:fldChar w:fldCharType="end"/>
      </w:r>
      <w:r w:rsidRPr="00A7231A">
        <w:t xml:space="preserve"> (Amendments and/or Clarifications), RTÉ</w:t>
      </w:r>
      <w:r w:rsidRPr="00181174">
        <w:t xml:space="preserve"> has the right, at any time, to issue clarifications or updated information to Tenderers via the eTenders messaging facility. This may include information prompted by a confidential query, even if the confidential query has been withdrawn by a Tenderer.</w:t>
      </w:r>
    </w:p>
    <w:p w14:paraId="7149BE90" w14:textId="316E14C1" w:rsidR="00BE0193" w:rsidRPr="00181174" w:rsidRDefault="00BE0193" w:rsidP="00BE0193">
      <w:pPr>
        <w:pStyle w:val="Heading3"/>
      </w:pPr>
      <w:bookmarkStart w:id="50" w:name="_Ref190193604"/>
      <w:r w:rsidRPr="00181174">
        <w:t xml:space="preserve">Any issues or queries which Tenderers have regarding the proposed Contract must also be raised via the query process set out in this </w:t>
      </w:r>
      <w:r w:rsidRPr="00A7231A">
        <w:t xml:space="preserve">Section </w:t>
      </w:r>
      <w:r w:rsidRPr="00A7231A">
        <w:fldChar w:fldCharType="begin"/>
      </w:r>
      <w:r w:rsidRPr="00A7231A">
        <w:instrText xml:space="preserve"> REF _Ref190180539 \r \h  \* MERGEFORMAT </w:instrText>
      </w:r>
      <w:r w:rsidRPr="00A7231A">
        <w:fldChar w:fldCharType="separate"/>
      </w:r>
      <w:r w:rsidR="002121EB" w:rsidRPr="00A7231A">
        <w:t>3.9</w:t>
      </w:r>
      <w:r w:rsidRPr="00A7231A">
        <w:fldChar w:fldCharType="end"/>
      </w:r>
      <w:r w:rsidRPr="00A7231A">
        <w:t xml:space="preserve"> (Communications and Queries) prior to the Deadline for Receipt of</w:t>
      </w:r>
      <w:r w:rsidRPr="00181174">
        <w:t xml:space="preserve"> Queries.</w:t>
      </w:r>
      <w:bookmarkEnd w:id="50"/>
    </w:p>
    <w:p w14:paraId="35207B92" w14:textId="276D0D44" w:rsidR="00BE0193" w:rsidRPr="00181174" w:rsidRDefault="00BE0193" w:rsidP="00BE0193">
      <w:pPr>
        <w:pStyle w:val="Heading3"/>
      </w:pPr>
      <w:r w:rsidRPr="00181174">
        <w:t xml:space="preserve">If a Tenderer becomes aware of any ambiguity, discrepancy, error or omission in the </w:t>
      </w:r>
      <w:r w:rsidR="00A7639F">
        <w:t>ITT</w:t>
      </w:r>
      <w:r w:rsidRPr="00181174">
        <w:t>, it should immediately notify RTÉ, even after the deadline for queries has expired. RTÉ will, following receipt of such notification, consider the issue raised and respond to Tenderers via the messaging facility on eTenders. RTÉ is not liable for any such ambiguity, discrepancy, error or omission.</w:t>
      </w:r>
      <w:bookmarkStart w:id="51" w:name="_Toc226083870"/>
    </w:p>
    <w:bookmarkEnd w:id="51"/>
    <w:p w14:paraId="4D8E064C" w14:textId="77777777" w:rsidR="00BE0193" w:rsidRPr="00181174" w:rsidRDefault="00BE0193" w:rsidP="0026746C">
      <w:pPr>
        <w:pStyle w:val="4aRFTUnnumberedParagraphs"/>
        <w:rPr>
          <w:szCs w:val="28"/>
        </w:rPr>
      </w:pPr>
    </w:p>
    <w:p w14:paraId="6628A6D8" w14:textId="77777777" w:rsidR="002D0FFF" w:rsidRPr="00181174" w:rsidRDefault="002D0FFF" w:rsidP="0070360C">
      <w:pPr>
        <w:pStyle w:val="2RFTSubsectionHeader"/>
      </w:pPr>
      <w:r w:rsidRPr="00181174">
        <w:t>Tendering Costs</w:t>
      </w:r>
    </w:p>
    <w:p w14:paraId="4095A52E" w14:textId="2DFF8A61" w:rsidR="002D0FFF" w:rsidRPr="00181174" w:rsidRDefault="002D0FFF" w:rsidP="0070360C">
      <w:pPr>
        <w:pStyle w:val="Heading3"/>
        <w:rPr>
          <w:szCs w:val="28"/>
        </w:rPr>
      </w:pPr>
      <w:r w:rsidRPr="00181174">
        <w:t xml:space="preserve">Tenderers shall bear all costs associated with the preparation and submission of their Tenders. </w:t>
      </w:r>
      <w:r w:rsidR="00C05014" w:rsidRPr="00181174">
        <w:t>RTÉ</w:t>
      </w:r>
      <w:r w:rsidRPr="00181174">
        <w:t xml:space="preserve"> shall not be responsible and/or liable to pay for any costs, expenses or losses whatsoever which may be incurred by the Tenderer in the preparation or submission of its Tender or in relation to any interviews, presentations, clarifications or additional information associated with the evaluation of submitted Tenders that may arise following submission, or otherwise arising from participation in the Competition, regardless of the conduct or outcome of the Competition (including where the Competition is abandoned by </w:t>
      </w:r>
      <w:r w:rsidR="00C05014" w:rsidRPr="00181174">
        <w:t>RTÉ</w:t>
      </w:r>
      <w:r w:rsidRPr="00181174">
        <w:t xml:space="preserve">). </w:t>
      </w:r>
    </w:p>
    <w:p w14:paraId="1F842006" w14:textId="77777777" w:rsidR="007618D2" w:rsidRPr="00181174" w:rsidRDefault="007618D2" w:rsidP="0070360C">
      <w:pPr>
        <w:pStyle w:val="2RFTSubsectionHeader"/>
      </w:pPr>
      <w:r w:rsidRPr="00181174">
        <w:t>Change in circumstances</w:t>
      </w:r>
    </w:p>
    <w:p w14:paraId="2ACD42CC" w14:textId="4C69BC62" w:rsidR="007618D2" w:rsidRPr="00181174" w:rsidRDefault="007618D2" w:rsidP="0038257C">
      <w:pPr>
        <w:pStyle w:val="Heading3"/>
      </w:pPr>
      <w:r w:rsidRPr="00181174">
        <w:t xml:space="preserve">If, as a result of a change in circumstances or otherwise, any information given by a Tenderer in a Tender was (when submitted) or has become (by reference to the facts as they then stand) untrue, incomplete or misleading, the Tenderer must so inform </w:t>
      </w:r>
      <w:r w:rsidR="00C05014" w:rsidRPr="00181174">
        <w:t>RTÉ</w:t>
      </w:r>
      <w:r w:rsidRPr="00181174">
        <w:t xml:space="preserve"> as soon as it becomes aware of this to seek </w:t>
      </w:r>
      <w:r w:rsidR="00C05014" w:rsidRPr="00181174">
        <w:t>RTÉ</w:t>
      </w:r>
      <w:r w:rsidRPr="00181174">
        <w:t xml:space="preserve">’s approval in respect of such change and/or </w:t>
      </w:r>
      <w:r w:rsidR="00C05014" w:rsidRPr="00181174">
        <w:t>RTÉ</w:t>
      </w:r>
      <w:r w:rsidRPr="00181174">
        <w:t xml:space="preserve">’s approval in respect of the </w:t>
      </w:r>
      <w:r w:rsidRPr="00181174">
        <w:lastRenderedPageBreak/>
        <w:t>continued participation of the Tenderer in the Competition in light of the change in circumstances (as applicable).</w:t>
      </w:r>
      <w:r w:rsidR="000D17D0">
        <w:t xml:space="preserve"> This includes, without limitation, adverse changes to the Tenderer’s financial situation, change in the composition of a Consortium or the identity of proposed subcontractors, or the identity of proposed key personnel.</w:t>
      </w:r>
      <w:r w:rsidRPr="00181174">
        <w:t xml:space="preserve"> </w:t>
      </w:r>
      <w:r w:rsidR="00C05014" w:rsidRPr="00181174">
        <w:rPr>
          <w:lang w:eastAsia="en-GB"/>
        </w:rPr>
        <w:t>RTÉ</w:t>
      </w:r>
      <w:r w:rsidRPr="00181174">
        <w:rPr>
          <w:lang w:eastAsia="en-GB"/>
        </w:rPr>
        <w:t xml:space="preserve"> reserves the right, at its absolute discretion, to withhold approval for any such changes and to disqualify the Tenderer from further participation in the procurement process. Failure to notify such changes may result in elimination from the Competition. </w:t>
      </w:r>
    </w:p>
    <w:p w14:paraId="1F8863ED" w14:textId="521F29C5" w:rsidR="007618D2" w:rsidRPr="00181174" w:rsidRDefault="007618D2" w:rsidP="0038257C">
      <w:pPr>
        <w:pStyle w:val="Heading3"/>
        <w:spacing w:after="240"/>
      </w:pPr>
      <w:r w:rsidRPr="00181174">
        <w:t xml:space="preserve">If it comes to </w:t>
      </w:r>
      <w:r w:rsidR="00C05014" w:rsidRPr="00181174">
        <w:t>RTÉ</w:t>
      </w:r>
      <w:r w:rsidRPr="00181174">
        <w:t>’s attention (whether notified by the Tenderer or otherwise) that:</w:t>
      </w:r>
    </w:p>
    <w:p w14:paraId="4E6E5071" w14:textId="77777777" w:rsidR="007618D2" w:rsidRPr="00181174" w:rsidRDefault="007618D2" w:rsidP="00BB159C">
      <w:pPr>
        <w:pStyle w:val="5aRFTBulletList"/>
        <w:keepNext/>
        <w:numPr>
          <w:ilvl w:val="0"/>
          <w:numId w:val="17"/>
        </w:numPr>
        <w:ind w:left="2127" w:hanging="567"/>
      </w:pPr>
      <w:r w:rsidRPr="00181174">
        <w:t>there has been a change in circumstances concerning a Tenderer that could affect the assessment of that Tenderer’s Tender or a decision that the Tenderer has qualified to have its Tender assessed; or</w:t>
      </w:r>
    </w:p>
    <w:p w14:paraId="7910D49E" w14:textId="77777777" w:rsidR="007618D2" w:rsidRPr="00181174" w:rsidRDefault="007618D2" w:rsidP="00BB159C">
      <w:pPr>
        <w:pStyle w:val="5aRFTBulletList"/>
        <w:keepNext/>
        <w:numPr>
          <w:ilvl w:val="0"/>
          <w:numId w:val="17"/>
        </w:numPr>
        <w:ind w:left="2127" w:hanging="567"/>
      </w:pPr>
      <w:r w:rsidRPr="00181174">
        <w:t xml:space="preserve">information submitted by a Tenderer was (when submitted) or has become (by reference to the facts as they then stand) untrue, incomplete or misleading, </w:t>
      </w:r>
    </w:p>
    <w:p w14:paraId="15B99BE0" w14:textId="77804646" w:rsidR="007618D2" w:rsidRPr="00181174" w:rsidRDefault="00C05014" w:rsidP="0026746C">
      <w:pPr>
        <w:pStyle w:val="4aRFTUnnumberedParagraphs"/>
      </w:pPr>
      <w:r w:rsidRPr="00181174">
        <w:t>RTÉ</w:t>
      </w:r>
      <w:r w:rsidR="007618D2" w:rsidRPr="00181174">
        <w:t xml:space="preserve"> may (but is not required to) revise its assessment of the Tenderer’s Tender (including whether the Tender meets the selection criteria) or whether that Tender can be included in the evaluation on the basis of the information then available to </w:t>
      </w:r>
      <w:r w:rsidRPr="00181174">
        <w:t>RTÉ</w:t>
      </w:r>
      <w:r w:rsidR="007618D2" w:rsidRPr="00181174">
        <w:t>.</w:t>
      </w:r>
    </w:p>
    <w:p w14:paraId="2B23A71A" w14:textId="0C100FE2" w:rsidR="000F3819" w:rsidRPr="00181174" w:rsidRDefault="0022521C" w:rsidP="0038257C">
      <w:pPr>
        <w:pStyle w:val="BodyText"/>
        <w:rPr>
          <w:color w:val="000000" w:themeColor="text1"/>
        </w:rPr>
      </w:pPr>
      <w:r w:rsidRPr="00181174">
        <w:br w:type="page"/>
      </w:r>
    </w:p>
    <w:p w14:paraId="67FFE82C" w14:textId="77777777" w:rsidR="002334F8" w:rsidRPr="00181174" w:rsidRDefault="002334F8" w:rsidP="00813BAE">
      <w:pPr>
        <w:pStyle w:val="1RFTSectionHeaders"/>
      </w:pPr>
      <w:bookmarkStart w:id="52" w:name="_Ref190773472"/>
      <w:bookmarkStart w:id="53" w:name="_Ref190773623"/>
      <w:bookmarkStart w:id="54" w:name="_Ref190773638"/>
      <w:bookmarkStart w:id="55" w:name="_Ref190773739"/>
      <w:bookmarkStart w:id="56" w:name="_Toc203384267"/>
      <w:bookmarkStart w:id="57" w:name="_Toc234398328"/>
      <w:r w:rsidRPr="00181174">
        <w:lastRenderedPageBreak/>
        <w:t>TENDER EVALUATION AND AWARD</w:t>
      </w:r>
      <w:bookmarkEnd w:id="52"/>
      <w:bookmarkEnd w:id="53"/>
      <w:bookmarkEnd w:id="54"/>
      <w:bookmarkEnd w:id="55"/>
      <w:bookmarkEnd w:id="56"/>
      <w:bookmarkEnd w:id="57"/>
    </w:p>
    <w:p w14:paraId="36F3DF14" w14:textId="77777777" w:rsidR="00DB1D64" w:rsidRPr="00181174" w:rsidRDefault="00DB1D64" w:rsidP="00BB159C">
      <w:pPr>
        <w:pStyle w:val="2RFTSubsectionHeader"/>
        <w:numPr>
          <w:ilvl w:val="1"/>
          <w:numId w:val="22"/>
        </w:numPr>
      </w:pPr>
      <w:r w:rsidRPr="00181174">
        <w:t>Introduction</w:t>
      </w:r>
    </w:p>
    <w:p w14:paraId="44C1C21B" w14:textId="2F643D0E" w:rsidR="00DB1D64" w:rsidRPr="00A7231A" w:rsidRDefault="00C05014" w:rsidP="0070360C">
      <w:pPr>
        <w:pStyle w:val="Heading3"/>
      </w:pPr>
      <w:r w:rsidRPr="00181174">
        <w:t>RTÉ</w:t>
      </w:r>
      <w:r w:rsidR="00DB1D64" w:rsidRPr="00181174">
        <w:t xml:space="preserve"> will evaluate and rank compliant Tenders which have not been eliminated based on an evaluation of the criteria set out below. </w:t>
      </w:r>
      <w:r w:rsidRPr="00181174">
        <w:t>RTÉ</w:t>
      </w:r>
      <w:r w:rsidR="00DB1D64" w:rsidRPr="00181174">
        <w:t xml:space="preserve"> proposes to conclude the Contract with the Tenderer who has submitted the most economically advantageous Tender (i.e. the highest-ranked Tender) when assessed in accordance </w:t>
      </w:r>
      <w:r w:rsidR="00DB1D64" w:rsidRPr="00A7231A">
        <w:t xml:space="preserve">with </w:t>
      </w:r>
      <w:r w:rsidR="00816249" w:rsidRPr="00A7231A">
        <w:t xml:space="preserve">Section </w:t>
      </w:r>
      <w:r w:rsidR="002B7809" w:rsidRPr="00A7231A">
        <w:fldChar w:fldCharType="begin"/>
      </w:r>
      <w:r w:rsidR="002B7809" w:rsidRPr="00A7231A">
        <w:instrText xml:space="preserve"> REF _Ref190193119 \w \h </w:instrText>
      </w:r>
      <w:r w:rsidR="002B4808" w:rsidRPr="00A7231A">
        <w:instrText xml:space="preserve"> \* MERGEFORMAT </w:instrText>
      </w:r>
      <w:r w:rsidR="002B7809" w:rsidRPr="00A7231A">
        <w:fldChar w:fldCharType="separate"/>
      </w:r>
      <w:r w:rsidR="002121EB" w:rsidRPr="00A7231A">
        <w:t>4.6</w:t>
      </w:r>
      <w:r w:rsidR="002B7809" w:rsidRPr="00A7231A">
        <w:fldChar w:fldCharType="end"/>
      </w:r>
      <w:r w:rsidR="00816249" w:rsidRPr="00A7231A">
        <w:t xml:space="preserve"> (Award Criteria). </w:t>
      </w:r>
    </w:p>
    <w:p w14:paraId="6783C2D4" w14:textId="50A91C2D" w:rsidR="007618D2" w:rsidRPr="00181174" w:rsidRDefault="00C05014" w:rsidP="0070360C">
      <w:pPr>
        <w:pStyle w:val="Heading3"/>
      </w:pPr>
      <w:r w:rsidRPr="00181174">
        <w:t>RTÉ</w:t>
      </w:r>
      <w:r w:rsidR="007618D2" w:rsidRPr="00181174">
        <w:t xml:space="preserve"> reserves the right to validate and clarify the contents of Tenders in parallel to the evaluation of Tenders outlined in </w:t>
      </w:r>
      <w:r w:rsidR="00816249" w:rsidRPr="00181174">
        <w:t xml:space="preserve">this </w:t>
      </w:r>
      <w:r w:rsidR="007618D2" w:rsidRPr="00181174">
        <w:t xml:space="preserve">Section </w:t>
      </w:r>
      <w:r w:rsidR="002B7809">
        <w:fldChar w:fldCharType="begin"/>
      </w:r>
      <w:r w:rsidR="002B7809">
        <w:instrText xml:space="preserve"> REF _Ref190773739 \w \h </w:instrText>
      </w:r>
      <w:r w:rsidR="002B7809">
        <w:fldChar w:fldCharType="separate"/>
      </w:r>
      <w:r w:rsidR="002B7809">
        <w:fldChar w:fldCharType="end"/>
      </w:r>
      <w:r w:rsidR="007618D2" w:rsidRPr="00181174">
        <w:t xml:space="preserve"> (</w:t>
      </w:r>
      <w:r w:rsidR="00816249" w:rsidRPr="00181174">
        <w:t>Tender Evaluation and Award</w:t>
      </w:r>
      <w:r w:rsidR="007618D2" w:rsidRPr="00181174">
        <w:t>)</w:t>
      </w:r>
      <w:r w:rsidR="009B7C1A">
        <w:t xml:space="preserve"> or to otherwise alter or vary the sequence o</w:t>
      </w:r>
      <w:r w:rsidR="00BE08CB">
        <w:t>f</w:t>
      </w:r>
      <w:r w:rsidR="009B7C1A">
        <w:t xml:space="preserve"> any steps identified in the evaluation</w:t>
      </w:r>
      <w:r w:rsidR="007618D2" w:rsidRPr="00181174">
        <w:t xml:space="preserve">.  </w:t>
      </w:r>
    </w:p>
    <w:p w14:paraId="384644E8" w14:textId="1A489878" w:rsidR="00DB1D64" w:rsidRPr="00181174" w:rsidRDefault="00DB1D64" w:rsidP="0070360C">
      <w:pPr>
        <w:pStyle w:val="2RFTSubsectionHeader"/>
      </w:pPr>
      <w:r w:rsidRPr="00181174">
        <w:t>Validation of Tenders</w:t>
      </w:r>
      <w:r w:rsidR="007618D2" w:rsidRPr="00181174">
        <w:t xml:space="preserve"> and Non-compliant Tenders</w:t>
      </w:r>
    </w:p>
    <w:p w14:paraId="7ACE43A8" w14:textId="1DA2B229" w:rsidR="00DB1D64" w:rsidRPr="00181174" w:rsidRDefault="00DB1D64" w:rsidP="0070360C">
      <w:pPr>
        <w:pStyle w:val="Heading3"/>
      </w:pPr>
      <w:r w:rsidRPr="00181174">
        <w:t xml:space="preserve">Tenders will </w:t>
      </w:r>
      <w:r w:rsidR="0032603A">
        <w:t xml:space="preserve">initially </w:t>
      </w:r>
      <w:r w:rsidRPr="00181174">
        <w:t>be examined for completeness and compliance with t</w:t>
      </w:r>
      <w:r w:rsidR="0032603A">
        <w:t xml:space="preserve">his </w:t>
      </w:r>
      <w:r w:rsidR="00A7639F">
        <w:t>ITT</w:t>
      </w:r>
      <w:r w:rsidR="0032603A">
        <w:t xml:space="preserve">. </w:t>
      </w:r>
      <w:r w:rsidRPr="00181174">
        <w:t xml:space="preserve">While </w:t>
      </w:r>
      <w:r w:rsidR="00C05014" w:rsidRPr="00181174">
        <w:t>RTÉ</w:t>
      </w:r>
      <w:r w:rsidRPr="00181174">
        <w:t xml:space="preserve"> has the right to seek clarification from Tenderers in relation to completeness and/or compliance issues,</w:t>
      </w:r>
      <w:r w:rsidR="009B7C1A">
        <w:t xml:space="preserve"> it is not obliged to do so and</w:t>
      </w:r>
      <w:r w:rsidRPr="00181174">
        <w:t xml:space="preserve"> it may eliminate Tenders that are incomplete and/or noncompliant following th</w:t>
      </w:r>
      <w:r w:rsidR="0032603A">
        <w:t>is</w:t>
      </w:r>
      <w:r w:rsidRPr="00181174">
        <w:t xml:space="preserve"> initial compliance check. </w:t>
      </w:r>
      <w:r w:rsidR="00C05014" w:rsidRPr="00181174">
        <w:t>RTÉ</w:t>
      </w:r>
      <w:r w:rsidR="007618D2" w:rsidRPr="00181174">
        <w:t>’s decision about whether the Tender is compliant or not, and the consequences of that, will be final.</w:t>
      </w:r>
    </w:p>
    <w:p w14:paraId="30F29EF7" w14:textId="70E2BD60" w:rsidR="00DB1D64" w:rsidRDefault="00DB1D64" w:rsidP="0070360C">
      <w:pPr>
        <w:pStyle w:val="Heading3"/>
      </w:pPr>
      <w:r w:rsidRPr="00181174">
        <w:t xml:space="preserve">Tenders must not be qualified in any way but must be submitted in accordance with </w:t>
      </w:r>
      <w:r w:rsidR="009B7C1A">
        <w:t xml:space="preserve">the </w:t>
      </w:r>
      <w:r w:rsidR="00A7639F">
        <w:t>ITT</w:t>
      </w:r>
      <w:r w:rsidR="003F04AB" w:rsidRPr="00181174">
        <w:t xml:space="preserve"> (this includes making the Tender expressly or implicitly conditional on certain assumptions)</w:t>
      </w:r>
      <w:r w:rsidR="003F04AB" w:rsidRPr="00181174">
        <w:rPr>
          <w:rStyle w:val="CommentReference"/>
          <w:rFonts w:ascii="Arial" w:hAnsi="Arial" w:cs="Arial"/>
          <w:bCs w:val="0"/>
          <w:iCs w:val="0"/>
        </w:rPr>
        <w:t>.</w:t>
      </w:r>
      <w:r w:rsidRPr="00181174">
        <w:t xml:space="preserve"> Tenders must not include or be accompanied by any statement that could be construed as rendering the Tender equivocal and/or placing it on a different footing from other Tenders. Tenders must contain all the information which </w:t>
      </w:r>
      <w:r w:rsidR="009B7C1A">
        <w:t xml:space="preserve">the </w:t>
      </w:r>
      <w:r w:rsidR="00A7639F">
        <w:t>ITT</w:t>
      </w:r>
      <w:r w:rsidRPr="00181174">
        <w:t xml:space="preserve"> require</w:t>
      </w:r>
      <w:r w:rsidR="009B7C1A">
        <w:t>s</w:t>
      </w:r>
      <w:r w:rsidRPr="00181174">
        <w:t xml:space="preserve"> to be submitted with the Tender. </w:t>
      </w:r>
      <w:r w:rsidR="00C05014" w:rsidRPr="00181174">
        <w:t>RTÉ</w:t>
      </w:r>
      <w:r w:rsidRPr="00181174">
        <w:t>’s decision on whether a Tender is compliant will be final.</w:t>
      </w:r>
    </w:p>
    <w:p w14:paraId="75B8FCE8" w14:textId="2F82A5AC" w:rsidR="0032603A" w:rsidRPr="0032603A" w:rsidRDefault="0032603A" w:rsidP="0032603A">
      <w:pPr>
        <w:pStyle w:val="Heading3"/>
      </w:pPr>
      <w:r w:rsidRPr="00181174">
        <w:t xml:space="preserve">Tenderers will also be examined to check that (i) the Tenderer should not be excluded on the basis </w:t>
      </w:r>
      <w:r w:rsidRPr="00F552A3">
        <w:t xml:space="preserve">of Regulation 57 of </w:t>
      </w:r>
      <w:r w:rsidR="00172CC8" w:rsidRPr="00F552A3">
        <w:t>the European Union (Award of Public Authority Contracts) Regulations 2016</w:t>
      </w:r>
      <w:r w:rsidRPr="00F552A3">
        <w:t xml:space="preserve"> and (ii) the</w:t>
      </w:r>
      <w:r w:rsidRPr="00181174">
        <w:t xml:space="preserve"> Tenderer meets the selection criteria set out </w:t>
      </w:r>
      <w:r w:rsidRPr="00A7231A">
        <w:t xml:space="preserve">in Section </w:t>
      </w:r>
      <w:r w:rsidRPr="00A7231A">
        <w:fldChar w:fldCharType="begin"/>
      </w:r>
      <w:r w:rsidRPr="00A7231A">
        <w:instrText xml:space="preserve"> REF _Ref190193093 \r \h  \* MERGEFORMAT </w:instrText>
      </w:r>
      <w:r w:rsidRPr="00A7231A">
        <w:fldChar w:fldCharType="separate"/>
      </w:r>
      <w:r w:rsidR="002121EB" w:rsidRPr="00A7231A">
        <w:t>4.5</w:t>
      </w:r>
      <w:r w:rsidRPr="00A7231A">
        <w:fldChar w:fldCharType="end"/>
      </w:r>
      <w:r w:rsidRPr="00A7231A">
        <w:t xml:space="preserve"> (Selection Criteria). Tenders which are not eliminated following this step will be assessed in accordance with the provisions of Section </w:t>
      </w:r>
      <w:r w:rsidRPr="00A7231A">
        <w:fldChar w:fldCharType="begin"/>
      </w:r>
      <w:r w:rsidRPr="00A7231A">
        <w:instrText xml:space="preserve"> REF _Ref190193119 \r \h  \* MERGEFORMAT </w:instrText>
      </w:r>
      <w:r w:rsidRPr="00A7231A">
        <w:fldChar w:fldCharType="separate"/>
      </w:r>
      <w:r w:rsidR="002121EB" w:rsidRPr="00A7231A">
        <w:t>4.6</w:t>
      </w:r>
      <w:r w:rsidRPr="00A7231A">
        <w:fldChar w:fldCharType="end"/>
      </w:r>
      <w:r w:rsidRPr="00A7231A">
        <w:t xml:space="preserve"> (Award Criteria) of </w:t>
      </w:r>
      <w:r w:rsidR="009B7C1A" w:rsidRPr="00A7231A">
        <w:t xml:space="preserve">the </w:t>
      </w:r>
      <w:r w:rsidR="00A7639F">
        <w:t>ITT</w:t>
      </w:r>
      <w:r w:rsidRPr="00181174">
        <w:t xml:space="preserve">. </w:t>
      </w:r>
    </w:p>
    <w:p w14:paraId="66C936D4" w14:textId="0BFFB293" w:rsidR="00DB1D64" w:rsidRPr="00181174" w:rsidRDefault="00DB1D64" w:rsidP="0070360C">
      <w:pPr>
        <w:pStyle w:val="Heading3"/>
      </w:pPr>
      <w:r w:rsidRPr="00181174">
        <w:t xml:space="preserve">If a Tender fails to comply in any respect with the requirements set out in </w:t>
      </w:r>
      <w:r w:rsidR="009B7C1A">
        <w:t xml:space="preserve">the </w:t>
      </w:r>
      <w:r w:rsidR="00A7639F">
        <w:t>ITT</w:t>
      </w:r>
      <w:r w:rsidRPr="00181174">
        <w:t xml:space="preserve">, </w:t>
      </w:r>
      <w:r w:rsidR="00C05014" w:rsidRPr="00181174">
        <w:t>RTÉ</w:t>
      </w:r>
      <w:r w:rsidRPr="00181174">
        <w:t xml:space="preserve"> shall be entitled (but shall not be obliged) to take any such action as it considers appropriate at its discretion. Examples of the actions </w:t>
      </w:r>
      <w:r w:rsidR="00C05014" w:rsidRPr="00181174">
        <w:t>RTÉ</w:t>
      </w:r>
      <w:r w:rsidRPr="00181174">
        <w:t xml:space="preserve"> may take include the following:</w:t>
      </w:r>
    </w:p>
    <w:p w14:paraId="50495FB2" w14:textId="77777777" w:rsidR="00DB1D64" w:rsidRPr="00181174" w:rsidRDefault="00DB1D64" w:rsidP="0038257C">
      <w:pPr>
        <w:pStyle w:val="5bRFTNumberedList"/>
        <w:ind w:left="1560" w:firstLine="0"/>
      </w:pPr>
      <w:r w:rsidRPr="00181174">
        <w:t>rejecting the relevant Tender as non-compliant;</w:t>
      </w:r>
    </w:p>
    <w:p w14:paraId="344196C8" w14:textId="52E60EDD" w:rsidR="007618D2" w:rsidRPr="00181174" w:rsidRDefault="00DB1D64" w:rsidP="0038257C">
      <w:pPr>
        <w:pStyle w:val="5bRFTNumberedList"/>
        <w:ind w:left="1560" w:firstLine="0"/>
      </w:pPr>
      <w:r w:rsidRPr="00181174">
        <w:t xml:space="preserve">without prejudice to </w:t>
      </w:r>
      <w:r w:rsidR="00C05014" w:rsidRPr="00181174">
        <w:t>RTÉ</w:t>
      </w:r>
      <w:r w:rsidRPr="00181174">
        <w:t>’s right to reject the Tender:</w:t>
      </w:r>
    </w:p>
    <w:p w14:paraId="6D8E5AFB" w14:textId="4016582D" w:rsidR="00DB1D64" w:rsidRPr="00181174" w:rsidRDefault="00DB1D64" w:rsidP="00BB159C">
      <w:pPr>
        <w:pStyle w:val="5cRFTNumberedSublist"/>
        <w:numPr>
          <w:ilvl w:val="2"/>
          <w:numId w:val="18"/>
        </w:numPr>
      </w:pPr>
      <w:r w:rsidRPr="00181174">
        <w:lastRenderedPageBreak/>
        <w:t xml:space="preserve">meeting with, raising issues and/or seeking clarification from the Tenderer in respect of the relevant Tender; </w:t>
      </w:r>
    </w:p>
    <w:p w14:paraId="0945322B" w14:textId="77777777" w:rsidR="00DB1D64" w:rsidRPr="00181174" w:rsidRDefault="00DB1D64" w:rsidP="00BB159C">
      <w:pPr>
        <w:pStyle w:val="5cRFTNumberedSublist"/>
        <w:numPr>
          <w:ilvl w:val="2"/>
          <w:numId w:val="18"/>
        </w:numPr>
      </w:pPr>
      <w:r w:rsidRPr="00181174">
        <w:t>requesting the Tenderer to provide information or items which has/have not been provided or has/have been provided in an incorrect form;</w:t>
      </w:r>
    </w:p>
    <w:p w14:paraId="3EA24D26" w14:textId="286D4556" w:rsidR="00DB1D64" w:rsidRPr="00181174" w:rsidRDefault="00DB1D64" w:rsidP="00BB159C">
      <w:pPr>
        <w:pStyle w:val="5cRFTNumberedSublist"/>
        <w:numPr>
          <w:ilvl w:val="2"/>
          <w:numId w:val="18"/>
        </w:numPr>
      </w:pPr>
      <w:r w:rsidRPr="00181174">
        <w:t xml:space="preserve">waiving a requirement which, in </w:t>
      </w:r>
      <w:r w:rsidR="00C05014" w:rsidRPr="00181174">
        <w:t>RTÉ</w:t>
      </w:r>
      <w:r w:rsidRPr="00181174">
        <w:t>’s opinion is minor or procedural; and</w:t>
      </w:r>
    </w:p>
    <w:p w14:paraId="7376871D" w14:textId="2001ECFD" w:rsidR="00DB1D64" w:rsidRPr="00605A28" w:rsidRDefault="00DB1D64" w:rsidP="00BB159C">
      <w:pPr>
        <w:pStyle w:val="5cRFTNumberedSublist"/>
        <w:numPr>
          <w:ilvl w:val="2"/>
          <w:numId w:val="18"/>
        </w:numPr>
      </w:pPr>
      <w:r w:rsidRPr="00605A28">
        <w:t xml:space="preserve">clarifying or amending the relevant requirements of </w:t>
      </w:r>
      <w:r w:rsidR="009B7C1A" w:rsidRPr="00605A28">
        <w:t xml:space="preserve">the </w:t>
      </w:r>
      <w:r w:rsidR="00A7639F">
        <w:t>ITT</w:t>
      </w:r>
      <w:r w:rsidRPr="00605A28">
        <w:t xml:space="preserve"> and inviting Tenderers to adjust their Tenders on the basis of such revised requirement, provided however that no amendment and/or change to a requirement of </w:t>
      </w:r>
      <w:r w:rsidR="009B7C1A" w:rsidRPr="00605A28">
        <w:t xml:space="preserve">the </w:t>
      </w:r>
      <w:r w:rsidR="00A7639F">
        <w:t>ITT</w:t>
      </w:r>
      <w:r w:rsidRPr="00605A28">
        <w:t xml:space="preserve">, shall be permitted if, in the opinion of </w:t>
      </w:r>
      <w:r w:rsidR="00C05014" w:rsidRPr="00605A28">
        <w:t>RTÉ</w:t>
      </w:r>
      <w:r w:rsidRPr="00605A28">
        <w:t xml:space="preserve">, the amendment and/or change, if accepted, would constitute a material amendment and/or change to </w:t>
      </w:r>
      <w:r w:rsidR="00C05014" w:rsidRPr="00605A28">
        <w:t>RTÉ</w:t>
      </w:r>
      <w:r w:rsidRPr="00605A28">
        <w:t>’s requirements.</w:t>
      </w:r>
    </w:p>
    <w:p w14:paraId="252A5B59" w14:textId="7D00C26C" w:rsidR="00DB1D64" w:rsidRPr="00181174" w:rsidRDefault="00DB1D64" w:rsidP="0070360C">
      <w:pPr>
        <w:pStyle w:val="2RFTSubsectionHeader"/>
      </w:pPr>
      <w:bookmarkStart w:id="58" w:name="_Ref190193253"/>
      <w:r w:rsidRPr="00181174">
        <w:t>Exclusion grounds and selection criteria</w:t>
      </w:r>
      <w:bookmarkEnd w:id="58"/>
    </w:p>
    <w:p w14:paraId="64FF29E4" w14:textId="635F2113" w:rsidR="00DB1D64" w:rsidRPr="00181174" w:rsidRDefault="00DB1D64" w:rsidP="0070360C">
      <w:pPr>
        <w:pStyle w:val="Heading3"/>
      </w:pPr>
      <w:bookmarkStart w:id="59" w:name="_Hlk178155689"/>
      <w:r w:rsidRPr="00181174">
        <w:t xml:space="preserve">Tenderers shall complete and submit with their Tender the electronic </w:t>
      </w:r>
      <w:bookmarkEnd w:id="59"/>
      <w:r w:rsidRPr="00181174">
        <w:t>version of the European Single Procurement Document (“</w:t>
      </w:r>
      <w:r w:rsidRPr="00181174">
        <w:rPr>
          <w:b/>
        </w:rPr>
        <w:t>ESPD</w:t>
      </w:r>
      <w:r w:rsidRPr="00181174">
        <w:t>”) to declare:</w:t>
      </w:r>
    </w:p>
    <w:p w14:paraId="2BF6F163" w14:textId="04ED66BA"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Their ability to meet the selection criteria identified </w:t>
      </w:r>
      <w:r w:rsidRPr="00A7231A">
        <w:rPr>
          <w:rFonts w:ascii="Arial" w:hAnsi="Arial" w:cs="Arial"/>
        </w:rPr>
        <w:t xml:space="preserve">in Section </w:t>
      </w:r>
      <w:r w:rsidR="005531A3" w:rsidRPr="00A7231A">
        <w:rPr>
          <w:rFonts w:ascii="Arial" w:hAnsi="Arial" w:cs="Arial"/>
        </w:rPr>
        <w:fldChar w:fldCharType="begin"/>
      </w:r>
      <w:r w:rsidR="005531A3" w:rsidRPr="00A7231A">
        <w:rPr>
          <w:rFonts w:ascii="Arial" w:hAnsi="Arial" w:cs="Arial"/>
        </w:rPr>
        <w:instrText xml:space="preserve"> REF _Ref190193164 \r \h </w:instrText>
      </w:r>
      <w:r w:rsidR="00181174" w:rsidRPr="00A7231A">
        <w:rPr>
          <w:rFonts w:ascii="Arial" w:hAnsi="Arial" w:cs="Arial"/>
        </w:rPr>
        <w:instrText xml:space="preserve"> \* MERGEFORMAT </w:instrText>
      </w:r>
      <w:r w:rsidR="005531A3" w:rsidRPr="00A7231A">
        <w:rPr>
          <w:rFonts w:ascii="Arial" w:hAnsi="Arial" w:cs="Arial"/>
        </w:rPr>
      </w:r>
      <w:r w:rsidR="005531A3" w:rsidRPr="00A7231A">
        <w:rPr>
          <w:rFonts w:ascii="Arial" w:hAnsi="Arial" w:cs="Arial"/>
        </w:rPr>
        <w:fldChar w:fldCharType="separate"/>
      </w:r>
      <w:r w:rsidR="002121EB" w:rsidRPr="00A7231A">
        <w:rPr>
          <w:rFonts w:ascii="Arial" w:hAnsi="Arial" w:cs="Arial"/>
        </w:rPr>
        <w:t>4.5</w:t>
      </w:r>
      <w:r w:rsidR="005531A3" w:rsidRPr="00A7231A">
        <w:rPr>
          <w:rFonts w:ascii="Arial" w:hAnsi="Arial" w:cs="Arial"/>
        </w:rPr>
        <w:fldChar w:fldCharType="end"/>
      </w:r>
      <w:r w:rsidRPr="00A7231A">
        <w:rPr>
          <w:rFonts w:ascii="Arial" w:hAnsi="Arial" w:cs="Arial"/>
        </w:rPr>
        <w:t xml:space="preserve"> (Selection Criteria) of </w:t>
      </w:r>
      <w:r w:rsidR="009B7C1A" w:rsidRPr="00A7231A">
        <w:rPr>
          <w:rFonts w:ascii="Arial" w:hAnsi="Arial" w:cs="Arial"/>
        </w:rPr>
        <w:t xml:space="preserve">the </w:t>
      </w:r>
      <w:r w:rsidR="00A7639F">
        <w:rPr>
          <w:rFonts w:ascii="Arial" w:hAnsi="Arial" w:cs="Arial"/>
        </w:rPr>
        <w:t>ITT</w:t>
      </w:r>
      <w:r w:rsidR="00F87A4C" w:rsidRPr="00A7231A">
        <w:rPr>
          <w:rFonts w:ascii="Arial" w:hAnsi="Arial" w:cs="Arial"/>
        </w:rPr>
        <w:t xml:space="preserve"> (although please note RTÉ</w:t>
      </w:r>
      <w:r w:rsidR="00F87A4C">
        <w:rPr>
          <w:rFonts w:ascii="Arial" w:hAnsi="Arial" w:cs="Arial"/>
        </w:rPr>
        <w:t xml:space="preserve"> will form its own view as to whether the Selection Criteria are in fact met)</w:t>
      </w:r>
      <w:r w:rsidRPr="00181174">
        <w:rPr>
          <w:rFonts w:ascii="Arial" w:hAnsi="Arial" w:cs="Arial"/>
        </w:rPr>
        <w:t xml:space="preserve">; </w:t>
      </w:r>
    </w:p>
    <w:p w14:paraId="3B972979" w14:textId="7301630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That no grounds of exclusion pursuant to Regulation 57 of the European Union (Award of Public Authority Contracts) Regulations 2016 apply, or that, although exclusion grounds do apply to the Tenderer, the Tenderer can, where permitted by Regulation 57, provide evidence to satisfy </w:t>
      </w:r>
      <w:r w:rsidR="00C05014" w:rsidRPr="00181174">
        <w:rPr>
          <w:rFonts w:ascii="Arial" w:hAnsi="Arial" w:cs="Arial"/>
        </w:rPr>
        <w:t>RTÉ</w:t>
      </w:r>
      <w:r w:rsidRPr="00181174">
        <w:rPr>
          <w:rFonts w:ascii="Arial" w:hAnsi="Arial" w:cs="Arial"/>
        </w:rPr>
        <w:t xml:space="preserve"> that measures taken by the Tenderer are sufficient to demonstrate its reliability despite the existence of the exclusion grounds</w:t>
      </w:r>
      <w:r w:rsidR="00B418D2">
        <w:rPr>
          <w:rFonts w:ascii="Arial" w:hAnsi="Arial" w:cs="Arial"/>
        </w:rPr>
        <w:t>; and</w:t>
      </w:r>
    </w:p>
    <w:p w14:paraId="311EDDE0" w14:textId="3387046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In completing </w:t>
      </w:r>
      <w:r w:rsidR="002B7809" w:rsidRPr="008A6F37">
        <w:rPr>
          <w:rFonts w:ascii="Arial" w:hAnsi="Arial" w:cs="Arial"/>
        </w:rPr>
        <w:t>S</w:t>
      </w:r>
      <w:r w:rsidRPr="008A6F37">
        <w:rPr>
          <w:rFonts w:ascii="Arial" w:hAnsi="Arial" w:cs="Arial"/>
        </w:rPr>
        <w:t>ection IV: Selection Criteria of the ESPD,</w:t>
      </w:r>
      <w:r w:rsidRPr="00181174">
        <w:rPr>
          <w:rFonts w:ascii="Arial" w:hAnsi="Arial" w:cs="Arial"/>
        </w:rPr>
        <w:t xml:space="preserve"> Tenderers should tick “α: Global Indication for all Selection Criteria”. </w:t>
      </w:r>
      <w:r w:rsidR="00E859DC">
        <w:rPr>
          <w:rFonts w:ascii="Arial" w:hAnsi="Arial" w:cs="Arial"/>
        </w:rPr>
        <w:t xml:space="preserve">However, Tenderers shall note that </w:t>
      </w:r>
      <w:r w:rsidR="00605A28" w:rsidRPr="00A7231A">
        <w:rPr>
          <w:rFonts w:ascii="Arial" w:hAnsi="Arial" w:cs="Arial"/>
        </w:rPr>
        <w:t>S</w:t>
      </w:r>
      <w:r w:rsidR="00E859DC" w:rsidRPr="00A7231A">
        <w:rPr>
          <w:rFonts w:ascii="Arial" w:hAnsi="Arial" w:cs="Arial"/>
        </w:rPr>
        <w:t xml:space="preserve">ection </w:t>
      </w:r>
      <w:r w:rsidR="00FA4650" w:rsidRPr="00A7231A">
        <w:rPr>
          <w:rFonts w:ascii="Arial" w:hAnsi="Arial" w:cs="Arial"/>
        </w:rPr>
        <w:fldChar w:fldCharType="begin"/>
      </w:r>
      <w:r w:rsidR="00FA4650" w:rsidRPr="00A7231A">
        <w:rPr>
          <w:rFonts w:ascii="Arial" w:hAnsi="Arial" w:cs="Arial"/>
        </w:rPr>
        <w:instrText xml:space="preserve"> REF _Ref191298574 \w \h </w:instrText>
      </w:r>
      <w:r w:rsidR="002B4808" w:rsidRPr="00A7231A">
        <w:rPr>
          <w:rFonts w:ascii="Arial" w:hAnsi="Arial" w:cs="Arial"/>
        </w:rPr>
        <w:instrText xml:space="preserve"> \* MERGEFORMAT </w:instrText>
      </w:r>
      <w:r w:rsidR="00FA4650" w:rsidRPr="00A7231A">
        <w:rPr>
          <w:rFonts w:ascii="Arial" w:hAnsi="Arial" w:cs="Arial"/>
        </w:rPr>
      </w:r>
      <w:r w:rsidR="00FA4650" w:rsidRPr="00A7231A">
        <w:rPr>
          <w:rFonts w:ascii="Arial" w:hAnsi="Arial" w:cs="Arial"/>
        </w:rPr>
        <w:fldChar w:fldCharType="separate"/>
      </w:r>
      <w:r w:rsidR="002121EB" w:rsidRPr="00A7231A">
        <w:rPr>
          <w:rFonts w:ascii="Arial" w:hAnsi="Arial" w:cs="Arial"/>
        </w:rPr>
        <w:t>4.5</w:t>
      </w:r>
      <w:r w:rsidR="00FA4650" w:rsidRPr="00A7231A">
        <w:rPr>
          <w:rFonts w:ascii="Arial" w:hAnsi="Arial" w:cs="Arial"/>
        </w:rPr>
        <w:fldChar w:fldCharType="end"/>
      </w:r>
      <w:r w:rsidR="00E859DC" w:rsidRPr="00A7231A">
        <w:rPr>
          <w:rFonts w:ascii="Arial" w:hAnsi="Arial" w:cs="Arial"/>
        </w:rPr>
        <w:t xml:space="preserve"> sets</w:t>
      </w:r>
      <w:r w:rsidR="00E859DC">
        <w:rPr>
          <w:rFonts w:ascii="Arial" w:hAnsi="Arial" w:cs="Arial"/>
        </w:rPr>
        <w:t xml:space="preserve"> out, in relation to each Selection Criterion, whether a substantive response is required (or whether a self-declaration by way of the ESPD is permissible at this stage of the Competition). Where </w:t>
      </w:r>
      <w:r w:rsidR="00605A28">
        <w:rPr>
          <w:rFonts w:ascii="Arial" w:hAnsi="Arial" w:cs="Arial"/>
        </w:rPr>
        <w:t>S</w:t>
      </w:r>
      <w:r w:rsidR="00E859DC">
        <w:rPr>
          <w:rFonts w:ascii="Arial" w:hAnsi="Arial" w:cs="Arial"/>
        </w:rPr>
        <w:t xml:space="preserve">ection </w:t>
      </w:r>
      <w:r w:rsidR="00605A28">
        <w:rPr>
          <w:rFonts w:ascii="Arial" w:hAnsi="Arial" w:cs="Arial"/>
        </w:rPr>
        <w:fldChar w:fldCharType="begin"/>
      </w:r>
      <w:r w:rsidR="00605A28">
        <w:rPr>
          <w:rFonts w:ascii="Arial" w:hAnsi="Arial" w:cs="Arial"/>
        </w:rPr>
        <w:instrText xml:space="preserve"> REF _Ref191298574 \w \h </w:instrText>
      </w:r>
      <w:r w:rsidR="00605A28">
        <w:rPr>
          <w:rFonts w:ascii="Arial" w:hAnsi="Arial" w:cs="Arial"/>
        </w:rPr>
      </w:r>
      <w:r w:rsidR="00605A28">
        <w:rPr>
          <w:rFonts w:ascii="Arial" w:hAnsi="Arial" w:cs="Arial"/>
        </w:rPr>
        <w:fldChar w:fldCharType="separate"/>
      </w:r>
      <w:r w:rsidR="002121EB">
        <w:rPr>
          <w:rFonts w:ascii="Arial" w:hAnsi="Arial" w:cs="Arial"/>
        </w:rPr>
        <w:t>4.5</w:t>
      </w:r>
      <w:r w:rsidR="00605A28">
        <w:rPr>
          <w:rFonts w:ascii="Arial" w:hAnsi="Arial" w:cs="Arial"/>
        </w:rPr>
        <w:fldChar w:fldCharType="end"/>
      </w:r>
      <w:r w:rsidR="00E859DC">
        <w:rPr>
          <w:rFonts w:ascii="Arial" w:hAnsi="Arial" w:cs="Arial"/>
        </w:rPr>
        <w:t xml:space="preserve"> states that a substantive response is required for any particular Selection Criterion, the Tenderer shall ensure that a substantive response to that Selection Criterion is provided with the Tender, in addition to any self-declarations provided in the ESPD.  </w:t>
      </w:r>
    </w:p>
    <w:p w14:paraId="3E94AA33" w14:textId="1D90A4F0" w:rsidR="0032603A" w:rsidRPr="006B47C1" w:rsidRDefault="00DB1D64" w:rsidP="0070360C">
      <w:pPr>
        <w:pStyle w:val="Heading3"/>
      </w:pPr>
      <w:r w:rsidRPr="00181174">
        <w:t xml:space="preserve">Tenderers may submit an ESPD which has already been used in a previous procurement procedure, </w:t>
      </w:r>
      <w:r w:rsidR="0032603A">
        <w:t>provided that</w:t>
      </w:r>
      <w:r w:rsidRPr="00181174">
        <w:t xml:space="preserve"> they confirm (i) that the information </w:t>
      </w:r>
      <w:r w:rsidRPr="00181174">
        <w:lastRenderedPageBreak/>
        <w:t xml:space="preserve">contained in it continues to be correct and (ii) that they satisfy the selection criteria for this Competition as set out </w:t>
      </w:r>
      <w:r w:rsidRPr="006B47C1">
        <w:t xml:space="preserve">at Section </w:t>
      </w:r>
      <w:r w:rsidR="005531A3" w:rsidRPr="006B47C1">
        <w:fldChar w:fldCharType="begin"/>
      </w:r>
      <w:r w:rsidR="005531A3" w:rsidRPr="006B47C1">
        <w:instrText xml:space="preserve"> REF _Ref190193206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below. </w:t>
      </w:r>
    </w:p>
    <w:p w14:paraId="0832A8D4" w14:textId="7DAC2D9F" w:rsidR="00DB1D64" w:rsidRPr="00181174" w:rsidRDefault="00DB1D64" w:rsidP="0070360C">
      <w:pPr>
        <w:pStyle w:val="Heading3"/>
      </w:pPr>
      <w:r w:rsidRPr="006B47C1">
        <w:t xml:space="preserve">Tenderers must be in a position to supply the supporting documentation required to substantiate the declarations made in the ESPD (as described in Section </w:t>
      </w:r>
      <w:r w:rsidR="005531A3" w:rsidRPr="006B47C1">
        <w:fldChar w:fldCharType="begin"/>
      </w:r>
      <w:r w:rsidR="005531A3" w:rsidRPr="006B47C1">
        <w:instrText xml:space="preserve"> REF _Ref190193223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in accordance with any timeframe specified by </w:t>
      </w:r>
      <w:r w:rsidR="00C05014" w:rsidRPr="006B47C1">
        <w:t>RTÉ</w:t>
      </w:r>
      <w:r w:rsidRPr="006B47C1">
        <w:t>. If the Tenderer fails to provide the supporting docu</w:t>
      </w:r>
      <w:r w:rsidRPr="00181174">
        <w:t xml:space="preserve">mentation, or the supporting documentation does not support the declarations made in the ESPD in respect of any selection criterion, </w:t>
      </w:r>
      <w:r w:rsidR="00C05014" w:rsidRPr="00181174">
        <w:t>RTÉ</w:t>
      </w:r>
      <w:r w:rsidRPr="00181174">
        <w:t xml:space="preserve"> will deem the Tenderer to have failed that selection criterion (following further clarification with the Tenderer, if considered appropriate by </w:t>
      </w:r>
      <w:r w:rsidR="00C05014" w:rsidRPr="00181174">
        <w:t>RTÉ</w:t>
      </w:r>
      <w:r w:rsidRPr="00181174">
        <w:t xml:space="preserve"> at its discretion).</w:t>
      </w:r>
    </w:p>
    <w:p w14:paraId="1A838750" w14:textId="1740E10E" w:rsidR="00DB1D64" w:rsidRPr="00181174" w:rsidRDefault="00DB1D64" w:rsidP="0070360C">
      <w:pPr>
        <w:pStyle w:val="Heading3"/>
      </w:pPr>
      <w:bookmarkStart w:id="60" w:name="_Ref191293287"/>
      <w:r w:rsidRPr="00181174">
        <w:t xml:space="preserve">As regards Regulation 57 of the European Union (Award of Public Authority Contracts) Regulations 2016, if </w:t>
      </w:r>
      <w:r w:rsidR="00C05014" w:rsidRPr="00181174">
        <w:t>RTÉ</w:t>
      </w:r>
      <w:r w:rsidRPr="00181174">
        <w:t xml:space="preserve"> considers that there are grounds for the exclusion of the Tenderer (or a member of the consortium/group, or any entity being relied upon for the purpose of the Tender or any sub-contractor), and the Tenderer is unable to demonstrate to the satisfaction of </w:t>
      </w:r>
      <w:r w:rsidR="00C05014" w:rsidRPr="00181174">
        <w:t>RTÉ</w:t>
      </w:r>
      <w:r w:rsidRPr="00181174">
        <w:t xml:space="preserve"> that it should not be excluded (including failing to provide supporting documentation on request), </w:t>
      </w:r>
      <w:r w:rsidR="00C05014" w:rsidRPr="00181174">
        <w:t>RTÉ</w:t>
      </w:r>
      <w:r w:rsidRPr="00181174">
        <w:t xml:space="preserve"> may eliminate the Tenderer from the Competition. </w:t>
      </w:r>
      <w:r w:rsidR="00C05014" w:rsidRPr="00181174">
        <w:t>RTÉ</w:t>
      </w:r>
      <w:r w:rsidRPr="00181174">
        <w:t xml:space="preserve"> reserves the right to seek further information from Tenderers in connection with any such decision.</w:t>
      </w:r>
      <w:bookmarkEnd w:id="60"/>
      <w:r w:rsidRPr="00181174">
        <w:t xml:space="preserve"> </w:t>
      </w:r>
    </w:p>
    <w:p w14:paraId="42EAC7AD" w14:textId="77C09FA7" w:rsidR="00DB1D64" w:rsidRPr="00181174" w:rsidRDefault="00DB1D64" w:rsidP="0070360C">
      <w:pPr>
        <w:pStyle w:val="Heading3"/>
      </w:pPr>
      <w:r w:rsidRPr="00181174">
        <w:t xml:space="preserve">Tenderers should note that, although this Section </w:t>
      </w:r>
      <w:r w:rsidR="005531A3" w:rsidRPr="00181174">
        <w:fldChar w:fldCharType="begin"/>
      </w:r>
      <w:r w:rsidR="005531A3" w:rsidRPr="00181174">
        <w:instrText xml:space="preserve"> REF _Ref190193253 \r \h </w:instrText>
      </w:r>
      <w:r w:rsidR="00181174">
        <w:instrText xml:space="preserve"> \* MERGEFORMAT </w:instrText>
      </w:r>
      <w:r w:rsidR="005531A3" w:rsidRPr="00181174">
        <w:fldChar w:fldCharType="separate"/>
      </w:r>
      <w:r w:rsidR="002121EB">
        <w:t>4.3</w:t>
      </w:r>
      <w:r w:rsidR="005531A3" w:rsidRPr="00181174">
        <w:fldChar w:fldCharType="end"/>
      </w:r>
      <w:r w:rsidRPr="00181174">
        <w:t xml:space="preserve"> (Exclusion Grounds and Selection Criteria) anticipates that supporting documentation for any submitted ESPD will be required from </w:t>
      </w:r>
      <w:r w:rsidR="009507BC">
        <w:t xml:space="preserve">the </w:t>
      </w:r>
      <w:r w:rsidRPr="00181174">
        <w:t xml:space="preserve">successful Tenderer following the submission of Tenders, </w:t>
      </w:r>
      <w:r w:rsidR="00C05014" w:rsidRPr="00181174">
        <w:t>RTÉ</w:t>
      </w:r>
      <w:r w:rsidRPr="00181174">
        <w:t xml:space="preserve"> has the right to ask Tenderers for supporting documentation at any time during the Competition.</w:t>
      </w:r>
    </w:p>
    <w:p w14:paraId="43FB19DB" w14:textId="77777777" w:rsidR="00DB1D64" w:rsidRPr="00181174" w:rsidRDefault="00DB1D64" w:rsidP="0070360C">
      <w:pPr>
        <w:pStyle w:val="2RFTSubsectionHeader"/>
      </w:pPr>
      <w:bookmarkStart w:id="61" w:name="_Ref190180641"/>
      <w:bookmarkStart w:id="62" w:name="_Ref190193338"/>
      <w:r w:rsidRPr="00181174">
        <w:t>Reliance on resources</w:t>
      </w:r>
      <w:bookmarkEnd w:id="61"/>
      <w:bookmarkEnd w:id="62"/>
    </w:p>
    <w:p w14:paraId="131BB084" w14:textId="7A27E3AC" w:rsidR="00DB1D64" w:rsidRPr="00181174" w:rsidRDefault="00DB1D64" w:rsidP="0070360C">
      <w:pPr>
        <w:pStyle w:val="Heading3"/>
      </w:pPr>
      <w:r w:rsidRPr="00181174">
        <w:t xml:space="preserve">Where, in order to meet the selection criteria set out at Section </w:t>
      </w:r>
      <w:r w:rsidR="005531A3" w:rsidRPr="00181174">
        <w:fldChar w:fldCharType="begin"/>
      </w:r>
      <w:r w:rsidR="005531A3" w:rsidRPr="00181174">
        <w:instrText xml:space="preserve"> REF _Ref190193280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prove its financial, economic and/or technical standing (including for the avoidance of doubt, with regard to turnover) to </w:t>
      </w:r>
      <w:r w:rsidR="00C05014" w:rsidRPr="00181174">
        <w:t>RTÉ</w:t>
      </w:r>
      <w:r w:rsidRPr="00181174">
        <w:t xml:space="preserve">, a Tenderer (or a member of a Tenderer, in the case of a group) </w:t>
      </w:r>
      <w:r w:rsidR="00501EE8">
        <w:t xml:space="preserve">who </w:t>
      </w:r>
      <w:r w:rsidRPr="00181174">
        <w:t xml:space="preserve">wishes to rely on the resources of </w:t>
      </w:r>
      <w:r w:rsidR="00367A37">
        <w:t xml:space="preserve">another </w:t>
      </w:r>
      <w:r w:rsidRPr="00181174">
        <w:t>entit</w:t>
      </w:r>
      <w:r w:rsidR="00367A37">
        <w:t>y</w:t>
      </w:r>
      <w:r w:rsidRPr="00181174">
        <w:t xml:space="preserve"> or undertaking (including, for example, but not limited to, reliance on a parent company’s resources), the Tenderer must include with its Tender evidence which satisfies </w:t>
      </w:r>
      <w:r w:rsidR="00C05014" w:rsidRPr="00181174">
        <w:t>RTÉ</w:t>
      </w:r>
      <w:r w:rsidRPr="00181174">
        <w:t xml:space="preserve"> that the resources relied upon will be made available if the Tenderer is successful. For example, a Tenderer may provide a letter from such other entity confirming that it is committed to providing the necessary resources, or a Tenderer relying on a parent company for financial resources could submit a written undertaking from the parent confirming that it will enter into a parent company guarantee in a form satisfactory to </w:t>
      </w:r>
      <w:r w:rsidR="00C05014" w:rsidRPr="00181174">
        <w:t>RTÉ</w:t>
      </w:r>
      <w:r w:rsidRPr="00181174">
        <w:t xml:space="preserve"> if the Tenderer is successful. A guarantee from such entity may be required as a condition of contract award. If availability of resources being relied upon is not established to the satisfaction of </w:t>
      </w:r>
      <w:r w:rsidR="00C05014" w:rsidRPr="00181174">
        <w:t>RTÉ</w:t>
      </w:r>
      <w:r w:rsidRPr="00181174">
        <w:t xml:space="preserve">, </w:t>
      </w:r>
      <w:r w:rsidR="00C05014" w:rsidRPr="00181174">
        <w:t>RTÉ</w:t>
      </w:r>
      <w:r w:rsidRPr="00181174">
        <w:t xml:space="preserve"> will assess the suitability of the Tenderer without taking into account the resources of the entity being relied on. If an entity is being relied on in relation to educational and professional qualifications or relevant technical or </w:t>
      </w:r>
      <w:r w:rsidRPr="00181174">
        <w:lastRenderedPageBreak/>
        <w:t xml:space="preserve">professional experience, the evidence must also confirm that the entity will be involved in the performance of the relevant part of the Contract. If </w:t>
      </w:r>
      <w:r w:rsidR="00C05014" w:rsidRPr="00181174">
        <w:t>RTÉ</w:t>
      </w:r>
      <w:r w:rsidRPr="00181174">
        <w:t xml:space="preserve"> deems that the evidence provided (following clarification, </w:t>
      </w:r>
      <w:r w:rsidR="00501EE8">
        <w:t>at the discretion of RTE</w:t>
      </w:r>
      <w:r w:rsidRPr="00181174">
        <w:t xml:space="preserve">) is not satisfactory, </w:t>
      </w:r>
      <w:r w:rsidR="00C05014" w:rsidRPr="00181174">
        <w:t>RTÉ</w:t>
      </w:r>
      <w:r w:rsidRPr="00181174">
        <w:t xml:space="preserve"> reserves the right to disregard the resources being relied on when carrying out its assessment under Section </w:t>
      </w:r>
      <w:r w:rsidR="005531A3" w:rsidRPr="00181174">
        <w:fldChar w:fldCharType="begin"/>
      </w:r>
      <w:r w:rsidR="005531A3" w:rsidRPr="00181174">
        <w:instrText xml:space="preserve"> REF _Ref190193304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evaluate the Tenderer based on its own financial, economic and technical standing. </w:t>
      </w:r>
    </w:p>
    <w:p w14:paraId="284F7625" w14:textId="6055CFEE" w:rsidR="00DB1D64" w:rsidRPr="00181174" w:rsidRDefault="00DB1D64" w:rsidP="0070360C">
      <w:pPr>
        <w:pStyle w:val="Heading3"/>
      </w:pPr>
      <w:r w:rsidRPr="00181174">
        <w:t>Where a Tenderer is relying on the resources of another entity a separate ESPD must be completed and submitted in respect of each such entity. Entities in respect of which ESPDs are to be provided:</w:t>
      </w:r>
    </w:p>
    <w:p w14:paraId="0B743A25" w14:textId="77777777" w:rsidR="00DB1D64" w:rsidRPr="00181174" w:rsidRDefault="00DB1D64" w:rsidP="00BB159C">
      <w:pPr>
        <w:pStyle w:val="5aRFTBulletList"/>
        <w:numPr>
          <w:ilvl w:val="1"/>
          <w:numId w:val="28"/>
        </w:numPr>
      </w:pPr>
      <w:r w:rsidRPr="00181174">
        <w:t xml:space="preserve">Where a Tenderer is relying on the resources of another entity, a separate ESPD must be completed and submitted in respect of each such entity. </w:t>
      </w:r>
    </w:p>
    <w:p w14:paraId="04E7429C" w14:textId="30767E4A" w:rsidR="00DB1D64" w:rsidRPr="00181174" w:rsidRDefault="00DB1D64" w:rsidP="00BB159C">
      <w:pPr>
        <w:pStyle w:val="5aRFTBulletList"/>
        <w:numPr>
          <w:ilvl w:val="1"/>
          <w:numId w:val="28"/>
        </w:numPr>
      </w:pPr>
      <w:r w:rsidRPr="00181174">
        <w:t>ESPDs must also be submitted for all members of a group/consortium, where entities are tendering as a group/consortium and for proposed sub-contractors.</w:t>
      </w:r>
    </w:p>
    <w:p w14:paraId="36F311BF" w14:textId="0705D84D" w:rsidR="00DB1D64" w:rsidRPr="00181174" w:rsidRDefault="00DB1D64" w:rsidP="0070360C">
      <w:pPr>
        <w:pStyle w:val="Heading3"/>
      </w:pPr>
      <w:r w:rsidRPr="00181174">
        <w:t xml:space="preserve">If </w:t>
      </w:r>
      <w:r w:rsidR="00C05014" w:rsidRPr="00181174">
        <w:t>RTÉ</w:t>
      </w:r>
      <w:r w:rsidRPr="00181174">
        <w:t xml:space="preserve"> determines that the entity being relied on does not meet the selection criterion for which it is being relied on, or is subject to exclusion under Regulation 57, it may, subject to applicable law, ask the Tenderer to replace such entity with an entity which is not subject to exclusion/does meet the relevant selection criterion.  If </w:t>
      </w:r>
      <w:r w:rsidR="00C05014" w:rsidRPr="00181174">
        <w:t>RTÉ</w:t>
      </w:r>
      <w:r w:rsidRPr="00181174">
        <w:t xml:space="preserve"> takes the view that it would be incompatible with applicable law to permit the entity being relied upon to be replaced, the Tenderer may be eliminated from the Competition. </w:t>
      </w:r>
    </w:p>
    <w:p w14:paraId="25FC9345" w14:textId="75E6A52E" w:rsidR="00DB1D64" w:rsidRPr="00181174" w:rsidRDefault="00DB1D64" w:rsidP="0070360C">
      <w:pPr>
        <w:pStyle w:val="Heading3"/>
      </w:pPr>
      <w:r w:rsidRPr="00181174">
        <w:t xml:space="preserve">If </w:t>
      </w:r>
      <w:r w:rsidR="00C05014" w:rsidRPr="00181174">
        <w:t>RTÉ</w:t>
      </w:r>
      <w:r w:rsidRPr="00181174">
        <w:t xml:space="preserve"> determines that there are grounds for exclusion of a sub-contractor under Regulation 57, it may, subject to applicable law, ask the Tenderer to replace such sub-contractor. If </w:t>
      </w:r>
      <w:r w:rsidR="00C05014" w:rsidRPr="00181174">
        <w:t>RTÉ</w:t>
      </w:r>
      <w:r w:rsidRPr="00181174">
        <w:t xml:space="preserve"> takes the view that it would be incompatible with applicable law to permit the subcontractor to be replaced, the Tenderer may be eliminated from the Competition. </w:t>
      </w:r>
    </w:p>
    <w:p w14:paraId="65AA9176" w14:textId="38C09AA1" w:rsidR="00DB1D64" w:rsidRPr="00181174" w:rsidRDefault="00DB1D64" w:rsidP="0070360C">
      <w:pPr>
        <w:pStyle w:val="Heading3"/>
      </w:pPr>
      <w:r w:rsidRPr="00181174">
        <w:t xml:space="preserve">If a Tenderer is asked to replace an entity or sub-contractor under this </w:t>
      </w:r>
      <w:r w:rsidR="00021C41" w:rsidRPr="00181174">
        <w:t xml:space="preserve">Section </w:t>
      </w:r>
      <w:r w:rsidR="005531A3" w:rsidRPr="00181174">
        <w:fldChar w:fldCharType="begin"/>
      </w:r>
      <w:r w:rsidR="005531A3" w:rsidRPr="00181174">
        <w:instrText xml:space="preserve"> REF _Ref190193338 \r \h </w:instrText>
      </w:r>
      <w:r w:rsidR="00181174">
        <w:instrText xml:space="preserve"> \* MERGEFORMAT </w:instrText>
      </w:r>
      <w:r w:rsidR="005531A3" w:rsidRPr="00181174">
        <w:fldChar w:fldCharType="separate"/>
      </w:r>
      <w:r w:rsidR="002121EB">
        <w:t>4.4</w:t>
      </w:r>
      <w:r w:rsidR="005531A3" w:rsidRPr="00181174">
        <w:fldChar w:fldCharType="end"/>
      </w:r>
      <w:r w:rsidR="00021C41" w:rsidRPr="00181174">
        <w:t xml:space="preserve"> (Reliance on Resources) </w:t>
      </w:r>
      <w:r w:rsidRPr="00181174">
        <w:t xml:space="preserve">and the Tenderer does not do so, or the replacement does not meet the relevant selection criterion or is subject to exclusion under Regulation 57, the Tenderer may be eliminated from the Competition. </w:t>
      </w:r>
    </w:p>
    <w:p w14:paraId="174CA1D3" w14:textId="77777777" w:rsidR="00DA1382" w:rsidRPr="00181174" w:rsidRDefault="00DC421D" w:rsidP="0070360C">
      <w:pPr>
        <w:pStyle w:val="2RFTSubsectionHeader"/>
      </w:pPr>
      <w:bookmarkStart w:id="63" w:name="_Ref190193093"/>
      <w:bookmarkStart w:id="64" w:name="_Ref190193164"/>
      <w:bookmarkStart w:id="65" w:name="_Ref190193206"/>
      <w:bookmarkStart w:id="66" w:name="_Ref190193223"/>
      <w:bookmarkStart w:id="67" w:name="_Ref190193280"/>
      <w:bookmarkStart w:id="68" w:name="_Ref190193304"/>
      <w:bookmarkStart w:id="69" w:name="_Ref190193365"/>
      <w:bookmarkStart w:id="70" w:name="_Ref191298574"/>
      <w:r w:rsidRPr="00181174">
        <w:t>Selection</w:t>
      </w:r>
      <w:r w:rsidR="0022521C" w:rsidRPr="00181174">
        <w:t xml:space="preserve"> Criteria</w:t>
      </w:r>
      <w:bookmarkEnd w:id="63"/>
      <w:bookmarkEnd w:id="64"/>
      <w:bookmarkEnd w:id="65"/>
      <w:bookmarkEnd w:id="66"/>
      <w:bookmarkEnd w:id="67"/>
      <w:bookmarkEnd w:id="68"/>
      <w:bookmarkEnd w:id="69"/>
      <w:bookmarkEnd w:id="70"/>
    </w:p>
    <w:p w14:paraId="7E744E9B" w14:textId="65F5E9E8" w:rsidR="00DA1382" w:rsidRDefault="00020AC6" w:rsidP="0070360C">
      <w:pPr>
        <w:pStyle w:val="Heading3"/>
      </w:pPr>
      <w:r w:rsidRPr="00181174">
        <w:t xml:space="preserve">Tenderers will either pass </w:t>
      </w:r>
      <w:r w:rsidR="0032603A">
        <w:rPr>
          <w:b/>
          <w:bCs w:val="0"/>
          <w:u w:val="single"/>
        </w:rPr>
        <w:t>or</w:t>
      </w:r>
      <w:r w:rsidRPr="00181174">
        <w:t xml:space="preserve"> fail each of the selection criteria in this</w:t>
      </w:r>
      <w:r w:rsidR="00021C41" w:rsidRPr="00181174">
        <w:t xml:space="preserve"> Section </w:t>
      </w:r>
      <w:r w:rsidR="005531A3" w:rsidRPr="00181174">
        <w:fldChar w:fldCharType="begin"/>
      </w:r>
      <w:r w:rsidR="005531A3" w:rsidRPr="00181174">
        <w:instrText xml:space="preserve"> REF _Ref190193365 \r \h </w:instrText>
      </w:r>
      <w:r w:rsidR="00181174">
        <w:instrText xml:space="preserve"> \* MERGEFORMAT </w:instrText>
      </w:r>
      <w:r w:rsidR="005531A3" w:rsidRPr="00181174">
        <w:fldChar w:fldCharType="separate"/>
      </w:r>
      <w:r w:rsidR="002121EB">
        <w:t>4.5</w:t>
      </w:r>
      <w:r w:rsidR="005531A3" w:rsidRPr="00181174">
        <w:fldChar w:fldCharType="end"/>
      </w:r>
      <w:r w:rsidR="00021C41" w:rsidRPr="00181174">
        <w:t xml:space="preserve"> (Selection Criteria)</w:t>
      </w:r>
      <w:r w:rsidRPr="00181174">
        <w:t xml:space="preserve">. In the event </w:t>
      </w:r>
      <w:r w:rsidR="00F071C7" w:rsidRPr="00181174">
        <w:t xml:space="preserve">a Tenderer </w:t>
      </w:r>
      <w:r w:rsidR="00021C41" w:rsidRPr="00181174">
        <w:t>fail</w:t>
      </w:r>
      <w:r w:rsidR="00F071C7" w:rsidRPr="00181174">
        <w:t>s</w:t>
      </w:r>
      <w:r w:rsidR="00021C41" w:rsidRPr="00181174">
        <w:t xml:space="preserve"> </w:t>
      </w:r>
      <w:r w:rsidRPr="00181174">
        <w:t>one or more of the selection criteria, the Tenderer will be excluded from participating further in this Competition.</w:t>
      </w:r>
    </w:p>
    <w:p w14:paraId="2053D227" w14:textId="3C007325" w:rsidR="00E859DC" w:rsidRPr="00E859DC" w:rsidRDefault="00E859DC" w:rsidP="00E859DC">
      <w:pPr>
        <w:pStyle w:val="Heading3"/>
      </w:pPr>
      <w:r>
        <w:t xml:space="preserve">The tables below explain, in respect of each Selection Criterion, whether a substantive response is required with the Tender, or alternatively whether it is </w:t>
      </w:r>
      <w:r>
        <w:lastRenderedPageBreak/>
        <w:t>permissible for a Tenderer to respond by way of self declaration at this stage.</w:t>
      </w:r>
      <w:r w:rsidR="00E72DF2">
        <w:t xml:space="preserve"> Where this section </w:t>
      </w:r>
      <w:r w:rsidR="00FA4650">
        <w:fldChar w:fldCharType="begin"/>
      </w:r>
      <w:r w:rsidR="00FA4650">
        <w:instrText xml:space="preserve"> REF _Ref191298574 \w \h </w:instrText>
      </w:r>
      <w:r w:rsidR="00FA4650">
        <w:fldChar w:fldCharType="separate"/>
      </w:r>
      <w:r w:rsidR="002121EB">
        <w:t>4.5</w:t>
      </w:r>
      <w:r w:rsidR="00FA4650">
        <w:fldChar w:fldCharType="end"/>
      </w:r>
      <w:r w:rsidR="00E72DF2">
        <w:t xml:space="preserve"> </w:t>
      </w:r>
      <w:r w:rsidR="00DB4A00" w:rsidRPr="006B47C1">
        <w:t>and the</w:t>
      </w:r>
      <w:r w:rsidR="00D138C5" w:rsidRPr="006B47C1">
        <w:t xml:space="preserve"> relevant section of the </w:t>
      </w:r>
      <w:r w:rsidR="00D52561">
        <w:t>Tender Response Document</w:t>
      </w:r>
      <w:r w:rsidR="00D138C5" w:rsidRPr="006B47C1">
        <w:t xml:space="preserve"> </w:t>
      </w:r>
      <w:r w:rsidR="00E72DF2" w:rsidRPr="006B47C1">
        <w:t>specifies that a subs</w:t>
      </w:r>
      <w:r w:rsidR="00E72DF2">
        <w:t xml:space="preserve">tantive response is required as part of the Tender, the Tenderer must ensure that a substantive response is provided with the Tender itself. </w:t>
      </w:r>
    </w:p>
    <w:p w14:paraId="75D727EB" w14:textId="08204450" w:rsidR="0032603A" w:rsidRDefault="0022521C" w:rsidP="0032603A">
      <w:pPr>
        <w:pStyle w:val="Heading3"/>
        <w:spacing w:after="240"/>
      </w:pPr>
      <w:r w:rsidRPr="00181174">
        <w:t xml:space="preserve">The suitability of Tenderers to perform the </w:t>
      </w:r>
      <w:r w:rsidR="004B17F5" w:rsidRPr="00181174">
        <w:t>C</w:t>
      </w:r>
      <w:r w:rsidRPr="00181174">
        <w:t>ontract will be evaluated by reference to the following selection criteria:</w:t>
      </w:r>
    </w:p>
    <w:tbl>
      <w:tblPr>
        <w:tblStyle w:val="TableGrid"/>
        <w:tblW w:w="9340" w:type="dxa"/>
        <w:tblInd w:w="720" w:type="dxa"/>
        <w:tblLook w:val="04A0" w:firstRow="1" w:lastRow="0" w:firstColumn="1" w:lastColumn="0" w:noHBand="0" w:noVBand="1"/>
      </w:tblPr>
      <w:tblGrid>
        <w:gridCol w:w="2536"/>
        <w:gridCol w:w="5534"/>
        <w:gridCol w:w="1270"/>
      </w:tblGrid>
      <w:tr w:rsidR="006F27E8" w:rsidRPr="004378DA" w14:paraId="590A7079" w14:textId="77777777" w:rsidTr="0004412C">
        <w:tc>
          <w:tcPr>
            <w:tcW w:w="2536" w:type="dxa"/>
          </w:tcPr>
          <w:p w14:paraId="3CED60D6" w14:textId="71A37B16"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Selection Criteria</w:t>
            </w:r>
          </w:p>
        </w:tc>
        <w:tc>
          <w:tcPr>
            <w:tcW w:w="5534" w:type="dxa"/>
          </w:tcPr>
          <w:p w14:paraId="79A8B806" w14:textId="2D354CDA" w:rsidR="006F27E8" w:rsidRPr="0048234C" w:rsidRDefault="006F27E8" w:rsidP="006F27E8">
            <w:pPr>
              <w:pStyle w:val="BodyText"/>
              <w:ind w:left="0"/>
              <w:rPr>
                <w:rFonts w:ascii="Arial" w:hAnsi="Arial" w:cs="Arial"/>
                <w:b/>
                <w:bCs/>
                <w:color w:val="000000" w:themeColor="text1"/>
                <w:szCs w:val="24"/>
              </w:rPr>
            </w:pPr>
            <w:r w:rsidRPr="0048234C">
              <w:rPr>
                <w:rFonts w:ascii="Arial" w:hAnsi="Arial" w:cs="Arial"/>
                <w:b/>
                <w:bCs/>
                <w:color w:val="000000" w:themeColor="text1"/>
                <w:szCs w:val="24"/>
              </w:rPr>
              <w:t>Requirement</w:t>
            </w:r>
          </w:p>
        </w:tc>
        <w:tc>
          <w:tcPr>
            <w:tcW w:w="1270" w:type="dxa"/>
          </w:tcPr>
          <w:p w14:paraId="58A8A68E" w14:textId="455E930B" w:rsidR="006F27E8" w:rsidRPr="0048234C" w:rsidRDefault="0004412C" w:rsidP="006F27E8">
            <w:pPr>
              <w:pStyle w:val="BodyText"/>
              <w:ind w:left="0"/>
              <w:rPr>
                <w:rFonts w:ascii="Arial" w:hAnsi="Arial" w:cs="Arial"/>
                <w:b/>
                <w:bCs/>
                <w:color w:val="000000" w:themeColor="text1"/>
                <w:szCs w:val="24"/>
              </w:rPr>
            </w:pPr>
            <w:r w:rsidRPr="0004412C">
              <w:rPr>
                <w:rFonts w:ascii="Arial" w:hAnsi="Arial" w:cs="Arial"/>
                <w:b/>
                <w:bCs/>
                <w:color w:val="000000" w:themeColor="text1"/>
                <w:szCs w:val="24"/>
              </w:rPr>
              <w:t>Minimum Required</w:t>
            </w:r>
          </w:p>
        </w:tc>
      </w:tr>
      <w:tr w:rsidR="006F27E8" w14:paraId="3D99F451" w14:textId="77777777" w:rsidTr="0004412C">
        <w:tc>
          <w:tcPr>
            <w:tcW w:w="2536" w:type="dxa"/>
          </w:tcPr>
          <w:p w14:paraId="0089B877" w14:textId="2D2B4E19" w:rsidR="006F27E8" w:rsidRDefault="000C1612" w:rsidP="006F27E8">
            <w:pPr>
              <w:pStyle w:val="BodyText"/>
              <w:ind w:left="0"/>
            </w:pPr>
            <w:r>
              <w:rPr>
                <w:rFonts w:ascii="Arial" w:hAnsi="Arial" w:cs="Arial"/>
                <w:color w:val="000000" w:themeColor="text1"/>
                <w:szCs w:val="24"/>
              </w:rPr>
              <w:t xml:space="preserve">1. </w:t>
            </w:r>
            <w:r w:rsidR="00DB4A00" w:rsidRPr="0048234C">
              <w:rPr>
                <w:rFonts w:ascii="Arial" w:hAnsi="Arial" w:cs="Arial"/>
                <w:color w:val="000000" w:themeColor="text1"/>
                <w:szCs w:val="24"/>
              </w:rPr>
              <w:t>Turnover</w:t>
            </w:r>
          </w:p>
        </w:tc>
        <w:tc>
          <w:tcPr>
            <w:tcW w:w="5534" w:type="dxa"/>
          </w:tcPr>
          <w:p w14:paraId="3E764CED" w14:textId="1583E3DA" w:rsidR="006F27E8" w:rsidRPr="00EF61F7" w:rsidRDefault="00DB4A00" w:rsidP="00EF61F7">
            <w:pPr>
              <w:pStyle w:val="BodyText"/>
              <w:ind w:left="0"/>
              <w:rPr>
                <w:rFonts w:ascii="Arial" w:hAnsi="Arial" w:cs="Arial"/>
                <w:color w:val="000000" w:themeColor="text1"/>
                <w:szCs w:val="24"/>
              </w:rPr>
            </w:pPr>
            <w:r w:rsidRPr="00EF61F7">
              <w:rPr>
                <w:rFonts w:ascii="Arial" w:hAnsi="Arial" w:cs="Arial"/>
                <w:color w:val="000000" w:themeColor="text1"/>
                <w:szCs w:val="24"/>
              </w:rPr>
              <w:t xml:space="preserve">Tenderers must have turnover of </w:t>
            </w:r>
            <w:r w:rsidRPr="00AC2B86">
              <w:rPr>
                <w:rFonts w:ascii="Arial" w:hAnsi="Arial" w:cs="Arial"/>
                <w:color w:val="000000" w:themeColor="text1"/>
                <w:szCs w:val="24"/>
              </w:rPr>
              <w:t xml:space="preserve">at least </w:t>
            </w:r>
            <w:r w:rsidRPr="00AC2B86">
              <w:rPr>
                <w:rFonts w:ascii="Arial" w:hAnsi="Arial" w:cs="Arial"/>
                <w:szCs w:val="24"/>
              </w:rPr>
              <w:t>€</w:t>
            </w:r>
            <w:r w:rsidR="00AC2B86" w:rsidRPr="00AC2B86">
              <w:rPr>
                <w:rFonts w:ascii="Arial" w:hAnsi="Arial" w:cs="Arial"/>
                <w:szCs w:val="24"/>
              </w:rPr>
              <w:t>150,000</w:t>
            </w:r>
            <w:r w:rsidRPr="00AC2B86">
              <w:rPr>
                <w:rFonts w:ascii="Arial" w:hAnsi="Arial" w:cs="Arial"/>
                <w:szCs w:val="24"/>
              </w:rPr>
              <w:t xml:space="preserve"> per annum in each of </w:t>
            </w:r>
            <w:r w:rsidR="00AC2B86" w:rsidRPr="00AC2B86">
              <w:rPr>
                <w:rFonts w:ascii="Arial" w:hAnsi="Arial" w:cs="Arial"/>
                <w:szCs w:val="24"/>
              </w:rPr>
              <w:t>t</w:t>
            </w:r>
            <w:r w:rsidRPr="00AC2B86">
              <w:rPr>
                <w:rFonts w:ascii="Arial" w:hAnsi="Arial" w:cs="Arial"/>
                <w:szCs w:val="24"/>
              </w:rPr>
              <w:t xml:space="preserve">he last three financial years. </w:t>
            </w:r>
          </w:p>
        </w:tc>
        <w:tc>
          <w:tcPr>
            <w:tcW w:w="1270" w:type="dxa"/>
          </w:tcPr>
          <w:p w14:paraId="5B71F391" w14:textId="583BEB68" w:rsidR="006F27E8" w:rsidRDefault="00DB4A00" w:rsidP="006F27E8">
            <w:pPr>
              <w:pStyle w:val="BodyText"/>
              <w:ind w:left="0"/>
            </w:pPr>
            <w:r w:rsidRPr="0048234C">
              <w:rPr>
                <w:rFonts w:ascii="Arial" w:hAnsi="Arial" w:cs="Arial"/>
                <w:color w:val="000000" w:themeColor="text1"/>
                <w:szCs w:val="24"/>
              </w:rPr>
              <w:t>Pass</w:t>
            </w:r>
          </w:p>
        </w:tc>
      </w:tr>
      <w:tr w:rsidR="006F27E8" w14:paraId="76B91899" w14:textId="77777777" w:rsidTr="0004412C">
        <w:tc>
          <w:tcPr>
            <w:tcW w:w="2536" w:type="dxa"/>
          </w:tcPr>
          <w:p w14:paraId="563E9DD1" w14:textId="5016DA5C" w:rsidR="003A13B3" w:rsidRPr="0048234C" w:rsidRDefault="000C1612" w:rsidP="0048234C">
            <w:pPr>
              <w:pStyle w:val="BodyText"/>
              <w:ind w:left="0"/>
              <w:rPr>
                <w:rFonts w:ascii="Arial" w:hAnsi="Arial" w:cs="Arial"/>
                <w:color w:val="000000" w:themeColor="text1"/>
                <w:szCs w:val="24"/>
              </w:rPr>
            </w:pPr>
            <w:r>
              <w:rPr>
                <w:rFonts w:ascii="Arial" w:hAnsi="Arial" w:cs="Arial"/>
                <w:color w:val="000000" w:themeColor="text1"/>
                <w:szCs w:val="24"/>
              </w:rPr>
              <w:t xml:space="preserve">2. </w:t>
            </w:r>
            <w:r w:rsidR="00D138C5" w:rsidRPr="0048234C">
              <w:rPr>
                <w:rFonts w:ascii="Arial" w:hAnsi="Arial" w:cs="Arial"/>
                <w:color w:val="000000" w:themeColor="text1"/>
                <w:szCs w:val="24"/>
              </w:rPr>
              <w:t>Insurance</w:t>
            </w:r>
          </w:p>
        </w:tc>
        <w:tc>
          <w:tcPr>
            <w:tcW w:w="5534" w:type="dxa"/>
          </w:tcPr>
          <w:p w14:paraId="5A9895BB" w14:textId="334C2CB0" w:rsidR="006F27E8" w:rsidRDefault="00D138C5" w:rsidP="006F27E8">
            <w:pPr>
              <w:pStyle w:val="BodyText"/>
              <w:ind w:left="0"/>
              <w:rPr>
                <w:rFonts w:ascii="Arial" w:hAnsi="Arial" w:cs="Arial"/>
                <w:szCs w:val="20"/>
              </w:rPr>
            </w:pPr>
            <w:r w:rsidRPr="004A71BD">
              <w:rPr>
                <w:rFonts w:ascii="Arial" w:hAnsi="Arial" w:cs="Arial"/>
                <w:szCs w:val="20"/>
              </w:rPr>
              <w:t>Employers Liability</w:t>
            </w:r>
            <w:r w:rsidR="00416937">
              <w:rPr>
                <w:rFonts w:ascii="Arial" w:hAnsi="Arial" w:cs="Arial"/>
                <w:szCs w:val="20"/>
              </w:rPr>
              <w:t>:</w:t>
            </w:r>
            <w:r w:rsidR="003A13B3">
              <w:rPr>
                <w:rFonts w:ascii="Arial" w:hAnsi="Arial" w:cs="Arial"/>
                <w:szCs w:val="20"/>
              </w:rPr>
              <w:t xml:space="preserve"> </w:t>
            </w:r>
            <w:r w:rsidR="003146E3">
              <w:rPr>
                <w:rFonts w:ascii="Arial" w:hAnsi="Arial" w:cs="Arial"/>
                <w:szCs w:val="20"/>
              </w:rPr>
              <w:t>€13m</w:t>
            </w:r>
          </w:p>
          <w:p w14:paraId="75322608" w14:textId="3A7E5FD3" w:rsidR="003146E3" w:rsidRDefault="00416937" w:rsidP="006F27E8">
            <w:pPr>
              <w:pStyle w:val="BodyText"/>
              <w:ind w:left="0"/>
              <w:rPr>
                <w:rFonts w:ascii="Arial" w:hAnsi="Arial" w:cs="Arial"/>
                <w:szCs w:val="20"/>
              </w:rPr>
            </w:pPr>
            <w:r w:rsidRPr="004A71BD">
              <w:rPr>
                <w:rFonts w:ascii="Arial" w:hAnsi="Arial" w:cs="Arial"/>
                <w:szCs w:val="20"/>
              </w:rPr>
              <w:t>Public Liability</w:t>
            </w:r>
            <w:r>
              <w:rPr>
                <w:rFonts w:ascii="Arial" w:hAnsi="Arial" w:cs="Arial"/>
                <w:szCs w:val="20"/>
              </w:rPr>
              <w:t>:</w:t>
            </w:r>
            <w:r w:rsidR="003A13B3">
              <w:rPr>
                <w:rFonts w:ascii="Arial" w:hAnsi="Arial" w:cs="Arial"/>
                <w:szCs w:val="20"/>
              </w:rPr>
              <w:t xml:space="preserve"> </w:t>
            </w:r>
            <w:r w:rsidR="003146E3">
              <w:rPr>
                <w:rFonts w:ascii="Arial" w:hAnsi="Arial" w:cs="Arial"/>
                <w:szCs w:val="20"/>
              </w:rPr>
              <w:t>€6.5m</w:t>
            </w:r>
          </w:p>
          <w:p w14:paraId="3B394553" w14:textId="2BF1DF9A" w:rsidR="00416937" w:rsidRDefault="00416937" w:rsidP="006F27E8">
            <w:pPr>
              <w:pStyle w:val="BodyText"/>
              <w:ind w:left="0"/>
            </w:pPr>
          </w:p>
        </w:tc>
        <w:tc>
          <w:tcPr>
            <w:tcW w:w="1270" w:type="dxa"/>
          </w:tcPr>
          <w:p w14:paraId="1F25584C" w14:textId="0547DD5B" w:rsidR="006F27E8" w:rsidRDefault="0048234C" w:rsidP="006F27E8">
            <w:pPr>
              <w:pStyle w:val="BodyText"/>
              <w:ind w:left="0"/>
            </w:pPr>
            <w:r w:rsidRPr="0048234C">
              <w:rPr>
                <w:rFonts w:ascii="Arial" w:hAnsi="Arial" w:cs="Arial"/>
                <w:color w:val="000000" w:themeColor="text1"/>
                <w:szCs w:val="24"/>
              </w:rPr>
              <w:t>Pass</w:t>
            </w:r>
          </w:p>
        </w:tc>
      </w:tr>
      <w:tr w:rsidR="006F27E8" w14:paraId="384CBB6A" w14:textId="77777777" w:rsidTr="0004412C">
        <w:tc>
          <w:tcPr>
            <w:tcW w:w="2536" w:type="dxa"/>
          </w:tcPr>
          <w:p w14:paraId="35F1A03E" w14:textId="02AEE859" w:rsidR="006F27E8" w:rsidRDefault="000C1612" w:rsidP="006F27E8">
            <w:pPr>
              <w:pStyle w:val="BodyText"/>
              <w:ind w:left="0"/>
            </w:pPr>
            <w:r>
              <w:rPr>
                <w:rFonts w:ascii="Arial" w:hAnsi="Arial" w:cs="Arial"/>
                <w:color w:val="000000" w:themeColor="text1"/>
                <w:szCs w:val="24"/>
              </w:rPr>
              <w:t xml:space="preserve">3. </w:t>
            </w:r>
            <w:r w:rsidR="00E8120A" w:rsidRPr="0048234C">
              <w:rPr>
                <w:rFonts w:ascii="Arial" w:hAnsi="Arial" w:cs="Arial"/>
                <w:color w:val="000000" w:themeColor="text1"/>
                <w:szCs w:val="24"/>
              </w:rPr>
              <w:t>Technical and Professional Ability</w:t>
            </w:r>
          </w:p>
        </w:tc>
        <w:tc>
          <w:tcPr>
            <w:tcW w:w="5534" w:type="dxa"/>
          </w:tcPr>
          <w:p w14:paraId="77397E7B" w14:textId="77777777" w:rsidR="008158A6" w:rsidRPr="008158A6" w:rsidRDefault="008158A6" w:rsidP="008158A6">
            <w:pPr>
              <w:spacing w:before="0" w:after="0"/>
              <w:ind w:left="0"/>
              <w:jc w:val="left"/>
              <w:rPr>
                <w:rFonts w:ascii="Arial" w:eastAsia="MS Mincho" w:hAnsi="Arial"/>
                <w:bCs/>
                <w:sz w:val="22"/>
                <w:lang w:val="en-IE" w:eastAsia="ja-JP"/>
              </w:rPr>
            </w:pPr>
            <w:r w:rsidRPr="008158A6">
              <w:rPr>
                <w:rFonts w:ascii="Arial" w:eastAsia="MS Mincho" w:hAnsi="Arial"/>
                <w:sz w:val="22"/>
                <w:lang w:val="en-IE" w:eastAsia="ja-JP"/>
              </w:rPr>
              <w:t>Tenderers will be required to demonstrate that they have sufficient recent and relevant experience to deliver a contract of this nature.</w:t>
            </w:r>
          </w:p>
          <w:p w14:paraId="119D2B57" w14:textId="3BCBD509" w:rsidR="006F27E8" w:rsidRPr="00E8120A" w:rsidRDefault="006F27E8" w:rsidP="00E8120A">
            <w:pPr>
              <w:pStyle w:val="5bRFTNumberedList"/>
              <w:numPr>
                <w:ilvl w:val="0"/>
                <w:numId w:val="0"/>
              </w:numPr>
              <w:spacing w:before="240"/>
              <w:ind w:left="516" w:hanging="360"/>
              <w:rPr>
                <w:b/>
                <w:bCs/>
              </w:rPr>
            </w:pPr>
          </w:p>
        </w:tc>
        <w:tc>
          <w:tcPr>
            <w:tcW w:w="1270" w:type="dxa"/>
          </w:tcPr>
          <w:p w14:paraId="559460A7" w14:textId="31039C04" w:rsidR="006F27E8" w:rsidRDefault="0048234C" w:rsidP="006F27E8">
            <w:pPr>
              <w:pStyle w:val="BodyText"/>
              <w:ind w:left="0"/>
            </w:pPr>
            <w:r w:rsidRPr="0048234C">
              <w:rPr>
                <w:rFonts w:ascii="Arial" w:hAnsi="Arial" w:cs="Arial"/>
                <w:color w:val="000000" w:themeColor="text1"/>
                <w:szCs w:val="24"/>
              </w:rPr>
              <w:t>Pass</w:t>
            </w:r>
          </w:p>
        </w:tc>
      </w:tr>
      <w:tr w:rsidR="0048248D" w14:paraId="58067FFA" w14:textId="77777777" w:rsidTr="0004412C">
        <w:tc>
          <w:tcPr>
            <w:tcW w:w="2536" w:type="dxa"/>
          </w:tcPr>
          <w:p w14:paraId="4159FD69" w14:textId="05030ED1" w:rsidR="0048248D" w:rsidRDefault="00540869" w:rsidP="008E4D4E">
            <w:pPr>
              <w:pStyle w:val="BodyText"/>
              <w:ind w:left="0"/>
            </w:pPr>
            <w:r>
              <w:rPr>
                <w:rFonts w:ascii="Arial" w:hAnsi="Arial" w:cs="Arial"/>
                <w:color w:val="000000" w:themeColor="text1"/>
                <w:szCs w:val="24"/>
              </w:rPr>
              <w:t>4</w:t>
            </w:r>
            <w:r w:rsidR="00F244EF">
              <w:rPr>
                <w:rFonts w:ascii="Arial" w:hAnsi="Arial" w:cs="Arial"/>
                <w:color w:val="000000" w:themeColor="text1"/>
                <w:szCs w:val="24"/>
              </w:rPr>
              <w:t xml:space="preserve">. </w:t>
            </w:r>
            <w:r>
              <w:rPr>
                <w:rFonts w:ascii="Arial" w:hAnsi="Arial" w:cs="Arial"/>
                <w:color w:val="000000" w:themeColor="text1"/>
                <w:szCs w:val="24"/>
              </w:rPr>
              <w:t>Quality Assurance</w:t>
            </w:r>
          </w:p>
        </w:tc>
        <w:tc>
          <w:tcPr>
            <w:tcW w:w="5534" w:type="dxa"/>
          </w:tcPr>
          <w:p w14:paraId="55283555" w14:textId="77777777" w:rsidR="00163D44" w:rsidRPr="00163D44" w:rsidRDefault="00163D44" w:rsidP="00163D44">
            <w:pPr>
              <w:pStyle w:val="ACBody3"/>
              <w:ind w:left="0"/>
              <w:rPr>
                <w:rFonts w:ascii="Arial" w:eastAsia="MS Mincho" w:hAnsi="Arial"/>
                <w:sz w:val="22"/>
                <w:lang w:eastAsia="ja-JP"/>
              </w:rPr>
            </w:pPr>
            <w:r w:rsidRPr="00163D44">
              <w:rPr>
                <w:rFonts w:ascii="Arial" w:eastAsia="MS Mincho" w:hAnsi="Arial"/>
                <w:sz w:val="22"/>
                <w:lang w:eastAsia="ja-JP"/>
              </w:rPr>
              <w:t>Tenderers must demonstrate satisfactory quality assurance procedures are in place.</w:t>
            </w:r>
          </w:p>
          <w:p w14:paraId="345B71CC" w14:textId="77777777" w:rsidR="0048248D" w:rsidRPr="008158A6" w:rsidRDefault="0048248D" w:rsidP="008158A6">
            <w:pPr>
              <w:spacing w:before="0" w:after="0"/>
              <w:ind w:left="0"/>
              <w:jc w:val="left"/>
              <w:rPr>
                <w:rFonts w:ascii="Arial" w:eastAsia="MS Mincho" w:hAnsi="Arial"/>
                <w:sz w:val="22"/>
                <w:lang w:val="en-IE" w:eastAsia="ja-JP"/>
              </w:rPr>
            </w:pPr>
          </w:p>
        </w:tc>
        <w:tc>
          <w:tcPr>
            <w:tcW w:w="1270" w:type="dxa"/>
          </w:tcPr>
          <w:p w14:paraId="332971FB" w14:textId="77777777" w:rsidR="0048248D" w:rsidRPr="0048234C" w:rsidRDefault="0048248D" w:rsidP="006F27E8">
            <w:pPr>
              <w:pStyle w:val="BodyText"/>
              <w:ind w:left="0"/>
              <w:rPr>
                <w:rFonts w:ascii="Arial" w:hAnsi="Arial" w:cs="Arial"/>
                <w:color w:val="000000" w:themeColor="text1"/>
                <w:szCs w:val="24"/>
              </w:rPr>
            </w:pPr>
          </w:p>
        </w:tc>
      </w:tr>
      <w:tr w:rsidR="0048248D" w14:paraId="38E8620D" w14:textId="77777777" w:rsidTr="0004412C">
        <w:tc>
          <w:tcPr>
            <w:tcW w:w="2536" w:type="dxa"/>
          </w:tcPr>
          <w:p w14:paraId="4A9713AC" w14:textId="78DF86D4" w:rsidR="0048248D" w:rsidRDefault="00540869" w:rsidP="006F27E8">
            <w:pPr>
              <w:pStyle w:val="BodyText"/>
              <w:ind w:left="0"/>
              <w:rPr>
                <w:rFonts w:ascii="Arial" w:hAnsi="Arial" w:cs="Arial"/>
                <w:color w:val="000000" w:themeColor="text1"/>
                <w:szCs w:val="24"/>
              </w:rPr>
            </w:pPr>
            <w:r>
              <w:rPr>
                <w:rFonts w:ascii="Arial" w:hAnsi="Arial" w:cs="Arial"/>
                <w:color w:val="000000" w:themeColor="text1"/>
                <w:szCs w:val="24"/>
              </w:rPr>
              <w:t>5</w:t>
            </w:r>
            <w:r w:rsidR="008E4D4E">
              <w:rPr>
                <w:rFonts w:ascii="Arial" w:hAnsi="Arial" w:cs="Arial"/>
                <w:color w:val="000000" w:themeColor="text1"/>
                <w:szCs w:val="24"/>
              </w:rPr>
              <w:t xml:space="preserve">. </w:t>
            </w:r>
            <w:r w:rsidR="00331049" w:rsidRPr="00331049">
              <w:rPr>
                <w:rFonts w:ascii="Arial" w:hAnsi="Arial" w:cs="Arial"/>
                <w:color w:val="000000" w:themeColor="text1"/>
                <w:szCs w:val="24"/>
              </w:rPr>
              <w:t>Health, Safety and Welfare at Work (“HS&amp;W”) Assurance</w:t>
            </w:r>
          </w:p>
        </w:tc>
        <w:tc>
          <w:tcPr>
            <w:tcW w:w="5534" w:type="dxa"/>
          </w:tcPr>
          <w:p w14:paraId="662DFBE0" w14:textId="77777777" w:rsidR="00363EED" w:rsidRPr="00363EED" w:rsidRDefault="00363EED" w:rsidP="00363EED">
            <w:pPr>
              <w:pStyle w:val="ACBody3"/>
              <w:ind w:left="0"/>
              <w:rPr>
                <w:rFonts w:ascii="Arial" w:eastAsia="MS Mincho" w:hAnsi="Arial"/>
                <w:sz w:val="22"/>
                <w:lang w:eastAsia="ja-JP"/>
              </w:rPr>
            </w:pPr>
            <w:r w:rsidRPr="00363EED">
              <w:rPr>
                <w:rFonts w:ascii="Arial" w:eastAsia="MS Mincho" w:hAnsi="Arial"/>
                <w:sz w:val="22"/>
                <w:lang w:eastAsia="ja-JP"/>
              </w:rPr>
              <w:t>Tenderers must demonstrate satisfactory HS&amp;W assurance procedures are in place.</w:t>
            </w:r>
          </w:p>
          <w:p w14:paraId="20DA799D" w14:textId="77777777" w:rsidR="0048248D" w:rsidRPr="008158A6" w:rsidRDefault="0048248D" w:rsidP="008158A6">
            <w:pPr>
              <w:spacing w:before="0" w:after="0"/>
              <w:ind w:left="0"/>
              <w:jc w:val="left"/>
              <w:rPr>
                <w:rFonts w:ascii="Arial" w:eastAsia="MS Mincho" w:hAnsi="Arial"/>
                <w:sz w:val="22"/>
                <w:lang w:val="en-IE" w:eastAsia="ja-JP"/>
              </w:rPr>
            </w:pPr>
          </w:p>
        </w:tc>
        <w:tc>
          <w:tcPr>
            <w:tcW w:w="1270" w:type="dxa"/>
          </w:tcPr>
          <w:p w14:paraId="7878447D" w14:textId="77777777" w:rsidR="0048248D" w:rsidRPr="0048234C" w:rsidRDefault="0048248D" w:rsidP="006F27E8">
            <w:pPr>
              <w:pStyle w:val="BodyText"/>
              <w:ind w:left="0"/>
              <w:rPr>
                <w:rFonts w:ascii="Arial" w:hAnsi="Arial" w:cs="Arial"/>
                <w:color w:val="000000" w:themeColor="text1"/>
                <w:szCs w:val="24"/>
              </w:rPr>
            </w:pPr>
          </w:p>
        </w:tc>
      </w:tr>
    </w:tbl>
    <w:p w14:paraId="393EA065" w14:textId="77777777" w:rsidR="00156369" w:rsidRDefault="004378DA" w:rsidP="00156369">
      <w:pPr>
        <w:pStyle w:val="BodyText"/>
        <w:rPr>
          <w:rFonts w:ascii="Arial" w:eastAsia="Aptos" w:hAnsi="Arial" w:cs="Arial"/>
          <w:b/>
          <w:bCs/>
          <w:color w:val="000000"/>
          <w:kern w:val="2"/>
          <w:szCs w:val="24"/>
          <w14:ligatures w14:val="standardContextual"/>
        </w:rPr>
      </w:pPr>
      <w:r w:rsidRPr="0028015A">
        <w:rPr>
          <w:rFonts w:ascii="Arial" w:eastAsia="Aptos" w:hAnsi="Arial" w:cs="Arial"/>
          <w:b/>
          <w:bCs/>
          <w:color w:val="000000"/>
          <w:kern w:val="2"/>
          <w:szCs w:val="24"/>
          <w14:ligatures w14:val="standardContextual"/>
        </w:rPr>
        <w:t>Notes on Selection Criteria</w:t>
      </w:r>
    </w:p>
    <w:p w14:paraId="6B142361" w14:textId="45AA9902" w:rsidR="00ED119C" w:rsidRPr="000C1612" w:rsidRDefault="000C1612" w:rsidP="00156369">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1. </w:t>
      </w:r>
      <w:r w:rsidR="00ED119C" w:rsidRPr="000C1612">
        <w:rPr>
          <w:rFonts w:ascii="Arial" w:eastAsia="Aptos" w:hAnsi="Arial" w:cs="Arial"/>
          <w:b/>
          <w:bCs/>
          <w:color w:val="000000"/>
          <w:kern w:val="2"/>
          <w:szCs w:val="24"/>
          <w14:ligatures w14:val="standardContextual"/>
        </w:rPr>
        <w:t>Turnover</w:t>
      </w:r>
    </w:p>
    <w:p w14:paraId="0386BAD2" w14:textId="027A03D3" w:rsidR="00AF0269" w:rsidRPr="00AF0269" w:rsidRDefault="00AF0269" w:rsidP="0028015A">
      <w:pPr>
        <w:keepNext/>
        <w:keepLines/>
        <w:spacing w:before="240" w:line="278" w:lineRule="auto"/>
        <w:ind w:left="726" w:hanging="6"/>
        <w:rPr>
          <w:rFonts w:ascii="Arial" w:eastAsia="Aptos" w:hAnsi="Arial" w:cs="Arial"/>
          <w:color w:val="000000"/>
          <w:kern w:val="2"/>
          <w14:ligatures w14:val="standardContextual"/>
        </w:rPr>
      </w:pPr>
      <w:r w:rsidRPr="00AF0269">
        <w:rPr>
          <w:rFonts w:ascii="Arial" w:eastAsia="Aptos" w:hAnsi="Arial" w:cs="Arial"/>
          <w:color w:val="000000"/>
          <w:kern w:val="2"/>
          <w14:ligatures w14:val="standardContextual"/>
        </w:rPr>
        <w:t xml:space="preserve">In the first instance, it shall suffice for the purpose of responding to the </w:t>
      </w:r>
      <w:r w:rsidR="00A7639F">
        <w:rPr>
          <w:rFonts w:ascii="Arial" w:eastAsia="Aptos" w:hAnsi="Arial" w:cs="Arial"/>
          <w:color w:val="000000"/>
          <w:kern w:val="2"/>
          <w14:ligatures w14:val="standardContextual"/>
        </w:rPr>
        <w:t>ITT</w:t>
      </w:r>
      <w:r w:rsidRPr="00AF0269">
        <w:rPr>
          <w:rFonts w:ascii="Arial" w:eastAsia="Aptos" w:hAnsi="Arial" w:cs="Arial"/>
          <w:color w:val="000000"/>
          <w:kern w:val="2"/>
          <w14:ligatures w14:val="standardContextual"/>
        </w:rPr>
        <w:t xml:space="preserve"> for Tenderers to declare by way of ESPD that they satisfy the Turnover requirement(s) set out at above</w:t>
      </w:r>
      <w:r w:rsidRPr="00AF0269">
        <w:rPr>
          <w:rFonts w:ascii="Arial" w:eastAsia="Aptos" w:hAnsi="Arial" w:cs="Arial"/>
          <w:b/>
          <w:bCs/>
          <w:color w:val="000000"/>
          <w:kern w:val="2"/>
          <w14:ligatures w14:val="standardContextual"/>
        </w:rPr>
        <w:t xml:space="preserve"> </w:t>
      </w:r>
      <w:r w:rsidRPr="00AF0269">
        <w:rPr>
          <w:rFonts w:ascii="Arial" w:eastAsia="Aptos" w:hAnsi="Arial" w:cs="Arial"/>
          <w:color w:val="000000"/>
          <w:kern w:val="2"/>
          <w14:ligatures w14:val="standardContextual"/>
        </w:rPr>
        <w:t xml:space="preserve">and that they are able, upon request and without delay, to provide any supporting documentation to RTÉ in each case. </w:t>
      </w:r>
    </w:p>
    <w:p w14:paraId="2BBABAFE" w14:textId="62B9BA51" w:rsidR="00AF0269" w:rsidRDefault="00AF0269" w:rsidP="00AF0269">
      <w:pPr>
        <w:pStyle w:val="BodyText"/>
      </w:pPr>
      <w:r w:rsidRPr="00AF0269">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w:t>
      </w:r>
      <w:r w:rsidRPr="00AF0269">
        <w:rPr>
          <w:rFonts w:ascii="Arial" w:eastAsia="Aptos" w:hAnsi="Arial" w:cs="Arial"/>
          <w:color w:val="000000"/>
          <w:kern w:val="2"/>
          <w:szCs w:val="24"/>
          <w14:ligatures w14:val="standardContextual"/>
        </w:rPr>
        <w:lastRenderedPageBreak/>
        <w:t xml:space="preserve">documentation may include the audited accounts of the Tenderer or, where audited account are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p w14:paraId="4EBED86E" w14:textId="6A22B2CA" w:rsidR="006F27E8" w:rsidRPr="000C1612" w:rsidRDefault="000C1612" w:rsidP="001315F4">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2. </w:t>
      </w:r>
      <w:r w:rsidR="006F27E8" w:rsidRPr="000C1612">
        <w:rPr>
          <w:rFonts w:ascii="Arial" w:eastAsia="Aptos" w:hAnsi="Arial" w:cs="Arial"/>
          <w:b/>
          <w:bCs/>
          <w:color w:val="000000"/>
          <w:kern w:val="2"/>
          <w:szCs w:val="24"/>
          <w14:ligatures w14:val="standardContextual"/>
        </w:rPr>
        <w:t>Insurance</w:t>
      </w:r>
    </w:p>
    <w:p w14:paraId="0AE9EEE4" w14:textId="0B337B8F" w:rsidR="006F27E8" w:rsidRPr="000C1612" w:rsidRDefault="001315F4"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Tenderers must </w:t>
      </w:r>
      <w:r w:rsidR="006F27E8" w:rsidRPr="000C1612">
        <w:rPr>
          <w:rFonts w:ascii="Arial" w:eastAsia="Aptos" w:hAnsi="Arial" w:cs="Arial"/>
          <w:color w:val="000000"/>
          <w:kern w:val="2"/>
          <w:szCs w:val="24"/>
          <w14:ligatures w14:val="standardContextual"/>
        </w:rPr>
        <w:t>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4B7E5F9E" w14:textId="6F37423C"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In the first instance, it shall suffice for the purpose of responding to the </w:t>
      </w:r>
      <w:r w:rsidR="00A7639F">
        <w:rPr>
          <w:rFonts w:ascii="Arial" w:eastAsia="Aptos" w:hAnsi="Arial" w:cs="Arial"/>
          <w:color w:val="000000"/>
          <w:kern w:val="2"/>
          <w:szCs w:val="24"/>
          <w14:ligatures w14:val="standardContextual"/>
        </w:rPr>
        <w:t>ITT</w:t>
      </w:r>
      <w:r w:rsidRPr="000C1612">
        <w:rPr>
          <w:rFonts w:ascii="Arial" w:eastAsia="Aptos" w:hAnsi="Arial" w:cs="Arial"/>
          <w:color w:val="000000"/>
          <w:kern w:val="2"/>
          <w:szCs w:val="24"/>
          <w14:ligatures w14:val="standardContextual"/>
        </w:rPr>
        <w:t xml:space="preserve"> for Tenderers to declare by way of ESPD</w:t>
      </w:r>
      <w:r w:rsidR="001330B9">
        <w:rPr>
          <w:rFonts w:ascii="Arial" w:eastAsia="Aptos" w:hAnsi="Arial" w:cs="Arial"/>
          <w:color w:val="000000"/>
          <w:kern w:val="2"/>
          <w:szCs w:val="24"/>
          <w14:ligatures w14:val="standardContextual"/>
        </w:rPr>
        <w:t xml:space="preserve"> </w:t>
      </w:r>
      <w:r w:rsidRPr="000C1612">
        <w:rPr>
          <w:rFonts w:ascii="Arial" w:eastAsia="Aptos" w:hAnsi="Arial" w:cs="Arial"/>
          <w:color w:val="000000"/>
          <w:kern w:val="2"/>
          <w:szCs w:val="24"/>
          <w14:ligatures w14:val="standardContextual"/>
        </w:rPr>
        <w:t xml:space="preserve"> that they will be in a position to put in place the required insurances set out </w:t>
      </w:r>
      <w:r w:rsidR="000C1612" w:rsidRPr="000C1612">
        <w:rPr>
          <w:rFonts w:ascii="Arial" w:eastAsia="Aptos" w:hAnsi="Arial" w:cs="Arial"/>
          <w:color w:val="000000"/>
          <w:kern w:val="2"/>
          <w:szCs w:val="24"/>
          <w14:ligatures w14:val="standardContextual"/>
        </w:rPr>
        <w:t>above</w:t>
      </w:r>
      <w:r w:rsidRPr="000C1612">
        <w:rPr>
          <w:rFonts w:ascii="Arial" w:eastAsia="Aptos" w:hAnsi="Arial" w:cs="Arial"/>
          <w:color w:val="000000"/>
          <w:kern w:val="2"/>
          <w:szCs w:val="24"/>
          <w14:ligatures w14:val="standardContextual"/>
        </w:rPr>
        <w:t xml:space="preserve"> and that they will be able, upon request and without delay, to provide the relevant supporting documentation  to RTÉ in each case.</w:t>
      </w:r>
    </w:p>
    <w:p w14:paraId="4A27127B" w14:textId="77777777" w:rsidR="006F27E8" w:rsidRPr="000C1612" w:rsidRDefault="006F27E8" w:rsidP="000C1612">
      <w:pPr>
        <w:pStyle w:val="BodyText"/>
        <w:rPr>
          <w:rFonts w:ascii="Arial" w:eastAsia="Aptos" w:hAnsi="Arial" w:cs="Arial"/>
          <w:color w:val="000000"/>
          <w:kern w:val="2"/>
          <w:szCs w:val="24"/>
          <w14:ligatures w14:val="standardContextual"/>
        </w:rPr>
      </w:pPr>
      <w:r w:rsidRPr="000C1612">
        <w:rPr>
          <w:rFonts w:ascii="Arial" w:eastAsia="Aptos" w:hAnsi="Arial" w:cs="Arial"/>
          <w:color w:val="000000"/>
          <w:kern w:val="2"/>
          <w:szCs w:val="24"/>
          <w14:ligatures w14:val="standardContextual"/>
        </w:rPr>
        <w:t xml:space="preserve">Upon request from RTÉ, Tenderers must provide any supporting documentation requested within such period as may be determined by RTÉ. Such supporting evidence shall include a confirmation from the Tenderer’s insurance broker or insurer to the effect that the required insurances are in place or that they can be put in place if the Tenderer is successful in being awarded the Contract.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they have the required capacity. If RTÉ is not satisfied with the evidence provided the Tenderer may be eliminated.   </w:t>
      </w:r>
    </w:p>
    <w:p w14:paraId="0C1424E4" w14:textId="09C9F237" w:rsidR="002E5270" w:rsidRPr="000C1612" w:rsidRDefault="000C1612" w:rsidP="000C1612">
      <w:pPr>
        <w:pStyle w:val="BodyText"/>
        <w:rPr>
          <w:rFonts w:ascii="Arial" w:eastAsia="Aptos" w:hAnsi="Arial" w:cs="Arial"/>
          <w:b/>
          <w:bCs/>
          <w:color w:val="000000"/>
          <w:kern w:val="2"/>
          <w:szCs w:val="24"/>
          <w14:ligatures w14:val="standardContextual"/>
        </w:rPr>
      </w:pPr>
      <w:r w:rsidRPr="000C1612">
        <w:rPr>
          <w:rFonts w:ascii="Arial" w:eastAsia="Aptos" w:hAnsi="Arial" w:cs="Arial"/>
          <w:b/>
          <w:bCs/>
          <w:color w:val="000000"/>
          <w:kern w:val="2"/>
          <w:szCs w:val="24"/>
          <w14:ligatures w14:val="standardContextual"/>
        </w:rPr>
        <w:t xml:space="preserve">3. </w:t>
      </w:r>
      <w:r w:rsidR="006F27E8" w:rsidRPr="000C1612">
        <w:rPr>
          <w:rFonts w:ascii="Arial" w:eastAsia="Aptos" w:hAnsi="Arial" w:cs="Arial"/>
          <w:b/>
          <w:bCs/>
          <w:color w:val="000000"/>
          <w:kern w:val="2"/>
          <w:szCs w:val="24"/>
          <w14:ligatures w14:val="standardContextual"/>
        </w:rPr>
        <w:t>Technical and Professional Ability</w:t>
      </w:r>
    </w:p>
    <w:p w14:paraId="5DA1A208" w14:textId="77777777" w:rsidR="0053716A" w:rsidRDefault="000723F0" w:rsidP="00261C22">
      <w:pPr>
        <w:spacing w:after="0"/>
        <w:rPr>
          <w:rFonts w:ascii="Arial" w:hAnsi="Arial" w:cs="Arial"/>
          <w:color w:val="000000" w:themeColor="text1"/>
        </w:rPr>
      </w:pPr>
      <w:r w:rsidRPr="0053716A">
        <w:rPr>
          <w:rFonts w:ascii="Arial" w:hAnsi="Arial" w:cs="Arial"/>
          <w:color w:val="000000" w:themeColor="text1"/>
        </w:rPr>
        <w:t>Tenderers will be required to demonstrate that they have sufficient recent and relevant experience to deliver a contract of this nature</w:t>
      </w:r>
      <w:r w:rsidR="00DE3042" w:rsidRPr="0053716A">
        <w:rPr>
          <w:rFonts w:ascii="Arial" w:hAnsi="Arial" w:cs="Arial"/>
          <w:color w:val="000000" w:themeColor="text1"/>
        </w:rPr>
        <w:t>.</w:t>
      </w:r>
      <w:r w:rsidR="00261C22" w:rsidRPr="0053716A">
        <w:rPr>
          <w:rFonts w:ascii="Arial" w:hAnsi="Arial" w:cs="Arial"/>
          <w:color w:val="000000" w:themeColor="text1"/>
        </w:rPr>
        <w:t xml:space="preserve"> </w:t>
      </w:r>
    </w:p>
    <w:p w14:paraId="1CD1F788" w14:textId="30BD0439" w:rsidR="0053716A" w:rsidRDefault="0053716A" w:rsidP="0053716A">
      <w:pPr>
        <w:pStyle w:val="5bRFTNumberedList"/>
        <w:numPr>
          <w:ilvl w:val="0"/>
          <w:numId w:val="0"/>
        </w:numPr>
        <w:spacing w:before="240"/>
        <w:ind w:left="723"/>
      </w:pPr>
      <w:r>
        <w:t xml:space="preserve">Tenderers must submit a substantive response to </w:t>
      </w:r>
      <w:r w:rsidRPr="000C1612">
        <w:t>this Selection Criterion with</w:t>
      </w:r>
      <w:r>
        <w:t xml:space="preserve"> their Tender. It </w:t>
      </w:r>
      <w:r w:rsidRPr="00126C9D">
        <w:t>shall</w:t>
      </w:r>
      <w:r>
        <w:t xml:space="preserve"> not</w:t>
      </w:r>
      <w:r w:rsidRPr="00126C9D">
        <w:t xml:space="preserve"> suffice for Tenderers </w:t>
      </w:r>
      <w:r>
        <w:t>to simply</w:t>
      </w:r>
      <w:r w:rsidRPr="00126C9D">
        <w:t xml:space="preserve"> declare by way of ESPD</w:t>
      </w:r>
      <w:r w:rsidR="001330B9">
        <w:t xml:space="preserve"> </w:t>
      </w:r>
      <w:r w:rsidRPr="00126C9D">
        <w:t xml:space="preserve"> that they satisfy the Technical and Professional Ability requirement(s) set out above</w:t>
      </w:r>
      <w:r>
        <w:t>.</w:t>
      </w:r>
    </w:p>
    <w:p w14:paraId="557CAFEE" w14:textId="23CEB24A" w:rsidR="00DE3042" w:rsidRPr="0053716A" w:rsidRDefault="00261C22" w:rsidP="00261C22">
      <w:pPr>
        <w:spacing w:after="0"/>
        <w:rPr>
          <w:rFonts w:ascii="Arial" w:hAnsi="Arial" w:cs="Arial"/>
          <w:color w:val="000000" w:themeColor="text1"/>
        </w:rPr>
      </w:pPr>
      <w:r w:rsidRPr="0053716A">
        <w:rPr>
          <w:rFonts w:ascii="Arial" w:hAnsi="Arial" w:cs="Arial"/>
          <w:color w:val="000000" w:themeColor="text1"/>
        </w:rPr>
        <w:t xml:space="preserve">Tenderers are required to </w:t>
      </w:r>
      <w:r w:rsidR="0022285A" w:rsidRPr="0053716A">
        <w:rPr>
          <w:rFonts w:ascii="Arial" w:hAnsi="Arial" w:cs="Arial"/>
          <w:color w:val="000000" w:themeColor="text1"/>
        </w:rPr>
        <w:t xml:space="preserve">complete the template </w:t>
      </w:r>
      <w:r w:rsidR="003C5565" w:rsidRPr="0053716A">
        <w:rPr>
          <w:rFonts w:ascii="Arial" w:hAnsi="Arial" w:cs="Arial"/>
          <w:color w:val="000000" w:themeColor="text1"/>
        </w:rPr>
        <w:t xml:space="preserve">response document in the </w:t>
      </w:r>
      <w:r w:rsidR="00D52561">
        <w:rPr>
          <w:rFonts w:ascii="Arial" w:hAnsi="Arial" w:cs="Arial"/>
          <w:color w:val="000000" w:themeColor="text1"/>
        </w:rPr>
        <w:t>Tender Response Document</w:t>
      </w:r>
      <w:r w:rsidR="00DE3042" w:rsidRPr="0053716A">
        <w:rPr>
          <w:rFonts w:ascii="Arial" w:hAnsi="Arial" w:cs="Arial"/>
          <w:color w:val="000000" w:themeColor="text1"/>
        </w:rPr>
        <w:t>, providing responses to all questions set out.</w:t>
      </w:r>
      <w:r w:rsidR="001D254B" w:rsidRPr="0053716A">
        <w:rPr>
          <w:rFonts w:ascii="Arial" w:hAnsi="Arial" w:cs="Arial"/>
          <w:color w:val="000000" w:themeColor="text1"/>
        </w:rPr>
        <w:t xml:space="preserve"> Tenderers must ensure that they provide sufficient information to allow RTÉ to evaluate the similarity of the contracts provided to the services detailed in Appendix 1.</w:t>
      </w:r>
    </w:p>
    <w:p w14:paraId="557D01D0" w14:textId="77777777" w:rsidR="0053716A" w:rsidRPr="0053716A" w:rsidRDefault="0053716A" w:rsidP="0053716A">
      <w:pPr>
        <w:spacing w:before="0" w:after="0"/>
        <w:ind w:left="0"/>
        <w:jc w:val="left"/>
        <w:rPr>
          <w:rFonts w:ascii="Arial" w:hAnsi="Arial" w:cs="Arial"/>
          <w:color w:val="000000" w:themeColor="text1"/>
        </w:rPr>
      </w:pPr>
    </w:p>
    <w:p w14:paraId="7811962A" w14:textId="7F5F1153" w:rsidR="008C30C6" w:rsidRPr="00940A07" w:rsidRDefault="008C30C6" w:rsidP="008C30C6">
      <w:pPr>
        <w:spacing w:before="0" w:after="160" w:line="278" w:lineRule="auto"/>
        <w:jc w:val="left"/>
        <w:rPr>
          <w:rFonts w:ascii="Arial" w:hAnsi="Arial" w:cs="Arial"/>
          <w:color w:val="000000" w:themeColor="text1"/>
        </w:rPr>
      </w:pPr>
      <w:r w:rsidRPr="00940A07">
        <w:rPr>
          <w:rFonts w:ascii="Arial" w:hAnsi="Arial" w:cs="Arial"/>
          <w:color w:val="000000" w:themeColor="text1"/>
        </w:rPr>
        <w:lastRenderedPageBreak/>
        <w:t xml:space="preserve">The contracts must have </w:t>
      </w:r>
      <w:r w:rsidRPr="000E65DB">
        <w:rPr>
          <w:rFonts w:ascii="Arial" w:hAnsi="Arial" w:cs="Arial"/>
          <w:color w:val="000000" w:themeColor="text1"/>
        </w:rPr>
        <w:t xml:space="preserve">been completed </w:t>
      </w:r>
      <w:r w:rsidR="000E65DB" w:rsidRPr="000E65DB">
        <w:rPr>
          <w:rFonts w:ascii="Arial" w:hAnsi="Arial" w:cs="Arial"/>
          <w:color w:val="000000" w:themeColor="text1"/>
        </w:rPr>
        <w:t>or</w:t>
      </w:r>
      <w:r w:rsidRPr="000E65DB">
        <w:rPr>
          <w:rFonts w:ascii="Arial" w:hAnsi="Arial" w:cs="Arial"/>
          <w:color w:val="000000" w:themeColor="text1"/>
        </w:rPr>
        <w:t xml:space="preserve"> commenced</w:t>
      </w:r>
      <w:r w:rsidRPr="00940A07">
        <w:rPr>
          <w:rFonts w:ascii="Arial" w:hAnsi="Arial" w:cs="Arial"/>
          <w:color w:val="000000" w:themeColor="text1"/>
        </w:rPr>
        <w:t xml:space="preserve"> within the last 3 years in order to be considered recent.</w:t>
      </w:r>
    </w:p>
    <w:p w14:paraId="6B0D8523" w14:textId="77777777" w:rsidR="00ED2554"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RTÉ will only consider three contracts</w:t>
      </w:r>
      <w:r w:rsidR="00ED2554">
        <w:rPr>
          <w:rFonts w:ascii="Arial" w:hAnsi="Arial" w:cs="Arial"/>
          <w:color w:val="000000" w:themeColor="text1"/>
        </w:rPr>
        <w:t>. Tenderers should</w:t>
      </w:r>
      <w:r w:rsidRPr="0053716A">
        <w:rPr>
          <w:rFonts w:ascii="Arial" w:hAnsi="Arial" w:cs="Arial"/>
          <w:color w:val="000000" w:themeColor="text1"/>
        </w:rPr>
        <w:t xml:space="preserve"> not submit additional contract details. If more than three contracts are submitted </w:t>
      </w:r>
      <w:r w:rsidR="00ED2554" w:rsidRPr="0053716A">
        <w:rPr>
          <w:rFonts w:ascii="Arial" w:hAnsi="Arial" w:cs="Arial"/>
          <w:color w:val="000000" w:themeColor="text1"/>
        </w:rPr>
        <w:t>RTÉ</w:t>
      </w:r>
      <w:r w:rsidRPr="0053716A">
        <w:rPr>
          <w:rFonts w:ascii="Arial" w:hAnsi="Arial" w:cs="Arial"/>
          <w:color w:val="000000" w:themeColor="text1"/>
        </w:rPr>
        <w:t xml:space="preserve"> will only evaluate the first three contracts listed in the contract summary table</w:t>
      </w:r>
      <w:r w:rsidR="00ED2554">
        <w:rPr>
          <w:rFonts w:ascii="Arial" w:hAnsi="Arial" w:cs="Arial"/>
          <w:color w:val="000000" w:themeColor="text1"/>
        </w:rPr>
        <w:t xml:space="preserve">. </w:t>
      </w:r>
      <w:r w:rsidRPr="0053716A">
        <w:rPr>
          <w:rFonts w:ascii="Arial" w:hAnsi="Arial" w:cs="Arial"/>
          <w:color w:val="000000" w:themeColor="text1"/>
        </w:rPr>
        <w:t xml:space="preserve">Any other contracts submitted will not be evaluated. </w:t>
      </w:r>
    </w:p>
    <w:p w14:paraId="651BB26F" w14:textId="77777777" w:rsidR="00ED2554" w:rsidRDefault="00ED2554" w:rsidP="0053716A">
      <w:pPr>
        <w:spacing w:before="0" w:after="0"/>
        <w:jc w:val="left"/>
        <w:rPr>
          <w:rFonts w:ascii="Arial" w:hAnsi="Arial" w:cs="Arial"/>
          <w:color w:val="000000" w:themeColor="text1"/>
        </w:rPr>
      </w:pPr>
    </w:p>
    <w:p w14:paraId="5E4C422B" w14:textId="7AEDFD9C" w:rsidR="0053716A" w:rsidRPr="0053716A"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 xml:space="preserve">Where any details relating to previous contracts are considered confidential, Tenderers must ensure that they have provided sufficient information to allow </w:t>
      </w:r>
      <w:r w:rsidR="00ED2554" w:rsidRPr="0053716A">
        <w:rPr>
          <w:rFonts w:ascii="Arial" w:hAnsi="Arial" w:cs="Arial"/>
          <w:color w:val="000000" w:themeColor="text1"/>
        </w:rPr>
        <w:t>RTÉ</w:t>
      </w:r>
      <w:r w:rsidRPr="0053716A">
        <w:rPr>
          <w:rFonts w:ascii="Arial" w:hAnsi="Arial" w:cs="Arial"/>
          <w:color w:val="000000" w:themeColor="text1"/>
        </w:rPr>
        <w:t xml:space="preserve"> to judge the similarity of the contract to the present requirements. If the total value of each contract is not known, please give your best estimate. Failure to provide any of the requested information may result in the failure of this selection criterion.</w:t>
      </w:r>
    </w:p>
    <w:p w14:paraId="63615391"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A Tenderer may demonstrate Technical and Professional Ability through the experience of sub-contractors, by providing details of the sub-contractors’ relevant experience (as part of the contracts). </w:t>
      </w:r>
    </w:p>
    <w:p w14:paraId="50482C2C" w14:textId="77777777" w:rsidR="00DF24A8"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Where the experience of a sub-contractor is relied upon, the Tenderer will be required to show the commitment of that sub-contractor to the Tenderer’s participation, and that such participation will be in the area to which the experience is relevant.</w:t>
      </w:r>
    </w:p>
    <w:p w14:paraId="3A54225B" w14:textId="77777777" w:rsidR="00B82709" w:rsidRPr="002F6E85" w:rsidRDefault="00B82709" w:rsidP="00B82709">
      <w:pPr>
        <w:pStyle w:val="5bRFTNumberedList"/>
        <w:numPr>
          <w:ilvl w:val="0"/>
          <w:numId w:val="0"/>
        </w:numPr>
        <w:spacing w:before="240"/>
        <w:ind w:left="723"/>
      </w:pPr>
      <w:r w:rsidRPr="002F6E85">
        <w:t xml:space="preserve">This criterion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B82709" w:rsidRPr="002F6E85" w14:paraId="59BAEBA3" w14:textId="77777777">
        <w:tc>
          <w:tcPr>
            <w:tcW w:w="2125" w:type="dxa"/>
          </w:tcPr>
          <w:p w14:paraId="48B6C238" w14:textId="77777777" w:rsidR="00B82709" w:rsidRPr="002F6E85" w:rsidRDefault="00B82709">
            <w:pPr>
              <w:pStyle w:val="5bRFTNumberedList"/>
              <w:numPr>
                <w:ilvl w:val="0"/>
                <w:numId w:val="0"/>
              </w:numPr>
              <w:spacing w:before="240"/>
            </w:pPr>
            <w:r w:rsidRPr="002F6E85">
              <w:t>PASS:</w:t>
            </w:r>
          </w:p>
        </w:tc>
        <w:tc>
          <w:tcPr>
            <w:tcW w:w="5941" w:type="dxa"/>
          </w:tcPr>
          <w:p w14:paraId="2645AAEC" w14:textId="77777777" w:rsidR="00B82709" w:rsidRPr="002F6E85" w:rsidRDefault="00B82709">
            <w:pPr>
              <w:pStyle w:val="5bRFTNumberedList"/>
              <w:numPr>
                <w:ilvl w:val="0"/>
                <w:numId w:val="0"/>
              </w:numPr>
              <w:spacing w:before="240"/>
            </w:pPr>
            <w:r w:rsidRPr="002F6E85">
              <w:t xml:space="preserve">The response </w:t>
            </w:r>
            <w:r>
              <w:t>demonstrates</w:t>
            </w:r>
            <w:r w:rsidRPr="002F6E85">
              <w:t xml:space="preserve"> that the Tenderer has the experience</w:t>
            </w:r>
            <w:r>
              <w:t xml:space="preserve"> described</w:t>
            </w:r>
            <w:r w:rsidRPr="002F6E85">
              <w:t>.</w:t>
            </w:r>
          </w:p>
        </w:tc>
      </w:tr>
      <w:tr w:rsidR="00B82709" w:rsidRPr="002F6E85" w14:paraId="5C85ADD5" w14:textId="77777777">
        <w:tc>
          <w:tcPr>
            <w:tcW w:w="2125" w:type="dxa"/>
          </w:tcPr>
          <w:p w14:paraId="72EEA620" w14:textId="77777777" w:rsidR="00B82709" w:rsidRPr="002F6E85" w:rsidRDefault="00B82709">
            <w:pPr>
              <w:pStyle w:val="5bRFTNumberedList"/>
              <w:numPr>
                <w:ilvl w:val="0"/>
                <w:numId w:val="0"/>
              </w:numPr>
              <w:spacing w:before="240"/>
            </w:pPr>
            <w:r w:rsidRPr="002F6E85">
              <w:t>FAIL:</w:t>
            </w:r>
          </w:p>
        </w:tc>
        <w:tc>
          <w:tcPr>
            <w:tcW w:w="5941" w:type="dxa"/>
          </w:tcPr>
          <w:p w14:paraId="486818A1" w14:textId="77777777" w:rsidR="00B82709" w:rsidRPr="002F6E85" w:rsidRDefault="00B82709">
            <w:pPr>
              <w:pStyle w:val="5bRFTNumberedList"/>
              <w:numPr>
                <w:ilvl w:val="0"/>
                <w:numId w:val="0"/>
              </w:numPr>
              <w:spacing w:before="240"/>
            </w:pPr>
            <w:r w:rsidRPr="002F6E85">
              <w:t xml:space="preserve">The response does not </w:t>
            </w:r>
            <w:r>
              <w:t>demonstrate</w:t>
            </w:r>
            <w:r w:rsidRPr="002F6E85">
              <w:t xml:space="preserve"> that the Tenderer has the experience</w:t>
            </w:r>
            <w:r>
              <w:t xml:space="preserve"> described</w:t>
            </w:r>
            <w:r w:rsidRPr="002F6E85">
              <w:t xml:space="preserve">. </w:t>
            </w:r>
          </w:p>
        </w:tc>
      </w:tr>
    </w:tbl>
    <w:p w14:paraId="6D503D7F" w14:textId="77777777" w:rsidR="00B82709" w:rsidRDefault="00B82709" w:rsidP="001A51FB">
      <w:pPr>
        <w:spacing w:before="0" w:after="160" w:line="278" w:lineRule="auto"/>
        <w:jc w:val="left"/>
        <w:rPr>
          <w:rFonts w:ascii="Arial" w:hAnsi="Arial" w:cs="Arial"/>
          <w:color w:val="000000" w:themeColor="text1"/>
        </w:rPr>
      </w:pPr>
    </w:p>
    <w:p w14:paraId="17A7B021" w14:textId="6508E8E0" w:rsidR="00DF24A8" w:rsidRPr="000C1612" w:rsidRDefault="001A51FB" w:rsidP="00DF24A8">
      <w:pPr>
        <w:pStyle w:val="BodyText"/>
        <w:rPr>
          <w:rFonts w:ascii="Arial" w:eastAsia="Aptos" w:hAnsi="Arial" w:cs="Arial"/>
          <w:b/>
          <w:bCs/>
          <w:color w:val="000000"/>
          <w:kern w:val="2"/>
          <w:szCs w:val="24"/>
          <w14:ligatures w14:val="standardContextual"/>
        </w:rPr>
      </w:pPr>
      <w:r w:rsidRPr="00A30F7D">
        <w:rPr>
          <w:b/>
          <w:bCs/>
        </w:rPr>
        <w:t xml:space="preserve"> </w:t>
      </w:r>
      <w:r w:rsidR="00DF24A8" w:rsidRPr="00A30F7D">
        <w:rPr>
          <w:b/>
          <w:bCs/>
        </w:rPr>
        <w:t>4</w:t>
      </w:r>
      <w:r w:rsidR="00DF24A8" w:rsidRPr="00A30F7D">
        <w:rPr>
          <w:rFonts w:ascii="Arial" w:eastAsia="Aptos" w:hAnsi="Arial" w:cs="Arial"/>
          <w:b/>
          <w:bCs/>
          <w:color w:val="000000"/>
          <w:kern w:val="2"/>
          <w:szCs w:val="24"/>
          <w14:ligatures w14:val="standardContextual"/>
        </w:rPr>
        <w:t xml:space="preserve">. </w:t>
      </w:r>
      <w:r w:rsidR="00A30F7D">
        <w:rPr>
          <w:rFonts w:ascii="Arial" w:eastAsia="Aptos" w:hAnsi="Arial" w:cs="Arial"/>
          <w:b/>
          <w:bCs/>
          <w:color w:val="000000"/>
          <w:kern w:val="2"/>
          <w:szCs w:val="24"/>
          <w14:ligatures w14:val="standardContextual"/>
        </w:rPr>
        <w:t>Quality Assurance</w:t>
      </w:r>
    </w:p>
    <w:p w14:paraId="4D7CBB12" w14:textId="77777777" w:rsidR="00813BAE" w:rsidRDefault="00813BAE" w:rsidP="00813BAE">
      <w:pPr>
        <w:pStyle w:val="1RFTSectionHeaders"/>
      </w:pPr>
      <w:r w:rsidRPr="00813BAE">
        <w:t>Tenderers should provide details of external quality assurance accreditation, if any. Please provide details of internal quality assurance procedures applied by the Tenderer including such documents as Standard Operating Procedures, training manuals, inductions, handbooks etc.</w:t>
      </w:r>
    </w:p>
    <w:p w14:paraId="67484966" w14:textId="30679E42" w:rsidR="001A51FB" w:rsidRDefault="00813BAE" w:rsidP="00813BAE">
      <w:pPr>
        <w:pStyle w:val="1RFTSectionHeaders"/>
      </w:pPr>
      <w:r>
        <w:rPr>
          <w:b/>
          <w:bCs/>
        </w:rPr>
        <w:t>5</w:t>
      </w:r>
      <w:r w:rsidRPr="00A30F7D">
        <w:rPr>
          <w:rFonts w:eastAsia="Aptos"/>
          <w:b/>
          <w:bCs/>
          <w:color w:val="000000"/>
          <w:kern w:val="2"/>
          <w14:ligatures w14:val="standardContextual"/>
        </w:rPr>
        <w:t xml:space="preserve">. </w:t>
      </w:r>
      <w:r w:rsidR="00C04E2B" w:rsidRPr="00C04E2B">
        <w:rPr>
          <w:rFonts w:eastAsia="Aptos"/>
          <w:b/>
          <w:bCs/>
          <w:color w:val="000000"/>
          <w:kern w:val="2"/>
          <w14:ligatures w14:val="standardContextual"/>
        </w:rPr>
        <w:t>Health, Safety and Welfare at Work (“HS&amp;W”) Assurance</w:t>
      </w:r>
    </w:p>
    <w:p w14:paraId="362772F8" w14:textId="3525B3BF" w:rsidR="00C04E2B" w:rsidRPr="00813BAE" w:rsidRDefault="000F11CA" w:rsidP="00813BAE">
      <w:pPr>
        <w:pStyle w:val="1RFTSectionHeaders"/>
      </w:pPr>
      <w:r w:rsidRPr="000F11CA">
        <w:t>Please provide details of external HS&amp;W accreditation, if any. Please provide details of internal HS&amp;W procedures applied by the Tenderer including such documents as Safety Statements, sample risk assessments, H&amp;S training log, evidence of Accident/Incident log etc.</w:t>
      </w:r>
    </w:p>
    <w:p w14:paraId="620093DA" w14:textId="77777777" w:rsidR="0032603A" w:rsidRDefault="0032603A" w:rsidP="003839B4">
      <w:pPr>
        <w:pStyle w:val="24Text"/>
        <w:ind w:firstLine="0"/>
        <w:rPr>
          <w:rFonts w:ascii="Arial" w:hAnsi="Arial" w:cs="Arial"/>
          <w:b/>
          <w:bCs/>
        </w:rPr>
      </w:pPr>
    </w:p>
    <w:p w14:paraId="77E9C9F5" w14:textId="3A31C2CB" w:rsidR="0022521C" w:rsidRPr="00181174" w:rsidRDefault="0022521C" w:rsidP="00126C9D">
      <w:pPr>
        <w:pStyle w:val="Heading3"/>
      </w:pPr>
      <w:r w:rsidRPr="00181174">
        <w:lastRenderedPageBreak/>
        <w:t xml:space="preserve">Tenderers who </w:t>
      </w:r>
      <w:r w:rsidR="004D480F" w:rsidRPr="00181174">
        <w:t>pass</w:t>
      </w:r>
      <w:r w:rsidRPr="00181174">
        <w:t xml:space="preserve"> the selection criteria above will </w:t>
      </w:r>
      <w:r w:rsidR="004E53E1" w:rsidRPr="00181174">
        <w:t>be</w:t>
      </w:r>
      <w:r w:rsidR="001C2EA8" w:rsidRPr="00181174">
        <w:t xml:space="preserve"> </w:t>
      </w:r>
      <w:r w:rsidRPr="00181174">
        <w:t xml:space="preserve">evaluated under the award criteria in accordance with </w:t>
      </w:r>
      <w:r w:rsidR="00B01ED3" w:rsidRPr="00181174">
        <w:t xml:space="preserve">Section </w:t>
      </w:r>
      <w:r w:rsidR="005531A3" w:rsidRPr="00181174">
        <w:fldChar w:fldCharType="begin"/>
      </w:r>
      <w:r w:rsidR="005531A3" w:rsidRPr="00181174">
        <w:instrText xml:space="preserve"> REF _Ref190193443 \r \h </w:instrText>
      </w:r>
      <w:r w:rsidR="00181174">
        <w:instrText xml:space="preserve"> \* MERGEFORMAT </w:instrText>
      </w:r>
      <w:r w:rsidR="005531A3" w:rsidRPr="00181174">
        <w:fldChar w:fldCharType="separate"/>
      </w:r>
      <w:r w:rsidR="002121EB">
        <w:t>4.6</w:t>
      </w:r>
      <w:r w:rsidR="005531A3" w:rsidRPr="00181174">
        <w:fldChar w:fldCharType="end"/>
      </w:r>
      <w:r w:rsidR="005531A3" w:rsidRPr="00181174">
        <w:t xml:space="preserve"> </w:t>
      </w:r>
      <w:r w:rsidR="00B01ED3" w:rsidRPr="00181174">
        <w:t>(Award Criteria)</w:t>
      </w:r>
      <w:r w:rsidRPr="00181174">
        <w:t>.</w:t>
      </w:r>
    </w:p>
    <w:p w14:paraId="7949D134" w14:textId="59B1A811" w:rsidR="00324CB2" w:rsidRPr="00181174" w:rsidRDefault="00DC421D" w:rsidP="0070360C">
      <w:pPr>
        <w:pStyle w:val="2RFTSubsectionHeader"/>
      </w:pPr>
      <w:bookmarkStart w:id="71" w:name="_Ref190193119"/>
      <w:bookmarkStart w:id="72" w:name="_Ref190193443"/>
      <w:r w:rsidRPr="00181174">
        <w:t>Award Criteria</w:t>
      </w:r>
      <w:bookmarkEnd w:id="71"/>
      <w:bookmarkEnd w:id="72"/>
      <w:r w:rsidRPr="00181174">
        <w:t xml:space="preserve"> </w:t>
      </w:r>
    </w:p>
    <w:p w14:paraId="6CE4C3D6" w14:textId="74BCDA44" w:rsidR="003D20FF" w:rsidRPr="000C1612" w:rsidRDefault="00DC421D" w:rsidP="000C1612">
      <w:pPr>
        <w:pStyle w:val="BodyText"/>
        <w:rPr>
          <w:rFonts w:ascii="Arial" w:eastAsia="Aptos" w:hAnsi="Arial" w:cs="Arial"/>
          <w:color w:val="000000"/>
          <w:kern w:val="2"/>
          <w:szCs w:val="24"/>
          <w14:ligatures w14:val="standardContextual"/>
        </w:rPr>
      </w:pPr>
      <w:bookmarkStart w:id="73" w:name="_Ref190773891"/>
      <w:r w:rsidRPr="000C1612">
        <w:rPr>
          <w:rFonts w:ascii="Arial" w:eastAsia="Aptos" w:hAnsi="Arial" w:cs="Arial"/>
          <w:color w:val="000000"/>
          <w:kern w:val="2"/>
          <w:szCs w:val="24"/>
          <w14:ligatures w14:val="standardContextual"/>
        </w:rPr>
        <w:t>The identification of the successful Tenderer, for Tenderers not otherwise eliminated</w:t>
      </w:r>
      <w:r w:rsidR="000C1612">
        <w:rPr>
          <w:rFonts w:ascii="Arial" w:eastAsia="Aptos" w:hAnsi="Arial" w:cs="Arial"/>
          <w:color w:val="000000"/>
          <w:kern w:val="2"/>
          <w:szCs w:val="24"/>
          <w14:ligatures w14:val="standardContextual"/>
        </w:rPr>
        <w:t xml:space="preserve"> </w:t>
      </w:r>
      <w:r w:rsidRPr="000C1612">
        <w:rPr>
          <w:rFonts w:ascii="Arial" w:eastAsia="Aptos" w:hAnsi="Arial" w:cs="Arial"/>
          <w:color w:val="000000"/>
          <w:kern w:val="2"/>
          <w:szCs w:val="24"/>
          <w14:ligatures w14:val="standardContextual"/>
        </w:rPr>
        <w:t xml:space="preserve">from the Competition, will be determined by the score that the Tender receives when assessed against the award criteria set out in the table below, identifying the most economically advantageous Tender. Tenderers should note that substantive responses must be provided to the award criteria in the Tender, and it shall not suffice to purport to respond to the award criteria </w:t>
      </w:r>
      <w:r w:rsidR="00324CB2" w:rsidRPr="000C1612">
        <w:rPr>
          <w:rFonts w:ascii="Arial" w:eastAsia="Aptos" w:hAnsi="Arial" w:cs="Arial"/>
          <w:color w:val="000000"/>
          <w:kern w:val="2"/>
          <w:szCs w:val="24"/>
          <w14:ligatures w14:val="standardContextual"/>
        </w:rPr>
        <w:t>by way of ESPD.</w:t>
      </w:r>
      <w:bookmarkEnd w:id="73"/>
    </w:p>
    <w:p w14:paraId="7823B63E" w14:textId="77777777" w:rsidR="00E712FB" w:rsidRDefault="00E712FB" w:rsidP="000C1612">
      <w:pPr>
        <w:pStyle w:val="BodyText"/>
        <w:rPr>
          <w:rFonts w:ascii="Arial" w:eastAsia="Aptos" w:hAnsi="Arial" w:cs="Arial"/>
          <w:color w:val="000000"/>
          <w:kern w:val="2"/>
          <w:szCs w:val="24"/>
          <w14:ligatures w14:val="standardContextual"/>
        </w:rPr>
      </w:pPr>
    </w:p>
    <w:p w14:paraId="47E8CB2F" w14:textId="77777777" w:rsidR="003E46D4" w:rsidRPr="000C1612" w:rsidRDefault="003E46D4" w:rsidP="000C1612">
      <w:pPr>
        <w:pStyle w:val="BodyText"/>
        <w:rPr>
          <w:rFonts w:ascii="Arial" w:eastAsia="Aptos" w:hAnsi="Arial" w:cs="Arial"/>
          <w:color w:val="000000"/>
          <w:kern w:val="2"/>
          <w:szCs w:val="24"/>
          <w14:ligatures w14:val="standardContextual"/>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1270"/>
      </w:tblGrid>
      <w:tr w:rsidR="00977BB7" w:rsidRPr="00181174" w14:paraId="018D1253" w14:textId="77777777" w:rsidTr="04592962">
        <w:tc>
          <w:tcPr>
            <w:tcW w:w="7371" w:type="dxa"/>
            <w:shd w:val="clear" w:color="auto" w:fill="D9D9D9" w:themeFill="background1" w:themeFillShade="D9"/>
          </w:tcPr>
          <w:p w14:paraId="0AC68E8D" w14:textId="475F9A2B" w:rsidR="00977BB7" w:rsidRPr="00884AA1" w:rsidRDefault="00977BB7" w:rsidP="00ED757B">
            <w:pPr>
              <w:pStyle w:val="7RFTTableText"/>
              <w:rPr>
                <w:b/>
                <w:bCs/>
              </w:rPr>
            </w:pPr>
            <w:r w:rsidRPr="00884AA1">
              <w:rPr>
                <w:b/>
                <w:bCs/>
              </w:rPr>
              <w:lastRenderedPageBreak/>
              <w:t>Award Criteria</w:t>
            </w:r>
          </w:p>
        </w:tc>
        <w:tc>
          <w:tcPr>
            <w:tcW w:w="1270" w:type="dxa"/>
            <w:shd w:val="clear" w:color="auto" w:fill="D9D9D9" w:themeFill="background1" w:themeFillShade="D9"/>
          </w:tcPr>
          <w:p w14:paraId="7E57675C" w14:textId="77777777" w:rsidR="00977BB7" w:rsidRPr="00884AA1" w:rsidRDefault="00977BB7" w:rsidP="00884AA1">
            <w:pPr>
              <w:pStyle w:val="7RFTTableText"/>
              <w:keepNext w:val="0"/>
              <w:rPr>
                <w:b/>
                <w:bCs/>
              </w:rPr>
            </w:pPr>
            <w:r w:rsidRPr="00884AA1">
              <w:rPr>
                <w:b/>
                <w:bCs/>
              </w:rPr>
              <w:t>Marks Available</w:t>
            </w:r>
          </w:p>
        </w:tc>
      </w:tr>
      <w:tr w:rsidR="00977BB7" w:rsidRPr="00181174" w14:paraId="13BD4DF1" w14:textId="77777777" w:rsidTr="00F83BA2">
        <w:tc>
          <w:tcPr>
            <w:tcW w:w="7371" w:type="dxa"/>
            <w:vAlign w:val="center"/>
          </w:tcPr>
          <w:p w14:paraId="2EBBFBD6" w14:textId="77777777" w:rsidR="00F83BA2" w:rsidRPr="00F83BA2" w:rsidRDefault="00F83BA2" w:rsidP="00F83BA2">
            <w:pPr>
              <w:pStyle w:val="7RFTTableText"/>
              <w:rPr>
                <w:color w:val="auto"/>
              </w:rPr>
            </w:pPr>
            <w:r w:rsidRPr="002212F5">
              <w:rPr>
                <w:b/>
                <w:bCs/>
                <w:color w:val="auto"/>
              </w:rPr>
              <w:t>Technical Design</w:t>
            </w:r>
            <w:r w:rsidRPr="00F83BA2">
              <w:rPr>
                <w:color w:val="auto"/>
              </w:rPr>
              <w:t xml:space="preserve">:  </w:t>
            </w:r>
          </w:p>
          <w:p w14:paraId="7CB90B71" w14:textId="77777777" w:rsidR="00F83BA2" w:rsidRPr="00F83BA2" w:rsidRDefault="00F83BA2" w:rsidP="00F83BA2">
            <w:pPr>
              <w:pStyle w:val="7RFTTableText"/>
              <w:rPr>
                <w:color w:val="auto"/>
              </w:rPr>
            </w:pPr>
            <w:r w:rsidRPr="00F83BA2">
              <w:rPr>
                <w:color w:val="auto"/>
              </w:rPr>
              <w:t>Assessment of Tenderers technical proposals in relation to the Specification in terms of:</w:t>
            </w:r>
          </w:p>
          <w:p w14:paraId="61F8F1EC" w14:textId="77777777" w:rsidR="00F83BA2" w:rsidRPr="00F83BA2" w:rsidRDefault="00F83BA2" w:rsidP="00F83BA2">
            <w:pPr>
              <w:pStyle w:val="7RFTTableText"/>
              <w:rPr>
                <w:color w:val="auto"/>
              </w:rPr>
            </w:pPr>
            <w:r w:rsidRPr="00F83BA2">
              <w:rPr>
                <w:color w:val="auto"/>
              </w:rPr>
              <w:t>(i) Coverage (Lot 1/3 only)</w:t>
            </w:r>
          </w:p>
          <w:p w14:paraId="2665DEF3" w14:textId="77777777" w:rsidR="00F83BA2" w:rsidRPr="00F83BA2" w:rsidRDefault="00F83BA2" w:rsidP="00F83BA2">
            <w:pPr>
              <w:pStyle w:val="7RFTTableText"/>
              <w:rPr>
                <w:color w:val="auto"/>
              </w:rPr>
            </w:pPr>
            <w:r w:rsidRPr="00F83BA2">
              <w:rPr>
                <w:color w:val="auto"/>
              </w:rPr>
              <w:t>(ii) Functionality</w:t>
            </w:r>
          </w:p>
          <w:p w14:paraId="2D26DF8E" w14:textId="77777777" w:rsidR="00F83BA2" w:rsidRPr="00F83BA2" w:rsidRDefault="00F83BA2" w:rsidP="00F83BA2">
            <w:pPr>
              <w:pStyle w:val="7RFTTableText"/>
              <w:rPr>
                <w:color w:val="auto"/>
              </w:rPr>
            </w:pPr>
            <w:r w:rsidRPr="00F83BA2">
              <w:rPr>
                <w:color w:val="auto"/>
              </w:rPr>
              <w:t>(iii) Quality</w:t>
            </w:r>
          </w:p>
          <w:p w14:paraId="475B04CE" w14:textId="38A173C4" w:rsidR="00F83BA2" w:rsidRPr="00F83BA2" w:rsidRDefault="00F83BA2" w:rsidP="00F83BA2">
            <w:pPr>
              <w:pStyle w:val="7RFTTableText"/>
              <w:rPr>
                <w:color w:val="auto"/>
              </w:rPr>
            </w:pPr>
            <w:r w:rsidRPr="00F83BA2">
              <w:rPr>
                <w:color w:val="auto"/>
              </w:rPr>
              <w:t>(iv) Network Resilience</w:t>
            </w:r>
            <w:r w:rsidR="002C6681">
              <w:rPr>
                <w:color w:val="auto"/>
              </w:rPr>
              <w:t>/Business Continuity</w:t>
            </w:r>
          </w:p>
          <w:p w14:paraId="09D431D9" w14:textId="77777777" w:rsidR="00F83BA2" w:rsidRPr="00F83BA2" w:rsidRDefault="00F83BA2" w:rsidP="00F83BA2">
            <w:pPr>
              <w:pStyle w:val="7RFTTableText"/>
              <w:rPr>
                <w:color w:val="auto"/>
              </w:rPr>
            </w:pPr>
            <w:r w:rsidRPr="00F83BA2">
              <w:rPr>
                <w:color w:val="auto"/>
              </w:rPr>
              <w:t>(v) Roadmap</w:t>
            </w:r>
          </w:p>
          <w:p w14:paraId="19752CE1" w14:textId="2C891199" w:rsidR="00977BB7" w:rsidRPr="002A67DA" w:rsidRDefault="00F83BA2" w:rsidP="00F83BA2">
            <w:pPr>
              <w:pStyle w:val="7RFTTableText"/>
              <w:keepNext w:val="0"/>
              <w:rPr>
                <w:b/>
                <w:bCs/>
                <w:i/>
                <w:color w:val="FF0000"/>
                <w:sz w:val="20"/>
                <w:lang w:eastAsia="en-GB"/>
              </w:rPr>
            </w:pPr>
            <w:r w:rsidRPr="00F83BA2">
              <w:rPr>
                <w:color w:val="auto"/>
              </w:rPr>
              <w:t>Assessment of the Tenders proposed system and their ability to integrate and work with the existing RTÉ system</w:t>
            </w:r>
          </w:p>
        </w:tc>
        <w:tc>
          <w:tcPr>
            <w:tcW w:w="1270" w:type="dxa"/>
            <w:vAlign w:val="center"/>
          </w:tcPr>
          <w:p w14:paraId="3F477500" w14:textId="68DDB629" w:rsidR="00977BB7" w:rsidRPr="002A67DA" w:rsidRDefault="00F83BA2" w:rsidP="00884AA1">
            <w:pPr>
              <w:pStyle w:val="7RFTTableText"/>
              <w:keepNext w:val="0"/>
              <w:rPr>
                <w:b/>
                <w:bCs/>
                <w:color w:val="FF0000"/>
              </w:rPr>
            </w:pPr>
            <w:r w:rsidRPr="00F83BA2">
              <w:rPr>
                <w:b/>
                <w:bCs/>
                <w:color w:val="auto"/>
              </w:rPr>
              <w:t>35%</w:t>
            </w:r>
            <w:r w:rsidR="00977BB7" w:rsidRPr="00F83BA2">
              <w:rPr>
                <w:b/>
                <w:bCs/>
                <w:color w:val="auto"/>
              </w:rPr>
              <w:t xml:space="preserve"> </w:t>
            </w:r>
          </w:p>
        </w:tc>
      </w:tr>
      <w:tr w:rsidR="00F600A6" w:rsidRPr="00181174" w14:paraId="2E4C5CF5" w14:textId="77777777">
        <w:tc>
          <w:tcPr>
            <w:tcW w:w="7371" w:type="dxa"/>
          </w:tcPr>
          <w:p w14:paraId="2F92E44A" w14:textId="77777777" w:rsidR="00F600A6" w:rsidRDefault="00F600A6" w:rsidP="00F600A6">
            <w:pPr>
              <w:pStyle w:val="7RFTTableText"/>
              <w:rPr>
                <w:b/>
                <w:bCs/>
              </w:rPr>
            </w:pPr>
            <w:r w:rsidRPr="002212F5">
              <w:rPr>
                <w:b/>
                <w:bCs/>
              </w:rPr>
              <w:t xml:space="preserve">Installation, Maintainability, Support, Warranty &amp; ease of upgrade (future Proofing): </w:t>
            </w:r>
          </w:p>
          <w:p w14:paraId="1A7866DA" w14:textId="5811D3BE" w:rsidR="00EF334B" w:rsidRPr="00EF334B" w:rsidRDefault="00EF334B" w:rsidP="00F600A6">
            <w:pPr>
              <w:pStyle w:val="7RFTTableText"/>
            </w:pPr>
            <w:r w:rsidRPr="00EF334B">
              <w:t>Assessment of Tenderers technical proposals in relation to the Specification in terms of:</w:t>
            </w:r>
          </w:p>
          <w:p w14:paraId="7EA1B9A1" w14:textId="77777777" w:rsidR="002212F5" w:rsidRPr="002212F5" w:rsidRDefault="002212F5" w:rsidP="002212F5">
            <w:pPr>
              <w:pStyle w:val="7RFTTableText"/>
              <w:rPr>
                <w:color w:val="auto"/>
              </w:rPr>
            </w:pPr>
            <w:r w:rsidRPr="002212F5">
              <w:rPr>
                <w:color w:val="auto"/>
              </w:rPr>
              <w:t>(i) Transition plans (beginning &amp; end)</w:t>
            </w:r>
          </w:p>
          <w:p w14:paraId="1D5B46DB" w14:textId="77777777" w:rsidR="002212F5" w:rsidRPr="002212F5" w:rsidRDefault="002212F5" w:rsidP="002212F5">
            <w:pPr>
              <w:pStyle w:val="7RFTTableText"/>
              <w:rPr>
                <w:color w:val="auto"/>
              </w:rPr>
            </w:pPr>
            <w:r w:rsidRPr="002212F5">
              <w:rPr>
                <w:color w:val="auto"/>
              </w:rPr>
              <w:t>(ii) Impact on Existing Services</w:t>
            </w:r>
          </w:p>
          <w:p w14:paraId="51BA12A7" w14:textId="77777777" w:rsidR="002212F5" w:rsidRPr="002212F5" w:rsidRDefault="002212F5" w:rsidP="002212F5">
            <w:pPr>
              <w:pStyle w:val="7RFTTableText"/>
              <w:rPr>
                <w:color w:val="auto"/>
              </w:rPr>
            </w:pPr>
            <w:r w:rsidRPr="002212F5">
              <w:rPr>
                <w:color w:val="auto"/>
              </w:rPr>
              <w:t>(iii) Service Level</w:t>
            </w:r>
          </w:p>
          <w:p w14:paraId="6A6A7B5D" w14:textId="77777777" w:rsidR="002212F5" w:rsidRPr="002212F5" w:rsidRDefault="002212F5" w:rsidP="002212F5">
            <w:pPr>
              <w:pStyle w:val="7RFTTableText"/>
              <w:rPr>
                <w:color w:val="auto"/>
              </w:rPr>
            </w:pPr>
            <w:r w:rsidRPr="002212F5">
              <w:rPr>
                <w:color w:val="auto"/>
              </w:rPr>
              <w:t>(iv) Coverage maps (Lot 1/3 only)</w:t>
            </w:r>
          </w:p>
          <w:p w14:paraId="120B91CE" w14:textId="77777777" w:rsidR="002212F5" w:rsidRPr="002212F5" w:rsidRDefault="002212F5" w:rsidP="002212F5">
            <w:pPr>
              <w:pStyle w:val="7RFTTableText"/>
              <w:rPr>
                <w:color w:val="auto"/>
              </w:rPr>
            </w:pPr>
            <w:r w:rsidRPr="002212F5">
              <w:rPr>
                <w:color w:val="auto"/>
              </w:rPr>
              <w:t>(v) Ability to provide Engineers to remote locations on weekends/late at night eg. During Elections</w:t>
            </w:r>
          </w:p>
          <w:p w14:paraId="1441A997" w14:textId="7D8E19CD" w:rsidR="002212F5" w:rsidRPr="00F83BA2" w:rsidRDefault="002212F5" w:rsidP="002212F5">
            <w:pPr>
              <w:pStyle w:val="7RFTTableText"/>
              <w:rPr>
                <w:color w:val="auto"/>
              </w:rPr>
            </w:pPr>
            <w:r w:rsidRPr="002212F5">
              <w:rPr>
                <w:color w:val="auto"/>
              </w:rPr>
              <w:t xml:space="preserve">(vi) Capability to provide landline and  </w:t>
            </w:r>
            <w:r w:rsidR="5133F3C4" w:rsidRPr="04592962">
              <w:rPr>
                <w:color w:val="auto"/>
              </w:rPr>
              <w:t xml:space="preserve"> broadband </w:t>
            </w:r>
            <w:r w:rsidRPr="002212F5">
              <w:rPr>
                <w:color w:val="auto"/>
              </w:rPr>
              <w:t>etc to remote locations (Lot 2/3 only)</w:t>
            </w:r>
          </w:p>
        </w:tc>
        <w:tc>
          <w:tcPr>
            <w:tcW w:w="1270" w:type="dxa"/>
          </w:tcPr>
          <w:p w14:paraId="3613BD27" w14:textId="3FBE5EE4" w:rsidR="00F600A6" w:rsidRPr="00F83BA2" w:rsidRDefault="002212F5" w:rsidP="00F600A6">
            <w:pPr>
              <w:pStyle w:val="7RFTTableText"/>
              <w:keepNext w:val="0"/>
              <w:rPr>
                <w:b/>
                <w:bCs/>
                <w:color w:val="auto"/>
              </w:rPr>
            </w:pPr>
            <w:r>
              <w:rPr>
                <w:b/>
                <w:bCs/>
                <w:color w:val="auto"/>
              </w:rPr>
              <w:t>2</w:t>
            </w:r>
            <w:r w:rsidR="00A329E3">
              <w:rPr>
                <w:b/>
                <w:bCs/>
                <w:color w:val="auto"/>
              </w:rPr>
              <w:t>5</w:t>
            </w:r>
            <w:r>
              <w:rPr>
                <w:b/>
                <w:bCs/>
                <w:color w:val="auto"/>
              </w:rPr>
              <w:t>%</w:t>
            </w:r>
          </w:p>
        </w:tc>
      </w:tr>
      <w:tr w:rsidR="00F600A6" w:rsidRPr="00181174" w14:paraId="04A0796D" w14:textId="77777777">
        <w:tc>
          <w:tcPr>
            <w:tcW w:w="7371" w:type="dxa"/>
          </w:tcPr>
          <w:p w14:paraId="2487386F" w14:textId="77777777" w:rsidR="00CF08EA" w:rsidRPr="00CF08EA" w:rsidRDefault="00CF08EA" w:rsidP="00CF08EA">
            <w:pPr>
              <w:pStyle w:val="7RFTTableText"/>
              <w:rPr>
                <w:b/>
                <w:bCs/>
                <w:color w:val="auto"/>
              </w:rPr>
            </w:pPr>
            <w:r w:rsidRPr="00CF08EA">
              <w:rPr>
                <w:b/>
                <w:bCs/>
                <w:color w:val="auto"/>
              </w:rPr>
              <w:t xml:space="preserve">Value Add and Innovation: </w:t>
            </w:r>
          </w:p>
          <w:p w14:paraId="728CB896" w14:textId="00309CB9" w:rsidR="00CF08EA" w:rsidRPr="00CF08EA" w:rsidRDefault="00CF08EA" w:rsidP="00CF08EA">
            <w:pPr>
              <w:pStyle w:val="7RFTTableText"/>
              <w:rPr>
                <w:color w:val="auto"/>
              </w:rPr>
            </w:pPr>
            <w:r w:rsidRPr="00CF08EA">
              <w:rPr>
                <w:color w:val="auto"/>
              </w:rPr>
              <w:t xml:space="preserve">The Tenderer should demonstrate how their proposal offers cost saving or value for money elements for RTÉ. This could include demonstrable savings, such as  </w:t>
            </w:r>
            <w:r w:rsidR="6CAE2DC3" w:rsidRPr="04592962">
              <w:rPr>
                <w:color w:val="auto"/>
              </w:rPr>
              <w:t>broadband</w:t>
            </w:r>
            <w:r w:rsidRPr="04592962">
              <w:rPr>
                <w:color w:val="auto"/>
              </w:rPr>
              <w:t xml:space="preserve"> </w:t>
            </w:r>
            <w:r w:rsidRPr="00CF08EA">
              <w:rPr>
                <w:color w:val="auto"/>
              </w:rPr>
              <w:t>connectivity or alternative services or equipment.</w:t>
            </w:r>
          </w:p>
          <w:p w14:paraId="552AB7E9" w14:textId="1B925086" w:rsidR="00F600A6" w:rsidRPr="00F83BA2" w:rsidRDefault="00CF08EA" w:rsidP="00CF08EA">
            <w:pPr>
              <w:pStyle w:val="7RFTTableText"/>
              <w:rPr>
                <w:color w:val="auto"/>
              </w:rPr>
            </w:pPr>
            <w:r w:rsidRPr="00CF08EA">
              <w:rPr>
                <w:color w:val="auto"/>
              </w:rPr>
              <w:t>Assessment of the tenderer’s ability to add value and provide cost effective innovation. Tenderers are to provide proven experience in delivering value added and innovation solution to their customers.</w:t>
            </w:r>
          </w:p>
        </w:tc>
        <w:tc>
          <w:tcPr>
            <w:tcW w:w="1270" w:type="dxa"/>
          </w:tcPr>
          <w:p w14:paraId="62DE48EC" w14:textId="2E3A7CF7" w:rsidR="00F600A6" w:rsidRPr="00F83BA2" w:rsidRDefault="00CF08EA" w:rsidP="00F600A6">
            <w:pPr>
              <w:pStyle w:val="7RFTTableText"/>
              <w:keepNext w:val="0"/>
              <w:rPr>
                <w:b/>
                <w:bCs/>
                <w:color w:val="auto"/>
              </w:rPr>
            </w:pPr>
            <w:r>
              <w:rPr>
                <w:b/>
                <w:bCs/>
                <w:color w:val="auto"/>
              </w:rPr>
              <w:t>8%</w:t>
            </w:r>
          </w:p>
        </w:tc>
      </w:tr>
      <w:tr w:rsidR="00F600A6" w:rsidRPr="00181174" w14:paraId="46BE8ED1" w14:textId="77777777">
        <w:tc>
          <w:tcPr>
            <w:tcW w:w="7371" w:type="dxa"/>
          </w:tcPr>
          <w:p w14:paraId="77D216C7" w14:textId="77777777" w:rsidR="00014A5E" w:rsidRPr="00014A5E" w:rsidRDefault="00014A5E" w:rsidP="00014A5E">
            <w:pPr>
              <w:pStyle w:val="7RFTTableText"/>
              <w:rPr>
                <w:b/>
                <w:bCs/>
                <w:color w:val="auto"/>
              </w:rPr>
            </w:pPr>
            <w:r w:rsidRPr="00014A5E">
              <w:rPr>
                <w:b/>
                <w:bCs/>
                <w:color w:val="auto"/>
              </w:rPr>
              <w:lastRenderedPageBreak/>
              <w:t xml:space="preserve">Environmental Impact: </w:t>
            </w:r>
          </w:p>
          <w:p w14:paraId="53FB076D" w14:textId="51C0C841" w:rsidR="00F600A6" w:rsidRPr="00F83BA2" w:rsidRDefault="00014A5E" w:rsidP="00014A5E">
            <w:pPr>
              <w:pStyle w:val="7RFTTableText"/>
              <w:rPr>
                <w:color w:val="auto"/>
              </w:rPr>
            </w:pPr>
            <w:r w:rsidRPr="00014A5E">
              <w:rPr>
                <w:color w:val="auto"/>
              </w:rPr>
              <w:t>Assessment of the Tenderer’s ability to provide hardware or services in an environmentally friendly manner from cradle to grave which minimise environmental impact.</w:t>
            </w:r>
          </w:p>
        </w:tc>
        <w:tc>
          <w:tcPr>
            <w:tcW w:w="1270" w:type="dxa"/>
          </w:tcPr>
          <w:p w14:paraId="6058B903" w14:textId="543164FE" w:rsidR="00F600A6" w:rsidRPr="00F83BA2" w:rsidRDefault="00014A5E" w:rsidP="00F600A6">
            <w:pPr>
              <w:pStyle w:val="7RFTTableText"/>
              <w:keepNext w:val="0"/>
              <w:rPr>
                <w:b/>
                <w:bCs/>
                <w:color w:val="auto"/>
              </w:rPr>
            </w:pPr>
            <w:r>
              <w:rPr>
                <w:b/>
                <w:bCs/>
                <w:color w:val="auto"/>
              </w:rPr>
              <w:t>2%</w:t>
            </w:r>
          </w:p>
        </w:tc>
      </w:tr>
      <w:tr w:rsidR="00977BB7" w:rsidRPr="00181174" w14:paraId="4825E930" w14:textId="77777777" w:rsidTr="00F83BA2">
        <w:tc>
          <w:tcPr>
            <w:tcW w:w="7371" w:type="dxa"/>
            <w:vAlign w:val="center"/>
          </w:tcPr>
          <w:p w14:paraId="6063DCFB" w14:textId="458BE087" w:rsidR="00977BB7" w:rsidRPr="00181174" w:rsidRDefault="00977BB7" w:rsidP="00884AA1">
            <w:pPr>
              <w:pStyle w:val="7RFTTableText"/>
              <w:keepNext w:val="0"/>
            </w:pPr>
            <w:r w:rsidRPr="00181174">
              <w:t xml:space="preserve">The Tender Fee as per </w:t>
            </w:r>
            <w:r>
              <w:t xml:space="preserve">the </w:t>
            </w:r>
            <w:r w:rsidRPr="00181174">
              <w:t>Pricing Submission</w:t>
            </w:r>
          </w:p>
        </w:tc>
        <w:tc>
          <w:tcPr>
            <w:tcW w:w="1270" w:type="dxa"/>
            <w:vAlign w:val="center"/>
          </w:tcPr>
          <w:p w14:paraId="72217F7E" w14:textId="3F55EB29" w:rsidR="00977BB7" w:rsidRPr="002A67DA" w:rsidRDefault="2F04372C" w:rsidP="00884AA1">
            <w:pPr>
              <w:pStyle w:val="7RFTTableText"/>
              <w:keepNext w:val="0"/>
              <w:rPr>
                <w:b/>
                <w:bCs/>
              </w:rPr>
            </w:pPr>
            <w:r w:rsidRPr="04592962">
              <w:rPr>
                <w:b/>
                <w:bCs/>
              </w:rPr>
              <w:t xml:space="preserve"> 30%</w:t>
            </w:r>
          </w:p>
        </w:tc>
      </w:tr>
      <w:tr w:rsidR="00977BB7" w:rsidRPr="00181174" w14:paraId="6BBA5D22" w14:textId="77777777" w:rsidTr="00F83BA2">
        <w:tc>
          <w:tcPr>
            <w:tcW w:w="7371" w:type="dxa"/>
            <w:vAlign w:val="center"/>
          </w:tcPr>
          <w:p w14:paraId="716FA782" w14:textId="2F9F863F" w:rsidR="00977BB7" w:rsidRPr="00181174" w:rsidRDefault="00977BB7" w:rsidP="00884AA1">
            <w:pPr>
              <w:pStyle w:val="7RFTTableText"/>
              <w:keepNext w:val="0"/>
            </w:pPr>
            <w:r w:rsidRPr="00181174">
              <w:t>Total</w:t>
            </w:r>
          </w:p>
        </w:tc>
        <w:tc>
          <w:tcPr>
            <w:tcW w:w="1270" w:type="dxa"/>
            <w:vAlign w:val="center"/>
          </w:tcPr>
          <w:p w14:paraId="637A1498" w14:textId="2E7BD704" w:rsidR="00977BB7" w:rsidRPr="002A67DA" w:rsidDel="00560C73" w:rsidRDefault="003675BF" w:rsidP="00884AA1">
            <w:pPr>
              <w:pStyle w:val="7RFTTableText"/>
              <w:keepNext w:val="0"/>
              <w:rPr>
                <w:b/>
                <w:bCs/>
              </w:rPr>
            </w:pPr>
            <w:r w:rsidRPr="003675BF">
              <w:rPr>
                <w:b/>
                <w:bCs/>
                <w:color w:val="auto"/>
              </w:rPr>
              <w:t>100%</w:t>
            </w:r>
            <w:r w:rsidR="00977BB7" w:rsidRPr="002A67DA">
              <w:rPr>
                <w:b/>
                <w:bCs/>
                <w:color w:val="FF0000"/>
              </w:rPr>
              <w:t xml:space="preserve"> </w:t>
            </w:r>
          </w:p>
        </w:tc>
      </w:tr>
    </w:tbl>
    <w:p w14:paraId="10F04A27" w14:textId="34B32864" w:rsidR="00E712FB" w:rsidRPr="00181174" w:rsidRDefault="00E712FB" w:rsidP="00ED757B">
      <w:pPr>
        <w:pStyle w:val="Heading3"/>
        <w:spacing w:after="240"/>
      </w:pPr>
      <w:r w:rsidRPr="00181174">
        <w:t xml:space="preserve">Section </w:t>
      </w:r>
      <w:r w:rsidR="00514024">
        <w:fldChar w:fldCharType="begin"/>
      </w:r>
      <w:r w:rsidR="00514024">
        <w:instrText xml:space="preserve"> REF _Ref190193743 \w \h </w:instrText>
      </w:r>
      <w:r w:rsidR="00514024">
        <w:fldChar w:fldCharType="separate"/>
      </w:r>
      <w:r w:rsidR="001A3A3B">
        <w:t>4.7</w:t>
      </w:r>
      <w:r w:rsidR="00514024">
        <w:fldChar w:fldCharType="end"/>
      </w:r>
      <w:r w:rsidRPr="00181174">
        <w:t xml:space="preserve"> (Price Assessment) below explains how marks will be awarded under the Price criterion. For each of the other criteria identified in the above table, </w:t>
      </w:r>
      <w:r w:rsidR="00C05014" w:rsidRPr="00181174">
        <w:t>RTÉ</w:t>
      </w:r>
      <w:r w:rsidRPr="00181174">
        <w:t xml:space="preserve"> shall award marks on the following basis: </w:t>
      </w:r>
    </w:p>
    <w:tbl>
      <w:tblPr>
        <w:tblStyle w:val="TableGrid"/>
        <w:tblW w:w="0" w:type="auto"/>
        <w:tblInd w:w="720" w:type="dxa"/>
        <w:tblLook w:val="04A0" w:firstRow="1" w:lastRow="0" w:firstColumn="1" w:lastColumn="0" w:noHBand="0" w:noVBand="1"/>
      </w:tblPr>
      <w:tblGrid>
        <w:gridCol w:w="1118"/>
        <w:gridCol w:w="7178"/>
      </w:tblGrid>
      <w:tr w:rsidR="00030C24" w:rsidRPr="009925D6" w14:paraId="47F15F75" w14:textId="77777777" w:rsidTr="04592962">
        <w:tc>
          <w:tcPr>
            <w:tcW w:w="1118" w:type="dxa"/>
            <w:shd w:val="clear" w:color="auto" w:fill="D9D9D9" w:themeFill="background1" w:themeFillShade="D9"/>
          </w:tcPr>
          <w:p w14:paraId="148D187A" w14:textId="77777777" w:rsidR="00030C24" w:rsidRPr="00A56E81" w:rsidRDefault="00030C24">
            <w:pPr>
              <w:keepNext/>
              <w:spacing w:after="120"/>
              <w:ind w:left="0"/>
              <w:rPr>
                <w:rFonts w:ascii="Arial" w:eastAsia="Times New Roman" w:hAnsi="Arial" w:cs="Arial"/>
                <w:lang w:val="en-IE"/>
              </w:rPr>
            </w:pPr>
            <w:r w:rsidRPr="04592962">
              <w:rPr>
                <w:rFonts w:ascii="Arial" w:hAnsi="Arial" w:cs="Arial"/>
                <w:lang w:val="en-IE"/>
              </w:rPr>
              <w:t>Score</w:t>
            </w:r>
          </w:p>
        </w:tc>
        <w:tc>
          <w:tcPr>
            <w:tcW w:w="7178" w:type="dxa"/>
            <w:shd w:val="clear" w:color="auto" w:fill="D9D9D9" w:themeFill="background1" w:themeFillShade="D9"/>
          </w:tcPr>
          <w:p w14:paraId="03F0CCE7" w14:textId="77777777" w:rsidR="00030C24" w:rsidRPr="00A56E81" w:rsidRDefault="00030C24">
            <w:pPr>
              <w:keepNext/>
              <w:spacing w:after="120"/>
              <w:ind w:left="0"/>
              <w:rPr>
                <w:rFonts w:ascii="Arial" w:eastAsia="Times New Roman" w:hAnsi="Arial" w:cs="Arial"/>
                <w:lang w:val="en-IE"/>
              </w:rPr>
            </w:pPr>
            <w:r w:rsidRPr="04592962">
              <w:rPr>
                <w:rFonts w:ascii="Arial" w:hAnsi="Arial" w:cs="Arial"/>
                <w:lang w:val="en-IE"/>
              </w:rPr>
              <w:t>Description</w:t>
            </w:r>
          </w:p>
        </w:tc>
      </w:tr>
      <w:tr w:rsidR="00030C24" w:rsidRPr="009925D6" w14:paraId="5C2800DB" w14:textId="77777777">
        <w:tc>
          <w:tcPr>
            <w:tcW w:w="1118" w:type="dxa"/>
          </w:tcPr>
          <w:p w14:paraId="11E7E56C"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10</w:t>
            </w:r>
          </w:p>
        </w:tc>
        <w:tc>
          <w:tcPr>
            <w:tcW w:w="7178" w:type="dxa"/>
          </w:tcPr>
          <w:p w14:paraId="08591284" w14:textId="62CD1EA3"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 xml:space="preserve">An excellent response offering RTÉ confidence that the approach outlined will facilitate an excellent delivery of the </w:t>
            </w:r>
            <w:r w:rsidR="00591CE1" w:rsidRPr="008D5DD0">
              <w:rPr>
                <w:rFonts w:ascii="Arial" w:hAnsi="Arial" w:cs="Arial"/>
                <w:szCs w:val="28"/>
                <w:lang w:val="en-IE"/>
              </w:rPr>
              <w:t>Services</w:t>
            </w:r>
            <w:r w:rsidRPr="00A56E81">
              <w:rPr>
                <w:rFonts w:ascii="Arial" w:hAnsi="Arial" w:cs="Arial"/>
                <w:szCs w:val="28"/>
                <w:lang w:val="en-IE"/>
              </w:rPr>
              <w:t>.</w:t>
            </w:r>
          </w:p>
        </w:tc>
      </w:tr>
      <w:tr w:rsidR="00030C24" w:rsidRPr="009925D6" w14:paraId="3FAE2A61" w14:textId="77777777">
        <w:tc>
          <w:tcPr>
            <w:tcW w:w="1118" w:type="dxa"/>
          </w:tcPr>
          <w:p w14:paraId="05B5C687"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8-9</w:t>
            </w:r>
          </w:p>
        </w:tc>
        <w:tc>
          <w:tcPr>
            <w:tcW w:w="7178" w:type="dxa"/>
          </w:tcPr>
          <w:p w14:paraId="298DCAEA" w14:textId="4A0C4BB2"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 xml:space="preserve">A very good response offering RTÉ confidence that the approach outlined will facilitate a very good delivery of the </w:t>
            </w:r>
            <w:r w:rsidR="00EA1A61">
              <w:rPr>
                <w:rFonts w:ascii="Arial" w:hAnsi="Arial" w:cs="Arial"/>
                <w:szCs w:val="28"/>
                <w:lang w:val="en-IE"/>
              </w:rPr>
              <w:t>S</w:t>
            </w:r>
            <w:r w:rsidR="008D5DD0" w:rsidRPr="008D5DD0">
              <w:rPr>
                <w:rFonts w:ascii="Arial" w:hAnsi="Arial" w:cs="Arial"/>
                <w:szCs w:val="28"/>
                <w:lang w:val="en-IE"/>
              </w:rPr>
              <w:t>ervices</w:t>
            </w:r>
            <w:r w:rsidRPr="00A56E81">
              <w:rPr>
                <w:rFonts w:ascii="Arial" w:hAnsi="Arial" w:cs="Arial"/>
                <w:szCs w:val="28"/>
                <w:lang w:val="en-IE"/>
              </w:rPr>
              <w:t>.</w:t>
            </w:r>
          </w:p>
        </w:tc>
      </w:tr>
      <w:tr w:rsidR="00030C24" w:rsidRPr="009925D6" w14:paraId="56592691" w14:textId="77777777">
        <w:tc>
          <w:tcPr>
            <w:tcW w:w="1118" w:type="dxa"/>
          </w:tcPr>
          <w:p w14:paraId="179CADFF"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6-7</w:t>
            </w:r>
          </w:p>
        </w:tc>
        <w:tc>
          <w:tcPr>
            <w:tcW w:w="7178" w:type="dxa"/>
          </w:tcPr>
          <w:p w14:paraId="70CBD28C" w14:textId="60B4B3CB"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 xml:space="preserve">A good response offering RTÉ confidence that the approach outlined will facilitate a good delivery of the </w:t>
            </w:r>
            <w:r w:rsidR="00EA1A61">
              <w:rPr>
                <w:rFonts w:ascii="Arial" w:hAnsi="Arial" w:cs="Arial"/>
                <w:szCs w:val="28"/>
                <w:lang w:val="en-IE"/>
              </w:rPr>
              <w:t>S</w:t>
            </w:r>
            <w:r w:rsidR="00EA1A61" w:rsidRPr="008D5DD0">
              <w:rPr>
                <w:rFonts w:ascii="Arial" w:hAnsi="Arial" w:cs="Arial"/>
                <w:szCs w:val="28"/>
                <w:lang w:val="en-IE"/>
              </w:rPr>
              <w:t>ervices</w:t>
            </w:r>
            <w:r w:rsidR="00EA1A61" w:rsidRPr="00A56E81">
              <w:rPr>
                <w:rFonts w:ascii="Arial" w:hAnsi="Arial" w:cs="Arial"/>
                <w:szCs w:val="28"/>
                <w:lang w:val="en-IE"/>
              </w:rPr>
              <w:t>.</w:t>
            </w:r>
          </w:p>
        </w:tc>
      </w:tr>
      <w:tr w:rsidR="00030C24" w:rsidRPr="009925D6" w14:paraId="31BC9263" w14:textId="77777777">
        <w:tc>
          <w:tcPr>
            <w:tcW w:w="1118" w:type="dxa"/>
          </w:tcPr>
          <w:p w14:paraId="35295D1F"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4-5</w:t>
            </w:r>
          </w:p>
        </w:tc>
        <w:tc>
          <w:tcPr>
            <w:tcW w:w="7178" w:type="dxa"/>
          </w:tcPr>
          <w:p w14:paraId="0EE63CF1" w14:textId="58160B19"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 xml:space="preserve">A limited response offering RTÉ confidence that the approach outlined will facilitate  delivery of the </w:t>
            </w:r>
            <w:r w:rsidR="00EA1A61">
              <w:rPr>
                <w:rFonts w:ascii="Arial" w:hAnsi="Arial" w:cs="Arial"/>
                <w:szCs w:val="28"/>
                <w:lang w:val="en-IE"/>
              </w:rPr>
              <w:t>S</w:t>
            </w:r>
            <w:r w:rsidR="00EA1A61" w:rsidRPr="008D5DD0">
              <w:rPr>
                <w:rFonts w:ascii="Arial" w:hAnsi="Arial" w:cs="Arial"/>
                <w:szCs w:val="28"/>
                <w:lang w:val="en-IE"/>
              </w:rPr>
              <w:t>ervices</w:t>
            </w:r>
            <w:r w:rsidR="0047470A">
              <w:rPr>
                <w:rFonts w:ascii="Arial" w:hAnsi="Arial" w:cs="Arial"/>
                <w:szCs w:val="28"/>
                <w:lang w:val="en-IE"/>
              </w:rPr>
              <w:t xml:space="preserve"> </w:t>
            </w:r>
            <w:r w:rsidRPr="00A56E81">
              <w:rPr>
                <w:rFonts w:ascii="Arial" w:hAnsi="Arial" w:cs="Arial"/>
                <w:szCs w:val="28"/>
                <w:lang w:val="en-IE"/>
              </w:rPr>
              <w:t>in a limited manner.</w:t>
            </w:r>
          </w:p>
        </w:tc>
      </w:tr>
      <w:tr w:rsidR="00030C24" w:rsidRPr="009925D6" w14:paraId="15FA47F2" w14:textId="77777777">
        <w:tc>
          <w:tcPr>
            <w:tcW w:w="1118" w:type="dxa"/>
          </w:tcPr>
          <w:p w14:paraId="2A48B995"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2-3</w:t>
            </w:r>
          </w:p>
        </w:tc>
        <w:tc>
          <w:tcPr>
            <w:tcW w:w="7178" w:type="dxa"/>
          </w:tcPr>
          <w:p w14:paraId="430445E5" w14:textId="5F104D73"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 xml:space="preserve">A poor response offering RTÉ a poor level of confidence as to the delivery of the </w:t>
            </w:r>
            <w:r w:rsidR="00EA1A61">
              <w:rPr>
                <w:rFonts w:ascii="Arial" w:hAnsi="Arial" w:cs="Arial"/>
                <w:szCs w:val="28"/>
                <w:lang w:val="en-IE"/>
              </w:rPr>
              <w:t>S</w:t>
            </w:r>
            <w:r w:rsidR="00EA1A61" w:rsidRPr="008D5DD0">
              <w:rPr>
                <w:rFonts w:ascii="Arial" w:hAnsi="Arial" w:cs="Arial"/>
                <w:szCs w:val="28"/>
                <w:lang w:val="en-IE"/>
              </w:rPr>
              <w:t>ervices</w:t>
            </w:r>
            <w:r w:rsidRPr="00A56E81">
              <w:rPr>
                <w:rFonts w:ascii="Arial" w:hAnsi="Arial" w:cs="Arial"/>
                <w:szCs w:val="28"/>
                <w:lang w:val="en-IE"/>
              </w:rPr>
              <w:t>.</w:t>
            </w:r>
          </w:p>
        </w:tc>
      </w:tr>
      <w:tr w:rsidR="00030C24" w:rsidRPr="009925D6" w14:paraId="29F477FF" w14:textId="77777777">
        <w:tc>
          <w:tcPr>
            <w:tcW w:w="1118" w:type="dxa"/>
          </w:tcPr>
          <w:p w14:paraId="3DA6DC04"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0-1</w:t>
            </w:r>
          </w:p>
        </w:tc>
        <w:tc>
          <w:tcPr>
            <w:tcW w:w="7178" w:type="dxa"/>
          </w:tcPr>
          <w:p w14:paraId="45535BC5" w14:textId="77777777" w:rsidR="00030C24" w:rsidRPr="00A56E81" w:rsidRDefault="00030C24">
            <w:pPr>
              <w:keepNext/>
              <w:spacing w:after="120"/>
              <w:ind w:left="0"/>
              <w:rPr>
                <w:rFonts w:ascii="Arial" w:eastAsia="Times New Roman" w:hAnsi="Arial" w:cs="Arial"/>
                <w:szCs w:val="28"/>
                <w:lang w:val="en-IE"/>
              </w:rPr>
            </w:pPr>
            <w:r w:rsidRPr="00A56E81">
              <w:rPr>
                <w:rFonts w:ascii="Arial" w:hAnsi="Arial" w:cs="Arial"/>
                <w:szCs w:val="28"/>
                <w:lang w:val="en-IE"/>
              </w:rPr>
              <w:t>Fails to meet requirements; no evidence or wholly non-compliant.</w:t>
            </w:r>
          </w:p>
        </w:tc>
      </w:tr>
    </w:tbl>
    <w:p w14:paraId="5C188BB0" w14:textId="77777777" w:rsidR="005E79FB" w:rsidRPr="005E79FB" w:rsidRDefault="005E79FB" w:rsidP="005E79FB">
      <w:pPr>
        <w:tabs>
          <w:tab w:val="left" w:pos="794"/>
        </w:tabs>
        <w:rPr>
          <w:rFonts w:ascii="Arial" w:hAnsi="Arial" w:cs="Arial"/>
          <w:szCs w:val="28"/>
          <w:lang w:val="en-IE"/>
        </w:rPr>
      </w:pPr>
    </w:p>
    <w:p w14:paraId="6151F1EC" w14:textId="77BBE87A" w:rsidR="00870404" w:rsidRPr="00FC5EE9" w:rsidRDefault="00870404" w:rsidP="00A91247">
      <w:pPr>
        <w:pStyle w:val="Heading3"/>
      </w:pPr>
      <w:r w:rsidRPr="00FC5EE9">
        <w:t xml:space="preserve">Individual statements in the above bands are separate and not cumulative. Where a response has elements of more than one band, the evaluation team shall determine the appropriate band based on their professional judgement. </w:t>
      </w:r>
    </w:p>
    <w:p w14:paraId="34B3D04E" w14:textId="79EEDDF9" w:rsidR="005E79FB" w:rsidRPr="005E79FB" w:rsidRDefault="005E79FB" w:rsidP="00ED757B">
      <w:pPr>
        <w:pStyle w:val="Heading3"/>
        <w:rPr>
          <w:b/>
          <w:iCs w:val="0"/>
        </w:rPr>
      </w:pPr>
      <w:r w:rsidRPr="005E79FB">
        <w:t xml:space="preserve">Where any minimum marks are specified above, Tenderers should note that failure to achieve the relevant minimum marks will result in the Tender being eliminated from consideration. In the event that a Tender is eliminated from consideration due to a failure to reach the minimum marks set out in the table at </w:t>
      </w:r>
      <w:r w:rsidRPr="000F67E0">
        <w:t xml:space="preserve">Section </w:t>
      </w:r>
      <w:r w:rsidRPr="000F67E0">
        <w:rPr>
          <w:bCs w:val="0"/>
        </w:rPr>
        <w:fldChar w:fldCharType="begin"/>
      </w:r>
      <w:r w:rsidRPr="000F67E0">
        <w:instrText xml:space="preserve"> REF _Ref190773891 \w \h  \* MERGEFORMAT </w:instrText>
      </w:r>
      <w:r w:rsidRPr="000F67E0">
        <w:rPr>
          <w:bCs w:val="0"/>
        </w:rPr>
      </w:r>
      <w:r w:rsidRPr="000F67E0">
        <w:rPr>
          <w:bCs w:val="0"/>
        </w:rPr>
        <w:fldChar w:fldCharType="separate"/>
      </w:r>
      <w:r w:rsidRPr="000F67E0">
        <w:t>4.6.1</w:t>
      </w:r>
      <w:r w:rsidRPr="000F67E0">
        <w:rPr>
          <w:bCs w:val="0"/>
        </w:rPr>
        <w:fldChar w:fldCharType="end"/>
      </w:r>
      <w:r w:rsidRPr="005E79FB">
        <w:t>, then that Tenderer’s Pricing Submission will not be taken into consideration.</w:t>
      </w:r>
      <w:r w:rsidRPr="005E79FB" w:rsidDel="0087497F">
        <w:t xml:space="preserve"> </w:t>
      </w:r>
    </w:p>
    <w:p w14:paraId="714B135B" w14:textId="5AE6EAAD" w:rsidR="005E79FB" w:rsidRPr="005E79FB" w:rsidRDefault="005E79FB" w:rsidP="00ED757B">
      <w:pPr>
        <w:pStyle w:val="Heading3"/>
        <w:rPr>
          <w:bCs w:val="0"/>
          <w:iCs w:val="0"/>
        </w:rPr>
      </w:pPr>
      <w:r w:rsidRPr="005E79FB">
        <w:t>RTÉ reserves the right to request written clarifications</w:t>
      </w:r>
      <w:r w:rsidR="00F33B60">
        <w:t xml:space="preserve"> or</w:t>
      </w:r>
      <w:r w:rsidRPr="005E79FB">
        <w:t xml:space="preserve"> hold clarification meetings with Tenderers before completing the final assessment under the </w:t>
      </w:r>
      <w:r w:rsidRPr="005E79FB">
        <w:lastRenderedPageBreak/>
        <w:t>award criteria. The Tenderer’s performance at clarification meetings will not be evaluated under the award criteria</w:t>
      </w:r>
      <w:r w:rsidR="00674C80">
        <w:t xml:space="preserve">. The Tenderers shall prepare a written </w:t>
      </w:r>
      <w:r w:rsidR="003239E3">
        <w:t>response</w:t>
      </w:r>
      <w:r w:rsidR="00674C80">
        <w:t xml:space="preserve"> of the clarifications following the meeting and submit same to RTE</w:t>
      </w:r>
      <w:r w:rsidR="00F074C9">
        <w:t xml:space="preserve"> within such a time period as specified by RTÉ</w:t>
      </w:r>
      <w:r w:rsidR="00674C80">
        <w:t xml:space="preserve"> (the “Written Responses”). Only the Written Responses will</w:t>
      </w:r>
      <w:r w:rsidRPr="005E79FB">
        <w:t xml:space="preserve"> be taken into account by RTÉ in the evaluation.</w:t>
      </w:r>
    </w:p>
    <w:p w14:paraId="7141CC55" w14:textId="4B9A8B5C" w:rsidR="00E712FB" w:rsidRPr="00181174" w:rsidRDefault="00317097" w:rsidP="0070360C">
      <w:pPr>
        <w:pStyle w:val="Heading3"/>
      </w:pPr>
      <w:r>
        <w:t>Page limits may be set out</w:t>
      </w:r>
      <w:r w:rsidR="00C509A8">
        <w:t xml:space="preserve"> in the </w:t>
      </w:r>
      <w:r w:rsidR="00DE1A7C">
        <w:t>TRD</w:t>
      </w:r>
      <w:r w:rsidR="00D97B72">
        <w:t xml:space="preserve"> for Tender responses to certain criteria</w:t>
      </w:r>
      <w:r w:rsidR="00C509A8">
        <w:t xml:space="preserve"> </w:t>
      </w:r>
      <w:r w:rsidR="000410C4">
        <w:t>and where this is</w:t>
      </w:r>
      <w:r w:rsidR="00C509A8">
        <w:t>,</w:t>
      </w:r>
      <w:r w:rsidR="000410C4">
        <w:t xml:space="preserve"> </w:t>
      </w:r>
      <w:r w:rsidR="00E712FB" w:rsidRPr="00181174">
        <w:t xml:space="preserve">Tenders shall be kept to </w:t>
      </w:r>
      <w:r w:rsidR="00C509A8">
        <w:t>the</w:t>
      </w:r>
      <w:r w:rsidR="00E712FB" w:rsidRPr="00181174">
        <w:t xml:space="preserve"> maximum </w:t>
      </w:r>
      <w:r w:rsidR="00C509A8">
        <w:t xml:space="preserve">number of </w:t>
      </w:r>
      <w:r w:rsidR="00E712FB" w:rsidRPr="00181174">
        <w:t xml:space="preserve">A4 pages </w:t>
      </w:r>
      <w:r w:rsidR="00C509A8">
        <w:t xml:space="preserve">stated </w:t>
      </w:r>
      <w:r w:rsidR="00E712FB" w:rsidRPr="00181174">
        <w:t xml:space="preserve">in a font no smaller than Arial 10. </w:t>
      </w:r>
      <w:r w:rsidR="00C05014" w:rsidRPr="00181174">
        <w:t>RTÉ</w:t>
      </w:r>
      <w:r w:rsidR="00E712FB" w:rsidRPr="00181174">
        <w:t xml:space="preserve"> will not consider pages beyond the specified limit. Where additional information is permitted to be submitted outside of the page limit for a particular criterion this will be clearly noted in the criterion; if it is not so noted then all requested information must be supplied within the noted page limits. </w:t>
      </w:r>
    </w:p>
    <w:p w14:paraId="0448C6CD" w14:textId="3EA1983F" w:rsidR="00E712FB" w:rsidRPr="00181174" w:rsidRDefault="00825C6F" w:rsidP="0070360C">
      <w:pPr>
        <w:pStyle w:val="Heading3"/>
        <w:rPr>
          <w:rStyle w:val="CommentReference"/>
          <w:rFonts w:ascii="Arial" w:hAnsi="Arial" w:cs="Arial"/>
          <w:sz w:val="24"/>
          <w:szCs w:val="24"/>
        </w:rPr>
      </w:pPr>
      <w:r w:rsidRPr="00181174">
        <w:t xml:space="preserve">Cross referencing among different parts of the </w:t>
      </w:r>
      <w:r w:rsidRPr="0047470A">
        <w:t>Tender</w:t>
      </w:r>
      <w:r w:rsidR="0045001F" w:rsidRPr="0047470A">
        <w:t xml:space="preserve"> </w:t>
      </w:r>
      <w:r w:rsidR="00BA1B0A" w:rsidRPr="0047470A">
        <w:t xml:space="preserve">is </w:t>
      </w:r>
      <w:r w:rsidR="00304A40" w:rsidRPr="0047470A">
        <w:t xml:space="preserve">not </w:t>
      </w:r>
      <w:r w:rsidRPr="00181174">
        <w:t>permitted.</w:t>
      </w:r>
    </w:p>
    <w:p w14:paraId="03E7E3D5" w14:textId="1A0A7448" w:rsidR="00263F77" w:rsidRPr="00181174" w:rsidRDefault="00263F77" w:rsidP="00604559">
      <w:pPr>
        <w:pStyle w:val="Heading3"/>
        <w:numPr>
          <w:ilvl w:val="0"/>
          <w:numId w:val="0"/>
        </w:numPr>
        <w:ind w:left="851"/>
      </w:pPr>
      <w:r w:rsidRPr="00181174">
        <w:t>.</w:t>
      </w:r>
    </w:p>
    <w:p w14:paraId="6A704A11" w14:textId="53B44A3E" w:rsidR="00DB1D64" w:rsidRPr="00181174" w:rsidRDefault="00DB1D64" w:rsidP="0070360C">
      <w:pPr>
        <w:pStyle w:val="2RFTSubsectionHeader"/>
      </w:pPr>
      <w:bookmarkStart w:id="74" w:name="_Ref190193743"/>
      <w:r w:rsidRPr="00181174">
        <w:t>Pric</w:t>
      </w:r>
      <w:r w:rsidR="007618D2" w:rsidRPr="00181174">
        <w:t>e Assessment</w:t>
      </w:r>
      <w:bookmarkEnd w:id="74"/>
    </w:p>
    <w:p w14:paraId="70D658DF" w14:textId="3C0D134F" w:rsidR="00DB1D64" w:rsidRPr="00181174" w:rsidRDefault="00DB1D64" w:rsidP="0070360C">
      <w:pPr>
        <w:pStyle w:val="Heading3"/>
        <w:rPr>
          <w:szCs w:val="28"/>
        </w:rPr>
      </w:pPr>
      <w:r w:rsidRPr="00181174">
        <w:t xml:space="preserve">The Pricing Submission </w:t>
      </w:r>
      <w:r w:rsidR="0037610A" w:rsidRPr="005E79FB">
        <w:t xml:space="preserve">set out </w:t>
      </w:r>
      <w:r w:rsidR="0037610A" w:rsidRPr="004A0123">
        <w:t xml:space="preserve">in </w:t>
      </w:r>
      <w:r w:rsidR="00997E5A">
        <w:t>Form</w:t>
      </w:r>
      <w:r w:rsidR="0037610A" w:rsidRPr="004A0123">
        <w:t xml:space="preserve"> </w:t>
      </w:r>
      <w:r w:rsidR="001F7CA9">
        <w:t>6</w:t>
      </w:r>
      <w:r w:rsidR="0037610A" w:rsidRPr="002A67DA">
        <w:rPr>
          <w:b/>
          <w:color w:val="FF0000"/>
        </w:rPr>
        <w:t xml:space="preserve"> </w:t>
      </w:r>
      <w:r w:rsidR="0037610A" w:rsidRPr="004A0123">
        <w:t xml:space="preserve">of the TRD </w:t>
      </w:r>
      <w:r w:rsidRPr="00181174">
        <w:t xml:space="preserve">must be completed by all Tenderers. Failure to complete the Pricing Submission in full and to quote on this basis may result in a Tenderer’s proposal being excluded from consideration. </w:t>
      </w:r>
      <w:r w:rsidR="00EC1996">
        <w:t xml:space="preserve">Tenderers are not permitted to make any alteration whatsoever to the Pricing Submission, other than filling in the required information. </w:t>
      </w:r>
    </w:p>
    <w:p w14:paraId="25CF5845" w14:textId="77777777" w:rsidR="003C0FD7" w:rsidRPr="00181174" w:rsidRDefault="003C0FD7" w:rsidP="003C0FD7">
      <w:pPr>
        <w:pStyle w:val="Heading3"/>
      </w:pPr>
      <w:r w:rsidRPr="00181174">
        <w:t>The marks awarded under the Price criterion will be calculated in accordance with the following formula:</w:t>
      </w:r>
    </w:p>
    <w:p w14:paraId="1E7A2845" w14:textId="77777777" w:rsidR="003C0FD7" w:rsidRPr="009731A6" w:rsidRDefault="003C0FD7" w:rsidP="003C0FD7">
      <w:pPr>
        <w:autoSpaceDE w:val="0"/>
        <w:autoSpaceDN w:val="0"/>
        <w:adjustRightInd w:val="0"/>
        <w:spacing w:before="0" w:after="0"/>
        <w:contextualSpacing/>
        <w:jc w:val="left"/>
        <w:rPr>
          <w:rFonts w:ascii="Arial" w:hAnsi="Arial" w:cs="Arial"/>
          <w:sz w:val="22"/>
          <w:szCs w:val="22"/>
          <w:lang w:eastAsia="en-GB"/>
        </w:rPr>
      </w:pPr>
    </w:p>
    <w:p w14:paraId="4F67AF0D" w14:textId="77777777" w:rsidR="003C0FD7" w:rsidRPr="009731A6" w:rsidRDefault="003C0FD7" w:rsidP="003C0FD7">
      <w:pPr>
        <w:autoSpaceDE w:val="0"/>
        <w:autoSpaceDN w:val="0"/>
        <w:adjustRightInd w:val="0"/>
        <w:spacing w:before="0" w:after="0"/>
        <w:contextualSpacing/>
        <w:rPr>
          <w:rFonts w:ascii="Arial" w:hAnsi="Arial" w:cs="Arial"/>
          <w:sz w:val="22"/>
          <w:szCs w:val="22"/>
          <w:lang w:eastAsia="en-GB"/>
        </w:rPr>
      </w:pPr>
    </w:p>
    <w:p w14:paraId="57B36EF5" w14:textId="77777777" w:rsidR="003C0FD7" w:rsidRPr="009731A6" w:rsidRDefault="003C0FD7" w:rsidP="003C0FD7">
      <w:pPr>
        <w:autoSpaceDE w:val="0"/>
        <w:autoSpaceDN w:val="0"/>
        <w:adjustRightInd w:val="0"/>
        <w:spacing w:before="0" w:after="0"/>
        <w:ind w:left="0"/>
        <w:rPr>
          <w:rFonts w:ascii="Arial" w:hAnsi="Arial" w:cs="Arial"/>
          <w:sz w:val="22"/>
          <w:szCs w:val="22"/>
          <w:lang w:eastAsia="en-GB"/>
        </w:rPr>
      </w:pPr>
    </w:p>
    <w:tbl>
      <w:tblPr>
        <w:tblStyle w:val="TableGrid3"/>
        <w:tblW w:w="0" w:type="auto"/>
        <w:tblInd w:w="704" w:type="dxa"/>
        <w:tblLook w:val="04A0" w:firstRow="1" w:lastRow="0" w:firstColumn="1" w:lastColumn="0" w:noHBand="0" w:noVBand="1"/>
      </w:tblPr>
      <w:tblGrid>
        <w:gridCol w:w="1843"/>
        <w:gridCol w:w="3234"/>
        <w:gridCol w:w="3235"/>
      </w:tblGrid>
      <w:tr w:rsidR="003C0FD7" w:rsidRPr="009731A6" w14:paraId="32FB4DB1" w14:textId="77777777">
        <w:tc>
          <w:tcPr>
            <w:tcW w:w="1843" w:type="dxa"/>
            <w:vMerge w:val="restart"/>
            <w:tcBorders>
              <w:top w:val="nil"/>
              <w:left w:val="nil"/>
              <w:bottom w:val="nil"/>
              <w:right w:val="nil"/>
            </w:tcBorders>
          </w:tcPr>
          <w:p w14:paraId="19B49E73" w14:textId="77777777" w:rsidR="003C0FD7" w:rsidRPr="009731A6" w:rsidRDefault="003C0FD7">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 xml:space="preserve">Marks scored = </w:t>
            </w:r>
          </w:p>
        </w:tc>
        <w:tc>
          <w:tcPr>
            <w:tcW w:w="3234" w:type="dxa"/>
            <w:tcBorders>
              <w:top w:val="nil"/>
              <w:left w:val="nil"/>
              <w:bottom w:val="single" w:sz="4" w:space="0" w:color="auto"/>
              <w:right w:val="nil"/>
            </w:tcBorders>
          </w:tcPr>
          <w:p w14:paraId="412F5567" w14:textId="77777777" w:rsidR="003C0FD7" w:rsidRPr="009731A6" w:rsidRDefault="003C0FD7">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price of lowest non-eliminated  Tender</w:t>
            </w:r>
          </w:p>
        </w:tc>
        <w:tc>
          <w:tcPr>
            <w:tcW w:w="3235" w:type="dxa"/>
            <w:tcBorders>
              <w:top w:val="nil"/>
              <w:left w:val="nil"/>
              <w:bottom w:val="nil"/>
              <w:right w:val="nil"/>
            </w:tcBorders>
          </w:tcPr>
          <w:p w14:paraId="4FEC3007" w14:textId="77777777" w:rsidR="003C0FD7" w:rsidRPr="009731A6" w:rsidRDefault="003C0FD7">
            <w:pPr>
              <w:autoSpaceDE w:val="0"/>
              <w:autoSpaceDN w:val="0"/>
              <w:adjustRightInd w:val="0"/>
              <w:spacing w:before="0" w:after="0"/>
              <w:ind w:left="0"/>
              <w:rPr>
                <w:rFonts w:ascii="Arial" w:hAnsi="Arial" w:cs="Arial"/>
                <w:sz w:val="22"/>
                <w:szCs w:val="22"/>
                <w:lang w:eastAsia="en-GB"/>
              </w:rPr>
            </w:pPr>
            <w:r w:rsidRPr="009731A6">
              <w:rPr>
                <w:rFonts w:ascii="Arial" w:hAnsi="Arial" w:cs="Arial"/>
                <w:noProof/>
                <w:sz w:val="22"/>
                <w:szCs w:val="22"/>
                <w:lang w:val="en-IE" w:eastAsia="en-IE"/>
              </w:rPr>
              <mc:AlternateContent>
                <mc:Choice Requires="wps">
                  <w:drawing>
                    <wp:anchor distT="0" distB="0" distL="114300" distR="114300" simplePos="0" relativeHeight="251658240" behindDoc="0" locked="0" layoutInCell="1" allowOverlap="1" wp14:anchorId="5C06FE79" wp14:editId="135D561B">
                      <wp:simplePos x="0" y="0"/>
                      <wp:positionH relativeFrom="column">
                        <wp:posOffset>-2140880</wp:posOffset>
                      </wp:positionH>
                      <wp:positionV relativeFrom="paragraph">
                        <wp:posOffset>-182983</wp:posOffset>
                      </wp:positionV>
                      <wp:extent cx="2104846" cy="954156"/>
                      <wp:effectExtent l="0" t="0" r="10160" b="17780"/>
                      <wp:wrapNone/>
                      <wp:docPr id="52791056" name="Double Bracket 52791056"/>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077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2791056" o:spid="_x0000_s1026" type="#_x0000_t185" style="position:absolute;margin-left:-168.55pt;margin-top:-14.4pt;width:165.75pt;height:7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9731A6">
              <w:rPr>
                <w:rFonts w:ascii="Arial" w:hAnsi="Arial" w:cs="Arial"/>
                <w:sz w:val="22"/>
                <w:szCs w:val="22"/>
                <w:lang w:eastAsia="en-GB"/>
              </w:rPr>
              <w:t xml:space="preserve">  x marks available for Price</w:t>
            </w:r>
          </w:p>
        </w:tc>
      </w:tr>
      <w:tr w:rsidR="003C0FD7" w:rsidRPr="009731A6" w14:paraId="0BA88BC7" w14:textId="77777777">
        <w:tc>
          <w:tcPr>
            <w:tcW w:w="1843" w:type="dxa"/>
            <w:vMerge/>
            <w:tcBorders>
              <w:top w:val="nil"/>
              <w:left w:val="nil"/>
              <w:bottom w:val="nil"/>
              <w:right w:val="nil"/>
            </w:tcBorders>
          </w:tcPr>
          <w:p w14:paraId="6DE04E46" w14:textId="77777777" w:rsidR="003C0FD7" w:rsidRPr="00487712" w:rsidRDefault="003C0FD7">
            <w:pPr>
              <w:autoSpaceDE w:val="0"/>
              <w:autoSpaceDN w:val="0"/>
              <w:adjustRightInd w:val="0"/>
              <w:spacing w:before="0" w:after="0"/>
              <w:ind w:left="0"/>
              <w:rPr>
                <w:rFonts w:ascii="Arial" w:hAnsi="Arial" w:cs="Arial"/>
                <w:sz w:val="22"/>
                <w:szCs w:val="22"/>
                <w:lang w:eastAsia="en-GB"/>
              </w:rPr>
            </w:pPr>
          </w:p>
        </w:tc>
        <w:tc>
          <w:tcPr>
            <w:tcW w:w="3234" w:type="dxa"/>
            <w:tcBorders>
              <w:top w:val="single" w:sz="4" w:space="0" w:color="auto"/>
              <w:left w:val="nil"/>
              <w:bottom w:val="nil"/>
              <w:right w:val="nil"/>
            </w:tcBorders>
          </w:tcPr>
          <w:p w14:paraId="5127BE80" w14:textId="77777777" w:rsidR="003C0FD7" w:rsidRPr="00487712" w:rsidRDefault="003C0FD7">
            <w:pPr>
              <w:autoSpaceDE w:val="0"/>
              <w:autoSpaceDN w:val="0"/>
              <w:adjustRightInd w:val="0"/>
              <w:spacing w:before="0" w:after="0"/>
              <w:ind w:left="0"/>
              <w:rPr>
                <w:rFonts w:ascii="Arial" w:hAnsi="Arial" w:cs="Arial"/>
                <w:sz w:val="22"/>
                <w:szCs w:val="22"/>
                <w:lang w:eastAsia="en-GB"/>
              </w:rPr>
            </w:pPr>
            <w:r w:rsidRPr="00487712">
              <w:rPr>
                <w:rFonts w:ascii="Arial" w:hAnsi="Arial" w:cs="Arial"/>
                <w:sz w:val="22"/>
                <w:szCs w:val="22"/>
                <w:lang w:eastAsia="en-GB"/>
              </w:rPr>
              <w:t>price of Tender being evaluated</w:t>
            </w:r>
          </w:p>
        </w:tc>
        <w:tc>
          <w:tcPr>
            <w:tcW w:w="3235" w:type="dxa"/>
            <w:tcBorders>
              <w:top w:val="nil"/>
              <w:left w:val="nil"/>
              <w:bottom w:val="nil"/>
              <w:right w:val="nil"/>
            </w:tcBorders>
          </w:tcPr>
          <w:p w14:paraId="7CC42411" w14:textId="77777777" w:rsidR="003C0FD7" w:rsidRPr="00487712" w:rsidRDefault="003C0FD7">
            <w:pPr>
              <w:autoSpaceDE w:val="0"/>
              <w:autoSpaceDN w:val="0"/>
              <w:adjustRightInd w:val="0"/>
              <w:spacing w:before="0" w:after="0"/>
              <w:ind w:left="0"/>
              <w:rPr>
                <w:rFonts w:ascii="Arial" w:hAnsi="Arial" w:cs="Arial"/>
                <w:sz w:val="22"/>
                <w:szCs w:val="22"/>
                <w:lang w:eastAsia="en-GB"/>
              </w:rPr>
            </w:pPr>
          </w:p>
        </w:tc>
      </w:tr>
    </w:tbl>
    <w:p w14:paraId="40BB1079" w14:textId="02E13765" w:rsidR="00324CB2" w:rsidRPr="00181174" w:rsidRDefault="00B725FC" w:rsidP="0070360C">
      <w:pPr>
        <w:pStyle w:val="Heading3"/>
        <w:rPr>
          <w:rStyle w:val="ACLevel2asheadingtext"/>
          <w:b w:val="0"/>
        </w:rPr>
      </w:pPr>
      <w:r w:rsidRPr="00181174">
        <w:rPr>
          <w:rStyle w:val="ACLevel2asheadingtext"/>
          <w:b w:val="0"/>
        </w:rPr>
        <w:t xml:space="preserve">The Tender with the lowest price (which has not otherwise been eliminated in </w:t>
      </w:r>
      <w:r w:rsidRPr="00ED757B">
        <w:t>accordance</w:t>
      </w:r>
      <w:r w:rsidRPr="00181174">
        <w:rPr>
          <w:rStyle w:val="ACLevel2asheadingtext"/>
          <w:b w:val="0"/>
        </w:rPr>
        <w:t xml:space="preserve"> with </w:t>
      </w:r>
      <w:r w:rsidR="00BD3DF8">
        <w:rPr>
          <w:rStyle w:val="ACLevel2asheadingtext"/>
          <w:b w:val="0"/>
        </w:rPr>
        <w:t xml:space="preserve">the </w:t>
      </w:r>
      <w:r w:rsidR="00A7639F">
        <w:rPr>
          <w:rStyle w:val="ACLevel2asheadingtext"/>
          <w:b w:val="0"/>
        </w:rPr>
        <w:t>ITT</w:t>
      </w:r>
      <w:r w:rsidRPr="00181174">
        <w:rPr>
          <w:rStyle w:val="ACLevel2asheadingtext"/>
          <w:b w:val="0"/>
        </w:rPr>
        <w:t xml:space="preserve">) will receive the maximum score achievable under the Price criterion. </w:t>
      </w:r>
    </w:p>
    <w:p w14:paraId="77E1EA8C" w14:textId="77777777" w:rsidR="00324CB2" w:rsidRPr="00181174" w:rsidRDefault="00B725FC" w:rsidP="0070360C">
      <w:pPr>
        <w:pStyle w:val="Heading3"/>
        <w:rPr>
          <w:rStyle w:val="ACLevel2asheadingtext"/>
          <w:b w:val="0"/>
        </w:rPr>
      </w:pPr>
      <w:r w:rsidRPr="00181174">
        <w:rPr>
          <w:rStyle w:val="ACLevel2asheadingtext"/>
          <w:b w:val="0"/>
        </w:rPr>
        <w:t xml:space="preserve">Marks </w:t>
      </w:r>
      <w:r w:rsidRPr="00ED757B">
        <w:t>will</w:t>
      </w:r>
      <w:r w:rsidRPr="00181174">
        <w:rPr>
          <w:rStyle w:val="ACLevel2asheadingtext"/>
          <w:b w:val="0"/>
        </w:rPr>
        <w:t xml:space="preserve"> be rounded to two decimal places.</w:t>
      </w:r>
    </w:p>
    <w:p w14:paraId="11A9A3FB" w14:textId="1516D18B" w:rsidR="00324CB2" w:rsidRPr="00605A28" w:rsidRDefault="00B725FC" w:rsidP="00ED757B">
      <w:pPr>
        <w:pStyle w:val="Heading3"/>
      </w:pPr>
      <w:r w:rsidRPr="00181174">
        <w:t>Tenderers must complete all elements of this Pricing Submission, with amounts being given in figures to two decimal places. Spaces must not be left blank. The terms “included”, dashes, “NA”, or similar terms, must not be used – figures must be used at all times</w:t>
      </w:r>
      <w:r w:rsidR="00DC627C" w:rsidRPr="00181174">
        <w:t>.</w:t>
      </w:r>
      <w:r w:rsidR="00F534E2" w:rsidRPr="000D78F1">
        <w:t xml:space="preserve"> </w:t>
      </w:r>
      <w:r w:rsidR="00F534E2" w:rsidRPr="00605A28">
        <w:t xml:space="preserve">Without prejudice to RTÉ’s powers in relation to non-compliances with this </w:t>
      </w:r>
      <w:r w:rsidR="00A7639F">
        <w:t>ITT</w:t>
      </w:r>
      <w:r w:rsidR="00F534E2" w:rsidRPr="00605A28">
        <w:t xml:space="preserve"> or RTÉ’s powers in relation to abnormally low amounts in Tenders, if any Tenderer submits a zero price, </w:t>
      </w:r>
      <w:r w:rsidR="00F534E2" w:rsidRPr="00605A28">
        <w:lastRenderedPageBreak/>
        <w:t>reserves the right (but shall not be obliged) to substitute a figure of €1 for evaluation purposes.</w:t>
      </w:r>
    </w:p>
    <w:p w14:paraId="48D5D2DB" w14:textId="38A38919" w:rsidR="00324CB2" w:rsidRPr="00181174" w:rsidRDefault="00A068D9" w:rsidP="00ED757B">
      <w:pPr>
        <w:pStyle w:val="Heading3"/>
      </w:pPr>
      <w:r w:rsidRPr="00181174">
        <w:t>All prices included by Tenderers in their Tender must be all-inclusive (including all costs/expenses such as travel and subsistence),  be expressed in Euro only and exclusive of VAT.  The VAT rate(s) where applicable must be indicated separately.  Tenders are assessed on the VAT-exclusive figure.</w:t>
      </w:r>
    </w:p>
    <w:p w14:paraId="07FF0CCF" w14:textId="27718FA7" w:rsidR="00324CB2" w:rsidRPr="00181174" w:rsidRDefault="00AB0BC5" w:rsidP="0070360C">
      <w:pPr>
        <w:pStyle w:val="Heading3"/>
      </w:pPr>
      <w:r w:rsidRPr="00181174">
        <w:t xml:space="preserve">Tenderer’s attention is drawn to </w:t>
      </w:r>
      <w:r w:rsidR="00B01ED3" w:rsidRPr="00181174">
        <w:t>S</w:t>
      </w:r>
      <w:r w:rsidRPr="00181174">
        <w:t xml:space="preserve">ection </w:t>
      </w:r>
      <w:r w:rsidR="002B7809">
        <w:fldChar w:fldCharType="begin"/>
      </w:r>
      <w:r w:rsidR="002B7809">
        <w:instrText xml:space="preserve"> REF _Ref190193727 \w \h </w:instrText>
      </w:r>
      <w:r w:rsidR="002B7809">
        <w:fldChar w:fldCharType="separate"/>
      </w:r>
      <w:r w:rsidR="002121EB">
        <w:t>2.9</w:t>
      </w:r>
      <w:r w:rsidR="002B7809">
        <w:fldChar w:fldCharType="end"/>
      </w:r>
      <w:r w:rsidR="00B01ED3" w:rsidRPr="00181174">
        <w:t xml:space="preserve"> </w:t>
      </w:r>
      <w:r w:rsidR="00356A08">
        <w:t xml:space="preserve">of </w:t>
      </w:r>
      <w:r w:rsidRPr="00181174">
        <w:t xml:space="preserve">this </w:t>
      </w:r>
      <w:r w:rsidR="00A7639F">
        <w:t>ITT</w:t>
      </w:r>
      <w:r w:rsidR="003839B4" w:rsidRPr="00181174">
        <w:t xml:space="preserve"> </w:t>
      </w:r>
      <w:r w:rsidRPr="00181174">
        <w:t xml:space="preserve">which includes provisions relating to ‘Corrections to Pricing Submission and </w:t>
      </w:r>
      <w:r w:rsidR="00B01ED3" w:rsidRPr="00181174">
        <w:t>A</w:t>
      </w:r>
      <w:r w:rsidRPr="00181174">
        <w:t xml:space="preserve">bnormal </w:t>
      </w:r>
      <w:r w:rsidR="00860857" w:rsidRPr="00181174">
        <w:t>T</w:t>
      </w:r>
      <w:r w:rsidRPr="00181174">
        <w:t>enders’.</w:t>
      </w:r>
    </w:p>
    <w:p w14:paraId="745CE460" w14:textId="77777777" w:rsidR="007618D2" w:rsidRPr="00181174" w:rsidRDefault="007618D2" w:rsidP="0070360C">
      <w:pPr>
        <w:pStyle w:val="Heading3"/>
        <w:rPr>
          <w:szCs w:val="28"/>
        </w:rPr>
      </w:pPr>
      <w:r w:rsidRPr="00181174">
        <w:t>The pricing submitted by a Tenderer in the Pricing Submission must not be dependant on any assumptions or qualifications.</w:t>
      </w:r>
    </w:p>
    <w:p w14:paraId="578081CF" w14:textId="1C51C4FE" w:rsidR="00A068D9" w:rsidRPr="00181174" w:rsidRDefault="00A068D9" w:rsidP="0070360C">
      <w:pPr>
        <w:pStyle w:val="Heading3"/>
      </w:pPr>
      <w:r w:rsidRPr="00181174">
        <w:t>Any currency variations occurring over the term of the Contract shall be borne by the Tenderer.</w:t>
      </w:r>
    </w:p>
    <w:p w14:paraId="31983C46" w14:textId="77777777" w:rsidR="00324CB2" w:rsidRPr="00181174" w:rsidRDefault="008D5772" w:rsidP="0070360C">
      <w:pPr>
        <w:pStyle w:val="2RFTSubsectionHeader"/>
      </w:pPr>
      <w:r w:rsidRPr="00181174">
        <w:t>Tie Break</w:t>
      </w:r>
    </w:p>
    <w:p w14:paraId="0CA4D592" w14:textId="64997C9F" w:rsidR="0022521C" w:rsidRPr="00181174" w:rsidRDefault="008D5772" w:rsidP="0070360C">
      <w:pPr>
        <w:pStyle w:val="Heading3"/>
        <w:rPr>
          <w:szCs w:val="28"/>
        </w:rPr>
      </w:pPr>
      <w:r w:rsidRPr="00181174">
        <w:t>In the event of a tie, the Tender with the highest mark for</w:t>
      </w:r>
      <w:r w:rsidR="000E65D5" w:rsidRPr="00181174">
        <w:t xml:space="preserve"> </w:t>
      </w:r>
      <w:r w:rsidR="00537CDC">
        <w:t xml:space="preserve">Technical Design </w:t>
      </w:r>
      <w:r w:rsidRPr="00181174">
        <w:t xml:space="preserve"> will be deemed to be the high</w:t>
      </w:r>
      <w:r w:rsidR="00F534E2">
        <w:t>er</w:t>
      </w:r>
      <w:r w:rsidRPr="00181174">
        <w:t xml:space="preserve">-ranked Tender. </w:t>
      </w:r>
    </w:p>
    <w:p w14:paraId="395B8CF5" w14:textId="77777777" w:rsidR="00324CB2" w:rsidRPr="00181174" w:rsidRDefault="0022521C" w:rsidP="0070360C">
      <w:pPr>
        <w:pStyle w:val="2RFTSubsectionHeader"/>
      </w:pPr>
      <w:r w:rsidRPr="00181174">
        <w:t>Notification</w:t>
      </w:r>
      <w:r w:rsidRPr="00181174">
        <w:tab/>
      </w:r>
    </w:p>
    <w:p w14:paraId="0FCDC907" w14:textId="704E1EFA" w:rsidR="00324CB2" w:rsidRPr="00181174" w:rsidRDefault="00B64705" w:rsidP="0070360C">
      <w:pPr>
        <w:pStyle w:val="Heading3"/>
        <w:rPr>
          <w:szCs w:val="28"/>
        </w:rPr>
      </w:pPr>
      <w:r w:rsidRPr="00181174">
        <w:t>As soon as practicable after</w:t>
      </w:r>
      <w:r w:rsidR="0022521C" w:rsidRPr="00181174">
        <w:t xml:space="preserve"> </w:t>
      </w:r>
      <w:r w:rsidR="00C05014" w:rsidRPr="00181174">
        <w:t>RTÉ</w:t>
      </w:r>
      <w:r w:rsidR="0022521C" w:rsidRPr="00181174">
        <w:t xml:space="preserve"> has </w:t>
      </w:r>
      <w:r w:rsidRPr="00181174">
        <w:t>made a decision about the</w:t>
      </w:r>
      <w:r w:rsidR="0022521C" w:rsidRPr="00181174">
        <w:t xml:space="preserve"> award </w:t>
      </w:r>
      <w:r w:rsidRPr="00181174">
        <w:t xml:space="preserve">of </w:t>
      </w:r>
      <w:r w:rsidR="0022521C" w:rsidRPr="00181174">
        <w:t xml:space="preserve">the Contract </w:t>
      </w:r>
      <w:r w:rsidR="00C05014" w:rsidRPr="00181174">
        <w:t>RTÉ</w:t>
      </w:r>
      <w:r w:rsidR="0022521C" w:rsidRPr="00181174">
        <w:t xml:space="preserve"> will notify all Tenderers of the outcome of this </w:t>
      </w:r>
      <w:r w:rsidR="006A163C" w:rsidRPr="00181174">
        <w:t>C</w:t>
      </w:r>
      <w:r w:rsidR="0022521C" w:rsidRPr="00181174">
        <w:t xml:space="preserve">ompetition. This notification will not form the Contract or any contract or other obligation and specifically will not obligate </w:t>
      </w:r>
      <w:r w:rsidR="00C05014" w:rsidRPr="00181174">
        <w:t>RTÉ</w:t>
      </w:r>
      <w:r w:rsidR="0022521C" w:rsidRPr="00181174">
        <w:t xml:space="preserve"> to award or enter into the Contract.</w:t>
      </w:r>
    </w:p>
    <w:p w14:paraId="43F92CF3" w14:textId="60348E32" w:rsidR="00324CB2" w:rsidRPr="00181174" w:rsidRDefault="00C05014" w:rsidP="0070360C">
      <w:pPr>
        <w:pStyle w:val="Heading3"/>
        <w:rPr>
          <w:szCs w:val="28"/>
        </w:rPr>
      </w:pPr>
      <w:r w:rsidRPr="00181174">
        <w:t>RTÉ</w:t>
      </w:r>
      <w:r w:rsidR="006A163C" w:rsidRPr="00181174">
        <w:t xml:space="preserve"> will not enter into the Contract with the successful Tenderer until any standstill period prescribed by law has elapsed (the “</w:t>
      </w:r>
      <w:r w:rsidR="006A163C" w:rsidRPr="00181174">
        <w:rPr>
          <w:b/>
        </w:rPr>
        <w:t>Standstill Period</w:t>
      </w:r>
      <w:r w:rsidR="006A163C" w:rsidRPr="00181174">
        <w:t xml:space="preserve">”, the duration and expiry date of which will be set out in the letter notifying Tenderers of the outcome). </w:t>
      </w:r>
    </w:p>
    <w:p w14:paraId="488A3623" w14:textId="63309EA2" w:rsidR="0022521C" w:rsidRPr="00181174" w:rsidRDefault="006A163C" w:rsidP="00ED757B">
      <w:pPr>
        <w:pStyle w:val="Heading3"/>
        <w:rPr>
          <w:szCs w:val="28"/>
        </w:rPr>
      </w:pPr>
      <w:r w:rsidRPr="00181174">
        <w:t xml:space="preserve">Tenderers should note that </w:t>
      </w:r>
      <w:r w:rsidR="00C05014" w:rsidRPr="00181174">
        <w:t>RTÉ</w:t>
      </w:r>
      <w:r w:rsidRPr="00181174">
        <w:t xml:space="preserve"> may, when notifying unsuccessful Tenderers of the results of this Competition, include any information which </w:t>
      </w:r>
      <w:r w:rsidR="00C05014" w:rsidRPr="00181174">
        <w:t>RTÉ</w:t>
      </w:r>
      <w:r w:rsidRPr="00181174">
        <w:t xml:space="preserve"> considers is required by law to be disclosed, which may include the price of the successful Tender and</w:t>
      </w:r>
      <w:r w:rsidR="000F3819" w:rsidRPr="00181174">
        <w:t xml:space="preserve"> </w:t>
      </w:r>
      <w:r w:rsidRPr="00181174">
        <w:t xml:space="preserve">the scores obtained by the successful Tender together </w:t>
      </w:r>
      <w:r w:rsidRPr="00181174">
        <w:lastRenderedPageBreak/>
        <w:t xml:space="preserve">with a description of its characteristics and relative advantages when compared with their Tender. </w:t>
      </w:r>
    </w:p>
    <w:p w14:paraId="10C802D3" w14:textId="77777777" w:rsidR="00324CB2" w:rsidRPr="00181174" w:rsidRDefault="0022521C" w:rsidP="00884AA1">
      <w:pPr>
        <w:pStyle w:val="2RFTSubsectionHeader"/>
      </w:pPr>
      <w:r w:rsidRPr="00181174">
        <w:t>Letter of intent</w:t>
      </w:r>
      <w:r w:rsidRPr="00181174">
        <w:tab/>
      </w:r>
    </w:p>
    <w:p w14:paraId="696AAE76" w14:textId="0410FC90" w:rsidR="0022521C" w:rsidRPr="00181174" w:rsidRDefault="00C05014" w:rsidP="00884AA1">
      <w:pPr>
        <w:pStyle w:val="Heading3"/>
      </w:pPr>
      <w:r w:rsidRPr="00181174">
        <w:t>RTÉ</w:t>
      </w:r>
      <w:r w:rsidR="0022521C" w:rsidRPr="00181174">
        <w:t xml:space="preserve"> may issue to the selected Tenderer a letter of intent requiring that Tenderer to submit to </w:t>
      </w:r>
      <w:r w:rsidRPr="00181174">
        <w:t>RTÉ</w:t>
      </w:r>
      <w:r w:rsidR="0022521C" w:rsidRPr="00181174">
        <w:t xml:space="preserve"> any or all of the following together with any other items that </w:t>
      </w:r>
      <w:r w:rsidRPr="00181174">
        <w:t>RTÉ</w:t>
      </w:r>
      <w:r w:rsidR="0022521C" w:rsidRPr="00181174">
        <w:t xml:space="preserve"> deems appropriate:</w:t>
      </w:r>
    </w:p>
    <w:p w14:paraId="7CFE072C" w14:textId="0C7C0216" w:rsidR="004F0A97" w:rsidRPr="005240B7" w:rsidRDefault="0022521C" w:rsidP="00BB159C">
      <w:pPr>
        <w:pStyle w:val="5aRFTBulletList"/>
        <w:numPr>
          <w:ilvl w:val="1"/>
          <w:numId w:val="29"/>
        </w:numPr>
      </w:pPr>
      <w:r w:rsidRPr="005240B7">
        <w:t>Evidence of tax clearance</w:t>
      </w:r>
      <w:r w:rsidR="006A163C" w:rsidRPr="005240B7">
        <w:t xml:space="preserve">. The selected Tenderer may be required to provide its Tax Clearance Access Number and Tax Reference Number to facilitate online verification of its tax status by </w:t>
      </w:r>
      <w:r w:rsidR="00C05014" w:rsidRPr="005240B7">
        <w:t>RTÉ</w:t>
      </w:r>
      <w:r w:rsidR="006A163C" w:rsidRPr="005240B7">
        <w:t xml:space="preserve">. By supplying these numbers the selected </w:t>
      </w:r>
      <w:r w:rsidR="008356C9" w:rsidRPr="005240B7">
        <w:t>T</w:t>
      </w:r>
      <w:r w:rsidR="006A163C" w:rsidRPr="005240B7">
        <w:t xml:space="preserve">enderer agrees that </w:t>
      </w:r>
      <w:r w:rsidR="00C05014" w:rsidRPr="005240B7">
        <w:t>RTÉ</w:t>
      </w:r>
      <w:r w:rsidR="006A163C" w:rsidRPr="005240B7">
        <w:t xml:space="preserve"> has their permissions to verify the tax cleared position </w:t>
      </w:r>
      <w:r w:rsidR="00984972" w:rsidRPr="005240B7">
        <w:t>online</w:t>
      </w:r>
      <w:r w:rsidR="006A163C" w:rsidRPr="005240B7">
        <w:t xml:space="preserve">. It is a pre-condition to entering into the Contract with the Tenderer that </w:t>
      </w:r>
      <w:r w:rsidR="00C05014" w:rsidRPr="005240B7">
        <w:t>RTÉ</w:t>
      </w:r>
      <w:r w:rsidR="006A163C" w:rsidRPr="005240B7">
        <w:t xml:space="preserve"> is satisfied with the Tenderer’s tax status</w:t>
      </w:r>
      <w:r w:rsidRPr="005240B7">
        <w:t>;</w:t>
      </w:r>
    </w:p>
    <w:p w14:paraId="22B7F14B" w14:textId="77777777" w:rsidR="00F534E2" w:rsidRPr="005240B7" w:rsidRDefault="00F534E2" w:rsidP="00BB159C">
      <w:pPr>
        <w:pStyle w:val="5aRFTBulletList"/>
        <w:numPr>
          <w:ilvl w:val="1"/>
          <w:numId w:val="29"/>
        </w:numPr>
      </w:pPr>
      <w:r w:rsidRPr="005240B7">
        <w:t xml:space="preserve">Evidence of required insurances; </w:t>
      </w:r>
    </w:p>
    <w:p w14:paraId="35B966DE" w14:textId="67BD2110" w:rsidR="00F534E2" w:rsidRPr="005240B7" w:rsidRDefault="00F534E2" w:rsidP="00BB159C">
      <w:pPr>
        <w:pStyle w:val="5aRFTBulletList"/>
        <w:numPr>
          <w:ilvl w:val="1"/>
          <w:numId w:val="29"/>
        </w:numPr>
      </w:pPr>
      <w:r w:rsidRPr="005240B7">
        <w:t>Evidence substantiating the declarations made in the ESPD</w:t>
      </w:r>
      <w:r w:rsidR="00B2051B">
        <w:t xml:space="preserve"> </w:t>
      </w:r>
      <w:r w:rsidRPr="005240B7">
        <w:t>(if not already provided to RTÉ)</w:t>
      </w:r>
      <w:r w:rsidR="005240B7">
        <w:t xml:space="preserve">; and </w:t>
      </w:r>
    </w:p>
    <w:p w14:paraId="6749E76B" w14:textId="0FA48E2E" w:rsidR="00492455" w:rsidRPr="005240B7" w:rsidRDefault="00492455" w:rsidP="00BB159C">
      <w:pPr>
        <w:pStyle w:val="5aRFTBulletList"/>
        <w:numPr>
          <w:ilvl w:val="1"/>
          <w:numId w:val="29"/>
        </w:numPr>
      </w:pPr>
      <w:r w:rsidRPr="005240B7">
        <w:t xml:space="preserve">Any </w:t>
      </w:r>
      <w:r w:rsidR="00DB0642" w:rsidRPr="005240B7">
        <w:t xml:space="preserve">other items which RTÉ considers appropriate. </w:t>
      </w:r>
    </w:p>
    <w:p w14:paraId="6B9E9F56" w14:textId="5CA16114" w:rsidR="004F0A97" w:rsidRPr="00181174" w:rsidRDefault="004F0A97" w:rsidP="0070360C">
      <w:pPr>
        <w:pStyle w:val="Heading3"/>
      </w:pPr>
      <w:r w:rsidRPr="00181174">
        <w:t xml:space="preserve">The issuance of a letter of intent by </w:t>
      </w:r>
      <w:r w:rsidR="00C05014" w:rsidRPr="00181174">
        <w:t>RTÉ</w:t>
      </w:r>
      <w:r w:rsidRPr="00181174">
        <w:t xml:space="preserve"> shall not in any way constitute the award of this Contract and the Contract shall not come into force in any way without the issue of </w:t>
      </w:r>
      <w:r w:rsidR="008B3839" w:rsidRPr="00181174">
        <w:t xml:space="preserve">either </w:t>
      </w:r>
      <w:r w:rsidRPr="00181174">
        <w:t xml:space="preserve">a Letter of Acceptance by </w:t>
      </w:r>
      <w:r w:rsidR="00C05014" w:rsidRPr="00181174">
        <w:t>RTÉ</w:t>
      </w:r>
      <w:r w:rsidRPr="00181174">
        <w:t xml:space="preserve"> or </w:t>
      </w:r>
      <w:bookmarkStart w:id="75" w:name="_Hlk180407011"/>
      <w:r w:rsidRPr="00181174">
        <w:t xml:space="preserve">the formal execution of the Contract by </w:t>
      </w:r>
      <w:r w:rsidR="00C05014" w:rsidRPr="00181174">
        <w:t>RTÉ</w:t>
      </w:r>
      <w:r w:rsidRPr="00181174">
        <w:t xml:space="preserve"> and the successful Tenderer.</w:t>
      </w:r>
      <w:bookmarkEnd w:id="75"/>
    </w:p>
    <w:p w14:paraId="3F538BFF" w14:textId="337C718A" w:rsidR="004F0A97" w:rsidRPr="00181174" w:rsidRDefault="004F0A97" w:rsidP="0070360C">
      <w:pPr>
        <w:pStyle w:val="Heading3"/>
      </w:pPr>
      <w:r w:rsidRPr="00181174">
        <w:t xml:space="preserve">If the Tenderer to whom such a letter of intent is addressed does not submit the documents as required within the time allowed, </w:t>
      </w:r>
      <w:r w:rsidR="00C05014" w:rsidRPr="00181174">
        <w:t>RTÉ</w:t>
      </w:r>
      <w:r w:rsidRPr="00181174">
        <w:t xml:space="preserve"> may take such steps as are considered appropriate, including (but not limited to):</w:t>
      </w:r>
    </w:p>
    <w:p w14:paraId="032E82E4" w14:textId="77777777" w:rsidR="004F0A97" w:rsidRPr="00181174" w:rsidRDefault="004F0A97" w:rsidP="00BB159C">
      <w:pPr>
        <w:pStyle w:val="5aRFTBulletList"/>
        <w:numPr>
          <w:ilvl w:val="0"/>
          <w:numId w:val="25"/>
        </w:numPr>
      </w:pPr>
      <w:r w:rsidRPr="00181174">
        <w:t xml:space="preserve">executing the Contract with the Tenderer to whom the letter of intent was addressed (even though the documents have not yet been provided); </w:t>
      </w:r>
    </w:p>
    <w:p w14:paraId="2A6022B8" w14:textId="77777777" w:rsidR="004F0A97" w:rsidRPr="00181174" w:rsidRDefault="004F0A97" w:rsidP="00BB159C">
      <w:pPr>
        <w:pStyle w:val="5aRFTBulletList"/>
        <w:numPr>
          <w:ilvl w:val="0"/>
          <w:numId w:val="25"/>
        </w:numPr>
      </w:pPr>
      <w:r w:rsidRPr="00181174">
        <w:t>allowing the Tenderer to whom the letter of intent was addressed additional time to provide the documents; or</w:t>
      </w:r>
    </w:p>
    <w:p w14:paraId="14153225" w14:textId="306D5D8A" w:rsidR="00937B61" w:rsidRDefault="004F0A97" w:rsidP="00BB159C">
      <w:pPr>
        <w:pStyle w:val="5aRFTBulletList"/>
        <w:numPr>
          <w:ilvl w:val="0"/>
          <w:numId w:val="25"/>
        </w:numPr>
      </w:pPr>
      <w:r w:rsidRPr="00181174">
        <w:t>proceeding to initiate award to the Tenderer who submitted the next most economically advantageous Tender, seriatim, and seek to conclude a contract with that Tenderer.</w:t>
      </w:r>
    </w:p>
    <w:p w14:paraId="040D7636" w14:textId="6A325415" w:rsidR="00937B61" w:rsidRPr="00181174" w:rsidRDefault="00937B61" w:rsidP="00ED757B">
      <w:pPr>
        <w:pStyle w:val="Heading3"/>
      </w:pPr>
      <w:r>
        <w:t xml:space="preserve"> Without prejudice to the foregoing, i</w:t>
      </w:r>
      <w:r w:rsidRPr="00181174">
        <w:t xml:space="preserve">n the event that RTÉ is unable to conclude the Contract with this Tenderer, RTÉ reserves the right (but is not obliged) to revert to the next highest ranked Tenderer, seriatim, and seek to conclude the </w:t>
      </w:r>
      <w:r w:rsidRPr="00181174">
        <w:lastRenderedPageBreak/>
        <w:t>Contract with that Tenderer.</w:t>
      </w:r>
      <w:r w:rsidR="00F074C9">
        <w:t xml:space="preserve"> This is without prejudice to RTE’s rights to terminate the Competition. </w:t>
      </w:r>
    </w:p>
    <w:p w14:paraId="498D45E4" w14:textId="77777777" w:rsidR="00E30A7D" w:rsidRPr="00181174" w:rsidRDefault="0022521C" w:rsidP="0070360C">
      <w:pPr>
        <w:pStyle w:val="2RFTSubsectionHeader"/>
      </w:pPr>
      <w:r w:rsidRPr="00181174">
        <w:t>Letter of Acceptance</w:t>
      </w:r>
      <w:r w:rsidRPr="00181174">
        <w:tab/>
      </w:r>
    </w:p>
    <w:p w14:paraId="5FDE1266" w14:textId="5390F656" w:rsidR="0022521C" w:rsidRPr="00181174" w:rsidRDefault="00C05014" w:rsidP="0026746C">
      <w:pPr>
        <w:pStyle w:val="4aRFTUnnumberedParagraphs"/>
        <w:rPr>
          <w:szCs w:val="28"/>
        </w:rPr>
      </w:pPr>
      <w:r w:rsidRPr="00181174">
        <w:t>RTÉ</w:t>
      </w:r>
      <w:r w:rsidR="0022521C" w:rsidRPr="00181174">
        <w:t xml:space="preserve"> may create the Contract by issuing a Letter of Acceptance</w:t>
      </w:r>
      <w:r w:rsidR="00D6256B" w:rsidRPr="00181174">
        <w:t xml:space="preserve"> </w:t>
      </w:r>
      <w:r w:rsidR="0022521C" w:rsidRPr="00181174">
        <w:t xml:space="preserve">in respect of such Contract at any time during </w:t>
      </w:r>
      <w:r w:rsidR="005768C8" w:rsidRPr="00181174">
        <w:t>tender validity period</w:t>
      </w:r>
      <w:r w:rsidR="002A237D" w:rsidRPr="00181174">
        <w:t xml:space="preserve"> (subject to any standstill period which may be required by law)</w:t>
      </w:r>
      <w:r w:rsidR="00D6256B" w:rsidRPr="00181174">
        <w:t>, or alternatively</w:t>
      </w:r>
      <w:r w:rsidR="008B3839" w:rsidRPr="00181174">
        <w:t xml:space="preserve">, </w:t>
      </w:r>
      <w:r w:rsidRPr="00181174">
        <w:t>RTÉ</w:t>
      </w:r>
      <w:r w:rsidR="008B3839" w:rsidRPr="00181174">
        <w:t xml:space="preserve"> may</w:t>
      </w:r>
      <w:r w:rsidR="00D6256B" w:rsidRPr="00181174">
        <w:t xml:space="preserve"> </w:t>
      </w:r>
      <w:r w:rsidR="008B3839" w:rsidRPr="00181174">
        <w:t>formally execute</w:t>
      </w:r>
      <w:r w:rsidR="00D6256B" w:rsidRPr="00181174">
        <w:t xml:space="preserve"> the Contract </w:t>
      </w:r>
      <w:r w:rsidR="008B3839" w:rsidRPr="00181174">
        <w:t>with the Successful Tenderer</w:t>
      </w:r>
      <w:r w:rsidR="0022521C" w:rsidRPr="00181174">
        <w:t>.</w:t>
      </w:r>
    </w:p>
    <w:p w14:paraId="493911EE" w14:textId="27E1A405" w:rsidR="0022521C" w:rsidRPr="00181174" w:rsidRDefault="005A45F9" w:rsidP="0070360C">
      <w:pPr>
        <w:pStyle w:val="2RFTSubsectionHeader"/>
      </w:pPr>
      <w:bookmarkStart w:id="76" w:name="_Toc226083874"/>
      <w:r w:rsidRPr="00181174">
        <w:t>Proposed Contract</w:t>
      </w:r>
      <w:bookmarkEnd w:id="76"/>
    </w:p>
    <w:p w14:paraId="7F15D859" w14:textId="35559B6B" w:rsidR="00107FFC" w:rsidRPr="00181174" w:rsidRDefault="006D35D3" w:rsidP="00ED757B">
      <w:pPr>
        <w:pStyle w:val="Heading3"/>
      </w:pPr>
      <w:r w:rsidRPr="00181174">
        <w:t>A</w:t>
      </w:r>
      <w:r w:rsidR="0022521C" w:rsidRPr="00181174">
        <w:t xml:space="preserve"> copy of the </w:t>
      </w:r>
      <w:r w:rsidR="00952EEF" w:rsidRPr="00181174">
        <w:t>C</w:t>
      </w:r>
      <w:r w:rsidR="0022521C" w:rsidRPr="00181174">
        <w:t xml:space="preserve">ontract proposed to be entered into between </w:t>
      </w:r>
      <w:r w:rsidR="00C05014" w:rsidRPr="00181174">
        <w:t>RTÉ</w:t>
      </w:r>
      <w:r w:rsidR="0022521C" w:rsidRPr="00181174">
        <w:t xml:space="preserve"> and the successful Te</w:t>
      </w:r>
      <w:r w:rsidR="00CF71C2" w:rsidRPr="00181174">
        <w:t xml:space="preserve">nderer is attached at Appendix </w:t>
      </w:r>
      <w:r w:rsidR="002F53FE">
        <w:t>4</w:t>
      </w:r>
      <w:r w:rsidR="00FF05E1" w:rsidRPr="00181174">
        <w:t xml:space="preserve"> (Draft Contract)</w:t>
      </w:r>
      <w:r w:rsidR="00AD7780" w:rsidRPr="00181174">
        <w:t>.</w:t>
      </w:r>
      <w:r w:rsidR="0022521C" w:rsidRPr="00181174">
        <w:t xml:space="preserve"> Please note the specific technical and other requirements are detailed elsewhere in this document and in the conditions in the </w:t>
      </w:r>
      <w:r w:rsidR="008D3545" w:rsidRPr="00181174">
        <w:t>C</w:t>
      </w:r>
      <w:r w:rsidR="0022521C" w:rsidRPr="00181174">
        <w:t xml:space="preserve">ontract. The successful </w:t>
      </w:r>
      <w:r w:rsidR="00566B0B" w:rsidRPr="00181174">
        <w:t>T</w:t>
      </w:r>
      <w:r w:rsidR="0022521C" w:rsidRPr="00181174">
        <w:t xml:space="preserve">enderer will be required to enter into </w:t>
      </w:r>
      <w:r w:rsidR="008D3545" w:rsidRPr="00181174">
        <w:t>the C</w:t>
      </w:r>
      <w:r w:rsidRPr="00181174">
        <w:t xml:space="preserve">ontract with </w:t>
      </w:r>
      <w:r w:rsidR="00C05014" w:rsidRPr="00181174">
        <w:t>RTÉ</w:t>
      </w:r>
      <w:r w:rsidRPr="00181174">
        <w:t xml:space="preserve"> on the basis of the terms and </w:t>
      </w:r>
      <w:r w:rsidR="00CF71C2" w:rsidRPr="00181174">
        <w:t xml:space="preserve">conditions set out in Appendix </w:t>
      </w:r>
      <w:r w:rsidR="000F67E0">
        <w:t>4</w:t>
      </w:r>
      <w:r w:rsidR="00FF05E1" w:rsidRPr="00181174">
        <w:t xml:space="preserve"> (Draft Contract)</w:t>
      </w:r>
      <w:r w:rsidR="0022521C" w:rsidRPr="00181174">
        <w:t xml:space="preserve">. </w:t>
      </w:r>
      <w:r w:rsidR="00C05014" w:rsidRPr="00181174">
        <w:t>RTÉ</w:t>
      </w:r>
      <w:r w:rsidR="0022521C" w:rsidRPr="00181174">
        <w:t xml:space="preserve"> shall draft and specify the </w:t>
      </w:r>
      <w:r w:rsidRPr="00181174">
        <w:t xml:space="preserve">final </w:t>
      </w:r>
      <w:r w:rsidR="0022521C" w:rsidRPr="00181174">
        <w:t xml:space="preserve">form of the </w:t>
      </w:r>
      <w:r w:rsidR="008D3545" w:rsidRPr="00181174">
        <w:t>C</w:t>
      </w:r>
      <w:r w:rsidR="0022521C" w:rsidRPr="00181174">
        <w:t xml:space="preserve">ontract.  </w:t>
      </w:r>
    </w:p>
    <w:p w14:paraId="0419B98F" w14:textId="6BD94A6E" w:rsidR="0022521C" w:rsidRPr="00181174" w:rsidRDefault="0022521C" w:rsidP="00ED757B">
      <w:pPr>
        <w:pStyle w:val="Heading3"/>
      </w:pPr>
      <w:r w:rsidRPr="00181174">
        <w:t>No commitment of any kind, contractual or otherwise</w:t>
      </w:r>
      <w:r w:rsidR="002A237D" w:rsidRPr="00181174">
        <w:t>,</w:t>
      </w:r>
      <w:r w:rsidRPr="00181174">
        <w:t xml:space="preserve"> will exist unless and until </w:t>
      </w:r>
      <w:r w:rsidR="008D3545" w:rsidRPr="00181174">
        <w:t xml:space="preserve">the </w:t>
      </w:r>
      <w:r w:rsidRPr="00181174">
        <w:t xml:space="preserve">formal </w:t>
      </w:r>
      <w:r w:rsidR="008D3545" w:rsidRPr="00181174">
        <w:t>C</w:t>
      </w:r>
      <w:r w:rsidRPr="00181174">
        <w:t xml:space="preserve">ontract has been executed by or on behalf of </w:t>
      </w:r>
      <w:r w:rsidR="00C05014" w:rsidRPr="00181174">
        <w:t>RTÉ</w:t>
      </w:r>
      <w:r w:rsidR="00E56558">
        <w:t xml:space="preserve"> </w:t>
      </w:r>
      <w:r w:rsidR="00E56558" w:rsidRPr="00FC5EE9">
        <w:t>or RTE has issued a Letter of Acceptance in accordance with section 4.8 above</w:t>
      </w:r>
      <w:r w:rsidRPr="00181174">
        <w:t>.</w:t>
      </w:r>
    </w:p>
    <w:p w14:paraId="69F053BA" w14:textId="7BA2E2B9" w:rsidR="0022521C" w:rsidRPr="00181174" w:rsidRDefault="00947F9F" w:rsidP="0070360C">
      <w:pPr>
        <w:pStyle w:val="Heading3"/>
      </w:pPr>
      <w:r w:rsidRPr="00181174">
        <w:t xml:space="preserve">As stipulated </w:t>
      </w:r>
      <w:r w:rsidRPr="007E288F">
        <w:t xml:space="preserve">in Section </w:t>
      </w:r>
      <w:r w:rsidR="005531A3" w:rsidRPr="007E288F">
        <w:fldChar w:fldCharType="begin"/>
      </w:r>
      <w:r w:rsidR="005531A3" w:rsidRPr="007E288F">
        <w:instrText xml:space="preserve"> REF _Ref190193604 \r \h </w:instrText>
      </w:r>
      <w:r w:rsidR="00181174" w:rsidRPr="007E288F">
        <w:instrText xml:space="preserve"> \* MERGEFORMAT </w:instrText>
      </w:r>
      <w:r w:rsidR="005531A3" w:rsidRPr="007E288F">
        <w:fldChar w:fldCharType="separate"/>
      </w:r>
      <w:r w:rsidR="002121EB" w:rsidRPr="007E288F">
        <w:t>3.9.10</w:t>
      </w:r>
      <w:r w:rsidR="005531A3" w:rsidRPr="007E288F">
        <w:fldChar w:fldCharType="end"/>
      </w:r>
      <w:r w:rsidRPr="007E288F">
        <w:t>, a</w:t>
      </w:r>
      <w:r w:rsidR="0022521C" w:rsidRPr="007E288F">
        <w:t>ny issues</w:t>
      </w:r>
      <w:r w:rsidRPr="007E288F">
        <w:t xml:space="preserve"> </w:t>
      </w:r>
      <w:r w:rsidR="0022521C" w:rsidRPr="007E288F">
        <w:t xml:space="preserve">which a Tenderer may have with the proposed Contract must be raised by way of Tender query </w:t>
      </w:r>
      <w:r w:rsidR="007E35AB" w:rsidRPr="007E288F">
        <w:t xml:space="preserve">as per </w:t>
      </w:r>
      <w:r w:rsidR="00B01ED3" w:rsidRPr="007E288F">
        <w:t>S</w:t>
      </w:r>
      <w:r w:rsidR="007E35AB" w:rsidRPr="007E288F">
        <w:t xml:space="preserve">ection </w:t>
      </w:r>
      <w:r w:rsidR="005531A3" w:rsidRPr="007E288F">
        <w:fldChar w:fldCharType="begin"/>
      </w:r>
      <w:r w:rsidR="005531A3" w:rsidRPr="007E288F">
        <w:instrText xml:space="preserve"> REF _Ref190193643 \r \h </w:instrText>
      </w:r>
      <w:r w:rsidR="00181174" w:rsidRPr="007E288F">
        <w:instrText xml:space="preserve"> \* MERGEFORMAT </w:instrText>
      </w:r>
      <w:r w:rsidR="005531A3" w:rsidRPr="007E288F">
        <w:fldChar w:fldCharType="separate"/>
      </w:r>
      <w:r w:rsidR="002121EB" w:rsidRPr="007E288F">
        <w:t>3.9</w:t>
      </w:r>
      <w:r w:rsidR="005531A3" w:rsidRPr="007E288F">
        <w:fldChar w:fldCharType="end"/>
      </w:r>
      <w:r w:rsidR="00B01ED3" w:rsidRPr="007E288F">
        <w:t xml:space="preserve"> (Communications and Queries)</w:t>
      </w:r>
      <w:r w:rsidR="007E35AB" w:rsidRPr="007E288F">
        <w:t xml:space="preserve"> </w:t>
      </w:r>
      <w:r w:rsidR="0022521C" w:rsidRPr="007E288F">
        <w:t xml:space="preserve">prior to the </w:t>
      </w:r>
      <w:r w:rsidR="00B45DC1" w:rsidRPr="007E288F">
        <w:t>Deadline for Receipt of Queries</w:t>
      </w:r>
      <w:r w:rsidR="0022521C" w:rsidRPr="007E288F">
        <w:t>.</w:t>
      </w:r>
      <w:r w:rsidR="00FA55E1" w:rsidRPr="007E288F">
        <w:t xml:space="preserve"> As outlined in Section</w:t>
      </w:r>
      <w:r w:rsidR="00FA4650" w:rsidRPr="007E288F">
        <w:t xml:space="preserve"> </w:t>
      </w:r>
      <w:r w:rsidR="00FA4650" w:rsidRPr="007E288F">
        <w:fldChar w:fldCharType="begin"/>
      </w:r>
      <w:r w:rsidR="00FA4650" w:rsidRPr="007E288F">
        <w:instrText xml:space="preserve"> REF _Ref191298913 \w \h </w:instrText>
      </w:r>
      <w:r w:rsidR="001F268F" w:rsidRPr="007E288F">
        <w:instrText xml:space="preserve"> \* MERGEFORMAT </w:instrText>
      </w:r>
      <w:r w:rsidR="00FA4650" w:rsidRPr="007E288F">
        <w:fldChar w:fldCharType="separate"/>
      </w:r>
      <w:r w:rsidR="002121EB" w:rsidRPr="007E288F">
        <w:t>3.2.1</w:t>
      </w:r>
      <w:r w:rsidR="00FA4650" w:rsidRPr="007E288F">
        <w:fldChar w:fldCharType="end"/>
      </w:r>
      <w:r w:rsidR="00FA55E1" w:rsidRPr="007E288F">
        <w:t xml:space="preserve">, Tenderers should not assume that they will have any opportunity to negotiate with </w:t>
      </w:r>
      <w:r w:rsidR="00C05014" w:rsidRPr="007E288F">
        <w:t>RTÉ</w:t>
      </w:r>
      <w:r w:rsidR="00FA55E1" w:rsidRPr="007E288F">
        <w:t xml:space="preserve"> in relation to its Tender</w:t>
      </w:r>
      <w:r w:rsidR="00FA55E1" w:rsidRPr="00181174">
        <w:t xml:space="preserve"> or on the Contract terms after the submission of Tenders and Tenderers are referred to </w:t>
      </w:r>
      <w:r w:rsidR="00FA55E1" w:rsidRPr="00915FEC">
        <w:t>paragraph 2 of the Form of Tender in</w:t>
      </w:r>
      <w:r w:rsidR="00FA55E1" w:rsidRPr="00181174">
        <w:t xml:space="preserve"> this regard. </w:t>
      </w:r>
    </w:p>
    <w:p w14:paraId="3AA3C389" w14:textId="77777777" w:rsidR="00676945" w:rsidRPr="00181174" w:rsidRDefault="0022521C" w:rsidP="005A45F9">
      <w:pPr>
        <w:pStyle w:val="Heading1"/>
        <w:rPr>
          <w:rFonts w:ascii="Arial" w:hAnsi="Arial" w:cs="Arial"/>
          <w:color w:val="000000" w:themeColor="text1"/>
        </w:rPr>
      </w:pPr>
      <w:r w:rsidRPr="00181174">
        <w:rPr>
          <w:rFonts w:ascii="Arial" w:hAnsi="Arial" w:cs="Arial"/>
          <w:color w:val="000000" w:themeColor="text1"/>
        </w:rPr>
        <w:br w:type="page"/>
      </w:r>
    </w:p>
    <w:p w14:paraId="37A4C143" w14:textId="3CB69C4C" w:rsidR="00A020CF" w:rsidRPr="0026746C" w:rsidRDefault="00676945" w:rsidP="0026746C">
      <w:pPr>
        <w:pStyle w:val="6AppendixHeading"/>
      </w:pPr>
      <w:bookmarkStart w:id="77" w:name="_Toc230190223"/>
      <w:bookmarkStart w:id="78" w:name="_Toc234398329"/>
      <w:r w:rsidRPr="0026746C">
        <w:lastRenderedPageBreak/>
        <w:t xml:space="preserve">APPENDIX </w:t>
      </w:r>
      <w:r w:rsidR="00F976FD">
        <w:t>1</w:t>
      </w:r>
      <w:r w:rsidRPr="0026746C">
        <w:t xml:space="preserve"> - SCOPE AND SPECIFICATIONS OF REQUIREMENT</w:t>
      </w:r>
      <w:bookmarkEnd w:id="77"/>
      <w:bookmarkEnd w:id="78"/>
      <w:r w:rsidRPr="0026746C">
        <w:t xml:space="preserve"> </w:t>
      </w:r>
    </w:p>
    <w:p w14:paraId="7CC3D5BC" w14:textId="77777777" w:rsidR="00A020CF" w:rsidRPr="00181174" w:rsidRDefault="00A020CF" w:rsidP="0026746C">
      <w:pPr>
        <w:pStyle w:val="4aRFTUnnumberedParagraphs"/>
      </w:pPr>
    </w:p>
    <w:p w14:paraId="3D097C78" w14:textId="77777777" w:rsidR="00A020CF" w:rsidRPr="0026746C" w:rsidRDefault="00A020CF" w:rsidP="0026746C">
      <w:pPr>
        <w:pStyle w:val="6bAppendixSectionSubheading"/>
      </w:pPr>
      <w:r w:rsidRPr="0026746C">
        <w:t>Overview</w:t>
      </w:r>
    </w:p>
    <w:p w14:paraId="2FF8E27C" w14:textId="16B7448D" w:rsidR="00A020CF" w:rsidRPr="00181174" w:rsidRDefault="00A020CF" w:rsidP="0026746C">
      <w:pPr>
        <w:pStyle w:val="6cAppendixSectionParagraph"/>
      </w:pPr>
      <w:r w:rsidRPr="00181174">
        <w:t>This Section details the Services required of the successful Tenderer. The list of service elements forming the Services are indicative only, are not exhaustive and are subject to change.</w:t>
      </w:r>
    </w:p>
    <w:p w14:paraId="7A156F2F" w14:textId="0B51C49E" w:rsidR="00A020CF" w:rsidRPr="00126C9D" w:rsidRDefault="00A020CF" w:rsidP="00884AA1">
      <w:pPr>
        <w:pStyle w:val="6cAppendixSectionParagraph"/>
        <w:keepNext w:val="0"/>
      </w:pPr>
      <w:r w:rsidRPr="00181174">
        <w:t>The duration of the Contract is intended to be</w:t>
      </w:r>
      <w:r w:rsidR="00952CCD">
        <w:t xml:space="preserve"> three years</w:t>
      </w:r>
      <w:r w:rsidRPr="0070360C">
        <w:rPr>
          <w:b/>
        </w:rPr>
        <w:t>,</w:t>
      </w:r>
      <w:r w:rsidRPr="00181174">
        <w:t xml:space="preserve"> although </w:t>
      </w:r>
      <w:r w:rsidR="00C05014" w:rsidRPr="00181174">
        <w:t>RTÉ</w:t>
      </w:r>
      <w:r w:rsidRPr="00181174">
        <w:t xml:space="preserve"> has the right to terminate it earlier. </w:t>
      </w:r>
      <w:r w:rsidR="00C05014" w:rsidRPr="00181174">
        <w:t>RTÉ</w:t>
      </w:r>
      <w:r w:rsidRPr="00181174">
        <w:t xml:space="preserve"> also has the right to extend the duration of the Contract by any period or series of periods up to a total of</w:t>
      </w:r>
      <w:r w:rsidR="00155A91">
        <w:t xml:space="preserve"> two years</w:t>
      </w:r>
      <w:r w:rsidRPr="00181174">
        <w:t>, so that the Contract may ultimately have a maximum total duration of</w:t>
      </w:r>
      <w:r w:rsidR="00155A91">
        <w:t xml:space="preserve"> five years</w:t>
      </w:r>
      <w:r w:rsidRPr="0070360C">
        <w:rPr>
          <w:color w:val="FF0000"/>
        </w:rPr>
        <w:t>.</w:t>
      </w:r>
    </w:p>
    <w:p w14:paraId="402943F8" w14:textId="103045CF" w:rsidR="00126C9D" w:rsidRPr="00181174" w:rsidRDefault="00126C9D" w:rsidP="00126C9D">
      <w:pPr>
        <w:pStyle w:val="6cAppendixSectionParagraph"/>
      </w:pPr>
      <w:bookmarkStart w:id="79" w:name="_Hlk202257895"/>
      <w:r w:rsidRPr="00126C9D">
        <w:rPr>
          <w:lang w:val="en-GB"/>
        </w:rPr>
        <w:t xml:space="preserve">The </w:t>
      </w:r>
      <w:r>
        <w:rPr>
          <w:lang w:val="en-GB"/>
        </w:rPr>
        <w:t>s</w:t>
      </w:r>
      <w:r w:rsidRPr="00126C9D">
        <w:rPr>
          <w:lang w:val="en-GB"/>
        </w:rPr>
        <w:t xml:space="preserve">uccessful Tenderer will be required to comply with applicable </w:t>
      </w:r>
      <w:r w:rsidR="00B045C3">
        <w:rPr>
          <w:lang w:val="en-GB"/>
        </w:rPr>
        <w:t xml:space="preserve">RTÉ </w:t>
      </w:r>
      <w:r w:rsidRPr="00126C9D">
        <w:rPr>
          <w:lang w:val="en-GB"/>
        </w:rPr>
        <w:t xml:space="preserve">policies as deemed necessary by  </w:t>
      </w:r>
      <w:r>
        <w:rPr>
          <w:lang w:val="en-GB"/>
        </w:rPr>
        <w:t>RTÉ.</w:t>
      </w:r>
      <w:r w:rsidRPr="00126C9D">
        <w:rPr>
          <w:sz w:val="20"/>
          <w:szCs w:val="20"/>
        </w:rPr>
        <w:t xml:space="preserve"> </w:t>
      </w:r>
      <w:r w:rsidRPr="00126C9D">
        <w:t xml:space="preserve">In addition, the </w:t>
      </w:r>
      <w:r>
        <w:t>s</w:t>
      </w:r>
      <w:r w:rsidRPr="00126C9D">
        <w:t xml:space="preserve">uccessful Tenderer will have to comply with all applicable laws, in particular (but without limitation) in respect with environmental, social and labour law, as set out at </w:t>
      </w:r>
      <w:r>
        <w:t xml:space="preserve">section </w:t>
      </w:r>
      <w:r>
        <w:fldChar w:fldCharType="begin"/>
      </w:r>
      <w:r>
        <w:instrText xml:space="preserve"> REF _Ref190190958 \w \h </w:instrText>
      </w:r>
      <w:r>
        <w:fldChar w:fldCharType="separate"/>
      </w:r>
      <w:r w:rsidR="002121EB">
        <w:t>2.11</w:t>
      </w:r>
      <w:r>
        <w:fldChar w:fldCharType="end"/>
      </w:r>
      <w:r>
        <w:t xml:space="preserve"> (Environmental, Social and Labour Law)</w:t>
      </w:r>
      <w:r w:rsidRPr="00126C9D">
        <w:t>.</w:t>
      </w:r>
    </w:p>
    <w:bookmarkEnd w:id="79"/>
    <w:p w14:paraId="68760DC4" w14:textId="7124AD48" w:rsidR="003F04AB" w:rsidRPr="0026746C" w:rsidRDefault="00A020CF" w:rsidP="00884AA1">
      <w:pPr>
        <w:pStyle w:val="6bAppendixSectionSubheading"/>
        <w:keepNext w:val="0"/>
      </w:pPr>
      <w:r w:rsidRPr="0026746C">
        <w:t>Scope</w:t>
      </w:r>
      <w:r w:rsidR="00126C9D">
        <w:t xml:space="preserve"> of the Contract</w:t>
      </w:r>
    </w:p>
    <w:p w14:paraId="45049B49" w14:textId="435E128B" w:rsidR="002B09C4" w:rsidRPr="006163E7" w:rsidRDefault="00D72F2C" w:rsidP="002B09C4">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RTÉ</w:t>
      </w:r>
      <w:r w:rsidR="005B1344" w:rsidRPr="006163E7">
        <w:rPr>
          <w:rFonts w:ascii="Arial" w:hAnsi="Arial" w:cs="Arial"/>
          <w:color w:val="000000"/>
          <w14:scene3d>
            <w14:camera w14:prst="orthographicFront"/>
            <w14:lightRig w14:rig="threePt" w14:dir="t">
              <w14:rot w14:lat="0" w14:lon="0" w14:rev="0"/>
            </w14:lightRig>
          </w14:scene3d>
        </w:rPr>
        <w:t xml:space="preserve"> </w:t>
      </w:r>
      <w:r w:rsidR="002B09C4" w:rsidRPr="006163E7">
        <w:rPr>
          <w:rFonts w:ascii="Arial" w:hAnsi="Arial" w:cs="Arial"/>
          <w:color w:val="000000"/>
          <w14:scene3d>
            <w14:camera w14:prst="orthographicFront"/>
            <w14:lightRig w14:rig="threePt" w14:dir="t">
              <w14:rot w14:lat="0" w14:lon="0" w14:rev="0"/>
            </w14:lightRig>
          </w14:scene3d>
        </w:rPr>
        <w:t xml:space="preserve">intends to award a Contract for  </w:t>
      </w:r>
      <w:r w:rsidR="00257DEA">
        <w:rPr>
          <w:rFonts w:ascii="Arial" w:hAnsi="Arial" w:cs="Arial"/>
          <w:color w:val="000000"/>
          <w14:scene3d>
            <w14:camera w14:prst="orthographicFront"/>
            <w14:lightRig w14:rig="threePt" w14:dir="t">
              <w14:rot w14:lat="0" w14:lon="0" w14:rev="0"/>
            </w14:lightRig>
          </w14:scene3d>
        </w:rPr>
        <w:t>mobile and fixed line te</w:t>
      </w:r>
      <w:r w:rsidR="002377DE">
        <w:rPr>
          <w:rFonts w:ascii="Arial" w:hAnsi="Arial" w:cs="Arial"/>
          <w:color w:val="000000"/>
          <w14:scene3d>
            <w14:camera w14:prst="orthographicFront"/>
            <w14:lightRig w14:rig="threePt" w14:dir="t">
              <w14:rot w14:lat="0" w14:lon="0" w14:rev="0"/>
            </w14:lightRig>
          </w14:scene3d>
        </w:rPr>
        <w:t>l</w:t>
      </w:r>
      <w:r w:rsidR="00257DEA">
        <w:rPr>
          <w:rFonts w:ascii="Arial" w:hAnsi="Arial" w:cs="Arial"/>
          <w:color w:val="000000"/>
          <w14:scene3d>
            <w14:camera w14:prst="orthographicFront"/>
            <w14:lightRig w14:rig="threePt" w14:dir="t">
              <w14:rot w14:lat="0" w14:lon="0" w14:rev="0"/>
            </w14:lightRig>
          </w14:scene3d>
        </w:rPr>
        <w:t>ephony services</w:t>
      </w:r>
      <w:r w:rsidR="002377DE">
        <w:rPr>
          <w:rFonts w:ascii="Arial" w:hAnsi="Arial" w:cs="Arial"/>
          <w:color w:val="000000"/>
          <w14:scene3d>
            <w14:camera w14:prst="orthographicFront"/>
            <w14:lightRig w14:rig="threePt" w14:dir="t">
              <w14:rot w14:lat="0" w14:lon="0" w14:rev="0"/>
            </w14:lightRig>
          </w14:scene3d>
        </w:rPr>
        <w:t>.</w:t>
      </w:r>
      <w:r w:rsidR="002B09C4" w:rsidRPr="006163E7">
        <w:rPr>
          <w:rFonts w:ascii="Arial" w:hAnsi="Arial" w:cs="Arial"/>
          <w:color w:val="000000"/>
          <w14:scene3d>
            <w14:camera w14:prst="orthographicFront"/>
            <w14:lightRig w14:rig="threePt" w14:dir="t">
              <w14:rot w14:lat="0" w14:lon="0" w14:rev="0"/>
            </w14:lightRig>
          </w14:scene3d>
        </w:rPr>
        <w:t xml:space="preserve">  </w:t>
      </w:r>
    </w:p>
    <w:p w14:paraId="0F07C4A2" w14:textId="7BF9CC28" w:rsidR="002B09C4" w:rsidRPr="006163E7" w:rsidRDefault="002B09C4" w:rsidP="00277D4E">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 xml:space="preserve">The types of services that may be required are set out below (the “Services”). Tenderers should note however that this is a non-exhaustive list and merely serves to illustrate the type of Services that may be required. </w:t>
      </w:r>
    </w:p>
    <w:p w14:paraId="66D1BDAE" w14:textId="769923E3" w:rsidR="00A020CF" w:rsidRPr="002A67DA" w:rsidRDefault="00A020CF" w:rsidP="003A6638">
      <w:pPr>
        <w:pStyle w:val="6cAppendixSectionParagraph"/>
        <w:keepNext w:val="0"/>
        <w:numPr>
          <w:ilvl w:val="0"/>
          <w:numId w:val="0"/>
        </w:numPr>
        <w:rPr>
          <w:b/>
          <w:bCs/>
          <w:color w:val="FF0000"/>
        </w:rPr>
      </w:pPr>
    </w:p>
    <w:p w14:paraId="28D14B86" w14:textId="77777777" w:rsidR="003F04AB" w:rsidRDefault="00A020CF" w:rsidP="00884AA1">
      <w:pPr>
        <w:pStyle w:val="6bAppendixSectionSubheading"/>
        <w:keepNext w:val="0"/>
      </w:pPr>
      <w:r w:rsidRPr="0026746C">
        <w:t>Specifications of Service Requirements</w:t>
      </w:r>
    </w:p>
    <w:p w14:paraId="398AFEAD" w14:textId="3CEBDEAA" w:rsidR="00D13DFB" w:rsidRPr="0026746C" w:rsidRDefault="00580477" w:rsidP="00580477">
      <w:pPr>
        <w:pStyle w:val="6bAppendixSectionSubheading"/>
        <w:keepNext w:val="0"/>
        <w:numPr>
          <w:ilvl w:val="0"/>
          <w:numId w:val="0"/>
        </w:numPr>
      </w:pPr>
      <w:r>
        <w:t>1.3.1</w:t>
      </w:r>
    </w:p>
    <w:p w14:paraId="25D6F3E3" w14:textId="77777777" w:rsidR="00434A94" w:rsidRPr="007B324C" w:rsidRDefault="00434A94" w:rsidP="00434A94">
      <w:pPr>
        <w:pStyle w:val="ACLevel1"/>
        <w:tabs>
          <w:tab w:val="clear" w:pos="709"/>
          <w:tab w:val="left" w:pos="720"/>
        </w:tabs>
        <w:ind w:left="720" w:hanging="720"/>
        <w:rPr>
          <w:rFonts w:ascii="Arial" w:hAnsi="Arial" w:cs="Arial"/>
          <w:b w:val="0"/>
          <w:color w:val="000000" w:themeColor="text1"/>
          <w:sz w:val="20"/>
          <w:szCs w:val="20"/>
        </w:rPr>
      </w:pPr>
      <w:r w:rsidRPr="007B324C">
        <w:rPr>
          <w:rFonts w:ascii="Arial" w:hAnsi="Arial" w:cs="Arial"/>
          <w:color w:val="000000" w:themeColor="text1"/>
          <w:sz w:val="20"/>
          <w:szCs w:val="20"/>
        </w:rPr>
        <w:t>Lot 1 Mobile Devices (Voice &amp; Data) and handsets for staff use.</w:t>
      </w:r>
    </w:p>
    <w:p w14:paraId="4257095B" w14:textId="456FB599" w:rsidR="00434A94" w:rsidRPr="007B324C" w:rsidRDefault="00434A94" w:rsidP="00434A94">
      <w:pPr>
        <w:jc w:val="left"/>
        <w:rPr>
          <w:rFonts w:ascii="Arial" w:hAnsi="Arial" w:cs="Arial"/>
          <w:sz w:val="20"/>
          <w:szCs w:val="20"/>
        </w:rPr>
      </w:pPr>
      <w:r w:rsidRPr="007B324C">
        <w:rPr>
          <w:rFonts w:ascii="Arial" w:eastAsia="Calibri" w:hAnsi="Arial" w:cs="Arial"/>
          <w:color w:val="000000" w:themeColor="text1"/>
          <w:sz w:val="20"/>
          <w:szCs w:val="20"/>
        </w:rPr>
        <w:t xml:space="preserve">Our mobile fleet is mostly made up of </w:t>
      </w:r>
      <w:r w:rsidRPr="007B324C">
        <w:rPr>
          <w:rFonts w:ascii="Arial" w:hAnsi="Arial" w:cs="Arial"/>
          <w:sz w:val="20"/>
          <w:szCs w:val="20"/>
        </w:rPr>
        <w:t xml:space="preserve">iPhones and Android Samsung handsets. There is also a small number of iPad’s used throughout the organisation. Our mobile phones play a critical role in our business. They are used throughout the organisation for </w:t>
      </w:r>
      <w:r w:rsidR="00D73C24" w:rsidRPr="007B324C">
        <w:rPr>
          <w:rFonts w:ascii="Arial" w:hAnsi="Arial" w:cs="Arial"/>
          <w:sz w:val="20"/>
          <w:szCs w:val="20"/>
        </w:rPr>
        <w:t>day-to-day</w:t>
      </w:r>
      <w:r w:rsidRPr="007B324C">
        <w:rPr>
          <w:rFonts w:ascii="Arial" w:hAnsi="Arial" w:cs="Arial"/>
          <w:sz w:val="20"/>
          <w:szCs w:val="20"/>
        </w:rPr>
        <w:t xml:space="preserve"> calls and texts, mobile internet, managing and updating business social media accounts and access to the Office 365 suite of applications. They are also critical in the delivery of content for broadcast and are used for file delivery and for direct audio contribution.</w:t>
      </w:r>
    </w:p>
    <w:p w14:paraId="716523E5" w14:textId="77777777" w:rsidR="00434A94" w:rsidRPr="007B324C" w:rsidRDefault="00434A94" w:rsidP="00AC4A44">
      <w:pPr>
        <w:pStyle w:val="BodyText"/>
        <w:rPr>
          <w:rFonts w:ascii="Arial" w:hAnsi="Arial" w:cs="Arial"/>
          <w:b/>
          <w:color w:val="000000" w:themeColor="text1"/>
          <w:sz w:val="20"/>
          <w:szCs w:val="20"/>
          <w:lang w:val="en-IE"/>
        </w:rPr>
      </w:pPr>
      <w:r w:rsidRPr="007B324C">
        <w:rPr>
          <w:rFonts w:ascii="Arial" w:hAnsi="Arial" w:cs="Arial"/>
          <w:b/>
          <w:color w:val="000000" w:themeColor="text1"/>
          <w:sz w:val="20"/>
          <w:szCs w:val="20"/>
          <w:lang w:val="en-IE"/>
        </w:rPr>
        <w:t>Number of Mobile Devices:</w:t>
      </w:r>
    </w:p>
    <w:p w14:paraId="501F0A7E" w14:textId="704F9EF2" w:rsidR="00434A94" w:rsidRDefault="00DE0D4A" w:rsidP="00434A94">
      <w:pPr>
        <w:pStyle w:val="BodyText"/>
        <w:rPr>
          <w:color w:val="000000" w:themeColor="text1"/>
          <w:sz w:val="22"/>
          <w:szCs w:val="22"/>
          <w:lang w:val="en-IE"/>
        </w:rPr>
      </w:pPr>
      <w:r w:rsidRPr="00DE0D4A">
        <w:rPr>
          <w:noProof/>
          <w:color w:val="000000" w:themeColor="text1"/>
          <w:sz w:val="22"/>
          <w:szCs w:val="22"/>
          <w:lang w:val="en-IE"/>
        </w:rPr>
        <w:drawing>
          <wp:inline distT="0" distB="0" distL="0" distR="0" wp14:anchorId="3991AB51" wp14:editId="37C26D33">
            <wp:extent cx="4949598" cy="714375"/>
            <wp:effectExtent l="0" t="0" r="3810" b="0"/>
            <wp:docPr id="2115796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96655" name=""/>
                    <pic:cNvPicPr/>
                  </pic:nvPicPr>
                  <pic:blipFill>
                    <a:blip r:embed="rId19"/>
                    <a:stretch>
                      <a:fillRect/>
                    </a:stretch>
                  </pic:blipFill>
                  <pic:spPr>
                    <a:xfrm>
                      <a:off x="0" y="0"/>
                      <a:ext cx="4964107" cy="716469"/>
                    </a:xfrm>
                    <a:prstGeom prst="rect">
                      <a:avLst/>
                    </a:prstGeom>
                  </pic:spPr>
                </pic:pic>
              </a:graphicData>
            </a:graphic>
          </wp:inline>
        </w:drawing>
      </w:r>
    </w:p>
    <w:p w14:paraId="6C1E235D" w14:textId="6EC4EB22" w:rsidR="00827A00" w:rsidRPr="007831D1" w:rsidRDefault="00827A00" w:rsidP="00434A94">
      <w:pPr>
        <w:pStyle w:val="BodyText"/>
        <w:rPr>
          <w:rFonts w:ascii="Arial" w:hAnsi="Arial" w:cs="Arial"/>
          <w:sz w:val="20"/>
          <w:szCs w:val="20"/>
        </w:rPr>
      </w:pPr>
      <w:r w:rsidRPr="007831D1">
        <w:rPr>
          <w:rFonts w:ascii="Arial" w:hAnsi="Arial" w:cs="Arial"/>
          <w:sz w:val="20"/>
          <w:szCs w:val="20"/>
        </w:rPr>
        <w:lastRenderedPageBreak/>
        <w:t>Appr</w:t>
      </w:r>
      <w:r w:rsidR="0026719B" w:rsidRPr="007831D1">
        <w:rPr>
          <w:rFonts w:ascii="Arial" w:hAnsi="Arial" w:cs="Arial"/>
          <w:sz w:val="20"/>
          <w:szCs w:val="20"/>
        </w:rPr>
        <w:t xml:space="preserve">oximately </w:t>
      </w:r>
      <w:r w:rsidR="005C1E21" w:rsidRPr="007831D1">
        <w:rPr>
          <w:rFonts w:ascii="Arial" w:hAnsi="Arial" w:cs="Arial"/>
          <w:sz w:val="20"/>
          <w:szCs w:val="20"/>
        </w:rPr>
        <w:t>75% of handsets are iPhones (</w:t>
      </w:r>
      <w:r w:rsidR="0068280F" w:rsidRPr="007831D1">
        <w:rPr>
          <w:rFonts w:ascii="Arial" w:hAnsi="Arial" w:cs="Arial"/>
          <w:sz w:val="20"/>
          <w:szCs w:val="20"/>
        </w:rPr>
        <w:t xml:space="preserve">13,14, 15 and </w:t>
      </w:r>
      <w:r w:rsidR="003564DC" w:rsidRPr="007831D1">
        <w:rPr>
          <w:rFonts w:ascii="Arial" w:hAnsi="Arial" w:cs="Arial"/>
          <w:sz w:val="20"/>
          <w:szCs w:val="20"/>
        </w:rPr>
        <w:t xml:space="preserve">Pro models) with the remainder being Samsung </w:t>
      </w:r>
      <w:r w:rsidR="00F3443C" w:rsidRPr="007831D1">
        <w:rPr>
          <w:rFonts w:ascii="Arial" w:hAnsi="Arial" w:cs="Arial"/>
          <w:sz w:val="20"/>
          <w:szCs w:val="20"/>
        </w:rPr>
        <w:t xml:space="preserve">(A50 and S series </w:t>
      </w:r>
      <w:r w:rsidR="009535AB" w:rsidRPr="007831D1">
        <w:rPr>
          <w:rFonts w:ascii="Arial" w:hAnsi="Arial" w:cs="Arial"/>
          <w:sz w:val="20"/>
          <w:szCs w:val="20"/>
        </w:rPr>
        <w:t>ranges)</w:t>
      </w:r>
      <w:r w:rsidR="00A03503" w:rsidRPr="007831D1">
        <w:rPr>
          <w:rFonts w:ascii="Arial" w:hAnsi="Arial" w:cs="Arial"/>
          <w:sz w:val="20"/>
          <w:szCs w:val="20"/>
        </w:rPr>
        <w:t xml:space="preserve">. The data sims are used in a range of devices including Laptops, iPads, </w:t>
      </w:r>
      <w:r w:rsidR="00BE3F75" w:rsidRPr="007831D1">
        <w:rPr>
          <w:rFonts w:ascii="Arial" w:hAnsi="Arial" w:cs="Arial"/>
          <w:sz w:val="20"/>
          <w:szCs w:val="20"/>
        </w:rPr>
        <w:t>portable broadband routers</w:t>
      </w:r>
      <w:r w:rsidR="00995CAB" w:rsidRPr="007831D1">
        <w:rPr>
          <w:rFonts w:ascii="Arial" w:hAnsi="Arial" w:cs="Arial"/>
          <w:sz w:val="20"/>
          <w:szCs w:val="20"/>
        </w:rPr>
        <w:t xml:space="preserve"> and mi-fi devices.</w:t>
      </w:r>
    </w:p>
    <w:p w14:paraId="737629FB" w14:textId="6F46E770" w:rsidR="00434A94" w:rsidRPr="007831D1" w:rsidRDefault="00434A94" w:rsidP="00434A94">
      <w:pPr>
        <w:pStyle w:val="BodyText"/>
        <w:rPr>
          <w:rFonts w:ascii="Arial" w:hAnsi="Arial" w:cs="Arial"/>
          <w:sz w:val="20"/>
          <w:szCs w:val="20"/>
        </w:rPr>
      </w:pPr>
      <w:bookmarkStart w:id="80" w:name="_Hlk59131085"/>
      <w:r w:rsidRPr="007831D1">
        <w:rPr>
          <w:rFonts w:ascii="Arial" w:hAnsi="Arial" w:cs="Arial"/>
          <w:sz w:val="20"/>
          <w:szCs w:val="20"/>
        </w:rPr>
        <w:t>The Tender for Lot 1 should include handsets /</w:t>
      </w:r>
      <w:r w:rsidR="007F6C08" w:rsidRPr="007831D1">
        <w:rPr>
          <w:rFonts w:ascii="Arial" w:hAnsi="Arial" w:cs="Arial"/>
          <w:sz w:val="20"/>
          <w:szCs w:val="20"/>
        </w:rPr>
        <w:t xml:space="preserve"> mi</w:t>
      </w:r>
      <w:r w:rsidR="007E4E92" w:rsidRPr="007831D1">
        <w:rPr>
          <w:rFonts w:ascii="Arial" w:hAnsi="Arial" w:cs="Arial"/>
          <w:sz w:val="20"/>
          <w:szCs w:val="20"/>
        </w:rPr>
        <w:t>-fi</w:t>
      </w:r>
      <w:r w:rsidRPr="007831D1">
        <w:rPr>
          <w:rFonts w:ascii="Arial" w:hAnsi="Arial" w:cs="Arial"/>
          <w:sz w:val="20"/>
          <w:szCs w:val="20"/>
        </w:rPr>
        <w:t xml:space="preserve"> devices, aggregated mobile voice costs</w:t>
      </w:r>
      <w:r w:rsidR="007E4E92" w:rsidRPr="007831D1">
        <w:rPr>
          <w:rFonts w:ascii="Arial" w:hAnsi="Arial" w:cs="Arial"/>
          <w:sz w:val="20"/>
          <w:szCs w:val="20"/>
        </w:rPr>
        <w:t xml:space="preserve"> /bundles</w:t>
      </w:r>
      <w:r w:rsidRPr="007831D1">
        <w:rPr>
          <w:rFonts w:ascii="Arial" w:hAnsi="Arial" w:cs="Arial"/>
          <w:sz w:val="20"/>
          <w:szCs w:val="20"/>
        </w:rPr>
        <w:t>; aggregate mobile data costs</w:t>
      </w:r>
      <w:r w:rsidR="00CD2576" w:rsidRPr="007831D1">
        <w:rPr>
          <w:rFonts w:ascii="Arial" w:hAnsi="Arial" w:cs="Arial"/>
          <w:sz w:val="20"/>
          <w:szCs w:val="20"/>
        </w:rPr>
        <w:t xml:space="preserve"> / bundles</w:t>
      </w:r>
      <w:r w:rsidR="00602BDE" w:rsidRPr="007831D1">
        <w:rPr>
          <w:rFonts w:ascii="Arial" w:hAnsi="Arial" w:cs="Arial"/>
          <w:sz w:val="20"/>
          <w:szCs w:val="20"/>
        </w:rPr>
        <w:t xml:space="preserve">, voice and data roaming </w:t>
      </w:r>
      <w:r w:rsidR="00CD2576" w:rsidRPr="007831D1">
        <w:rPr>
          <w:rFonts w:ascii="Arial" w:hAnsi="Arial" w:cs="Arial"/>
          <w:sz w:val="20"/>
          <w:szCs w:val="20"/>
        </w:rPr>
        <w:t xml:space="preserve">costs / </w:t>
      </w:r>
      <w:r w:rsidR="00602BDE" w:rsidRPr="007831D1">
        <w:rPr>
          <w:rFonts w:ascii="Arial" w:hAnsi="Arial" w:cs="Arial"/>
          <w:sz w:val="20"/>
          <w:szCs w:val="20"/>
        </w:rPr>
        <w:t>bundles</w:t>
      </w:r>
      <w:r w:rsidRPr="007831D1">
        <w:rPr>
          <w:rFonts w:ascii="Arial" w:hAnsi="Arial" w:cs="Arial"/>
          <w:sz w:val="20"/>
          <w:szCs w:val="20"/>
        </w:rPr>
        <w:t xml:space="preserve"> and associated SLA (Service Level Agreement). </w:t>
      </w:r>
    </w:p>
    <w:p w14:paraId="7A0EAAC3" w14:textId="77777777" w:rsidR="00434A94" w:rsidRPr="007831D1" w:rsidRDefault="00434A94" w:rsidP="00434A94">
      <w:pPr>
        <w:rPr>
          <w:rFonts w:ascii="Arial" w:hAnsi="Arial" w:cs="Arial"/>
          <w:sz w:val="20"/>
          <w:szCs w:val="20"/>
        </w:rPr>
      </w:pPr>
      <w:r w:rsidRPr="007831D1">
        <w:rPr>
          <w:rFonts w:ascii="Arial" w:hAnsi="Arial" w:cs="Arial"/>
          <w:sz w:val="20"/>
          <w:szCs w:val="20"/>
        </w:rPr>
        <w:t>RTÉ is looking for the most economically advantageous voice / data bundling and requires a corporate bundle of aggregate usage over all units / users rather than individual units / users. E.g. RTÉ would be allocated 100 units / time over X period rather than 10 users being allocated 10 units / time over X period.</w:t>
      </w:r>
    </w:p>
    <w:p w14:paraId="1B05650D" w14:textId="61F38EFB" w:rsidR="002549E2" w:rsidRPr="007831D1" w:rsidRDefault="002549E2" w:rsidP="00434A94">
      <w:pPr>
        <w:rPr>
          <w:rFonts w:ascii="Arial" w:hAnsi="Arial" w:cs="Arial"/>
          <w:sz w:val="20"/>
          <w:szCs w:val="20"/>
        </w:rPr>
      </w:pPr>
      <w:r w:rsidRPr="007831D1">
        <w:rPr>
          <w:rFonts w:ascii="Arial" w:hAnsi="Arial" w:cs="Arial"/>
          <w:sz w:val="20"/>
          <w:szCs w:val="20"/>
        </w:rPr>
        <w:t>RT</w:t>
      </w:r>
      <w:r w:rsidR="00A07D65" w:rsidRPr="007831D1">
        <w:rPr>
          <w:rFonts w:ascii="Arial" w:hAnsi="Arial" w:cs="Arial"/>
          <w:sz w:val="20"/>
          <w:szCs w:val="20"/>
        </w:rPr>
        <w:t>É currently utilise 10 – 11 TB of domestic mobile data per month</w:t>
      </w:r>
      <w:r w:rsidR="003235FF" w:rsidRPr="007831D1">
        <w:rPr>
          <w:rFonts w:ascii="Arial" w:hAnsi="Arial" w:cs="Arial"/>
          <w:sz w:val="20"/>
          <w:szCs w:val="20"/>
        </w:rPr>
        <w:t xml:space="preserve"> and an average of 700 GB od roaming data. Mobile data plays an </w:t>
      </w:r>
      <w:r w:rsidR="00EA086B" w:rsidRPr="007831D1">
        <w:rPr>
          <w:rFonts w:ascii="Arial" w:hAnsi="Arial" w:cs="Arial"/>
          <w:sz w:val="20"/>
          <w:szCs w:val="20"/>
        </w:rPr>
        <w:t xml:space="preserve">important role in live </w:t>
      </w:r>
      <w:r w:rsidR="00544D24" w:rsidRPr="007831D1">
        <w:rPr>
          <w:rFonts w:ascii="Arial" w:hAnsi="Arial" w:cs="Arial"/>
          <w:sz w:val="20"/>
          <w:szCs w:val="20"/>
        </w:rPr>
        <w:t>broadcasting,</w:t>
      </w:r>
      <w:r w:rsidR="00EA086B" w:rsidRPr="007831D1">
        <w:rPr>
          <w:rFonts w:ascii="Arial" w:hAnsi="Arial" w:cs="Arial"/>
          <w:sz w:val="20"/>
          <w:szCs w:val="20"/>
        </w:rPr>
        <w:t xml:space="preserve"> and we expect the</w:t>
      </w:r>
      <w:r w:rsidR="00544D24" w:rsidRPr="007831D1">
        <w:rPr>
          <w:rFonts w:ascii="Arial" w:hAnsi="Arial" w:cs="Arial"/>
          <w:sz w:val="20"/>
          <w:szCs w:val="20"/>
        </w:rPr>
        <w:t xml:space="preserve"> usage</w:t>
      </w:r>
      <w:r w:rsidR="00EA086B" w:rsidRPr="007831D1">
        <w:rPr>
          <w:rFonts w:ascii="Arial" w:hAnsi="Arial" w:cs="Arial"/>
          <w:sz w:val="20"/>
          <w:szCs w:val="20"/>
        </w:rPr>
        <w:t xml:space="preserve"> amounts to grow year on year.</w:t>
      </w:r>
    </w:p>
    <w:p w14:paraId="7D28E207" w14:textId="77777777" w:rsidR="009322E7" w:rsidRPr="007831D1" w:rsidRDefault="009322E7" w:rsidP="009322E7">
      <w:pPr>
        <w:pStyle w:val="BodyText"/>
        <w:rPr>
          <w:rFonts w:ascii="Arial" w:hAnsi="Arial" w:cs="Arial"/>
          <w:sz w:val="20"/>
          <w:szCs w:val="20"/>
        </w:rPr>
      </w:pPr>
      <w:r w:rsidRPr="007831D1">
        <w:rPr>
          <w:rFonts w:ascii="Arial" w:hAnsi="Arial" w:cs="Arial"/>
          <w:sz w:val="20"/>
          <w:szCs w:val="20"/>
        </w:rPr>
        <w:t xml:space="preserve">It is anticipated that Lot 1 would cover all staff mobile voice / data usage though RTÉ reserves the right to increase or decrease this allocation. </w:t>
      </w:r>
    </w:p>
    <w:bookmarkEnd w:id="80"/>
    <w:p w14:paraId="35BA4D0A" w14:textId="2C9AF4D5" w:rsidR="0077392C" w:rsidRPr="007831D1" w:rsidRDefault="000B4500" w:rsidP="00434A94">
      <w:pPr>
        <w:pStyle w:val="ACLevel1"/>
        <w:tabs>
          <w:tab w:val="clear" w:pos="709"/>
          <w:tab w:val="left" w:pos="720"/>
        </w:tabs>
        <w:ind w:left="720" w:hanging="720"/>
        <w:rPr>
          <w:rFonts w:ascii="Arial" w:hAnsi="Arial" w:cs="Arial"/>
          <w:bCs/>
          <w:sz w:val="20"/>
          <w:szCs w:val="20"/>
          <w:lang w:val="en-GB"/>
        </w:rPr>
      </w:pPr>
      <w:r w:rsidRPr="007831D1">
        <w:rPr>
          <w:rFonts w:ascii="Arial" w:hAnsi="Arial" w:cs="Arial"/>
          <w:b w:val="0"/>
          <w:sz w:val="20"/>
          <w:szCs w:val="20"/>
          <w:lang w:val="en-GB"/>
        </w:rPr>
        <w:tab/>
      </w:r>
      <w:r w:rsidR="0077392C" w:rsidRPr="007831D1">
        <w:rPr>
          <w:rFonts w:ascii="Arial" w:hAnsi="Arial" w:cs="Arial"/>
          <w:bCs/>
          <w:sz w:val="20"/>
          <w:szCs w:val="20"/>
          <w:lang w:val="en-GB"/>
        </w:rPr>
        <w:t>Technical Requirements</w:t>
      </w:r>
    </w:p>
    <w:p w14:paraId="41D17A01" w14:textId="623B36DA" w:rsidR="00DB668D" w:rsidRPr="007831D1" w:rsidRDefault="00F138F5"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 xml:space="preserve"> </w:t>
      </w:r>
      <w:r w:rsidRPr="007831D1">
        <w:rPr>
          <w:rFonts w:ascii="Arial" w:hAnsi="Arial" w:cs="Arial"/>
          <w:b w:val="0"/>
          <w:sz w:val="20"/>
          <w:szCs w:val="20"/>
          <w:lang w:val="en-GB"/>
        </w:rPr>
        <w:tab/>
      </w:r>
      <w:r w:rsidR="00A406AA" w:rsidRPr="007831D1">
        <w:rPr>
          <w:rFonts w:ascii="Arial" w:hAnsi="Arial" w:cs="Arial"/>
          <w:b w:val="0"/>
          <w:sz w:val="20"/>
          <w:szCs w:val="20"/>
          <w:lang w:val="en-GB"/>
        </w:rPr>
        <w:t>Technical suitability of handsets and wi-fi devices</w:t>
      </w:r>
      <w:r w:rsidR="00700F34" w:rsidRPr="007831D1">
        <w:rPr>
          <w:rFonts w:ascii="Arial" w:hAnsi="Arial" w:cs="Arial"/>
          <w:b w:val="0"/>
          <w:sz w:val="20"/>
          <w:szCs w:val="20"/>
          <w:lang w:val="en-GB"/>
        </w:rPr>
        <w:t>.</w:t>
      </w:r>
    </w:p>
    <w:p w14:paraId="6029457D" w14:textId="2A5EFC62" w:rsidR="00700F34" w:rsidRPr="007831D1" w:rsidRDefault="00700F34"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4G coverage</w:t>
      </w:r>
      <w:r w:rsidR="00EF0A32" w:rsidRPr="007831D1">
        <w:rPr>
          <w:rFonts w:ascii="Arial" w:hAnsi="Arial" w:cs="Arial"/>
          <w:b w:val="0"/>
          <w:sz w:val="20"/>
          <w:szCs w:val="20"/>
          <w:lang w:val="en-GB"/>
        </w:rPr>
        <w:t xml:space="preserve"> details and map</w:t>
      </w:r>
    </w:p>
    <w:p w14:paraId="346246A7" w14:textId="34BEC7A3" w:rsidR="00700F34" w:rsidRPr="007831D1" w:rsidRDefault="00700F34"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5G coverage</w:t>
      </w:r>
      <w:r w:rsidR="00EF0A32" w:rsidRPr="007831D1">
        <w:rPr>
          <w:rFonts w:ascii="Arial" w:hAnsi="Arial" w:cs="Arial"/>
          <w:b w:val="0"/>
          <w:sz w:val="20"/>
          <w:szCs w:val="20"/>
          <w:lang w:val="en-GB"/>
        </w:rPr>
        <w:t xml:space="preserve"> details and map</w:t>
      </w:r>
    </w:p>
    <w:p w14:paraId="06AEA04B" w14:textId="2D8D440B" w:rsidR="00366E92" w:rsidRPr="007831D1" w:rsidRDefault="00366E92"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Upload and Download speeds</w:t>
      </w:r>
    </w:p>
    <w:p w14:paraId="31CB530C" w14:textId="0FF3753D" w:rsidR="00450376" w:rsidRPr="007831D1" w:rsidRDefault="00450376"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Support for HD voice formats</w:t>
      </w:r>
    </w:p>
    <w:p w14:paraId="3F4F6DD6" w14:textId="04750A76" w:rsidR="00450376" w:rsidRPr="007831D1" w:rsidRDefault="00450376"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r>
      <w:r w:rsidR="008C388D" w:rsidRPr="007831D1">
        <w:rPr>
          <w:rFonts w:ascii="Arial" w:hAnsi="Arial" w:cs="Arial"/>
          <w:b w:val="0"/>
          <w:sz w:val="20"/>
          <w:szCs w:val="20"/>
          <w:lang w:val="en-GB"/>
        </w:rPr>
        <w:t xml:space="preserve">Mobile </w:t>
      </w:r>
      <w:r w:rsidRPr="007831D1">
        <w:rPr>
          <w:rFonts w:ascii="Arial" w:hAnsi="Arial" w:cs="Arial"/>
          <w:b w:val="0"/>
          <w:sz w:val="20"/>
          <w:szCs w:val="20"/>
          <w:lang w:val="en-GB"/>
        </w:rPr>
        <w:t>Network resilience</w:t>
      </w:r>
      <w:r w:rsidR="008C388D" w:rsidRPr="007831D1">
        <w:rPr>
          <w:rFonts w:ascii="Arial" w:hAnsi="Arial" w:cs="Arial"/>
          <w:b w:val="0"/>
          <w:sz w:val="20"/>
          <w:szCs w:val="20"/>
          <w:lang w:val="en-GB"/>
        </w:rPr>
        <w:t xml:space="preserve"> and diversity </w:t>
      </w:r>
      <w:r w:rsidRPr="007831D1">
        <w:rPr>
          <w:rFonts w:ascii="Arial" w:hAnsi="Arial" w:cs="Arial"/>
          <w:b w:val="0"/>
          <w:sz w:val="20"/>
          <w:szCs w:val="20"/>
          <w:lang w:val="en-GB"/>
        </w:rPr>
        <w:tab/>
      </w:r>
    </w:p>
    <w:p w14:paraId="55B53061" w14:textId="189009F1" w:rsidR="005D4EB9" w:rsidRPr="007831D1" w:rsidRDefault="005D4EB9"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 xml:space="preserve">Business continuity measures to mitigate network outages or local </w:t>
      </w:r>
      <w:r w:rsidR="00640E1A" w:rsidRPr="007831D1">
        <w:rPr>
          <w:rFonts w:ascii="Arial" w:hAnsi="Arial" w:cs="Arial"/>
          <w:b w:val="0"/>
          <w:sz w:val="20"/>
          <w:szCs w:val="20"/>
          <w:lang w:val="en-GB"/>
        </w:rPr>
        <w:t>base station</w:t>
      </w:r>
      <w:r w:rsidRPr="007831D1">
        <w:rPr>
          <w:rFonts w:ascii="Arial" w:hAnsi="Arial" w:cs="Arial"/>
          <w:b w:val="0"/>
          <w:sz w:val="20"/>
          <w:szCs w:val="20"/>
          <w:lang w:val="en-GB"/>
        </w:rPr>
        <w:t xml:space="preserve"> outages.</w:t>
      </w:r>
    </w:p>
    <w:p w14:paraId="37077CB5" w14:textId="372ED985" w:rsidR="00450376" w:rsidRPr="007831D1" w:rsidRDefault="00450376"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r>
      <w:r w:rsidR="00351C1C" w:rsidRPr="007831D1">
        <w:rPr>
          <w:rFonts w:ascii="Arial" w:hAnsi="Arial" w:cs="Arial"/>
          <w:b w:val="0"/>
          <w:sz w:val="20"/>
          <w:szCs w:val="20"/>
          <w:lang w:val="en-GB"/>
        </w:rPr>
        <w:t>Mobile network QOS and preferential RF connectivity</w:t>
      </w:r>
    </w:p>
    <w:p w14:paraId="3B3883D8" w14:textId="1AA525EB" w:rsidR="005118B7" w:rsidRPr="007831D1" w:rsidRDefault="005118B7"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ab/>
        <w:t>Bandwidth reservation technology</w:t>
      </w:r>
    </w:p>
    <w:p w14:paraId="06D787C6" w14:textId="580E62F5" w:rsidR="00950F73" w:rsidRPr="007831D1" w:rsidRDefault="00950F73" w:rsidP="00434A94">
      <w:pPr>
        <w:pStyle w:val="ACLevel1"/>
        <w:tabs>
          <w:tab w:val="clear" w:pos="709"/>
          <w:tab w:val="left" w:pos="720"/>
        </w:tabs>
        <w:ind w:left="720" w:hanging="720"/>
        <w:rPr>
          <w:rFonts w:ascii="Arial" w:hAnsi="Arial" w:cs="Arial"/>
          <w:b w:val="0"/>
          <w:sz w:val="20"/>
          <w:szCs w:val="20"/>
          <w:lang w:val="en-GB"/>
        </w:rPr>
      </w:pPr>
      <w:r w:rsidRPr="007831D1">
        <w:rPr>
          <w:rFonts w:ascii="Arial" w:hAnsi="Arial" w:cs="Arial"/>
          <w:b w:val="0"/>
          <w:sz w:val="20"/>
          <w:szCs w:val="20"/>
          <w:lang w:val="en-GB"/>
        </w:rPr>
        <w:t xml:space="preserve">            </w:t>
      </w:r>
      <w:r w:rsidR="005118B7" w:rsidRPr="007831D1">
        <w:rPr>
          <w:rFonts w:ascii="Arial" w:hAnsi="Arial" w:cs="Arial"/>
          <w:b w:val="0"/>
          <w:sz w:val="20"/>
          <w:szCs w:val="20"/>
          <w:lang w:val="en-GB"/>
        </w:rPr>
        <w:t xml:space="preserve"> </w:t>
      </w:r>
      <w:r w:rsidRPr="007831D1">
        <w:rPr>
          <w:rFonts w:ascii="Arial" w:hAnsi="Arial" w:cs="Arial"/>
          <w:b w:val="0"/>
          <w:sz w:val="20"/>
          <w:szCs w:val="20"/>
          <w:lang w:val="en-GB"/>
        </w:rPr>
        <w:t>Technology Roadmap</w:t>
      </w:r>
    </w:p>
    <w:p w14:paraId="25DF4B3D" w14:textId="0256257A" w:rsidR="00351C1C" w:rsidRPr="00A406AA" w:rsidRDefault="00351C1C" w:rsidP="00434A94">
      <w:pPr>
        <w:pStyle w:val="ACLevel1"/>
        <w:tabs>
          <w:tab w:val="clear" w:pos="709"/>
          <w:tab w:val="left" w:pos="720"/>
        </w:tabs>
        <w:ind w:left="720" w:hanging="720"/>
        <w:rPr>
          <w:rFonts w:ascii="Times New Roman" w:hAnsi="Times New Roman"/>
          <w:b w:val="0"/>
          <w:bCs/>
          <w:color w:val="000000" w:themeColor="text1"/>
          <w:sz w:val="22"/>
          <w:szCs w:val="22"/>
        </w:rPr>
      </w:pPr>
      <w:r>
        <w:rPr>
          <w:rFonts w:ascii="Times New Roman" w:hAnsi="Times New Roman"/>
          <w:b w:val="0"/>
          <w:bCs/>
          <w:color w:val="000000" w:themeColor="text1"/>
          <w:sz w:val="22"/>
          <w:szCs w:val="22"/>
        </w:rPr>
        <w:tab/>
      </w:r>
    </w:p>
    <w:p w14:paraId="0C218C94" w14:textId="75B59F97" w:rsidR="00C0046E" w:rsidRPr="0026746C" w:rsidRDefault="00C0046E" w:rsidP="00C0046E">
      <w:pPr>
        <w:pStyle w:val="6bAppendixSectionSubheading"/>
        <w:keepNext w:val="0"/>
        <w:numPr>
          <w:ilvl w:val="0"/>
          <w:numId w:val="0"/>
        </w:numPr>
      </w:pPr>
      <w:r>
        <w:t>1.3.2</w:t>
      </w:r>
    </w:p>
    <w:p w14:paraId="3C910A4E" w14:textId="5C060EAF" w:rsidR="0077392C" w:rsidRPr="00883310" w:rsidRDefault="00C0046E" w:rsidP="00434A94">
      <w:pPr>
        <w:pStyle w:val="ACLevel1"/>
        <w:tabs>
          <w:tab w:val="clear" w:pos="709"/>
          <w:tab w:val="left" w:pos="720"/>
        </w:tabs>
        <w:ind w:left="720" w:hanging="720"/>
        <w:rPr>
          <w:rFonts w:ascii="Arial" w:hAnsi="Arial" w:cs="Arial"/>
          <w:color w:val="000000" w:themeColor="text1"/>
          <w:sz w:val="20"/>
          <w:szCs w:val="20"/>
        </w:rPr>
      </w:pPr>
      <w:r w:rsidRPr="00883310">
        <w:rPr>
          <w:rFonts w:ascii="Arial" w:hAnsi="Arial" w:cs="Arial"/>
          <w:color w:val="000000" w:themeColor="text1"/>
          <w:sz w:val="20"/>
          <w:szCs w:val="20"/>
        </w:rPr>
        <w:t xml:space="preserve">Lot  </w:t>
      </w:r>
      <w:r w:rsidR="00070EAB" w:rsidRPr="00883310">
        <w:rPr>
          <w:rFonts w:ascii="Arial" w:hAnsi="Arial" w:cs="Arial"/>
          <w:bCs/>
          <w:color w:val="000000" w:themeColor="text1"/>
          <w:sz w:val="20"/>
          <w:szCs w:val="20"/>
          <w:lang w:val="en-US"/>
        </w:rPr>
        <w:t>2 Voice Telecommunications Connectivity (Landline)</w:t>
      </w:r>
    </w:p>
    <w:p w14:paraId="20A4675A" w14:textId="77777777" w:rsidR="007F0AD2" w:rsidRPr="00883310" w:rsidRDefault="007F0AD2" w:rsidP="00FA4F8E">
      <w:pPr>
        <w:shd w:val="clear" w:color="auto" w:fill="FFFFFF"/>
        <w:spacing w:before="0" w:after="160" w:line="259" w:lineRule="auto"/>
        <w:jc w:val="left"/>
        <w:rPr>
          <w:rFonts w:ascii="Arial" w:hAnsi="Arial" w:cs="Arial"/>
          <w:sz w:val="20"/>
          <w:szCs w:val="20"/>
        </w:rPr>
      </w:pPr>
      <w:r w:rsidRPr="00883310">
        <w:rPr>
          <w:rFonts w:ascii="Arial" w:hAnsi="Arial" w:cs="Arial"/>
          <w:sz w:val="20"/>
          <w:szCs w:val="20"/>
        </w:rPr>
        <w:t>The Tender for Lot 2 is for the circuits that carry voice telecommunications between our existing on-premise PABX solutions and the Public Switched Telephone Network. It also includes connectivity to our regional sites and capacity for ISDN calls. Fixed line Broadband is included in this lot.</w:t>
      </w:r>
    </w:p>
    <w:p w14:paraId="5E1DB71E" w14:textId="77777777" w:rsidR="007F0AD2" w:rsidRPr="00883310" w:rsidRDefault="007F0AD2" w:rsidP="007F0AD2">
      <w:pPr>
        <w:spacing w:before="0" w:after="120"/>
        <w:ind w:left="0"/>
        <w:jc w:val="left"/>
        <w:rPr>
          <w:rFonts w:ascii="Arial" w:hAnsi="Arial" w:cs="Arial"/>
          <w:sz w:val="20"/>
          <w:szCs w:val="20"/>
        </w:rPr>
      </w:pPr>
    </w:p>
    <w:p w14:paraId="3506E86B" w14:textId="77777777" w:rsidR="007F0AD2" w:rsidRPr="00883310" w:rsidRDefault="007F0AD2" w:rsidP="00FA4F8E">
      <w:pPr>
        <w:spacing w:before="0" w:after="120"/>
        <w:jc w:val="left"/>
        <w:rPr>
          <w:rFonts w:ascii="Arial" w:hAnsi="Arial" w:cs="Arial"/>
          <w:sz w:val="20"/>
          <w:szCs w:val="20"/>
        </w:rPr>
      </w:pPr>
      <w:r w:rsidRPr="00883310">
        <w:rPr>
          <w:rFonts w:ascii="Arial" w:hAnsi="Arial" w:cs="Arial"/>
          <w:sz w:val="20"/>
          <w:szCs w:val="20"/>
        </w:rPr>
        <w:t>RTÉ’s PABX infrastructure in Donnybrook is a server-based Mitel MX- One TSE System with TSW systems in the main regional locations.</w:t>
      </w:r>
    </w:p>
    <w:p w14:paraId="650F27A3" w14:textId="77777777" w:rsidR="007F0AD2" w:rsidRPr="00883310" w:rsidRDefault="007F0AD2" w:rsidP="00883310">
      <w:pPr>
        <w:shd w:val="clear" w:color="auto" w:fill="FFFFFF"/>
        <w:spacing w:before="0" w:after="160" w:line="259" w:lineRule="auto"/>
        <w:jc w:val="left"/>
        <w:rPr>
          <w:rFonts w:ascii="Arial" w:hAnsi="Arial" w:cs="Arial"/>
          <w:sz w:val="20"/>
          <w:szCs w:val="20"/>
        </w:rPr>
      </w:pPr>
      <w:r w:rsidRPr="00883310">
        <w:rPr>
          <w:rFonts w:ascii="Arial" w:hAnsi="Arial" w:cs="Arial"/>
          <w:sz w:val="20"/>
          <w:szCs w:val="20"/>
        </w:rPr>
        <w:lastRenderedPageBreak/>
        <w:t>Connectivity to Donnybrook is primarily SIP based, with some legacy ISDN basic and primary rate circuits. Regional connectivity is ISDN based and we will gradually migrate these to SIP connectivity in advance of the to be announced End of Life date in the Republic of Ireland.</w:t>
      </w:r>
    </w:p>
    <w:p w14:paraId="11707F18" w14:textId="1782714B" w:rsidR="007F0AD2" w:rsidRPr="00883310" w:rsidRDefault="007F0AD2" w:rsidP="00883310">
      <w:pPr>
        <w:shd w:val="clear" w:color="auto" w:fill="FFFFFF"/>
        <w:spacing w:before="0" w:after="160" w:line="259" w:lineRule="auto"/>
        <w:jc w:val="left"/>
        <w:rPr>
          <w:rFonts w:ascii="Arial" w:hAnsi="Arial" w:cs="Arial"/>
          <w:sz w:val="20"/>
          <w:szCs w:val="20"/>
        </w:rPr>
      </w:pPr>
      <w:r w:rsidRPr="00883310">
        <w:rPr>
          <w:rFonts w:ascii="Arial" w:hAnsi="Arial" w:cs="Arial"/>
          <w:sz w:val="20"/>
          <w:szCs w:val="20"/>
        </w:rPr>
        <w:t xml:space="preserve">4000 DDI’s are handled by the Donnybrook PABX </w:t>
      </w:r>
      <w:r w:rsidR="001F64FD" w:rsidRPr="00883310">
        <w:rPr>
          <w:rFonts w:ascii="Arial" w:hAnsi="Arial" w:cs="Arial"/>
          <w:sz w:val="20"/>
          <w:szCs w:val="20"/>
        </w:rPr>
        <w:t>which</w:t>
      </w:r>
      <w:r w:rsidRPr="00883310">
        <w:rPr>
          <w:rFonts w:ascii="Arial" w:hAnsi="Arial" w:cs="Arial"/>
          <w:sz w:val="20"/>
          <w:szCs w:val="20"/>
        </w:rPr>
        <w:t xml:space="preserve"> service</w:t>
      </w:r>
      <w:r w:rsidR="001F64FD" w:rsidRPr="00883310">
        <w:rPr>
          <w:rFonts w:ascii="Arial" w:hAnsi="Arial" w:cs="Arial"/>
          <w:sz w:val="20"/>
          <w:szCs w:val="20"/>
        </w:rPr>
        <w:t>s</w:t>
      </w:r>
      <w:r w:rsidRPr="00883310">
        <w:rPr>
          <w:rFonts w:ascii="Arial" w:hAnsi="Arial" w:cs="Arial"/>
          <w:sz w:val="20"/>
          <w:szCs w:val="20"/>
        </w:rPr>
        <w:t xml:space="preserve"> 1</w:t>
      </w:r>
      <w:r w:rsidR="001F64FD" w:rsidRPr="00883310">
        <w:rPr>
          <w:rFonts w:ascii="Arial" w:hAnsi="Arial" w:cs="Arial"/>
          <w:sz w:val="20"/>
          <w:szCs w:val="20"/>
        </w:rPr>
        <w:t>2</w:t>
      </w:r>
      <w:r w:rsidRPr="00883310">
        <w:rPr>
          <w:rFonts w:ascii="Arial" w:hAnsi="Arial" w:cs="Arial"/>
          <w:sz w:val="20"/>
          <w:szCs w:val="20"/>
        </w:rPr>
        <w:t>00 IP handsets, 500  analogue connections, 400 digital connections and handsets, Primary rate ISDN cards to carriers and internal connections to production systems.</w:t>
      </w:r>
    </w:p>
    <w:p w14:paraId="23C87E42" w14:textId="77777777" w:rsidR="007F0AD2" w:rsidRPr="007F0AD2" w:rsidRDefault="007F0AD2" w:rsidP="007F0AD2">
      <w:pPr>
        <w:spacing w:before="0" w:after="120"/>
        <w:ind w:left="0"/>
        <w:jc w:val="left"/>
        <w:rPr>
          <w:color w:val="000000"/>
          <w:sz w:val="22"/>
          <w:szCs w:val="22"/>
          <w:lang w:val="en-IE"/>
        </w:rPr>
      </w:pPr>
    </w:p>
    <w:p w14:paraId="5DA068D7" w14:textId="77777777" w:rsidR="007F0AD2" w:rsidRPr="00883310" w:rsidRDefault="007F0AD2" w:rsidP="00883310">
      <w:pPr>
        <w:shd w:val="clear" w:color="auto" w:fill="FFFFFF"/>
        <w:spacing w:before="0" w:after="160" w:line="259" w:lineRule="auto"/>
        <w:jc w:val="left"/>
        <w:rPr>
          <w:rFonts w:ascii="Arial" w:hAnsi="Arial" w:cs="Arial"/>
          <w:b/>
          <w:bCs/>
          <w:sz w:val="20"/>
          <w:szCs w:val="20"/>
        </w:rPr>
      </w:pPr>
      <w:r w:rsidRPr="00883310">
        <w:rPr>
          <w:rFonts w:ascii="Arial" w:hAnsi="Arial" w:cs="Arial"/>
          <w:b/>
          <w:bCs/>
          <w:sz w:val="20"/>
          <w:szCs w:val="20"/>
        </w:rPr>
        <w:t xml:space="preserve">ISDN </w:t>
      </w:r>
    </w:p>
    <w:p w14:paraId="6DE2E927" w14:textId="561D0C9A" w:rsidR="007F0AD2" w:rsidRPr="00883310" w:rsidRDefault="007F0AD2" w:rsidP="006D65A7">
      <w:pPr>
        <w:adjustRightInd w:val="0"/>
        <w:spacing w:before="0" w:after="0"/>
        <w:outlineLvl w:val="0"/>
        <w:rPr>
          <w:rFonts w:ascii="Arial" w:hAnsi="Arial" w:cs="Arial"/>
          <w:sz w:val="20"/>
          <w:szCs w:val="20"/>
        </w:rPr>
      </w:pPr>
      <w:r w:rsidRPr="00883310">
        <w:rPr>
          <w:rFonts w:ascii="Arial" w:hAnsi="Arial" w:cs="Arial"/>
          <w:sz w:val="20"/>
          <w:szCs w:val="20"/>
        </w:rPr>
        <w:t xml:space="preserve">Historically RTÉ has employed ISDN for production circuits for both live broadcast and other operational requirements.  Mobile telephony operates as a backup to the main circuits.  While we note that </w:t>
      </w:r>
      <w:r w:rsidR="001C0EA0" w:rsidRPr="00883310">
        <w:rPr>
          <w:rFonts w:ascii="Arial" w:hAnsi="Arial" w:cs="Arial"/>
          <w:sz w:val="20"/>
          <w:szCs w:val="20"/>
        </w:rPr>
        <w:t>ISDN has</w:t>
      </w:r>
      <w:r w:rsidRPr="00883310">
        <w:rPr>
          <w:rFonts w:ascii="Arial" w:hAnsi="Arial" w:cs="Arial"/>
          <w:sz w:val="20"/>
          <w:szCs w:val="20"/>
        </w:rPr>
        <w:t xml:space="preserve"> gone end of sale in the Republic of Ireland, we will continue to rely on ISDN until we can de-commission the remaining circuits used for broadcast and until we can migrate our regional connectivity to SIP. Our codecs will not function correctly with emulated ISDN.</w:t>
      </w:r>
    </w:p>
    <w:p w14:paraId="35177055" w14:textId="77777777" w:rsidR="007F0AD2" w:rsidRPr="007F0AD2" w:rsidRDefault="007F0AD2" w:rsidP="007F0AD2">
      <w:pPr>
        <w:adjustRightInd w:val="0"/>
        <w:spacing w:before="0" w:after="0"/>
        <w:ind w:left="0"/>
        <w:outlineLvl w:val="0"/>
        <w:rPr>
          <w:color w:val="000000"/>
          <w:sz w:val="22"/>
          <w:szCs w:val="22"/>
          <w:lang w:val="en-IE" w:eastAsia="en-IE"/>
        </w:rPr>
      </w:pPr>
    </w:p>
    <w:p w14:paraId="4DDD065C" w14:textId="77777777" w:rsidR="007F0AD2" w:rsidRPr="007F0AD2" w:rsidRDefault="007F0AD2" w:rsidP="007F0AD2">
      <w:pPr>
        <w:spacing w:before="0" w:after="0"/>
        <w:ind w:left="0"/>
        <w:jc w:val="left"/>
        <w:rPr>
          <w:color w:val="FF0000"/>
          <w:sz w:val="22"/>
          <w:szCs w:val="22"/>
          <w:lang w:val="en-IE"/>
        </w:rPr>
      </w:pPr>
    </w:p>
    <w:p w14:paraId="3349CD11" w14:textId="48236571" w:rsidR="007F0AD2" w:rsidRPr="006C3601" w:rsidRDefault="006D65A7" w:rsidP="007F0AD2">
      <w:pPr>
        <w:tabs>
          <w:tab w:val="left" w:pos="720"/>
        </w:tabs>
        <w:adjustRightInd w:val="0"/>
        <w:spacing w:before="0" w:after="220"/>
        <w:ind w:left="0"/>
        <w:outlineLvl w:val="0"/>
        <w:rPr>
          <w:rFonts w:ascii="Arial" w:hAnsi="Arial" w:cs="Arial"/>
          <w:b/>
          <w:bCs/>
          <w:sz w:val="20"/>
          <w:szCs w:val="20"/>
        </w:rPr>
      </w:pPr>
      <w:r>
        <w:rPr>
          <w:b/>
          <w:color w:val="000000"/>
          <w:sz w:val="22"/>
          <w:szCs w:val="22"/>
          <w:lang w:val="en-IE" w:eastAsia="en-IE"/>
        </w:rPr>
        <w:tab/>
      </w:r>
      <w:r w:rsidR="007F0AD2" w:rsidRPr="006C3601">
        <w:rPr>
          <w:rFonts w:ascii="Arial" w:hAnsi="Arial" w:cs="Arial"/>
          <w:b/>
          <w:bCs/>
          <w:sz w:val="20"/>
          <w:szCs w:val="20"/>
        </w:rPr>
        <w:t>Outside Broadcast and Special Event support</w:t>
      </w:r>
      <w:r w:rsidR="007F0AD2" w:rsidRPr="006C3601">
        <w:rPr>
          <w:rFonts w:ascii="Arial" w:hAnsi="Arial" w:cs="Arial"/>
          <w:b/>
          <w:bCs/>
          <w:sz w:val="20"/>
          <w:szCs w:val="20"/>
        </w:rPr>
        <w:tab/>
      </w:r>
    </w:p>
    <w:p w14:paraId="2CF3AC18" w14:textId="487DF28A" w:rsidR="0077392C" w:rsidRPr="006C3601" w:rsidRDefault="0004105F" w:rsidP="00FD662F">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r>
      <w:r w:rsidR="007F0AD2" w:rsidRPr="006C3601">
        <w:rPr>
          <w:rFonts w:ascii="Arial" w:hAnsi="Arial" w:cs="Arial"/>
          <w:b w:val="0"/>
          <w:sz w:val="20"/>
          <w:szCs w:val="20"/>
          <w:lang w:val="en-GB"/>
        </w:rPr>
        <w:t>There are occasions where we have a requirement to install a temporary landline DDI telephone and/or</w:t>
      </w:r>
      <w:r w:rsidRPr="006C3601">
        <w:rPr>
          <w:rFonts w:ascii="Arial" w:hAnsi="Arial" w:cs="Arial"/>
          <w:b w:val="0"/>
          <w:sz w:val="20"/>
          <w:szCs w:val="20"/>
          <w:lang w:val="en-GB"/>
        </w:rPr>
        <w:t xml:space="preserve"> </w:t>
      </w:r>
      <w:r w:rsidR="00FD662F" w:rsidRPr="006C3601">
        <w:rPr>
          <w:rFonts w:ascii="Arial" w:hAnsi="Arial" w:cs="Arial"/>
          <w:b w:val="0"/>
          <w:sz w:val="20"/>
          <w:szCs w:val="20"/>
          <w:lang w:val="en-GB"/>
        </w:rPr>
        <w:t>a</w:t>
      </w:r>
      <w:r w:rsidR="007F0AD2" w:rsidRPr="006C3601">
        <w:rPr>
          <w:rFonts w:ascii="Arial" w:hAnsi="Arial" w:cs="Arial"/>
          <w:b w:val="0"/>
          <w:sz w:val="20"/>
          <w:szCs w:val="20"/>
          <w:lang w:val="en-GB"/>
        </w:rPr>
        <w:t xml:space="preserve"> temporary fixed line Broadband connection for Outside Broadcasts. The most notable example of this is for our General Election results coverage. For these broadcasts we require 2-3 landline phones in each</w:t>
      </w:r>
      <w:r w:rsidRPr="006C3601">
        <w:rPr>
          <w:rFonts w:ascii="Arial" w:hAnsi="Arial" w:cs="Arial"/>
          <w:b w:val="0"/>
          <w:sz w:val="20"/>
          <w:szCs w:val="20"/>
          <w:lang w:val="en-GB"/>
        </w:rPr>
        <w:t xml:space="preserve"> </w:t>
      </w:r>
      <w:r w:rsidR="007F0AD2" w:rsidRPr="006C3601">
        <w:rPr>
          <w:rFonts w:ascii="Arial" w:hAnsi="Arial" w:cs="Arial"/>
          <w:b w:val="0"/>
          <w:sz w:val="20"/>
          <w:szCs w:val="20"/>
          <w:lang w:val="en-GB"/>
        </w:rPr>
        <w:t xml:space="preserve">count centre and 2-3 fixed line Broadband connections. Tenderers are asked to detail the </w:t>
      </w:r>
      <w:r w:rsidR="00593286" w:rsidRPr="006C3601">
        <w:rPr>
          <w:rFonts w:ascii="Arial" w:hAnsi="Arial" w:cs="Arial"/>
          <w:b w:val="0"/>
          <w:sz w:val="20"/>
          <w:szCs w:val="20"/>
          <w:lang w:val="en-GB"/>
        </w:rPr>
        <w:t xml:space="preserve">ordering process and </w:t>
      </w:r>
      <w:r w:rsidR="007F0AD2" w:rsidRPr="006C3601">
        <w:rPr>
          <w:rFonts w:ascii="Arial" w:hAnsi="Arial" w:cs="Arial"/>
          <w:b w:val="0"/>
          <w:sz w:val="20"/>
          <w:szCs w:val="20"/>
          <w:lang w:val="en-GB"/>
        </w:rPr>
        <w:t>support available to RTÉ for such installations for Special Events.</w:t>
      </w:r>
    </w:p>
    <w:p w14:paraId="766042CC" w14:textId="2DECFBAE" w:rsidR="006D65A7" w:rsidRPr="006C3601" w:rsidRDefault="006D65A7" w:rsidP="006D65A7">
      <w:pPr>
        <w:pStyle w:val="ACLevel1"/>
        <w:tabs>
          <w:tab w:val="clear" w:pos="709"/>
          <w:tab w:val="left" w:pos="720"/>
        </w:tabs>
        <w:ind w:left="720" w:hanging="720"/>
        <w:rPr>
          <w:bCs/>
          <w:color w:val="000000" w:themeColor="text1"/>
        </w:rPr>
      </w:pPr>
      <w:r w:rsidRPr="006C3601">
        <w:rPr>
          <w:rFonts w:ascii="Arial" w:hAnsi="Arial" w:cs="Arial"/>
          <w:b w:val="0"/>
          <w:sz w:val="20"/>
          <w:szCs w:val="20"/>
          <w:lang w:val="en-GB"/>
        </w:rPr>
        <w:tab/>
      </w:r>
      <w:r w:rsidRPr="006C3601">
        <w:rPr>
          <w:rFonts w:ascii="Arial" w:hAnsi="Arial" w:cs="Arial"/>
          <w:bCs/>
          <w:sz w:val="20"/>
          <w:szCs w:val="20"/>
          <w:lang w:val="en-GB"/>
        </w:rPr>
        <w:t>Technical Requirements</w:t>
      </w:r>
    </w:p>
    <w:p w14:paraId="65EF93CD" w14:textId="5AB6180A" w:rsidR="006D65A7" w:rsidRPr="006C3601" w:rsidRDefault="006D65A7" w:rsidP="006D65A7">
      <w:pPr>
        <w:pStyle w:val="ACLevel1"/>
        <w:tabs>
          <w:tab w:val="clear" w:pos="709"/>
          <w:tab w:val="left" w:pos="720"/>
        </w:tabs>
        <w:ind w:left="720" w:hanging="720"/>
        <w:rPr>
          <w:rFonts w:ascii="Arial" w:hAnsi="Arial" w:cs="Arial"/>
          <w:b w:val="0"/>
          <w:sz w:val="20"/>
          <w:szCs w:val="20"/>
          <w:lang w:val="en-GB"/>
        </w:rPr>
      </w:pPr>
      <w:r>
        <w:rPr>
          <w:color w:val="000000" w:themeColor="text1"/>
        </w:rPr>
        <w:t xml:space="preserve"> </w:t>
      </w:r>
      <w:r>
        <w:rPr>
          <w:color w:val="000000" w:themeColor="text1"/>
        </w:rPr>
        <w:tab/>
      </w:r>
      <w:r w:rsidR="003301C7" w:rsidRPr="006C3601">
        <w:rPr>
          <w:rFonts w:ascii="Arial" w:hAnsi="Arial" w:cs="Arial"/>
          <w:b w:val="0"/>
          <w:sz w:val="20"/>
          <w:szCs w:val="20"/>
          <w:lang w:val="en-GB"/>
        </w:rPr>
        <w:t xml:space="preserve">Resilient </w:t>
      </w:r>
      <w:r w:rsidR="00247B92" w:rsidRPr="006C3601">
        <w:rPr>
          <w:rFonts w:ascii="Arial" w:hAnsi="Arial" w:cs="Arial"/>
          <w:b w:val="0"/>
          <w:sz w:val="20"/>
          <w:szCs w:val="20"/>
          <w:lang w:val="en-GB"/>
        </w:rPr>
        <w:t xml:space="preserve">SIP connectivity </w:t>
      </w:r>
      <w:r w:rsidR="003301C7" w:rsidRPr="006C3601">
        <w:rPr>
          <w:rFonts w:ascii="Arial" w:hAnsi="Arial" w:cs="Arial"/>
          <w:b w:val="0"/>
          <w:sz w:val="20"/>
          <w:szCs w:val="20"/>
          <w:lang w:val="en-GB"/>
        </w:rPr>
        <w:t xml:space="preserve">to Donnybrook PABX to support 4000 DDI’s, </w:t>
      </w:r>
      <w:r w:rsidR="006D6830" w:rsidRPr="006C3601">
        <w:rPr>
          <w:rFonts w:ascii="Arial" w:hAnsi="Arial" w:cs="Arial"/>
          <w:b w:val="0"/>
          <w:sz w:val="20"/>
          <w:szCs w:val="20"/>
          <w:lang w:val="en-GB"/>
        </w:rPr>
        <w:t>and 60 inbound and 60 outbound calls simultaneously.</w:t>
      </w:r>
    </w:p>
    <w:p w14:paraId="581E3573" w14:textId="60359989" w:rsidR="00FF1825" w:rsidRPr="006C3601" w:rsidRDefault="00FF1825" w:rsidP="006D65A7">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t>SIP connectivity should be independent of RTÉ’s internet connectivity.</w:t>
      </w:r>
    </w:p>
    <w:p w14:paraId="38855944" w14:textId="7DA0325F" w:rsidR="00643A4F" w:rsidRPr="006C3601" w:rsidRDefault="00643A4F" w:rsidP="006D65A7">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t>Resilient SIP network with business continuity measures in place to mitigate against network outages.</w:t>
      </w:r>
    </w:p>
    <w:p w14:paraId="33061DE1" w14:textId="47E1E39D" w:rsidR="006D65A7" w:rsidRPr="006C3601" w:rsidRDefault="006D65A7" w:rsidP="006D65A7">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r>
      <w:r w:rsidR="006D6830" w:rsidRPr="006C3601">
        <w:rPr>
          <w:rFonts w:ascii="Arial" w:hAnsi="Arial" w:cs="Arial"/>
          <w:b w:val="0"/>
          <w:sz w:val="20"/>
          <w:szCs w:val="20"/>
          <w:lang w:val="en-GB"/>
        </w:rPr>
        <w:t>Ability to support migration of regional sites to SIP from ISDN.</w:t>
      </w:r>
    </w:p>
    <w:p w14:paraId="0CB504A0" w14:textId="2E08FCFE" w:rsidR="006D65A7" w:rsidRPr="006C3601" w:rsidRDefault="006D65A7" w:rsidP="006D65A7">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r>
      <w:r w:rsidR="00F625F7" w:rsidRPr="006C3601">
        <w:rPr>
          <w:rFonts w:ascii="Arial" w:hAnsi="Arial" w:cs="Arial"/>
          <w:b w:val="0"/>
          <w:sz w:val="20"/>
          <w:szCs w:val="20"/>
          <w:lang w:val="en-GB"/>
        </w:rPr>
        <w:t>Capability to provide and support temporary installations for Special Events and Outside Broadcasts.</w:t>
      </w:r>
    </w:p>
    <w:p w14:paraId="11695DC5" w14:textId="091FB25A" w:rsidR="00640E1A" w:rsidRPr="006C3601" w:rsidRDefault="00640E1A" w:rsidP="006D65A7">
      <w:pPr>
        <w:pStyle w:val="ACLevel1"/>
        <w:tabs>
          <w:tab w:val="clear" w:pos="709"/>
          <w:tab w:val="left" w:pos="720"/>
        </w:tabs>
        <w:ind w:left="720" w:hanging="720"/>
        <w:rPr>
          <w:rFonts w:ascii="Arial" w:hAnsi="Arial" w:cs="Arial"/>
          <w:b w:val="0"/>
          <w:sz w:val="20"/>
          <w:szCs w:val="20"/>
          <w:lang w:val="en-GB"/>
        </w:rPr>
      </w:pPr>
      <w:r w:rsidRPr="006C3601">
        <w:rPr>
          <w:rFonts w:ascii="Arial" w:hAnsi="Arial" w:cs="Arial"/>
          <w:b w:val="0"/>
          <w:sz w:val="20"/>
          <w:szCs w:val="20"/>
          <w:lang w:val="en-GB"/>
        </w:rPr>
        <w:tab/>
        <w:t>Technology and solutions available that can lead to a reduction in our on-premise</w:t>
      </w:r>
      <w:r w:rsidR="00E45634" w:rsidRPr="006C3601">
        <w:rPr>
          <w:rFonts w:ascii="Arial" w:hAnsi="Arial" w:cs="Arial"/>
          <w:b w:val="0"/>
          <w:sz w:val="20"/>
          <w:szCs w:val="20"/>
          <w:lang w:val="en-GB"/>
        </w:rPr>
        <w:t xml:space="preserve"> PABX hardware over time</w:t>
      </w:r>
      <w:r w:rsidR="00A37C15" w:rsidRPr="006C3601">
        <w:rPr>
          <w:rFonts w:ascii="Arial" w:hAnsi="Arial" w:cs="Arial"/>
          <w:b w:val="0"/>
          <w:sz w:val="20"/>
          <w:szCs w:val="20"/>
          <w:lang w:val="en-GB"/>
        </w:rPr>
        <w:t xml:space="preserve"> , particularly in our regional offices.</w:t>
      </w:r>
    </w:p>
    <w:p w14:paraId="64338E31" w14:textId="77777777" w:rsidR="0077392C" w:rsidRDefault="0077392C" w:rsidP="00434A94">
      <w:pPr>
        <w:pStyle w:val="ACLevel1"/>
        <w:tabs>
          <w:tab w:val="clear" w:pos="709"/>
          <w:tab w:val="left" w:pos="720"/>
        </w:tabs>
        <w:ind w:left="720" w:hanging="720"/>
        <w:rPr>
          <w:color w:val="000000" w:themeColor="text1"/>
        </w:rPr>
      </w:pPr>
    </w:p>
    <w:p w14:paraId="27D5E70E" w14:textId="34ABB93C" w:rsidR="00003A27" w:rsidRPr="002649DB" w:rsidRDefault="00003A27" w:rsidP="00950F73">
      <w:pPr>
        <w:pStyle w:val="ACLevel1"/>
        <w:tabs>
          <w:tab w:val="clear" w:pos="709"/>
          <w:tab w:val="left" w:pos="720"/>
        </w:tabs>
        <w:ind w:left="720" w:hanging="720"/>
        <w:rPr>
          <w:sz w:val="22"/>
          <w:szCs w:val="22"/>
          <w:lang w:eastAsia="en-IE"/>
        </w:rPr>
      </w:pPr>
    </w:p>
    <w:p w14:paraId="67B8A0A4" w14:textId="77777777" w:rsidR="00003A27" w:rsidRPr="00473EE9" w:rsidRDefault="00003A27" w:rsidP="00434A94"/>
    <w:p w14:paraId="60663E8A" w14:textId="77777777" w:rsidR="00434A94" w:rsidRPr="00AD02EE" w:rsidRDefault="00434A94" w:rsidP="00434A94">
      <w:pPr>
        <w:pStyle w:val="ACLevel1"/>
        <w:tabs>
          <w:tab w:val="clear" w:pos="709"/>
          <w:tab w:val="left" w:pos="720"/>
        </w:tabs>
        <w:ind w:left="1440" w:firstLine="0"/>
        <w:rPr>
          <w:color w:val="00B050"/>
        </w:rPr>
      </w:pPr>
    </w:p>
    <w:p w14:paraId="1D01F3DD" w14:textId="7C59811C" w:rsidR="002649DB" w:rsidRPr="002649DB" w:rsidRDefault="00A34792" w:rsidP="00003A27">
      <w:pPr>
        <w:pStyle w:val="ACLevel1"/>
        <w:tabs>
          <w:tab w:val="clear" w:pos="709"/>
          <w:tab w:val="left" w:pos="720"/>
        </w:tabs>
        <w:ind w:left="720" w:hanging="720"/>
        <w:rPr>
          <w:sz w:val="22"/>
          <w:szCs w:val="22"/>
          <w:lang w:eastAsia="en-IE"/>
        </w:rPr>
      </w:pPr>
      <w:r>
        <w:tab/>
      </w:r>
      <w:r w:rsidR="002649DB" w:rsidRPr="002649DB">
        <w:rPr>
          <w:sz w:val="22"/>
          <w:szCs w:val="22"/>
          <w:highlight w:val="yellow"/>
          <w:lang w:eastAsia="en-IE"/>
        </w:rPr>
        <w:t xml:space="preserve"> </w:t>
      </w:r>
    </w:p>
    <w:p w14:paraId="002207D8" w14:textId="5FB3150C" w:rsidR="005A4EB4" w:rsidRDefault="005A4EB4" w:rsidP="005A4EB4">
      <w:pPr>
        <w:pStyle w:val="ACLevel1"/>
        <w:tabs>
          <w:tab w:val="clear" w:pos="709"/>
          <w:tab w:val="left" w:pos="720"/>
        </w:tabs>
        <w:ind w:left="0" w:firstLine="0"/>
      </w:pPr>
    </w:p>
    <w:p w14:paraId="2803E41C" w14:textId="7E649170" w:rsidR="00126C9D" w:rsidRDefault="00126C9D" w:rsidP="00126C9D">
      <w:pPr>
        <w:pStyle w:val="6bAppendixSectionSubheading"/>
      </w:pPr>
      <w:r>
        <w:t>Deliverables</w:t>
      </w:r>
    </w:p>
    <w:p w14:paraId="56A0D025" w14:textId="77777777" w:rsidR="00505E8C" w:rsidRDefault="00505E8C" w:rsidP="00A13773">
      <w:pPr>
        <w:pStyle w:val="ACLevel1"/>
        <w:tabs>
          <w:tab w:val="clear" w:pos="709"/>
          <w:tab w:val="left" w:pos="720"/>
        </w:tabs>
        <w:ind w:left="0" w:firstLine="0"/>
        <w:rPr>
          <w:color w:val="000000" w:themeColor="text1"/>
        </w:rPr>
      </w:pPr>
      <w:r>
        <w:rPr>
          <w:color w:val="000000" w:themeColor="text1"/>
        </w:rPr>
        <w:t>Lot1</w:t>
      </w:r>
    </w:p>
    <w:p w14:paraId="77D83E28" w14:textId="49AB95DB" w:rsidR="00A13773" w:rsidRPr="007662BE" w:rsidRDefault="00A13773" w:rsidP="00A13773">
      <w:pPr>
        <w:pStyle w:val="ACLevel1"/>
        <w:tabs>
          <w:tab w:val="clear" w:pos="709"/>
          <w:tab w:val="left" w:pos="720"/>
        </w:tabs>
        <w:ind w:left="0" w:firstLine="0"/>
        <w:rPr>
          <w:rFonts w:ascii="Arial" w:hAnsi="Arial" w:cs="Arial"/>
          <w:bCs/>
          <w:sz w:val="20"/>
          <w:szCs w:val="20"/>
          <w:lang w:val="en-GB"/>
        </w:rPr>
      </w:pPr>
      <w:r w:rsidRPr="007662BE">
        <w:rPr>
          <w:rFonts w:ascii="Arial" w:hAnsi="Arial" w:cs="Arial"/>
          <w:bCs/>
          <w:sz w:val="20"/>
          <w:szCs w:val="20"/>
          <w:lang w:val="en-GB"/>
        </w:rPr>
        <w:t>Handsets</w:t>
      </w:r>
      <w:r w:rsidR="00D610FC" w:rsidRPr="007662BE">
        <w:rPr>
          <w:rFonts w:ascii="Arial" w:hAnsi="Arial" w:cs="Arial"/>
          <w:bCs/>
          <w:sz w:val="20"/>
          <w:szCs w:val="20"/>
          <w:lang w:val="en-GB"/>
        </w:rPr>
        <w:t>, Voice and Data packages</w:t>
      </w:r>
    </w:p>
    <w:p w14:paraId="3DD58D93" w14:textId="5A649482" w:rsidR="00A13773" w:rsidRPr="007662BE" w:rsidRDefault="00A13773" w:rsidP="00A13773">
      <w:pPr>
        <w:ind w:left="0"/>
        <w:rPr>
          <w:rFonts w:ascii="Arial" w:hAnsi="Arial" w:cs="Arial"/>
          <w:sz w:val="20"/>
          <w:szCs w:val="20"/>
        </w:rPr>
      </w:pPr>
      <w:r w:rsidRPr="007662BE">
        <w:rPr>
          <w:rFonts w:ascii="Arial" w:hAnsi="Arial" w:cs="Arial"/>
          <w:sz w:val="20"/>
          <w:szCs w:val="20"/>
        </w:rPr>
        <w:t>Tenderers should provide details of how RTÉ can purchase handsets</w:t>
      </w:r>
      <w:r w:rsidR="00665D94" w:rsidRPr="007662BE">
        <w:rPr>
          <w:rFonts w:ascii="Arial" w:hAnsi="Arial" w:cs="Arial"/>
          <w:sz w:val="20"/>
          <w:szCs w:val="20"/>
        </w:rPr>
        <w:t xml:space="preserve"> and other devices</w:t>
      </w:r>
      <w:r w:rsidRPr="007662BE">
        <w:rPr>
          <w:rFonts w:ascii="Arial" w:hAnsi="Arial" w:cs="Arial"/>
          <w:sz w:val="20"/>
          <w:szCs w:val="20"/>
        </w:rPr>
        <w:t xml:space="preserve"> over the duration of the contract along with associated costs. The ordering and delivery process should be detailed. Details should be provided on the process for returning faulty handsets.</w:t>
      </w:r>
    </w:p>
    <w:p w14:paraId="44A522C9" w14:textId="77777777" w:rsidR="00A13773" w:rsidRPr="007662BE" w:rsidRDefault="00A13773" w:rsidP="00A13773">
      <w:pPr>
        <w:ind w:left="0"/>
        <w:rPr>
          <w:rFonts w:ascii="Arial" w:hAnsi="Arial" w:cs="Arial"/>
          <w:sz w:val="20"/>
          <w:szCs w:val="20"/>
        </w:rPr>
      </w:pPr>
      <w:r w:rsidRPr="007662BE">
        <w:rPr>
          <w:rFonts w:ascii="Arial" w:hAnsi="Arial" w:cs="Arial"/>
          <w:sz w:val="20"/>
          <w:szCs w:val="20"/>
        </w:rPr>
        <w:t>The process for ordering physical SIMS and activating e-SIMS should be detailed.</w:t>
      </w:r>
    </w:p>
    <w:p w14:paraId="0E343F75" w14:textId="77777777" w:rsidR="00A13773" w:rsidRPr="007662BE" w:rsidRDefault="00A13773" w:rsidP="00A13773">
      <w:pPr>
        <w:ind w:left="0"/>
        <w:rPr>
          <w:rFonts w:ascii="Arial" w:hAnsi="Arial" w:cs="Arial"/>
          <w:sz w:val="20"/>
          <w:szCs w:val="20"/>
        </w:rPr>
      </w:pPr>
      <w:r w:rsidRPr="007662BE">
        <w:rPr>
          <w:rFonts w:ascii="Arial" w:hAnsi="Arial" w:cs="Arial"/>
          <w:sz w:val="20"/>
          <w:szCs w:val="20"/>
        </w:rPr>
        <w:t>The process for porting people onto the mobile network and moving them off should be detailed.</w:t>
      </w:r>
    </w:p>
    <w:p w14:paraId="4E479054" w14:textId="11362DE4" w:rsidR="00E45634" w:rsidRPr="007662BE" w:rsidRDefault="00E45634" w:rsidP="00A13773">
      <w:pPr>
        <w:ind w:left="0"/>
        <w:rPr>
          <w:rFonts w:ascii="Arial" w:hAnsi="Arial" w:cs="Arial"/>
          <w:sz w:val="20"/>
          <w:szCs w:val="20"/>
        </w:rPr>
      </w:pPr>
      <w:r w:rsidRPr="007662BE">
        <w:rPr>
          <w:rFonts w:ascii="Arial" w:hAnsi="Arial" w:cs="Arial"/>
          <w:sz w:val="20"/>
          <w:szCs w:val="20"/>
        </w:rPr>
        <w:t xml:space="preserve">Call and Data packages that offer </w:t>
      </w:r>
      <w:r w:rsidR="0024394D" w:rsidRPr="007662BE">
        <w:rPr>
          <w:rFonts w:ascii="Arial" w:hAnsi="Arial" w:cs="Arial"/>
          <w:sz w:val="20"/>
          <w:szCs w:val="20"/>
        </w:rPr>
        <w:t>the best value to RTÉ</w:t>
      </w:r>
      <w:r w:rsidR="00535023" w:rsidRPr="007662BE">
        <w:rPr>
          <w:rFonts w:ascii="Arial" w:hAnsi="Arial" w:cs="Arial"/>
          <w:sz w:val="20"/>
          <w:szCs w:val="20"/>
        </w:rPr>
        <w:t>.</w:t>
      </w:r>
    </w:p>
    <w:p w14:paraId="2AF78AA1" w14:textId="0B43DDE5" w:rsidR="00505E8C" w:rsidRDefault="00505E8C" w:rsidP="00505E8C">
      <w:pPr>
        <w:pStyle w:val="ACLevel1"/>
        <w:tabs>
          <w:tab w:val="clear" w:pos="709"/>
          <w:tab w:val="left" w:pos="720"/>
        </w:tabs>
        <w:ind w:left="0" w:firstLine="0"/>
        <w:rPr>
          <w:color w:val="000000" w:themeColor="text1"/>
        </w:rPr>
      </w:pPr>
      <w:r>
        <w:rPr>
          <w:color w:val="000000" w:themeColor="text1"/>
        </w:rPr>
        <w:t>Lots 1-3</w:t>
      </w:r>
    </w:p>
    <w:p w14:paraId="2510E654" w14:textId="580B8E5A" w:rsidR="00921C7E" w:rsidRPr="00387ED3" w:rsidRDefault="00921C7E" w:rsidP="006C1E54">
      <w:r w:rsidRPr="00387ED3">
        <w:rPr>
          <w:b/>
          <w:bCs/>
          <w:color w:val="000000" w:themeColor="text1"/>
        </w:rPr>
        <w:t>Customer Service</w:t>
      </w:r>
      <w:r w:rsidRPr="00387ED3">
        <w:rPr>
          <w:color w:val="000000" w:themeColor="text1"/>
        </w:rPr>
        <w:t xml:space="preserve"> </w:t>
      </w:r>
      <w:r w:rsidRPr="00387ED3">
        <w:t xml:space="preserve"> </w:t>
      </w:r>
    </w:p>
    <w:p w14:paraId="1460EC73" w14:textId="77777777" w:rsidR="00921C7E" w:rsidRPr="007662BE" w:rsidRDefault="00921C7E" w:rsidP="00921C7E">
      <w:pPr>
        <w:pStyle w:val="BodyText"/>
        <w:rPr>
          <w:rFonts w:ascii="Arial" w:hAnsi="Arial" w:cs="Arial"/>
          <w:sz w:val="20"/>
          <w:szCs w:val="20"/>
        </w:rPr>
      </w:pPr>
      <w:r w:rsidRPr="007662BE">
        <w:rPr>
          <w:rFonts w:ascii="Arial" w:hAnsi="Arial" w:cs="Arial"/>
          <w:sz w:val="20"/>
          <w:szCs w:val="20"/>
        </w:rPr>
        <w:t xml:space="preserve">Tenderers are requested to provide details of their customer service offering to RTÉ with specific reference to the following: </w:t>
      </w:r>
    </w:p>
    <w:p w14:paraId="655BB9A3" w14:textId="77777777" w:rsidR="00921C7E" w:rsidRPr="007662BE" w:rsidRDefault="00921C7E" w:rsidP="00921C7E">
      <w:pPr>
        <w:pStyle w:val="ListParagraph"/>
        <w:numPr>
          <w:ilvl w:val="0"/>
          <w:numId w:val="36"/>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 xml:space="preserve">Key Account Management: Single point of contact for RTÉ </w:t>
      </w:r>
    </w:p>
    <w:p w14:paraId="0AED9575" w14:textId="77777777" w:rsidR="00921C7E" w:rsidRPr="007662BE" w:rsidRDefault="00921C7E" w:rsidP="00921C7E">
      <w:pPr>
        <w:pStyle w:val="ListParagraph"/>
        <w:numPr>
          <w:ilvl w:val="0"/>
          <w:numId w:val="36"/>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Equipment ordering process</w:t>
      </w:r>
    </w:p>
    <w:p w14:paraId="578B6AEA" w14:textId="77777777" w:rsidR="00921C7E" w:rsidRPr="007662BE" w:rsidRDefault="00921C7E" w:rsidP="00921C7E">
      <w:pPr>
        <w:pStyle w:val="ListParagraph"/>
        <w:numPr>
          <w:ilvl w:val="0"/>
          <w:numId w:val="36"/>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 xml:space="preserve">Out of hours service provision   </w:t>
      </w:r>
    </w:p>
    <w:p w14:paraId="75759156" w14:textId="77777777" w:rsidR="0064466D" w:rsidRPr="007662BE" w:rsidRDefault="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Provision of management reports</w:t>
      </w:r>
    </w:p>
    <w:p w14:paraId="0BD61859" w14:textId="2C44380B" w:rsidR="005C488A" w:rsidRPr="007662BE" w:rsidRDefault="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 xml:space="preserve">Online </w:t>
      </w:r>
      <w:r w:rsidR="003F3D61" w:rsidRPr="007662BE">
        <w:rPr>
          <w:rFonts w:ascii="Arial" w:eastAsia="Times New Roman" w:hAnsi="Arial" w:cs="Arial"/>
          <w:sz w:val="20"/>
          <w:szCs w:val="20"/>
          <w:lang w:val="en-GB"/>
        </w:rPr>
        <w:t>individualized</w:t>
      </w:r>
      <w:r w:rsidRPr="007662BE">
        <w:rPr>
          <w:rFonts w:ascii="Arial" w:eastAsia="Times New Roman" w:hAnsi="Arial" w:cs="Arial"/>
          <w:sz w:val="20"/>
          <w:szCs w:val="20"/>
          <w:lang w:val="en-GB"/>
        </w:rPr>
        <w:t xml:space="preserve"> billing</w:t>
      </w:r>
      <w:r w:rsidR="001F2D23" w:rsidRPr="007662BE">
        <w:rPr>
          <w:rFonts w:ascii="Arial" w:eastAsia="Times New Roman" w:hAnsi="Arial" w:cs="Arial"/>
          <w:sz w:val="20"/>
          <w:szCs w:val="20"/>
          <w:lang w:val="en-GB"/>
        </w:rPr>
        <w:t xml:space="preserve"> (Lots 1 and 3)</w:t>
      </w:r>
    </w:p>
    <w:p w14:paraId="04E141B2" w14:textId="140E6CD9" w:rsidR="00A83BCF" w:rsidRPr="007662BE" w:rsidRDefault="00673CAD" w:rsidP="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Private billing for some select users – only they can see their bills.</w:t>
      </w:r>
      <w:r w:rsidR="00740D39" w:rsidRPr="007662BE">
        <w:rPr>
          <w:rFonts w:ascii="Arial" w:eastAsia="Times New Roman" w:hAnsi="Arial" w:cs="Arial"/>
          <w:sz w:val="20"/>
          <w:szCs w:val="20"/>
          <w:lang w:val="en-GB"/>
        </w:rPr>
        <w:t xml:space="preserve"> (Lots 1 and 3).</w:t>
      </w:r>
    </w:p>
    <w:p w14:paraId="51F0D9E6" w14:textId="77777777" w:rsidR="00593C33" w:rsidRPr="007662BE" w:rsidRDefault="001C1465" w:rsidP="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Ability to split out the</w:t>
      </w:r>
      <w:r w:rsidR="00593C33" w:rsidRPr="007662BE">
        <w:rPr>
          <w:rFonts w:ascii="Arial" w:eastAsia="Times New Roman" w:hAnsi="Arial" w:cs="Arial"/>
          <w:sz w:val="20"/>
          <w:szCs w:val="20"/>
          <w:lang w:val="en-GB"/>
        </w:rPr>
        <w:t xml:space="preserve"> estate into different accounts</w:t>
      </w:r>
    </w:p>
    <w:p w14:paraId="488398B2" w14:textId="55AD106B" w:rsidR="00EE621F" w:rsidRPr="007662BE" w:rsidRDefault="00593C33" w:rsidP="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 xml:space="preserve">Ability to store RTÉ costpool information </w:t>
      </w:r>
      <w:r w:rsidR="008C37A2" w:rsidRPr="007662BE">
        <w:rPr>
          <w:rFonts w:ascii="Arial" w:eastAsia="Times New Roman" w:hAnsi="Arial" w:cs="Arial"/>
          <w:sz w:val="20"/>
          <w:szCs w:val="20"/>
          <w:lang w:val="en-GB"/>
        </w:rPr>
        <w:t>against each individual number</w:t>
      </w:r>
      <w:r w:rsidR="00740D39" w:rsidRPr="007662BE">
        <w:rPr>
          <w:rFonts w:ascii="Arial" w:eastAsia="Times New Roman" w:hAnsi="Arial" w:cs="Arial"/>
          <w:sz w:val="20"/>
          <w:szCs w:val="20"/>
          <w:lang w:val="en-GB"/>
        </w:rPr>
        <w:t xml:space="preserve"> (Lots 1 and 3)</w:t>
      </w:r>
    </w:p>
    <w:p w14:paraId="5B53CC9C" w14:textId="1CEB091D" w:rsidR="00921C7E" w:rsidRPr="007662BE" w:rsidRDefault="00AB2AE2" w:rsidP="00921C7E">
      <w:pPr>
        <w:pStyle w:val="ListParagraph"/>
        <w:numPr>
          <w:ilvl w:val="0"/>
          <w:numId w:val="35"/>
        </w:numPr>
        <w:spacing w:after="0" w:line="240" w:lineRule="auto"/>
        <w:rPr>
          <w:rFonts w:ascii="Arial" w:eastAsia="Times New Roman" w:hAnsi="Arial" w:cs="Arial"/>
          <w:sz w:val="20"/>
          <w:szCs w:val="20"/>
          <w:lang w:val="en-GB"/>
        </w:rPr>
      </w:pPr>
      <w:r w:rsidRPr="007662BE">
        <w:rPr>
          <w:rFonts w:ascii="Arial" w:eastAsia="Times New Roman" w:hAnsi="Arial" w:cs="Arial"/>
          <w:sz w:val="20"/>
          <w:szCs w:val="20"/>
          <w:lang w:val="en-GB"/>
        </w:rPr>
        <w:t xml:space="preserve">Monthly Invoice </w:t>
      </w:r>
      <w:r w:rsidR="00070689" w:rsidRPr="007662BE">
        <w:rPr>
          <w:rFonts w:ascii="Arial" w:eastAsia="Times New Roman" w:hAnsi="Arial" w:cs="Arial"/>
          <w:sz w:val="20"/>
          <w:szCs w:val="20"/>
          <w:lang w:val="en-GB"/>
        </w:rPr>
        <w:t>with detailed backup information by user</w:t>
      </w:r>
      <w:r w:rsidR="00C74A05" w:rsidRPr="007662BE">
        <w:rPr>
          <w:rFonts w:ascii="Arial" w:eastAsia="Times New Roman" w:hAnsi="Arial" w:cs="Arial"/>
          <w:sz w:val="20"/>
          <w:szCs w:val="20"/>
          <w:lang w:val="en-GB"/>
        </w:rPr>
        <w:t xml:space="preserve"> showing all rental and usage charges incurred.</w:t>
      </w:r>
      <w:r w:rsidR="00921C7E" w:rsidRPr="007662BE">
        <w:rPr>
          <w:rFonts w:ascii="Arial" w:eastAsia="Times New Roman" w:hAnsi="Arial" w:cs="Arial"/>
          <w:sz w:val="20"/>
          <w:szCs w:val="20"/>
          <w:lang w:val="en-GB"/>
        </w:rPr>
        <w:t xml:space="preserve"> </w:t>
      </w:r>
    </w:p>
    <w:p w14:paraId="03F0D8F2" w14:textId="77777777" w:rsidR="00C8041E" w:rsidRPr="00387ED3" w:rsidRDefault="00C8041E" w:rsidP="00921C7E"/>
    <w:p w14:paraId="0D738B9C" w14:textId="77777777" w:rsidR="00C8041E" w:rsidRPr="00446E8B" w:rsidRDefault="00C8041E" w:rsidP="00C8041E">
      <w:pPr>
        <w:pStyle w:val="ACLevel1"/>
        <w:tabs>
          <w:tab w:val="clear" w:pos="709"/>
          <w:tab w:val="left" w:pos="720"/>
        </w:tabs>
        <w:ind w:left="720" w:hanging="720"/>
        <w:rPr>
          <w:rFonts w:ascii="Arial" w:hAnsi="Arial" w:cs="Arial"/>
          <w:color w:val="000000" w:themeColor="text1"/>
          <w:sz w:val="20"/>
          <w:szCs w:val="20"/>
          <w:lang w:val="en-GB"/>
        </w:rPr>
      </w:pPr>
      <w:r w:rsidRPr="00446E8B">
        <w:rPr>
          <w:rFonts w:ascii="Arial" w:hAnsi="Arial" w:cs="Arial"/>
          <w:color w:val="000000" w:themeColor="text1"/>
          <w:sz w:val="20"/>
          <w:szCs w:val="20"/>
          <w:lang w:val="en-GB"/>
        </w:rPr>
        <w:t xml:space="preserve">Service Level Agreement </w:t>
      </w:r>
    </w:p>
    <w:p w14:paraId="24BF9C84" w14:textId="77777777" w:rsidR="00C8041E" w:rsidRPr="007662BE" w:rsidRDefault="00C8041E" w:rsidP="00C8041E">
      <w:pPr>
        <w:pStyle w:val="ACLevel1"/>
        <w:tabs>
          <w:tab w:val="clear" w:pos="709"/>
          <w:tab w:val="left" w:pos="720"/>
        </w:tabs>
        <w:ind w:left="720" w:hanging="720"/>
        <w:rPr>
          <w:rFonts w:ascii="Arial" w:hAnsi="Arial" w:cs="Arial"/>
          <w:bCs/>
          <w:color w:val="000000"/>
          <w:sz w:val="22"/>
          <w:szCs w:val="22"/>
          <w:lang w:eastAsia="en-IE"/>
        </w:rPr>
      </w:pPr>
      <w:r w:rsidRPr="00446E8B">
        <w:rPr>
          <w:rFonts w:ascii="Arial" w:hAnsi="Arial" w:cs="Arial"/>
          <w:color w:val="000000" w:themeColor="text1"/>
          <w:sz w:val="20"/>
          <w:szCs w:val="20"/>
          <w:lang w:val="en-GB"/>
        </w:rPr>
        <w:tab/>
      </w:r>
      <w:r w:rsidRPr="00446E8B">
        <w:rPr>
          <w:rFonts w:ascii="Arial" w:hAnsi="Arial" w:cs="Arial"/>
          <w:bCs/>
          <w:color w:val="000000"/>
          <w:sz w:val="20"/>
          <w:szCs w:val="20"/>
          <w:lang w:eastAsia="en-IE"/>
        </w:rPr>
        <w:t>Service Level Agreement should include but not limited to the following</w:t>
      </w:r>
      <w:r w:rsidRPr="007662BE">
        <w:rPr>
          <w:rFonts w:ascii="Arial" w:hAnsi="Arial" w:cs="Arial"/>
          <w:bCs/>
          <w:color w:val="000000"/>
          <w:sz w:val="22"/>
          <w:szCs w:val="22"/>
          <w:lang w:eastAsia="en-IE"/>
        </w:rPr>
        <w:t>:</w:t>
      </w:r>
    </w:p>
    <w:p w14:paraId="65E43A4F" w14:textId="77777777"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Uptime on network availability and convergence. Please detail how outages are reported including status updates on live issues.</w:t>
      </w:r>
    </w:p>
    <w:p w14:paraId="7F9DD80A" w14:textId="77777777"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 xml:space="preserve">Out of hours support </w:t>
      </w:r>
    </w:p>
    <w:p w14:paraId="6575F4B0" w14:textId="2944BE31"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Indication on turnaround time to effect SIM changes</w:t>
      </w:r>
      <w:r w:rsidR="007C6DCE" w:rsidRPr="007662BE">
        <w:rPr>
          <w:rFonts w:ascii="Arial" w:hAnsi="Arial" w:cs="Arial"/>
          <w:bCs/>
          <w:color w:val="000000"/>
          <w:sz w:val="20"/>
          <w:szCs w:val="20"/>
          <w:lang w:eastAsia="en-IE"/>
        </w:rPr>
        <w:t xml:space="preserve"> (Lots 1 and 3)</w:t>
      </w:r>
    </w:p>
    <w:p w14:paraId="7938E3EB" w14:textId="77777777"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 xml:space="preserve">Response time for general account queries </w:t>
      </w:r>
    </w:p>
    <w:p w14:paraId="168CA25D" w14:textId="6978D885"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Turnaround time to supply replacement handsets or data cards</w:t>
      </w:r>
      <w:r w:rsidR="007C6DCE" w:rsidRPr="007662BE">
        <w:rPr>
          <w:rFonts w:ascii="Arial" w:hAnsi="Arial" w:cs="Arial"/>
          <w:bCs/>
          <w:color w:val="000000"/>
          <w:sz w:val="20"/>
          <w:szCs w:val="20"/>
          <w:lang w:eastAsia="en-IE"/>
        </w:rPr>
        <w:t xml:space="preserve"> (Lots 1 and 3)</w:t>
      </w:r>
    </w:p>
    <w:p w14:paraId="2C3D8428" w14:textId="4D737985" w:rsidR="00C8041E" w:rsidRPr="007662BE" w:rsidRDefault="00C8041E" w:rsidP="00C8041E">
      <w:pPr>
        <w:numPr>
          <w:ilvl w:val="0"/>
          <w:numId w:val="32"/>
        </w:numPr>
        <w:tabs>
          <w:tab w:val="left" w:pos="720"/>
        </w:tabs>
        <w:adjustRightInd w:val="0"/>
        <w:spacing w:before="0" w:after="0"/>
        <w:outlineLvl w:val="0"/>
        <w:rPr>
          <w:rFonts w:ascii="Arial" w:hAnsi="Arial" w:cs="Arial"/>
          <w:bCs/>
          <w:color w:val="000000"/>
          <w:sz w:val="20"/>
          <w:szCs w:val="20"/>
          <w:lang w:eastAsia="en-IE"/>
        </w:rPr>
      </w:pPr>
      <w:r w:rsidRPr="007662BE">
        <w:rPr>
          <w:rFonts w:ascii="Arial" w:hAnsi="Arial" w:cs="Arial"/>
          <w:bCs/>
          <w:color w:val="000000"/>
          <w:sz w:val="20"/>
          <w:szCs w:val="20"/>
          <w:lang w:eastAsia="en-IE"/>
        </w:rPr>
        <w:t>Number Portability process with indication of turnaround time and inter operator rates</w:t>
      </w:r>
      <w:r w:rsidR="007C6DCE" w:rsidRPr="007662BE">
        <w:rPr>
          <w:rFonts w:ascii="Arial" w:hAnsi="Arial" w:cs="Arial"/>
          <w:bCs/>
          <w:color w:val="000000"/>
          <w:sz w:val="20"/>
          <w:szCs w:val="20"/>
          <w:lang w:eastAsia="en-IE"/>
        </w:rPr>
        <w:t xml:space="preserve"> (Lots 1 and 3)</w:t>
      </w:r>
    </w:p>
    <w:p w14:paraId="4F03B91D" w14:textId="1C97BE8A" w:rsidR="00C8041E" w:rsidRPr="005F21D1" w:rsidRDefault="00C8041E" w:rsidP="00C8041E">
      <w:pPr>
        <w:numPr>
          <w:ilvl w:val="0"/>
          <w:numId w:val="32"/>
        </w:numPr>
        <w:tabs>
          <w:tab w:val="left" w:pos="720"/>
        </w:tabs>
        <w:adjustRightInd w:val="0"/>
        <w:spacing w:before="0" w:after="0"/>
        <w:outlineLvl w:val="0"/>
        <w:rPr>
          <w:bCs/>
          <w:color w:val="000000"/>
          <w:sz w:val="22"/>
          <w:szCs w:val="22"/>
          <w:lang w:eastAsia="en-IE"/>
        </w:rPr>
      </w:pPr>
      <w:r w:rsidRPr="005F21D1">
        <w:rPr>
          <w:bCs/>
          <w:color w:val="000000"/>
          <w:sz w:val="22"/>
          <w:szCs w:val="22"/>
          <w:lang w:eastAsia="en-IE"/>
        </w:rPr>
        <w:lastRenderedPageBreak/>
        <w:t>Transfer of ownership of numbers indicating time to execute</w:t>
      </w:r>
      <w:r w:rsidR="007C6DCE">
        <w:rPr>
          <w:bCs/>
          <w:color w:val="000000"/>
          <w:sz w:val="22"/>
          <w:szCs w:val="22"/>
          <w:lang w:eastAsia="en-IE"/>
        </w:rPr>
        <w:t xml:space="preserve"> (Lots 1 and 3)</w:t>
      </w:r>
    </w:p>
    <w:p w14:paraId="5CE16B6B" w14:textId="77777777" w:rsidR="00C8041E" w:rsidRPr="005F21D1" w:rsidRDefault="00C8041E" w:rsidP="00C8041E">
      <w:pPr>
        <w:numPr>
          <w:ilvl w:val="0"/>
          <w:numId w:val="32"/>
        </w:numPr>
        <w:tabs>
          <w:tab w:val="left" w:pos="720"/>
        </w:tabs>
        <w:adjustRightInd w:val="0"/>
        <w:spacing w:before="0" w:after="0"/>
        <w:outlineLvl w:val="0"/>
        <w:rPr>
          <w:bCs/>
          <w:color w:val="000000"/>
          <w:sz w:val="22"/>
          <w:szCs w:val="22"/>
          <w:lang w:eastAsia="en-IE"/>
        </w:rPr>
      </w:pPr>
      <w:r w:rsidRPr="005F21D1">
        <w:rPr>
          <w:bCs/>
          <w:color w:val="000000"/>
          <w:sz w:val="22"/>
          <w:szCs w:val="22"/>
          <w:lang w:eastAsia="en-IE"/>
        </w:rPr>
        <w:t>Monthly account reporting process</w:t>
      </w:r>
    </w:p>
    <w:p w14:paraId="4EE2D890" w14:textId="77777777" w:rsidR="00C8041E" w:rsidRPr="00AD02EE" w:rsidRDefault="00C8041E" w:rsidP="00C8041E">
      <w:pPr>
        <w:pStyle w:val="ACLevel1"/>
        <w:tabs>
          <w:tab w:val="clear" w:pos="709"/>
          <w:tab w:val="left" w:pos="720"/>
        </w:tabs>
        <w:ind w:left="1440" w:firstLine="0"/>
        <w:rPr>
          <w:color w:val="00B050"/>
        </w:rPr>
      </w:pPr>
    </w:p>
    <w:p w14:paraId="793F6BAC" w14:textId="618BBFAE" w:rsidR="00921C7E" w:rsidRPr="00C8041E" w:rsidRDefault="00921C7E" w:rsidP="00C8041E">
      <w:pPr>
        <w:spacing w:after="0"/>
        <w:ind w:left="0"/>
        <w:rPr>
          <w:color w:val="000000" w:themeColor="text1"/>
        </w:rPr>
      </w:pPr>
      <w:r w:rsidRPr="00C8041E">
        <w:rPr>
          <w:color w:val="000000" w:themeColor="text1"/>
        </w:rPr>
        <w:t xml:space="preserve"> </w:t>
      </w:r>
    </w:p>
    <w:p w14:paraId="0B829FDA" w14:textId="571ACD08" w:rsidR="00126C9D" w:rsidRPr="00126C9D" w:rsidRDefault="00126C9D" w:rsidP="00126C9D">
      <w:pPr>
        <w:pStyle w:val="6cAppendixSectionParagraph"/>
        <w:keepNext w:val="0"/>
        <w:rPr>
          <w:b/>
          <w:bCs/>
          <w:color w:val="FF0000"/>
        </w:rPr>
      </w:pPr>
      <w:r w:rsidRPr="002A67DA">
        <w:rPr>
          <w:b/>
          <w:bCs/>
          <w:color w:val="FF0000"/>
        </w:rPr>
        <w:t xml:space="preserve"> </w:t>
      </w:r>
      <w:r w:rsidRPr="002A67DA">
        <w:rPr>
          <w:b/>
          <w:bCs/>
          <w:i/>
          <w:color w:val="FF0000"/>
        </w:rPr>
        <w:t xml:space="preserve"> </w:t>
      </w:r>
    </w:p>
    <w:p w14:paraId="7EC08DA1" w14:textId="77777777" w:rsidR="00A020CF" w:rsidRDefault="00A020CF" w:rsidP="00884AA1">
      <w:pPr>
        <w:pStyle w:val="6bAppendixSectionSubheading"/>
        <w:keepNext w:val="0"/>
      </w:pPr>
      <w:r w:rsidRPr="0026746C">
        <w:t>Transition</w:t>
      </w:r>
    </w:p>
    <w:p w14:paraId="049AA475" w14:textId="1BE040B5" w:rsidR="00A02556" w:rsidRPr="0026746C" w:rsidRDefault="00A02556" w:rsidP="00A02556">
      <w:pPr>
        <w:pStyle w:val="6bAppendixSectionSubheading"/>
        <w:keepNext w:val="0"/>
        <w:numPr>
          <w:ilvl w:val="0"/>
          <w:numId w:val="0"/>
        </w:numPr>
        <w:ind w:left="720"/>
      </w:pPr>
      <w:r>
        <w:t>Lot 1 Mobiles</w:t>
      </w:r>
    </w:p>
    <w:p w14:paraId="420FE51C" w14:textId="77777777" w:rsidR="003218AF" w:rsidRPr="00446E8B" w:rsidRDefault="00A020CF" w:rsidP="003218AF">
      <w:pPr>
        <w:rPr>
          <w:rFonts w:ascii="Arial" w:hAnsi="Arial" w:cs="Arial"/>
          <w:bCs/>
          <w:color w:val="000000"/>
          <w:sz w:val="20"/>
          <w:szCs w:val="20"/>
          <w:lang w:eastAsia="en-IE"/>
        </w:rPr>
      </w:pPr>
      <w:r w:rsidRPr="00446E8B">
        <w:rPr>
          <w:rFonts w:ascii="Arial" w:hAnsi="Arial" w:cs="Arial"/>
          <w:bCs/>
          <w:color w:val="000000"/>
          <w:sz w:val="20"/>
          <w:szCs w:val="20"/>
          <w:lang w:eastAsia="en-IE"/>
        </w:rPr>
        <w:t>The successful Tenderer shall be responsible for managing any transition that may be necessary between an existing service provider and the successful Tenderer.</w:t>
      </w:r>
      <w:r w:rsidR="003218AF" w:rsidRPr="00446E8B">
        <w:rPr>
          <w:rFonts w:ascii="Arial" w:hAnsi="Arial" w:cs="Arial"/>
          <w:bCs/>
          <w:color w:val="000000"/>
          <w:sz w:val="20"/>
          <w:szCs w:val="20"/>
          <w:lang w:eastAsia="en-IE"/>
        </w:rPr>
        <w:t xml:space="preserve"> Transition Plan must be submitted describing the method, implementation schedule and all the factors involved relating to the porting procedure, identifying the roles and responsibilities associated with its implementation. It should also include a timeline to complete.</w:t>
      </w:r>
    </w:p>
    <w:p w14:paraId="6E2DA6C7" w14:textId="46FF682A" w:rsidR="003218AF" w:rsidRPr="00446E8B" w:rsidRDefault="003218AF" w:rsidP="003218AF">
      <w:pPr>
        <w:rPr>
          <w:rFonts w:ascii="Arial" w:hAnsi="Arial" w:cs="Arial"/>
          <w:bCs/>
          <w:color w:val="000000"/>
          <w:sz w:val="20"/>
          <w:szCs w:val="20"/>
          <w:lang w:eastAsia="en-IE"/>
        </w:rPr>
      </w:pPr>
      <w:r w:rsidRPr="00446E8B">
        <w:rPr>
          <w:rFonts w:ascii="Arial" w:hAnsi="Arial" w:cs="Arial"/>
          <w:bCs/>
          <w:color w:val="000000"/>
          <w:sz w:val="20"/>
          <w:szCs w:val="20"/>
          <w:lang w:eastAsia="en-IE"/>
        </w:rPr>
        <w:t xml:space="preserve">RTÉ would expect that Tenderers have sufficient resources to successfully complete the transition within a </w:t>
      </w:r>
      <w:r w:rsidR="006A340C" w:rsidRPr="00446E8B">
        <w:rPr>
          <w:rFonts w:ascii="Arial" w:hAnsi="Arial" w:cs="Arial"/>
          <w:bCs/>
          <w:color w:val="000000"/>
          <w:sz w:val="20"/>
          <w:szCs w:val="20"/>
          <w:lang w:eastAsia="en-IE"/>
        </w:rPr>
        <w:t>three-month</w:t>
      </w:r>
      <w:r w:rsidRPr="00446E8B">
        <w:rPr>
          <w:rFonts w:ascii="Arial" w:hAnsi="Arial" w:cs="Arial"/>
          <w:bCs/>
          <w:color w:val="000000"/>
          <w:sz w:val="20"/>
          <w:szCs w:val="20"/>
          <w:lang w:eastAsia="en-IE"/>
        </w:rPr>
        <w:t xml:space="preserve"> timeline which would commence with the date the contract is awarded. While the above timelines reflect RTÉ’s intentions at this time, they are subject to change. </w:t>
      </w:r>
    </w:p>
    <w:p w14:paraId="5F93AFAE" w14:textId="77777777" w:rsidR="003218AF" w:rsidRPr="00446E8B" w:rsidRDefault="003218AF" w:rsidP="003218AF">
      <w:pPr>
        <w:pStyle w:val="BodyText"/>
        <w:rPr>
          <w:rFonts w:ascii="Arial" w:hAnsi="Arial" w:cs="Arial"/>
          <w:bCs/>
          <w:color w:val="000000"/>
          <w:sz w:val="20"/>
          <w:szCs w:val="20"/>
          <w:lang w:eastAsia="en-IE"/>
        </w:rPr>
      </w:pPr>
      <w:r w:rsidRPr="00446E8B">
        <w:rPr>
          <w:rFonts w:ascii="Arial" w:hAnsi="Arial" w:cs="Arial"/>
          <w:bCs/>
          <w:color w:val="000000"/>
          <w:sz w:val="20"/>
          <w:szCs w:val="20"/>
          <w:lang w:eastAsia="en-IE"/>
        </w:rPr>
        <w:t xml:space="preserve">Detail should also be given as to preferred method to transition handsets – by unlocking existing handsets or the provision of new devices. </w:t>
      </w:r>
    </w:p>
    <w:p w14:paraId="3FC7A0F2" w14:textId="77777777" w:rsidR="003218AF" w:rsidRDefault="003218AF" w:rsidP="003218AF">
      <w:pPr>
        <w:pStyle w:val="BodyText"/>
        <w:rPr>
          <w:color w:val="000000" w:themeColor="text1"/>
          <w:sz w:val="22"/>
          <w:szCs w:val="22"/>
        </w:rPr>
      </w:pPr>
      <w:r w:rsidRPr="00446E8B">
        <w:rPr>
          <w:rFonts w:ascii="Arial" w:hAnsi="Arial" w:cs="Arial"/>
          <w:bCs/>
          <w:color w:val="000000"/>
          <w:sz w:val="20"/>
          <w:szCs w:val="20"/>
          <w:lang w:eastAsia="en-IE"/>
        </w:rPr>
        <w:t>Upon ending services with RTÉ, Tenderers should detail their handover process. This should include all turnover activities that must be performed in transitioning services and products. It should contain estimation on the timeline involved and include any costs</w:t>
      </w:r>
      <w:r w:rsidRPr="00387ED3">
        <w:rPr>
          <w:color w:val="000000" w:themeColor="text1"/>
          <w:sz w:val="22"/>
          <w:szCs w:val="22"/>
        </w:rPr>
        <w:t xml:space="preserve"> that may be applicable.</w:t>
      </w:r>
    </w:p>
    <w:p w14:paraId="13F2F9AB" w14:textId="77777777" w:rsidR="00A469D4" w:rsidRDefault="00A469D4" w:rsidP="00A469D4">
      <w:pPr>
        <w:pStyle w:val="BodyText"/>
        <w:spacing w:after="0"/>
        <w:rPr>
          <w:b/>
          <w:bCs/>
          <w:color w:val="000000" w:themeColor="text1"/>
          <w:sz w:val="22"/>
          <w:szCs w:val="22"/>
          <w:lang w:val="en-US"/>
        </w:rPr>
      </w:pPr>
      <w:r>
        <w:rPr>
          <w:b/>
          <w:bCs/>
          <w:color w:val="000000" w:themeColor="text1"/>
          <w:sz w:val="22"/>
          <w:szCs w:val="22"/>
          <w:lang w:val="en-US"/>
        </w:rPr>
        <w:t>Lot 2 Landline services</w:t>
      </w:r>
    </w:p>
    <w:p w14:paraId="63722327" w14:textId="1E9D4F2B" w:rsidR="00D801E0" w:rsidRPr="00446E8B" w:rsidRDefault="00D801E0" w:rsidP="00446E8B">
      <w:pPr>
        <w:rPr>
          <w:rFonts w:ascii="Arial" w:hAnsi="Arial" w:cs="Arial"/>
          <w:bCs/>
          <w:color w:val="000000"/>
          <w:sz w:val="20"/>
          <w:szCs w:val="20"/>
          <w:lang w:eastAsia="en-IE"/>
        </w:rPr>
      </w:pPr>
      <w:r w:rsidRPr="00446E8B">
        <w:rPr>
          <w:rFonts w:ascii="Arial" w:hAnsi="Arial" w:cs="Arial"/>
          <w:bCs/>
          <w:color w:val="000000"/>
          <w:sz w:val="20"/>
          <w:szCs w:val="20"/>
          <w:lang w:eastAsia="en-IE"/>
        </w:rPr>
        <w:t>Transition Plan must be submitted describing the method, implementation schedule and all the factors involved relating to the identifying the roles and responsibilities associated with its implementation.</w:t>
      </w:r>
    </w:p>
    <w:p w14:paraId="302ABBB2" w14:textId="77777777" w:rsidR="00D801E0" w:rsidRPr="00446E8B" w:rsidRDefault="00D801E0" w:rsidP="00D801E0">
      <w:pPr>
        <w:rPr>
          <w:rFonts w:ascii="Arial" w:hAnsi="Arial" w:cs="Arial"/>
          <w:bCs/>
          <w:color w:val="000000"/>
          <w:sz w:val="20"/>
          <w:szCs w:val="20"/>
          <w:lang w:eastAsia="en-IE"/>
        </w:rPr>
      </w:pPr>
      <w:r w:rsidRPr="00446E8B">
        <w:rPr>
          <w:rFonts w:ascii="Arial" w:hAnsi="Arial" w:cs="Arial"/>
          <w:bCs/>
          <w:color w:val="000000"/>
          <w:sz w:val="20"/>
          <w:szCs w:val="20"/>
          <w:lang w:eastAsia="en-IE"/>
        </w:rPr>
        <w:t>It should also include a timeline to complete. RTÉ would expect that Tenderers have sufficient resources to successfully complete the transition within a three month timeline which would commence with the date the contract is awarded. While the above timelines reflect RTÉ’s intentions at this time, they are subject to change.</w:t>
      </w:r>
    </w:p>
    <w:p w14:paraId="390A06E4" w14:textId="77777777" w:rsidR="00D801E0" w:rsidRDefault="00D801E0" w:rsidP="00446E8B">
      <w:pPr>
        <w:rPr>
          <w:color w:val="000000" w:themeColor="text1"/>
          <w:sz w:val="22"/>
          <w:szCs w:val="22"/>
        </w:rPr>
      </w:pPr>
      <w:bookmarkStart w:id="81" w:name="_Hlk59131803"/>
      <w:r w:rsidRPr="00446E8B">
        <w:rPr>
          <w:rFonts w:ascii="Arial" w:hAnsi="Arial" w:cs="Arial"/>
          <w:bCs/>
          <w:color w:val="000000"/>
          <w:sz w:val="20"/>
          <w:szCs w:val="20"/>
          <w:lang w:eastAsia="en-IE"/>
        </w:rPr>
        <w:t xml:space="preserve">Upon ending services with RTÉ, Tenderers should detail their handover process. This should include </w:t>
      </w:r>
      <w:bookmarkStart w:id="82" w:name="_Hlk59131816"/>
      <w:bookmarkEnd w:id="81"/>
      <w:r w:rsidRPr="00446E8B">
        <w:rPr>
          <w:rFonts w:ascii="Arial" w:hAnsi="Arial" w:cs="Arial"/>
          <w:bCs/>
          <w:color w:val="000000"/>
          <w:sz w:val="20"/>
          <w:szCs w:val="20"/>
          <w:lang w:eastAsia="en-IE"/>
        </w:rPr>
        <w:t>all turnover activities that must be performed in transitioning services and products. It should contain estimation on the timeline involved and include any costs</w:t>
      </w:r>
      <w:r w:rsidRPr="00387ED3">
        <w:rPr>
          <w:color w:val="000000" w:themeColor="text1"/>
          <w:sz w:val="22"/>
          <w:szCs w:val="22"/>
        </w:rPr>
        <w:t xml:space="preserve"> that may be applicable.</w:t>
      </w:r>
    </w:p>
    <w:p w14:paraId="7B13F5BA" w14:textId="528518B0" w:rsidR="000E4FAB" w:rsidRPr="00446E8B" w:rsidRDefault="000E4FAB" w:rsidP="00D801E0">
      <w:pPr>
        <w:pStyle w:val="BodyText"/>
        <w:rPr>
          <w:rFonts w:ascii="Arial" w:hAnsi="Arial" w:cs="Arial"/>
          <w:bCs/>
          <w:color w:val="000000"/>
          <w:sz w:val="20"/>
          <w:szCs w:val="20"/>
          <w:lang w:eastAsia="en-IE"/>
        </w:rPr>
      </w:pPr>
      <w:r w:rsidRPr="00446E8B">
        <w:rPr>
          <w:rFonts w:ascii="Arial" w:hAnsi="Arial" w:cs="Arial"/>
          <w:bCs/>
          <w:color w:val="000000"/>
          <w:sz w:val="20"/>
          <w:szCs w:val="20"/>
          <w:lang w:eastAsia="en-IE"/>
        </w:rPr>
        <w:t>Tenderers should detail their ability to support RTÉ in the migration off copper (mainly in our regional sites)</w:t>
      </w:r>
      <w:r w:rsidR="00FF23D9" w:rsidRPr="00446E8B">
        <w:rPr>
          <w:rFonts w:ascii="Arial" w:hAnsi="Arial" w:cs="Arial"/>
          <w:bCs/>
          <w:color w:val="000000"/>
          <w:sz w:val="20"/>
          <w:szCs w:val="20"/>
          <w:lang w:eastAsia="en-IE"/>
        </w:rPr>
        <w:t xml:space="preserve"> </w:t>
      </w:r>
      <w:r w:rsidR="004A0FE3" w:rsidRPr="00446E8B">
        <w:rPr>
          <w:rFonts w:ascii="Arial" w:hAnsi="Arial" w:cs="Arial"/>
          <w:bCs/>
          <w:color w:val="000000"/>
          <w:sz w:val="20"/>
          <w:szCs w:val="20"/>
          <w:lang w:eastAsia="en-IE"/>
        </w:rPr>
        <w:t>and onto SIP. Alternative solutions may be considered for the smaller sites.</w:t>
      </w:r>
    </w:p>
    <w:bookmarkEnd w:id="82"/>
    <w:p w14:paraId="2DE4C6F0" w14:textId="77777777" w:rsidR="00D801E0" w:rsidRPr="00387ED3" w:rsidRDefault="00D801E0" w:rsidP="003218AF">
      <w:pPr>
        <w:pStyle w:val="BodyText"/>
        <w:rPr>
          <w:color w:val="000000" w:themeColor="text1"/>
          <w:sz w:val="22"/>
          <w:szCs w:val="22"/>
        </w:rPr>
      </w:pPr>
    </w:p>
    <w:p w14:paraId="3C065DD0" w14:textId="68762B9E" w:rsidR="00A020CF" w:rsidRPr="0070360C" w:rsidRDefault="00A020CF" w:rsidP="00884AA1">
      <w:pPr>
        <w:pStyle w:val="6cAppendixSectionParagraph"/>
        <w:keepNext w:val="0"/>
        <w:rPr>
          <w:color w:val="000000" w:themeColor="text1"/>
        </w:rPr>
      </w:pPr>
    </w:p>
    <w:p w14:paraId="739AB35E" w14:textId="77777777" w:rsidR="00CD45E5" w:rsidRDefault="00CD45E5" w:rsidP="00FF7464">
      <w:pPr>
        <w:pStyle w:val="Heading1"/>
        <w:keepNext w:val="0"/>
        <w:rPr>
          <w:rFonts w:ascii="Arial" w:hAnsi="Arial" w:cs="Arial"/>
        </w:rPr>
      </w:pPr>
    </w:p>
    <w:p w14:paraId="7E679F29"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544DA85"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41BDE16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7DE3F98"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A217D8C"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6046821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9358A58" w14:textId="7B034E15" w:rsidR="00AA1BF8" w:rsidRDefault="00AA1BF8">
      <w:pPr>
        <w:spacing w:before="0" w:after="0"/>
        <w:ind w:left="0"/>
        <w:jc w:val="left"/>
        <w:rPr>
          <w:rFonts w:ascii="Arial" w:hAnsi="Arial" w:cs="Arial"/>
          <w:sz w:val="28"/>
          <w:szCs w:val="20"/>
        </w:rPr>
      </w:pPr>
      <w:r>
        <w:rPr>
          <w:rFonts w:ascii="Arial" w:hAnsi="Arial" w:cs="Arial"/>
        </w:rPr>
        <w:br w:type="page"/>
      </w:r>
    </w:p>
    <w:p w14:paraId="1EE46985" w14:textId="46AF10C7" w:rsidR="006A7F8B" w:rsidRPr="00A632D4" w:rsidRDefault="006A7F8B" w:rsidP="00234ED7">
      <w:pPr>
        <w:pStyle w:val="6AppendixHeading"/>
        <w:rPr>
          <w:sz w:val="24"/>
          <w:szCs w:val="24"/>
        </w:rPr>
      </w:pPr>
      <w:bookmarkStart w:id="83" w:name="_Toc234398330"/>
      <w:r w:rsidRPr="00A632D4">
        <w:lastRenderedPageBreak/>
        <w:t xml:space="preserve">APPENDIX </w:t>
      </w:r>
      <w:r>
        <w:t>2</w:t>
      </w:r>
      <w:r w:rsidR="00AA1BF8">
        <w:br/>
      </w:r>
      <w:r w:rsidR="00AA1BF8">
        <w:br/>
      </w:r>
      <w:r w:rsidR="00AA1BF8">
        <w:br/>
      </w:r>
      <w:bookmarkStart w:id="84" w:name="_Toc230190226"/>
      <w:r w:rsidRPr="00AA1BF8">
        <w:t>ESPD</w:t>
      </w:r>
      <w:bookmarkEnd w:id="83"/>
      <w:bookmarkEnd w:id="84"/>
    </w:p>
    <w:p w14:paraId="3BB0C5D2" w14:textId="77777777" w:rsidR="006A7F8B" w:rsidRPr="00A632D4" w:rsidRDefault="006A7F8B" w:rsidP="006A7F8B">
      <w:pPr>
        <w:ind w:left="0"/>
        <w:jc w:val="center"/>
        <w:rPr>
          <w:rFonts w:ascii="Arial" w:hAnsi="Arial" w:cs="Arial"/>
          <w:b/>
          <w:bCs/>
        </w:rPr>
      </w:pPr>
      <w:r w:rsidRPr="00A632D4">
        <w:rPr>
          <w:rFonts w:ascii="Arial" w:hAnsi="Arial" w:cs="Arial"/>
          <w:b/>
          <w:bCs/>
        </w:rPr>
        <w:t>Attached as a separate document for completion by Tenderers</w:t>
      </w:r>
    </w:p>
    <w:p w14:paraId="6FE0E1CD" w14:textId="04388211" w:rsidR="002156F6" w:rsidRPr="002156F6" w:rsidRDefault="00AA1BF8" w:rsidP="002156F6">
      <w:pPr>
        <w:spacing w:before="0" w:after="0"/>
        <w:ind w:left="0"/>
        <w:jc w:val="left"/>
        <w:rPr>
          <w:lang w:val="en-IE"/>
        </w:rPr>
      </w:pPr>
      <w:r>
        <w:br w:type="page"/>
      </w:r>
    </w:p>
    <w:p w14:paraId="1EE37BB9" w14:textId="1E4B0CB1" w:rsidR="006A7F8B" w:rsidRPr="006C3153" w:rsidRDefault="006A7F8B" w:rsidP="00AA1BF8">
      <w:pPr>
        <w:pStyle w:val="6AppendixHeading"/>
        <w:rPr>
          <w:b w:val="0"/>
          <w:bCs w:val="0"/>
        </w:rPr>
      </w:pPr>
      <w:bookmarkStart w:id="85" w:name="_Toc230190229"/>
      <w:bookmarkStart w:id="86" w:name="_Toc234398331"/>
      <w:r w:rsidRPr="006C3153">
        <w:lastRenderedPageBreak/>
        <w:t xml:space="preserve">APPENDIX </w:t>
      </w:r>
      <w:bookmarkEnd w:id="85"/>
      <w:r w:rsidR="007B6E39">
        <w:t>3</w:t>
      </w:r>
      <w:r w:rsidR="00AA1BF8">
        <w:br/>
      </w:r>
      <w:r w:rsidR="00AA1BF8">
        <w:br/>
      </w:r>
      <w:bookmarkStart w:id="87" w:name="_Toc230190230"/>
      <w:r w:rsidRPr="006C3153">
        <w:t>DATA PROTECTION NOTICE</w:t>
      </w:r>
      <w:bookmarkEnd w:id="86"/>
      <w:bookmarkEnd w:id="87"/>
    </w:p>
    <w:p w14:paraId="180E2F04" w14:textId="77777777" w:rsidR="006A7F8B" w:rsidRPr="006C3153" w:rsidRDefault="006A7F8B" w:rsidP="006A7F8B">
      <w:pPr>
        <w:autoSpaceDE w:val="0"/>
        <w:autoSpaceDN w:val="0"/>
        <w:adjustRightInd w:val="0"/>
        <w:rPr>
          <w:rFonts w:ascii="Arial" w:hAnsi="Arial" w:cs="Arial"/>
          <w:color w:val="000000"/>
          <w:szCs w:val="20"/>
        </w:rPr>
      </w:pPr>
    </w:p>
    <w:p w14:paraId="732E78E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Introduction</w:t>
      </w:r>
    </w:p>
    <w:p w14:paraId="58E03411" w14:textId="77777777" w:rsidR="006A7F8B" w:rsidRPr="006C3153" w:rsidRDefault="006A7F8B" w:rsidP="006A7F8B">
      <w:pPr>
        <w:rPr>
          <w:rFonts w:ascii="Arial" w:hAnsi="Arial" w:cs="Arial"/>
        </w:rPr>
      </w:pPr>
      <w:r w:rsidRPr="006C3153">
        <w:rPr>
          <w:rFonts w:ascii="Arial" w:hAnsi="Arial" w:cs="Arial"/>
        </w:rPr>
        <w:t>RTÉ is committed to protecting personal data provided to it during the Competition.  As part of your response to the procurement documents for this Competition, you may provide personal data relating to you or your organisation, employees or other third parties.  This Data Protection Notice aims to inform you about:</w:t>
      </w:r>
    </w:p>
    <w:p w14:paraId="2C3A5269"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How RTÉ uses your personal data you may provide to it as part of the Tender Submission;</w:t>
      </w:r>
    </w:p>
    <w:p w14:paraId="54783EA4"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The legal principles and lawful basis under which RTÉ process your personal data; and</w:t>
      </w:r>
    </w:p>
    <w:p w14:paraId="2407F1C5"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Your rights regarding your personal data.</w:t>
      </w:r>
    </w:p>
    <w:p w14:paraId="5FD2E463" w14:textId="77777777" w:rsidR="006A7F8B" w:rsidRPr="006C3153" w:rsidRDefault="006A7F8B" w:rsidP="006A7F8B">
      <w:pPr>
        <w:rPr>
          <w:rFonts w:ascii="Arial" w:hAnsi="Arial" w:cs="Arial"/>
          <w:vertAlign w:val="superscript"/>
        </w:rPr>
      </w:pPr>
      <w:r w:rsidRPr="006C3153">
        <w:rPr>
          <w:rFonts w:ascii="Arial" w:hAnsi="Arial" w:cs="Arial"/>
        </w:rPr>
        <w:t>Where you provide personal data relating to third parties, you must ensure that such third parties are made aware of the contents of this Data Protection Notice in full.</w:t>
      </w:r>
    </w:p>
    <w:p w14:paraId="3890914B" w14:textId="412BA7B9" w:rsidR="006A7F8B" w:rsidRPr="006C3153" w:rsidRDefault="006A7F8B" w:rsidP="006A7F8B">
      <w:pPr>
        <w:rPr>
          <w:rFonts w:ascii="Arial" w:hAnsi="Arial" w:cs="Arial"/>
        </w:rPr>
      </w:pPr>
      <w:r w:rsidRPr="006C3153">
        <w:rPr>
          <w:rFonts w:ascii="Arial" w:hAnsi="Arial" w:cs="Arial"/>
        </w:rPr>
        <w:t xml:space="preserve">As set out in Section </w:t>
      </w:r>
      <w:r w:rsidRPr="006C3153">
        <w:rPr>
          <w:rFonts w:ascii="Arial" w:hAnsi="Arial" w:cs="Arial"/>
        </w:rPr>
        <w:fldChar w:fldCharType="begin"/>
      </w:r>
      <w:r w:rsidRPr="006C3153">
        <w:rPr>
          <w:rFonts w:ascii="Arial" w:hAnsi="Arial" w:cs="Arial"/>
        </w:rPr>
        <w:instrText xml:space="preserve"> REF _Ref190773832 \w \h </w:instrText>
      </w:r>
      <w:r w:rsidRPr="006C3153">
        <w:rPr>
          <w:rFonts w:ascii="Arial" w:hAnsi="Arial" w:cs="Arial"/>
        </w:rPr>
      </w:r>
      <w:r w:rsidRPr="006C3153">
        <w:rPr>
          <w:rFonts w:ascii="Arial" w:hAnsi="Arial" w:cs="Arial"/>
        </w:rPr>
        <w:fldChar w:fldCharType="separate"/>
      </w:r>
      <w:r w:rsidRPr="006C3153">
        <w:rPr>
          <w:rFonts w:ascii="Arial" w:hAnsi="Arial" w:cs="Arial"/>
        </w:rPr>
        <w:t>2.5.1</w:t>
      </w:r>
      <w:r w:rsidRPr="006C3153">
        <w:rPr>
          <w:rFonts w:ascii="Arial" w:hAnsi="Arial" w:cs="Arial"/>
        </w:rPr>
        <w:fldChar w:fldCharType="end"/>
      </w:r>
      <w:r w:rsidRPr="006C3153">
        <w:rPr>
          <w:rFonts w:ascii="Arial" w:hAnsi="Arial" w:cs="Arial"/>
        </w:rPr>
        <w:t xml:space="preserve"> of the </w:t>
      </w:r>
      <w:r w:rsidR="00A7639F">
        <w:rPr>
          <w:rFonts w:ascii="Arial" w:hAnsi="Arial" w:cs="Arial"/>
        </w:rPr>
        <w:t>ITT</w:t>
      </w:r>
      <w:r w:rsidRPr="006C3153">
        <w:rPr>
          <w:rFonts w:ascii="Arial" w:hAnsi="Arial" w:cs="Arial"/>
        </w:rPr>
        <w:t>, “</w:t>
      </w:r>
      <w:r w:rsidRPr="006C3153">
        <w:rPr>
          <w:rFonts w:ascii="Arial" w:hAnsi="Arial" w:cs="Arial"/>
          <w:b/>
          <w:bCs/>
        </w:rPr>
        <w:t>Data Protection Law</w:t>
      </w:r>
      <w:r w:rsidRPr="006C3153">
        <w:rPr>
          <w:rFonts w:ascii="Arial" w:hAnsi="Arial" w:cs="Arial"/>
        </w:rPr>
        <w:t>” means all applicable data protection law, including the General Data Protection Regulation (Regulation (EU) 2016/679) and the Data Protection Acts 1988 to 2018.</w:t>
      </w:r>
    </w:p>
    <w:p w14:paraId="1D22B03B"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About RTÉ</w:t>
      </w:r>
    </w:p>
    <w:p w14:paraId="56CF93EF"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rPr>
        <w:t xml:space="preserve">Raidió Teilifís Éireann is a statutory body and the national public service broadcaster of Ireland. It was established initially as Radio Éireann under the Broadcasting Authority Act 1960 and under its current iteration as a statutory corporation under the Broadcasting Act, 2009. RTÉ has a registered office at RTÉ Head Office, RTÉ, Donnybrook, Dublin 4. </w:t>
      </w:r>
    </w:p>
    <w:p w14:paraId="746B231E"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Any reference to “us”, “our” or “we” in this Data Protection Notice is a reference to RTÉ.  </w:t>
      </w:r>
    </w:p>
    <w:p w14:paraId="4D2F3A4C" w14:textId="7108B1BA"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Where personal data is provided to RTÉ, the relevant controller is RTÉ.  If you have any questions about our use of your personal data, please contact our Data Protection Officer at </w:t>
      </w:r>
      <w:hyperlink r:id="rId20" w:history="1">
        <w:r w:rsidRPr="006C3153">
          <w:rPr>
            <w:rFonts w:ascii="Arial" w:hAnsi="Arial" w:cs="Arial"/>
            <w:color w:val="0000FF"/>
            <w:szCs w:val="20"/>
            <w:u w:val="single"/>
          </w:rPr>
          <w:t>dpo@</w:t>
        </w:r>
        <w:r>
          <w:rPr>
            <w:rFonts w:ascii="Arial" w:hAnsi="Arial" w:cs="Arial"/>
            <w:color w:val="0000FF"/>
            <w:szCs w:val="20"/>
            <w:u w:val="single"/>
          </w:rPr>
          <w:t>RTÉ</w:t>
        </w:r>
        <w:r w:rsidRPr="006C3153">
          <w:rPr>
            <w:rFonts w:ascii="Arial" w:hAnsi="Arial" w:cs="Arial"/>
            <w:color w:val="0000FF"/>
            <w:szCs w:val="20"/>
            <w:u w:val="single"/>
          </w:rPr>
          <w:t>.ie</w:t>
        </w:r>
      </w:hyperlink>
      <w:r w:rsidRPr="006C3153">
        <w:rPr>
          <w:rFonts w:ascii="Arial" w:hAnsi="Arial" w:cs="Arial"/>
          <w:color w:val="000000"/>
          <w:szCs w:val="20"/>
        </w:rPr>
        <w:t xml:space="preserve"> or write to: Data Protection Officer, RTÉ, Donnybrook, Dublin 4.  </w:t>
      </w:r>
    </w:p>
    <w:p w14:paraId="27DC4DF4"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Personal Data do we collect about you and how do we use it lawfully?</w:t>
      </w:r>
    </w:p>
    <w:p w14:paraId="49A74309"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We may collect, use, store and process the following personal data as part of this Competition and for the following purposes:</w:t>
      </w:r>
    </w:p>
    <w:p w14:paraId="30C38F5B" w14:textId="77777777" w:rsidR="006A7F8B" w:rsidRPr="006C3153" w:rsidRDefault="006A7F8B" w:rsidP="006A7F8B">
      <w:pPr>
        <w:autoSpaceDE w:val="0"/>
        <w:autoSpaceDN w:val="0"/>
        <w:adjustRightInd w:val="0"/>
        <w:rPr>
          <w:rFonts w:ascii="Arial" w:hAnsi="Arial" w:cs="Arial"/>
          <w:color w:val="000000"/>
          <w:szCs w:val="20"/>
        </w:rPr>
      </w:pPr>
    </w:p>
    <w:tbl>
      <w:tblPr>
        <w:tblStyle w:val="TableGrid"/>
        <w:tblW w:w="9072" w:type="dxa"/>
        <w:tblInd w:w="704" w:type="dxa"/>
        <w:tblLook w:val="04A0" w:firstRow="1" w:lastRow="0" w:firstColumn="1" w:lastColumn="0" w:noHBand="0" w:noVBand="1"/>
      </w:tblPr>
      <w:tblGrid>
        <w:gridCol w:w="2367"/>
        <w:gridCol w:w="3005"/>
        <w:gridCol w:w="3700"/>
      </w:tblGrid>
      <w:tr w:rsidR="006A7F8B" w:rsidRPr="006C3153" w14:paraId="5E043763" w14:textId="77777777" w:rsidTr="00AA1BF8">
        <w:trPr>
          <w:tblHeader/>
        </w:trPr>
        <w:tc>
          <w:tcPr>
            <w:tcW w:w="2367" w:type="dxa"/>
            <w:shd w:val="clear" w:color="auto" w:fill="D9D9D9"/>
          </w:tcPr>
          <w:p w14:paraId="595F5CCA"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lastRenderedPageBreak/>
              <w:t>Purpose</w:t>
            </w:r>
          </w:p>
        </w:tc>
        <w:tc>
          <w:tcPr>
            <w:tcW w:w="3005" w:type="dxa"/>
            <w:shd w:val="clear" w:color="auto" w:fill="D9D9D9"/>
          </w:tcPr>
          <w:p w14:paraId="3A779D35"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Type of Data</w:t>
            </w:r>
          </w:p>
        </w:tc>
        <w:tc>
          <w:tcPr>
            <w:tcW w:w="3700" w:type="dxa"/>
            <w:shd w:val="clear" w:color="auto" w:fill="D9D9D9"/>
          </w:tcPr>
          <w:p w14:paraId="19D6BC58"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Lawful basis for processing</w:t>
            </w:r>
          </w:p>
        </w:tc>
      </w:tr>
      <w:tr w:rsidR="006A7F8B" w:rsidRPr="006C3153" w14:paraId="6CBDD9BB" w14:textId="77777777" w:rsidTr="00211304">
        <w:trPr>
          <w:trHeight w:val="4876"/>
        </w:trPr>
        <w:tc>
          <w:tcPr>
            <w:tcW w:w="2367" w:type="dxa"/>
          </w:tcPr>
          <w:p w14:paraId="62CDAC6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 xml:space="preserve">To run the Competition </w:t>
            </w:r>
          </w:p>
        </w:tc>
        <w:tc>
          <w:tcPr>
            <w:tcW w:w="3005" w:type="dxa"/>
          </w:tcPr>
          <w:p w14:paraId="075ACFC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41E26E5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6AF15E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25E74DA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599DAC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6A69D99B"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laws, and (ii) for the performance of a task carried out in the public interest or in the exercise of official authority vested in RTÉ.</w:t>
            </w:r>
          </w:p>
          <w:p w14:paraId="79CDF1B0" w14:textId="77777777" w:rsidR="006A7F8B" w:rsidRPr="006C3153" w:rsidRDefault="006A7F8B" w:rsidP="00211304">
            <w:pPr>
              <w:ind w:left="0"/>
              <w:rPr>
                <w:rFonts w:ascii="Arial" w:hAnsi="Arial" w:cs="Arial"/>
                <w:color w:val="000000"/>
                <w:sz w:val="22"/>
                <w:szCs w:val="22"/>
              </w:rPr>
            </w:pPr>
          </w:p>
        </w:tc>
      </w:tr>
      <w:tr w:rsidR="006A7F8B" w:rsidRPr="006C3153" w14:paraId="41713952" w14:textId="77777777" w:rsidTr="00211304">
        <w:tc>
          <w:tcPr>
            <w:tcW w:w="2367" w:type="dxa"/>
          </w:tcPr>
          <w:p w14:paraId="4A56D13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administration of any contract awarded on foot of the Competition</w:t>
            </w:r>
          </w:p>
        </w:tc>
        <w:tc>
          <w:tcPr>
            <w:tcW w:w="3005" w:type="dxa"/>
          </w:tcPr>
          <w:p w14:paraId="7FA6308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25A0B8A9"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1D8EA9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19AB4E8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5BEFB3E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15D5AD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laws, and (ii) for the performance of a task carried out in the public interest or in the exercise of official authority vested in RTÉ.</w:t>
            </w:r>
          </w:p>
        </w:tc>
      </w:tr>
      <w:tr w:rsidR="006A7F8B" w:rsidRPr="006C3153" w14:paraId="5F60EEBC" w14:textId="77777777" w:rsidTr="00211304">
        <w:tc>
          <w:tcPr>
            <w:tcW w:w="2367" w:type="dxa"/>
          </w:tcPr>
          <w:p w14:paraId="2FB0D2D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Reporting to any regulators or oversight bodies</w:t>
            </w:r>
          </w:p>
        </w:tc>
        <w:tc>
          <w:tcPr>
            <w:tcW w:w="3005" w:type="dxa"/>
          </w:tcPr>
          <w:p w14:paraId="2D96141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718EA6B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089E1F2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351D29CD"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AD97E2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Any other data provided as part of the submission</w:t>
            </w:r>
          </w:p>
        </w:tc>
        <w:tc>
          <w:tcPr>
            <w:tcW w:w="3700" w:type="dxa"/>
          </w:tcPr>
          <w:p w14:paraId="44C89DF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The processing is (i) necessary to comply with RTÉ’s legal obligations, and (ii) for the performance of a task carried out in the public interest or in the exercise of official authority vested in RTÉ.</w:t>
            </w:r>
          </w:p>
        </w:tc>
      </w:tr>
      <w:tr w:rsidR="006A7F8B" w:rsidRPr="006C3153" w14:paraId="62DC8DF3" w14:textId="77777777" w:rsidTr="00211304">
        <w:tc>
          <w:tcPr>
            <w:tcW w:w="2367" w:type="dxa"/>
          </w:tcPr>
          <w:p w14:paraId="24B3929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Dealing with any disputes relating to the Competition</w:t>
            </w:r>
          </w:p>
        </w:tc>
        <w:tc>
          <w:tcPr>
            <w:tcW w:w="3005" w:type="dxa"/>
          </w:tcPr>
          <w:p w14:paraId="180C75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3107F28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18F0FD1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702B1EF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414FFD5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34B6C62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(i) necessary to comply with RTÉ’s legal obligations under public procurement law, and (ii) for the performance of a task carried out in the public interest or in the exercise of official authority vested in RTÉ.</w:t>
            </w:r>
          </w:p>
        </w:tc>
      </w:tr>
    </w:tbl>
    <w:p w14:paraId="423E7D9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do we collect your personal data?</w:t>
      </w:r>
    </w:p>
    <w:p w14:paraId="7263F8CB" w14:textId="77777777" w:rsidR="006A7F8B" w:rsidRPr="006C3153" w:rsidRDefault="006A7F8B" w:rsidP="006A7F8B">
      <w:pPr>
        <w:rPr>
          <w:rFonts w:ascii="Arial" w:hAnsi="Arial" w:cs="Arial"/>
        </w:rPr>
      </w:pPr>
      <w:r w:rsidRPr="006C3153">
        <w:rPr>
          <w:rFonts w:ascii="Arial" w:hAnsi="Arial" w:cs="Arial"/>
        </w:rPr>
        <w:t>We collect personal data from you directly, and from the following sources:</w:t>
      </w:r>
    </w:p>
    <w:p w14:paraId="004C6AC7"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organisation;</w:t>
      </w:r>
    </w:p>
    <w:p w14:paraId="0EA8FE7B"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Other members of your consortium; and</w:t>
      </w:r>
    </w:p>
    <w:p w14:paraId="04377248"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Referees.</w:t>
      </w:r>
    </w:p>
    <w:p w14:paraId="5E27DB79"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To whom do we disclose your personal data?</w:t>
      </w:r>
    </w:p>
    <w:p w14:paraId="3A1BA082"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In connection with the above, we may disclose your personal data to various recipients including:</w:t>
      </w:r>
    </w:p>
    <w:p w14:paraId="50E9685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employer;</w:t>
      </w:r>
    </w:p>
    <w:p w14:paraId="255434D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Other members of your consortium; </w:t>
      </w:r>
    </w:p>
    <w:p w14:paraId="2A7BB2CF"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Our third party service providers, such as advisors and contractors; and</w:t>
      </w:r>
    </w:p>
    <w:p w14:paraId="66878A7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Regulators or oversight bodies.</w:t>
      </w:r>
    </w:p>
    <w:p w14:paraId="78D7B3D8"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Where is your personal data transferred to?</w:t>
      </w:r>
    </w:p>
    <w:p w14:paraId="061B63A7"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No personal data is transferred outside of the European Economic Area in relation to the running of the Competition.</w:t>
      </w:r>
    </w:p>
    <w:p w14:paraId="63CAACA5"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long do we retain your personal data for?</w:t>
      </w:r>
    </w:p>
    <w:p w14:paraId="714E31DF" w14:textId="77777777" w:rsidR="006A7F8B" w:rsidRPr="006C3153" w:rsidRDefault="006A7F8B" w:rsidP="006A7F8B">
      <w:pPr>
        <w:keepNext/>
        <w:autoSpaceDE w:val="0"/>
        <w:autoSpaceDN w:val="0"/>
        <w:adjustRightInd w:val="0"/>
        <w:rPr>
          <w:rFonts w:ascii="Arial" w:hAnsi="Arial" w:cs="Arial"/>
          <w:color w:val="000000"/>
          <w:szCs w:val="20"/>
        </w:rPr>
      </w:pPr>
      <w:r w:rsidRPr="006C3153">
        <w:rPr>
          <w:rFonts w:ascii="Arial" w:hAnsi="Arial" w:cs="Arial"/>
          <w:color w:val="000000"/>
          <w:szCs w:val="20"/>
        </w:rPr>
        <w:t xml:space="preserve">If you or your organisation are unsuccessful as part of the Competition, such personal data will be retained until three years after the conclusion of the Competition or the </w:t>
      </w:r>
      <w:r w:rsidRPr="006C3153">
        <w:rPr>
          <w:rFonts w:ascii="Arial" w:hAnsi="Arial" w:cs="Arial"/>
          <w:color w:val="000000"/>
          <w:szCs w:val="20"/>
        </w:rPr>
        <w:lastRenderedPageBreak/>
        <w:t>award of the Contract to the successful party, whichever is later. If you or your organisation are successful, and a contract is awarded to you at the end of the Competition, such personal data will be retained for not longer than is necessary for the purpose of administering the contract or as required or permitted for legal, regulatory, fraud prevention and legitimate business purposes.</w:t>
      </w:r>
    </w:p>
    <w:p w14:paraId="5FDC227C"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are your data protection rights?</w:t>
      </w:r>
    </w:p>
    <w:p w14:paraId="1B23CD3C" w14:textId="77777777" w:rsidR="006A7F8B" w:rsidRPr="006C3153" w:rsidRDefault="006A7F8B" w:rsidP="006A7F8B">
      <w:pPr>
        <w:rPr>
          <w:rFonts w:ascii="Arial" w:hAnsi="Arial" w:cs="Arial"/>
        </w:rPr>
      </w:pPr>
      <w:r w:rsidRPr="006C3153">
        <w:rPr>
          <w:rFonts w:ascii="Arial" w:hAnsi="Arial" w:cs="Arial"/>
        </w:rPr>
        <w:t>You have the following rights, in certain circumstances and subject to certain restrictions, in relation to your personal data:</w:t>
      </w:r>
    </w:p>
    <w:p w14:paraId="478536A3"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access the data</w:t>
      </w:r>
      <w:r w:rsidRPr="006C3153">
        <w:rPr>
          <w:rFonts w:ascii="Arial" w:hAnsi="Arial" w:cs="Arial"/>
        </w:rPr>
        <w:t xml:space="preserve"> – You have the right to request a copy of the personal data that we hold about you, together with other information about our processing of that personal data. </w:t>
      </w:r>
    </w:p>
    <w:p w14:paraId="5C8DDBC3"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rectification</w:t>
      </w:r>
      <w:r w:rsidRPr="006C3153">
        <w:rPr>
          <w:rFonts w:ascii="Arial" w:hAnsi="Arial" w:cs="Arial"/>
        </w:rPr>
        <w:t xml:space="preserve"> – You have the right to request that any inaccurate data that is held about you is corrected, or if we have incomplete information you may request that we update the information such that it is complete.</w:t>
      </w:r>
    </w:p>
    <w:p w14:paraId="4934ABCB"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erasure</w:t>
      </w:r>
      <w:r w:rsidRPr="006C3153">
        <w:rPr>
          <w:rFonts w:ascii="Arial" w:hAnsi="Arial" w:cs="Arial"/>
        </w:rPr>
        <w:t xml:space="preserve"> – You have the right to request us to delete personal data that we hold about you. This is sometimes referred to as the right to be forgotten.</w:t>
      </w:r>
    </w:p>
    <w:p w14:paraId="04AF706D"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restriction of processing or to object to processing</w:t>
      </w:r>
      <w:r w:rsidRPr="006C3153">
        <w:rPr>
          <w:rFonts w:ascii="Arial" w:hAnsi="Arial" w:cs="Arial"/>
        </w:rPr>
        <w:t xml:space="preserve"> – You have the right to request that we no longer process your personal data for particular purposes, or to object to our processing of your personal data for particular purposes.</w:t>
      </w:r>
    </w:p>
    <w:p w14:paraId="5978CBBB"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data portability</w:t>
      </w:r>
      <w:r w:rsidRPr="006C3153">
        <w:rPr>
          <w:rFonts w:ascii="Arial" w:hAnsi="Arial" w:cs="Arial"/>
        </w:rPr>
        <w:t xml:space="preserve"> – You have the right to request us to provide you, or a third party, with a copy of your personal data in a structured, commonly used machine readable format.</w:t>
      </w:r>
    </w:p>
    <w:p w14:paraId="0A2C9F60" w14:textId="77777777" w:rsidR="006A7F8B" w:rsidRPr="006C3153" w:rsidRDefault="006A7F8B" w:rsidP="00BB159C">
      <w:pPr>
        <w:numPr>
          <w:ilvl w:val="0"/>
          <w:numId w:val="26"/>
        </w:numPr>
        <w:spacing w:before="0" w:after="160" w:line="278" w:lineRule="auto"/>
        <w:ind w:left="1843" w:hanging="709"/>
        <w:jc w:val="left"/>
        <w:rPr>
          <w:rFonts w:ascii="Arial" w:hAnsi="Arial" w:cs="Arial"/>
        </w:rPr>
      </w:pPr>
      <w:r w:rsidRPr="006C3153">
        <w:rPr>
          <w:rFonts w:ascii="Arial" w:hAnsi="Arial" w:cs="Arial"/>
          <w:i/>
        </w:rPr>
        <w:t>Right to withdraw your consent</w:t>
      </w:r>
      <w:r w:rsidRPr="006C3153">
        <w:rPr>
          <w:rFonts w:ascii="Arial" w:hAnsi="Arial" w:cs="Arial"/>
        </w:rPr>
        <w:t xml:space="preserve"> – Where our processing of your personal data is based on you having provided your consent, you have the right to withdraw such consent. </w:t>
      </w:r>
    </w:p>
    <w:p w14:paraId="5F2C9560" w14:textId="77777777" w:rsidR="0063719C" w:rsidRDefault="006A7F8B" w:rsidP="006A7F8B">
      <w:pPr>
        <w:rPr>
          <w:rFonts w:ascii="Arial" w:hAnsi="Arial" w:cs="Arial"/>
        </w:rPr>
      </w:pPr>
      <w:r w:rsidRPr="006C3153">
        <w:rPr>
          <w:rFonts w:ascii="Arial" w:hAnsi="Arial" w:cs="Arial"/>
        </w:rPr>
        <w:t xml:space="preserve">Please note that these rights are not absolute, and are subject to certain restrictions and exemptions. </w:t>
      </w:r>
    </w:p>
    <w:p w14:paraId="6CEAE291" w14:textId="364DBBDB" w:rsidR="006A7F8B" w:rsidRPr="006C3153" w:rsidRDefault="006A7F8B" w:rsidP="006A7F8B">
      <w:pPr>
        <w:rPr>
          <w:rFonts w:ascii="Arial" w:hAnsi="Arial" w:cs="Arial"/>
        </w:rPr>
      </w:pPr>
      <w:r w:rsidRPr="006C3153">
        <w:rPr>
          <w:rFonts w:ascii="Arial" w:hAnsi="Arial" w:cs="Arial"/>
        </w:rPr>
        <w:t xml:space="preserve"> For example, the right to erasure of personal data will not apply where we have a legitimate reason to continue to hold such data. </w:t>
      </w:r>
    </w:p>
    <w:p w14:paraId="0A02B377" w14:textId="77777777" w:rsidR="006A7F8B" w:rsidRPr="006C3153" w:rsidRDefault="006A7F8B" w:rsidP="006A7F8B">
      <w:pPr>
        <w:rPr>
          <w:rFonts w:ascii="Arial" w:hAnsi="Arial" w:cs="Arial"/>
        </w:rPr>
      </w:pPr>
      <w:r w:rsidRPr="006C3153">
        <w:rPr>
          <w:rFonts w:ascii="Arial" w:hAnsi="Arial" w:cs="Arial"/>
        </w:rPr>
        <w:t xml:space="preserve">If you wish to exercise any of the rights set out above, please contact us at </w:t>
      </w:r>
      <w:r w:rsidRPr="006C3153">
        <w:rPr>
          <w:rFonts w:ascii="Arial" w:hAnsi="Arial" w:cs="Arial"/>
          <w:b/>
          <w:bCs/>
          <w:color w:val="FF0000"/>
        </w:rPr>
        <w:t>dpo@</w:t>
      </w:r>
      <w:r>
        <w:rPr>
          <w:rFonts w:ascii="Arial" w:hAnsi="Arial" w:cs="Arial"/>
          <w:b/>
          <w:bCs/>
          <w:color w:val="FF0000"/>
        </w:rPr>
        <w:t>RTÉ</w:t>
      </w:r>
      <w:r w:rsidRPr="006C3153">
        <w:rPr>
          <w:rFonts w:ascii="Arial" w:hAnsi="Arial" w:cs="Arial"/>
          <w:b/>
          <w:bCs/>
          <w:color w:val="FF0000"/>
        </w:rPr>
        <w:t>.ie</w:t>
      </w:r>
    </w:p>
    <w:p w14:paraId="0BFFBB06" w14:textId="1953A619" w:rsidR="006A7F8B" w:rsidRPr="00181174" w:rsidRDefault="006A7F8B" w:rsidP="00AA1BF8">
      <w:pPr>
        <w:rPr>
          <w:rFonts w:ascii="Arial" w:hAnsi="Arial" w:cs="Arial"/>
          <w:sz w:val="28"/>
          <w:szCs w:val="20"/>
        </w:rPr>
      </w:pPr>
      <w:r w:rsidRPr="006C3153">
        <w:rPr>
          <w:rFonts w:ascii="Arial" w:hAnsi="Arial" w:cs="Arial"/>
        </w:rPr>
        <w:lastRenderedPageBreak/>
        <w:t xml:space="preserve">In relation to any of the above rights or anything in this Data Protection Notice, all data subjects have the right to lodge a complaint with the Irish supervisory authority, the Data Protection Commission: </w:t>
      </w:r>
      <w:hyperlink r:id="rId21" w:history="1">
        <w:r w:rsidRPr="006C3153">
          <w:rPr>
            <w:rFonts w:ascii="Arial" w:hAnsi="Arial" w:cs="Arial"/>
            <w:color w:val="0000FF"/>
            <w:u w:val="single"/>
          </w:rPr>
          <w:t>https://www.dataprotection.ie/</w:t>
        </w:r>
      </w:hyperlink>
      <w:r w:rsidRPr="006C3153">
        <w:rPr>
          <w:rFonts w:ascii="Arial" w:hAnsi="Arial" w:cs="Arial"/>
          <w:color w:val="0563C1"/>
        </w:rPr>
        <w:t xml:space="preserve">. </w:t>
      </w:r>
      <w:r w:rsidRPr="00181174">
        <w:rPr>
          <w:rFonts w:ascii="Arial" w:hAnsi="Arial" w:cs="Arial"/>
        </w:rPr>
        <w:br w:type="page"/>
      </w:r>
    </w:p>
    <w:p w14:paraId="40329E78" w14:textId="77777777" w:rsidR="007B6E39" w:rsidRPr="00AA1BF8" w:rsidRDefault="007B6E39" w:rsidP="007B6E39">
      <w:pPr>
        <w:pStyle w:val="6AppendixHeading"/>
      </w:pPr>
      <w:bookmarkStart w:id="88" w:name="_Toc230190228"/>
      <w:bookmarkStart w:id="89" w:name="_Toc234398332"/>
      <w:r w:rsidRPr="0026746C">
        <w:lastRenderedPageBreak/>
        <w:t xml:space="preserve">APPENDIX </w:t>
      </w:r>
      <w:r>
        <w:t>4</w:t>
      </w:r>
      <w:r w:rsidRPr="0026746C">
        <w:t xml:space="preserve"> – </w:t>
      </w:r>
      <w:r w:rsidRPr="00AA1BF8">
        <w:t>DRAFT CONTRACT</w:t>
      </w:r>
      <w:bookmarkEnd w:id="88"/>
      <w:bookmarkEnd w:id="89"/>
    </w:p>
    <w:p w14:paraId="70F635F6" w14:textId="77777777" w:rsidR="007B6E39" w:rsidRPr="00A632D4" w:rsidRDefault="007B6E39" w:rsidP="007B6E39">
      <w:pPr>
        <w:ind w:left="0"/>
        <w:jc w:val="center"/>
        <w:rPr>
          <w:rFonts w:ascii="Arial" w:hAnsi="Arial" w:cs="Arial"/>
          <w:b/>
          <w:bCs/>
        </w:rPr>
      </w:pPr>
      <w:r w:rsidRPr="00A632D4">
        <w:rPr>
          <w:rFonts w:ascii="Arial" w:hAnsi="Arial" w:cs="Arial"/>
          <w:b/>
          <w:bCs/>
        </w:rPr>
        <w:t xml:space="preserve">Attached as a separate document </w:t>
      </w:r>
    </w:p>
    <w:p w14:paraId="2C676FDC" w14:textId="77777777" w:rsidR="006A7F8B" w:rsidRPr="00181174" w:rsidRDefault="006A7F8B" w:rsidP="00B45DC1">
      <w:pPr>
        <w:spacing w:before="0" w:after="0"/>
        <w:ind w:left="0"/>
        <w:jc w:val="left"/>
        <w:rPr>
          <w:rFonts w:ascii="Arial" w:hAnsi="Arial" w:cs="Arial"/>
          <w:color w:val="000000" w:themeColor="text1"/>
        </w:rPr>
      </w:pPr>
    </w:p>
    <w:sectPr w:rsidR="006A7F8B" w:rsidRPr="00181174" w:rsidSect="00C04266">
      <w:headerReference w:type="default" r:id="rId22"/>
      <w:footerReference w:type="default" r:id="rId23"/>
      <w:pgSz w:w="11905" w:h="16837" w:code="9"/>
      <w:pgMar w:top="1276" w:right="1080" w:bottom="1440" w:left="108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64B4" w14:textId="77777777" w:rsidR="00F83392" w:rsidRPr="001A5FF9" w:rsidRDefault="00F83392">
      <w:r w:rsidRPr="001A5FF9">
        <w:separator/>
      </w:r>
    </w:p>
  </w:endnote>
  <w:endnote w:type="continuationSeparator" w:id="0">
    <w:p w14:paraId="0E799E15" w14:textId="77777777" w:rsidR="00F83392" w:rsidRPr="001A5FF9" w:rsidRDefault="00F83392">
      <w:r w:rsidRPr="001A5FF9">
        <w:continuationSeparator/>
      </w:r>
    </w:p>
  </w:endnote>
  <w:endnote w:type="continuationNotice" w:id="1">
    <w:p w14:paraId="55A9E3C5" w14:textId="77777777" w:rsidR="00F83392" w:rsidRPr="001A5FF9" w:rsidRDefault="00F833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596517"/>
      <w:docPartObj>
        <w:docPartGallery w:val="Page Numbers (Bottom of Page)"/>
        <w:docPartUnique/>
      </w:docPartObj>
    </w:sdtPr>
    <w:sdtContent>
      <w:p w14:paraId="35E41C39" w14:textId="64C260B7" w:rsidR="0071645F" w:rsidRDefault="0071645F">
        <w:pPr>
          <w:pStyle w:val="Footer"/>
          <w:jc w:val="right"/>
        </w:pPr>
        <w:r w:rsidRPr="00181174">
          <w:rPr>
            <w:rFonts w:ascii="Arial" w:hAnsi="Arial" w:cs="Arial"/>
            <w:b/>
            <w:bCs/>
            <w:sz w:val="22"/>
            <w:szCs w:val="32"/>
          </w:rPr>
          <w:fldChar w:fldCharType="begin"/>
        </w:r>
        <w:r w:rsidRPr="00181174">
          <w:rPr>
            <w:rFonts w:ascii="Arial" w:hAnsi="Arial" w:cs="Arial"/>
            <w:b/>
            <w:bCs/>
            <w:sz w:val="22"/>
            <w:szCs w:val="32"/>
          </w:rPr>
          <w:instrText>PAGE   \* MERGEFORMAT</w:instrText>
        </w:r>
        <w:r w:rsidRPr="00181174">
          <w:rPr>
            <w:rFonts w:ascii="Arial" w:hAnsi="Arial" w:cs="Arial"/>
            <w:b/>
            <w:bCs/>
            <w:sz w:val="22"/>
            <w:szCs w:val="32"/>
          </w:rPr>
          <w:fldChar w:fldCharType="separate"/>
        </w:r>
        <w:r w:rsidRPr="00181174">
          <w:rPr>
            <w:rFonts w:ascii="Arial" w:hAnsi="Arial" w:cs="Arial"/>
            <w:b/>
            <w:bCs/>
            <w:sz w:val="22"/>
            <w:szCs w:val="32"/>
          </w:rPr>
          <w:t>2</w:t>
        </w:r>
        <w:r w:rsidRPr="00181174">
          <w:rPr>
            <w:rFonts w:ascii="Arial" w:hAnsi="Arial" w:cs="Arial"/>
            <w:b/>
            <w:bCs/>
            <w:sz w:val="22"/>
            <w:szCs w:val="32"/>
          </w:rPr>
          <w:fldChar w:fldCharType="end"/>
        </w:r>
      </w:p>
    </w:sdtContent>
  </w:sdt>
  <w:p w14:paraId="1591D6F0" w14:textId="77777777" w:rsidR="001A5FF9" w:rsidRPr="001A5FF9" w:rsidRDefault="001A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077F" w14:textId="77777777" w:rsidR="00F83392" w:rsidRPr="001A5FF9" w:rsidRDefault="00F83392">
      <w:r w:rsidRPr="001A5FF9">
        <w:separator/>
      </w:r>
    </w:p>
  </w:footnote>
  <w:footnote w:type="continuationSeparator" w:id="0">
    <w:p w14:paraId="64F3C7DA" w14:textId="77777777" w:rsidR="00F83392" w:rsidRPr="001A5FF9" w:rsidRDefault="00F83392">
      <w:r w:rsidRPr="001A5FF9">
        <w:continuationSeparator/>
      </w:r>
    </w:p>
  </w:footnote>
  <w:footnote w:type="continuationNotice" w:id="1">
    <w:p w14:paraId="77258735" w14:textId="77777777" w:rsidR="00F83392" w:rsidRPr="001A5FF9" w:rsidRDefault="00F833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5CD9" w14:textId="77777777" w:rsidR="001A5FF9" w:rsidRPr="001A5FF9" w:rsidRDefault="001A5FF9" w:rsidP="001A5FF9">
    <w:pPr>
      <w:tabs>
        <w:tab w:val="num" w:pos="720"/>
        <w:tab w:val="center" w:pos="4153"/>
        <w:tab w:val="right" w:pos="8997"/>
      </w:tabs>
      <w:adjustRightInd w:val="0"/>
      <w:spacing w:before="0" w:after="0"/>
      <w:ind w:left="0"/>
      <w:rPr>
        <w:b/>
        <w:sz w:val="22"/>
      </w:rPr>
    </w:pPr>
  </w:p>
  <w:p w14:paraId="00A42F8D" w14:textId="10B3E3D7" w:rsidR="001A5FF9" w:rsidRPr="00181174" w:rsidRDefault="001A5FF9" w:rsidP="001A5FF9">
    <w:pPr>
      <w:tabs>
        <w:tab w:val="num" w:pos="720"/>
        <w:tab w:val="center" w:pos="4153"/>
        <w:tab w:val="right" w:pos="9639"/>
      </w:tabs>
      <w:adjustRightInd w:val="0"/>
      <w:spacing w:before="0" w:after="0"/>
      <w:ind w:left="0"/>
      <w:rPr>
        <w:rFonts w:ascii="Arial" w:hAnsi="Arial" w:cs="Arial"/>
        <w:b/>
        <w:bCs/>
        <w:sz w:val="22"/>
      </w:rPr>
    </w:pPr>
    <w:r w:rsidRPr="00181174">
      <w:rPr>
        <w:rFonts w:ascii="Arial" w:hAnsi="Arial" w:cs="Arial"/>
        <w:b/>
        <w:sz w:val="22"/>
      </w:rPr>
      <w:t>Raidió Teilifís Éireann</w:t>
    </w:r>
    <w:r w:rsidRPr="00181174">
      <w:rPr>
        <w:rFonts w:ascii="Arial" w:hAnsi="Arial" w:cs="Arial"/>
        <w:b/>
        <w:bCs/>
        <w:sz w:val="22"/>
      </w:rPr>
      <w:tab/>
    </w:r>
    <w:r w:rsidRPr="00181174">
      <w:rPr>
        <w:rFonts w:ascii="Arial" w:hAnsi="Arial" w:cs="Arial"/>
        <w:b/>
        <w:bCs/>
        <w:sz w:val="22"/>
      </w:rPr>
      <w:tab/>
    </w:r>
    <w:r w:rsidR="00DC62EE" w:rsidRPr="00DC62EE">
      <w:rPr>
        <w:rFonts w:ascii="Arial" w:hAnsi="Arial" w:cs="Arial"/>
        <w:b/>
        <w:sz w:val="22"/>
      </w:rPr>
      <w:t>Invitation to Tender</w:t>
    </w:r>
    <w:r w:rsidR="00DC62EE">
      <w:rPr>
        <w:rStyle w:val="4aRFTUnnumberedParagraphsChar"/>
      </w:rPr>
      <w:t xml:space="preserve"> </w:t>
    </w:r>
    <w:r w:rsidR="00DC62EE">
      <w:rPr>
        <w:rFonts w:ascii="Arial" w:hAnsi="Arial" w:cs="Arial"/>
      </w:rPr>
      <w:t xml:space="preserve"> </w:t>
    </w:r>
    <w:r w:rsidRPr="00181174">
      <w:rPr>
        <w:rFonts w:ascii="Arial" w:hAnsi="Arial" w:cs="Arial"/>
        <w:b/>
        <w:bCs/>
        <w:sz w:val="22"/>
      </w:rPr>
      <w:t>(Open Procedure)</w:t>
    </w:r>
  </w:p>
  <w:p w14:paraId="53948564" w14:textId="1E1EDB48" w:rsidR="001A5FF9" w:rsidRPr="001A5FF9" w:rsidRDefault="001A5FF9" w:rsidP="001A5FF9">
    <w:pPr>
      <w:tabs>
        <w:tab w:val="num" w:pos="720"/>
        <w:tab w:val="center" w:pos="4153"/>
        <w:tab w:val="right" w:pos="9639"/>
      </w:tabs>
      <w:adjustRightInd w:val="0"/>
      <w:spacing w:before="0" w:after="0"/>
      <w:ind w:left="0"/>
      <w:rPr>
        <w:b/>
        <w:bCs/>
        <w:sz w:val="22"/>
      </w:rPr>
    </w:pPr>
    <w:r w:rsidRPr="001A5FF9">
      <w:rPr>
        <w:b/>
        <w:bCs/>
        <w:sz w:val="22"/>
      </w:rPr>
      <w:t>________________________________________________________________________________________</w:t>
    </w:r>
  </w:p>
  <w:p w14:paraId="1A0C0EA5" w14:textId="77777777" w:rsidR="001A5FF9" w:rsidRPr="001A5FF9" w:rsidRDefault="001A5FF9" w:rsidP="001A5FF9">
    <w:pPr>
      <w:tabs>
        <w:tab w:val="num" w:pos="720"/>
        <w:tab w:val="center" w:pos="4153"/>
        <w:tab w:val="right" w:pos="9639"/>
      </w:tabs>
      <w:adjustRightInd w:val="0"/>
      <w:spacing w:before="0" w:after="0"/>
      <w:ind w:left="0"/>
      <w:rPr>
        <w:b/>
        <w:bCs/>
        <w:sz w:val="22"/>
      </w:rPr>
    </w:pPr>
  </w:p>
  <w:p w14:paraId="7C1B6006" w14:textId="75939014" w:rsidR="001A5FF9" w:rsidRPr="001A5FF9" w:rsidRDefault="001A5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682999E"/>
    <w:lvl w:ilvl="0">
      <w:start w:val="1"/>
      <w:numFmt w:val="bullet"/>
      <w:pStyle w:val="ListBullet3"/>
      <w:lvlText w:val=""/>
      <w:lvlJc w:val="left"/>
      <w:pPr>
        <w:tabs>
          <w:tab w:val="num" w:pos="3391"/>
        </w:tabs>
        <w:ind w:left="3391" w:hanging="360"/>
      </w:pPr>
      <w:rPr>
        <w:rFonts w:ascii="Symbol" w:hAnsi="Symbol" w:hint="default"/>
      </w:rPr>
    </w:lvl>
  </w:abstractNum>
  <w:abstractNum w:abstractNumId="1" w15:restartNumberingAfterBreak="0">
    <w:nsid w:val="00000005"/>
    <w:multiLevelType w:val="singleLevel"/>
    <w:tmpl w:val="00000005"/>
    <w:name w:val="WW8Num4"/>
    <w:lvl w:ilvl="0">
      <w:start w:val="5"/>
      <w:numFmt w:val="bullet"/>
      <w:lvlText w:val="-"/>
      <w:lvlJc w:val="left"/>
      <w:pPr>
        <w:tabs>
          <w:tab w:val="num" w:pos="2880"/>
        </w:tabs>
        <w:ind w:left="2880" w:hanging="720"/>
      </w:pPr>
      <w:rPr>
        <w:rFonts w:ascii="Times New Roman" w:hAnsi="Times New Roman" w:cs="Times New Roman"/>
      </w:rPr>
    </w:lvl>
  </w:abstractNum>
  <w:abstractNum w:abstractNumId="2" w15:restartNumberingAfterBreak="0">
    <w:nsid w:val="0000000A"/>
    <w:multiLevelType w:val="multilevel"/>
    <w:tmpl w:val="0000000A"/>
    <w:name w:val="WW8Num10"/>
    <w:lvl w:ilvl="0">
      <w:start w:val="1"/>
      <w:numFmt w:val="decimal"/>
      <w:lvlText w:val="%1."/>
      <w:lvlJc w:val="left"/>
      <w:pPr>
        <w:tabs>
          <w:tab w:val="num" w:pos="709"/>
        </w:tabs>
        <w:ind w:left="709" w:hanging="709"/>
      </w:pPr>
      <w:rPr>
        <w:rFonts w:ascii="Times New Roman" w:hAnsi="Times New Roman" w:cs="Times New Roman"/>
        <w:b w:val="0"/>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3" w15:restartNumberingAfterBreak="0">
    <w:nsid w:val="00000012"/>
    <w:multiLevelType w:val="multilevel"/>
    <w:tmpl w:val="00000012"/>
    <w:name w:val="WW8Num21"/>
    <w:lvl w:ilvl="0">
      <w:start w:val="1"/>
      <w:numFmt w:val="decimal"/>
      <w:lvlText w:val="%1."/>
      <w:lvlJc w:val="left"/>
      <w:pPr>
        <w:tabs>
          <w:tab w:val="num" w:pos="709"/>
        </w:tabs>
        <w:ind w:left="709" w:hanging="709"/>
      </w:pPr>
      <w:rPr>
        <w:rFonts w:ascii="Times New Roman Bold" w:hAnsi="Times New Roman Bold" w:cs="Times New Roman"/>
        <w:b/>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4" w15:restartNumberingAfterBreak="0">
    <w:nsid w:val="00000022"/>
    <w:multiLevelType w:val="multilevel"/>
    <w:tmpl w:val="00000022"/>
    <w:name w:val="WW8Num44"/>
    <w:lvl w:ilvl="0">
      <w:start w:val="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6ED6179"/>
    <w:multiLevelType w:val="hybridMultilevel"/>
    <w:tmpl w:val="7AE8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D7BA6"/>
    <w:multiLevelType w:val="hybridMultilevel"/>
    <w:tmpl w:val="3BEE8644"/>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CE97B75"/>
    <w:multiLevelType w:val="hybridMultilevel"/>
    <w:tmpl w:val="781C5398"/>
    <w:lvl w:ilvl="0" w:tplc="08090017">
      <w:start w:val="1"/>
      <w:numFmt w:val="lowerLetter"/>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F781B08"/>
    <w:multiLevelType w:val="hybridMultilevel"/>
    <w:tmpl w:val="B43E5DA6"/>
    <w:lvl w:ilvl="0" w:tplc="08090017">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7973196"/>
    <w:multiLevelType w:val="hybridMultilevel"/>
    <w:tmpl w:val="CA7A2878"/>
    <w:lvl w:ilvl="0" w:tplc="08090017">
      <w:start w:val="1"/>
      <w:numFmt w:val="lowerLetter"/>
      <w:lvlText w:val="%1)"/>
      <w:lvlJc w:val="left"/>
      <w:pPr>
        <w:ind w:left="2291" w:hanging="360"/>
      </w:pPr>
      <w:rPr>
        <w:rFonts w:hint="default"/>
        <w:color w:val="auto"/>
      </w:rPr>
    </w:lvl>
    <w:lvl w:ilvl="1" w:tplc="FFFFFFFF">
      <w:start w:val="1"/>
      <w:numFmt w:val="bullet"/>
      <w:lvlText w:val="o"/>
      <w:lvlJc w:val="left"/>
      <w:pPr>
        <w:ind w:left="3011" w:hanging="360"/>
      </w:pPr>
      <w:rPr>
        <w:rFonts w:ascii="Courier New" w:hAnsi="Courier New" w:cs="Courier New"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11" w15:restartNumberingAfterBreak="0">
    <w:nsid w:val="18F77A37"/>
    <w:multiLevelType w:val="hybridMultilevel"/>
    <w:tmpl w:val="683E8DD4"/>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9947C4F"/>
    <w:multiLevelType w:val="hybridMultilevel"/>
    <w:tmpl w:val="88FA797A"/>
    <w:lvl w:ilvl="0" w:tplc="A0E05F22">
      <w:start w:val="1"/>
      <w:numFmt w:val="bullet"/>
      <w:lvlText w:val="·"/>
      <w:lvlJc w:val="left"/>
      <w:pPr>
        <w:ind w:left="720" w:hanging="360"/>
      </w:pPr>
      <w:rPr>
        <w:rFonts w:ascii="Symbol" w:hAnsi="Symbol" w:hint="default"/>
      </w:rPr>
    </w:lvl>
    <w:lvl w:ilvl="1" w:tplc="F8CE8D78">
      <w:start w:val="1"/>
      <w:numFmt w:val="bullet"/>
      <w:lvlText w:val="o"/>
      <w:lvlJc w:val="left"/>
      <w:pPr>
        <w:ind w:left="1440" w:hanging="360"/>
      </w:pPr>
      <w:rPr>
        <w:rFonts w:ascii="Courier New" w:hAnsi="Courier New" w:hint="default"/>
      </w:rPr>
    </w:lvl>
    <w:lvl w:ilvl="2" w:tplc="98F2EF5E">
      <w:start w:val="1"/>
      <w:numFmt w:val="bullet"/>
      <w:lvlText w:val=""/>
      <w:lvlJc w:val="left"/>
      <w:pPr>
        <w:ind w:left="2160" w:hanging="360"/>
      </w:pPr>
      <w:rPr>
        <w:rFonts w:ascii="Wingdings" w:hAnsi="Wingdings" w:hint="default"/>
      </w:rPr>
    </w:lvl>
    <w:lvl w:ilvl="3" w:tplc="AC6E9360">
      <w:start w:val="1"/>
      <w:numFmt w:val="bullet"/>
      <w:lvlText w:val=""/>
      <w:lvlJc w:val="left"/>
      <w:pPr>
        <w:ind w:left="2880" w:hanging="360"/>
      </w:pPr>
      <w:rPr>
        <w:rFonts w:ascii="Symbol" w:hAnsi="Symbol" w:hint="default"/>
      </w:rPr>
    </w:lvl>
    <w:lvl w:ilvl="4" w:tplc="561A90A2">
      <w:start w:val="1"/>
      <w:numFmt w:val="bullet"/>
      <w:lvlText w:val="o"/>
      <w:lvlJc w:val="left"/>
      <w:pPr>
        <w:ind w:left="3600" w:hanging="360"/>
      </w:pPr>
      <w:rPr>
        <w:rFonts w:ascii="Courier New" w:hAnsi="Courier New" w:hint="default"/>
      </w:rPr>
    </w:lvl>
    <w:lvl w:ilvl="5" w:tplc="36886EA4">
      <w:start w:val="1"/>
      <w:numFmt w:val="bullet"/>
      <w:lvlText w:val=""/>
      <w:lvlJc w:val="left"/>
      <w:pPr>
        <w:ind w:left="4320" w:hanging="360"/>
      </w:pPr>
      <w:rPr>
        <w:rFonts w:ascii="Wingdings" w:hAnsi="Wingdings" w:hint="default"/>
      </w:rPr>
    </w:lvl>
    <w:lvl w:ilvl="6" w:tplc="27647670">
      <w:start w:val="1"/>
      <w:numFmt w:val="bullet"/>
      <w:lvlText w:val=""/>
      <w:lvlJc w:val="left"/>
      <w:pPr>
        <w:ind w:left="5040" w:hanging="360"/>
      </w:pPr>
      <w:rPr>
        <w:rFonts w:ascii="Symbol" w:hAnsi="Symbol" w:hint="default"/>
      </w:rPr>
    </w:lvl>
    <w:lvl w:ilvl="7" w:tplc="4364A7A2">
      <w:start w:val="1"/>
      <w:numFmt w:val="bullet"/>
      <w:lvlText w:val="o"/>
      <w:lvlJc w:val="left"/>
      <w:pPr>
        <w:ind w:left="5760" w:hanging="360"/>
      </w:pPr>
      <w:rPr>
        <w:rFonts w:ascii="Courier New" w:hAnsi="Courier New" w:hint="default"/>
      </w:rPr>
    </w:lvl>
    <w:lvl w:ilvl="8" w:tplc="796A4D78">
      <w:start w:val="1"/>
      <w:numFmt w:val="bullet"/>
      <w:lvlText w:val=""/>
      <w:lvlJc w:val="left"/>
      <w:pPr>
        <w:ind w:left="6480" w:hanging="360"/>
      </w:pPr>
      <w:rPr>
        <w:rFonts w:ascii="Wingdings" w:hAnsi="Wingdings" w:hint="default"/>
      </w:rPr>
    </w:lvl>
  </w:abstractNum>
  <w:abstractNum w:abstractNumId="13" w15:restartNumberingAfterBreak="0">
    <w:nsid w:val="1F331C76"/>
    <w:multiLevelType w:val="hybridMultilevel"/>
    <w:tmpl w:val="080E6014"/>
    <w:styleLink w:val="111111"/>
    <w:lvl w:ilvl="0" w:tplc="21CCFD12">
      <w:start w:val="1"/>
      <w:numFmt w:val="bullet"/>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826971"/>
    <w:multiLevelType w:val="multilevel"/>
    <w:tmpl w:val="70F864E0"/>
    <w:numStyleLink w:val="Appendix1ListStyle"/>
  </w:abstractNum>
  <w:abstractNum w:abstractNumId="15" w15:restartNumberingAfterBreak="0">
    <w:nsid w:val="24F215B2"/>
    <w:multiLevelType w:val="hybridMultilevel"/>
    <w:tmpl w:val="183CFAE8"/>
    <w:lvl w:ilvl="0" w:tplc="18090001">
      <w:start w:val="1"/>
      <w:numFmt w:val="bullet"/>
      <w:lvlText w:val=""/>
      <w:lvlJc w:val="left"/>
      <w:pPr>
        <w:tabs>
          <w:tab w:val="num" w:pos="1440"/>
        </w:tabs>
        <w:ind w:left="1440" w:hanging="360"/>
      </w:pPr>
      <w:rPr>
        <w:rFonts w:ascii="Symbol" w:hAnsi="Symbol" w:hint="default"/>
      </w:rPr>
    </w:lvl>
    <w:lvl w:ilvl="1" w:tplc="18090001">
      <w:start w:val="1"/>
      <w:numFmt w:val="bullet"/>
      <w:lvlText w:val=""/>
      <w:lvlJc w:val="left"/>
      <w:pPr>
        <w:tabs>
          <w:tab w:val="num" w:pos="2160"/>
        </w:tabs>
        <w:ind w:left="2160" w:hanging="360"/>
      </w:pPr>
      <w:rPr>
        <w:rFonts w:ascii="Symbol" w:hAnsi="Symbol" w:hint="default"/>
      </w:rPr>
    </w:lvl>
    <w:lvl w:ilvl="2" w:tplc="1809001B">
      <w:start w:val="1"/>
      <w:numFmt w:val="lowerRoman"/>
      <w:lvlText w:val="%3."/>
      <w:lvlJc w:val="right"/>
      <w:pPr>
        <w:tabs>
          <w:tab w:val="num" w:pos="2880"/>
        </w:tabs>
        <w:ind w:left="2880" w:hanging="180"/>
      </w:pPr>
      <w:rPr>
        <w:rFonts w:cs="Times New Roman"/>
      </w:rPr>
    </w:lvl>
    <w:lvl w:ilvl="3" w:tplc="13B4615E">
      <w:numFmt w:val="bullet"/>
      <w:lvlText w:val="•"/>
      <w:lvlJc w:val="left"/>
      <w:pPr>
        <w:ind w:left="3960" w:hanging="720"/>
      </w:pPr>
      <w:rPr>
        <w:rFonts w:ascii="Arial" w:eastAsia="Times New Roman" w:hAnsi="Arial" w:cs="Arial" w:hint="default"/>
      </w:rPr>
    </w:lvl>
    <w:lvl w:ilvl="4" w:tplc="18090019" w:tentative="1">
      <w:start w:val="1"/>
      <w:numFmt w:val="lowerLetter"/>
      <w:lvlText w:val="%5."/>
      <w:lvlJc w:val="left"/>
      <w:pPr>
        <w:tabs>
          <w:tab w:val="num" w:pos="4320"/>
        </w:tabs>
        <w:ind w:left="4320" w:hanging="360"/>
      </w:pPr>
      <w:rPr>
        <w:rFonts w:cs="Times New Roman"/>
      </w:rPr>
    </w:lvl>
    <w:lvl w:ilvl="5" w:tplc="1809001B">
      <w:start w:val="1"/>
      <w:numFmt w:val="lowerRoman"/>
      <w:lvlText w:val="%6."/>
      <w:lvlJc w:val="right"/>
      <w:pPr>
        <w:tabs>
          <w:tab w:val="num" w:pos="5040"/>
        </w:tabs>
        <w:ind w:left="5040" w:hanging="180"/>
      </w:pPr>
      <w:rPr>
        <w:rFonts w:cs="Times New Roman"/>
      </w:rPr>
    </w:lvl>
    <w:lvl w:ilvl="6" w:tplc="1809000F" w:tentative="1">
      <w:start w:val="1"/>
      <w:numFmt w:val="decimal"/>
      <w:lvlText w:val="%7."/>
      <w:lvlJc w:val="left"/>
      <w:pPr>
        <w:tabs>
          <w:tab w:val="num" w:pos="5760"/>
        </w:tabs>
        <w:ind w:left="5760" w:hanging="360"/>
      </w:pPr>
      <w:rPr>
        <w:rFonts w:cs="Times New Roman"/>
      </w:rPr>
    </w:lvl>
    <w:lvl w:ilvl="7" w:tplc="18090019" w:tentative="1">
      <w:start w:val="1"/>
      <w:numFmt w:val="lowerLetter"/>
      <w:lvlText w:val="%8."/>
      <w:lvlJc w:val="left"/>
      <w:pPr>
        <w:tabs>
          <w:tab w:val="num" w:pos="6480"/>
        </w:tabs>
        <w:ind w:left="6480" w:hanging="360"/>
      </w:pPr>
      <w:rPr>
        <w:rFonts w:cs="Times New Roman"/>
      </w:rPr>
    </w:lvl>
    <w:lvl w:ilvl="8" w:tplc="180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28B270F2"/>
    <w:multiLevelType w:val="multilevel"/>
    <w:tmpl w:val="86E69BA8"/>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bullet"/>
      <w:pStyle w:val="BodyTextIndent1"/>
      <w:lvlText w:val=""/>
      <w:lvlJc w:val="left"/>
      <w:pPr>
        <w:tabs>
          <w:tab w:val="num" w:pos="-567"/>
        </w:tabs>
        <w:ind w:left="-567" w:firstLine="567"/>
      </w:pPr>
      <w:rPr>
        <w:rFonts w:ascii="Wingdings" w:hAnsi="Wingdings"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D072B4F"/>
    <w:multiLevelType w:val="hybridMultilevel"/>
    <w:tmpl w:val="C7406AD0"/>
    <w:lvl w:ilvl="0" w:tplc="18090001">
      <w:start w:val="1"/>
      <w:numFmt w:val="bullet"/>
      <w:lvlText w:val=""/>
      <w:lvlJc w:val="left"/>
      <w:pPr>
        <w:ind w:left="2154"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30BA7FB7"/>
    <w:multiLevelType w:val="multilevel"/>
    <w:tmpl w:val="6D70D0DC"/>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794"/>
        </w:tabs>
        <w:ind w:left="794" w:hanging="794"/>
      </w:pPr>
      <w:rPr>
        <w:rFonts w:ascii="Times New Roman" w:hAnsi="Times New Roman" w:hint="default"/>
        <w:b w:val="0"/>
        <w:i w:val="0"/>
        <w:sz w:val="22"/>
      </w:rPr>
    </w:lvl>
    <w:lvl w:ilvl="3">
      <w:start w:val="1"/>
      <w:numFmt w:val="none"/>
      <w:pStyle w:val="StyleHeading4noheading11ptNotBoldNotItalicJustified"/>
      <w:lvlText w:val="1.1.1.%3"/>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4415544"/>
    <w:multiLevelType w:val="hybridMultilevel"/>
    <w:tmpl w:val="C4C44052"/>
    <w:lvl w:ilvl="0" w:tplc="FDE84596">
      <w:start w:val="1"/>
      <w:numFmt w:val="bullet"/>
      <w:lvlText w:val="·"/>
      <w:lvlJc w:val="left"/>
      <w:pPr>
        <w:ind w:left="720" w:hanging="360"/>
      </w:pPr>
      <w:rPr>
        <w:rFonts w:ascii="Symbol" w:hAnsi="Symbol" w:hint="default"/>
      </w:rPr>
    </w:lvl>
    <w:lvl w:ilvl="1" w:tplc="E45422B8">
      <w:start w:val="1"/>
      <w:numFmt w:val="bullet"/>
      <w:lvlText w:val="o"/>
      <w:lvlJc w:val="left"/>
      <w:pPr>
        <w:ind w:left="1440" w:hanging="360"/>
      </w:pPr>
      <w:rPr>
        <w:rFonts w:ascii="Courier New" w:hAnsi="Courier New" w:hint="default"/>
      </w:rPr>
    </w:lvl>
    <w:lvl w:ilvl="2" w:tplc="42787AA6">
      <w:start w:val="1"/>
      <w:numFmt w:val="bullet"/>
      <w:lvlText w:val=""/>
      <w:lvlJc w:val="left"/>
      <w:pPr>
        <w:ind w:left="2160" w:hanging="360"/>
      </w:pPr>
      <w:rPr>
        <w:rFonts w:ascii="Wingdings" w:hAnsi="Wingdings" w:hint="default"/>
      </w:rPr>
    </w:lvl>
    <w:lvl w:ilvl="3" w:tplc="D74C4174">
      <w:start w:val="1"/>
      <w:numFmt w:val="bullet"/>
      <w:lvlText w:val=""/>
      <w:lvlJc w:val="left"/>
      <w:pPr>
        <w:ind w:left="2880" w:hanging="360"/>
      </w:pPr>
      <w:rPr>
        <w:rFonts w:ascii="Symbol" w:hAnsi="Symbol" w:hint="default"/>
      </w:rPr>
    </w:lvl>
    <w:lvl w:ilvl="4" w:tplc="5568D010">
      <w:start w:val="1"/>
      <w:numFmt w:val="bullet"/>
      <w:lvlText w:val="o"/>
      <w:lvlJc w:val="left"/>
      <w:pPr>
        <w:ind w:left="3600" w:hanging="360"/>
      </w:pPr>
      <w:rPr>
        <w:rFonts w:ascii="Courier New" w:hAnsi="Courier New" w:hint="default"/>
      </w:rPr>
    </w:lvl>
    <w:lvl w:ilvl="5" w:tplc="97368242">
      <w:start w:val="1"/>
      <w:numFmt w:val="bullet"/>
      <w:lvlText w:val=""/>
      <w:lvlJc w:val="left"/>
      <w:pPr>
        <w:ind w:left="4320" w:hanging="360"/>
      </w:pPr>
      <w:rPr>
        <w:rFonts w:ascii="Wingdings" w:hAnsi="Wingdings" w:hint="default"/>
      </w:rPr>
    </w:lvl>
    <w:lvl w:ilvl="6" w:tplc="A3020CAC">
      <w:start w:val="1"/>
      <w:numFmt w:val="bullet"/>
      <w:lvlText w:val=""/>
      <w:lvlJc w:val="left"/>
      <w:pPr>
        <w:ind w:left="5040" w:hanging="360"/>
      </w:pPr>
      <w:rPr>
        <w:rFonts w:ascii="Symbol" w:hAnsi="Symbol" w:hint="default"/>
      </w:rPr>
    </w:lvl>
    <w:lvl w:ilvl="7" w:tplc="A6B865A4">
      <w:start w:val="1"/>
      <w:numFmt w:val="bullet"/>
      <w:lvlText w:val="o"/>
      <w:lvlJc w:val="left"/>
      <w:pPr>
        <w:ind w:left="5760" w:hanging="360"/>
      </w:pPr>
      <w:rPr>
        <w:rFonts w:ascii="Courier New" w:hAnsi="Courier New" w:hint="default"/>
      </w:rPr>
    </w:lvl>
    <w:lvl w:ilvl="8" w:tplc="C0BEDF30">
      <w:start w:val="1"/>
      <w:numFmt w:val="bullet"/>
      <w:lvlText w:val=""/>
      <w:lvlJc w:val="left"/>
      <w:pPr>
        <w:ind w:left="6480" w:hanging="360"/>
      </w:pPr>
      <w:rPr>
        <w:rFonts w:ascii="Wingdings" w:hAnsi="Wingdings" w:hint="default"/>
      </w:rPr>
    </w:lvl>
  </w:abstractNum>
  <w:abstractNum w:abstractNumId="20"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1B7119"/>
    <w:multiLevelType w:val="multilevel"/>
    <w:tmpl w:val="4FB8BCD0"/>
    <w:lvl w:ilvl="0">
      <w:start w:val="1"/>
      <w:numFmt w:val="decimal"/>
      <w:pStyle w:val="StyleHeading2Characterscale0"/>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6922D2D"/>
    <w:multiLevelType w:val="multilevel"/>
    <w:tmpl w:val="1E3AF29C"/>
    <w:lvl w:ilvl="0">
      <w:start w:val="1"/>
      <w:numFmt w:val="decimal"/>
      <w:lvlText w:val="%1."/>
      <w:lvlJc w:val="left"/>
      <w:pPr>
        <w:ind w:left="720" w:hanging="720"/>
      </w:pPr>
      <w:rPr>
        <w:specVanish w:val="0"/>
      </w:rPr>
    </w:lvl>
    <w:lvl w:ilvl="1">
      <w:start w:val="1"/>
      <w:numFmt w:val="decimal"/>
      <w:pStyle w:val="2RFTSubsectionHeader"/>
      <w:lvlText w:val="%1.%2"/>
      <w:lvlJc w:val="left"/>
      <w:pPr>
        <w:ind w:left="720" w:hanging="720"/>
      </w:pPr>
    </w:lvl>
    <w:lvl w:ilvl="2">
      <w:start w:val="1"/>
      <w:numFmt w:val="decimal"/>
      <w:pStyle w:val="Heading3"/>
      <w:lvlText w:val="%1.%2.%3"/>
      <w:lvlJc w:val="left"/>
      <w:pPr>
        <w:ind w:left="1571" w:hanging="720"/>
      </w:pPr>
      <w:rPr>
        <w:b w:val="0"/>
        <w:bCs/>
        <w:i w:val="0"/>
        <w:iCs/>
        <w:color w:val="auto"/>
        <w:specVanish w: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3"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4" w15:restartNumberingAfterBreak="0">
    <w:nsid w:val="4048433A"/>
    <w:multiLevelType w:val="hybridMultilevel"/>
    <w:tmpl w:val="B99C2A28"/>
    <w:lvl w:ilvl="0" w:tplc="08090017">
      <w:start w:val="1"/>
      <w:numFmt w:val="lowerLetter"/>
      <w:lvlText w:val="%1)"/>
      <w:lvlJc w:val="left"/>
      <w:pPr>
        <w:ind w:left="2291" w:hanging="360"/>
      </w:pPr>
      <w:rPr>
        <w:rFonts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25" w15:restartNumberingAfterBreak="0">
    <w:nsid w:val="42C4107D"/>
    <w:multiLevelType w:val="multilevel"/>
    <w:tmpl w:val="55A624E2"/>
    <w:lvl w:ilvl="0">
      <w:start w:val="1"/>
      <w:numFmt w:val="decimal"/>
      <w:pStyle w:val="9RFTAppendixNumberedParagraphs"/>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pStyle w:val="8RFTAppendixNumberedList"/>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pStyle w:val="6aAppendixSectionHeading"/>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D562AFB"/>
    <w:multiLevelType w:val="hybridMultilevel"/>
    <w:tmpl w:val="AC00EF3E"/>
    <w:lvl w:ilvl="0" w:tplc="C1DEDA60">
      <w:start w:val="1"/>
      <w:numFmt w:val="lowerLetter"/>
      <w:pStyle w:val="5bRFTNumberedList"/>
      <w:lvlText w:val="%1)"/>
      <w:lvlJc w:val="left"/>
      <w:pPr>
        <w:ind w:left="78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7" w15:restartNumberingAfterBreak="0">
    <w:nsid w:val="52752383"/>
    <w:multiLevelType w:val="hybridMultilevel"/>
    <w:tmpl w:val="4A540458"/>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73F53EA"/>
    <w:multiLevelType w:val="hybridMultilevel"/>
    <w:tmpl w:val="03AC2FB4"/>
    <w:lvl w:ilvl="0" w:tplc="08090017">
      <w:start w:val="1"/>
      <w:numFmt w:val="lowerLetter"/>
      <w:lvlText w:val="%1)"/>
      <w:lvlJc w:val="left"/>
      <w:pPr>
        <w:ind w:left="1931" w:hanging="360"/>
      </w:pPr>
      <w:rPr>
        <w:rFonts w:hint="default"/>
      </w:rPr>
    </w:lvl>
    <w:lvl w:ilvl="1" w:tplc="FFFFFFFF" w:tentative="1">
      <w:start w:val="1"/>
      <w:numFmt w:val="bullet"/>
      <w:lvlText w:val="o"/>
      <w:lvlJc w:val="left"/>
      <w:pPr>
        <w:ind w:left="2651" w:hanging="360"/>
      </w:pPr>
      <w:rPr>
        <w:rFonts w:ascii="Courier New" w:hAnsi="Courier New" w:cs="Courier New" w:hint="default"/>
      </w:rPr>
    </w:lvl>
    <w:lvl w:ilvl="2" w:tplc="FFFFFFFF" w:tentative="1">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29" w15:restartNumberingAfterBreak="0">
    <w:nsid w:val="5F022A17"/>
    <w:multiLevelType w:val="hybridMultilevel"/>
    <w:tmpl w:val="B14066E6"/>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0556199"/>
    <w:multiLevelType w:val="hybridMultilevel"/>
    <w:tmpl w:val="E8549052"/>
    <w:lvl w:ilvl="0" w:tplc="ED80DF0E">
      <w:start w:val="1"/>
      <w:numFmt w:val="bullet"/>
      <w:pStyle w:val="ListBullet"/>
      <w:lvlText w:val=""/>
      <w:lvlJc w:val="left"/>
      <w:pPr>
        <w:tabs>
          <w:tab w:val="num" w:pos="340"/>
        </w:tabs>
        <w:ind w:left="340" w:hanging="340"/>
      </w:pPr>
      <w:rPr>
        <w:rFonts w:ascii="Wingdings" w:hAnsi="Wingdings" w:hint="default"/>
        <w:sz w:val="18"/>
      </w:rPr>
    </w:lvl>
    <w:lvl w:ilvl="1" w:tplc="96CEF320">
      <w:start w:val="1"/>
      <w:numFmt w:val="bullet"/>
      <w:lvlText w:val="n"/>
      <w:lvlJc w:val="left"/>
      <w:pPr>
        <w:tabs>
          <w:tab w:val="num" w:pos="340"/>
        </w:tabs>
        <w:ind w:left="340" w:hanging="340"/>
      </w:pPr>
      <w:rPr>
        <w:rFonts w:ascii="Wingdings" w:hAnsi="Wingdings" w:hint="default"/>
        <w:sz w:val="18"/>
      </w:rPr>
    </w:lvl>
    <w:lvl w:ilvl="2" w:tplc="D1763832" w:tentative="1">
      <w:start w:val="1"/>
      <w:numFmt w:val="bullet"/>
      <w:lvlText w:val=""/>
      <w:lvlJc w:val="left"/>
      <w:pPr>
        <w:tabs>
          <w:tab w:val="num" w:pos="2160"/>
        </w:tabs>
        <w:ind w:left="2160" w:hanging="360"/>
      </w:pPr>
      <w:rPr>
        <w:rFonts w:ascii="Wingdings" w:hAnsi="Wingdings" w:hint="default"/>
      </w:rPr>
    </w:lvl>
    <w:lvl w:ilvl="3" w:tplc="4B08D25C" w:tentative="1">
      <w:start w:val="1"/>
      <w:numFmt w:val="bullet"/>
      <w:lvlText w:val=""/>
      <w:lvlJc w:val="left"/>
      <w:pPr>
        <w:tabs>
          <w:tab w:val="num" w:pos="2880"/>
        </w:tabs>
        <w:ind w:left="2880" w:hanging="360"/>
      </w:pPr>
      <w:rPr>
        <w:rFonts w:ascii="Symbol" w:hAnsi="Symbol" w:hint="default"/>
      </w:rPr>
    </w:lvl>
    <w:lvl w:ilvl="4" w:tplc="C73CC508" w:tentative="1">
      <w:start w:val="1"/>
      <w:numFmt w:val="bullet"/>
      <w:lvlText w:val="o"/>
      <w:lvlJc w:val="left"/>
      <w:pPr>
        <w:tabs>
          <w:tab w:val="num" w:pos="3600"/>
        </w:tabs>
        <w:ind w:left="3600" w:hanging="360"/>
      </w:pPr>
      <w:rPr>
        <w:rFonts w:ascii="Courier New" w:hAnsi="Courier New" w:hint="default"/>
      </w:rPr>
    </w:lvl>
    <w:lvl w:ilvl="5" w:tplc="66E82750" w:tentative="1">
      <w:start w:val="1"/>
      <w:numFmt w:val="bullet"/>
      <w:lvlText w:val=""/>
      <w:lvlJc w:val="left"/>
      <w:pPr>
        <w:tabs>
          <w:tab w:val="num" w:pos="4320"/>
        </w:tabs>
        <w:ind w:left="4320" w:hanging="360"/>
      </w:pPr>
      <w:rPr>
        <w:rFonts w:ascii="Wingdings" w:hAnsi="Wingdings" w:hint="default"/>
      </w:rPr>
    </w:lvl>
    <w:lvl w:ilvl="6" w:tplc="7C566FA6" w:tentative="1">
      <w:start w:val="1"/>
      <w:numFmt w:val="bullet"/>
      <w:lvlText w:val=""/>
      <w:lvlJc w:val="left"/>
      <w:pPr>
        <w:tabs>
          <w:tab w:val="num" w:pos="5040"/>
        </w:tabs>
        <w:ind w:left="5040" w:hanging="360"/>
      </w:pPr>
      <w:rPr>
        <w:rFonts w:ascii="Symbol" w:hAnsi="Symbol" w:hint="default"/>
      </w:rPr>
    </w:lvl>
    <w:lvl w:ilvl="7" w:tplc="B7D6086E" w:tentative="1">
      <w:start w:val="1"/>
      <w:numFmt w:val="bullet"/>
      <w:lvlText w:val="o"/>
      <w:lvlJc w:val="left"/>
      <w:pPr>
        <w:tabs>
          <w:tab w:val="num" w:pos="5760"/>
        </w:tabs>
        <w:ind w:left="5760" w:hanging="360"/>
      </w:pPr>
      <w:rPr>
        <w:rFonts w:ascii="Courier New" w:hAnsi="Courier New" w:hint="default"/>
      </w:rPr>
    </w:lvl>
    <w:lvl w:ilvl="8" w:tplc="B92A142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944F91"/>
    <w:multiLevelType w:val="hybridMultilevel"/>
    <w:tmpl w:val="AECAEA24"/>
    <w:lvl w:ilvl="0" w:tplc="08090017">
      <w:start w:val="1"/>
      <w:numFmt w:val="lowerLetter"/>
      <w:lvlText w:val="%1)"/>
      <w:lvlJc w:val="left"/>
      <w:pPr>
        <w:ind w:left="1800" w:hanging="360"/>
      </w:pPr>
      <w:rPr>
        <w:rFonts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2" w15:restartNumberingAfterBreak="0">
    <w:nsid w:val="65E841A6"/>
    <w:multiLevelType w:val="hybridMultilevel"/>
    <w:tmpl w:val="25A0B4F0"/>
    <w:lvl w:ilvl="0" w:tplc="FA0AF69A">
      <w:start w:val="1"/>
      <w:numFmt w:val="bullet"/>
      <w:pStyle w:val="5aRFTBulletLis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0BB0C3F"/>
    <w:multiLevelType w:val="hybridMultilevel"/>
    <w:tmpl w:val="FC7CA684"/>
    <w:lvl w:ilvl="0" w:tplc="B700200C">
      <w:start w:val="1"/>
      <w:numFmt w:val="bullet"/>
      <w:lvlText w:val="·"/>
      <w:lvlJc w:val="left"/>
      <w:pPr>
        <w:ind w:left="720" w:hanging="360"/>
      </w:pPr>
      <w:rPr>
        <w:rFonts w:ascii="Symbol" w:hAnsi="Symbol" w:hint="default"/>
      </w:rPr>
    </w:lvl>
    <w:lvl w:ilvl="1" w:tplc="C64CD9F6">
      <w:start w:val="1"/>
      <w:numFmt w:val="bullet"/>
      <w:lvlText w:val="o"/>
      <w:lvlJc w:val="left"/>
      <w:pPr>
        <w:ind w:left="1440" w:hanging="360"/>
      </w:pPr>
      <w:rPr>
        <w:rFonts w:ascii="Courier New" w:hAnsi="Courier New" w:hint="default"/>
      </w:rPr>
    </w:lvl>
    <w:lvl w:ilvl="2" w:tplc="2B5E2146">
      <w:start w:val="1"/>
      <w:numFmt w:val="bullet"/>
      <w:lvlText w:val=""/>
      <w:lvlJc w:val="left"/>
      <w:pPr>
        <w:ind w:left="2160" w:hanging="360"/>
      </w:pPr>
      <w:rPr>
        <w:rFonts w:ascii="Wingdings" w:hAnsi="Wingdings" w:hint="default"/>
      </w:rPr>
    </w:lvl>
    <w:lvl w:ilvl="3" w:tplc="E638A6D4">
      <w:start w:val="1"/>
      <w:numFmt w:val="bullet"/>
      <w:lvlText w:val=""/>
      <w:lvlJc w:val="left"/>
      <w:pPr>
        <w:ind w:left="2880" w:hanging="360"/>
      </w:pPr>
      <w:rPr>
        <w:rFonts w:ascii="Symbol" w:hAnsi="Symbol" w:hint="default"/>
      </w:rPr>
    </w:lvl>
    <w:lvl w:ilvl="4" w:tplc="8AB49B40">
      <w:start w:val="1"/>
      <w:numFmt w:val="bullet"/>
      <w:lvlText w:val="o"/>
      <w:lvlJc w:val="left"/>
      <w:pPr>
        <w:ind w:left="3600" w:hanging="360"/>
      </w:pPr>
      <w:rPr>
        <w:rFonts w:ascii="Courier New" w:hAnsi="Courier New" w:hint="default"/>
      </w:rPr>
    </w:lvl>
    <w:lvl w:ilvl="5" w:tplc="66FC62B8">
      <w:start w:val="1"/>
      <w:numFmt w:val="bullet"/>
      <w:lvlText w:val=""/>
      <w:lvlJc w:val="left"/>
      <w:pPr>
        <w:ind w:left="4320" w:hanging="360"/>
      </w:pPr>
      <w:rPr>
        <w:rFonts w:ascii="Wingdings" w:hAnsi="Wingdings" w:hint="default"/>
      </w:rPr>
    </w:lvl>
    <w:lvl w:ilvl="6" w:tplc="93580470">
      <w:start w:val="1"/>
      <w:numFmt w:val="bullet"/>
      <w:lvlText w:val=""/>
      <w:lvlJc w:val="left"/>
      <w:pPr>
        <w:ind w:left="5040" w:hanging="360"/>
      </w:pPr>
      <w:rPr>
        <w:rFonts w:ascii="Symbol" w:hAnsi="Symbol" w:hint="default"/>
      </w:rPr>
    </w:lvl>
    <w:lvl w:ilvl="7" w:tplc="78A4BFD4">
      <w:start w:val="1"/>
      <w:numFmt w:val="bullet"/>
      <w:lvlText w:val="o"/>
      <w:lvlJc w:val="left"/>
      <w:pPr>
        <w:ind w:left="5760" w:hanging="360"/>
      </w:pPr>
      <w:rPr>
        <w:rFonts w:ascii="Courier New" w:hAnsi="Courier New" w:hint="default"/>
      </w:rPr>
    </w:lvl>
    <w:lvl w:ilvl="8" w:tplc="E2660336">
      <w:start w:val="1"/>
      <w:numFmt w:val="bullet"/>
      <w:lvlText w:val=""/>
      <w:lvlJc w:val="left"/>
      <w:pPr>
        <w:ind w:left="6480" w:hanging="360"/>
      </w:pPr>
      <w:rPr>
        <w:rFonts w:ascii="Wingdings" w:hAnsi="Wingdings" w:hint="default"/>
      </w:rPr>
    </w:lvl>
  </w:abstractNum>
  <w:abstractNum w:abstractNumId="34"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3"/>
      <w:lvlText w:val="%1.%2"/>
      <w:lvlJc w:val="left"/>
      <w:pPr>
        <w:tabs>
          <w:tab w:val="num" w:pos="0"/>
        </w:tabs>
        <w:ind w:left="0" w:hanging="964"/>
      </w:pPr>
    </w:lvl>
    <w:lvl w:ilvl="2">
      <w:start w:val="1"/>
      <w:numFmt w:val="decimal"/>
      <w:pStyle w:val="AppendixHeading4"/>
      <w:lvlText w:val="%1.%2.%3"/>
      <w:lvlJc w:val="left"/>
      <w:pPr>
        <w:tabs>
          <w:tab w:val="num" w:pos="0"/>
        </w:tabs>
        <w:ind w:left="0" w:hanging="964"/>
      </w:pPr>
    </w:lvl>
    <w:lvl w:ilvl="3">
      <w:start w:val="1"/>
      <w:numFmt w:val="decimal"/>
      <w:pStyle w:val="AppendixHeading5"/>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7C977BBB"/>
    <w:multiLevelType w:val="hybridMultilevel"/>
    <w:tmpl w:val="DFC299F6"/>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CD67F69"/>
    <w:multiLevelType w:val="hybridMultilevel"/>
    <w:tmpl w:val="78C80752"/>
    <w:lvl w:ilvl="0" w:tplc="40240494">
      <w:start w:val="1"/>
      <w:numFmt w:val="bullet"/>
      <w:lvlText w:val="·"/>
      <w:lvlJc w:val="left"/>
      <w:pPr>
        <w:ind w:left="720" w:hanging="360"/>
      </w:pPr>
      <w:rPr>
        <w:rFonts w:ascii="Symbol" w:hAnsi="Symbol" w:hint="default"/>
      </w:rPr>
    </w:lvl>
    <w:lvl w:ilvl="1" w:tplc="0B74DC86">
      <w:start w:val="1"/>
      <w:numFmt w:val="bullet"/>
      <w:lvlText w:val="o"/>
      <w:lvlJc w:val="left"/>
      <w:pPr>
        <w:ind w:left="1440" w:hanging="360"/>
      </w:pPr>
      <w:rPr>
        <w:rFonts w:ascii="Courier New" w:hAnsi="Courier New" w:hint="default"/>
      </w:rPr>
    </w:lvl>
    <w:lvl w:ilvl="2" w:tplc="A4A61254">
      <w:start w:val="1"/>
      <w:numFmt w:val="bullet"/>
      <w:lvlText w:val=""/>
      <w:lvlJc w:val="left"/>
      <w:pPr>
        <w:ind w:left="2160" w:hanging="360"/>
      </w:pPr>
      <w:rPr>
        <w:rFonts w:ascii="Wingdings" w:hAnsi="Wingdings" w:hint="default"/>
      </w:rPr>
    </w:lvl>
    <w:lvl w:ilvl="3" w:tplc="8FAC20A8">
      <w:start w:val="1"/>
      <w:numFmt w:val="bullet"/>
      <w:lvlText w:val=""/>
      <w:lvlJc w:val="left"/>
      <w:pPr>
        <w:ind w:left="2880" w:hanging="360"/>
      </w:pPr>
      <w:rPr>
        <w:rFonts w:ascii="Symbol" w:hAnsi="Symbol" w:hint="default"/>
      </w:rPr>
    </w:lvl>
    <w:lvl w:ilvl="4" w:tplc="3814C2B2">
      <w:start w:val="1"/>
      <w:numFmt w:val="bullet"/>
      <w:lvlText w:val="o"/>
      <w:lvlJc w:val="left"/>
      <w:pPr>
        <w:ind w:left="3600" w:hanging="360"/>
      </w:pPr>
      <w:rPr>
        <w:rFonts w:ascii="Courier New" w:hAnsi="Courier New" w:hint="default"/>
      </w:rPr>
    </w:lvl>
    <w:lvl w:ilvl="5" w:tplc="BA3288C8">
      <w:start w:val="1"/>
      <w:numFmt w:val="bullet"/>
      <w:lvlText w:val=""/>
      <w:lvlJc w:val="left"/>
      <w:pPr>
        <w:ind w:left="4320" w:hanging="360"/>
      </w:pPr>
      <w:rPr>
        <w:rFonts w:ascii="Wingdings" w:hAnsi="Wingdings" w:hint="default"/>
      </w:rPr>
    </w:lvl>
    <w:lvl w:ilvl="6" w:tplc="C1FC77CA">
      <w:start w:val="1"/>
      <w:numFmt w:val="bullet"/>
      <w:lvlText w:val=""/>
      <w:lvlJc w:val="left"/>
      <w:pPr>
        <w:ind w:left="5040" w:hanging="360"/>
      </w:pPr>
      <w:rPr>
        <w:rFonts w:ascii="Symbol" w:hAnsi="Symbol" w:hint="default"/>
      </w:rPr>
    </w:lvl>
    <w:lvl w:ilvl="7" w:tplc="F94208AA">
      <w:start w:val="1"/>
      <w:numFmt w:val="bullet"/>
      <w:lvlText w:val="o"/>
      <w:lvlJc w:val="left"/>
      <w:pPr>
        <w:ind w:left="5760" w:hanging="360"/>
      </w:pPr>
      <w:rPr>
        <w:rFonts w:ascii="Courier New" w:hAnsi="Courier New" w:hint="default"/>
      </w:rPr>
    </w:lvl>
    <w:lvl w:ilvl="8" w:tplc="DE7CEC98">
      <w:start w:val="1"/>
      <w:numFmt w:val="bullet"/>
      <w:lvlText w:val=""/>
      <w:lvlJc w:val="left"/>
      <w:pPr>
        <w:ind w:left="6480" w:hanging="360"/>
      </w:pPr>
      <w:rPr>
        <w:rFonts w:ascii="Wingdings" w:hAnsi="Wingdings" w:hint="default"/>
      </w:rPr>
    </w:lvl>
  </w:abstractNum>
  <w:num w:numId="1" w16cid:durableId="1150366565">
    <w:abstractNumId w:val="0"/>
  </w:num>
  <w:num w:numId="2" w16cid:durableId="1118377361">
    <w:abstractNumId w:val="18"/>
  </w:num>
  <w:num w:numId="3" w16cid:durableId="1506901892">
    <w:abstractNumId w:val="21"/>
  </w:num>
  <w:num w:numId="4" w16cid:durableId="160975457">
    <w:abstractNumId w:val="30"/>
  </w:num>
  <w:num w:numId="5" w16cid:durableId="1071736679">
    <w:abstractNumId w:val="34"/>
  </w:num>
  <w:num w:numId="6" w16cid:durableId="109711763">
    <w:abstractNumId w:val="16"/>
  </w:num>
  <w:num w:numId="7" w16cid:durableId="1254052823">
    <w:abstractNumId w:val="25"/>
  </w:num>
  <w:num w:numId="8" w16cid:durableId="873619878">
    <w:abstractNumId w:val="20"/>
  </w:num>
  <w:num w:numId="9" w16cid:durableId="2081979324">
    <w:abstractNumId w:val="24"/>
  </w:num>
  <w:num w:numId="10" w16cid:durableId="331959035">
    <w:abstractNumId w:val="7"/>
  </w:num>
  <w:num w:numId="11" w16cid:durableId="977757403">
    <w:abstractNumId w:val="32"/>
  </w:num>
  <w:num w:numId="12" w16cid:durableId="51580544">
    <w:abstractNumId w:val="28"/>
  </w:num>
  <w:num w:numId="13" w16cid:durableId="573856651">
    <w:abstractNumId w:val="27"/>
  </w:num>
  <w:num w:numId="14" w16cid:durableId="179242904">
    <w:abstractNumId w:val="35"/>
  </w:num>
  <w:num w:numId="15" w16cid:durableId="414210016">
    <w:abstractNumId w:val="23"/>
  </w:num>
  <w:num w:numId="16" w16cid:durableId="1105149362">
    <w:abstractNumId w:val="14"/>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861"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17" w16cid:durableId="1977637374">
    <w:abstractNumId w:val="11"/>
  </w:num>
  <w:num w:numId="18" w16cid:durableId="231893874">
    <w:abstractNumId w:val="26"/>
  </w:num>
  <w:num w:numId="19" w16cid:durableId="798576652">
    <w:abstractNumId w:val="13"/>
  </w:num>
  <w:num w:numId="20" w16cid:durableId="1337001124">
    <w:abstractNumId w:val="22"/>
  </w:num>
  <w:num w:numId="21" w16cid:durableId="84189591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710627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8924714">
    <w:abstractNumId w:val="8"/>
  </w:num>
  <w:num w:numId="24" w16cid:durableId="261570676">
    <w:abstractNumId w:val="22"/>
    <w:lvlOverride w:ilvl="0">
      <w:startOverride w:val="2"/>
    </w:lvlOverride>
    <w:lvlOverride w:ilvl="1">
      <w:startOverride w:val="3"/>
    </w:lvlOverride>
    <w:lvlOverride w:ilvl="2">
      <w:startOverride w:val="2"/>
    </w:lvlOverride>
  </w:num>
  <w:num w:numId="25" w16cid:durableId="90010557">
    <w:abstractNumId w:val="10"/>
  </w:num>
  <w:num w:numId="26" w16cid:durableId="1383169953">
    <w:abstractNumId w:val="5"/>
  </w:num>
  <w:num w:numId="27" w16cid:durableId="1214539231">
    <w:abstractNumId w:val="9"/>
  </w:num>
  <w:num w:numId="28" w16cid:durableId="1961761068">
    <w:abstractNumId w:val="29"/>
  </w:num>
  <w:num w:numId="29" w16cid:durableId="1929460523">
    <w:abstractNumId w:val="6"/>
  </w:num>
  <w:num w:numId="30" w16cid:durableId="823276659">
    <w:abstractNumId w:val="31"/>
  </w:num>
  <w:num w:numId="31" w16cid:durableId="1055660919">
    <w:abstractNumId w:val="15"/>
  </w:num>
  <w:num w:numId="32" w16cid:durableId="55315607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079821">
    <w:abstractNumId w:val="33"/>
  </w:num>
  <w:num w:numId="34" w16cid:durableId="1514958203">
    <w:abstractNumId w:val="19"/>
  </w:num>
  <w:num w:numId="35" w16cid:durableId="204761874">
    <w:abstractNumId w:val="36"/>
  </w:num>
  <w:num w:numId="36" w16cid:durableId="1207720204">
    <w:abstractNumId w:val="12"/>
  </w:num>
  <w:num w:numId="37" w16cid:durableId="14420305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IVE||1~81885352||2~1||3~RTÉ - Request for Tenders - Updated Template - For final McCann Review- emh final comments||5~EMH||6~EMH||7~WORDX||8~DOC||10~22/05/2026 11:14:40||11~20/05/2026 16:22:56||13~170827||14~False||17~public||18~CPOG||19~EMH||21~True||22~True||23~False||25~180751||26~0017||27~COR1||28~CEM||29~DJM||30~DJM||45~25/05/2022 15:30:47||46~25/05/2022 15:30:47||47~25/05/2022 15:30:47||48~25/05/2022 15:30:47||60~Radio Telefis Eireann||61~Template Document Review||62~COR1||63~CEM||64~DJM||65~DJM||74~Hinds, Emma||75~Hinds, Emma||76~WORD 2007||77~Document||82~docx||85~22/05/2026 11:14:43||99~01/01/0001 00:00:00||106~C:\Users\emh\AppData\Roaming\iManage\Work\Recent\180751 - 0017 - Radio Telefis Eireann - Template Document Review\RTÉ - Request for Tenders - Updated Template - For final McCann Review- emh final comme(81885352.1).docx||107~01/01/0001 00:00:00||109~22/05/2026 19:42:28||113~20/05/2026 16:22:56||114~22/05/2026 11:14:40||124~False||"/>
  </w:docVars>
  <w:rsids>
    <w:rsidRoot w:val="00E67F21"/>
    <w:rsid w:val="00003A27"/>
    <w:rsid w:val="000061FA"/>
    <w:rsid w:val="00006D30"/>
    <w:rsid w:val="000076FA"/>
    <w:rsid w:val="00011E66"/>
    <w:rsid w:val="000126E0"/>
    <w:rsid w:val="00012790"/>
    <w:rsid w:val="00012FEF"/>
    <w:rsid w:val="000139D0"/>
    <w:rsid w:val="000143B0"/>
    <w:rsid w:val="0001467C"/>
    <w:rsid w:val="00014A5E"/>
    <w:rsid w:val="00016632"/>
    <w:rsid w:val="000170CA"/>
    <w:rsid w:val="00017CB9"/>
    <w:rsid w:val="00020ABF"/>
    <w:rsid w:val="00020AC6"/>
    <w:rsid w:val="00021C41"/>
    <w:rsid w:val="000222DA"/>
    <w:rsid w:val="00022BF9"/>
    <w:rsid w:val="0002306F"/>
    <w:rsid w:val="000253F6"/>
    <w:rsid w:val="000268C5"/>
    <w:rsid w:val="00027AF0"/>
    <w:rsid w:val="00027EFA"/>
    <w:rsid w:val="00030C24"/>
    <w:rsid w:val="00031A65"/>
    <w:rsid w:val="00033E44"/>
    <w:rsid w:val="00036CB4"/>
    <w:rsid w:val="000371B7"/>
    <w:rsid w:val="0003733C"/>
    <w:rsid w:val="00037AD6"/>
    <w:rsid w:val="00037D90"/>
    <w:rsid w:val="000400B8"/>
    <w:rsid w:val="0004105F"/>
    <w:rsid w:val="000410C4"/>
    <w:rsid w:val="0004157A"/>
    <w:rsid w:val="00041CFE"/>
    <w:rsid w:val="00042319"/>
    <w:rsid w:val="00043526"/>
    <w:rsid w:val="00043750"/>
    <w:rsid w:val="0004393E"/>
    <w:rsid w:val="0004412C"/>
    <w:rsid w:val="00044201"/>
    <w:rsid w:val="00045E2A"/>
    <w:rsid w:val="00045FAB"/>
    <w:rsid w:val="00046563"/>
    <w:rsid w:val="00046A54"/>
    <w:rsid w:val="00046FC1"/>
    <w:rsid w:val="0004701E"/>
    <w:rsid w:val="000470CC"/>
    <w:rsid w:val="00051B64"/>
    <w:rsid w:val="00051C0A"/>
    <w:rsid w:val="000529BF"/>
    <w:rsid w:val="00053375"/>
    <w:rsid w:val="00054185"/>
    <w:rsid w:val="0005446E"/>
    <w:rsid w:val="0005462C"/>
    <w:rsid w:val="000546AA"/>
    <w:rsid w:val="00055CF2"/>
    <w:rsid w:val="00055DF3"/>
    <w:rsid w:val="00055ECA"/>
    <w:rsid w:val="00060039"/>
    <w:rsid w:val="00061E1A"/>
    <w:rsid w:val="00062A83"/>
    <w:rsid w:val="0006412E"/>
    <w:rsid w:val="000650F8"/>
    <w:rsid w:val="0006574D"/>
    <w:rsid w:val="000667DA"/>
    <w:rsid w:val="00066A89"/>
    <w:rsid w:val="00066DF4"/>
    <w:rsid w:val="00066E37"/>
    <w:rsid w:val="00070221"/>
    <w:rsid w:val="000705FF"/>
    <w:rsid w:val="00070689"/>
    <w:rsid w:val="00070EAB"/>
    <w:rsid w:val="0007134F"/>
    <w:rsid w:val="0007149A"/>
    <w:rsid w:val="000723F0"/>
    <w:rsid w:val="0007279E"/>
    <w:rsid w:val="0007326D"/>
    <w:rsid w:val="00077A75"/>
    <w:rsid w:val="00080AA4"/>
    <w:rsid w:val="00081231"/>
    <w:rsid w:val="00081953"/>
    <w:rsid w:val="00081FB2"/>
    <w:rsid w:val="00082ADD"/>
    <w:rsid w:val="000840E2"/>
    <w:rsid w:val="000847C5"/>
    <w:rsid w:val="00085C96"/>
    <w:rsid w:val="000867A6"/>
    <w:rsid w:val="0008759D"/>
    <w:rsid w:val="000919D4"/>
    <w:rsid w:val="00093CD9"/>
    <w:rsid w:val="0009460D"/>
    <w:rsid w:val="00094ACD"/>
    <w:rsid w:val="0009790C"/>
    <w:rsid w:val="000A17F7"/>
    <w:rsid w:val="000A1DE3"/>
    <w:rsid w:val="000A3799"/>
    <w:rsid w:val="000A4053"/>
    <w:rsid w:val="000A6DBB"/>
    <w:rsid w:val="000A7281"/>
    <w:rsid w:val="000B147F"/>
    <w:rsid w:val="000B1C47"/>
    <w:rsid w:val="000B2B61"/>
    <w:rsid w:val="000B31AC"/>
    <w:rsid w:val="000B3A89"/>
    <w:rsid w:val="000B4500"/>
    <w:rsid w:val="000B4B3C"/>
    <w:rsid w:val="000B5689"/>
    <w:rsid w:val="000B58F2"/>
    <w:rsid w:val="000B6C3A"/>
    <w:rsid w:val="000B733B"/>
    <w:rsid w:val="000B78C9"/>
    <w:rsid w:val="000C0999"/>
    <w:rsid w:val="000C1612"/>
    <w:rsid w:val="000C1997"/>
    <w:rsid w:val="000C1D61"/>
    <w:rsid w:val="000C25DE"/>
    <w:rsid w:val="000C3273"/>
    <w:rsid w:val="000C6DE5"/>
    <w:rsid w:val="000D13AD"/>
    <w:rsid w:val="000D17D0"/>
    <w:rsid w:val="000D3321"/>
    <w:rsid w:val="000D3329"/>
    <w:rsid w:val="000D4086"/>
    <w:rsid w:val="000D54D8"/>
    <w:rsid w:val="000D5538"/>
    <w:rsid w:val="000D5972"/>
    <w:rsid w:val="000D5D02"/>
    <w:rsid w:val="000D605B"/>
    <w:rsid w:val="000D76C6"/>
    <w:rsid w:val="000D78F1"/>
    <w:rsid w:val="000D7D6D"/>
    <w:rsid w:val="000E1089"/>
    <w:rsid w:val="000E1097"/>
    <w:rsid w:val="000E138A"/>
    <w:rsid w:val="000E2224"/>
    <w:rsid w:val="000E23BE"/>
    <w:rsid w:val="000E3845"/>
    <w:rsid w:val="000E3F68"/>
    <w:rsid w:val="000E465C"/>
    <w:rsid w:val="000E4921"/>
    <w:rsid w:val="000E4FAB"/>
    <w:rsid w:val="000E6499"/>
    <w:rsid w:val="000E65D5"/>
    <w:rsid w:val="000E65DB"/>
    <w:rsid w:val="000E6FBF"/>
    <w:rsid w:val="000E7CB5"/>
    <w:rsid w:val="000E7CE3"/>
    <w:rsid w:val="000F11CA"/>
    <w:rsid w:val="000F1468"/>
    <w:rsid w:val="000F19E2"/>
    <w:rsid w:val="000F3819"/>
    <w:rsid w:val="000F3F69"/>
    <w:rsid w:val="000F4900"/>
    <w:rsid w:val="000F4B2A"/>
    <w:rsid w:val="000F5807"/>
    <w:rsid w:val="000F5D17"/>
    <w:rsid w:val="000F66F8"/>
    <w:rsid w:val="000F67E0"/>
    <w:rsid w:val="000F6998"/>
    <w:rsid w:val="000F72DA"/>
    <w:rsid w:val="00100D5E"/>
    <w:rsid w:val="001010AD"/>
    <w:rsid w:val="001015E0"/>
    <w:rsid w:val="00101DE9"/>
    <w:rsid w:val="001023A1"/>
    <w:rsid w:val="00102C2B"/>
    <w:rsid w:val="001034A1"/>
    <w:rsid w:val="00103916"/>
    <w:rsid w:val="001039B2"/>
    <w:rsid w:val="00103ADF"/>
    <w:rsid w:val="00104283"/>
    <w:rsid w:val="001051EA"/>
    <w:rsid w:val="00105D45"/>
    <w:rsid w:val="001063D8"/>
    <w:rsid w:val="00106F50"/>
    <w:rsid w:val="00107D3C"/>
    <w:rsid w:val="00107FFC"/>
    <w:rsid w:val="00110B15"/>
    <w:rsid w:val="0011211C"/>
    <w:rsid w:val="00112603"/>
    <w:rsid w:val="00114512"/>
    <w:rsid w:val="00121131"/>
    <w:rsid w:val="00121CCC"/>
    <w:rsid w:val="00121F54"/>
    <w:rsid w:val="00122608"/>
    <w:rsid w:val="001233C4"/>
    <w:rsid w:val="00125C82"/>
    <w:rsid w:val="00126C9D"/>
    <w:rsid w:val="00126F71"/>
    <w:rsid w:val="00127308"/>
    <w:rsid w:val="00130DB8"/>
    <w:rsid w:val="001315F4"/>
    <w:rsid w:val="00131C12"/>
    <w:rsid w:val="00132336"/>
    <w:rsid w:val="00132CBC"/>
    <w:rsid w:val="001330B9"/>
    <w:rsid w:val="00133E81"/>
    <w:rsid w:val="0013450E"/>
    <w:rsid w:val="001351A3"/>
    <w:rsid w:val="0014040A"/>
    <w:rsid w:val="00140BDA"/>
    <w:rsid w:val="00140F63"/>
    <w:rsid w:val="0014195F"/>
    <w:rsid w:val="001425EC"/>
    <w:rsid w:val="001429A0"/>
    <w:rsid w:val="00142E41"/>
    <w:rsid w:val="001437EC"/>
    <w:rsid w:val="00143E7D"/>
    <w:rsid w:val="001442D4"/>
    <w:rsid w:val="00144C80"/>
    <w:rsid w:val="00144F92"/>
    <w:rsid w:val="00145839"/>
    <w:rsid w:val="001460E2"/>
    <w:rsid w:val="00146412"/>
    <w:rsid w:val="00146645"/>
    <w:rsid w:val="00147772"/>
    <w:rsid w:val="001512DF"/>
    <w:rsid w:val="00152C1E"/>
    <w:rsid w:val="0015348A"/>
    <w:rsid w:val="00153734"/>
    <w:rsid w:val="00153913"/>
    <w:rsid w:val="00155A91"/>
    <w:rsid w:val="00156369"/>
    <w:rsid w:val="001565FF"/>
    <w:rsid w:val="00156800"/>
    <w:rsid w:val="00160549"/>
    <w:rsid w:val="00162E86"/>
    <w:rsid w:val="00163CFB"/>
    <w:rsid w:val="00163D44"/>
    <w:rsid w:val="0016401F"/>
    <w:rsid w:val="001643EB"/>
    <w:rsid w:val="00164682"/>
    <w:rsid w:val="001652A4"/>
    <w:rsid w:val="00165AC6"/>
    <w:rsid w:val="00166D14"/>
    <w:rsid w:val="0016718B"/>
    <w:rsid w:val="00167A59"/>
    <w:rsid w:val="0017208A"/>
    <w:rsid w:val="0017254D"/>
    <w:rsid w:val="00172CC8"/>
    <w:rsid w:val="00172E49"/>
    <w:rsid w:val="001750FA"/>
    <w:rsid w:val="001752BD"/>
    <w:rsid w:val="00176E76"/>
    <w:rsid w:val="00177C63"/>
    <w:rsid w:val="0018089D"/>
    <w:rsid w:val="00180E10"/>
    <w:rsid w:val="00181174"/>
    <w:rsid w:val="0018203A"/>
    <w:rsid w:val="001820DF"/>
    <w:rsid w:val="00182F9D"/>
    <w:rsid w:val="0018310C"/>
    <w:rsid w:val="0018313F"/>
    <w:rsid w:val="00183CFB"/>
    <w:rsid w:val="00186C99"/>
    <w:rsid w:val="00186E7C"/>
    <w:rsid w:val="0018753E"/>
    <w:rsid w:val="00187D61"/>
    <w:rsid w:val="00191124"/>
    <w:rsid w:val="00191961"/>
    <w:rsid w:val="001922A8"/>
    <w:rsid w:val="00192DE2"/>
    <w:rsid w:val="0019301D"/>
    <w:rsid w:val="00193835"/>
    <w:rsid w:val="00193CD8"/>
    <w:rsid w:val="00194661"/>
    <w:rsid w:val="00194B84"/>
    <w:rsid w:val="00195294"/>
    <w:rsid w:val="001976A0"/>
    <w:rsid w:val="00197A2E"/>
    <w:rsid w:val="001A0E11"/>
    <w:rsid w:val="001A1095"/>
    <w:rsid w:val="001A12DA"/>
    <w:rsid w:val="001A246B"/>
    <w:rsid w:val="001A38FD"/>
    <w:rsid w:val="001A3A3B"/>
    <w:rsid w:val="001A3FB9"/>
    <w:rsid w:val="001A51FB"/>
    <w:rsid w:val="001A5FF9"/>
    <w:rsid w:val="001A6CDF"/>
    <w:rsid w:val="001A6FA5"/>
    <w:rsid w:val="001B03A6"/>
    <w:rsid w:val="001B03A7"/>
    <w:rsid w:val="001B061F"/>
    <w:rsid w:val="001B15AE"/>
    <w:rsid w:val="001B322D"/>
    <w:rsid w:val="001B558D"/>
    <w:rsid w:val="001B6A82"/>
    <w:rsid w:val="001B6F52"/>
    <w:rsid w:val="001B79B9"/>
    <w:rsid w:val="001C0A81"/>
    <w:rsid w:val="001C0EA0"/>
    <w:rsid w:val="001C140D"/>
    <w:rsid w:val="001C1465"/>
    <w:rsid w:val="001C1C1C"/>
    <w:rsid w:val="001C1F18"/>
    <w:rsid w:val="001C2B41"/>
    <w:rsid w:val="001C2EA8"/>
    <w:rsid w:val="001C3F8A"/>
    <w:rsid w:val="001C42E5"/>
    <w:rsid w:val="001C50B9"/>
    <w:rsid w:val="001C66DE"/>
    <w:rsid w:val="001C683D"/>
    <w:rsid w:val="001C6E6F"/>
    <w:rsid w:val="001C7121"/>
    <w:rsid w:val="001C7483"/>
    <w:rsid w:val="001C7903"/>
    <w:rsid w:val="001D0C9A"/>
    <w:rsid w:val="001D0EE2"/>
    <w:rsid w:val="001D1590"/>
    <w:rsid w:val="001D20EE"/>
    <w:rsid w:val="001D254B"/>
    <w:rsid w:val="001D2A84"/>
    <w:rsid w:val="001D2E01"/>
    <w:rsid w:val="001D3FBB"/>
    <w:rsid w:val="001D6C06"/>
    <w:rsid w:val="001D6CDD"/>
    <w:rsid w:val="001D710A"/>
    <w:rsid w:val="001E009C"/>
    <w:rsid w:val="001E0B4F"/>
    <w:rsid w:val="001E2341"/>
    <w:rsid w:val="001E2BA7"/>
    <w:rsid w:val="001E39D7"/>
    <w:rsid w:val="001E4788"/>
    <w:rsid w:val="001E49FE"/>
    <w:rsid w:val="001E5166"/>
    <w:rsid w:val="001E6143"/>
    <w:rsid w:val="001F0B07"/>
    <w:rsid w:val="001F248D"/>
    <w:rsid w:val="001F268F"/>
    <w:rsid w:val="001F2D23"/>
    <w:rsid w:val="001F2E68"/>
    <w:rsid w:val="001F3336"/>
    <w:rsid w:val="001F46CF"/>
    <w:rsid w:val="001F4EC2"/>
    <w:rsid w:val="001F5409"/>
    <w:rsid w:val="001F63F0"/>
    <w:rsid w:val="001F64FD"/>
    <w:rsid w:val="001F6977"/>
    <w:rsid w:val="001F6A74"/>
    <w:rsid w:val="001F7B80"/>
    <w:rsid w:val="001F7CA9"/>
    <w:rsid w:val="002008A0"/>
    <w:rsid w:val="00202C96"/>
    <w:rsid w:val="00203307"/>
    <w:rsid w:val="00203636"/>
    <w:rsid w:val="002054A8"/>
    <w:rsid w:val="00205C4D"/>
    <w:rsid w:val="0020722A"/>
    <w:rsid w:val="00210865"/>
    <w:rsid w:val="00211304"/>
    <w:rsid w:val="00211CBD"/>
    <w:rsid w:val="002121EB"/>
    <w:rsid w:val="00213493"/>
    <w:rsid w:val="00214EEF"/>
    <w:rsid w:val="00214FC9"/>
    <w:rsid w:val="0021506F"/>
    <w:rsid w:val="002156F6"/>
    <w:rsid w:val="00215C4D"/>
    <w:rsid w:val="00215D9E"/>
    <w:rsid w:val="00215EB2"/>
    <w:rsid w:val="00216410"/>
    <w:rsid w:val="002166A0"/>
    <w:rsid w:val="00217590"/>
    <w:rsid w:val="002212F5"/>
    <w:rsid w:val="00222095"/>
    <w:rsid w:val="0022285A"/>
    <w:rsid w:val="00222940"/>
    <w:rsid w:val="002236DE"/>
    <w:rsid w:val="0022521C"/>
    <w:rsid w:val="00225546"/>
    <w:rsid w:val="002263B8"/>
    <w:rsid w:val="00227181"/>
    <w:rsid w:val="00230450"/>
    <w:rsid w:val="00231379"/>
    <w:rsid w:val="00231C13"/>
    <w:rsid w:val="002321A4"/>
    <w:rsid w:val="0023299F"/>
    <w:rsid w:val="002334F8"/>
    <w:rsid w:val="00234ED7"/>
    <w:rsid w:val="00234FCC"/>
    <w:rsid w:val="00235478"/>
    <w:rsid w:val="002358E2"/>
    <w:rsid w:val="0023631B"/>
    <w:rsid w:val="002375CA"/>
    <w:rsid w:val="002377DE"/>
    <w:rsid w:val="00237CFA"/>
    <w:rsid w:val="002401D2"/>
    <w:rsid w:val="00240631"/>
    <w:rsid w:val="00240F6A"/>
    <w:rsid w:val="00241074"/>
    <w:rsid w:val="0024110C"/>
    <w:rsid w:val="00241778"/>
    <w:rsid w:val="002417D9"/>
    <w:rsid w:val="00242C95"/>
    <w:rsid w:val="0024394D"/>
    <w:rsid w:val="00243C8D"/>
    <w:rsid w:val="00244771"/>
    <w:rsid w:val="00244C48"/>
    <w:rsid w:val="0024516D"/>
    <w:rsid w:val="002463A0"/>
    <w:rsid w:val="002470C4"/>
    <w:rsid w:val="00247B92"/>
    <w:rsid w:val="00252909"/>
    <w:rsid w:val="00253CC5"/>
    <w:rsid w:val="002549E2"/>
    <w:rsid w:val="00254AAA"/>
    <w:rsid w:val="00254F4C"/>
    <w:rsid w:val="00255361"/>
    <w:rsid w:val="002554EC"/>
    <w:rsid w:val="0025553D"/>
    <w:rsid w:val="00256FD4"/>
    <w:rsid w:val="00257DEA"/>
    <w:rsid w:val="00260069"/>
    <w:rsid w:val="00261748"/>
    <w:rsid w:val="00261C22"/>
    <w:rsid w:val="00261D1E"/>
    <w:rsid w:val="00261F29"/>
    <w:rsid w:val="00262339"/>
    <w:rsid w:val="00263F77"/>
    <w:rsid w:val="002644AE"/>
    <w:rsid w:val="002649DB"/>
    <w:rsid w:val="00264CB2"/>
    <w:rsid w:val="00266866"/>
    <w:rsid w:val="0026719B"/>
    <w:rsid w:val="0026746C"/>
    <w:rsid w:val="00271614"/>
    <w:rsid w:val="00274FEA"/>
    <w:rsid w:val="00276A72"/>
    <w:rsid w:val="00277763"/>
    <w:rsid w:val="00277D4E"/>
    <w:rsid w:val="00280143"/>
    <w:rsid w:val="0028015A"/>
    <w:rsid w:val="002805DA"/>
    <w:rsid w:val="00280A02"/>
    <w:rsid w:val="00280ED2"/>
    <w:rsid w:val="00282B01"/>
    <w:rsid w:val="00282F5C"/>
    <w:rsid w:val="00285154"/>
    <w:rsid w:val="0028745B"/>
    <w:rsid w:val="00287B31"/>
    <w:rsid w:val="002901F3"/>
    <w:rsid w:val="00290AD0"/>
    <w:rsid w:val="00290D39"/>
    <w:rsid w:val="00290FC7"/>
    <w:rsid w:val="00291278"/>
    <w:rsid w:val="00292123"/>
    <w:rsid w:val="002941F1"/>
    <w:rsid w:val="00294836"/>
    <w:rsid w:val="0029633F"/>
    <w:rsid w:val="00296C6D"/>
    <w:rsid w:val="00296D8F"/>
    <w:rsid w:val="00297E21"/>
    <w:rsid w:val="002A02CF"/>
    <w:rsid w:val="002A091D"/>
    <w:rsid w:val="002A15BB"/>
    <w:rsid w:val="002A1A71"/>
    <w:rsid w:val="002A1B8B"/>
    <w:rsid w:val="002A1F8A"/>
    <w:rsid w:val="002A237D"/>
    <w:rsid w:val="002A2AC1"/>
    <w:rsid w:val="002A2F6A"/>
    <w:rsid w:val="002A467D"/>
    <w:rsid w:val="002A5496"/>
    <w:rsid w:val="002A67DA"/>
    <w:rsid w:val="002A6C64"/>
    <w:rsid w:val="002A77FD"/>
    <w:rsid w:val="002B09C4"/>
    <w:rsid w:val="002B2918"/>
    <w:rsid w:val="002B3A1D"/>
    <w:rsid w:val="002B4808"/>
    <w:rsid w:val="002B55CA"/>
    <w:rsid w:val="002B668E"/>
    <w:rsid w:val="002B6D38"/>
    <w:rsid w:val="002B7809"/>
    <w:rsid w:val="002C0649"/>
    <w:rsid w:val="002C1318"/>
    <w:rsid w:val="002C2064"/>
    <w:rsid w:val="002C2C7B"/>
    <w:rsid w:val="002C3B5B"/>
    <w:rsid w:val="002C44A1"/>
    <w:rsid w:val="002C4AD8"/>
    <w:rsid w:val="002C6681"/>
    <w:rsid w:val="002C6747"/>
    <w:rsid w:val="002C6DD5"/>
    <w:rsid w:val="002D0A29"/>
    <w:rsid w:val="002D0FFF"/>
    <w:rsid w:val="002D1CF6"/>
    <w:rsid w:val="002D20A4"/>
    <w:rsid w:val="002D3968"/>
    <w:rsid w:val="002E0B9B"/>
    <w:rsid w:val="002E168F"/>
    <w:rsid w:val="002E1748"/>
    <w:rsid w:val="002E1C81"/>
    <w:rsid w:val="002E2DE4"/>
    <w:rsid w:val="002E5270"/>
    <w:rsid w:val="002E5FA9"/>
    <w:rsid w:val="002F0AA5"/>
    <w:rsid w:val="002F1121"/>
    <w:rsid w:val="002F1CF2"/>
    <w:rsid w:val="002F317B"/>
    <w:rsid w:val="002F3485"/>
    <w:rsid w:val="002F3A6D"/>
    <w:rsid w:val="002F4812"/>
    <w:rsid w:val="002F48E2"/>
    <w:rsid w:val="002F49B5"/>
    <w:rsid w:val="002F53FE"/>
    <w:rsid w:val="002F5492"/>
    <w:rsid w:val="002F5AF4"/>
    <w:rsid w:val="002F64A5"/>
    <w:rsid w:val="002F6C1D"/>
    <w:rsid w:val="002F6E85"/>
    <w:rsid w:val="002F71FD"/>
    <w:rsid w:val="00300069"/>
    <w:rsid w:val="00301703"/>
    <w:rsid w:val="00301BAA"/>
    <w:rsid w:val="0030307A"/>
    <w:rsid w:val="003045B7"/>
    <w:rsid w:val="00304A40"/>
    <w:rsid w:val="003052BA"/>
    <w:rsid w:val="0030573E"/>
    <w:rsid w:val="00305C56"/>
    <w:rsid w:val="00306029"/>
    <w:rsid w:val="0030691A"/>
    <w:rsid w:val="00307344"/>
    <w:rsid w:val="003075CA"/>
    <w:rsid w:val="00310B2B"/>
    <w:rsid w:val="00311193"/>
    <w:rsid w:val="003117EC"/>
    <w:rsid w:val="00311A4C"/>
    <w:rsid w:val="003124A1"/>
    <w:rsid w:val="0031280B"/>
    <w:rsid w:val="00312E77"/>
    <w:rsid w:val="00312F9A"/>
    <w:rsid w:val="00313A89"/>
    <w:rsid w:val="00313C27"/>
    <w:rsid w:val="00313E99"/>
    <w:rsid w:val="003146E3"/>
    <w:rsid w:val="0031503A"/>
    <w:rsid w:val="0031536B"/>
    <w:rsid w:val="00317097"/>
    <w:rsid w:val="003218A7"/>
    <w:rsid w:val="003218AF"/>
    <w:rsid w:val="00321A67"/>
    <w:rsid w:val="00321F31"/>
    <w:rsid w:val="0032204D"/>
    <w:rsid w:val="00322456"/>
    <w:rsid w:val="00322A52"/>
    <w:rsid w:val="003235FF"/>
    <w:rsid w:val="003239E3"/>
    <w:rsid w:val="00324CB2"/>
    <w:rsid w:val="00325A62"/>
    <w:rsid w:val="0032603A"/>
    <w:rsid w:val="0032793D"/>
    <w:rsid w:val="00327F83"/>
    <w:rsid w:val="003301C7"/>
    <w:rsid w:val="00331049"/>
    <w:rsid w:val="00331A88"/>
    <w:rsid w:val="003324AE"/>
    <w:rsid w:val="00334E55"/>
    <w:rsid w:val="00335686"/>
    <w:rsid w:val="00335A63"/>
    <w:rsid w:val="003361F4"/>
    <w:rsid w:val="00336F37"/>
    <w:rsid w:val="0033726A"/>
    <w:rsid w:val="003376B5"/>
    <w:rsid w:val="003378CD"/>
    <w:rsid w:val="0034040E"/>
    <w:rsid w:val="00340C8E"/>
    <w:rsid w:val="00340D1D"/>
    <w:rsid w:val="003432E4"/>
    <w:rsid w:val="003444F1"/>
    <w:rsid w:val="00344871"/>
    <w:rsid w:val="00345376"/>
    <w:rsid w:val="00346F2D"/>
    <w:rsid w:val="00347162"/>
    <w:rsid w:val="00347AF1"/>
    <w:rsid w:val="00347C34"/>
    <w:rsid w:val="00347F28"/>
    <w:rsid w:val="00350188"/>
    <w:rsid w:val="00350656"/>
    <w:rsid w:val="003513D4"/>
    <w:rsid w:val="00351B66"/>
    <w:rsid w:val="00351C1C"/>
    <w:rsid w:val="0035275F"/>
    <w:rsid w:val="00354BD4"/>
    <w:rsid w:val="00355450"/>
    <w:rsid w:val="00356358"/>
    <w:rsid w:val="003564DC"/>
    <w:rsid w:val="00356A08"/>
    <w:rsid w:val="00357349"/>
    <w:rsid w:val="003600D7"/>
    <w:rsid w:val="00361170"/>
    <w:rsid w:val="003617F2"/>
    <w:rsid w:val="00361F6D"/>
    <w:rsid w:val="00362413"/>
    <w:rsid w:val="00362B84"/>
    <w:rsid w:val="00363AC0"/>
    <w:rsid w:val="00363EED"/>
    <w:rsid w:val="003650D4"/>
    <w:rsid w:val="0036583E"/>
    <w:rsid w:val="00365F4A"/>
    <w:rsid w:val="00366E92"/>
    <w:rsid w:val="00366F61"/>
    <w:rsid w:val="003675BF"/>
    <w:rsid w:val="00367A37"/>
    <w:rsid w:val="00370565"/>
    <w:rsid w:val="00371BDA"/>
    <w:rsid w:val="00372CBC"/>
    <w:rsid w:val="00373126"/>
    <w:rsid w:val="00374928"/>
    <w:rsid w:val="00374E55"/>
    <w:rsid w:val="0037590A"/>
    <w:rsid w:val="0037610A"/>
    <w:rsid w:val="00377135"/>
    <w:rsid w:val="003771B7"/>
    <w:rsid w:val="00380278"/>
    <w:rsid w:val="00380C48"/>
    <w:rsid w:val="00380C4C"/>
    <w:rsid w:val="00381035"/>
    <w:rsid w:val="003818F5"/>
    <w:rsid w:val="0038257C"/>
    <w:rsid w:val="0038271C"/>
    <w:rsid w:val="003839B4"/>
    <w:rsid w:val="00384817"/>
    <w:rsid w:val="00384A6E"/>
    <w:rsid w:val="00384CB7"/>
    <w:rsid w:val="00384D8A"/>
    <w:rsid w:val="00385C16"/>
    <w:rsid w:val="003860E2"/>
    <w:rsid w:val="00386450"/>
    <w:rsid w:val="00386A62"/>
    <w:rsid w:val="00386D24"/>
    <w:rsid w:val="00390408"/>
    <w:rsid w:val="003906E0"/>
    <w:rsid w:val="00390704"/>
    <w:rsid w:val="00390DD8"/>
    <w:rsid w:val="00394830"/>
    <w:rsid w:val="003956EF"/>
    <w:rsid w:val="00396426"/>
    <w:rsid w:val="003965D5"/>
    <w:rsid w:val="003A09DB"/>
    <w:rsid w:val="003A10F3"/>
    <w:rsid w:val="003A13B3"/>
    <w:rsid w:val="003A1D6A"/>
    <w:rsid w:val="003A296D"/>
    <w:rsid w:val="003A3D5F"/>
    <w:rsid w:val="003A4E60"/>
    <w:rsid w:val="003A4E7D"/>
    <w:rsid w:val="003A6638"/>
    <w:rsid w:val="003A676C"/>
    <w:rsid w:val="003A6CE4"/>
    <w:rsid w:val="003A793A"/>
    <w:rsid w:val="003B23D5"/>
    <w:rsid w:val="003B24CF"/>
    <w:rsid w:val="003B3758"/>
    <w:rsid w:val="003B3795"/>
    <w:rsid w:val="003B3B54"/>
    <w:rsid w:val="003B412F"/>
    <w:rsid w:val="003B43C5"/>
    <w:rsid w:val="003B5E80"/>
    <w:rsid w:val="003B6800"/>
    <w:rsid w:val="003C0352"/>
    <w:rsid w:val="003C07BC"/>
    <w:rsid w:val="003C0FD7"/>
    <w:rsid w:val="003C1472"/>
    <w:rsid w:val="003C2474"/>
    <w:rsid w:val="003C40F8"/>
    <w:rsid w:val="003C5565"/>
    <w:rsid w:val="003C5921"/>
    <w:rsid w:val="003C6360"/>
    <w:rsid w:val="003C6740"/>
    <w:rsid w:val="003C7B2A"/>
    <w:rsid w:val="003D0D6D"/>
    <w:rsid w:val="003D0F2D"/>
    <w:rsid w:val="003D18EE"/>
    <w:rsid w:val="003D1BEE"/>
    <w:rsid w:val="003D20FF"/>
    <w:rsid w:val="003D22DE"/>
    <w:rsid w:val="003D34BF"/>
    <w:rsid w:val="003D49AD"/>
    <w:rsid w:val="003D4FBD"/>
    <w:rsid w:val="003D5B06"/>
    <w:rsid w:val="003D65CD"/>
    <w:rsid w:val="003D704F"/>
    <w:rsid w:val="003D7F55"/>
    <w:rsid w:val="003E18ED"/>
    <w:rsid w:val="003E1C63"/>
    <w:rsid w:val="003E1EE8"/>
    <w:rsid w:val="003E240E"/>
    <w:rsid w:val="003E25AF"/>
    <w:rsid w:val="003E4562"/>
    <w:rsid w:val="003E46D4"/>
    <w:rsid w:val="003E5814"/>
    <w:rsid w:val="003E5BF5"/>
    <w:rsid w:val="003E60FE"/>
    <w:rsid w:val="003E6DD0"/>
    <w:rsid w:val="003E7299"/>
    <w:rsid w:val="003E7D34"/>
    <w:rsid w:val="003F04AB"/>
    <w:rsid w:val="003F0535"/>
    <w:rsid w:val="003F1044"/>
    <w:rsid w:val="003F11F0"/>
    <w:rsid w:val="003F195D"/>
    <w:rsid w:val="003F270A"/>
    <w:rsid w:val="003F3D61"/>
    <w:rsid w:val="003F3F1C"/>
    <w:rsid w:val="003F4687"/>
    <w:rsid w:val="003F47AF"/>
    <w:rsid w:val="003F611F"/>
    <w:rsid w:val="003F6A21"/>
    <w:rsid w:val="003F7680"/>
    <w:rsid w:val="004005C7"/>
    <w:rsid w:val="004006E4"/>
    <w:rsid w:val="00400ACB"/>
    <w:rsid w:val="00402AD3"/>
    <w:rsid w:val="00402F61"/>
    <w:rsid w:val="00403CB8"/>
    <w:rsid w:val="00405628"/>
    <w:rsid w:val="0040584C"/>
    <w:rsid w:val="00405EE0"/>
    <w:rsid w:val="0040652F"/>
    <w:rsid w:val="00407494"/>
    <w:rsid w:val="004102A4"/>
    <w:rsid w:val="004110CE"/>
    <w:rsid w:val="00411250"/>
    <w:rsid w:val="0041169F"/>
    <w:rsid w:val="00412770"/>
    <w:rsid w:val="004130BF"/>
    <w:rsid w:val="00413370"/>
    <w:rsid w:val="00413C0E"/>
    <w:rsid w:val="00413F6A"/>
    <w:rsid w:val="004149B3"/>
    <w:rsid w:val="00415567"/>
    <w:rsid w:val="00415FA4"/>
    <w:rsid w:val="004161FE"/>
    <w:rsid w:val="00416937"/>
    <w:rsid w:val="004200F0"/>
    <w:rsid w:val="00420FEF"/>
    <w:rsid w:val="00421E90"/>
    <w:rsid w:val="004223A7"/>
    <w:rsid w:val="00422EC4"/>
    <w:rsid w:val="00423466"/>
    <w:rsid w:val="004241B2"/>
    <w:rsid w:val="004243FC"/>
    <w:rsid w:val="0042453D"/>
    <w:rsid w:val="0042594E"/>
    <w:rsid w:val="004263CE"/>
    <w:rsid w:val="004277B7"/>
    <w:rsid w:val="00427BD4"/>
    <w:rsid w:val="00427FE0"/>
    <w:rsid w:val="00430B7E"/>
    <w:rsid w:val="00431FDF"/>
    <w:rsid w:val="00433767"/>
    <w:rsid w:val="00434A94"/>
    <w:rsid w:val="00434ACF"/>
    <w:rsid w:val="0043767C"/>
    <w:rsid w:val="00437805"/>
    <w:rsid w:val="004378DA"/>
    <w:rsid w:val="00440380"/>
    <w:rsid w:val="00441082"/>
    <w:rsid w:val="004414E8"/>
    <w:rsid w:val="00441EB0"/>
    <w:rsid w:val="00444FF9"/>
    <w:rsid w:val="004450F4"/>
    <w:rsid w:val="004465A0"/>
    <w:rsid w:val="00446E8B"/>
    <w:rsid w:val="00447D1C"/>
    <w:rsid w:val="0045001F"/>
    <w:rsid w:val="00450376"/>
    <w:rsid w:val="004547D2"/>
    <w:rsid w:val="00455668"/>
    <w:rsid w:val="00455CBD"/>
    <w:rsid w:val="00461091"/>
    <w:rsid w:val="00462744"/>
    <w:rsid w:val="00462D1D"/>
    <w:rsid w:val="00463021"/>
    <w:rsid w:val="00463C32"/>
    <w:rsid w:val="004647B5"/>
    <w:rsid w:val="00464DA3"/>
    <w:rsid w:val="00466EBE"/>
    <w:rsid w:val="004672F6"/>
    <w:rsid w:val="00467CE7"/>
    <w:rsid w:val="00470080"/>
    <w:rsid w:val="00470B53"/>
    <w:rsid w:val="004714C2"/>
    <w:rsid w:val="0047159B"/>
    <w:rsid w:val="004726CA"/>
    <w:rsid w:val="004728E0"/>
    <w:rsid w:val="00472EA7"/>
    <w:rsid w:val="00473180"/>
    <w:rsid w:val="0047470A"/>
    <w:rsid w:val="004769E0"/>
    <w:rsid w:val="00476AD8"/>
    <w:rsid w:val="00481106"/>
    <w:rsid w:val="0048128C"/>
    <w:rsid w:val="004821A9"/>
    <w:rsid w:val="0048234C"/>
    <w:rsid w:val="0048241F"/>
    <w:rsid w:val="0048248D"/>
    <w:rsid w:val="004825C7"/>
    <w:rsid w:val="00482796"/>
    <w:rsid w:val="00482A26"/>
    <w:rsid w:val="00483592"/>
    <w:rsid w:val="00484C23"/>
    <w:rsid w:val="0048576E"/>
    <w:rsid w:val="00485C2A"/>
    <w:rsid w:val="00485F7F"/>
    <w:rsid w:val="004863AB"/>
    <w:rsid w:val="0048698D"/>
    <w:rsid w:val="00487712"/>
    <w:rsid w:val="00487C00"/>
    <w:rsid w:val="004923C6"/>
    <w:rsid w:val="0049244E"/>
    <w:rsid w:val="00492455"/>
    <w:rsid w:val="00492EA6"/>
    <w:rsid w:val="00493F44"/>
    <w:rsid w:val="00494243"/>
    <w:rsid w:val="00495B66"/>
    <w:rsid w:val="00495B90"/>
    <w:rsid w:val="00495F0F"/>
    <w:rsid w:val="00495FA8"/>
    <w:rsid w:val="00496A19"/>
    <w:rsid w:val="00496ACF"/>
    <w:rsid w:val="00496EE7"/>
    <w:rsid w:val="004976E2"/>
    <w:rsid w:val="0049785D"/>
    <w:rsid w:val="00497917"/>
    <w:rsid w:val="004A0123"/>
    <w:rsid w:val="004A09B3"/>
    <w:rsid w:val="004A0FE3"/>
    <w:rsid w:val="004A1017"/>
    <w:rsid w:val="004A1204"/>
    <w:rsid w:val="004A1BF2"/>
    <w:rsid w:val="004A2F53"/>
    <w:rsid w:val="004A46E0"/>
    <w:rsid w:val="004A4BC4"/>
    <w:rsid w:val="004A6110"/>
    <w:rsid w:val="004A6834"/>
    <w:rsid w:val="004A7552"/>
    <w:rsid w:val="004A7F2E"/>
    <w:rsid w:val="004B06E3"/>
    <w:rsid w:val="004B0A79"/>
    <w:rsid w:val="004B17F5"/>
    <w:rsid w:val="004B181B"/>
    <w:rsid w:val="004B2E4E"/>
    <w:rsid w:val="004B3AE6"/>
    <w:rsid w:val="004B3C24"/>
    <w:rsid w:val="004B4E8D"/>
    <w:rsid w:val="004B5074"/>
    <w:rsid w:val="004B54BF"/>
    <w:rsid w:val="004B5A76"/>
    <w:rsid w:val="004B5D86"/>
    <w:rsid w:val="004B623E"/>
    <w:rsid w:val="004B6267"/>
    <w:rsid w:val="004B6E30"/>
    <w:rsid w:val="004B7129"/>
    <w:rsid w:val="004B76D1"/>
    <w:rsid w:val="004B7C0A"/>
    <w:rsid w:val="004C0BC1"/>
    <w:rsid w:val="004C2994"/>
    <w:rsid w:val="004C2D67"/>
    <w:rsid w:val="004C3678"/>
    <w:rsid w:val="004C41C5"/>
    <w:rsid w:val="004C6E0B"/>
    <w:rsid w:val="004C7FF9"/>
    <w:rsid w:val="004D1FEF"/>
    <w:rsid w:val="004D2254"/>
    <w:rsid w:val="004D23E1"/>
    <w:rsid w:val="004D3425"/>
    <w:rsid w:val="004D3443"/>
    <w:rsid w:val="004D3A11"/>
    <w:rsid w:val="004D40CE"/>
    <w:rsid w:val="004D4309"/>
    <w:rsid w:val="004D480F"/>
    <w:rsid w:val="004D484B"/>
    <w:rsid w:val="004D5261"/>
    <w:rsid w:val="004D68DB"/>
    <w:rsid w:val="004D6930"/>
    <w:rsid w:val="004D787F"/>
    <w:rsid w:val="004D7C70"/>
    <w:rsid w:val="004E07C1"/>
    <w:rsid w:val="004E0F62"/>
    <w:rsid w:val="004E120A"/>
    <w:rsid w:val="004E20B6"/>
    <w:rsid w:val="004E25AB"/>
    <w:rsid w:val="004E2A75"/>
    <w:rsid w:val="004E3D3F"/>
    <w:rsid w:val="004E46ED"/>
    <w:rsid w:val="004E4AD7"/>
    <w:rsid w:val="004E4E3C"/>
    <w:rsid w:val="004E53E1"/>
    <w:rsid w:val="004E6F8A"/>
    <w:rsid w:val="004E7236"/>
    <w:rsid w:val="004E7A9A"/>
    <w:rsid w:val="004F0A97"/>
    <w:rsid w:val="004F0E51"/>
    <w:rsid w:val="004F120D"/>
    <w:rsid w:val="004F1E01"/>
    <w:rsid w:val="004F2AF6"/>
    <w:rsid w:val="004F2F56"/>
    <w:rsid w:val="004F306F"/>
    <w:rsid w:val="004F31F2"/>
    <w:rsid w:val="004F31FF"/>
    <w:rsid w:val="004F35C6"/>
    <w:rsid w:val="004F38A0"/>
    <w:rsid w:val="004F442C"/>
    <w:rsid w:val="004F5F99"/>
    <w:rsid w:val="004F69F4"/>
    <w:rsid w:val="004F72FC"/>
    <w:rsid w:val="004F7AFD"/>
    <w:rsid w:val="004F7BD1"/>
    <w:rsid w:val="004F7D95"/>
    <w:rsid w:val="004F7F30"/>
    <w:rsid w:val="0050097E"/>
    <w:rsid w:val="005013A8"/>
    <w:rsid w:val="00501EE8"/>
    <w:rsid w:val="005032B7"/>
    <w:rsid w:val="00503439"/>
    <w:rsid w:val="0050366F"/>
    <w:rsid w:val="00503B60"/>
    <w:rsid w:val="00503F57"/>
    <w:rsid w:val="00504C53"/>
    <w:rsid w:val="00505E8C"/>
    <w:rsid w:val="0050600C"/>
    <w:rsid w:val="00506D68"/>
    <w:rsid w:val="00507E2A"/>
    <w:rsid w:val="00507F16"/>
    <w:rsid w:val="00510779"/>
    <w:rsid w:val="005117F5"/>
    <w:rsid w:val="005118B7"/>
    <w:rsid w:val="0051261A"/>
    <w:rsid w:val="00513E1C"/>
    <w:rsid w:val="00514024"/>
    <w:rsid w:val="005153A2"/>
    <w:rsid w:val="00515421"/>
    <w:rsid w:val="00516A72"/>
    <w:rsid w:val="0051778F"/>
    <w:rsid w:val="0051795B"/>
    <w:rsid w:val="005203E9"/>
    <w:rsid w:val="00520615"/>
    <w:rsid w:val="00520AE9"/>
    <w:rsid w:val="005214C2"/>
    <w:rsid w:val="00521A13"/>
    <w:rsid w:val="00521ED3"/>
    <w:rsid w:val="00521F83"/>
    <w:rsid w:val="00523388"/>
    <w:rsid w:val="00523FF1"/>
    <w:rsid w:val="005240B7"/>
    <w:rsid w:val="005241C6"/>
    <w:rsid w:val="00524718"/>
    <w:rsid w:val="00525E44"/>
    <w:rsid w:val="00527034"/>
    <w:rsid w:val="0052710A"/>
    <w:rsid w:val="005277B9"/>
    <w:rsid w:val="00527A03"/>
    <w:rsid w:val="005300F2"/>
    <w:rsid w:val="00530675"/>
    <w:rsid w:val="00530787"/>
    <w:rsid w:val="0053116C"/>
    <w:rsid w:val="00531822"/>
    <w:rsid w:val="0053213B"/>
    <w:rsid w:val="00534C97"/>
    <w:rsid w:val="00535023"/>
    <w:rsid w:val="00536BC3"/>
    <w:rsid w:val="00536CC7"/>
    <w:rsid w:val="0053716A"/>
    <w:rsid w:val="00537232"/>
    <w:rsid w:val="005379D8"/>
    <w:rsid w:val="00537CDC"/>
    <w:rsid w:val="00540145"/>
    <w:rsid w:val="00540869"/>
    <w:rsid w:val="00540B95"/>
    <w:rsid w:val="00540CE9"/>
    <w:rsid w:val="00541211"/>
    <w:rsid w:val="005417C7"/>
    <w:rsid w:val="00541D65"/>
    <w:rsid w:val="00541EE3"/>
    <w:rsid w:val="00544D24"/>
    <w:rsid w:val="00545307"/>
    <w:rsid w:val="00545E3E"/>
    <w:rsid w:val="005462F2"/>
    <w:rsid w:val="00547E29"/>
    <w:rsid w:val="00550197"/>
    <w:rsid w:val="00550280"/>
    <w:rsid w:val="00550691"/>
    <w:rsid w:val="00550C54"/>
    <w:rsid w:val="00551B32"/>
    <w:rsid w:val="00551E0D"/>
    <w:rsid w:val="00552A55"/>
    <w:rsid w:val="005531A3"/>
    <w:rsid w:val="00553ABE"/>
    <w:rsid w:val="00553F35"/>
    <w:rsid w:val="005546ED"/>
    <w:rsid w:val="005557E4"/>
    <w:rsid w:val="005559DD"/>
    <w:rsid w:val="00555DE4"/>
    <w:rsid w:val="00556846"/>
    <w:rsid w:val="0055725E"/>
    <w:rsid w:val="005604EB"/>
    <w:rsid w:val="00560790"/>
    <w:rsid w:val="00560C73"/>
    <w:rsid w:val="0056219E"/>
    <w:rsid w:val="005631BE"/>
    <w:rsid w:val="005636B2"/>
    <w:rsid w:val="00563D4C"/>
    <w:rsid w:val="00565B6D"/>
    <w:rsid w:val="00566B0B"/>
    <w:rsid w:val="00566F47"/>
    <w:rsid w:val="00570630"/>
    <w:rsid w:val="0057070F"/>
    <w:rsid w:val="0057093A"/>
    <w:rsid w:val="00570B26"/>
    <w:rsid w:val="005717C7"/>
    <w:rsid w:val="005722B7"/>
    <w:rsid w:val="00575384"/>
    <w:rsid w:val="005757CD"/>
    <w:rsid w:val="005766CF"/>
    <w:rsid w:val="005768C8"/>
    <w:rsid w:val="00576BC8"/>
    <w:rsid w:val="00576ECB"/>
    <w:rsid w:val="00576FCB"/>
    <w:rsid w:val="00580477"/>
    <w:rsid w:val="0058340B"/>
    <w:rsid w:val="00585F1C"/>
    <w:rsid w:val="00586068"/>
    <w:rsid w:val="00586591"/>
    <w:rsid w:val="00590A4B"/>
    <w:rsid w:val="00590BF9"/>
    <w:rsid w:val="00591516"/>
    <w:rsid w:val="00591BF9"/>
    <w:rsid w:val="00591CE1"/>
    <w:rsid w:val="00592237"/>
    <w:rsid w:val="00592E42"/>
    <w:rsid w:val="00593175"/>
    <w:rsid w:val="00593286"/>
    <w:rsid w:val="0059334D"/>
    <w:rsid w:val="00593C33"/>
    <w:rsid w:val="005946D0"/>
    <w:rsid w:val="00594D38"/>
    <w:rsid w:val="00595787"/>
    <w:rsid w:val="00597D57"/>
    <w:rsid w:val="00597D9E"/>
    <w:rsid w:val="005A0EBD"/>
    <w:rsid w:val="005A0F6B"/>
    <w:rsid w:val="005A0F9F"/>
    <w:rsid w:val="005A274A"/>
    <w:rsid w:val="005A30B7"/>
    <w:rsid w:val="005A35CE"/>
    <w:rsid w:val="005A40AD"/>
    <w:rsid w:val="005A45F9"/>
    <w:rsid w:val="005A4EB4"/>
    <w:rsid w:val="005A5475"/>
    <w:rsid w:val="005B1344"/>
    <w:rsid w:val="005B149A"/>
    <w:rsid w:val="005B257D"/>
    <w:rsid w:val="005B4D31"/>
    <w:rsid w:val="005B596A"/>
    <w:rsid w:val="005B754D"/>
    <w:rsid w:val="005C0B3E"/>
    <w:rsid w:val="005C192F"/>
    <w:rsid w:val="005C19D0"/>
    <w:rsid w:val="005C1E21"/>
    <w:rsid w:val="005C2CBF"/>
    <w:rsid w:val="005C2FEC"/>
    <w:rsid w:val="005C3AF6"/>
    <w:rsid w:val="005C3EF6"/>
    <w:rsid w:val="005C488A"/>
    <w:rsid w:val="005C4D6A"/>
    <w:rsid w:val="005C52DD"/>
    <w:rsid w:val="005C545C"/>
    <w:rsid w:val="005C64B2"/>
    <w:rsid w:val="005C6C9D"/>
    <w:rsid w:val="005C76FD"/>
    <w:rsid w:val="005C776D"/>
    <w:rsid w:val="005C7E22"/>
    <w:rsid w:val="005C7FB5"/>
    <w:rsid w:val="005D063E"/>
    <w:rsid w:val="005D1278"/>
    <w:rsid w:val="005D1C11"/>
    <w:rsid w:val="005D2E92"/>
    <w:rsid w:val="005D4EB9"/>
    <w:rsid w:val="005D7667"/>
    <w:rsid w:val="005D7C35"/>
    <w:rsid w:val="005E0AE6"/>
    <w:rsid w:val="005E2032"/>
    <w:rsid w:val="005E2161"/>
    <w:rsid w:val="005E4234"/>
    <w:rsid w:val="005E49C7"/>
    <w:rsid w:val="005E79FB"/>
    <w:rsid w:val="005F0364"/>
    <w:rsid w:val="005F0FD9"/>
    <w:rsid w:val="005F1102"/>
    <w:rsid w:val="005F1799"/>
    <w:rsid w:val="005F21D1"/>
    <w:rsid w:val="005F260D"/>
    <w:rsid w:val="005F2AD5"/>
    <w:rsid w:val="005F4E0E"/>
    <w:rsid w:val="005F5A3E"/>
    <w:rsid w:val="005F6753"/>
    <w:rsid w:val="005F6F49"/>
    <w:rsid w:val="005F7468"/>
    <w:rsid w:val="005F7D75"/>
    <w:rsid w:val="006004C2"/>
    <w:rsid w:val="00601AB2"/>
    <w:rsid w:val="00602BDE"/>
    <w:rsid w:val="00604559"/>
    <w:rsid w:val="0060487F"/>
    <w:rsid w:val="00604C1D"/>
    <w:rsid w:val="006055DE"/>
    <w:rsid w:val="00605A28"/>
    <w:rsid w:val="00606707"/>
    <w:rsid w:val="00606BA5"/>
    <w:rsid w:val="00606E8A"/>
    <w:rsid w:val="006079FC"/>
    <w:rsid w:val="00610924"/>
    <w:rsid w:val="006111D6"/>
    <w:rsid w:val="006121B5"/>
    <w:rsid w:val="00613B34"/>
    <w:rsid w:val="00613DFF"/>
    <w:rsid w:val="0061446E"/>
    <w:rsid w:val="00615565"/>
    <w:rsid w:val="006163E7"/>
    <w:rsid w:val="00616E16"/>
    <w:rsid w:val="0061783A"/>
    <w:rsid w:val="00617855"/>
    <w:rsid w:val="00617E03"/>
    <w:rsid w:val="006201C0"/>
    <w:rsid w:val="00620AD4"/>
    <w:rsid w:val="006218C2"/>
    <w:rsid w:val="00622207"/>
    <w:rsid w:val="00622F78"/>
    <w:rsid w:val="00623562"/>
    <w:rsid w:val="0062465B"/>
    <w:rsid w:val="00625BC1"/>
    <w:rsid w:val="00626A8C"/>
    <w:rsid w:val="00627357"/>
    <w:rsid w:val="006323AE"/>
    <w:rsid w:val="00633959"/>
    <w:rsid w:val="00634762"/>
    <w:rsid w:val="0063719C"/>
    <w:rsid w:val="00640BF6"/>
    <w:rsid w:val="00640E1A"/>
    <w:rsid w:val="00641A2E"/>
    <w:rsid w:val="00641C3D"/>
    <w:rsid w:val="00643A4F"/>
    <w:rsid w:val="00643FFB"/>
    <w:rsid w:val="0064456D"/>
    <w:rsid w:val="0064466D"/>
    <w:rsid w:val="00644963"/>
    <w:rsid w:val="00644C6B"/>
    <w:rsid w:val="00645B8A"/>
    <w:rsid w:val="006461BC"/>
    <w:rsid w:val="00646FB8"/>
    <w:rsid w:val="006475C2"/>
    <w:rsid w:val="00647653"/>
    <w:rsid w:val="006504EF"/>
    <w:rsid w:val="00652C14"/>
    <w:rsid w:val="0065318A"/>
    <w:rsid w:val="006539DC"/>
    <w:rsid w:val="00654D74"/>
    <w:rsid w:val="00655232"/>
    <w:rsid w:val="00655450"/>
    <w:rsid w:val="006622CD"/>
    <w:rsid w:val="006622D1"/>
    <w:rsid w:val="00662B4D"/>
    <w:rsid w:val="00664939"/>
    <w:rsid w:val="006653A7"/>
    <w:rsid w:val="00665737"/>
    <w:rsid w:val="00665D94"/>
    <w:rsid w:val="00666398"/>
    <w:rsid w:val="0066668E"/>
    <w:rsid w:val="00666872"/>
    <w:rsid w:val="006669D8"/>
    <w:rsid w:val="00667369"/>
    <w:rsid w:val="00667CED"/>
    <w:rsid w:val="00667F5B"/>
    <w:rsid w:val="006700C6"/>
    <w:rsid w:val="006705FF"/>
    <w:rsid w:val="00671C44"/>
    <w:rsid w:val="00672051"/>
    <w:rsid w:val="00672DE1"/>
    <w:rsid w:val="00673C47"/>
    <w:rsid w:val="00673CAD"/>
    <w:rsid w:val="0067406A"/>
    <w:rsid w:val="00674C0A"/>
    <w:rsid w:val="00674C80"/>
    <w:rsid w:val="00675D1C"/>
    <w:rsid w:val="00676945"/>
    <w:rsid w:val="00677CBC"/>
    <w:rsid w:val="006826D3"/>
    <w:rsid w:val="0068280F"/>
    <w:rsid w:val="00683AEB"/>
    <w:rsid w:val="006841D6"/>
    <w:rsid w:val="006852BA"/>
    <w:rsid w:val="00686A32"/>
    <w:rsid w:val="00686C48"/>
    <w:rsid w:val="00686CB0"/>
    <w:rsid w:val="00686F8D"/>
    <w:rsid w:val="006876D8"/>
    <w:rsid w:val="00687972"/>
    <w:rsid w:val="006909BB"/>
    <w:rsid w:val="00690D5E"/>
    <w:rsid w:val="00691BFE"/>
    <w:rsid w:val="00692093"/>
    <w:rsid w:val="00692739"/>
    <w:rsid w:val="00696647"/>
    <w:rsid w:val="00697D0B"/>
    <w:rsid w:val="006A163C"/>
    <w:rsid w:val="006A2E8C"/>
    <w:rsid w:val="006A340C"/>
    <w:rsid w:val="006A71E2"/>
    <w:rsid w:val="006A732D"/>
    <w:rsid w:val="006A7F8B"/>
    <w:rsid w:val="006B040D"/>
    <w:rsid w:val="006B0568"/>
    <w:rsid w:val="006B1FCD"/>
    <w:rsid w:val="006B2429"/>
    <w:rsid w:val="006B343B"/>
    <w:rsid w:val="006B3901"/>
    <w:rsid w:val="006B413C"/>
    <w:rsid w:val="006B4731"/>
    <w:rsid w:val="006B47C1"/>
    <w:rsid w:val="006B4BA2"/>
    <w:rsid w:val="006B4D08"/>
    <w:rsid w:val="006B5046"/>
    <w:rsid w:val="006B60DE"/>
    <w:rsid w:val="006B78E5"/>
    <w:rsid w:val="006C0961"/>
    <w:rsid w:val="006C1365"/>
    <w:rsid w:val="006C1E54"/>
    <w:rsid w:val="006C3601"/>
    <w:rsid w:val="006C38F5"/>
    <w:rsid w:val="006C430A"/>
    <w:rsid w:val="006C5BB2"/>
    <w:rsid w:val="006C6276"/>
    <w:rsid w:val="006C7C68"/>
    <w:rsid w:val="006D028D"/>
    <w:rsid w:val="006D0B30"/>
    <w:rsid w:val="006D1FA0"/>
    <w:rsid w:val="006D21BF"/>
    <w:rsid w:val="006D24A9"/>
    <w:rsid w:val="006D26AB"/>
    <w:rsid w:val="006D2930"/>
    <w:rsid w:val="006D35D3"/>
    <w:rsid w:val="006D4381"/>
    <w:rsid w:val="006D48A5"/>
    <w:rsid w:val="006D5092"/>
    <w:rsid w:val="006D51B3"/>
    <w:rsid w:val="006D562E"/>
    <w:rsid w:val="006D65A7"/>
    <w:rsid w:val="006D6827"/>
    <w:rsid w:val="006D6830"/>
    <w:rsid w:val="006E0FC3"/>
    <w:rsid w:val="006E157C"/>
    <w:rsid w:val="006E1AC8"/>
    <w:rsid w:val="006E35A0"/>
    <w:rsid w:val="006E37C1"/>
    <w:rsid w:val="006E3EBD"/>
    <w:rsid w:val="006E7110"/>
    <w:rsid w:val="006F02BB"/>
    <w:rsid w:val="006F08F2"/>
    <w:rsid w:val="006F0BF0"/>
    <w:rsid w:val="006F23F9"/>
    <w:rsid w:val="006F27E8"/>
    <w:rsid w:val="006F325E"/>
    <w:rsid w:val="006F32C6"/>
    <w:rsid w:val="006F3468"/>
    <w:rsid w:val="006F3C47"/>
    <w:rsid w:val="006F4CAC"/>
    <w:rsid w:val="006F4DC4"/>
    <w:rsid w:val="006F60A1"/>
    <w:rsid w:val="006F681D"/>
    <w:rsid w:val="006F7BAD"/>
    <w:rsid w:val="00700626"/>
    <w:rsid w:val="00700732"/>
    <w:rsid w:val="0070095B"/>
    <w:rsid w:val="00700F34"/>
    <w:rsid w:val="0070232C"/>
    <w:rsid w:val="0070360C"/>
    <w:rsid w:val="00703BB4"/>
    <w:rsid w:val="00707540"/>
    <w:rsid w:val="00707677"/>
    <w:rsid w:val="0071079B"/>
    <w:rsid w:val="00710DF3"/>
    <w:rsid w:val="007110B1"/>
    <w:rsid w:val="007117EF"/>
    <w:rsid w:val="00711F12"/>
    <w:rsid w:val="00713F8A"/>
    <w:rsid w:val="00713FCE"/>
    <w:rsid w:val="00715711"/>
    <w:rsid w:val="00715BA5"/>
    <w:rsid w:val="00715C22"/>
    <w:rsid w:val="0071645F"/>
    <w:rsid w:val="007178E2"/>
    <w:rsid w:val="00717E3B"/>
    <w:rsid w:val="00720248"/>
    <w:rsid w:val="007219BA"/>
    <w:rsid w:val="00721CA0"/>
    <w:rsid w:val="00723713"/>
    <w:rsid w:val="00724361"/>
    <w:rsid w:val="0072462C"/>
    <w:rsid w:val="00724826"/>
    <w:rsid w:val="00725029"/>
    <w:rsid w:val="00725F53"/>
    <w:rsid w:val="007266CA"/>
    <w:rsid w:val="00726B19"/>
    <w:rsid w:val="00727782"/>
    <w:rsid w:val="007277C6"/>
    <w:rsid w:val="00727807"/>
    <w:rsid w:val="00727D3E"/>
    <w:rsid w:val="00727DF0"/>
    <w:rsid w:val="007313A4"/>
    <w:rsid w:val="00731A0D"/>
    <w:rsid w:val="007321B4"/>
    <w:rsid w:val="0073350F"/>
    <w:rsid w:val="0073365C"/>
    <w:rsid w:val="00736286"/>
    <w:rsid w:val="00736735"/>
    <w:rsid w:val="00736F3B"/>
    <w:rsid w:val="007376BD"/>
    <w:rsid w:val="007379EA"/>
    <w:rsid w:val="00737B5B"/>
    <w:rsid w:val="00737BB5"/>
    <w:rsid w:val="0074060B"/>
    <w:rsid w:val="0074070A"/>
    <w:rsid w:val="00740D1D"/>
    <w:rsid w:val="00740D39"/>
    <w:rsid w:val="00740FC8"/>
    <w:rsid w:val="0074112F"/>
    <w:rsid w:val="00742A42"/>
    <w:rsid w:val="00743C72"/>
    <w:rsid w:val="00744E09"/>
    <w:rsid w:val="00745884"/>
    <w:rsid w:val="00747701"/>
    <w:rsid w:val="007516E8"/>
    <w:rsid w:val="007518FF"/>
    <w:rsid w:val="00751909"/>
    <w:rsid w:val="0075210D"/>
    <w:rsid w:val="00752549"/>
    <w:rsid w:val="00753151"/>
    <w:rsid w:val="007533C5"/>
    <w:rsid w:val="00753456"/>
    <w:rsid w:val="007548A3"/>
    <w:rsid w:val="00754ACF"/>
    <w:rsid w:val="00754F68"/>
    <w:rsid w:val="00755067"/>
    <w:rsid w:val="00757256"/>
    <w:rsid w:val="007606DF"/>
    <w:rsid w:val="007612EB"/>
    <w:rsid w:val="007618D2"/>
    <w:rsid w:val="00761CFA"/>
    <w:rsid w:val="00761E79"/>
    <w:rsid w:val="0076253C"/>
    <w:rsid w:val="0076377A"/>
    <w:rsid w:val="00764A8F"/>
    <w:rsid w:val="00765274"/>
    <w:rsid w:val="0076545D"/>
    <w:rsid w:val="007662BE"/>
    <w:rsid w:val="00766393"/>
    <w:rsid w:val="00766673"/>
    <w:rsid w:val="0077011F"/>
    <w:rsid w:val="0077022C"/>
    <w:rsid w:val="007710E0"/>
    <w:rsid w:val="007711C8"/>
    <w:rsid w:val="00771D34"/>
    <w:rsid w:val="007732F2"/>
    <w:rsid w:val="0077392C"/>
    <w:rsid w:val="00774292"/>
    <w:rsid w:val="007742A5"/>
    <w:rsid w:val="007751FC"/>
    <w:rsid w:val="00775987"/>
    <w:rsid w:val="007759AB"/>
    <w:rsid w:val="00776CFE"/>
    <w:rsid w:val="00777261"/>
    <w:rsid w:val="00781CC9"/>
    <w:rsid w:val="007831D1"/>
    <w:rsid w:val="00783F5D"/>
    <w:rsid w:val="00784CBF"/>
    <w:rsid w:val="007857A1"/>
    <w:rsid w:val="00785D60"/>
    <w:rsid w:val="0078735C"/>
    <w:rsid w:val="007873F6"/>
    <w:rsid w:val="00790002"/>
    <w:rsid w:val="00791864"/>
    <w:rsid w:val="0079287E"/>
    <w:rsid w:val="00792E55"/>
    <w:rsid w:val="0079365A"/>
    <w:rsid w:val="00793F6B"/>
    <w:rsid w:val="00794026"/>
    <w:rsid w:val="0079462C"/>
    <w:rsid w:val="007954D3"/>
    <w:rsid w:val="0079584A"/>
    <w:rsid w:val="0079652D"/>
    <w:rsid w:val="00796FC8"/>
    <w:rsid w:val="00797CC6"/>
    <w:rsid w:val="007A0010"/>
    <w:rsid w:val="007A00A6"/>
    <w:rsid w:val="007A00FD"/>
    <w:rsid w:val="007A0401"/>
    <w:rsid w:val="007A04B3"/>
    <w:rsid w:val="007A1769"/>
    <w:rsid w:val="007A1AF0"/>
    <w:rsid w:val="007A1FEE"/>
    <w:rsid w:val="007A217C"/>
    <w:rsid w:val="007A2208"/>
    <w:rsid w:val="007A49C9"/>
    <w:rsid w:val="007A4A21"/>
    <w:rsid w:val="007A4A79"/>
    <w:rsid w:val="007A5910"/>
    <w:rsid w:val="007A5F65"/>
    <w:rsid w:val="007A73E9"/>
    <w:rsid w:val="007A77EA"/>
    <w:rsid w:val="007B0C68"/>
    <w:rsid w:val="007B0EA2"/>
    <w:rsid w:val="007B10B7"/>
    <w:rsid w:val="007B14AF"/>
    <w:rsid w:val="007B1787"/>
    <w:rsid w:val="007B324C"/>
    <w:rsid w:val="007B3BB9"/>
    <w:rsid w:val="007B4D02"/>
    <w:rsid w:val="007B5571"/>
    <w:rsid w:val="007B57FC"/>
    <w:rsid w:val="007B5854"/>
    <w:rsid w:val="007B5BC1"/>
    <w:rsid w:val="007B6773"/>
    <w:rsid w:val="007B699B"/>
    <w:rsid w:val="007B6BD8"/>
    <w:rsid w:val="007B6E39"/>
    <w:rsid w:val="007B6FFE"/>
    <w:rsid w:val="007B7120"/>
    <w:rsid w:val="007B7142"/>
    <w:rsid w:val="007B7A9D"/>
    <w:rsid w:val="007C1003"/>
    <w:rsid w:val="007C20CB"/>
    <w:rsid w:val="007C3B63"/>
    <w:rsid w:val="007C6DCE"/>
    <w:rsid w:val="007C7070"/>
    <w:rsid w:val="007D1234"/>
    <w:rsid w:val="007D1F45"/>
    <w:rsid w:val="007D2EE7"/>
    <w:rsid w:val="007D3E1A"/>
    <w:rsid w:val="007D44EC"/>
    <w:rsid w:val="007D479C"/>
    <w:rsid w:val="007D52FF"/>
    <w:rsid w:val="007D6CEA"/>
    <w:rsid w:val="007E0339"/>
    <w:rsid w:val="007E0E51"/>
    <w:rsid w:val="007E0F35"/>
    <w:rsid w:val="007E21B9"/>
    <w:rsid w:val="007E288F"/>
    <w:rsid w:val="007E2FD4"/>
    <w:rsid w:val="007E35AB"/>
    <w:rsid w:val="007E4321"/>
    <w:rsid w:val="007E4E92"/>
    <w:rsid w:val="007E53F5"/>
    <w:rsid w:val="007E5F13"/>
    <w:rsid w:val="007E5F82"/>
    <w:rsid w:val="007E690F"/>
    <w:rsid w:val="007E6E1E"/>
    <w:rsid w:val="007E76DD"/>
    <w:rsid w:val="007F0AD2"/>
    <w:rsid w:val="007F18B8"/>
    <w:rsid w:val="007F2115"/>
    <w:rsid w:val="007F2F01"/>
    <w:rsid w:val="007F4346"/>
    <w:rsid w:val="007F456F"/>
    <w:rsid w:val="007F4CB9"/>
    <w:rsid w:val="007F62E3"/>
    <w:rsid w:val="007F6C08"/>
    <w:rsid w:val="00802EC4"/>
    <w:rsid w:val="00805573"/>
    <w:rsid w:val="00807467"/>
    <w:rsid w:val="00810210"/>
    <w:rsid w:val="008107F3"/>
    <w:rsid w:val="008116FB"/>
    <w:rsid w:val="008121B1"/>
    <w:rsid w:val="008128E6"/>
    <w:rsid w:val="00813159"/>
    <w:rsid w:val="00813BAE"/>
    <w:rsid w:val="008158A6"/>
    <w:rsid w:val="00816249"/>
    <w:rsid w:val="00817022"/>
    <w:rsid w:val="00817AD1"/>
    <w:rsid w:val="00821793"/>
    <w:rsid w:val="0082292C"/>
    <w:rsid w:val="0082296B"/>
    <w:rsid w:val="008235A9"/>
    <w:rsid w:val="008242F6"/>
    <w:rsid w:val="00825651"/>
    <w:rsid w:val="00825C6F"/>
    <w:rsid w:val="00827677"/>
    <w:rsid w:val="00827A00"/>
    <w:rsid w:val="00827FCC"/>
    <w:rsid w:val="008306F5"/>
    <w:rsid w:val="00830B91"/>
    <w:rsid w:val="00834B28"/>
    <w:rsid w:val="00834B7E"/>
    <w:rsid w:val="0083512A"/>
    <w:rsid w:val="008356C9"/>
    <w:rsid w:val="00835B3A"/>
    <w:rsid w:val="008368AA"/>
    <w:rsid w:val="00837399"/>
    <w:rsid w:val="00837448"/>
    <w:rsid w:val="008403EB"/>
    <w:rsid w:val="00840A12"/>
    <w:rsid w:val="00840DFC"/>
    <w:rsid w:val="00843291"/>
    <w:rsid w:val="00843413"/>
    <w:rsid w:val="0084369B"/>
    <w:rsid w:val="00844B19"/>
    <w:rsid w:val="00845C69"/>
    <w:rsid w:val="008461F6"/>
    <w:rsid w:val="008473F5"/>
    <w:rsid w:val="00847A6C"/>
    <w:rsid w:val="00847E59"/>
    <w:rsid w:val="00850184"/>
    <w:rsid w:val="008509EA"/>
    <w:rsid w:val="00850BCE"/>
    <w:rsid w:val="008511B1"/>
    <w:rsid w:val="00852182"/>
    <w:rsid w:val="0085237D"/>
    <w:rsid w:val="00852ECE"/>
    <w:rsid w:val="00852FBD"/>
    <w:rsid w:val="008540B0"/>
    <w:rsid w:val="00854219"/>
    <w:rsid w:val="00854A9D"/>
    <w:rsid w:val="00854C09"/>
    <w:rsid w:val="00855B2B"/>
    <w:rsid w:val="00855E39"/>
    <w:rsid w:val="00856E6D"/>
    <w:rsid w:val="0086073C"/>
    <w:rsid w:val="00860753"/>
    <w:rsid w:val="00860857"/>
    <w:rsid w:val="008615B2"/>
    <w:rsid w:val="00861F99"/>
    <w:rsid w:val="008627CD"/>
    <w:rsid w:val="008634F4"/>
    <w:rsid w:val="00863718"/>
    <w:rsid w:val="00864639"/>
    <w:rsid w:val="0086489E"/>
    <w:rsid w:val="0086732C"/>
    <w:rsid w:val="00867C1C"/>
    <w:rsid w:val="00870404"/>
    <w:rsid w:val="008719D2"/>
    <w:rsid w:val="00872E1B"/>
    <w:rsid w:val="00873904"/>
    <w:rsid w:val="0087497F"/>
    <w:rsid w:val="00875501"/>
    <w:rsid w:val="00875575"/>
    <w:rsid w:val="008758F1"/>
    <w:rsid w:val="0087603D"/>
    <w:rsid w:val="00876CD1"/>
    <w:rsid w:val="00877BE2"/>
    <w:rsid w:val="00877E59"/>
    <w:rsid w:val="00877ED9"/>
    <w:rsid w:val="008801E1"/>
    <w:rsid w:val="00881404"/>
    <w:rsid w:val="008818E0"/>
    <w:rsid w:val="00881F18"/>
    <w:rsid w:val="00883310"/>
    <w:rsid w:val="008838AE"/>
    <w:rsid w:val="00883E65"/>
    <w:rsid w:val="00884953"/>
    <w:rsid w:val="00884AA1"/>
    <w:rsid w:val="00884E57"/>
    <w:rsid w:val="0088504E"/>
    <w:rsid w:val="0088701F"/>
    <w:rsid w:val="00892255"/>
    <w:rsid w:val="00892984"/>
    <w:rsid w:val="008937A8"/>
    <w:rsid w:val="00893B98"/>
    <w:rsid w:val="008940B8"/>
    <w:rsid w:val="00894147"/>
    <w:rsid w:val="00894ABC"/>
    <w:rsid w:val="00894DF7"/>
    <w:rsid w:val="00895252"/>
    <w:rsid w:val="008967DA"/>
    <w:rsid w:val="00896AAE"/>
    <w:rsid w:val="00896DC7"/>
    <w:rsid w:val="00896FD3"/>
    <w:rsid w:val="0089788E"/>
    <w:rsid w:val="008A0298"/>
    <w:rsid w:val="008A0D72"/>
    <w:rsid w:val="008A1214"/>
    <w:rsid w:val="008A184F"/>
    <w:rsid w:val="008A20FB"/>
    <w:rsid w:val="008A212A"/>
    <w:rsid w:val="008A2509"/>
    <w:rsid w:val="008A2F57"/>
    <w:rsid w:val="008A3D69"/>
    <w:rsid w:val="008A4D7B"/>
    <w:rsid w:val="008A4DFA"/>
    <w:rsid w:val="008A633A"/>
    <w:rsid w:val="008A6B1D"/>
    <w:rsid w:val="008A6C39"/>
    <w:rsid w:val="008A6D30"/>
    <w:rsid w:val="008A6F37"/>
    <w:rsid w:val="008A70F0"/>
    <w:rsid w:val="008B047A"/>
    <w:rsid w:val="008B0508"/>
    <w:rsid w:val="008B09CA"/>
    <w:rsid w:val="008B1431"/>
    <w:rsid w:val="008B157A"/>
    <w:rsid w:val="008B15A2"/>
    <w:rsid w:val="008B1A38"/>
    <w:rsid w:val="008B28DC"/>
    <w:rsid w:val="008B3839"/>
    <w:rsid w:val="008B4933"/>
    <w:rsid w:val="008B7AFE"/>
    <w:rsid w:val="008C09F9"/>
    <w:rsid w:val="008C136A"/>
    <w:rsid w:val="008C26BC"/>
    <w:rsid w:val="008C2FB3"/>
    <w:rsid w:val="008C30C6"/>
    <w:rsid w:val="008C37A2"/>
    <w:rsid w:val="008C388D"/>
    <w:rsid w:val="008C425D"/>
    <w:rsid w:val="008C537E"/>
    <w:rsid w:val="008D2966"/>
    <w:rsid w:val="008D2CFE"/>
    <w:rsid w:val="008D3545"/>
    <w:rsid w:val="008D35A0"/>
    <w:rsid w:val="008D3C45"/>
    <w:rsid w:val="008D4F16"/>
    <w:rsid w:val="008D5772"/>
    <w:rsid w:val="008D5DD0"/>
    <w:rsid w:val="008D6342"/>
    <w:rsid w:val="008D772A"/>
    <w:rsid w:val="008D7D1D"/>
    <w:rsid w:val="008D7FED"/>
    <w:rsid w:val="008E0759"/>
    <w:rsid w:val="008E257C"/>
    <w:rsid w:val="008E2E5B"/>
    <w:rsid w:val="008E3157"/>
    <w:rsid w:val="008E46B1"/>
    <w:rsid w:val="008E4D4E"/>
    <w:rsid w:val="008E5105"/>
    <w:rsid w:val="008E5197"/>
    <w:rsid w:val="008E5C43"/>
    <w:rsid w:val="008E6336"/>
    <w:rsid w:val="008F2638"/>
    <w:rsid w:val="008F284D"/>
    <w:rsid w:val="008F386C"/>
    <w:rsid w:val="008F3BA0"/>
    <w:rsid w:val="008F3C57"/>
    <w:rsid w:val="008F4077"/>
    <w:rsid w:val="008F441F"/>
    <w:rsid w:val="008F4CE6"/>
    <w:rsid w:val="008F5C0E"/>
    <w:rsid w:val="008F62AA"/>
    <w:rsid w:val="008F6BA8"/>
    <w:rsid w:val="008F7549"/>
    <w:rsid w:val="00902080"/>
    <w:rsid w:val="0090241E"/>
    <w:rsid w:val="00904B8F"/>
    <w:rsid w:val="009050C4"/>
    <w:rsid w:val="00906043"/>
    <w:rsid w:val="0090637B"/>
    <w:rsid w:val="00906F03"/>
    <w:rsid w:val="00907272"/>
    <w:rsid w:val="00907EBA"/>
    <w:rsid w:val="009101D0"/>
    <w:rsid w:val="0091204F"/>
    <w:rsid w:val="0091265E"/>
    <w:rsid w:val="00912727"/>
    <w:rsid w:val="00912942"/>
    <w:rsid w:val="00912B4A"/>
    <w:rsid w:val="00914B8B"/>
    <w:rsid w:val="00914DC0"/>
    <w:rsid w:val="0091523A"/>
    <w:rsid w:val="009153E9"/>
    <w:rsid w:val="00915D0A"/>
    <w:rsid w:val="00915FEC"/>
    <w:rsid w:val="00917A41"/>
    <w:rsid w:val="0092125B"/>
    <w:rsid w:val="009214E8"/>
    <w:rsid w:val="00921C7E"/>
    <w:rsid w:val="00921FD9"/>
    <w:rsid w:val="00924BCD"/>
    <w:rsid w:val="0092535B"/>
    <w:rsid w:val="009262D6"/>
    <w:rsid w:val="009307B9"/>
    <w:rsid w:val="00930CB5"/>
    <w:rsid w:val="009322E7"/>
    <w:rsid w:val="0093399F"/>
    <w:rsid w:val="00935BA1"/>
    <w:rsid w:val="00936BDD"/>
    <w:rsid w:val="00936F02"/>
    <w:rsid w:val="009370DB"/>
    <w:rsid w:val="0093743B"/>
    <w:rsid w:val="00937B61"/>
    <w:rsid w:val="0094144B"/>
    <w:rsid w:val="009415C4"/>
    <w:rsid w:val="00941BB0"/>
    <w:rsid w:val="00941FA3"/>
    <w:rsid w:val="009420E2"/>
    <w:rsid w:val="009425E1"/>
    <w:rsid w:val="00943AF3"/>
    <w:rsid w:val="00944B9A"/>
    <w:rsid w:val="00944C93"/>
    <w:rsid w:val="0094762D"/>
    <w:rsid w:val="00947E9E"/>
    <w:rsid w:val="00947F9F"/>
    <w:rsid w:val="009503B7"/>
    <w:rsid w:val="009507BC"/>
    <w:rsid w:val="009508DB"/>
    <w:rsid w:val="00950F73"/>
    <w:rsid w:val="00952CCD"/>
    <w:rsid w:val="00952EEF"/>
    <w:rsid w:val="009535AB"/>
    <w:rsid w:val="00954009"/>
    <w:rsid w:val="00954A5E"/>
    <w:rsid w:val="0095528F"/>
    <w:rsid w:val="009554B7"/>
    <w:rsid w:val="0095755D"/>
    <w:rsid w:val="00957B40"/>
    <w:rsid w:val="009602BB"/>
    <w:rsid w:val="0096091D"/>
    <w:rsid w:val="00960ADC"/>
    <w:rsid w:val="00961A23"/>
    <w:rsid w:val="0096205F"/>
    <w:rsid w:val="00963787"/>
    <w:rsid w:val="009639C5"/>
    <w:rsid w:val="00963A3A"/>
    <w:rsid w:val="0096446D"/>
    <w:rsid w:val="0096530F"/>
    <w:rsid w:val="009657E5"/>
    <w:rsid w:val="0096605F"/>
    <w:rsid w:val="00966EA9"/>
    <w:rsid w:val="009700E1"/>
    <w:rsid w:val="0097010B"/>
    <w:rsid w:val="009702DC"/>
    <w:rsid w:val="009706E1"/>
    <w:rsid w:val="009706FA"/>
    <w:rsid w:val="00970C5B"/>
    <w:rsid w:val="009726CE"/>
    <w:rsid w:val="00972860"/>
    <w:rsid w:val="009731A6"/>
    <w:rsid w:val="009732E1"/>
    <w:rsid w:val="00973B97"/>
    <w:rsid w:val="00974484"/>
    <w:rsid w:val="0097481A"/>
    <w:rsid w:val="00974C90"/>
    <w:rsid w:val="00976B6E"/>
    <w:rsid w:val="00977BB7"/>
    <w:rsid w:val="00981C79"/>
    <w:rsid w:val="009835CA"/>
    <w:rsid w:val="00984972"/>
    <w:rsid w:val="0098504E"/>
    <w:rsid w:val="00985E91"/>
    <w:rsid w:val="00986091"/>
    <w:rsid w:val="00986578"/>
    <w:rsid w:val="00987C30"/>
    <w:rsid w:val="00990B5B"/>
    <w:rsid w:val="00991DE8"/>
    <w:rsid w:val="0099231B"/>
    <w:rsid w:val="009925D6"/>
    <w:rsid w:val="00992AAB"/>
    <w:rsid w:val="00992B43"/>
    <w:rsid w:val="009938ED"/>
    <w:rsid w:val="0099399E"/>
    <w:rsid w:val="00995267"/>
    <w:rsid w:val="00995CAB"/>
    <w:rsid w:val="00995D5F"/>
    <w:rsid w:val="00996E7B"/>
    <w:rsid w:val="00997264"/>
    <w:rsid w:val="00997800"/>
    <w:rsid w:val="00997B22"/>
    <w:rsid w:val="00997BC9"/>
    <w:rsid w:val="00997E5A"/>
    <w:rsid w:val="00997FA5"/>
    <w:rsid w:val="009A0281"/>
    <w:rsid w:val="009A1FAB"/>
    <w:rsid w:val="009A3B5C"/>
    <w:rsid w:val="009A53BE"/>
    <w:rsid w:val="009A561B"/>
    <w:rsid w:val="009A6ABA"/>
    <w:rsid w:val="009B08E7"/>
    <w:rsid w:val="009B0A10"/>
    <w:rsid w:val="009B0AE9"/>
    <w:rsid w:val="009B1D05"/>
    <w:rsid w:val="009B226C"/>
    <w:rsid w:val="009B292B"/>
    <w:rsid w:val="009B2ADF"/>
    <w:rsid w:val="009B2D4A"/>
    <w:rsid w:val="009B338B"/>
    <w:rsid w:val="009B3EEE"/>
    <w:rsid w:val="009B427B"/>
    <w:rsid w:val="009B4FC1"/>
    <w:rsid w:val="009B51E6"/>
    <w:rsid w:val="009B6286"/>
    <w:rsid w:val="009B75CA"/>
    <w:rsid w:val="009B7C1A"/>
    <w:rsid w:val="009B7E9C"/>
    <w:rsid w:val="009C0910"/>
    <w:rsid w:val="009C0A97"/>
    <w:rsid w:val="009C29D0"/>
    <w:rsid w:val="009C3DB8"/>
    <w:rsid w:val="009C42F1"/>
    <w:rsid w:val="009C616A"/>
    <w:rsid w:val="009C68FA"/>
    <w:rsid w:val="009C7CAF"/>
    <w:rsid w:val="009C7DC1"/>
    <w:rsid w:val="009D0736"/>
    <w:rsid w:val="009D0947"/>
    <w:rsid w:val="009D0B83"/>
    <w:rsid w:val="009D1A1C"/>
    <w:rsid w:val="009D2AB4"/>
    <w:rsid w:val="009D5FA9"/>
    <w:rsid w:val="009E0A35"/>
    <w:rsid w:val="009E0C9A"/>
    <w:rsid w:val="009E1071"/>
    <w:rsid w:val="009E1AB6"/>
    <w:rsid w:val="009E1E88"/>
    <w:rsid w:val="009E2C85"/>
    <w:rsid w:val="009E308F"/>
    <w:rsid w:val="009E3BAC"/>
    <w:rsid w:val="009E568B"/>
    <w:rsid w:val="009E64BC"/>
    <w:rsid w:val="009E6663"/>
    <w:rsid w:val="009E67F5"/>
    <w:rsid w:val="009E681E"/>
    <w:rsid w:val="009E6905"/>
    <w:rsid w:val="009E6F68"/>
    <w:rsid w:val="009F0AD9"/>
    <w:rsid w:val="009F1206"/>
    <w:rsid w:val="009F12E0"/>
    <w:rsid w:val="009F1D69"/>
    <w:rsid w:val="009F24F3"/>
    <w:rsid w:val="009F25A5"/>
    <w:rsid w:val="009F2DFD"/>
    <w:rsid w:val="009F2EFA"/>
    <w:rsid w:val="009F32C5"/>
    <w:rsid w:val="009F4FA2"/>
    <w:rsid w:val="009F5514"/>
    <w:rsid w:val="009F6168"/>
    <w:rsid w:val="009F649A"/>
    <w:rsid w:val="009F667F"/>
    <w:rsid w:val="009F6880"/>
    <w:rsid w:val="009F79E3"/>
    <w:rsid w:val="00A01122"/>
    <w:rsid w:val="00A01C9C"/>
    <w:rsid w:val="00A020CF"/>
    <w:rsid w:val="00A02240"/>
    <w:rsid w:val="00A02556"/>
    <w:rsid w:val="00A02995"/>
    <w:rsid w:val="00A029CF"/>
    <w:rsid w:val="00A03503"/>
    <w:rsid w:val="00A0388C"/>
    <w:rsid w:val="00A03A3E"/>
    <w:rsid w:val="00A03F8A"/>
    <w:rsid w:val="00A04C03"/>
    <w:rsid w:val="00A05F72"/>
    <w:rsid w:val="00A068D9"/>
    <w:rsid w:val="00A0781F"/>
    <w:rsid w:val="00A07D41"/>
    <w:rsid w:val="00A07D65"/>
    <w:rsid w:val="00A10C48"/>
    <w:rsid w:val="00A10EC2"/>
    <w:rsid w:val="00A13773"/>
    <w:rsid w:val="00A13799"/>
    <w:rsid w:val="00A15B85"/>
    <w:rsid w:val="00A176BD"/>
    <w:rsid w:val="00A203C7"/>
    <w:rsid w:val="00A20A79"/>
    <w:rsid w:val="00A20CE3"/>
    <w:rsid w:val="00A211B8"/>
    <w:rsid w:val="00A21B92"/>
    <w:rsid w:val="00A22157"/>
    <w:rsid w:val="00A22C22"/>
    <w:rsid w:val="00A234C1"/>
    <w:rsid w:val="00A23535"/>
    <w:rsid w:val="00A23773"/>
    <w:rsid w:val="00A2408C"/>
    <w:rsid w:val="00A24D93"/>
    <w:rsid w:val="00A24F9A"/>
    <w:rsid w:val="00A255F2"/>
    <w:rsid w:val="00A25E0C"/>
    <w:rsid w:val="00A26796"/>
    <w:rsid w:val="00A26AC3"/>
    <w:rsid w:val="00A27C3E"/>
    <w:rsid w:val="00A30871"/>
    <w:rsid w:val="00A30F7D"/>
    <w:rsid w:val="00A317D6"/>
    <w:rsid w:val="00A31E5E"/>
    <w:rsid w:val="00A329E3"/>
    <w:rsid w:val="00A32A06"/>
    <w:rsid w:val="00A32C93"/>
    <w:rsid w:val="00A33549"/>
    <w:rsid w:val="00A34792"/>
    <w:rsid w:val="00A3481B"/>
    <w:rsid w:val="00A3496B"/>
    <w:rsid w:val="00A35EA6"/>
    <w:rsid w:val="00A3611F"/>
    <w:rsid w:val="00A367E6"/>
    <w:rsid w:val="00A36E13"/>
    <w:rsid w:val="00A36E7C"/>
    <w:rsid w:val="00A37262"/>
    <w:rsid w:val="00A3764B"/>
    <w:rsid w:val="00A37C15"/>
    <w:rsid w:val="00A406AA"/>
    <w:rsid w:val="00A412C7"/>
    <w:rsid w:val="00A4142B"/>
    <w:rsid w:val="00A422CC"/>
    <w:rsid w:val="00A42AB7"/>
    <w:rsid w:val="00A43AD3"/>
    <w:rsid w:val="00A4440C"/>
    <w:rsid w:val="00A44A13"/>
    <w:rsid w:val="00A469D4"/>
    <w:rsid w:val="00A47202"/>
    <w:rsid w:val="00A5034A"/>
    <w:rsid w:val="00A505B8"/>
    <w:rsid w:val="00A53C5D"/>
    <w:rsid w:val="00A53F2D"/>
    <w:rsid w:val="00A54052"/>
    <w:rsid w:val="00A54496"/>
    <w:rsid w:val="00A547E7"/>
    <w:rsid w:val="00A5635A"/>
    <w:rsid w:val="00A56AA3"/>
    <w:rsid w:val="00A56C38"/>
    <w:rsid w:val="00A56E80"/>
    <w:rsid w:val="00A576DA"/>
    <w:rsid w:val="00A57AC3"/>
    <w:rsid w:val="00A57D00"/>
    <w:rsid w:val="00A57EDF"/>
    <w:rsid w:val="00A60EFF"/>
    <w:rsid w:val="00A60F7F"/>
    <w:rsid w:val="00A6310D"/>
    <w:rsid w:val="00A634EC"/>
    <w:rsid w:val="00A63578"/>
    <w:rsid w:val="00A645F2"/>
    <w:rsid w:val="00A64E73"/>
    <w:rsid w:val="00A65551"/>
    <w:rsid w:val="00A65747"/>
    <w:rsid w:val="00A6689F"/>
    <w:rsid w:val="00A673CD"/>
    <w:rsid w:val="00A67C84"/>
    <w:rsid w:val="00A70BC5"/>
    <w:rsid w:val="00A70FE2"/>
    <w:rsid w:val="00A71258"/>
    <w:rsid w:val="00A714D0"/>
    <w:rsid w:val="00A7231A"/>
    <w:rsid w:val="00A72729"/>
    <w:rsid w:val="00A736AE"/>
    <w:rsid w:val="00A739D4"/>
    <w:rsid w:val="00A73D75"/>
    <w:rsid w:val="00A74820"/>
    <w:rsid w:val="00A74F22"/>
    <w:rsid w:val="00A752A9"/>
    <w:rsid w:val="00A75A04"/>
    <w:rsid w:val="00A760F0"/>
    <w:rsid w:val="00A761E4"/>
    <w:rsid w:val="00A7639F"/>
    <w:rsid w:val="00A7659A"/>
    <w:rsid w:val="00A76A77"/>
    <w:rsid w:val="00A76C5C"/>
    <w:rsid w:val="00A7706A"/>
    <w:rsid w:val="00A77F6F"/>
    <w:rsid w:val="00A80243"/>
    <w:rsid w:val="00A813A9"/>
    <w:rsid w:val="00A83BCF"/>
    <w:rsid w:val="00A856A7"/>
    <w:rsid w:val="00A8585B"/>
    <w:rsid w:val="00A86BA4"/>
    <w:rsid w:val="00A8700C"/>
    <w:rsid w:val="00A87911"/>
    <w:rsid w:val="00A900AD"/>
    <w:rsid w:val="00A91247"/>
    <w:rsid w:val="00A91BF6"/>
    <w:rsid w:val="00A92022"/>
    <w:rsid w:val="00A9298A"/>
    <w:rsid w:val="00A92AF1"/>
    <w:rsid w:val="00A93F0D"/>
    <w:rsid w:val="00A9480A"/>
    <w:rsid w:val="00A94A3A"/>
    <w:rsid w:val="00A94FAD"/>
    <w:rsid w:val="00A953A0"/>
    <w:rsid w:val="00A9650D"/>
    <w:rsid w:val="00A96854"/>
    <w:rsid w:val="00A9711B"/>
    <w:rsid w:val="00AA1BF8"/>
    <w:rsid w:val="00AA1D16"/>
    <w:rsid w:val="00AA1EA3"/>
    <w:rsid w:val="00AA213D"/>
    <w:rsid w:val="00AA2635"/>
    <w:rsid w:val="00AA289E"/>
    <w:rsid w:val="00AA2CB0"/>
    <w:rsid w:val="00AA4148"/>
    <w:rsid w:val="00AA43C0"/>
    <w:rsid w:val="00AA4BDF"/>
    <w:rsid w:val="00AA5729"/>
    <w:rsid w:val="00AA725E"/>
    <w:rsid w:val="00AA7999"/>
    <w:rsid w:val="00AB0BC5"/>
    <w:rsid w:val="00AB0CCD"/>
    <w:rsid w:val="00AB1150"/>
    <w:rsid w:val="00AB21C8"/>
    <w:rsid w:val="00AB256B"/>
    <w:rsid w:val="00AB27C8"/>
    <w:rsid w:val="00AB2AE2"/>
    <w:rsid w:val="00AB2EFD"/>
    <w:rsid w:val="00AB32F3"/>
    <w:rsid w:val="00AB3D5F"/>
    <w:rsid w:val="00AB468A"/>
    <w:rsid w:val="00AB46D8"/>
    <w:rsid w:val="00AB4F9B"/>
    <w:rsid w:val="00AB5E54"/>
    <w:rsid w:val="00AC1838"/>
    <w:rsid w:val="00AC2A80"/>
    <w:rsid w:val="00AC2B85"/>
    <w:rsid w:val="00AC2B86"/>
    <w:rsid w:val="00AC31B6"/>
    <w:rsid w:val="00AC35B5"/>
    <w:rsid w:val="00AC416A"/>
    <w:rsid w:val="00AC4A44"/>
    <w:rsid w:val="00AC51A2"/>
    <w:rsid w:val="00AC5900"/>
    <w:rsid w:val="00AD0E3C"/>
    <w:rsid w:val="00AD0F95"/>
    <w:rsid w:val="00AD11B8"/>
    <w:rsid w:val="00AD28DA"/>
    <w:rsid w:val="00AD7780"/>
    <w:rsid w:val="00AD79A5"/>
    <w:rsid w:val="00AE028D"/>
    <w:rsid w:val="00AE139B"/>
    <w:rsid w:val="00AE1D22"/>
    <w:rsid w:val="00AE2B9E"/>
    <w:rsid w:val="00AE3707"/>
    <w:rsid w:val="00AE5373"/>
    <w:rsid w:val="00AE54F2"/>
    <w:rsid w:val="00AE5B44"/>
    <w:rsid w:val="00AE66C4"/>
    <w:rsid w:val="00AE7717"/>
    <w:rsid w:val="00AE78C8"/>
    <w:rsid w:val="00AF0269"/>
    <w:rsid w:val="00AF08A7"/>
    <w:rsid w:val="00AF0BFE"/>
    <w:rsid w:val="00AF358B"/>
    <w:rsid w:val="00AF3798"/>
    <w:rsid w:val="00AF4CC4"/>
    <w:rsid w:val="00AF5CAE"/>
    <w:rsid w:val="00AF61C4"/>
    <w:rsid w:val="00AF74B1"/>
    <w:rsid w:val="00B01915"/>
    <w:rsid w:val="00B01ED3"/>
    <w:rsid w:val="00B045C3"/>
    <w:rsid w:val="00B049D8"/>
    <w:rsid w:val="00B05A46"/>
    <w:rsid w:val="00B05B25"/>
    <w:rsid w:val="00B05E82"/>
    <w:rsid w:val="00B12624"/>
    <w:rsid w:val="00B12823"/>
    <w:rsid w:val="00B12AEF"/>
    <w:rsid w:val="00B12EAC"/>
    <w:rsid w:val="00B137A4"/>
    <w:rsid w:val="00B137ED"/>
    <w:rsid w:val="00B13C3B"/>
    <w:rsid w:val="00B14DDD"/>
    <w:rsid w:val="00B150DD"/>
    <w:rsid w:val="00B15AC4"/>
    <w:rsid w:val="00B160EF"/>
    <w:rsid w:val="00B17B9E"/>
    <w:rsid w:val="00B202EA"/>
    <w:rsid w:val="00B2051B"/>
    <w:rsid w:val="00B20763"/>
    <w:rsid w:val="00B2104A"/>
    <w:rsid w:val="00B21293"/>
    <w:rsid w:val="00B216F5"/>
    <w:rsid w:val="00B22FC1"/>
    <w:rsid w:val="00B235C2"/>
    <w:rsid w:val="00B23F10"/>
    <w:rsid w:val="00B24735"/>
    <w:rsid w:val="00B258BF"/>
    <w:rsid w:val="00B3004D"/>
    <w:rsid w:val="00B3016B"/>
    <w:rsid w:val="00B30804"/>
    <w:rsid w:val="00B30FFF"/>
    <w:rsid w:val="00B321E6"/>
    <w:rsid w:val="00B34462"/>
    <w:rsid w:val="00B34582"/>
    <w:rsid w:val="00B3544C"/>
    <w:rsid w:val="00B3742C"/>
    <w:rsid w:val="00B4094A"/>
    <w:rsid w:val="00B41637"/>
    <w:rsid w:val="00B418D2"/>
    <w:rsid w:val="00B41C5F"/>
    <w:rsid w:val="00B423D7"/>
    <w:rsid w:val="00B42D96"/>
    <w:rsid w:val="00B43041"/>
    <w:rsid w:val="00B43353"/>
    <w:rsid w:val="00B433F4"/>
    <w:rsid w:val="00B434E6"/>
    <w:rsid w:val="00B439B9"/>
    <w:rsid w:val="00B443FD"/>
    <w:rsid w:val="00B44534"/>
    <w:rsid w:val="00B44ED9"/>
    <w:rsid w:val="00B457B1"/>
    <w:rsid w:val="00B45D0C"/>
    <w:rsid w:val="00B45DC1"/>
    <w:rsid w:val="00B46800"/>
    <w:rsid w:val="00B46F59"/>
    <w:rsid w:val="00B47111"/>
    <w:rsid w:val="00B512AC"/>
    <w:rsid w:val="00B53A22"/>
    <w:rsid w:val="00B53CD3"/>
    <w:rsid w:val="00B553AA"/>
    <w:rsid w:val="00B5604A"/>
    <w:rsid w:val="00B56592"/>
    <w:rsid w:val="00B56A20"/>
    <w:rsid w:val="00B56F38"/>
    <w:rsid w:val="00B5791D"/>
    <w:rsid w:val="00B600BD"/>
    <w:rsid w:val="00B601E0"/>
    <w:rsid w:val="00B6172B"/>
    <w:rsid w:val="00B6188F"/>
    <w:rsid w:val="00B6345E"/>
    <w:rsid w:val="00B63C83"/>
    <w:rsid w:val="00B64705"/>
    <w:rsid w:val="00B6563E"/>
    <w:rsid w:val="00B66C13"/>
    <w:rsid w:val="00B67A67"/>
    <w:rsid w:val="00B701F0"/>
    <w:rsid w:val="00B70D61"/>
    <w:rsid w:val="00B70FDE"/>
    <w:rsid w:val="00B713A4"/>
    <w:rsid w:val="00B72485"/>
    <w:rsid w:val="00B725FC"/>
    <w:rsid w:val="00B73F7C"/>
    <w:rsid w:val="00B7402F"/>
    <w:rsid w:val="00B74206"/>
    <w:rsid w:val="00B74C7B"/>
    <w:rsid w:val="00B74F6A"/>
    <w:rsid w:val="00B75CE9"/>
    <w:rsid w:val="00B76102"/>
    <w:rsid w:val="00B76472"/>
    <w:rsid w:val="00B77015"/>
    <w:rsid w:val="00B77443"/>
    <w:rsid w:val="00B77454"/>
    <w:rsid w:val="00B77DE0"/>
    <w:rsid w:val="00B820F1"/>
    <w:rsid w:val="00B82709"/>
    <w:rsid w:val="00B82E6B"/>
    <w:rsid w:val="00B833A5"/>
    <w:rsid w:val="00B83C25"/>
    <w:rsid w:val="00B83E11"/>
    <w:rsid w:val="00B84416"/>
    <w:rsid w:val="00B84AF9"/>
    <w:rsid w:val="00B90EBF"/>
    <w:rsid w:val="00B911BC"/>
    <w:rsid w:val="00B91245"/>
    <w:rsid w:val="00B92CD9"/>
    <w:rsid w:val="00B92D89"/>
    <w:rsid w:val="00B93190"/>
    <w:rsid w:val="00B934EE"/>
    <w:rsid w:val="00B93BAF"/>
    <w:rsid w:val="00B9406F"/>
    <w:rsid w:val="00B942F5"/>
    <w:rsid w:val="00B94562"/>
    <w:rsid w:val="00B95195"/>
    <w:rsid w:val="00B95D56"/>
    <w:rsid w:val="00B95E3A"/>
    <w:rsid w:val="00B96D9F"/>
    <w:rsid w:val="00B97142"/>
    <w:rsid w:val="00BA0A6B"/>
    <w:rsid w:val="00BA120B"/>
    <w:rsid w:val="00BA194C"/>
    <w:rsid w:val="00BA1B0A"/>
    <w:rsid w:val="00BA1CA1"/>
    <w:rsid w:val="00BA270B"/>
    <w:rsid w:val="00BA3263"/>
    <w:rsid w:val="00BA38C2"/>
    <w:rsid w:val="00BA38F4"/>
    <w:rsid w:val="00BA4939"/>
    <w:rsid w:val="00BA5172"/>
    <w:rsid w:val="00BA67B1"/>
    <w:rsid w:val="00BA762E"/>
    <w:rsid w:val="00BB0532"/>
    <w:rsid w:val="00BB07FF"/>
    <w:rsid w:val="00BB0C3C"/>
    <w:rsid w:val="00BB159C"/>
    <w:rsid w:val="00BB288D"/>
    <w:rsid w:val="00BB311E"/>
    <w:rsid w:val="00BB3B5F"/>
    <w:rsid w:val="00BB4197"/>
    <w:rsid w:val="00BB4D27"/>
    <w:rsid w:val="00BB4E95"/>
    <w:rsid w:val="00BB52D7"/>
    <w:rsid w:val="00BB544E"/>
    <w:rsid w:val="00BB570D"/>
    <w:rsid w:val="00BB69F8"/>
    <w:rsid w:val="00BB70B7"/>
    <w:rsid w:val="00BB7201"/>
    <w:rsid w:val="00BC0921"/>
    <w:rsid w:val="00BC0F7A"/>
    <w:rsid w:val="00BC0F7B"/>
    <w:rsid w:val="00BC1FED"/>
    <w:rsid w:val="00BC205B"/>
    <w:rsid w:val="00BC2291"/>
    <w:rsid w:val="00BC4C2D"/>
    <w:rsid w:val="00BC4F09"/>
    <w:rsid w:val="00BC50C7"/>
    <w:rsid w:val="00BC5E6E"/>
    <w:rsid w:val="00BC627C"/>
    <w:rsid w:val="00BC6661"/>
    <w:rsid w:val="00BC730B"/>
    <w:rsid w:val="00BD1363"/>
    <w:rsid w:val="00BD2B17"/>
    <w:rsid w:val="00BD3DF8"/>
    <w:rsid w:val="00BD4993"/>
    <w:rsid w:val="00BD6C2F"/>
    <w:rsid w:val="00BD7912"/>
    <w:rsid w:val="00BD7C63"/>
    <w:rsid w:val="00BE0193"/>
    <w:rsid w:val="00BE0440"/>
    <w:rsid w:val="00BE08CB"/>
    <w:rsid w:val="00BE0E92"/>
    <w:rsid w:val="00BE1852"/>
    <w:rsid w:val="00BE2536"/>
    <w:rsid w:val="00BE32F1"/>
    <w:rsid w:val="00BE386D"/>
    <w:rsid w:val="00BE3A6C"/>
    <w:rsid w:val="00BE3F75"/>
    <w:rsid w:val="00BE41AC"/>
    <w:rsid w:val="00BE4BB5"/>
    <w:rsid w:val="00BE6B1A"/>
    <w:rsid w:val="00BF0269"/>
    <w:rsid w:val="00BF03C6"/>
    <w:rsid w:val="00BF0C65"/>
    <w:rsid w:val="00BF187A"/>
    <w:rsid w:val="00BF18EE"/>
    <w:rsid w:val="00BF2863"/>
    <w:rsid w:val="00BF297B"/>
    <w:rsid w:val="00BF2B20"/>
    <w:rsid w:val="00BF399B"/>
    <w:rsid w:val="00BF43F4"/>
    <w:rsid w:val="00BF4D9E"/>
    <w:rsid w:val="00BF503C"/>
    <w:rsid w:val="00BF5485"/>
    <w:rsid w:val="00BF562B"/>
    <w:rsid w:val="00BF6148"/>
    <w:rsid w:val="00BF675F"/>
    <w:rsid w:val="00BF78FC"/>
    <w:rsid w:val="00C0046E"/>
    <w:rsid w:val="00C00AC7"/>
    <w:rsid w:val="00C01929"/>
    <w:rsid w:val="00C01D07"/>
    <w:rsid w:val="00C01D31"/>
    <w:rsid w:val="00C02177"/>
    <w:rsid w:val="00C025D9"/>
    <w:rsid w:val="00C027C2"/>
    <w:rsid w:val="00C038BE"/>
    <w:rsid w:val="00C03B73"/>
    <w:rsid w:val="00C04266"/>
    <w:rsid w:val="00C04E2B"/>
    <w:rsid w:val="00C05014"/>
    <w:rsid w:val="00C05534"/>
    <w:rsid w:val="00C05566"/>
    <w:rsid w:val="00C0560D"/>
    <w:rsid w:val="00C0655B"/>
    <w:rsid w:val="00C068AD"/>
    <w:rsid w:val="00C070F4"/>
    <w:rsid w:val="00C10295"/>
    <w:rsid w:val="00C105DD"/>
    <w:rsid w:val="00C112CB"/>
    <w:rsid w:val="00C1151E"/>
    <w:rsid w:val="00C12F1F"/>
    <w:rsid w:val="00C1389D"/>
    <w:rsid w:val="00C13D75"/>
    <w:rsid w:val="00C14610"/>
    <w:rsid w:val="00C16164"/>
    <w:rsid w:val="00C16256"/>
    <w:rsid w:val="00C16520"/>
    <w:rsid w:val="00C166DA"/>
    <w:rsid w:val="00C20073"/>
    <w:rsid w:val="00C20284"/>
    <w:rsid w:val="00C21392"/>
    <w:rsid w:val="00C218C3"/>
    <w:rsid w:val="00C21A5B"/>
    <w:rsid w:val="00C23A92"/>
    <w:rsid w:val="00C26092"/>
    <w:rsid w:val="00C260B8"/>
    <w:rsid w:val="00C314A4"/>
    <w:rsid w:val="00C31CEC"/>
    <w:rsid w:val="00C32291"/>
    <w:rsid w:val="00C32724"/>
    <w:rsid w:val="00C32DFD"/>
    <w:rsid w:val="00C33D4A"/>
    <w:rsid w:val="00C34AD5"/>
    <w:rsid w:val="00C357D8"/>
    <w:rsid w:val="00C35B73"/>
    <w:rsid w:val="00C35DAB"/>
    <w:rsid w:val="00C36EAB"/>
    <w:rsid w:val="00C3720D"/>
    <w:rsid w:val="00C37502"/>
    <w:rsid w:val="00C37C84"/>
    <w:rsid w:val="00C40F51"/>
    <w:rsid w:val="00C42F8D"/>
    <w:rsid w:val="00C43275"/>
    <w:rsid w:val="00C4460C"/>
    <w:rsid w:val="00C44AAE"/>
    <w:rsid w:val="00C45776"/>
    <w:rsid w:val="00C45C9C"/>
    <w:rsid w:val="00C45DDC"/>
    <w:rsid w:val="00C46573"/>
    <w:rsid w:val="00C4690F"/>
    <w:rsid w:val="00C47DA1"/>
    <w:rsid w:val="00C5075A"/>
    <w:rsid w:val="00C507B5"/>
    <w:rsid w:val="00C509A8"/>
    <w:rsid w:val="00C509C4"/>
    <w:rsid w:val="00C50B29"/>
    <w:rsid w:val="00C526C1"/>
    <w:rsid w:val="00C53040"/>
    <w:rsid w:val="00C53273"/>
    <w:rsid w:val="00C538E7"/>
    <w:rsid w:val="00C539DF"/>
    <w:rsid w:val="00C54534"/>
    <w:rsid w:val="00C55DEC"/>
    <w:rsid w:val="00C56574"/>
    <w:rsid w:val="00C56E93"/>
    <w:rsid w:val="00C61145"/>
    <w:rsid w:val="00C61A9B"/>
    <w:rsid w:val="00C62409"/>
    <w:rsid w:val="00C625BE"/>
    <w:rsid w:val="00C63446"/>
    <w:rsid w:val="00C64058"/>
    <w:rsid w:val="00C64A22"/>
    <w:rsid w:val="00C64DFE"/>
    <w:rsid w:val="00C6653B"/>
    <w:rsid w:val="00C6738E"/>
    <w:rsid w:val="00C712F9"/>
    <w:rsid w:val="00C717F9"/>
    <w:rsid w:val="00C71FA6"/>
    <w:rsid w:val="00C725C5"/>
    <w:rsid w:val="00C72A95"/>
    <w:rsid w:val="00C73718"/>
    <w:rsid w:val="00C74A05"/>
    <w:rsid w:val="00C74A74"/>
    <w:rsid w:val="00C74A84"/>
    <w:rsid w:val="00C74B84"/>
    <w:rsid w:val="00C75073"/>
    <w:rsid w:val="00C75E1F"/>
    <w:rsid w:val="00C7657B"/>
    <w:rsid w:val="00C773EB"/>
    <w:rsid w:val="00C77D69"/>
    <w:rsid w:val="00C80204"/>
    <w:rsid w:val="00C8041E"/>
    <w:rsid w:val="00C8128F"/>
    <w:rsid w:val="00C828C8"/>
    <w:rsid w:val="00C83ABA"/>
    <w:rsid w:val="00C84DAE"/>
    <w:rsid w:val="00C85C2B"/>
    <w:rsid w:val="00C862A0"/>
    <w:rsid w:val="00C86858"/>
    <w:rsid w:val="00C86A20"/>
    <w:rsid w:val="00C8791C"/>
    <w:rsid w:val="00C87AB1"/>
    <w:rsid w:val="00C87C85"/>
    <w:rsid w:val="00C87DAD"/>
    <w:rsid w:val="00C910F4"/>
    <w:rsid w:val="00C91838"/>
    <w:rsid w:val="00C91C90"/>
    <w:rsid w:val="00C9223C"/>
    <w:rsid w:val="00C9536F"/>
    <w:rsid w:val="00C9584B"/>
    <w:rsid w:val="00C962D0"/>
    <w:rsid w:val="00C96E1E"/>
    <w:rsid w:val="00C97348"/>
    <w:rsid w:val="00CA035C"/>
    <w:rsid w:val="00CA0550"/>
    <w:rsid w:val="00CA06CD"/>
    <w:rsid w:val="00CA0BCD"/>
    <w:rsid w:val="00CA15D5"/>
    <w:rsid w:val="00CA3F1E"/>
    <w:rsid w:val="00CA49C2"/>
    <w:rsid w:val="00CA4CF3"/>
    <w:rsid w:val="00CA545D"/>
    <w:rsid w:val="00CA598D"/>
    <w:rsid w:val="00CA7C2E"/>
    <w:rsid w:val="00CA7EDE"/>
    <w:rsid w:val="00CB15EB"/>
    <w:rsid w:val="00CB1AD2"/>
    <w:rsid w:val="00CB2646"/>
    <w:rsid w:val="00CB5433"/>
    <w:rsid w:val="00CB5491"/>
    <w:rsid w:val="00CB5900"/>
    <w:rsid w:val="00CB60B8"/>
    <w:rsid w:val="00CB6D93"/>
    <w:rsid w:val="00CB6F25"/>
    <w:rsid w:val="00CB7213"/>
    <w:rsid w:val="00CB7A93"/>
    <w:rsid w:val="00CC00B1"/>
    <w:rsid w:val="00CC016D"/>
    <w:rsid w:val="00CC1C0F"/>
    <w:rsid w:val="00CC218B"/>
    <w:rsid w:val="00CC22F8"/>
    <w:rsid w:val="00CC34FD"/>
    <w:rsid w:val="00CC41F1"/>
    <w:rsid w:val="00CC4F06"/>
    <w:rsid w:val="00CC701E"/>
    <w:rsid w:val="00CC7D61"/>
    <w:rsid w:val="00CD0F1F"/>
    <w:rsid w:val="00CD1069"/>
    <w:rsid w:val="00CD1EE7"/>
    <w:rsid w:val="00CD2249"/>
    <w:rsid w:val="00CD2576"/>
    <w:rsid w:val="00CD25CE"/>
    <w:rsid w:val="00CD346B"/>
    <w:rsid w:val="00CD3997"/>
    <w:rsid w:val="00CD3ADC"/>
    <w:rsid w:val="00CD4350"/>
    <w:rsid w:val="00CD45A1"/>
    <w:rsid w:val="00CD45E5"/>
    <w:rsid w:val="00CD4F08"/>
    <w:rsid w:val="00CD6EC3"/>
    <w:rsid w:val="00CD7291"/>
    <w:rsid w:val="00CE0174"/>
    <w:rsid w:val="00CE0C26"/>
    <w:rsid w:val="00CE2251"/>
    <w:rsid w:val="00CE2AAE"/>
    <w:rsid w:val="00CE2E94"/>
    <w:rsid w:val="00CE60C5"/>
    <w:rsid w:val="00CF025D"/>
    <w:rsid w:val="00CF08EA"/>
    <w:rsid w:val="00CF174A"/>
    <w:rsid w:val="00CF1A70"/>
    <w:rsid w:val="00CF2492"/>
    <w:rsid w:val="00CF28D5"/>
    <w:rsid w:val="00CF5322"/>
    <w:rsid w:val="00CF541A"/>
    <w:rsid w:val="00CF71C2"/>
    <w:rsid w:val="00CF7586"/>
    <w:rsid w:val="00CF7B9E"/>
    <w:rsid w:val="00CF7CFC"/>
    <w:rsid w:val="00CF7E71"/>
    <w:rsid w:val="00D0072A"/>
    <w:rsid w:val="00D00E58"/>
    <w:rsid w:val="00D016B4"/>
    <w:rsid w:val="00D017EC"/>
    <w:rsid w:val="00D01EA1"/>
    <w:rsid w:val="00D02A82"/>
    <w:rsid w:val="00D0447A"/>
    <w:rsid w:val="00D04605"/>
    <w:rsid w:val="00D04A32"/>
    <w:rsid w:val="00D060B3"/>
    <w:rsid w:val="00D101B7"/>
    <w:rsid w:val="00D1031A"/>
    <w:rsid w:val="00D1341A"/>
    <w:rsid w:val="00D13860"/>
    <w:rsid w:val="00D138C5"/>
    <w:rsid w:val="00D13DFB"/>
    <w:rsid w:val="00D1426B"/>
    <w:rsid w:val="00D14339"/>
    <w:rsid w:val="00D163EE"/>
    <w:rsid w:val="00D164DA"/>
    <w:rsid w:val="00D16564"/>
    <w:rsid w:val="00D17034"/>
    <w:rsid w:val="00D17C67"/>
    <w:rsid w:val="00D21581"/>
    <w:rsid w:val="00D21E72"/>
    <w:rsid w:val="00D220BF"/>
    <w:rsid w:val="00D23325"/>
    <w:rsid w:val="00D239FD"/>
    <w:rsid w:val="00D24842"/>
    <w:rsid w:val="00D24A03"/>
    <w:rsid w:val="00D25CFA"/>
    <w:rsid w:val="00D26B84"/>
    <w:rsid w:val="00D308DE"/>
    <w:rsid w:val="00D31A04"/>
    <w:rsid w:val="00D32217"/>
    <w:rsid w:val="00D32D30"/>
    <w:rsid w:val="00D32DC1"/>
    <w:rsid w:val="00D33CBD"/>
    <w:rsid w:val="00D379EB"/>
    <w:rsid w:val="00D40EEE"/>
    <w:rsid w:val="00D41EF5"/>
    <w:rsid w:val="00D4216B"/>
    <w:rsid w:val="00D42B32"/>
    <w:rsid w:val="00D43F02"/>
    <w:rsid w:val="00D44378"/>
    <w:rsid w:val="00D46331"/>
    <w:rsid w:val="00D46357"/>
    <w:rsid w:val="00D47315"/>
    <w:rsid w:val="00D509CF"/>
    <w:rsid w:val="00D510F3"/>
    <w:rsid w:val="00D51D96"/>
    <w:rsid w:val="00D52561"/>
    <w:rsid w:val="00D52DC2"/>
    <w:rsid w:val="00D54699"/>
    <w:rsid w:val="00D54D2C"/>
    <w:rsid w:val="00D5534E"/>
    <w:rsid w:val="00D5650F"/>
    <w:rsid w:val="00D56904"/>
    <w:rsid w:val="00D57522"/>
    <w:rsid w:val="00D57A75"/>
    <w:rsid w:val="00D610FC"/>
    <w:rsid w:val="00D61FC3"/>
    <w:rsid w:val="00D6256B"/>
    <w:rsid w:val="00D62D63"/>
    <w:rsid w:val="00D63312"/>
    <w:rsid w:val="00D64E1B"/>
    <w:rsid w:val="00D6581B"/>
    <w:rsid w:val="00D65AB1"/>
    <w:rsid w:val="00D66993"/>
    <w:rsid w:val="00D678C5"/>
    <w:rsid w:val="00D67D19"/>
    <w:rsid w:val="00D70718"/>
    <w:rsid w:val="00D70885"/>
    <w:rsid w:val="00D70E0B"/>
    <w:rsid w:val="00D70E50"/>
    <w:rsid w:val="00D7152C"/>
    <w:rsid w:val="00D71716"/>
    <w:rsid w:val="00D71C42"/>
    <w:rsid w:val="00D72307"/>
    <w:rsid w:val="00D725DA"/>
    <w:rsid w:val="00D72F2C"/>
    <w:rsid w:val="00D73B9A"/>
    <w:rsid w:val="00D73C24"/>
    <w:rsid w:val="00D754A0"/>
    <w:rsid w:val="00D76129"/>
    <w:rsid w:val="00D763DF"/>
    <w:rsid w:val="00D76DB9"/>
    <w:rsid w:val="00D7711F"/>
    <w:rsid w:val="00D7724E"/>
    <w:rsid w:val="00D801E0"/>
    <w:rsid w:val="00D80462"/>
    <w:rsid w:val="00D80A17"/>
    <w:rsid w:val="00D81221"/>
    <w:rsid w:val="00D827DA"/>
    <w:rsid w:val="00D83D54"/>
    <w:rsid w:val="00D85170"/>
    <w:rsid w:val="00D85574"/>
    <w:rsid w:val="00D91EDF"/>
    <w:rsid w:val="00D934FF"/>
    <w:rsid w:val="00D93CB9"/>
    <w:rsid w:val="00D93DD6"/>
    <w:rsid w:val="00D948FB"/>
    <w:rsid w:val="00D94930"/>
    <w:rsid w:val="00D956C5"/>
    <w:rsid w:val="00D959D7"/>
    <w:rsid w:val="00D95A74"/>
    <w:rsid w:val="00D95CB5"/>
    <w:rsid w:val="00D9625A"/>
    <w:rsid w:val="00D96B7E"/>
    <w:rsid w:val="00D97B34"/>
    <w:rsid w:val="00D97B72"/>
    <w:rsid w:val="00D97C22"/>
    <w:rsid w:val="00DA07F4"/>
    <w:rsid w:val="00DA1382"/>
    <w:rsid w:val="00DA1AAF"/>
    <w:rsid w:val="00DA3279"/>
    <w:rsid w:val="00DA32CA"/>
    <w:rsid w:val="00DA5096"/>
    <w:rsid w:val="00DA5DC1"/>
    <w:rsid w:val="00DA5F37"/>
    <w:rsid w:val="00DA61A2"/>
    <w:rsid w:val="00DA790D"/>
    <w:rsid w:val="00DA7A62"/>
    <w:rsid w:val="00DA7EEF"/>
    <w:rsid w:val="00DA7FBC"/>
    <w:rsid w:val="00DB0642"/>
    <w:rsid w:val="00DB0D2F"/>
    <w:rsid w:val="00DB125F"/>
    <w:rsid w:val="00DB1D0B"/>
    <w:rsid w:val="00DB1D64"/>
    <w:rsid w:val="00DB21C3"/>
    <w:rsid w:val="00DB2CCE"/>
    <w:rsid w:val="00DB2E59"/>
    <w:rsid w:val="00DB30F1"/>
    <w:rsid w:val="00DB3BC3"/>
    <w:rsid w:val="00DB43C8"/>
    <w:rsid w:val="00DB4A00"/>
    <w:rsid w:val="00DB668D"/>
    <w:rsid w:val="00DC0904"/>
    <w:rsid w:val="00DC260B"/>
    <w:rsid w:val="00DC2B7B"/>
    <w:rsid w:val="00DC2BFB"/>
    <w:rsid w:val="00DC3C21"/>
    <w:rsid w:val="00DC421D"/>
    <w:rsid w:val="00DC4F1A"/>
    <w:rsid w:val="00DC60A7"/>
    <w:rsid w:val="00DC6152"/>
    <w:rsid w:val="00DC627C"/>
    <w:rsid w:val="00DC62EE"/>
    <w:rsid w:val="00DC6ED8"/>
    <w:rsid w:val="00DC76EC"/>
    <w:rsid w:val="00DD0438"/>
    <w:rsid w:val="00DD1639"/>
    <w:rsid w:val="00DD1808"/>
    <w:rsid w:val="00DD1A5B"/>
    <w:rsid w:val="00DD273B"/>
    <w:rsid w:val="00DD2FA3"/>
    <w:rsid w:val="00DD33CE"/>
    <w:rsid w:val="00DD34E7"/>
    <w:rsid w:val="00DD35B8"/>
    <w:rsid w:val="00DD4E0C"/>
    <w:rsid w:val="00DD5CB1"/>
    <w:rsid w:val="00DD68AD"/>
    <w:rsid w:val="00DD6A69"/>
    <w:rsid w:val="00DD6CB8"/>
    <w:rsid w:val="00DD7AC6"/>
    <w:rsid w:val="00DD7C5E"/>
    <w:rsid w:val="00DD7C9D"/>
    <w:rsid w:val="00DE035A"/>
    <w:rsid w:val="00DE092A"/>
    <w:rsid w:val="00DE0D4A"/>
    <w:rsid w:val="00DE1A7C"/>
    <w:rsid w:val="00DE1E0E"/>
    <w:rsid w:val="00DE2986"/>
    <w:rsid w:val="00DE3042"/>
    <w:rsid w:val="00DE3DA3"/>
    <w:rsid w:val="00DE40DC"/>
    <w:rsid w:val="00DE4142"/>
    <w:rsid w:val="00DE5143"/>
    <w:rsid w:val="00DE711D"/>
    <w:rsid w:val="00DE7CEC"/>
    <w:rsid w:val="00DE7F8A"/>
    <w:rsid w:val="00DF0162"/>
    <w:rsid w:val="00DF0BF1"/>
    <w:rsid w:val="00DF0CCC"/>
    <w:rsid w:val="00DF0EDB"/>
    <w:rsid w:val="00DF1347"/>
    <w:rsid w:val="00DF147C"/>
    <w:rsid w:val="00DF1BD7"/>
    <w:rsid w:val="00DF24A8"/>
    <w:rsid w:val="00DF2ABC"/>
    <w:rsid w:val="00DF383C"/>
    <w:rsid w:val="00DF4934"/>
    <w:rsid w:val="00E00259"/>
    <w:rsid w:val="00E00774"/>
    <w:rsid w:val="00E00A5E"/>
    <w:rsid w:val="00E01240"/>
    <w:rsid w:val="00E0262B"/>
    <w:rsid w:val="00E02918"/>
    <w:rsid w:val="00E041F1"/>
    <w:rsid w:val="00E05C43"/>
    <w:rsid w:val="00E10BC6"/>
    <w:rsid w:val="00E1185A"/>
    <w:rsid w:val="00E11AC1"/>
    <w:rsid w:val="00E1268E"/>
    <w:rsid w:val="00E140DA"/>
    <w:rsid w:val="00E144FA"/>
    <w:rsid w:val="00E14725"/>
    <w:rsid w:val="00E15FB9"/>
    <w:rsid w:val="00E2459E"/>
    <w:rsid w:val="00E2592D"/>
    <w:rsid w:val="00E25A3A"/>
    <w:rsid w:val="00E25FE0"/>
    <w:rsid w:val="00E274D2"/>
    <w:rsid w:val="00E30164"/>
    <w:rsid w:val="00E30969"/>
    <w:rsid w:val="00E30A7D"/>
    <w:rsid w:val="00E31D86"/>
    <w:rsid w:val="00E328A7"/>
    <w:rsid w:val="00E33EE6"/>
    <w:rsid w:val="00E3554C"/>
    <w:rsid w:val="00E364FF"/>
    <w:rsid w:val="00E3688C"/>
    <w:rsid w:val="00E36D3F"/>
    <w:rsid w:val="00E41415"/>
    <w:rsid w:val="00E420EF"/>
    <w:rsid w:val="00E421C7"/>
    <w:rsid w:val="00E43604"/>
    <w:rsid w:val="00E440E8"/>
    <w:rsid w:val="00E441CA"/>
    <w:rsid w:val="00E451EF"/>
    <w:rsid w:val="00E45634"/>
    <w:rsid w:val="00E4656B"/>
    <w:rsid w:val="00E47367"/>
    <w:rsid w:val="00E5169B"/>
    <w:rsid w:val="00E51CE5"/>
    <w:rsid w:val="00E52D6A"/>
    <w:rsid w:val="00E55809"/>
    <w:rsid w:val="00E558F7"/>
    <w:rsid w:val="00E563B0"/>
    <w:rsid w:val="00E56558"/>
    <w:rsid w:val="00E5662F"/>
    <w:rsid w:val="00E56F1B"/>
    <w:rsid w:val="00E5717A"/>
    <w:rsid w:val="00E5735B"/>
    <w:rsid w:val="00E57A24"/>
    <w:rsid w:val="00E57E4C"/>
    <w:rsid w:val="00E603A8"/>
    <w:rsid w:val="00E60B19"/>
    <w:rsid w:val="00E60C2F"/>
    <w:rsid w:val="00E61956"/>
    <w:rsid w:val="00E648E3"/>
    <w:rsid w:val="00E64DD3"/>
    <w:rsid w:val="00E65271"/>
    <w:rsid w:val="00E656BB"/>
    <w:rsid w:val="00E65870"/>
    <w:rsid w:val="00E66010"/>
    <w:rsid w:val="00E6658B"/>
    <w:rsid w:val="00E67533"/>
    <w:rsid w:val="00E675DD"/>
    <w:rsid w:val="00E67F21"/>
    <w:rsid w:val="00E67FB5"/>
    <w:rsid w:val="00E70707"/>
    <w:rsid w:val="00E707BA"/>
    <w:rsid w:val="00E70D82"/>
    <w:rsid w:val="00E712FB"/>
    <w:rsid w:val="00E71C00"/>
    <w:rsid w:val="00E72DF2"/>
    <w:rsid w:val="00E72FC6"/>
    <w:rsid w:val="00E73DE7"/>
    <w:rsid w:val="00E740B7"/>
    <w:rsid w:val="00E75D92"/>
    <w:rsid w:val="00E76EAB"/>
    <w:rsid w:val="00E80894"/>
    <w:rsid w:val="00E8120A"/>
    <w:rsid w:val="00E81377"/>
    <w:rsid w:val="00E82AF4"/>
    <w:rsid w:val="00E83AD2"/>
    <w:rsid w:val="00E83F69"/>
    <w:rsid w:val="00E84D9E"/>
    <w:rsid w:val="00E859DC"/>
    <w:rsid w:val="00E87084"/>
    <w:rsid w:val="00E8732D"/>
    <w:rsid w:val="00E9087E"/>
    <w:rsid w:val="00E90973"/>
    <w:rsid w:val="00E90FEC"/>
    <w:rsid w:val="00E911D7"/>
    <w:rsid w:val="00E9180C"/>
    <w:rsid w:val="00E93281"/>
    <w:rsid w:val="00E93428"/>
    <w:rsid w:val="00E9349F"/>
    <w:rsid w:val="00E9438C"/>
    <w:rsid w:val="00E9535F"/>
    <w:rsid w:val="00E962B1"/>
    <w:rsid w:val="00E965F8"/>
    <w:rsid w:val="00E96947"/>
    <w:rsid w:val="00E96FCD"/>
    <w:rsid w:val="00EA05B4"/>
    <w:rsid w:val="00EA086B"/>
    <w:rsid w:val="00EA16A4"/>
    <w:rsid w:val="00EA185D"/>
    <w:rsid w:val="00EA1A61"/>
    <w:rsid w:val="00EA2116"/>
    <w:rsid w:val="00EA2658"/>
    <w:rsid w:val="00EA2E95"/>
    <w:rsid w:val="00EA466C"/>
    <w:rsid w:val="00EA66AB"/>
    <w:rsid w:val="00EA7105"/>
    <w:rsid w:val="00EB0253"/>
    <w:rsid w:val="00EB0552"/>
    <w:rsid w:val="00EB1443"/>
    <w:rsid w:val="00EB3F77"/>
    <w:rsid w:val="00EB5817"/>
    <w:rsid w:val="00EB69C0"/>
    <w:rsid w:val="00EC0E87"/>
    <w:rsid w:val="00EC1996"/>
    <w:rsid w:val="00EC2E35"/>
    <w:rsid w:val="00EC3190"/>
    <w:rsid w:val="00EC33B6"/>
    <w:rsid w:val="00EC3A6B"/>
    <w:rsid w:val="00EC3D94"/>
    <w:rsid w:val="00EC4855"/>
    <w:rsid w:val="00EC6C4D"/>
    <w:rsid w:val="00EC7D04"/>
    <w:rsid w:val="00ED119C"/>
    <w:rsid w:val="00ED146B"/>
    <w:rsid w:val="00ED1FD7"/>
    <w:rsid w:val="00ED2554"/>
    <w:rsid w:val="00ED2945"/>
    <w:rsid w:val="00ED31C4"/>
    <w:rsid w:val="00ED32E1"/>
    <w:rsid w:val="00ED3979"/>
    <w:rsid w:val="00ED3AD3"/>
    <w:rsid w:val="00ED4F12"/>
    <w:rsid w:val="00ED56CD"/>
    <w:rsid w:val="00ED5795"/>
    <w:rsid w:val="00ED757B"/>
    <w:rsid w:val="00EE17E0"/>
    <w:rsid w:val="00EE186C"/>
    <w:rsid w:val="00EE1F22"/>
    <w:rsid w:val="00EE621F"/>
    <w:rsid w:val="00EE6750"/>
    <w:rsid w:val="00EE6C0B"/>
    <w:rsid w:val="00EF0334"/>
    <w:rsid w:val="00EF03BC"/>
    <w:rsid w:val="00EF0A32"/>
    <w:rsid w:val="00EF0B7A"/>
    <w:rsid w:val="00EF266F"/>
    <w:rsid w:val="00EF2836"/>
    <w:rsid w:val="00EF334B"/>
    <w:rsid w:val="00EF3499"/>
    <w:rsid w:val="00EF3B8C"/>
    <w:rsid w:val="00EF4DEC"/>
    <w:rsid w:val="00EF500D"/>
    <w:rsid w:val="00EF51ED"/>
    <w:rsid w:val="00EF56C5"/>
    <w:rsid w:val="00EF57F3"/>
    <w:rsid w:val="00EF6037"/>
    <w:rsid w:val="00EF61F7"/>
    <w:rsid w:val="00EF633B"/>
    <w:rsid w:val="00EF6A9E"/>
    <w:rsid w:val="00EF755F"/>
    <w:rsid w:val="00F00669"/>
    <w:rsid w:val="00F017A0"/>
    <w:rsid w:val="00F0185D"/>
    <w:rsid w:val="00F02370"/>
    <w:rsid w:val="00F03280"/>
    <w:rsid w:val="00F03F29"/>
    <w:rsid w:val="00F05321"/>
    <w:rsid w:val="00F067F9"/>
    <w:rsid w:val="00F07103"/>
    <w:rsid w:val="00F071C7"/>
    <w:rsid w:val="00F074C9"/>
    <w:rsid w:val="00F074F8"/>
    <w:rsid w:val="00F07C67"/>
    <w:rsid w:val="00F07F2A"/>
    <w:rsid w:val="00F117BC"/>
    <w:rsid w:val="00F12B31"/>
    <w:rsid w:val="00F12F69"/>
    <w:rsid w:val="00F1347E"/>
    <w:rsid w:val="00F138F5"/>
    <w:rsid w:val="00F154AF"/>
    <w:rsid w:val="00F15581"/>
    <w:rsid w:val="00F15FCF"/>
    <w:rsid w:val="00F200B7"/>
    <w:rsid w:val="00F21CB5"/>
    <w:rsid w:val="00F222A9"/>
    <w:rsid w:val="00F22BA0"/>
    <w:rsid w:val="00F22D50"/>
    <w:rsid w:val="00F24292"/>
    <w:rsid w:val="00F244EF"/>
    <w:rsid w:val="00F24782"/>
    <w:rsid w:val="00F247FD"/>
    <w:rsid w:val="00F25649"/>
    <w:rsid w:val="00F25BCA"/>
    <w:rsid w:val="00F2645C"/>
    <w:rsid w:val="00F2729B"/>
    <w:rsid w:val="00F27817"/>
    <w:rsid w:val="00F30F48"/>
    <w:rsid w:val="00F31482"/>
    <w:rsid w:val="00F31B0B"/>
    <w:rsid w:val="00F33AFC"/>
    <w:rsid w:val="00F33B60"/>
    <w:rsid w:val="00F3443C"/>
    <w:rsid w:val="00F34475"/>
    <w:rsid w:val="00F34D22"/>
    <w:rsid w:val="00F352C9"/>
    <w:rsid w:val="00F3555C"/>
    <w:rsid w:val="00F35E03"/>
    <w:rsid w:val="00F36125"/>
    <w:rsid w:val="00F37098"/>
    <w:rsid w:val="00F379A3"/>
    <w:rsid w:val="00F4138D"/>
    <w:rsid w:val="00F420AE"/>
    <w:rsid w:val="00F428EB"/>
    <w:rsid w:val="00F43767"/>
    <w:rsid w:val="00F43C09"/>
    <w:rsid w:val="00F450F2"/>
    <w:rsid w:val="00F454B9"/>
    <w:rsid w:val="00F45843"/>
    <w:rsid w:val="00F45AF8"/>
    <w:rsid w:val="00F47183"/>
    <w:rsid w:val="00F47F4F"/>
    <w:rsid w:val="00F5099E"/>
    <w:rsid w:val="00F5141F"/>
    <w:rsid w:val="00F52B02"/>
    <w:rsid w:val="00F534E2"/>
    <w:rsid w:val="00F54D2B"/>
    <w:rsid w:val="00F54DFE"/>
    <w:rsid w:val="00F552A3"/>
    <w:rsid w:val="00F600A6"/>
    <w:rsid w:val="00F602C1"/>
    <w:rsid w:val="00F60DE4"/>
    <w:rsid w:val="00F61380"/>
    <w:rsid w:val="00F619E8"/>
    <w:rsid w:val="00F621BF"/>
    <w:rsid w:val="00F6235E"/>
    <w:rsid w:val="00F625F7"/>
    <w:rsid w:val="00F64437"/>
    <w:rsid w:val="00F6534C"/>
    <w:rsid w:val="00F66685"/>
    <w:rsid w:val="00F67412"/>
    <w:rsid w:val="00F70BC3"/>
    <w:rsid w:val="00F7169C"/>
    <w:rsid w:val="00F71FAD"/>
    <w:rsid w:val="00F7240B"/>
    <w:rsid w:val="00F72AC0"/>
    <w:rsid w:val="00F72F25"/>
    <w:rsid w:val="00F77436"/>
    <w:rsid w:val="00F77F7C"/>
    <w:rsid w:val="00F80057"/>
    <w:rsid w:val="00F81660"/>
    <w:rsid w:val="00F8196E"/>
    <w:rsid w:val="00F83392"/>
    <w:rsid w:val="00F836F1"/>
    <w:rsid w:val="00F83BA2"/>
    <w:rsid w:val="00F83D87"/>
    <w:rsid w:val="00F84181"/>
    <w:rsid w:val="00F84216"/>
    <w:rsid w:val="00F8542A"/>
    <w:rsid w:val="00F8554A"/>
    <w:rsid w:val="00F86020"/>
    <w:rsid w:val="00F86D3F"/>
    <w:rsid w:val="00F8795A"/>
    <w:rsid w:val="00F87A4C"/>
    <w:rsid w:val="00F87D4B"/>
    <w:rsid w:val="00F90520"/>
    <w:rsid w:val="00F917CB"/>
    <w:rsid w:val="00F91C69"/>
    <w:rsid w:val="00F93282"/>
    <w:rsid w:val="00F93A19"/>
    <w:rsid w:val="00F95332"/>
    <w:rsid w:val="00F976FD"/>
    <w:rsid w:val="00F97841"/>
    <w:rsid w:val="00F97AA6"/>
    <w:rsid w:val="00F97DF3"/>
    <w:rsid w:val="00FA00CA"/>
    <w:rsid w:val="00FA1DE8"/>
    <w:rsid w:val="00FA2725"/>
    <w:rsid w:val="00FA29BC"/>
    <w:rsid w:val="00FA4650"/>
    <w:rsid w:val="00FA4F8E"/>
    <w:rsid w:val="00FA50A3"/>
    <w:rsid w:val="00FA5425"/>
    <w:rsid w:val="00FA55E1"/>
    <w:rsid w:val="00FA60C5"/>
    <w:rsid w:val="00FA683D"/>
    <w:rsid w:val="00FA6C2A"/>
    <w:rsid w:val="00FA766E"/>
    <w:rsid w:val="00FB00D7"/>
    <w:rsid w:val="00FB01C6"/>
    <w:rsid w:val="00FB047B"/>
    <w:rsid w:val="00FB0A54"/>
    <w:rsid w:val="00FB1A10"/>
    <w:rsid w:val="00FB4C6C"/>
    <w:rsid w:val="00FB5396"/>
    <w:rsid w:val="00FB5436"/>
    <w:rsid w:val="00FB5E0D"/>
    <w:rsid w:val="00FB7847"/>
    <w:rsid w:val="00FB785D"/>
    <w:rsid w:val="00FC122D"/>
    <w:rsid w:val="00FC17B7"/>
    <w:rsid w:val="00FC5EE9"/>
    <w:rsid w:val="00FD02C6"/>
    <w:rsid w:val="00FD0EFC"/>
    <w:rsid w:val="00FD1B22"/>
    <w:rsid w:val="00FD23FA"/>
    <w:rsid w:val="00FD2D1A"/>
    <w:rsid w:val="00FD3B4F"/>
    <w:rsid w:val="00FD448C"/>
    <w:rsid w:val="00FD4641"/>
    <w:rsid w:val="00FD4ED0"/>
    <w:rsid w:val="00FD513B"/>
    <w:rsid w:val="00FD55A3"/>
    <w:rsid w:val="00FD646D"/>
    <w:rsid w:val="00FD662F"/>
    <w:rsid w:val="00FD6CFE"/>
    <w:rsid w:val="00FD6EFA"/>
    <w:rsid w:val="00FD7293"/>
    <w:rsid w:val="00FE1800"/>
    <w:rsid w:val="00FE1CB0"/>
    <w:rsid w:val="00FE1D35"/>
    <w:rsid w:val="00FE2691"/>
    <w:rsid w:val="00FE2A5A"/>
    <w:rsid w:val="00FE2EAD"/>
    <w:rsid w:val="00FE3A56"/>
    <w:rsid w:val="00FE446B"/>
    <w:rsid w:val="00FE4B1B"/>
    <w:rsid w:val="00FE5882"/>
    <w:rsid w:val="00FE6BD6"/>
    <w:rsid w:val="00FE750D"/>
    <w:rsid w:val="00FF05E1"/>
    <w:rsid w:val="00FF1825"/>
    <w:rsid w:val="00FF1EE5"/>
    <w:rsid w:val="00FF23D9"/>
    <w:rsid w:val="00FF23DC"/>
    <w:rsid w:val="00FF2D69"/>
    <w:rsid w:val="00FF5A5E"/>
    <w:rsid w:val="00FF5F6A"/>
    <w:rsid w:val="00FF7464"/>
    <w:rsid w:val="00FF7DAF"/>
    <w:rsid w:val="02708325"/>
    <w:rsid w:val="02E957AF"/>
    <w:rsid w:val="04592962"/>
    <w:rsid w:val="051136B6"/>
    <w:rsid w:val="05EA61FE"/>
    <w:rsid w:val="060BD6EA"/>
    <w:rsid w:val="06483447"/>
    <w:rsid w:val="0707ECAE"/>
    <w:rsid w:val="085985B5"/>
    <w:rsid w:val="090AEE20"/>
    <w:rsid w:val="0AD72889"/>
    <w:rsid w:val="0B253DF4"/>
    <w:rsid w:val="0E8492E8"/>
    <w:rsid w:val="0ED634E2"/>
    <w:rsid w:val="0FB79FE9"/>
    <w:rsid w:val="114A62AD"/>
    <w:rsid w:val="11A3BAFF"/>
    <w:rsid w:val="11F25CD1"/>
    <w:rsid w:val="15865303"/>
    <w:rsid w:val="169DF56F"/>
    <w:rsid w:val="17D57521"/>
    <w:rsid w:val="17E3A4E0"/>
    <w:rsid w:val="182B1A6F"/>
    <w:rsid w:val="1A3B148A"/>
    <w:rsid w:val="1B91213D"/>
    <w:rsid w:val="1BAE1605"/>
    <w:rsid w:val="1D04BE90"/>
    <w:rsid w:val="1E5EF486"/>
    <w:rsid w:val="1FCA2FFE"/>
    <w:rsid w:val="20CB4534"/>
    <w:rsid w:val="212AC2DF"/>
    <w:rsid w:val="21AA60DE"/>
    <w:rsid w:val="22D9DBA6"/>
    <w:rsid w:val="24348A41"/>
    <w:rsid w:val="2CE6C8B9"/>
    <w:rsid w:val="2E037A1B"/>
    <w:rsid w:val="2F0332F6"/>
    <w:rsid w:val="2F04372C"/>
    <w:rsid w:val="2F9F2D91"/>
    <w:rsid w:val="30000FEA"/>
    <w:rsid w:val="323C282A"/>
    <w:rsid w:val="32711C0E"/>
    <w:rsid w:val="33B7BEEA"/>
    <w:rsid w:val="345AA702"/>
    <w:rsid w:val="36955157"/>
    <w:rsid w:val="3790DAE1"/>
    <w:rsid w:val="389CB7BF"/>
    <w:rsid w:val="38B436D0"/>
    <w:rsid w:val="38E5AD00"/>
    <w:rsid w:val="3A31516F"/>
    <w:rsid w:val="3CDB7BB6"/>
    <w:rsid w:val="3E5413A9"/>
    <w:rsid w:val="3F2D5D5C"/>
    <w:rsid w:val="402307B1"/>
    <w:rsid w:val="42061030"/>
    <w:rsid w:val="423B2B21"/>
    <w:rsid w:val="4389F722"/>
    <w:rsid w:val="478F3114"/>
    <w:rsid w:val="47BB900F"/>
    <w:rsid w:val="49E30D0D"/>
    <w:rsid w:val="4ABA6B52"/>
    <w:rsid w:val="4BC70764"/>
    <w:rsid w:val="4CD89558"/>
    <w:rsid w:val="4D7B8569"/>
    <w:rsid w:val="4DCA772B"/>
    <w:rsid w:val="5133F3C4"/>
    <w:rsid w:val="51E0A7EB"/>
    <w:rsid w:val="5219EB50"/>
    <w:rsid w:val="525ED87D"/>
    <w:rsid w:val="533969C6"/>
    <w:rsid w:val="5350301F"/>
    <w:rsid w:val="5365BADD"/>
    <w:rsid w:val="54D57520"/>
    <w:rsid w:val="55A586B5"/>
    <w:rsid w:val="567C7FF5"/>
    <w:rsid w:val="57124FFE"/>
    <w:rsid w:val="575F99E5"/>
    <w:rsid w:val="59440290"/>
    <w:rsid w:val="598A53B2"/>
    <w:rsid w:val="5A6C4BA0"/>
    <w:rsid w:val="61422B58"/>
    <w:rsid w:val="61895C95"/>
    <w:rsid w:val="61D2CD1B"/>
    <w:rsid w:val="623296F3"/>
    <w:rsid w:val="62C4368F"/>
    <w:rsid w:val="64A73BAC"/>
    <w:rsid w:val="65A16D54"/>
    <w:rsid w:val="678CD0A9"/>
    <w:rsid w:val="67D1CF01"/>
    <w:rsid w:val="67FC5AB7"/>
    <w:rsid w:val="699EB5C5"/>
    <w:rsid w:val="6BC8A078"/>
    <w:rsid w:val="6BCC4176"/>
    <w:rsid w:val="6BE48F86"/>
    <w:rsid w:val="6CAE2DC3"/>
    <w:rsid w:val="6E4D7D72"/>
    <w:rsid w:val="6F507587"/>
    <w:rsid w:val="71DEC62F"/>
    <w:rsid w:val="73DAAC16"/>
    <w:rsid w:val="740A19E9"/>
    <w:rsid w:val="74457200"/>
    <w:rsid w:val="74944512"/>
    <w:rsid w:val="7555DD7D"/>
    <w:rsid w:val="7642325D"/>
    <w:rsid w:val="7694C6AF"/>
    <w:rsid w:val="772BC49D"/>
    <w:rsid w:val="77377DB8"/>
    <w:rsid w:val="794B60F4"/>
    <w:rsid w:val="79A55EF4"/>
    <w:rsid w:val="79C83991"/>
    <w:rsid w:val="7A4B9672"/>
    <w:rsid w:val="7A672869"/>
    <w:rsid w:val="7AD38FF0"/>
    <w:rsid w:val="7C0BDA3A"/>
    <w:rsid w:val="7C58BAC2"/>
    <w:rsid w:val="7CCADD93"/>
    <w:rsid w:val="7D357AB5"/>
    <w:rsid w:val="7EDF9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91339"/>
  <w15:docId w15:val="{5FC363A9-3E34-4423-A461-300F8E98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27C2"/>
    <w:pPr>
      <w:spacing w:before="120" w:after="240"/>
      <w:ind w:left="720"/>
      <w:jc w:val="both"/>
    </w:pPr>
    <w:rPr>
      <w:sz w:val="24"/>
      <w:szCs w:val="24"/>
      <w:lang w:val="en-GB"/>
    </w:rPr>
  </w:style>
  <w:style w:type="paragraph" w:styleId="Heading1">
    <w:name w:val="heading 1"/>
    <w:aliases w:val="Outline1,Section"/>
    <w:next w:val="Heading2"/>
    <w:link w:val="Heading1Char"/>
    <w:rsid w:val="00DE092A"/>
    <w:pPr>
      <w:keepNext/>
      <w:spacing w:before="240" w:after="120"/>
      <w:jc w:val="both"/>
      <w:outlineLvl w:val="0"/>
    </w:pPr>
    <w:rPr>
      <w:rFonts w:ascii="Times New Roman Bold" w:hAnsi="Times New Roman Bold"/>
      <w:sz w:val="28"/>
      <w:lang w:val="en-GB"/>
    </w:rPr>
  </w:style>
  <w:style w:type="paragraph" w:styleId="Heading2">
    <w:name w:val="heading 2"/>
    <w:aliases w:val="1.1 Heading 2"/>
    <w:basedOn w:val="Normal"/>
    <w:next w:val="Normal"/>
    <w:link w:val="Heading2Char"/>
    <w:rsid w:val="00856E6D"/>
    <w:pPr>
      <w:keepNext/>
      <w:tabs>
        <w:tab w:val="left" w:pos="794"/>
      </w:tabs>
      <w:spacing w:before="240" w:after="60"/>
      <w:ind w:left="0"/>
      <w:outlineLvl w:val="1"/>
    </w:pPr>
    <w:rPr>
      <w:rFonts w:cs="Arial"/>
      <w:b/>
      <w:bCs/>
      <w:iCs/>
      <w:szCs w:val="28"/>
    </w:rPr>
  </w:style>
  <w:style w:type="paragraph" w:styleId="Heading3">
    <w:name w:val="heading 3"/>
    <w:aliases w:val="3. RFT Sub-subsection Paragraph"/>
    <w:basedOn w:val="Heading2"/>
    <w:next w:val="BodyText"/>
    <w:link w:val="Heading3Char1"/>
    <w:qFormat/>
    <w:rsid w:val="0070360C"/>
    <w:pPr>
      <w:numPr>
        <w:ilvl w:val="2"/>
        <w:numId w:val="20"/>
      </w:numPr>
      <w:tabs>
        <w:tab w:val="clear" w:pos="794"/>
        <w:tab w:val="left" w:pos="993"/>
      </w:tabs>
      <w:outlineLvl w:val="2"/>
    </w:pPr>
    <w:rPr>
      <w:rFonts w:ascii="Arial" w:hAnsi="Arial"/>
      <w:b w:val="0"/>
      <w:szCs w:val="24"/>
    </w:rPr>
  </w:style>
  <w:style w:type="paragraph" w:styleId="Heading4">
    <w:name w:val="heading 4"/>
    <w:basedOn w:val="Normal"/>
    <w:next w:val="Normal"/>
    <w:rsid w:val="009E2C85"/>
    <w:pPr>
      <w:keepNext/>
      <w:tabs>
        <w:tab w:val="left" w:pos="794"/>
      </w:tabs>
      <w:spacing w:before="240" w:after="60"/>
      <w:outlineLvl w:val="3"/>
    </w:pPr>
    <w:rPr>
      <w:b/>
      <w:bCs/>
      <w:sz w:val="28"/>
      <w:szCs w:val="28"/>
    </w:rPr>
  </w:style>
  <w:style w:type="paragraph" w:styleId="Heading5">
    <w:name w:val="heading 5"/>
    <w:basedOn w:val="Normal"/>
    <w:next w:val="Normal"/>
    <w:rsid w:val="009E2C85"/>
    <w:pPr>
      <w:tabs>
        <w:tab w:val="left" w:pos="794"/>
      </w:tabs>
      <w:spacing w:before="240" w:after="60"/>
      <w:outlineLvl w:val="4"/>
    </w:pPr>
    <w:rPr>
      <w:b/>
      <w:bCs/>
      <w:i/>
      <w:iCs/>
      <w:sz w:val="26"/>
      <w:szCs w:val="26"/>
    </w:rPr>
  </w:style>
  <w:style w:type="paragraph" w:styleId="Heading6">
    <w:name w:val="heading 6"/>
    <w:basedOn w:val="Normal"/>
    <w:next w:val="Normal"/>
    <w:link w:val="Heading6Char"/>
    <w:rsid w:val="009E2C85"/>
    <w:pPr>
      <w:keepNext/>
      <w:outlineLvl w:val="5"/>
    </w:pPr>
    <w:rPr>
      <w:b/>
      <w:bCs/>
    </w:rPr>
  </w:style>
  <w:style w:type="paragraph" w:styleId="Heading7">
    <w:name w:val="heading 7"/>
    <w:basedOn w:val="Normal"/>
    <w:next w:val="Normal"/>
    <w:rsid w:val="009E2C85"/>
    <w:pPr>
      <w:keepNext/>
      <w:jc w:val="center"/>
      <w:outlineLvl w:val="6"/>
    </w:pPr>
    <w:rPr>
      <w:b/>
      <w:sz w:val="44"/>
      <w:szCs w:val="44"/>
    </w:rPr>
  </w:style>
  <w:style w:type="paragraph" w:styleId="Heading8">
    <w:name w:val="heading 8"/>
    <w:basedOn w:val="Normal"/>
    <w:next w:val="Normal"/>
    <w:rsid w:val="009E2C85"/>
    <w:pPr>
      <w:keepNext/>
      <w:jc w:val="center"/>
      <w:outlineLvl w:val="7"/>
    </w:pPr>
    <w:rPr>
      <w:rFonts w:ascii="Arial" w:hAnsi="Arial" w:cs="Arial"/>
      <w:b/>
      <w:sz w:val="40"/>
      <w:szCs w:val="22"/>
    </w:rPr>
  </w:style>
  <w:style w:type="paragraph" w:styleId="Heading9">
    <w:name w:val="heading 9"/>
    <w:basedOn w:val="Normal"/>
    <w:next w:val="Normal"/>
    <w:link w:val="Heading9Char"/>
    <w:rsid w:val="009E2C85"/>
    <w:pPr>
      <w:keepNext/>
      <w:tabs>
        <w:tab w:val="left" w:pos="567"/>
      </w:tabs>
      <w:spacing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CA4CF3"/>
    <w:pPr>
      <w:tabs>
        <w:tab w:val="left" w:pos="794"/>
      </w:tabs>
    </w:pPr>
    <w:rPr>
      <w:szCs w:val="28"/>
    </w:rPr>
  </w:style>
  <w:style w:type="paragraph" w:customStyle="1" w:styleId="BodyTextIndent1">
    <w:name w:val="Body Text Indent 1"/>
    <w:basedOn w:val="BodyTextIndent"/>
    <w:rsid w:val="009E2C85"/>
    <w:pPr>
      <w:widowControl w:val="0"/>
      <w:numPr>
        <w:ilvl w:val="3"/>
        <w:numId w:val="6"/>
      </w:numPr>
      <w:tabs>
        <w:tab w:val="clear" w:pos="794"/>
      </w:tabs>
      <w:spacing w:after="240"/>
      <w:outlineLvl w:val="3"/>
    </w:pPr>
    <w:rPr>
      <w:lang w:val="en-IE"/>
    </w:rPr>
  </w:style>
  <w:style w:type="paragraph" w:styleId="BodyTextIndent">
    <w:name w:val="Body Text Indent"/>
    <w:semiHidden/>
    <w:rsid w:val="009E2C85"/>
    <w:pPr>
      <w:tabs>
        <w:tab w:val="left" w:pos="794"/>
      </w:tabs>
      <w:spacing w:after="120"/>
      <w:ind w:left="794"/>
      <w:jc w:val="both"/>
    </w:pPr>
    <w:rPr>
      <w:color w:val="000000"/>
      <w:sz w:val="24"/>
      <w:szCs w:val="24"/>
      <w:lang w:val="en-GB"/>
    </w:rPr>
  </w:style>
  <w:style w:type="paragraph" w:customStyle="1" w:styleId="StyleHeading4noheading11ptNotBoldNotItalicJustified">
    <w:name w:val="Style Heading 4no heading + 11 pt Not Bold Not Italic Justified..."/>
    <w:basedOn w:val="Heading4"/>
    <w:rsid w:val="009E2C85"/>
    <w:pPr>
      <w:numPr>
        <w:ilvl w:val="3"/>
        <w:numId w:val="2"/>
      </w:numPr>
      <w:spacing w:before="0" w:after="240"/>
    </w:pPr>
    <w:rPr>
      <w:bCs w:val="0"/>
      <w:sz w:val="22"/>
      <w:szCs w:val="24"/>
    </w:rPr>
  </w:style>
  <w:style w:type="paragraph" w:customStyle="1" w:styleId="StyleHeading2Characterscale0">
    <w:name w:val="Style Heading 2 + Character scale: 0%"/>
    <w:basedOn w:val="Heading2"/>
    <w:rsid w:val="009E2C85"/>
    <w:pPr>
      <w:numPr>
        <w:numId w:val="3"/>
      </w:numPr>
      <w:spacing w:before="0" w:after="120"/>
    </w:pPr>
    <w:rPr>
      <w:rFonts w:ascii="Times New Roman Bold" w:hAnsi="Times New Roman Bold" w:cs="Times New Roman"/>
      <w:i/>
      <w:iCs w:val="0"/>
      <w:w w:val="0"/>
      <w:szCs w:val="24"/>
    </w:rPr>
  </w:style>
  <w:style w:type="paragraph" w:styleId="ListBullet">
    <w:name w:val="List Bullet"/>
    <w:aliases w:val="List (a)"/>
    <w:basedOn w:val="BodyText"/>
    <w:semiHidden/>
    <w:rsid w:val="009E2C85"/>
    <w:pPr>
      <w:numPr>
        <w:numId w:val="4"/>
      </w:numPr>
      <w:tabs>
        <w:tab w:val="clear" w:pos="794"/>
      </w:tabs>
      <w:spacing w:after="130" w:line="260" w:lineRule="atLeast"/>
    </w:pPr>
    <w:rPr>
      <w:b/>
      <w:bCs/>
      <w:iCs/>
      <w:color w:val="000000"/>
      <w:w w:val="0"/>
      <w:sz w:val="22"/>
      <w:szCs w:val="20"/>
    </w:rPr>
  </w:style>
  <w:style w:type="paragraph" w:customStyle="1" w:styleId="AppendixHeading">
    <w:name w:val="Appendix Heading"/>
    <w:basedOn w:val="Heading1"/>
    <w:next w:val="BodyText"/>
    <w:rsid w:val="009E2C85"/>
    <w:pPr>
      <w:numPr>
        <w:numId w:val="5"/>
      </w:numPr>
      <w:tabs>
        <w:tab w:val="clear" w:pos="0"/>
        <w:tab w:val="num" w:pos="1721"/>
      </w:tabs>
      <w:spacing w:before="400" w:after="0" w:line="360" w:lineRule="exact"/>
      <w:ind w:left="1721" w:firstLine="567"/>
      <w:outlineLvl w:val="9"/>
    </w:pPr>
    <w:rPr>
      <w:rFonts w:ascii="Times New Roman" w:hAnsi="Times New Roman"/>
      <w:b/>
      <w:sz w:val="32"/>
    </w:rPr>
  </w:style>
  <w:style w:type="paragraph" w:customStyle="1" w:styleId="AppendixHeading3">
    <w:name w:val="Appendix Heading 3"/>
    <w:basedOn w:val="Heading3"/>
    <w:next w:val="BodyText"/>
    <w:rsid w:val="009E2C85"/>
    <w:pPr>
      <w:numPr>
        <w:ilvl w:val="1"/>
        <w:numId w:val="5"/>
      </w:numPr>
      <w:tabs>
        <w:tab w:val="clear" w:pos="0"/>
        <w:tab w:val="num" w:pos="1721"/>
      </w:tabs>
      <w:spacing w:before="400" w:after="0" w:line="280" w:lineRule="exact"/>
      <w:ind w:left="1721" w:firstLine="567"/>
      <w:outlineLvl w:val="9"/>
    </w:pPr>
    <w:rPr>
      <w:b/>
      <w:szCs w:val="20"/>
    </w:rPr>
  </w:style>
  <w:style w:type="paragraph" w:customStyle="1" w:styleId="AppendixHeading4">
    <w:name w:val="Appendix Heading 4"/>
    <w:basedOn w:val="Heading4"/>
    <w:next w:val="BodyText"/>
    <w:rsid w:val="009E2C85"/>
    <w:pPr>
      <w:numPr>
        <w:ilvl w:val="2"/>
        <w:numId w:val="5"/>
      </w:numPr>
      <w:tabs>
        <w:tab w:val="clear" w:pos="794"/>
      </w:tabs>
      <w:spacing w:before="400" w:after="0" w:line="280" w:lineRule="exact"/>
      <w:outlineLvl w:val="9"/>
    </w:pPr>
    <w:rPr>
      <w:bCs w:val="0"/>
      <w:i/>
      <w:sz w:val="24"/>
      <w:szCs w:val="20"/>
    </w:rPr>
  </w:style>
  <w:style w:type="paragraph" w:customStyle="1" w:styleId="AppendixHeading5">
    <w:name w:val="Appendix Heading 5"/>
    <w:basedOn w:val="Heading5"/>
    <w:next w:val="BodyText"/>
    <w:rsid w:val="009E2C85"/>
    <w:pPr>
      <w:keepNext/>
      <w:numPr>
        <w:ilvl w:val="3"/>
        <w:numId w:val="5"/>
      </w:numPr>
      <w:tabs>
        <w:tab w:val="clear" w:pos="0"/>
        <w:tab w:val="clear" w:pos="794"/>
      </w:tabs>
      <w:spacing w:before="400" w:after="0" w:line="260" w:lineRule="exact"/>
      <w:ind w:firstLine="0"/>
      <w:outlineLvl w:val="9"/>
    </w:pPr>
    <w:rPr>
      <w:b w:val="0"/>
      <w:bCs w:val="0"/>
      <w:iCs w:val="0"/>
      <w:sz w:val="22"/>
      <w:szCs w:val="20"/>
    </w:rPr>
  </w:style>
  <w:style w:type="paragraph" w:styleId="ListBullet3">
    <w:name w:val="List Bullet 3"/>
    <w:basedOn w:val="Normal"/>
    <w:semiHidden/>
    <w:rsid w:val="009E2C85"/>
    <w:pPr>
      <w:numPr>
        <w:numId w:val="1"/>
      </w:numPr>
    </w:pPr>
    <w:rPr>
      <w:sz w:val="20"/>
      <w:szCs w:val="20"/>
    </w:rPr>
  </w:style>
  <w:style w:type="paragraph" w:customStyle="1" w:styleId="MFNumLev1">
    <w:name w:val="MFNumLev1"/>
    <w:basedOn w:val="Normal"/>
    <w:next w:val="Normal"/>
    <w:link w:val="MFNumLev1Char"/>
    <w:rsid w:val="009E2C85"/>
    <w:pPr>
      <w:widowControl w:val="0"/>
      <w:numPr>
        <w:numId w:val="10"/>
      </w:numPr>
      <w:spacing w:before="260"/>
      <w:outlineLvl w:val="0"/>
    </w:pPr>
    <w:rPr>
      <w:sz w:val="22"/>
    </w:rPr>
  </w:style>
  <w:style w:type="paragraph" w:customStyle="1" w:styleId="ScheduleNumber">
    <w:name w:val="Schedule Number"/>
    <w:basedOn w:val="Normal"/>
    <w:next w:val="Normal"/>
    <w:semiHidden/>
    <w:rsid w:val="009E2C85"/>
    <w:pPr>
      <w:tabs>
        <w:tab w:val="left" w:pos="794"/>
      </w:tabs>
      <w:jc w:val="center"/>
    </w:pPr>
    <w:rPr>
      <w:rFonts w:ascii="Times New Roman Bold" w:hAnsi="Times New Roman Bold"/>
      <w:b/>
      <w:caps/>
      <w:lang w:val="en-IE"/>
    </w:rPr>
  </w:style>
  <w:style w:type="paragraph" w:customStyle="1" w:styleId="zcontents">
    <w:name w:val="zcontents"/>
    <w:basedOn w:val="Normal"/>
    <w:semiHidden/>
    <w:rsid w:val="009E2C85"/>
    <w:pPr>
      <w:tabs>
        <w:tab w:val="left" w:pos="794"/>
      </w:tabs>
      <w:spacing w:after="260"/>
    </w:pPr>
    <w:rPr>
      <w:sz w:val="32"/>
    </w:rPr>
  </w:style>
  <w:style w:type="character" w:styleId="Hyperlink">
    <w:name w:val="Hyperlink"/>
    <w:basedOn w:val="DefaultParagraphFont"/>
    <w:uiPriority w:val="99"/>
    <w:rsid w:val="009E2C85"/>
    <w:rPr>
      <w:color w:val="0000FF"/>
      <w:u w:val="single"/>
    </w:rPr>
  </w:style>
  <w:style w:type="paragraph" w:styleId="TOC1">
    <w:name w:val="toc 1"/>
    <w:basedOn w:val="Normal"/>
    <w:autoRedefine/>
    <w:uiPriority w:val="39"/>
    <w:rsid w:val="00F25649"/>
    <w:pPr>
      <w:tabs>
        <w:tab w:val="left" w:pos="567"/>
        <w:tab w:val="right" w:pos="9015"/>
      </w:tabs>
      <w:spacing w:before="320"/>
      <w:jc w:val="left"/>
    </w:pPr>
    <w:rPr>
      <w:rFonts w:ascii="Arial" w:hAnsi="Arial"/>
      <w:b/>
      <w:bCs/>
      <w:caps/>
    </w:rPr>
  </w:style>
  <w:style w:type="character" w:customStyle="1" w:styleId="Heading3Char">
    <w:name w:val="Heading 3 Char"/>
    <w:rsid w:val="009E2C85"/>
  </w:style>
  <w:style w:type="character" w:customStyle="1" w:styleId="BodyTextIndentChar">
    <w:name w:val="Body Text Indent Char"/>
    <w:basedOn w:val="DefaultParagraphFont"/>
    <w:semiHidden/>
    <w:rsid w:val="009E2C85"/>
    <w:rPr>
      <w:b/>
      <w:color w:val="000000"/>
      <w:sz w:val="24"/>
      <w:szCs w:val="24"/>
      <w:lang w:val="en-GB" w:eastAsia="en-US" w:bidi="ar-SA"/>
    </w:rPr>
  </w:style>
  <w:style w:type="paragraph" w:styleId="BodyText3">
    <w:name w:val="Body Text 3"/>
    <w:basedOn w:val="Normal"/>
    <w:autoRedefine/>
    <w:semiHidden/>
    <w:rsid w:val="009E2C85"/>
    <w:pPr>
      <w:tabs>
        <w:tab w:val="left" w:pos="794"/>
      </w:tabs>
      <w:autoSpaceDE w:val="0"/>
      <w:autoSpaceDN w:val="0"/>
      <w:adjustRightInd w:val="0"/>
    </w:pPr>
    <w:rPr>
      <w:color w:val="000000"/>
      <w:lang w:val="en-IE"/>
    </w:rPr>
  </w:style>
  <w:style w:type="paragraph" w:styleId="BodyText2">
    <w:name w:val="Body Text 2"/>
    <w:basedOn w:val="Normal"/>
    <w:semiHidden/>
    <w:rsid w:val="009E2C85"/>
    <w:pPr>
      <w:tabs>
        <w:tab w:val="left" w:pos="794"/>
      </w:tabs>
    </w:pPr>
    <w:rPr>
      <w:color w:val="000000"/>
    </w:rPr>
  </w:style>
  <w:style w:type="character" w:styleId="FootnoteReference">
    <w:name w:val="footnote reference"/>
    <w:basedOn w:val="DefaultParagraphFont"/>
    <w:uiPriority w:val="99"/>
    <w:rsid w:val="009E2C85"/>
    <w:rPr>
      <w:color w:val="FF0000"/>
      <w:sz w:val="20"/>
      <w:vertAlign w:val="superscript"/>
    </w:rPr>
  </w:style>
  <w:style w:type="character" w:customStyle="1" w:styleId="ACLevel2asheadingtext">
    <w:name w:val="AC Level 2 as heading (text)"/>
    <w:basedOn w:val="DefaultParagraphFont"/>
    <w:rsid w:val="009E2C85"/>
    <w:rPr>
      <w:b/>
    </w:rPr>
  </w:style>
  <w:style w:type="paragraph" w:customStyle="1" w:styleId="Text">
    <w:name w:val="Text"/>
    <w:basedOn w:val="Normal"/>
    <w:link w:val="TextChar"/>
    <w:semiHidden/>
    <w:rsid w:val="009E2C85"/>
    <w:pPr>
      <w:tabs>
        <w:tab w:val="left" w:pos="794"/>
      </w:tabs>
      <w:autoSpaceDE w:val="0"/>
      <w:autoSpaceDN w:val="0"/>
      <w:adjustRightInd w:val="0"/>
      <w:spacing w:before="130"/>
    </w:pPr>
    <w:rPr>
      <w:szCs w:val="22"/>
    </w:rPr>
  </w:style>
  <w:style w:type="paragraph" w:styleId="Footer">
    <w:name w:val="footer"/>
    <w:basedOn w:val="Normal"/>
    <w:link w:val="FooterChar"/>
    <w:uiPriority w:val="99"/>
    <w:rsid w:val="009E2C85"/>
    <w:pPr>
      <w:tabs>
        <w:tab w:val="left" w:pos="794"/>
        <w:tab w:val="right" w:pos="8222"/>
      </w:tabs>
    </w:pPr>
    <w:rPr>
      <w:sz w:val="18"/>
    </w:rPr>
  </w:style>
  <w:style w:type="paragraph" w:customStyle="1" w:styleId="Body">
    <w:name w:val="Body"/>
    <w:basedOn w:val="Normal"/>
    <w:rsid w:val="009E2C85"/>
    <w:pPr>
      <w:suppressAutoHyphens/>
    </w:pPr>
    <w:rPr>
      <w:sz w:val="20"/>
      <w:lang w:eastAsia="ar-SA"/>
    </w:rPr>
  </w:style>
  <w:style w:type="paragraph" w:styleId="Signature">
    <w:name w:val="Signature"/>
    <w:basedOn w:val="Normal"/>
    <w:link w:val="SignatureChar"/>
    <w:semiHidden/>
    <w:rsid w:val="009E2C85"/>
    <w:pPr>
      <w:tabs>
        <w:tab w:val="left" w:pos="794"/>
      </w:tabs>
    </w:pPr>
  </w:style>
  <w:style w:type="paragraph" w:customStyle="1" w:styleId="Level3">
    <w:name w:val="Level 3"/>
    <w:basedOn w:val="Normal"/>
    <w:rsid w:val="009E2C85"/>
    <w:pPr>
      <w:tabs>
        <w:tab w:val="num" w:pos="709"/>
      </w:tabs>
      <w:suppressAutoHyphens/>
      <w:ind w:left="709" w:hanging="709"/>
    </w:pPr>
    <w:rPr>
      <w:sz w:val="20"/>
      <w:lang w:eastAsia="ar-SA"/>
    </w:rPr>
  </w:style>
  <w:style w:type="paragraph" w:styleId="Header">
    <w:name w:val="header"/>
    <w:aliases w:val="foote,h"/>
    <w:basedOn w:val="Normal"/>
    <w:link w:val="HeaderChar"/>
    <w:uiPriority w:val="99"/>
    <w:rsid w:val="009E2C85"/>
    <w:pPr>
      <w:tabs>
        <w:tab w:val="left" w:pos="794"/>
      </w:tabs>
      <w:spacing w:line="220" w:lineRule="atLeast"/>
      <w:jc w:val="right"/>
    </w:pPr>
    <w:rPr>
      <w:i/>
      <w:sz w:val="18"/>
    </w:rPr>
  </w:style>
  <w:style w:type="character" w:styleId="PageNumber">
    <w:name w:val="page number"/>
    <w:basedOn w:val="DefaultParagraphFont"/>
    <w:semiHidden/>
    <w:rsid w:val="009E2C85"/>
    <w:rPr>
      <w:sz w:val="22"/>
    </w:rPr>
  </w:style>
  <w:style w:type="paragraph" w:styleId="FootnoteText">
    <w:name w:val="footnote text"/>
    <w:aliases w:val="Car"/>
    <w:basedOn w:val="Normal"/>
    <w:link w:val="FootnoteTextChar"/>
    <w:uiPriority w:val="99"/>
    <w:rsid w:val="009E2C85"/>
    <w:rPr>
      <w:sz w:val="20"/>
      <w:szCs w:val="20"/>
    </w:rPr>
  </w:style>
  <w:style w:type="paragraph" w:customStyle="1" w:styleId="ACLevel2">
    <w:name w:val="AC Level 2"/>
    <w:basedOn w:val="ACBody2"/>
    <w:rsid w:val="009E2C85"/>
    <w:pPr>
      <w:tabs>
        <w:tab w:val="num" w:pos="794"/>
      </w:tabs>
      <w:ind w:left="794" w:hanging="794"/>
      <w:outlineLvl w:val="1"/>
    </w:pPr>
  </w:style>
  <w:style w:type="paragraph" w:customStyle="1" w:styleId="ACBody2">
    <w:name w:val="AC Body 2"/>
    <w:basedOn w:val="Normal"/>
    <w:link w:val="ACBody2Char1"/>
    <w:rsid w:val="009E2C85"/>
    <w:pPr>
      <w:ind w:left="1440"/>
    </w:pPr>
    <w:rPr>
      <w:lang w:val="en-IE"/>
    </w:rPr>
  </w:style>
  <w:style w:type="paragraph" w:customStyle="1" w:styleId="ACLevel3">
    <w:name w:val="AC Level 3"/>
    <w:basedOn w:val="Level3"/>
    <w:rsid w:val="009E2C85"/>
    <w:pPr>
      <w:tabs>
        <w:tab w:val="clear" w:pos="709"/>
        <w:tab w:val="num" w:pos="794"/>
      </w:tabs>
      <w:suppressAutoHyphens w:val="0"/>
      <w:spacing w:line="264" w:lineRule="auto"/>
      <w:ind w:left="794" w:hanging="794"/>
      <w:outlineLvl w:val="2"/>
    </w:pPr>
    <w:rPr>
      <w:rFonts w:cs="Arial"/>
      <w:sz w:val="24"/>
      <w:lang w:eastAsia="en-US"/>
    </w:rPr>
  </w:style>
  <w:style w:type="paragraph" w:customStyle="1" w:styleId="ACBulletLv1">
    <w:name w:val="AC Bullet Lv 1"/>
    <w:basedOn w:val="ACBody1"/>
    <w:rsid w:val="009E2C85"/>
    <w:pPr>
      <w:tabs>
        <w:tab w:val="num" w:pos="360"/>
        <w:tab w:val="left" w:pos="720"/>
      </w:tabs>
      <w:ind w:left="360" w:hanging="360"/>
      <w:outlineLvl w:val="0"/>
    </w:pPr>
  </w:style>
  <w:style w:type="paragraph" w:customStyle="1" w:styleId="ACBody1">
    <w:name w:val="AC Body 1"/>
    <w:basedOn w:val="Normal"/>
    <w:rsid w:val="009E2C85"/>
    <w:rPr>
      <w:lang w:val="en-IE"/>
    </w:rPr>
  </w:style>
  <w:style w:type="paragraph" w:customStyle="1" w:styleId="ACBulletLv2">
    <w:name w:val="AC Bullet Lv 2"/>
    <w:basedOn w:val="ACBody2"/>
    <w:rsid w:val="009E2C85"/>
    <w:pPr>
      <w:tabs>
        <w:tab w:val="num" w:pos="360"/>
        <w:tab w:val="left" w:pos="1440"/>
      </w:tabs>
      <w:ind w:left="360" w:hanging="360"/>
      <w:outlineLvl w:val="1"/>
    </w:pPr>
  </w:style>
  <w:style w:type="paragraph" w:customStyle="1" w:styleId="ACBulletLv3">
    <w:name w:val="AC Bullet Lv 3"/>
    <w:basedOn w:val="Normal"/>
    <w:rsid w:val="009E2C85"/>
    <w:pPr>
      <w:tabs>
        <w:tab w:val="num" w:pos="360"/>
      </w:tabs>
      <w:ind w:left="360" w:hanging="360"/>
      <w:outlineLvl w:val="2"/>
    </w:pPr>
    <w:rPr>
      <w:lang w:val="en-IE"/>
    </w:rPr>
  </w:style>
  <w:style w:type="paragraph" w:customStyle="1" w:styleId="ACBulletLv4">
    <w:name w:val="AC Bullet Lv 4"/>
    <w:basedOn w:val="Normal"/>
    <w:rsid w:val="009E2C85"/>
    <w:pPr>
      <w:tabs>
        <w:tab w:val="num" w:pos="360"/>
      </w:tabs>
      <w:ind w:left="360" w:hanging="360"/>
      <w:outlineLvl w:val="3"/>
    </w:pPr>
    <w:rPr>
      <w:lang w:val="en-IE"/>
    </w:rPr>
  </w:style>
  <w:style w:type="paragraph" w:customStyle="1" w:styleId="ACBulletLv5">
    <w:name w:val="AC Bullet Lv 5"/>
    <w:basedOn w:val="Normal"/>
    <w:rsid w:val="009E2C85"/>
    <w:pPr>
      <w:tabs>
        <w:tab w:val="num" w:pos="360"/>
        <w:tab w:val="left" w:pos="3600"/>
      </w:tabs>
      <w:ind w:left="360" w:hanging="360"/>
      <w:outlineLvl w:val="4"/>
    </w:pPr>
    <w:rPr>
      <w:lang w:val="en-IE"/>
    </w:rPr>
  </w:style>
  <w:style w:type="paragraph" w:customStyle="1" w:styleId="ACLevel1">
    <w:name w:val="AC Level 1"/>
    <w:basedOn w:val="ACBody1"/>
    <w:rsid w:val="009E2C85"/>
    <w:pPr>
      <w:keepNext/>
      <w:tabs>
        <w:tab w:val="num" w:pos="709"/>
      </w:tabs>
      <w:ind w:left="709" w:hanging="709"/>
      <w:outlineLvl w:val="0"/>
    </w:pPr>
    <w:rPr>
      <w:rFonts w:ascii="Times New Roman Bold" w:hAnsi="Times New Roman Bold"/>
      <w:b/>
    </w:rPr>
  </w:style>
  <w:style w:type="paragraph" w:customStyle="1" w:styleId="ACSchLv1">
    <w:name w:val="AC Sch Lv 1"/>
    <w:basedOn w:val="ACBody1"/>
    <w:rsid w:val="009E2C85"/>
    <w:pPr>
      <w:tabs>
        <w:tab w:val="num" w:pos="794"/>
      </w:tabs>
      <w:ind w:left="794" w:hanging="794"/>
      <w:outlineLvl w:val="0"/>
    </w:pPr>
  </w:style>
  <w:style w:type="paragraph" w:customStyle="1" w:styleId="ACSchLv2">
    <w:name w:val="AC Sch Lv 2"/>
    <w:basedOn w:val="ACBody2"/>
    <w:rsid w:val="009E2C85"/>
    <w:pPr>
      <w:tabs>
        <w:tab w:val="num" w:pos="794"/>
      </w:tabs>
      <w:ind w:left="794" w:hanging="794"/>
      <w:outlineLvl w:val="1"/>
    </w:pPr>
  </w:style>
  <w:style w:type="paragraph" w:customStyle="1" w:styleId="ACSchLv3">
    <w:name w:val="AC Sch Lv 3"/>
    <w:basedOn w:val="ACBody3"/>
    <w:rsid w:val="009E2C85"/>
    <w:pPr>
      <w:tabs>
        <w:tab w:val="num" w:pos="794"/>
      </w:tabs>
      <w:ind w:left="794" w:hanging="794"/>
      <w:outlineLvl w:val="2"/>
    </w:pPr>
  </w:style>
  <w:style w:type="paragraph" w:customStyle="1" w:styleId="ACBody3">
    <w:name w:val="AC Body 3"/>
    <w:basedOn w:val="Body"/>
    <w:rsid w:val="009E2C85"/>
    <w:pPr>
      <w:suppressAutoHyphens w:val="0"/>
      <w:ind w:left="2160"/>
    </w:pPr>
    <w:rPr>
      <w:sz w:val="24"/>
      <w:lang w:val="en-IE" w:eastAsia="en-US"/>
    </w:rPr>
  </w:style>
  <w:style w:type="paragraph" w:customStyle="1" w:styleId="ACSchLv4">
    <w:name w:val="AC Sch Lv 4"/>
    <w:basedOn w:val="Normal"/>
    <w:rsid w:val="009E2C85"/>
    <w:pPr>
      <w:tabs>
        <w:tab w:val="num" w:pos="794"/>
      </w:tabs>
      <w:ind w:left="794" w:hanging="794"/>
      <w:outlineLvl w:val="3"/>
    </w:pPr>
    <w:rPr>
      <w:lang w:val="en-IE"/>
    </w:rPr>
  </w:style>
  <w:style w:type="paragraph" w:customStyle="1" w:styleId="ACSchLv5">
    <w:name w:val="AC Sch Lv 5"/>
    <w:basedOn w:val="Normal"/>
    <w:rsid w:val="009E2C85"/>
    <w:pPr>
      <w:tabs>
        <w:tab w:val="num" w:pos="1440"/>
      </w:tabs>
      <w:ind w:left="1440" w:hanging="646"/>
      <w:outlineLvl w:val="4"/>
    </w:pPr>
    <w:rPr>
      <w:lang w:val="en-IE"/>
    </w:rPr>
  </w:style>
  <w:style w:type="paragraph" w:customStyle="1" w:styleId="Level2">
    <w:name w:val="Level 2"/>
    <w:basedOn w:val="Normal"/>
    <w:rsid w:val="009E2C85"/>
    <w:pPr>
      <w:tabs>
        <w:tab w:val="num" w:pos="1667"/>
      </w:tabs>
      <w:spacing w:line="264" w:lineRule="auto"/>
      <w:ind w:left="1667" w:hanging="360"/>
      <w:outlineLvl w:val="1"/>
    </w:pPr>
    <w:rPr>
      <w:rFonts w:ascii="Arial" w:hAnsi="Arial"/>
      <w:sz w:val="20"/>
      <w:szCs w:val="20"/>
      <w:lang w:eastAsia="en-GB"/>
    </w:rPr>
  </w:style>
  <w:style w:type="paragraph" w:customStyle="1" w:styleId="Body4">
    <w:name w:val="Body 4"/>
    <w:basedOn w:val="Normal"/>
    <w:rsid w:val="009E2C85"/>
    <w:pPr>
      <w:tabs>
        <w:tab w:val="num" w:pos="794"/>
      </w:tabs>
      <w:spacing w:line="264" w:lineRule="auto"/>
      <w:ind w:left="2552"/>
    </w:pPr>
    <w:rPr>
      <w:rFonts w:ascii="Arial" w:hAnsi="Arial"/>
      <w:sz w:val="20"/>
      <w:szCs w:val="20"/>
      <w:lang w:eastAsia="en-GB"/>
    </w:rPr>
  </w:style>
  <w:style w:type="paragraph" w:customStyle="1" w:styleId="Body5">
    <w:name w:val="Body 5"/>
    <w:basedOn w:val="Body4"/>
    <w:rsid w:val="009E2C85"/>
    <w:pPr>
      <w:numPr>
        <w:ilvl w:val="2"/>
      </w:numPr>
      <w:tabs>
        <w:tab w:val="num" w:pos="794"/>
      </w:tabs>
      <w:ind w:left="3402"/>
    </w:pPr>
  </w:style>
  <w:style w:type="paragraph" w:customStyle="1" w:styleId="Level6">
    <w:name w:val="Level 6"/>
    <w:basedOn w:val="Body6"/>
    <w:rsid w:val="009E2C85"/>
    <w:pPr>
      <w:numPr>
        <w:ilvl w:val="3"/>
      </w:numPr>
      <w:tabs>
        <w:tab w:val="num" w:pos="794"/>
        <w:tab w:val="num" w:pos="4253"/>
      </w:tabs>
      <w:ind w:left="4253"/>
      <w:outlineLvl w:val="5"/>
    </w:pPr>
  </w:style>
  <w:style w:type="paragraph" w:customStyle="1" w:styleId="Body6">
    <w:name w:val="Body 6"/>
    <w:basedOn w:val="Body5"/>
    <w:rsid w:val="009E2C85"/>
    <w:pPr>
      <w:numPr>
        <w:ilvl w:val="4"/>
      </w:numPr>
      <w:tabs>
        <w:tab w:val="num" w:pos="794"/>
      </w:tabs>
      <w:ind w:left="4253"/>
    </w:pPr>
  </w:style>
  <w:style w:type="paragraph" w:customStyle="1" w:styleId="Parties">
    <w:name w:val="Parties"/>
    <w:basedOn w:val="Body"/>
    <w:rsid w:val="009E2C85"/>
    <w:pPr>
      <w:tabs>
        <w:tab w:val="num" w:pos="864"/>
        <w:tab w:val="num" w:pos="4547"/>
      </w:tabs>
      <w:suppressAutoHyphens w:val="0"/>
      <w:spacing w:line="264" w:lineRule="auto"/>
      <w:ind w:left="864" w:hanging="864"/>
    </w:pPr>
    <w:rPr>
      <w:rFonts w:ascii="Arial" w:hAnsi="Arial"/>
      <w:szCs w:val="20"/>
      <w:lang w:eastAsia="en-GB"/>
    </w:rPr>
  </w:style>
  <w:style w:type="character" w:customStyle="1" w:styleId="ACLevel1asheadingtext">
    <w:name w:val="AC Level 1 as heading (text)"/>
    <w:basedOn w:val="DefaultParagraphFont"/>
    <w:rsid w:val="009E2C85"/>
    <w:rPr>
      <w:b/>
    </w:rPr>
  </w:style>
  <w:style w:type="paragraph" w:styleId="TOC5">
    <w:name w:val="toc 5"/>
    <w:basedOn w:val="TOC1"/>
    <w:next w:val="Normal"/>
    <w:uiPriority w:val="39"/>
    <w:rsid w:val="009E2C85"/>
    <w:pPr>
      <w:spacing w:before="0"/>
    </w:pPr>
    <w:rPr>
      <w:rFonts w:asciiTheme="minorHAnsi" w:hAnsiTheme="minorHAnsi"/>
      <w:b w:val="0"/>
      <w:bCs w:val="0"/>
      <w:caps w:val="0"/>
      <w:sz w:val="20"/>
      <w:szCs w:val="20"/>
    </w:rPr>
  </w:style>
  <w:style w:type="character" w:customStyle="1" w:styleId="ACLevel2Char">
    <w:name w:val="AC Level 2 Char"/>
    <w:basedOn w:val="ACBody2Char"/>
    <w:rsid w:val="009E2C85"/>
    <w:rPr>
      <w:sz w:val="24"/>
      <w:szCs w:val="24"/>
      <w:lang w:val="en-IE" w:eastAsia="en-US" w:bidi="ar-SA"/>
    </w:rPr>
  </w:style>
  <w:style w:type="character" w:customStyle="1" w:styleId="ACBody2Char">
    <w:name w:val="AC Body 2 Char"/>
    <w:basedOn w:val="DefaultParagraphFont"/>
    <w:rsid w:val="009E2C85"/>
    <w:rPr>
      <w:sz w:val="24"/>
      <w:szCs w:val="24"/>
      <w:lang w:val="en-IE" w:eastAsia="en-US" w:bidi="ar-SA"/>
    </w:rPr>
  </w:style>
  <w:style w:type="character" w:customStyle="1" w:styleId="Level2asHeadingtext">
    <w:name w:val="Level 2 as Heading (text)"/>
    <w:basedOn w:val="DefaultParagraphFont"/>
    <w:rsid w:val="009E2C85"/>
    <w:rPr>
      <w:b/>
    </w:rPr>
  </w:style>
  <w:style w:type="paragraph" w:customStyle="1" w:styleId="Heading111pt">
    <w:name w:val="Heading 1 + 11 pt"/>
    <w:aliases w:val="Justified,Line spacing:  1.5 lines"/>
    <w:basedOn w:val="Normal"/>
    <w:rsid w:val="009E2C85"/>
    <w:pPr>
      <w:spacing w:line="360" w:lineRule="auto"/>
    </w:pPr>
    <w:rPr>
      <w:rFonts w:ascii="Arial" w:hAnsi="Arial" w:cs="Arial"/>
      <w:b/>
      <w:i/>
      <w:sz w:val="22"/>
      <w:szCs w:val="22"/>
      <w:lang w:eastAsia="en-GB"/>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列出段"/>
    <w:basedOn w:val="Normal"/>
    <w:link w:val="ListParagraphChar"/>
    <w:uiPriority w:val="34"/>
    <w:qFormat/>
    <w:rsid w:val="00A15B85"/>
    <w:pPr>
      <w:spacing w:before="0" w:after="80" w:line="276" w:lineRule="auto"/>
      <w:contextualSpacing/>
      <w:jc w:val="left"/>
    </w:pPr>
    <w:rPr>
      <w:rFonts w:eastAsia="Calibri"/>
      <w:sz w:val="22"/>
      <w:szCs w:val="22"/>
      <w:lang w:val="en-US"/>
    </w:rPr>
  </w:style>
  <w:style w:type="paragraph" w:styleId="BalloonText">
    <w:name w:val="Balloon Text"/>
    <w:basedOn w:val="Normal"/>
    <w:link w:val="BalloonTextChar"/>
    <w:uiPriority w:val="99"/>
    <w:semiHidden/>
    <w:unhideWhenUsed/>
    <w:rsid w:val="00A56E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80"/>
    <w:rPr>
      <w:rFonts w:ascii="Tahoma" w:hAnsi="Tahoma" w:cs="Tahoma"/>
      <w:sz w:val="16"/>
      <w:szCs w:val="16"/>
      <w:lang w:val="en-GB"/>
    </w:rPr>
  </w:style>
  <w:style w:type="table" w:styleId="TableGrid">
    <w:name w:val="Table Grid"/>
    <w:basedOn w:val="TableNormal"/>
    <w:uiPriority w:val="59"/>
    <w:rsid w:val="0074070A"/>
    <w:rPr>
      <w:rFonts w:ascii="Calibri" w:eastAsia="Calibri" w:hAnsi="Calibri"/>
      <w:sz w:val="22"/>
      <w:szCs w:val="22"/>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sid w:val="009E3BAC"/>
    <w:rPr>
      <w:b/>
      <w:bCs/>
    </w:rPr>
  </w:style>
  <w:style w:type="character" w:styleId="CommentReference">
    <w:name w:val="annotation reference"/>
    <w:basedOn w:val="DefaultParagraphFont"/>
    <w:semiHidden/>
    <w:rsid w:val="00884E57"/>
    <w:rPr>
      <w:rFonts w:ascii="Times New Roman" w:hAnsi="Times New Roman" w:cs="Times New Roman"/>
      <w:sz w:val="16"/>
      <w:szCs w:val="16"/>
    </w:rPr>
  </w:style>
  <w:style w:type="character" w:customStyle="1" w:styleId="HeaderChar">
    <w:name w:val="Header Char"/>
    <w:aliases w:val="foote Char,h Char"/>
    <w:basedOn w:val="DefaultParagraphFont"/>
    <w:link w:val="Header"/>
    <w:uiPriority w:val="99"/>
    <w:rsid w:val="00E5169B"/>
    <w:rPr>
      <w:i/>
      <w:sz w:val="18"/>
      <w:szCs w:val="24"/>
      <w:lang w:val="en-GB"/>
    </w:rPr>
  </w:style>
  <w:style w:type="paragraph" w:styleId="NormalWeb">
    <w:name w:val="Normal (Web)"/>
    <w:basedOn w:val="Normal"/>
    <w:semiHidden/>
    <w:rsid w:val="00DF0162"/>
    <w:pPr>
      <w:spacing w:before="100" w:beforeAutospacing="1" w:after="100" w:afterAutospacing="1"/>
      <w:jc w:val="left"/>
    </w:pPr>
  </w:style>
  <w:style w:type="character" w:customStyle="1" w:styleId="Heading6Char">
    <w:name w:val="Heading 6 Char"/>
    <w:basedOn w:val="DefaultParagraphFont"/>
    <w:link w:val="Heading6"/>
    <w:rsid w:val="00A422CC"/>
    <w:rPr>
      <w:b/>
      <w:bCs/>
      <w:sz w:val="24"/>
      <w:szCs w:val="24"/>
      <w:lang w:val="en-GB"/>
    </w:rPr>
  </w:style>
  <w:style w:type="character" w:customStyle="1" w:styleId="Heading9Char">
    <w:name w:val="Heading 9 Char"/>
    <w:basedOn w:val="DefaultParagraphFont"/>
    <w:link w:val="Heading9"/>
    <w:rsid w:val="00A422CC"/>
    <w:rPr>
      <w:b/>
      <w:bCs/>
      <w:sz w:val="24"/>
      <w:szCs w:val="24"/>
      <w:lang w:val="en-GB"/>
    </w:rPr>
  </w:style>
  <w:style w:type="character" w:customStyle="1" w:styleId="SignatureChar">
    <w:name w:val="Signature Char"/>
    <w:basedOn w:val="DefaultParagraphFont"/>
    <w:link w:val="Signature"/>
    <w:semiHidden/>
    <w:rsid w:val="00A422CC"/>
    <w:rPr>
      <w:sz w:val="24"/>
      <w:szCs w:val="24"/>
      <w:lang w:val="en-GB"/>
    </w:rPr>
  </w:style>
  <w:style w:type="paragraph" w:customStyle="1" w:styleId="H4">
    <w:name w:val="H4"/>
    <w:basedOn w:val="Normal"/>
    <w:next w:val="Normal"/>
    <w:rsid w:val="008940B8"/>
    <w:pPr>
      <w:keepNext/>
      <w:autoSpaceDE w:val="0"/>
      <w:autoSpaceDN w:val="0"/>
      <w:adjustRightInd w:val="0"/>
      <w:spacing w:before="100" w:after="100"/>
      <w:jc w:val="left"/>
      <w:outlineLvl w:val="4"/>
    </w:pPr>
    <w:rPr>
      <w:b/>
      <w:bCs/>
      <w:lang w:val="en-IE"/>
    </w:rPr>
  </w:style>
  <w:style w:type="paragraph" w:styleId="CommentText">
    <w:name w:val="annotation text"/>
    <w:basedOn w:val="Normal"/>
    <w:link w:val="CommentTextChar"/>
    <w:uiPriority w:val="99"/>
    <w:unhideWhenUsed/>
    <w:rsid w:val="007A0401"/>
    <w:rPr>
      <w:sz w:val="20"/>
      <w:szCs w:val="20"/>
    </w:rPr>
  </w:style>
  <w:style w:type="character" w:customStyle="1" w:styleId="CommentTextChar">
    <w:name w:val="Comment Text Char"/>
    <w:basedOn w:val="DefaultParagraphFont"/>
    <w:link w:val="CommentText"/>
    <w:uiPriority w:val="99"/>
    <w:rsid w:val="007A0401"/>
    <w:rPr>
      <w:lang w:val="en-GB"/>
    </w:rPr>
  </w:style>
  <w:style w:type="paragraph" w:styleId="CommentSubject">
    <w:name w:val="annotation subject"/>
    <w:basedOn w:val="CommentText"/>
    <w:next w:val="CommentText"/>
    <w:link w:val="CommentSubjectChar"/>
    <w:uiPriority w:val="99"/>
    <w:semiHidden/>
    <w:unhideWhenUsed/>
    <w:rsid w:val="007A0401"/>
    <w:rPr>
      <w:b/>
      <w:bCs/>
    </w:rPr>
  </w:style>
  <w:style w:type="character" w:customStyle="1" w:styleId="CommentSubjectChar">
    <w:name w:val="Comment Subject Char"/>
    <w:basedOn w:val="CommentTextChar"/>
    <w:link w:val="CommentSubject"/>
    <w:uiPriority w:val="99"/>
    <w:semiHidden/>
    <w:rsid w:val="007A0401"/>
    <w:rPr>
      <w:b/>
      <w:bCs/>
      <w:lang w:val="en-GB"/>
    </w:rPr>
  </w:style>
  <w:style w:type="paragraph" w:customStyle="1" w:styleId="BulletText1">
    <w:name w:val="Bullet Text 1"/>
    <w:basedOn w:val="Normal"/>
    <w:rsid w:val="00A86BA4"/>
    <w:pPr>
      <w:numPr>
        <w:numId w:val="8"/>
      </w:numPr>
      <w:spacing w:after="200" w:line="276" w:lineRule="auto"/>
      <w:jc w:val="left"/>
    </w:pPr>
    <w:rPr>
      <w:rFonts w:ascii="Calibri" w:eastAsia="Calibri" w:hAnsi="Calibri"/>
      <w:sz w:val="22"/>
      <w:szCs w:val="22"/>
      <w:lang w:val="en-IE"/>
    </w:rPr>
  </w:style>
  <w:style w:type="character" w:styleId="SubtleEmphasis">
    <w:name w:val="Subtle Emphasis"/>
    <w:basedOn w:val="DefaultParagraphFont"/>
    <w:uiPriority w:val="19"/>
    <w:rsid w:val="006201C0"/>
    <w:rPr>
      <w:i/>
      <w:iCs/>
      <w:color w:val="808080" w:themeColor="text1" w:themeTint="7F"/>
    </w:rPr>
  </w:style>
  <w:style w:type="paragraph" w:styleId="TOC2">
    <w:name w:val="toc 2"/>
    <w:basedOn w:val="Normal"/>
    <w:next w:val="Normal"/>
    <w:autoRedefine/>
    <w:uiPriority w:val="39"/>
    <w:unhideWhenUsed/>
    <w:rsid w:val="001A246B"/>
    <w:pPr>
      <w:tabs>
        <w:tab w:val="left" w:pos="851"/>
        <w:tab w:val="right" w:pos="9015"/>
      </w:tabs>
      <w:spacing w:after="0"/>
      <w:ind w:left="1287" w:hanging="567"/>
      <w:jc w:val="left"/>
    </w:pPr>
    <w:rPr>
      <w:bCs/>
      <w:noProof/>
      <w:sz w:val="20"/>
      <w:szCs w:val="20"/>
    </w:rPr>
  </w:style>
  <w:style w:type="paragraph" w:styleId="TOC3">
    <w:name w:val="toc 3"/>
    <w:basedOn w:val="Normal"/>
    <w:next w:val="Normal"/>
    <w:autoRedefine/>
    <w:uiPriority w:val="39"/>
    <w:unhideWhenUsed/>
    <w:rsid w:val="00A75A04"/>
    <w:pPr>
      <w:spacing w:after="0"/>
      <w:ind w:left="240"/>
      <w:jc w:val="left"/>
    </w:pPr>
    <w:rPr>
      <w:rFonts w:asciiTheme="minorHAnsi" w:hAnsiTheme="minorHAnsi"/>
      <w:sz w:val="20"/>
      <w:szCs w:val="20"/>
    </w:rPr>
  </w:style>
  <w:style w:type="paragraph" w:styleId="TOC4">
    <w:name w:val="toc 4"/>
    <w:basedOn w:val="Normal"/>
    <w:next w:val="Normal"/>
    <w:autoRedefine/>
    <w:uiPriority w:val="39"/>
    <w:unhideWhenUsed/>
    <w:rsid w:val="00A75A04"/>
    <w:pPr>
      <w:spacing w:after="0"/>
      <w:ind w:left="480"/>
      <w:jc w:val="left"/>
    </w:pPr>
    <w:rPr>
      <w:rFonts w:asciiTheme="minorHAnsi" w:hAnsiTheme="minorHAnsi"/>
      <w:sz w:val="20"/>
      <w:szCs w:val="20"/>
    </w:rPr>
  </w:style>
  <w:style w:type="paragraph" w:styleId="TOC6">
    <w:name w:val="toc 6"/>
    <w:basedOn w:val="Normal"/>
    <w:next w:val="Normal"/>
    <w:autoRedefine/>
    <w:uiPriority w:val="39"/>
    <w:unhideWhenUsed/>
    <w:rsid w:val="00A75A04"/>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A75A04"/>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A75A04"/>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A75A04"/>
    <w:pPr>
      <w:spacing w:after="0"/>
      <w:ind w:left="1680"/>
      <w:jc w:val="left"/>
    </w:pPr>
    <w:rPr>
      <w:rFonts w:asciiTheme="minorHAnsi" w:hAnsiTheme="minorHAnsi"/>
      <w:sz w:val="20"/>
      <w:szCs w:val="20"/>
    </w:rPr>
  </w:style>
  <w:style w:type="paragraph" w:styleId="Revision">
    <w:name w:val="Revision"/>
    <w:hidden/>
    <w:uiPriority w:val="99"/>
    <w:semiHidden/>
    <w:rsid w:val="008B28DC"/>
    <w:rPr>
      <w:sz w:val="24"/>
      <w:szCs w:val="24"/>
      <w:lang w:val="en-GB"/>
    </w:rPr>
  </w:style>
  <w:style w:type="character" w:customStyle="1" w:styleId="BodyTextChar">
    <w:name w:val="Body Text Char"/>
    <w:basedOn w:val="DefaultParagraphFont"/>
    <w:link w:val="BodyText"/>
    <w:rsid w:val="00CA4CF3"/>
    <w:rPr>
      <w:sz w:val="24"/>
      <w:szCs w:val="28"/>
      <w:lang w:val="en-GB"/>
    </w:rPr>
  </w:style>
  <w:style w:type="character" w:customStyle="1" w:styleId="MFNumLev1Char">
    <w:name w:val="MFNumLev1 Char"/>
    <w:basedOn w:val="DefaultParagraphFont"/>
    <w:link w:val="MFNumLev1"/>
    <w:locked/>
    <w:rsid w:val="00896AAE"/>
    <w:rPr>
      <w:sz w:val="22"/>
      <w:szCs w:val="24"/>
      <w:lang w:val="en-GB"/>
    </w:rPr>
  </w:style>
  <w:style w:type="character" w:customStyle="1" w:styleId="MFNumLev3Char">
    <w:name w:val="MFNumLev3 Char"/>
    <w:basedOn w:val="DefaultParagraphFont"/>
    <w:link w:val="MFNumLev3"/>
    <w:locked/>
    <w:rsid w:val="00896AAE"/>
    <w:rPr>
      <w:rFonts w:ascii="Book Antiqua" w:hAnsi="Book Antiqua"/>
      <w:lang w:val="en-IE"/>
    </w:rPr>
  </w:style>
  <w:style w:type="paragraph" w:customStyle="1" w:styleId="MFNumLev3">
    <w:name w:val="MFNumLev3"/>
    <w:basedOn w:val="Normal"/>
    <w:link w:val="MFNumLev3Char"/>
    <w:rsid w:val="00896AAE"/>
    <w:pPr>
      <w:numPr>
        <w:ilvl w:val="2"/>
        <w:numId w:val="10"/>
      </w:numPr>
      <w:tabs>
        <w:tab w:val="clear" w:pos="1440"/>
        <w:tab w:val="num" w:pos="1430"/>
      </w:tabs>
      <w:outlineLvl w:val="2"/>
    </w:pPr>
    <w:rPr>
      <w:rFonts w:ascii="Book Antiqua" w:hAnsi="Book Antiqua"/>
      <w:sz w:val="20"/>
      <w:szCs w:val="20"/>
      <w:lang w:val="en-IE"/>
    </w:rPr>
  </w:style>
  <w:style w:type="character" w:customStyle="1" w:styleId="FootnoteTextChar">
    <w:name w:val="Footnote Text Char"/>
    <w:aliases w:val="Car Char"/>
    <w:basedOn w:val="DefaultParagraphFont"/>
    <w:link w:val="FootnoteText"/>
    <w:uiPriority w:val="99"/>
    <w:rsid w:val="000E138A"/>
    <w:rPr>
      <w:lang w:val="en-GB"/>
    </w:rPr>
  </w:style>
  <w:style w:type="paragraph" w:styleId="EndnoteText">
    <w:name w:val="endnote text"/>
    <w:basedOn w:val="Normal"/>
    <w:link w:val="EndnoteTextChar"/>
    <w:uiPriority w:val="99"/>
    <w:semiHidden/>
    <w:unhideWhenUsed/>
    <w:rsid w:val="00A068D9"/>
    <w:pPr>
      <w:spacing w:after="0"/>
    </w:pPr>
    <w:rPr>
      <w:sz w:val="20"/>
      <w:szCs w:val="20"/>
    </w:rPr>
  </w:style>
  <w:style w:type="character" w:customStyle="1" w:styleId="EndnoteTextChar">
    <w:name w:val="Endnote Text Char"/>
    <w:basedOn w:val="DefaultParagraphFont"/>
    <w:link w:val="EndnoteText"/>
    <w:uiPriority w:val="99"/>
    <w:semiHidden/>
    <w:rsid w:val="00A068D9"/>
    <w:rPr>
      <w:lang w:val="en-GB"/>
    </w:rPr>
  </w:style>
  <w:style w:type="character" w:styleId="EndnoteReference">
    <w:name w:val="endnote reference"/>
    <w:basedOn w:val="DefaultParagraphFont"/>
    <w:uiPriority w:val="99"/>
    <w:semiHidden/>
    <w:unhideWhenUsed/>
    <w:rsid w:val="00A068D9"/>
    <w:rPr>
      <w:vertAlign w:val="superscript"/>
    </w:rPr>
  </w:style>
  <w:style w:type="character" w:customStyle="1" w:styleId="Heading2Char">
    <w:name w:val="Heading 2 Char"/>
    <w:aliases w:val="1.1 Heading 2 Char"/>
    <w:basedOn w:val="DefaultParagraphFont"/>
    <w:link w:val="Heading2"/>
    <w:rsid w:val="00263F77"/>
    <w:rPr>
      <w:rFonts w:cs="Arial"/>
      <w:b/>
      <w:bCs/>
      <w:iCs/>
      <w:sz w:val="24"/>
      <w:szCs w:val="28"/>
      <w:lang w:val="en-GB"/>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qFormat/>
    <w:rsid w:val="00A15B85"/>
    <w:rPr>
      <w:rFonts w:eastAsia="Calibri"/>
      <w:sz w:val="22"/>
      <w:szCs w:val="22"/>
    </w:rPr>
  </w:style>
  <w:style w:type="paragraph" w:customStyle="1" w:styleId="1RFTSectionHeaders">
    <w:name w:val="1. RFT Section Headers"/>
    <w:basedOn w:val="Heading1"/>
    <w:link w:val="1RFTSectionHeadersChar"/>
    <w:autoRedefine/>
    <w:qFormat/>
    <w:rsid w:val="00813BAE"/>
    <w:pPr>
      <w:ind w:left="720"/>
    </w:pPr>
    <w:rPr>
      <w:rFonts w:ascii="Arial" w:hAnsi="Arial" w:cs="Arial"/>
      <w:sz w:val="24"/>
      <w:szCs w:val="24"/>
      <w:lang w:val="en-IE"/>
    </w:rPr>
  </w:style>
  <w:style w:type="character" w:customStyle="1" w:styleId="Heading1Char">
    <w:name w:val="Heading 1 Char"/>
    <w:aliases w:val="Outline1 Char,Section Char"/>
    <w:basedOn w:val="DefaultParagraphFont"/>
    <w:link w:val="Heading1"/>
    <w:uiPriority w:val="9"/>
    <w:rsid w:val="0050366F"/>
    <w:rPr>
      <w:rFonts w:ascii="Times New Roman Bold" w:hAnsi="Times New Roman Bold"/>
      <w:sz w:val="28"/>
      <w:lang w:val="en-GB"/>
    </w:rPr>
  </w:style>
  <w:style w:type="character" w:customStyle="1" w:styleId="1RFTSectionHeadersChar">
    <w:name w:val="1. RFT Section Headers Char"/>
    <w:basedOn w:val="Heading1Char"/>
    <w:link w:val="1RFTSectionHeaders"/>
    <w:rsid w:val="00813BAE"/>
    <w:rPr>
      <w:rFonts w:ascii="Arial" w:hAnsi="Arial" w:cs="Arial"/>
      <w:sz w:val="24"/>
      <w:szCs w:val="24"/>
      <w:lang w:val="en-IE"/>
    </w:rPr>
  </w:style>
  <w:style w:type="paragraph" w:customStyle="1" w:styleId="SubsectionHeaderTenderBrief2024">
    <w:name w:val="Subsection Header TenderBrief2024"/>
    <w:basedOn w:val="Text"/>
    <w:link w:val="SubsectionHeaderTenderBrief2024Char"/>
    <w:rsid w:val="00340C8E"/>
    <w:pPr>
      <w:tabs>
        <w:tab w:val="clear" w:pos="794"/>
      </w:tabs>
      <w:autoSpaceDE/>
      <w:autoSpaceDN/>
      <w:adjustRightInd/>
      <w:spacing w:before="0"/>
      <w:ind w:hanging="720"/>
    </w:pPr>
    <w:rPr>
      <w:b/>
      <w:color w:val="000000" w:themeColor="text1"/>
    </w:rPr>
  </w:style>
  <w:style w:type="character" w:customStyle="1" w:styleId="TextChar">
    <w:name w:val="Text Char"/>
    <w:basedOn w:val="DefaultParagraphFont"/>
    <w:link w:val="Text"/>
    <w:semiHidden/>
    <w:rsid w:val="003956EF"/>
    <w:rPr>
      <w:sz w:val="24"/>
      <w:szCs w:val="22"/>
      <w:lang w:val="en-GB"/>
    </w:rPr>
  </w:style>
  <w:style w:type="character" w:customStyle="1" w:styleId="SubsectionHeaderTenderBrief2024Char">
    <w:name w:val="Subsection Header TenderBrief2024 Char"/>
    <w:basedOn w:val="TextChar"/>
    <w:link w:val="SubsectionHeaderTenderBrief2024"/>
    <w:rsid w:val="00340C8E"/>
    <w:rPr>
      <w:b/>
      <w:color w:val="000000" w:themeColor="text1"/>
      <w:sz w:val="24"/>
      <w:szCs w:val="22"/>
      <w:lang w:val="en-GB"/>
    </w:rPr>
  </w:style>
  <w:style w:type="paragraph" w:customStyle="1" w:styleId="2RFTSubsectionHeader">
    <w:name w:val="2. RFT Subsection Header"/>
    <w:basedOn w:val="Heading2"/>
    <w:link w:val="2RFTSubsectionHeaderChar"/>
    <w:qFormat/>
    <w:rsid w:val="0070360C"/>
    <w:pPr>
      <w:numPr>
        <w:ilvl w:val="1"/>
        <w:numId w:val="20"/>
      </w:numPr>
      <w:tabs>
        <w:tab w:val="clear" w:pos="794"/>
      </w:tabs>
    </w:pPr>
    <w:rPr>
      <w:rFonts w:ascii="Arial" w:hAnsi="Arial"/>
    </w:rPr>
  </w:style>
  <w:style w:type="character" w:customStyle="1" w:styleId="2RFTSubsectionHeaderChar">
    <w:name w:val="2. RFT Subsection Header Char"/>
    <w:basedOn w:val="Heading2Char"/>
    <w:link w:val="2RFTSubsectionHeader"/>
    <w:rsid w:val="0070360C"/>
    <w:rPr>
      <w:rFonts w:ascii="Arial" w:hAnsi="Arial" w:cs="Arial"/>
      <w:b/>
      <w:bCs/>
      <w:iCs/>
      <w:sz w:val="24"/>
      <w:szCs w:val="28"/>
      <w:lang w:val="en-GB"/>
    </w:rPr>
  </w:style>
  <w:style w:type="paragraph" w:customStyle="1" w:styleId="24Text">
    <w:name w:val="24 Text"/>
    <w:basedOn w:val="Text"/>
    <w:link w:val="24TextChar"/>
    <w:rsid w:val="009E1E88"/>
    <w:pPr>
      <w:tabs>
        <w:tab w:val="clear" w:pos="794"/>
      </w:tabs>
      <w:autoSpaceDE/>
      <w:autoSpaceDN/>
      <w:adjustRightInd/>
      <w:spacing w:before="0"/>
      <w:ind w:hanging="720"/>
    </w:pPr>
    <w:rPr>
      <w:color w:val="000000" w:themeColor="text1"/>
      <w:szCs w:val="24"/>
    </w:rPr>
  </w:style>
  <w:style w:type="character" w:customStyle="1" w:styleId="24TextChar">
    <w:name w:val="24 Text Char"/>
    <w:basedOn w:val="TextChar"/>
    <w:link w:val="24Text"/>
    <w:rsid w:val="009E1E88"/>
    <w:rPr>
      <w:color w:val="000000" w:themeColor="text1"/>
      <w:sz w:val="24"/>
      <w:szCs w:val="24"/>
      <w:lang w:val="en-GB"/>
    </w:rPr>
  </w:style>
  <w:style w:type="paragraph" w:customStyle="1" w:styleId="0RFTOutsideSectionsText">
    <w:name w:val="0. RFT Outside Sections Text"/>
    <w:basedOn w:val="ACBody2"/>
    <w:link w:val="0RFTOutsideSectionsTextChar"/>
    <w:qFormat/>
    <w:rsid w:val="0026746C"/>
    <w:pPr>
      <w:spacing w:after="120"/>
      <w:ind w:left="0"/>
    </w:pPr>
    <w:rPr>
      <w:rFonts w:ascii="Arial" w:hAnsi="Arial" w:cs="Arial"/>
      <w:color w:val="000000" w:themeColor="text1"/>
      <w:lang w:val="en-GB"/>
    </w:rPr>
  </w:style>
  <w:style w:type="character" w:customStyle="1" w:styleId="ACBody2Char1">
    <w:name w:val="AC Body 2 Char1"/>
    <w:basedOn w:val="DefaultParagraphFont"/>
    <w:link w:val="ACBody2"/>
    <w:rsid w:val="000A3799"/>
    <w:rPr>
      <w:sz w:val="24"/>
      <w:szCs w:val="24"/>
      <w:lang w:val="en-IE"/>
    </w:rPr>
  </w:style>
  <w:style w:type="character" w:customStyle="1" w:styleId="0RFTOutsideSectionsTextChar">
    <w:name w:val="0. RFT Outside Sections Text Char"/>
    <w:basedOn w:val="ACBody2Char1"/>
    <w:link w:val="0RFTOutsideSectionsText"/>
    <w:rsid w:val="0026746C"/>
    <w:rPr>
      <w:rFonts w:ascii="Arial" w:hAnsi="Arial" w:cs="Arial"/>
      <w:color w:val="000000" w:themeColor="text1"/>
      <w:sz w:val="24"/>
      <w:szCs w:val="24"/>
      <w:lang w:val="en-GB"/>
    </w:rPr>
  </w:style>
  <w:style w:type="character" w:styleId="UnresolvedMention">
    <w:name w:val="Unresolved Mention"/>
    <w:basedOn w:val="DefaultParagraphFont"/>
    <w:uiPriority w:val="99"/>
    <w:semiHidden/>
    <w:unhideWhenUsed/>
    <w:rsid w:val="005277B9"/>
    <w:rPr>
      <w:color w:val="605E5C"/>
      <w:shd w:val="clear" w:color="auto" w:fill="E1DFDD"/>
    </w:rPr>
  </w:style>
  <w:style w:type="paragraph" w:customStyle="1" w:styleId="MFNumLev2">
    <w:name w:val="MFNumLev2"/>
    <w:basedOn w:val="MFNumLev1"/>
    <w:link w:val="MFNumLev2Char"/>
    <w:rsid w:val="002321A4"/>
    <w:pPr>
      <w:widowControl/>
      <w:numPr>
        <w:ilvl w:val="1"/>
      </w:numPr>
      <w:spacing w:before="0"/>
      <w:outlineLvl w:val="1"/>
    </w:pPr>
    <w:rPr>
      <w:rFonts w:ascii="Book Antiqua" w:hAnsi="Book Antiqua"/>
      <w:sz w:val="20"/>
      <w:szCs w:val="20"/>
      <w:lang w:val="en-IE"/>
    </w:rPr>
  </w:style>
  <w:style w:type="character" w:customStyle="1" w:styleId="MFNumLev2Char">
    <w:name w:val="MFNumLev2 Char"/>
    <w:basedOn w:val="DefaultParagraphFont"/>
    <w:link w:val="MFNumLev2"/>
    <w:rsid w:val="002321A4"/>
    <w:rPr>
      <w:rFonts w:ascii="Book Antiqua" w:hAnsi="Book Antiqua"/>
      <w:lang w:val="en-IE"/>
    </w:rPr>
  </w:style>
  <w:style w:type="paragraph" w:customStyle="1" w:styleId="MFSchLev3">
    <w:name w:val="MFSchLev3"/>
    <w:basedOn w:val="Normal"/>
    <w:link w:val="MFSchLev3Char"/>
    <w:rsid w:val="002321A4"/>
    <w:pPr>
      <w:tabs>
        <w:tab w:val="num" w:pos="1440"/>
      </w:tabs>
      <w:ind w:left="1440" w:hanging="720"/>
    </w:pPr>
    <w:rPr>
      <w:rFonts w:ascii="Book Antiqua" w:hAnsi="Book Antiqua"/>
      <w:sz w:val="20"/>
      <w:lang w:val="en-IE" w:eastAsia="en-GB"/>
    </w:rPr>
  </w:style>
  <w:style w:type="character" w:customStyle="1" w:styleId="MFSchLev3Char">
    <w:name w:val="MFSchLev3 Char"/>
    <w:basedOn w:val="DefaultParagraphFont"/>
    <w:link w:val="MFSchLev3"/>
    <w:rsid w:val="002321A4"/>
    <w:rPr>
      <w:rFonts w:ascii="Book Antiqua" w:hAnsi="Book Antiqua"/>
      <w:szCs w:val="24"/>
      <w:lang w:val="en-IE" w:eastAsia="en-GB"/>
    </w:rPr>
  </w:style>
  <w:style w:type="paragraph" w:customStyle="1" w:styleId="5aRFTBulletList">
    <w:name w:val="5a. RFT Bullet List"/>
    <w:basedOn w:val="ListParagraph"/>
    <w:link w:val="5aRFTBulletListChar"/>
    <w:qFormat/>
    <w:rsid w:val="0026746C"/>
    <w:pPr>
      <w:numPr>
        <w:numId w:val="11"/>
      </w:numPr>
      <w:spacing w:after="120"/>
      <w:contextualSpacing w:val="0"/>
    </w:pPr>
    <w:rPr>
      <w:rFonts w:ascii="Arial" w:hAnsi="Arial" w:cs="Arial"/>
      <w:sz w:val="24"/>
      <w:szCs w:val="24"/>
      <w:lang w:val="en-GB"/>
    </w:rPr>
  </w:style>
  <w:style w:type="character" w:customStyle="1" w:styleId="5aRFTBulletListChar">
    <w:name w:val="5a. RFT Bullet List Char"/>
    <w:basedOn w:val="ListParagraphChar"/>
    <w:link w:val="5aRFTBulletList"/>
    <w:rsid w:val="0026746C"/>
    <w:rPr>
      <w:rFonts w:ascii="Arial" w:eastAsia="Calibri" w:hAnsi="Arial" w:cs="Arial"/>
      <w:sz w:val="24"/>
      <w:szCs w:val="24"/>
      <w:lang w:val="en-GB"/>
    </w:rPr>
  </w:style>
  <w:style w:type="paragraph" w:customStyle="1" w:styleId="4aRFTUnnumberedParagraphs">
    <w:name w:val="4a. RFT Unnumbered Paragraphs"/>
    <w:basedOn w:val="Normal"/>
    <w:link w:val="4aRFTUnnumberedParagraphsChar"/>
    <w:qFormat/>
    <w:rsid w:val="0026746C"/>
    <w:rPr>
      <w:rFonts w:ascii="Arial" w:hAnsi="Arial" w:cs="Arial"/>
    </w:rPr>
  </w:style>
  <w:style w:type="character" w:customStyle="1" w:styleId="4aRFTUnnumberedParagraphsChar">
    <w:name w:val="4a. RFT Unnumbered Paragraphs Char"/>
    <w:basedOn w:val="DefaultParagraphFont"/>
    <w:link w:val="4aRFTUnnumberedParagraphs"/>
    <w:rsid w:val="0026746C"/>
    <w:rPr>
      <w:rFonts w:ascii="Arial" w:hAnsi="Arial" w:cs="Arial"/>
      <w:sz w:val="24"/>
      <w:szCs w:val="24"/>
      <w:lang w:val="en-GB"/>
    </w:rPr>
  </w:style>
  <w:style w:type="paragraph" w:customStyle="1" w:styleId="7RFTTableText">
    <w:name w:val="7. RFT Table Text"/>
    <w:basedOn w:val="Normal"/>
    <w:link w:val="7RFTTableTextChar"/>
    <w:qFormat/>
    <w:rsid w:val="0026746C"/>
    <w:pPr>
      <w:keepNext/>
      <w:spacing w:after="120"/>
      <w:ind w:left="0"/>
    </w:pPr>
    <w:rPr>
      <w:rFonts w:ascii="Arial" w:eastAsia="Calibri" w:hAnsi="Arial" w:cs="Arial"/>
      <w:color w:val="000000" w:themeColor="text1"/>
    </w:rPr>
  </w:style>
  <w:style w:type="character" w:customStyle="1" w:styleId="7RFTTableTextChar">
    <w:name w:val="7. RFT Table Text Char"/>
    <w:basedOn w:val="DefaultParagraphFont"/>
    <w:link w:val="7RFTTableText"/>
    <w:rsid w:val="0026746C"/>
    <w:rPr>
      <w:rFonts w:ascii="Arial" w:eastAsia="Calibri" w:hAnsi="Arial" w:cs="Arial"/>
      <w:color w:val="000000" w:themeColor="text1"/>
      <w:sz w:val="24"/>
      <w:szCs w:val="24"/>
      <w:lang w:val="en-GB"/>
    </w:rPr>
  </w:style>
  <w:style w:type="paragraph" w:styleId="TOCHeading">
    <w:name w:val="TOC Heading"/>
    <w:basedOn w:val="Heading1"/>
    <w:next w:val="Normal"/>
    <w:uiPriority w:val="39"/>
    <w:unhideWhenUsed/>
    <w:rsid w:val="004C6E0B"/>
    <w:pPr>
      <w:keepLines/>
      <w:spacing w:after="0" w:line="259" w:lineRule="auto"/>
      <w:jc w:val="left"/>
      <w:outlineLvl w:val="9"/>
    </w:pPr>
    <w:rPr>
      <w:rFonts w:asciiTheme="majorHAnsi" w:eastAsiaTheme="majorEastAsia" w:hAnsiTheme="majorHAnsi" w:cstheme="majorBidi"/>
      <w:color w:val="365F91" w:themeColor="accent1" w:themeShade="BF"/>
      <w:sz w:val="32"/>
      <w:szCs w:val="32"/>
      <w:lang w:eastAsia="en-GB"/>
    </w:rPr>
  </w:style>
  <w:style w:type="paragraph" w:customStyle="1" w:styleId="DPNotice-Headings">
    <w:name w:val="DP Notice - Headings"/>
    <w:basedOn w:val="4aRFTUnnumberedParagraphs"/>
    <w:link w:val="DPNotice-HeadingsChar"/>
    <w:rsid w:val="004C6E0B"/>
    <w:rPr>
      <w:b/>
      <w:bCs/>
    </w:rPr>
  </w:style>
  <w:style w:type="character" w:customStyle="1" w:styleId="DPNotice-HeadingsChar">
    <w:name w:val="DP Notice - Headings Char"/>
    <w:basedOn w:val="4aRFTUnnumberedParagraphsChar"/>
    <w:link w:val="DPNotice-Headings"/>
    <w:rsid w:val="004C6E0B"/>
    <w:rPr>
      <w:rFonts w:ascii="Arial" w:hAnsi="Arial" w:cs="Arial"/>
      <w:b/>
      <w:bCs/>
      <w:sz w:val="24"/>
      <w:szCs w:val="24"/>
      <w:lang w:val="en-IE"/>
    </w:rPr>
  </w:style>
  <w:style w:type="paragraph" w:customStyle="1" w:styleId="6aAppendixSectionHeading">
    <w:name w:val="6a. Appendix Section Heading"/>
    <w:basedOn w:val="DPNotice-Headings"/>
    <w:link w:val="6aAppendixSectionHeadingChar"/>
    <w:qFormat/>
    <w:rsid w:val="001A246B"/>
    <w:pPr>
      <w:numPr>
        <w:ilvl w:val="6"/>
        <w:numId w:val="7"/>
      </w:numPr>
      <w:ind w:left="1094" w:hanging="357"/>
    </w:pPr>
  </w:style>
  <w:style w:type="character" w:customStyle="1" w:styleId="6aAppendixSectionHeadingChar">
    <w:name w:val="6a. Appendix Section Heading Char"/>
    <w:basedOn w:val="DPNotice-HeadingsChar"/>
    <w:link w:val="6aAppendixSectionHeading"/>
    <w:rsid w:val="001A246B"/>
    <w:rPr>
      <w:rFonts w:ascii="Arial" w:hAnsi="Arial" w:cs="Arial"/>
      <w:b/>
      <w:bCs/>
      <w:sz w:val="24"/>
      <w:szCs w:val="24"/>
      <w:lang w:val="en-GB"/>
    </w:rPr>
  </w:style>
  <w:style w:type="numbering" w:customStyle="1" w:styleId="Appendix1ListStyle">
    <w:name w:val="Appendix 1 List Style"/>
    <w:uiPriority w:val="99"/>
    <w:rsid w:val="00A020CF"/>
    <w:pPr>
      <w:numPr>
        <w:numId w:val="15"/>
      </w:numPr>
    </w:pPr>
  </w:style>
  <w:style w:type="paragraph" w:customStyle="1" w:styleId="5bRFTNumberedList">
    <w:name w:val="5b. RFT Numbered List"/>
    <w:basedOn w:val="24Text"/>
    <w:link w:val="5bRFTNumberedListChar"/>
    <w:qFormat/>
    <w:rsid w:val="0026746C"/>
    <w:pPr>
      <w:numPr>
        <w:numId w:val="18"/>
      </w:numPr>
    </w:pPr>
    <w:rPr>
      <w:rFonts w:ascii="Arial" w:hAnsi="Arial" w:cs="Arial"/>
    </w:rPr>
  </w:style>
  <w:style w:type="character" w:customStyle="1" w:styleId="5bRFTNumberedListChar">
    <w:name w:val="5b. RFT Numbered List Char"/>
    <w:basedOn w:val="24TextChar"/>
    <w:link w:val="5bRFTNumberedList"/>
    <w:rsid w:val="0026746C"/>
    <w:rPr>
      <w:rFonts w:ascii="Arial" w:hAnsi="Arial" w:cs="Arial"/>
      <w:color w:val="000000" w:themeColor="text1"/>
      <w:sz w:val="24"/>
      <w:szCs w:val="24"/>
      <w:lang w:val="en-GB"/>
    </w:rPr>
  </w:style>
  <w:style w:type="paragraph" w:customStyle="1" w:styleId="8RFTAppendixNumberedList">
    <w:name w:val="8. RFT Appendix Numbered List"/>
    <w:basedOn w:val="Normal"/>
    <w:link w:val="8RFTAppendixNumberedListChar"/>
    <w:qFormat/>
    <w:rsid w:val="0026746C"/>
    <w:pPr>
      <w:numPr>
        <w:ilvl w:val="2"/>
        <w:numId w:val="7"/>
      </w:numPr>
      <w:tabs>
        <w:tab w:val="clear" w:pos="1440"/>
        <w:tab w:val="num" w:pos="2160"/>
      </w:tabs>
      <w:ind w:left="2160"/>
    </w:pPr>
    <w:rPr>
      <w:rFonts w:ascii="Arial" w:hAnsi="Arial" w:cs="Arial"/>
    </w:rPr>
  </w:style>
  <w:style w:type="character" w:customStyle="1" w:styleId="8RFTAppendixNumberedListChar">
    <w:name w:val="8. RFT Appendix Numbered List Char"/>
    <w:basedOn w:val="DefaultParagraphFont"/>
    <w:link w:val="8RFTAppendixNumberedList"/>
    <w:rsid w:val="0026746C"/>
    <w:rPr>
      <w:rFonts w:ascii="Arial" w:hAnsi="Arial" w:cs="Arial"/>
      <w:sz w:val="24"/>
      <w:szCs w:val="24"/>
      <w:lang w:val="en-GB"/>
    </w:rPr>
  </w:style>
  <w:style w:type="paragraph" w:customStyle="1" w:styleId="9RFTAppendixNumberedParagraphs">
    <w:name w:val="9. RFT Appendix Numbered Paragraphs"/>
    <w:basedOn w:val="Text"/>
    <w:link w:val="9RFTAppendixNumberedParagraphsChar"/>
    <w:qFormat/>
    <w:rsid w:val="0026746C"/>
    <w:pPr>
      <w:numPr>
        <w:numId w:val="7"/>
      </w:numPr>
      <w:tabs>
        <w:tab w:val="clear" w:pos="720"/>
        <w:tab w:val="num" w:pos="1440"/>
      </w:tabs>
      <w:ind w:left="1440"/>
    </w:pPr>
    <w:rPr>
      <w:rFonts w:ascii="Arial" w:hAnsi="Arial" w:cs="Arial"/>
    </w:rPr>
  </w:style>
  <w:style w:type="character" w:customStyle="1" w:styleId="9RFTAppendixNumberedParagraphsChar">
    <w:name w:val="9. RFT Appendix Numbered Paragraphs Char"/>
    <w:basedOn w:val="TextChar"/>
    <w:link w:val="9RFTAppendixNumberedParagraphs"/>
    <w:rsid w:val="0026746C"/>
    <w:rPr>
      <w:rFonts w:ascii="Arial" w:hAnsi="Arial" w:cs="Arial"/>
      <w:sz w:val="24"/>
      <w:szCs w:val="22"/>
      <w:lang w:val="en-GB"/>
    </w:rPr>
  </w:style>
  <w:style w:type="paragraph" w:customStyle="1" w:styleId="5cRFTNumberedSublist">
    <w:name w:val="5c. RFT Numbered Sublist"/>
    <w:basedOn w:val="5bRFTNumberedList"/>
    <w:link w:val="5cRFTNumberedSublistChar"/>
    <w:qFormat/>
    <w:rsid w:val="007618D2"/>
    <w:pPr>
      <w:numPr>
        <w:ilvl w:val="1"/>
      </w:numPr>
    </w:pPr>
  </w:style>
  <w:style w:type="character" w:customStyle="1" w:styleId="5cRFTNumberedSublistChar">
    <w:name w:val="5c. RFT Numbered Sublist Char"/>
    <w:basedOn w:val="5bRFTNumberedListChar"/>
    <w:link w:val="5cRFTNumberedSublist"/>
    <w:rsid w:val="007618D2"/>
    <w:rPr>
      <w:rFonts w:ascii="Arial" w:hAnsi="Arial" w:cs="Arial"/>
      <w:color w:val="000000" w:themeColor="text1"/>
      <w:sz w:val="24"/>
      <w:szCs w:val="24"/>
      <w:lang w:val="en-GB"/>
    </w:rPr>
  </w:style>
  <w:style w:type="paragraph" w:customStyle="1" w:styleId="6bAppendixSectionSubheading">
    <w:name w:val="6b. Appendix Section Subheading"/>
    <w:basedOn w:val="Heading2"/>
    <w:link w:val="6bAppendixSectionSubheadingChar"/>
    <w:qFormat/>
    <w:rsid w:val="0026746C"/>
    <w:pPr>
      <w:numPr>
        <w:ilvl w:val="1"/>
        <w:numId w:val="16"/>
      </w:numPr>
    </w:pPr>
    <w:rPr>
      <w:rFonts w:ascii="Arial" w:hAnsi="Arial"/>
    </w:rPr>
  </w:style>
  <w:style w:type="character" w:customStyle="1" w:styleId="6bAppendixSectionSubheadingChar">
    <w:name w:val="6b. Appendix Section Subheading Char"/>
    <w:basedOn w:val="Heading2Char"/>
    <w:link w:val="6bAppendixSectionSubheading"/>
    <w:rsid w:val="0026746C"/>
    <w:rPr>
      <w:rFonts w:ascii="Arial" w:hAnsi="Arial" w:cs="Arial"/>
      <w:b/>
      <w:bCs/>
      <w:iCs/>
      <w:sz w:val="24"/>
      <w:szCs w:val="28"/>
      <w:lang w:val="en-GB"/>
    </w:rPr>
  </w:style>
  <w:style w:type="paragraph" w:customStyle="1" w:styleId="6cAppendixSectionParagraph">
    <w:name w:val="6c. Appendix Section Paragraph"/>
    <w:basedOn w:val="Heading3"/>
    <w:link w:val="6cAppendixSectionParagraphChar"/>
    <w:qFormat/>
    <w:rsid w:val="0026746C"/>
    <w:pPr>
      <w:numPr>
        <w:numId w:val="16"/>
      </w:numPr>
      <w:ind w:left="720"/>
    </w:pPr>
    <w:rPr>
      <w:bCs w:val="0"/>
      <w:iCs w:val="0"/>
      <w:color w:val="000000"/>
      <w:lang w:val="en-IE"/>
      <w14:scene3d>
        <w14:camera w14:prst="orthographicFront"/>
        <w14:lightRig w14:rig="threePt" w14:dir="t">
          <w14:rot w14:lat="0" w14:lon="0" w14:rev="0"/>
        </w14:lightRig>
      </w14:scene3d>
    </w:rPr>
  </w:style>
  <w:style w:type="character" w:customStyle="1" w:styleId="Heading3Char1">
    <w:name w:val="Heading 3 Char1"/>
    <w:aliases w:val="3. RFT Sub-subsection Paragraph Char"/>
    <w:basedOn w:val="Heading2Char"/>
    <w:link w:val="Heading3"/>
    <w:rsid w:val="0070360C"/>
    <w:rPr>
      <w:rFonts w:ascii="Arial" w:hAnsi="Arial" w:cs="Arial"/>
      <w:b w:val="0"/>
      <w:bCs/>
      <w:iCs/>
      <w:sz w:val="24"/>
      <w:szCs w:val="24"/>
      <w:lang w:val="en-GB"/>
    </w:rPr>
  </w:style>
  <w:style w:type="character" w:customStyle="1" w:styleId="6cAppendixSectionParagraphChar">
    <w:name w:val="6c. Appendix Section Paragraph Char"/>
    <w:basedOn w:val="Heading3Char1"/>
    <w:link w:val="6cAppendixSectionParagraph"/>
    <w:rsid w:val="0026746C"/>
    <w:rPr>
      <w:rFonts w:ascii="Arial" w:hAnsi="Arial" w:cs="Arial"/>
      <w:b w:val="0"/>
      <w:bCs w:val="0"/>
      <w:iCs w:val="0"/>
      <w:color w:val="000000"/>
      <w:sz w:val="24"/>
      <w:szCs w:val="24"/>
      <w:lang w:val="en-IE"/>
      <w14:scene3d>
        <w14:camera w14:prst="orthographicFront"/>
        <w14:lightRig w14:rig="threePt" w14:dir="t">
          <w14:rot w14:lat="0" w14:lon="0" w14:rev="0"/>
        </w14:lightRig>
      </w14:scene3d>
    </w:rPr>
  </w:style>
  <w:style w:type="paragraph" w:customStyle="1" w:styleId="PhilipLeeBullets2">
    <w:name w:val="Philip Lee Bullets 2"/>
    <w:basedOn w:val="Normal"/>
    <w:rsid w:val="005C4D6A"/>
    <w:pPr>
      <w:tabs>
        <w:tab w:val="num" w:pos="709"/>
      </w:tabs>
      <w:spacing w:after="120"/>
      <w:ind w:left="709" w:hanging="709"/>
      <w:jc w:val="left"/>
    </w:pPr>
    <w:rPr>
      <w:rFonts w:ascii="Verdana" w:hAnsi="Verdana"/>
      <w:sz w:val="20"/>
      <w:lang w:val="en-IE" w:eastAsia="en-GB"/>
    </w:rPr>
  </w:style>
  <w:style w:type="numbering" w:styleId="111111">
    <w:name w:val="Outline List 2"/>
    <w:basedOn w:val="NoList"/>
    <w:rsid w:val="005C4D6A"/>
    <w:pPr>
      <w:numPr>
        <w:numId w:val="19"/>
      </w:numPr>
    </w:pPr>
  </w:style>
  <w:style w:type="paragraph" w:customStyle="1" w:styleId="6AppendixHeading">
    <w:name w:val="6. Appendix Heading"/>
    <w:basedOn w:val="Heading1"/>
    <w:link w:val="6AppendixHeadingChar"/>
    <w:qFormat/>
    <w:rsid w:val="0026746C"/>
    <w:pPr>
      <w:jc w:val="center"/>
    </w:pPr>
    <w:rPr>
      <w:rFonts w:ascii="Arial" w:hAnsi="Arial" w:cs="Arial"/>
      <w:b/>
      <w:bCs/>
    </w:rPr>
  </w:style>
  <w:style w:type="character" w:customStyle="1" w:styleId="6AppendixHeadingChar">
    <w:name w:val="6. Appendix Heading Char"/>
    <w:basedOn w:val="Heading1Char"/>
    <w:link w:val="6AppendixHeading"/>
    <w:rsid w:val="0026746C"/>
    <w:rPr>
      <w:rFonts w:ascii="Arial" w:hAnsi="Arial" w:cs="Arial"/>
      <w:b/>
      <w:bCs/>
      <w:sz w:val="28"/>
      <w:lang w:val="en-GB"/>
    </w:rPr>
  </w:style>
  <w:style w:type="character" w:customStyle="1" w:styleId="FooterChar">
    <w:name w:val="Footer Char"/>
    <w:basedOn w:val="DefaultParagraphFont"/>
    <w:link w:val="Footer"/>
    <w:uiPriority w:val="99"/>
    <w:rsid w:val="0071645F"/>
    <w:rPr>
      <w:sz w:val="18"/>
      <w:szCs w:val="24"/>
      <w:lang w:val="en-GB"/>
    </w:rPr>
  </w:style>
  <w:style w:type="paragraph" w:customStyle="1" w:styleId="Footnote">
    <w:name w:val="Footnote"/>
    <w:basedOn w:val="FootnoteText"/>
    <w:link w:val="FootnoteChar"/>
    <w:autoRedefine/>
    <w:qFormat/>
    <w:rsid w:val="00F25649"/>
    <w:rPr>
      <w:rFonts w:ascii="Arial" w:hAnsi="Arial" w:cs="Arial"/>
      <w:b/>
      <w:bCs/>
      <w:color w:val="FF0000"/>
    </w:rPr>
  </w:style>
  <w:style w:type="character" w:customStyle="1" w:styleId="FootnoteChar">
    <w:name w:val="Footnote Char"/>
    <w:basedOn w:val="FootnoteTextChar"/>
    <w:link w:val="Footnote"/>
    <w:rsid w:val="00F25649"/>
    <w:rPr>
      <w:rFonts w:ascii="Arial" w:hAnsi="Arial" w:cs="Arial"/>
      <w:b/>
      <w:bCs/>
      <w:color w:val="FF0000"/>
      <w:lang w:val="en-GB"/>
    </w:rPr>
  </w:style>
  <w:style w:type="character" w:styleId="FollowedHyperlink">
    <w:name w:val="FollowedHyperlink"/>
    <w:basedOn w:val="DefaultParagraphFont"/>
    <w:uiPriority w:val="99"/>
    <w:semiHidden/>
    <w:unhideWhenUsed/>
    <w:rsid w:val="009639C5"/>
    <w:rPr>
      <w:color w:val="800080" w:themeColor="followedHyperlink"/>
      <w:u w:val="single"/>
    </w:rPr>
  </w:style>
  <w:style w:type="table" w:customStyle="1" w:styleId="TableGrid1">
    <w:name w:val="Table Grid1"/>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187A"/>
    <w:pPr>
      <w:jc w:val="both"/>
    </w:pPr>
    <w:rPr>
      <w:rFonts w:ascii="Calibri" w:eastAsia="Calibri" w:hAnsi="Calibr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4">
    <w:name w:val="MFNumLev4"/>
    <w:basedOn w:val="MFNumLev2"/>
    <w:rsid w:val="00870404"/>
    <w:pPr>
      <w:numPr>
        <w:ilvl w:val="0"/>
        <w:numId w:val="0"/>
      </w:numPr>
      <w:tabs>
        <w:tab w:val="num" w:pos="2160"/>
      </w:tabs>
      <w:ind w:left="2160" w:hanging="720"/>
      <w:outlineLvl w:val="3"/>
    </w:pPr>
    <w:rPr>
      <w:rFonts w:ascii="Arial" w:hAnsi="Arial"/>
      <w:sz w:val="24"/>
    </w:rPr>
  </w:style>
  <w:style w:type="paragraph" w:customStyle="1" w:styleId="MFNumLev5">
    <w:name w:val="MFNumLev5"/>
    <w:basedOn w:val="MFNumLev2"/>
    <w:rsid w:val="00870404"/>
    <w:pPr>
      <w:numPr>
        <w:ilvl w:val="0"/>
        <w:numId w:val="0"/>
      </w:numPr>
      <w:tabs>
        <w:tab w:val="num" w:pos="2880"/>
      </w:tabs>
      <w:ind w:left="2880" w:hanging="720"/>
      <w:outlineLvl w:val="4"/>
    </w:pPr>
    <w:rPr>
      <w:rFonts w:ascii="Arial" w:hAnsi="Arial"/>
      <w:sz w:val="24"/>
    </w:rPr>
  </w:style>
  <w:style w:type="paragraph" w:customStyle="1" w:styleId="MFNumLev6">
    <w:name w:val="MFNumLev6"/>
    <w:basedOn w:val="MFNumLev2"/>
    <w:rsid w:val="00870404"/>
    <w:pPr>
      <w:numPr>
        <w:ilvl w:val="0"/>
        <w:numId w:val="0"/>
      </w:numPr>
      <w:tabs>
        <w:tab w:val="num" w:pos="3600"/>
      </w:tabs>
      <w:ind w:left="3600" w:hanging="720"/>
      <w:outlineLvl w:val="5"/>
    </w:pPr>
    <w:rPr>
      <w:rFonts w:ascii="Arial" w:hAnsi="Arial"/>
      <w:sz w:val="24"/>
    </w:rPr>
  </w:style>
  <w:style w:type="paragraph" w:customStyle="1" w:styleId="ACLevel4">
    <w:name w:val="AC Level 4"/>
    <w:basedOn w:val="Normal"/>
    <w:rsid w:val="00434A94"/>
    <w:pPr>
      <w:tabs>
        <w:tab w:val="num" w:pos="2880"/>
      </w:tabs>
      <w:adjustRightInd w:val="0"/>
      <w:spacing w:before="0" w:after="220"/>
      <w:ind w:left="2880" w:hanging="720"/>
      <w:outlineLvl w:val="3"/>
    </w:pPr>
    <w:rPr>
      <w:sz w:val="22"/>
      <w:szCs w:val="22"/>
      <w:lang w:val="en-IE" w:eastAsia="en-IE"/>
    </w:rPr>
  </w:style>
  <w:style w:type="paragraph" w:customStyle="1" w:styleId="ACLevel5">
    <w:name w:val="AC Level 5"/>
    <w:basedOn w:val="Normal"/>
    <w:rsid w:val="00434A94"/>
    <w:pPr>
      <w:tabs>
        <w:tab w:val="num" w:pos="3600"/>
      </w:tabs>
      <w:adjustRightInd w:val="0"/>
      <w:spacing w:before="0" w:after="220"/>
      <w:ind w:left="3600" w:hanging="720"/>
      <w:outlineLvl w:val="4"/>
    </w:pPr>
    <w:rPr>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21543">
      <w:bodyDiv w:val="1"/>
      <w:marLeft w:val="0"/>
      <w:marRight w:val="0"/>
      <w:marTop w:val="0"/>
      <w:marBottom w:val="0"/>
      <w:divBdr>
        <w:top w:val="none" w:sz="0" w:space="0" w:color="auto"/>
        <w:left w:val="none" w:sz="0" w:space="0" w:color="auto"/>
        <w:bottom w:val="none" w:sz="0" w:space="0" w:color="auto"/>
        <w:right w:val="none" w:sz="0" w:space="0" w:color="auto"/>
      </w:divBdr>
    </w:div>
    <w:div w:id="251746708">
      <w:bodyDiv w:val="1"/>
      <w:marLeft w:val="0"/>
      <w:marRight w:val="0"/>
      <w:marTop w:val="0"/>
      <w:marBottom w:val="0"/>
      <w:divBdr>
        <w:top w:val="none" w:sz="0" w:space="0" w:color="auto"/>
        <w:left w:val="none" w:sz="0" w:space="0" w:color="auto"/>
        <w:bottom w:val="none" w:sz="0" w:space="0" w:color="auto"/>
        <w:right w:val="none" w:sz="0" w:space="0" w:color="auto"/>
      </w:divBdr>
    </w:div>
    <w:div w:id="277372086">
      <w:bodyDiv w:val="1"/>
      <w:marLeft w:val="0"/>
      <w:marRight w:val="0"/>
      <w:marTop w:val="0"/>
      <w:marBottom w:val="0"/>
      <w:divBdr>
        <w:top w:val="none" w:sz="0" w:space="0" w:color="auto"/>
        <w:left w:val="none" w:sz="0" w:space="0" w:color="auto"/>
        <w:bottom w:val="none" w:sz="0" w:space="0" w:color="auto"/>
        <w:right w:val="none" w:sz="0" w:space="0" w:color="auto"/>
      </w:divBdr>
    </w:div>
    <w:div w:id="570118008">
      <w:bodyDiv w:val="1"/>
      <w:marLeft w:val="0"/>
      <w:marRight w:val="0"/>
      <w:marTop w:val="0"/>
      <w:marBottom w:val="0"/>
      <w:divBdr>
        <w:top w:val="none" w:sz="0" w:space="0" w:color="auto"/>
        <w:left w:val="none" w:sz="0" w:space="0" w:color="auto"/>
        <w:bottom w:val="none" w:sz="0" w:space="0" w:color="auto"/>
        <w:right w:val="none" w:sz="0" w:space="0" w:color="auto"/>
      </w:divBdr>
    </w:div>
    <w:div w:id="972951110">
      <w:bodyDiv w:val="1"/>
      <w:marLeft w:val="0"/>
      <w:marRight w:val="0"/>
      <w:marTop w:val="0"/>
      <w:marBottom w:val="0"/>
      <w:divBdr>
        <w:top w:val="none" w:sz="0" w:space="0" w:color="auto"/>
        <w:left w:val="none" w:sz="0" w:space="0" w:color="auto"/>
        <w:bottom w:val="none" w:sz="0" w:space="0" w:color="auto"/>
        <w:right w:val="none" w:sz="0" w:space="0" w:color="auto"/>
      </w:divBdr>
    </w:div>
    <w:div w:id="1461342180">
      <w:bodyDiv w:val="1"/>
      <w:marLeft w:val="0"/>
      <w:marRight w:val="0"/>
      <w:marTop w:val="0"/>
      <w:marBottom w:val="0"/>
      <w:divBdr>
        <w:top w:val="none" w:sz="0" w:space="0" w:color="auto"/>
        <w:left w:val="none" w:sz="0" w:space="0" w:color="auto"/>
        <w:bottom w:val="none" w:sz="0" w:space="0" w:color="auto"/>
        <w:right w:val="none" w:sz="0" w:space="0" w:color="auto"/>
      </w:divBdr>
    </w:div>
    <w:div w:id="1588728043">
      <w:bodyDiv w:val="1"/>
      <w:marLeft w:val="0"/>
      <w:marRight w:val="0"/>
      <w:marTop w:val="0"/>
      <w:marBottom w:val="0"/>
      <w:divBdr>
        <w:top w:val="none" w:sz="0" w:space="0" w:color="auto"/>
        <w:left w:val="none" w:sz="0" w:space="0" w:color="auto"/>
        <w:bottom w:val="none" w:sz="0" w:space="0" w:color="auto"/>
        <w:right w:val="none" w:sz="0" w:space="0" w:color="auto"/>
      </w:divBdr>
    </w:div>
    <w:div w:id="1651518485">
      <w:bodyDiv w:val="1"/>
      <w:marLeft w:val="0"/>
      <w:marRight w:val="0"/>
      <w:marTop w:val="0"/>
      <w:marBottom w:val="0"/>
      <w:divBdr>
        <w:top w:val="none" w:sz="0" w:space="0" w:color="auto"/>
        <w:left w:val="none" w:sz="0" w:space="0" w:color="auto"/>
        <w:bottom w:val="none" w:sz="0" w:space="0" w:color="auto"/>
        <w:right w:val="none" w:sz="0" w:space="0" w:color="auto"/>
      </w:divBdr>
    </w:div>
    <w:div w:id="1762723498">
      <w:bodyDiv w:val="1"/>
      <w:marLeft w:val="0"/>
      <w:marRight w:val="0"/>
      <w:marTop w:val="0"/>
      <w:marBottom w:val="0"/>
      <w:divBdr>
        <w:top w:val="none" w:sz="0" w:space="0" w:color="auto"/>
        <w:left w:val="none" w:sz="0" w:space="0" w:color="auto"/>
        <w:bottom w:val="none" w:sz="0" w:space="0" w:color="auto"/>
        <w:right w:val="none" w:sz="0" w:space="0" w:color="auto"/>
      </w:divBdr>
    </w:div>
    <w:div w:id="1766220899">
      <w:bodyDiv w:val="1"/>
      <w:marLeft w:val="0"/>
      <w:marRight w:val="0"/>
      <w:marTop w:val="0"/>
      <w:marBottom w:val="0"/>
      <w:divBdr>
        <w:top w:val="none" w:sz="0" w:space="0" w:color="auto"/>
        <w:left w:val="none" w:sz="0" w:space="0" w:color="auto"/>
        <w:bottom w:val="none" w:sz="0" w:space="0" w:color="auto"/>
        <w:right w:val="none" w:sz="0" w:space="0" w:color="auto"/>
      </w:divBdr>
    </w:div>
    <w:div w:id="18154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ishstatutebook.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s://www.dataprotection.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mailto:dpo@rt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roperties xmlns="http://www.imanage.com/work/xmlschema">
  <documentid>LIVE!81885352.1</documentid>
  <senderid>EMH</senderid>
  <senderemail>EMMA.HINDS@MCCANNFITZGERALD.COM</senderemail>
  <lastmodified>2026-05-22T20:45:00.0000000+01:00</lastmodified>
  <database>LIVE</database>
</properties>
</file>

<file path=customXml/itemProps1.xml><?xml version="1.0" encoding="utf-8"?>
<ds:datastoreItem xmlns:ds="http://schemas.openxmlformats.org/officeDocument/2006/customXml" ds:itemID="{F0220847-95C5-48A6-98DF-80DA4EBC827F}">
  <ds:schemaRefs>
    <ds:schemaRef ds:uri="http://schemas.microsoft.com/office/2006/metadata/properties"/>
    <ds:schemaRef ds:uri="http://schemas.microsoft.com/office/infopath/2007/PartnerControls"/>
    <ds:schemaRef ds:uri="4c6b106c-f30d-47e2-96d5-f9b19e556c93"/>
    <ds:schemaRef ds:uri="8c5bebd3-6d3d-4008-afc2-77873bd9e3fd"/>
  </ds:schemaRefs>
</ds:datastoreItem>
</file>

<file path=customXml/itemProps2.xml><?xml version="1.0" encoding="utf-8"?>
<ds:datastoreItem xmlns:ds="http://schemas.openxmlformats.org/officeDocument/2006/customXml" ds:itemID="{4E47E827-2CCD-41C4-AE05-D4156C60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B62C7-0C4E-4503-B248-71F466B2644F}">
  <ds:schemaRefs>
    <ds:schemaRef ds:uri="http://schemas.microsoft.com/sharepoint/v3/contenttype/forms"/>
  </ds:schemaRefs>
</ds:datastoreItem>
</file>

<file path=customXml/itemProps4.xml><?xml version="1.0" encoding="utf-8"?>
<ds:datastoreItem xmlns:ds="http://schemas.openxmlformats.org/officeDocument/2006/customXml" ds:itemID="{4B10429B-7E7D-4C08-99DB-A4F70CEFA073}">
  <ds:schemaRefs>
    <ds:schemaRef ds:uri="http://schemas.openxmlformats.org/officeDocument/2006/bibliography"/>
  </ds:schemaRefs>
</ds:datastoreItem>
</file>

<file path=customXml/itemProps5.xml><?xml version="1.0" encoding="utf-8"?>
<ds:datastoreItem xmlns:ds="http://schemas.openxmlformats.org/officeDocument/2006/customXml" ds:itemID="{739C3A62-A175-4D22-96CB-26882126ADF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49</Pages>
  <Words>14731</Words>
  <Characters>83969</Characters>
  <Application>Microsoft Office Word</Application>
  <DocSecurity>0</DocSecurity>
  <Lines>699</Lines>
  <Paragraphs>197</Paragraphs>
  <ScaleCrop>false</ScaleCrop>
  <Company/>
  <LinksUpToDate>false</LinksUpToDate>
  <CharactersWithSpaces>98503</CharactersWithSpaces>
  <SharedDoc>false</SharedDoc>
  <HLinks>
    <vt:vector size="96" baseType="variant">
      <vt:variant>
        <vt:i4>7078010</vt:i4>
      </vt:variant>
      <vt:variant>
        <vt:i4>216</vt:i4>
      </vt:variant>
      <vt:variant>
        <vt:i4>0</vt:i4>
      </vt:variant>
      <vt:variant>
        <vt:i4>5</vt:i4>
      </vt:variant>
      <vt:variant>
        <vt:lpwstr>https://www.dataprotection.ie/</vt:lpwstr>
      </vt:variant>
      <vt:variant>
        <vt:lpwstr/>
      </vt:variant>
      <vt:variant>
        <vt:i4>1507360</vt:i4>
      </vt:variant>
      <vt:variant>
        <vt:i4>213</vt:i4>
      </vt:variant>
      <vt:variant>
        <vt:i4>0</vt:i4>
      </vt:variant>
      <vt:variant>
        <vt:i4>5</vt:i4>
      </vt:variant>
      <vt:variant>
        <vt:lpwstr>mailto:dpo@rte.ie</vt:lpwstr>
      </vt:variant>
      <vt:variant>
        <vt:lpwstr/>
      </vt:variant>
      <vt:variant>
        <vt:i4>3604516</vt:i4>
      </vt:variant>
      <vt:variant>
        <vt:i4>126</vt:i4>
      </vt:variant>
      <vt:variant>
        <vt:i4>0</vt:i4>
      </vt:variant>
      <vt:variant>
        <vt:i4>5</vt:i4>
      </vt:variant>
      <vt:variant>
        <vt:lpwstr>http://www.etenders.gov.ie/</vt:lpwstr>
      </vt:variant>
      <vt:variant>
        <vt:lpwstr/>
      </vt:variant>
      <vt:variant>
        <vt:i4>3604516</vt:i4>
      </vt:variant>
      <vt:variant>
        <vt:i4>123</vt:i4>
      </vt:variant>
      <vt:variant>
        <vt:i4>0</vt:i4>
      </vt:variant>
      <vt:variant>
        <vt:i4>5</vt:i4>
      </vt:variant>
      <vt:variant>
        <vt:lpwstr>http://www.etenders.gov.ie/</vt:lpwstr>
      </vt:variant>
      <vt:variant>
        <vt:lpwstr/>
      </vt:variant>
      <vt:variant>
        <vt:i4>3604516</vt:i4>
      </vt:variant>
      <vt:variant>
        <vt:i4>111</vt:i4>
      </vt:variant>
      <vt:variant>
        <vt:i4>0</vt:i4>
      </vt:variant>
      <vt:variant>
        <vt:i4>5</vt:i4>
      </vt:variant>
      <vt:variant>
        <vt:lpwstr>http://www.etenders.gov.ie/</vt:lpwstr>
      </vt:variant>
      <vt:variant>
        <vt:lpwstr/>
      </vt:variant>
      <vt:variant>
        <vt:i4>3604516</vt:i4>
      </vt:variant>
      <vt:variant>
        <vt:i4>105</vt:i4>
      </vt:variant>
      <vt:variant>
        <vt:i4>0</vt:i4>
      </vt:variant>
      <vt:variant>
        <vt:i4>5</vt:i4>
      </vt:variant>
      <vt:variant>
        <vt:lpwstr>http://www.etenders.gov.ie/</vt:lpwstr>
      </vt:variant>
      <vt:variant>
        <vt:lpwstr/>
      </vt:variant>
      <vt:variant>
        <vt:i4>3604516</vt:i4>
      </vt:variant>
      <vt:variant>
        <vt:i4>102</vt:i4>
      </vt:variant>
      <vt:variant>
        <vt:i4>0</vt:i4>
      </vt:variant>
      <vt:variant>
        <vt:i4>5</vt:i4>
      </vt:variant>
      <vt:variant>
        <vt:lpwstr>http://www.etenders.gov.ie/</vt:lpwstr>
      </vt:variant>
      <vt:variant>
        <vt:lpwstr/>
      </vt:variant>
      <vt:variant>
        <vt:i4>589850</vt:i4>
      </vt:variant>
      <vt:variant>
        <vt:i4>72</vt:i4>
      </vt:variant>
      <vt:variant>
        <vt:i4>0</vt:i4>
      </vt:variant>
      <vt:variant>
        <vt:i4>5</vt:i4>
      </vt:variant>
      <vt:variant>
        <vt:lpwstr>https://www.irishstatutebook.ie/</vt:lpwstr>
      </vt:variant>
      <vt:variant>
        <vt:lpwstr/>
      </vt:variant>
      <vt:variant>
        <vt:i4>1835068</vt:i4>
      </vt:variant>
      <vt:variant>
        <vt:i4>44</vt:i4>
      </vt:variant>
      <vt:variant>
        <vt:i4>0</vt:i4>
      </vt:variant>
      <vt:variant>
        <vt:i4>5</vt:i4>
      </vt:variant>
      <vt:variant>
        <vt:lpwstr/>
      </vt:variant>
      <vt:variant>
        <vt:lpwstr>_Toc234398332</vt:lpwstr>
      </vt:variant>
      <vt:variant>
        <vt:i4>1835068</vt:i4>
      </vt:variant>
      <vt:variant>
        <vt:i4>38</vt:i4>
      </vt:variant>
      <vt:variant>
        <vt:i4>0</vt:i4>
      </vt:variant>
      <vt:variant>
        <vt:i4>5</vt:i4>
      </vt:variant>
      <vt:variant>
        <vt:lpwstr/>
      </vt:variant>
      <vt:variant>
        <vt:lpwstr>_Toc234398331</vt:lpwstr>
      </vt:variant>
      <vt:variant>
        <vt:i4>1835068</vt:i4>
      </vt:variant>
      <vt:variant>
        <vt:i4>32</vt:i4>
      </vt:variant>
      <vt:variant>
        <vt:i4>0</vt:i4>
      </vt:variant>
      <vt:variant>
        <vt:i4>5</vt:i4>
      </vt:variant>
      <vt:variant>
        <vt:lpwstr/>
      </vt:variant>
      <vt:variant>
        <vt:lpwstr>_Toc234398330</vt:lpwstr>
      </vt:variant>
      <vt:variant>
        <vt:i4>1900604</vt:i4>
      </vt:variant>
      <vt:variant>
        <vt:i4>26</vt:i4>
      </vt:variant>
      <vt:variant>
        <vt:i4>0</vt:i4>
      </vt:variant>
      <vt:variant>
        <vt:i4>5</vt:i4>
      </vt:variant>
      <vt:variant>
        <vt:lpwstr/>
      </vt:variant>
      <vt:variant>
        <vt:lpwstr>_Toc234398329</vt:lpwstr>
      </vt:variant>
      <vt:variant>
        <vt:i4>1900604</vt:i4>
      </vt:variant>
      <vt:variant>
        <vt:i4>20</vt:i4>
      </vt:variant>
      <vt:variant>
        <vt:i4>0</vt:i4>
      </vt:variant>
      <vt:variant>
        <vt:i4>5</vt:i4>
      </vt:variant>
      <vt:variant>
        <vt:lpwstr/>
      </vt:variant>
      <vt:variant>
        <vt:lpwstr>_Toc234398328</vt:lpwstr>
      </vt:variant>
      <vt:variant>
        <vt:i4>1900604</vt:i4>
      </vt:variant>
      <vt:variant>
        <vt:i4>14</vt:i4>
      </vt:variant>
      <vt:variant>
        <vt:i4>0</vt:i4>
      </vt:variant>
      <vt:variant>
        <vt:i4>5</vt:i4>
      </vt:variant>
      <vt:variant>
        <vt:lpwstr/>
      </vt:variant>
      <vt:variant>
        <vt:lpwstr>_Toc234398327</vt:lpwstr>
      </vt:variant>
      <vt:variant>
        <vt:i4>1900604</vt:i4>
      </vt:variant>
      <vt:variant>
        <vt:i4>8</vt:i4>
      </vt:variant>
      <vt:variant>
        <vt:i4>0</vt:i4>
      </vt:variant>
      <vt:variant>
        <vt:i4>5</vt:i4>
      </vt:variant>
      <vt:variant>
        <vt:lpwstr/>
      </vt:variant>
      <vt:variant>
        <vt:lpwstr>_Toc234398326</vt:lpwstr>
      </vt:variant>
      <vt:variant>
        <vt:i4>1900604</vt:i4>
      </vt:variant>
      <vt:variant>
        <vt:i4>2</vt:i4>
      </vt:variant>
      <vt:variant>
        <vt:i4>0</vt:i4>
      </vt:variant>
      <vt:variant>
        <vt:i4>5</vt:i4>
      </vt:variant>
      <vt:variant>
        <vt:lpwstr/>
      </vt:variant>
      <vt:variant>
        <vt:lpwstr>_Toc234398325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cp:lastModifiedBy>Joe Lavelle</cp:lastModifiedBy>
  <cp:revision>28</cp:revision>
  <cp:lastPrinted>2025-02-21T16:26:00Z</cp:lastPrinted>
  <dcterms:created xsi:type="dcterms:W3CDTF">2026-07-29T12:14:00Z</dcterms:created>
  <dcterms:modified xsi:type="dcterms:W3CDTF">2026-07-30T16:07:00Z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y fmtid="{D5CDD505-2E9C-101B-9397-08002B2CF9AE}" pid="4" name="DMSLink.AUTHOR.FAX">
    <vt:lpwstr>TEMP12345</vt:lpwstr>
  </property>
  <property fmtid="{D5CDD505-2E9C-101B-9397-08002B2CF9AE}" pid="5" name="DMSLink.DOCUMENTTYPE.TYPE_ID">
    <vt:lpwstr>DOC</vt:lpwstr>
  </property>
  <property fmtid="{D5CDD505-2E9C-101B-9397-08002B2CF9AE}" pid="6" name="DMSLink.MATTER.CLIENT_ID.CLIENT_ID">
    <vt:lpwstr>180751</vt:lpwstr>
  </property>
  <property fmtid="{D5CDD505-2E9C-101B-9397-08002B2CF9AE}" pid="7" name="DMSLink.MATTER.CLIENT_ID.CLIENT_NAME">
    <vt:lpwstr>Radio Telefis Eireann</vt:lpwstr>
  </property>
  <property fmtid="{D5CDD505-2E9C-101B-9397-08002B2CF9AE}" pid="8" name="DMSLink.MATTER.MATTER_ID">
    <vt:lpwstr>0017</vt:lpwstr>
  </property>
  <property fmtid="{D5CDD505-2E9C-101B-9397-08002B2CF9AE}" pid="9" name="DMSLink.MATTER.MATTER_NAME">
    <vt:lpwstr>Template Document Review</vt:lpwstr>
  </property>
  <property fmtid="{D5CDD505-2E9C-101B-9397-08002B2CF9AE}" pid="10" name="MF_ShowLogo">
    <vt:bool>false</vt:bool>
  </property>
  <property fmtid="{D5CDD505-2E9C-101B-9397-08002B2CF9AE}" pid="11" name="DMSLink.AUTHOR.LOCATION">
    <vt:lpwstr>Dublin</vt:lpwstr>
  </property>
  <property fmtid="{D5CDD505-2E9C-101B-9397-08002B2CF9AE}" pid="12" name="DMSLink.AUTHOR.FULL_NAME">
    <vt:lpwstr>Emma Hinds</vt:lpwstr>
  </property>
  <property fmtid="{D5CDD505-2E9C-101B-9397-08002B2CF9AE}" pid="13" name="DMSLink.AUTHOR.USER_ID">
    <vt:lpwstr>EMH</vt:lpwstr>
  </property>
  <property fmtid="{D5CDD505-2E9C-101B-9397-08002B2CF9AE}" pid="14" name="DMSLink.AUTHOR.PHONE">
    <vt:lpwstr>+353-1-607 1362</vt:lpwstr>
  </property>
  <property fmtid="{D5CDD505-2E9C-101B-9397-08002B2CF9AE}" pid="15" name="DMSLink.AUTHOR.EXTENSION">
    <vt:lpwstr>+353-1-607 1362</vt:lpwstr>
  </property>
  <property fmtid="{D5CDD505-2E9C-101B-9397-08002B2CF9AE}" pid="16" name="DMSLink.AUTHOR.EMAIL_ADDRESS">
    <vt:lpwstr>emma.hinds@mccannfitzgerald.com</vt:lpwstr>
  </property>
  <property fmtid="{D5CDD505-2E9C-101B-9397-08002B2CF9AE}" pid="17" name="DMSLink.TYPIST.USER_ID">
    <vt:lpwstr>EMH</vt:lpwstr>
  </property>
  <property fmtid="{D5CDD505-2E9C-101B-9397-08002B2CF9AE}" pid="18" name="DMSLink.LIBRARYNAME">
    <vt:lpwstr>LIVE</vt:lpwstr>
  </property>
  <property fmtid="{D5CDD505-2E9C-101B-9397-08002B2CF9AE}" pid="19" name="DMSLink.APPLICATION.APPLICATION">
    <vt:lpwstr>WORDX</vt:lpwstr>
  </property>
  <property fmtid="{D5CDD505-2E9C-101B-9397-08002B2CF9AE}" pid="20" name="DMSLink.REFERENCE">
    <vt:lpwstr>EMH\81885352.1</vt:lpwstr>
  </property>
  <property fmtid="{D5CDD505-2E9C-101B-9397-08002B2CF9AE}" pid="21" name="DMSLink.DOCNUMBER">
    <vt:lpwstr>81885352</vt:lpwstr>
  </property>
  <property fmtid="{D5CDD505-2E9C-101B-9397-08002B2CF9AE}" pid="22" name="DMSLink.VERSION">
    <vt:lpwstr>1</vt:lpwstr>
  </property>
  <property fmtid="{D5CDD505-2E9C-101B-9397-08002B2CF9AE}" pid="23" name="DMSLink.DOCNAME">
    <vt:lpwstr>RTÉ - Request for Tenders - Updated Template - For final McCann Review- emh final comments</vt:lpwstr>
  </property>
  <property fmtid="{D5CDD505-2E9C-101B-9397-08002B2CF9AE}" pid="24" name="DMSLink.DOCUMENTTYPE.DESCRIPTION">
    <vt:lpwstr>Document</vt:lpwstr>
  </property>
  <property fmtid="{D5CDD505-2E9C-101B-9397-08002B2CF9AE}" pid="25" name="DMSLink.APPLICATION.DESCRIPTION">
    <vt:lpwstr>WORD 2007</vt:lpwstr>
  </property>
</Properties>
</file>