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F3B6" w14:textId="2A0B291B"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s">
            <w:drawing>
              <wp:anchor distT="0" distB="0" distL="0" distR="0" simplePos="0" relativeHeight="251658242" behindDoc="1" locked="0" layoutInCell="1" allowOverlap="1" wp14:anchorId="7AF3C8B9" wp14:editId="56986348">
                <wp:simplePos x="0" y="0"/>
                <wp:positionH relativeFrom="page">
                  <wp:posOffset>914400</wp:posOffset>
                </wp:positionH>
                <wp:positionV relativeFrom="paragraph">
                  <wp:posOffset>243840</wp:posOffset>
                </wp:positionV>
                <wp:extent cx="5845810" cy="8347075"/>
                <wp:effectExtent l="19050" t="19050" r="21590" b="15875"/>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5810" cy="8347075"/>
                        </a:xfrm>
                        <a:prstGeom prst="rect">
                          <a:avLst/>
                        </a:prstGeom>
                        <a:ln w="36575">
                          <a:solidFill>
                            <a:srgbClr val="0000FF"/>
                          </a:solidFill>
                          <a:prstDash val="solid"/>
                        </a:ln>
                      </wps:spPr>
                      <wps:txbx>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4E428310" w:rsidR="00BE5879" w:rsidRDefault="00D70924">
                            <w:pPr>
                              <w:spacing w:line="276" w:lineRule="auto"/>
                              <w:ind w:left="960" w:right="963"/>
                              <w:jc w:val="center"/>
                              <w:rPr>
                                <w:b/>
                                <w:color w:val="333399"/>
                                <w:sz w:val="40"/>
                              </w:rPr>
                            </w:pPr>
                            <w:r>
                              <w:rPr>
                                <w:b/>
                                <w:noProof/>
                                <w:color w:val="333399"/>
                                <w:sz w:val="40"/>
                              </w:rPr>
                              <w:drawing>
                                <wp:inline distT="0" distB="0" distL="0" distR="0" wp14:anchorId="68AAE2CA" wp14:editId="2F25A5C9">
                                  <wp:extent cx="1676400" cy="1085850"/>
                                  <wp:effectExtent l="0" t="0" r="0" b="0"/>
                                  <wp:docPr id="7483718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71813" name="Graphic 748371813"/>
                                          <pic:cNvPicPr/>
                                        </pic:nvPicPr>
                                        <pic:blipFill>
                                          <a:blip r:embed="rId12">
                                            <a:extLst>
                                              <a:ext uri="{96DAC541-7B7A-43D3-8B79-37D633B846F1}">
                                                <asvg:svgBlip xmlns:asvg="http://schemas.microsoft.com/office/drawing/2016/SVG/main" r:embed="rId13"/>
                                              </a:ext>
                                            </a:extLst>
                                          </a:blip>
                                          <a:stretch>
                                            <a:fillRect/>
                                          </a:stretch>
                                        </pic:blipFill>
                                        <pic:spPr>
                                          <a:xfrm>
                                            <a:off x="0" y="0"/>
                                            <a:ext cx="1676400" cy="1085850"/>
                                          </a:xfrm>
                                          <a:prstGeom prst="rect">
                                            <a:avLst/>
                                          </a:prstGeom>
                                        </pic:spPr>
                                      </pic:pic>
                                    </a:graphicData>
                                  </a:graphic>
                                </wp:inline>
                              </w:drawing>
                            </w:r>
                          </w:p>
                          <w:p w14:paraId="053981C9" w14:textId="77777777" w:rsidR="00BE5879" w:rsidRDefault="00BE5879">
                            <w:pPr>
                              <w:spacing w:line="276" w:lineRule="auto"/>
                              <w:ind w:left="960" w:right="963"/>
                              <w:jc w:val="center"/>
                              <w:rPr>
                                <w:b/>
                                <w:color w:val="333399"/>
                                <w:sz w:val="40"/>
                              </w:rPr>
                            </w:pPr>
                          </w:p>
                          <w:p w14:paraId="03F919CC" w14:textId="1BE23F1C" w:rsidR="002864D1" w:rsidRDefault="006F6866" w:rsidP="00EC0E8C">
                            <w:pPr>
                              <w:ind w:left="960" w:right="963"/>
                              <w:jc w:val="center"/>
                              <w:rPr>
                                <w:b/>
                                <w:color w:val="333399"/>
                                <w:sz w:val="40"/>
                              </w:rPr>
                            </w:pPr>
                            <w:bookmarkStart w:id="0" w:name="_Hlk190868365"/>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CE7FAA">
                              <w:rPr>
                                <w:b/>
                                <w:color w:val="333399"/>
                                <w:sz w:val="40"/>
                              </w:rPr>
                              <w:t>30</w:t>
                            </w:r>
                            <w:r w:rsidR="00CE7FAA" w:rsidRPr="00CE7FAA">
                              <w:rPr>
                                <w:b/>
                                <w:color w:val="333399"/>
                                <w:sz w:val="40"/>
                                <w:vertAlign w:val="superscript"/>
                              </w:rPr>
                              <w:t>th</w:t>
                            </w:r>
                            <w:r w:rsidR="00CE7FAA">
                              <w:rPr>
                                <w:b/>
                                <w:color w:val="333399"/>
                                <w:sz w:val="40"/>
                              </w:rPr>
                              <w:t xml:space="preserve"> </w:t>
                            </w:r>
                            <w:r w:rsidR="008E7034">
                              <w:rPr>
                                <w:b/>
                                <w:color w:val="333399"/>
                                <w:sz w:val="40"/>
                              </w:rPr>
                              <w:t>Ju</w:t>
                            </w:r>
                            <w:r w:rsidR="00D5420A">
                              <w:rPr>
                                <w:b/>
                                <w:color w:val="333399"/>
                                <w:sz w:val="40"/>
                              </w:rPr>
                              <w:t>ly</w:t>
                            </w:r>
                            <w:r w:rsidR="00494AA0" w:rsidRPr="00CC10AD">
                              <w:rPr>
                                <w:b/>
                                <w:color w:val="333399"/>
                                <w:sz w:val="40"/>
                              </w:rPr>
                              <w:t xml:space="preserve"> 202</w:t>
                            </w:r>
                            <w:r w:rsidR="00D5420A">
                              <w:rPr>
                                <w:b/>
                                <w:color w:val="333399"/>
                                <w:sz w:val="40"/>
                              </w:rPr>
                              <w:t>6</w:t>
                            </w:r>
                            <w:r w:rsidR="00EA36F6" w:rsidRPr="00CC10AD">
                              <w:rPr>
                                <w:b/>
                                <w:color w:val="333399"/>
                                <w:sz w:val="40"/>
                              </w:rPr>
                              <w:t xml:space="preserve"> </w:t>
                            </w:r>
                            <w:r w:rsidR="00EC0E8C" w:rsidRPr="00CC10AD">
                              <w:rPr>
                                <w:b/>
                                <w:color w:val="333399"/>
                                <w:sz w:val="40"/>
                              </w:rPr>
                              <w:t xml:space="preserve">for </w:t>
                            </w:r>
                            <w:r w:rsidR="002864D1">
                              <w:rPr>
                                <w:b/>
                                <w:color w:val="333399"/>
                                <w:sz w:val="40"/>
                              </w:rPr>
                              <w:t xml:space="preserve">the provision of </w:t>
                            </w:r>
                          </w:p>
                          <w:bookmarkEnd w:id="0"/>
                          <w:p w14:paraId="416F426B" w14:textId="01621AA2" w:rsidR="001F099A" w:rsidRPr="00CC10AD" w:rsidRDefault="00D5420A" w:rsidP="00EC0E8C">
                            <w:pPr>
                              <w:spacing w:line="276" w:lineRule="auto"/>
                              <w:ind w:left="960" w:right="963"/>
                              <w:jc w:val="center"/>
                              <w:rPr>
                                <w:b/>
                                <w:sz w:val="40"/>
                              </w:rPr>
                            </w:pPr>
                            <w:r w:rsidRPr="00D5420A">
                              <w:rPr>
                                <w:b/>
                                <w:color w:val="333399"/>
                                <w:sz w:val="40"/>
                              </w:rPr>
                              <w:t>Storage Infrastructure Devices, Associated Ancillary Equipment, Software and Services</w:t>
                            </w:r>
                            <w:r>
                              <w:rPr>
                                <w:b/>
                                <w:color w:val="333399"/>
                                <w:sz w:val="40"/>
                              </w:rPr>
                              <w:t xml:space="preserve"> (Storage Area Networks)</w:t>
                            </w:r>
                          </w:p>
                          <w:p w14:paraId="6453EC5E" w14:textId="77777777" w:rsidR="001F099A" w:rsidRPr="00CC10AD" w:rsidRDefault="001F099A">
                            <w:pPr>
                              <w:pStyle w:val="BodyText"/>
                              <w:rPr>
                                <w:b/>
                                <w:sz w:val="40"/>
                              </w:rPr>
                            </w:pPr>
                          </w:p>
                          <w:p w14:paraId="029FC8C4" w14:textId="77777777" w:rsidR="001F099A" w:rsidRPr="00CC10AD" w:rsidRDefault="001F099A">
                            <w:pPr>
                              <w:pStyle w:val="BodyText"/>
                              <w:spacing w:before="367"/>
                              <w:rPr>
                                <w:b/>
                                <w:sz w:val="40"/>
                              </w:rPr>
                            </w:pPr>
                          </w:p>
                          <w:p w14:paraId="46E5A8EC" w14:textId="77777777" w:rsidR="001F099A" w:rsidRPr="00CC10AD" w:rsidRDefault="00EA36F6">
                            <w:pPr>
                              <w:ind w:left="960" w:right="964"/>
                              <w:jc w:val="center"/>
                              <w:rPr>
                                <w:b/>
                                <w:sz w:val="40"/>
                              </w:rPr>
                            </w:pPr>
                            <w:r w:rsidRPr="00CC10AD">
                              <w:rPr>
                                <w:b/>
                                <w:color w:val="333399"/>
                                <w:sz w:val="40"/>
                              </w:rPr>
                              <w:t>Tender</w:t>
                            </w:r>
                            <w:r w:rsidRPr="00CC10AD">
                              <w:rPr>
                                <w:b/>
                                <w:color w:val="333399"/>
                                <w:spacing w:val="-13"/>
                                <w:sz w:val="40"/>
                              </w:rPr>
                              <w:t xml:space="preserve"> </w:t>
                            </w:r>
                            <w:r w:rsidRPr="00CC10AD">
                              <w:rPr>
                                <w:b/>
                                <w:color w:val="333399"/>
                                <w:sz w:val="40"/>
                              </w:rPr>
                              <w:t>procedure:</w:t>
                            </w:r>
                            <w:r w:rsidRPr="00CC10AD">
                              <w:rPr>
                                <w:b/>
                                <w:color w:val="333399"/>
                                <w:spacing w:val="-12"/>
                                <w:sz w:val="40"/>
                              </w:rPr>
                              <w:t xml:space="preserve"> </w:t>
                            </w:r>
                            <w:r w:rsidRPr="00CC10AD">
                              <w:rPr>
                                <w:b/>
                                <w:color w:val="333399"/>
                                <w:sz w:val="40"/>
                              </w:rPr>
                              <w:t>Open</w:t>
                            </w:r>
                            <w:r w:rsidRPr="00CC10AD">
                              <w:rPr>
                                <w:b/>
                                <w:color w:val="333399"/>
                                <w:spacing w:val="-12"/>
                                <w:sz w:val="40"/>
                              </w:rPr>
                              <w:t xml:space="preserve"> </w:t>
                            </w:r>
                            <w:r w:rsidRPr="00CC10AD">
                              <w:rPr>
                                <w:b/>
                                <w:color w:val="333399"/>
                                <w:spacing w:val="-2"/>
                                <w:sz w:val="40"/>
                              </w:rPr>
                              <w:t>procedure</w:t>
                            </w:r>
                          </w:p>
                          <w:p w14:paraId="738E3588" w14:textId="77777777" w:rsidR="001F099A" w:rsidRPr="00CC10AD" w:rsidRDefault="001F099A">
                            <w:pPr>
                              <w:pStyle w:val="BodyText"/>
                              <w:rPr>
                                <w:b/>
                                <w:sz w:val="40"/>
                              </w:rPr>
                            </w:pPr>
                          </w:p>
                          <w:p w14:paraId="31A8A468" w14:textId="77777777" w:rsidR="001F099A" w:rsidRPr="00CC10AD" w:rsidRDefault="001F099A">
                            <w:pPr>
                              <w:pStyle w:val="BodyText"/>
                              <w:spacing w:before="301"/>
                              <w:rPr>
                                <w:b/>
                                <w:sz w:val="40"/>
                              </w:rPr>
                            </w:pPr>
                          </w:p>
                          <w:p w14:paraId="2DB80951" w14:textId="15D43544" w:rsidR="001F099A" w:rsidRDefault="00EA36F6">
                            <w:pPr>
                              <w:spacing w:before="1"/>
                              <w:ind w:left="960" w:right="969"/>
                              <w:jc w:val="center"/>
                              <w:rPr>
                                <w:b/>
                                <w:sz w:val="40"/>
                              </w:rPr>
                            </w:pPr>
                            <w:r w:rsidRPr="00CC10AD">
                              <w:rPr>
                                <w:b/>
                                <w:color w:val="333399"/>
                                <w:sz w:val="40"/>
                              </w:rPr>
                              <w:t>Tender</w:t>
                            </w:r>
                            <w:r w:rsidRPr="00CC10AD">
                              <w:rPr>
                                <w:b/>
                                <w:color w:val="333399"/>
                                <w:spacing w:val="-10"/>
                                <w:sz w:val="40"/>
                              </w:rPr>
                              <w:t xml:space="preserve"> </w:t>
                            </w:r>
                            <w:r w:rsidRPr="00CC10AD">
                              <w:rPr>
                                <w:b/>
                                <w:color w:val="333399"/>
                                <w:sz w:val="40"/>
                              </w:rPr>
                              <w:t>Deadline</w:t>
                            </w:r>
                            <w:r w:rsidRPr="00CC10AD">
                              <w:rPr>
                                <w:b/>
                                <w:color w:val="333399"/>
                                <w:spacing w:val="-6"/>
                                <w:sz w:val="40"/>
                              </w:rPr>
                              <w:t xml:space="preserve"> </w:t>
                            </w:r>
                            <w:r w:rsidR="00CE7FAA">
                              <w:rPr>
                                <w:b/>
                                <w:color w:val="333399"/>
                                <w:spacing w:val="-6"/>
                                <w:sz w:val="40"/>
                              </w:rPr>
                              <w:t>3</w:t>
                            </w:r>
                            <w:r w:rsidR="00CE7FAA" w:rsidRPr="00CE7FAA">
                              <w:rPr>
                                <w:b/>
                                <w:color w:val="333399"/>
                                <w:spacing w:val="-6"/>
                                <w:sz w:val="40"/>
                                <w:vertAlign w:val="superscript"/>
                              </w:rPr>
                              <w:t>rd</w:t>
                            </w:r>
                            <w:r w:rsidR="00CE7FAA">
                              <w:rPr>
                                <w:b/>
                                <w:color w:val="333399"/>
                                <w:spacing w:val="-6"/>
                                <w:sz w:val="40"/>
                              </w:rPr>
                              <w:t xml:space="preserve"> </w:t>
                            </w:r>
                            <w:r w:rsidR="00CE7FAA">
                              <w:rPr>
                                <w:b/>
                                <w:color w:val="333399"/>
                                <w:sz w:val="40"/>
                              </w:rPr>
                              <w:t xml:space="preserve">September </w:t>
                            </w:r>
                            <w:r w:rsidR="00494AA0" w:rsidRPr="008E7034">
                              <w:rPr>
                                <w:b/>
                                <w:color w:val="333399"/>
                                <w:sz w:val="40"/>
                              </w:rPr>
                              <w:t>202</w:t>
                            </w:r>
                            <w:r w:rsidR="00D5420A">
                              <w:rPr>
                                <w:b/>
                                <w:color w:val="333399"/>
                                <w:sz w:val="40"/>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F3C8B9" id="_x0000_t202" coordsize="21600,21600" o:spt="202" path="m,l,21600r21600,l21600,xe">
                <v:stroke joinstyle="miter"/>
                <v:path gradientshapeok="t" o:connecttype="rect"/>
              </v:shapetype>
              <v:shape id="Textbox 1" o:spid="_x0000_s1026" type="#_x0000_t202" style="position:absolute;margin-left:1in;margin-top:19.2pt;width:460.3pt;height:657.2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" filled="f" strokecolor="blue" strokeweight="1.016mm">
                <v:path arrowok="t"/>
                <v:textbox inset="0,0,0,0">
                  <w:txbxContent>
                    <w:p w14:paraId="6E356BB2" w14:textId="77777777" w:rsidR="001F099A" w:rsidRDefault="001F099A">
                      <w:pPr>
                        <w:pStyle w:val="BodyText"/>
                        <w:rPr>
                          <w:sz w:val="40"/>
                        </w:rPr>
                      </w:pPr>
                    </w:p>
                    <w:p w14:paraId="12717877" w14:textId="77777777" w:rsidR="001F099A" w:rsidRDefault="001F099A">
                      <w:pPr>
                        <w:pStyle w:val="BodyText"/>
                        <w:spacing w:before="284"/>
                        <w:rPr>
                          <w:sz w:val="40"/>
                        </w:rPr>
                      </w:pPr>
                    </w:p>
                    <w:p w14:paraId="0554C36D" w14:textId="4E428310" w:rsidR="00BE5879" w:rsidRDefault="00D70924">
                      <w:pPr>
                        <w:spacing w:line="276" w:lineRule="auto"/>
                        <w:ind w:left="960" w:right="963"/>
                        <w:jc w:val="center"/>
                        <w:rPr>
                          <w:b/>
                          <w:color w:val="333399"/>
                          <w:sz w:val="40"/>
                        </w:rPr>
                      </w:pPr>
                      <w:r>
                        <w:rPr>
                          <w:b/>
                          <w:noProof/>
                          <w:color w:val="333399"/>
                          <w:sz w:val="40"/>
                        </w:rPr>
                        <w:drawing>
                          <wp:inline distT="0" distB="0" distL="0" distR="0" wp14:anchorId="68AAE2CA" wp14:editId="2F25A5C9">
                            <wp:extent cx="1676400" cy="1085850"/>
                            <wp:effectExtent l="0" t="0" r="0" b="0"/>
                            <wp:docPr id="7483718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371813" name="Graphic 748371813"/>
                                    <pic:cNvPicPr/>
                                  </pic:nvPicPr>
                                  <pic:blipFill>
                                    <a:blip r:embed="rId12">
                                      <a:extLst>
                                        <a:ext uri="{96DAC541-7B7A-43D3-8B79-37D633B846F1}">
                                          <asvg:svgBlip xmlns:asvg="http://schemas.microsoft.com/office/drawing/2016/SVG/main" r:embed="rId13"/>
                                        </a:ext>
                                      </a:extLst>
                                    </a:blip>
                                    <a:stretch>
                                      <a:fillRect/>
                                    </a:stretch>
                                  </pic:blipFill>
                                  <pic:spPr>
                                    <a:xfrm>
                                      <a:off x="0" y="0"/>
                                      <a:ext cx="1676400" cy="1085850"/>
                                    </a:xfrm>
                                    <a:prstGeom prst="rect">
                                      <a:avLst/>
                                    </a:prstGeom>
                                  </pic:spPr>
                                </pic:pic>
                              </a:graphicData>
                            </a:graphic>
                          </wp:inline>
                        </w:drawing>
                      </w:r>
                    </w:p>
                    <w:p w14:paraId="053981C9" w14:textId="77777777" w:rsidR="00BE5879" w:rsidRDefault="00BE5879">
                      <w:pPr>
                        <w:spacing w:line="276" w:lineRule="auto"/>
                        <w:ind w:left="960" w:right="963"/>
                        <w:jc w:val="center"/>
                        <w:rPr>
                          <w:b/>
                          <w:color w:val="333399"/>
                          <w:sz w:val="40"/>
                        </w:rPr>
                      </w:pPr>
                    </w:p>
                    <w:p w14:paraId="03F919CC" w14:textId="1BE23F1C" w:rsidR="002864D1" w:rsidRDefault="006F6866" w:rsidP="00EC0E8C">
                      <w:pPr>
                        <w:ind w:left="960" w:right="963"/>
                        <w:jc w:val="center"/>
                        <w:rPr>
                          <w:b/>
                          <w:color w:val="333399"/>
                          <w:sz w:val="40"/>
                        </w:rPr>
                      </w:pPr>
                      <w:bookmarkStart w:id="1" w:name="_Hlk190868365"/>
                      <w:r>
                        <w:rPr>
                          <w:b/>
                          <w:color w:val="333399"/>
                          <w:spacing w:val="-9"/>
                          <w:sz w:val="40"/>
                        </w:rPr>
                        <w:t>Call</w:t>
                      </w:r>
                      <w:r w:rsidR="00EA36F6">
                        <w:rPr>
                          <w:b/>
                          <w:color w:val="333399"/>
                          <w:spacing w:val="-9"/>
                          <w:sz w:val="40"/>
                        </w:rPr>
                        <w:t xml:space="preserve"> </w:t>
                      </w:r>
                      <w:r w:rsidR="00EA36F6">
                        <w:rPr>
                          <w:b/>
                          <w:color w:val="333399"/>
                          <w:sz w:val="40"/>
                        </w:rPr>
                        <w:t>for</w:t>
                      </w:r>
                      <w:r w:rsidR="00EA36F6">
                        <w:rPr>
                          <w:b/>
                          <w:color w:val="333399"/>
                          <w:spacing w:val="-8"/>
                          <w:sz w:val="40"/>
                        </w:rPr>
                        <w:t xml:space="preserve"> </w:t>
                      </w:r>
                      <w:r w:rsidR="00EA36F6">
                        <w:rPr>
                          <w:b/>
                          <w:color w:val="333399"/>
                          <w:sz w:val="40"/>
                        </w:rPr>
                        <w:t>Tender</w:t>
                      </w:r>
                      <w:r w:rsidR="00EA36F6">
                        <w:rPr>
                          <w:b/>
                          <w:color w:val="333399"/>
                          <w:spacing w:val="-10"/>
                          <w:sz w:val="40"/>
                        </w:rPr>
                        <w:t xml:space="preserve"> </w:t>
                      </w:r>
                      <w:r w:rsidR="00EA36F6">
                        <w:rPr>
                          <w:b/>
                          <w:color w:val="333399"/>
                          <w:sz w:val="40"/>
                        </w:rPr>
                        <w:t xml:space="preserve">dated </w:t>
                      </w:r>
                      <w:r w:rsidR="00CE7FAA">
                        <w:rPr>
                          <w:b/>
                          <w:color w:val="333399"/>
                          <w:sz w:val="40"/>
                        </w:rPr>
                        <w:t>30</w:t>
                      </w:r>
                      <w:r w:rsidR="00CE7FAA" w:rsidRPr="00CE7FAA">
                        <w:rPr>
                          <w:b/>
                          <w:color w:val="333399"/>
                          <w:sz w:val="40"/>
                          <w:vertAlign w:val="superscript"/>
                        </w:rPr>
                        <w:t>th</w:t>
                      </w:r>
                      <w:r w:rsidR="00CE7FAA">
                        <w:rPr>
                          <w:b/>
                          <w:color w:val="333399"/>
                          <w:sz w:val="40"/>
                        </w:rPr>
                        <w:t xml:space="preserve"> </w:t>
                      </w:r>
                      <w:r w:rsidR="008E7034">
                        <w:rPr>
                          <w:b/>
                          <w:color w:val="333399"/>
                          <w:sz w:val="40"/>
                        </w:rPr>
                        <w:t>Ju</w:t>
                      </w:r>
                      <w:r w:rsidR="00D5420A">
                        <w:rPr>
                          <w:b/>
                          <w:color w:val="333399"/>
                          <w:sz w:val="40"/>
                        </w:rPr>
                        <w:t>ly</w:t>
                      </w:r>
                      <w:r w:rsidR="00494AA0" w:rsidRPr="00CC10AD">
                        <w:rPr>
                          <w:b/>
                          <w:color w:val="333399"/>
                          <w:sz w:val="40"/>
                        </w:rPr>
                        <w:t xml:space="preserve"> 202</w:t>
                      </w:r>
                      <w:r w:rsidR="00D5420A">
                        <w:rPr>
                          <w:b/>
                          <w:color w:val="333399"/>
                          <w:sz w:val="40"/>
                        </w:rPr>
                        <w:t>6</w:t>
                      </w:r>
                      <w:r w:rsidR="00EA36F6" w:rsidRPr="00CC10AD">
                        <w:rPr>
                          <w:b/>
                          <w:color w:val="333399"/>
                          <w:sz w:val="40"/>
                        </w:rPr>
                        <w:t xml:space="preserve"> </w:t>
                      </w:r>
                      <w:r w:rsidR="00EC0E8C" w:rsidRPr="00CC10AD">
                        <w:rPr>
                          <w:b/>
                          <w:color w:val="333399"/>
                          <w:sz w:val="40"/>
                        </w:rPr>
                        <w:t xml:space="preserve">for </w:t>
                      </w:r>
                      <w:r w:rsidR="002864D1">
                        <w:rPr>
                          <w:b/>
                          <w:color w:val="333399"/>
                          <w:sz w:val="40"/>
                        </w:rPr>
                        <w:t xml:space="preserve">the provision of </w:t>
                      </w:r>
                    </w:p>
                    <w:bookmarkEnd w:id="1"/>
                    <w:p w14:paraId="416F426B" w14:textId="01621AA2" w:rsidR="001F099A" w:rsidRPr="00CC10AD" w:rsidRDefault="00D5420A" w:rsidP="00EC0E8C">
                      <w:pPr>
                        <w:spacing w:line="276" w:lineRule="auto"/>
                        <w:ind w:left="960" w:right="963"/>
                        <w:jc w:val="center"/>
                        <w:rPr>
                          <w:b/>
                          <w:sz w:val="40"/>
                        </w:rPr>
                      </w:pPr>
                      <w:r w:rsidRPr="00D5420A">
                        <w:rPr>
                          <w:b/>
                          <w:color w:val="333399"/>
                          <w:sz w:val="40"/>
                        </w:rPr>
                        <w:t>Storage Infrastructure Devices, Associated Ancillary Equipment, Software and Services</w:t>
                      </w:r>
                      <w:r>
                        <w:rPr>
                          <w:b/>
                          <w:color w:val="333399"/>
                          <w:sz w:val="40"/>
                        </w:rPr>
                        <w:t xml:space="preserve"> (Storage Area Networks)</w:t>
                      </w:r>
                    </w:p>
                    <w:p w14:paraId="6453EC5E" w14:textId="77777777" w:rsidR="001F099A" w:rsidRPr="00CC10AD" w:rsidRDefault="001F099A">
                      <w:pPr>
                        <w:pStyle w:val="BodyText"/>
                        <w:rPr>
                          <w:b/>
                          <w:sz w:val="40"/>
                        </w:rPr>
                      </w:pPr>
                    </w:p>
                    <w:p w14:paraId="029FC8C4" w14:textId="77777777" w:rsidR="001F099A" w:rsidRPr="00CC10AD" w:rsidRDefault="001F099A">
                      <w:pPr>
                        <w:pStyle w:val="BodyText"/>
                        <w:spacing w:before="367"/>
                        <w:rPr>
                          <w:b/>
                          <w:sz w:val="40"/>
                        </w:rPr>
                      </w:pPr>
                    </w:p>
                    <w:p w14:paraId="46E5A8EC" w14:textId="77777777" w:rsidR="001F099A" w:rsidRPr="00CC10AD" w:rsidRDefault="00EA36F6">
                      <w:pPr>
                        <w:ind w:left="960" w:right="964"/>
                        <w:jc w:val="center"/>
                        <w:rPr>
                          <w:b/>
                          <w:sz w:val="40"/>
                        </w:rPr>
                      </w:pPr>
                      <w:r w:rsidRPr="00CC10AD">
                        <w:rPr>
                          <w:b/>
                          <w:color w:val="333399"/>
                          <w:sz w:val="40"/>
                        </w:rPr>
                        <w:t>Tender</w:t>
                      </w:r>
                      <w:r w:rsidRPr="00CC10AD">
                        <w:rPr>
                          <w:b/>
                          <w:color w:val="333399"/>
                          <w:spacing w:val="-13"/>
                          <w:sz w:val="40"/>
                        </w:rPr>
                        <w:t xml:space="preserve"> </w:t>
                      </w:r>
                      <w:r w:rsidRPr="00CC10AD">
                        <w:rPr>
                          <w:b/>
                          <w:color w:val="333399"/>
                          <w:sz w:val="40"/>
                        </w:rPr>
                        <w:t>procedure:</w:t>
                      </w:r>
                      <w:r w:rsidRPr="00CC10AD">
                        <w:rPr>
                          <w:b/>
                          <w:color w:val="333399"/>
                          <w:spacing w:val="-12"/>
                          <w:sz w:val="40"/>
                        </w:rPr>
                        <w:t xml:space="preserve"> </w:t>
                      </w:r>
                      <w:r w:rsidRPr="00CC10AD">
                        <w:rPr>
                          <w:b/>
                          <w:color w:val="333399"/>
                          <w:sz w:val="40"/>
                        </w:rPr>
                        <w:t>Open</w:t>
                      </w:r>
                      <w:r w:rsidRPr="00CC10AD">
                        <w:rPr>
                          <w:b/>
                          <w:color w:val="333399"/>
                          <w:spacing w:val="-12"/>
                          <w:sz w:val="40"/>
                        </w:rPr>
                        <w:t xml:space="preserve"> </w:t>
                      </w:r>
                      <w:r w:rsidRPr="00CC10AD">
                        <w:rPr>
                          <w:b/>
                          <w:color w:val="333399"/>
                          <w:spacing w:val="-2"/>
                          <w:sz w:val="40"/>
                        </w:rPr>
                        <w:t>procedure</w:t>
                      </w:r>
                    </w:p>
                    <w:p w14:paraId="738E3588" w14:textId="77777777" w:rsidR="001F099A" w:rsidRPr="00CC10AD" w:rsidRDefault="001F099A">
                      <w:pPr>
                        <w:pStyle w:val="BodyText"/>
                        <w:rPr>
                          <w:b/>
                          <w:sz w:val="40"/>
                        </w:rPr>
                      </w:pPr>
                    </w:p>
                    <w:p w14:paraId="31A8A468" w14:textId="77777777" w:rsidR="001F099A" w:rsidRPr="00CC10AD" w:rsidRDefault="001F099A">
                      <w:pPr>
                        <w:pStyle w:val="BodyText"/>
                        <w:spacing w:before="301"/>
                        <w:rPr>
                          <w:b/>
                          <w:sz w:val="40"/>
                        </w:rPr>
                      </w:pPr>
                    </w:p>
                    <w:p w14:paraId="2DB80951" w14:textId="15D43544" w:rsidR="001F099A" w:rsidRDefault="00EA36F6">
                      <w:pPr>
                        <w:spacing w:before="1"/>
                        <w:ind w:left="960" w:right="969"/>
                        <w:jc w:val="center"/>
                        <w:rPr>
                          <w:b/>
                          <w:sz w:val="40"/>
                        </w:rPr>
                      </w:pPr>
                      <w:r w:rsidRPr="00CC10AD">
                        <w:rPr>
                          <w:b/>
                          <w:color w:val="333399"/>
                          <w:sz w:val="40"/>
                        </w:rPr>
                        <w:t>Tender</w:t>
                      </w:r>
                      <w:r w:rsidRPr="00CC10AD">
                        <w:rPr>
                          <w:b/>
                          <w:color w:val="333399"/>
                          <w:spacing w:val="-10"/>
                          <w:sz w:val="40"/>
                        </w:rPr>
                        <w:t xml:space="preserve"> </w:t>
                      </w:r>
                      <w:r w:rsidRPr="00CC10AD">
                        <w:rPr>
                          <w:b/>
                          <w:color w:val="333399"/>
                          <w:sz w:val="40"/>
                        </w:rPr>
                        <w:t>Deadline</w:t>
                      </w:r>
                      <w:r w:rsidRPr="00CC10AD">
                        <w:rPr>
                          <w:b/>
                          <w:color w:val="333399"/>
                          <w:spacing w:val="-6"/>
                          <w:sz w:val="40"/>
                        </w:rPr>
                        <w:t xml:space="preserve"> </w:t>
                      </w:r>
                      <w:r w:rsidR="00CE7FAA">
                        <w:rPr>
                          <w:b/>
                          <w:color w:val="333399"/>
                          <w:spacing w:val="-6"/>
                          <w:sz w:val="40"/>
                        </w:rPr>
                        <w:t>3</w:t>
                      </w:r>
                      <w:r w:rsidR="00CE7FAA" w:rsidRPr="00CE7FAA">
                        <w:rPr>
                          <w:b/>
                          <w:color w:val="333399"/>
                          <w:spacing w:val="-6"/>
                          <w:sz w:val="40"/>
                          <w:vertAlign w:val="superscript"/>
                        </w:rPr>
                        <w:t>rd</w:t>
                      </w:r>
                      <w:r w:rsidR="00CE7FAA">
                        <w:rPr>
                          <w:b/>
                          <w:color w:val="333399"/>
                          <w:spacing w:val="-6"/>
                          <w:sz w:val="40"/>
                        </w:rPr>
                        <w:t xml:space="preserve"> </w:t>
                      </w:r>
                      <w:r w:rsidR="00CE7FAA">
                        <w:rPr>
                          <w:b/>
                          <w:color w:val="333399"/>
                          <w:sz w:val="40"/>
                        </w:rPr>
                        <w:t xml:space="preserve">September </w:t>
                      </w:r>
                      <w:r w:rsidR="00494AA0" w:rsidRPr="008E7034">
                        <w:rPr>
                          <w:b/>
                          <w:color w:val="333399"/>
                          <w:sz w:val="40"/>
                        </w:rPr>
                        <w:t>202</w:t>
                      </w:r>
                      <w:r w:rsidR="00D5420A">
                        <w:rPr>
                          <w:b/>
                          <w:color w:val="333399"/>
                          <w:sz w:val="40"/>
                        </w:rPr>
                        <w:t>6</w:t>
                      </w:r>
                    </w:p>
                  </w:txbxContent>
                </v:textbox>
                <w10:wrap type="topAndBottom" anchorx="page"/>
              </v:shape>
            </w:pict>
          </mc:Fallback>
        </mc:AlternateContent>
      </w:r>
    </w:p>
    <w:p w14:paraId="7F493E61" w14:textId="29916F9A" w:rsidR="001F099A" w:rsidRPr="001E6C03" w:rsidRDefault="0057387C" w:rsidP="00BA7E3E">
      <w:pPr>
        <w:rPr>
          <w:b/>
          <w:sz w:val="4"/>
          <w:lang w:val="en-IE"/>
        </w:rPr>
      </w:pPr>
      <w:r w:rsidRPr="001E6C03">
        <w:rPr>
          <w:sz w:val="20"/>
          <w:lang w:val="en-IE"/>
        </w:rPr>
        <w:br w:type="page"/>
      </w:r>
    </w:p>
    <w:bookmarkStart w:id="2" w:name="_Hlk190791352" w:displacedByCustomXml="next"/>
    <w:sdt>
      <w:sdtPr>
        <w:rPr>
          <w:rFonts w:ascii="Calibri" w:eastAsia="Calibri" w:hAnsi="Calibri" w:cs="Calibri"/>
          <w:b w:val="0"/>
          <w:bCs w:val="0"/>
          <w:color w:val="auto"/>
          <w:sz w:val="22"/>
          <w:szCs w:val="22"/>
          <w:lang w:val="en-IE"/>
        </w:rPr>
        <w:id w:val="1015269501"/>
        <w:docPartObj>
          <w:docPartGallery w:val="Table of Contents"/>
          <w:docPartUnique/>
        </w:docPartObj>
      </w:sdtPr>
      <w:sdtEndPr>
        <w:rPr>
          <w:noProof/>
        </w:rPr>
      </w:sdtEndPr>
      <w:sdtContent>
        <w:p w14:paraId="7C0F9237" w14:textId="4B733818" w:rsidR="00E309ED" w:rsidRPr="001E6C03" w:rsidRDefault="00BA7E3E" w:rsidP="00E950BB">
          <w:pPr>
            <w:pStyle w:val="TOCHeading"/>
            <w:rPr>
              <w:lang w:val="en-IE"/>
            </w:rPr>
          </w:pPr>
          <w:r w:rsidRPr="001E6C03">
            <w:rPr>
              <w:noProof/>
              <w:lang w:val="en-IE"/>
            </w:rPr>
            <mc:AlternateContent>
              <mc:Choice Requires="wps">
                <w:drawing>
                  <wp:anchor distT="0" distB="0" distL="0" distR="0" simplePos="0" relativeHeight="251658243" behindDoc="1" locked="0" layoutInCell="1" allowOverlap="1" wp14:anchorId="41148364" wp14:editId="00A8D164">
                    <wp:simplePos x="0" y="0"/>
                    <wp:positionH relativeFrom="margin">
                      <wp:align>right</wp:align>
                    </wp:positionH>
                    <wp:positionV relativeFrom="paragraph">
                      <wp:posOffset>0</wp:posOffset>
                    </wp:positionV>
                    <wp:extent cx="6310800" cy="28800"/>
                    <wp:effectExtent l="0" t="0" r="0" b="9525"/>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0800" cy="2880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F53E4" id="Graphic 3" o:spid="_x0000_s1026" style="position:absolute;margin-left:445.7pt;margin-top:0;width:496.9pt;height:2.25pt;z-index:-25169305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" path="m5799708,l,,,27431r5799708,l5799708,xe" fillcolor="#339" stroked="f">
                    <v:path arrowok="t"/>
                    <w10:wrap type="topAndBottom" anchorx="margin"/>
                  </v:shape>
                </w:pict>
              </mc:Fallback>
            </mc:AlternateContent>
          </w:r>
          <w:r w:rsidR="00E309ED" w:rsidRPr="001E6C03">
            <w:rPr>
              <w:lang w:val="en-IE"/>
            </w:rPr>
            <w:t>Contents</w:t>
          </w:r>
        </w:p>
        <w:p w14:paraId="47959CDD" w14:textId="597A1ACF" w:rsidR="00CE7FAA" w:rsidRDefault="00E309ED">
          <w:pPr>
            <w:pStyle w:val="TOC1"/>
            <w:rPr>
              <w:rFonts w:asciiTheme="minorHAnsi" w:eastAsiaTheme="minorEastAsia" w:hAnsiTheme="minorHAnsi" w:cstheme="minorBidi"/>
              <w:noProof/>
              <w:kern w:val="2"/>
              <w:sz w:val="24"/>
              <w:szCs w:val="24"/>
              <w:lang w:val="en-IE" w:eastAsia="en-IE"/>
              <w14:ligatures w14:val="standardContextual"/>
            </w:rPr>
          </w:pPr>
          <w:r w:rsidRPr="001E6C03">
            <w:rPr>
              <w:lang w:val="en-IE"/>
            </w:rPr>
            <w:fldChar w:fldCharType="begin"/>
          </w:r>
          <w:r w:rsidRPr="001E6C03">
            <w:rPr>
              <w:lang w:val="en-IE"/>
            </w:rPr>
            <w:instrText xml:space="preserve"> TOC \o "1-1" \h \z \u </w:instrText>
          </w:r>
          <w:r w:rsidRPr="001E6C03">
            <w:rPr>
              <w:lang w:val="en-IE"/>
            </w:rPr>
            <w:fldChar w:fldCharType="separate"/>
          </w:r>
          <w:hyperlink w:anchor="_Toc236220892" w:history="1">
            <w:r w:rsidR="00CE7FAA" w:rsidRPr="00160D8F">
              <w:rPr>
                <w:rStyle w:val="Hyperlink"/>
                <w:noProof/>
                <w:lang w:val="en-IE"/>
              </w:rPr>
              <w:t>Part</w:t>
            </w:r>
            <w:r w:rsidR="00CE7FAA" w:rsidRPr="00160D8F">
              <w:rPr>
                <w:rStyle w:val="Hyperlink"/>
                <w:noProof/>
                <w:spacing w:val="-3"/>
                <w:lang w:val="en-IE"/>
              </w:rPr>
              <w:t xml:space="preserve"> </w:t>
            </w:r>
            <w:r w:rsidR="00CE7FAA" w:rsidRPr="00160D8F">
              <w:rPr>
                <w:rStyle w:val="Hyperlink"/>
                <w:noProof/>
                <w:lang w:val="en-IE"/>
              </w:rPr>
              <w:t>1: Introduction</w:t>
            </w:r>
            <w:r w:rsidR="00CE7FAA">
              <w:rPr>
                <w:noProof/>
                <w:webHidden/>
              </w:rPr>
              <w:tab/>
            </w:r>
            <w:r w:rsidR="00CE7FAA">
              <w:rPr>
                <w:noProof/>
                <w:webHidden/>
              </w:rPr>
              <w:fldChar w:fldCharType="begin"/>
            </w:r>
            <w:r w:rsidR="00CE7FAA">
              <w:rPr>
                <w:noProof/>
                <w:webHidden/>
              </w:rPr>
              <w:instrText xml:space="preserve"> PAGEREF _Toc236220892 \h </w:instrText>
            </w:r>
            <w:r w:rsidR="00CE7FAA">
              <w:rPr>
                <w:noProof/>
                <w:webHidden/>
              </w:rPr>
            </w:r>
            <w:r w:rsidR="00CE7FAA">
              <w:rPr>
                <w:noProof/>
                <w:webHidden/>
              </w:rPr>
              <w:fldChar w:fldCharType="separate"/>
            </w:r>
            <w:r w:rsidR="00CE7FAA">
              <w:rPr>
                <w:noProof/>
                <w:webHidden/>
              </w:rPr>
              <w:t>3</w:t>
            </w:r>
            <w:r w:rsidR="00CE7FAA">
              <w:rPr>
                <w:noProof/>
                <w:webHidden/>
              </w:rPr>
              <w:fldChar w:fldCharType="end"/>
            </w:r>
          </w:hyperlink>
        </w:p>
        <w:p w14:paraId="51AFA40C" w14:textId="4A848EA8"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3" w:history="1">
            <w:r w:rsidRPr="00160D8F">
              <w:rPr>
                <w:rStyle w:val="Hyperlink"/>
                <w:noProof/>
                <w:lang w:val="en-IE"/>
              </w:rPr>
              <w:t>Part</w:t>
            </w:r>
            <w:r w:rsidRPr="00160D8F">
              <w:rPr>
                <w:rStyle w:val="Hyperlink"/>
                <w:noProof/>
                <w:spacing w:val="-5"/>
                <w:lang w:val="en-IE"/>
              </w:rPr>
              <w:t xml:space="preserve"> </w:t>
            </w:r>
            <w:r w:rsidRPr="00160D8F">
              <w:rPr>
                <w:rStyle w:val="Hyperlink"/>
                <w:noProof/>
                <w:lang w:val="en-IE"/>
              </w:rPr>
              <w:t>2:</w:t>
            </w:r>
            <w:r w:rsidRPr="00160D8F">
              <w:rPr>
                <w:rStyle w:val="Hyperlink"/>
                <w:noProof/>
                <w:spacing w:val="-2"/>
                <w:lang w:val="en-IE"/>
              </w:rPr>
              <w:t xml:space="preserve"> </w:t>
            </w:r>
            <w:r w:rsidRPr="00160D8F">
              <w:rPr>
                <w:rStyle w:val="Hyperlink"/>
                <w:noProof/>
                <w:lang w:val="en-IE"/>
              </w:rPr>
              <w:t>Instructions</w:t>
            </w:r>
            <w:r w:rsidRPr="00160D8F">
              <w:rPr>
                <w:rStyle w:val="Hyperlink"/>
                <w:noProof/>
                <w:spacing w:val="-4"/>
                <w:lang w:val="en-IE"/>
              </w:rPr>
              <w:t xml:space="preserve"> </w:t>
            </w:r>
            <w:r w:rsidRPr="00160D8F">
              <w:rPr>
                <w:rStyle w:val="Hyperlink"/>
                <w:noProof/>
                <w:lang w:val="en-IE"/>
              </w:rPr>
              <w:t>to</w:t>
            </w:r>
            <w:r w:rsidRPr="00160D8F">
              <w:rPr>
                <w:rStyle w:val="Hyperlink"/>
                <w:noProof/>
                <w:spacing w:val="-3"/>
                <w:lang w:val="en-IE"/>
              </w:rPr>
              <w:t xml:space="preserve"> </w:t>
            </w:r>
            <w:r w:rsidRPr="00160D8F">
              <w:rPr>
                <w:rStyle w:val="Hyperlink"/>
                <w:noProof/>
                <w:spacing w:val="-2"/>
                <w:lang w:val="en-IE"/>
              </w:rPr>
              <w:t>Tenderers</w:t>
            </w:r>
            <w:r>
              <w:rPr>
                <w:noProof/>
                <w:webHidden/>
              </w:rPr>
              <w:tab/>
            </w:r>
            <w:r>
              <w:rPr>
                <w:noProof/>
                <w:webHidden/>
              </w:rPr>
              <w:fldChar w:fldCharType="begin"/>
            </w:r>
            <w:r>
              <w:rPr>
                <w:noProof/>
                <w:webHidden/>
              </w:rPr>
              <w:instrText xml:space="preserve"> PAGEREF _Toc236220893 \h </w:instrText>
            </w:r>
            <w:r>
              <w:rPr>
                <w:noProof/>
                <w:webHidden/>
              </w:rPr>
            </w:r>
            <w:r>
              <w:rPr>
                <w:noProof/>
                <w:webHidden/>
              </w:rPr>
              <w:fldChar w:fldCharType="separate"/>
            </w:r>
            <w:r>
              <w:rPr>
                <w:noProof/>
                <w:webHidden/>
              </w:rPr>
              <w:t>3</w:t>
            </w:r>
            <w:r>
              <w:rPr>
                <w:noProof/>
                <w:webHidden/>
              </w:rPr>
              <w:fldChar w:fldCharType="end"/>
            </w:r>
          </w:hyperlink>
        </w:p>
        <w:p w14:paraId="5A35516D" w14:textId="6DBD8954"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4" w:history="1">
            <w:r w:rsidRPr="00160D8F">
              <w:rPr>
                <w:rStyle w:val="Hyperlink"/>
                <w:noProof/>
                <w:lang w:val="en-IE"/>
              </w:rPr>
              <w:t>Part</w:t>
            </w:r>
            <w:r w:rsidRPr="00160D8F">
              <w:rPr>
                <w:rStyle w:val="Hyperlink"/>
                <w:noProof/>
                <w:spacing w:val="-6"/>
                <w:lang w:val="en-IE"/>
              </w:rPr>
              <w:t xml:space="preserve"> </w:t>
            </w:r>
            <w:r w:rsidRPr="00160D8F">
              <w:rPr>
                <w:rStyle w:val="Hyperlink"/>
                <w:noProof/>
                <w:lang w:val="en-IE"/>
              </w:rPr>
              <w:t>3:</w:t>
            </w:r>
            <w:r w:rsidRPr="00160D8F">
              <w:rPr>
                <w:rStyle w:val="Hyperlink"/>
                <w:noProof/>
                <w:spacing w:val="-2"/>
                <w:lang w:val="en-IE"/>
              </w:rPr>
              <w:t xml:space="preserve"> </w:t>
            </w:r>
            <w:r w:rsidRPr="00160D8F">
              <w:rPr>
                <w:rStyle w:val="Hyperlink"/>
                <w:noProof/>
                <w:lang w:val="en-IE"/>
              </w:rPr>
              <w:t>Selection</w:t>
            </w:r>
            <w:r w:rsidRPr="00160D8F">
              <w:rPr>
                <w:rStyle w:val="Hyperlink"/>
                <w:noProof/>
                <w:spacing w:val="-4"/>
                <w:lang w:val="en-IE"/>
              </w:rPr>
              <w:t xml:space="preserve"> </w:t>
            </w:r>
            <w:r w:rsidRPr="00160D8F">
              <w:rPr>
                <w:rStyle w:val="Hyperlink"/>
                <w:noProof/>
                <w:lang w:val="en-IE"/>
              </w:rPr>
              <w:t>and</w:t>
            </w:r>
            <w:r w:rsidRPr="00160D8F">
              <w:rPr>
                <w:rStyle w:val="Hyperlink"/>
                <w:noProof/>
                <w:spacing w:val="-9"/>
                <w:lang w:val="en-IE"/>
              </w:rPr>
              <w:t xml:space="preserve"> </w:t>
            </w:r>
            <w:r w:rsidRPr="00160D8F">
              <w:rPr>
                <w:rStyle w:val="Hyperlink"/>
                <w:noProof/>
                <w:lang w:val="en-IE"/>
              </w:rPr>
              <w:t>Award</w:t>
            </w:r>
            <w:r w:rsidRPr="00160D8F">
              <w:rPr>
                <w:rStyle w:val="Hyperlink"/>
                <w:noProof/>
                <w:spacing w:val="-4"/>
                <w:lang w:val="en-IE"/>
              </w:rPr>
              <w:t xml:space="preserve"> </w:t>
            </w:r>
            <w:r w:rsidRPr="00160D8F">
              <w:rPr>
                <w:rStyle w:val="Hyperlink"/>
                <w:noProof/>
                <w:spacing w:val="-2"/>
                <w:lang w:val="en-IE"/>
              </w:rPr>
              <w:t>Criteria</w:t>
            </w:r>
            <w:r>
              <w:rPr>
                <w:noProof/>
                <w:webHidden/>
              </w:rPr>
              <w:tab/>
            </w:r>
            <w:r>
              <w:rPr>
                <w:noProof/>
                <w:webHidden/>
              </w:rPr>
              <w:fldChar w:fldCharType="begin"/>
            </w:r>
            <w:r>
              <w:rPr>
                <w:noProof/>
                <w:webHidden/>
              </w:rPr>
              <w:instrText xml:space="preserve"> PAGEREF _Toc236220894 \h </w:instrText>
            </w:r>
            <w:r>
              <w:rPr>
                <w:noProof/>
                <w:webHidden/>
              </w:rPr>
            </w:r>
            <w:r>
              <w:rPr>
                <w:noProof/>
                <w:webHidden/>
              </w:rPr>
              <w:fldChar w:fldCharType="separate"/>
            </w:r>
            <w:r>
              <w:rPr>
                <w:noProof/>
                <w:webHidden/>
              </w:rPr>
              <w:t>12</w:t>
            </w:r>
            <w:r>
              <w:rPr>
                <w:noProof/>
                <w:webHidden/>
              </w:rPr>
              <w:fldChar w:fldCharType="end"/>
            </w:r>
          </w:hyperlink>
        </w:p>
        <w:p w14:paraId="4A81A01C" w14:textId="0BF2F2F2"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5" w:history="1">
            <w:r w:rsidRPr="00160D8F">
              <w:rPr>
                <w:rStyle w:val="Hyperlink"/>
                <w:noProof/>
                <w:lang w:val="en-IE"/>
              </w:rPr>
              <w:t>Appendix</w:t>
            </w:r>
            <w:r w:rsidRPr="00160D8F">
              <w:rPr>
                <w:rStyle w:val="Hyperlink"/>
                <w:noProof/>
                <w:spacing w:val="-8"/>
                <w:lang w:val="en-IE"/>
              </w:rPr>
              <w:t xml:space="preserve"> </w:t>
            </w:r>
            <w:r w:rsidRPr="00160D8F">
              <w:rPr>
                <w:rStyle w:val="Hyperlink"/>
                <w:noProof/>
                <w:lang w:val="en-IE"/>
              </w:rPr>
              <w:t>1:</w:t>
            </w:r>
            <w:r w:rsidRPr="00160D8F">
              <w:rPr>
                <w:rStyle w:val="Hyperlink"/>
                <w:noProof/>
                <w:spacing w:val="-8"/>
                <w:lang w:val="en-IE"/>
              </w:rPr>
              <w:t xml:space="preserve"> </w:t>
            </w:r>
            <w:r w:rsidRPr="00160D8F">
              <w:rPr>
                <w:rStyle w:val="Hyperlink"/>
                <w:noProof/>
                <w:lang w:val="en-IE"/>
              </w:rPr>
              <w:t>Requirements</w:t>
            </w:r>
            <w:r w:rsidRPr="00160D8F">
              <w:rPr>
                <w:rStyle w:val="Hyperlink"/>
                <w:noProof/>
                <w:spacing w:val="-8"/>
                <w:lang w:val="en-IE"/>
              </w:rPr>
              <w:t xml:space="preserve"> </w:t>
            </w:r>
            <w:r w:rsidRPr="00160D8F">
              <w:rPr>
                <w:rStyle w:val="Hyperlink"/>
                <w:noProof/>
                <w:lang w:val="en-IE"/>
              </w:rPr>
              <w:t>and</w:t>
            </w:r>
            <w:r w:rsidRPr="00160D8F">
              <w:rPr>
                <w:rStyle w:val="Hyperlink"/>
                <w:noProof/>
                <w:spacing w:val="-8"/>
                <w:lang w:val="en-IE"/>
              </w:rPr>
              <w:t xml:space="preserve"> </w:t>
            </w:r>
            <w:r w:rsidRPr="00160D8F">
              <w:rPr>
                <w:rStyle w:val="Hyperlink"/>
                <w:noProof/>
                <w:spacing w:val="-2"/>
                <w:lang w:val="en-IE"/>
              </w:rPr>
              <w:t>Specifications</w:t>
            </w:r>
            <w:r>
              <w:rPr>
                <w:noProof/>
                <w:webHidden/>
              </w:rPr>
              <w:tab/>
            </w:r>
            <w:r>
              <w:rPr>
                <w:noProof/>
                <w:webHidden/>
              </w:rPr>
              <w:fldChar w:fldCharType="begin"/>
            </w:r>
            <w:r>
              <w:rPr>
                <w:noProof/>
                <w:webHidden/>
              </w:rPr>
              <w:instrText xml:space="preserve"> PAGEREF _Toc236220895 \h </w:instrText>
            </w:r>
            <w:r>
              <w:rPr>
                <w:noProof/>
                <w:webHidden/>
              </w:rPr>
            </w:r>
            <w:r>
              <w:rPr>
                <w:noProof/>
                <w:webHidden/>
              </w:rPr>
              <w:fldChar w:fldCharType="separate"/>
            </w:r>
            <w:r>
              <w:rPr>
                <w:noProof/>
                <w:webHidden/>
              </w:rPr>
              <w:t>22</w:t>
            </w:r>
            <w:r>
              <w:rPr>
                <w:noProof/>
                <w:webHidden/>
              </w:rPr>
              <w:fldChar w:fldCharType="end"/>
            </w:r>
          </w:hyperlink>
        </w:p>
        <w:p w14:paraId="69E82005" w14:textId="0D80A4ED"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6" w:history="1">
            <w:r w:rsidRPr="00160D8F">
              <w:rPr>
                <w:rStyle w:val="Hyperlink"/>
                <w:noProof/>
                <w:lang w:val="en-IE"/>
              </w:rPr>
              <w:t>Appendix</w:t>
            </w:r>
            <w:r w:rsidRPr="00160D8F">
              <w:rPr>
                <w:rStyle w:val="Hyperlink"/>
                <w:noProof/>
                <w:spacing w:val="-6"/>
                <w:lang w:val="en-IE"/>
              </w:rPr>
              <w:t xml:space="preserve"> 2</w:t>
            </w:r>
            <w:r w:rsidRPr="00160D8F">
              <w:rPr>
                <w:rStyle w:val="Hyperlink"/>
                <w:noProof/>
                <w:lang w:val="en-IE"/>
              </w:rPr>
              <w:t>:</w:t>
            </w:r>
            <w:r w:rsidRPr="00160D8F">
              <w:rPr>
                <w:rStyle w:val="Hyperlink"/>
                <w:noProof/>
                <w:spacing w:val="-5"/>
                <w:lang w:val="en-IE"/>
              </w:rPr>
              <w:t xml:space="preserve"> </w:t>
            </w:r>
            <w:r w:rsidRPr="00160D8F">
              <w:rPr>
                <w:rStyle w:val="Hyperlink"/>
                <w:noProof/>
                <w:lang w:val="en-IE"/>
              </w:rPr>
              <w:t>Pricing</w:t>
            </w:r>
            <w:r w:rsidRPr="00160D8F">
              <w:rPr>
                <w:rStyle w:val="Hyperlink"/>
                <w:noProof/>
                <w:spacing w:val="-11"/>
                <w:lang w:val="en-IE"/>
              </w:rPr>
              <w:t xml:space="preserve"> </w:t>
            </w:r>
            <w:r w:rsidRPr="00160D8F">
              <w:rPr>
                <w:rStyle w:val="Hyperlink"/>
                <w:noProof/>
                <w:spacing w:val="-2"/>
                <w:lang w:val="en-IE"/>
              </w:rPr>
              <w:t>Schedule</w:t>
            </w:r>
            <w:r>
              <w:rPr>
                <w:noProof/>
                <w:webHidden/>
              </w:rPr>
              <w:tab/>
            </w:r>
            <w:r>
              <w:rPr>
                <w:noProof/>
                <w:webHidden/>
              </w:rPr>
              <w:fldChar w:fldCharType="begin"/>
            </w:r>
            <w:r>
              <w:rPr>
                <w:noProof/>
                <w:webHidden/>
              </w:rPr>
              <w:instrText xml:space="preserve"> PAGEREF _Toc236220896 \h </w:instrText>
            </w:r>
            <w:r>
              <w:rPr>
                <w:noProof/>
                <w:webHidden/>
              </w:rPr>
            </w:r>
            <w:r>
              <w:rPr>
                <w:noProof/>
                <w:webHidden/>
              </w:rPr>
              <w:fldChar w:fldCharType="separate"/>
            </w:r>
            <w:r>
              <w:rPr>
                <w:noProof/>
                <w:webHidden/>
              </w:rPr>
              <w:t>30</w:t>
            </w:r>
            <w:r>
              <w:rPr>
                <w:noProof/>
                <w:webHidden/>
              </w:rPr>
              <w:fldChar w:fldCharType="end"/>
            </w:r>
          </w:hyperlink>
        </w:p>
        <w:p w14:paraId="09215575" w14:textId="128C9317"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7" w:history="1">
            <w:r w:rsidRPr="00160D8F">
              <w:rPr>
                <w:rStyle w:val="Hyperlink"/>
                <w:noProof/>
                <w:lang w:val="en-IE"/>
              </w:rPr>
              <w:t>Appendix</w:t>
            </w:r>
            <w:r w:rsidRPr="00160D8F">
              <w:rPr>
                <w:rStyle w:val="Hyperlink"/>
                <w:noProof/>
                <w:spacing w:val="-6"/>
                <w:lang w:val="en-IE"/>
              </w:rPr>
              <w:t xml:space="preserve"> 3</w:t>
            </w:r>
            <w:r w:rsidRPr="00160D8F">
              <w:rPr>
                <w:rStyle w:val="Hyperlink"/>
                <w:noProof/>
                <w:lang w:val="en-IE"/>
              </w:rPr>
              <w:t>:</w:t>
            </w:r>
            <w:r w:rsidRPr="00160D8F">
              <w:rPr>
                <w:rStyle w:val="Hyperlink"/>
                <w:noProof/>
                <w:spacing w:val="-6"/>
                <w:lang w:val="en-IE"/>
              </w:rPr>
              <w:t xml:space="preserve"> Goods and </w:t>
            </w:r>
            <w:r w:rsidRPr="00160D8F">
              <w:rPr>
                <w:rStyle w:val="Hyperlink"/>
                <w:noProof/>
                <w:lang w:val="en-IE"/>
              </w:rPr>
              <w:t>Services</w:t>
            </w:r>
            <w:r w:rsidRPr="00160D8F">
              <w:rPr>
                <w:rStyle w:val="Hyperlink"/>
                <w:noProof/>
                <w:spacing w:val="-12"/>
                <w:lang w:val="en-IE"/>
              </w:rPr>
              <w:t xml:space="preserve"> </w:t>
            </w:r>
            <w:r w:rsidRPr="00160D8F">
              <w:rPr>
                <w:rStyle w:val="Hyperlink"/>
                <w:noProof/>
                <w:spacing w:val="-2"/>
                <w:lang w:val="en-IE"/>
              </w:rPr>
              <w:t>Contract</w:t>
            </w:r>
            <w:r>
              <w:rPr>
                <w:noProof/>
                <w:webHidden/>
              </w:rPr>
              <w:tab/>
            </w:r>
            <w:r>
              <w:rPr>
                <w:noProof/>
                <w:webHidden/>
              </w:rPr>
              <w:fldChar w:fldCharType="begin"/>
            </w:r>
            <w:r>
              <w:rPr>
                <w:noProof/>
                <w:webHidden/>
              </w:rPr>
              <w:instrText xml:space="preserve"> PAGEREF _Toc236220897 \h </w:instrText>
            </w:r>
            <w:r>
              <w:rPr>
                <w:noProof/>
                <w:webHidden/>
              </w:rPr>
            </w:r>
            <w:r>
              <w:rPr>
                <w:noProof/>
                <w:webHidden/>
              </w:rPr>
              <w:fldChar w:fldCharType="separate"/>
            </w:r>
            <w:r>
              <w:rPr>
                <w:noProof/>
                <w:webHidden/>
              </w:rPr>
              <w:t>31</w:t>
            </w:r>
            <w:r>
              <w:rPr>
                <w:noProof/>
                <w:webHidden/>
              </w:rPr>
              <w:fldChar w:fldCharType="end"/>
            </w:r>
          </w:hyperlink>
        </w:p>
        <w:p w14:paraId="5ED823B9" w14:textId="5BE7539E" w:rsidR="00CE7FAA" w:rsidRDefault="00CE7FAA">
          <w:pPr>
            <w:pStyle w:val="TOC1"/>
            <w:rPr>
              <w:rFonts w:asciiTheme="minorHAnsi" w:eastAsiaTheme="minorEastAsia" w:hAnsiTheme="minorHAnsi" w:cstheme="minorBidi"/>
              <w:noProof/>
              <w:kern w:val="2"/>
              <w:sz w:val="24"/>
              <w:szCs w:val="24"/>
              <w:lang w:val="en-IE" w:eastAsia="en-IE"/>
              <w14:ligatures w14:val="standardContextual"/>
            </w:rPr>
          </w:pPr>
          <w:hyperlink w:anchor="_Toc236220898" w:history="1">
            <w:r w:rsidRPr="00160D8F">
              <w:rPr>
                <w:rStyle w:val="Hyperlink"/>
                <w:noProof/>
                <w:lang w:val="en-IE"/>
              </w:rPr>
              <w:t>Appendix</w:t>
            </w:r>
            <w:r w:rsidRPr="00160D8F">
              <w:rPr>
                <w:rStyle w:val="Hyperlink"/>
                <w:noProof/>
                <w:spacing w:val="-6"/>
                <w:lang w:val="en-IE"/>
              </w:rPr>
              <w:t xml:space="preserve"> 4</w:t>
            </w:r>
            <w:r w:rsidRPr="00160D8F">
              <w:rPr>
                <w:rStyle w:val="Hyperlink"/>
                <w:noProof/>
                <w:lang w:val="en-IE"/>
              </w:rPr>
              <w:t>: Confidentiality</w:t>
            </w:r>
            <w:r w:rsidRPr="00160D8F">
              <w:rPr>
                <w:rStyle w:val="Hyperlink"/>
                <w:noProof/>
                <w:spacing w:val="-6"/>
                <w:lang w:val="en-IE"/>
              </w:rPr>
              <w:t xml:space="preserve"> </w:t>
            </w:r>
            <w:r w:rsidRPr="00160D8F">
              <w:rPr>
                <w:rStyle w:val="Hyperlink"/>
                <w:noProof/>
                <w:spacing w:val="-2"/>
                <w:lang w:val="en-IE"/>
              </w:rPr>
              <w:t>Agreement</w:t>
            </w:r>
            <w:r>
              <w:rPr>
                <w:noProof/>
                <w:webHidden/>
              </w:rPr>
              <w:tab/>
            </w:r>
            <w:r>
              <w:rPr>
                <w:noProof/>
                <w:webHidden/>
              </w:rPr>
              <w:fldChar w:fldCharType="begin"/>
            </w:r>
            <w:r>
              <w:rPr>
                <w:noProof/>
                <w:webHidden/>
              </w:rPr>
              <w:instrText xml:space="preserve"> PAGEREF _Toc236220898 \h </w:instrText>
            </w:r>
            <w:r>
              <w:rPr>
                <w:noProof/>
                <w:webHidden/>
              </w:rPr>
            </w:r>
            <w:r>
              <w:rPr>
                <w:noProof/>
                <w:webHidden/>
              </w:rPr>
              <w:fldChar w:fldCharType="separate"/>
            </w:r>
            <w:r>
              <w:rPr>
                <w:noProof/>
                <w:webHidden/>
              </w:rPr>
              <w:t>64</w:t>
            </w:r>
            <w:r>
              <w:rPr>
                <w:noProof/>
                <w:webHidden/>
              </w:rPr>
              <w:fldChar w:fldCharType="end"/>
            </w:r>
          </w:hyperlink>
        </w:p>
        <w:p w14:paraId="7C6951EC" w14:textId="24DF4F38" w:rsidR="00E309ED" w:rsidRPr="001E6C03" w:rsidRDefault="00E309ED">
          <w:pPr>
            <w:rPr>
              <w:lang w:val="en-IE"/>
            </w:rPr>
          </w:pPr>
          <w:r w:rsidRPr="001E6C03">
            <w:rPr>
              <w:lang w:val="en-IE"/>
            </w:rPr>
            <w:fldChar w:fldCharType="end"/>
          </w:r>
        </w:p>
      </w:sdtContent>
    </w:sdt>
    <w:bookmarkEnd w:id="2"/>
    <w:p w14:paraId="15737C9A" w14:textId="416DDCA2" w:rsidR="0057387C" w:rsidRPr="001E6C03" w:rsidRDefault="0057387C">
      <w:pPr>
        <w:rPr>
          <w:lang w:val="en-IE"/>
        </w:rPr>
      </w:pPr>
      <w:r w:rsidRPr="001E6C03">
        <w:rPr>
          <w:lang w:val="en-IE"/>
        </w:rPr>
        <w:br w:type="page"/>
      </w:r>
    </w:p>
    <w:p w14:paraId="0A7FEF5F" w14:textId="77777777" w:rsidR="001F099A" w:rsidRPr="001E6C03" w:rsidRDefault="00EA36F6" w:rsidP="00E950BB">
      <w:pPr>
        <w:pStyle w:val="Heading1"/>
        <w:rPr>
          <w:lang w:val="en-IE"/>
        </w:rPr>
      </w:pPr>
      <w:bookmarkStart w:id="3" w:name="_Toc236220892"/>
      <w:r w:rsidRPr="001E6C03">
        <w:rPr>
          <w:lang w:val="en-IE"/>
        </w:rPr>
        <w:lastRenderedPageBreak/>
        <w:t>Part</w:t>
      </w:r>
      <w:r w:rsidRPr="001E6C03">
        <w:rPr>
          <w:spacing w:val="-3"/>
          <w:lang w:val="en-IE"/>
        </w:rPr>
        <w:t xml:space="preserve"> </w:t>
      </w:r>
      <w:r w:rsidRPr="001E6C03">
        <w:rPr>
          <w:lang w:val="en-IE"/>
        </w:rPr>
        <w:t>1: Introduction</w:t>
      </w:r>
      <w:bookmarkEnd w:id="3"/>
    </w:p>
    <w:p w14:paraId="797491E3" w14:textId="3CA8D4DC" w:rsidR="001F099A" w:rsidRPr="001E6C03" w:rsidRDefault="00EA36F6" w:rsidP="007E16D0">
      <w:pPr>
        <w:pStyle w:val="ListParagraph"/>
        <w:numPr>
          <w:ilvl w:val="1"/>
          <w:numId w:val="41"/>
        </w:numPr>
        <w:tabs>
          <w:tab w:val="left" w:pos="1022"/>
          <w:tab w:val="left" w:pos="1025"/>
        </w:tabs>
        <w:spacing w:before="60" w:after="120" w:line="276" w:lineRule="auto"/>
        <w:ind w:right="690"/>
        <w:rPr>
          <w:lang w:val="en-IE"/>
        </w:rPr>
      </w:pPr>
      <w:r w:rsidRPr="001E6C03">
        <w:rPr>
          <w:noProof/>
          <w:lang w:val="en-IE"/>
        </w:rPr>
        <mc:AlternateContent>
          <mc:Choice Requires="wps">
            <w:drawing>
              <wp:anchor distT="0" distB="0" distL="0" distR="0" simplePos="0" relativeHeight="251658244" behindDoc="1" locked="0" layoutInCell="1" allowOverlap="1" wp14:anchorId="106FA02D" wp14:editId="6775A6D8">
                <wp:simplePos x="0" y="0"/>
                <wp:positionH relativeFrom="page">
                  <wp:posOffset>881176</wp:posOffset>
                </wp:positionH>
                <wp:positionV relativeFrom="paragraph">
                  <wp:posOffset>50165</wp:posOffset>
                </wp:positionV>
                <wp:extent cx="5799600"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960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7CCFFC0" id="Graphic 4" o:spid="_x0000_s1026" style="position:absolute;margin-left:69.4pt;margin-top:3.95pt;width:456.65pt;height:2.2pt;z-index:-25169203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" path="m5799708,l,,,27431r5799708,l5799708,xe" fillcolor="#339" stroked="f">
                <v:path arrowok="t"/>
                <w10:wrap type="topAndBottom" anchorx="page"/>
              </v:shape>
            </w:pict>
          </mc:Fallback>
        </mc:AlternateContent>
      </w:r>
      <w:bookmarkStart w:id="4" w:name="_Hlk174746151"/>
      <w:r w:rsidR="008334DD" w:rsidRPr="001E6C03">
        <w:rPr>
          <w:lang w:val="en-IE"/>
        </w:rPr>
        <w:t xml:space="preserve">The Courts Service of Ireland </w:t>
      </w:r>
      <w:bookmarkEnd w:id="4"/>
      <w:r w:rsidR="00DF4EA0" w:rsidRPr="001E6C03">
        <w:rPr>
          <w:lang w:val="en-IE"/>
        </w:rPr>
        <w:t>(the “Contracting Authority”) invites tenders (“Tenders”) to this request for tenders (“</w:t>
      </w:r>
      <w:r w:rsidR="00821A33" w:rsidRPr="001E6C03">
        <w:rPr>
          <w:lang w:val="en-IE"/>
        </w:rPr>
        <w:t>CfT</w:t>
      </w:r>
      <w:r w:rsidR="00DF4EA0" w:rsidRPr="001E6C03">
        <w:rPr>
          <w:lang w:val="en-IE"/>
        </w:rPr>
        <w:t xml:space="preserve">”) from economic operators (“Tenderers”) for the provision of the </w:t>
      </w:r>
      <w:r w:rsidR="00774038" w:rsidRPr="001E6C03">
        <w:rPr>
          <w:lang w:val="en-IE"/>
        </w:rPr>
        <w:t>Goods and S</w:t>
      </w:r>
      <w:r w:rsidR="00DF4EA0" w:rsidRPr="001E6C03">
        <w:rPr>
          <w:lang w:val="en-IE"/>
        </w:rPr>
        <w:t xml:space="preserve">ervices as described in Appendix 1 to this </w:t>
      </w:r>
      <w:r w:rsidR="00821A33" w:rsidRPr="001E6C03">
        <w:rPr>
          <w:lang w:val="en-IE"/>
        </w:rPr>
        <w:t>CfT</w:t>
      </w:r>
      <w:r w:rsidR="00DF4EA0" w:rsidRPr="001E6C03">
        <w:rPr>
          <w:lang w:val="en-IE"/>
        </w:rPr>
        <w:t>.</w:t>
      </w:r>
    </w:p>
    <w:p w14:paraId="080D9858" w14:textId="3A047963" w:rsidR="001F099A" w:rsidRPr="001E6C03" w:rsidRDefault="00EA36F6" w:rsidP="007E16D0">
      <w:pPr>
        <w:pStyle w:val="ListParagraph"/>
        <w:numPr>
          <w:ilvl w:val="1"/>
          <w:numId w:val="41"/>
        </w:numPr>
        <w:tabs>
          <w:tab w:val="left" w:pos="1022"/>
          <w:tab w:val="left" w:pos="1025"/>
        </w:tabs>
        <w:spacing w:before="60" w:after="120" w:line="276" w:lineRule="auto"/>
        <w:ind w:right="690"/>
        <w:rPr>
          <w:lang w:val="en-IE"/>
        </w:rPr>
      </w:pPr>
      <w:r w:rsidRPr="001E6C03">
        <w:rPr>
          <w:lang w:val="en-IE"/>
        </w:rPr>
        <w:t>In</w:t>
      </w:r>
      <w:r w:rsidRPr="001E6C03">
        <w:rPr>
          <w:spacing w:val="-4"/>
          <w:lang w:val="en-IE"/>
        </w:rPr>
        <w:t xml:space="preserve"> </w:t>
      </w:r>
      <w:r w:rsidRPr="001E6C03">
        <w:rPr>
          <w:lang w:val="en-IE"/>
        </w:rPr>
        <w:t>summary,</w:t>
      </w:r>
      <w:r w:rsidRPr="001E6C03">
        <w:rPr>
          <w:spacing w:val="-1"/>
          <w:lang w:val="en-IE"/>
        </w:rPr>
        <w:t xml:space="preserve"> </w:t>
      </w:r>
      <w:r w:rsidR="008B1FA1" w:rsidRPr="001E6C03">
        <w:rPr>
          <w:spacing w:val="-1"/>
          <w:lang w:val="en-IE"/>
        </w:rPr>
        <w:t xml:space="preserve">the Courts Service requires </w:t>
      </w:r>
      <w:r w:rsidR="00D76052" w:rsidRPr="001E6C03">
        <w:rPr>
          <w:spacing w:val="-1"/>
          <w:lang w:val="en-IE"/>
        </w:rPr>
        <w:t>two</w:t>
      </w:r>
      <w:r w:rsidR="002C3611" w:rsidRPr="001E6C03">
        <w:rPr>
          <w:spacing w:val="-1"/>
          <w:lang w:val="en-IE"/>
        </w:rPr>
        <w:t xml:space="preserve"> (2)</w:t>
      </w:r>
      <w:r w:rsidR="00D76052" w:rsidRPr="001E6C03">
        <w:rPr>
          <w:spacing w:val="-1"/>
          <w:lang w:val="en-IE"/>
        </w:rPr>
        <w:t xml:space="preserve"> </w:t>
      </w:r>
      <w:r w:rsidR="002C3611" w:rsidRPr="001E6C03">
        <w:rPr>
          <w:spacing w:val="-1"/>
          <w:lang w:val="en-IE"/>
        </w:rPr>
        <w:t>S</w:t>
      </w:r>
      <w:r w:rsidR="00D76052" w:rsidRPr="001E6C03">
        <w:rPr>
          <w:spacing w:val="-1"/>
          <w:lang w:val="en-IE"/>
        </w:rPr>
        <w:t xml:space="preserve">torage </w:t>
      </w:r>
      <w:r w:rsidR="002C3611" w:rsidRPr="001E6C03">
        <w:rPr>
          <w:spacing w:val="-1"/>
          <w:lang w:val="en-IE"/>
        </w:rPr>
        <w:t>A</w:t>
      </w:r>
      <w:r w:rsidR="00D76052" w:rsidRPr="001E6C03">
        <w:rPr>
          <w:spacing w:val="-1"/>
          <w:lang w:val="en-IE"/>
        </w:rPr>
        <w:t xml:space="preserve">rea </w:t>
      </w:r>
      <w:r w:rsidR="002C3611" w:rsidRPr="001E6C03">
        <w:rPr>
          <w:spacing w:val="-1"/>
          <w:lang w:val="en-IE"/>
        </w:rPr>
        <w:t>N</w:t>
      </w:r>
      <w:r w:rsidR="00D76052" w:rsidRPr="001E6C03">
        <w:rPr>
          <w:spacing w:val="-1"/>
          <w:lang w:val="en-IE"/>
        </w:rPr>
        <w:t xml:space="preserve">etworks to replace existing </w:t>
      </w:r>
      <w:r w:rsidR="002C3611" w:rsidRPr="001E6C03">
        <w:rPr>
          <w:spacing w:val="-1"/>
          <w:lang w:val="en-IE"/>
        </w:rPr>
        <w:t>devices</w:t>
      </w:r>
      <w:r w:rsidR="00D76052" w:rsidRPr="001E6C03">
        <w:rPr>
          <w:spacing w:val="-1"/>
          <w:lang w:val="en-IE"/>
        </w:rPr>
        <w:t xml:space="preserve"> that </w:t>
      </w:r>
      <w:r w:rsidR="002C3611" w:rsidRPr="001E6C03">
        <w:rPr>
          <w:spacing w:val="-1"/>
          <w:lang w:val="en-IE"/>
        </w:rPr>
        <w:t>are</w:t>
      </w:r>
      <w:r w:rsidR="00D76052" w:rsidRPr="001E6C03">
        <w:rPr>
          <w:spacing w:val="-1"/>
          <w:lang w:val="en-IE"/>
        </w:rPr>
        <w:t xml:space="preserve"> nearing or at the end of their supported lifecycle</w:t>
      </w:r>
      <w:r w:rsidR="00A2571F" w:rsidRPr="001E6C03">
        <w:rPr>
          <w:spacing w:val="-1"/>
          <w:lang w:val="en-IE"/>
        </w:rPr>
        <w:t>.</w:t>
      </w:r>
    </w:p>
    <w:p w14:paraId="62561043" w14:textId="5625AF53" w:rsidR="002864D1" w:rsidRPr="001E6C03" w:rsidRDefault="002864D1" w:rsidP="007E16D0">
      <w:pPr>
        <w:pStyle w:val="ListParagraph"/>
        <w:numPr>
          <w:ilvl w:val="1"/>
          <w:numId w:val="41"/>
        </w:numPr>
        <w:tabs>
          <w:tab w:val="left" w:pos="1022"/>
          <w:tab w:val="left" w:pos="1025"/>
        </w:tabs>
        <w:spacing w:before="60" w:after="120" w:line="276" w:lineRule="auto"/>
        <w:ind w:right="690"/>
        <w:rPr>
          <w:lang w:val="en-IE"/>
        </w:rPr>
      </w:pPr>
      <w:bookmarkStart w:id="5" w:name="Text122"/>
      <w:r w:rsidRPr="001E6C03">
        <w:rPr>
          <w:i/>
          <w:color w:val="FF0000"/>
          <w:lang w:val="en-IE"/>
        </w:rPr>
        <w:t>Not</w:t>
      </w:r>
      <w:r w:rsidRPr="001E6C03">
        <w:rPr>
          <w:i/>
          <w:color w:val="FF0000"/>
          <w:spacing w:val="-6"/>
          <w:lang w:val="en-IE"/>
        </w:rPr>
        <w:t xml:space="preserve"> </w:t>
      </w:r>
      <w:r w:rsidRPr="001E6C03">
        <w:rPr>
          <w:i/>
          <w:color w:val="FF0000"/>
          <w:lang w:val="en-IE"/>
        </w:rPr>
        <w:t>Used</w:t>
      </w:r>
    </w:p>
    <w:p w14:paraId="2CFFB6AB" w14:textId="0C2C07D0" w:rsidR="009C41BA" w:rsidRPr="001E6C03" w:rsidRDefault="009C41BA" w:rsidP="007E16D0">
      <w:pPr>
        <w:pStyle w:val="ListParagraph"/>
        <w:numPr>
          <w:ilvl w:val="1"/>
          <w:numId w:val="41"/>
        </w:numPr>
        <w:tabs>
          <w:tab w:val="left" w:pos="1022"/>
          <w:tab w:val="left" w:pos="1025"/>
        </w:tabs>
        <w:spacing w:before="60" w:after="120" w:line="276" w:lineRule="auto"/>
        <w:ind w:right="690"/>
        <w:rPr>
          <w:lang w:val="en-IE"/>
        </w:rPr>
      </w:pPr>
      <w:r w:rsidRPr="001E6C03">
        <w:rPr>
          <w:lang w:val="en-IE"/>
        </w:rPr>
        <w:t xml:space="preserve">This public procurement competition (the “Competition”) will be conducted in accordance with the open procedure under the European Union (Award of Public Authority Contracts) Regulations 2016 (Statutory Instrument 284 of 2016) (the “Regulations”).  Any </w:t>
      </w:r>
      <w:r w:rsidR="00167282" w:rsidRPr="001E6C03">
        <w:rPr>
          <w:lang w:val="en-IE"/>
        </w:rPr>
        <w:t xml:space="preserve">Goods and Services </w:t>
      </w:r>
      <w:r w:rsidR="002C3611" w:rsidRPr="001E6C03">
        <w:rPr>
          <w:lang w:val="en-IE"/>
        </w:rPr>
        <w:t>Contract</w:t>
      </w:r>
      <w:r w:rsidRPr="001E6C03">
        <w:rPr>
          <w:lang w:val="en-IE"/>
        </w:rPr>
        <w:t xml:space="preserve"> that may result from this Competition (the “</w:t>
      </w:r>
      <w:r w:rsidR="002C3611" w:rsidRPr="001E6C03">
        <w:rPr>
          <w:lang w:val="en-IE"/>
        </w:rPr>
        <w:t>Contract</w:t>
      </w:r>
      <w:r w:rsidRPr="001E6C03">
        <w:rPr>
          <w:lang w:val="en-IE"/>
        </w:rPr>
        <w:t xml:space="preserve">”) will be issued for a term of </w:t>
      </w:r>
      <w:sdt>
        <w:sdtPr>
          <w:id w:val="1497770763"/>
          <w:placeholder>
            <w:docPart w:val="E30A7880B1794AFE9CEABC82EAC6EB7B"/>
          </w:placeholder>
          <w:text/>
        </w:sdtPr>
        <w:sdtEndPr/>
        <w:sdtContent>
          <w:r w:rsidR="00261E99" w:rsidRPr="00F64500">
            <w:t>five (5)</w:t>
          </w:r>
        </w:sdtContent>
      </w:sdt>
      <w:r w:rsidR="00261E99" w:rsidRPr="001E6C03">
        <w:rPr>
          <w:lang w:val="en-IE"/>
        </w:rPr>
        <w:t xml:space="preserve"> </w:t>
      </w:r>
      <w:r w:rsidRPr="001E6C03">
        <w:rPr>
          <w:lang w:val="en-IE"/>
        </w:rPr>
        <w:t>years</w:t>
      </w:r>
      <w:r w:rsidR="000B7EAD" w:rsidRPr="001E6C03">
        <w:rPr>
          <w:lang w:val="en-IE"/>
        </w:rPr>
        <w:t xml:space="preserve"> </w:t>
      </w:r>
      <w:r w:rsidRPr="001E6C03">
        <w:rPr>
          <w:lang w:val="en-IE"/>
        </w:rPr>
        <w:t>(“the Term”).</w:t>
      </w:r>
      <w:bookmarkEnd w:id="5"/>
    </w:p>
    <w:p w14:paraId="4FA5DD39" w14:textId="537445F9" w:rsidR="00D924AA" w:rsidRPr="001E6C03" w:rsidRDefault="00D924AA" w:rsidP="007E16D0">
      <w:pPr>
        <w:pStyle w:val="ListParagraph"/>
        <w:numPr>
          <w:ilvl w:val="1"/>
          <w:numId w:val="41"/>
        </w:numPr>
        <w:tabs>
          <w:tab w:val="left" w:pos="1022"/>
          <w:tab w:val="left" w:pos="1025"/>
        </w:tabs>
        <w:spacing w:before="60" w:after="120" w:line="276" w:lineRule="auto"/>
        <w:ind w:right="690"/>
        <w:rPr>
          <w:lang w:val="en-IE"/>
        </w:rPr>
      </w:pPr>
      <w:r w:rsidRPr="001E6C03">
        <w:rPr>
          <w:lang w:val="en-IE"/>
        </w:rPr>
        <w:t xml:space="preserve">The Contracting Authority reserves the right to extend the Term for a period or periods of up to 1 year with a maximum </w:t>
      </w:r>
      <w:r w:rsidRPr="00261E99">
        <w:rPr>
          <w:lang w:val="en-IE"/>
        </w:rPr>
        <w:t>of</w:t>
      </w:r>
      <w:r w:rsidR="00261E99" w:rsidRPr="00261E99">
        <w:rPr>
          <w:lang w:val="en-IE"/>
        </w:rPr>
        <w:t xml:space="preserve"> two</w:t>
      </w:r>
      <w:r w:rsidRPr="00261E99">
        <w:rPr>
          <w:lang w:val="en-IE"/>
        </w:rPr>
        <w:t xml:space="preserve"> </w:t>
      </w:r>
      <w:r w:rsidR="00261E99" w:rsidRPr="00261E99">
        <w:rPr>
          <w:lang w:val="en-IE"/>
        </w:rPr>
        <w:t>(</w:t>
      </w:r>
      <w:r w:rsidRPr="00261E99">
        <w:rPr>
          <w:lang w:val="en-IE"/>
        </w:rPr>
        <w:t>2</w:t>
      </w:r>
      <w:r w:rsidR="00261E99" w:rsidRPr="00261E99">
        <w:rPr>
          <w:lang w:val="en-IE"/>
        </w:rPr>
        <w:t>)</w:t>
      </w:r>
      <w:r w:rsidRPr="00261E99">
        <w:rPr>
          <w:lang w:val="en-IE"/>
        </w:rPr>
        <w:t xml:space="preserve"> such </w:t>
      </w:r>
      <w:r w:rsidRPr="001E6C03">
        <w:rPr>
          <w:lang w:val="en-IE"/>
        </w:rPr>
        <w:t>extensions on the same terms and conditions, subject to the Contracting Authority’s obligations at law</w:t>
      </w:r>
    </w:p>
    <w:p w14:paraId="006D6802" w14:textId="7D7583E9" w:rsidR="009C41BA" w:rsidRPr="001E6C03" w:rsidRDefault="009C41BA" w:rsidP="007E16D0">
      <w:pPr>
        <w:pStyle w:val="ListParagraph"/>
        <w:numPr>
          <w:ilvl w:val="1"/>
          <w:numId w:val="41"/>
        </w:numPr>
        <w:tabs>
          <w:tab w:val="left" w:pos="1022"/>
          <w:tab w:val="left" w:pos="1025"/>
        </w:tabs>
        <w:spacing w:before="60" w:after="120" w:line="276" w:lineRule="auto"/>
        <w:ind w:right="690"/>
        <w:rPr>
          <w:lang w:val="en-IE"/>
        </w:rPr>
      </w:pPr>
      <w:r w:rsidRPr="001E6C03">
        <w:rPr>
          <w:lang w:val="en-IE"/>
        </w:rPr>
        <w:t xml:space="preserve">The Contracting Authority estimates that the expenditure to be covered by the proposed </w:t>
      </w:r>
      <w:r w:rsidR="00167282" w:rsidRPr="001E6C03">
        <w:rPr>
          <w:lang w:val="en-IE"/>
        </w:rPr>
        <w:t>Contract</w:t>
      </w:r>
      <w:r w:rsidRPr="001E6C03">
        <w:rPr>
          <w:lang w:val="en-IE"/>
        </w:rPr>
        <w:t xml:space="preserve"> may amount to</w:t>
      </w:r>
      <w:r w:rsidR="00D924AA" w:rsidRPr="001E6C03">
        <w:rPr>
          <w:lang w:val="en-IE"/>
        </w:rPr>
        <w:t xml:space="preserve"> some</w:t>
      </w:r>
      <w:r w:rsidRPr="001E6C03">
        <w:rPr>
          <w:lang w:val="en-IE"/>
        </w:rPr>
        <w:t xml:space="preserve"> </w:t>
      </w:r>
      <w:r w:rsidRPr="00DF488B">
        <w:rPr>
          <w:lang w:val="en-IE"/>
        </w:rPr>
        <w:t>€</w:t>
      </w:r>
      <w:r w:rsidR="00CE7FAA" w:rsidRPr="00DF488B">
        <w:rPr>
          <w:lang w:val="en-IE"/>
        </w:rPr>
        <w:t>1</w:t>
      </w:r>
      <w:r w:rsidR="00261E99" w:rsidRPr="00DF488B">
        <w:rPr>
          <w:lang w:val="en-IE"/>
        </w:rPr>
        <w:t>,</w:t>
      </w:r>
      <w:r w:rsidR="00CE7FAA" w:rsidRPr="00DF488B">
        <w:rPr>
          <w:lang w:val="en-IE"/>
        </w:rPr>
        <w:t>5</w:t>
      </w:r>
      <w:r w:rsidRPr="00DF488B">
        <w:rPr>
          <w:lang w:val="en-IE"/>
        </w:rPr>
        <w:t>00,000 (</w:t>
      </w:r>
      <w:r w:rsidRPr="001E6C03">
        <w:rPr>
          <w:lang w:val="en-IE"/>
        </w:rPr>
        <w:t>excl. VAT) over the Term and any possible extensions. Tenderers must understand that this figure is an estimate only based on current and future expected usage.</w:t>
      </w:r>
    </w:p>
    <w:p w14:paraId="3AB769D9" w14:textId="7702EF24" w:rsidR="009C41BA" w:rsidRPr="001E6C03" w:rsidRDefault="00167282" w:rsidP="007E16D0">
      <w:pPr>
        <w:pStyle w:val="ListParagraph"/>
        <w:numPr>
          <w:ilvl w:val="1"/>
          <w:numId w:val="41"/>
        </w:numPr>
        <w:tabs>
          <w:tab w:val="left" w:pos="1022"/>
          <w:tab w:val="left" w:pos="1025"/>
        </w:tabs>
        <w:spacing w:before="60" w:after="120" w:line="276" w:lineRule="auto"/>
        <w:ind w:right="690"/>
        <w:rPr>
          <w:lang w:val="en-IE"/>
        </w:rPr>
      </w:pPr>
      <w:r w:rsidRPr="001E6C03">
        <w:rPr>
          <w:lang w:val="en-IE"/>
        </w:rPr>
        <w:t xml:space="preserve">The </w:t>
      </w:r>
      <w:r w:rsidR="009C41BA" w:rsidRPr="001E6C03">
        <w:rPr>
          <w:lang w:val="en-IE"/>
        </w:rPr>
        <w:t>Contracting Authority policy seeks to encourage participation on a fair and equal basis by Small and Medium Enterprises (“</w:t>
      </w:r>
      <w:proofErr w:type="gramStart"/>
      <w:r w:rsidR="009C41BA" w:rsidRPr="001E6C03">
        <w:rPr>
          <w:lang w:val="en-IE"/>
        </w:rPr>
        <w:t>SME”s</w:t>
      </w:r>
      <w:proofErr w:type="gramEnd"/>
      <w:r w:rsidR="009C41BA" w:rsidRPr="001E6C03">
        <w:rPr>
          <w:lang w:val="en-IE"/>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any Services Contract that may result from this Competition and therefore increase their social and economic benefits. </w:t>
      </w:r>
    </w:p>
    <w:p w14:paraId="7C169604" w14:textId="64D08767" w:rsidR="009C41BA" w:rsidRPr="001E6C03" w:rsidRDefault="009C233C" w:rsidP="009C233C">
      <w:pPr>
        <w:pStyle w:val="ListParagraph"/>
        <w:tabs>
          <w:tab w:val="left" w:pos="1022"/>
          <w:tab w:val="left" w:pos="1025"/>
        </w:tabs>
        <w:spacing w:before="60" w:after="120" w:line="276" w:lineRule="auto"/>
        <w:ind w:left="1025" w:right="690" w:firstLine="0"/>
        <w:rPr>
          <w:lang w:val="en-IE"/>
        </w:rPr>
      </w:pPr>
      <w:r w:rsidRPr="001E6C03">
        <w:rPr>
          <w:lang w:val="en-IE"/>
        </w:rPr>
        <w:t xml:space="preserve">Larger enterprises are also encouraged, subject to paragraph 2.5, to consider the practical ways that SMEs can be included in their proposals to maximise the social and economic benefits of any </w:t>
      </w:r>
      <w:r w:rsidR="00A95A84" w:rsidRPr="001E6C03">
        <w:rPr>
          <w:lang w:val="en-IE"/>
        </w:rPr>
        <w:t xml:space="preserve">Contract </w:t>
      </w:r>
      <w:r w:rsidRPr="001E6C03">
        <w:rPr>
          <w:lang w:val="en-IE"/>
        </w:rPr>
        <w:t>that may result from this Competition</w:t>
      </w:r>
      <w:r w:rsidR="009C41BA" w:rsidRPr="001E6C03">
        <w:rPr>
          <w:lang w:val="en-IE"/>
        </w:rPr>
        <w:t>.</w:t>
      </w:r>
    </w:p>
    <w:p w14:paraId="0B664E1E" w14:textId="1BD6D4C6" w:rsidR="00494AA0" w:rsidRPr="001E6C03" w:rsidRDefault="00494AA0">
      <w:pPr>
        <w:rPr>
          <w:lang w:val="en-IE"/>
        </w:rPr>
      </w:pPr>
    </w:p>
    <w:p w14:paraId="6ECF8227" w14:textId="77777777" w:rsidR="001F099A" w:rsidRPr="001E6C03" w:rsidRDefault="00EA36F6" w:rsidP="00E950BB">
      <w:pPr>
        <w:pStyle w:val="Heading1"/>
        <w:rPr>
          <w:lang w:val="en-IE"/>
        </w:rPr>
      </w:pPr>
      <w:bookmarkStart w:id="6" w:name="_Toc236220893"/>
      <w:r w:rsidRPr="001E6C03">
        <w:rPr>
          <w:lang w:val="en-IE"/>
        </w:rPr>
        <w:t>Part</w:t>
      </w:r>
      <w:r w:rsidRPr="001E6C03">
        <w:rPr>
          <w:spacing w:val="-5"/>
          <w:lang w:val="en-IE"/>
        </w:rPr>
        <w:t xml:space="preserve"> </w:t>
      </w:r>
      <w:r w:rsidRPr="001E6C03">
        <w:rPr>
          <w:lang w:val="en-IE"/>
        </w:rPr>
        <w:t>2:</w:t>
      </w:r>
      <w:r w:rsidRPr="001E6C03">
        <w:rPr>
          <w:spacing w:val="-2"/>
          <w:lang w:val="en-IE"/>
        </w:rPr>
        <w:t xml:space="preserve"> </w:t>
      </w:r>
      <w:r w:rsidRPr="001E6C03">
        <w:rPr>
          <w:lang w:val="en-IE"/>
        </w:rPr>
        <w:t>Instructions</w:t>
      </w:r>
      <w:r w:rsidRPr="001E6C03">
        <w:rPr>
          <w:spacing w:val="-4"/>
          <w:lang w:val="en-IE"/>
        </w:rPr>
        <w:t xml:space="preserve"> </w:t>
      </w:r>
      <w:r w:rsidRPr="001E6C03">
        <w:rPr>
          <w:lang w:val="en-IE"/>
        </w:rPr>
        <w:t>to</w:t>
      </w:r>
      <w:r w:rsidRPr="001E6C03">
        <w:rPr>
          <w:spacing w:val="-3"/>
          <w:lang w:val="en-IE"/>
        </w:rPr>
        <w:t xml:space="preserve"> </w:t>
      </w:r>
      <w:r w:rsidRPr="001E6C03">
        <w:rPr>
          <w:spacing w:val="-2"/>
          <w:lang w:val="en-IE"/>
        </w:rPr>
        <w:t>Tenderers</w:t>
      </w:r>
      <w:bookmarkEnd w:id="6"/>
    </w:p>
    <w:p w14:paraId="6D412B65" w14:textId="1EB53EC3" w:rsidR="001F099A" w:rsidRPr="001E6C03" w:rsidRDefault="00B0183A" w:rsidP="00884D01">
      <w:pPr>
        <w:pStyle w:val="BodyText"/>
        <w:spacing w:before="60" w:after="120" w:line="276" w:lineRule="auto"/>
        <w:rPr>
          <w:b/>
          <w:sz w:val="4"/>
          <w:lang w:val="en-IE"/>
        </w:rPr>
      </w:pPr>
      <w:r w:rsidRPr="001E6C03">
        <w:rPr>
          <w:noProof/>
          <w:lang w:val="en-IE"/>
        </w:rPr>
        <mc:AlternateContent>
          <mc:Choice Requires="wpg">
            <w:drawing>
              <wp:anchor distT="0" distB="0" distL="0" distR="0" simplePos="0" relativeHeight="251658246" behindDoc="1" locked="0" layoutInCell="1" allowOverlap="1" wp14:anchorId="7C17C29E" wp14:editId="227E396E">
                <wp:simplePos x="0" y="0"/>
                <wp:positionH relativeFrom="page">
                  <wp:posOffset>736600</wp:posOffset>
                </wp:positionH>
                <wp:positionV relativeFrom="paragraph">
                  <wp:posOffset>225425</wp:posOffset>
                </wp:positionV>
                <wp:extent cx="5949950" cy="204470"/>
                <wp:effectExtent l="0" t="0" r="0" b="508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204470"/>
                          <a:chOff x="0" y="0"/>
                          <a:chExt cx="5800090" cy="226060"/>
                        </a:xfrm>
                      </wpg:grpSpPr>
                      <wps:wsp>
                        <wps:cNvPr id="7" name="Graphic 7"/>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8" name="Graphic 8"/>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 name="Textbox 9"/>
                        <wps:cNvSpPr txBox="1"/>
                        <wps:spPr>
                          <a:xfrm>
                            <a:off x="0" y="0"/>
                            <a:ext cx="5800090" cy="207645"/>
                          </a:xfrm>
                          <a:prstGeom prst="rect">
                            <a:avLst/>
                          </a:prstGeom>
                        </wps:spPr>
                        <wps:txbx>
                          <w:txbxContent>
                            <w:p w14:paraId="21843768" w14:textId="77777777" w:rsidR="001F099A" w:rsidRDefault="00EA36F6">
                              <w:pPr>
                                <w:tabs>
                                  <w:tab w:val="left" w:pos="595"/>
                                </w:tabs>
                                <w:spacing w:before="1"/>
                                <w:ind w:left="86"/>
                                <w:rPr>
                                  <w:b/>
                                </w:rPr>
                              </w:pPr>
                              <w:r>
                                <w:rPr>
                                  <w:b/>
                                  <w:color w:val="FFFFFF"/>
                                  <w:spacing w:val="-5"/>
                                </w:rPr>
                                <w:t>2.1</w:t>
                              </w:r>
                              <w:r>
                                <w:rPr>
                                  <w:b/>
                                  <w:color w:val="FFFFFF"/>
                                </w:rPr>
                                <w:tab/>
                                <w:t>IMPORTANT</w:t>
                              </w:r>
                              <w:r>
                                <w:rPr>
                                  <w:b/>
                                  <w:color w:val="FFFFFF"/>
                                  <w:spacing w:val="-5"/>
                                </w:rPr>
                                <w:t xml:space="preserve"> </w:t>
                              </w:r>
                              <w:r>
                                <w:rPr>
                                  <w:b/>
                                  <w:color w:val="FFFFFF"/>
                                  <w:spacing w:val="-2"/>
                                </w:rPr>
                                <w:t>NOTICES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17C29E" id="Group 6" o:spid="_x0000_s1027" style="position:absolute;margin-left:58pt;margin-top:17.75pt;width:468.5pt;height:16.1pt;z-index:-251658234;mso-wrap-distance-left:0;mso-wrap-distance-right:0;mso-position-horizontal-relative:page;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">
                <v:shape id="Graphic 7" o:spid="_x0000_s102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" path="m5799708,l,,,207264r5799708,l5799708,xe" fillcolor="navy" stroked="f">
                  <v:path arrowok="t"/>
                </v:shape>
                <v:shape id="Graphic 8" o:spid="_x0000_s102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" path="m5799708,l,,,18288r5799708,l5799708,xe" fillcolor="#339" stroked="f">
                  <v:path arrowok="t"/>
                </v:shape>
                <v:shape id="Textbox 9" o:spid="_x0000_s103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1843768" w14:textId="77777777" w:rsidR="001F099A" w:rsidRDefault="00EA36F6">
                        <w:pPr>
                          <w:tabs>
                            <w:tab w:val="left" w:pos="595"/>
                          </w:tabs>
                          <w:spacing w:before="1"/>
                          <w:ind w:left="86"/>
                          <w:rPr>
                            <w:b/>
                          </w:rPr>
                        </w:pPr>
                        <w:r>
                          <w:rPr>
                            <w:b/>
                            <w:color w:val="FFFFFF"/>
                            <w:spacing w:val="-5"/>
                          </w:rPr>
                          <w:t>2.1</w:t>
                        </w:r>
                        <w:r>
                          <w:rPr>
                            <w:b/>
                            <w:color w:val="FFFFFF"/>
                          </w:rPr>
                          <w:tab/>
                          <w:t>IMPORTANT</w:t>
                        </w:r>
                        <w:r>
                          <w:rPr>
                            <w:b/>
                            <w:color w:val="FFFFFF"/>
                            <w:spacing w:val="-5"/>
                          </w:rPr>
                          <w:t xml:space="preserve"> </w:t>
                        </w:r>
                        <w:r>
                          <w:rPr>
                            <w:b/>
                            <w:color w:val="FFFFFF"/>
                            <w:spacing w:val="-2"/>
                          </w:rPr>
                          <w:t>NOTICES</w:t>
                        </w:r>
                      </w:p>
                    </w:txbxContent>
                  </v:textbox>
                </v:shape>
                <w10:wrap type="topAndBottom" anchorx="page"/>
              </v:group>
            </w:pict>
          </mc:Fallback>
        </mc:AlternateContent>
      </w:r>
      <w:r w:rsidR="00EA36F6" w:rsidRPr="001E6C03">
        <w:rPr>
          <w:noProof/>
          <w:lang w:val="en-IE"/>
        </w:rPr>
        <mc:AlternateContent>
          <mc:Choice Requires="wps">
            <w:drawing>
              <wp:anchor distT="0" distB="0" distL="0" distR="0" simplePos="0" relativeHeight="251658245" behindDoc="1" locked="0" layoutInCell="1" allowOverlap="1" wp14:anchorId="05FD8F5C" wp14:editId="278E8B2E">
                <wp:simplePos x="0" y="0"/>
                <wp:positionH relativeFrom="page">
                  <wp:posOffset>881176</wp:posOffset>
                </wp:positionH>
                <wp:positionV relativeFrom="paragraph">
                  <wp:posOffset>49260</wp:posOffset>
                </wp:positionV>
                <wp:extent cx="5800090"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383B458" id="Graphic 5" o:spid="_x0000_s1026" style="position:absolute;margin-left:69.4pt;margin-top:3.9pt;width:456.7pt;height:2.2pt;z-index:-251691008;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path="m5799708,l,,,27431r5799708,l5799708,xe" fillcolor="#339" stroked="f">
                <v:path arrowok="t"/>
                <w10:wrap type="topAndBottom" anchorx="page"/>
              </v:shape>
            </w:pict>
          </mc:Fallback>
        </mc:AlternateContent>
      </w:r>
    </w:p>
    <w:p w14:paraId="782AC483" w14:textId="111A4D2F" w:rsidR="001F099A" w:rsidRPr="001E6C03" w:rsidRDefault="00EA36F6" w:rsidP="007E16D0">
      <w:pPr>
        <w:pStyle w:val="ListParagraph"/>
        <w:numPr>
          <w:ilvl w:val="2"/>
          <w:numId w:val="40"/>
        </w:numPr>
        <w:tabs>
          <w:tab w:val="left" w:pos="1035"/>
          <w:tab w:val="left" w:pos="1039"/>
        </w:tabs>
        <w:spacing w:before="60" w:after="120" w:line="276" w:lineRule="auto"/>
        <w:ind w:right="418"/>
        <w:rPr>
          <w:lang w:val="en-IE"/>
        </w:rPr>
      </w:pPr>
      <w:r w:rsidRPr="001E6C03">
        <w:rPr>
          <w:lang w:val="en-IE"/>
        </w:rPr>
        <w:t>While every effort has been made to provide comprehensive and accurate information in all notices and documents prepared for the purposes of this Competition, the Contracting Authority</w:t>
      </w:r>
      <w:r w:rsidRPr="001E6C03">
        <w:rPr>
          <w:spacing w:val="-13"/>
          <w:lang w:val="en-IE"/>
        </w:rPr>
        <w:t xml:space="preserve"> </w:t>
      </w:r>
      <w:r w:rsidRPr="001E6C03">
        <w:rPr>
          <w:lang w:val="en-IE"/>
        </w:rPr>
        <w:t>does</w:t>
      </w:r>
      <w:r w:rsidRPr="001E6C03">
        <w:rPr>
          <w:spacing w:val="-12"/>
          <w:lang w:val="en-IE"/>
        </w:rPr>
        <w:t xml:space="preserve"> </w:t>
      </w:r>
      <w:r w:rsidRPr="001E6C03">
        <w:rPr>
          <w:lang w:val="en-IE"/>
        </w:rPr>
        <w:t>not</w:t>
      </w:r>
      <w:r w:rsidRPr="001E6C03">
        <w:rPr>
          <w:spacing w:val="-13"/>
          <w:lang w:val="en-IE"/>
        </w:rPr>
        <w:t xml:space="preserve"> </w:t>
      </w:r>
      <w:r w:rsidRPr="001E6C03">
        <w:rPr>
          <w:lang w:val="en-IE"/>
        </w:rPr>
        <w:t>accept</w:t>
      </w:r>
      <w:r w:rsidRPr="001E6C03">
        <w:rPr>
          <w:spacing w:val="-12"/>
          <w:lang w:val="en-IE"/>
        </w:rPr>
        <w:t xml:space="preserve"> </w:t>
      </w:r>
      <w:r w:rsidRPr="001E6C03">
        <w:rPr>
          <w:lang w:val="en-IE"/>
        </w:rPr>
        <w:t>any</w:t>
      </w:r>
      <w:r w:rsidRPr="001E6C03">
        <w:rPr>
          <w:spacing w:val="-13"/>
          <w:lang w:val="en-IE"/>
        </w:rPr>
        <w:t xml:space="preserve"> </w:t>
      </w:r>
      <w:r w:rsidRPr="001E6C03">
        <w:rPr>
          <w:lang w:val="en-IE"/>
        </w:rPr>
        <w:t>liability</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provide</w:t>
      </w:r>
      <w:r w:rsidRPr="001E6C03">
        <w:rPr>
          <w:spacing w:val="-12"/>
          <w:lang w:val="en-IE"/>
        </w:rPr>
        <w:t xml:space="preserve"> </w:t>
      </w:r>
      <w:r w:rsidRPr="001E6C03">
        <w:rPr>
          <w:lang w:val="en-IE"/>
        </w:rPr>
        <w:t>any</w:t>
      </w:r>
      <w:r w:rsidRPr="001E6C03">
        <w:rPr>
          <w:spacing w:val="-12"/>
          <w:lang w:val="en-IE"/>
        </w:rPr>
        <w:t xml:space="preserve"> </w:t>
      </w:r>
      <w:r w:rsidRPr="001E6C03">
        <w:rPr>
          <w:lang w:val="en-IE"/>
        </w:rPr>
        <w:t>express</w:t>
      </w:r>
      <w:r w:rsidRPr="001E6C03">
        <w:rPr>
          <w:spacing w:val="-13"/>
          <w:lang w:val="en-IE"/>
        </w:rPr>
        <w:t xml:space="preserve"> </w:t>
      </w:r>
      <w:r w:rsidRPr="001E6C03">
        <w:rPr>
          <w:lang w:val="en-IE"/>
        </w:rPr>
        <w:t>or</w:t>
      </w:r>
      <w:r w:rsidRPr="001E6C03">
        <w:rPr>
          <w:spacing w:val="-12"/>
          <w:lang w:val="en-IE"/>
        </w:rPr>
        <w:t xml:space="preserve"> </w:t>
      </w:r>
      <w:r w:rsidRPr="001E6C03">
        <w:rPr>
          <w:lang w:val="en-IE"/>
        </w:rPr>
        <w:t>implied</w:t>
      </w:r>
      <w:r w:rsidRPr="001E6C03">
        <w:rPr>
          <w:spacing w:val="-13"/>
          <w:lang w:val="en-IE"/>
        </w:rPr>
        <w:t xml:space="preserve"> </w:t>
      </w:r>
      <w:r w:rsidRPr="001E6C03">
        <w:rPr>
          <w:lang w:val="en-IE"/>
        </w:rPr>
        <w:t>warranty</w:t>
      </w:r>
      <w:r w:rsidRPr="001E6C03">
        <w:rPr>
          <w:spacing w:val="-12"/>
          <w:lang w:val="en-IE"/>
        </w:rPr>
        <w:t xml:space="preserve"> </w:t>
      </w:r>
      <w:r w:rsidRPr="001E6C03">
        <w:rPr>
          <w:lang w:val="en-IE"/>
        </w:rPr>
        <w:t>in</w:t>
      </w:r>
      <w:r w:rsidRPr="001E6C03">
        <w:rPr>
          <w:spacing w:val="-13"/>
          <w:lang w:val="en-IE"/>
        </w:rPr>
        <w:t xml:space="preserve"> </w:t>
      </w:r>
      <w:r w:rsidRPr="001E6C03">
        <w:rPr>
          <w:lang w:val="en-IE"/>
        </w:rPr>
        <w:t xml:space="preserve">respect of any such information. Tenderers must form their own conclusions about the solution needed to meet the requirements set out in this </w:t>
      </w:r>
      <w:r w:rsidR="00821A33" w:rsidRPr="001E6C03">
        <w:rPr>
          <w:lang w:val="en-IE"/>
        </w:rPr>
        <w:t>CfT</w:t>
      </w:r>
      <w:r w:rsidRPr="001E6C03">
        <w:rPr>
          <w:lang w:val="en-IE"/>
        </w:rPr>
        <w:t xml:space="preserve"> and may wish to consult their legal </w:t>
      </w:r>
      <w:r w:rsidRPr="001E6C03">
        <w:rPr>
          <w:spacing w:val="-2"/>
          <w:lang w:val="en-IE"/>
        </w:rPr>
        <w:t>advisers.</w:t>
      </w:r>
    </w:p>
    <w:p w14:paraId="22FF639C" w14:textId="77777777" w:rsidR="009C233C" w:rsidRPr="001E6C03" w:rsidRDefault="00EA36F6" w:rsidP="007E16D0">
      <w:pPr>
        <w:pStyle w:val="ListParagraph"/>
        <w:numPr>
          <w:ilvl w:val="2"/>
          <w:numId w:val="40"/>
        </w:numPr>
        <w:tabs>
          <w:tab w:val="left" w:pos="1035"/>
          <w:tab w:val="left" w:pos="1039"/>
        </w:tabs>
        <w:spacing w:before="60" w:after="120" w:line="276" w:lineRule="auto"/>
        <w:ind w:right="430"/>
        <w:rPr>
          <w:lang w:val="en-IE"/>
        </w:rPr>
      </w:pPr>
      <w:r w:rsidRPr="001E6C03">
        <w:rPr>
          <w:lang w:val="en-IE"/>
        </w:rPr>
        <w:lastRenderedPageBreak/>
        <w:t>The</w:t>
      </w:r>
      <w:r w:rsidRPr="001E6C03">
        <w:rPr>
          <w:spacing w:val="-4"/>
          <w:lang w:val="en-IE"/>
        </w:rPr>
        <w:t xml:space="preserve"> </w:t>
      </w:r>
      <w:r w:rsidRPr="001E6C03">
        <w:rPr>
          <w:lang w:val="en-IE"/>
        </w:rPr>
        <w:t>Contracting</w:t>
      </w:r>
      <w:r w:rsidRPr="001E6C03">
        <w:rPr>
          <w:spacing w:val="-3"/>
          <w:lang w:val="en-IE"/>
        </w:rPr>
        <w:t xml:space="preserve"> </w:t>
      </w:r>
      <w:r w:rsidRPr="001E6C03">
        <w:rPr>
          <w:lang w:val="en-IE"/>
        </w:rPr>
        <w:t>Authority</w:t>
      </w:r>
      <w:r w:rsidRPr="001E6C03">
        <w:rPr>
          <w:spacing w:val="-4"/>
          <w:lang w:val="en-IE"/>
        </w:rPr>
        <w:t xml:space="preserve"> </w:t>
      </w:r>
      <w:r w:rsidRPr="001E6C03">
        <w:rPr>
          <w:lang w:val="en-IE"/>
        </w:rPr>
        <w:t>does</w:t>
      </w:r>
      <w:r w:rsidRPr="001E6C03">
        <w:rPr>
          <w:spacing w:val="-4"/>
          <w:lang w:val="en-IE"/>
        </w:rPr>
        <w:t xml:space="preserve"> </w:t>
      </w:r>
      <w:r w:rsidRPr="001E6C03">
        <w:rPr>
          <w:lang w:val="en-IE"/>
        </w:rPr>
        <w:t>not</w:t>
      </w:r>
      <w:r w:rsidRPr="001E6C03">
        <w:rPr>
          <w:spacing w:val="-6"/>
          <w:lang w:val="en-IE"/>
        </w:rPr>
        <w:t xml:space="preserve"> </w:t>
      </w:r>
      <w:r w:rsidRPr="001E6C03">
        <w:rPr>
          <w:lang w:val="en-IE"/>
        </w:rPr>
        <w:t>bind</w:t>
      </w:r>
      <w:r w:rsidRPr="001E6C03">
        <w:rPr>
          <w:spacing w:val="-5"/>
          <w:lang w:val="en-IE"/>
        </w:rPr>
        <w:t xml:space="preserve"> </w:t>
      </w:r>
      <w:r w:rsidRPr="001E6C03">
        <w:rPr>
          <w:lang w:val="en-IE"/>
        </w:rPr>
        <w:t>itself</w:t>
      </w:r>
      <w:r w:rsidRPr="001E6C03">
        <w:rPr>
          <w:spacing w:val="-4"/>
          <w:lang w:val="en-IE"/>
        </w:rPr>
        <w:t xml:space="preserve"> </w:t>
      </w:r>
      <w:r w:rsidRPr="001E6C03">
        <w:rPr>
          <w:lang w:val="en-IE"/>
        </w:rPr>
        <w:t>to</w:t>
      </w:r>
      <w:r w:rsidRPr="001E6C03">
        <w:rPr>
          <w:spacing w:val="-1"/>
          <w:lang w:val="en-IE"/>
        </w:rPr>
        <w:t xml:space="preserve"> </w:t>
      </w:r>
      <w:r w:rsidRPr="001E6C03">
        <w:rPr>
          <w:lang w:val="en-IE"/>
        </w:rPr>
        <w:t>accept</w:t>
      </w:r>
      <w:r w:rsidRPr="001E6C03">
        <w:rPr>
          <w:spacing w:val="-6"/>
          <w:lang w:val="en-IE"/>
        </w:rPr>
        <w:t xml:space="preserve"> </w:t>
      </w:r>
      <w:r w:rsidRPr="001E6C03">
        <w:rPr>
          <w:lang w:val="en-IE"/>
        </w:rPr>
        <w:t>the</w:t>
      </w:r>
      <w:r w:rsidRPr="001E6C03">
        <w:rPr>
          <w:spacing w:val="-4"/>
          <w:lang w:val="en-IE"/>
        </w:rPr>
        <w:t xml:space="preserve"> </w:t>
      </w:r>
      <w:r w:rsidRPr="001E6C03">
        <w:rPr>
          <w:lang w:val="en-IE"/>
        </w:rPr>
        <w:t>lowest</w:t>
      </w:r>
      <w:r w:rsidRPr="001E6C03">
        <w:rPr>
          <w:spacing w:val="-6"/>
          <w:lang w:val="en-IE"/>
        </w:rPr>
        <w:t xml:space="preserve"> </w:t>
      </w:r>
      <w:r w:rsidRPr="001E6C03">
        <w:rPr>
          <w:lang w:val="en-IE"/>
        </w:rPr>
        <w:t>priced or</w:t>
      </w:r>
      <w:r w:rsidRPr="001E6C03">
        <w:rPr>
          <w:spacing w:val="-4"/>
          <w:lang w:val="en-IE"/>
        </w:rPr>
        <w:t xml:space="preserve"> </w:t>
      </w:r>
      <w:r w:rsidRPr="001E6C03">
        <w:rPr>
          <w:lang w:val="en-IE"/>
        </w:rPr>
        <w:t>any</w:t>
      </w:r>
      <w:r w:rsidRPr="001E6C03">
        <w:rPr>
          <w:spacing w:val="-4"/>
          <w:lang w:val="en-IE"/>
        </w:rPr>
        <w:t xml:space="preserve"> </w:t>
      </w:r>
      <w:r w:rsidRPr="001E6C03">
        <w:rPr>
          <w:lang w:val="en-IE"/>
        </w:rPr>
        <w:t>Tender.</w:t>
      </w:r>
    </w:p>
    <w:p w14:paraId="1C0962CE" w14:textId="67FAF460" w:rsidR="009C233C" w:rsidRPr="001E6C03" w:rsidRDefault="009C233C" w:rsidP="009C233C">
      <w:pPr>
        <w:pStyle w:val="ListParagraph"/>
        <w:tabs>
          <w:tab w:val="left" w:pos="1035"/>
          <w:tab w:val="left" w:pos="1039"/>
        </w:tabs>
        <w:spacing w:before="60" w:after="120" w:line="276" w:lineRule="auto"/>
        <w:ind w:left="1039" w:right="430" w:firstLine="0"/>
        <w:rPr>
          <w:lang w:val="en-IE"/>
        </w:rPr>
      </w:pPr>
      <w:r w:rsidRPr="001E6C03">
        <w:rPr>
          <w:lang w:val="en-IE"/>
        </w:rPr>
        <w:t xml:space="preserve">This CfT does not constitute an offer or commitment to enter into a Contract.  </w:t>
      </w:r>
    </w:p>
    <w:p w14:paraId="770E14A9" w14:textId="02F40F48" w:rsidR="001F099A" w:rsidRPr="001E6C03" w:rsidRDefault="00EA36F6" w:rsidP="00884D01">
      <w:pPr>
        <w:pStyle w:val="BodyText"/>
        <w:spacing w:before="60" w:after="120" w:line="276" w:lineRule="auto"/>
        <w:ind w:left="1039" w:right="430"/>
        <w:jc w:val="both"/>
        <w:rPr>
          <w:lang w:val="en-IE"/>
        </w:rPr>
      </w:pPr>
      <w:r w:rsidRPr="001E6C03">
        <w:rPr>
          <w:lang w:val="en-IE"/>
        </w:rPr>
        <w:t xml:space="preserve">No contractual rights in relation to the Contracting Authority will exist unless and until a formal written Contract has been executed by or on behalf of the Contracting </w:t>
      </w:r>
      <w:r w:rsidRPr="001E6C03">
        <w:rPr>
          <w:spacing w:val="-2"/>
          <w:lang w:val="en-IE"/>
        </w:rPr>
        <w:t>Authority.</w:t>
      </w:r>
    </w:p>
    <w:p w14:paraId="723B97D2" w14:textId="77777777" w:rsidR="001F099A" w:rsidRPr="001E6C03" w:rsidRDefault="00EA36F6" w:rsidP="00884D01">
      <w:pPr>
        <w:pStyle w:val="BodyText"/>
        <w:spacing w:before="60" w:after="120" w:line="276" w:lineRule="auto"/>
        <w:ind w:left="1039" w:right="432"/>
        <w:jc w:val="both"/>
        <w:rPr>
          <w:lang w:val="en-IE"/>
        </w:rPr>
      </w:pPr>
      <w:r w:rsidRPr="001E6C03">
        <w:rPr>
          <w:lang w:val="en-IE"/>
        </w:rPr>
        <w:t>Any notification of preferred bidder status by the Contracting Authority shall not give rise to any enforceable rights by the Tenderer.</w:t>
      </w:r>
    </w:p>
    <w:p w14:paraId="733C3A03" w14:textId="41A8FDF4" w:rsidR="001F099A" w:rsidRPr="001E6C03" w:rsidRDefault="00EA36F6" w:rsidP="00884D01">
      <w:pPr>
        <w:pStyle w:val="BodyText"/>
        <w:spacing w:before="60" w:after="120" w:line="276" w:lineRule="auto"/>
        <w:ind w:left="1039" w:right="425"/>
        <w:jc w:val="both"/>
        <w:rPr>
          <w:lang w:val="en-IE"/>
        </w:rPr>
      </w:pPr>
      <w:r w:rsidRPr="001E6C03">
        <w:rPr>
          <w:lang w:val="en-IE"/>
        </w:rPr>
        <w:t>The</w:t>
      </w:r>
      <w:r w:rsidRPr="001E6C03">
        <w:rPr>
          <w:spacing w:val="-7"/>
          <w:lang w:val="en-IE"/>
        </w:rPr>
        <w:t xml:space="preserve"> </w:t>
      </w:r>
      <w:r w:rsidRPr="001E6C03">
        <w:rPr>
          <w:lang w:val="en-IE"/>
        </w:rPr>
        <w:t>Contracting</w:t>
      </w:r>
      <w:r w:rsidRPr="001E6C03">
        <w:rPr>
          <w:spacing w:val="-7"/>
          <w:lang w:val="en-IE"/>
        </w:rPr>
        <w:t xml:space="preserve"> </w:t>
      </w:r>
      <w:r w:rsidRPr="001E6C03">
        <w:rPr>
          <w:lang w:val="en-IE"/>
        </w:rPr>
        <w:t>Authority</w:t>
      </w:r>
      <w:r w:rsidRPr="001E6C03">
        <w:rPr>
          <w:spacing w:val="-7"/>
          <w:lang w:val="en-IE"/>
        </w:rPr>
        <w:t xml:space="preserve"> </w:t>
      </w:r>
      <w:r w:rsidRPr="001E6C03">
        <w:rPr>
          <w:lang w:val="en-IE"/>
        </w:rPr>
        <w:t>may</w:t>
      </w:r>
      <w:r w:rsidRPr="001E6C03">
        <w:rPr>
          <w:spacing w:val="-3"/>
          <w:lang w:val="en-IE"/>
        </w:rPr>
        <w:t xml:space="preserve"> </w:t>
      </w:r>
      <w:r w:rsidRPr="001E6C03">
        <w:rPr>
          <w:lang w:val="en-IE"/>
        </w:rPr>
        <w:t>cancel</w:t>
      </w:r>
      <w:r w:rsidRPr="001E6C03">
        <w:rPr>
          <w:spacing w:val="-6"/>
          <w:lang w:val="en-IE"/>
        </w:rPr>
        <w:t xml:space="preserve"> </w:t>
      </w:r>
      <w:r w:rsidRPr="001E6C03">
        <w:rPr>
          <w:lang w:val="en-IE"/>
        </w:rPr>
        <w:t>this</w:t>
      </w:r>
      <w:r w:rsidRPr="001E6C03">
        <w:rPr>
          <w:spacing w:val="-3"/>
          <w:lang w:val="en-IE"/>
        </w:rPr>
        <w:t xml:space="preserve"> </w:t>
      </w:r>
      <w:r w:rsidRPr="001E6C03">
        <w:rPr>
          <w:lang w:val="en-IE"/>
        </w:rPr>
        <w:t>Competition</w:t>
      </w:r>
      <w:r w:rsidRPr="001E6C03">
        <w:rPr>
          <w:spacing w:val="-4"/>
          <w:lang w:val="en-IE"/>
        </w:rPr>
        <w:t xml:space="preserve"> </w:t>
      </w:r>
      <w:r w:rsidRPr="001E6C03">
        <w:rPr>
          <w:color w:val="000000"/>
          <w:lang w:val="en-IE"/>
        </w:rPr>
        <w:t xml:space="preserve">at any time prior to a formal written </w:t>
      </w:r>
      <w:r w:rsidR="009C233C" w:rsidRPr="001E6C03">
        <w:rPr>
          <w:lang w:val="en-IE"/>
        </w:rPr>
        <w:t xml:space="preserve">Contract </w:t>
      </w:r>
      <w:r w:rsidRPr="001E6C03">
        <w:rPr>
          <w:color w:val="000000"/>
          <w:lang w:val="en-IE"/>
        </w:rPr>
        <w:t>being executed by or on behalf of the Contracting Authority.</w:t>
      </w:r>
    </w:p>
    <w:p w14:paraId="688A867D" w14:textId="0B235907" w:rsidR="001F099A" w:rsidRPr="001E6C03" w:rsidRDefault="00EA36F6" w:rsidP="007E7BB7">
      <w:pPr>
        <w:pStyle w:val="BodyText"/>
        <w:spacing w:before="60" w:after="120" w:line="276" w:lineRule="auto"/>
        <w:ind w:left="1039" w:right="425"/>
        <w:jc w:val="both"/>
        <w:rPr>
          <w:lang w:val="en-IE"/>
        </w:rPr>
      </w:pPr>
      <w:r w:rsidRPr="001E6C03">
        <w:rPr>
          <w:lang w:val="en-IE"/>
        </w:rPr>
        <w:t xml:space="preserve">The award of a </w:t>
      </w:r>
      <w:r w:rsidR="009C233C" w:rsidRPr="001E6C03">
        <w:rPr>
          <w:lang w:val="en-IE"/>
        </w:rPr>
        <w:t xml:space="preserve">Contract </w:t>
      </w:r>
      <w:r w:rsidRPr="001E6C03">
        <w:rPr>
          <w:lang w:val="en-IE"/>
        </w:rPr>
        <w:t>does not confer exclusivity on the successful Tenderer.</w:t>
      </w:r>
    </w:p>
    <w:p w14:paraId="25565DED" w14:textId="44606B96" w:rsidR="001F099A" w:rsidRPr="001E6C03" w:rsidRDefault="00EA36F6" w:rsidP="007E16D0">
      <w:pPr>
        <w:pStyle w:val="ListParagraph"/>
        <w:numPr>
          <w:ilvl w:val="2"/>
          <w:numId w:val="40"/>
        </w:numPr>
        <w:tabs>
          <w:tab w:val="left" w:pos="1035"/>
          <w:tab w:val="left" w:pos="1039"/>
        </w:tabs>
        <w:spacing w:before="60" w:after="120" w:line="276" w:lineRule="auto"/>
        <w:ind w:right="429"/>
        <w:rPr>
          <w:lang w:val="en-IE"/>
        </w:rPr>
      </w:pPr>
      <w:r w:rsidRPr="001E6C03">
        <w:rPr>
          <w:lang w:val="en-IE"/>
        </w:rPr>
        <w:t xml:space="preserve">This </w:t>
      </w:r>
      <w:r w:rsidR="00821A33" w:rsidRPr="001E6C03">
        <w:rPr>
          <w:lang w:val="en-IE"/>
        </w:rPr>
        <w:t>CfT</w:t>
      </w:r>
      <w:r w:rsidRPr="001E6C03">
        <w:rPr>
          <w:lang w:val="en-IE"/>
        </w:rPr>
        <w:t xml:space="preserve"> supersedes and replaces </w:t>
      </w:r>
      <w:proofErr w:type="gramStart"/>
      <w:r w:rsidRPr="001E6C03">
        <w:rPr>
          <w:lang w:val="en-IE"/>
        </w:rPr>
        <w:t>any and all</w:t>
      </w:r>
      <w:proofErr w:type="gramEnd"/>
      <w:r w:rsidRPr="001E6C03">
        <w:rPr>
          <w:lang w:val="en-IE"/>
        </w:rPr>
        <w:t xml:space="preserve"> previous documentation, communications and correspondence between the Contracting Authority and Tenderers, and Tenderers should place no reliance on such previous documentation and correspondence.</w:t>
      </w:r>
    </w:p>
    <w:p w14:paraId="7946141B" w14:textId="77777777" w:rsidR="001F099A" w:rsidRPr="001E6C03" w:rsidRDefault="00EA36F6" w:rsidP="007E16D0">
      <w:pPr>
        <w:pStyle w:val="ListParagraph"/>
        <w:numPr>
          <w:ilvl w:val="2"/>
          <w:numId w:val="40"/>
        </w:numPr>
        <w:tabs>
          <w:tab w:val="left" w:pos="1035"/>
          <w:tab w:val="left" w:pos="1039"/>
        </w:tabs>
        <w:spacing w:before="60" w:after="120" w:line="276" w:lineRule="auto"/>
        <w:ind w:right="420"/>
        <w:rPr>
          <w:lang w:val="en-IE"/>
        </w:rPr>
      </w:pPr>
      <w:r w:rsidRPr="001E6C03">
        <w:rPr>
          <w:lang w:val="en-IE"/>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Pr="001E6C03">
        <w:rPr>
          <w:spacing w:val="40"/>
          <w:lang w:val="en-IE"/>
        </w:rPr>
        <w:t xml:space="preserve"> </w:t>
      </w:r>
      <w:r w:rsidRPr="001E6C03">
        <w:rPr>
          <w:lang w:val="en-IE"/>
        </w:rPr>
        <w:t>Directive 95/46/EC (the “General Data Protection Regulation”), and any</w:t>
      </w:r>
      <w:r w:rsidRPr="001E6C03">
        <w:rPr>
          <w:spacing w:val="-4"/>
          <w:lang w:val="en-IE"/>
        </w:rPr>
        <w:t xml:space="preserve"> </w:t>
      </w:r>
      <w:r w:rsidRPr="001E6C03">
        <w:rPr>
          <w:lang w:val="en-IE"/>
        </w:rPr>
        <w:t>guidelines and codes of practice issued</w:t>
      </w:r>
      <w:r w:rsidRPr="001E6C03">
        <w:rPr>
          <w:spacing w:val="-1"/>
          <w:lang w:val="en-IE"/>
        </w:rPr>
        <w:t xml:space="preserve"> </w:t>
      </w:r>
      <w:r w:rsidRPr="001E6C03">
        <w:rPr>
          <w:lang w:val="en-IE"/>
        </w:rPr>
        <w:t>by the Office of the Data Protection Commission or other supervisory authority for data protection in Ireland from time to time.</w:t>
      </w:r>
    </w:p>
    <w:p w14:paraId="107E552F" w14:textId="66EF4E82" w:rsidR="001F099A" w:rsidRPr="001E6C03" w:rsidRDefault="00EA36F6" w:rsidP="007E7BB7">
      <w:pPr>
        <w:pStyle w:val="BodyText"/>
        <w:spacing w:before="60" w:after="120" w:line="276" w:lineRule="auto"/>
        <w:ind w:left="1039" w:right="425"/>
        <w:jc w:val="both"/>
        <w:rPr>
          <w:lang w:val="en-IE"/>
        </w:rPr>
      </w:pPr>
      <w:r w:rsidRPr="001E6C03">
        <w:rPr>
          <w:lang w:val="en-IE"/>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821A33" w:rsidRPr="001E6C03">
        <w:rPr>
          <w:lang w:val="en-IE"/>
        </w:rPr>
        <w:t>CfT</w:t>
      </w:r>
      <w:r w:rsidRPr="001E6C03">
        <w:rPr>
          <w:lang w:val="en-IE"/>
        </w:rPr>
        <w:t>.</w:t>
      </w:r>
    </w:p>
    <w:p w14:paraId="6553A830" w14:textId="640A328A" w:rsidR="001F099A" w:rsidRPr="001E6C03" w:rsidRDefault="00EA36F6" w:rsidP="007E7BB7">
      <w:pPr>
        <w:pStyle w:val="BodyText"/>
        <w:spacing w:before="60" w:after="120" w:line="276" w:lineRule="auto"/>
        <w:ind w:left="1039" w:right="425"/>
        <w:jc w:val="both"/>
        <w:rPr>
          <w:lang w:val="en-IE"/>
        </w:rPr>
      </w:pPr>
      <w:r w:rsidRPr="001E6C03">
        <w:rPr>
          <w:lang w:val="en-IE"/>
        </w:rP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w:t>
      </w:r>
      <w:r w:rsidR="009C233C" w:rsidRPr="001E6C03">
        <w:rPr>
          <w:lang w:val="en-IE"/>
        </w:rPr>
        <w:t>of such Personal Data by the Tenderer, the Contracting Authority, the Evaluation Team and the supplier of the etenders.gov.ie website, for the purposes of the participation of the Tenderer in this Competition or that the Tenderer otherwise has a legal basis for</w:t>
      </w:r>
      <w:r w:rsidR="00DA526B" w:rsidRPr="001E6C03">
        <w:rPr>
          <w:lang w:val="en-IE"/>
        </w:rPr>
        <w:t xml:space="preserve"> </w:t>
      </w:r>
      <w:r w:rsidRPr="001E6C03">
        <w:rPr>
          <w:lang w:val="en-IE"/>
        </w:rPr>
        <w:t>providing such Personal Data to the Contracting Authority for the purposes of its participation in this Competition.</w:t>
      </w:r>
    </w:p>
    <w:p w14:paraId="556822F0" w14:textId="77777777" w:rsidR="001F099A" w:rsidRPr="001E6C03" w:rsidRDefault="00EA36F6" w:rsidP="007E16D0">
      <w:pPr>
        <w:pStyle w:val="ListParagraph"/>
        <w:numPr>
          <w:ilvl w:val="2"/>
          <w:numId w:val="40"/>
        </w:numPr>
        <w:tabs>
          <w:tab w:val="left" w:pos="1035"/>
          <w:tab w:val="left" w:pos="1039"/>
        </w:tabs>
        <w:spacing w:before="60" w:after="120" w:line="276" w:lineRule="auto"/>
        <w:ind w:right="429"/>
        <w:rPr>
          <w:lang w:val="en-IE"/>
        </w:rPr>
      </w:pPr>
      <w:r w:rsidRPr="001E6C03">
        <w:rPr>
          <w:lang w:val="en-IE"/>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17112170" w14:textId="77777777" w:rsidR="001F099A" w:rsidRPr="001E6C03" w:rsidRDefault="00EA36F6" w:rsidP="0057387C">
      <w:pPr>
        <w:pStyle w:val="ListParagraph"/>
        <w:tabs>
          <w:tab w:val="left" w:pos="1035"/>
          <w:tab w:val="left" w:pos="1039"/>
        </w:tabs>
        <w:spacing w:before="60" w:after="120" w:line="276" w:lineRule="auto"/>
        <w:ind w:left="1039" w:right="429" w:firstLine="0"/>
        <w:rPr>
          <w:lang w:val="en-IE"/>
        </w:rPr>
      </w:pPr>
      <w:proofErr w:type="gramStart"/>
      <w:r w:rsidRPr="001E6C03">
        <w:rPr>
          <w:lang w:val="en-IE"/>
        </w:rPr>
        <w:t>In particular, tenderers</w:t>
      </w:r>
      <w:proofErr w:type="gramEnd"/>
      <w:r w:rsidRPr="001E6C03">
        <w:rPr>
          <w:lang w:val="en-IE"/>
        </w:rPr>
        <w:t xml:space="preserve"> and candidates should note in Article 6 of Regulation (EU) 2022/1031, the obligations for a Contracting Authority in the context of a procurement procedure where the EU Commission has adopted an IPI measure.</w:t>
      </w:r>
    </w:p>
    <w:p w14:paraId="073C8DC6" w14:textId="5ECB256A" w:rsidR="001F099A" w:rsidRPr="001E6C03" w:rsidRDefault="00EA36F6" w:rsidP="007E16D0">
      <w:pPr>
        <w:pStyle w:val="ListParagraph"/>
        <w:numPr>
          <w:ilvl w:val="2"/>
          <w:numId w:val="40"/>
        </w:numPr>
        <w:tabs>
          <w:tab w:val="left" w:pos="1035"/>
          <w:tab w:val="left" w:pos="1039"/>
        </w:tabs>
        <w:spacing w:before="60" w:after="120" w:line="276" w:lineRule="auto"/>
        <w:ind w:right="429"/>
        <w:rPr>
          <w:lang w:val="en-IE"/>
        </w:rPr>
      </w:pPr>
      <w:r w:rsidRPr="001E6C03">
        <w:rPr>
          <w:lang w:val="en-IE"/>
        </w:rPr>
        <w:lastRenderedPageBreak/>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1E6C03">
        <w:rPr>
          <w:lang w:val="en-IE"/>
        </w:rPr>
        <w:t>In particular, tenderers</w:t>
      </w:r>
      <w:proofErr w:type="gramEnd"/>
      <w:r w:rsidRPr="001E6C03">
        <w:rPr>
          <w:lang w:val="en-IE"/>
        </w:rP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w:t>
      </w:r>
      <w:r w:rsidR="007210C6" w:rsidRPr="001E6C03">
        <w:rPr>
          <w:lang w:val="en-IE"/>
        </w:rPr>
        <w:t>Section 2 of the Tender Response Document</w:t>
      </w:r>
      <w:r w:rsidRPr="001E6C03">
        <w:rPr>
          <w:lang w:val="en-IE"/>
        </w:rPr>
        <w:t>.</w:t>
      </w:r>
    </w:p>
    <w:p w14:paraId="57BD70C8" w14:textId="77777777" w:rsidR="001F099A" w:rsidRPr="001E6C03" w:rsidRDefault="001F099A" w:rsidP="00884D01">
      <w:pPr>
        <w:pStyle w:val="BodyText"/>
        <w:spacing w:before="60" w:after="120" w:line="276" w:lineRule="auto"/>
        <w:rPr>
          <w:sz w:val="20"/>
          <w:lang w:val="en-IE"/>
        </w:rPr>
      </w:pPr>
    </w:p>
    <w:p w14:paraId="199C912F"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1E682351" wp14:editId="5FABEE0D">
                <wp:extent cx="5977511" cy="225297"/>
                <wp:effectExtent l="0" t="0" r="4445" b="381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511" cy="225297"/>
                          <a:chOff x="-40002" y="0"/>
                          <a:chExt cx="5840092" cy="225678"/>
                        </a:xfrm>
                      </wpg:grpSpPr>
                      <wps:wsp>
                        <wps:cNvPr id="11" name="Graphic 11"/>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2" name="Graphic 12"/>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3" name="Textbox 13"/>
                        <wps:cNvSpPr txBox="1"/>
                        <wps:spPr>
                          <a:xfrm>
                            <a:off x="-40002" y="0"/>
                            <a:ext cx="5838943" cy="191392"/>
                          </a:xfrm>
                          <a:prstGeom prst="rect">
                            <a:avLst/>
                          </a:prstGeom>
                        </wps:spPr>
                        <wps:txbx>
                          <w:txbxContent>
                            <w:p w14:paraId="20242C8D" w14:textId="77777777" w:rsidR="001F099A" w:rsidRDefault="00EA36F6">
                              <w:pPr>
                                <w:tabs>
                                  <w:tab w:val="left" w:pos="595"/>
                                </w:tabs>
                                <w:spacing w:before="1"/>
                                <w:ind w:left="86"/>
                                <w:rPr>
                                  <w:b/>
                                </w:rPr>
                              </w:pPr>
                              <w:r>
                                <w:rPr>
                                  <w:b/>
                                  <w:color w:val="FFFFFF"/>
                                  <w:spacing w:val="-5"/>
                                </w:rPr>
                                <w:t>2.2</w:t>
                              </w:r>
                              <w:r>
                                <w:rPr>
                                  <w:b/>
                                  <w:color w:val="FFFFFF"/>
                                </w:rPr>
                                <w:tab/>
                                <w:t>COMPLIANT</w:t>
                              </w:r>
                              <w:r>
                                <w:rPr>
                                  <w:b/>
                                  <w:color w:val="FFFFFF"/>
                                  <w:spacing w:val="-9"/>
                                </w:rPr>
                                <w:t xml:space="preserve"> </w:t>
                              </w:r>
                              <w:r>
                                <w:rPr>
                                  <w:b/>
                                  <w:color w:val="FFFFFF"/>
                                  <w:spacing w:val="-2"/>
                                </w:rPr>
                                <w:t>TENDERS</w:t>
                              </w:r>
                            </w:p>
                          </w:txbxContent>
                        </wps:txbx>
                        <wps:bodyPr wrap="square" lIns="0" tIns="0" rIns="0" bIns="0" rtlCol="0">
                          <a:noAutofit/>
                        </wps:bodyPr>
                      </wps:wsp>
                    </wpg:wgp>
                  </a:graphicData>
                </a:graphic>
              </wp:inline>
            </w:drawing>
          </mc:Choice>
          <mc:Fallback>
            <w:pict>
              <v:group w14:anchorId="1E682351" id="Group 10" o:spid="_x0000_s1031" style="width:470.65pt;height:17.75pt;mso-position-horizontal-relative:char;mso-position-vertical-relative:line" coordorigin="-400" coordsize="58400,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">
                <v:shape id="Graphic 11" o:spid="_x0000_s103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" path="m5799708,l,,,207263r5799708,l5799708,xe" fillcolor="navy" stroked="f">
                  <v:path arrowok="t"/>
                </v:shape>
                <v:shape id="Graphic 12" o:spid="_x0000_s103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" path="m5799708,l,,,18287r5799708,l5799708,xe" fillcolor="#339" stroked="f">
                  <v:path arrowok="t"/>
                </v:shape>
                <v:shape id="Textbox 13" o:spid="_x0000_s1034" type="#_x0000_t202" style="position:absolute;left:-400;width:58389;height:1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0242C8D" w14:textId="77777777" w:rsidR="001F099A" w:rsidRDefault="00EA36F6">
                        <w:pPr>
                          <w:tabs>
                            <w:tab w:val="left" w:pos="595"/>
                          </w:tabs>
                          <w:spacing w:before="1"/>
                          <w:ind w:left="86"/>
                          <w:rPr>
                            <w:b/>
                          </w:rPr>
                        </w:pPr>
                        <w:r>
                          <w:rPr>
                            <w:b/>
                            <w:color w:val="FFFFFF"/>
                            <w:spacing w:val="-5"/>
                          </w:rPr>
                          <w:t>2.2</w:t>
                        </w:r>
                        <w:r>
                          <w:rPr>
                            <w:b/>
                            <w:color w:val="FFFFFF"/>
                          </w:rPr>
                          <w:tab/>
                          <w:t>COMPLIANT</w:t>
                        </w:r>
                        <w:r>
                          <w:rPr>
                            <w:b/>
                            <w:color w:val="FFFFFF"/>
                            <w:spacing w:val="-9"/>
                          </w:rPr>
                          <w:t xml:space="preserve"> </w:t>
                        </w:r>
                        <w:r>
                          <w:rPr>
                            <w:b/>
                            <w:color w:val="FFFFFF"/>
                            <w:spacing w:val="-2"/>
                          </w:rPr>
                          <w:t>TENDERS</w:t>
                        </w:r>
                      </w:p>
                    </w:txbxContent>
                  </v:textbox>
                </v:shape>
                <w10:anchorlock/>
              </v:group>
            </w:pict>
          </mc:Fallback>
        </mc:AlternateContent>
      </w:r>
    </w:p>
    <w:p w14:paraId="267A7A76" w14:textId="77777777" w:rsidR="001F099A" w:rsidRPr="001E6C03" w:rsidRDefault="00EA36F6" w:rsidP="007E16D0">
      <w:pPr>
        <w:pStyle w:val="ListParagraph"/>
        <w:numPr>
          <w:ilvl w:val="2"/>
          <w:numId w:val="39"/>
        </w:numPr>
        <w:tabs>
          <w:tab w:val="left" w:pos="1016"/>
          <w:tab w:val="left" w:pos="1020"/>
        </w:tabs>
        <w:spacing w:before="60" w:after="120" w:line="276" w:lineRule="auto"/>
        <w:ind w:right="424"/>
        <w:rPr>
          <w:lang w:val="en-IE"/>
        </w:rPr>
      </w:pPr>
      <w:r w:rsidRPr="001E6C03">
        <w:rPr>
          <w:lang w:val="en-IE"/>
        </w:rPr>
        <w:t>If a Tenderer fails to comply in any respect with the requirements of this paragraph 2.2.1, the Contracting Authority reserves the right to reject the Tenderer’s Tender as non- compliant or, without prejudice to this right and subject to its obligations at law, to take any other action it considers appropriate including but not limited to:</w:t>
      </w:r>
    </w:p>
    <w:p w14:paraId="43B8D829" w14:textId="77777777" w:rsidR="001F099A" w:rsidRPr="001E6C03" w:rsidRDefault="00EA36F6" w:rsidP="007E16D0">
      <w:pPr>
        <w:pStyle w:val="ListParagraph"/>
        <w:numPr>
          <w:ilvl w:val="3"/>
          <w:numId w:val="39"/>
        </w:numPr>
        <w:tabs>
          <w:tab w:val="left" w:pos="1380"/>
        </w:tabs>
        <w:spacing w:before="60" w:after="120" w:line="276" w:lineRule="auto"/>
        <w:jc w:val="left"/>
        <w:rPr>
          <w:lang w:val="en-IE"/>
        </w:rPr>
      </w:pPr>
      <w:r w:rsidRPr="001E6C03">
        <w:rPr>
          <w:lang w:val="en-IE"/>
        </w:rPr>
        <w:t>seeking</w:t>
      </w:r>
      <w:r w:rsidRPr="001E6C03">
        <w:rPr>
          <w:spacing w:val="-6"/>
          <w:lang w:val="en-IE"/>
        </w:rPr>
        <w:t xml:space="preserve"> </w:t>
      </w:r>
      <w:r w:rsidRPr="001E6C03">
        <w:rPr>
          <w:lang w:val="en-IE"/>
        </w:rPr>
        <w:t>written</w:t>
      </w:r>
      <w:r w:rsidRPr="001E6C03">
        <w:rPr>
          <w:spacing w:val="-7"/>
          <w:lang w:val="en-IE"/>
        </w:rPr>
        <w:t xml:space="preserve"> </w:t>
      </w:r>
      <w:r w:rsidRPr="001E6C03">
        <w:rPr>
          <w:lang w:val="en-IE"/>
        </w:rPr>
        <w:t>clarification</w:t>
      </w:r>
      <w:r w:rsidRPr="001E6C03">
        <w:rPr>
          <w:spacing w:val="-8"/>
          <w:lang w:val="en-IE"/>
        </w:rPr>
        <w:t xml:space="preserve"> </w:t>
      </w:r>
      <w:r w:rsidRPr="001E6C03">
        <w:rPr>
          <w:lang w:val="en-IE"/>
        </w:rPr>
        <w:t>from</w:t>
      </w:r>
      <w:r w:rsidRPr="001E6C03">
        <w:rPr>
          <w:spacing w:val="-5"/>
          <w:lang w:val="en-IE"/>
        </w:rPr>
        <w:t xml:space="preserve"> </w:t>
      </w:r>
      <w:r w:rsidRPr="001E6C03">
        <w:rPr>
          <w:lang w:val="en-IE"/>
        </w:rPr>
        <w:t>the</w:t>
      </w:r>
      <w:r w:rsidRPr="001E6C03">
        <w:rPr>
          <w:spacing w:val="-6"/>
          <w:lang w:val="en-IE"/>
        </w:rPr>
        <w:t xml:space="preserve"> </w:t>
      </w:r>
      <w:r w:rsidRPr="001E6C03">
        <w:rPr>
          <w:spacing w:val="-2"/>
          <w:lang w:val="en-IE"/>
        </w:rPr>
        <w:t>Tenderer;</w:t>
      </w:r>
    </w:p>
    <w:p w14:paraId="254967D3" w14:textId="77777777" w:rsidR="001F099A" w:rsidRPr="001E6C03" w:rsidRDefault="00EA36F6" w:rsidP="007E16D0">
      <w:pPr>
        <w:pStyle w:val="ListParagraph"/>
        <w:numPr>
          <w:ilvl w:val="3"/>
          <w:numId w:val="39"/>
        </w:numPr>
        <w:tabs>
          <w:tab w:val="left" w:pos="1380"/>
        </w:tabs>
        <w:spacing w:before="60" w:after="120" w:line="276" w:lineRule="auto"/>
        <w:jc w:val="left"/>
        <w:rPr>
          <w:lang w:val="en-IE"/>
        </w:rPr>
      </w:pPr>
      <w:r w:rsidRPr="001E6C03">
        <w:rPr>
          <w:lang w:val="en-IE"/>
        </w:rPr>
        <w:t>seeking</w:t>
      </w:r>
      <w:r w:rsidRPr="001E6C03">
        <w:rPr>
          <w:spacing w:val="-6"/>
          <w:lang w:val="en-IE"/>
        </w:rPr>
        <w:t xml:space="preserve"> </w:t>
      </w:r>
      <w:r w:rsidRPr="001E6C03">
        <w:rPr>
          <w:lang w:val="en-IE"/>
        </w:rPr>
        <w:t>further</w:t>
      </w:r>
      <w:r w:rsidRPr="001E6C03">
        <w:rPr>
          <w:spacing w:val="-6"/>
          <w:lang w:val="en-IE"/>
        </w:rPr>
        <w:t xml:space="preserve"> </w:t>
      </w:r>
      <w:r w:rsidRPr="001E6C03">
        <w:rPr>
          <w:lang w:val="en-IE"/>
        </w:rPr>
        <w:t>information</w:t>
      </w:r>
      <w:r w:rsidRPr="001E6C03">
        <w:rPr>
          <w:spacing w:val="-7"/>
          <w:lang w:val="en-IE"/>
        </w:rPr>
        <w:t xml:space="preserve"> </w:t>
      </w:r>
      <w:r w:rsidRPr="001E6C03">
        <w:rPr>
          <w:lang w:val="en-IE"/>
        </w:rPr>
        <w:t>from</w:t>
      </w:r>
      <w:r w:rsidRPr="001E6C03">
        <w:rPr>
          <w:spacing w:val="-6"/>
          <w:lang w:val="en-IE"/>
        </w:rPr>
        <w:t xml:space="preserve"> </w:t>
      </w:r>
      <w:r w:rsidRPr="001E6C03">
        <w:rPr>
          <w:lang w:val="en-IE"/>
        </w:rPr>
        <w:t>the</w:t>
      </w:r>
      <w:r w:rsidRPr="001E6C03">
        <w:rPr>
          <w:spacing w:val="-6"/>
          <w:lang w:val="en-IE"/>
        </w:rPr>
        <w:t xml:space="preserve"> </w:t>
      </w:r>
      <w:r w:rsidRPr="001E6C03">
        <w:rPr>
          <w:lang w:val="en-IE"/>
        </w:rPr>
        <w:t>Tenderer;</w:t>
      </w:r>
      <w:r w:rsidRPr="001E6C03">
        <w:rPr>
          <w:spacing w:val="-3"/>
          <w:lang w:val="en-IE"/>
        </w:rPr>
        <w:t xml:space="preserve"> </w:t>
      </w:r>
      <w:r w:rsidRPr="001E6C03">
        <w:rPr>
          <w:spacing w:val="-5"/>
          <w:lang w:val="en-IE"/>
        </w:rPr>
        <w:t>or</w:t>
      </w:r>
    </w:p>
    <w:p w14:paraId="0C20D5B5" w14:textId="77777777" w:rsidR="001F099A" w:rsidRPr="001E6C03" w:rsidRDefault="00EA36F6" w:rsidP="007E16D0">
      <w:pPr>
        <w:pStyle w:val="ListParagraph"/>
        <w:numPr>
          <w:ilvl w:val="3"/>
          <w:numId w:val="39"/>
        </w:numPr>
        <w:tabs>
          <w:tab w:val="left" w:pos="1380"/>
        </w:tabs>
        <w:spacing w:before="60" w:after="120" w:line="276" w:lineRule="auto"/>
        <w:ind w:right="421"/>
        <w:jc w:val="left"/>
        <w:rPr>
          <w:lang w:val="en-IE"/>
        </w:rPr>
      </w:pPr>
      <w:r w:rsidRPr="001E6C03">
        <w:rPr>
          <w:lang w:val="en-IE"/>
        </w:rPr>
        <w:t xml:space="preserve">waiving a requirement, which in the Contracting Authority’s view, is non-material or </w:t>
      </w:r>
      <w:r w:rsidRPr="001E6C03">
        <w:rPr>
          <w:spacing w:val="-2"/>
          <w:lang w:val="en-IE"/>
        </w:rPr>
        <w:t>procedural.</w:t>
      </w:r>
    </w:p>
    <w:p w14:paraId="62B3423D" w14:textId="77777777" w:rsidR="001F099A" w:rsidRPr="001E6C03" w:rsidRDefault="00EA36F6" w:rsidP="00884D01">
      <w:pPr>
        <w:pStyle w:val="BodyText"/>
        <w:spacing w:before="60" w:after="120" w:line="276" w:lineRule="auto"/>
        <w:ind w:left="1020"/>
        <w:rPr>
          <w:lang w:val="en-IE"/>
        </w:rPr>
      </w:pPr>
      <w:r w:rsidRPr="001E6C03">
        <w:rPr>
          <w:lang w:val="en-IE"/>
        </w:rPr>
        <w:t>Tenderers</w:t>
      </w:r>
      <w:r w:rsidRPr="001E6C03">
        <w:rPr>
          <w:spacing w:val="-8"/>
          <w:lang w:val="en-IE"/>
        </w:rPr>
        <w:t xml:space="preserve"> </w:t>
      </w:r>
      <w:r w:rsidRPr="001E6C03">
        <w:rPr>
          <w:lang w:val="en-IE"/>
        </w:rPr>
        <w:t>are</w:t>
      </w:r>
      <w:r w:rsidRPr="001E6C03">
        <w:rPr>
          <w:spacing w:val="-7"/>
          <w:lang w:val="en-IE"/>
        </w:rPr>
        <w:t xml:space="preserve"> </w:t>
      </w:r>
      <w:r w:rsidRPr="001E6C03">
        <w:rPr>
          <w:spacing w:val="-2"/>
          <w:lang w:val="en-IE"/>
        </w:rPr>
        <w:t>required:</w:t>
      </w:r>
    </w:p>
    <w:p w14:paraId="120114ED" w14:textId="77777777" w:rsidR="001F099A" w:rsidRPr="001E6C03" w:rsidRDefault="00EA36F6" w:rsidP="00884D01">
      <w:pPr>
        <w:pStyle w:val="BodyText"/>
        <w:spacing w:before="60" w:after="120" w:line="276" w:lineRule="auto"/>
        <w:ind w:left="1538" w:right="425" w:hanging="519"/>
        <w:jc w:val="both"/>
        <w:rPr>
          <w:lang w:val="en-IE"/>
        </w:rPr>
      </w:pPr>
      <w:r w:rsidRPr="001E6C03">
        <w:rPr>
          <w:color w:val="0000FF"/>
          <w:lang w:val="en-IE"/>
        </w:rPr>
        <w:t>(a)</w:t>
      </w:r>
      <w:r w:rsidRPr="001E6C03">
        <w:rPr>
          <w:color w:val="0000FF"/>
          <w:spacing w:val="80"/>
          <w:w w:val="150"/>
          <w:lang w:val="en-IE"/>
        </w:rPr>
        <w:t xml:space="preserve"> </w:t>
      </w:r>
      <w:r w:rsidRPr="001E6C03">
        <w:rPr>
          <w:lang w:val="en-IE"/>
        </w:rPr>
        <w:t>To complete and submit with their Tender the electronic version of the European Single</w:t>
      </w:r>
      <w:r w:rsidRPr="001E6C03">
        <w:rPr>
          <w:spacing w:val="-8"/>
          <w:lang w:val="en-IE"/>
        </w:rPr>
        <w:t xml:space="preserve"> </w:t>
      </w:r>
      <w:r w:rsidRPr="001E6C03">
        <w:rPr>
          <w:lang w:val="en-IE"/>
        </w:rPr>
        <w:t>Procurement</w:t>
      </w:r>
      <w:r w:rsidRPr="001E6C03">
        <w:rPr>
          <w:spacing w:val="-10"/>
          <w:lang w:val="en-IE"/>
        </w:rPr>
        <w:t xml:space="preserve"> </w:t>
      </w:r>
      <w:r w:rsidRPr="001E6C03">
        <w:rPr>
          <w:lang w:val="en-IE"/>
        </w:rPr>
        <w:t>Document</w:t>
      </w:r>
      <w:r w:rsidRPr="001E6C03">
        <w:rPr>
          <w:spacing w:val="-10"/>
          <w:lang w:val="en-IE"/>
        </w:rPr>
        <w:t xml:space="preserve"> </w:t>
      </w:r>
      <w:r w:rsidRPr="001E6C03">
        <w:rPr>
          <w:lang w:val="en-IE"/>
        </w:rPr>
        <w:t>(“</w:t>
      </w:r>
      <w:proofErr w:type="spellStart"/>
      <w:r w:rsidRPr="001E6C03">
        <w:rPr>
          <w:lang w:val="en-IE"/>
        </w:rPr>
        <w:fldChar w:fldCharType="begin"/>
      </w:r>
      <w:r w:rsidRPr="001E6C03">
        <w:rPr>
          <w:lang w:val="en-IE"/>
        </w:rPr>
        <w:instrText>HYPERLINK "https://ogp.gov.ie/wp-content/uploads/Information-Note-ESPD.pdf" \h</w:instrText>
      </w:r>
      <w:r w:rsidRPr="001E6C03">
        <w:rPr>
          <w:lang w:val="en-IE"/>
        </w:rPr>
      </w:r>
      <w:r w:rsidRPr="001E6C03">
        <w:rPr>
          <w:lang w:val="en-IE"/>
        </w:rPr>
        <w:fldChar w:fldCharType="separate"/>
      </w:r>
      <w:r w:rsidRPr="001E6C03">
        <w:rPr>
          <w:color w:val="0000FF"/>
          <w:u w:val="single" w:color="0000FF"/>
          <w:lang w:val="en-IE"/>
        </w:rPr>
        <w:t>eESPD</w:t>
      </w:r>
      <w:proofErr w:type="spellEnd"/>
      <w:r w:rsidRPr="001E6C03">
        <w:rPr>
          <w:lang w:val="en-IE"/>
        </w:rPr>
        <w:fldChar w:fldCharType="end"/>
      </w:r>
      <w:r w:rsidRPr="001E6C03">
        <w:rPr>
          <w:lang w:val="en-IE"/>
        </w:rPr>
        <w:t>”).</w:t>
      </w:r>
      <w:r w:rsidRPr="001E6C03">
        <w:rPr>
          <w:spacing w:val="-7"/>
          <w:lang w:val="en-IE"/>
        </w:rPr>
        <w:t xml:space="preserve"> </w:t>
      </w:r>
      <w:r w:rsidRPr="001E6C03">
        <w:rPr>
          <w:lang w:val="en-IE"/>
        </w:rPr>
        <w:t>Tenderers</w:t>
      </w:r>
      <w:r w:rsidRPr="001E6C03">
        <w:rPr>
          <w:spacing w:val="-9"/>
          <w:lang w:val="en-IE"/>
        </w:rPr>
        <w:t xml:space="preserve"> </w:t>
      </w:r>
      <w:r w:rsidRPr="001E6C03">
        <w:rPr>
          <w:lang w:val="en-IE"/>
        </w:rPr>
        <w:t>may</w:t>
      </w:r>
      <w:r w:rsidRPr="001E6C03">
        <w:rPr>
          <w:spacing w:val="-8"/>
          <w:lang w:val="en-IE"/>
        </w:rPr>
        <w:t xml:space="preserve"> </w:t>
      </w:r>
      <w:r w:rsidRPr="001E6C03">
        <w:rPr>
          <w:lang w:val="en-IE"/>
        </w:rPr>
        <w:t>submit</w:t>
      </w:r>
      <w:r w:rsidRPr="001E6C03">
        <w:rPr>
          <w:spacing w:val="-10"/>
          <w:lang w:val="en-IE"/>
        </w:rPr>
        <w:t xml:space="preserve"> </w:t>
      </w:r>
      <w:r w:rsidRPr="001E6C03">
        <w:rPr>
          <w:lang w:val="en-IE"/>
        </w:rPr>
        <w:t>an</w:t>
      </w:r>
      <w:r w:rsidRPr="001E6C03">
        <w:rPr>
          <w:spacing w:val="-7"/>
          <w:lang w:val="en-IE"/>
        </w:rPr>
        <w:t xml:space="preserve"> </w:t>
      </w:r>
      <w:proofErr w:type="spellStart"/>
      <w:r w:rsidRPr="001E6C03">
        <w:rPr>
          <w:lang w:val="en-IE"/>
        </w:rPr>
        <w:t>eESPD</w:t>
      </w:r>
      <w:proofErr w:type="spellEnd"/>
      <w:r w:rsidRPr="001E6C03">
        <w:rPr>
          <w:spacing w:val="-10"/>
          <w:lang w:val="en-IE"/>
        </w:rPr>
        <w:t xml:space="preserve"> </w:t>
      </w:r>
      <w:r w:rsidRPr="001E6C03">
        <w:rPr>
          <w:lang w:val="en-IE"/>
        </w:rPr>
        <w:t>which</w:t>
      </w:r>
      <w:r w:rsidRPr="001E6C03">
        <w:rPr>
          <w:spacing w:val="-10"/>
          <w:lang w:val="en-IE"/>
        </w:rPr>
        <w:t xml:space="preserve"> </w:t>
      </w:r>
      <w:r w:rsidRPr="001E6C03">
        <w:rPr>
          <w:lang w:val="en-IE"/>
        </w:rPr>
        <w:t>has already been used in a previous procurement procedure PROVIDED THAT they confirm that: (</w:t>
      </w:r>
      <w:proofErr w:type="spellStart"/>
      <w:r w:rsidRPr="001E6C03">
        <w:rPr>
          <w:lang w:val="en-IE"/>
        </w:rPr>
        <w:t>i</w:t>
      </w:r>
      <w:proofErr w:type="spellEnd"/>
      <w:r w:rsidRPr="001E6C03">
        <w:rPr>
          <w:lang w:val="en-IE"/>
        </w:rPr>
        <w:t>) the information contained in it continues to be correct and (ii) that they satisfy the Selection Criteria for this Competition as set out at part 3.2 below;</w:t>
      </w:r>
    </w:p>
    <w:p w14:paraId="4E8C77C0" w14:textId="2542FD7B" w:rsidR="001F099A" w:rsidRPr="001E6C03" w:rsidRDefault="00EA36F6" w:rsidP="00884D01">
      <w:pPr>
        <w:pStyle w:val="BodyText"/>
        <w:spacing w:before="60" w:after="120" w:line="276" w:lineRule="auto"/>
        <w:ind w:left="1538" w:right="422" w:hanging="519"/>
        <w:jc w:val="both"/>
        <w:rPr>
          <w:lang w:val="en-IE"/>
        </w:rPr>
      </w:pPr>
      <w:r w:rsidRPr="001E6C03">
        <w:rPr>
          <w:color w:val="0000FF"/>
          <w:lang w:val="en-IE"/>
        </w:rPr>
        <w:t>(b)</w:t>
      </w:r>
      <w:r w:rsidRPr="001E6C03">
        <w:rPr>
          <w:lang w:val="en-IE"/>
        </w:rPr>
        <w:t>.</w:t>
      </w:r>
      <w:r w:rsidRPr="001E6C03">
        <w:rPr>
          <w:spacing w:val="40"/>
          <w:lang w:val="en-IE"/>
        </w:rPr>
        <w:t xml:space="preserve"> </w:t>
      </w:r>
      <w:r w:rsidRPr="001E6C03">
        <w:rPr>
          <w:lang w:val="en-IE"/>
        </w:rPr>
        <w:t xml:space="preserve">To submit all documentation which this </w:t>
      </w:r>
      <w:r w:rsidR="00821A33" w:rsidRPr="001E6C03">
        <w:rPr>
          <w:lang w:val="en-IE"/>
        </w:rPr>
        <w:t>CfT</w:t>
      </w:r>
      <w:r w:rsidRPr="001E6C03">
        <w:rPr>
          <w:lang w:val="en-IE"/>
        </w:rPr>
        <w:t xml:space="preserve"> requires to be submitted </w:t>
      </w:r>
      <w:r w:rsidRPr="001E6C03">
        <w:rPr>
          <w:u w:val="single"/>
          <w:lang w:val="en-IE"/>
        </w:rPr>
        <w:t>with their</w:t>
      </w:r>
      <w:r w:rsidRPr="001E6C03">
        <w:rPr>
          <w:lang w:val="en-IE"/>
        </w:rPr>
        <w:t xml:space="preserve"> </w:t>
      </w:r>
      <w:r w:rsidRPr="001E6C03">
        <w:rPr>
          <w:spacing w:val="-2"/>
          <w:u w:val="single"/>
          <w:lang w:val="en-IE"/>
        </w:rPr>
        <w:t>Tender;</w:t>
      </w:r>
    </w:p>
    <w:p w14:paraId="7DDAEEAB" w14:textId="3D70A194" w:rsidR="001F099A" w:rsidRPr="001E6C03" w:rsidRDefault="00EA36F6" w:rsidP="007E16D0">
      <w:pPr>
        <w:pStyle w:val="ListParagraph"/>
        <w:numPr>
          <w:ilvl w:val="0"/>
          <w:numId w:val="38"/>
        </w:numPr>
        <w:tabs>
          <w:tab w:val="left" w:pos="1536"/>
          <w:tab w:val="left" w:pos="1538"/>
        </w:tabs>
        <w:spacing w:before="60" w:after="120" w:line="276" w:lineRule="auto"/>
        <w:ind w:right="437"/>
        <w:rPr>
          <w:lang w:val="en-IE"/>
        </w:rPr>
      </w:pPr>
      <w:r w:rsidRPr="001E6C03">
        <w:rPr>
          <w:lang w:val="en-IE"/>
        </w:rPr>
        <w:t>To</w:t>
      </w:r>
      <w:r w:rsidRPr="001E6C03">
        <w:rPr>
          <w:spacing w:val="-3"/>
          <w:lang w:val="en-IE"/>
        </w:rPr>
        <w:t xml:space="preserve"> </w:t>
      </w:r>
      <w:r w:rsidRPr="001E6C03">
        <w:rPr>
          <w:lang w:val="en-IE"/>
        </w:rPr>
        <w:t>follow</w:t>
      </w:r>
      <w:r w:rsidRPr="001E6C03">
        <w:rPr>
          <w:spacing w:val="-2"/>
          <w:lang w:val="en-IE"/>
        </w:rPr>
        <w:t xml:space="preserve"> </w:t>
      </w:r>
      <w:r w:rsidRPr="001E6C03">
        <w:rPr>
          <w:lang w:val="en-IE"/>
        </w:rPr>
        <w:t>the</w:t>
      </w:r>
      <w:r w:rsidRPr="001E6C03">
        <w:rPr>
          <w:spacing w:val="-2"/>
          <w:lang w:val="en-IE"/>
        </w:rPr>
        <w:t xml:space="preserve"> </w:t>
      </w:r>
      <w:r w:rsidRPr="001E6C03">
        <w:rPr>
          <w:lang w:val="en-IE"/>
        </w:rPr>
        <w:t>format of this</w:t>
      </w:r>
      <w:r w:rsidRPr="001E6C03">
        <w:rPr>
          <w:spacing w:val="-2"/>
          <w:lang w:val="en-IE"/>
        </w:rPr>
        <w:t xml:space="preserve"> </w:t>
      </w:r>
      <w:r w:rsidR="00821A33" w:rsidRPr="001E6C03">
        <w:rPr>
          <w:lang w:val="en-IE"/>
        </w:rPr>
        <w:t>CfT</w:t>
      </w:r>
      <w:r w:rsidRPr="001E6C03">
        <w:rPr>
          <w:spacing w:val="-4"/>
          <w:lang w:val="en-IE"/>
        </w:rPr>
        <w:t xml:space="preserve"> </w:t>
      </w:r>
      <w:r w:rsidRPr="001E6C03">
        <w:rPr>
          <w:lang w:val="en-IE"/>
        </w:rPr>
        <w:t>and respond to</w:t>
      </w:r>
      <w:r w:rsidRPr="001E6C03">
        <w:rPr>
          <w:spacing w:val="-3"/>
          <w:lang w:val="en-IE"/>
        </w:rPr>
        <w:t xml:space="preserve"> </w:t>
      </w:r>
      <w:r w:rsidRPr="001E6C03">
        <w:rPr>
          <w:lang w:val="en-IE"/>
        </w:rPr>
        <w:t>each element</w:t>
      </w:r>
      <w:r w:rsidRPr="001E6C03">
        <w:rPr>
          <w:spacing w:val="-5"/>
          <w:lang w:val="en-IE"/>
        </w:rPr>
        <w:t xml:space="preserve"> </w:t>
      </w:r>
      <w:r w:rsidRPr="001E6C03">
        <w:rPr>
          <w:lang w:val="en-IE"/>
        </w:rPr>
        <w:t>in</w:t>
      </w:r>
      <w:r w:rsidRPr="001E6C03">
        <w:rPr>
          <w:spacing w:val="-3"/>
          <w:lang w:val="en-IE"/>
        </w:rPr>
        <w:t xml:space="preserve"> </w:t>
      </w:r>
      <w:r w:rsidRPr="001E6C03">
        <w:rPr>
          <w:lang w:val="en-IE"/>
        </w:rPr>
        <w:t>the</w:t>
      </w:r>
      <w:r w:rsidRPr="001E6C03">
        <w:rPr>
          <w:spacing w:val="-2"/>
          <w:lang w:val="en-IE"/>
        </w:rPr>
        <w:t xml:space="preserve"> </w:t>
      </w:r>
      <w:r w:rsidRPr="001E6C03">
        <w:rPr>
          <w:lang w:val="en-IE"/>
        </w:rPr>
        <w:t xml:space="preserve">order as set out in this </w:t>
      </w:r>
      <w:r w:rsidR="00821A33" w:rsidRPr="001E6C03">
        <w:rPr>
          <w:lang w:val="en-IE"/>
        </w:rPr>
        <w:t>CfT</w:t>
      </w:r>
      <w:r w:rsidRPr="001E6C03">
        <w:rPr>
          <w:lang w:val="en-IE"/>
        </w:rPr>
        <w:t>;</w:t>
      </w:r>
    </w:p>
    <w:p w14:paraId="530301DE" w14:textId="2B027933" w:rsidR="001F099A" w:rsidRPr="001E6C03" w:rsidRDefault="00EA36F6" w:rsidP="007E16D0">
      <w:pPr>
        <w:pStyle w:val="ListParagraph"/>
        <w:numPr>
          <w:ilvl w:val="0"/>
          <w:numId w:val="38"/>
        </w:numPr>
        <w:tabs>
          <w:tab w:val="left" w:pos="1535"/>
        </w:tabs>
        <w:spacing w:before="60" w:after="120" w:line="276" w:lineRule="auto"/>
        <w:ind w:left="1535" w:hanging="515"/>
        <w:rPr>
          <w:lang w:val="en-IE"/>
        </w:rPr>
      </w:pPr>
      <w:r w:rsidRPr="001E6C03">
        <w:rPr>
          <w:lang w:val="en-IE"/>
        </w:rPr>
        <w:t>To</w:t>
      </w:r>
      <w:r w:rsidRPr="001E6C03">
        <w:rPr>
          <w:spacing w:val="-6"/>
          <w:lang w:val="en-IE"/>
        </w:rPr>
        <w:t xml:space="preserve"> </w:t>
      </w:r>
      <w:r w:rsidRPr="001E6C03">
        <w:rPr>
          <w:lang w:val="en-IE"/>
        </w:rPr>
        <w:t>conform</w:t>
      </w:r>
      <w:r w:rsidRPr="001E6C03">
        <w:rPr>
          <w:spacing w:val="-3"/>
          <w:lang w:val="en-IE"/>
        </w:rPr>
        <w:t xml:space="preserve"> </w:t>
      </w:r>
      <w:r w:rsidRPr="001E6C03">
        <w:rPr>
          <w:lang w:val="en-IE"/>
        </w:rPr>
        <w:t>to</w:t>
      </w:r>
      <w:r w:rsidRPr="001E6C03">
        <w:rPr>
          <w:spacing w:val="-5"/>
          <w:lang w:val="en-IE"/>
        </w:rPr>
        <w:t xml:space="preserve"> </w:t>
      </w:r>
      <w:r w:rsidRPr="001E6C03">
        <w:rPr>
          <w:lang w:val="en-IE"/>
        </w:rPr>
        <w:t>and</w:t>
      </w:r>
      <w:r w:rsidRPr="001E6C03">
        <w:rPr>
          <w:spacing w:val="-5"/>
          <w:lang w:val="en-IE"/>
        </w:rPr>
        <w:t xml:space="preserve"> </w:t>
      </w:r>
      <w:r w:rsidRPr="001E6C03">
        <w:rPr>
          <w:lang w:val="en-IE"/>
        </w:rPr>
        <w:t>comply</w:t>
      </w:r>
      <w:r w:rsidRPr="001E6C03">
        <w:rPr>
          <w:spacing w:val="-4"/>
          <w:lang w:val="en-IE"/>
        </w:rPr>
        <w:t xml:space="preserve"> </w:t>
      </w:r>
      <w:r w:rsidRPr="001E6C03">
        <w:rPr>
          <w:lang w:val="en-IE"/>
        </w:rPr>
        <w:t>with</w:t>
      </w:r>
      <w:r w:rsidRPr="001E6C03">
        <w:rPr>
          <w:spacing w:val="-5"/>
          <w:lang w:val="en-IE"/>
        </w:rPr>
        <w:t xml:space="preserve"> </w:t>
      </w:r>
      <w:r w:rsidRPr="001E6C03">
        <w:rPr>
          <w:lang w:val="en-IE"/>
        </w:rPr>
        <w:t>all</w:t>
      </w:r>
      <w:r w:rsidRPr="001E6C03">
        <w:rPr>
          <w:spacing w:val="-2"/>
          <w:lang w:val="en-IE"/>
        </w:rPr>
        <w:t xml:space="preserve"> </w:t>
      </w:r>
      <w:r w:rsidRPr="001E6C03">
        <w:rPr>
          <w:lang w:val="en-IE"/>
        </w:rPr>
        <w:t>instructions</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requirements</w:t>
      </w:r>
      <w:r w:rsidRPr="001E6C03">
        <w:rPr>
          <w:spacing w:val="-4"/>
          <w:lang w:val="en-IE"/>
        </w:rPr>
        <w:t xml:space="preserve"> </w:t>
      </w:r>
      <w:r w:rsidRPr="001E6C03">
        <w:rPr>
          <w:lang w:val="en-IE"/>
        </w:rPr>
        <w:t>set</w:t>
      </w:r>
      <w:r w:rsidRPr="001E6C03">
        <w:rPr>
          <w:spacing w:val="-6"/>
          <w:lang w:val="en-IE"/>
        </w:rPr>
        <w:t xml:space="preserve"> </w:t>
      </w:r>
      <w:r w:rsidRPr="001E6C03">
        <w:rPr>
          <w:lang w:val="en-IE"/>
        </w:rPr>
        <w:t>out</w:t>
      </w:r>
      <w:r w:rsidRPr="001E6C03">
        <w:rPr>
          <w:spacing w:val="-6"/>
          <w:lang w:val="en-IE"/>
        </w:rPr>
        <w:t xml:space="preserve"> </w:t>
      </w:r>
      <w:r w:rsidRPr="001E6C03">
        <w:rPr>
          <w:lang w:val="en-IE"/>
        </w:rPr>
        <w:t>in</w:t>
      </w:r>
      <w:r w:rsidRPr="001E6C03">
        <w:rPr>
          <w:spacing w:val="-5"/>
          <w:lang w:val="en-IE"/>
        </w:rPr>
        <w:t xml:space="preserve"> </w:t>
      </w:r>
      <w:r w:rsidRPr="001E6C03">
        <w:rPr>
          <w:lang w:val="en-IE"/>
        </w:rPr>
        <w:t>this</w:t>
      </w:r>
      <w:r w:rsidRPr="001E6C03">
        <w:rPr>
          <w:spacing w:val="-4"/>
          <w:lang w:val="en-IE"/>
        </w:rPr>
        <w:t xml:space="preserve"> </w:t>
      </w:r>
      <w:r w:rsidR="00821A33" w:rsidRPr="001E6C03">
        <w:rPr>
          <w:spacing w:val="-4"/>
          <w:lang w:val="en-IE"/>
        </w:rPr>
        <w:t>CfT</w:t>
      </w:r>
      <w:r w:rsidRPr="001E6C03">
        <w:rPr>
          <w:spacing w:val="-4"/>
          <w:lang w:val="en-IE"/>
        </w:rPr>
        <w:t>;</w:t>
      </w:r>
    </w:p>
    <w:p w14:paraId="78982EA1" w14:textId="77777777" w:rsidR="001F099A" w:rsidRPr="001E6C03" w:rsidRDefault="00EA36F6" w:rsidP="007E16D0">
      <w:pPr>
        <w:pStyle w:val="ListParagraph"/>
        <w:numPr>
          <w:ilvl w:val="0"/>
          <w:numId w:val="38"/>
        </w:numPr>
        <w:tabs>
          <w:tab w:val="left" w:pos="1538"/>
        </w:tabs>
        <w:spacing w:before="60" w:after="120" w:line="276" w:lineRule="auto"/>
        <w:ind w:hanging="518"/>
        <w:rPr>
          <w:lang w:val="en-IE"/>
        </w:rPr>
      </w:pPr>
      <w:r w:rsidRPr="001E6C03">
        <w:rPr>
          <w:lang w:val="en-IE"/>
        </w:rPr>
        <w:t>To</w:t>
      </w:r>
      <w:r w:rsidRPr="001E6C03">
        <w:rPr>
          <w:spacing w:val="-6"/>
          <w:lang w:val="en-IE"/>
        </w:rPr>
        <w:t xml:space="preserve"> </w:t>
      </w:r>
      <w:r w:rsidRPr="001E6C03">
        <w:rPr>
          <w:lang w:val="en-IE"/>
        </w:rPr>
        <w:t>submit</w:t>
      </w:r>
      <w:r w:rsidRPr="001E6C03">
        <w:rPr>
          <w:spacing w:val="-7"/>
          <w:lang w:val="en-IE"/>
        </w:rPr>
        <w:t xml:space="preserve"> </w:t>
      </w:r>
      <w:r w:rsidRPr="001E6C03">
        <w:rPr>
          <w:lang w:val="en-IE"/>
        </w:rPr>
        <w:t>the</w:t>
      </w:r>
      <w:r w:rsidRPr="001E6C03">
        <w:rPr>
          <w:spacing w:val="-5"/>
          <w:lang w:val="en-IE"/>
        </w:rPr>
        <w:t xml:space="preserve"> </w:t>
      </w:r>
      <w:r w:rsidRPr="001E6C03">
        <w:rPr>
          <w:lang w:val="en-IE"/>
        </w:rPr>
        <w:t>statement</w:t>
      </w:r>
      <w:r w:rsidRPr="001E6C03">
        <w:rPr>
          <w:spacing w:val="-7"/>
          <w:lang w:val="en-IE"/>
        </w:rPr>
        <w:t xml:space="preserve"> </w:t>
      </w:r>
      <w:r w:rsidRPr="001E6C03">
        <w:rPr>
          <w:lang w:val="en-IE"/>
        </w:rPr>
        <w:t>required</w:t>
      </w:r>
      <w:r w:rsidRPr="001E6C03">
        <w:rPr>
          <w:spacing w:val="-6"/>
          <w:lang w:val="en-IE"/>
        </w:rPr>
        <w:t xml:space="preserve"> </w:t>
      </w:r>
      <w:r w:rsidRPr="001E6C03">
        <w:rPr>
          <w:lang w:val="en-IE"/>
        </w:rPr>
        <w:t>under</w:t>
      </w:r>
      <w:r w:rsidRPr="001E6C03">
        <w:rPr>
          <w:spacing w:val="-5"/>
          <w:lang w:val="en-IE"/>
        </w:rPr>
        <w:t xml:space="preserve"> </w:t>
      </w:r>
      <w:r w:rsidRPr="001E6C03">
        <w:rPr>
          <w:lang w:val="en-IE"/>
        </w:rPr>
        <w:t>paragraph</w:t>
      </w:r>
      <w:r w:rsidRPr="001E6C03">
        <w:rPr>
          <w:spacing w:val="-6"/>
          <w:lang w:val="en-IE"/>
        </w:rPr>
        <w:t xml:space="preserve"> </w:t>
      </w:r>
      <w:r w:rsidRPr="001E6C03">
        <w:rPr>
          <w:lang w:val="en-IE"/>
        </w:rPr>
        <w:t>2.4</w:t>
      </w:r>
      <w:r w:rsidRPr="001E6C03">
        <w:rPr>
          <w:spacing w:val="-2"/>
          <w:lang w:val="en-IE"/>
        </w:rPr>
        <w:t xml:space="preserve"> </w:t>
      </w:r>
      <w:r w:rsidRPr="001E6C03">
        <w:rPr>
          <w:lang w:val="en-IE"/>
        </w:rPr>
        <w:t>below;</w:t>
      </w:r>
      <w:r w:rsidRPr="001E6C03">
        <w:rPr>
          <w:spacing w:val="-5"/>
          <w:lang w:val="en-IE"/>
        </w:rPr>
        <w:t xml:space="preserve"> and</w:t>
      </w:r>
    </w:p>
    <w:p w14:paraId="0141CFA7" w14:textId="5B27D316" w:rsidR="001F099A" w:rsidRPr="001E6C03" w:rsidRDefault="00EA36F6" w:rsidP="007E16D0">
      <w:pPr>
        <w:pStyle w:val="ListParagraph"/>
        <w:numPr>
          <w:ilvl w:val="0"/>
          <w:numId w:val="38"/>
        </w:numPr>
        <w:tabs>
          <w:tab w:val="left" w:pos="1538"/>
        </w:tabs>
        <w:spacing w:before="60" w:after="120" w:line="276" w:lineRule="auto"/>
        <w:ind w:hanging="518"/>
        <w:rPr>
          <w:lang w:val="en-IE"/>
        </w:rPr>
      </w:pPr>
      <w:r w:rsidRPr="001E6C03">
        <w:rPr>
          <w:lang w:val="en-IE"/>
        </w:rPr>
        <w:t>Not</w:t>
      </w:r>
      <w:r w:rsidRPr="001E6C03">
        <w:rPr>
          <w:spacing w:val="-6"/>
          <w:lang w:val="en-IE"/>
        </w:rPr>
        <w:t xml:space="preserve"> </w:t>
      </w:r>
      <w:r w:rsidRPr="001E6C03">
        <w:rPr>
          <w:lang w:val="en-IE"/>
        </w:rPr>
        <w:t>to</w:t>
      </w:r>
      <w:r w:rsidRPr="001E6C03">
        <w:rPr>
          <w:spacing w:val="-4"/>
          <w:lang w:val="en-IE"/>
        </w:rPr>
        <w:t xml:space="preserve"> </w:t>
      </w:r>
      <w:r w:rsidRPr="001E6C03">
        <w:rPr>
          <w:lang w:val="en-IE"/>
        </w:rPr>
        <w:t>alter</w:t>
      </w:r>
      <w:r w:rsidRPr="001E6C03">
        <w:rPr>
          <w:spacing w:val="-3"/>
          <w:lang w:val="en-IE"/>
        </w:rPr>
        <w:t xml:space="preserve"> </w:t>
      </w:r>
      <w:r w:rsidRPr="001E6C03">
        <w:rPr>
          <w:lang w:val="en-IE"/>
        </w:rPr>
        <w:t>or</w:t>
      </w:r>
      <w:r w:rsidRPr="001E6C03">
        <w:rPr>
          <w:spacing w:val="1"/>
          <w:lang w:val="en-IE"/>
        </w:rPr>
        <w:t xml:space="preserve"> </w:t>
      </w:r>
      <w:r w:rsidRPr="001E6C03">
        <w:rPr>
          <w:lang w:val="en-IE"/>
        </w:rPr>
        <w:t>edit</w:t>
      </w:r>
      <w:r w:rsidRPr="001E6C03">
        <w:rPr>
          <w:spacing w:val="-5"/>
          <w:lang w:val="en-IE"/>
        </w:rPr>
        <w:t xml:space="preserve"> </w:t>
      </w:r>
      <w:r w:rsidRPr="001E6C03">
        <w:rPr>
          <w:lang w:val="en-IE"/>
        </w:rPr>
        <w:t>this</w:t>
      </w:r>
      <w:r w:rsidRPr="001E6C03">
        <w:rPr>
          <w:spacing w:val="-3"/>
          <w:lang w:val="en-IE"/>
        </w:rPr>
        <w:t xml:space="preserve"> </w:t>
      </w:r>
      <w:r w:rsidR="00821A33" w:rsidRPr="001E6C03">
        <w:rPr>
          <w:lang w:val="en-IE"/>
        </w:rPr>
        <w:t>CfT</w:t>
      </w:r>
      <w:r w:rsidRPr="001E6C03">
        <w:rPr>
          <w:spacing w:val="-1"/>
          <w:lang w:val="en-IE"/>
        </w:rPr>
        <w:t xml:space="preserve"> </w:t>
      </w:r>
      <w:r w:rsidRPr="001E6C03">
        <w:rPr>
          <w:lang w:val="en-IE"/>
        </w:rPr>
        <w:t>in</w:t>
      </w:r>
      <w:r w:rsidRPr="001E6C03">
        <w:rPr>
          <w:spacing w:val="-4"/>
          <w:lang w:val="en-IE"/>
        </w:rPr>
        <w:t xml:space="preserve"> </w:t>
      </w:r>
      <w:r w:rsidRPr="001E6C03">
        <w:rPr>
          <w:lang w:val="en-IE"/>
        </w:rPr>
        <w:t>any</w:t>
      </w:r>
      <w:r w:rsidRPr="001E6C03">
        <w:rPr>
          <w:spacing w:val="-3"/>
          <w:lang w:val="en-IE"/>
        </w:rPr>
        <w:t xml:space="preserve"> </w:t>
      </w:r>
      <w:r w:rsidRPr="001E6C03">
        <w:rPr>
          <w:spacing w:val="-4"/>
          <w:lang w:val="en-IE"/>
        </w:rPr>
        <w:t>way.</w:t>
      </w:r>
    </w:p>
    <w:p w14:paraId="54C7E234" w14:textId="1608768B" w:rsidR="001F099A" w:rsidRPr="001E6C03" w:rsidRDefault="00EA36F6" w:rsidP="007E16D0">
      <w:pPr>
        <w:pStyle w:val="ListParagraph"/>
        <w:numPr>
          <w:ilvl w:val="2"/>
          <w:numId w:val="39"/>
        </w:numPr>
        <w:tabs>
          <w:tab w:val="left" w:pos="1020"/>
        </w:tabs>
        <w:spacing w:before="60" w:after="120" w:line="276" w:lineRule="auto"/>
        <w:ind w:right="423"/>
        <w:rPr>
          <w:lang w:val="en-IE"/>
        </w:rPr>
      </w:pPr>
      <w:r w:rsidRPr="001E6C03">
        <w:rPr>
          <w:lang w:val="en-IE"/>
        </w:rPr>
        <w:t>Without prejudice to the generality of paragraph 2.2.1, failure to comply with paragraph</w:t>
      </w:r>
      <w:r w:rsidR="009D5B1D" w:rsidRPr="001E6C03">
        <w:rPr>
          <w:lang w:val="en-IE"/>
        </w:rPr>
        <w:t>s</w:t>
      </w:r>
      <w:r w:rsidRPr="001E6C03">
        <w:rPr>
          <w:lang w:val="en-IE"/>
        </w:rPr>
        <w:t xml:space="preserve"> 2.6.1, 2.6.2 or 2.6.3 below will render the Tender non-compliant and it will be rejected.</w:t>
      </w:r>
    </w:p>
    <w:p w14:paraId="133DC900"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47" behindDoc="1" locked="0" layoutInCell="1" allowOverlap="1" wp14:anchorId="053F9E4E" wp14:editId="5F6E0301">
                <wp:simplePos x="0" y="0"/>
                <wp:positionH relativeFrom="page">
                  <wp:posOffset>750570</wp:posOffset>
                </wp:positionH>
                <wp:positionV relativeFrom="paragraph">
                  <wp:posOffset>228600</wp:posOffset>
                </wp:positionV>
                <wp:extent cx="6045835" cy="23177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835" cy="231775"/>
                          <a:chOff x="0" y="0"/>
                          <a:chExt cx="5800090" cy="226060"/>
                        </a:xfrm>
                      </wpg:grpSpPr>
                      <wps:wsp>
                        <wps:cNvPr id="15" name="Graphic 15"/>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6" name="Graphic 16"/>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7" name="Textbox 17"/>
                        <wps:cNvSpPr txBox="1"/>
                        <wps:spPr>
                          <a:xfrm>
                            <a:off x="0" y="0"/>
                            <a:ext cx="5800090" cy="207645"/>
                          </a:xfrm>
                          <a:prstGeom prst="rect">
                            <a:avLst/>
                          </a:prstGeom>
                        </wps:spPr>
                        <wps:txbx>
                          <w:txbxContent>
                            <w:p w14:paraId="45809E83" w14:textId="02764B47" w:rsidR="001F099A" w:rsidRDefault="00EA36F6">
                              <w:pPr>
                                <w:tabs>
                                  <w:tab w:val="left" w:pos="595"/>
                                </w:tabs>
                                <w:spacing w:before="1"/>
                                <w:ind w:left="86"/>
                                <w:rPr>
                                  <w:b/>
                                </w:rPr>
                              </w:pPr>
                              <w:r>
                                <w:rPr>
                                  <w:b/>
                                  <w:color w:val="FFFFFF"/>
                                  <w:spacing w:val="-5"/>
                                </w:rPr>
                                <w:t>2.3</w:t>
                              </w:r>
                              <w:r>
                                <w:rPr>
                                  <w:b/>
                                  <w:color w:val="FFFFFF"/>
                                </w:rPr>
                                <w:tab/>
                              </w:r>
                              <w:r w:rsidR="003C3FF3">
                                <w:rPr>
                                  <w:b/>
                                  <w:color w:val="FFFFFF"/>
                                </w:rPr>
                                <w:t xml:space="preserve">GOODS AND </w:t>
                              </w:r>
                              <w:r>
                                <w:rPr>
                                  <w:b/>
                                  <w:color w:val="FFFFFF"/>
                                </w:rPr>
                                <w:t>SERVICES</w:t>
                              </w:r>
                              <w:r>
                                <w:rPr>
                                  <w:b/>
                                  <w:color w:val="FFFFFF"/>
                                  <w:spacing w:val="-11"/>
                                </w:rPr>
                                <w:t xml:space="preserve"> </w:t>
                              </w:r>
                              <w:r>
                                <w:rPr>
                                  <w:b/>
                                  <w:color w:val="FFFFFF"/>
                                  <w:spacing w:val="-2"/>
                                </w:rPr>
                                <w:t>CONTRACT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3F9E4E" id="Group 14" o:spid="_x0000_s1035" style="position:absolute;margin-left:59.1pt;margin-top:18pt;width:476.05pt;height:18.25pt;z-index:-251658233;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">
                <v:shape id="Graphic 15" o:spid="_x0000_s103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" path="m5799708,l,,,207264r5799708,l5799708,xe" fillcolor="navy" stroked="f">
                  <v:path arrowok="t"/>
                </v:shape>
                <v:shape id="Graphic 16" o:spid="_x0000_s103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" path="m5799708,l,,,18288r5799708,l5799708,xe" fillcolor="#339" stroked="f">
                  <v:path arrowok="t"/>
                </v:shape>
                <v:shape id="Textbox 17" o:spid="_x0000_s103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5809E83" w14:textId="02764B47" w:rsidR="001F099A" w:rsidRDefault="00EA36F6">
                        <w:pPr>
                          <w:tabs>
                            <w:tab w:val="left" w:pos="595"/>
                          </w:tabs>
                          <w:spacing w:before="1"/>
                          <w:ind w:left="86"/>
                          <w:rPr>
                            <w:b/>
                          </w:rPr>
                        </w:pPr>
                        <w:r>
                          <w:rPr>
                            <w:b/>
                            <w:color w:val="FFFFFF"/>
                            <w:spacing w:val="-5"/>
                          </w:rPr>
                          <w:t>2.3</w:t>
                        </w:r>
                        <w:r>
                          <w:rPr>
                            <w:b/>
                            <w:color w:val="FFFFFF"/>
                          </w:rPr>
                          <w:tab/>
                        </w:r>
                        <w:r w:rsidR="003C3FF3">
                          <w:rPr>
                            <w:b/>
                            <w:color w:val="FFFFFF"/>
                          </w:rPr>
                          <w:t xml:space="preserve">GOODS AND </w:t>
                        </w:r>
                        <w:r>
                          <w:rPr>
                            <w:b/>
                            <w:color w:val="FFFFFF"/>
                          </w:rPr>
                          <w:t>SERVICES</w:t>
                        </w:r>
                        <w:r>
                          <w:rPr>
                            <w:b/>
                            <w:color w:val="FFFFFF"/>
                            <w:spacing w:val="-11"/>
                          </w:rPr>
                          <w:t xml:space="preserve"> </w:t>
                        </w:r>
                        <w:r>
                          <w:rPr>
                            <w:b/>
                            <w:color w:val="FFFFFF"/>
                            <w:spacing w:val="-2"/>
                          </w:rPr>
                          <w:t>CONTRACT</w:t>
                        </w:r>
                      </w:p>
                    </w:txbxContent>
                  </v:textbox>
                </v:shape>
                <w10:wrap type="topAndBottom" anchorx="page"/>
              </v:group>
            </w:pict>
          </mc:Fallback>
        </mc:AlternateContent>
      </w:r>
    </w:p>
    <w:p w14:paraId="4454B75A" w14:textId="4323B4DE" w:rsidR="001F099A" w:rsidRPr="001E6C03" w:rsidRDefault="000637BF" w:rsidP="007E6C60">
      <w:pPr>
        <w:pStyle w:val="ListParagraph"/>
        <w:numPr>
          <w:ilvl w:val="2"/>
          <w:numId w:val="51"/>
        </w:numPr>
        <w:tabs>
          <w:tab w:val="left" w:pos="1035"/>
          <w:tab w:val="left" w:pos="1039"/>
        </w:tabs>
        <w:spacing w:before="60" w:after="120" w:line="276" w:lineRule="auto"/>
        <w:ind w:right="420"/>
        <w:rPr>
          <w:lang w:val="en-IE"/>
        </w:rPr>
      </w:pPr>
      <w:r w:rsidRPr="001E6C03">
        <w:rPr>
          <w:lang w:val="en-IE"/>
        </w:rPr>
        <w:t xml:space="preserve">Tenderers should note </w:t>
      </w:r>
      <w:r w:rsidR="00EA36F6" w:rsidRPr="001E6C03">
        <w:rPr>
          <w:lang w:val="en-IE"/>
        </w:rPr>
        <w:t xml:space="preserve">the terms and conditions of the </w:t>
      </w:r>
      <w:r w:rsidR="008656F3" w:rsidRPr="001E6C03">
        <w:rPr>
          <w:lang w:val="en-IE"/>
        </w:rPr>
        <w:t xml:space="preserve">Goods and </w:t>
      </w:r>
      <w:r w:rsidR="00EA36F6" w:rsidRPr="001E6C03">
        <w:rPr>
          <w:lang w:val="en-IE"/>
        </w:rPr>
        <w:t xml:space="preserve">Services Contract at Appendix </w:t>
      </w:r>
      <w:r w:rsidR="000C6AF3">
        <w:rPr>
          <w:lang w:val="en-IE"/>
        </w:rPr>
        <w:t>3</w:t>
      </w:r>
      <w:r w:rsidR="00EA36F6" w:rsidRPr="001E6C03">
        <w:rPr>
          <w:lang w:val="en-IE"/>
        </w:rPr>
        <w:t xml:space="preserve"> to this </w:t>
      </w:r>
      <w:r w:rsidR="00821A33" w:rsidRPr="001E6C03">
        <w:rPr>
          <w:lang w:val="en-IE"/>
        </w:rPr>
        <w:t>CfT</w:t>
      </w:r>
      <w:r w:rsidR="00EA36F6" w:rsidRPr="001E6C03">
        <w:rPr>
          <w:lang w:val="en-IE"/>
        </w:rPr>
        <w:t>.</w:t>
      </w:r>
    </w:p>
    <w:p w14:paraId="010AD3F0" w14:textId="5D4FEF06" w:rsidR="001F099A" w:rsidRPr="001E6C03" w:rsidRDefault="00EA36F6" w:rsidP="007E6C60">
      <w:pPr>
        <w:pStyle w:val="ListParagraph"/>
        <w:numPr>
          <w:ilvl w:val="2"/>
          <w:numId w:val="51"/>
        </w:numPr>
        <w:tabs>
          <w:tab w:val="left" w:pos="1035"/>
          <w:tab w:val="left" w:pos="1039"/>
        </w:tabs>
        <w:spacing w:before="60" w:after="120" w:line="276" w:lineRule="auto"/>
        <w:ind w:right="420"/>
        <w:rPr>
          <w:lang w:val="en-IE"/>
        </w:rPr>
      </w:pPr>
      <w:r w:rsidRPr="001E6C03">
        <w:rPr>
          <w:lang w:val="en-IE"/>
        </w:rPr>
        <w:t xml:space="preserve">Tenderers are required to confirm their acceptance of the terms and conditions of </w:t>
      </w:r>
      <w:r w:rsidR="000637BF" w:rsidRPr="001E6C03">
        <w:rPr>
          <w:lang w:val="en-IE"/>
        </w:rPr>
        <w:t xml:space="preserve">the </w:t>
      </w:r>
      <w:r w:rsidR="000637BF" w:rsidRPr="001E6C03">
        <w:rPr>
          <w:lang w:val="en-IE"/>
        </w:rPr>
        <w:lastRenderedPageBreak/>
        <w:t xml:space="preserve">Contract </w:t>
      </w:r>
      <w:r w:rsidRPr="001E6C03">
        <w:rPr>
          <w:lang w:val="en-IE"/>
        </w:rPr>
        <w:t xml:space="preserve">by signing the Tenderer’s Statement. </w:t>
      </w:r>
      <w:r w:rsidR="00E2449E" w:rsidRPr="001E6C03">
        <w:rPr>
          <w:lang w:val="en-IE"/>
        </w:rPr>
        <w:t>Tenderers may not amend the Contract.</w:t>
      </w:r>
    </w:p>
    <w:p w14:paraId="1771424E"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48" behindDoc="1" locked="0" layoutInCell="1" allowOverlap="1" wp14:anchorId="0986EB6C" wp14:editId="1A763999">
                <wp:simplePos x="0" y="0"/>
                <wp:positionH relativeFrom="page">
                  <wp:posOffset>695960</wp:posOffset>
                </wp:positionH>
                <wp:positionV relativeFrom="paragraph">
                  <wp:posOffset>222885</wp:posOffset>
                </wp:positionV>
                <wp:extent cx="6031865" cy="177165"/>
                <wp:effectExtent l="0" t="0" r="6985" b="13335"/>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865" cy="177165"/>
                          <a:chOff x="0" y="0"/>
                          <a:chExt cx="5800090" cy="229235"/>
                        </a:xfrm>
                      </wpg:grpSpPr>
                      <wps:wsp>
                        <wps:cNvPr id="19" name="Graphic 19"/>
                        <wps:cNvSpPr/>
                        <wps:spPr>
                          <a:xfrm>
                            <a:off x="0" y="0"/>
                            <a:ext cx="5800090" cy="210820"/>
                          </a:xfrm>
                          <a:custGeom>
                            <a:avLst/>
                            <a:gdLst/>
                            <a:ahLst/>
                            <a:cxnLst/>
                            <a:rect l="l" t="t" r="r" b="b"/>
                            <a:pathLst>
                              <a:path w="5800090" h="210820">
                                <a:moveTo>
                                  <a:pt x="5799708" y="0"/>
                                </a:moveTo>
                                <a:lnTo>
                                  <a:pt x="0" y="0"/>
                                </a:lnTo>
                                <a:lnTo>
                                  <a:pt x="0" y="210616"/>
                                </a:lnTo>
                                <a:lnTo>
                                  <a:pt x="5799708" y="210616"/>
                                </a:lnTo>
                                <a:lnTo>
                                  <a:pt x="5799708" y="0"/>
                                </a:lnTo>
                                <a:close/>
                              </a:path>
                            </a:pathLst>
                          </a:custGeom>
                          <a:solidFill>
                            <a:srgbClr val="000080"/>
                          </a:solidFill>
                        </wps:spPr>
                        <wps:bodyPr wrap="square" lIns="0" tIns="0" rIns="0" bIns="0" rtlCol="0">
                          <a:prstTxWarp prst="textNoShape">
                            <a:avLst/>
                          </a:prstTxWarp>
                          <a:noAutofit/>
                        </wps:bodyPr>
                      </wps:wsp>
                      <wps:wsp>
                        <wps:cNvPr id="20" name="Graphic 20"/>
                        <wps:cNvSpPr/>
                        <wps:spPr>
                          <a:xfrm>
                            <a:off x="0" y="210616"/>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1" name="Textbox 21"/>
                        <wps:cNvSpPr txBox="1"/>
                        <wps:spPr>
                          <a:xfrm>
                            <a:off x="0" y="0"/>
                            <a:ext cx="5800090" cy="210820"/>
                          </a:xfrm>
                          <a:prstGeom prst="rect">
                            <a:avLst/>
                          </a:prstGeom>
                        </wps:spPr>
                        <wps:txbx>
                          <w:txbxContent>
                            <w:p w14:paraId="30AE6C0E" w14:textId="5E8AFC1A" w:rsidR="001F099A" w:rsidRDefault="00EA36F6">
                              <w:pPr>
                                <w:tabs>
                                  <w:tab w:val="left" w:pos="595"/>
                                </w:tabs>
                                <w:spacing w:before="1"/>
                                <w:ind w:left="86"/>
                                <w:rPr>
                                  <w:b/>
                                </w:rPr>
                              </w:pPr>
                              <w:r>
                                <w:rPr>
                                  <w:b/>
                                  <w:color w:val="FFFFFF"/>
                                  <w:spacing w:val="-5"/>
                                </w:rPr>
                                <w:t>2.4</w:t>
                              </w:r>
                              <w:r>
                                <w:rPr>
                                  <w:b/>
                                  <w:color w:val="FFFFFF"/>
                                </w:rPr>
                                <w:tab/>
                                <w:t>ACCEPTANCE</w:t>
                              </w:r>
                              <w:r>
                                <w:rPr>
                                  <w:b/>
                                  <w:color w:val="FFFFFF"/>
                                  <w:spacing w:val="-8"/>
                                </w:rPr>
                                <w:t xml:space="preserve"> </w:t>
                              </w:r>
                              <w:r>
                                <w:rPr>
                                  <w:b/>
                                  <w:color w:val="FFFFFF"/>
                                </w:rPr>
                                <w:t>OF</w:t>
                              </w:r>
                              <w:r>
                                <w:rPr>
                                  <w:b/>
                                  <w:color w:val="FFFFFF"/>
                                  <w:spacing w:val="-7"/>
                                </w:rPr>
                                <w:t xml:space="preserve"> </w:t>
                              </w:r>
                              <w:r w:rsidR="00821A33">
                                <w:rPr>
                                  <w:b/>
                                  <w:color w:val="FFFFFF"/>
                                </w:rPr>
                                <w:t>CfT</w:t>
                              </w:r>
                              <w:r>
                                <w:rPr>
                                  <w:b/>
                                  <w:color w:val="FFFFFF"/>
                                  <w:spacing w:val="-4"/>
                                </w:rPr>
                                <w:t xml:space="preserve"> </w:t>
                              </w:r>
                              <w:r>
                                <w:rPr>
                                  <w:b/>
                                  <w:color w:val="FFFFFF"/>
                                  <w:spacing w:val="-2"/>
                                </w:rPr>
                                <w:t>REQUIREMENTS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986EB6C" id="Group 18" o:spid="_x0000_s1039" style="position:absolute;margin-left:54.8pt;margin-top:17.55pt;width:474.95pt;height:13.95pt;z-index:-251658232;mso-wrap-distance-left:0;mso-wrap-distance-right:0;mso-position-horizontal-relative:page;mso-position-vertical-relative:text;mso-width-relative:margin;mso-height-relative:margin" coordsize="58000,2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">
                <v:shape id="Graphic 19" o:spid="_x0000_s104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" path="m5799708,l,,,210616r5799708,l5799708,xe" fillcolor="navy" stroked="f">
                  <v:path arrowok="t"/>
                </v:shape>
                <v:shape id="Graphic 20" o:spid="_x0000_s1041" style="position:absolute;top:2106;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" path="m5799708,l,,,18288r5799708,l5799708,xe" fillcolor="#339" stroked="f">
                  <v:path arrowok="t"/>
                </v:shape>
                <v:shape id="Textbox 21" o:spid="_x0000_s104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0AE6C0E" w14:textId="5E8AFC1A" w:rsidR="001F099A" w:rsidRDefault="00EA36F6">
                        <w:pPr>
                          <w:tabs>
                            <w:tab w:val="left" w:pos="595"/>
                          </w:tabs>
                          <w:spacing w:before="1"/>
                          <w:ind w:left="86"/>
                          <w:rPr>
                            <w:b/>
                          </w:rPr>
                        </w:pPr>
                        <w:r>
                          <w:rPr>
                            <w:b/>
                            <w:color w:val="FFFFFF"/>
                            <w:spacing w:val="-5"/>
                          </w:rPr>
                          <w:t>2.4</w:t>
                        </w:r>
                        <w:r>
                          <w:rPr>
                            <w:b/>
                            <w:color w:val="FFFFFF"/>
                          </w:rPr>
                          <w:tab/>
                          <w:t>ACCEPTANCE</w:t>
                        </w:r>
                        <w:r>
                          <w:rPr>
                            <w:b/>
                            <w:color w:val="FFFFFF"/>
                            <w:spacing w:val="-8"/>
                          </w:rPr>
                          <w:t xml:space="preserve"> </w:t>
                        </w:r>
                        <w:r>
                          <w:rPr>
                            <w:b/>
                            <w:color w:val="FFFFFF"/>
                          </w:rPr>
                          <w:t>OF</w:t>
                        </w:r>
                        <w:r>
                          <w:rPr>
                            <w:b/>
                            <w:color w:val="FFFFFF"/>
                            <w:spacing w:val="-7"/>
                          </w:rPr>
                          <w:t xml:space="preserve"> </w:t>
                        </w:r>
                        <w:r w:rsidR="00821A33">
                          <w:rPr>
                            <w:b/>
                            <w:color w:val="FFFFFF"/>
                          </w:rPr>
                          <w:t>CfT</w:t>
                        </w:r>
                        <w:r>
                          <w:rPr>
                            <w:b/>
                            <w:color w:val="FFFFFF"/>
                            <w:spacing w:val="-4"/>
                          </w:rPr>
                          <w:t xml:space="preserve"> </w:t>
                        </w:r>
                        <w:r>
                          <w:rPr>
                            <w:b/>
                            <w:color w:val="FFFFFF"/>
                            <w:spacing w:val="-2"/>
                          </w:rPr>
                          <w:t>REQUIREMENTS</w:t>
                        </w:r>
                      </w:p>
                    </w:txbxContent>
                  </v:textbox>
                </v:shape>
                <w10:wrap type="topAndBottom" anchorx="page"/>
              </v:group>
            </w:pict>
          </mc:Fallback>
        </mc:AlternateContent>
      </w:r>
    </w:p>
    <w:p w14:paraId="6F0972F1" w14:textId="7B89AEEF" w:rsidR="001F099A" w:rsidRPr="001E6C03" w:rsidRDefault="00EA36F6" w:rsidP="00884D01">
      <w:pPr>
        <w:pStyle w:val="BodyText"/>
        <w:spacing w:before="60" w:after="120" w:line="276" w:lineRule="auto"/>
        <w:ind w:left="136" w:right="318"/>
        <w:jc w:val="both"/>
        <w:rPr>
          <w:lang w:val="en-IE"/>
        </w:rPr>
      </w:pPr>
      <w:r w:rsidRPr="001E6C03">
        <w:rPr>
          <w:lang w:val="en-IE"/>
        </w:rPr>
        <w:t xml:space="preserve">Each Tenderer is required to accept the provisions of this </w:t>
      </w:r>
      <w:r w:rsidR="00821A33" w:rsidRPr="001E6C03">
        <w:rPr>
          <w:lang w:val="en-IE"/>
        </w:rPr>
        <w:t>CfT</w:t>
      </w:r>
      <w:r w:rsidRPr="001E6C03">
        <w:rPr>
          <w:lang w:val="en-IE"/>
        </w:rPr>
        <w:t>. ALL TENDERERS MUST RETURN, with their</w:t>
      </w:r>
      <w:r w:rsidRPr="001E6C03">
        <w:rPr>
          <w:spacing w:val="-3"/>
          <w:lang w:val="en-IE"/>
        </w:rPr>
        <w:t xml:space="preserve"> </w:t>
      </w:r>
      <w:r w:rsidRPr="001E6C03">
        <w:rPr>
          <w:lang w:val="en-IE"/>
        </w:rPr>
        <w:t>Tender,</w:t>
      </w:r>
      <w:r w:rsidRPr="001E6C03">
        <w:rPr>
          <w:spacing w:val="-1"/>
          <w:lang w:val="en-IE"/>
        </w:rPr>
        <w:t xml:space="preserve"> </w:t>
      </w:r>
      <w:r w:rsidRPr="001E6C03">
        <w:rPr>
          <w:lang w:val="en-IE"/>
        </w:rPr>
        <w:t>a</w:t>
      </w:r>
      <w:r w:rsidRPr="001E6C03">
        <w:rPr>
          <w:spacing w:val="-3"/>
          <w:lang w:val="en-IE"/>
        </w:rPr>
        <w:t xml:space="preserve"> </w:t>
      </w:r>
      <w:r w:rsidRPr="001E6C03">
        <w:rPr>
          <w:lang w:val="en-IE"/>
        </w:rPr>
        <w:t>scanned</w:t>
      </w:r>
      <w:r w:rsidRPr="001E6C03">
        <w:rPr>
          <w:spacing w:val="-4"/>
          <w:lang w:val="en-IE"/>
        </w:rPr>
        <w:t xml:space="preserve"> </w:t>
      </w:r>
      <w:r w:rsidRPr="001E6C03">
        <w:rPr>
          <w:lang w:val="en-IE"/>
        </w:rPr>
        <w:t>signed</w:t>
      </w:r>
      <w:r w:rsidRPr="001E6C03">
        <w:rPr>
          <w:spacing w:val="-4"/>
          <w:lang w:val="en-IE"/>
        </w:rPr>
        <w:t xml:space="preserve"> </w:t>
      </w:r>
      <w:r w:rsidRPr="001E6C03">
        <w:rPr>
          <w:lang w:val="en-IE"/>
        </w:rPr>
        <w:t>copy</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 Tenderer’s</w:t>
      </w:r>
      <w:r w:rsidRPr="001E6C03">
        <w:rPr>
          <w:spacing w:val="-3"/>
          <w:lang w:val="en-IE"/>
        </w:rPr>
        <w:t xml:space="preserve"> </w:t>
      </w:r>
      <w:r w:rsidRPr="001E6C03">
        <w:rPr>
          <w:lang w:val="en-IE"/>
        </w:rPr>
        <w:t>Statement,</w:t>
      </w:r>
      <w:r w:rsidRPr="001E6C03">
        <w:rPr>
          <w:spacing w:val="-1"/>
          <w:lang w:val="en-IE"/>
        </w:rPr>
        <w:t xml:space="preserve"> </w:t>
      </w:r>
      <w:r w:rsidRPr="001E6C03">
        <w:rPr>
          <w:lang w:val="en-IE"/>
        </w:rPr>
        <w:t>as</w:t>
      </w:r>
      <w:r w:rsidRPr="001E6C03">
        <w:rPr>
          <w:spacing w:val="-3"/>
          <w:lang w:val="en-IE"/>
        </w:rPr>
        <w:t xml:space="preserve"> </w:t>
      </w:r>
      <w:r w:rsidRPr="001E6C03">
        <w:rPr>
          <w:lang w:val="en-IE"/>
        </w:rPr>
        <w:t>set</w:t>
      </w:r>
      <w:r w:rsidRPr="001E6C03">
        <w:rPr>
          <w:spacing w:val="-5"/>
          <w:lang w:val="en-IE"/>
        </w:rPr>
        <w:t xml:space="preserve"> </w:t>
      </w:r>
      <w:r w:rsidRPr="001E6C03">
        <w:rPr>
          <w:lang w:val="en-IE"/>
        </w:rPr>
        <w:t>out</w:t>
      </w:r>
      <w:r w:rsidRPr="001E6C03">
        <w:rPr>
          <w:spacing w:val="-5"/>
          <w:lang w:val="en-IE"/>
        </w:rPr>
        <w:t xml:space="preserve"> </w:t>
      </w:r>
      <w:r w:rsidRPr="001E6C03">
        <w:rPr>
          <w:lang w:val="en-IE"/>
        </w:rPr>
        <w:t>in</w:t>
      </w:r>
      <w:r w:rsidRPr="001E6C03">
        <w:rPr>
          <w:spacing w:val="-4"/>
          <w:lang w:val="en-IE"/>
        </w:rPr>
        <w:t xml:space="preserve"> </w:t>
      </w:r>
      <w:r w:rsidR="007210C6" w:rsidRPr="001E6C03">
        <w:rPr>
          <w:lang w:val="en-IE"/>
        </w:rPr>
        <w:t>Section 2 of the Tender Response Document</w:t>
      </w:r>
      <w:r w:rsidRPr="001E6C03">
        <w:rPr>
          <w:lang w:val="en-IE"/>
        </w:rPr>
        <w:t>,</w:t>
      </w:r>
      <w:r w:rsidRPr="001E6C03">
        <w:rPr>
          <w:spacing w:val="-1"/>
          <w:lang w:val="en-IE"/>
        </w:rPr>
        <w:t xml:space="preserve"> </w:t>
      </w:r>
      <w:r w:rsidRPr="001E6C03">
        <w:rPr>
          <w:lang w:val="en-IE"/>
        </w:rPr>
        <w:t>printed</w:t>
      </w:r>
      <w:r w:rsidRPr="001E6C03">
        <w:rPr>
          <w:spacing w:val="-4"/>
          <w:lang w:val="en-IE"/>
        </w:rPr>
        <w:t xml:space="preserve"> </w:t>
      </w:r>
      <w:r w:rsidRPr="001E6C03">
        <w:rPr>
          <w:lang w:val="en-IE"/>
        </w:rPr>
        <w:t>on the Tenderer’s letterhead. The Contracting Authority must be able to read the scanned signature of the Tenderer. If possible, please sign documents using blue ink. If the Contracting Authority cannot read</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scanned</w:t>
      </w:r>
      <w:r w:rsidRPr="001E6C03">
        <w:rPr>
          <w:spacing w:val="-5"/>
          <w:lang w:val="en-IE"/>
        </w:rPr>
        <w:t xml:space="preserve"> </w:t>
      </w:r>
      <w:r w:rsidRPr="001E6C03">
        <w:rPr>
          <w:lang w:val="en-IE"/>
        </w:rPr>
        <w:t>signature,</w:t>
      </w:r>
      <w:r w:rsidRPr="001E6C03">
        <w:rPr>
          <w:spacing w:val="-2"/>
          <w:lang w:val="en-IE"/>
        </w:rPr>
        <w:t xml:space="preserve"> </w:t>
      </w:r>
      <w:r w:rsidRPr="001E6C03">
        <w:rPr>
          <w:lang w:val="en-IE"/>
        </w:rPr>
        <w:t>Tenderers</w:t>
      </w:r>
      <w:r w:rsidRPr="001E6C03">
        <w:rPr>
          <w:spacing w:val="-4"/>
          <w:lang w:val="en-IE"/>
        </w:rPr>
        <w:t xml:space="preserve"> </w:t>
      </w:r>
      <w:r w:rsidRPr="001E6C03">
        <w:rPr>
          <w:lang w:val="en-IE"/>
        </w:rPr>
        <w:t>may</w:t>
      </w:r>
      <w:r w:rsidRPr="001E6C03">
        <w:rPr>
          <w:spacing w:val="-4"/>
          <w:lang w:val="en-IE"/>
        </w:rPr>
        <w:t xml:space="preserve"> </w:t>
      </w:r>
      <w:r w:rsidRPr="001E6C03">
        <w:rPr>
          <w:lang w:val="en-IE"/>
        </w:rPr>
        <w:t>be</w:t>
      </w:r>
      <w:r w:rsidRPr="001E6C03">
        <w:rPr>
          <w:spacing w:val="-4"/>
          <w:lang w:val="en-IE"/>
        </w:rPr>
        <w:t xml:space="preserve"> </w:t>
      </w:r>
      <w:r w:rsidRPr="001E6C03">
        <w:rPr>
          <w:lang w:val="en-IE"/>
        </w:rPr>
        <w:t>requested</w:t>
      </w:r>
      <w:r w:rsidRPr="001E6C03">
        <w:rPr>
          <w:spacing w:val="-5"/>
          <w:lang w:val="en-IE"/>
        </w:rPr>
        <w:t xml:space="preserve"> </w:t>
      </w:r>
      <w:r w:rsidRPr="001E6C03">
        <w:rPr>
          <w:lang w:val="en-IE"/>
        </w:rPr>
        <w:t>to</w:t>
      </w:r>
      <w:r w:rsidRPr="001E6C03">
        <w:rPr>
          <w:spacing w:val="-5"/>
          <w:lang w:val="en-IE"/>
        </w:rPr>
        <w:t xml:space="preserve"> </w:t>
      </w:r>
      <w:r w:rsidRPr="001E6C03">
        <w:rPr>
          <w:lang w:val="en-IE"/>
        </w:rPr>
        <w:t>re-submit.</w:t>
      </w:r>
      <w:r w:rsidRPr="001E6C03">
        <w:rPr>
          <w:spacing w:val="-3"/>
          <w:lang w:val="en-IE"/>
        </w:rPr>
        <w:t xml:space="preserve"> </w:t>
      </w:r>
      <w:r w:rsidRPr="001E6C03">
        <w:rPr>
          <w:lang w:val="en-IE"/>
        </w:rPr>
        <w:t>Tenderers</w:t>
      </w:r>
      <w:r w:rsidRPr="001E6C03">
        <w:rPr>
          <w:spacing w:val="-4"/>
          <w:lang w:val="en-IE"/>
        </w:rPr>
        <w:t xml:space="preserve"> </w:t>
      </w:r>
      <w:r w:rsidRPr="001E6C03">
        <w:rPr>
          <w:lang w:val="en-IE"/>
        </w:rPr>
        <w:t>may</w:t>
      </w:r>
      <w:r w:rsidRPr="001E6C03">
        <w:rPr>
          <w:spacing w:val="-4"/>
          <w:lang w:val="en-IE"/>
        </w:rPr>
        <w:t xml:space="preserve"> </w:t>
      </w:r>
      <w:r w:rsidRPr="001E6C03">
        <w:rPr>
          <w:lang w:val="en-IE"/>
        </w:rPr>
        <w:t>not</w:t>
      </w:r>
      <w:r w:rsidRPr="001E6C03">
        <w:rPr>
          <w:spacing w:val="-6"/>
          <w:lang w:val="en-IE"/>
        </w:rPr>
        <w:t xml:space="preserve"> </w:t>
      </w:r>
      <w:r w:rsidRPr="001E6C03">
        <w:rPr>
          <w:lang w:val="en-IE"/>
        </w:rPr>
        <w:t>amend</w:t>
      </w:r>
      <w:r w:rsidRPr="001E6C03">
        <w:rPr>
          <w:spacing w:val="-6"/>
          <w:lang w:val="en-IE"/>
        </w:rPr>
        <w:t xml:space="preserve"> </w:t>
      </w:r>
      <w:r w:rsidRPr="001E6C03">
        <w:rPr>
          <w:lang w:val="en-IE"/>
        </w:rPr>
        <w:t>the Tenderer’s Statement.</w:t>
      </w:r>
    </w:p>
    <w:p w14:paraId="588B6D44"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49" behindDoc="1" locked="0" layoutInCell="1" allowOverlap="1" wp14:anchorId="276C4E24" wp14:editId="448C5C34">
                <wp:simplePos x="0" y="0"/>
                <wp:positionH relativeFrom="page">
                  <wp:posOffset>723265</wp:posOffset>
                </wp:positionH>
                <wp:positionV relativeFrom="paragraph">
                  <wp:posOffset>144780</wp:posOffset>
                </wp:positionV>
                <wp:extent cx="5963285" cy="19050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3285" cy="190500"/>
                          <a:chOff x="0" y="0"/>
                          <a:chExt cx="5800090" cy="226060"/>
                        </a:xfrm>
                      </wpg:grpSpPr>
                      <wps:wsp>
                        <wps:cNvPr id="23" name="Graphic 23"/>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 name="Graphic 24"/>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5" name="Textbox 25"/>
                        <wps:cNvSpPr txBox="1"/>
                        <wps:spPr>
                          <a:xfrm>
                            <a:off x="0" y="0"/>
                            <a:ext cx="5800090" cy="207645"/>
                          </a:xfrm>
                          <a:prstGeom prst="rect">
                            <a:avLst/>
                          </a:prstGeom>
                        </wps:spPr>
                        <wps:txbx>
                          <w:txbxContent>
                            <w:p w14:paraId="3B360064" w14:textId="77777777" w:rsidR="001F099A" w:rsidRDefault="00EA36F6">
                              <w:pPr>
                                <w:tabs>
                                  <w:tab w:val="left" w:pos="595"/>
                                </w:tabs>
                                <w:spacing w:before="1"/>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4"/>
                                </w:rPr>
                                <w:t xml:space="preserve"> </w:t>
                              </w:r>
                              <w:r>
                                <w:rPr>
                                  <w:b/>
                                  <w:color w:val="FFFFFF"/>
                                </w:rPr>
                                <w:t>PRIME</w:t>
                              </w:r>
                              <w:r>
                                <w:rPr>
                                  <w:b/>
                                  <w:color w:val="FFFFFF"/>
                                  <w:spacing w:val="-6"/>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6C4E24" id="Group 22" o:spid="_x0000_s1043" style="position:absolute;margin-left:56.95pt;margin-top:11.4pt;width:469.55pt;height:15pt;z-index:-251658231;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">
                <v:shape id="Graphic 23" o:spid="_x0000_s104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" path="m5799708,l,,,207263r5799708,l5799708,xe" fillcolor="navy" stroked="f">
                  <v:path arrowok="t"/>
                </v:shape>
                <v:shape id="Graphic 24" o:spid="_x0000_s104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" path="m5799708,l,,,18287r5799708,l5799708,xe" fillcolor="#339" stroked="f">
                  <v:path arrowok="t"/>
                </v:shape>
                <v:shape id="Textbox 25" o:spid="_x0000_s104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B360064" w14:textId="77777777" w:rsidR="001F099A" w:rsidRDefault="00EA36F6">
                        <w:pPr>
                          <w:tabs>
                            <w:tab w:val="left" w:pos="595"/>
                          </w:tabs>
                          <w:spacing w:before="1"/>
                          <w:ind w:left="86"/>
                          <w:rPr>
                            <w:b/>
                          </w:rPr>
                        </w:pPr>
                        <w:r>
                          <w:rPr>
                            <w:b/>
                            <w:color w:val="FFFFFF"/>
                            <w:spacing w:val="-5"/>
                          </w:rPr>
                          <w:t>2.5</w:t>
                        </w:r>
                        <w:r>
                          <w:rPr>
                            <w:b/>
                            <w:color w:val="FFFFFF"/>
                          </w:rPr>
                          <w:tab/>
                          <w:t>CONSORTIA</w:t>
                        </w:r>
                        <w:r>
                          <w:rPr>
                            <w:b/>
                            <w:color w:val="FFFFFF"/>
                            <w:spacing w:val="-5"/>
                          </w:rPr>
                          <w:t xml:space="preserve"> </w:t>
                        </w:r>
                        <w:r>
                          <w:rPr>
                            <w:b/>
                            <w:color w:val="FFFFFF"/>
                          </w:rPr>
                          <w:t>AND</w:t>
                        </w:r>
                        <w:r>
                          <w:rPr>
                            <w:b/>
                            <w:color w:val="FFFFFF"/>
                            <w:spacing w:val="-4"/>
                          </w:rPr>
                          <w:t xml:space="preserve"> </w:t>
                        </w:r>
                        <w:r>
                          <w:rPr>
                            <w:b/>
                            <w:color w:val="FFFFFF"/>
                          </w:rPr>
                          <w:t>PRIME</w:t>
                        </w:r>
                        <w:r>
                          <w:rPr>
                            <w:b/>
                            <w:color w:val="FFFFFF"/>
                            <w:spacing w:val="-6"/>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77EBA689" w14:textId="293E5BA8" w:rsidR="001F099A" w:rsidRPr="001E6C03" w:rsidRDefault="00EA36F6" w:rsidP="00884D01">
      <w:pPr>
        <w:pStyle w:val="BodyText"/>
        <w:spacing w:before="60" w:after="120" w:line="276" w:lineRule="auto"/>
        <w:ind w:left="136" w:right="313"/>
        <w:jc w:val="both"/>
        <w:rPr>
          <w:lang w:val="en-IE"/>
        </w:rPr>
      </w:pPr>
      <w:r w:rsidRPr="001E6C03">
        <w:rPr>
          <w:lang w:val="en-IE"/>
        </w:rPr>
        <w:t xml:space="preserve">Where a group of undertakings (in whatever form and regardless of the legal relationship between them) come together to submit a Tender in response to this </w:t>
      </w:r>
      <w:r w:rsidR="00821A33" w:rsidRPr="001E6C03">
        <w:rPr>
          <w:lang w:val="en-IE"/>
        </w:rPr>
        <w:t>CfT</w:t>
      </w:r>
      <w:r w:rsidRPr="001E6C03">
        <w:rPr>
          <w:lang w:val="en-IE"/>
        </w:rPr>
        <w:t>, the Contracting Authority will deal with</w:t>
      </w:r>
      <w:r w:rsidRPr="001E6C03">
        <w:rPr>
          <w:spacing w:val="-13"/>
          <w:lang w:val="en-IE"/>
        </w:rPr>
        <w:t xml:space="preserve"> </w:t>
      </w:r>
      <w:r w:rsidRPr="001E6C03">
        <w:rPr>
          <w:lang w:val="en-IE"/>
        </w:rPr>
        <w:t>all</w:t>
      </w:r>
      <w:r w:rsidRPr="001E6C03">
        <w:rPr>
          <w:spacing w:val="-10"/>
          <w:lang w:val="en-IE"/>
        </w:rPr>
        <w:t xml:space="preserve"> </w:t>
      </w:r>
      <w:r w:rsidRPr="001E6C03">
        <w:rPr>
          <w:lang w:val="en-IE"/>
        </w:rPr>
        <w:t>matters</w:t>
      </w:r>
      <w:r w:rsidRPr="001E6C03">
        <w:rPr>
          <w:spacing w:val="-12"/>
          <w:lang w:val="en-IE"/>
        </w:rPr>
        <w:t xml:space="preserve"> </w:t>
      </w:r>
      <w:r w:rsidRPr="001E6C03">
        <w:rPr>
          <w:lang w:val="en-IE"/>
        </w:rPr>
        <w:t>relating</w:t>
      </w:r>
      <w:r w:rsidRPr="001E6C03">
        <w:rPr>
          <w:spacing w:val="-10"/>
          <w:lang w:val="en-IE"/>
        </w:rPr>
        <w:t xml:space="preserve"> </w:t>
      </w:r>
      <w:r w:rsidRPr="001E6C03">
        <w:rPr>
          <w:lang w:val="en-IE"/>
        </w:rPr>
        <w:t>to</w:t>
      </w:r>
      <w:r w:rsidRPr="001E6C03">
        <w:rPr>
          <w:spacing w:val="-9"/>
          <w:lang w:val="en-IE"/>
        </w:rPr>
        <w:t xml:space="preserve"> </w:t>
      </w:r>
      <w:r w:rsidRPr="001E6C03">
        <w:rPr>
          <w:lang w:val="en-IE"/>
        </w:rPr>
        <w:t>this</w:t>
      </w:r>
      <w:r w:rsidRPr="001E6C03">
        <w:rPr>
          <w:spacing w:val="-8"/>
          <w:lang w:val="en-IE"/>
        </w:rPr>
        <w:t xml:space="preserve"> </w:t>
      </w:r>
      <w:r w:rsidRPr="001E6C03">
        <w:rPr>
          <w:lang w:val="en-IE"/>
        </w:rPr>
        <w:t>Competition</w:t>
      </w:r>
      <w:r w:rsidRPr="001E6C03">
        <w:rPr>
          <w:spacing w:val="-13"/>
          <w:lang w:val="en-IE"/>
        </w:rPr>
        <w:t xml:space="preserve"> </w:t>
      </w:r>
      <w:r w:rsidRPr="001E6C03">
        <w:rPr>
          <w:lang w:val="en-IE"/>
        </w:rPr>
        <w:t>through</w:t>
      </w:r>
      <w:r w:rsidRPr="001E6C03">
        <w:rPr>
          <w:spacing w:val="-10"/>
          <w:lang w:val="en-IE"/>
        </w:rPr>
        <w:t xml:space="preserve"> </w:t>
      </w:r>
      <w:r w:rsidRPr="001E6C03">
        <w:rPr>
          <w:lang w:val="en-IE"/>
        </w:rPr>
        <w:t>a</w:t>
      </w:r>
      <w:r w:rsidRPr="001E6C03">
        <w:rPr>
          <w:spacing w:val="-7"/>
          <w:lang w:val="en-IE"/>
        </w:rPr>
        <w:t xml:space="preserve"> </w:t>
      </w:r>
      <w:r w:rsidRPr="001E6C03">
        <w:rPr>
          <w:lang w:val="en-IE"/>
        </w:rPr>
        <w:t>single</w:t>
      </w:r>
      <w:r w:rsidRPr="001E6C03">
        <w:rPr>
          <w:spacing w:val="-11"/>
          <w:lang w:val="en-IE"/>
        </w:rPr>
        <w:t xml:space="preserve"> </w:t>
      </w:r>
      <w:r w:rsidRPr="001E6C03">
        <w:rPr>
          <w:lang w:val="en-IE"/>
        </w:rPr>
        <w:t>nominated</w:t>
      </w:r>
      <w:r w:rsidRPr="001E6C03">
        <w:rPr>
          <w:spacing w:val="-10"/>
          <w:lang w:val="en-IE"/>
        </w:rPr>
        <w:t xml:space="preserve"> </w:t>
      </w:r>
      <w:r w:rsidRPr="001E6C03">
        <w:rPr>
          <w:lang w:val="en-IE"/>
        </w:rPr>
        <w:t>entity</w:t>
      </w:r>
      <w:r w:rsidRPr="001E6C03">
        <w:rPr>
          <w:spacing w:val="-11"/>
          <w:lang w:val="en-IE"/>
        </w:rPr>
        <w:t xml:space="preserve"> </w:t>
      </w:r>
      <w:r w:rsidRPr="001E6C03">
        <w:rPr>
          <w:lang w:val="en-IE"/>
        </w:rPr>
        <w:t>authorised</w:t>
      </w:r>
      <w:r w:rsidRPr="001E6C03">
        <w:rPr>
          <w:spacing w:val="-12"/>
          <w:lang w:val="en-IE"/>
        </w:rPr>
        <w:t xml:space="preserve"> </w:t>
      </w:r>
      <w:r w:rsidRPr="001E6C03">
        <w:rPr>
          <w:lang w:val="en-IE"/>
        </w:rPr>
        <w:t>to</w:t>
      </w:r>
      <w:r w:rsidRPr="001E6C03">
        <w:rPr>
          <w:spacing w:val="-9"/>
          <w:lang w:val="en-IE"/>
        </w:rPr>
        <w:t xml:space="preserve"> </w:t>
      </w:r>
      <w:r w:rsidRPr="001E6C03">
        <w:rPr>
          <w:lang w:val="en-IE"/>
        </w:rPr>
        <w:t>represent all members of the group of undertakings. The Tenderer must provide details of all members of the group of undertakings and their role in the Tender and clearly set out the contact details including name,</w:t>
      </w:r>
      <w:r w:rsidRPr="001E6C03">
        <w:rPr>
          <w:spacing w:val="-7"/>
          <w:lang w:val="en-IE"/>
        </w:rPr>
        <w:t xml:space="preserve"> </w:t>
      </w:r>
      <w:r w:rsidRPr="001E6C03">
        <w:rPr>
          <w:lang w:val="en-IE"/>
        </w:rPr>
        <w:t>title,</w:t>
      </w:r>
      <w:r w:rsidRPr="001E6C03">
        <w:rPr>
          <w:spacing w:val="-6"/>
          <w:lang w:val="en-IE"/>
        </w:rPr>
        <w:t xml:space="preserve"> </w:t>
      </w:r>
      <w:r w:rsidRPr="001E6C03">
        <w:rPr>
          <w:lang w:val="en-IE"/>
        </w:rPr>
        <w:t>telephone</w:t>
      </w:r>
      <w:r w:rsidRPr="001E6C03">
        <w:rPr>
          <w:spacing w:val="-9"/>
          <w:lang w:val="en-IE"/>
        </w:rPr>
        <w:t xml:space="preserve"> </w:t>
      </w:r>
      <w:r w:rsidRPr="001E6C03">
        <w:rPr>
          <w:lang w:val="en-IE"/>
        </w:rPr>
        <w:t>number,</w:t>
      </w:r>
      <w:r w:rsidRPr="001E6C03">
        <w:rPr>
          <w:spacing w:val="-8"/>
          <w:lang w:val="en-IE"/>
        </w:rPr>
        <w:t xml:space="preserve"> </w:t>
      </w:r>
      <w:r w:rsidRPr="001E6C03">
        <w:rPr>
          <w:lang w:val="en-IE"/>
        </w:rPr>
        <w:t>postal</w:t>
      </w:r>
      <w:r w:rsidRPr="001E6C03">
        <w:rPr>
          <w:spacing w:val="-8"/>
          <w:lang w:val="en-IE"/>
        </w:rPr>
        <w:t xml:space="preserve"> </w:t>
      </w:r>
      <w:r w:rsidRPr="001E6C03">
        <w:rPr>
          <w:lang w:val="en-IE"/>
        </w:rPr>
        <w:t>address,</w:t>
      </w:r>
      <w:r w:rsidRPr="001E6C03">
        <w:rPr>
          <w:spacing w:val="-7"/>
          <w:lang w:val="en-IE"/>
        </w:rPr>
        <w:t xml:space="preserve"> </w:t>
      </w:r>
      <w:r w:rsidRPr="001E6C03">
        <w:rPr>
          <w:lang w:val="en-IE"/>
        </w:rPr>
        <w:t>facsimile</w:t>
      </w:r>
      <w:r w:rsidRPr="001E6C03">
        <w:rPr>
          <w:spacing w:val="-9"/>
          <w:lang w:val="en-IE"/>
        </w:rPr>
        <w:t xml:space="preserve"> </w:t>
      </w:r>
      <w:r w:rsidRPr="001E6C03">
        <w:rPr>
          <w:lang w:val="en-IE"/>
        </w:rPr>
        <w:t>number</w:t>
      </w:r>
      <w:r w:rsidRPr="001E6C03">
        <w:rPr>
          <w:spacing w:val="-10"/>
          <w:lang w:val="en-IE"/>
        </w:rPr>
        <w:t xml:space="preserve"> </w:t>
      </w:r>
      <w:r w:rsidRPr="001E6C03">
        <w:rPr>
          <w:lang w:val="en-IE"/>
        </w:rPr>
        <w:t>and</w:t>
      </w:r>
      <w:r w:rsidRPr="001E6C03">
        <w:rPr>
          <w:spacing w:val="-11"/>
          <w:lang w:val="en-IE"/>
        </w:rPr>
        <w:t xml:space="preserve"> </w:t>
      </w:r>
      <w:r w:rsidRPr="001E6C03">
        <w:rPr>
          <w:lang w:val="en-IE"/>
        </w:rPr>
        <w:t>e-mail</w:t>
      </w:r>
      <w:r w:rsidRPr="001E6C03">
        <w:rPr>
          <w:spacing w:val="-8"/>
          <w:lang w:val="en-IE"/>
        </w:rPr>
        <w:t xml:space="preserve"> </w:t>
      </w:r>
      <w:r w:rsidRPr="001E6C03">
        <w:rPr>
          <w:lang w:val="en-IE"/>
        </w:rPr>
        <w:t>address</w:t>
      </w:r>
      <w:r w:rsidRPr="001E6C03">
        <w:rPr>
          <w:spacing w:val="-10"/>
          <w:lang w:val="en-IE"/>
        </w:rPr>
        <w:t xml:space="preserve"> </w:t>
      </w:r>
      <w:r w:rsidRPr="001E6C03">
        <w:rPr>
          <w:lang w:val="en-IE"/>
        </w:rPr>
        <w:t>of</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nominated entity authorised to represent the Tenderer and to whom all communications shall be directed and accepted until this Competition has been completed or terminated. Correspondence from any other person will NOT be accepted, acknowledged or responded to.</w:t>
      </w:r>
    </w:p>
    <w:p w14:paraId="2660D7FF" w14:textId="1A694D6A" w:rsidR="001F099A" w:rsidRPr="001E6C03" w:rsidRDefault="00EA36F6" w:rsidP="00884D01">
      <w:pPr>
        <w:pStyle w:val="BodyText"/>
        <w:spacing w:before="60" w:after="120" w:line="276" w:lineRule="auto"/>
        <w:ind w:left="136" w:right="319"/>
        <w:jc w:val="both"/>
        <w:rPr>
          <w:lang w:val="en-IE"/>
        </w:rPr>
      </w:pPr>
      <w:r w:rsidRPr="001E6C03">
        <w:rPr>
          <w:lang w:val="en-IE"/>
        </w:rPr>
        <w:t>Prior</w:t>
      </w:r>
      <w:r w:rsidRPr="001E6C03">
        <w:rPr>
          <w:spacing w:val="-9"/>
          <w:lang w:val="en-IE"/>
        </w:rPr>
        <w:t xml:space="preserve"> </w:t>
      </w:r>
      <w:r w:rsidRPr="001E6C03">
        <w:rPr>
          <w:lang w:val="en-IE"/>
        </w:rPr>
        <w:t>to</w:t>
      </w:r>
      <w:r w:rsidRPr="001E6C03">
        <w:rPr>
          <w:spacing w:val="-10"/>
          <w:lang w:val="en-IE"/>
        </w:rPr>
        <w:t xml:space="preserve"> </w:t>
      </w:r>
      <w:r w:rsidRPr="001E6C03">
        <w:rPr>
          <w:lang w:val="en-IE"/>
        </w:rPr>
        <w:t>and</w:t>
      </w:r>
      <w:r w:rsidRPr="001E6C03">
        <w:rPr>
          <w:spacing w:val="-10"/>
          <w:lang w:val="en-IE"/>
        </w:rPr>
        <w:t xml:space="preserve"> </w:t>
      </w:r>
      <w:r w:rsidRPr="001E6C03">
        <w:rPr>
          <w:lang w:val="en-IE"/>
        </w:rPr>
        <w:t>as</w:t>
      </w:r>
      <w:r w:rsidRPr="001E6C03">
        <w:rPr>
          <w:spacing w:val="-9"/>
          <w:lang w:val="en-IE"/>
        </w:rPr>
        <w:t xml:space="preserve"> </w:t>
      </w:r>
      <w:r w:rsidRPr="001E6C03">
        <w:rPr>
          <w:lang w:val="en-IE"/>
        </w:rPr>
        <w:t>a</w:t>
      </w:r>
      <w:r w:rsidRPr="001E6C03">
        <w:rPr>
          <w:spacing w:val="-9"/>
          <w:lang w:val="en-IE"/>
        </w:rPr>
        <w:t xml:space="preserve"> </w:t>
      </w:r>
      <w:r w:rsidRPr="001E6C03">
        <w:rPr>
          <w:lang w:val="en-IE"/>
        </w:rPr>
        <w:t>condition</w:t>
      </w:r>
      <w:r w:rsidRPr="001E6C03">
        <w:rPr>
          <w:spacing w:val="-10"/>
          <w:lang w:val="en-IE"/>
        </w:rPr>
        <w:t xml:space="preserve"> </w:t>
      </w:r>
      <w:r w:rsidRPr="001E6C03">
        <w:rPr>
          <w:lang w:val="en-IE"/>
        </w:rPr>
        <w:t>of</w:t>
      </w:r>
      <w:r w:rsidRPr="001E6C03">
        <w:rPr>
          <w:spacing w:val="-9"/>
          <w:lang w:val="en-IE"/>
        </w:rPr>
        <w:t xml:space="preserve"> </w:t>
      </w:r>
      <w:r w:rsidRPr="001E6C03">
        <w:rPr>
          <w:lang w:val="en-IE"/>
        </w:rPr>
        <w:t>award</w:t>
      </w:r>
      <w:r w:rsidRPr="001E6C03">
        <w:rPr>
          <w:spacing w:val="-10"/>
          <w:lang w:val="en-IE"/>
        </w:rPr>
        <w:t xml:space="preserve"> </w:t>
      </w:r>
      <w:r w:rsidRPr="001E6C03">
        <w:rPr>
          <w:lang w:val="en-IE"/>
        </w:rPr>
        <w:t>of</w:t>
      </w:r>
      <w:r w:rsidRPr="001E6C03">
        <w:rPr>
          <w:spacing w:val="-9"/>
          <w:lang w:val="en-IE"/>
        </w:rPr>
        <w:t xml:space="preserve"> </w:t>
      </w:r>
      <w:r w:rsidRPr="001E6C03">
        <w:rPr>
          <w:lang w:val="en-IE"/>
        </w:rPr>
        <w:t>any</w:t>
      </w:r>
      <w:r w:rsidRPr="001E6C03">
        <w:rPr>
          <w:spacing w:val="-8"/>
          <w:lang w:val="en-IE"/>
        </w:rPr>
        <w:t xml:space="preserve"> </w:t>
      </w:r>
      <w:r w:rsidRPr="001E6C03">
        <w:rPr>
          <w:lang w:val="en-IE"/>
        </w:rPr>
        <w:t>Services</w:t>
      </w:r>
      <w:r w:rsidRPr="001E6C03">
        <w:rPr>
          <w:spacing w:val="-9"/>
          <w:lang w:val="en-IE"/>
        </w:rPr>
        <w:t xml:space="preserve"> </w:t>
      </w:r>
      <w:r w:rsidRPr="001E6C03">
        <w:rPr>
          <w:lang w:val="en-IE"/>
        </w:rPr>
        <w:t>Contract,</w:t>
      </w:r>
      <w:r w:rsidRPr="001E6C03">
        <w:rPr>
          <w:spacing w:val="-7"/>
          <w:lang w:val="en-IE"/>
        </w:rPr>
        <w:t xml:space="preserve"> </w:t>
      </w:r>
      <w:r w:rsidRPr="001E6C03">
        <w:rPr>
          <w:lang w:val="en-IE"/>
        </w:rPr>
        <w:t>the</w:t>
      </w:r>
      <w:r w:rsidRPr="001E6C03">
        <w:rPr>
          <w:spacing w:val="-8"/>
          <w:lang w:val="en-IE"/>
        </w:rPr>
        <w:t xml:space="preserve"> </w:t>
      </w:r>
      <w:r w:rsidRPr="001E6C03">
        <w:rPr>
          <w:lang w:val="en-IE"/>
        </w:rPr>
        <w:t>successful</w:t>
      </w:r>
      <w:r w:rsidRPr="001E6C03">
        <w:rPr>
          <w:spacing w:val="-7"/>
          <w:lang w:val="en-IE"/>
        </w:rPr>
        <w:t xml:space="preserve"> </w:t>
      </w:r>
      <w:r w:rsidRPr="001E6C03">
        <w:rPr>
          <w:lang w:val="en-IE"/>
        </w:rPr>
        <w:t>Tenderer</w:t>
      </w:r>
      <w:r w:rsidRPr="001E6C03">
        <w:rPr>
          <w:spacing w:val="-9"/>
          <w:lang w:val="en-IE"/>
        </w:rPr>
        <w:t xml:space="preserve"> </w:t>
      </w:r>
      <w:r w:rsidRPr="001E6C03">
        <w:rPr>
          <w:lang w:val="en-IE"/>
        </w:rPr>
        <w:t>shall</w:t>
      </w:r>
      <w:r w:rsidRPr="001E6C03">
        <w:rPr>
          <w:spacing w:val="-7"/>
          <w:lang w:val="en-IE"/>
        </w:rPr>
        <w:t xml:space="preserve"> </w:t>
      </w:r>
      <w:r w:rsidRPr="001E6C03">
        <w:rPr>
          <w:lang w:val="en-IE"/>
        </w:rPr>
        <w:t>be</w:t>
      </w:r>
      <w:r w:rsidRPr="001E6C03">
        <w:rPr>
          <w:spacing w:val="-8"/>
          <w:lang w:val="en-IE"/>
        </w:rPr>
        <w:t xml:space="preserve"> </w:t>
      </w:r>
      <w:r w:rsidRPr="001E6C03">
        <w:rPr>
          <w:lang w:val="en-IE"/>
        </w:rPr>
        <w:t xml:space="preserve">required to designate a single entity who will carry overall responsibility for the </w:t>
      </w:r>
      <w:r w:rsidR="008656F3" w:rsidRPr="001E6C03">
        <w:rPr>
          <w:lang w:val="en-IE"/>
        </w:rPr>
        <w:t xml:space="preserve">Goods and </w:t>
      </w:r>
      <w:r w:rsidRPr="001E6C03">
        <w:rPr>
          <w:lang w:val="en-IE"/>
        </w:rPr>
        <w:t>Services Contract (the “Prime Contractor”), irrespective of whether or not tasks are to be performed by a subcontractor or other consortium member (the “Subcontractor”).</w:t>
      </w:r>
    </w:p>
    <w:p w14:paraId="6C4B1FC9"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50" behindDoc="1" locked="0" layoutInCell="1" allowOverlap="1" wp14:anchorId="3C234C6A" wp14:editId="57BA0484">
                <wp:simplePos x="0" y="0"/>
                <wp:positionH relativeFrom="page">
                  <wp:posOffset>681990</wp:posOffset>
                </wp:positionH>
                <wp:positionV relativeFrom="paragraph">
                  <wp:posOffset>151130</wp:posOffset>
                </wp:positionV>
                <wp:extent cx="6045200" cy="217805"/>
                <wp:effectExtent l="0" t="0" r="0" b="10795"/>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217805"/>
                          <a:chOff x="0" y="0"/>
                          <a:chExt cx="5800090" cy="228600"/>
                        </a:xfrm>
                      </wpg:grpSpPr>
                      <wps:wsp>
                        <wps:cNvPr id="27" name="Graphic 27"/>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28" name="Graphic 28"/>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9" name="Textbox 29"/>
                        <wps:cNvSpPr txBox="1"/>
                        <wps:spPr>
                          <a:xfrm>
                            <a:off x="0" y="0"/>
                            <a:ext cx="5800090" cy="210820"/>
                          </a:xfrm>
                          <a:prstGeom prst="rect">
                            <a:avLst/>
                          </a:prstGeom>
                        </wps:spPr>
                        <wps:txbx>
                          <w:txbxContent>
                            <w:p w14:paraId="6EADE012" w14:textId="77777777" w:rsidR="001F099A" w:rsidRDefault="00EA36F6">
                              <w:pPr>
                                <w:tabs>
                                  <w:tab w:val="left" w:pos="595"/>
                                </w:tabs>
                                <w:spacing w:before="1"/>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234C6A" id="Group 26" o:spid="_x0000_s1047" style="position:absolute;margin-left:53.7pt;margin-top:11.9pt;width:476pt;height:17.15pt;z-index:-251658230;mso-wrap-distance-left:0;mso-wrap-distance-right:0;mso-position-horizontal-relative:page;mso-position-vertical-relative:text;mso-width-relative:margin;mso-height-relative:margin"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">
                <v:shape id="Graphic 27" o:spid="_x0000_s104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" path="m5799708,l,,,210312r5799708,l5799708,xe" fillcolor="navy" stroked="f">
                  <v:path arrowok="t"/>
                </v:shape>
                <v:shape id="Graphic 28" o:spid="_x0000_s104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" path="m5799708,l,,,18287r5799708,l5799708,xe" fillcolor="#339" stroked="f">
                  <v:path arrowok="t"/>
                </v:shape>
                <v:shape id="Textbox 29" o:spid="_x0000_s105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6EADE012" w14:textId="77777777" w:rsidR="001F099A" w:rsidRDefault="00EA36F6">
                        <w:pPr>
                          <w:tabs>
                            <w:tab w:val="left" w:pos="595"/>
                          </w:tabs>
                          <w:spacing w:before="1"/>
                          <w:ind w:left="86"/>
                          <w:rPr>
                            <w:b/>
                          </w:rPr>
                        </w:pPr>
                        <w:r>
                          <w:rPr>
                            <w:b/>
                            <w:color w:val="FFFFFF"/>
                            <w:spacing w:val="-5"/>
                          </w:rPr>
                          <w:t>2.6</w:t>
                        </w:r>
                        <w:r>
                          <w:rPr>
                            <w:b/>
                            <w:color w:val="FFFFFF"/>
                          </w:rPr>
                          <w:tab/>
                          <w:t>TENDER</w:t>
                        </w:r>
                        <w:r>
                          <w:rPr>
                            <w:b/>
                            <w:color w:val="FFFFFF"/>
                            <w:spacing w:val="-9"/>
                          </w:rPr>
                          <w:t xml:space="preserve"> </w:t>
                        </w:r>
                        <w:r>
                          <w:rPr>
                            <w:b/>
                            <w:color w:val="FFFFFF"/>
                          </w:rPr>
                          <w:t>SUBMISSION</w:t>
                        </w:r>
                        <w:r>
                          <w:rPr>
                            <w:b/>
                            <w:color w:val="FFFFFF"/>
                            <w:spacing w:val="-9"/>
                          </w:rPr>
                          <w:t xml:space="preserve"> </w:t>
                        </w:r>
                        <w:r>
                          <w:rPr>
                            <w:b/>
                            <w:color w:val="FFFFFF"/>
                            <w:spacing w:val="-2"/>
                          </w:rPr>
                          <w:t>REQUIREMENTS</w:t>
                        </w:r>
                      </w:p>
                    </w:txbxContent>
                  </v:textbox>
                </v:shape>
                <w10:wrap type="topAndBottom" anchorx="page"/>
              </v:group>
            </w:pict>
          </mc:Fallback>
        </mc:AlternateContent>
      </w:r>
    </w:p>
    <w:p w14:paraId="7B103ADE" w14:textId="7C64CFAA" w:rsidR="001F099A" w:rsidRPr="001E6C03" w:rsidRDefault="00EA36F6" w:rsidP="007E16D0">
      <w:pPr>
        <w:pStyle w:val="ListParagraph"/>
        <w:numPr>
          <w:ilvl w:val="2"/>
          <w:numId w:val="37"/>
        </w:numPr>
        <w:tabs>
          <w:tab w:val="left" w:pos="1025"/>
          <w:tab w:val="left" w:pos="9498"/>
        </w:tabs>
        <w:spacing w:before="60" w:after="120" w:line="276" w:lineRule="auto"/>
        <w:ind w:left="1039" w:right="426" w:hanging="793"/>
        <w:rPr>
          <w:lang w:val="en-IE"/>
        </w:rPr>
      </w:pPr>
      <w:r w:rsidRPr="001E6C03">
        <w:rPr>
          <w:lang w:val="en-IE"/>
        </w:rPr>
        <w:t xml:space="preserve">Tenders must be submitted via the ‘electronic </w:t>
      </w:r>
      <w:proofErr w:type="spellStart"/>
      <w:r w:rsidRPr="001E6C03">
        <w:rPr>
          <w:lang w:val="en-IE"/>
        </w:rPr>
        <w:t>tenderbox</w:t>
      </w:r>
      <w:proofErr w:type="spellEnd"/>
      <w:r w:rsidRPr="001E6C03">
        <w:rPr>
          <w:lang w:val="en-IE"/>
        </w:rPr>
        <w:t xml:space="preserve">’ </w:t>
      </w:r>
      <w:r w:rsidR="00B0183A" w:rsidRPr="001E6C03">
        <w:rPr>
          <w:lang w:val="en-IE"/>
        </w:rPr>
        <w:t xml:space="preserve">available on </w:t>
      </w:r>
      <w:hyperlink r:id="rId14" w:history="1">
        <w:r w:rsidR="00B0183A" w:rsidRPr="001E6C03">
          <w:rPr>
            <w:rStyle w:val="Hyperlink"/>
            <w:lang w:val="en-IE"/>
          </w:rPr>
          <w:t>www.etenders.gov.ie</w:t>
        </w:r>
      </w:hyperlink>
      <w:r w:rsidRPr="001E6C03">
        <w:rPr>
          <w:lang w:val="en-IE"/>
        </w:rPr>
        <w:t xml:space="preserve">. Only Tenders submitted to the electronic </w:t>
      </w:r>
      <w:proofErr w:type="spellStart"/>
      <w:r w:rsidRPr="001E6C03">
        <w:rPr>
          <w:lang w:val="en-IE"/>
        </w:rPr>
        <w:t>tenderbox</w:t>
      </w:r>
      <w:proofErr w:type="spellEnd"/>
      <w:r w:rsidRPr="001E6C03">
        <w:rPr>
          <w:lang w:val="en-IE"/>
        </w:rPr>
        <w:t xml:space="preserve"> will be accepted. Tenders submitted by any other means (including but not limited </w:t>
      </w:r>
      <w:proofErr w:type="gramStart"/>
      <w:r w:rsidRPr="001E6C03">
        <w:rPr>
          <w:lang w:val="en-IE"/>
        </w:rPr>
        <w:t>to:</w:t>
      </w:r>
      <w:proofErr w:type="gramEnd"/>
      <w:r w:rsidRPr="001E6C03">
        <w:rPr>
          <w:lang w:val="en-IE"/>
        </w:rPr>
        <w:t xml:space="preserve"> by email, fax, post, hand delivery, etc.) will NOT be accepted.</w:t>
      </w:r>
    </w:p>
    <w:p w14:paraId="36FA79AB" w14:textId="7A8288A5" w:rsidR="001F099A" w:rsidRPr="001E6C03" w:rsidRDefault="009D5B1D" w:rsidP="00373845">
      <w:pPr>
        <w:pStyle w:val="ListParagraph"/>
        <w:tabs>
          <w:tab w:val="left" w:pos="1039"/>
        </w:tabs>
        <w:spacing w:before="60" w:after="120" w:line="276" w:lineRule="auto"/>
        <w:ind w:left="1039" w:right="426" w:firstLine="0"/>
        <w:rPr>
          <w:lang w:val="en-IE"/>
        </w:rPr>
      </w:pPr>
      <w:r w:rsidRPr="001E6C03">
        <w:rPr>
          <w:lang w:val="en-IE"/>
        </w:rPr>
        <w:t xml:space="preserve">Tenderers must ensure that they give themselves sufficient time to upload and submit all required tender documentation in their Tender before the Tender Deadline (as defined in paragraph 2.6.2). Tenderers should </w:t>
      </w:r>
      <w:proofErr w:type="gramStart"/>
      <w:r w:rsidRPr="001E6C03">
        <w:rPr>
          <w:lang w:val="en-IE"/>
        </w:rPr>
        <w:t>take into account</w:t>
      </w:r>
      <w:proofErr w:type="gramEnd"/>
      <w:r w:rsidRPr="001E6C03">
        <w:rPr>
          <w:lang w:val="en-IE"/>
        </w:rPr>
        <w:t xml:space="preserve"> the fact that upload speeds vary.</w:t>
      </w:r>
    </w:p>
    <w:p w14:paraId="421A67B1" w14:textId="77777777" w:rsidR="001F099A" w:rsidRPr="001E6C03" w:rsidRDefault="00EA36F6" w:rsidP="009D5B1D">
      <w:pPr>
        <w:pStyle w:val="ListParagraph"/>
        <w:tabs>
          <w:tab w:val="left" w:pos="1039"/>
        </w:tabs>
        <w:spacing w:before="60" w:after="120" w:line="276" w:lineRule="auto"/>
        <w:ind w:left="1039" w:right="426" w:firstLine="0"/>
        <w:rPr>
          <w:lang w:val="en-IE"/>
        </w:rPr>
      </w:pPr>
      <w:r w:rsidRPr="001E6C03">
        <w:rPr>
          <w:lang w:val="en-IE"/>
        </w:rPr>
        <w:t xml:space="preserve">Tenderers must note that in the electronic </w:t>
      </w:r>
      <w:proofErr w:type="spellStart"/>
      <w:r w:rsidRPr="001E6C03">
        <w:rPr>
          <w:lang w:val="en-IE"/>
        </w:rPr>
        <w:t>tenderbox</w:t>
      </w:r>
      <w:proofErr w:type="spellEnd"/>
      <w:r w:rsidRPr="001E6C03">
        <w:rPr>
          <w:lang w:val="en-IE"/>
        </w:rPr>
        <w:t>, there is a file size limit of 250MB for each single file uploaded, with a maximum total limit of 500MB for all documentation (combined) in the Tender submitted.</w:t>
      </w:r>
    </w:p>
    <w:p w14:paraId="043932BE" w14:textId="77777777" w:rsidR="001F099A" w:rsidRPr="001E6C03" w:rsidRDefault="00EA36F6" w:rsidP="009D5B1D">
      <w:pPr>
        <w:pStyle w:val="ListParagraph"/>
        <w:tabs>
          <w:tab w:val="left" w:pos="1039"/>
        </w:tabs>
        <w:spacing w:before="60" w:after="120" w:line="276" w:lineRule="auto"/>
        <w:ind w:left="1039" w:right="426" w:firstLine="0"/>
        <w:rPr>
          <w:lang w:val="en-IE"/>
        </w:rPr>
      </w:pPr>
      <w:proofErr w:type="gramStart"/>
      <w:r w:rsidRPr="001E6C03">
        <w:rPr>
          <w:lang w:val="en-IE"/>
        </w:rPr>
        <w:t>In order to</w:t>
      </w:r>
      <w:proofErr w:type="gramEnd"/>
      <w:r w:rsidRPr="001E6C03">
        <w:rPr>
          <w:lang w:val="en-IE"/>
        </w:rPr>
        <w:t xml:space="preserve"> submit a Tender to the electronic </w:t>
      </w:r>
      <w:proofErr w:type="spellStart"/>
      <w:r w:rsidRPr="001E6C03">
        <w:rPr>
          <w:lang w:val="en-IE"/>
        </w:rPr>
        <w:t>tenderbox</w:t>
      </w:r>
      <w:proofErr w:type="spellEnd"/>
      <w:r w:rsidRPr="001E6C03">
        <w:rPr>
          <w:lang w:val="en-IE"/>
        </w:rPr>
        <w:t xml:space="preserve">, Tenderers must click on the “paper plane” icon first and then on the “Submit” button. After the “Submit” button has been clicked, </w:t>
      </w:r>
      <w:proofErr w:type="gramStart"/>
      <w:r w:rsidRPr="001E6C03">
        <w:rPr>
          <w:lang w:val="en-IE"/>
        </w:rPr>
        <w:t>in the event that</w:t>
      </w:r>
      <w:proofErr w:type="gramEnd"/>
      <w:r w:rsidRPr="001E6C03">
        <w:rPr>
          <w:lang w:val="en-IE"/>
        </w:rPr>
        <w:t xml:space="preserve"> Tenderers need to modify or change any aspect of their Tender before the Tender Deadline, the Tender in its entirety will need to be re- submitted. Tenderers should be aware that the “Submit” button will be disabled automatically at the Tender Deadline.</w:t>
      </w:r>
    </w:p>
    <w:p w14:paraId="49B5B640" w14:textId="10D8BCA6" w:rsidR="001F099A" w:rsidRPr="001E6C03" w:rsidRDefault="00EA36F6" w:rsidP="007E16D0">
      <w:pPr>
        <w:pStyle w:val="ListParagraph"/>
        <w:numPr>
          <w:ilvl w:val="2"/>
          <w:numId w:val="37"/>
        </w:numPr>
        <w:tabs>
          <w:tab w:val="left" w:pos="1039"/>
        </w:tabs>
        <w:spacing w:before="60" w:after="120" w:line="276" w:lineRule="auto"/>
        <w:ind w:left="1039" w:right="426" w:hanging="793"/>
        <w:rPr>
          <w:lang w:val="en-IE"/>
        </w:rPr>
      </w:pPr>
      <w:r w:rsidRPr="001E6C03">
        <w:rPr>
          <w:lang w:val="en-IE"/>
        </w:rPr>
        <w:t>Tenders</w:t>
      </w:r>
      <w:r w:rsidRPr="001E6C03">
        <w:rPr>
          <w:spacing w:val="40"/>
          <w:lang w:val="en-IE"/>
        </w:rPr>
        <w:t xml:space="preserve"> </w:t>
      </w:r>
      <w:r w:rsidRPr="001E6C03">
        <w:rPr>
          <w:lang w:val="en-IE"/>
        </w:rPr>
        <w:t>must</w:t>
      </w:r>
      <w:r w:rsidRPr="001E6C03">
        <w:rPr>
          <w:spacing w:val="40"/>
          <w:lang w:val="en-IE"/>
        </w:rPr>
        <w:t xml:space="preserve"> </w:t>
      </w:r>
      <w:r w:rsidRPr="001E6C03">
        <w:rPr>
          <w:lang w:val="en-IE"/>
        </w:rPr>
        <w:t>be</w:t>
      </w:r>
      <w:r w:rsidRPr="001E6C03">
        <w:rPr>
          <w:spacing w:val="40"/>
          <w:lang w:val="en-IE"/>
        </w:rPr>
        <w:t xml:space="preserve"> </w:t>
      </w:r>
      <w:r w:rsidRPr="001E6C03">
        <w:rPr>
          <w:lang w:val="en-IE"/>
        </w:rPr>
        <w:t>received</w:t>
      </w:r>
      <w:r w:rsidRPr="001E6C03">
        <w:rPr>
          <w:spacing w:val="40"/>
          <w:lang w:val="en-IE"/>
        </w:rPr>
        <w:t xml:space="preserve"> </w:t>
      </w:r>
      <w:r w:rsidRPr="001E6C03">
        <w:rPr>
          <w:lang w:val="en-IE"/>
        </w:rPr>
        <w:t>not</w:t>
      </w:r>
      <w:r w:rsidRPr="001E6C03">
        <w:rPr>
          <w:spacing w:val="40"/>
          <w:lang w:val="en-IE"/>
        </w:rPr>
        <w:t xml:space="preserve"> </w:t>
      </w:r>
      <w:r w:rsidRPr="001E6C03">
        <w:rPr>
          <w:lang w:val="en-IE"/>
        </w:rPr>
        <w:t>later</w:t>
      </w:r>
      <w:r w:rsidRPr="001E6C03">
        <w:rPr>
          <w:spacing w:val="40"/>
          <w:lang w:val="en-IE"/>
        </w:rPr>
        <w:t xml:space="preserve"> </w:t>
      </w:r>
      <w:r w:rsidRPr="001E6C03">
        <w:rPr>
          <w:lang w:val="en-IE"/>
        </w:rPr>
        <w:t>than</w:t>
      </w:r>
      <w:r w:rsidRPr="001E6C03">
        <w:rPr>
          <w:spacing w:val="40"/>
          <w:lang w:val="en-IE"/>
        </w:rPr>
        <w:t xml:space="preserve"> </w:t>
      </w:r>
      <w:bookmarkStart w:id="7" w:name="_Hlk190859075"/>
      <w:r w:rsidR="000637BF" w:rsidRPr="00C846F8">
        <w:rPr>
          <w:b/>
          <w:bCs/>
          <w:lang w:val="en-IE"/>
        </w:rPr>
        <w:t>15:00</w:t>
      </w:r>
      <w:r w:rsidRPr="00C846F8">
        <w:rPr>
          <w:b/>
          <w:bCs/>
          <w:lang w:val="en-IE"/>
        </w:rPr>
        <w:t xml:space="preserve"> on </w:t>
      </w:r>
      <w:r w:rsidR="00C846F8" w:rsidRPr="00C846F8">
        <w:rPr>
          <w:b/>
          <w:bCs/>
          <w:lang w:val="en-IE"/>
        </w:rPr>
        <w:t>3</w:t>
      </w:r>
      <w:r w:rsidR="00C846F8" w:rsidRPr="00C846F8">
        <w:rPr>
          <w:b/>
          <w:bCs/>
          <w:vertAlign w:val="superscript"/>
          <w:lang w:val="en-IE"/>
        </w:rPr>
        <w:t>rd</w:t>
      </w:r>
      <w:r w:rsidR="00C846F8" w:rsidRPr="00C846F8">
        <w:rPr>
          <w:b/>
          <w:bCs/>
          <w:lang w:val="en-IE"/>
        </w:rPr>
        <w:t xml:space="preserve"> of September</w:t>
      </w:r>
      <w:r w:rsidR="000637BF" w:rsidRPr="00C846F8">
        <w:rPr>
          <w:b/>
          <w:bCs/>
          <w:lang w:val="en-IE"/>
        </w:rPr>
        <w:t xml:space="preserve"> 202</w:t>
      </w:r>
      <w:r w:rsidR="00C846F8" w:rsidRPr="00C846F8">
        <w:rPr>
          <w:b/>
          <w:bCs/>
          <w:lang w:val="en-IE"/>
        </w:rPr>
        <w:t>6</w:t>
      </w:r>
      <w:r w:rsidRPr="001E6C03">
        <w:rPr>
          <w:spacing w:val="40"/>
          <w:lang w:val="en-IE"/>
        </w:rPr>
        <w:t xml:space="preserve"> </w:t>
      </w:r>
      <w:bookmarkEnd w:id="7"/>
      <w:r w:rsidRPr="001E6C03">
        <w:rPr>
          <w:lang w:val="en-IE"/>
        </w:rPr>
        <w:t>(the</w:t>
      </w:r>
      <w:r w:rsidRPr="001E6C03">
        <w:rPr>
          <w:spacing w:val="40"/>
          <w:lang w:val="en-IE"/>
        </w:rPr>
        <w:t xml:space="preserve"> </w:t>
      </w:r>
      <w:r w:rsidRPr="001E6C03">
        <w:rPr>
          <w:lang w:val="en-IE"/>
        </w:rPr>
        <w:t xml:space="preserve">“Tender </w:t>
      </w:r>
      <w:r w:rsidRPr="001E6C03">
        <w:rPr>
          <w:lang w:val="en-IE"/>
        </w:rPr>
        <w:lastRenderedPageBreak/>
        <w:t>Deadline”).</w:t>
      </w:r>
      <w:r w:rsidRPr="001E6C03">
        <w:rPr>
          <w:spacing w:val="40"/>
          <w:lang w:val="en-IE"/>
        </w:rPr>
        <w:t xml:space="preserve"> </w:t>
      </w:r>
      <w:r w:rsidRPr="001E6C03">
        <w:rPr>
          <w:lang w:val="en-IE"/>
        </w:rPr>
        <w:t>Tenders that are received late WILL NOT be considered in this Competition.</w:t>
      </w:r>
    </w:p>
    <w:p w14:paraId="5B1D8E90" w14:textId="2EE717D3" w:rsidR="001F099A" w:rsidRPr="001E6C03" w:rsidRDefault="00EA36F6" w:rsidP="007E16D0">
      <w:pPr>
        <w:pStyle w:val="ListParagraph"/>
        <w:numPr>
          <w:ilvl w:val="2"/>
          <w:numId w:val="37"/>
        </w:numPr>
        <w:tabs>
          <w:tab w:val="left" w:pos="1039"/>
        </w:tabs>
        <w:spacing w:before="60" w:after="120" w:line="276" w:lineRule="auto"/>
        <w:ind w:left="1039" w:hanging="793"/>
        <w:rPr>
          <w:lang w:val="en-IE"/>
        </w:rPr>
      </w:pPr>
      <w:r w:rsidRPr="001E6C03">
        <w:rPr>
          <w:lang w:val="en-IE"/>
        </w:rPr>
        <w:t>Tenders</w:t>
      </w:r>
      <w:r w:rsidRPr="001E6C03">
        <w:rPr>
          <w:spacing w:val="-9"/>
          <w:lang w:val="en-IE"/>
        </w:rPr>
        <w:t xml:space="preserve"> </w:t>
      </w:r>
      <w:r w:rsidRPr="001E6C03">
        <w:rPr>
          <w:lang w:val="en-IE"/>
        </w:rPr>
        <w:t>must</w:t>
      </w:r>
      <w:r w:rsidRPr="001E6C03">
        <w:rPr>
          <w:spacing w:val="-8"/>
          <w:lang w:val="en-IE"/>
        </w:rPr>
        <w:t xml:space="preserve"> </w:t>
      </w:r>
      <w:r w:rsidRPr="001E6C03">
        <w:rPr>
          <w:lang w:val="en-IE"/>
        </w:rPr>
        <w:t>be</w:t>
      </w:r>
      <w:r w:rsidRPr="001E6C03">
        <w:rPr>
          <w:spacing w:val="-6"/>
          <w:lang w:val="en-IE"/>
        </w:rPr>
        <w:t xml:space="preserve"> </w:t>
      </w:r>
      <w:r w:rsidRPr="001E6C03">
        <w:rPr>
          <w:lang w:val="en-IE"/>
        </w:rPr>
        <w:t>submitted</w:t>
      </w:r>
      <w:r w:rsidRPr="001E6C03">
        <w:rPr>
          <w:spacing w:val="-7"/>
          <w:lang w:val="en-IE"/>
        </w:rPr>
        <w:t xml:space="preserve"> </w:t>
      </w:r>
      <w:r w:rsidRPr="001E6C03">
        <w:rPr>
          <w:lang w:val="en-IE"/>
        </w:rPr>
        <w:t>in</w:t>
      </w:r>
      <w:r w:rsidRPr="001E6C03">
        <w:rPr>
          <w:spacing w:val="-4"/>
          <w:lang w:val="en-IE"/>
        </w:rPr>
        <w:t xml:space="preserve"> </w:t>
      </w:r>
      <w:r w:rsidRPr="001E6C03">
        <w:rPr>
          <w:lang w:val="en-IE"/>
        </w:rPr>
        <w:t>English</w:t>
      </w:r>
      <w:r w:rsidRPr="001E6C03">
        <w:rPr>
          <w:spacing w:val="-2"/>
          <w:lang w:val="en-IE"/>
        </w:rPr>
        <w:t>.</w:t>
      </w:r>
    </w:p>
    <w:p w14:paraId="17F317EF" w14:textId="0F21C6C4" w:rsidR="001F099A" w:rsidRPr="001E6C03" w:rsidRDefault="00EA36F6" w:rsidP="007E16D0">
      <w:pPr>
        <w:pStyle w:val="ListParagraph"/>
        <w:numPr>
          <w:ilvl w:val="2"/>
          <w:numId w:val="37"/>
        </w:numPr>
        <w:tabs>
          <w:tab w:val="left" w:pos="1039"/>
        </w:tabs>
        <w:spacing w:before="60" w:after="120" w:line="276" w:lineRule="auto"/>
        <w:ind w:left="1039" w:right="457" w:hanging="793"/>
        <w:rPr>
          <w:lang w:val="en-IE"/>
        </w:rPr>
      </w:pPr>
      <w:r w:rsidRPr="001E6C03">
        <w:rPr>
          <w:lang w:val="en-IE"/>
        </w:rPr>
        <w:t>Subject to paragraph 2.14 and 2.18, each Tenderer is limited to submitting one Tender in its</w:t>
      </w:r>
      <w:r w:rsidRPr="001E6C03">
        <w:rPr>
          <w:spacing w:val="-4"/>
          <w:lang w:val="en-IE"/>
        </w:rPr>
        <w:t xml:space="preserve"> </w:t>
      </w:r>
      <w:r w:rsidRPr="001E6C03">
        <w:rPr>
          <w:lang w:val="en-IE"/>
        </w:rPr>
        <w:t>own</w:t>
      </w:r>
      <w:r w:rsidRPr="001E6C03">
        <w:rPr>
          <w:spacing w:val="-4"/>
          <w:lang w:val="en-IE"/>
        </w:rPr>
        <w:t xml:space="preserve"> </w:t>
      </w:r>
      <w:r w:rsidRPr="001E6C03">
        <w:rPr>
          <w:lang w:val="en-IE"/>
        </w:rPr>
        <w:t>capacity</w:t>
      </w:r>
      <w:r w:rsidRPr="001E6C03">
        <w:rPr>
          <w:spacing w:val="-4"/>
          <w:lang w:val="en-IE"/>
        </w:rPr>
        <w:t xml:space="preserve"> </w:t>
      </w:r>
      <w:r w:rsidRPr="001E6C03">
        <w:rPr>
          <w:lang w:val="en-IE"/>
        </w:rPr>
        <w:t>and</w:t>
      </w:r>
      <w:r w:rsidRPr="001E6C03">
        <w:rPr>
          <w:spacing w:val="-1"/>
          <w:lang w:val="en-IE"/>
        </w:rPr>
        <w:t xml:space="preserve"> </w:t>
      </w:r>
      <w:r w:rsidRPr="001E6C03">
        <w:rPr>
          <w:lang w:val="en-IE"/>
        </w:rPr>
        <w:t>one</w:t>
      </w:r>
      <w:r w:rsidRPr="001E6C03">
        <w:rPr>
          <w:spacing w:val="-4"/>
          <w:lang w:val="en-IE"/>
        </w:rPr>
        <w:t xml:space="preserve"> </w:t>
      </w:r>
      <w:r w:rsidRPr="001E6C03">
        <w:rPr>
          <w:lang w:val="en-IE"/>
        </w:rPr>
        <w:t>Tender as</w:t>
      </w:r>
      <w:r w:rsidRPr="001E6C03">
        <w:rPr>
          <w:spacing w:val="-4"/>
          <w:lang w:val="en-IE"/>
        </w:rPr>
        <w:t xml:space="preserve"> </w:t>
      </w:r>
      <w:r w:rsidRPr="001E6C03">
        <w:rPr>
          <w:lang w:val="en-IE"/>
        </w:rPr>
        <w:t>part</w:t>
      </w:r>
      <w:r w:rsidRPr="001E6C03">
        <w:rPr>
          <w:spacing w:val="-2"/>
          <w:lang w:val="en-IE"/>
        </w:rPr>
        <w:t xml:space="preserve"> </w:t>
      </w:r>
      <w:r w:rsidRPr="001E6C03">
        <w:rPr>
          <w:lang w:val="en-IE"/>
        </w:rPr>
        <w:t>of</w:t>
      </w:r>
      <w:r w:rsidRPr="001E6C03">
        <w:rPr>
          <w:spacing w:val="-4"/>
          <w:lang w:val="en-IE"/>
        </w:rPr>
        <w:t xml:space="preserve"> </w:t>
      </w:r>
      <w:r w:rsidRPr="001E6C03">
        <w:rPr>
          <w:lang w:val="en-IE"/>
        </w:rPr>
        <w:t>a</w:t>
      </w:r>
      <w:r w:rsidRPr="001E6C03">
        <w:rPr>
          <w:spacing w:val="-1"/>
          <w:lang w:val="en-IE"/>
        </w:rPr>
        <w:t xml:space="preserve"> </w:t>
      </w:r>
      <w:r w:rsidRPr="001E6C03">
        <w:rPr>
          <w:lang w:val="en-IE"/>
        </w:rPr>
        <w:t>consortium/group</w:t>
      </w:r>
      <w:r w:rsidRPr="001E6C03">
        <w:rPr>
          <w:spacing w:val="-5"/>
          <w:lang w:val="en-IE"/>
        </w:rPr>
        <w:t xml:space="preserve"> </w:t>
      </w:r>
      <w:r w:rsidRPr="001E6C03">
        <w:rPr>
          <w:lang w:val="en-IE"/>
        </w:rPr>
        <w:t>of</w:t>
      </w:r>
      <w:r w:rsidRPr="001E6C03">
        <w:rPr>
          <w:spacing w:val="-4"/>
          <w:lang w:val="en-IE"/>
        </w:rPr>
        <w:t xml:space="preserve"> </w:t>
      </w:r>
      <w:r w:rsidRPr="001E6C03">
        <w:rPr>
          <w:lang w:val="en-IE"/>
        </w:rPr>
        <w:t>undertakings</w:t>
      </w:r>
      <w:r w:rsidRPr="001E6C03">
        <w:rPr>
          <w:spacing w:val="-4"/>
          <w:lang w:val="en-IE"/>
        </w:rPr>
        <w:t xml:space="preserve"> </w:t>
      </w:r>
      <w:r w:rsidRPr="001E6C03">
        <w:rPr>
          <w:lang w:val="en-IE"/>
        </w:rPr>
        <w:t>under</w:t>
      </w:r>
      <w:r w:rsidRPr="001E6C03">
        <w:rPr>
          <w:spacing w:val="-4"/>
          <w:lang w:val="en-IE"/>
        </w:rPr>
        <w:t xml:space="preserve"> </w:t>
      </w:r>
      <w:r w:rsidRPr="001E6C03">
        <w:rPr>
          <w:lang w:val="en-IE"/>
        </w:rPr>
        <w:t xml:space="preserve">this </w:t>
      </w:r>
      <w:r w:rsidR="00821A33" w:rsidRPr="001E6C03">
        <w:rPr>
          <w:lang w:val="en-IE"/>
        </w:rPr>
        <w:t>CfT</w:t>
      </w:r>
      <w:r w:rsidRPr="001E6C03">
        <w:rPr>
          <w:lang w:val="en-IE"/>
        </w:rPr>
        <w:t>.</w:t>
      </w:r>
    </w:p>
    <w:p w14:paraId="63E9FBB2" w14:textId="3F7A468C" w:rsidR="001F099A" w:rsidRPr="001E6C03" w:rsidRDefault="00EA36F6" w:rsidP="007E16D0">
      <w:pPr>
        <w:pStyle w:val="ListParagraph"/>
        <w:numPr>
          <w:ilvl w:val="2"/>
          <w:numId w:val="37"/>
        </w:numPr>
        <w:tabs>
          <w:tab w:val="left" w:pos="1035"/>
          <w:tab w:val="left" w:pos="1039"/>
        </w:tabs>
        <w:spacing w:before="60" w:after="120" w:line="276" w:lineRule="auto"/>
        <w:ind w:left="1039" w:right="418" w:hanging="793"/>
        <w:rPr>
          <w:lang w:val="en-IE"/>
        </w:rPr>
      </w:pPr>
      <w:r w:rsidRPr="001E6C03">
        <w:rPr>
          <w:lang w:val="en-IE"/>
        </w:rPr>
        <w:t xml:space="preserve">All Tenders submitted in soft copy must be compiled such that they can be read immediately using </w:t>
      </w:r>
      <w:r w:rsidR="008B1FA1" w:rsidRPr="001E6C03">
        <w:rPr>
          <w:lang w:val="en-IE"/>
        </w:rPr>
        <w:t>PDF.</w:t>
      </w:r>
      <w:r w:rsidRPr="001E6C03">
        <w:rPr>
          <w:spacing w:val="40"/>
          <w:lang w:val="en-IE"/>
        </w:rPr>
        <w:t xml:space="preserve"> </w:t>
      </w:r>
      <w:r w:rsidRPr="001E6C03">
        <w:rPr>
          <w:lang w:val="en-IE"/>
        </w:rPr>
        <w:t>The Contracting Authority is</w:t>
      </w:r>
      <w:r w:rsidRPr="001E6C03">
        <w:rPr>
          <w:spacing w:val="-13"/>
          <w:lang w:val="en-IE"/>
        </w:rPr>
        <w:t xml:space="preserve"> </w:t>
      </w:r>
      <w:r w:rsidRPr="001E6C03">
        <w:rPr>
          <w:lang w:val="en-IE"/>
        </w:rPr>
        <w:t>not</w:t>
      </w:r>
      <w:r w:rsidRPr="001E6C03">
        <w:rPr>
          <w:spacing w:val="-12"/>
          <w:lang w:val="en-IE"/>
        </w:rPr>
        <w:t xml:space="preserve"> </w:t>
      </w:r>
      <w:r w:rsidRPr="001E6C03">
        <w:rPr>
          <w:lang w:val="en-IE"/>
        </w:rPr>
        <w:t>responsible</w:t>
      </w:r>
      <w:r w:rsidRPr="001E6C03">
        <w:rPr>
          <w:spacing w:val="-13"/>
          <w:lang w:val="en-IE"/>
        </w:rPr>
        <w:t xml:space="preserve"> </w:t>
      </w:r>
      <w:r w:rsidRPr="001E6C03">
        <w:rPr>
          <w:lang w:val="en-IE"/>
        </w:rPr>
        <w:t>for</w:t>
      </w:r>
      <w:r w:rsidRPr="001E6C03">
        <w:rPr>
          <w:spacing w:val="-12"/>
          <w:lang w:val="en-IE"/>
        </w:rPr>
        <w:t xml:space="preserve"> </w:t>
      </w:r>
      <w:r w:rsidRPr="001E6C03">
        <w:rPr>
          <w:lang w:val="en-IE"/>
        </w:rPr>
        <w:t>corruption</w:t>
      </w:r>
      <w:r w:rsidRPr="001E6C03">
        <w:rPr>
          <w:spacing w:val="-13"/>
          <w:lang w:val="en-IE"/>
        </w:rPr>
        <w:t xml:space="preserve"> </w:t>
      </w:r>
      <w:r w:rsidRPr="001E6C03">
        <w:rPr>
          <w:lang w:val="en-IE"/>
        </w:rPr>
        <w:t>in</w:t>
      </w:r>
      <w:r w:rsidRPr="001E6C03">
        <w:rPr>
          <w:spacing w:val="-12"/>
          <w:lang w:val="en-IE"/>
        </w:rPr>
        <w:t xml:space="preserve"> </w:t>
      </w:r>
      <w:r w:rsidRPr="001E6C03">
        <w:rPr>
          <w:lang w:val="en-IE"/>
        </w:rPr>
        <w:t>electronic</w:t>
      </w:r>
      <w:r w:rsidRPr="001E6C03">
        <w:rPr>
          <w:spacing w:val="-13"/>
          <w:lang w:val="en-IE"/>
        </w:rPr>
        <w:t xml:space="preserve"> </w:t>
      </w:r>
      <w:r w:rsidRPr="001E6C03">
        <w:rPr>
          <w:lang w:val="en-IE"/>
        </w:rPr>
        <w:t>documents.</w:t>
      </w:r>
      <w:r w:rsidRPr="001E6C03">
        <w:rPr>
          <w:spacing w:val="-12"/>
          <w:lang w:val="en-IE"/>
        </w:rPr>
        <w:t xml:space="preserve"> </w:t>
      </w:r>
      <w:r w:rsidRPr="001E6C03">
        <w:rPr>
          <w:lang w:val="en-IE"/>
        </w:rPr>
        <w:t>Tenderers</w:t>
      </w:r>
      <w:r w:rsidRPr="001E6C03">
        <w:rPr>
          <w:spacing w:val="-12"/>
          <w:lang w:val="en-IE"/>
        </w:rPr>
        <w:t xml:space="preserve"> </w:t>
      </w:r>
      <w:r w:rsidRPr="001E6C03">
        <w:rPr>
          <w:lang w:val="en-IE"/>
        </w:rPr>
        <w:t>must</w:t>
      </w:r>
      <w:r w:rsidRPr="001E6C03">
        <w:rPr>
          <w:spacing w:val="-13"/>
          <w:lang w:val="en-IE"/>
        </w:rPr>
        <w:t xml:space="preserve"> </w:t>
      </w:r>
      <w:r w:rsidRPr="001E6C03">
        <w:rPr>
          <w:lang w:val="en-IE"/>
        </w:rPr>
        <w:t>ensure</w:t>
      </w:r>
      <w:r w:rsidRPr="001E6C03">
        <w:rPr>
          <w:spacing w:val="-12"/>
          <w:lang w:val="en-IE"/>
        </w:rPr>
        <w:t xml:space="preserve"> </w:t>
      </w:r>
      <w:r w:rsidRPr="001E6C03">
        <w:rPr>
          <w:lang w:val="en-IE"/>
        </w:rPr>
        <w:t>electronic documents are not corrupt.</w:t>
      </w:r>
    </w:p>
    <w:p w14:paraId="2269CDA2"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51" behindDoc="1" locked="0" layoutInCell="1" allowOverlap="1" wp14:anchorId="757B9FAD" wp14:editId="164C1CB0">
                <wp:simplePos x="0" y="0"/>
                <wp:positionH relativeFrom="page">
                  <wp:posOffset>881176</wp:posOffset>
                </wp:positionH>
                <wp:positionV relativeFrom="paragraph">
                  <wp:posOffset>150686</wp:posOffset>
                </wp:positionV>
                <wp:extent cx="5800090" cy="2286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36" name="Graphic 36"/>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37" name="Graphic 37"/>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38" name="Textbox 38"/>
                        <wps:cNvSpPr txBox="1"/>
                        <wps:spPr>
                          <a:xfrm>
                            <a:off x="0" y="0"/>
                            <a:ext cx="5800090" cy="210820"/>
                          </a:xfrm>
                          <a:prstGeom prst="rect">
                            <a:avLst/>
                          </a:prstGeom>
                        </wps:spPr>
                        <wps:txbx>
                          <w:txbxContent>
                            <w:p w14:paraId="08DB16AF" w14:textId="77777777" w:rsidR="001F099A" w:rsidRDefault="00EA36F6">
                              <w:pPr>
                                <w:tabs>
                                  <w:tab w:val="left" w:pos="595"/>
                                </w:tabs>
                                <w:spacing w:before="1"/>
                                <w:ind w:left="28"/>
                                <w:rPr>
                                  <w:b/>
                                </w:rPr>
                              </w:pPr>
                              <w:r>
                                <w:rPr>
                                  <w:b/>
                                  <w:color w:val="FFFFFF"/>
                                  <w:spacing w:val="-5"/>
                                </w:rPr>
                                <w:t>2.7</w:t>
                              </w:r>
                              <w:r>
                                <w:rPr>
                                  <w:b/>
                                  <w:color w:val="FFFFFF"/>
                                </w:rPr>
                                <w:tab/>
                                <w:t>QUERIES</w:t>
                              </w:r>
                              <w:r>
                                <w:rPr>
                                  <w:b/>
                                  <w:color w:val="FFFFFF"/>
                                  <w:spacing w:val="-5"/>
                                </w:rPr>
                                <w:t xml:space="preserve"> </w:t>
                              </w:r>
                              <w:r>
                                <w:rPr>
                                  <w:b/>
                                  <w:color w:val="FFFFFF"/>
                                </w:rPr>
                                <w:t>AND</w:t>
                              </w:r>
                              <w:r>
                                <w:rPr>
                                  <w:b/>
                                  <w:color w:val="FFFFFF"/>
                                  <w:spacing w:val="-5"/>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757B9FAD" id="Group 35" o:spid="_x0000_s1051" style="position:absolute;margin-left:69.4pt;margin-top:11.85pt;width:456.7pt;height:18pt;z-index:-251658229;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">
                <v:shape id="Graphic 36" o:spid="_x0000_s105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" path="m5799708,l,,,210312r5799708,l5799708,xe" fillcolor="navy" stroked="f">
                  <v:path arrowok="t"/>
                </v:shape>
                <v:shape id="Graphic 37" o:spid="_x0000_s105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" path="m5799708,l,,,18287r5799708,l5799708,xe" fillcolor="#339" stroked="f">
                  <v:path arrowok="t"/>
                </v:shape>
                <v:shape id="Textbox 38" o:spid="_x0000_s1054"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8DB16AF" w14:textId="77777777" w:rsidR="001F099A" w:rsidRDefault="00EA36F6">
                        <w:pPr>
                          <w:tabs>
                            <w:tab w:val="left" w:pos="595"/>
                          </w:tabs>
                          <w:spacing w:before="1"/>
                          <w:ind w:left="28"/>
                          <w:rPr>
                            <w:b/>
                          </w:rPr>
                        </w:pPr>
                        <w:r>
                          <w:rPr>
                            <w:b/>
                            <w:color w:val="FFFFFF"/>
                            <w:spacing w:val="-5"/>
                          </w:rPr>
                          <w:t>2.7</w:t>
                        </w:r>
                        <w:r>
                          <w:rPr>
                            <w:b/>
                            <w:color w:val="FFFFFF"/>
                          </w:rPr>
                          <w:tab/>
                          <w:t>QUERIES</w:t>
                        </w:r>
                        <w:r>
                          <w:rPr>
                            <w:b/>
                            <w:color w:val="FFFFFF"/>
                            <w:spacing w:val="-5"/>
                          </w:rPr>
                          <w:t xml:space="preserve"> </w:t>
                        </w:r>
                        <w:r>
                          <w:rPr>
                            <w:b/>
                            <w:color w:val="FFFFFF"/>
                          </w:rPr>
                          <w:t>AND</w:t>
                        </w:r>
                        <w:r>
                          <w:rPr>
                            <w:b/>
                            <w:color w:val="FFFFFF"/>
                            <w:spacing w:val="-5"/>
                          </w:rPr>
                          <w:t xml:space="preserve"> </w:t>
                        </w:r>
                        <w:r>
                          <w:rPr>
                            <w:b/>
                            <w:color w:val="FFFFFF"/>
                            <w:spacing w:val="-2"/>
                          </w:rPr>
                          <w:t>CLARIFICATIONS</w:t>
                        </w:r>
                      </w:p>
                    </w:txbxContent>
                  </v:textbox>
                </v:shape>
                <w10:wrap type="topAndBottom" anchorx="page"/>
              </v:group>
            </w:pict>
          </mc:Fallback>
        </mc:AlternateContent>
      </w:r>
    </w:p>
    <w:p w14:paraId="635A7069" w14:textId="54743260" w:rsidR="001F099A" w:rsidRPr="001E6C03" w:rsidRDefault="00EA36F6" w:rsidP="007E16D0">
      <w:pPr>
        <w:pStyle w:val="ListParagraph"/>
        <w:numPr>
          <w:ilvl w:val="2"/>
          <w:numId w:val="36"/>
        </w:numPr>
        <w:tabs>
          <w:tab w:val="left" w:pos="1050"/>
          <w:tab w:val="left" w:pos="1053"/>
        </w:tabs>
        <w:spacing w:before="60" w:after="120" w:line="276" w:lineRule="auto"/>
        <w:ind w:right="428"/>
        <w:rPr>
          <w:color w:val="0000FF"/>
          <w:position w:val="-4"/>
          <w:lang w:val="en-IE"/>
        </w:rPr>
      </w:pPr>
      <w:r w:rsidRPr="001E6C03">
        <w:rPr>
          <w:lang w:val="en-IE"/>
        </w:rPr>
        <w:t>All</w:t>
      </w:r>
      <w:r w:rsidRPr="001E6C03">
        <w:rPr>
          <w:spacing w:val="-2"/>
          <w:lang w:val="en-IE"/>
        </w:rPr>
        <w:t xml:space="preserve"> </w:t>
      </w:r>
      <w:r w:rsidRPr="001E6C03">
        <w:rPr>
          <w:lang w:val="en-IE"/>
        </w:rPr>
        <w:t>queries</w:t>
      </w:r>
      <w:r w:rsidRPr="001E6C03">
        <w:rPr>
          <w:spacing w:val="-4"/>
          <w:lang w:val="en-IE"/>
        </w:rPr>
        <w:t xml:space="preserve"> </w:t>
      </w:r>
      <w:r w:rsidRPr="001E6C03">
        <w:rPr>
          <w:lang w:val="en-IE"/>
        </w:rPr>
        <w:t>relating</w:t>
      </w:r>
      <w:r w:rsidRPr="001E6C03">
        <w:rPr>
          <w:spacing w:val="-3"/>
          <w:lang w:val="en-IE"/>
        </w:rPr>
        <w:t xml:space="preserve"> </w:t>
      </w:r>
      <w:r w:rsidRPr="001E6C03">
        <w:rPr>
          <w:lang w:val="en-IE"/>
        </w:rPr>
        <w:t>to</w:t>
      </w:r>
      <w:r w:rsidRPr="001E6C03">
        <w:rPr>
          <w:spacing w:val="-5"/>
          <w:lang w:val="en-IE"/>
        </w:rPr>
        <w:t xml:space="preserve"> </w:t>
      </w:r>
      <w:r w:rsidRPr="001E6C03">
        <w:rPr>
          <w:lang w:val="en-IE"/>
        </w:rPr>
        <w:t>any</w:t>
      </w:r>
      <w:r w:rsidRPr="001E6C03">
        <w:rPr>
          <w:spacing w:val="-4"/>
          <w:lang w:val="en-IE"/>
        </w:rPr>
        <w:t xml:space="preserve"> </w:t>
      </w:r>
      <w:r w:rsidRPr="001E6C03">
        <w:rPr>
          <w:lang w:val="en-IE"/>
        </w:rPr>
        <w:t>aspect</w:t>
      </w:r>
      <w:r w:rsidRPr="001E6C03">
        <w:rPr>
          <w:spacing w:val="-6"/>
          <w:lang w:val="en-IE"/>
        </w:rPr>
        <w:t xml:space="preserve"> </w:t>
      </w:r>
      <w:r w:rsidRPr="001E6C03">
        <w:rPr>
          <w:lang w:val="en-IE"/>
        </w:rPr>
        <w:t>of</w:t>
      </w:r>
      <w:r w:rsidRPr="001E6C03">
        <w:rPr>
          <w:spacing w:val="-4"/>
          <w:lang w:val="en-IE"/>
        </w:rPr>
        <w:t xml:space="preserve"> </w:t>
      </w:r>
      <w:r w:rsidRPr="001E6C03">
        <w:rPr>
          <w:lang w:val="en-IE"/>
        </w:rPr>
        <w:t>this</w:t>
      </w:r>
      <w:r w:rsidRPr="001E6C03">
        <w:rPr>
          <w:spacing w:val="-4"/>
          <w:lang w:val="en-IE"/>
        </w:rPr>
        <w:t xml:space="preserve"> </w:t>
      </w:r>
      <w:r w:rsidRPr="001E6C03">
        <w:rPr>
          <w:lang w:val="en-IE"/>
        </w:rPr>
        <w:t>Competition</w:t>
      </w:r>
      <w:r w:rsidRPr="001E6C03">
        <w:rPr>
          <w:spacing w:val="-5"/>
          <w:lang w:val="en-IE"/>
        </w:rPr>
        <w:t xml:space="preserve"> </w:t>
      </w:r>
      <w:r w:rsidRPr="001E6C03">
        <w:rPr>
          <w:lang w:val="en-IE"/>
        </w:rPr>
        <w:t>or</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this</w:t>
      </w:r>
      <w:r w:rsidRPr="001E6C03">
        <w:rPr>
          <w:spacing w:val="-4"/>
          <w:lang w:val="en-IE"/>
        </w:rPr>
        <w:t xml:space="preserve"> </w:t>
      </w:r>
      <w:r w:rsidR="00821A33" w:rsidRPr="001E6C03">
        <w:rPr>
          <w:lang w:val="en-IE"/>
        </w:rPr>
        <w:t>CfT</w:t>
      </w:r>
      <w:r w:rsidRPr="001E6C03">
        <w:rPr>
          <w:spacing w:val="-7"/>
          <w:lang w:val="en-IE"/>
        </w:rPr>
        <w:t xml:space="preserve"> </w:t>
      </w:r>
      <w:r w:rsidRPr="001E6C03">
        <w:rPr>
          <w:lang w:val="en-IE"/>
        </w:rPr>
        <w:t>must</w:t>
      </w:r>
      <w:r w:rsidRPr="001E6C03">
        <w:rPr>
          <w:spacing w:val="-6"/>
          <w:lang w:val="en-IE"/>
        </w:rPr>
        <w:t xml:space="preserve"> </w:t>
      </w:r>
      <w:r w:rsidRPr="001E6C03">
        <w:rPr>
          <w:lang w:val="en-IE"/>
        </w:rPr>
        <w:t>be</w:t>
      </w:r>
      <w:r w:rsidRPr="001E6C03">
        <w:rPr>
          <w:spacing w:val="-4"/>
          <w:lang w:val="en-IE"/>
        </w:rPr>
        <w:t xml:space="preserve"> </w:t>
      </w:r>
      <w:r w:rsidRPr="001E6C03">
        <w:rPr>
          <w:lang w:val="en-IE"/>
        </w:rPr>
        <w:t>directed</w:t>
      </w:r>
      <w:r w:rsidRPr="001E6C03">
        <w:rPr>
          <w:spacing w:val="-5"/>
          <w:lang w:val="en-IE"/>
        </w:rPr>
        <w:t xml:space="preserve"> </w:t>
      </w:r>
      <w:r w:rsidRPr="001E6C03">
        <w:rPr>
          <w:lang w:val="en-IE"/>
        </w:rPr>
        <w:t xml:space="preserve">to the messaging facility on </w:t>
      </w:r>
      <w:hyperlink r:id="rId15">
        <w:r w:rsidRPr="001E6C03">
          <w:rPr>
            <w:color w:val="0000FF"/>
            <w:u w:val="single" w:color="0000FF"/>
            <w:lang w:val="en-IE"/>
          </w:rPr>
          <w:t>www.etenders.gov.ie</w:t>
        </w:r>
        <w:r w:rsidRPr="001E6C03">
          <w:rPr>
            <w:lang w:val="en-IE"/>
          </w:rPr>
          <w:t>.</w:t>
        </w:r>
      </w:hyperlink>
      <w:r w:rsidRPr="001E6C03">
        <w:rPr>
          <w:spacing w:val="40"/>
          <w:lang w:val="en-IE"/>
        </w:rPr>
        <w:t xml:space="preserve"> </w:t>
      </w:r>
      <w:r w:rsidRPr="001E6C03">
        <w:rPr>
          <w:lang w:val="en-IE"/>
        </w:rPr>
        <w:t>Queries</w:t>
      </w:r>
      <w:r w:rsidRPr="001E6C03">
        <w:rPr>
          <w:spacing w:val="-5"/>
          <w:lang w:val="en-IE"/>
        </w:rPr>
        <w:t xml:space="preserve"> </w:t>
      </w:r>
      <w:r w:rsidRPr="001E6C03">
        <w:rPr>
          <w:lang w:val="en-IE"/>
        </w:rPr>
        <w:t>will be accepted</w:t>
      </w:r>
      <w:r w:rsidRPr="001E6C03">
        <w:rPr>
          <w:spacing w:val="-1"/>
          <w:lang w:val="en-IE"/>
        </w:rPr>
        <w:t xml:space="preserve"> </w:t>
      </w:r>
      <w:r w:rsidRPr="001E6C03">
        <w:rPr>
          <w:lang w:val="en-IE"/>
        </w:rPr>
        <w:t>no</w:t>
      </w:r>
      <w:r w:rsidRPr="001E6C03">
        <w:rPr>
          <w:spacing w:val="-2"/>
          <w:lang w:val="en-IE"/>
        </w:rPr>
        <w:t xml:space="preserve"> </w:t>
      </w:r>
      <w:r w:rsidRPr="001E6C03">
        <w:rPr>
          <w:lang w:val="en-IE"/>
        </w:rPr>
        <w:t xml:space="preserve">later than </w:t>
      </w:r>
      <w:r w:rsidR="00494AA0" w:rsidRPr="001E6C03">
        <w:rPr>
          <w:b/>
          <w:bCs/>
          <w:lang w:val="en-IE"/>
        </w:rPr>
        <w:t>1</w:t>
      </w:r>
      <w:r w:rsidR="00CC10AD" w:rsidRPr="001E6C03">
        <w:rPr>
          <w:b/>
          <w:bCs/>
          <w:lang w:val="en-IE"/>
        </w:rPr>
        <w:t>7</w:t>
      </w:r>
      <w:r w:rsidR="00494AA0" w:rsidRPr="001E6C03">
        <w:rPr>
          <w:b/>
          <w:bCs/>
          <w:lang w:val="en-IE"/>
        </w:rPr>
        <w:t>:00</w:t>
      </w:r>
      <w:r w:rsidR="00CC10AD" w:rsidRPr="001E6C03">
        <w:rPr>
          <w:b/>
          <w:bCs/>
          <w:lang w:val="en-IE"/>
        </w:rPr>
        <w:t xml:space="preserve"> </w:t>
      </w:r>
      <w:r w:rsidR="00494AA0" w:rsidRPr="001E6C03">
        <w:rPr>
          <w:b/>
          <w:bCs/>
          <w:lang w:val="en-IE"/>
        </w:rPr>
        <w:t xml:space="preserve">on </w:t>
      </w:r>
      <w:r w:rsidR="00C846F8">
        <w:rPr>
          <w:b/>
          <w:bCs/>
          <w:lang w:val="en-IE"/>
        </w:rPr>
        <w:t>20</w:t>
      </w:r>
      <w:r w:rsidR="00B6499B" w:rsidRPr="00C846F8">
        <w:rPr>
          <w:b/>
          <w:bCs/>
          <w:vertAlign w:val="superscript"/>
          <w:lang w:val="en-IE"/>
        </w:rPr>
        <w:t>t</w:t>
      </w:r>
      <w:r w:rsidR="008656F3" w:rsidRPr="00C846F8">
        <w:rPr>
          <w:b/>
          <w:bCs/>
          <w:vertAlign w:val="superscript"/>
          <w:lang w:val="en-IE"/>
        </w:rPr>
        <w:t>h</w:t>
      </w:r>
      <w:r w:rsidR="00B6499B" w:rsidRPr="00C846F8">
        <w:rPr>
          <w:b/>
          <w:bCs/>
          <w:lang w:val="en-IE"/>
        </w:rPr>
        <w:t xml:space="preserve"> of </w:t>
      </w:r>
      <w:r w:rsidR="008656F3" w:rsidRPr="00C846F8">
        <w:rPr>
          <w:b/>
          <w:bCs/>
          <w:lang w:val="en-IE"/>
        </w:rPr>
        <w:t>August</w:t>
      </w:r>
      <w:r w:rsidR="00494AA0" w:rsidRPr="00C846F8">
        <w:rPr>
          <w:b/>
          <w:bCs/>
          <w:lang w:val="en-IE"/>
        </w:rPr>
        <w:t xml:space="preserve"> 202</w:t>
      </w:r>
      <w:r w:rsidR="008656F3" w:rsidRPr="00C846F8">
        <w:rPr>
          <w:b/>
          <w:bCs/>
          <w:lang w:val="en-IE"/>
        </w:rPr>
        <w:t>6</w:t>
      </w:r>
      <w:r w:rsidR="00CC10AD" w:rsidRPr="001E6C03">
        <w:rPr>
          <w:b/>
          <w:bCs/>
          <w:lang w:val="en-IE"/>
        </w:rPr>
        <w:t xml:space="preserve"> </w:t>
      </w:r>
      <w:r w:rsidRPr="001E6C03">
        <w:rPr>
          <w:lang w:val="en-IE"/>
        </w:rPr>
        <w:t>unless</w:t>
      </w:r>
      <w:r w:rsidRPr="001E6C03">
        <w:rPr>
          <w:spacing w:val="22"/>
          <w:lang w:val="en-IE"/>
        </w:rPr>
        <w:t xml:space="preserve"> </w:t>
      </w:r>
      <w:r w:rsidRPr="001E6C03">
        <w:rPr>
          <w:lang w:val="en-IE"/>
        </w:rPr>
        <w:t>otherwise</w:t>
      </w:r>
      <w:r w:rsidRPr="001E6C03">
        <w:rPr>
          <w:spacing w:val="22"/>
          <w:lang w:val="en-IE"/>
        </w:rPr>
        <w:t xml:space="preserve"> </w:t>
      </w:r>
      <w:r w:rsidRPr="001E6C03">
        <w:rPr>
          <w:lang w:val="en-IE"/>
        </w:rPr>
        <w:t>published</w:t>
      </w:r>
      <w:r w:rsidRPr="001E6C03">
        <w:rPr>
          <w:spacing w:val="21"/>
          <w:lang w:val="en-IE"/>
        </w:rPr>
        <w:t xml:space="preserve"> </w:t>
      </w:r>
      <w:r w:rsidRPr="001E6C03">
        <w:rPr>
          <w:lang w:val="en-IE"/>
        </w:rPr>
        <w:t>by</w:t>
      </w:r>
      <w:r w:rsidRPr="001E6C03">
        <w:rPr>
          <w:spacing w:val="22"/>
          <w:lang w:val="en-IE"/>
        </w:rPr>
        <w:t xml:space="preserve"> </w:t>
      </w:r>
      <w:r w:rsidRPr="001E6C03">
        <w:rPr>
          <w:lang w:val="en-IE"/>
        </w:rPr>
        <w:t>the</w:t>
      </w:r>
      <w:r w:rsidRPr="001E6C03">
        <w:rPr>
          <w:spacing w:val="22"/>
          <w:lang w:val="en-IE"/>
        </w:rPr>
        <w:t xml:space="preserve"> </w:t>
      </w:r>
      <w:r w:rsidRPr="001E6C03">
        <w:rPr>
          <w:lang w:val="en-IE"/>
        </w:rPr>
        <w:t>Contracting</w:t>
      </w:r>
      <w:r w:rsidRPr="001E6C03">
        <w:rPr>
          <w:spacing w:val="23"/>
          <w:lang w:val="en-IE"/>
        </w:rPr>
        <w:t xml:space="preserve"> </w:t>
      </w:r>
      <w:r w:rsidRPr="001E6C03">
        <w:rPr>
          <w:lang w:val="en-IE"/>
        </w:rPr>
        <w:t>Authority.</w:t>
      </w:r>
      <w:r w:rsidRPr="001E6C03">
        <w:rPr>
          <w:spacing w:val="23"/>
          <w:lang w:val="en-IE"/>
        </w:rPr>
        <w:t xml:space="preserve"> </w:t>
      </w:r>
      <w:r w:rsidRPr="001E6C03">
        <w:rPr>
          <w:lang w:val="en-IE"/>
        </w:rPr>
        <w:t>For</w:t>
      </w:r>
      <w:r w:rsidRPr="001E6C03">
        <w:rPr>
          <w:spacing w:val="26"/>
          <w:lang w:val="en-IE"/>
        </w:rPr>
        <w:t xml:space="preserve"> </w:t>
      </w:r>
      <w:r w:rsidRPr="001E6C03">
        <w:rPr>
          <w:lang w:val="en-IE"/>
        </w:rPr>
        <w:t>the</w:t>
      </w:r>
      <w:r w:rsidR="009D5B1D" w:rsidRPr="001E6C03">
        <w:rPr>
          <w:lang w:val="en-IE"/>
        </w:rPr>
        <w:t xml:space="preserve"> </w:t>
      </w:r>
      <w:r w:rsidRPr="001E6C03">
        <w:rPr>
          <w:lang w:val="en-IE"/>
        </w:rPr>
        <w:t>avoidance</w:t>
      </w:r>
      <w:r w:rsidRPr="001E6C03">
        <w:rPr>
          <w:spacing w:val="40"/>
          <w:lang w:val="en-IE"/>
        </w:rPr>
        <w:t xml:space="preserve"> </w:t>
      </w:r>
      <w:r w:rsidRPr="001E6C03">
        <w:rPr>
          <w:lang w:val="en-IE"/>
        </w:rPr>
        <w:t>of</w:t>
      </w:r>
      <w:r w:rsidRPr="001E6C03">
        <w:rPr>
          <w:spacing w:val="72"/>
          <w:lang w:val="en-IE"/>
        </w:rPr>
        <w:t xml:space="preserve"> </w:t>
      </w:r>
      <w:r w:rsidRPr="001E6C03">
        <w:rPr>
          <w:lang w:val="en-IE"/>
        </w:rPr>
        <w:t>doubt,</w:t>
      </w:r>
      <w:r w:rsidRPr="001E6C03">
        <w:rPr>
          <w:spacing w:val="74"/>
          <w:lang w:val="en-IE"/>
        </w:rPr>
        <w:t xml:space="preserve"> </w:t>
      </w:r>
      <w:r w:rsidRPr="001E6C03">
        <w:rPr>
          <w:lang w:val="en-IE"/>
        </w:rPr>
        <w:t>Tenderers</w:t>
      </w:r>
      <w:r w:rsidRPr="001E6C03">
        <w:rPr>
          <w:spacing w:val="40"/>
          <w:lang w:val="en-IE"/>
        </w:rPr>
        <w:t xml:space="preserve"> </w:t>
      </w:r>
      <w:r w:rsidRPr="001E6C03">
        <w:rPr>
          <w:lang w:val="en-IE"/>
        </w:rPr>
        <w:t>may</w:t>
      </w:r>
      <w:r w:rsidRPr="001E6C03">
        <w:rPr>
          <w:spacing w:val="40"/>
          <w:lang w:val="en-IE"/>
        </w:rPr>
        <w:t xml:space="preserve"> </w:t>
      </w:r>
      <w:r w:rsidRPr="001E6C03">
        <w:rPr>
          <w:lang w:val="en-IE"/>
        </w:rPr>
        <w:t>not</w:t>
      </w:r>
      <w:r w:rsidRPr="001E6C03">
        <w:rPr>
          <w:spacing w:val="40"/>
          <w:lang w:val="en-IE"/>
        </w:rPr>
        <w:t xml:space="preserve"> </w:t>
      </w:r>
      <w:r w:rsidRPr="001E6C03">
        <w:rPr>
          <w:lang w:val="en-IE"/>
        </w:rPr>
        <w:t>contact</w:t>
      </w:r>
      <w:r w:rsidRPr="001E6C03">
        <w:rPr>
          <w:spacing w:val="74"/>
          <w:lang w:val="en-IE"/>
        </w:rPr>
        <w:t xml:space="preserve"> </w:t>
      </w:r>
      <w:r w:rsidRPr="001E6C03">
        <w:rPr>
          <w:lang w:val="en-IE"/>
        </w:rPr>
        <w:t>the</w:t>
      </w:r>
      <w:r w:rsidRPr="001E6C03">
        <w:rPr>
          <w:spacing w:val="40"/>
          <w:lang w:val="en-IE"/>
        </w:rPr>
        <w:t xml:space="preserve"> </w:t>
      </w:r>
      <w:r w:rsidRPr="001E6C03">
        <w:rPr>
          <w:lang w:val="en-IE"/>
        </w:rPr>
        <w:t>Contracting</w:t>
      </w:r>
      <w:r w:rsidRPr="001E6C03">
        <w:rPr>
          <w:spacing w:val="40"/>
          <w:lang w:val="en-IE"/>
        </w:rPr>
        <w:t xml:space="preserve"> </w:t>
      </w:r>
      <w:r w:rsidRPr="001E6C03">
        <w:rPr>
          <w:lang w:val="en-IE"/>
        </w:rPr>
        <w:t>Authority</w:t>
      </w:r>
      <w:r w:rsidRPr="001E6C03">
        <w:rPr>
          <w:spacing w:val="77"/>
          <w:lang w:val="en-IE"/>
        </w:rPr>
        <w:t xml:space="preserve"> </w:t>
      </w:r>
      <w:r w:rsidRPr="001E6C03">
        <w:rPr>
          <w:lang w:val="en-IE"/>
        </w:rPr>
        <w:t>directly regarding any aspect of this Competition.</w:t>
      </w:r>
    </w:p>
    <w:p w14:paraId="1F9748D5" w14:textId="77777777" w:rsidR="001F099A" w:rsidRPr="001E6C03" w:rsidRDefault="00EA36F6" w:rsidP="007E16D0">
      <w:pPr>
        <w:pStyle w:val="ListParagraph"/>
        <w:numPr>
          <w:ilvl w:val="2"/>
          <w:numId w:val="36"/>
        </w:numPr>
        <w:tabs>
          <w:tab w:val="left" w:pos="1053"/>
        </w:tabs>
        <w:spacing w:before="60" w:after="120" w:line="276" w:lineRule="auto"/>
        <w:ind w:right="422"/>
        <w:rPr>
          <w:color w:val="0000FF"/>
          <w:position w:val="-4"/>
          <w:lang w:val="en-IE"/>
        </w:rPr>
      </w:pPr>
      <w:r w:rsidRPr="001E6C03">
        <w:rPr>
          <w:lang w:val="en-IE"/>
        </w:rPr>
        <w:t>All</w:t>
      </w:r>
      <w:r w:rsidRPr="001E6C03">
        <w:rPr>
          <w:spacing w:val="30"/>
          <w:lang w:val="en-IE"/>
        </w:rPr>
        <w:t xml:space="preserve"> </w:t>
      </w:r>
      <w:r w:rsidRPr="001E6C03">
        <w:rPr>
          <w:lang w:val="en-IE"/>
        </w:rPr>
        <w:t>responses</w:t>
      </w:r>
      <w:r w:rsidRPr="001E6C03">
        <w:rPr>
          <w:spacing w:val="29"/>
          <w:lang w:val="en-IE"/>
        </w:rPr>
        <w:t xml:space="preserve"> </w:t>
      </w:r>
      <w:r w:rsidRPr="001E6C03">
        <w:rPr>
          <w:lang w:val="en-IE"/>
        </w:rPr>
        <w:t>to</w:t>
      </w:r>
      <w:r w:rsidRPr="001E6C03">
        <w:rPr>
          <w:spacing w:val="27"/>
          <w:lang w:val="en-IE"/>
        </w:rPr>
        <w:t xml:space="preserve"> </w:t>
      </w:r>
      <w:r w:rsidRPr="001E6C03">
        <w:rPr>
          <w:lang w:val="en-IE"/>
        </w:rPr>
        <w:t>queries</w:t>
      </w:r>
      <w:r w:rsidRPr="001E6C03">
        <w:rPr>
          <w:spacing w:val="29"/>
          <w:lang w:val="en-IE"/>
        </w:rPr>
        <w:t xml:space="preserve"> </w:t>
      </w:r>
      <w:r w:rsidRPr="001E6C03">
        <w:rPr>
          <w:lang w:val="en-IE"/>
        </w:rPr>
        <w:t>will</w:t>
      </w:r>
      <w:r w:rsidRPr="001E6C03">
        <w:rPr>
          <w:spacing w:val="30"/>
          <w:lang w:val="en-IE"/>
        </w:rPr>
        <w:t xml:space="preserve"> </w:t>
      </w:r>
      <w:r w:rsidRPr="001E6C03">
        <w:rPr>
          <w:lang w:val="en-IE"/>
        </w:rPr>
        <w:t>be</w:t>
      </w:r>
      <w:r w:rsidRPr="001E6C03">
        <w:rPr>
          <w:spacing w:val="29"/>
          <w:lang w:val="en-IE"/>
        </w:rPr>
        <w:t xml:space="preserve"> </w:t>
      </w:r>
      <w:r w:rsidRPr="001E6C03">
        <w:rPr>
          <w:lang w:val="en-IE"/>
        </w:rPr>
        <w:t>issued</w:t>
      </w:r>
      <w:r w:rsidRPr="001E6C03">
        <w:rPr>
          <w:spacing w:val="28"/>
          <w:lang w:val="en-IE"/>
        </w:rPr>
        <w:t xml:space="preserve"> </w:t>
      </w:r>
      <w:r w:rsidRPr="001E6C03">
        <w:rPr>
          <w:lang w:val="en-IE"/>
        </w:rPr>
        <w:t>by</w:t>
      </w:r>
      <w:r w:rsidRPr="001E6C03">
        <w:rPr>
          <w:spacing w:val="29"/>
          <w:lang w:val="en-IE"/>
        </w:rPr>
        <w:t xml:space="preserve"> </w:t>
      </w:r>
      <w:r w:rsidRPr="001E6C03">
        <w:rPr>
          <w:lang w:val="en-IE"/>
        </w:rPr>
        <w:t>the</w:t>
      </w:r>
      <w:r w:rsidRPr="001E6C03">
        <w:rPr>
          <w:spacing w:val="29"/>
          <w:lang w:val="en-IE"/>
        </w:rPr>
        <w:t xml:space="preserve"> </w:t>
      </w:r>
      <w:r w:rsidRPr="001E6C03">
        <w:rPr>
          <w:lang w:val="en-IE"/>
        </w:rPr>
        <w:t>Contracting</w:t>
      </w:r>
      <w:r w:rsidRPr="001E6C03">
        <w:rPr>
          <w:spacing w:val="30"/>
          <w:lang w:val="en-IE"/>
        </w:rPr>
        <w:t xml:space="preserve"> </w:t>
      </w:r>
      <w:r w:rsidRPr="001E6C03">
        <w:rPr>
          <w:lang w:val="en-IE"/>
        </w:rPr>
        <w:t>Authority</w:t>
      </w:r>
      <w:r w:rsidRPr="001E6C03">
        <w:rPr>
          <w:spacing w:val="29"/>
          <w:lang w:val="en-IE"/>
        </w:rPr>
        <w:t xml:space="preserve"> </w:t>
      </w:r>
      <w:r w:rsidRPr="001E6C03">
        <w:rPr>
          <w:lang w:val="en-IE"/>
        </w:rPr>
        <w:t>via</w:t>
      </w:r>
      <w:r w:rsidRPr="001E6C03">
        <w:rPr>
          <w:spacing w:val="36"/>
          <w:lang w:val="en-IE"/>
        </w:rPr>
        <w:t xml:space="preserve"> </w:t>
      </w:r>
      <w:r w:rsidRPr="001E6C03">
        <w:rPr>
          <w:lang w:val="en-IE"/>
        </w:rPr>
        <w:t>the</w:t>
      </w:r>
      <w:r w:rsidRPr="001E6C03">
        <w:rPr>
          <w:spacing w:val="29"/>
          <w:lang w:val="en-IE"/>
        </w:rPr>
        <w:t xml:space="preserve"> </w:t>
      </w:r>
      <w:r w:rsidRPr="001E6C03">
        <w:rPr>
          <w:lang w:val="en-IE"/>
        </w:rPr>
        <w:t>messaging facility</w:t>
      </w:r>
      <w:r w:rsidRPr="001E6C03">
        <w:rPr>
          <w:spacing w:val="68"/>
          <w:lang w:val="en-IE"/>
        </w:rPr>
        <w:t xml:space="preserve"> </w:t>
      </w:r>
      <w:r w:rsidRPr="001E6C03">
        <w:rPr>
          <w:lang w:val="en-IE"/>
        </w:rPr>
        <w:t>on</w:t>
      </w:r>
      <w:r w:rsidRPr="001E6C03">
        <w:rPr>
          <w:spacing w:val="69"/>
          <w:lang w:val="en-IE"/>
        </w:rPr>
        <w:t xml:space="preserve"> </w:t>
      </w:r>
      <w:hyperlink r:id="rId16">
        <w:r w:rsidRPr="001E6C03">
          <w:rPr>
            <w:color w:val="0000FF"/>
            <w:u w:val="single" w:color="0000FF"/>
            <w:lang w:val="en-IE"/>
          </w:rPr>
          <w:t>www.etenders.gov.ie</w:t>
        </w:r>
        <w:r w:rsidRPr="001E6C03">
          <w:rPr>
            <w:lang w:val="en-IE"/>
          </w:rPr>
          <w:t>.</w:t>
        </w:r>
      </w:hyperlink>
      <w:r w:rsidRPr="001E6C03">
        <w:rPr>
          <w:spacing w:val="70"/>
          <w:lang w:val="en-IE"/>
        </w:rPr>
        <w:t xml:space="preserve"> </w:t>
      </w:r>
      <w:r w:rsidRPr="001E6C03">
        <w:rPr>
          <w:lang w:val="en-IE"/>
        </w:rPr>
        <w:t>Where</w:t>
      </w:r>
      <w:r w:rsidRPr="001E6C03">
        <w:rPr>
          <w:spacing w:val="68"/>
          <w:lang w:val="en-IE"/>
        </w:rPr>
        <w:t xml:space="preserve"> </w:t>
      </w:r>
      <w:r w:rsidRPr="001E6C03">
        <w:rPr>
          <w:lang w:val="en-IE"/>
        </w:rPr>
        <w:t>appropriate,</w:t>
      </w:r>
      <w:r w:rsidRPr="001E6C03">
        <w:rPr>
          <w:spacing w:val="70"/>
          <w:lang w:val="en-IE"/>
        </w:rPr>
        <w:t xml:space="preserve"> </w:t>
      </w:r>
      <w:r w:rsidRPr="001E6C03">
        <w:rPr>
          <w:lang w:val="en-IE"/>
        </w:rPr>
        <w:t>queries</w:t>
      </w:r>
      <w:r w:rsidRPr="001E6C03">
        <w:rPr>
          <w:spacing w:val="68"/>
          <w:lang w:val="en-IE"/>
        </w:rPr>
        <w:t xml:space="preserve"> </w:t>
      </w:r>
      <w:r w:rsidRPr="001E6C03">
        <w:rPr>
          <w:lang w:val="en-IE"/>
        </w:rPr>
        <w:t>may</w:t>
      </w:r>
      <w:r w:rsidRPr="001E6C03">
        <w:rPr>
          <w:spacing w:val="68"/>
          <w:lang w:val="en-IE"/>
        </w:rPr>
        <w:t xml:space="preserve"> </w:t>
      </w:r>
      <w:r w:rsidRPr="001E6C03">
        <w:rPr>
          <w:lang w:val="en-IE"/>
        </w:rPr>
        <w:t>be</w:t>
      </w:r>
      <w:r w:rsidRPr="001E6C03">
        <w:rPr>
          <w:spacing w:val="68"/>
          <w:lang w:val="en-IE"/>
        </w:rPr>
        <w:t xml:space="preserve"> </w:t>
      </w:r>
      <w:r w:rsidRPr="001E6C03">
        <w:rPr>
          <w:lang w:val="en-IE"/>
        </w:rPr>
        <w:t>amalgamated.</w:t>
      </w:r>
    </w:p>
    <w:p w14:paraId="09D1E14F" w14:textId="77777777" w:rsidR="001F099A" w:rsidRPr="001E6C03" w:rsidRDefault="00EA36F6" w:rsidP="009B24B4">
      <w:pPr>
        <w:pStyle w:val="ListParagraph"/>
        <w:tabs>
          <w:tab w:val="left" w:pos="1050"/>
          <w:tab w:val="left" w:pos="1053"/>
        </w:tabs>
        <w:spacing w:before="60" w:after="120" w:line="276" w:lineRule="auto"/>
        <w:ind w:left="1053" w:right="428" w:firstLine="0"/>
        <w:rPr>
          <w:lang w:val="en-IE"/>
        </w:rPr>
      </w:pPr>
      <w:r w:rsidRPr="001E6C03">
        <w:rPr>
          <w:lang w:val="en-IE"/>
        </w:rPr>
        <w:t>Tenderers should note that the Contracting Authority will not respond to individual Tenderers privately.</w:t>
      </w:r>
    </w:p>
    <w:p w14:paraId="1ED6613B" w14:textId="72424349" w:rsidR="001F099A" w:rsidRPr="001E6C03" w:rsidRDefault="00EA36F6" w:rsidP="007E16D0">
      <w:pPr>
        <w:pStyle w:val="ListParagraph"/>
        <w:numPr>
          <w:ilvl w:val="2"/>
          <w:numId w:val="36"/>
        </w:numPr>
        <w:tabs>
          <w:tab w:val="left" w:pos="1053"/>
        </w:tabs>
        <w:spacing w:before="60" w:after="120" w:line="276" w:lineRule="auto"/>
        <w:rPr>
          <w:color w:val="0000FF"/>
          <w:lang w:val="en-IE"/>
        </w:rPr>
      </w:pPr>
      <w:r w:rsidRPr="001E6C03">
        <w:rPr>
          <w:lang w:val="en-IE"/>
        </w:rPr>
        <w:t>The</w:t>
      </w:r>
      <w:r w:rsidRPr="001E6C03">
        <w:rPr>
          <w:spacing w:val="-7"/>
          <w:lang w:val="en-IE"/>
        </w:rPr>
        <w:t xml:space="preserve"> </w:t>
      </w:r>
      <w:r w:rsidRPr="001E6C03">
        <w:rPr>
          <w:lang w:val="en-IE"/>
        </w:rPr>
        <w:t>Contracting</w:t>
      </w:r>
      <w:r w:rsidRPr="001E6C03">
        <w:rPr>
          <w:spacing w:val="-3"/>
          <w:lang w:val="en-IE"/>
        </w:rPr>
        <w:t xml:space="preserve"> </w:t>
      </w:r>
      <w:r w:rsidRPr="001E6C03">
        <w:rPr>
          <w:lang w:val="en-IE"/>
        </w:rPr>
        <w:t>Authority</w:t>
      </w:r>
      <w:r w:rsidRPr="001E6C03">
        <w:rPr>
          <w:spacing w:val="-4"/>
          <w:lang w:val="en-IE"/>
        </w:rPr>
        <w:t xml:space="preserve"> </w:t>
      </w:r>
      <w:r w:rsidRPr="001E6C03">
        <w:rPr>
          <w:lang w:val="en-IE"/>
        </w:rPr>
        <w:t>reserves</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right</w:t>
      </w:r>
      <w:r w:rsidRPr="001E6C03">
        <w:rPr>
          <w:spacing w:val="-6"/>
          <w:lang w:val="en-IE"/>
        </w:rPr>
        <w:t xml:space="preserve"> </w:t>
      </w:r>
      <w:r w:rsidRPr="001E6C03">
        <w:rPr>
          <w:lang w:val="en-IE"/>
        </w:rPr>
        <w:t>to</w:t>
      </w:r>
      <w:r w:rsidRPr="001E6C03">
        <w:rPr>
          <w:spacing w:val="-5"/>
          <w:lang w:val="en-IE"/>
        </w:rPr>
        <w:t xml:space="preserve"> </w:t>
      </w:r>
      <w:r w:rsidRPr="001E6C03">
        <w:rPr>
          <w:lang w:val="en-IE"/>
        </w:rPr>
        <w:t>issue</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seek</w:t>
      </w:r>
      <w:r w:rsidRPr="001E6C03">
        <w:rPr>
          <w:spacing w:val="-4"/>
          <w:lang w:val="en-IE"/>
        </w:rPr>
        <w:t xml:space="preserve"> </w:t>
      </w:r>
      <w:r w:rsidRPr="001E6C03">
        <w:rPr>
          <w:lang w:val="en-IE"/>
        </w:rPr>
        <w:t>written</w:t>
      </w:r>
      <w:r w:rsidRPr="001E6C03">
        <w:rPr>
          <w:spacing w:val="-5"/>
          <w:lang w:val="en-IE"/>
        </w:rPr>
        <w:t xml:space="preserve"> </w:t>
      </w:r>
      <w:r w:rsidRPr="001E6C03">
        <w:rPr>
          <w:spacing w:val="-2"/>
          <w:lang w:val="en-IE"/>
        </w:rPr>
        <w:t>clarifications.</w:t>
      </w:r>
    </w:p>
    <w:p w14:paraId="215CCD75" w14:textId="77777777" w:rsidR="001F099A" w:rsidRPr="001E6C03" w:rsidRDefault="00EA36F6" w:rsidP="007E16D0">
      <w:pPr>
        <w:pStyle w:val="ListParagraph"/>
        <w:numPr>
          <w:ilvl w:val="2"/>
          <w:numId w:val="36"/>
        </w:numPr>
        <w:tabs>
          <w:tab w:val="left" w:pos="1050"/>
          <w:tab w:val="left" w:pos="1053"/>
        </w:tabs>
        <w:spacing w:before="60" w:after="120" w:line="276" w:lineRule="auto"/>
        <w:ind w:right="428"/>
        <w:rPr>
          <w:color w:val="0000FF"/>
          <w:lang w:val="en-IE"/>
        </w:rPr>
      </w:pPr>
      <w:r w:rsidRPr="001E6C03">
        <w:rPr>
          <w:lang w:val="en-IE"/>
        </w:rPr>
        <w:t>The Contracting Authority reserves the right at any time before the Tender Deadline, to update</w:t>
      </w:r>
      <w:r w:rsidRPr="001E6C03">
        <w:rPr>
          <w:spacing w:val="-8"/>
          <w:lang w:val="en-IE"/>
        </w:rPr>
        <w:t xml:space="preserve"> </w:t>
      </w:r>
      <w:r w:rsidRPr="001E6C03">
        <w:rPr>
          <w:lang w:val="en-IE"/>
        </w:rPr>
        <w:t>or</w:t>
      </w:r>
      <w:r w:rsidRPr="001E6C03">
        <w:rPr>
          <w:spacing w:val="-9"/>
          <w:lang w:val="en-IE"/>
        </w:rPr>
        <w:t xml:space="preserve"> </w:t>
      </w:r>
      <w:r w:rsidRPr="001E6C03">
        <w:rPr>
          <w:lang w:val="en-IE"/>
        </w:rPr>
        <w:t>amend</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information</w:t>
      </w:r>
      <w:r w:rsidRPr="001E6C03">
        <w:rPr>
          <w:spacing w:val="-10"/>
          <w:lang w:val="en-IE"/>
        </w:rPr>
        <w:t xml:space="preserve"> </w:t>
      </w:r>
      <w:r w:rsidRPr="001E6C03">
        <w:rPr>
          <w:lang w:val="en-IE"/>
        </w:rPr>
        <w:t>contained</w:t>
      </w:r>
      <w:r w:rsidRPr="001E6C03">
        <w:rPr>
          <w:spacing w:val="-9"/>
          <w:lang w:val="en-IE"/>
        </w:rPr>
        <w:t xml:space="preserve"> </w:t>
      </w:r>
      <w:r w:rsidRPr="001E6C03">
        <w:rPr>
          <w:lang w:val="en-IE"/>
        </w:rPr>
        <w:t>in</w:t>
      </w:r>
      <w:r w:rsidRPr="001E6C03">
        <w:rPr>
          <w:spacing w:val="-10"/>
          <w:lang w:val="en-IE"/>
        </w:rPr>
        <w:t xml:space="preserve"> </w:t>
      </w:r>
      <w:r w:rsidRPr="001E6C03">
        <w:rPr>
          <w:lang w:val="en-IE"/>
        </w:rPr>
        <w:t>this</w:t>
      </w:r>
      <w:r w:rsidRPr="001E6C03">
        <w:rPr>
          <w:spacing w:val="-9"/>
          <w:lang w:val="en-IE"/>
        </w:rPr>
        <w:t xml:space="preserve"> </w:t>
      </w:r>
      <w:r w:rsidRPr="001E6C03">
        <w:rPr>
          <w:lang w:val="en-IE"/>
        </w:rPr>
        <w:t>document</w:t>
      </w:r>
      <w:r w:rsidRPr="001E6C03">
        <w:rPr>
          <w:spacing w:val="-11"/>
          <w:lang w:val="en-IE"/>
        </w:rPr>
        <w:t xml:space="preserve"> </w:t>
      </w:r>
      <w:r w:rsidRPr="001E6C03">
        <w:rPr>
          <w:lang w:val="en-IE"/>
        </w:rPr>
        <w:t>and/or</w:t>
      </w:r>
      <w:r w:rsidRPr="001E6C03">
        <w:rPr>
          <w:spacing w:val="-9"/>
          <w:lang w:val="en-IE"/>
        </w:rPr>
        <w:t xml:space="preserve"> </w:t>
      </w:r>
      <w:r w:rsidRPr="001E6C03">
        <w:rPr>
          <w:lang w:val="en-IE"/>
        </w:rPr>
        <w:t>to</w:t>
      </w:r>
      <w:r w:rsidRPr="001E6C03">
        <w:rPr>
          <w:spacing w:val="-10"/>
          <w:lang w:val="en-IE"/>
        </w:rPr>
        <w:t xml:space="preserve"> </w:t>
      </w:r>
      <w:r w:rsidRPr="001E6C03">
        <w:rPr>
          <w:lang w:val="en-IE"/>
        </w:rPr>
        <w:t>extend</w:t>
      </w:r>
      <w:r w:rsidRPr="001E6C03">
        <w:rPr>
          <w:spacing w:val="-6"/>
          <w:lang w:val="en-IE"/>
        </w:rPr>
        <w:t xml:space="preserve"> </w:t>
      </w:r>
      <w:r w:rsidRPr="001E6C03">
        <w:rPr>
          <w:lang w:val="en-IE"/>
        </w:rPr>
        <w:t>the</w:t>
      </w:r>
      <w:r w:rsidRPr="001E6C03">
        <w:rPr>
          <w:spacing w:val="-8"/>
          <w:lang w:val="en-IE"/>
        </w:rPr>
        <w:t xml:space="preserve"> </w:t>
      </w:r>
      <w:r w:rsidRPr="001E6C03">
        <w:rPr>
          <w:lang w:val="en-IE"/>
        </w:rPr>
        <w:t xml:space="preserve">Tender Deadline. Participating Tenderers will be informed of any such amendment or extension through the </w:t>
      </w:r>
      <w:proofErr w:type="spellStart"/>
      <w:r w:rsidRPr="001E6C03">
        <w:rPr>
          <w:lang w:val="en-IE"/>
        </w:rPr>
        <w:t>eTenders</w:t>
      </w:r>
      <w:proofErr w:type="spellEnd"/>
      <w:r w:rsidRPr="001E6C03">
        <w:rPr>
          <w:lang w:val="en-IE"/>
        </w:rPr>
        <w:t xml:space="preserve"> website.</w:t>
      </w:r>
    </w:p>
    <w:p w14:paraId="0042BDC0" w14:textId="77777777" w:rsidR="001F099A" w:rsidRPr="001E6C03" w:rsidRDefault="00EA36F6" w:rsidP="007E16D0">
      <w:pPr>
        <w:pStyle w:val="ListParagraph"/>
        <w:numPr>
          <w:ilvl w:val="2"/>
          <w:numId w:val="36"/>
        </w:numPr>
        <w:tabs>
          <w:tab w:val="left" w:pos="1050"/>
          <w:tab w:val="left" w:pos="1053"/>
        </w:tabs>
        <w:spacing w:before="60" w:after="120" w:line="276" w:lineRule="auto"/>
        <w:ind w:right="431"/>
        <w:rPr>
          <w:color w:val="0000FF"/>
          <w:lang w:val="en-IE"/>
        </w:rPr>
      </w:pPr>
      <w:r w:rsidRPr="001E6C03">
        <w:rPr>
          <w:lang w:val="en-IE"/>
        </w:rPr>
        <w:t>Tenderers</w:t>
      </w:r>
      <w:r w:rsidRPr="001E6C03">
        <w:rPr>
          <w:spacing w:val="-8"/>
          <w:lang w:val="en-IE"/>
        </w:rPr>
        <w:t xml:space="preserve"> </w:t>
      </w:r>
      <w:r w:rsidRPr="001E6C03">
        <w:rPr>
          <w:lang w:val="en-IE"/>
        </w:rPr>
        <w:t>should</w:t>
      </w:r>
      <w:r w:rsidRPr="001E6C03">
        <w:rPr>
          <w:spacing w:val="-9"/>
          <w:lang w:val="en-IE"/>
        </w:rPr>
        <w:t xml:space="preserve"> </w:t>
      </w:r>
      <w:r w:rsidRPr="001E6C03">
        <w:rPr>
          <w:lang w:val="en-IE"/>
        </w:rPr>
        <w:t>ensure</w:t>
      </w:r>
      <w:r w:rsidRPr="001E6C03">
        <w:rPr>
          <w:spacing w:val="-8"/>
          <w:lang w:val="en-IE"/>
        </w:rPr>
        <w:t xml:space="preserve"> </w:t>
      </w:r>
      <w:r w:rsidRPr="001E6C03">
        <w:rPr>
          <w:lang w:val="en-IE"/>
        </w:rPr>
        <w:t>that</w:t>
      </w:r>
      <w:r w:rsidRPr="001E6C03">
        <w:rPr>
          <w:spacing w:val="-6"/>
          <w:lang w:val="en-IE"/>
        </w:rPr>
        <w:t xml:space="preserve"> </w:t>
      </w:r>
      <w:r w:rsidRPr="001E6C03">
        <w:rPr>
          <w:lang w:val="en-IE"/>
        </w:rPr>
        <w:t>they</w:t>
      </w:r>
      <w:r w:rsidRPr="001E6C03">
        <w:rPr>
          <w:spacing w:val="-7"/>
          <w:lang w:val="en-IE"/>
        </w:rPr>
        <w:t xml:space="preserve"> </w:t>
      </w:r>
      <w:r w:rsidRPr="001E6C03">
        <w:rPr>
          <w:lang w:val="en-IE"/>
        </w:rPr>
        <w:t>register</w:t>
      </w:r>
      <w:r w:rsidRPr="001E6C03">
        <w:rPr>
          <w:spacing w:val="-8"/>
          <w:lang w:val="en-IE"/>
        </w:rPr>
        <w:t xml:space="preserve"> </w:t>
      </w:r>
      <w:r w:rsidRPr="001E6C03">
        <w:rPr>
          <w:lang w:val="en-IE"/>
        </w:rPr>
        <w:t>their</w:t>
      </w:r>
      <w:r w:rsidRPr="001E6C03">
        <w:rPr>
          <w:spacing w:val="-8"/>
          <w:lang w:val="en-IE"/>
        </w:rPr>
        <w:t xml:space="preserve"> </w:t>
      </w:r>
      <w:r w:rsidRPr="001E6C03">
        <w:rPr>
          <w:lang w:val="en-IE"/>
        </w:rPr>
        <w:t>interest</w:t>
      </w:r>
      <w:r w:rsidRPr="001E6C03">
        <w:rPr>
          <w:spacing w:val="-10"/>
          <w:lang w:val="en-IE"/>
        </w:rPr>
        <w:t xml:space="preserve"> </w:t>
      </w:r>
      <w:r w:rsidRPr="001E6C03">
        <w:rPr>
          <w:lang w:val="en-IE"/>
        </w:rPr>
        <w:t>in</w:t>
      </w:r>
      <w:r w:rsidRPr="001E6C03">
        <w:rPr>
          <w:spacing w:val="-9"/>
          <w:lang w:val="en-IE"/>
        </w:rPr>
        <w:t xml:space="preserve"> </w:t>
      </w:r>
      <w:r w:rsidRPr="001E6C03">
        <w:rPr>
          <w:lang w:val="en-IE"/>
        </w:rPr>
        <w:t>this</w:t>
      </w:r>
      <w:r w:rsidRPr="001E6C03">
        <w:rPr>
          <w:spacing w:val="-8"/>
          <w:lang w:val="en-IE"/>
        </w:rPr>
        <w:t xml:space="preserve"> </w:t>
      </w:r>
      <w:r w:rsidRPr="001E6C03">
        <w:rPr>
          <w:lang w:val="en-IE"/>
        </w:rPr>
        <w:t>Competition,</w:t>
      </w:r>
      <w:r w:rsidRPr="001E6C03">
        <w:rPr>
          <w:spacing w:val="-6"/>
          <w:lang w:val="en-IE"/>
        </w:rPr>
        <w:t xml:space="preserve"> </w:t>
      </w:r>
      <w:r w:rsidRPr="001E6C03">
        <w:rPr>
          <w:lang w:val="en-IE"/>
        </w:rPr>
        <w:t>by</w:t>
      </w:r>
      <w:r w:rsidRPr="001E6C03">
        <w:rPr>
          <w:spacing w:val="-7"/>
          <w:lang w:val="en-IE"/>
        </w:rPr>
        <w:t xml:space="preserve"> </w:t>
      </w:r>
      <w:r w:rsidRPr="001E6C03">
        <w:rPr>
          <w:lang w:val="en-IE"/>
        </w:rPr>
        <w:t>clicking</w:t>
      </w:r>
      <w:r w:rsidRPr="001E6C03">
        <w:rPr>
          <w:spacing w:val="-7"/>
          <w:lang w:val="en-IE"/>
        </w:rPr>
        <w:t xml:space="preserve"> </w:t>
      </w:r>
      <w:r w:rsidRPr="001E6C03">
        <w:rPr>
          <w:lang w:val="en-IE"/>
        </w:rPr>
        <w:t xml:space="preserve">on the “Accept” button on </w:t>
      </w:r>
      <w:hyperlink r:id="rId17">
        <w:r w:rsidRPr="001E6C03">
          <w:rPr>
            <w:color w:val="0000FF"/>
            <w:u w:val="single" w:color="0000FF"/>
            <w:lang w:val="en-IE"/>
          </w:rPr>
          <w:t>www.etenders.gov.ie</w:t>
        </w:r>
        <w:r w:rsidRPr="001E6C03">
          <w:rPr>
            <w:lang w:val="en-IE"/>
          </w:rPr>
          <w:t>,</w:t>
        </w:r>
      </w:hyperlink>
      <w:r w:rsidRPr="001E6C03">
        <w:rPr>
          <w:lang w:val="en-IE"/>
        </w:rPr>
        <w:t xml:space="preserve"> </w:t>
      </w:r>
      <w:proofErr w:type="gramStart"/>
      <w:r w:rsidRPr="001E6C03">
        <w:rPr>
          <w:lang w:val="en-IE"/>
        </w:rPr>
        <w:t>in order to</w:t>
      </w:r>
      <w:proofErr w:type="gramEnd"/>
      <w:r w:rsidRPr="001E6C03">
        <w:rPr>
          <w:lang w:val="en-IE"/>
        </w:rPr>
        <w:t xml:space="preserve"> receive all responses to queries and other updates in relation to this Competition.</w:t>
      </w:r>
    </w:p>
    <w:p w14:paraId="1B7623BA"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52" behindDoc="1" locked="0" layoutInCell="1" allowOverlap="1" wp14:anchorId="6166A4D1" wp14:editId="00F55286">
                <wp:simplePos x="0" y="0"/>
                <wp:positionH relativeFrom="page">
                  <wp:posOffset>881176</wp:posOffset>
                </wp:positionH>
                <wp:positionV relativeFrom="paragraph">
                  <wp:posOffset>227869</wp:posOffset>
                </wp:positionV>
                <wp:extent cx="5800090" cy="226060"/>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0" name="Graphic 40"/>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41" name="Graphic 41"/>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42" name="Textbox 42"/>
                        <wps:cNvSpPr txBox="1"/>
                        <wps:spPr>
                          <a:xfrm>
                            <a:off x="0" y="0"/>
                            <a:ext cx="5800090" cy="207645"/>
                          </a:xfrm>
                          <a:prstGeom prst="rect">
                            <a:avLst/>
                          </a:prstGeom>
                        </wps:spPr>
                        <wps:txbx>
                          <w:txbxContent>
                            <w:p w14:paraId="5B1F14DA" w14:textId="77777777" w:rsidR="001F099A" w:rsidRDefault="00EA36F6">
                              <w:pPr>
                                <w:tabs>
                                  <w:tab w:val="left" w:pos="595"/>
                                </w:tabs>
                                <w:spacing w:before="1"/>
                                <w:ind w:left="86"/>
                                <w:rPr>
                                  <w:b/>
                                </w:rPr>
                              </w:pPr>
                              <w:r>
                                <w:rPr>
                                  <w:b/>
                                  <w:color w:val="FFFFFF"/>
                                  <w:spacing w:val="-5"/>
                                </w:rPr>
                                <w:t>2.8</w:t>
                              </w:r>
                              <w:r>
                                <w:rPr>
                                  <w:b/>
                                  <w:color w:val="FFFFFF"/>
                                </w:rPr>
                                <w:tab/>
                              </w:r>
                              <w:r>
                                <w:rPr>
                                  <w:b/>
                                  <w:color w:val="FFFFFF"/>
                                  <w:spacing w:val="-2"/>
                                </w:rPr>
                                <w:t>TENDERING</w:t>
                              </w:r>
                              <w:r>
                                <w:rPr>
                                  <w:b/>
                                  <w:color w:val="FFFFFF"/>
                                  <w:spacing w:val="4"/>
                                </w:rPr>
                                <w:t xml:space="preserve"> </w:t>
                              </w:r>
                              <w:r>
                                <w:rPr>
                                  <w:b/>
                                  <w:color w:val="FFFFFF"/>
                                  <w:spacing w:val="-2"/>
                                </w:rPr>
                                <w:t>COSTS</w:t>
                              </w:r>
                            </w:p>
                          </w:txbxContent>
                        </wps:txbx>
                        <wps:bodyPr wrap="square" lIns="0" tIns="0" rIns="0" bIns="0" rtlCol="0">
                          <a:noAutofit/>
                        </wps:bodyPr>
                      </wps:wsp>
                    </wpg:wgp>
                  </a:graphicData>
                </a:graphic>
              </wp:anchor>
            </w:drawing>
          </mc:Choice>
          <mc:Fallback>
            <w:pict>
              <v:group w14:anchorId="6166A4D1" id="Group 39" o:spid="_x0000_s1055" style="position:absolute;margin-left:69.4pt;margin-top:17.95pt;width:456.7pt;height:17.8pt;z-index:-251658228;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">
                <v:shape id="Graphic 40" o:spid="_x0000_s105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" path="m5799708,l,,,207264r5799708,l5799708,xe" fillcolor="navy" stroked="f">
                  <v:path arrowok="t"/>
                </v:shape>
                <v:shape id="Graphic 41" o:spid="_x0000_s105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" path="m5799708,l,,,18287r5799708,l5799708,xe" fillcolor="#339" stroked="f">
                  <v:path arrowok="t"/>
                </v:shape>
                <v:shape id="Textbox 42" o:spid="_x0000_s105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B1F14DA" w14:textId="77777777" w:rsidR="001F099A" w:rsidRDefault="00EA36F6">
                        <w:pPr>
                          <w:tabs>
                            <w:tab w:val="left" w:pos="595"/>
                          </w:tabs>
                          <w:spacing w:before="1"/>
                          <w:ind w:left="86"/>
                          <w:rPr>
                            <w:b/>
                          </w:rPr>
                        </w:pPr>
                        <w:r>
                          <w:rPr>
                            <w:b/>
                            <w:color w:val="FFFFFF"/>
                            <w:spacing w:val="-5"/>
                          </w:rPr>
                          <w:t>2.8</w:t>
                        </w:r>
                        <w:r>
                          <w:rPr>
                            <w:b/>
                            <w:color w:val="FFFFFF"/>
                          </w:rPr>
                          <w:tab/>
                        </w:r>
                        <w:r>
                          <w:rPr>
                            <w:b/>
                            <w:color w:val="FFFFFF"/>
                            <w:spacing w:val="-2"/>
                          </w:rPr>
                          <w:t>TENDERING</w:t>
                        </w:r>
                        <w:r>
                          <w:rPr>
                            <w:b/>
                            <w:color w:val="FFFFFF"/>
                            <w:spacing w:val="4"/>
                          </w:rPr>
                          <w:t xml:space="preserve"> </w:t>
                        </w:r>
                        <w:r>
                          <w:rPr>
                            <w:b/>
                            <w:color w:val="FFFFFF"/>
                            <w:spacing w:val="-2"/>
                          </w:rPr>
                          <w:t>COSTS</w:t>
                        </w:r>
                      </w:p>
                    </w:txbxContent>
                  </v:textbox>
                </v:shape>
                <w10:wrap type="topAndBottom" anchorx="page"/>
              </v:group>
            </w:pict>
          </mc:Fallback>
        </mc:AlternateContent>
      </w:r>
    </w:p>
    <w:p w14:paraId="1E455A29" w14:textId="73A54F1A" w:rsidR="001F099A" w:rsidRPr="001E6C03" w:rsidRDefault="00EA36F6" w:rsidP="00884D01">
      <w:pPr>
        <w:pStyle w:val="BodyText"/>
        <w:spacing w:before="60" w:after="120" w:line="276" w:lineRule="auto"/>
        <w:ind w:left="1039" w:right="427" w:hanging="793"/>
        <w:jc w:val="both"/>
        <w:rPr>
          <w:lang w:val="en-IE"/>
        </w:rPr>
      </w:pPr>
      <w:r w:rsidRPr="001E6C03">
        <w:rPr>
          <w:color w:val="0000FF"/>
          <w:lang w:val="en-IE"/>
        </w:rPr>
        <w:t>2.8.1</w:t>
      </w:r>
      <w:r w:rsidRPr="001E6C03">
        <w:rPr>
          <w:color w:val="0000FF"/>
          <w:spacing w:val="80"/>
          <w:lang w:val="en-IE"/>
        </w:rPr>
        <w:t xml:space="preserve"> </w:t>
      </w:r>
      <w:r w:rsidR="009D5B1D" w:rsidRPr="001E6C03">
        <w:rPr>
          <w:color w:val="0000FF"/>
          <w:spacing w:val="80"/>
          <w:lang w:val="en-IE"/>
        </w:rPr>
        <w:tab/>
      </w:r>
      <w:r w:rsidRPr="001E6C03">
        <w:rPr>
          <w:lang w:val="en-IE"/>
        </w:rPr>
        <w:t>All costs and expenses incurred by Tenderers relating to their participation in this</w:t>
      </w:r>
      <w:r w:rsidR="009D5B1D" w:rsidRPr="001E6C03">
        <w:rPr>
          <w:lang w:val="en-IE"/>
        </w:rPr>
        <w:t xml:space="preserve"> </w:t>
      </w:r>
      <w:r w:rsidRPr="001E6C03">
        <w:rPr>
          <w:lang w:val="en-IE"/>
        </w:rPr>
        <w:t xml:space="preserve">Competition including, but not being limited to, site visits, field trials, demonstrations and/or presentations shall be borne by and are a matter for discharge by the Tenderers </w:t>
      </w:r>
      <w:r w:rsidRPr="001E6C03">
        <w:rPr>
          <w:spacing w:val="-2"/>
          <w:lang w:val="en-IE"/>
        </w:rPr>
        <w:t>exclusively.</w:t>
      </w:r>
    </w:p>
    <w:p w14:paraId="65A0929C"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53" behindDoc="1" locked="0" layoutInCell="1" allowOverlap="1" wp14:anchorId="28E30A1B" wp14:editId="5E6B9633">
                <wp:simplePos x="0" y="0"/>
                <wp:positionH relativeFrom="page">
                  <wp:posOffset>881176</wp:posOffset>
                </wp:positionH>
                <wp:positionV relativeFrom="paragraph">
                  <wp:posOffset>229900</wp:posOffset>
                </wp:positionV>
                <wp:extent cx="5800090" cy="22606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4" name="Graphic 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45" name="Graphic 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46" name="Textbox 46"/>
                        <wps:cNvSpPr txBox="1"/>
                        <wps:spPr>
                          <a:xfrm>
                            <a:off x="0" y="0"/>
                            <a:ext cx="5800090" cy="207645"/>
                          </a:xfrm>
                          <a:prstGeom prst="rect">
                            <a:avLst/>
                          </a:prstGeom>
                        </wps:spPr>
                        <wps:txbx>
                          <w:txbxContent>
                            <w:p w14:paraId="2851AF7B" w14:textId="77777777" w:rsidR="001F099A" w:rsidRDefault="00EA36F6">
                              <w:pPr>
                                <w:tabs>
                                  <w:tab w:val="left" w:pos="595"/>
                                </w:tabs>
                                <w:spacing w:before="1"/>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28E30A1B" id="Group 43" o:spid="_x0000_s1059" style="position:absolute;margin-left:69.4pt;margin-top:18.1pt;width:456.7pt;height:17.8pt;z-index:-25165822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">
                <v:shape id="Graphic 44" o:spid="_x0000_s106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" path="m5799708,l,,,207263r5799708,l5799708,xe" fillcolor="navy" stroked="f">
                  <v:path arrowok="t"/>
                </v:shape>
                <v:shape id="Graphic 45" o:spid="_x0000_s106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" path="m5799708,l,,,18287r5799708,l5799708,xe" fillcolor="#339" stroked="f">
                  <v:path arrowok="t"/>
                </v:shape>
                <v:shape id="Textbox 46" o:spid="_x0000_s106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851AF7B" w14:textId="77777777" w:rsidR="001F099A" w:rsidRDefault="00EA36F6">
                        <w:pPr>
                          <w:tabs>
                            <w:tab w:val="left" w:pos="595"/>
                          </w:tabs>
                          <w:spacing w:before="1"/>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5C2561F5" w14:textId="77777777" w:rsidR="001F099A" w:rsidRPr="001E6C03" w:rsidRDefault="00EA36F6" w:rsidP="007E16D0">
      <w:pPr>
        <w:pStyle w:val="ListParagraph"/>
        <w:numPr>
          <w:ilvl w:val="2"/>
          <w:numId w:val="35"/>
        </w:numPr>
        <w:tabs>
          <w:tab w:val="left" w:pos="1088"/>
          <w:tab w:val="left" w:pos="1092"/>
        </w:tabs>
        <w:spacing w:before="60" w:after="120" w:line="276" w:lineRule="auto"/>
        <w:ind w:right="426"/>
        <w:rPr>
          <w:lang w:val="en-IE"/>
        </w:rPr>
      </w:pPr>
      <w:r w:rsidRPr="001E6C03">
        <w:rPr>
          <w:lang w:val="en-IE"/>
        </w:rPr>
        <w:t>All documentation, data, statistics, drawings, information, patterns, samples or material disclosed</w:t>
      </w:r>
      <w:r w:rsidRPr="001E6C03">
        <w:rPr>
          <w:spacing w:val="-5"/>
          <w:lang w:val="en-IE"/>
        </w:rPr>
        <w:t xml:space="preserve"> </w:t>
      </w:r>
      <w:r w:rsidRPr="001E6C03">
        <w:rPr>
          <w:lang w:val="en-IE"/>
        </w:rPr>
        <w:t>or</w:t>
      </w:r>
      <w:r w:rsidRPr="001E6C03">
        <w:rPr>
          <w:spacing w:val="-4"/>
          <w:lang w:val="en-IE"/>
        </w:rPr>
        <w:t xml:space="preserve"> </w:t>
      </w:r>
      <w:r w:rsidRPr="001E6C03">
        <w:rPr>
          <w:lang w:val="en-IE"/>
        </w:rPr>
        <w:t>furnished</w:t>
      </w:r>
      <w:r w:rsidRPr="001E6C03">
        <w:rPr>
          <w:spacing w:val="-5"/>
          <w:lang w:val="en-IE"/>
        </w:rPr>
        <w:t xml:space="preserve"> </w:t>
      </w:r>
      <w:r w:rsidRPr="001E6C03">
        <w:rPr>
          <w:lang w:val="en-IE"/>
        </w:rPr>
        <w:t>by the</w:t>
      </w:r>
      <w:r w:rsidRPr="001E6C03">
        <w:rPr>
          <w:spacing w:val="-4"/>
          <w:lang w:val="en-IE"/>
        </w:rPr>
        <w:t xml:space="preserve"> </w:t>
      </w:r>
      <w:r w:rsidRPr="001E6C03">
        <w:rPr>
          <w:lang w:val="en-IE"/>
        </w:rPr>
        <w:t>Contracting</w:t>
      </w:r>
      <w:r w:rsidRPr="001E6C03">
        <w:rPr>
          <w:spacing w:val="-3"/>
          <w:lang w:val="en-IE"/>
        </w:rPr>
        <w:t xml:space="preserve"> </w:t>
      </w:r>
      <w:r w:rsidRPr="001E6C03">
        <w:rPr>
          <w:lang w:val="en-IE"/>
        </w:rPr>
        <w:t>Authority</w:t>
      </w:r>
      <w:r w:rsidRPr="001E6C03">
        <w:rPr>
          <w:spacing w:val="-4"/>
          <w:lang w:val="en-IE"/>
        </w:rPr>
        <w:t xml:space="preserve"> </w:t>
      </w:r>
      <w:r w:rsidRPr="001E6C03">
        <w:rPr>
          <w:lang w:val="en-IE"/>
        </w:rPr>
        <w:t>to Tenderers</w:t>
      </w:r>
      <w:r w:rsidRPr="001E6C03">
        <w:rPr>
          <w:spacing w:val="-4"/>
          <w:lang w:val="en-IE"/>
        </w:rPr>
        <w:t xml:space="preserve"> </w:t>
      </w:r>
      <w:proofErr w:type="gramStart"/>
      <w:r w:rsidRPr="001E6C03">
        <w:rPr>
          <w:lang w:val="en-IE"/>
        </w:rPr>
        <w:t>during</w:t>
      </w:r>
      <w:r w:rsidRPr="001E6C03">
        <w:rPr>
          <w:spacing w:val="-3"/>
          <w:lang w:val="en-IE"/>
        </w:rPr>
        <w:t xml:space="preserve"> </w:t>
      </w:r>
      <w:r w:rsidRPr="001E6C03">
        <w:rPr>
          <w:lang w:val="en-IE"/>
        </w:rPr>
        <w:t>the</w:t>
      </w:r>
      <w:r w:rsidRPr="001E6C03">
        <w:rPr>
          <w:spacing w:val="-4"/>
          <w:lang w:val="en-IE"/>
        </w:rPr>
        <w:t xml:space="preserve"> </w:t>
      </w:r>
      <w:r w:rsidRPr="001E6C03">
        <w:rPr>
          <w:lang w:val="en-IE"/>
        </w:rPr>
        <w:t>course</w:t>
      </w:r>
      <w:r w:rsidRPr="001E6C03">
        <w:rPr>
          <w:spacing w:val="-4"/>
          <w:lang w:val="en-IE"/>
        </w:rPr>
        <w:t xml:space="preserve"> </w:t>
      </w:r>
      <w:r w:rsidRPr="001E6C03">
        <w:rPr>
          <w:lang w:val="en-IE"/>
        </w:rPr>
        <w:t>of</w:t>
      </w:r>
      <w:proofErr w:type="gramEnd"/>
      <w:r w:rsidRPr="001E6C03">
        <w:rPr>
          <w:lang w:val="en-IE"/>
        </w:rPr>
        <w:t xml:space="preserve"> this </w:t>
      </w:r>
      <w:r w:rsidRPr="001E6C03">
        <w:rPr>
          <w:spacing w:val="-2"/>
          <w:lang w:val="en-IE"/>
        </w:rPr>
        <w:t>Competition:</w:t>
      </w:r>
    </w:p>
    <w:p w14:paraId="212BD470" w14:textId="0C2427A9" w:rsidR="001F099A" w:rsidRPr="001E6C03" w:rsidRDefault="00EA36F6" w:rsidP="007E16D0">
      <w:pPr>
        <w:pStyle w:val="ListParagraph"/>
        <w:numPr>
          <w:ilvl w:val="3"/>
          <w:numId w:val="35"/>
        </w:numPr>
        <w:tabs>
          <w:tab w:val="left" w:pos="1594"/>
        </w:tabs>
        <w:spacing w:before="60" w:after="120" w:line="276" w:lineRule="auto"/>
        <w:ind w:left="1594" w:hanging="502"/>
        <w:rPr>
          <w:lang w:val="en-IE"/>
        </w:rPr>
      </w:pPr>
      <w:r w:rsidRPr="001E6C03">
        <w:rPr>
          <w:lang w:val="en-IE"/>
        </w:rPr>
        <w:t>are</w:t>
      </w:r>
      <w:r w:rsidRPr="001E6C03">
        <w:rPr>
          <w:spacing w:val="-5"/>
          <w:lang w:val="en-IE"/>
        </w:rPr>
        <w:t xml:space="preserve"> </w:t>
      </w:r>
      <w:r w:rsidRPr="001E6C03">
        <w:rPr>
          <w:lang w:val="en-IE"/>
        </w:rPr>
        <w:t>furnished</w:t>
      </w:r>
      <w:r w:rsidRPr="001E6C03">
        <w:rPr>
          <w:spacing w:val="-5"/>
          <w:lang w:val="en-IE"/>
        </w:rPr>
        <w:t xml:space="preserve"> </w:t>
      </w:r>
      <w:r w:rsidRPr="001E6C03">
        <w:rPr>
          <w:lang w:val="en-IE"/>
        </w:rPr>
        <w:t>for</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sole</w:t>
      </w:r>
      <w:r w:rsidRPr="001E6C03">
        <w:rPr>
          <w:spacing w:val="-5"/>
          <w:lang w:val="en-IE"/>
        </w:rPr>
        <w:t xml:space="preserve"> </w:t>
      </w:r>
      <w:r w:rsidRPr="001E6C03">
        <w:rPr>
          <w:lang w:val="en-IE"/>
        </w:rPr>
        <w:t>purpose</w:t>
      </w:r>
      <w:r w:rsidRPr="001E6C03">
        <w:rPr>
          <w:spacing w:val="-4"/>
          <w:lang w:val="en-IE"/>
        </w:rPr>
        <w:t xml:space="preserve"> </w:t>
      </w:r>
      <w:r w:rsidRPr="001E6C03">
        <w:rPr>
          <w:lang w:val="en-IE"/>
        </w:rPr>
        <w:t>of</w:t>
      </w:r>
      <w:r w:rsidRPr="001E6C03">
        <w:rPr>
          <w:spacing w:val="-1"/>
          <w:lang w:val="en-IE"/>
        </w:rPr>
        <w:t xml:space="preserve"> </w:t>
      </w:r>
      <w:r w:rsidRPr="001E6C03">
        <w:rPr>
          <w:lang w:val="en-IE"/>
        </w:rPr>
        <w:t>replying</w:t>
      </w:r>
      <w:r w:rsidRPr="001E6C03">
        <w:rPr>
          <w:spacing w:val="-3"/>
          <w:lang w:val="en-IE"/>
        </w:rPr>
        <w:t xml:space="preserve"> </w:t>
      </w:r>
      <w:r w:rsidRPr="001E6C03">
        <w:rPr>
          <w:lang w:val="en-IE"/>
        </w:rPr>
        <w:t>to</w:t>
      </w:r>
      <w:r w:rsidRPr="001E6C03">
        <w:rPr>
          <w:spacing w:val="-6"/>
          <w:lang w:val="en-IE"/>
        </w:rPr>
        <w:t xml:space="preserve"> </w:t>
      </w:r>
      <w:r w:rsidRPr="001E6C03">
        <w:rPr>
          <w:lang w:val="en-IE"/>
        </w:rPr>
        <w:t>this</w:t>
      </w:r>
      <w:r w:rsidRPr="001E6C03">
        <w:rPr>
          <w:spacing w:val="-4"/>
          <w:lang w:val="en-IE"/>
        </w:rPr>
        <w:t xml:space="preserve"> </w:t>
      </w:r>
      <w:r w:rsidR="00821A33" w:rsidRPr="001E6C03">
        <w:rPr>
          <w:lang w:val="en-IE"/>
        </w:rPr>
        <w:t>CfT</w:t>
      </w:r>
      <w:r w:rsidRPr="001E6C03">
        <w:rPr>
          <w:spacing w:val="-7"/>
          <w:lang w:val="en-IE"/>
        </w:rPr>
        <w:t xml:space="preserve"> </w:t>
      </w:r>
      <w:r w:rsidRPr="001E6C03">
        <w:rPr>
          <w:spacing w:val="-2"/>
          <w:lang w:val="en-IE"/>
        </w:rPr>
        <w:t>only;</w:t>
      </w:r>
    </w:p>
    <w:p w14:paraId="29819DC3" w14:textId="77777777" w:rsidR="001F099A" w:rsidRPr="001E6C03" w:rsidRDefault="00EA36F6" w:rsidP="007E16D0">
      <w:pPr>
        <w:pStyle w:val="ListParagraph"/>
        <w:numPr>
          <w:ilvl w:val="3"/>
          <w:numId w:val="35"/>
        </w:numPr>
        <w:tabs>
          <w:tab w:val="left" w:pos="1596"/>
        </w:tabs>
        <w:spacing w:before="60" w:after="120" w:line="276" w:lineRule="auto"/>
        <w:ind w:right="423"/>
        <w:rPr>
          <w:lang w:val="en-IE"/>
        </w:rPr>
      </w:pPr>
      <w:r w:rsidRPr="001E6C03">
        <w:rPr>
          <w:lang w:val="en-IE"/>
        </w:rPr>
        <w:t>may not be used, communicated, reproduced or published for any other purpose</w:t>
      </w:r>
      <w:r w:rsidRPr="001E6C03">
        <w:rPr>
          <w:spacing w:val="40"/>
          <w:lang w:val="en-IE"/>
        </w:rPr>
        <w:t xml:space="preserve"> </w:t>
      </w:r>
      <w:r w:rsidRPr="001E6C03">
        <w:rPr>
          <w:lang w:val="en-IE"/>
        </w:rPr>
        <w:lastRenderedPageBreak/>
        <w:t>without the prior written permission of the Contracting Authority;</w:t>
      </w:r>
    </w:p>
    <w:p w14:paraId="6C8E09D8" w14:textId="77777777" w:rsidR="001F099A" w:rsidRPr="001E6C03" w:rsidRDefault="00EA36F6" w:rsidP="007E16D0">
      <w:pPr>
        <w:pStyle w:val="ListParagraph"/>
        <w:numPr>
          <w:ilvl w:val="3"/>
          <w:numId w:val="35"/>
        </w:numPr>
        <w:tabs>
          <w:tab w:val="left" w:pos="1596"/>
        </w:tabs>
        <w:spacing w:before="60" w:after="120" w:line="276" w:lineRule="auto"/>
        <w:ind w:right="425"/>
        <w:rPr>
          <w:lang w:val="en-IE"/>
        </w:rPr>
      </w:pPr>
      <w:r w:rsidRPr="001E6C03">
        <w:rPr>
          <w:lang w:val="en-IE"/>
        </w:rPr>
        <w:t>shall be treated as confidential by the Tenderer and by any third parties (including subcontractors) engaged or consulted by the Tenderer; and</w:t>
      </w:r>
    </w:p>
    <w:p w14:paraId="201C92AA" w14:textId="77777777" w:rsidR="001F099A" w:rsidRPr="001E6C03" w:rsidRDefault="00EA36F6" w:rsidP="007E16D0">
      <w:pPr>
        <w:pStyle w:val="ListParagraph"/>
        <w:numPr>
          <w:ilvl w:val="3"/>
          <w:numId w:val="35"/>
        </w:numPr>
        <w:tabs>
          <w:tab w:val="left" w:pos="1596"/>
        </w:tabs>
        <w:spacing w:before="60" w:after="120" w:line="276" w:lineRule="auto"/>
        <w:ind w:right="427"/>
        <w:rPr>
          <w:lang w:val="en-IE"/>
        </w:rPr>
      </w:pPr>
      <w:r w:rsidRPr="001E6C03">
        <w:rPr>
          <w:lang w:val="en-IE"/>
        </w:rPr>
        <w:t>must</w:t>
      </w:r>
      <w:r w:rsidRPr="001E6C03">
        <w:rPr>
          <w:spacing w:val="25"/>
          <w:lang w:val="en-IE"/>
        </w:rPr>
        <w:t xml:space="preserve"> </w:t>
      </w:r>
      <w:r w:rsidRPr="001E6C03">
        <w:rPr>
          <w:lang w:val="en-IE"/>
        </w:rPr>
        <w:t>be</w:t>
      </w:r>
      <w:r w:rsidRPr="001E6C03">
        <w:rPr>
          <w:spacing w:val="27"/>
          <w:lang w:val="en-IE"/>
        </w:rPr>
        <w:t xml:space="preserve"> </w:t>
      </w:r>
      <w:r w:rsidRPr="001E6C03">
        <w:rPr>
          <w:lang w:val="en-IE"/>
        </w:rPr>
        <w:t>returned</w:t>
      </w:r>
      <w:r w:rsidRPr="001E6C03">
        <w:rPr>
          <w:spacing w:val="26"/>
          <w:lang w:val="en-IE"/>
        </w:rPr>
        <w:t xml:space="preserve"> </w:t>
      </w:r>
      <w:r w:rsidRPr="001E6C03">
        <w:rPr>
          <w:lang w:val="en-IE"/>
        </w:rPr>
        <w:t>immediately</w:t>
      </w:r>
      <w:r w:rsidRPr="001E6C03">
        <w:rPr>
          <w:spacing w:val="27"/>
          <w:lang w:val="en-IE"/>
        </w:rPr>
        <w:t xml:space="preserve"> </w:t>
      </w:r>
      <w:r w:rsidRPr="001E6C03">
        <w:rPr>
          <w:lang w:val="en-IE"/>
        </w:rPr>
        <w:t>to</w:t>
      </w:r>
      <w:r w:rsidRPr="001E6C03">
        <w:rPr>
          <w:spacing w:val="25"/>
          <w:lang w:val="en-IE"/>
        </w:rPr>
        <w:t xml:space="preserve"> </w:t>
      </w:r>
      <w:r w:rsidRPr="001E6C03">
        <w:rPr>
          <w:lang w:val="en-IE"/>
        </w:rPr>
        <w:t>the</w:t>
      </w:r>
      <w:r w:rsidRPr="001E6C03">
        <w:rPr>
          <w:spacing w:val="27"/>
          <w:lang w:val="en-IE"/>
        </w:rPr>
        <w:t xml:space="preserve"> </w:t>
      </w:r>
      <w:r w:rsidRPr="001E6C03">
        <w:rPr>
          <w:lang w:val="en-IE"/>
        </w:rPr>
        <w:t>Contracting</w:t>
      </w:r>
      <w:r w:rsidRPr="001E6C03">
        <w:rPr>
          <w:spacing w:val="28"/>
          <w:lang w:val="en-IE"/>
        </w:rPr>
        <w:t xml:space="preserve"> </w:t>
      </w:r>
      <w:r w:rsidRPr="001E6C03">
        <w:rPr>
          <w:lang w:val="en-IE"/>
        </w:rPr>
        <w:t>Authority</w:t>
      </w:r>
      <w:r w:rsidRPr="001E6C03">
        <w:rPr>
          <w:spacing w:val="27"/>
          <w:lang w:val="en-IE"/>
        </w:rPr>
        <w:t xml:space="preserve"> </w:t>
      </w:r>
      <w:r w:rsidRPr="001E6C03">
        <w:rPr>
          <w:lang w:val="en-IE"/>
        </w:rPr>
        <w:t>upon</w:t>
      </w:r>
      <w:r w:rsidRPr="001E6C03">
        <w:rPr>
          <w:spacing w:val="26"/>
          <w:lang w:val="en-IE"/>
        </w:rPr>
        <w:t xml:space="preserve"> </w:t>
      </w:r>
      <w:r w:rsidRPr="001E6C03">
        <w:rPr>
          <w:lang w:val="en-IE"/>
        </w:rPr>
        <w:t>cancellation</w:t>
      </w:r>
      <w:r w:rsidRPr="001E6C03">
        <w:rPr>
          <w:spacing w:val="26"/>
          <w:lang w:val="en-IE"/>
        </w:rPr>
        <w:t xml:space="preserve"> </w:t>
      </w:r>
      <w:r w:rsidRPr="001E6C03">
        <w:rPr>
          <w:lang w:val="en-IE"/>
        </w:rPr>
        <w:t xml:space="preserve">or completion of this Competition if </w:t>
      </w:r>
      <w:proofErr w:type="gramStart"/>
      <w:r w:rsidRPr="001E6C03">
        <w:rPr>
          <w:lang w:val="en-IE"/>
        </w:rPr>
        <w:t>so</w:t>
      </w:r>
      <w:proofErr w:type="gramEnd"/>
      <w:r w:rsidRPr="001E6C03">
        <w:rPr>
          <w:lang w:val="en-IE"/>
        </w:rPr>
        <w:t xml:space="preserve"> requested by the Contracting Authority.</w:t>
      </w:r>
    </w:p>
    <w:p w14:paraId="03334C84"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54" behindDoc="1" locked="0" layoutInCell="1" allowOverlap="1" wp14:anchorId="1CD84BED" wp14:editId="606E1338">
                <wp:simplePos x="0" y="0"/>
                <wp:positionH relativeFrom="page">
                  <wp:posOffset>881176</wp:posOffset>
                </wp:positionH>
                <wp:positionV relativeFrom="paragraph">
                  <wp:posOffset>231899</wp:posOffset>
                </wp:positionV>
                <wp:extent cx="5800090" cy="22606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48" name="Graphic 48"/>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49" name="Graphic 4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50" name="Textbox 50"/>
                        <wps:cNvSpPr txBox="1"/>
                        <wps:spPr>
                          <a:xfrm>
                            <a:off x="0" y="0"/>
                            <a:ext cx="5800090" cy="207645"/>
                          </a:xfrm>
                          <a:prstGeom prst="rect">
                            <a:avLst/>
                          </a:prstGeom>
                        </wps:spPr>
                        <wps:txbx>
                          <w:txbxContent>
                            <w:p w14:paraId="21A8D3AC" w14:textId="77777777" w:rsidR="001F099A" w:rsidRDefault="00EA36F6">
                              <w:pPr>
                                <w:spacing w:before="1"/>
                                <w:ind w:left="86"/>
                                <w:rPr>
                                  <w:b/>
                                </w:rPr>
                              </w:pPr>
                              <w:r>
                                <w:rPr>
                                  <w:b/>
                                  <w:color w:val="FFFFFF"/>
                                </w:rPr>
                                <w:t>2.10</w:t>
                              </w:r>
                              <w:r>
                                <w:rPr>
                                  <w:b/>
                                  <w:color w:val="FFFFFF"/>
                                  <w:spacing w:val="60"/>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1CD84BED" id="Group 47" o:spid="_x0000_s1063" style="position:absolute;margin-left:69.4pt;margin-top:18.25pt;width:456.7pt;height:17.8pt;z-index:-251658226;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">
                <v:shape id="Graphic 48" o:spid="_x0000_s106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" path="m5799708,l,,,207264r5799708,l5799708,xe" fillcolor="navy" stroked="f">
                  <v:path arrowok="t"/>
                </v:shape>
                <v:shape id="Graphic 49" o:spid="_x0000_s106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" path="m5799708,l,,,18287r5799708,l5799708,xe" fillcolor="#339" stroked="f">
                  <v:path arrowok="t"/>
                </v:shape>
                <v:shape id="Textbox 50" o:spid="_x0000_s106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1A8D3AC" w14:textId="77777777" w:rsidR="001F099A" w:rsidRDefault="00EA36F6">
                        <w:pPr>
                          <w:spacing w:before="1"/>
                          <w:ind w:left="86"/>
                          <w:rPr>
                            <w:b/>
                          </w:rPr>
                        </w:pPr>
                        <w:r>
                          <w:rPr>
                            <w:b/>
                            <w:color w:val="FFFFFF"/>
                          </w:rPr>
                          <w:t>2.10</w:t>
                        </w:r>
                        <w:r>
                          <w:rPr>
                            <w:b/>
                            <w:color w:val="FFFFFF"/>
                            <w:spacing w:val="60"/>
                          </w:rPr>
                          <w:t xml:space="preserve"> </w:t>
                        </w:r>
                        <w:r>
                          <w:rPr>
                            <w:b/>
                            <w:color w:val="FFFFFF"/>
                            <w:spacing w:val="-2"/>
                          </w:rPr>
                          <w:t>PRICING</w:t>
                        </w:r>
                      </w:p>
                    </w:txbxContent>
                  </v:textbox>
                </v:shape>
                <w10:wrap type="topAndBottom" anchorx="page"/>
              </v:group>
            </w:pict>
          </mc:Fallback>
        </mc:AlternateContent>
      </w:r>
    </w:p>
    <w:p w14:paraId="620B25BD" w14:textId="6F7D44C4" w:rsidR="001F099A" w:rsidRPr="001E6C03" w:rsidRDefault="00EA36F6" w:rsidP="007E16D0">
      <w:pPr>
        <w:pStyle w:val="ListParagraph"/>
        <w:numPr>
          <w:ilvl w:val="2"/>
          <w:numId w:val="34"/>
        </w:numPr>
        <w:tabs>
          <w:tab w:val="left" w:pos="1044"/>
        </w:tabs>
        <w:spacing w:before="60" w:after="120" w:line="276" w:lineRule="auto"/>
        <w:rPr>
          <w:lang w:val="en-IE"/>
        </w:rPr>
      </w:pPr>
      <w:r w:rsidRPr="001E6C03">
        <w:rPr>
          <w:lang w:val="en-IE"/>
        </w:rPr>
        <w:t>All</w:t>
      </w:r>
      <w:r w:rsidRPr="001E6C03">
        <w:rPr>
          <w:spacing w:val="-4"/>
          <w:lang w:val="en-IE"/>
        </w:rPr>
        <w:t xml:space="preserve"> </w:t>
      </w:r>
      <w:r w:rsidRPr="001E6C03">
        <w:rPr>
          <w:lang w:val="en-IE"/>
        </w:rPr>
        <w:t>Tenderers</w:t>
      </w:r>
      <w:r w:rsidRPr="001E6C03">
        <w:rPr>
          <w:spacing w:val="-5"/>
          <w:lang w:val="en-IE"/>
        </w:rPr>
        <w:t xml:space="preserve"> </w:t>
      </w:r>
      <w:r w:rsidRPr="001E6C03">
        <w:rPr>
          <w:lang w:val="en-IE"/>
        </w:rPr>
        <w:t>must</w:t>
      </w:r>
      <w:r w:rsidRPr="001E6C03">
        <w:rPr>
          <w:spacing w:val="-8"/>
          <w:lang w:val="en-IE"/>
        </w:rPr>
        <w:t xml:space="preserve"> </w:t>
      </w:r>
      <w:r w:rsidRPr="001E6C03">
        <w:rPr>
          <w:lang w:val="en-IE"/>
        </w:rPr>
        <w:t>complete</w:t>
      </w:r>
      <w:r w:rsidRPr="001E6C03">
        <w:rPr>
          <w:spacing w:val="-5"/>
          <w:lang w:val="en-IE"/>
        </w:rPr>
        <w:t xml:space="preserve"> </w:t>
      </w:r>
      <w:r w:rsidRPr="001E6C03">
        <w:rPr>
          <w:lang w:val="en-IE"/>
        </w:rPr>
        <w:t>the</w:t>
      </w:r>
      <w:r w:rsidRPr="001E6C03">
        <w:rPr>
          <w:spacing w:val="-6"/>
          <w:lang w:val="en-IE"/>
        </w:rPr>
        <w:t xml:space="preserve"> </w:t>
      </w:r>
      <w:r w:rsidRPr="001E6C03">
        <w:rPr>
          <w:lang w:val="en-IE"/>
        </w:rPr>
        <w:t>Pricing</w:t>
      </w:r>
      <w:r w:rsidRPr="001E6C03">
        <w:rPr>
          <w:spacing w:val="-4"/>
          <w:lang w:val="en-IE"/>
        </w:rPr>
        <w:t xml:space="preserve"> </w:t>
      </w:r>
      <w:r w:rsidRPr="001E6C03">
        <w:rPr>
          <w:lang w:val="en-IE"/>
        </w:rPr>
        <w:t>Schedule</w:t>
      </w:r>
      <w:r w:rsidRPr="001E6C03">
        <w:rPr>
          <w:spacing w:val="-6"/>
          <w:lang w:val="en-IE"/>
        </w:rPr>
        <w:t xml:space="preserve"> </w:t>
      </w:r>
      <w:r w:rsidRPr="001E6C03">
        <w:rPr>
          <w:lang w:val="en-IE"/>
        </w:rPr>
        <w:t>at</w:t>
      </w:r>
      <w:r w:rsidRPr="001E6C03">
        <w:rPr>
          <w:spacing w:val="-8"/>
          <w:lang w:val="en-IE"/>
        </w:rPr>
        <w:t xml:space="preserve"> </w:t>
      </w:r>
      <w:r w:rsidRPr="001E6C03">
        <w:rPr>
          <w:lang w:val="en-IE"/>
        </w:rPr>
        <w:t>Appendix</w:t>
      </w:r>
      <w:r w:rsidRPr="001E6C03">
        <w:rPr>
          <w:spacing w:val="-5"/>
          <w:lang w:val="en-IE"/>
        </w:rPr>
        <w:t xml:space="preserve"> </w:t>
      </w:r>
      <w:r w:rsidRPr="001E6C03">
        <w:rPr>
          <w:lang w:val="en-IE"/>
        </w:rPr>
        <w:t>2</w:t>
      </w:r>
      <w:r w:rsidRPr="001E6C03">
        <w:rPr>
          <w:spacing w:val="-7"/>
          <w:lang w:val="en-IE"/>
        </w:rPr>
        <w:t xml:space="preserve"> </w:t>
      </w:r>
      <w:r w:rsidRPr="001E6C03">
        <w:rPr>
          <w:lang w:val="en-IE"/>
        </w:rPr>
        <w:t>to</w:t>
      </w:r>
      <w:r w:rsidRPr="001E6C03">
        <w:rPr>
          <w:spacing w:val="-3"/>
          <w:lang w:val="en-IE"/>
        </w:rPr>
        <w:t xml:space="preserve"> </w:t>
      </w:r>
      <w:r w:rsidRPr="001E6C03">
        <w:rPr>
          <w:lang w:val="en-IE"/>
        </w:rPr>
        <w:t>this</w:t>
      </w:r>
      <w:r w:rsidRPr="001E6C03">
        <w:rPr>
          <w:spacing w:val="-5"/>
          <w:lang w:val="en-IE"/>
        </w:rPr>
        <w:t xml:space="preserve"> </w:t>
      </w:r>
      <w:r w:rsidR="00821A33" w:rsidRPr="001E6C03">
        <w:rPr>
          <w:spacing w:val="-4"/>
          <w:lang w:val="en-IE"/>
        </w:rPr>
        <w:t>CfT</w:t>
      </w:r>
      <w:r w:rsidRPr="001E6C03">
        <w:rPr>
          <w:spacing w:val="-4"/>
          <w:lang w:val="en-IE"/>
        </w:rPr>
        <w:t>.</w:t>
      </w:r>
    </w:p>
    <w:p w14:paraId="60B3AFEF" w14:textId="77777777" w:rsidR="001F099A" w:rsidRPr="001E6C03" w:rsidRDefault="00EA36F6" w:rsidP="007E16D0">
      <w:pPr>
        <w:pStyle w:val="ListParagraph"/>
        <w:numPr>
          <w:ilvl w:val="2"/>
          <w:numId w:val="34"/>
        </w:numPr>
        <w:tabs>
          <w:tab w:val="left" w:pos="1039"/>
          <w:tab w:val="left" w:pos="1044"/>
        </w:tabs>
        <w:spacing w:before="60" w:after="120" w:line="276" w:lineRule="auto"/>
        <w:ind w:right="421"/>
        <w:rPr>
          <w:lang w:val="en-IE"/>
        </w:rPr>
      </w:pPr>
      <w:r w:rsidRPr="001E6C03">
        <w:rPr>
          <w:lang w:val="en-IE"/>
        </w:rPr>
        <w:t>All prices quoted must be all-inclusive (i.e. including but not being limited to shipping, packaging,</w:t>
      </w:r>
      <w:r w:rsidRPr="001E6C03">
        <w:rPr>
          <w:spacing w:val="-8"/>
          <w:lang w:val="en-IE"/>
        </w:rPr>
        <w:t xml:space="preserve"> </w:t>
      </w:r>
      <w:r w:rsidRPr="001E6C03">
        <w:rPr>
          <w:lang w:val="en-IE"/>
        </w:rPr>
        <w:t>delivery,</w:t>
      </w:r>
      <w:r w:rsidRPr="001E6C03">
        <w:rPr>
          <w:spacing w:val="-8"/>
          <w:lang w:val="en-IE"/>
        </w:rPr>
        <w:t xml:space="preserve"> </w:t>
      </w:r>
      <w:r w:rsidRPr="001E6C03">
        <w:rPr>
          <w:lang w:val="en-IE"/>
        </w:rPr>
        <w:t>ancillary</w:t>
      </w:r>
      <w:r w:rsidRPr="001E6C03">
        <w:rPr>
          <w:spacing w:val="-10"/>
          <w:lang w:val="en-IE"/>
        </w:rPr>
        <w:t xml:space="preserve"> </w:t>
      </w:r>
      <w:r w:rsidRPr="001E6C03">
        <w:rPr>
          <w:lang w:val="en-IE"/>
        </w:rPr>
        <w:t>costs</w:t>
      </w:r>
      <w:r w:rsidRPr="001E6C03">
        <w:rPr>
          <w:spacing w:val="-10"/>
          <w:lang w:val="en-IE"/>
        </w:rPr>
        <w:t xml:space="preserve"> </w:t>
      </w:r>
      <w:r w:rsidRPr="001E6C03">
        <w:rPr>
          <w:lang w:val="en-IE"/>
        </w:rPr>
        <w:t>and</w:t>
      </w:r>
      <w:r w:rsidRPr="001E6C03">
        <w:rPr>
          <w:spacing w:val="-11"/>
          <w:lang w:val="en-IE"/>
        </w:rPr>
        <w:t xml:space="preserve"> </w:t>
      </w:r>
      <w:r w:rsidRPr="001E6C03">
        <w:rPr>
          <w:lang w:val="en-IE"/>
        </w:rPr>
        <w:t>all</w:t>
      </w:r>
      <w:r w:rsidRPr="001E6C03">
        <w:rPr>
          <w:spacing w:val="-8"/>
          <w:lang w:val="en-IE"/>
        </w:rPr>
        <w:t xml:space="preserve"> </w:t>
      </w:r>
      <w:r w:rsidRPr="001E6C03">
        <w:rPr>
          <w:lang w:val="en-IE"/>
        </w:rPr>
        <w:t>other</w:t>
      </w:r>
      <w:r w:rsidRPr="001E6C03">
        <w:rPr>
          <w:spacing w:val="-10"/>
          <w:lang w:val="en-IE"/>
        </w:rPr>
        <w:t xml:space="preserve"> </w:t>
      </w:r>
      <w:r w:rsidRPr="001E6C03">
        <w:rPr>
          <w:lang w:val="en-IE"/>
        </w:rPr>
        <w:t>costs/expenses),</w:t>
      </w:r>
      <w:r w:rsidRPr="001E6C03">
        <w:rPr>
          <w:spacing w:val="-7"/>
          <w:lang w:val="en-IE"/>
        </w:rPr>
        <w:t xml:space="preserve"> </w:t>
      </w:r>
      <w:r w:rsidRPr="001E6C03">
        <w:rPr>
          <w:lang w:val="en-IE"/>
        </w:rPr>
        <w:t>be</w:t>
      </w:r>
      <w:r w:rsidRPr="001E6C03">
        <w:rPr>
          <w:spacing w:val="-9"/>
          <w:lang w:val="en-IE"/>
        </w:rPr>
        <w:t xml:space="preserve"> </w:t>
      </w:r>
      <w:r w:rsidRPr="001E6C03">
        <w:rPr>
          <w:lang w:val="en-IE"/>
        </w:rPr>
        <w:t>expressed</w:t>
      </w:r>
      <w:r w:rsidRPr="001E6C03">
        <w:rPr>
          <w:spacing w:val="-10"/>
          <w:lang w:val="en-IE"/>
        </w:rPr>
        <w:t xml:space="preserve"> </w:t>
      </w:r>
      <w:r w:rsidRPr="001E6C03">
        <w:rPr>
          <w:lang w:val="en-IE"/>
        </w:rPr>
        <w:t>in</w:t>
      </w:r>
      <w:r w:rsidRPr="001E6C03">
        <w:rPr>
          <w:spacing w:val="-11"/>
          <w:lang w:val="en-IE"/>
        </w:rPr>
        <w:t xml:space="preserve"> </w:t>
      </w:r>
      <w:r w:rsidRPr="001E6C03">
        <w:rPr>
          <w:lang w:val="en-IE"/>
        </w:rPr>
        <w:t>Euro</w:t>
      </w:r>
      <w:r w:rsidRPr="001E6C03">
        <w:rPr>
          <w:spacing w:val="-11"/>
          <w:lang w:val="en-IE"/>
        </w:rPr>
        <w:t xml:space="preserve"> </w:t>
      </w:r>
      <w:r w:rsidRPr="001E6C03">
        <w:rPr>
          <w:lang w:val="en-IE"/>
        </w:rPr>
        <w:t>only and exclusive of VAT.</w:t>
      </w:r>
      <w:r w:rsidRPr="001E6C03">
        <w:rPr>
          <w:spacing w:val="40"/>
          <w:lang w:val="en-IE"/>
        </w:rPr>
        <w:t xml:space="preserve"> </w:t>
      </w:r>
      <w:r w:rsidRPr="001E6C03">
        <w:rPr>
          <w:lang w:val="en-IE"/>
        </w:rPr>
        <w:t>The VAT rate(s) where applicable should be indicated separately.</w:t>
      </w:r>
    </w:p>
    <w:p w14:paraId="1E5986F1" w14:textId="7E1315ED" w:rsidR="00843B47" w:rsidRPr="00286268" w:rsidRDefault="00EA36F6" w:rsidP="007E16D0">
      <w:pPr>
        <w:pStyle w:val="ListParagraph"/>
        <w:numPr>
          <w:ilvl w:val="2"/>
          <w:numId w:val="34"/>
        </w:numPr>
        <w:tabs>
          <w:tab w:val="left" w:pos="1039"/>
          <w:tab w:val="left" w:pos="1044"/>
        </w:tabs>
        <w:spacing w:before="60" w:after="120" w:line="276" w:lineRule="auto"/>
        <w:ind w:right="414"/>
        <w:rPr>
          <w:lang w:val="en-IE"/>
        </w:rPr>
      </w:pPr>
      <w:r w:rsidRPr="00286268">
        <w:rPr>
          <w:lang w:val="en-IE"/>
        </w:rPr>
        <w:t xml:space="preserve">Tenderers must confirm that all prices quoted in the Tender will remain valid for </w:t>
      </w:r>
      <w:r w:rsidR="00494AA0" w:rsidRPr="00286268">
        <w:rPr>
          <w:lang w:val="en-IE"/>
        </w:rPr>
        <w:t>1</w:t>
      </w:r>
      <w:r w:rsidR="00286268" w:rsidRPr="00286268">
        <w:rPr>
          <w:lang w:val="en-IE"/>
        </w:rPr>
        <w:t>4</w:t>
      </w:r>
      <w:r w:rsidR="00494AA0" w:rsidRPr="00286268">
        <w:rPr>
          <w:lang w:val="en-IE"/>
        </w:rPr>
        <w:t xml:space="preserve"> days </w:t>
      </w:r>
      <w:r w:rsidRPr="00286268">
        <w:rPr>
          <w:lang w:val="en-IE"/>
        </w:rPr>
        <w:t>commencing from the Tender Deadline.</w:t>
      </w:r>
      <w:r w:rsidR="00843B47" w:rsidRPr="00286268">
        <w:rPr>
          <w:lang w:val="en-IE"/>
        </w:rPr>
        <w:t xml:space="preserve"> The Contracting Authority is seeking a partner for the provision of storage area networks and support over the duration specified in the tender.   The Contracting Authority is aware that prices and component availability in the current market conditions are highly volatile and that it may be difficult for tenderers to maintain prices for an extended period.   Tenderers are required to state the RRP of all equipment proposed and the discount being offered against RRP in the Pricing Schedule.</w:t>
      </w:r>
    </w:p>
    <w:p w14:paraId="21A8F9FA" w14:textId="77777777" w:rsidR="00843B47" w:rsidRPr="00286268" w:rsidRDefault="00843B47" w:rsidP="007E16D0">
      <w:pPr>
        <w:pStyle w:val="ListParagraph"/>
        <w:numPr>
          <w:ilvl w:val="2"/>
          <w:numId w:val="34"/>
        </w:numPr>
        <w:tabs>
          <w:tab w:val="left" w:pos="1039"/>
          <w:tab w:val="left" w:pos="1044"/>
        </w:tabs>
        <w:spacing w:before="60" w:after="120" w:line="276" w:lineRule="auto"/>
        <w:ind w:right="414"/>
        <w:rPr>
          <w:lang w:val="en-IE"/>
        </w:rPr>
      </w:pPr>
      <w:r w:rsidRPr="00286268">
        <w:rPr>
          <w:lang w:val="en-IE"/>
        </w:rPr>
        <w:t xml:space="preserve">The tender will be evaluated based on this cost.  </w:t>
      </w:r>
      <w:proofErr w:type="gramStart"/>
      <w:r w:rsidRPr="00286268">
        <w:rPr>
          <w:lang w:val="en-IE"/>
        </w:rPr>
        <w:t>In the event that</w:t>
      </w:r>
      <w:proofErr w:type="gramEnd"/>
      <w:r w:rsidRPr="00286268">
        <w:rPr>
          <w:lang w:val="en-IE"/>
        </w:rPr>
        <w:t xml:space="preserve"> the pricing proposed by the successful Tenderer is no longer available due to external market volatility, the Tenderer may propose alternative pricing, but the discount against RRP proposed must be maintained in any pricing submitted.</w:t>
      </w:r>
    </w:p>
    <w:p w14:paraId="6871405C" w14:textId="62EB79D5" w:rsidR="001F099A" w:rsidRPr="00286268" w:rsidRDefault="00843B47" w:rsidP="007E16D0">
      <w:pPr>
        <w:pStyle w:val="ListParagraph"/>
        <w:numPr>
          <w:ilvl w:val="2"/>
          <w:numId w:val="34"/>
        </w:numPr>
        <w:tabs>
          <w:tab w:val="left" w:pos="1039"/>
          <w:tab w:val="left" w:pos="1044"/>
        </w:tabs>
        <w:spacing w:before="60" w:after="120" w:line="276" w:lineRule="auto"/>
        <w:ind w:right="414"/>
        <w:rPr>
          <w:lang w:val="en-IE"/>
        </w:rPr>
      </w:pPr>
      <w:r w:rsidRPr="00286268">
        <w:rPr>
          <w:lang w:val="en-IE"/>
        </w:rPr>
        <w:t>The Contracting Authority has the right to benchmark the pricing submitted to ensure during the Contract Term it is not paying over the market price for any Devices submitted</w:t>
      </w:r>
    </w:p>
    <w:p w14:paraId="47015D6A" w14:textId="0EC80FCF" w:rsidR="001F099A" w:rsidRPr="001E6C03" w:rsidRDefault="00494AA0" w:rsidP="007E16D0">
      <w:pPr>
        <w:pStyle w:val="ListParagraph"/>
        <w:numPr>
          <w:ilvl w:val="2"/>
          <w:numId w:val="34"/>
        </w:numPr>
        <w:tabs>
          <w:tab w:val="left" w:pos="1044"/>
        </w:tabs>
        <w:spacing w:before="60" w:after="120" w:line="276" w:lineRule="auto"/>
        <w:ind w:right="434"/>
        <w:rPr>
          <w:lang w:val="en-IE"/>
        </w:rPr>
      </w:pPr>
      <w:r w:rsidRPr="001E6C03">
        <w:rPr>
          <w:lang w:val="en-IE"/>
        </w:rPr>
        <w:t xml:space="preserve">Any currency variations occurring over the term of the </w:t>
      </w:r>
      <w:r w:rsidR="00167282" w:rsidRPr="001E6C03">
        <w:rPr>
          <w:lang w:val="en-IE"/>
        </w:rPr>
        <w:t xml:space="preserve">Contract </w:t>
      </w:r>
      <w:r w:rsidRPr="001E6C03">
        <w:rPr>
          <w:lang w:val="en-IE"/>
        </w:rPr>
        <w:t xml:space="preserve">and any Services Contract drawn down from the </w:t>
      </w:r>
      <w:r w:rsidR="00167282" w:rsidRPr="001E6C03">
        <w:rPr>
          <w:lang w:val="en-IE"/>
        </w:rPr>
        <w:t xml:space="preserve">Contract </w:t>
      </w:r>
      <w:r w:rsidRPr="001E6C03">
        <w:rPr>
          <w:lang w:val="en-IE"/>
        </w:rPr>
        <w:t>shall be borne by the Tenderer</w:t>
      </w:r>
      <w:r w:rsidR="00EA36F6" w:rsidRPr="001E6C03">
        <w:rPr>
          <w:lang w:val="en-IE"/>
        </w:rPr>
        <w:t>.</w:t>
      </w:r>
    </w:p>
    <w:p w14:paraId="1A698739" w14:textId="357BD5AC" w:rsidR="001F099A" w:rsidRPr="001E6C03" w:rsidRDefault="00EA36F6" w:rsidP="007E16D0">
      <w:pPr>
        <w:pStyle w:val="ListParagraph"/>
        <w:numPr>
          <w:ilvl w:val="2"/>
          <w:numId w:val="34"/>
        </w:numPr>
        <w:tabs>
          <w:tab w:val="left" w:pos="1044"/>
        </w:tabs>
        <w:spacing w:before="60" w:after="120" w:line="276" w:lineRule="auto"/>
        <w:ind w:right="423"/>
        <w:rPr>
          <w:lang w:val="en-IE"/>
        </w:rPr>
      </w:pPr>
      <w:r w:rsidRPr="001E6C03">
        <w:rPr>
          <w:lang w:val="en-IE"/>
        </w:rPr>
        <w:t>Payments</w:t>
      </w:r>
      <w:r w:rsidRPr="001E6C03">
        <w:rPr>
          <w:spacing w:val="38"/>
          <w:lang w:val="en-IE"/>
        </w:rPr>
        <w:t xml:space="preserve"> </w:t>
      </w:r>
      <w:r w:rsidRPr="001E6C03">
        <w:rPr>
          <w:lang w:val="en-IE"/>
        </w:rPr>
        <w:t>for</w:t>
      </w:r>
      <w:r w:rsidRPr="001E6C03">
        <w:rPr>
          <w:spacing w:val="38"/>
          <w:lang w:val="en-IE"/>
        </w:rPr>
        <w:t xml:space="preserve"> </w:t>
      </w:r>
      <w:r w:rsidR="00167282" w:rsidRPr="001E6C03">
        <w:rPr>
          <w:lang w:val="en-IE"/>
        </w:rPr>
        <w:t xml:space="preserve">Goods and Services </w:t>
      </w:r>
      <w:r w:rsidRPr="001E6C03">
        <w:rPr>
          <w:lang w:val="en-IE"/>
        </w:rPr>
        <w:t>provided</w:t>
      </w:r>
      <w:r w:rsidRPr="001E6C03">
        <w:rPr>
          <w:spacing w:val="38"/>
          <w:lang w:val="en-IE"/>
        </w:rPr>
        <w:t xml:space="preserve"> </w:t>
      </w:r>
      <w:r w:rsidRPr="001E6C03">
        <w:rPr>
          <w:lang w:val="en-IE"/>
        </w:rPr>
        <w:t>pursuant</w:t>
      </w:r>
      <w:r w:rsidRPr="001E6C03">
        <w:rPr>
          <w:spacing w:val="36"/>
          <w:lang w:val="en-IE"/>
        </w:rPr>
        <w:t xml:space="preserve"> </w:t>
      </w:r>
      <w:r w:rsidRPr="001E6C03">
        <w:rPr>
          <w:lang w:val="en-IE"/>
        </w:rPr>
        <w:t>to</w:t>
      </w:r>
      <w:r w:rsidRPr="001E6C03">
        <w:rPr>
          <w:spacing w:val="37"/>
          <w:lang w:val="en-IE"/>
        </w:rPr>
        <w:t xml:space="preserve"> </w:t>
      </w:r>
      <w:r w:rsidRPr="001E6C03">
        <w:rPr>
          <w:lang w:val="en-IE"/>
        </w:rPr>
        <w:t>this</w:t>
      </w:r>
      <w:r w:rsidRPr="001E6C03">
        <w:rPr>
          <w:spacing w:val="38"/>
          <w:lang w:val="en-IE"/>
        </w:rPr>
        <w:t xml:space="preserve"> </w:t>
      </w:r>
      <w:r w:rsidR="00821A33" w:rsidRPr="001E6C03">
        <w:rPr>
          <w:lang w:val="en-IE"/>
        </w:rPr>
        <w:t>CfT</w:t>
      </w:r>
      <w:r w:rsidRPr="001E6C03">
        <w:rPr>
          <w:spacing w:val="36"/>
          <w:lang w:val="en-IE"/>
        </w:rPr>
        <w:t xml:space="preserve"> </w:t>
      </w:r>
      <w:r w:rsidRPr="001E6C03">
        <w:rPr>
          <w:lang w:val="en-IE"/>
        </w:rPr>
        <w:t>shall</w:t>
      </w:r>
      <w:r w:rsidRPr="001E6C03">
        <w:rPr>
          <w:spacing w:val="40"/>
          <w:lang w:val="en-IE"/>
        </w:rPr>
        <w:t xml:space="preserve"> </w:t>
      </w:r>
      <w:r w:rsidRPr="001E6C03">
        <w:rPr>
          <w:lang w:val="en-IE"/>
        </w:rPr>
        <w:t>be</w:t>
      </w:r>
      <w:r w:rsidRPr="001E6C03">
        <w:rPr>
          <w:spacing w:val="39"/>
          <w:lang w:val="en-IE"/>
        </w:rPr>
        <w:t xml:space="preserve"> </w:t>
      </w:r>
      <w:r w:rsidRPr="001E6C03">
        <w:rPr>
          <w:lang w:val="en-IE"/>
        </w:rPr>
        <w:t>subject</w:t>
      </w:r>
      <w:r w:rsidRPr="001E6C03">
        <w:rPr>
          <w:spacing w:val="36"/>
          <w:lang w:val="en-IE"/>
        </w:rPr>
        <w:t xml:space="preserve"> </w:t>
      </w:r>
      <w:r w:rsidRPr="001E6C03">
        <w:rPr>
          <w:lang w:val="en-IE"/>
        </w:rPr>
        <w:t>to</w:t>
      </w:r>
      <w:r w:rsidRPr="001E6C03">
        <w:rPr>
          <w:spacing w:val="37"/>
          <w:lang w:val="en-IE"/>
        </w:rPr>
        <w:t xml:space="preserve"> </w:t>
      </w:r>
      <w:r w:rsidRPr="001E6C03">
        <w:rPr>
          <w:lang w:val="en-IE"/>
        </w:rPr>
        <w:t>and</w:t>
      </w:r>
      <w:r w:rsidRPr="001E6C03">
        <w:rPr>
          <w:spacing w:val="37"/>
          <w:lang w:val="en-IE"/>
        </w:rPr>
        <w:t xml:space="preserve"> </w:t>
      </w:r>
      <w:r w:rsidRPr="001E6C03">
        <w:rPr>
          <w:lang w:val="en-IE"/>
        </w:rPr>
        <w:t>made</w:t>
      </w:r>
      <w:r w:rsidRPr="001E6C03">
        <w:rPr>
          <w:spacing w:val="39"/>
          <w:lang w:val="en-IE"/>
        </w:rPr>
        <w:t xml:space="preserve"> </w:t>
      </w:r>
      <w:r w:rsidRPr="001E6C03">
        <w:rPr>
          <w:lang w:val="en-IE"/>
        </w:rPr>
        <w:t xml:space="preserve">in accordance with the </w:t>
      </w:r>
      <w:r w:rsidR="00167282" w:rsidRPr="001E6C03">
        <w:rPr>
          <w:lang w:val="en-IE"/>
        </w:rPr>
        <w:t xml:space="preserve">Goods and Services </w:t>
      </w:r>
      <w:r w:rsidRPr="001E6C03">
        <w:rPr>
          <w:lang w:val="en-IE"/>
        </w:rPr>
        <w:t xml:space="preserve">Contract at Appendix </w:t>
      </w:r>
      <w:r w:rsidR="007210C6" w:rsidRPr="001E6C03">
        <w:rPr>
          <w:lang w:val="en-IE"/>
        </w:rPr>
        <w:t>2</w:t>
      </w:r>
      <w:r w:rsidRPr="001E6C03">
        <w:rPr>
          <w:lang w:val="en-IE"/>
        </w:rPr>
        <w:t xml:space="preserve"> to this </w:t>
      </w:r>
      <w:r w:rsidR="00821A33" w:rsidRPr="001E6C03">
        <w:rPr>
          <w:lang w:val="en-IE"/>
        </w:rPr>
        <w:t>CfT</w:t>
      </w:r>
      <w:r w:rsidRPr="001E6C03">
        <w:rPr>
          <w:lang w:val="en-IE"/>
        </w:rPr>
        <w:t>.</w:t>
      </w:r>
    </w:p>
    <w:p w14:paraId="31393369" w14:textId="1089125F" w:rsidR="001F099A" w:rsidRPr="001E6C03" w:rsidRDefault="00EA36F6" w:rsidP="00BA7E3E">
      <w:pPr>
        <w:pStyle w:val="BodyText"/>
        <w:spacing w:before="60" w:after="120" w:line="276" w:lineRule="auto"/>
        <w:ind w:left="1044"/>
        <w:rPr>
          <w:sz w:val="20"/>
          <w:lang w:val="en-IE"/>
        </w:rPr>
      </w:pPr>
      <w:r w:rsidRPr="001E6C03">
        <w:rPr>
          <w:noProof/>
          <w:lang w:val="en-IE"/>
        </w:rPr>
        <mc:AlternateContent>
          <mc:Choice Requires="wpg">
            <w:drawing>
              <wp:anchor distT="0" distB="0" distL="0" distR="0" simplePos="0" relativeHeight="251658255" behindDoc="1" locked="0" layoutInCell="1" allowOverlap="1" wp14:anchorId="6DE8D83C" wp14:editId="79E437D6">
                <wp:simplePos x="0" y="0"/>
                <wp:positionH relativeFrom="page">
                  <wp:posOffset>881176</wp:posOffset>
                </wp:positionH>
                <wp:positionV relativeFrom="paragraph">
                  <wp:posOffset>227753</wp:posOffset>
                </wp:positionV>
                <wp:extent cx="5800090" cy="22288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52" name="Graphic 52"/>
                        <wps:cNvSpPr/>
                        <wps:spPr>
                          <a:xfrm>
                            <a:off x="0" y="0"/>
                            <a:ext cx="5800090" cy="204470"/>
                          </a:xfrm>
                          <a:custGeom>
                            <a:avLst/>
                            <a:gdLst/>
                            <a:ahLst/>
                            <a:cxnLst/>
                            <a:rect l="l" t="t" r="r" b="b"/>
                            <a:pathLst>
                              <a:path w="5800090" h="204470">
                                <a:moveTo>
                                  <a:pt x="5799708" y="0"/>
                                </a:moveTo>
                                <a:lnTo>
                                  <a:pt x="0" y="0"/>
                                </a:lnTo>
                                <a:lnTo>
                                  <a:pt x="0" y="204216"/>
                                </a:lnTo>
                                <a:lnTo>
                                  <a:pt x="5799708" y="204216"/>
                                </a:lnTo>
                                <a:lnTo>
                                  <a:pt x="5799708" y="0"/>
                                </a:lnTo>
                                <a:close/>
                              </a:path>
                            </a:pathLst>
                          </a:custGeom>
                          <a:solidFill>
                            <a:srgbClr val="000080"/>
                          </a:solidFill>
                        </wps:spPr>
                        <wps:bodyPr wrap="square" lIns="0" tIns="0" rIns="0" bIns="0" rtlCol="0">
                          <a:prstTxWarp prst="textNoShape">
                            <a:avLst/>
                          </a:prstTxWarp>
                          <a:noAutofit/>
                        </wps:bodyPr>
                      </wps:wsp>
                      <wps:wsp>
                        <wps:cNvPr id="53" name="Graphic 53"/>
                        <wps:cNvSpPr/>
                        <wps:spPr>
                          <a:xfrm>
                            <a:off x="0" y="204215"/>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54" name="Textbox 54"/>
                        <wps:cNvSpPr txBox="1"/>
                        <wps:spPr>
                          <a:xfrm>
                            <a:off x="0" y="0"/>
                            <a:ext cx="5800090" cy="204470"/>
                          </a:xfrm>
                          <a:prstGeom prst="rect">
                            <a:avLst/>
                          </a:prstGeom>
                        </wps:spPr>
                        <wps:txbx>
                          <w:txbxContent>
                            <w:p w14:paraId="2FDD47DB" w14:textId="77777777" w:rsidR="001F099A" w:rsidRDefault="00EA36F6">
                              <w:pPr>
                                <w:spacing w:before="1"/>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5"/>
                                </w:rPr>
                                <w:t xml:space="preserve"> </w:t>
                              </w:r>
                              <w:r>
                                <w:rPr>
                                  <w:b/>
                                  <w:color w:val="FFFFFF"/>
                                </w:rPr>
                                <w:t>SOCIAL</w:t>
                              </w:r>
                              <w:r>
                                <w:rPr>
                                  <w:b/>
                                  <w:color w:val="FFFFFF"/>
                                  <w:spacing w:val="-8"/>
                                </w:rPr>
                                <w:t xml:space="preserve"> </w:t>
                              </w:r>
                              <w:r>
                                <w:rPr>
                                  <w:b/>
                                  <w:color w:val="FFFFFF"/>
                                </w:rPr>
                                <w:t>AND</w:t>
                              </w:r>
                              <w:r>
                                <w:rPr>
                                  <w:b/>
                                  <w:color w:val="FFFFFF"/>
                                  <w:spacing w:val="-2"/>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anchor>
            </w:drawing>
          </mc:Choice>
          <mc:Fallback>
            <w:pict>
              <v:group w14:anchorId="6DE8D83C" id="Group 51" o:spid="_x0000_s1067" style="position:absolute;left:0;text-align:left;margin-left:69.4pt;margin-top:17.95pt;width:456.7pt;height:17.55pt;z-index:-251658225;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">
                <v:shape id="Graphic 52" o:spid="_x0000_s1068"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" path="m5799708,l,,,204216r5799708,l5799708,xe" fillcolor="navy" stroked="f">
                  <v:path arrowok="t"/>
                </v:shape>
                <v:shape id="Graphic 53" o:spid="_x0000_s1069"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" path="m5799708,l,,,18288r5799708,l5799708,xe" fillcolor="#339" stroked="f">
                  <v:path arrowok="t"/>
                </v:shape>
                <v:shape id="Textbox 54" o:spid="_x0000_s1070"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FDD47DB" w14:textId="77777777" w:rsidR="001F099A" w:rsidRDefault="00EA36F6">
                        <w:pPr>
                          <w:spacing w:before="1"/>
                          <w:ind w:left="28"/>
                          <w:rPr>
                            <w:b/>
                          </w:rPr>
                        </w:pPr>
                        <w:proofErr w:type="gramStart"/>
                        <w:r>
                          <w:rPr>
                            <w:b/>
                            <w:color w:val="FFFFFF"/>
                          </w:rPr>
                          <w:t>2.11</w:t>
                        </w:r>
                        <w:r>
                          <w:rPr>
                            <w:b/>
                            <w:color w:val="FFFFFF"/>
                            <w:spacing w:val="31"/>
                          </w:rPr>
                          <w:t xml:space="preserve">  </w:t>
                        </w:r>
                        <w:r>
                          <w:rPr>
                            <w:b/>
                            <w:color w:val="FFFFFF"/>
                          </w:rPr>
                          <w:t>ENVIRONMENTAL</w:t>
                        </w:r>
                        <w:proofErr w:type="gramEnd"/>
                        <w:r>
                          <w:rPr>
                            <w:b/>
                            <w:color w:val="FFFFFF"/>
                          </w:rPr>
                          <w:t>,</w:t>
                        </w:r>
                        <w:r>
                          <w:rPr>
                            <w:b/>
                            <w:color w:val="FFFFFF"/>
                            <w:spacing w:val="-5"/>
                          </w:rPr>
                          <w:t xml:space="preserve"> </w:t>
                        </w:r>
                        <w:r>
                          <w:rPr>
                            <w:b/>
                            <w:color w:val="FFFFFF"/>
                          </w:rPr>
                          <w:t>SOCIAL</w:t>
                        </w:r>
                        <w:r>
                          <w:rPr>
                            <w:b/>
                            <w:color w:val="FFFFFF"/>
                            <w:spacing w:val="-8"/>
                          </w:rPr>
                          <w:t xml:space="preserve"> </w:t>
                        </w:r>
                        <w:r>
                          <w:rPr>
                            <w:b/>
                            <w:color w:val="FFFFFF"/>
                          </w:rPr>
                          <w:t>AND</w:t>
                        </w:r>
                        <w:r>
                          <w:rPr>
                            <w:b/>
                            <w:color w:val="FFFFFF"/>
                            <w:spacing w:val="-2"/>
                          </w:rPr>
                          <w:t xml:space="preserve"> </w:t>
                        </w:r>
                        <w:r>
                          <w:rPr>
                            <w:b/>
                            <w:color w:val="FFFFFF"/>
                          </w:rPr>
                          <w:t>LABOUR</w:t>
                        </w:r>
                        <w:r>
                          <w:rPr>
                            <w:b/>
                            <w:color w:val="FFFFFF"/>
                            <w:spacing w:val="-5"/>
                          </w:rPr>
                          <w:t xml:space="preserve"> LAW</w:t>
                        </w:r>
                      </w:p>
                    </w:txbxContent>
                  </v:textbox>
                </v:shape>
                <w10:wrap type="topAndBottom" anchorx="page"/>
              </v:group>
            </w:pict>
          </mc:Fallback>
        </mc:AlternateContent>
      </w:r>
    </w:p>
    <w:p w14:paraId="7A7603A8" w14:textId="73DB0168" w:rsidR="001F099A" w:rsidRPr="001E6C03" w:rsidRDefault="00EA36F6" w:rsidP="007E16D0">
      <w:pPr>
        <w:pStyle w:val="ListParagraph"/>
        <w:numPr>
          <w:ilvl w:val="2"/>
          <w:numId w:val="33"/>
        </w:numPr>
        <w:tabs>
          <w:tab w:val="left" w:pos="1034"/>
          <w:tab w:val="left" w:pos="1039"/>
        </w:tabs>
        <w:spacing w:before="60" w:after="120" w:line="276" w:lineRule="auto"/>
        <w:ind w:right="287"/>
        <w:rPr>
          <w:lang w:val="en-IE"/>
        </w:rPr>
      </w:pPr>
      <w:r w:rsidRPr="001E6C03">
        <w:rPr>
          <w:lang w:val="en-IE"/>
        </w:rPr>
        <w:t>In the performance of any Contract awarded, the successful Tenderers and their Subcontractors (if any), shall be required to comply with all applicable obligations in the field</w:t>
      </w:r>
      <w:r w:rsidRPr="001E6C03">
        <w:rPr>
          <w:spacing w:val="-5"/>
          <w:lang w:val="en-IE"/>
        </w:rPr>
        <w:t xml:space="preserve"> </w:t>
      </w:r>
      <w:r w:rsidRPr="001E6C03">
        <w:rPr>
          <w:lang w:val="en-IE"/>
        </w:rPr>
        <w:t>of</w:t>
      </w:r>
      <w:r w:rsidRPr="001E6C03">
        <w:rPr>
          <w:spacing w:val="-4"/>
          <w:lang w:val="en-IE"/>
        </w:rPr>
        <w:t xml:space="preserve"> </w:t>
      </w:r>
      <w:r w:rsidRPr="001E6C03">
        <w:rPr>
          <w:lang w:val="en-IE"/>
        </w:rPr>
        <w:t>environmental,</w:t>
      </w:r>
      <w:r w:rsidRPr="001E6C03">
        <w:rPr>
          <w:spacing w:val="-2"/>
          <w:lang w:val="en-IE"/>
        </w:rPr>
        <w:t xml:space="preserve"> </w:t>
      </w:r>
      <w:r w:rsidR="005545F1" w:rsidRPr="001E6C03">
        <w:rPr>
          <w:spacing w:val="-2"/>
          <w:lang w:val="en-IE"/>
        </w:rPr>
        <w:t xml:space="preserve">sustainable, </w:t>
      </w:r>
      <w:r w:rsidRPr="001E6C03">
        <w:rPr>
          <w:lang w:val="en-IE"/>
        </w:rPr>
        <w:t>social</w:t>
      </w:r>
      <w:r w:rsidRPr="001E6C03">
        <w:rPr>
          <w:spacing w:val="-2"/>
          <w:lang w:val="en-IE"/>
        </w:rPr>
        <w:t xml:space="preserve"> </w:t>
      </w:r>
      <w:r w:rsidRPr="001E6C03">
        <w:rPr>
          <w:lang w:val="en-IE"/>
        </w:rPr>
        <w:t>and</w:t>
      </w:r>
      <w:r w:rsidRPr="001E6C03">
        <w:rPr>
          <w:spacing w:val="-10"/>
          <w:lang w:val="en-IE"/>
        </w:rPr>
        <w:t xml:space="preserve"> </w:t>
      </w:r>
      <w:r w:rsidRPr="001E6C03">
        <w:rPr>
          <w:lang w:val="en-IE"/>
        </w:rPr>
        <w:t>labour</w:t>
      </w:r>
      <w:r w:rsidRPr="001E6C03">
        <w:rPr>
          <w:spacing w:val="-4"/>
          <w:lang w:val="en-IE"/>
        </w:rPr>
        <w:t xml:space="preserve"> </w:t>
      </w:r>
      <w:r w:rsidRPr="001E6C03">
        <w:rPr>
          <w:lang w:val="en-IE"/>
        </w:rPr>
        <w:t>law</w:t>
      </w:r>
      <w:r w:rsidRPr="001E6C03">
        <w:rPr>
          <w:spacing w:val="-4"/>
          <w:lang w:val="en-IE"/>
        </w:rPr>
        <w:t xml:space="preserve"> </w:t>
      </w:r>
      <w:r w:rsidRPr="001E6C03">
        <w:rPr>
          <w:lang w:val="en-IE"/>
        </w:rPr>
        <w:t>that</w:t>
      </w:r>
      <w:r w:rsidRPr="001E6C03">
        <w:rPr>
          <w:spacing w:val="-7"/>
          <w:lang w:val="en-IE"/>
        </w:rPr>
        <w:t xml:space="preserve"> </w:t>
      </w:r>
      <w:r w:rsidRPr="001E6C03">
        <w:rPr>
          <w:lang w:val="en-IE"/>
        </w:rPr>
        <w:t>apply</w:t>
      </w:r>
      <w:r w:rsidRPr="001E6C03">
        <w:rPr>
          <w:spacing w:val="-8"/>
          <w:lang w:val="en-IE"/>
        </w:rPr>
        <w:t xml:space="preserve"> </w:t>
      </w:r>
      <w:r w:rsidRPr="001E6C03">
        <w:rPr>
          <w:lang w:val="en-IE"/>
        </w:rPr>
        <w:t>at</w:t>
      </w:r>
      <w:r w:rsidRPr="001E6C03">
        <w:rPr>
          <w:spacing w:val="-7"/>
          <w:lang w:val="en-IE"/>
        </w:rPr>
        <w:t xml:space="preserve"> </w:t>
      </w:r>
      <w:r w:rsidRPr="001E6C03">
        <w:rPr>
          <w:lang w:val="en-IE"/>
        </w:rPr>
        <w:t>the</w:t>
      </w:r>
      <w:r w:rsidRPr="001E6C03">
        <w:rPr>
          <w:spacing w:val="-4"/>
          <w:lang w:val="en-IE"/>
        </w:rPr>
        <w:t xml:space="preserve"> </w:t>
      </w:r>
      <w:r w:rsidRPr="001E6C03">
        <w:rPr>
          <w:lang w:val="en-IE"/>
        </w:rPr>
        <w:t>place</w:t>
      </w:r>
      <w:r w:rsidRPr="001E6C03">
        <w:rPr>
          <w:spacing w:val="-4"/>
          <w:lang w:val="en-IE"/>
        </w:rPr>
        <w:t xml:space="preserve"> </w:t>
      </w:r>
      <w:r w:rsidRPr="001E6C03">
        <w:rPr>
          <w:lang w:val="en-IE"/>
        </w:rPr>
        <w:t>where</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services</w:t>
      </w:r>
      <w:r w:rsidRPr="001E6C03">
        <w:rPr>
          <w:spacing w:val="-4"/>
          <w:lang w:val="en-IE"/>
        </w:rPr>
        <w:t xml:space="preserve"> </w:t>
      </w:r>
      <w:r w:rsidRPr="001E6C03">
        <w:rPr>
          <w:lang w:val="en-IE"/>
        </w:rPr>
        <w:t>are provided, that</w:t>
      </w:r>
      <w:r w:rsidRPr="001E6C03">
        <w:rPr>
          <w:spacing w:val="-2"/>
          <w:lang w:val="en-IE"/>
        </w:rPr>
        <w:t xml:space="preserve"> </w:t>
      </w:r>
      <w:r w:rsidRPr="001E6C03">
        <w:rPr>
          <w:lang w:val="en-IE"/>
        </w:rPr>
        <w:t>have been established</w:t>
      </w:r>
      <w:r w:rsidRPr="001E6C03">
        <w:rPr>
          <w:spacing w:val="-1"/>
          <w:lang w:val="en-IE"/>
        </w:rPr>
        <w:t xml:space="preserve"> </w:t>
      </w:r>
      <w:r w:rsidRPr="001E6C03">
        <w:rPr>
          <w:lang w:val="en-IE"/>
        </w:rPr>
        <w:t>by EU law, national law, collective agreements or by international,</w:t>
      </w:r>
      <w:r w:rsidRPr="001E6C03">
        <w:rPr>
          <w:spacing w:val="-3"/>
          <w:lang w:val="en-IE"/>
        </w:rPr>
        <w:t xml:space="preserve"> </w:t>
      </w:r>
      <w:r w:rsidRPr="001E6C03">
        <w:rPr>
          <w:lang w:val="en-IE"/>
        </w:rPr>
        <w:t>environmental,</w:t>
      </w:r>
      <w:r w:rsidRPr="001E6C03">
        <w:rPr>
          <w:spacing w:val="-3"/>
          <w:lang w:val="en-IE"/>
        </w:rPr>
        <w:t xml:space="preserve"> </w:t>
      </w:r>
      <w:r w:rsidR="005545F1" w:rsidRPr="001E6C03">
        <w:rPr>
          <w:spacing w:val="-3"/>
          <w:lang w:val="en-IE"/>
        </w:rPr>
        <w:t xml:space="preserve">sustainable, </w:t>
      </w:r>
      <w:r w:rsidRPr="001E6C03">
        <w:rPr>
          <w:lang w:val="en-IE"/>
        </w:rPr>
        <w:t>social</w:t>
      </w:r>
      <w:r w:rsidRPr="001E6C03">
        <w:rPr>
          <w:spacing w:val="-3"/>
          <w:lang w:val="en-IE"/>
        </w:rPr>
        <w:t xml:space="preserve"> </w:t>
      </w:r>
      <w:r w:rsidRPr="001E6C03">
        <w:rPr>
          <w:lang w:val="en-IE"/>
        </w:rPr>
        <w:t>and</w:t>
      </w:r>
      <w:r w:rsidRPr="001E6C03">
        <w:rPr>
          <w:spacing w:val="-5"/>
          <w:lang w:val="en-IE"/>
        </w:rPr>
        <w:t xml:space="preserve"> </w:t>
      </w:r>
      <w:r w:rsidRPr="001E6C03">
        <w:rPr>
          <w:lang w:val="en-IE"/>
        </w:rPr>
        <w:t>labour</w:t>
      </w:r>
      <w:r w:rsidRPr="001E6C03">
        <w:rPr>
          <w:spacing w:val="-4"/>
          <w:lang w:val="en-IE"/>
        </w:rPr>
        <w:t xml:space="preserve"> </w:t>
      </w:r>
      <w:r w:rsidRPr="001E6C03">
        <w:rPr>
          <w:lang w:val="en-IE"/>
        </w:rPr>
        <w:t>law</w:t>
      </w:r>
      <w:r w:rsidR="005545F1" w:rsidRPr="001E6C03">
        <w:rPr>
          <w:lang w:val="en-IE"/>
        </w:rPr>
        <w:t>s</w:t>
      </w:r>
      <w:r w:rsidRPr="001E6C03">
        <w:rPr>
          <w:spacing w:val="-4"/>
          <w:lang w:val="en-IE"/>
        </w:rPr>
        <w:t xml:space="preserve"> </w:t>
      </w:r>
      <w:r w:rsidRPr="001E6C03">
        <w:rPr>
          <w:lang w:val="en-IE"/>
        </w:rPr>
        <w:t>listed</w:t>
      </w:r>
      <w:r w:rsidRPr="001E6C03">
        <w:rPr>
          <w:spacing w:val="-5"/>
          <w:lang w:val="en-IE"/>
        </w:rPr>
        <w:t xml:space="preserve"> </w:t>
      </w:r>
      <w:r w:rsidRPr="001E6C03">
        <w:rPr>
          <w:lang w:val="en-IE"/>
        </w:rPr>
        <w:t>in</w:t>
      </w:r>
      <w:r w:rsidRPr="001E6C03">
        <w:rPr>
          <w:spacing w:val="-1"/>
          <w:lang w:val="en-IE"/>
        </w:rPr>
        <w:t xml:space="preserve"> </w:t>
      </w:r>
      <w:r w:rsidRPr="001E6C03">
        <w:rPr>
          <w:lang w:val="en-IE"/>
        </w:rPr>
        <w:t>Schedule</w:t>
      </w:r>
      <w:r w:rsidRPr="001E6C03">
        <w:rPr>
          <w:spacing w:val="-4"/>
          <w:lang w:val="en-IE"/>
        </w:rPr>
        <w:t xml:space="preserve"> </w:t>
      </w:r>
      <w:r w:rsidRPr="001E6C03">
        <w:rPr>
          <w:lang w:val="en-IE"/>
        </w:rPr>
        <w:t>7</w:t>
      </w:r>
      <w:r w:rsidRPr="001E6C03">
        <w:rPr>
          <w:spacing w:val="-5"/>
          <w:lang w:val="en-IE"/>
        </w:rPr>
        <w:t xml:space="preserve"> </w:t>
      </w:r>
      <w:r w:rsidRPr="001E6C03">
        <w:rPr>
          <w:lang w:val="en-IE"/>
        </w:rPr>
        <w:t>of</w:t>
      </w:r>
      <w:r w:rsidRPr="001E6C03">
        <w:rPr>
          <w:spacing w:val="-4"/>
          <w:lang w:val="en-IE"/>
        </w:rPr>
        <w:t xml:space="preserve"> </w:t>
      </w:r>
      <w:r w:rsidRPr="001E6C03">
        <w:rPr>
          <w:lang w:val="en-IE"/>
        </w:rPr>
        <w:t>the Regulations.</w:t>
      </w:r>
    </w:p>
    <w:p w14:paraId="1C772CEF" w14:textId="77777777" w:rsidR="001F099A" w:rsidRPr="001E6C03" w:rsidRDefault="00EA36F6" w:rsidP="007E16D0">
      <w:pPr>
        <w:pStyle w:val="ListParagraph"/>
        <w:numPr>
          <w:ilvl w:val="2"/>
          <w:numId w:val="33"/>
        </w:numPr>
        <w:tabs>
          <w:tab w:val="left" w:pos="1034"/>
          <w:tab w:val="left" w:pos="1039"/>
        </w:tabs>
        <w:spacing w:before="60" w:after="120" w:line="276" w:lineRule="auto"/>
        <w:ind w:right="287"/>
        <w:rPr>
          <w:lang w:val="en-IE"/>
        </w:rPr>
      </w:pPr>
      <w:r w:rsidRPr="001E6C03">
        <w:rPr>
          <w:lang w:val="en-IE"/>
        </w:rPr>
        <w:t>Tenderers shall be required to include an undertaking to comply fully with the provisions of</w:t>
      </w:r>
      <w:r w:rsidRPr="001E6C03">
        <w:rPr>
          <w:spacing w:val="-5"/>
          <w:lang w:val="en-IE"/>
        </w:rPr>
        <w:t xml:space="preserve"> </w:t>
      </w:r>
      <w:r w:rsidRPr="001E6C03">
        <w:rPr>
          <w:lang w:val="en-IE"/>
        </w:rPr>
        <w:t>Council</w:t>
      </w:r>
      <w:r w:rsidRPr="001E6C03">
        <w:rPr>
          <w:spacing w:val="-3"/>
          <w:lang w:val="en-IE"/>
        </w:rPr>
        <w:t xml:space="preserve"> </w:t>
      </w:r>
      <w:r w:rsidRPr="001E6C03">
        <w:rPr>
          <w:lang w:val="en-IE"/>
        </w:rPr>
        <w:t>Directive</w:t>
      </w:r>
      <w:r w:rsidRPr="001E6C03">
        <w:rPr>
          <w:spacing w:val="-5"/>
          <w:lang w:val="en-IE"/>
        </w:rPr>
        <w:t xml:space="preserve"> </w:t>
      </w:r>
      <w:r w:rsidRPr="001E6C03">
        <w:rPr>
          <w:lang w:val="en-IE"/>
        </w:rPr>
        <w:t>2001/23/EC</w:t>
      </w:r>
      <w:r w:rsidRPr="001E6C03">
        <w:rPr>
          <w:spacing w:val="-3"/>
          <w:lang w:val="en-IE"/>
        </w:rPr>
        <w:t xml:space="preserve"> </w:t>
      </w:r>
      <w:r w:rsidRPr="001E6C03">
        <w:rPr>
          <w:lang w:val="en-IE"/>
        </w:rPr>
        <w:t>of</w:t>
      </w:r>
      <w:r w:rsidRPr="001E6C03">
        <w:rPr>
          <w:spacing w:val="-5"/>
          <w:lang w:val="en-IE"/>
        </w:rPr>
        <w:t xml:space="preserve"> </w:t>
      </w:r>
      <w:r w:rsidRPr="001E6C03">
        <w:rPr>
          <w:lang w:val="en-IE"/>
        </w:rPr>
        <w:t>12</w:t>
      </w:r>
      <w:r w:rsidRPr="001E6C03">
        <w:rPr>
          <w:spacing w:val="-7"/>
          <w:lang w:val="en-IE"/>
        </w:rPr>
        <w:t xml:space="preserve"> </w:t>
      </w:r>
      <w:r w:rsidRPr="001E6C03">
        <w:rPr>
          <w:lang w:val="en-IE"/>
        </w:rPr>
        <w:t>March</w:t>
      </w:r>
      <w:r w:rsidRPr="001E6C03">
        <w:rPr>
          <w:spacing w:val="-6"/>
          <w:lang w:val="en-IE"/>
        </w:rPr>
        <w:t xml:space="preserve"> </w:t>
      </w:r>
      <w:r w:rsidRPr="001E6C03">
        <w:rPr>
          <w:lang w:val="en-IE"/>
        </w:rPr>
        <w:t>2001</w:t>
      </w:r>
      <w:r w:rsidRPr="001E6C03">
        <w:rPr>
          <w:spacing w:val="-7"/>
          <w:lang w:val="en-IE"/>
        </w:rPr>
        <w:t xml:space="preserve"> </w:t>
      </w:r>
      <w:r w:rsidRPr="001E6C03">
        <w:rPr>
          <w:lang w:val="en-IE"/>
        </w:rPr>
        <w:t>on</w:t>
      </w:r>
      <w:r w:rsidRPr="001E6C03">
        <w:rPr>
          <w:spacing w:val="-6"/>
          <w:lang w:val="en-IE"/>
        </w:rPr>
        <w:t xml:space="preserve"> </w:t>
      </w:r>
      <w:r w:rsidRPr="001E6C03">
        <w:rPr>
          <w:lang w:val="en-IE"/>
        </w:rPr>
        <w:t>the approximation</w:t>
      </w:r>
      <w:r w:rsidRPr="001E6C03">
        <w:rPr>
          <w:spacing w:val="-6"/>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laws</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the Member States relating to the safeguarding of employees’ rights in the event of transfers of</w:t>
      </w:r>
      <w:r w:rsidRPr="001E6C03">
        <w:rPr>
          <w:spacing w:val="-3"/>
          <w:lang w:val="en-IE"/>
        </w:rPr>
        <w:t xml:space="preserve"> </w:t>
      </w:r>
      <w:r w:rsidRPr="001E6C03">
        <w:rPr>
          <w:lang w:val="en-IE"/>
        </w:rPr>
        <w:t>undertakings,</w:t>
      </w:r>
      <w:r w:rsidRPr="001E6C03">
        <w:rPr>
          <w:spacing w:val="-1"/>
          <w:lang w:val="en-IE"/>
        </w:rPr>
        <w:t xml:space="preserve"> </w:t>
      </w:r>
      <w:r w:rsidRPr="001E6C03">
        <w:rPr>
          <w:lang w:val="en-IE"/>
        </w:rPr>
        <w:t>business</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parts</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undertakings</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business</w:t>
      </w:r>
      <w:r w:rsidRPr="001E6C03">
        <w:rPr>
          <w:spacing w:val="-3"/>
          <w:lang w:val="en-IE"/>
        </w:rPr>
        <w:t xml:space="preserve"> </w:t>
      </w:r>
      <w:r w:rsidRPr="001E6C03">
        <w:rPr>
          <w:lang w:val="en-IE"/>
        </w:rPr>
        <w:t>and</w:t>
      </w:r>
      <w:r w:rsidRPr="001E6C03">
        <w:rPr>
          <w:spacing w:val="-4"/>
          <w:lang w:val="en-IE"/>
        </w:rPr>
        <w:t xml:space="preserve"> </w:t>
      </w:r>
      <w:r w:rsidRPr="001E6C03">
        <w:rPr>
          <w:lang w:val="en-IE"/>
        </w:rPr>
        <w:t>as</w:t>
      </w:r>
      <w:r w:rsidRPr="001E6C03">
        <w:rPr>
          <w:spacing w:val="-3"/>
          <w:lang w:val="en-IE"/>
        </w:rPr>
        <w:t xml:space="preserve"> </w:t>
      </w:r>
      <w:r w:rsidRPr="001E6C03">
        <w:rPr>
          <w:lang w:val="en-IE"/>
        </w:rPr>
        <w:t>implemented</w:t>
      </w:r>
      <w:r w:rsidRPr="001E6C03">
        <w:rPr>
          <w:spacing w:val="-4"/>
          <w:lang w:val="en-IE"/>
        </w:rPr>
        <w:t xml:space="preserve"> </w:t>
      </w:r>
      <w:r w:rsidRPr="001E6C03">
        <w:rPr>
          <w:lang w:val="en-IE"/>
        </w:rPr>
        <w:t>in</w:t>
      </w:r>
      <w:r w:rsidRPr="001E6C03">
        <w:rPr>
          <w:spacing w:val="-4"/>
          <w:lang w:val="en-IE"/>
        </w:rPr>
        <w:t xml:space="preserve"> </w:t>
      </w:r>
      <w:r w:rsidRPr="001E6C03">
        <w:rPr>
          <w:lang w:val="en-IE"/>
        </w:rPr>
        <w:t xml:space="preserve">Irish </w:t>
      </w:r>
      <w:r w:rsidRPr="001E6C03">
        <w:rPr>
          <w:lang w:val="en-IE"/>
        </w:rPr>
        <w:lastRenderedPageBreak/>
        <w:t>law by Statutory Instrument No. 131 of 2003, the European Communities (Protection of Employees on Transfer of Undertakings) Regulations 2003 and to indemnify the Contracting</w:t>
      </w:r>
      <w:r w:rsidRPr="001E6C03">
        <w:rPr>
          <w:spacing w:val="-1"/>
          <w:lang w:val="en-IE"/>
        </w:rPr>
        <w:t xml:space="preserve"> </w:t>
      </w:r>
      <w:r w:rsidRPr="001E6C03">
        <w:rPr>
          <w:lang w:val="en-IE"/>
        </w:rPr>
        <w:t>Authority</w:t>
      </w:r>
      <w:r w:rsidRPr="001E6C03">
        <w:rPr>
          <w:spacing w:val="-2"/>
          <w:lang w:val="en-IE"/>
        </w:rPr>
        <w:t xml:space="preserve"> </w:t>
      </w:r>
      <w:r w:rsidRPr="001E6C03">
        <w:rPr>
          <w:lang w:val="en-IE"/>
        </w:rPr>
        <w:t>for</w:t>
      </w:r>
      <w:r w:rsidRPr="001E6C03">
        <w:rPr>
          <w:spacing w:val="-2"/>
          <w:lang w:val="en-IE"/>
        </w:rPr>
        <w:t xml:space="preserve"> </w:t>
      </w:r>
      <w:r w:rsidRPr="001E6C03">
        <w:rPr>
          <w:lang w:val="en-IE"/>
        </w:rPr>
        <w:t>any claim</w:t>
      </w:r>
      <w:r w:rsidRPr="001E6C03">
        <w:rPr>
          <w:spacing w:val="-1"/>
          <w:lang w:val="en-IE"/>
        </w:rPr>
        <w:t xml:space="preserve"> </w:t>
      </w:r>
      <w:r w:rsidRPr="001E6C03">
        <w:rPr>
          <w:lang w:val="en-IE"/>
        </w:rPr>
        <w:t>arising</w:t>
      </w:r>
      <w:r w:rsidRPr="001E6C03">
        <w:rPr>
          <w:spacing w:val="-1"/>
          <w:lang w:val="en-IE"/>
        </w:rPr>
        <w:t xml:space="preserve"> </w:t>
      </w:r>
      <w:r w:rsidRPr="001E6C03">
        <w:rPr>
          <w:lang w:val="en-IE"/>
        </w:rPr>
        <w:t>or</w:t>
      </w:r>
      <w:r w:rsidRPr="001E6C03">
        <w:rPr>
          <w:spacing w:val="-2"/>
          <w:lang w:val="en-IE"/>
        </w:rPr>
        <w:t xml:space="preserve"> </w:t>
      </w:r>
      <w:r w:rsidRPr="001E6C03">
        <w:rPr>
          <w:lang w:val="en-IE"/>
        </w:rPr>
        <w:t>loss</w:t>
      </w:r>
      <w:r w:rsidRPr="001E6C03">
        <w:rPr>
          <w:spacing w:val="-2"/>
          <w:lang w:val="en-IE"/>
        </w:rPr>
        <w:t xml:space="preserve"> </w:t>
      </w:r>
      <w:r w:rsidRPr="001E6C03">
        <w:rPr>
          <w:lang w:val="en-IE"/>
        </w:rPr>
        <w:t>or</w:t>
      </w:r>
      <w:r w:rsidRPr="001E6C03">
        <w:rPr>
          <w:spacing w:val="-2"/>
          <w:lang w:val="en-IE"/>
        </w:rPr>
        <w:t xml:space="preserve"> </w:t>
      </w:r>
      <w:r w:rsidRPr="001E6C03">
        <w:rPr>
          <w:lang w:val="en-IE"/>
        </w:rPr>
        <w:t>costs</w:t>
      </w:r>
      <w:r w:rsidRPr="001E6C03">
        <w:rPr>
          <w:spacing w:val="-2"/>
          <w:lang w:val="en-IE"/>
        </w:rPr>
        <w:t xml:space="preserve"> </w:t>
      </w:r>
      <w:r w:rsidRPr="001E6C03">
        <w:rPr>
          <w:lang w:val="en-IE"/>
        </w:rPr>
        <w:t>incurred</w:t>
      </w:r>
      <w:r w:rsidRPr="001E6C03">
        <w:rPr>
          <w:spacing w:val="-3"/>
          <w:lang w:val="en-IE"/>
        </w:rPr>
        <w:t xml:space="preserve"> </w:t>
      </w:r>
      <w:r w:rsidRPr="001E6C03">
        <w:rPr>
          <w:lang w:val="en-IE"/>
        </w:rPr>
        <w:t>as a</w:t>
      </w:r>
      <w:r w:rsidRPr="001E6C03">
        <w:rPr>
          <w:spacing w:val="-2"/>
          <w:lang w:val="en-IE"/>
        </w:rPr>
        <w:t xml:space="preserve"> </w:t>
      </w:r>
      <w:r w:rsidRPr="001E6C03">
        <w:rPr>
          <w:lang w:val="en-IE"/>
        </w:rPr>
        <w:t>result of</w:t>
      </w:r>
      <w:r w:rsidRPr="001E6C03">
        <w:rPr>
          <w:spacing w:val="-2"/>
          <w:lang w:val="en-IE"/>
        </w:rPr>
        <w:t xml:space="preserve"> </w:t>
      </w:r>
      <w:r w:rsidRPr="001E6C03">
        <w:rPr>
          <w:lang w:val="en-IE"/>
        </w:rPr>
        <w:t>its</w:t>
      </w:r>
      <w:r w:rsidRPr="001E6C03">
        <w:rPr>
          <w:spacing w:val="-2"/>
          <w:lang w:val="en-IE"/>
        </w:rPr>
        <w:t xml:space="preserve"> </w:t>
      </w:r>
      <w:r w:rsidRPr="001E6C03">
        <w:rPr>
          <w:lang w:val="en-IE"/>
        </w:rPr>
        <w:t>failure or incapacity to fulfil its obligations under the said Directive and Statutory Instrument.</w:t>
      </w:r>
    </w:p>
    <w:p w14:paraId="76A9A144" w14:textId="77777777" w:rsidR="00494AA0" w:rsidRPr="001E6C03" w:rsidRDefault="00EA36F6" w:rsidP="007E16D0">
      <w:pPr>
        <w:pStyle w:val="ListParagraph"/>
        <w:numPr>
          <w:ilvl w:val="2"/>
          <w:numId w:val="33"/>
        </w:numPr>
        <w:tabs>
          <w:tab w:val="left" w:pos="1034"/>
          <w:tab w:val="left" w:pos="1039"/>
        </w:tabs>
        <w:spacing w:before="60" w:after="120" w:line="276" w:lineRule="auto"/>
        <w:ind w:right="287"/>
        <w:rPr>
          <w:lang w:val="en-IE"/>
        </w:rPr>
      </w:pPr>
      <w:r w:rsidRPr="001E6C03">
        <w:rPr>
          <w:lang w:val="en-IE"/>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1E6C03">
        <w:rPr>
          <w:lang w:val="en-IE"/>
        </w:rPr>
        <w:t>as a result of</w:t>
      </w:r>
      <w:proofErr w:type="gramEnd"/>
      <w:r w:rsidRPr="001E6C03">
        <w:rPr>
          <w:lang w:val="en-IE"/>
        </w:rPr>
        <w:t xml:space="preserve"> the application of the 2012 Act to the provision of the Services.</w:t>
      </w:r>
    </w:p>
    <w:p w14:paraId="733EA4E0" w14:textId="77777777" w:rsidR="00494AA0" w:rsidRPr="001E6C03" w:rsidRDefault="00EA36F6" w:rsidP="007E16D0">
      <w:pPr>
        <w:pStyle w:val="ListParagraph"/>
        <w:numPr>
          <w:ilvl w:val="2"/>
          <w:numId w:val="33"/>
        </w:numPr>
        <w:tabs>
          <w:tab w:val="left" w:pos="1039"/>
        </w:tabs>
        <w:spacing w:before="60" w:after="120" w:line="276" w:lineRule="auto"/>
        <w:ind w:right="287"/>
        <w:rPr>
          <w:lang w:val="en-IE"/>
        </w:rPr>
      </w:pPr>
      <w:r w:rsidRPr="001E6C03">
        <w:rPr>
          <w:lang w:val="en-IE"/>
        </w:rPr>
        <w:t>The Courts Service is committed to meeting its responsibilities under section 42 of the Irish Human Rights and Equality Commission Act 2014. As evidence of this commitment, the successful tenderer will be asked to provide a copy of any policy or other document which demonstrates its commitment to eliminate discrimination; provide equality of opportunity and treatment for staff and persons to whom it provides services; and protect the human rights of staff and services users.</w:t>
      </w:r>
    </w:p>
    <w:p w14:paraId="357C8AD1" w14:textId="52D6D3CE" w:rsidR="00406D8E" w:rsidRPr="001E6C03" w:rsidRDefault="00406D8E" w:rsidP="007E16D0">
      <w:pPr>
        <w:pStyle w:val="ListParagraph"/>
        <w:numPr>
          <w:ilvl w:val="2"/>
          <w:numId w:val="33"/>
        </w:numPr>
        <w:spacing w:before="60" w:after="120" w:line="276" w:lineRule="auto"/>
        <w:ind w:right="287"/>
        <w:rPr>
          <w:lang w:val="en-IE"/>
        </w:rPr>
      </w:pPr>
      <w:r w:rsidRPr="001E6C03">
        <w:rPr>
          <w:lang w:val="en-IE"/>
        </w:rPr>
        <w:t>The Courts Service is committed to meeting its responsibility under the Green Public Procurement Strategy and Action Plan which, requires us to prioritise sustainability ensuring that goods and services purchased contribute to environmental goals. As evidence of this commitment, the successful tenderer will be asked to provide a copy of any policy or other document</w:t>
      </w:r>
      <w:r w:rsidR="00A4708E" w:rsidRPr="001E6C03">
        <w:rPr>
          <w:lang w:val="en-IE"/>
        </w:rPr>
        <w:t>ary evidence</w:t>
      </w:r>
      <w:r w:rsidRPr="001E6C03">
        <w:rPr>
          <w:lang w:val="en-IE"/>
        </w:rPr>
        <w:t xml:space="preserve"> which demonstrates its commitment to implement sustainability practices</w:t>
      </w:r>
      <w:r w:rsidR="00A4708E" w:rsidRPr="001E6C03">
        <w:rPr>
          <w:lang w:val="en-IE"/>
        </w:rPr>
        <w:t xml:space="preserve">, in line with national an </w:t>
      </w:r>
      <w:r w:rsidR="008142D2" w:rsidRPr="001E6C03">
        <w:rPr>
          <w:lang w:val="en-IE"/>
        </w:rPr>
        <w:t>EU requirement</w:t>
      </w:r>
      <w:r w:rsidR="00264560" w:rsidRPr="001E6C03">
        <w:rPr>
          <w:lang w:val="en-IE"/>
        </w:rPr>
        <w:t xml:space="preserve">. </w:t>
      </w:r>
      <w:r w:rsidR="00A4708E" w:rsidRPr="001E6C03">
        <w:rPr>
          <w:lang w:val="en-IE"/>
        </w:rPr>
        <w:t xml:space="preserve"> </w:t>
      </w:r>
    </w:p>
    <w:p w14:paraId="5A12C7FC" w14:textId="77777777" w:rsidR="001F099A" w:rsidRPr="001E6C03" w:rsidRDefault="00EA36F6" w:rsidP="00B51DD8">
      <w:pPr>
        <w:pStyle w:val="BodyText"/>
        <w:spacing w:before="60" w:after="120" w:line="276" w:lineRule="auto"/>
        <w:ind w:right="287"/>
        <w:rPr>
          <w:sz w:val="20"/>
          <w:lang w:val="en-IE"/>
        </w:rPr>
      </w:pPr>
      <w:r w:rsidRPr="001E6C03">
        <w:rPr>
          <w:noProof/>
          <w:lang w:val="en-IE"/>
        </w:rPr>
        <mc:AlternateContent>
          <mc:Choice Requires="wpg">
            <w:drawing>
              <wp:anchor distT="0" distB="0" distL="0" distR="0" simplePos="0" relativeHeight="251658256" behindDoc="1" locked="0" layoutInCell="1" allowOverlap="1" wp14:anchorId="10C592A6" wp14:editId="5B61C6AC">
                <wp:simplePos x="0" y="0"/>
                <wp:positionH relativeFrom="page">
                  <wp:posOffset>895350</wp:posOffset>
                </wp:positionH>
                <wp:positionV relativeFrom="paragraph">
                  <wp:posOffset>233045</wp:posOffset>
                </wp:positionV>
                <wp:extent cx="5900420" cy="200025"/>
                <wp:effectExtent l="0" t="0" r="5080" b="9525"/>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0420" cy="200025"/>
                          <a:chOff x="0" y="0"/>
                          <a:chExt cx="5800090" cy="226060"/>
                        </a:xfrm>
                      </wpg:grpSpPr>
                      <wps:wsp>
                        <wps:cNvPr id="56" name="Graphic 56"/>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57" name="Graphic 57"/>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58" name="Textbox 58"/>
                        <wps:cNvSpPr txBox="1"/>
                        <wps:spPr>
                          <a:xfrm>
                            <a:off x="0" y="0"/>
                            <a:ext cx="5800090" cy="207645"/>
                          </a:xfrm>
                          <a:prstGeom prst="rect">
                            <a:avLst/>
                          </a:prstGeom>
                        </wps:spPr>
                        <wps:txbx>
                          <w:txbxContent>
                            <w:p w14:paraId="2A03FDD8" w14:textId="77777777" w:rsidR="001F099A" w:rsidRDefault="00EA36F6">
                              <w:pPr>
                                <w:spacing w:before="1"/>
                                <w:ind w:left="86"/>
                                <w:rPr>
                                  <w:b/>
                                </w:rPr>
                              </w:pPr>
                              <w:r>
                                <w:rPr>
                                  <w:b/>
                                  <w:color w:val="FFFFFF"/>
                                </w:rPr>
                                <w:t>2.12</w:t>
                              </w:r>
                              <w:r>
                                <w:rPr>
                                  <w:b/>
                                  <w:color w:val="FFFFFF"/>
                                  <w:spacing w:val="62"/>
                                </w:rPr>
                                <w:t xml:space="preserve"> </w:t>
                              </w:r>
                              <w:r>
                                <w:rPr>
                                  <w:b/>
                                  <w:color w:val="FFFFFF"/>
                                  <w:spacing w:val="-2"/>
                                </w:rPr>
                                <w:t>PUBLICITY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0C592A6" id="Group 55" o:spid="_x0000_s1071" style="position:absolute;margin-left:70.5pt;margin-top:18.35pt;width:464.6pt;height:15.75pt;z-index:-251658224;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">
                <v:shape id="Graphic 56" o:spid="_x0000_s107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" path="m5799708,l,,,207263r5799708,l5799708,xe" fillcolor="navy" stroked="f">
                  <v:path arrowok="t"/>
                </v:shape>
                <v:shape id="Graphic 57" o:spid="_x0000_s107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" path="m5799708,l,,,18287r5799708,l5799708,xe" fillcolor="#339" stroked="f">
                  <v:path arrowok="t"/>
                </v:shape>
                <v:shape id="Textbox 58" o:spid="_x0000_s107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2A03FDD8" w14:textId="77777777" w:rsidR="001F099A" w:rsidRDefault="00EA36F6">
                        <w:pPr>
                          <w:spacing w:before="1"/>
                          <w:ind w:left="86"/>
                          <w:rPr>
                            <w:b/>
                          </w:rPr>
                        </w:pPr>
                        <w:r>
                          <w:rPr>
                            <w:b/>
                            <w:color w:val="FFFFFF"/>
                          </w:rPr>
                          <w:t>2.12</w:t>
                        </w:r>
                        <w:r>
                          <w:rPr>
                            <w:b/>
                            <w:color w:val="FFFFFF"/>
                            <w:spacing w:val="62"/>
                          </w:rPr>
                          <w:t xml:space="preserve"> </w:t>
                        </w:r>
                        <w:r>
                          <w:rPr>
                            <w:b/>
                            <w:color w:val="FFFFFF"/>
                            <w:spacing w:val="-2"/>
                          </w:rPr>
                          <w:t>PUBLICITY</w:t>
                        </w:r>
                      </w:p>
                    </w:txbxContent>
                  </v:textbox>
                </v:shape>
                <w10:wrap type="topAndBottom" anchorx="page"/>
              </v:group>
            </w:pict>
          </mc:Fallback>
        </mc:AlternateContent>
      </w:r>
    </w:p>
    <w:p w14:paraId="3AB59204" w14:textId="62AF799E" w:rsidR="009D5B1D" w:rsidRPr="001E6C03" w:rsidRDefault="00EA36F6" w:rsidP="00B51DD8">
      <w:pPr>
        <w:pStyle w:val="BodyText"/>
        <w:spacing w:before="60" w:after="120" w:line="276" w:lineRule="auto"/>
        <w:ind w:left="136" w:right="287"/>
        <w:jc w:val="both"/>
        <w:rPr>
          <w:spacing w:val="-2"/>
          <w:lang w:val="en-IE"/>
        </w:rPr>
      </w:pPr>
      <w:r w:rsidRPr="001E6C03">
        <w:rPr>
          <w:lang w:val="en-IE"/>
        </w:rPr>
        <w:t>No publicity regarding this Competition or any Services Contract pursuant to this Competition is permitted</w:t>
      </w:r>
      <w:r w:rsidRPr="001E6C03">
        <w:rPr>
          <w:spacing w:val="-10"/>
          <w:lang w:val="en-IE"/>
        </w:rPr>
        <w:t xml:space="preserve"> </w:t>
      </w:r>
      <w:r w:rsidRPr="001E6C03">
        <w:rPr>
          <w:lang w:val="en-IE"/>
        </w:rPr>
        <w:t>unless</w:t>
      </w:r>
      <w:r w:rsidRPr="001E6C03">
        <w:rPr>
          <w:spacing w:val="-9"/>
          <w:lang w:val="en-IE"/>
        </w:rPr>
        <w:t xml:space="preserve"> </w:t>
      </w:r>
      <w:r w:rsidRPr="001E6C03">
        <w:rPr>
          <w:lang w:val="en-IE"/>
        </w:rPr>
        <w:t>and</w:t>
      </w:r>
      <w:r w:rsidRPr="001E6C03">
        <w:rPr>
          <w:spacing w:val="-10"/>
          <w:lang w:val="en-IE"/>
        </w:rPr>
        <w:t xml:space="preserve"> </w:t>
      </w:r>
      <w:r w:rsidRPr="001E6C03">
        <w:rPr>
          <w:lang w:val="en-IE"/>
        </w:rPr>
        <w:t>until</w:t>
      </w:r>
      <w:r w:rsidRPr="001E6C03">
        <w:rPr>
          <w:spacing w:val="-8"/>
          <w:lang w:val="en-IE"/>
        </w:rPr>
        <w:t xml:space="preserve"> </w:t>
      </w:r>
      <w:r w:rsidRPr="001E6C03">
        <w:rPr>
          <w:lang w:val="en-IE"/>
        </w:rPr>
        <w:t>the</w:t>
      </w:r>
      <w:r w:rsidRPr="001E6C03">
        <w:rPr>
          <w:spacing w:val="-13"/>
          <w:lang w:val="en-IE"/>
        </w:rPr>
        <w:t xml:space="preserve"> </w:t>
      </w:r>
      <w:r w:rsidRPr="001E6C03">
        <w:rPr>
          <w:lang w:val="en-IE"/>
        </w:rPr>
        <w:t>Contracting</w:t>
      </w:r>
      <w:r w:rsidRPr="001E6C03">
        <w:rPr>
          <w:spacing w:val="-8"/>
          <w:lang w:val="en-IE"/>
        </w:rPr>
        <w:t xml:space="preserve"> </w:t>
      </w:r>
      <w:r w:rsidRPr="001E6C03">
        <w:rPr>
          <w:lang w:val="en-IE"/>
        </w:rPr>
        <w:t>Authority</w:t>
      </w:r>
      <w:r w:rsidRPr="001E6C03">
        <w:rPr>
          <w:spacing w:val="-9"/>
          <w:lang w:val="en-IE"/>
        </w:rPr>
        <w:t xml:space="preserve"> </w:t>
      </w:r>
      <w:r w:rsidRPr="001E6C03">
        <w:rPr>
          <w:lang w:val="en-IE"/>
        </w:rPr>
        <w:t>has</w:t>
      </w:r>
      <w:r w:rsidRPr="001E6C03">
        <w:rPr>
          <w:spacing w:val="-9"/>
          <w:lang w:val="en-IE"/>
        </w:rPr>
        <w:t xml:space="preserve"> </w:t>
      </w:r>
      <w:r w:rsidRPr="001E6C03">
        <w:rPr>
          <w:lang w:val="en-IE"/>
        </w:rPr>
        <w:t>given</w:t>
      </w:r>
      <w:r w:rsidRPr="001E6C03">
        <w:rPr>
          <w:spacing w:val="-9"/>
          <w:lang w:val="en-IE"/>
        </w:rPr>
        <w:t xml:space="preserve"> </w:t>
      </w:r>
      <w:r w:rsidRPr="001E6C03">
        <w:rPr>
          <w:lang w:val="en-IE"/>
        </w:rPr>
        <w:t>its</w:t>
      </w:r>
      <w:r w:rsidRPr="001E6C03">
        <w:rPr>
          <w:spacing w:val="-9"/>
          <w:lang w:val="en-IE"/>
        </w:rPr>
        <w:t xml:space="preserve"> </w:t>
      </w:r>
      <w:r w:rsidRPr="001E6C03">
        <w:rPr>
          <w:lang w:val="en-IE"/>
        </w:rPr>
        <w:t>prior</w:t>
      </w:r>
      <w:r w:rsidRPr="001E6C03">
        <w:rPr>
          <w:spacing w:val="-9"/>
          <w:lang w:val="en-IE"/>
        </w:rPr>
        <w:t xml:space="preserve"> </w:t>
      </w:r>
      <w:r w:rsidRPr="001E6C03">
        <w:rPr>
          <w:lang w:val="en-IE"/>
        </w:rPr>
        <w:t>written</w:t>
      </w:r>
      <w:r w:rsidRPr="001E6C03">
        <w:rPr>
          <w:spacing w:val="-9"/>
          <w:lang w:val="en-IE"/>
        </w:rPr>
        <w:t xml:space="preserve"> </w:t>
      </w:r>
      <w:r w:rsidRPr="001E6C03">
        <w:rPr>
          <w:lang w:val="en-IE"/>
        </w:rPr>
        <w:t>consent</w:t>
      </w:r>
      <w:r w:rsidRPr="001E6C03">
        <w:rPr>
          <w:spacing w:val="-11"/>
          <w:lang w:val="en-IE"/>
        </w:rPr>
        <w:t xml:space="preserve"> </w:t>
      </w:r>
      <w:r w:rsidRPr="001E6C03">
        <w:rPr>
          <w:lang w:val="en-IE"/>
        </w:rPr>
        <w:t>to</w:t>
      </w:r>
      <w:r w:rsidRPr="001E6C03">
        <w:rPr>
          <w:spacing w:val="-6"/>
          <w:lang w:val="en-IE"/>
        </w:rPr>
        <w:t xml:space="preserve"> </w:t>
      </w:r>
      <w:r w:rsidRPr="001E6C03">
        <w:rPr>
          <w:lang w:val="en-IE"/>
        </w:rPr>
        <w:t>the</w:t>
      </w:r>
      <w:r w:rsidRPr="001E6C03">
        <w:rPr>
          <w:spacing w:val="-9"/>
          <w:lang w:val="en-IE"/>
        </w:rPr>
        <w:t xml:space="preserve"> </w:t>
      </w:r>
      <w:r w:rsidRPr="001E6C03">
        <w:rPr>
          <w:lang w:val="en-IE"/>
        </w:rPr>
        <w:t xml:space="preserve">relevant </w:t>
      </w:r>
      <w:r w:rsidRPr="001E6C03">
        <w:rPr>
          <w:spacing w:val="-2"/>
          <w:lang w:val="en-IE"/>
        </w:rPr>
        <w:t>communication.</w:t>
      </w:r>
    </w:p>
    <w:p w14:paraId="766EE8A5" w14:textId="77777777" w:rsidR="001F099A" w:rsidRPr="001E6C03" w:rsidRDefault="00EA36F6" w:rsidP="00B51DD8">
      <w:pPr>
        <w:pStyle w:val="BodyText"/>
        <w:spacing w:before="60" w:after="120" w:line="276" w:lineRule="auto"/>
        <w:ind w:left="107" w:right="287"/>
        <w:rPr>
          <w:sz w:val="20"/>
          <w:lang w:val="en-IE"/>
        </w:rPr>
      </w:pPr>
      <w:r w:rsidRPr="001E6C03">
        <w:rPr>
          <w:noProof/>
          <w:sz w:val="20"/>
          <w:lang w:val="en-IE"/>
        </w:rPr>
        <mc:AlternateContent>
          <mc:Choice Requires="wpg">
            <w:drawing>
              <wp:inline distT="0" distB="0" distL="0" distR="0" wp14:anchorId="043054F1" wp14:editId="71381B06">
                <wp:extent cx="5800090" cy="228600"/>
                <wp:effectExtent l="0" t="0" r="0" b="952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60" name="Graphic 60"/>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61" name="Graphic 61"/>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62" name="Textbox 62"/>
                        <wps:cNvSpPr txBox="1"/>
                        <wps:spPr>
                          <a:xfrm>
                            <a:off x="0" y="0"/>
                            <a:ext cx="5800090" cy="210820"/>
                          </a:xfrm>
                          <a:prstGeom prst="rect">
                            <a:avLst/>
                          </a:prstGeom>
                        </wps:spPr>
                        <wps:txbx>
                          <w:txbxContent>
                            <w:p w14:paraId="61B55166" w14:textId="77777777" w:rsidR="001F099A" w:rsidRDefault="00EA36F6">
                              <w:pPr>
                                <w:spacing w:before="1"/>
                                <w:ind w:left="86"/>
                                <w:rPr>
                                  <w:b/>
                                </w:rPr>
                              </w:pPr>
                              <w:r>
                                <w:rPr>
                                  <w:b/>
                                  <w:color w:val="FFFFFF"/>
                                </w:rPr>
                                <w:t>2.13</w:t>
                              </w:r>
                              <w:r>
                                <w:rPr>
                                  <w:b/>
                                  <w:color w:val="FFFFFF"/>
                                  <w:spacing w:val="57"/>
                                </w:rPr>
                                <w:t xml:space="preserve"> </w:t>
                              </w:r>
                              <w:r>
                                <w:rPr>
                                  <w:b/>
                                  <w:color w:val="FFFFFF"/>
                                </w:rPr>
                                <w:t>REGISTRABLE</w:t>
                              </w:r>
                              <w:r>
                                <w:rPr>
                                  <w:b/>
                                  <w:color w:val="FFFFFF"/>
                                  <w:spacing w:val="-8"/>
                                </w:rPr>
                                <w:t xml:space="preserve"> </w:t>
                              </w:r>
                              <w:r>
                                <w:rPr>
                                  <w:b/>
                                  <w:color w:val="FFFFFF"/>
                                  <w:spacing w:val="-2"/>
                                </w:rPr>
                                <w:t>INTEREST</w:t>
                              </w:r>
                            </w:p>
                          </w:txbxContent>
                        </wps:txbx>
                        <wps:bodyPr wrap="square" lIns="0" tIns="0" rIns="0" bIns="0" rtlCol="0">
                          <a:noAutofit/>
                        </wps:bodyPr>
                      </wps:wsp>
                    </wpg:wgp>
                  </a:graphicData>
                </a:graphic>
              </wp:inline>
            </w:drawing>
          </mc:Choice>
          <mc:Fallback>
            <w:pict>
              <v:group w14:anchorId="043054F1" id="Group 59" o:spid="_x0000_s1075"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">
                <v:shape id="Graphic 60" o:spid="_x0000_s107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" path="m5799708,l,,,210311r5799708,l5799708,xe" fillcolor="navy" stroked="f">
                  <v:path arrowok="t"/>
                </v:shape>
                <v:shape id="Graphic 61" o:spid="_x0000_s107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" path="m5799708,l,,,18288r5799708,l5799708,xe" fillcolor="#339" stroked="f">
                  <v:path arrowok="t"/>
                </v:shape>
                <v:shape id="Textbox 62" o:spid="_x0000_s107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1B55166" w14:textId="77777777" w:rsidR="001F099A" w:rsidRDefault="00EA36F6">
                        <w:pPr>
                          <w:spacing w:before="1"/>
                          <w:ind w:left="86"/>
                          <w:rPr>
                            <w:b/>
                          </w:rPr>
                        </w:pPr>
                        <w:r>
                          <w:rPr>
                            <w:b/>
                            <w:color w:val="FFFFFF"/>
                          </w:rPr>
                          <w:t>2.13</w:t>
                        </w:r>
                        <w:r>
                          <w:rPr>
                            <w:b/>
                            <w:color w:val="FFFFFF"/>
                            <w:spacing w:val="57"/>
                          </w:rPr>
                          <w:t xml:space="preserve"> </w:t>
                        </w:r>
                        <w:r>
                          <w:rPr>
                            <w:b/>
                            <w:color w:val="FFFFFF"/>
                          </w:rPr>
                          <w:t>REGISTRABLE</w:t>
                        </w:r>
                        <w:r>
                          <w:rPr>
                            <w:b/>
                            <w:color w:val="FFFFFF"/>
                            <w:spacing w:val="-8"/>
                          </w:rPr>
                          <w:t xml:space="preserve"> </w:t>
                        </w:r>
                        <w:r>
                          <w:rPr>
                            <w:b/>
                            <w:color w:val="FFFFFF"/>
                            <w:spacing w:val="-2"/>
                          </w:rPr>
                          <w:t>INTEREST</w:t>
                        </w:r>
                      </w:p>
                    </w:txbxContent>
                  </v:textbox>
                </v:shape>
                <w10:anchorlock/>
              </v:group>
            </w:pict>
          </mc:Fallback>
        </mc:AlternateContent>
      </w:r>
    </w:p>
    <w:p w14:paraId="17E00212" w14:textId="77777777" w:rsidR="001F099A" w:rsidRPr="001E6C03" w:rsidRDefault="00EA36F6" w:rsidP="00B51DD8">
      <w:pPr>
        <w:pStyle w:val="BodyText"/>
        <w:spacing w:before="60" w:after="120" w:line="276" w:lineRule="auto"/>
        <w:ind w:left="136" w:right="287"/>
        <w:jc w:val="both"/>
        <w:rPr>
          <w:lang w:val="en-IE"/>
        </w:rPr>
      </w:pPr>
      <w:r w:rsidRPr="001E6C03">
        <w:rPr>
          <w:lang w:val="en-IE"/>
        </w:rPr>
        <w:t>Any Registrable Interest involving any Tenderer or Subcontractor and the Contracting Authority, members of the Government, members of the Oireachtas, or employees and officers of the Contracting Authority and their relatives must</w:t>
      </w:r>
      <w:r w:rsidRPr="001E6C03">
        <w:rPr>
          <w:spacing w:val="-1"/>
          <w:lang w:val="en-IE"/>
        </w:rPr>
        <w:t xml:space="preserve"> </w:t>
      </w:r>
      <w:r w:rsidRPr="001E6C03">
        <w:rPr>
          <w:lang w:val="en-IE"/>
        </w:rPr>
        <w:t>be fully disclosed in the Tender or, in the event</w:t>
      </w:r>
      <w:r w:rsidRPr="001E6C03">
        <w:rPr>
          <w:spacing w:val="-1"/>
          <w:lang w:val="en-IE"/>
        </w:rPr>
        <w:t xml:space="preserve"> </w:t>
      </w:r>
      <w:r w:rsidRPr="001E6C03">
        <w:rPr>
          <w:lang w:val="en-IE"/>
        </w:rPr>
        <w:t>of this information only coming to the notice of the Tenderer or Subcontractor after the submission of a Tender, must be communicated to the Contracting Authority immediately upon such information becoming known to the Tenderer or Subcontractor.</w:t>
      </w:r>
    </w:p>
    <w:p w14:paraId="07BC3765" w14:textId="77777777" w:rsidR="001F099A" w:rsidRPr="001E6C03" w:rsidRDefault="00EA36F6" w:rsidP="00B51DD8">
      <w:pPr>
        <w:pStyle w:val="BodyText"/>
        <w:spacing w:before="60" w:after="120" w:line="276" w:lineRule="auto"/>
        <w:ind w:left="136" w:right="287"/>
        <w:jc w:val="both"/>
        <w:rPr>
          <w:lang w:val="en-IE"/>
        </w:rPr>
      </w:pPr>
      <w:r w:rsidRPr="001E6C03">
        <w:rPr>
          <w:lang w:val="en-IE"/>
        </w:rPr>
        <w:t xml:space="preserve">The terms “Registrable Interest” and “Relative” shall be interpreted as per Section 2 of the Ethics in Public Office Acts 1995 and 2001, copies of which are available at </w:t>
      </w:r>
      <w:hyperlink r:id="rId18">
        <w:r w:rsidRPr="001E6C03">
          <w:rPr>
            <w:lang w:val="en-IE"/>
          </w:rPr>
          <w:t>www.irishstatutebook.ie.</w:t>
        </w:r>
      </w:hyperlink>
      <w:r w:rsidRPr="001E6C03">
        <w:rPr>
          <w:spacing w:val="40"/>
          <w:lang w:val="en-IE"/>
        </w:rPr>
        <w:t xml:space="preserve"> </w:t>
      </w:r>
      <w:r w:rsidRPr="001E6C03">
        <w:rPr>
          <w:lang w:val="en-IE"/>
        </w:rPr>
        <w:t>The Contracting</w:t>
      </w:r>
      <w:r w:rsidRPr="001E6C03">
        <w:rPr>
          <w:spacing w:val="-9"/>
          <w:lang w:val="en-IE"/>
        </w:rPr>
        <w:t xml:space="preserve"> </w:t>
      </w:r>
      <w:r w:rsidRPr="001E6C03">
        <w:rPr>
          <w:lang w:val="en-IE"/>
        </w:rPr>
        <w:t>Authority</w:t>
      </w:r>
      <w:r w:rsidRPr="001E6C03">
        <w:rPr>
          <w:spacing w:val="-9"/>
          <w:lang w:val="en-IE"/>
        </w:rPr>
        <w:t xml:space="preserve"> </w:t>
      </w:r>
      <w:r w:rsidRPr="001E6C03">
        <w:rPr>
          <w:lang w:val="en-IE"/>
        </w:rPr>
        <w:t>will,</w:t>
      </w:r>
      <w:r w:rsidRPr="001E6C03">
        <w:rPr>
          <w:spacing w:val="-8"/>
          <w:lang w:val="en-IE"/>
        </w:rPr>
        <w:t xml:space="preserve"> </w:t>
      </w:r>
      <w:r w:rsidRPr="001E6C03">
        <w:rPr>
          <w:lang w:val="en-IE"/>
        </w:rPr>
        <w:t>at</w:t>
      </w:r>
      <w:r w:rsidRPr="001E6C03">
        <w:rPr>
          <w:spacing w:val="-11"/>
          <w:lang w:val="en-IE"/>
        </w:rPr>
        <w:t xml:space="preserve"> </w:t>
      </w:r>
      <w:r w:rsidRPr="001E6C03">
        <w:rPr>
          <w:lang w:val="en-IE"/>
        </w:rPr>
        <w:t>its</w:t>
      </w:r>
      <w:r w:rsidRPr="001E6C03">
        <w:rPr>
          <w:spacing w:val="-10"/>
          <w:lang w:val="en-IE"/>
        </w:rPr>
        <w:t xml:space="preserve"> </w:t>
      </w:r>
      <w:r w:rsidRPr="001E6C03">
        <w:rPr>
          <w:lang w:val="en-IE"/>
        </w:rPr>
        <w:t>absolute</w:t>
      </w:r>
      <w:r w:rsidRPr="001E6C03">
        <w:rPr>
          <w:spacing w:val="-9"/>
          <w:lang w:val="en-IE"/>
        </w:rPr>
        <w:t xml:space="preserve"> </w:t>
      </w:r>
      <w:r w:rsidRPr="001E6C03">
        <w:rPr>
          <w:lang w:val="en-IE"/>
        </w:rPr>
        <w:t>discretion,</w:t>
      </w:r>
      <w:r w:rsidRPr="001E6C03">
        <w:rPr>
          <w:spacing w:val="-8"/>
          <w:lang w:val="en-IE"/>
        </w:rPr>
        <w:t xml:space="preserve"> </w:t>
      </w:r>
      <w:r w:rsidRPr="001E6C03">
        <w:rPr>
          <w:lang w:val="en-IE"/>
        </w:rPr>
        <w:t>decide</w:t>
      </w:r>
      <w:r w:rsidRPr="001E6C03">
        <w:rPr>
          <w:spacing w:val="-9"/>
          <w:lang w:val="en-IE"/>
        </w:rPr>
        <w:t xml:space="preserve"> </w:t>
      </w:r>
      <w:r w:rsidRPr="001E6C03">
        <w:rPr>
          <w:lang w:val="en-IE"/>
        </w:rPr>
        <w:t>on</w:t>
      </w:r>
      <w:r w:rsidRPr="001E6C03">
        <w:rPr>
          <w:spacing w:val="-11"/>
          <w:lang w:val="en-IE"/>
        </w:rPr>
        <w:t xml:space="preserve"> </w:t>
      </w:r>
      <w:r w:rsidRPr="001E6C03">
        <w:rPr>
          <w:lang w:val="en-IE"/>
        </w:rPr>
        <w:t>the</w:t>
      </w:r>
      <w:r w:rsidRPr="001E6C03">
        <w:rPr>
          <w:spacing w:val="-9"/>
          <w:lang w:val="en-IE"/>
        </w:rPr>
        <w:t xml:space="preserve"> </w:t>
      </w:r>
      <w:r w:rsidRPr="001E6C03">
        <w:rPr>
          <w:lang w:val="en-IE"/>
        </w:rPr>
        <w:t>appropriate</w:t>
      </w:r>
      <w:r w:rsidRPr="001E6C03">
        <w:rPr>
          <w:spacing w:val="-9"/>
          <w:lang w:val="en-IE"/>
        </w:rPr>
        <w:t xml:space="preserve"> </w:t>
      </w:r>
      <w:r w:rsidRPr="001E6C03">
        <w:rPr>
          <w:lang w:val="en-IE"/>
        </w:rPr>
        <w:t>course</w:t>
      </w:r>
      <w:r w:rsidRPr="001E6C03">
        <w:rPr>
          <w:spacing w:val="-10"/>
          <w:lang w:val="en-IE"/>
        </w:rPr>
        <w:t xml:space="preserve"> </w:t>
      </w:r>
      <w:r w:rsidRPr="001E6C03">
        <w:rPr>
          <w:lang w:val="en-IE"/>
        </w:rPr>
        <w:t>of</w:t>
      </w:r>
      <w:r w:rsidRPr="001E6C03">
        <w:rPr>
          <w:spacing w:val="-10"/>
          <w:lang w:val="en-IE"/>
        </w:rPr>
        <w:t xml:space="preserve"> </w:t>
      </w:r>
      <w:r w:rsidRPr="001E6C03">
        <w:rPr>
          <w:lang w:val="en-IE"/>
        </w:rPr>
        <w:t>action,</w:t>
      </w:r>
      <w:r w:rsidRPr="001E6C03">
        <w:rPr>
          <w:spacing w:val="-8"/>
          <w:lang w:val="en-IE"/>
        </w:rPr>
        <w:t xml:space="preserve"> </w:t>
      </w:r>
      <w:r w:rsidRPr="001E6C03">
        <w:rPr>
          <w:lang w:val="en-IE"/>
        </w:rPr>
        <w:t>which may</w:t>
      </w:r>
      <w:r w:rsidRPr="001E6C03">
        <w:rPr>
          <w:spacing w:val="-13"/>
          <w:lang w:val="en-IE"/>
        </w:rPr>
        <w:t xml:space="preserve"> </w:t>
      </w:r>
      <w:r w:rsidRPr="001E6C03">
        <w:rPr>
          <w:lang w:val="en-IE"/>
        </w:rPr>
        <w:t>in</w:t>
      </w:r>
      <w:r w:rsidRPr="001E6C03">
        <w:rPr>
          <w:spacing w:val="-12"/>
          <w:lang w:val="en-IE"/>
        </w:rPr>
        <w:t xml:space="preserve"> </w:t>
      </w:r>
      <w:r w:rsidRPr="001E6C03">
        <w:rPr>
          <w:lang w:val="en-IE"/>
        </w:rPr>
        <w:t>appropriate</w:t>
      </w:r>
      <w:r w:rsidRPr="001E6C03">
        <w:rPr>
          <w:spacing w:val="-13"/>
          <w:lang w:val="en-IE"/>
        </w:rPr>
        <w:t xml:space="preserve"> </w:t>
      </w:r>
      <w:r w:rsidRPr="001E6C03">
        <w:rPr>
          <w:lang w:val="en-IE"/>
        </w:rPr>
        <w:t>circumstances</w:t>
      </w:r>
      <w:r w:rsidRPr="001E6C03">
        <w:rPr>
          <w:spacing w:val="-12"/>
          <w:lang w:val="en-IE"/>
        </w:rPr>
        <w:t xml:space="preserve"> </w:t>
      </w:r>
      <w:r w:rsidRPr="001E6C03">
        <w:rPr>
          <w:lang w:val="en-IE"/>
        </w:rPr>
        <w:t>include</w:t>
      </w:r>
      <w:r w:rsidRPr="001E6C03">
        <w:rPr>
          <w:spacing w:val="-10"/>
          <w:lang w:val="en-IE"/>
        </w:rPr>
        <w:t xml:space="preserve"> </w:t>
      </w:r>
      <w:r w:rsidRPr="001E6C03">
        <w:rPr>
          <w:lang w:val="en-IE"/>
        </w:rPr>
        <w:t>eliminating</w:t>
      </w:r>
      <w:r w:rsidRPr="001E6C03">
        <w:rPr>
          <w:spacing w:val="-11"/>
          <w:lang w:val="en-IE"/>
        </w:rPr>
        <w:t xml:space="preserve"> </w:t>
      </w:r>
      <w:r w:rsidRPr="001E6C03">
        <w:rPr>
          <w:lang w:val="en-IE"/>
        </w:rPr>
        <w:t>a</w:t>
      </w:r>
      <w:r w:rsidRPr="001E6C03">
        <w:rPr>
          <w:spacing w:val="-13"/>
          <w:lang w:val="en-IE"/>
        </w:rPr>
        <w:t xml:space="preserve"> </w:t>
      </w:r>
      <w:r w:rsidRPr="001E6C03">
        <w:rPr>
          <w:lang w:val="en-IE"/>
        </w:rPr>
        <w:t>Tenderer</w:t>
      </w:r>
      <w:r w:rsidRPr="001E6C03">
        <w:rPr>
          <w:spacing w:val="-12"/>
          <w:lang w:val="en-IE"/>
        </w:rPr>
        <w:t xml:space="preserve"> </w:t>
      </w:r>
      <w:r w:rsidRPr="001E6C03">
        <w:rPr>
          <w:lang w:val="en-IE"/>
        </w:rPr>
        <w:t>from</w:t>
      </w:r>
      <w:r w:rsidRPr="001E6C03">
        <w:rPr>
          <w:spacing w:val="-8"/>
          <w:lang w:val="en-IE"/>
        </w:rPr>
        <w:t xml:space="preserve"> </w:t>
      </w:r>
      <w:r w:rsidRPr="001E6C03">
        <w:rPr>
          <w:lang w:val="en-IE"/>
        </w:rPr>
        <w:t>this</w:t>
      </w:r>
      <w:r w:rsidRPr="001E6C03">
        <w:rPr>
          <w:spacing w:val="-10"/>
          <w:lang w:val="en-IE"/>
        </w:rPr>
        <w:t xml:space="preserve"> </w:t>
      </w:r>
      <w:r w:rsidRPr="001E6C03">
        <w:rPr>
          <w:lang w:val="en-IE"/>
        </w:rPr>
        <w:t>Competition</w:t>
      </w:r>
      <w:r w:rsidRPr="001E6C03">
        <w:rPr>
          <w:spacing w:val="-13"/>
          <w:lang w:val="en-IE"/>
        </w:rPr>
        <w:t xml:space="preserve"> </w:t>
      </w:r>
      <w:r w:rsidRPr="001E6C03">
        <w:rPr>
          <w:lang w:val="en-IE"/>
        </w:rPr>
        <w:t>or</w:t>
      </w:r>
      <w:r w:rsidRPr="001E6C03">
        <w:rPr>
          <w:spacing w:val="-8"/>
          <w:lang w:val="en-IE"/>
        </w:rPr>
        <w:t xml:space="preserve"> </w:t>
      </w:r>
      <w:r w:rsidRPr="001E6C03">
        <w:rPr>
          <w:lang w:val="en-IE"/>
        </w:rPr>
        <w:t>terminating any Services Contract entered into by a Tenderer.</w:t>
      </w:r>
    </w:p>
    <w:p w14:paraId="5AA5E2C6" w14:textId="77777777" w:rsidR="001F099A" w:rsidRPr="001E6C03" w:rsidRDefault="00EA36F6" w:rsidP="00884D01">
      <w:pPr>
        <w:pStyle w:val="BodyText"/>
        <w:spacing w:before="60" w:after="120" w:line="276" w:lineRule="auto"/>
        <w:rPr>
          <w:sz w:val="17"/>
          <w:lang w:val="en-IE"/>
        </w:rPr>
      </w:pPr>
      <w:r w:rsidRPr="001E6C03">
        <w:rPr>
          <w:noProof/>
          <w:lang w:val="en-IE"/>
        </w:rPr>
        <w:lastRenderedPageBreak/>
        <mc:AlternateContent>
          <mc:Choice Requires="wpg">
            <w:drawing>
              <wp:anchor distT="0" distB="0" distL="0" distR="0" simplePos="0" relativeHeight="251658257" behindDoc="1" locked="0" layoutInCell="1" allowOverlap="1" wp14:anchorId="5D4D3028" wp14:editId="64F770A0">
                <wp:simplePos x="0" y="0"/>
                <wp:positionH relativeFrom="page">
                  <wp:posOffset>881176</wp:posOffset>
                </wp:positionH>
                <wp:positionV relativeFrom="paragraph">
                  <wp:posOffset>149722</wp:posOffset>
                </wp:positionV>
                <wp:extent cx="5800090" cy="22860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64" name="Graphic 64"/>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65" name="Graphic 65"/>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66" name="Textbox 66"/>
                        <wps:cNvSpPr txBox="1"/>
                        <wps:spPr>
                          <a:xfrm>
                            <a:off x="0" y="0"/>
                            <a:ext cx="5800090" cy="210820"/>
                          </a:xfrm>
                          <a:prstGeom prst="rect">
                            <a:avLst/>
                          </a:prstGeom>
                        </wps:spPr>
                        <wps:txbx>
                          <w:txbxContent>
                            <w:p w14:paraId="24805729" w14:textId="77777777" w:rsidR="001F099A" w:rsidRDefault="00EA36F6">
                              <w:pPr>
                                <w:spacing w:before="1"/>
                                <w:ind w:left="86"/>
                                <w:rPr>
                                  <w:b/>
                                </w:rPr>
                              </w:pPr>
                              <w:r>
                                <w:rPr>
                                  <w:b/>
                                  <w:color w:val="FFFFFF"/>
                                </w:rPr>
                                <w:t>2.14</w:t>
                              </w:r>
                              <w:r>
                                <w:rPr>
                                  <w:b/>
                                  <w:color w:val="FFFFFF"/>
                                  <w:spacing w:val="53"/>
                                </w:rPr>
                                <w:t xml:space="preserve"> </w:t>
                              </w:r>
                              <w:r>
                                <w:rPr>
                                  <w:b/>
                                  <w:color w:val="FFFFFF"/>
                                </w:rPr>
                                <w:t>ANTI-COMPETITIVE</w:t>
                              </w:r>
                              <w:r>
                                <w:rPr>
                                  <w:b/>
                                  <w:color w:val="FFFFFF"/>
                                  <w:spacing w:val="-9"/>
                                </w:rPr>
                                <w:t xml:space="preserve"> </w:t>
                              </w:r>
                              <w:r>
                                <w:rPr>
                                  <w:b/>
                                  <w:color w:val="FFFFFF"/>
                                  <w:spacing w:val="-2"/>
                                </w:rPr>
                                <w:t>CONDUCT</w:t>
                              </w:r>
                            </w:p>
                          </w:txbxContent>
                        </wps:txbx>
                        <wps:bodyPr wrap="square" lIns="0" tIns="0" rIns="0" bIns="0" rtlCol="0">
                          <a:noAutofit/>
                        </wps:bodyPr>
                      </wps:wsp>
                    </wpg:wgp>
                  </a:graphicData>
                </a:graphic>
              </wp:anchor>
            </w:drawing>
          </mc:Choice>
          <mc:Fallback>
            <w:pict>
              <v:group w14:anchorId="5D4D3028" id="Group 63" o:spid="_x0000_s1079" style="position:absolute;margin-left:69.4pt;margin-top:11.8pt;width:456.7pt;height:18pt;z-index:-251658223;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">
                <v:shape id="Graphic 64" o:spid="_x0000_s108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" path="m5799708,l,,,210311r5799708,l5799708,xe" fillcolor="navy" stroked="f">
                  <v:path arrowok="t"/>
                </v:shape>
                <v:shape id="Graphic 65" o:spid="_x0000_s1081"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" path="m5799708,l,,,18288r5799708,l5799708,xe" fillcolor="#339" stroked="f">
                  <v:path arrowok="t"/>
                </v:shape>
                <v:shape id="Textbox 66" o:spid="_x0000_s1082"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4805729" w14:textId="77777777" w:rsidR="001F099A" w:rsidRDefault="00EA36F6">
                        <w:pPr>
                          <w:spacing w:before="1"/>
                          <w:ind w:left="86"/>
                          <w:rPr>
                            <w:b/>
                          </w:rPr>
                        </w:pPr>
                        <w:r>
                          <w:rPr>
                            <w:b/>
                            <w:color w:val="FFFFFF"/>
                          </w:rPr>
                          <w:t>2.14</w:t>
                        </w:r>
                        <w:r>
                          <w:rPr>
                            <w:b/>
                            <w:color w:val="FFFFFF"/>
                            <w:spacing w:val="53"/>
                          </w:rPr>
                          <w:t xml:space="preserve"> </w:t>
                        </w:r>
                        <w:r>
                          <w:rPr>
                            <w:b/>
                            <w:color w:val="FFFFFF"/>
                          </w:rPr>
                          <w:t>ANTI-COMPETITIVE</w:t>
                        </w:r>
                        <w:r>
                          <w:rPr>
                            <w:b/>
                            <w:color w:val="FFFFFF"/>
                            <w:spacing w:val="-9"/>
                          </w:rPr>
                          <w:t xml:space="preserve"> </w:t>
                        </w:r>
                        <w:r>
                          <w:rPr>
                            <w:b/>
                            <w:color w:val="FFFFFF"/>
                            <w:spacing w:val="-2"/>
                          </w:rPr>
                          <w:t>CONDUCT</w:t>
                        </w:r>
                      </w:p>
                    </w:txbxContent>
                  </v:textbox>
                </v:shape>
                <w10:wrap type="topAndBottom" anchorx="page"/>
              </v:group>
            </w:pict>
          </mc:Fallback>
        </mc:AlternateContent>
      </w:r>
    </w:p>
    <w:p w14:paraId="28F9B1E7" w14:textId="77777777" w:rsidR="001F099A" w:rsidRPr="001E6C03" w:rsidRDefault="00EA36F6" w:rsidP="00884D01">
      <w:pPr>
        <w:pStyle w:val="BodyText"/>
        <w:spacing w:before="60" w:after="120" w:line="276" w:lineRule="auto"/>
        <w:ind w:left="136" w:right="318"/>
        <w:jc w:val="both"/>
        <w:rPr>
          <w:lang w:val="en-IE"/>
        </w:rPr>
      </w:pPr>
      <w:r w:rsidRPr="001E6C03">
        <w:rPr>
          <w:lang w:val="en-IE"/>
        </w:rPr>
        <w:t>Tenderers’ attention is drawn to the Competition Act 2002 (as amended, the “2002 Act”).</w:t>
      </w:r>
      <w:r w:rsidRPr="001E6C03">
        <w:rPr>
          <w:spacing w:val="40"/>
          <w:lang w:val="en-IE"/>
        </w:rPr>
        <w:t xml:space="preserve"> </w:t>
      </w:r>
      <w:r w:rsidRPr="001E6C03">
        <w:rPr>
          <w:lang w:val="en-IE"/>
        </w:rPr>
        <w:t xml:space="preserve">The 2002 Act makes it a criminal offence for Tenderers to collude on prices or terms in a public procurement </w:t>
      </w:r>
      <w:r w:rsidRPr="001E6C03">
        <w:rPr>
          <w:spacing w:val="-2"/>
          <w:lang w:val="en-IE"/>
        </w:rPr>
        <w:t>competition.</w:t>
      </w:r>
    </w:p>
    <w:p w14:paraId="0E2ABAF2"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58" behindDoc="1" locked="0" layoutInCell="1" allowOverlap="1" wp14:anchorId="4B67522D" wp14:editId="03A88FE2">
                <wp:simplePos x="0" y="0"/>
                <wp:positionH relativeFrom="page">
                  <wp:posOffset>881176</wp:posOffset>
                </wp:positionH>
                <wp:positionV relativeFrom="paragraph">
                  <wp:posOffset>151184</wp:posOffset>
                </wp:positionV>
                <wp:extent cx="5800090" cy="226060"/>
                <wp:effectExtent l="0" t="0" r="0" b="0"/>
                <wp:wrapTopAndBottom/>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68" name="Graphic 6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69" name="Graphic 6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70" name="Textbox 70"/>
                        <wps:cNvSpPr txBox="1"/>
                        <wps:spPr>
                          <a:xfrm>
                            <a:off x="0" y="0"/>
                            <a:ext cx="5800090" cy="207645"/>
                          </a:xfrm>
                          <a:prstGeom prst="rect">
                            <a:avLst/>
                          </a:prstGeom>
                        </wps:spPr>
                        <wps:txbx>
                          <w:txbxContent>
                            <w:p w14:paraId="0F5ED10C" w14:textId="48093D50" w:rsidR="001F099A" w:rsidRDefault="00EA36F6">
                              <w:pPr>
                                <w:spacing w:before="1"/>
                                <w:ind w:left="86"/>
                                <w:rPr>
                                  <w:b/>
                                </w:rPr>
                              </w:pPr>
                              <w:r>
                                <w:rPr>
                                  <w:b/>
                                  <w:color w:val="FFFFFF"/>
                                </w:rPr>
                                <w:t>2.15</w:t>
                              </w:r>
                              <w:r>
                                <w:rPr>
                                  <w:b/>
                                  <w:color w:val="FFFFFF"/>
                                  <w:spacing w:val="61"/>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5"/>
                                </w:rPr>
                                <w:t xml:space="preserve"> </w:t>
                              </w:r>
                              <w:r>
                                <w:rPr>
                                  <w:b/>
                                  <w:color w:val="FFFFFF"/>
                                </w:rPr>
                                <w:t>IN</w:t>
                              </w:r>
                              <w:r>
                                <w:rPr>
                                  <w:b/>
                                  <w:color w:val="FFFFFF"/>
                                  <w:spacing w:val="-7"/>
                                </w:rPr>
                                <w:t xml:space="preserve"> </w:t>
                              </w:r>
                              <w:r>
                                <w:rPr>
                                  <w:b/>
                                  <w:color w:val="FFFFFF"/>
                                </w:rPr>
                                <w:t>THIS</w:t>
                              </w:r>
                              <w:r>
                                <w:rPr>
                                  <w:b/>
                                  <w:color w:val="FFFFFF"/>
                                  <w:spacing w:val="-3"/>
                                </w:rPr>
                                <w:t xml:space="preserve"> </w:t>
                              </w:r>
                              <w:r w:rsidR="00821A33">
                                <w:rPr>
                                  <w:b/>
                                  <w:color w:val="FFFFFF"/>
                                  <w:spacing w:val="-5"/>
                                </w:rPr>
                                <w:t>CfT</w:t>
                              </w:r>
                            </w:p>
                          </w:txbxContent>
                        </wps:txbx>
                        <wps:bodyPr wrap="square" lIns="0" tIns="0" rIns="0" bIns="0" rtlCol="0">
                          <a:noAutofit/>
                        </wps:bodyPr>
                      </wps:wsp>
                    </wpg:wgp>
                  </a:graphicData>
                </a:graphic>
              </wp:anchor>
            </w:drawing>
          </mc:Choice>
          <mc:Fallback>
            <w:pict>
              <v:group w14:anchorId="4B67522D" id="Group 67" o:spid="_x0000_s1083" style="position:absolute;margin-left:69.4pt;margin-top:11.9pt;width:456.7pt;height:17.8pt;z-index:-251658222;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">
                <v:shape id="Graphic 68" o:spid="_x0000_s108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" path="m5799708,l,,,207263r5799708,l5799708,xe" fillcolor="navy" stroked="f">
                  <v:path arrowok="t"/>
                </v:shape>
                <v:shape id="Graphic 69" o:spid="_x0000_s108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" path="m5799708,l,,,18287r5799708,l5799708,xe" fillcolor="#339" stroked="f">
                  <v:path arrowok="t"/>
                </v:shape>
                <v:shape id="Textbox 70" o:spid="_x0000_s108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0F5ED10C" w14:textId="48093D50" w:rsidR="001F099A" w:rsidRDefault="00EA36F6">
                        <w:pPr>
                          <w:spacing w:before="1"/>
                          <w:ind w:left="86"/>
                          <w:rPr>
                            <w:b/>
                          </w:rPr>
                        </w:pPr>
                        <w:r>
                          <w:rPr>
                            <w:b/>
                            <w:color w:val="FFFFFF"/>
                          </w:rPr>
                          <w:t>2.15</w:t>
                        </w:r>
                        <w:r>
                          <w:rPr>
                            <w:b/>
                            <w:color w:val="FFFFFF"/>
                            <w:spacing w:val="61"/>
                          </w:rPr>
                          <w:t xml:space="preserve"> </w:t>
                        </w:r>
                        <w:r>
                          <w:rPr>
                            <w:b/>
                            <w:color w:val="FFFFFF"/>
                          </w:rPr>
                          <w:t>INDUSTRY</w:t>
                        </w:r>
                        <w:r>
                          <w:rPr>
                            <w:b/>
                            <w:color w:val="FFFFFF"/>
                            <w:spacing w:val="-5"/>
                          </w:rPr>
                          <w:t xml:space="preserve"> </w:t>
                        </w:r>
                        <w:r>
                          <w:rPr>
                            <w:b/>
                            <w:color w:val="FFFFFF"/>
                          </w:rPr>
                          <w:t>TERMS</w:t>
                        </w:r>
                        <w:r>
                          <w:rPr>
                            <w:b/>
                            <w:color w:val="FFFFFF"/>
                            <w:spacing w:val="-4"/>
                          </w:rPr>
                          <w:t xml:space="preserve"> </w:t>
                        </w:r>
                        <w:r>
                          <w:rPr>
                            <w:b/>
                            <w:color w:val="FFFFFF"/>
                          </w:rPr>
                          <w:t>USED</w:t>
                        </w:r>
                        <w:r>
                          <w:rPr>
                            <w:b/>
                            <w:color w:val="FFFFFF"/>
                            <w:spacing w:val="-5"/>
                          </w:rPr>
                          <w:t xml:space="preserve"> </w:t>
                        </w:r>
                        <w:r>
                          <w:rPr>
                            <w:b/>
                            <w:color w:val="FFFFFF"/>
                          </w:rPr>
                          <w:t>IN</w:t>
                        </w:r>
                        <w:r>
                          <w:rPr>
                            <w:b/>
                            <w:color w:val="FFFFFF"/>
                            <w:spacing w:val="-7"/>
                          </w:rPr>
                          <w:t xml:space="preserve"> </w:t>
                        </w:r>
                        <w:r>
                          <w:rPr>
                            <w:b/>
                            <w:color w:val="FFFFFF"/>
                          </w:rPr>
                          <w:t>THIS</w:t>
                        </w:r>
                        <w:r>
                          <w:rPr>
                            <w:b/>
                            <w:color w:val="FFFFFF"/>
                            <w:spacing w:val="-3"/>
                          </w:rPr>
                          <w:t xml:space="preserve"> </w:t>
                        </w:r>
                        <w:r w:rsidR="00821A33">
                          <w:rPr>
                            <w:b/>
                            <w:color w:val="FFFFFF"/>
                            <w:spacing w:val="-5"/>
                          </w:rPr>
                          <w:t>CfT</w:t>
                        </w:r>
                      </w:p>
                    </w:txbxContent>
                  </v:textbox>
                </v:shape>
                <w10:wrap type="topAndBottom" anchorx="page"/>
              </v:group>
            </w:pict>
          </mc:Fallback>
        </mc:AlternateContent>
      </w:r>
    </w:p>
    <w:p w14:paraId="18528918" w14:textId="54469825" w:rsidR="001F099A" w:rsidRPr="001E6C03" w:rsidRDefault="00EA36F6" w:rsidP="00884D01">
      <w:pPr>
        <w:pStyle w:val="BodyText"/>
        <w:spacing w:before="60" w:after="120" w:line="276" w:lineRule="auto"/>
        <w:ind w:left="136" w:right="328"/>
        <w:jc w:val="both"/>
        <w:rPr>
          <w:lang w:val="en-IE"/>
        </w:rPr>
      </w:pPr>
      <w:r w:rsidRPr="001E6C03">
        <w:rPr>
          <w:lang w:val="en-IE"/>
        </w:rPr>
        <w:t>Where reference is made to a particular item, source,</w:t>
      </w:r>
      <w:r w:rsidRPr="001E6C03">
        <w:rPr>
          <w:spacing w:val="-1"/>
          <w:lang w:val="en-IE"/>
        </w:rPr>
        <w:t xml:space="preserve"> </w:t>
      </w:r>
      <w:r w:rsidRPr="001E6C03">
        <w:rPr>
          <w:lang w:val="en-IE"/>
        </w:rPr>
        <w:t xml:space="preserve">process, trademark, or type in this </w:t>
      </w:r>
      <w:r w:rsidR="00821A33" w:rsidRPr="001E6C03">
        <w:rPr>
          <w:lang w:val="en-IE"/>
        </w:rPr>
        <w:t>CfT</w:t>
      </w:r>
      <w:r w:rsidRPr="001E6C03">
        <w:rPr>
          <w:spacing w:val="-1"/>
          <w:lang w:val="en-IE"/>
        </w:rPr>
        <w:t xml:space="preserve"> </w:t>
      </w:r>
      <w:r w:rsidRPr="001E6C03">
        <w:rPr>
          <w:lang w:val="en-IE"/>
        </w:rPr>
        <w:t>then all such references are to be given the meaning generally understood in the relevant industry and operational environment.</w:t>
      </w:r>
    </w:p>
    <w:p w14:paraId="31621385"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59" behindDoc="1" locked="0" layoutInCell="1" allowOverlap="1" wp14:anchorId="0177739E" wp14:editId="74A477D6">
                <wp:simplePos x="0" y="0"/>
                <wp:positionH relativeFrom="page">
                  <wp:posOffset>881176</wp:posOffset>
                </wp:positionH>
                <wp:positionV relativeFrom="paragraph">
                  <wp:posOffset>151692</wp:posOffset>
                </wp:positionV>
                <wp:extent cx="5800090" cy="22860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72" name="Graphic 72"/>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73" name="Graphic 73"/>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74" name="Textbox 74"/>
                        <wps:cNvSpPr txBox="1"/>
                        <wps:spPr>
                          <a:xfrm>
                            <a:off x="0" y="0"/>
                            <a:ext cx="5800090" cy="210820"/>
                          </a:xfrm>
                          <a:prstGeom prst="rect">
                            <a:avLst/>
                          </a:prstGeom>
                        </wps:spPr>
                        <wps:txbx>
                          <w:txbxContent>
                            <w:p w14:paraId="1A34BAF2" w14:textId="77777777" w:rsidR="001F099A" w:rsidRDefault="00EA36F6">
                              <w:pPr>
                                <w:spacing w:before="1"/>
                                <w:ind w:left="86"/>
                                <w:rPr>
                                  <w:b/>
                                </w:rPr>
                              </w:pPr>
                              <w:r>
                                <w:rPr>
                                  <w:b/>
                                  <w:color w:val="FFFFFF"/>
                                </w:rPr>
                                <w:t>2.16</w:t>
                              </w:r>
                              <w:r>
                                <w:rPr>
                                  <w:b/>
                                  <w:color w:val="FFFFFF"/>
                                  <w:spacing w:val="61"/>
                                </w:rPr>
                                <w:t xml:space="preserve"> </w:t>
                              </w:r>
                              <w:r>
                                <w:rPr>
                                  <w:b/>
                                  <w:color w:val="FFFFFF"/>
                                </w:rPr>
                                <w:t>FREEDOM</w:t>
                              </w:r>
                              <w:r>
                                <w:rPr>
                                  <w:b/>
                                  <w:color w:val="FFFFFF"/>
                                  <w:spacing w:val="-7"/>
                                </w:rPr>
                                <w:t xml:space="preserve"> </w:t>
                              </w:r>
                              <w:r>
                                <w:rPr>
                                  <w:b/>
                                  <w:color w:val="FFFFFF"/>
                                </w:rPr>
                                <w:t>OF</w:t>
                              </w:r>
                              <w:r>
                                <w:rPr>
                                  <w:b/>
                                  <w:color w:val="FFFFFF"/>
                                  <w:spacing w:val="-5"/>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0177739E" id="Group 71" o:spid="_x0000_s1087" style="position:absolute;margin-left:69.4pt;margin-top:11.95pt;width:456.7pt;height:18pt;z-index:-251658221;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">
                <v:shape id="Graphic 72" o:spid="_x0000_s108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" path="m5799708,l,,,210312r5799708,l5799708,xe" fillcolor="navy" stroked="f">
                  <v:path arrowok="t"/>
                </v:shape>
                <v:shape id="Graphic 73" o:spid="_x0000_s108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" path="m5799708,l,,,18287r5799708,l5799708,xe" fillcolor="#339" stroked="f">
                  <v:path arrowok="t"/>
                </v:shape>
                <v:shape id="Textbox 74" o:spid="_x0000_s109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A34BAF2" w14:textId="77777777" w:rsidR="001F099A" w:rsidRDefault="00EA36F6">
                        <w:pPr>
                          <w:spacing w:before="1"/>
                          <w:ind w:left="86"/>
                          <w:rPr>
                            <w:b/>
                          </w:rPr>
                        </w:pPr>
                        <w:r>
                          <w:rPr>
                            <w:b/>
                            <w:color w:val="FFFFFF"/>
                          </w:rPr>
                          <w:t>2.16</w:t>
                        </w:r>
                        <w:r>
                          <w:rPr>
                            <w:b/>
                            <w:color w:val="FFFFFF"/>
                            <w:spacing w:val="61"/>
                          </w:rPr>
                          <w:t xml:space="preserve"> </w:t>
                        </w:r>
                        <w:r>
                          <w:rPr>
                            <w:b/>
                            <w:color w:val="FFFFFF"/>
                          </w:rPr>
                          <w:t>FREEDOM</w:t>
                        </w:r>
                        <w:r>
                          <w:rPr>
                            <w:b/>
                            <w:color w:val="FFFFFF"/>
                            <w:spacing w:val="-7"/>
                          </w:rPr>
                          <w:t xml:space="preserve"> </w:t>
                        </w:r>
                        <w:r>
                          <w:rPr>
                            <w:b/>
                            <w:color w:val="FFFFFF"/>
                          </w:rPr>
                          <w:t>OF</w:t>
                        </w:r>
                        <w:r>
                          <w:rPr>
                            <w:b/>
                            <w:color w:val="FFFFFF"/>
                            <w:spacing w:val="-5"/>
                          </w:rPr>
                          <w:t xml:space="preserve"> </w:t>
                        </w:r>
                        <w:r>
                          <w:rPr>
                            <w:b/>
                            <w:color w:val="FFFFFF"/>
                            <w:spacing w:val="-2"/>
                          </w:rPr>
                          <w:t>INFORMATION</w:t>
                        </w:r>
                      </w:p>
                    </w:txbxContent>
                  </v:textbox>
                </v:shape>
                <w10:wrap type="topAndBottom" anchorx="page"/>
              </v:group>
            </w:pict>
          </mc:Fallback>
        </mc:AlternateContent>
      </w:r>
    </w:p>
    <w:p w14:paraId="1A9398D4" w14:textId="77777777" w:rsidR="001F099A" w:rsidRPr="001E6C03" w:rsidRDefault="00EA36F6" w:rsidP="007E16D0">
      <w:pPr>
        <w:pStyle w:val="ListParagraph"/>
        <w:numPr>
          <w:ilvl w:val="2"/>
          <w:numId w:val="32"/>
        </w:numPr>
        <w:tabs>
          <w:tab w:val="left" w:pos="1039"/>
          <w:tab w:val="left" w:pos="1044"/>
        </w:tabs>
        <w:spacing w:before="60" w:after="120" w:line="276" w:lineRule="auto"/>
        <w:ind w:right="426"/>
        <w:rPr>
          <w:lang w:val="en-IE"/>
        </w:rPr>
      </w:pPr>
      <w:r w:rsidRPr="001E6C03">
        <w:rPr>
          <w:lang w:val="en-IE"/>
        </w:rPr>
        <w:t>Tenderers should be aware that, under the Freedom of Information Act 2014 and the European Communities (Access to Information on the Environment) Regulations 2007 to 2014,</w:t>
      </w:r>
      <w:r w:rsidRPr="001E6C03">
        <w:rPr>
          <w:spacing w:val="-6"/>
          <w:lang w:val="en-IE"/>
        </w:rPr>
        <w:t xml:space="preserve"> </w:t>
      </w:r>
      <w:r w:rsidRPr="001E6C03">
        <w:rPr>
          <w:lang w:val="en-IE"/>
        </w:rPr>
        <w:t>information</w:t>
      </w:r>
      <w:r w:rsidRPr="001E6C03">
        <w:rPr>
          <w:spacing w:val="-9"/>
          <w:lang w:val="en-IE"/>
        </w:rPr>
        <w:t xml:space="preserve"> </w:t>
      </w:r>
      <w:r w:rsidRPr="001E6C03">
        <w:rPr>
          <w:lang w:val="en-IE"/>
        </w:rPr>
        <w:t>provided</w:t>
      </w:r>
      <w:r w:rsidRPr="001E6C03">
        <w:rPr>
          <w:spacing w:val="-8"/>
          <w:lang w:val="en-IE"/>
        </w:rPr>
        <w:t xml:space="preserve"> </w:t>
      </w:r>
      <w:r w:rsidRPr="001E6C03">
        <w:rPr>
          <w:lang w:val="en-IE"/>
        </w:rPr>
        <w:t>by</w:t>
      </w:r>
      <w:r w:rsidRPr="001E6C03">
        <w:rPr>
          <w:spacing w:val="-3"/>
          <w:lang w:val="en-IE"/>
        </w:rPr>
        <w:t xml:space="preserve"> </w:t>
      </w:r>
      <w:r w:rsidRPr="001E6C03">
        <w:rPr>
          <w:lang w:val="en-IE"/>
        </w:rPr>
        <w:t>them</w:t>
      </w:r>
      <w:r w:rsidRPr="001E6C03">
        <w:rPr>
          <w:spacing w:val="-2"/>
          <w:lang w:val="en-IE"/>
        </w:rPr>
        <w:t xml:space="preserve"> </w:t>
      </w:r>
      <w:r w:rsidRPr="001E6C03">
        <w:rPr>
          <w:lang w:val="en-IE"/>
        </w:rPr>
        <w:t>during</w:t>
      </w:r>
      <w:r w:rsidRPr="001E6C03">
        <w:rPr>
          <w:spacing w:val="-7"/>
          <w:lang w:val="en-IE"/>
        </w:rPr>
        <w:t xml:space="preserve"> </w:t>
      </w:r>
      <w:r w:rsidRPr="001E6C03">
        <w:rPr>
          <w:lang w:val="en-IE"/>
        </w:rPr>
        <w:t>this</w:t>
      </w:r>
      <w:r w:rsidRPr="001E6C03">
        <w:rPr>
          <w:spacing w:val="-4"/>
          <w:lang w:val="en-IE"/>
        </w:rPr>
        <w:t xml:space="preserve"> </w:t>
      </w:r>
      <w:r w:rsidRPr="001E6C03">
        <w:rPr>
          <w:lang w:val="en-IE"/>
        </w:rPr>
        <w:t>Competition</w:t>
      </w:r>
      <w:r w:rsidRPr="001E6C03">
        <w:rPr>
          <w:spacing w:val="-9"/>
          <w:lang w:val="en-IE"/>
        </w:rPr>
        <w:t xml:space="preserve"> </w:t>
      </w:r>
      <w:r w:rsidRPr="001E6C03">
        <w:rPr>
          <w:lang w:val="en-IE"/>
        </w:rPr>
        <w:t>may</w:t>
      </w:r>
      <w:r w:rsidRPr="001E6C03">
        <w:rPr>
          <w:spacing w:val="-7"/>
          <w:lang w:val="en-IE"/>
        </w:rPr>
        <w:t xml:space="preserve"> </w:t>
      </w:r>
      <w:r w:rsidRPr="001E6C03">
        <w:rPr>
          <w:lang w:val="en-IE"/>
        </w:rPr>
        <w:t>be</w:t>
      </w:r>
      <w:r w:rsidRPr="001E6C03">
        <w:rPr>
          <w:spacing w:val="-7"/>
          <w:lang w:val="en-IE"/>
        </w:rPr>
        <w:t xml:space="preserve"> </w:t>
      </w:r>
      <w:r w:rsidRPr="001E6C03">
        <w:rPr>
          <w:lang w:val="en-IE"/>
        </w:rPr>
        <w:t>liable</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be</w:t>
      </w:r>
      <w:r w:rsidRPr="001E6C03">
        <w:rPr>
          <w:spacing w:val="-7"/>
          <w:lang w:val="en-IE"/>
        </w:rPr>
        <w:t xml:space="preserve"> </w:t>
      </w:r>
      <w:r w:rsidRPr="001E6C03">
        <w:rPr>
          <w:lang w:val="en-IE"/>
        </w:rPr>
        <w:t>disclosed.</w:t>
      </w:r>
    </w:p>
    <w:p w14:paraId="2B5AC9BE" w14:textId="51A92D08" w:rsidR="001F099A" w:rsidRPr="001E6C03" w:rsidRDefault="00EA36F6" w:rsidP="007E16D0">
      <w:pPr>
        <w:pStyle w:val="ListParagraph"/>
        <w:numPr>
          <w:ilvl w:val="2"/>
          <w:numId w:val="32"/>
        </w:numPr>
        <w:tabs>
          <w:tab w:val="left" w:pos="1039"/>
          <w:tab w:val="left" w:pos="1044"/>
        </w:tabs>
        <w:spacing w:before="60" w:after="120" w:line="276" w:lineRule="auto"/>
        <w:ind w:right="420"/>
        <w:rPr>
          <w:lang w:val="en-IE"/>
        </w:rPr>
      </w:pPr>
      <w:r w:rsidRPr="001E6C03">
        <w:rPr>
          <w:lang w:val="en-IE"/>
        </w:rPr>
        <w:t>Tenderers</w:t>
      </w:r>
      <w:r w:rsidRPr="001E6C03">
        <w:rPr>
          <w:spacing w:val="-3"/>
          <w:lang w:val="en-IE"/>
        </w:rPr>
        <w:t xml:space="preserve"> </w:t>
      </w:r>
      <w:r w:rsidRPr="001E6C03">
        <w:rPr>
          <w:lang w:val="en-IE"/>
        </w:rPr>
        <w:t>are</w:t>
      </w:r>
      <w:r w:rsidRPr="001E6C03">
        <w:rPr>
          <w:spacing w:val="-3"/>
          <w:lang w:val="en-IE"/>
        </w:rPr>
        <w:t xml:space="preserve"> </w:t>
      </w:r>
      <w:r w:rsidRPr="001E6C03">
        <w:rPr>
          <w:lang w:val="en-IE"/>
        </w:rPr>
        <w:t>asked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consider</w:t>
      </w:r>
      <w:r w:rsidRPr="001E6C03">
        <w:rPr>
          <w:spacing w:val="-3"/>
          <w:lang w:val="en-IE"/>
        </w:rPr>
        <w:t xml:space="preserve"> </w:t>
      </w:r>
      <w:r w:rsidRPr="001E6C03">
        <w:rPr>
          <w:lang w:val="en-IE"/>
        </w:rPr>
        <w:t>if</w:t>
      </w:r>
      <w:r w:rsidRPr="001E6C03">
        <w:rPr>
          <w:spacing w:val="-3"/>
          <w:lang w:val="en-IE"/>
        </w:rPr>
        <w:t xml:space="preserve"> </w:t>
      </w:r>
      <w:r w:rsidRPr="001E6C03">
        <w:rPr>
          <w:lang w:val="en-IE"/>
        </w:rPr>
        <w:t>any</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 information</w:t>
      </w:r>
      <w:r w:rsidRPr="001E6C03">
        <w:rPr>
          <w:spacing w:val="-4"/>
          <w:lang w:val="en-IE"/>
        </w:rPr>
        <w:t xml:space="preserve"> </w:t>
      </w:r>
      <w:r w:rsidRPr="001E6C03">
        <w:rPr>
          <w:lang w:val="en-IE"/>
        </w:rPr>
        <w:t>supplied</w:t>
      </w:r>
      <w:r w:rsidRPr="001E6C03">
        <w:rPr>
          <w:spacing w:val="-4"/>
          <w:lang w:val="en-IE"/>
        </w:rPr>
        <w:t xml:space="preserve"> </w:t>
      </w:r>
      <w:r w:rsidRPr="001E6C03">
        <w:rPr>
          <w:lang w:val="en-IE"/>
        </w:rPr>
        <w:t>by</w:t>
      </w:r>
      <w:r w:rsidRPr="001E6C03">
        <w:rPr>
          <w:spacing w:val="-3"/>
          <w:lang w:val="en-IE"/>
        </w:rPr>
        <w:t xml:space="preserve"> </w:t>
      </w:r>
      <w:r w:rsidRPr="001E6C03">
        <w:rPr>
          <w:lang w:val="en-IE"/>
        </w:rPr>
        <w:t>them</w:t>
      </w:r>
      <w:r w:rsidRPr="001E6C03">
        <w:rPr>
          <w:spacing w:val="-2"/>
          <w:lang w:val="en-IE"/>
        </w:rPr>
        <w:t xml:space="preserve"> </w:t>
      </w:r>
      <w:r w:rsidRPr="001E6C03">
        <w:rPr>
          <w:lang w:val="en-IE"/>
        </w:rPr>
        <w:t>in</w:t>
      </w:r>
      <w:r w:rsidRPr="001E6C03">
        <w:rPr>
          <w:spacing w:val="-4"/>
          <w:lang w:val="en-IE"/>
        </w:rPr>
        <w:t xml:space="preserve"> </w:t>
      </w:r>
      <w:r w:rsidRPr="001E6C03">
        <w:rPr>
          <w:lang w:val="en-IE"/>
        </w:rPr>
        <w:t>their</w:t>
      </w:r>
      <w:r w:rsidRPr="001E6C03">
        <w:rPr>
          <w:spacing w:val="-3"/>
          <w:lang w:val="en-IE"/>
        </w:rPr>
        <w:t xml:space="preserve"> </w:t>
      </w:r>
      <w:r w:rsidRPr="001E6C03">
        <w:rPr>
          <w:lang w:val="en-IE"/>
        </w:rPr>
        <w:t>Tender should</w:t>
      </w:r>
      <w:r w:rsidRPr="001E6C03">
        <w:rPr>
          <w:spacing w:val="-13"/>
          <w:lang w:val="en-IE"/>
        </w:rPr>
        <w:t xml:space="preserve"> </w:t>
      </w:r>
      <w:r w:rsidRPr="001E6C03">
        <w:rPr>
          <w:lang w:val="en-IE"/>
        </w:rPr>
        <w:t>not</w:t>
      </w:r>
      <w:r w:rsidRPr="001E6C03">
        <w:rPr>
          <w:spacing w:val="-12"/>
          <w:lang w:val="en-IE"/>
        </w:rPr>
        <w:t xml:space="preserve"> </w:t>
      </w:r>
      <w:r w:rsidRPr="001E6C03">
        <w:rPr>
          <w:lang w:val="en-IE"/>
        </w:rPr>
        <w:t>be</w:t>
      </w:r>
      <w:r w:rsidRPr="001E6C03">
        <w:rPr>
          <w:spacing w:val="-13"/>
          <w:lang w:val="en-IE"/>
        </w:rPr>
        <w:t xml:space="preserve"> </w:t>
      </w:r>
      <w:r w:rsidRPr="001E6C03">
        <w:rPr>
          <w:lang w:val="en-IE"/>
        </w:rPr>
        <w:t>disclosed</w:t>
      </w:r>
      <w:r w:rsidRPr="001E6C03">
        <w:rPr>
          <w:spacing w:val="-12"/>
          <w:lang w:val="en-IE"/>
        </w:rPr>
        <w:t xml:space="preserve"> </w:t>
      </w:r>
      <w:r w:rsidRPr="001E6C03">
        <w:rPr>
          <w:lang w:val="en-IE"/>
        </w:rPr>
        <w:t>because</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its</w:t>
      </w:r>
      <w:r w:rsidRPr="001E6C03">
        <w:rPr>
          <w:spacing w:val="-13"/>
          <w:lang w:val="en-IE"/>
        </w:rPr>
        <w:t xml:space="preserve"> </w:t>
      </w:r>
      <w:r w:rsidRPr="001E6C03">
        <w:rPr>
          <w:lang w:val="en-IE"/>
        </w:rPr>
        <w:t>confidentiality</w:t>
      </w:r>
      <w:r w:rsidRPr="001E6C03">
        <w:rPr>
          <w:spacing w:val="-12"/>
          <w:lang w:val="en-IE"/>
        </w:rPr>
        <w:t xml:space="preserve"> </w:t>
      </w:r>
      <w:r w:rsidRPr="001E6C03">
        <w:rPr>
          <w:lang w:val="en-IE"/>
        </w:rPr>
        <w:t>or</w:t>
      </w:r>
      <w:r w:rsidRPr="001E6C03">
        <w:rPr>
          <w:spacing w:val="-12"/>
          <w:lang w:val="en-IE"/>
        </w:rPr>
        <w:t xml:space="preserve"> </w:t>
      </w:r>
      <w:r w:rsidRPr="001E6C03">
        <w:rPr>
          <w:lang w:val="en-IE"/>
        </w:rPr>
        <w:t>commercial</w:t>
      </w:r>
      <w:r w:rsidRPr="001E6C03">
        <w:rPr>
          <w:spacing w:val="-13"/>
          <w:lang w:val="en-IE"/>
        </w:rPr>
        <w:t xml:space="preserve"> </w:t>
      </w:r>
      <w:r w:rsidRPr="001E6C03">
        <w:rPr>
          <w:lang w:val="en-IE"/>
        </w:rPr>
        <w:t>sensitivity.</w:t>
      </w:r>
      <w:r w:rsidRPr="001E6C03">
        <w:rPr>
          <w:spacing w:val="-12"/>
          <w:lang w:val="en-IE"/>
        </w:rPr>
        <w:t xml:space="preserve"> </w:t>
      </w:r>
      <w:r w:rsidRPr="001E6C03">
        <w:rPr>
          <w:lang w:val="en-IE"/>
        </w:rPr>
        <w:t>If</w:t>
      </w:r>
      <w:r w:rsidRPr="001E6C03">
        <w:rPr>
          <w:spacing w:val="-13"/>
          <w:lang w:val="en-IE"/>
        </w:rPr>
        <w:t xml:space="preserve"> </w:t>
      </w:r>
      <w:r w:rsidRPr="001E6C03">
        <w:rPr>
          <w:lang w:val="en-IE"/>
        </w:rPr>
        <w:t>Tenderers consider that certain information is not to be disclosed because of its confidentiality or commercial sensitivity, Tenderers must, when providing such information, clearly</w:t>
      </w:r>
      <w:r w:rsidRPr="001E6C03">
        <w:rPr>
          <w:spacing w:val="-1"/>
          <w:lang w:val="en-IE"/>
        </w:rPr>
        <w:t xml:space="preserve"> </w:t>
      </w:r>
      <w:r w:rsidRPr="001E6C03">
        <w:rPr>
          <w:lang w:val="en-IE"/>
        </w:rPr>
        <w:t>identify the specific sections of their Tender containing such information and specify the reasons for</w:t>
      </w:r>
      <w:r w:rsidRPr="001E6C03">
        <w:rPr>
          <w:spacing w:val="-4"/>
          <w:lang w:val="en-IE"/>
        </w:rPr>
        <w:t xml:space="preserve"> </w:t>
      </w:r>
      <w:r w:rsidRPr="001E6C03">
        <w:rPr>
          <w:lang w:val="en-IE"/>
        </w:rPr>
        <w:t>its</w:t>
      </w:r>
      <w:r w:rsidRPr="001E6C03">
        <w:rPr>
          <w:spacing w:val="-4"/>
          <w:lang w:val="en-IE"/>
        </w:rPr>
        <w:t xml:space="preserve"> </w:t>
      </w:r>
      <w:r w:rsidRPr="001E6C03">
        <w:rPr>
          <w:lang w:val="en-IE"/>
        </w:rPr>
        <w:t>confidentiality</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commercial</w:t>
      </w:r>
      <w:r w:rsidRPr="001E6C03">
        <w:rPr>
          <w:spacing w:val="-3"/>
          <w:lang w:val="en-IE"/>
        </w:rPr>
        <w:t xml:space="preserve"> </w:t>
      </w:r>
      <w:r w:rsidRPr="001E6C03">
        <w:rPr>
          <w:lang w:val="en-IE"/>
        </w:rPr>
        <w:t>sensitivity. For</w:t>
      </w:r>
      <w:r w:rsidRPr="001E6C03">
        <w:rPr>
          <w:spacing w:val="-4"/>
          <w:lang w:val="en-IE"/>
        </w:rPr>
        <w:t xml:space="preserve"> </w:t>
      </w:r>
      <w:r w:rsidRPr="001E6C03">
        <w:rPr>
          <w:lang w:val="en-IE"/>
        </w:rPr>
        <w:t>the avoidance</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doubt</w:t>
      </w:r>
      <w:r w:rsidRPr="001E6C03">
        <w:rPr>
          <w:spacing w:val="-2"/>
          <w:lang w:val="en-IE"/>
        </w:rPr>
        <w:t xml:space="preserve"> </w:t>
      </w:r>
      <w:r w:rsidRPr="001E6C03">
        <w:rPr>
          <w:lang w:val="en-IE"/>
        </w:rPr>
        <w:t>Tenderers</w:t>
      </w:r>
      <w:r w:rsidRPr="001E6C03">
        <w:rPr>
          <w:spacing w:val="-4"/>
          <w:lang w:val="en-IE"/>
        </w:rPr>
        <w:t xml:space="preserve"> </w:t>
      </w:r>
      <w:r w:rsidRPr="001E6C03">
        <w:rPr>
          <w:lang w:val="en-IE"/>
        </w:rPr>
        <w:t>may not</w:t>
      </w:r>
      <w:r w:rsidRPr="001E6C03">
        <w:rPr>
          <w:spacing w:val="-6"/>
          <w:lang w:val="en-IE"/>
        </w:rPr>
        <w:t xml:space="preserve"> </w:t>
      </w:r>
      <w:r w:rsidRPr="001E6C03">
        <w:rPr>
          <w:lang w:val="en-IE"/>
        </w:rPr>
        <w:t>assert</w:t>
      </w:r>
      <w:r w:rsidRPr="001E6C03">
        <w:rPr>
          <w:spacing w:val="-6"/>
          <w:lang w:val="en-IE"/>
        </w:rPr>
        <w:t xml:space="preserve"> </w:t>
      </w:r>
      <w:r w:rsidRPr="001E6C03">
        <w:rPr>
          <w:lang w:val="en-IE"/>
        </w:rPr>
        <w:t>confidentiality</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commercial</w:t>
      </w:r>
      <w:r w:rsidRPr="001E6C03">
        <w:rPr>
          <w:spacing w:val="-3"/>
          <w:lang w:val="en-IE"/>
        </w:rPr>
        <w:t xml:space="preserve"> </w:t>
      </w:r>
      <w:r w:rsidRPr="001E6C03">
        <w:rPr>
          <w:lang w:val="en-IE"/>
        </w:rPr>
        <w:t>sensitivity</w:t>
      </w:r>
      <w:r w:rsidRPr="001E6C03">
        <w:rPr>
          <w:spacing w:val="-4"/>
          <w:lang w:val="en-IE"/>
        </w:rPr>
        <w:t xml:space="preserve"> </w:t>
      </w:r>
      <w:r w:rsidRPr="001E6C03">
        <w:rPr>
          <w:lang w:val="en-IE"/>
        </w:rPr>
        <w:t>over</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entire</w:t>
      </w:r>
      <w:r w:rsidRPr="001E6C03">
        <w:rPr>
          <w:spacing w:val="-4"/>
          <w:lang w:val="en-IE"/>
        </w:rPr>
        <w:t xml:space="preserve"> </w:t>
      </w:r>
      <w:r w:rsidRPr="001E6C03">
        <w:rPr>
          <w:lang w:val="en-IE"/>
        </w:rPr>
        <w:t>Tender</w:t>
      </w:r>
      <w:r w:rsidRPr="001E6C03">
        <w:rPr>
          <w:spacing w:val="-4"/>
          <w:lang w:val="en-IE"/>
        </w:rPr>
        <w:t xml:space="preserve"> </w:t>
      </w:r>
      <w:r w:rsidRPr="001E6C03">
        <w:rPr>
          <w:lang w:val="en-IE"/>
        </w:rPr>
        <w:t>but</w:t>
      </w:r>
      <w:r w:rsidRPr="001E6C03">
        <w:rPr>
          <w:spacing w:val="-6"/>
          <w:lang w:val="en-IE"/>
        </w:rPr>
        <w:t xml:space="preserve"> </w:t>
      </w:r>
      <w:r w:rsidRPr="001E6C03">
        <w:rPr>
          <w:lang w:val="en-IE"/>
        </w:rPr>
        <w:t>must</w:t>
      </w:r>
      <w:r w:rsidRPr="001E6C03">
        <w:rPr>
          <w:spacing w:val="-2"/>
          <w:lang w:val="en-IE"/>
        </w:rPr>
        <w:t xml:space="preserve"> </w:t>
      </w:r>
      <w:r w:rsidRPr="001E6C03">
        <w:rPr>
          <w:lang w:val="en-IE"/>
        </w:rPr>
        <w:t>clearly identify the specific section containing such information.</w:t>
      </w:r>
      <w:r w:rsidRPr="001E6C03">
        <w:rPr>
          <w:spacing w:val="40"/>
          <w:lang w:val="en-IE"/>
        </w:rPr>
        <w:t xml:space="preserve"> </w:t>
      </w:r>
      <w:r w:rsidRPr="001E6C03">
        <w:rPr>
          <w:lang w:val="en-IE"/>
        </w:rPr>
        <w:t>The</w:t>
      </w:r>
      <w:r w:rsidRPr="001E6C03">
        <w:rPr>
          <w:spacing w:val="-13"/>
          <w:lang w:val="en-IE"/>
        </w:rPr>
        <w:t xml:space="preserve"> </w:t>
      </w:r>
      <w:r w:rsidRPr="001E6C03">
        <w:rPr>
          <w:lang w:val="en-IE"/>
        </w:rPr>
        <w:t>Contracting</w:t>
      </w:r>
      <w:r w:rsidRPr="001E6C03">
        <w:rPr>
          <w:spacing w:val="-8"/>
          <w:lang w:val="en-IE"/>
        </w:rPr>
        <w:t xml:space="preserve"> </w:t>
      </w:r>
      <w:r w:rsidRPr="001E6C03">
        <w:rPr>
          <w:lang w:val="en-IE"/>
        </w:rPr>
        <w:t>Authority</w:t>
      </w:r>
      <w:r w:rsidRPr="001E6C03">
        <w:rPr>
          <w:spacing w:val="-8"/>
          <w:lang w:val="en-IE"/>
        </w:rPr>
        <w:t xml:space="preserve"> </w:t>
      </w:r>
      <w:r w:rsidRPr="001E6C03">
        <w:rPr>
          <w:lang w:val="en-IE"/>
        </w:rPr>
        <w:t>accepts</w:t>
      </w:r>
      <w:r w:rsidRPr="001E6C03">
        <w:rPr>
          <w:spacing w:val="-9"/>
          <w:lang w:val="en-IE"/>
        </w:rPr>
        <w:t xml:space="preserve"> </w:t>
      </w:r>
      <w:r w:rsidRPr="001E6C03">
        <w:rPr>
          <w:lang w:val="en-IE"/>
        </w:rPr>
        <w:t>no</w:t>
      </w:r>
      <w:r w:rsidRPr="001E6C03">
        <w:rPr>
          <w:spacing w:val="-10"/>
          <w:lang w:val="en-IE"/>
        </w:rPr>
        <w:t xml:space="preserve"> </w:t>
      </w:r>
      <w:r w:rsidRPr="001E6C03">
        <w:rPr>
          <w:lang w:val="en-IE"/>
        </w:rPr>
        <w:t>liability</w:t>
      </w:r>
      <w:r w:rsidRPr="001E6C03">
        <w:rPr>
          <w:spacing w:val="-8"/>
          <w:lang w:val="en-IE"/>
        </w:rPr>
        <w:t xml:space="preserve"> </w:t>
      </w:r>
      <w:r w:rsidRPr="001E6C03">
        <w:rPr>
          <w:lang w:val="en-IE"/>
        </w:rPr>
        <w:t>whatsoever</w:t>
      </w:r>
      <w:r w:rsidRPr="001E6C03">
        <w:rPr>
          <w:spacing w:val="-13"/>
          <w:lang w:val="en-IE"/>
        </w:rPr>
        <w:t xml:space="preserve"> </w:t>
      </w:r>
      <w:r w:rsidRPr="001E6C03">
        <w:rPr>
          <w:lang w:val="en-IE"/>
        </w:rPr>
        <w:t>in</w:t>
      </w:r>
      <w:r w:rsidRPr="001E6C03">
        <w:rPr>
          <w:spacing w:val="-10"/>
          <w:lang w:val="en-IE"/>
        </w:rPr>
        <w:t xml:space="preserve"> </w:t>
      </w:r>
      <w:r w:rsidRPr="001E6C03">
        <w:rPr>
          <w:lang w:val="en-IE"/>
        </w:rPr>
        <w:t>respect of</w:t>
      </w:r>
      <w:r w:rsidRPr="001E6C03">
        <w:rPr>
          <w:spacing w:val="-9"/>
          <w:lang w:val="en-IE"/>
        </w:rPr>
        <w:t xml:space="preserve"> </w:t>
      </w:r>
      <w:r w:rsidRPr="001E6C03">
        <w:rPr>
          <w:lang w:val="en-IE"/>
        </w:rPr>
        <w:t>any</w:t>
      </w:r>
      <w:r w:rsidRPr="001E6C03">
        <w:rPr>
          <w:spacing w:val="-9"/>
          <w:lang w:val="en-IE"/>
        </w:rPr>
        <w:t xml:space="preserve"> </w:t>
      </w:r>
      <w:r w:rsidRPr="001E6C03">
        <w:rPr>
          <w:lang w:val="en-IE"/>
        </w:rPr>
        <w:t>information</w:t>
      </w:r>
      <w:r w:rsidRPr="001E6C03">
        <w:rPr>
          <w:spacing w:val="-10"/>
          <w:lang w:val="en-IE"/>
        </w:rPr>
        <w:t xml:space="preserve"> </w:t>
      </w:r>
      <w:r w:rsidRPr="001E6C03">
        <w:rPr>
          <w:lang w:val="en-IE"/>
        </w:rPr>
        <w:t>provided</w:t>
      </w:r>
      <w:r w:rsidRPr="001E6C03">
        <w:rPr>
          <w:spacing w:val="-9"/>
          <w:lang w:val="en-IE"/>
        </w:rPr>
        <w:t xml:space="preserve"> </w:t>
      </w:r>
      <w:r w:rsidRPr="001E6C03">
        <w:rPr>
          <w:lang w:val="en-IE"/>
        </w:rPr>
        <w:t>which</w:t>
      </w:r>
      <w:r w:rsidRPr="001E6C03">
        <w:rPr>
          <w:spacing w:val="-10"/>
          <w:lang w:val="en-IE"/>
        </w:rPr>
        <w:t xml:space="preserve"> </w:t>
      </w:r>
      <w:r w:rsidRPr="001E6C03">
        <w:rPr>
          <w:lang w:val="en-IE"/>
        </w:rPr>
        <w:t>is</w:t>
      </w:r>
      <w:r w:rsidRPr="001E6C03">
        <w:rPr>
          <w:spacing w:val="-9"/>
          <w:lang w:val="en-IE"/>
        </w:rPr>
        <w:t xml:space="preserve"> </w:t>
      </w:r>
      <w:r w:rsidRPr="001E6C03">
        <w:rPr>
          <w:lang w:val="en-IE"/>
        </w:rPr>
        <w:t>subsequently</w:t>
      </w:r>
      <w:r w:rsidRPr="001E6C03">
        <w:rPr>
          <w:spacing w:val="-9"/>
          <w:lang w:val="en-IE"/>
        </w:rPr>
        <w:t xml:space="preserve"> </w:t>
      </w:r>
      <w:r w:rsidRPr="001E6C03">
        <w:rPr>
          <w:lang w:val="en-IE"/>
        </w:rPr>
        <w:t>released</w:t>
      </w:r>
      <w:r w:rsidRPr="001E6C03">
        <w:rPr>
          <w:spacing w:val="-9"/>
          <w:lang w:val="en-IE"/>
        </w:rPr>
        <w:t xml:space="preserve"> </w:t>
      </w:r>
      <w:r w:rsidRPr="001E6C03">
        <w:rPr>
          <w:lang w:val="en-IE"/>
        </w:rPr>
        <w:t>(irrespective</w:t>
      </w:r>
      <w:r w:rsidRPr="001E6C03">
        <w:rPr>
          <w:spacing w:val="-9"/>
          <w:lang w:val="en-IE"/>
        </w:rPr>
        <w:t xml:space="preserve"> </w:t>
      </w:r>
      <w:r w:rsidRPr="001E6C03">
        <w:rPr>
          <w:lang w:val="en-IE"/>
        </w:rPr>
        <w:t>of</w:t>
      </w:r>
      <w:r w:rsidRPr="001E6C03">
        <w:rPr>
          <w:spacing w:val="-9"/>
          <w:lang w:val="en-IE"/>
        </w:rPr>
        <w:t xml:space="preserve"> </w:t>
      </w:r>
      <w:r w:rsidRPr="001E6C03">
        <w:rPr>
          <w:lang w:val="en-IE"/>
        </w:rPr>
        <w:t>notification)</w:t>
      </w:r>
      <w:r w:rsidRPr="001E6C03">
        <w:rPr>
          <w:spacing w:val="-9"/>
          <w:lang w:val="en-IE"/>
        </w:rPr>
        <w:t xml:space="preserve"> </w:t>
      </w:r>
      <w:r w:rsidRPr="001E6C03">
        <w:rPr>
          <w:lang w:val="en-IE"/>
        </w:rPr>
        <w:t xml:space="preserve">or in respect of any consequential damage suffered </w:t>
      </w:r>
      <w:proofErr w:type="gramStart"/>
      <w:r w:rsidRPr="001E6C03">
        <w:rPr>
          <w:lang w:val="en-IE"/>
        </w:rPr>
        <w:t>as a result of</w:t>
      </w:r>
      <w:proofErr w:type="gramEnd"/>
      <w:r w:rsidRPr="001E6C03">
        <w:rPr>
          <w:lang w:val="en-IE"/>
        </w:rPr>
        <w:t xml:space="preserve"> such obligations.</w:t>
      </w:r>
    </w:p>
    <w:p w14:paraId="23098AF6"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7F7E2341" wp14:editId="251B7125">
                <wp:extent cx="5800090" cy="228600"/>
                <wp:effectExtent l="0" t="0" r="0" b="9525"/>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76" name="Graphic 76"/>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77" name="Graphic 77"/>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78" name="Textbox 78"/>
                        <wps:cNvSpPr txBox="1"/>
                        <wps:spPr>
                          <a:xfrm>
                            <a:off x="0" y="0"/>
                            <a:ext cx="5800090" cy="210820"/>
                          </a:xfrm>
                          <a:prstGeom prst="rect">
                            <a:avLst/>
                          </a:prstGeom>
                        </wps:spPr>
                        <wps:txbx>
                          <w:txbxContent>
                            <w:p w14:paraId="0B46E4F7" w14:textId="77777777" w:rsidR="001F099A" w:rsidRDefault="00EA36F6">
                              <w:pPr>
                                <w:spacing w:before="1"/>
                                <w:ind w:left="86"/>
                                <w:rPr>
                                  <w:b/>
                                </w:rPr>
                              </w:pPr>
                              <w:r>
                                <w:rPr>
                                  <w:b/>
                                  <w:color w:val="FFFFFF"/>
                                </w:rPr>
                                <w:t>2.17</w:t>
                              </w:r>
                              <w:r>
                                <w:rPr>
                                  <w:b/>
                                  <w:color w:val="FFFFFF"/>
                                  <w:spacing w:val="63"/>
                                </w:rPr>
                                <w:t xml:space="preserve"> </w:t>
                              </w:r>
                              <w:r>
                                <w:rPr>
                                  <w:b/>
                                  <w:color w:val="FFFFFF"/>
                                </w:rPr>
                                <w:t>TAX</w:t>
                              </w:r>
                              <w:r>
                                <w:rPr>
                                  <w:b/>
                                  <w:color w:val="FFFFFF"/>
                                  <w:spacing w:val="-4"/>
                                </w:rPr>
                                <w:t xml:space="preserve"> </w:t>
                              </w:r>
                              <w:r>
                                <w:rPr>
                                  <w:b/>
                                  <w:color w:val="FFFFFF"/>
                                  <w:spacing w:val="-2"/>
                                </w:rPr>
                                <w:t>CLEARANCE</w:t>
                              </w:r>
                            </w:p>
                          </w:txbxContent>
                        </wps:txbx>
                        <wps:bodyPr wrap="square" lIns="0" tIns="0" rIns="0" bIns="0" rtlCol="0">
                          <a:noAutofit/>
                        </wps:bodyPr>
                      </wps:wsp>
                    </wpg:wgp>
                  </a:graphicData>
                </a:graphic>
              </wp:inline>
            </w:drawing>
          </mc:Choice>
          <mc:Fallback>
            <w:pict>
              <v:group w14:anchorId="7F7E2341" id="Group 75" o:spid="_x0000_s1091"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">
                <v:shape id="Graphic 76" o:spid="_x0000_s109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" path="m5799708,l,,,210311r5799708,l5799708,xe" fillcolor="navy" stroked="f">
                  <v:path arrowok="t"/>
                </v:shape>
                <v:shape id="Graphic 77" o:spid="_x0000_s109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" path="m5799708,l,,,18288r5799708,l5799708,xe" fillcolor="#339" stroked="f">
                  <v:path arrowok="t"/>
                </v:shape>
                <v:shape id="Textbox 78" o:spid="_x0000_s1094"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B46E4F7" w14:textId="77777777" w:rsidR="001F099A" w:rsidRDefault="00EA36F6">
                        <w:pPr>
                          <w:spacing w:before="1"/>
                          <w:ind w:left="86"/>
                          <w:rPr>
                            <w:b/>
                          </w:rPr>
                        </w:pPr>
                        <w:r>
                          <w:rPr>
                            <w:b/>
                            <w:color w:val="FFFFFF"/>
                          </w:rPr>
                          <w:t>2.17</w:t>
                        </w:r>
                        <w:r>
                          <w:rPr>
                            <w:b/>
                            <w:color w:val="FFFFFF"/>
                            <w:spacing w:val="63"/>
                          </w:rPr>
                          <w:t xml:space="preserve"> </w:t>
                        </w:r>
                        <w:r>
                          <w:rPr>
                            <w:b/>
                            <w:color w:val="FFFFFF"/>
                          </w:rPr>
                          <w:t>TAX</w:t>
                        </w:r>
                        <w:r>
                          <w:rPr>
                            <w:b/>
                            <w:color w:val="FFFFFF"/>
                            <w:spacing w:val="-4"/>
                          </w:rPr>
                          <w:t xml:space="preserve"> </w:t>
                        </w:r>
                        <w:r>
                          <w:rPr>
                            <w:b/>
                            <w:color w:val="FFFFFF"/>
                            <w:spacing w:val="-2"/>
                          </w:rPr>
                          <w:t>CLEARANCE</w:t>
                        </w:r>
                      </w:p>
                    </w:txbxContent>
                  </v:textbox>
                </v:shape>
                <w10:anchorlock/>
              </v:group>
            </w:pict>
          </mc:Fallback>
        </mc:AlternateContent>
      </w:r>
    </w:p>
    <w:p w14:paraId="4024B265" w14:textId="7DD0D541" w:rsidR="001F099A" w:rsidRPr="001E6C03" w:rsidRDefault="00EA36F6" w:rsidP="00884D01">
      <w:pPr>
        <w:pStyle w:val="BodyText"/>
        <w:spacing w:before="60" w:after="120" w:line="276" w:lineRule="auto"/>
        <w:ind w:left="246" w:right="312"/>
        <w:jc w:val="both"/>
        <w:rPr>
          <w:lang w:val="en-IE"/>
        </w:rPr>
      </w:pPr>
      <w:r w:rsidRPr="001E6C03">
        <w:rPr>
          <w:lang w:val="en-IE"/>
        </w:rPr>
        <w:t xml:space="preserve">It will be a condition of any </w:t>
      </w:r>
      <w:r w:rsidR="000D29A0" w:rsidRPr="001E6C03">
        <w:rPr>
          <w:lang w:val="en-IE"/>
        </w:rPr>
        <w:t xml:space="preserve">Goods and </w:t>
      </w:r>
      <w:r w:rsidRPr="001E6C03">
        <w:rPr>
          <w:lang w:val="en-IE"/>
        </w:rPr>
        <w:t xml:space="preserve">Services Contract pursuant to this Competition that the successful Tenderer(s) shall, for the term of such contract(s), comply with all applicable EU and domestic tax laws. Tenderers are referred to </w:t>
      </w:r>
      <w:hyperlink r:id="rId19">
        <w:r w:rsidRPr="001E6C03">
          <w:rPr>
            <w:color w:val="0000FF"/>
            <w:u w:val="single" w:color="0000FF"/>
            <w:lang w:val="en-IE"/>
          </w:rPr>
          <w:t>www.revenue.ie</w:t>
        </w:r>
      </w:hyperlink>
      <w:r w:rsidRPr="001E6C03">
        <w:rPr>
          <w:color w:val="0000FF"/>
          <w:lang w:val="en-IE"/>
        </w:rPr>
        <w:t xml:space="preserve"> </w:t>
      </w:r>
      <w:r w:rsidRPr="001E6C03">
        <w:rPr>
          <w:lang w:val="en-IE"/>
        </w:rPr>
        <w:t>for further information.</w:t>
      </w:r>
      <w:r w:rsidRPr="001E6C03">
        <w:rPr>
          <w:spacing w:val="40"/>
          <w:lang w:val="en-IE"/>
        </w:rPr>
        <w:t xml:space="preserve"> </w:t>
      </w:r>
      <w:r w:rsidRPr="001E6C03">
        <w:rPr>
          <w:lang w:val="en-IE"/>
        </w:rPr>
        <w:t xml:space="preserve">Prior to the award of any </w:t>
      </w:r>
      <w:r w:rsidR="000D29A0" w:rsidRPr="001E6C03">
        <w:rPr>
          <w:lang w:val="en-IE"/>
        </w:rPr>
        <w:t xml:space="preserve">Goods and </w:t>
      </w:r>
      <w:r w:rsidRPr="001E6C03">
        <w:rPr>
          <w:lang w:val="en-IE"/>
        </w:rPr>
        <w:t>Services Contract</w:t>
      </w:r>
      <w:r w:rsidRPr="001E6C03">
        <w:rPr>
          <w:spacing w:val="-1"/>
          <w:lang w:val="en-IE"/>
        </w:rPr>
        <w:t xml:space="preserve"> </w:t>
      </w:r>
      <w:r w:rsidRPr="001E6C03">
        <w:rPr>
          <w:lang w:val="en-IE"/>
        </w:rPr>
        <w:t>arising out</w:t>
      </w:r>
      <w:r w:rsidRPr="001E6C03">
        <w:rPr>
          <w:spacing w:val="-1"/>
          <w:lang w:val="en-IE"/>
        </w:rPr>
        <w:t xml:space="preserve"> </w:t>
      </w:r>
      <w:r w:rsidRPr="001E6C03">
        <w:rPr>
          <w:lang w:val="en-IE"/>
        </w:rPr>
        <w:t xml:space="preserve">of this Competition the successful Tenderer shall be required to supply its Tax Clearance Access Number and Tax Reference Number to facilitate online verification of their tax status by the Contracting Authority. By supplying these </w:t>
      </w:r>
      <w:proofErr w:type="gramStart"/>
      <w:r w:rsidRPr="001E6C03">
        <w:rPr>
          <w:lang w:val="en-IE"/>
        </w:rPr>
        <w:t>numbers</w:t>
      </w:r>
      <w:proofErr w:type="gramEnd"/>
      <w:r w:rsidRPr="001E6C03">
        <w:rPr>
          <w:lang w:val="en-IE"/>
        </w:rPr>
        <w:t xml:space="preserve"> the successful Tenderer acknowledges and agrees that the Contracting Authority has the permission of the successful Tenderer to verify its tax cleared position online.</w:t>
      </w:r>
    </w:p>
    <w:p w14:paraId="5ADC9AEA"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60" behindDoc="1" locked="0" layoutInCell="1" allowOverlap="1" wp14:anchorId="28D06E16" wp14:editId="6496496C">
                <wp:simplePos x="0" y="0"/>
                <wp:positionH relativeFrom="page">
                  <wp:posOffset>881176</wp:posOffset>
                </wp:positionH>
                <wp:positionV relativeFrom="paragraph">
                  <wp:posOffset>225994</wp:posOffset>
                </wp:positionV>
                <wp:extent cx="5800090" cy="228600"/>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80" name="Graphic 80"/>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81" name="Graphic 81"/>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82" name="Textbox 82"/>
                        <wps:cNvSpPr txBox="1"/>
                        <wps:spPr>
                          <a:xfrm>
                            <a:off x="0" y="0"/>
                            <a:ext cx="5800090" cy="210820"/>
                          </a:xfrm>
                          <a:prstGeom prst="rect">
                            <a:avLst/>
                          </a:prstGeom>
                        </wps:spPr>
                        <wps:txbx>
                          <w:txbxContent>
                            <w:p w14:paraId="28DB527B" w14:textId="77777777" w:rsidR="001F099A" w:rsidRDefault="00EA36F6">
                              <w:pPr>
                                <w:spacing w:before="1"/>
                                <w:ind w:left="86"/>
                                <w:rPr>
                                  <w:b/>
                                </w:rPr>
                              </w:pPr>
                              <w:r>
                                <w:rPr>
                                  <w:b/>
                                  <w:color w:val="FFFFFF"/>
                                </w:rPr>
                                <w:t>2.18</w:t>
                              </w:r>
                              <w:r>
                                <w:rPr>
                                  <w:b/>
                                  <w:color w:val="FFFFFF"/>
                                  <w:spacing w:val="58"/>
                                </w:rPr>
                                <w:t xml:space="preserve"> </w:t>
                              </w:r>
                              <w:r>
                                <w:rPr>
                                  <w:b/>
                                  <w:color w:val="FFFFFF"/>
                                </w:rPr>
                                <w:t>CONFLICTS</w:t>
                              </w:r>
                              <w:r>
                                <w:rPr>
                                  <w:b/>
                                  <w:color w:val="FFFFFF"/>
                                  <w:spacing w:val="-5"/>
                                </w:rPr>
                                <w:t xml:space="preserve"> </w:t>
                              </w:r>
                              <w:r>
                                <w:rPr>
                                  <w:b/>
                                  <w:color w:val="FFFFFF"/>
                                </w:rPr>
                                <w:t>OF</w:t>
                              </w:r>
                              <w:r>
                                <w:rPr>
                                  <w:b/>
                                  <w:color w:val="FFFFFF"/>
                                  <w:spacing w:val="-2"/>
                                </w:rPr>
                                <w:t xml:space="preserve"> INTEREST</w:t>
                              </w:r>
                            </w:p>
                          </w:txbxContent>
                        </wps:txbx>
                        <wps:bodyPr wrap="square" lIns="0" tIns="0" rIns="0" bIns="0" rtlCol="0">
                          <a:noAutofit/>
                        </wps:bodyPr>
                      </wps:wsp>
                    </wpg:wgp>
                  </a:graphicData>
                </a:graphic>
              </wp:anchor>
            </w:drawing>
          </mc:Choice>
          <mc:Fallback>
            <w:pict>
              <v:group w14:anchorId="28D06E16" id="Group 79" o:spid="_x0000_s1095" style="position:absolute;margin-left:69.4pt;margin-top:17.8pt;width:456.7pt;height:18pt;z-index:-251658220;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">
                <v:shape id="Graphic 80" o:spid="_x0000_s109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" path="m5799708,l,,,210311r5799708,l5799708,xe" fillcolor="navy" stroked="f">
                  <v:path arrowok="t"/>
                </v:shape>
                <v:shape id="Graphic 81" o:spid="_x0000_s109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" path="m5799708,l,,,18288r5799708,l5799708,xe" fillcolor="#339" stroked="f">
                  <v:path arrowok="t"/>
                </v:shape>
                <v:shape id="Textbox 82" o:spid="_x0000_s109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28DB527B" w14:textId="77777777" w:rsidR="001F099A" w:rsidRDefault="00EA36F6">
                        <w:pPr>
                          <w:spacing w:before="1"/>
                          <w:ind w:left="86"/>
                          <w:rPr>
                            <w:b/>
                          </w:rPr>
                        </w:pPr>
                        <w:r>
                          <w:rPr>
                            <w:b/>
                            <w:color w:val="FFFFFF"/>
                          </w:rPr>
                          <w:t>2.18</w:t>
                        </w:r>
                        <w:r>
                          <w:rPr>
                            <w:b/>
                            <w:color w:val="FFFFFF"/>
                            <w:spacing w:val="58"/>
                          </w:rPr>
                          <w:t xml:space="preserve"> </w:t>
                        </w:r>
                        <w:r>
                          <w:rPr>
                            <w:b/>
                            <w:color w:val="FFFFFF"/>
                          </w:rPr>
                          <w:t>CONFLICTS</w:t>
                        </w:r>
                        <w:r>
                          <w:rPr>
                            <w:b/>
                            <w:color w:val="FFFFFF"/>
                            <w:spacing w:val="-5"/>
                          </w:rPr>
                          <w:t xml:space="preserve"> </w:t>
                        </w:r>
                        <w:r>
                          <w:rPr>
                            <w:b/>
                            <w:color w:val="FFFFFF"/>
                          </w:rPr>
                          <w:t>OF</w:t>
                        </w:r>
                        <w:r>
                          <w:rPr>
                            <w:b/>
                            <w:color w:val="FFFFFF"/>
                            <w:spacing w:val="-2"/>
                          </w:rPr>
                          <w:t xml:space="preserve"> INTEREST</w:t>
                        </w:r>
                      </w:p>
                    </w:txbxContent>
                  </v:textbox>
                </v:shape>
                <w10:wrap type="topAndBottom" anchorx="page"/>
              </v:group>
            </w:pict>
          </mc:Fallback>
        </mc:AlternateContent>
      </w:r>
    </w:p>
    <w:p w14:paraId="36DB989A" w14:textId="723C0940" w:rsidR="001F099A" w:rsidRPr="001E6C03" w:rsidRDefault="00EA36F6" w:rsidP="00884D01">
      <w:pPr>
        <w:pStyle w:val="BodyText"/>
        <w:spacing w:before="60" w:after="120" w:line="276" w:lineRule="auto"/>
        <w:ind w:left="136" w:right="314"/>
        <w:jc w:val="both"/>
        <w:rPr>
          <w:lang w:val="en-IE"/>
        </w:rPr>
      </w:pPr>
      <w:r w:rsidRPr="001E6C03">
        <w:rPr>
          <w:lang w:val="en-IE"/>
        </w:rPr>
        <w:t>Any conflict of interest or potential conflict of interest on the part of a Tenderer, Subcontractor or individual employee(s) or agent(s) of a Tenderer or Subcontractor(s) must be fully disclosed to the Contracting Authority as soon as the conflict</w:t>
      </w:r>
      <w:r w:rsidRPr="001E6C03">
        <w:rPr>
          <w:spacing w:val="-1"/>
          <w:lang w:val="en-IE"/>
        </w:rPr>
        <w:t xml:space="preserve"> </w:t>
      </w:r>
      <w:r w:rsidRPr="001E6C03">
        <w:rPr>
          <w:lang w:val="en-IE"/>
        </w:rPr>
        <w:t>or potential conflict</w:t>
      </w:r>
      <w:r w:rsidRPr="001E6C03">
        <w:rPr>
          <w:spacing w:val="-1"/>
          <w:lang w:val="en-IE"/>
        </w:rPr>
        <w:t xml:space="preserve"> </w:t>
      </w:r>
      <w:r w:rsidRPr="001E6C03">
        <w:rPr>
          <w:lang w:val="en-IE"/>
        </w:rPr>
        <w:t>is or becomes apparent.</w:t>
      </w:r>
      <w:r w:rsidRPr="001E6C03">
        <w:rPr>
          <w:spacing w:val="40"/>
          <w:lang w:val="en-IE"/>
        </w:rPr>
        <w:t xml:space="preserve"> </w:t>
      </w:r>
      <w:r w:rsidRPr="001E6C03">
        <w:rPr>
          <w:lang w:val="en-IE"/>
        </w:rPr>
        <w:t>Tenderers are required to declare that the preparation of their Tender was carried out independently.</w:t>
      </w:r>
      <w:r w:rsidRPr="001E6C03">
        <w:rPr>
          <w:spacing w:val="40"/>
          <w:lang w:val="en-IE"/>
        </w:rPr>
        <w:t xml:space="preserve"> </w:t>
      </w:r>
      <w:r w:rsidRPr="001E6C03">
        <w:rPr>
          <w:lang w:val="en-IE"/>
        </w:rPr>
        <w:t>In the event</w:t>
      </w:r>
      <w:r w:rsidRPr="001E6C03">
        <w:rPr>
          <w:spacing w:val="-5"/>
          <w:lang w:val="en-IE"/>
        </w:rPr>
        <w:t xml:space="preserve"> </w:t>
      </w:r>
      <w:r w:rsidRPr="001E6C03">
        <w:rPr>
          <w:lang w:val="en-IE"/>
        </w:rPr>
        <w:t>of</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actual</w:t>
      </w:r>
      <w:r w:rsidRPr="001E6C03">
        <w:rPr>
          <w:spacing w:val="-1"/>
          <w:lang w:val="en-IE"/>
        </w:rPr>
        <w:t xml:space="preserve"> </w:t>
      </w:r>
      <w:r w:rsidRPr="001E6C03">
        <w:rPr>
          <w:lang w:val="en-IE"/>
        </w:rPr>
        <w:t>or potential</w:t>
      </w:r>
      <w:r w:rsidRPr="001E6C03">
        <w:rPr>
          <w:spacing w:val="-1"/>
          <w:lang w:val="en-IE"/>
        </w:rPr>
        <w:t xml:space="preserve"> </w:t>
      </w:r>
      <w:r w:rsidRPr="001E6C03">
        <w:rPr>
          <w:lang w:val="en-IE"/>
        </w:rPr>
        <w:t>conflict of</w:t>
      </w:r>
      <w:r w:rsidRPr="001E6C03">
        <w:rPr>
          <w:spacing w:val="-2"/>
          <w:lang w:val="en-IE"/>
        </w:rPr>
        <w:t xml:space="preserve"> </w:t>
      </w:r>
      <w:r w:rsidRPr="001E6C03">
        <w:rPr>
          <w:lang w:val="en-IE"/>
        </w:rPr>
        <w:t>interest, the</w:t>
      </w:r>
      <w:r w:rsidRPr="001E6C03">
        <w:rPr>
          <w:spacing w:val="-2"/>
          <w:lang w:val="en-IE"/>
        </w:rPr>
        <w:t xml:space="preserve"> </w:t>
      </w:r>
      <w:r w:rsidRPr="001E6C03">
        <w:rPr>
          <w:lang w:val="en-IE"/>
        </w:rPr>
        <w:t>Contracting</w:t>
      </w:r>
      <w:r w:rsidRPr="001E6C03">
        <w:rPr>
          <w:spacing w:val="-1"/>
          <w:lang w:val="en-IE"/>
        </w:rPr>
        <w:t xml:space="preserve"> </w:t>
      </w:r>
      <w:r w:rsidRPr="001E6C03">
        <w:rPr>
          <w:lang w:val="en-IE"/>
        </w:rPr>
        <w:t>Authority</w:t>
      </w:r>
      <w:r w:rsidRPr="001E6C03">
        <w:rPr>
          <w:spacing w:val="-2"/>
          <w:lang w:val="en-IE"/>
        </w:rPr>
        <w:t xml:space="preserve"> </w:t>
      </w:r>
      <w:r w:rsidRPr="001E6C03">
        <w:rPr>
          <w:lang w:val="en-IE"/>
        </w:rPr>
        <w:t>may</w:t>
      </w:r>
      <w:r w:rsidRPr="001E6C03">
        <w:rPr>
          <w:spacing w:val="-2"/>
          <w:lang w:val="en-IE"/>
        </w:rPr>
        <w:t xml:space="preserve"> </w:t>
      </w:r>
      <w:r w:rsidRPr="001E6C03">
        <w:rPr>
          <w:lang w:val="en-IE"/>
        </w:rPr>
        <w:t>invite</w:t>
      </w:r>
      <w:r w:rsidRPr="001E6C03">
        <w:rPr>
          <w:spacing w:val="-2"/>
          <w:lang w:val="en-IE"/>
        </w:rPr>
        <w:t xml:space="preserve"> </w:t>
      </w:r>
      <w:r w:rsidRPr="001E6C03">
        <w:rPr>
          <w:lang w:val="en-IE"/>
        </w:rPr>
        <w:t>Tenderers</w:t>
      </w:r>
      <w:r w:rsidRPr="001E6C03">
        <w:rPr>
          <w:spacing w:val="-2"/>
          <w:lang w:val="en-IE"/>
        </w:rPr>
        <w:t xml:space="preserve"> </w:t>
      </w:r>
      <w:r w:rsidRPr="001E6C03">
        <w:rPr>
          <w:lang w:val="en-IE"/>
        </w:rPr>
        <w:t>to propose means by which the conflict</w:t>
      </w:r>
      <w:r w:rsidRPr="001E6C03">
        <w:rPr>
          <w:spacing w:val="-2"/>
          <w:lang w:val="en-IE"/>
        </w:rPr>
        <w:t xml:space="preserve"> </w:t>
      </w:r>
      <w:r w:rsidRPr="001E6C03">
        <w:rPr>
          <w:lang w:val="en-IE"/>
        </w:rPr>
        <w:t>of interest</w:t>
      </w:r>
      <w:r w:rsidRPr="001E6C03">
        <w:rPr>
          <w:spacing w:val="-2"/>
          <w:lang w:val="en-IE"/>
        </w:rPr>
        <w:t xml:space="preserve"> </w:t>
      </w:r>
      <w:r w:rsidRPr="001E6C03">
        <w:rPr>
          <w:lang w:val="en-IE"/>
        </w:rPr>
        <w:t>might</w:t>
      </w:r>
      <w:r w:rsidRPr="001E6C03">
        <w:rPr>
          <w:spacing w:val="-2"/>
          <w:lang w:val="en-IE"/>
        </w:rPr>
        <w:t xml:space="preserve"> </w:t>
      </w:r>
      <w:r w:rsidRPr="001E6C03">
        <w:rPr>
          <w:lang w:val="en-IE"/>
        </w:rPr>
        <w:t>be removed and</w:t>
      </w:r>
      <w:r w:rsidRPr="001E6C03">
        <w:rPr>
          <w:spacing w:val="-5"/>
          <w:lang w:val="en-IE"/>
        </w:rPr>
        <w:t xml:space="preserve"> </w:t>
      </w:r>
      <w:r w:rsidRPr="001E6C03">
        <w:rPr>
          <w:lang w:val="en-IE"/>
        </w:rPr>
        <w:t xml:space="preserve">in circumstances where </w:t>
      </w:r>
      <w:r w:rsidRPr="001E6C03">
        <w:rPr>
          <w:lang w:val="en-IE"/>
        </w:rPr>
        <w:lastRenderedPageBreak/>
        <w:t>there are links between Tenderers, the Contracting Authority may seek further information to confirm the Tenders</w:t>
      </w:r>
      <w:r w:rsidRPr="001E6C03">
        <w:rPr>
          <w:spacing w:val="-2"/>
          <w:lang w:val="en-IE"/>
        </w:rPr>
        <w:t xml:space="preserve"> </w:t>
      </w:r>
      <w:r w:rsidRPr="001E6C03">
        <w:rPr>
          <w:lang w:val="en-IE"/>
        </w:rPr>
        <w:t>have</w:t>
      </w:r>
      <w:r w:rsidRPr="001E6C03">
        <w:rPr>
          <w:spacing w:val="-2"/>
          <w:lang w:val="en-IE"/>
        </w:rPr>
        <w:t xml:space="preserve"> </w:t>
      </w:r>
      <w:r w:rsidRPr="001E6C03">
        <w:rPr>
          <w:lang w:val="en-IE"/>
        </w:rPr>
        <w:t>been</w:t>
      </w:r>
      <w:r w:rsidRPr="001E6C03">
        <w:rPr>
          <w:spacing w:val="-3"/>
          <w:lang w:val="en-IE"/>
        </w:rPr>
        <w:t xml:space="preserve"> </w:t>
      </w:r>
      <w:r w:rsidRPr="001E6C03">
        <w:rPr>
          <w:lang w:val="en-IE"/>
        </w:rPr>
        <w:t>prepared</w:t>
      </w:r>
      <w:r w:rsidRPr="001E6C03">
        <w:rPr>
          <w:spacing w:val="-3"/>
          <w:lang w:val="en-IE"/>
        </w:rPr>
        <w:t xml:space="preserve"> </w:t>
      </w:r>
      <w:r w:rsidRPr="001E6C03">
        <w:rPr>
          <w:lang w:val="en-IE"/>
        </w:rPr>
        <w:t>independently.</w:t>
      </w:r>
      <w:r w:rsidRPr="001E6C03">
        <w:rPr>
          <w:spacing w:val="-1"/>
          <w:lang w:val="en-IE"/>
        </w:rPr>
        <w:t xml:space="preserve"> </w:t>
      </w:r>
      <w:r w:rsidRPr="001E6C03">
        <w:rPr>
          <w:lang w:val="en-IE"/>
        </w:rPr>
        <w:t>The</w:t>
      </w:r>
      <w:r w:rsidRPr="001E6C03">
        <w:rPr>
          <w:spacing w:val="-2"/>
          <w:lang w:val="en-IE"/>
        </w:rPr>
        <w:t xml:space="preserve"> </w:t>
      </w:r>
      <w:r w:rsidRPr="001E6C03">
        <w:rPr>
          <w:lang w:val="en-IE"/>
        </w:rPr>
        <w:t>Contracting</w:t>
      </w:r>
      <w:r w:rsidRPr="001E6C03">
        <w:rPr>
          <w:spacing w:val="-1"/>
          <w:lang w:val="en-IE"/>
        </w:rPr>
        <w:t xml:space="preserve"> </w:t>
      </w:r>
      <w:r w:rsidRPr="001E6C03">
        <w:rPr>
          <w:lang w:val="en-IE"/>
        </w:rPr>
        <w:t>Authority</w:t>
      </w:r>
      <w:r w:rsidRPr="001E6C03">
        <w:rPr>
          <w:spacing w:val="-2"/>
          <w:lang w:val="en-IE"/>
        </w:rPr>
        <w:t xml:space="preserve"> </w:t>
      </w:r>
      <w:r w:rsidRPr="001E6C03">
        <w:rPr>
          <w:lang w:val="en-IE"/>
        </w:rPr>
        <w:t>will, at</w:t>
      </w:r>
      <w:r w:rsidRPr="001E6C03">
        <w:rPr>
          <w:spacing w:val="-5"/>
          <w:lang w:val="en-IE"/>
        </w:rPr>
        <w:t xml:space="preserve"> </w:t>
      </w:r>
      <w:r w:rsidRPr="001E6C03">
        <w:rPr>
          <w:lang w:val="en-IE"/>
        </w:rPr>
        <w:t>its</w:t>
      </w:r>
      <w:r w:rsidRPr="001E6C03">
        <w:rPr>
          <w:spacing w:val="-2"/>
          <w:lang w:val="en-IE"/>
        </w:rPr>
        <w:t xml:space="preserve"> </w:t>
      </w:r>
      <w:r w:rsidRPr="001E6C03">
        <w:rPr>
          <w:lang w:val="en-IE"/>
        </w:rPr>
        <w:t>absolute</w:t>
      </w:r>
      <w:r w:rsidRPr="001E6C03">
        <w:rPr>
          <w:spacing w:val="-2"/>
          <w:lang w:val="en-IE"/>
        </w:rPr>
        <w:t xml:space="preserve"> </w:t>
      </w:r>
      <w:r w:rsidRPr="001E6C03">
        <w:rPr>
          <w:lang w:val="en-IE"/>
        </w:rPr>
        <w:t>discretion, decide on the appropriate course of action, which may in appropriate circumstances include eliminating</w:t>
      </w:r>
      <w:r w:rsidRPr="001E6C03">
        <w:rPr>
          <w:spacing w:val="-3"/>
          <w:lang w:val="en-IE"/>
        </w:rPr>
        <w:t xml:space="preserve"> </w:t>
      </w:r>
      <w:r w:rsidRPr="001E6C03">
        <w:rPr>
          <w:lang w:val="en-IE"/>
        </w:rPr>
        <w:t>a</w:t>
      </w:r>
      <w:r w:rsidRPr="001E6C03">
        <w:rPr>
          <w:spacing w:val="-4"/>
          <w:lang w:val="en-IE"/>
        </w:rPr>
        <w:t xml:space="preserve"> </w:t>
      </w:r>
      <w:r w:rsidRPr="001E6C03">
        <w:rPr>
          <w:lang w:val="en-IE"/>
        </w:rPr>
        <w:t>Tenderer</w:t>
      </w:r>
      <w:r w:rsidRPr="001E6C03">
        <w:rPr>
          <w:spacing w:val="-4"/>
          <w:lang w:val="en-IE"/>
        </w:rPr>
        <w:t xml:space="preserve"> </w:t>
      </w:r>
      <w:r w:rsidRPr="001E6C03">
        <w:rPr>
          <w:lang w:val="en-IE"/>
        </w:rPr>
        <w:t>from</w:t>
      </w:r>
      <w:r w:rsidRPr="001E6C03">
        <w:rPr>
          <w:spacing w:val="-3"/>
          <w:lang w:val="en-IE"/>
        </w:rPr>
        <w:t xml:space="preserve"> </w:t>
      </w:r>
      <w:r w:rsidRPr="001E6C03">
        <w:rPr>
          <w:lang w:val="en-IE"/>
        </w:rPr>
        <w:t>this</w:t>
      </w:r>
      <w:r w:rsidRPr="001E6C03">
        <w:rPr>
          <w:spacing w:val="-8"/>
          <w:lang w:val="en-IE"/>
        </w:rPr>
        <w:t xml:space="preserve"> </w:t>
      </w:r>
      <w:r w:rsidRPr="001E6C03">
        <w:rPr>
          <w:lang w:val="en-IE"/>
        </w:rPr>
        <w:t>Competition</w:t>
      </w:r>
      <w:r w:rsidRPr="001E6C03">
        <w:rPr>
          <w:spacing w:val="-5"/>
          <w:lang w:val="en-IE"/>
        </w:rPr>
        <w:t xml:space="preserve"> </w:t>
      </w:r>
      <w:r w:rsidRPr="001E6C03">
        <w:rPr>
          <w:lang w:val="en-IE"/>
        </w:rPr>
        <w:t>or</w:t>
      </w:r>
      <w:r w:rsidRPr="001E6C03">
        <w:rPr>
          <w:spacing w:val="-4"/>
          <w:lang w:val="en-IE"/>
        </w:rPr>
        <w:t xml:space="preserve"> </w:t>
      </w:r>
      <w:r w:rsidRPr="001E6C03">
        <w:rPr>
          <w:lang w:val="en-IE"/>
        </w:rPr>
        <w:t>terminating</w:t>
      </w:r>
      <w:r w:rsidRPr="001E6C03">
        <w:rPr>
          <w:spacing w:val="-3"/>
          <w:lang w:val="en-IE"/>
        </w:rPr>
        <w:t xml:space="preserve"> </w:t>
      </w:r>
      <w:r w:rsidR="000D29A0" w:rsidRPr="001E6C03">
        <w:rPr>
          <w:lang w:val="en-IE"/>
        </w:rPr>
        <w:t xml:space="preserve">Goods and </w:t>
      </w:r>
      <w:r w:rsidRPr="001E6C03">
        <w:rPr>
          <w:lang w:val="en-IE"/>
        </w:rPr>
        <w:t xml:space="preserve">Services Contract </w:t>
      </w:r>
      <w:proofErr w:type="gramStart"/>
      <w:r w:rsidRPr="001E6C03">
        <w:rPr>
          <w:lang w:val="en-IE"/>
        </w:rPr>
        <w:t>entered into</w:t>
      </w:r>
      <w:proofErr w:type="gramEnd"/>
      <w:r w:rsidRPr="001E6C03">
        <w:rPr>
          <w:lang w:val="en-IE"/>
        </w:rPr>
        <w:t xml:space="preserve"> by a Tenderer.</w:t>
      </w:r>
    </w:p>
    <w:p w14:paraId="217A2CD4"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61" behindDoc="1" locked="0" layoutInCell="1" allowOverlap="1" wp14:anchorId="522E4587" wp14:editId="748B97A9">
                <wp:simplePos x="0" y="0"/>
                <wp:positionH relativeFrom="page">
                  <wp:posOffset>681990</wp:posOffset>
                </wp:positionH>
                <wp:positionV relativeFrom="paragraph">
                  <wp:posOffset>156210</wp:posOffset>
                </wp:positionV>
                <wp:extent cx="6004560" cy="225425"/>
                <wp:effectExtent l="0" t="0" r="0" b="3175"/>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4560" cy="225425"/>
                          <a:chOff x="0" y="0"/>
                          <a:chExt cx="5800090" cy="226060"/>
                        </a:xfrm>
                      </wpg:grpSpPr>
                      <wps:wsp>
                        <wps:cNvPr id="84" name="Graphic 84"/>
                        <wps:cNvSpPr/>
                        <wps:spPr>
                          <a:xfrm>
                            <a:off x="0" y="0"/>
                            <a:ext cx="5800090" cy="207645"/>
                          </a:xfrm>
                          <a:custGeom>
                            <a:avLst/>
                            <a:gdLst/>
                            <a:ahLst/>
                            <a:cxnLst/>
                            <a:rect l="l" t="t" r="r" b="b"/>
                            <a:pathLst>
                              <a:path w="5800090" h="207645">
                                <a:moveTo>
                                  <a:pt x="5799708" y="0"/>
                                </a:moveTo>
                                <a:lnTo>
                                  <a:pt x="0" y="0"/>
                                </a:lnTo>
                                <a:lnTo>
                                  <a:pt x="0" y="207568"/>
                                </a:lnTo>
                                <a:lnTo>
                                  <a:pt x="5799708" y="207568"/>
                                </a:lnTo>
                                <a:lnTo>
                                  <a:pt x="5799708" y="0"/>
                                </a:lnTo>
                                <a:close/>
                              </a:path>
                            </a:pathLst>
                          </a:custGeom>
                          <a:solidFill>
                            <a:srgbClr val="000080"/>
                          </a:solidFill>
                        </wps:spPr>
                        <wps:bodyPr wrap="square" lIns="0" tIns="0" rIns="0" bIns="0" rtlCol="0">
                          <a:prstTxWarp prst="textNoShape">
                            <a:avLst/>
                          </a:prstTxWarp>
                          <a:noAutofit/>
                        </wps:bodyPr>
                      </wps:wsp>
                      <wps:wsp>
                        <wps:cNvPr id="85" name="Graphic 85"/>
                        <wps:cNvSpPr/>
                        <wps:spPr>
                          <a:xfrm>
                            <a:off x="0" y="207568"/>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86" name="Textbox 86"/>
                        <wps:cNvSpPr txBox="1"/>
                        <wps:spPr>
                          <a:xfrm>
                            <a:off x="0" y="0"/>
                            <a:ext cx="5800090" cy="207645"/>
                          </a:xfrm>
                          <a:prstGeom prst="rect">
                            <a:avLst/>
                          </a:prstGeom>
                        </wps:spPr>
                        <wps:txbx>
                          <w:txbxContent>
                            <w:p w14:paraId="466A41AE" w14:textId="77777777" w:rsidR="001F099A" w:rsidRDefault="00EA36F6">
                              <w:pPr>
                                <w:spacing w:before="2"/>
                                <w:ind w:left="86"/>
                                <w:rPr>
                                  <w:b/>
                                </w:rPr>
                              </w:pPr>
                              <w:r>
                                <w:rPr>
                                  <w:b/>
                                  <w:color w:val="FFFFFF"/>
                                </w:rPr>
                                <w:t>2.19</w:t>
                              </w:r>
                              <w:r>
                                <w:rPr>
                                  <w:b/>
                                  <w:color w:val="FFFFFF"/>
                                  <w:spacing w:val="62"/>
                                </w:rPr>
                                <w:t xml:space="preserve"> </w:t>
                              </w:r>
                              <w:r>
                                <w:rPr>
                                  <w:b/>
                                  <w:color w:val="FFFFFF"/>
                                </w:rPr>
                                <w:t>WITHDRAWAL</w:t>
                              </w:r>
                              <w:r>
                                <w:rPr>
                                  <w:b/>
                                  <w:color w:val="FFFFFF"/>
                                  <w:spacing w:val="-6"/>
                                </w:rPr>
                                <w:t xml:space="preserve"> </w:t>
                              </w:r>
                              <w:r>
                                <w:rPr>
                                  <w:b/>
                                  <w:color w:val="FFFFFF"/>
                                </w:rPr>
                                <w:t>FROM</w:t>
                              </w:r>
                              <w:r>
                                <w:rPr>
                                  <w:b/>
                                  <w:color w:val="FFFFFF"/>
                                  <w:spacing w:val="-6"/>
                                </w:rPr>
                                <w:t xml:space="preserve"> </w:t>
                              </w:r>
                              <w:r>
                                <w:rPr>
                                  <w:b/>
                                  <w:color w:val="FFFFFF"/>
                                </w:rPr>
                                <w:t>THIS</w:t>
                              </w:r>
                              <w:r>
                                <w:rPr>
                                  <w:b/>
                                  <w:color w:val="FFFFFF"/>
                                  <w:spacing w:val="-3"/>
                                </w:rPr>
                                <w:t xml:space="preserve"> </w:t>
                              </w:r>
                              <w:r>
                                <w:rPr>
                                  <w:b/>
                                  <w:color w:val="FFFFFF"/>
                                  <w:spacing w:val="-2"/>
                                </w:rPr>
                                <w:t>COMPETITION</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22E4587" id="Group 83" o:spid="_x0000_s1099" style="position:absolute;margin-left:53.7pt;margin-top:12.3pt;width:472.8pt;height:17.75pt;z-index:-251658219;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">
                <v:shape id="Graphic 84" o:spid="_x0000_s110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" path="m5799708,l,,,207568r5799708,l5799708,xe" fillcolor="navy" stroked="f">
                  <v:path arrowok="t"/>
                </v:shape>
                <v:shape id="Graphic 85" o:spid="_x0000_s1101" style="position:absolute;top:2075;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" path="m5799708,l,,,18287r5799708,l5799708,xe" fillcolor="#339" stroked="f">
                  <v:path arrowok="t"/>
                </v:shape>
                <v:shape id="Textbox 86" o:spid="_x0000_s110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66A41AE" w14:textId="77777777" w:rsidR="001F099A" w:rsidRDefault="00EA36F6">
                        <w:pPr>
                          <w:spacing w:before="2"/>
                          <w:ind w:left="86"/>
                          <w:rPr>
                            <w:b/>
                          </w:rPr>
                        </w:pPr>
                        <w:r>
                          <w:rPr>
                            <w:b/>
                            <w:color w:val="FFFFFF"/>
                          </w:rPr>
                          <w:t>2.19</w:t>
                        </w:r>
                        <w:r>
                          <w:rPr>
                            <w:b/>
                            <w:color w:val="FFFFFF"/>
                            <w:spacing w:val="62"/>
                          </w:rPr>
                          <w:t xml:space="preserve"> </w:t>
                        </w:r>
                        <w:r>
                          <w:rPr>
                            <w:b/>
                            <w:color w:val="FFFFFF"/>
                          </w:rPr>
                          <w:t>WITHDRAWAL</w:t>
                        </w:r>
                        <w:r>
                          <w:rPr>
                            <w:b/>
                            <w:color w:val="FFFFFF"/>
                            <w:spacing w:val="-6"/>
                          </w:rPr>
                          <w:t xml:space="preserve"> </w:t>
                        </w:r>
                        <w:r>
                          <w:rPr>
                            <w:b/>
                            <w:color w:val="FFFFFF"/>
                          </w:rPr>
                          <w:t>FROM</w:t>
                        </w:r>
                        <w:r>
                          <w:rPr>
                            <w:b/>
                            <w:color w:val="FFFFFF"/>
                            <w:spacing w:val="-6"/>
                          </w:rPr>
                          <w:t xml:space="preserve"> </w:t>
                        </w:r>
                        <w:r>
                          <w:rPr>
                            <w:b/>
                            <w:color w:val="FFFFFF"/>
                          </w:rPr>
                          <w:t>THIS</w:t>
                        </w:r>
                        <w:r>
                          <w:rPr>
                            <w:b/>
                            <w:color w:val="FFFFFF"/>
                            <w:spacing w:val="-3"/>
                          </w:rPr>
                          <w:t xml:space="preserve"> </w:t>
                        </w:r>
                        <w:r>
                          <w:rPr>
                            <w:b/>
                            <w:color w:val="FFFFFF"/>
                            <w:spacing w:val="-2"/>
                          </w:rPr>
                          <w:t>COMPETITION</w:t>
                        </w:r>
                      </w:p>
                    </w:txbxContent>
                  </v:textbox>
                </v:shape>
                <w10:wrap type="topAndBottom" anchorx="page"/>
              </v:group>
            </w:pict>
          </mc:Fallback>
        </mc:AlternateContent>
      </w:r>
    </w:p>
    <w:p w14:paraId="67169588" w14:textId="77777777" w:rsidR="001F099A" w:rsidRPr="001E6C03" w:rsidRDefault="00EA36F6" w:rsidP="000D29A0">
      <w:pPr>
        <w:pStyle w:val="BodyText"/>
        <w:spacing w:before="60" w:after="120" w:line="276" w:lineRule="auto"/>
        <w:ind w:left="136" w:right="314"/>
        <w:jc w:val="both"/>
        <w:rPr>
          <w:lang w:val="en-IE"/>
        </w:rPr>
      </w:pPr>
      <w:r w:rsidRPr="001E6C03">
        <w:rPr>
          <w:lang w:val="en-IE"/>
        </w:rPr>
        <w:t>Tenderers are required to notify the Contracting Authority immediately via the e-tenders website, if at any stage they decide to withdraw from this Competition.</w:t>
      </w:r>
    </w:p>
    <w:p w14:paraId="68737E69" w14:textId="77777777" w:rsidR="001F099A" w:rsidRPr="001E6C03" w:rsidRDefault="00EA36F6" w:rsidP="00884D01">
      <w:pPr>
        <w:pStyle w:val="BodyText"/>
        <w:spacing w:before="60" w:after="120" w:line="276" w:lineRule="auto"/>
        <w:rPr>
          <w:sz w:val="17"/>
          <w:lang w:val="en-IE"/>
        </w:rPr>
      </w:pPr>
      <w:r w:rsidRPr="001E6C03">
        <w:rPr>
          <w:noProof/>
          <w:lang w:val="en-IE"/>
        </w:rPr>
        <mc:AlternateContent>
          <mc:Choice Requires="wpg">
            <w:drawing>
              <wp:anchor distT="0" distB="0" distL="0" distR="0" simplePos="0" relativeHeight="251658262" behindDoc="1" locked="0" layoutInCell="1" allowOverlap="1" wp14:anchorId="0A4D76D2" wp14:editId="2A463006">
                <wp:simplePos x="0" y="0"/>
                <wp:positionH relativeFrom="page">
                  <wp:posOffset>709295</wp:posOffset>
                </wp:positionH>
                <wp:positionV relativeFrom="paragraph">
                  <wp:posOffset>142240</wp:posOffset>
                </wp:positionV>
                <wp:extent cx="5977255" cy="225425"/>
                <wp:effectExtent l="0" t="0" r="4445" b="3175"/>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255" cy="225425"/>
                          <a:chOff x="0" y="0"/>
                          <a:chExt cx="5800090" cy="226060"/>
                        </a:xfrm>
                      </wpg:grpSpPr>
                      <wps:wsp>
                        <wps:cNvPr id="88" name="Graphic 8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89" name="Graphic 89"/>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0" name="Textbox 90"/>
                        <wps:cNvSpPr txBox="1"/>
                        <wps:spPr>
                          <a:xfrm>
                            <a:off x="0" y="0"/>
                            <a:ext cx="5800090" cy="207645"/>
                          </a:xfrm>
                          <a:prstGeom prst="rect">
                            <a:avLst/>
                          </a:prstGeom>
                        </wps:spPr>
                        <wps:txbx>
                          <w:txbxContent>
                            <w:p w14:paraId="7BFE5882" w14:textId="77777777" w:rsidR="001F099A" w:rsidRDefault="00EA36F6">
                              <w:pPr>
                                <w:spacing w:before="1"/>
                                <w:ind w:left="86"/>
                                <w:rPr>
                                  <w:b/>
                                </w:rPr>
                              </w:pPr>
                              <w:r>
                                <w:rPr>
                                  <w:b/>
                                  <w:color w:val="FFFFFF"/>
                                </w:rPr>
                                <w:t>2.20</w:t>
                              </w:r>
                              <w:r>
                                <w:rPr>
                                  <w:b/>
                                  <w:color w:val="FFFFFF"/>
                                  <w:spacing w:val="60"/>
                                </w:rPr>
                                <w:t xml:space="preserve"> </w:t>
                              </w:r>
                              <w:r>
                                <w:rPr>
                                  <w:b/>
                                  <w:color w:val="FFFFFF"/>
                                </w:rPr>
                                <w:t>SITE</w:t>
                              </w:r>
                              <w:r>
                                <w:rPr>
                                  <w:b/>
                                  <w:color w:val="FFFFFF"/>
                                  <w:spacing w:val="-6"/>
                                </w:rPr>
                                <w:t xml:space="preserve"> </w:t>
                              </w:r>
                              <w:r>
                                <w:rPr>
                                  <w:b/>
                                  <w:color w:val="FFFFFF"/>
                                  <w:spacing w:val="-2"/>
                                </w:rPr>
                                <w:t>VISIT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4D76D2" id="Group 87" o:spid="_x0000_s1103" style="position:absolute;margin-left:55.85pt;margin-top:11.2pt;width:470.65pt;height:17.75pt;z-index:-251658218;mso-wrap-distance-left:0;mso-wrap-distance-right:0;mso-position-horizontal-relative:page;mso-position-vertical-relative:text;mso-width-relative:margin;mso-height-relative:margin"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">
                <v:shape id="Graphic 88" o:spid="_x0000_s110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" path="m5799708,l,,,207263r5799708,l5799708,xe" fillcolor="navy" stroked="f">
                  <v:path arrowok="t"/>
                </v:shape>
                <v:shape id="Graphic 89" o:spid="_x0000_s110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" path="m5799708,l,,,18288r5799708,l5799708,xe" fillcolor="#339" stroked="f">
                  <v:path arrowok="t"/>
                </v:shape>
                <v:shape id="Textbox 90" o:spid="_x0000_s110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7BFE5882" w14:textId="77777777" w:rsidR="001F099A" w:rsidRDefault="00EA36F6">
                        <w:pPr>
                          <w:spacing w:before="1"/>
                          <w:ind w:left="86"/>
                          <w:rPr>
                            <w:b/>
                          </w:rPr>
                        </w:pPr>
                        <w:r>
                          <w:rPr>
                            <w:b/>
                            <w:color w:val="FFFFFF"/>
                          </w:rPr>
                          <w:t>2.20</w:t>
                        </w:r>
                        <w:r>
                          <w:rPr>
                            <w:b/>
                            <w:color w:val="FFFFFF"/>
                            <w:spacing w:val="60"/>
                          </w:rPr>
                          <w:t xml:space="preserve"> </w:t>
                        </w:r>
                        <w:r>
                          <w:rPr>
                            <w:b/>
                            <w:color w:val="FFFFFF"/>
                          </w:rPr>
                          <w:t>SITE</w:t>
                        </w:r>
                        <w:r>
                          <w:rPr>
                            <w:b/>
                            <w:color w:val="FFFFFF"/>
                            <w:spacing w:val="-6"/>
                          </w:rPr>
                          <w:t xml:space="preserve"> </w:t>
                        </w:r>
                        <w:r>
                          <w:rPr>
                            <w:b/>
                            <w:color w:val="FFFFFF"/>
                            <w:spacing w:val="-2"/>
                          </w:rPr>
                          <w:t>VISIT</w:t>
                        </w:r>
                      </w:p>
                    </w:txbxContent>
                  </v:textbox>
                </v:shape>
                <w10:wrap type="topAndBottom" anchorx="page"/>
              </v:group>
            </w:pict>
          </mc:Fallback>
        </mc:AlternateContent>
      </w:r>
    </w:p>
    <w:p w14:paraId="31C57396" w14:textId="5A12AA55" w:rsidR="001F099A" w:rsidRPr="001E6C03" w:rsidRDefault="006D4883" w:rsidP="000D29A0">
      <w:pPr>
        <w:pStyle w:val="BodyText"/>
        <w:spacing w:before="60" w:after="120" w:line="276" w:lineRule="auto"/>
        <w:ind w:left="136" w:right="314"/>
        <w:jc w:val="both"/>
        <w:rPr>
          <w:lang w:val="en-IE"/>
        </w:rPr>
      </w:pPr>
      <w:r w:rsidRPr="001E6C03">
        <w:rPr>
          <w:lang w:val="en-IE"/>
        </w:rPr>
        <w:t xml:space="preserve">The Contracting Authority is not proposing to facilitate site visits at this stage. However, if Tenderers require additional </w:t>
      </w:r>
      <w:r w:rsidR="008B1FA1" w:rsidRPr="001E6C03">
        <w:rPr>
          <w:lang w:val="en-IE"/>
        </w:rPr>
        <w:t>information,</w:t>
      </w:r>
      <w:r w:rsidRPr="001E6C03">
        <w:rPr>
          <w:lang w:val="en-IE"/>
        </w:rPr>
        <w:t xml:space="preserve"> they can raise clarifications through </w:t>
      </w:r>
      <w:proofErr w:type="spellStart"/>
      <w:r w:rsidRPr="001E6C03">
        <w:rPr>
          <w:lang w:val="en-IE"/>
        </w:rPr>
        <w:t>eTenders</w:t>
      </w:r>
      <w:proofErr w:type="spellEnd"/>
      <w:r w:rsidRPr="001E6C03">
        <w:rPr>
          <w:lang w:val="en-IE"/>
        </w:rPr>
        <w:t xml:space="preserve"> as set out in section 2.7 above.</w:t>
      </w:r>
    </w:p>
    <w:p w14:paraId="77BB80D4"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57E6A8A0" wp14:editId="5EDEE02E">
                <wp:extent cx="5991158" cy="204716"/>
                <wp:effectExtent l="0" t="0" r="0" b="508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04716"/>
                          <a:chOff x="0" y="0"/>
                          <a:chExt cx="5800090" cy="228726"/>
                        </a:xfrm>
                      </wpg:grpSpPr>
                      <wps:wsp>
                        <wps:cNvPr id="92" name="Graphic 92"/>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93" name="Graphic 93"/>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4" name="Textbox 94"/>
                        <wps:cNvSpPr txBox="1"/>
                        <wps:spPr>
                          <a:xfrm>
                            <a:off x="0" y="0"/>
                            <a:ext cx="5800090" cy="210820"/>
                          </a:xfrm>
                          <a:prstGeom prst="rect">
                            <a:avLst/>
                          </a:prstGeom>
                        </wps:spPr>
                        <wps:txbx>
                          <w:txbxContent>
                            <w:p w14:paraId="1044A6D1" w14:textId="77777777" w:rsidR="001F099A" w:rsidRDefault="00EA36F6">
                              <w:pPr>
                                <w:tabs>
                                  <w:tab w:val="left" w:pos="936"/>
                                </w:tabs>
                                <w:spacing w:before="1"/>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inline>
            </w:drawing>
          </mc:Choice>
          <mc:Fallback>
            <w:pict>
              <v:group w14:anchorId="57E6A8A0" id="Group 91" o:spid="_x0000_s1107" style="width:471.75pt;height:16.1pt;mso-position-horizontal-relative:char;mso-position-vertical-relative:line" coordsize="58000,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">
                <v:shape id="Graphic 92" o:spid="_x0000_s110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" path="m5799708,l,,,210311r5799708,l5799708,xe" fillcolor="navy" stroked="f">
                  <v:path arrowok="t"/>
                </v:shape>
                <v:shape id="Graphic 93" o:spid="_x0000_s110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" path="m5799708,l,,,18288r5799708,l5799708,xe" fillcolor="#339" stroked="f">
                  <v:path arrowok="t"/>
                </v:shape>
                <v:shape id="Textbox 94" o:spid="_x0000_s111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1044A6D1" w14:textId="77777777" w:rsidR="001F099A" w:rsidRDefault="00EA36F6">
                        <w:pPr>
                          <w:tabs>
                            <w:tab w:val="left" w:pos="936"/>
                          </w:tabs>
                          <w:spacing w:before="1"/>
                          <w:ind w:left="28"/>
                          <w:rPr>
                            <w:b/>
                          </w:rPr>
                        </w:pPr>
                        <w:r>
                          <w:rPr>
                            <w:b/>
                            <w:color w:val="FFFFFF"/>
                            <w:spacing w:val="-4"/>
                          </w:rPr>
                          <w:t>2.21</w:t>
                        </w:r>
                        <w:r>
                          <w:rPr>
                            <w:b/>
                            <w:color w:val="FFFFFF"/>
                          </w:rPr>
                          <w:tab/>
                        </w:r>
                        <w:r>
                          <w:rPr>
                            <w:b/>
                            <w:color w:val="FFFFFF"/>
                            <w:spacing w:val="-2"/>
                          </w:rPr>
                          <w:t>INSURANCE</w:t>
                        </w:r>
                      </w:p>
                    </w:txbxContent>
                  </v:textbox>
                </v:shape>
                <w10:anchorlock/>
              </v:group>
            </w:pict>
          </mc:Fallback>
        </mc:AlternateContent>
      </w:r>
    </w:p>
    <w:p w14:paraId="6F4A3495" w14:textId="59D39430" w:rsidR="001F099A" w:rsidRPr="001E6C03" w:rsidRDefault="00EA36F6" w:rsidP="007E16D0">
      <w:pPr>
        <w:pStyle w:val="ListParagraph"/>
        <w:numPr>
          <w:ilvl w:val="2"/>
          <w:numId w:val="31"/>
        </w:numPr>
        <w:tabs>
          <w:tab w:val="left" w:pos="1020"/>
        </w:tabs>
        <w:spacing w:before="60" w:after="120" w:line="276" w:lineRule="auto"/>
        <w:ind w:right="433"/>
        <w:rPr>
          <w:color w:val="0000FF"/>
          <w:lang w:val="en-IE"/>
        </w:rPr>
      </w:pPr>
      <w:r w:rsidRPr="001E6C03">
        <w:rPr>
          <w:lang w:val="en-IE"/>
        </w:rPr>
        <w:t>The</w:t>
      </w:r>
      <w:r w:rsidRPr="001E6C03">
        <w:rPr>
          <w:spacing w:val="-4"/>
          <w:lang w:val="en-IE"/>
        </w:rPr>
        <w:t xml:space="preserve"> </w:t>
      </w:r>
      <w:r w:rsidRPr="001E6C03">
        <w:rPr>
          <w:lang w:val="en-IE"/>
        </w:rPr>
        <w:t>successful</w:t>
      </w:r>
      <w:r w:rsidRPr="001E6C03">
        <w:rPr>
          <w:spacing w:val="-3"/>
          <w:lang w:val="en-IE"/>
        </w:rPr>
        <w:t xml:space="preserve"> </w:t>
      </w:r>
      <w:r w:rsidRPr="001E6C03">
        <w:rPr>
          <w:lang w:val="en-IE"/>
        </w:rPr>
        <w:t>Tenderer</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be</w:t>
      </w:r>
      <w:r w:rsidRPr="001E6C03">
        <w:rPr>
          <w:spacing w:val="-4"/>
          <w:lang w:val="en-IE"/>
        </w:rPr>
        <w:t xml:space="preserve"> </w:t>
      </w:r>
      <w:r w:rsidRPr="001E6C03">
        <w:rPr>
          <w:lang w:val="en-IE"/>
        </w:rPr>
        <w:t>required</w:t>
      </w:r>
      <w:r w:rsidRPr="001E6C03">
        <w:rPr>
          <w:spacing w:val="-5"/>
          <w:lang w:val="en-IE"/>
        </w:rPr>
        <w:t xml:space="preserve"> </w:t>
      </w:r>
      <w:r w:rsidRPr="001E6C03">
        <w:rPr>
          <w:lang w:val="en-IE"/>
        </w:rPr>
        <w:t>to</w:t>
      </w:r>
      <w:r w:rsidRPr="001E6C03">
        <w:rPr>
          <w:spacing w:val="-1"/>
          <w:lang w:val="en-IE"/>
        </w:rPr>
        <w:t xml:space="preserve"> </w:t>
      </w:r>
      <w:r w:rsidRPr="001E6C03">
        <w:rPr>
          <w:lang w:val="en-IE"/>
        </w:rPr>
        <w:t>hold</w:t>
      </w:r>
      <w:r w:rsidRPr="001E6C03">
        <w:rPr>
          <w:spacing w:val="-5"/>
          <w:lang w:val="en-IE"/>
        </w:rPr>
        <w:t xml:space="preserve"> </w:t>
      </w:r>
      <w:r w:rsidRPr="001E6C03">
        <w:rPr>
          <w:lang w:val="en-IE"/>
        </w:rPr>
        <w:t>for the</w:t>
      </w:r>
      <w:r w:rsidRPr="001E6C03">
        <w:rPr>
          <w:spacing w:val="-4"/>
          <w:lang w:val="en-IE"/>
        </w:rPr>
        <w:t xml:space="preserve"> </w:t>
      </w:r>
      <w:r w:rsidRPr="001E6C03">
        <w:rPr>
          <w:lang w:val="en-IE"/>
        </w:rPr>
        <w:t>term</w:t>
      </w:r>
      <w:r w:rsidRPr="001E6C03">
        <w:rPr>
          <w:spacing w:val="-3"/>
          <w:lang w:val="en-IE"/>
        </w:rPr>
        <w:t xml:space="preserve"> </w:t>
      </w:r>
      <w:r w:rsidRPr="001E6C03">
        <w:rPr>
          <w:lang w:val="en-IE"/>
        </w:rPr>
        <w:t xml:space="preserve">of the </w:t>
      </w:r>
      <w:r w:rsidR="000D29A0" w:rsidRPr="001E6C03">
        <w:rPr>
          <w:lang w:val="en-IE"/>
        </w:rPr>
        <w:t xml:space="preserve">Goods and </w:t>
      </w:r>
      <w:r w:rsidRPr="001E6C03">
        <w:rPr>
          <w:lang w:val="en-IE"/>
        </w:rPr>
        <w:t>Services</w:t>
      </w:r>
      <w:r w:rsidRPr="001E6C03">
        <w:rPr>
          <w:spacing w:val="-4"/>
          <w:lang w:val="en-IE"/>
        </w:rPr>
        <w:t xml:space="preserve"> </w:t>
      </w:r>
      <w:r w:rsidRPr="001E6C03">
        <w:rPr>
          <w:lang w:val="en-IE"/>
        </w:rPr>
        <w:t>Contract</w:t>
      </w:r>
      <w:r w:rsidRPr="001E6C03">
        <w:rPr>
          <w:spacing w:val="-2"/>
          <w:lang w:val="en-IE"/>
        </w:rPr>
        <w:t xml:space="preserve"> </w:t>
      </w:r>
      <w:r w:rsidRPr="001E6C03">
        <w:rPr>
          <w:lang w:val="en-IE"/>
        </w:rPr>
        <w:t>the following insurances:</w:t>
      </w:r>
    </w:p>
    <w:p w14:paraId="0CD023CE" w14:textId="77777777" w:rsidR="001F099A" w:rsidRPr="001E6C03" w:rsidRDefault="001F099A" w:rsidP="00884D01">
      <w:pPr>
        <w:pStyle w:val="BodyText"/>
        <w:spacing w:before="60" w:after="120" w:line="276" w:lineRule="auto"/>
        <w:rPr>
          <w:sz w:val="9"/>
          <w:lang w:val="en-IE"/>
        </w:rPr>
      </w:pPr>
    </w:p>
    <w:tbl>
      <w:tblPr>
        <w:tblStyle w:val="GridTable4-Accent1"/>
        <w:tblW w:w="9624" w:type="dxa"/>
        <w:tblLayout w:type="fixed"/>
        <w:tblLook w:val="01E0" w:firstRow="1" w:lastRow="1" w:firstColumn="1" w:lastColumn="1" w:noHBand="0" w:noVBand="0"/>
      </w:tblPr>
      <w:tblGrid>
        <w:gridCol w:w="2405"/>
        <w:gridCol w:w="7219"/>
      </w:tblGrid>
      <w:tr w:rsidR="001F099A" w:rsidRPr="001E6C03" w14:paraId="47F81271" w14:textId="77777777" w:rsidTr="00097ED1">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9624" w:type="dxa"/>
            <w:gridSpan w:val="2"/>
          </w:tcPr>
          <w:p w14:paraId="27FA4A10" w14:textId="77777777" w:rsidR="001F099A" w:rsidRPr="001E6C03" w:rsidRDefault="00EA36F6" w:rsidP="00884D01">
            <w:pPr>
              <w:pStyle w:val="TableParagraph"/>
              <w:tabs>
                <w:tab w:val="left" w:pos="4143"/>
              </w:tabs>
              <w:spacing w:before="60" w:after="120" w:line="276" w:lineRule="auto"/>
              <w:ind w:left="110"/>
              <w:rPr>
                <w:b w:val="0"/>
              </w:rPr>
            </w:pPr>
            <w:r w:rsidRPr="001E6C03">
              <w:rPr>
                <w:color w:val="FFFFFF"/>
              </w:rPr>
              <w:t>Type</w:t>
            </w:r>
            <w:r w:rsidRPr="001E6C03">
              <w:rPr>
                <w:color w:val="FFFFFF"/>
                <w:spacing w:val="-3"/>
              </w:rPr>
              <w:t xml:space="preserve"> </w:t>
            </w:r>
            <w:r w:rsidRPr="001E6C03">
              <w:rPr>
                <w:color w:val="FFFFFF"/>
              </w:rPr>
              <w:t>of</w:t>
            </w:r>
            <w:r w:rsidRPr="001E6C03">
              <w:rPr>
                <w:color w:val="FFFFFF"/>
                <w:spacing w:val="1"/>
              </w:rPr>
              <w:t xml:space="preserve"> </w:t>
            </w:r>
            <w:r w:rsidRPr="001E6C03">
              <w:rPr>
                <w:color w:val="FFFFFF"/>
                <w:spacing w:val="-2"/>
              </w:rPr>
              <w:t>Insurance</w:t>
            </w:r>
            <w:r w:rsidRPr="001E6C03">
              <w:rPr>
                <w:color w:val="FFFFFF"/>
              </w:rPr>
              <w:tab/>
              <w:t>Indemnity</w:t>
            </w:r>
            <w:r w:rsidRPr="001E6C03">
              <w:rPr>
                <w:color w:val="FFFFFF"/>
                <w:spacing w:val="-8"/>
              </w:rPr>
              <w:t xml:space="preserve"> </w:t>
            </w:r>
            <w:r w:rsidRPr="001E6C03">
              <w:rPr>
                <w:color w:val="FFFFFF"/>
                <w:spacing w:val="-2"/>
              </w:rPr>
              <w:t>Limit</w:t>
            </w:r>
          </w:p>
        </w:tc>
      </w:tr>
      <w:tr w:rsidR="00CA41AE" w:rsidRPr="001E6C03" w14:paraId="0B71C2B4" w14:textId="77777777" w:rsidTr="00097ED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405" w:type="dxa"/>
          </w:tcPr>
          <w:p w14:paraId="12E84F99" w14:textId="77777777" w:rsidR="00CA41AE" w:rsidRPr="001E6C03" w:rsidRDefault="00CA41AE" w:rsidP="00CA41AE">
            <w:pPr>
              <w:pStyle w:val="TableParagraph"/>
              <w:spacing w:before="60" w:after="120" w:line="276" w:lineRule="auto"/>
              <w:ind w:left="110"/>
              <w:rPr>
                <w:b w:val="0"/>
              </w:rPr>
            </w:pPr>
            <w:r w:rsidRPr="001E6C03">
              <w:rPr>
                <w:spacing w:val="-2"/>
              </w:rPr>
              <w:t>Employer’s</w:t>
            </w:r>
            <w:r w:rsidRPr="001E6C03">
              <w:rPr>
                <w:spacing w:val="7"/>
              </w:rPr>
              <w:t xml:space="preserve"> </w:t>
            </w:r>
            <w:r w:rsidRPr="001E6C03">
              <w:rPr>
                <w:spacing w:val="-2"/>
              </w:rPr>
              <w:t>Liability</w:t>
            </w:r>
          </w:p>
        </w:tc>
        <w:tc>
          <w:tcPr>
            <w:cnfStyle w:val="000100000000" w:firstRow="0" w:lastRow="0" w:firstColumn="0" w:lastColumn="1" w:oddVBand="0" w:evenVBand="0" w:oddHBand="0" w:evenHBand="0" w:firstRowFirstColumn="0" w:firstRowLastColumn="0" w:lastRowFirstColumn="0" w:lastRowLastColumn="0"/>
            <w:tcW w:w="7219" w:type="dxa"/>
          </w:tcPr>
          <w:p w14:paraId="75424C30" w14:textId="051ED8C2" w:rsidR="00CA41AE" w:rsidRPr="001E6C03" w:rsidRDefault="00CA41AE" w:rsidP="00CA41AE">
            <w:pPr>
              <w:pStyle w:val="TableParagraph"/>
              <w:spacing w:before="60" w:after="120" w:line="276" w:lineRule="auto"/>
              <w:ind w:left="106"/>
              <w:rPr>
                <w:b w:val="0"/>
                <w:bCs w:val="0"/>
              </w:rPr>
            </w:pPr>
            <w:r w:rsidRPr="001E6C03">
              <w:rPr>
                <w:b w:val="0"/>
                <w:bCs w:val="0"/>
              </w:rPr>
              <w:t>€13,000,000 Limit for any one claim or series of claims arising out of a single occurrence, per insurance year.</w:t>
            </w:r>
          </w:p>
        </w:tc>
      </w:tr>
      <w:tr w:rsidR="00CA41AE" w:rsidRPr="001E6C03" w14:paraId="32FB0C17" w14:textId="77777777" w:rsidTr="00097ED1">
        <w:trPr>
          <w:trHeight w:val="502"/>
        </w:trPr>
        <w:tc>
          <w:tcPr>
            <w:cnfStyle w:val="001000000000" w:firstRow="0" w:lastRow="0" w:firstColumn="1" w:lastColumn="0" w:oddVBand="0" w:evenVBand="0" w:oddHBand="0" w:evenHBand="0" w:firstRowFirstColumn="0" w:firstRowLastColumn="0" w:lastRowFirstColumn="0" w:lastRowLastColumn="0"/>
            <w:tcW w:w="2405" w:type="dxa"/>
          </w:tcPr>
          <w:p w14:paraId="26473135" w14:textId="77777777" w:rsidR="00CA41AE" w:rsidRPr="001E6C03" w:rsidRDefault="00CA41AE" w:rsidP="00CA41AE">
            <w:pPr>
              <w:pStyle w:val="TableParagraph"/>
              <w:spacing w:before="60" w:after="120" w:line="276" w:lineRule="auto"/>
              <w:ind w:left="110"/>
              <w:rPr>
                <w:b w:val="0"/>
              </w:rPr>
            </w:pPr>
            <w:r w:rsidRPr="001E6C03">
              <w:t>Public</w:t>
            </w:r>
            <w:r w:rsidRPr="001E6C03">
              <w:rPr>
                <w:spacing w:val="-6"/>
              </w:rPr>
              <w:t xml:space="preserve"> </w:t>
            </w:r>
            <w:r w:rsidRPr="001E6C03">
              <w:rPr>
                <w:spacing w:val="-2"/>
              </w:rPr>
              <w:t>Liability</w:t>
            </w:r>
          </w:p>
        </w:tc>
        <w:tc>
          <w:tcPr>
            <w:cnfStyle w:val="000100000000" w:firstRow="0" w:lastRow="0" w:firstColumn="0" w:lastColumn="1" w:oddVBand="0" w:evenVBand="0" w:oddHBand="0" w:evenHBand="0" w:firstRowFirstColumn="0" w:firstRowLastColumn="0" w:lastRowFirstColumn="0" w:lastRowLastColumn="0"/>
            <w:tcW w:w="7219" w:type="dxa"/>
          </w:tcPr>
          <w:p w14:paraId="1437927A" w14:textId="1E2C183F" w:rsidR="00CA41AE" w:rsidRPr="001E6C03" w:rsidRDefault="00CA41AE" w:rsidP="00CA41AE">
            <w:pPr>
              <w:pStyle w:val="TableParagraph"/>
              <w:spacing w:before="60" w:after="120" w:line="276" w:lineRule="auto"/>
              <w:ind w:left="106"/>
              <w:rPr>
                <w:b w:val="0"/>
                <w:bCs w:val="0"/>
              </w:rPr>
            </w:pPr>
            <w:r w:rsidRPr="001E6C03">
              <w:rPr>
                <w:b w:val="0"/>
                <w:bCs w:val="0"/>
              </w:rPr>
              <w:t>€6,500,000 Limit for any one claim or series of claims arising out of a single occurrence, per insurance year.</w:t>
            </w:r>
          </w:p>
        </w:tc>
      </w:tr>
      <w:tr w:rsidR="00CA41AE" w:rsidRPr="001E6C03" w14:paraId="5DCA099E" w14:textId="77777777" w:rsidTr="00097ED1">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405" w:type="dxa"/>
          </w:tcPr>
          <w:p w14:paraId="640BA9EA" w14:textId="18FB6E06" w:rsidR="00CA41AE" w:rsidRPr="001E6C03" w:rsidRDefault="00097ED1" w:rsidP="00CA41AE">
            <w:pPr>
              <w:pStyle w:val="TableParagraph"/>
              <w:spacing w:before="60" w:after="120" w:line="276" w:lineRule="auto"/>
              <w:ind w:left="110"/>
              <w:rPr>
                <w:b w:val="0"/>
                <w:bCs w:val="0"/>
              </w:rPr>
            </w:pPr>
            <w:r w:rsidRPr="001E6C03">
              <w:t>Product Liability</w:t>
            </w:r>
          </w:p>
        </w:tc>
        <w:tc>
          <w:tcPr>
            <w:cnfStyle w:val="000100000000" w:firstRow="0" w:lastRow="0" w:firstColumn="0" w:lastColumn="1" w:oddVBand="0" w:evenVBand="0" w:oddHBand="0" w:evenHBand="0" w:firstRowFirstColumn="0" w:firstRowLastColumn="0" w:lastRowFirstColumn="0" w:lastRowLastColumn="0"/>
            <w:tcW w:w="7219" w:type="dxa"/>
          </w:tcPr>
          <w:p w14:paraId="2E8274DD" w14:textId="6404C6BF" w:rsidR="00CA41AE" w:rsidRPr="001E6C03" w:rsidRDefault="00CA41AE" w:rsidP="00CA41AE">
            <w:pPr>
              <w:pStyle w:val="TableParagraph"/>
              <w:spacing w:before="60" w:after="120" w:line="276" w:lineRule="auto"/>
              <w:ind w:left="106"/>
              <w:rPr>
                <w:b w:val="0"/>
                <w:bCs w:val="0"/>
              </w:rPr>
            </w:pPr>
            <w:r w:rsidRPr="001E6C03">
              <w:rPr>
                <w:b w:val="0"/>
                <w:bCs w:val="0"/>
              </w:rPr>
              <w:t>€</w:t>
            </w:r>
            <w:r w:rsidR="00097ED1" w:rsidRPr="001E6C03">
              <w:rPr>
                <w:b w:val="0"/>
                <w:bCs w:val="0"/>
              </w:rPr>
              <w:t>6</w:t>
            </w:r>
            <w:r w:rsidRPr="001E6C03">
              <w:rPr>
                <w:b w:val="0"/>
                <w:bCs w:val="0"/>
              </w:rPr>
              <w:t>,</w:t>
            </w:r>
            <w:r w:rsidR="00097ED1" w:rsidRPr="001E6C03">
              <w:rPr>
                <w:b w:val="0"/>
                <w:bCs w:val="0"/>
              </w:rPr>
              <w:t>5</w:t>
            </w:r>
            <w:r w:rsidRPr="001E6C03">
              <w:rPr>
                <w:b w:val="0"/>
                <w:bCs w:val="0"/>
              </w:rPr>
              <w:t>00,000 Limit for any one claim or series of claims arising out of a single occurrence, per insurance year.</w:t>
            </w:r>
          </w:p>
        </w:tc>
      </w:tr>
      <w:tr w:rsidR="00097ED1" w:rsidRPr="001E6C03" w14:paraId="0081D5A3" w14:textId="77777777" w:rsidTr="00097ED1">
        <w:trPr>
          <w:trHeight w:val="507"/>
        </w:trPr>
        <w:tc>
          <w:tcPr>
            <w:cnfStyle w:val="001000000000" w:firstRow="0" w:lastRow="0" w:firstColumn="1" w:lastColumn="0" w:oddVBand="0" w:evenVBand="0" w:oddHBand="0" w:evenHBand="0" w:firstRowFirstColumn="0" w:firstRowLastColumn="0" w:lastRowFirstColumn="0" w:lastRowLastColumn="0"/>
            <w:tcW w:w="2405" w:type="dxa"/>
          </w:tcPr>
          <w:p w14:paraId="4F47F9C8" w14:textId="20D8DF87" w:rsidR="00097ED1" w:rsidRPr="001E6C03" w:rsidRDefault="00097ED1" w:rsidP="00097ED1">
            <w:pPr>
              <w:pStyle w:val="TableParagraph"/>
              <w:spacing w:before="60" w:after="120" w:line="276" w:lineRule="auto"/>
              <w:ind w:left="110"/>
            </w:pPr>
            <w:r w:rsidRPr="001E6C03">
              <w:t>Professional Indemnity</w:t>
            </w:r>
          </w:p>
        </w:tc>
        <w:tc>
          <w:tcPr>
            <w:cnfStyle w:val="000100000000" w:firstRow="0" w:lastRow="0" w:firstColumn="0" w:lastColumn="1" w:oddVBand="0" w:evenVBand="0" w:oddHBand="0" w:evenHBand="0" w:firstRowFirstColumn="0" w:firstRowLastColumn="0" w:lastRowFirstColumn="0" w:lastRowLastColumn="0"/>
            <w:tcW w:w="7219" w:type="dxa"/>
          </w:tcPr>
          <w:p w14:paraId="174656EF" w14:textId="5FE7D831" w:rsidR="00097ED1" w:rsidRPr="001E6C03" w:rsidRDefault="00097ED1" w:rsidP="00097ED1">
            <w:pPr>
              <w:pStyle w:val="TableParagraph"/>
              <w:spacing w:before="60" w:after="120" w:line="276" w:lineRule="auto"/>
              <w:ind w:left="106"/>
            </w:pPr>
            <w:r w:rsidRPr="001E6C03">
              <w:rPr>
                <w:b w:val="0"/>
                <w:bCs w:val="0"/>
              </w:rPr>
              <w:t>€1,500,000 Limit for any one claim or series of claims arising out of a single occurrence, per insurance year.</w:t>
            </w:r>
          </w:p>
        </w:tc>
      </w:tr>
      <w:tr w:rsidR="00097ED1" w:rsidRPr="001E6C03" w14:paraId="10D76625" w14:textId="77777777" w:rsidTr="00097ED1">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405" w:type="dxa"/>
          </w:tcPr>
          <w:p w14:paraId="2ADFC93E" w14:textId="648D6B68" w:rsidR="00097ED1" w:rsidRPr="001E6C03" w:rsidRDefault="00097ED1" w:rsidP="00097ED1">
            <w:pPr>
              <w:pStyle w:val="TableParagraph"/>
              <w:spacing w:before="60" w:after="120" w:line="276" w:lineRule="auto"/>
              <w:ind w:left="110"/>
              <w:rPr>
                <w:b w:val="0"/>
                <w:bCs w:val="0"/>
              </w:rPr>
            </w:pPr>
            <w:r w:rsidRPr="001E6C03">
              <w:t>Cyber Liability</w:t>
            </w:r>
          </w:p>
        </w:tc>
        <w:tc>
          <w:tcPr>
            <w:cnfStyle w:val="000100000000" w:firstRow="0" w:lastRow="0" w:firstColumn="0" w:lastColumn="1" w:oddVBand="0" w:evenVBand="0" w:oddHBand="0" w:evenHBand="0" w:firstRowFirstColumn="0" w:firstRowLastColumn="0" w:lastRowFirstColumn="0" w:lastRowLastColumn="0"/>
            <w:tcW w:w="7219" w:type="dxa"/>
          </w:tcPr>
          <w:p w14:paraId="66381701" w14:textId="11755C6A" w:rsidR="00097ED1" w:rsidRPr="001E6C03" w:rsidRDefault="00097ED1" w:rsidP="00097ED1">
            <w:pPr>
              <w:pStyle w:val="TableParagraph"/>
              <w:spacing w:before="60" w:after="120" w:line="276" w:lineRule="auto"/>
              <w:ind w:left="106"/>
              <w:rPr>
                <w:b w:val="0"/>
                <w:bCs w:val="0"/>
              </w:rPr>
            </w:pPr>
            <w:r w:rsidRPr="001E6C03">
              <w:rPr>
                <w:b w:val="0"/>
                <w:bCs w:val="0"/>
              </w:rPr>
              <w:t>€2,000,000 Limit for any one claim or series of claims arising out of a single occurrence, per insurance year.</w:t>
            </w:r>
          </w:p>
        </w:tc>
      </w:tr>
      <w:tr w:rsidR="00097ED1" w:rsidRPr="001E6C03" w14:paraId="67046138" w14:textId="77777777" w:rsidTr="00097ED1">
        <w:trPr>
          <w:cnfStyle w:val="010000000000" w:firstRow="0" w:lastRow="1"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405" w:type="dxa"/>
          </w:tcPr>
          <w:p w14:paraId="327658AF" w14:textId="5DE3D0F5" w:rsidR="00097ED1" w:rsidRPr="001E6C03" w:rsidRDefault="00097ED1" w:rsidP="00097ED1">
            <w:pPr>
              <w:pStyle w:val="TableParagraph"/>
              <w:spacing w:before="60" w:after="120" w:line="276" w:lineRule="auto"/>
              <w:ind w:left="110"/>
              <w:rPr>
                <w:b w:val="0"/>
                <w:bCs w:val="0"/>
              </w:rPr>
            </w:pPr>
            <w:r w:rsidRPr="001E6C03">
              <w:t>Data Protection</w:t>
            </w:r>
          </w:p>
        </w:tc>
        <w:tc>
          <w:tcPr>
            <w:cnfStyle w:val="000100000000" w:firstRow="0" w:lastRow="0" w:firstColumn="0" w:lastColumn="1" w:oddVBand="0" w:evenVBand="0" w:oddHBand="0" w:evenHBand="0" w:firstRowFirstColumn="0" w:firstRowLastColumn="0" w:lastRowFirstColumn="0" w:lastRowLastColumn="0"/>
            <w:tcW w:w="7219" w:type="dxa"/>
          </w:tcPr>
          <w:p w14:paraId="285685A2" w14:textId="77777777" w:rsidR="00097ED1" w:rsidRPr="001E6C03" w:rsidRDefault="00097ED1" w:rsidP="00097ED1">
            <w:pPr>
              <w:pStyle w:val="TableParagraph"/>
              <w:spacing w:before="60" w:after="120" w:line="276" w:lineRule="auto"/>
              <w:ind w:left="106"/>
              <w:rPr>
                <w:b w:val="0"/>
                <w:bCs w:val="0"/>
              </w:rPr>
            </w:pPr>
            <w:r w:rsidRPr="001E6C03">
              <w:rPr>
                <w:b w:val="0"/>
                <w:bCs w:val="0"/>
              </w:rPr>
              <w:t>Demonstrate satisfactory policies and procedures in relation to maintaining data protection and security of information in place and in operation. Show evidence of compliance with General Data Protection Regulations May 2018 (GDPR).</w:t>
            </w:r>
          </w:p>
          <w:p w14:paraId="1A516B8D" w14:textId="77777777" w:rsidR="00097ED1" w:rsidRPr="001E6C03" w:rsidRDefault="00097ED1" w:rsidP="00097ED1">
            <w:pPr>
              <w:rPr>
                <w:b w:val="0"/>
                <w:bCs w:val="0"/>
              </w:rPr>
            </w:pPr>
          </w:p>
          <w:p w14:paraId="0134F0BE" w14:textId="34040C12" w:rsidR="00097ED1" w:rsidRPr="001E6C03" w:rsidRDefault="00097ED1" w:rsidP="00097ED1">
            <w:pPr>
              <w:pStyle w:val="TableParagraph"/>
              <w:spacing w:before="60" w:after="120" w:line="276" w:lineRule="auto"/>
              <w:ind w:left="106"/>
              <w:rPr>
                <w:b w:val="0"/>
                <w:bCs w:val="0"/>
              </w:rPr>
            </w:pPr>
            <w:r w:rsidRPr="001E6C03">
              <w:rPr>
                <w:b w:val="0"/>
                <w:bCs w:val="0"/>
              </w:rPr>
              <w:t>The successful Tenderer will be required to sign both the Confidentiality Agreement and the Data Protection Agreement in advance of award of Tender. In addition, Tenderers should be able to demonstrate that they have adequate Data Protection insurance cover in place with a specific indemnity for clients noted on the policy document.</w:t>
            </w:r>
          </w:p>
        </w:tc>
      </w:tr>
    </w:tbl>
    <w:p w14:paraId="127201BB" w14:textId="77777777" w:rsidR="009D5B1D" w:rsidRPr="001E6C03" w:rsidRDefault="009D5B1D">
      <w:pPr>
        <w:rPr>
          <w:lang w:val="en-IE"/>
        </w:rPr>
      </w:pPr>
    </w:p>
    <w:p w14:paraId="132CE7CB" w14:textId="4B6FC83D" w:rsidR="00CA41AE" w:rsidRPr="001E6C03" w:rsidRDefault="00CA41AE" w:rsidP="007E16D0">
      <w:pPr>
        <w:pStyle w:val="ListParagraph"/>
        <w:numPr>
          <w:ilvl w:val="2"/>
          <w:numId w:val="31"/>
        </w:numPr>
        <w:tabs>
          <w:tab w:val="left" w:pos="1016"/>
        </w:tabs>
        <w:spacing w:before="60" w:after="120" w:line="276" w:lineRule="auto"/>
        <w:ind w:left="1016" w:right="428" w:hanging="770"/>
        <w:rPr>
          <w:color w:val="0000FF"/>
          <w:lang w:val="en-IE"/>
        </w:rPr>
      </w:pPr>
      <w:r w:rsidRPr="001E6C03">
        <w:rPr>
          <w:lang w:val="en-IE"/>
        </w:rPr>
        <w:t xml:space="preserve">By signing the Tenderer’s Statement </w:t>
      </w:r>
      <w:r w:rsidR="007210C6" w:rsidRPr="001E6C03">
        <w:rPr>
          <w:lang w:val="en-IE"/>
        </w:rPr>
        <w:t>in Section 2 of the Tender Response Document</w:t>
      </w:r>
      <w:r w:rsidRPr="001E6C03">
        <w:rPr>
          <w:lang w:val="en-IE"/>
        </w:rPr>
        <w:t xml:space="preserve">, </w:t>
      </w:r>
      <w:r w:rsidRPr="001E6C03">
        <w:rPr>
          <w:lang w:val="en-IE"/>
        </w:rPr>
        <w:lastRenderedPageBreak/>
        <w:t xml:space="preserve">Tenderers confirm that, if awarded a </w:t>
      </w:r>
      <w:r w:rsidR="00097ED1" w:rsidRPr="001E6C03">
        <w:rPr>
          <w:lang w:val="en-IE"/>
        </w:rPr>
        <w:t xml:space="preserve">Goods and </w:t>
      </w:r>
      <w:r w:rsidRPr="001E6C03">
        <w:rPr>
          <w:lang w:val="en-IE"/>
        </w:rPr>
        <w:t>Services Contract under this Competition, (</w:t>
      </w:r>
      <w:proofErr w:type="spellStart"/>
      <w:r w:rsidRPr="001E6C03">
        <w:rPr>
          <w:lang w:val="en-IE"/>
        </w:rPr>
        <w:t>i</w:t>
      </w:r>
      <w:proofErr w:type="spellEnd"/>
      <w:r w:rsidRPr="001E6C03">
        <w:rPr>
          <w:lang w:val="en-IE"/>
        </w:rPr>
        <w:t xml:space="preserve">) they will, from the Effective Date of any </w:t>
      </w:r>
      <w:r w:rsidR="00097ED1" w:rsidRPr="001E6C03">
        <w:rPr>
          <w:lang w:val="en-IE"/>
        </w:rPr>
        <w:t xml:space="preserve">Goods and </w:t>
      </w:r>
      <w:r w:rsidRPr="001E6C03">
        <w:rPr>
          <w:lang w:val="en-IE"/>
        </w:rPr>
        <w:t xml:space="preserve">Services Contract, obtain and hold the types and levels of insurance as specified at paragraph 2.21.1,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w:t>
      </w:r>
      <w:r w:rsidR="00097ED1" w:rsidRPr="001E6C03">
        <w:rPr>
          <w:lang w:val="en-IE"/>
        </w:rPr>
        <w:t xml:space="preserve">Goods and </w:t>
      </w:r>
      <w:r w:rsidRPr="001E6C03">
        <w:rPr>
          <w:lang w:val="en-IE"/>
        </w:rPr>
        <w:t>Services Contract.</w:t>
      </w:r>
    </w:p>
    <w:p w14:paraId="50869316" w14:textId="352979A8" w:rsidR="001F099A" w:rsidRPr="001E6C03" w:rsidRDefault="00EA36F6" w:rsidP="007E16D0">
      <w:pPr>
        <w:pStyle w:val="ListParagraph"/>
        <w:numPr>
          <w:ilvl w:val="2"/>
          <w:numId w:val="31"/>
        </w:numPr>
        <w:tabs>
          <w:tab w:val="left" w:pos="1016"/>
        </w:tabs>
        <w:spacing w:before="60" w:after="120" w:line="276" w:lineRule="auto"/>
        <w:ind w:left="1016" w:hanging="770"/>
        <w:rPr>
          <w:color w:val="0000FF"/>
          <w:lang w:val="en-IE"/>
        </w:rPr>
      </w:pPr>
      <w:r w:rsidRPr="001E6C03">
        <w:rPr>
          <w:lang w:val="en-IE"/>
        </w:rPr>
        <w:t>The</w:t>
      </w:r>
      <w:r w:rsidRPr="001E6C03">
        <w:rPr>
          <w:spacing w:val="-8"/>
          <w:lang w:val="en-IE"/>
        </w:rPr>
        <w:t xml:space="preserve"> </w:t>
      </w:r>
      <w:r w:rsidRPr="001E6C03">
        <w:rPr>
          <w:lang w:val="en-IE"/>
        </w:rPr>
        <w:t>successful</w:t>
      </w:r>
      <w:r w:rsidRPr="001E6C03">
        <w:rPr>
          <w:spacing w:val="-4"/>
          <w:lang w:val="en-IE"/>
        </w:rPr>
        <w:t xml:space="preserve"> </w:t>
      </w:r>
      <w:r w:rsidRPr="001E6C03">
        <w:rPr>
          <w:lang w:val="en-IE"/>
        </w:rPr>
        <w:t>Tenderer</w:t>
      </w:r>
      <w:r w:rsidRPr="001E6C03">
        <w:rPr>
          <w:spacing w:val="-5"/>
          <w:lang w:val="en-IE"/>
        </w:rPr>
        <w:t xml:space="preserve"> </w:t>
      </w:r>
      <w:r w:rsidRPr="001E6C03">
        <w:rPr>
          <w:lang w:val="en-IE"/>
        </w:rPr>
        <w:t>will,</w:t>
      </w:r>
      <w:r w:rsidRPr="001E6C03">
        <w:rPr>
          <w:spacing w:val="-3"/>
          <w:lang w:val="en-IE"/>
        </w:rPr>
        <w:t xml:space="preserve"> </w:t>
      </w:r>
      <w:r w:rsidRPr="001E6C03">
        <w:rPr>
          <w:lang w:val="en-IE"/>
        </w:rPr>
        <w:t>during</w:t>
      </w:r>
      <w:r w:rsidRPr="001E6C03">
        <w:rPr>
          <w:spacing w:val="-4"/>
          <w:lang w:val="en-IE"/>
        </w:rPr>
        <w:t xml:space="preserve"> </w:t>
      </w:r>
      <w:r w:rsidRPr="001E6C03">
        <w:rPr>
          <w:lang w:val="en-IE"/>
        </w:rPr>
        <w:t>the</w:t>
      </w:r>
      <w:r w:rsidRPr="001E6C03">
        <w:rPr>
          <w:spacing w:val="-5"/>
          <w:lang w:val="en-IE"/>
        </w:rPr>
        <w:t xml:space="preserve"> </w:t>
      </w:r>
      <w:r w:rsidRPr="001E6C03">
        <w:rPr>
          <w:lang w:val="en-IE"/>
        </w:rPr>
        <w:t>term</w:t>
      </w:r>
      <w:r w:rsidRPr="001E6C03">
        <w:rPr>
          <w:spacing w:val="-4"/>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Services</w:t>
      </w:r>
      <w:r w:rsidRPr="001E6C03">
        <w:rPr>
          <w:spacing w:val="-5"/>
          <w:lang w:val="en-IE"/>
        </w:rPr>
        <w:t xml:space="preserve"> </w:t>
      </w:r>
      <w:r w:rsidRPr="001E6C03">
        <w:rPr>
          <w:lang w:val="en-IE"/>
        </w:rPr>
        <w:t>Contract,</w:t>
      </w:r>
      <w:r w:rsidRPr="001E6C03">
        <w:rPr>
          <w:spacing w:val="-3"/>
          <w:lang w:val="en-IE"/>
        </w:rPr>
        <w:t xml:space="preserve"> </w:t>
      </w:r>
      <w:r w:rsidRPr="001E6C03">
        <w:rPr>
          <w:lang w:val="en-IE"/>
        </w:rPr>
        <w:t>be</w:t>
      </w:r>
      <w:r w:rsidRPr="001E6C03">
        <w:rPr>
          <w:spacing w:val="-6"/>
          <w:lang w:val="en-IE"/>
        </w:rPr>
        <w:t xml:space="preserve"> </w:t>
      </w:r>
      <w:r w:rsidRPr="001E6C03">
        <w:rPr>
          <w:lang w:val="en-IE"/>
        </w:rPr>
        <w:t>required</w:t>
      </w:r>
      <w:r w:rsidRPr="001E6C03">
        <w:rPr>
          <w:spacing w:val="-5"/>
          <w:lang w:val="en-IE"/>
        </w:rPr>
        <w:t xml:space="preserve"> to:</w:t>
      </w:r>
    </w:p>
    <w:p w14:paraId="55C59CB7" w14:textId="77777777" w:rsidR="001F099A" w:rsidRPr="001E6C03" w:rsidRDefault="00EA36F6" w:rsidP="007E16D0">
      <w:pPr>
        <w:pStyle w:val="ListParagraph"/>
        <w:numPr>
          <w:ilvl w:val="3"/>
          <w:numId w:val="31"/>
        </w:numPr>
        <w:tabs>
          <w:tab w:val="left" w:pos="1803"/>
        </w:tabs>
        <w:spacing w:before="60" w:after="120" w:line="276" w:lineRule="auto"/>
        <w:ind w:right="428"/>
        <w:rPr>
          <w:lang w:val="en-IE"/>
        </w:rPr>
      </w:pPr>
      <w:r w:rsidRPr="001E6C03">
        <w:rPr>
          <w:lang w:val="en-IE"/>
        </w:rPr>
        <w:t>immediately</w:t>
      </w:r>
      <w:r w:rsidRPr="001E6C03">
        <w:rPr>
          <w:spacing w:val="-13"/>
          <w:lang w:val="en-IE"/>
        </w:rPr>
        <w:t xml:space="preserve"> </w:t>
      </w:r>
      <w:r w:rsidRPr="001E6C03">
        <w:rPr>
          <w:lang w:val="en-IE"/>
        </w:rPr>
        <w:t>advise</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Contracting</w:t>
      </w:r>
      <w:r w:rsidRPr="001E6C03">
        <w:rPr>
          <w:spacing w:val="-10"/>
          <w:lang w:val="en-IE"/>
        </w:rPr>
        <w:t xml:space="preserve"> </w:t>
      </w:r>
      <w:r w:rsidRPr="001E6C03">
        <w:rPr>
          <w:lang w:val="en-IE"/>
        </w:rPr>
        <w:t>Authority</w:t>
      </w:r>
      <w:r w:rsidRPr="001E6C03">
        <w:rPr>
          <w:spacing w:val="-8"/>
          <w:lang w:val="en-IE"/>
        </w:rPr>
        <w:t xml:space="preserve"> </w:t>
      </w:r>
      <w:r w:rsidRPr="001E6C03">
        <w:rPr>
          <w:lang w:val="en-IE"/>
        </w:rPr>
        <w:t>of</w:t>
      </w:r>
      <w:r w:rsidRPr="001E6C03">
        <w:rPr>
          <w:spacing w:val="-13"/>
          <w:lang w:val="en-IE"/>
        </w:rPr>
        <w:t xml:space="preserve"> </w:t>
      </w:r>
      <w:r w:rsidRPr="001E6C03">
        <w:rPr>
          <w:lang w:val="en-IE"/>
        </w:rPr>
        <w:t>any</w:t>
      </w:r>
      <w:r w:rsidRPr="001E6C03">
        <w:rPr>
          <w:spacing w:val="-8"/>
          <w:lang w:val="en-IE"/>
        </w:rPr>
        <w:t xml:space="preserve"> </w:t>
      </w:r>
      <w:r w:rsidRPr="001E6C03">
        <w:rPr>
          <w:lang w:val="en-IE"/>
        </w:rPr>
        <w:t>material</w:t>
      </w:r>
      <w:r w:rsidRPr="001E6C03">
        <w:rPr>
          <w:spacing w:val="-12"/>
          <w:lang w:val="en-IE"/>
        </w:rPr>
        <w:t xml:space="preserve"> </w:t>
      </w:r>
      <w:r w:rsidRPr="001E6C03">
        <w:rPr>
          <w:lang w:val="en-IE"/>
        </w:rPr>
        <w:t>change</w:t>
      </w:r>
      <w:r w:rsidRPr="001E6C03">
        <w:rPr>
          <w:spacing w:val="-13"/>
          <w:lang w:val="en-IE"/>
        </w:rPr>
        <w:t xml:space="preserve"> </w:t>
      </w:r>
      <w:r w:rsidRPr="001E6C03">
        <w:rPr>
          <w:lang w:val="en-IE"/>
        </w:rPr>
        <w:t>to</w:t>
      </w:r>
      <w:r w:rsidRPr="001E6C03">
        <w:rPr>
          <w:spacing w:val="-10"/>
          <w:lang w:val="en-IE"/>
        </w:rPr>
        <w:t xml:space="preserve"> </w:t>
      </w:r>
      <w:r w:rsidRPr="001E6C03">
        <w:rPr>
          <w:lang w:val="en-IE"/>
        </w:rPr>
        <w:t>its</w:t>
      </w:r>
      <w:r w:rsidRPr="001E6C03">
        <w:rPr>
          <w:spacing w:val="-13"/>
          <w:lang w:val="en-IE"/>
        </w:rPr>
        <w:t xml:space="preserve"> </w:t>
      </w:r>
      <w:r w:rsidRPr="001E6C03">
        <w:rPr>
          <w:lang w:val="en-IE"/>
        </w:rPr>
        <w:t xml:space="preserve">insured </w:t>
      </w:r>
      <w:r w:rsidRPr="001E6C03">
        <w:rPr>
          <w:spacing w:val="-2"/>
          <w:lang w:val="en-IE"/>
        </w:rPr>
        <w:t>status;</w:t>
      </w:r>
    </w:p>
    <w:p w14:paraId="1919FDA3" w14:textId="77777777" w:rsidR="001F099A" w:rsidRPr="001E6C03" w:rsidRDefault="00EA36F6" w:rsidP="007E16D0">
      <w:pPr>
        <w:pStyle w:val="ListParagraph"/>
        <w:numPr>
          <w:ilvl w:val="3"/>
          <w:numId w:val="31"/>
        </w:numPr>
        <w:tabs>
          <w:tab w:val="left" w:pos="1802"/>
        </w:tabs>
        <w:spacing w:before="60" w:after="120" w:line="276" w:lineRule="auto"/>
        <w:ind w:left="1802" w:hanging="782"/>
        <w:rPr>
          <w:lang w:val="en-IE"/>
        </w:rPr>
      </w:pPr>
      <w:r w:rsidRPr="001E6C03">
        <w:rPr>
          <w:lang w:val="en-IE"/>
        </w:rPr>
        <w:t>produce</w:t>
      </w:r>
      <w:r w:rsidRPr="001E6C03">
        <w:rPr>
          <w:spacing w:val="-7"/>
          <w:lang w:val="en-IE"/>
        </w:rPr>
        <w:t xml:space="preserve"> </w:t>
      </w:r>
      <w:r w:rsidRPr="001E6C03">
        <w:rPr>
          <w:lang w:val="en-IE"/>
        </w:rPr>
        <w:t>proof</w:t>
      </w:r>
      <w:r w:rsidRPr="001E6C03">
        <w:rPr>
          <w:spacing w:val="-2"/>
          <w:lang w:val="en-IE"/>
        </w:rPr>
        <w:t xml:space="preserve"> </w:t>
      </w:r>
      <w:r w:rsidRPr="001E6C03">
        <w:rPr>
          <w:lang w:val="en-IE"/>
        </w:rPr>
        <w:t>of</w:t>
      </w:r>
      <w:r w:rsidRPr="001E6C03">
        <w:rPr>
          <w:spacing w:val="-2"/>
          <w:lang w:val="en-IE"/>
        </w:rPr>
        <w:t xml:space="preserve"> </w:t>
      </w:r>
      <w:r w:rsidRPr="001E6C03">
        <w:rPr>
          <w:lang w:val="en-IE"/>
        </w:rPr>
        <w:t>current</w:t>
      </w:r>
      <w:r w:rsidRPr="001E6C03">
        <w:rPr>
          <w:spacing w:val="-8"/>
          <w:lang w:val="en-IE"/>
        </w:rPr>
        <w:t xml:space="preserve"> </w:t>
      </w:r>
      <w:r w:rsidRPr="001E6C03">
        <w:rPr>
          <w:lang w:val="en-IE"/>
        </w:rPr>
        <w:t>premiums</w:t>
      </w:r>
      <w:r w:rsidRPr="001E6C03">
        <w:rPr>
          <w:spacing w:val="-6"/>
          <w:lang w:val="en-IE"/>
        </w:rPr>
        <w:t xml:space="preserve"> </w:t>
      </w:r>
      <w:r w:rsidRPr="001E6C03">
        <w:rPr>
          <w:lang w:val="en-IE"/>
        </w:rPr>
        <w:t>paid</w:t>
      </w:r>
      <w:r w:rsidRPr="001E6C03">
        <w:rPr>
          <w:spacing w:val="-7"/>
          <w:lang w:val="en-IE"/>
        </w:rPr>
        <w:t xml:space="preserve"> </w:t>
      </w:r>
      <w:r w:rsidRPr="001E6C03">
        <w:rPr>
          <w:lang w:val="en-IE"/>
        </w:rPr>
        <w:t>upon</w:t>
      </w:r>
      <w:r w:rsidRPr="001E6C03">
        <w:rPr>
          <w:spacing w:val="-7"/>
          <w:lang w:val="en-IE"/>
        </w:rPr>
        <w:t xml:space="preserve"> </w:t>
      </w:r>
      <w:r w:rsidRPr="001E6C03">
        <w:rPr>
          <w:spacing w:val="-2"/>
          <w:lang w:val="en-IE"/>
        </w:rPr>
        <w:t>request;</w:t>
      </w:r>
    </w:p>
    <w:p w14:paraId="152411F0" w14:textId="77777777" w:rsidR="001F099A" w:rsidRPr="001E6C03" w:rsidRDefault="00EA36F6" w:rsidP="007E16D0">
      <w:pPr>
        <w:pStyle w:val="ListParagraph"/>
        <w:numPr>
          <w:ilvl w:val="3"/>
          <w:numId w:val="31"/>
        </w:numPr>
        <w:tabs>
          <w:tab w:val="left" w:pos="1802"/>
        </w:tabs>
        <w:spacing w:before="60" w:after="120" w:line="276" w:lineRule="auto"/>
        <w:ind w:left="1802" w:hanging="782"/>
        <w:rPr>
          <w:lang w:val="en-IE"/>
        </w:rPr>
      </w:pPr>
      <w:r w:rsidRPr="001E6C03">
        <w:rPr>
          <w:lang w:val="en-IE"/>
        </w:rPr>
        <w:t>produce</w:t>
      </w:r>
      <w:r w:rsidRPr="001E6C03">
        <w:rPr>
          <w:spacing w:val="-7"/>
          <w:lang w:val="en-IE"/>
        </w:rPr>
        <w:t xml:space="preserve"> </w:t>
      </w:r>
      <w:r w:rsidRPr="001E6C03">
        <w:rPr>
          <w:lang w:val="en-IE"/>
        </w:rPr>
        <w:t>valid</w:t>
      </w:r>
      <w:r w:rsidRPr="001E6C03">
        <w:rPr>
          <w:spacing w:val="-8"/>
          <w:lang w:val="en-IE"/>
        </w:rPr>
        <w:t xml:space="preserve"> </w:t>
      </w:r>
      <w:r w:rsidRPr="001E6C03">
        <w:rPr>
          <w:lang w:val="en-IE"/>
        </w:rPr>
        <w:t>certificates</w:t>
      </w:r>
      <w:r w:rsidRPr="001E6C03">
        <w:rPr>
          <w:spacing w:val="-7"/>
          <w:lang w:val="en-IE"/>
        </w:rPr>
        <w:t xml:space="preserve"> </w:t>
      </w:r>
      <w:r w:rsidRPr="001E6C03">
        <w:rPr>
          <w:lang w:val="en-IE"/>
        </w:rPr>
        <w:t>of</w:t>
      </w:r>
      <w:r w:rsidRPr="001E6C03">
        <w:rPr>
          <w:spacing w:val="-7"/>
          <w:lang w:val="en-IE"/>
        </w:rPr>
        <w:t xml:space="preserve"> </w:t>
      </w:r>
      <w:r w:rsidRPr="001E6C03">
        <w:rPr>
          <w:lang w:val="en-IE"/>
        </w:rPr>
        <w:t>insurance</w:t>
      </w:r>
      <w:r w:rsidRPr="001E6C03">
        <w:rPr>
          <w:spacing w:val="-6"/>
          <w:lang w:val="en-IE"/>
        </w:rPr>
        <w:t xml:space="preserve"> </w:t>
      </w:r>
      <w:r w:rsidRPr="001E6C03">
        <w:rPr>
          <w:lang w:val="en-IE"/>
        </w:rPr>
        <w:t>upon</w:t>
      </w:r>
      <w:r w:rsidRPr="001E6C03">
        <w:rPr>
          <w:spacing w:val="-4"/>
          <w:lang w:val="en-IE"/>
        </w:rPr>
        <w:t xml:space="preserve"> </w:t>
      </w:r>
      <w:r w:rsidRPr="001E6C03">
        <w:rPr>
          <w:spacing w:val="-2"/>
          <w:lang w:val="en-IE"/>
        </w:rPr>
        <w:t>request.</w:t>
      </w:r>
    </w:p>
    <w:p w14:paraId="68F6D351" w14:textId="1CDE6BB6" w:rsidR="009D5B1D" w:rsidRPr="001E6C03" w:rsidRDefault="009D5B1D">
      <w:pPr>
        <w:rPr>
          <w:b/>
          <w:bCs/>
          <w:color w:val="333399"/>
          <w:sz w:val="32"/>
          <w:szCs w:val="32"/>
          <w:lang w:val="en-IE"/>
        </w:rPr>
      </w:pPr>
    </w:p>
    <w:p w14:paraId="1C9855D2" w14:textId="3AB91210" w:rsidR="001F099A" w:rsidRPr="001E6C03" w:rsidRDefault="00EA36F6" w:rsidP="00E950BB">
      <w:pPr>
        <w:pStyle w:val="Heading1"/>
        <w:rPr>
          <w:lang w:val="en-IE"/>
        </w:rPr>
      </w:pPr>
      <w:bookmarkStart w:id="8" w:name="_Toc236220894"/>
      <w:r w:rsidRPr="001E6C03">
        <w:rPr>
          <w:lang w:val="en-IE"/>
        </w:rPr>
        <w:t>Part</w:t>
      </w:r>
      <w:r w:rsidRPr="001E6C03">
        <w:rPr>
          <w:spacing w:val="-6"/>
          <w:lang w:val="en-IE"/>
        </w:rPr>
        <w:t xml:space="preserve"> </w:t>
      </w:r>
      <w:r w:rsidRPr="001E6C03">
        <w:rPr>
          <w:lang w:val="en-IE"/>
        </w:rPr>
        <w:t>3:</w:t>
      </w:r>
      <w:r w:rsidRPr="001E6C03">
        <w:rPr>
          <w:spacing w:val="-2"/>
          <w:lang w:val="en-IE"/>
        </w:rPr>
        <w:t xml:space="preserve"> </w:t>
      </w:r>
      <w:r w:rsidRPr="001E6C03">
        <w:rPr>
          <w:lang w:val="en-IE"/>
        </w:rPr>
        <w:t>Selection</w:t>
      </w:r>
      <w:r w:rsidRPr="001E6C03">
        <w:rPr>
          <w:spacing w:val="-4"/>
          <w:lang w:val="en-IE"/>
        </w:rPr>
        <w:t xml:space="preserve"> </w:t>
      </w:r>
      <w:r w:rsidRPr="001E6C03">
        <w:rPr>
          <w:lang w:val="en-IE"/>
        </w:rPr>
        <w:t>and</w:t>
      </w:r>
      <w:r w:rsidRPr="001E6C03">
        <w:rPr>
          <w:spacing w:val="-9"/>
          <w:lang w:val="en-IE"/>
        </w:rPr>
        <w:t xml:space="preserve"> </w:t>
      </w:r>
      <w:r w:rsidRPr="001E6C03">
        <w:rPr>
          <w:lang w:val="en-IE"/>
        </w:rPr>
        <w:t>Award</w:t>
      </w:r>
      <w:r w:rsidRPr="001E6C03">
        <w:rPr>
          <w:spacing w:val="-4"/>
          <w:lang w:val="en-IE"/>
        </w:rPr>
        <w:t xml:space="preserve"> </w:t>
      </w:r>
      <w:r w:rsidRPr="001E6C03">
        <w:rPr>
          <w:spacing w:val="-2"/>
          <w:lang w:val="en-IE"/>
        </w:rPr>
        <w:t>Criteria</w:t>
      </w:r>
      <w:bookmarkEnd w:id="8"/>
    </w:p>
    <w:p w14:paraId="1B212A5D"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263" behindDoc="1" locked="0" layoutInCell="1" allowOverlap="1" wp14:anchorId="18451F08" wp14:editId="61AD12F2">
                <wp:simplePos x="0" y="0"/>
                <wp:positionH relativeFrom="page">
                  <wp:posOffset>881176</wp:posOffset>
                </wp:positionH>
                <wp:positionV relativeFrom="paragraph">
                  <wp:posOffset>49260</wp:posOffset>
                </wp:positionV>
                <wp:extent cx="5800090" cy="2794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AD18DD9" id="Graphic 95" o:spid="_x0000_s1026" style="position:absolute;margin-left:69.4pt;margin-top:3.9pt;width:456.7pt;height:2.2pt;z-index:-251672576;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path="m5799708,l,,,27431r5799708,l5799708,xe" fillcolor="#339" stroked="f">
                <v:path arrowok="t"/>
                <w10:wrap type="topAndBottom" anchorx="page"/>
              </v:shape>
            </w:pict>
          </mc:Fallback>
        </mc:AlternateContent>
      </w:r>
      <w:r w:rsidRPr="001E6C03">
        <w:rPr>
          <w:noProof/>
          <w:lang w:val="en-IE"/>
        </w:rPr>
        <mc:AlternateContent>
          <mc:Choice Requires="wpg">
            <w:drawing>
              <wp:anchor distT="0" distB="0" distL="0" distR="0" simplePos="0" relativeHeight="251658264" behindDoc="1" locked="0" layoutInCell="1" allowOverlap="1" wp14:anchorId="36210A06" wp14:editId="47BCB3AB">
                <wp:simplePos x="0" y="0"/>
                <wp:positionH relativeFrom="page">
                  <wp:posOffset>881176</wp:posOffset>
                </wp:positionH>
                <wp:positionV relativeFrom="paragraph">
                  <wp:posOffset>232140</wp:posOffset>
                </wp:positionV>
                <wp:extent cx="5800090" cy="226060"/>
                <wp:effectExtent l="0" t="0" r="0" b="0"/>
                <wp:wrapTopAndBottom/>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97" name="Graphic 97"/>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98" name="Graphic 98"/>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9" name="Textbox 99"/>
                        <wps:cNvSpPr txBox="1"/>
                        <wps:spPr>
                          <a:xfrm>
                            <a:off x="0" y="0"/>
                            <a:ext cx="5800090" cy="207645"/>
                          </a:xfrm>
                          <a:prstGeom prst="rect">
                            <a:avLst/>
                          </a:prstGeom>
                        </wps:spPr>
                        <wps:txbx>
                          <w:txbxContent>
                            <w:p w14:paraId="527FFA40" w14:textId="77777777" w:rsidR="001F099A" w:rsidRDefault="00EA36F6">
                              <w:pPr>
                                <w:tabs>
                                  <w:tab w:val="left" w:pos="595"/>
                                </w:tabs>
                                <w:spacing w:before="1"/>
                                <w:ind w:left="86"/>
                                <w:rPr>
                                  <w:b/>
                                </w:rPr>
                              </w:pPr>
                              <w:r>
                                <w:rPr>
                                  <w:b/>
                                  <w:color w:val="FFFFFF"/>
                                  <w:spacing w:val="-5"/>
                                </w:rPr>
                                <w:t>3.1</w:t>
                              </w:r>
                              <w:r>
                                <w:rPr>
                                  <w:b/>
                                  <w:color w:val="FFFFFF"/>
                                </w:rPr>
                                <w:tab/>
                                <w:t>COMPLIANT</w:t>
                              </w:r>
                              <w:r>
                                <w:rPr>
                                  <w:b/>
                                  <w:color w:val="FFFFFF"/>
                                  <w:spacing w:val="-9"/>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36210A06" id="Group 96" o:spid="_x0000_s1111" style="position:absolute;margin-left:69.4pt;margin-top:18.3pt;width:456.7pt;height:17.8pt;z-index:-251658216;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">
                <v:shape id="Graphic 97" o:spid="_x0000_s111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" path="m5799708,l,,,207264r5799708,l5799708,xe" fillcolor="navy" stroked="f">
                  <v:path arrowok="t"/>
                </v:shape>
                <v:shape id="Graphic 98" o:spid="_x0000_s111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" path="m5799708,l,,,18288r5799708,l5799708,xe" fillcolor="#339" stroked="f">
                  <v:path arrowok="t"/>
                </v:shape>
                <v:shape id="Textbox 99" o:spid="_x0000_s111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527FFA40" w14:textId="77777777" w:rsidR="001F099A" w:rsidRDefault="00EA36F6">
                        <w:pPr>
                          <w:tabs>
                            <w:tab w:val="left" w:pos="595"/>
                          </w:tabs>
                          <w:spacing w:before="1"/>
                          <w:ind w:left="86"/>
                          <w:rPr>
                            <w:b/>
                          </w:rPr>
                        </w:pPr>
                        <w:r>
                          <w:rPr>
                            <w:b/>
                            <w:color w:val="FFFFFF"/>
                            <w:spacing w:val="-5"/>
                          </w:rPr>
                          <w:t>3.1</w:t>
                        </w:r>
                        <w:r>
                          <w:rPr>
                            <w:b/>
                            <w:color w:val="FFFFFF"/>
                          </w:rPr>
                          <w:tab/>
                          <w:t>COMPLIANT</w:t>
                        </w:r>
                        <w:r>
                          <w:rPr>
                            <w:b/>
                            <w:color w:val="FFFFFF"/>
                            <w:spacing w:val="-9"/>
                          </w:rPr>
                          <w:t xml:space="preserve"> </w:t>
                        </w:r>
                        <w:r>
                          <w:rPr>
                            <w:b/>
                            <w:color w:val="FFFFFF"/>
                            <w:spacing w:val="-2"/>
                          </w:rPr>
                          <w:t>TENDERS</w:t>
                        </w:r>
                      </w:p>
                    </w:txbxContent>
                  </v:textbox>
                </v:shape>
                <w10:wrap type="topAndBottom" anchorx="page"/>
              </v:group>
            </w:pict>
          </mc:Fallback>
        </mc:AlternateContent>
      </w:r>
    </w:p>
    <w:p w14:paraId="0A15A994" w14:textId="77777777" w:rsidR="001F099A" w:rsidRPr="001E6C03" w:rsidRDefault="00EA36F6" w:rsidP="007E16D0">
      <w:pPr>
        <w:pStyle w:val="ListParagraph"/>
        <w:numPr>
          <w:ilvl w:val="1"/>
          <w:numId w:val="30"/>
        </w:numPr>
        <w:tabs>
          <w:tab w:val="left" w:pos="1596"/>
        </w:tabs>
        <w:spacing w:before="60" w:after="120" w:line="276" w:lineRule="auto"/>
        <w:rPr>
          <w:color w:val="0000FF"/>
          <w:lang w:val="en-IE"/>
        </w:rPr>
      </w:pPr>
      <w:r w:rsidRPr="001E6C03">
        <w:rPr>
          <w:lang w:val="en-IE"/>
        </w:rPr>
        <w:t>Only</w:t>
      </w:r>
      <w:r w:rsidRPr="001E6C03">
        <w:rPr>
          <w:spacing w:val="-8"/>
          <w:lang w:val="en-IE"/>
        </w:rPr>
        <w:t xml:space="preserve"> </w:t>
      </w:r>
      <w:r w:rsidRPr="001E6C03">
        <w:rPr>
          <w:lang w:val="en-IE"/>
        </w:rPr>
        <w:t>those</w:t>
      </w:r>
      <w:r w:rsidRPr="001E6C03">
        <w:rPr>
          <w:spacing w:val="-7"/>
          <w:lang w:val="en-IE"/>
        </w:rPr>
        <w:t xml:space="preserve"> </w:t>
      </w:r>
      <w:r w:rsidRPr="001E6C03">
        <w:rPr>
          <w:lang w:val="en-IE"/>
        </w:rPr>
        <w:t>Tenderers</w:t>
      </w:r>
      <w:r w:rsidRPr="001E6C03">
        <w:rPr>
          <w:spacing w:val="-7"/>
          <w:lang w:val="en-IE"/>
        </w:rPr>
        <w:t xml:space="preserve"> </w:t>
      </w:r>
      <w:r w:rsidRPr="001E6C03">
        <w:rPr>
          <w:lang w:val="en-IE"/>
        </w:rPr>
        <w:t>who</w:t>
      </w:r>
      <w:r w:rsidRPr="001E6C03">
        <w:rPr>
          <w:spacing w:val="-9"/>
          <w:lang w:val="en-IE"/>
        </w:rPr>
        <w:t xml:space="preserve"> </w:t>
      </w:r>
      <w:proofErr w:type="gramStart"/>
      <w:r w:rsidRPr="001E6C03">
        <w:rPr>
          <w:spacing w:val="-2"/>
          <w:lang w:val="en-IE"/>
        </w:rPr>
        <w:t>have:-</w:t>
      </w:r>
      <w:proofErr w:type="gramEnd"/>
    </w:p>
    <w:p w14:paraId="7C175B85" w14:textId="77777777" w:rsidR="001F099A" w:rsidRPr="001E6C03" w:rsidRDefault="00EA36F6" w:rsidP="007E16D0">
      <w:pPr>
        <w:pStyle w:val="ListParagraph"/>
        <w:numPr>
          <w:ilvl w:val="0"/>
          <w:numId w:val="28"/>
        </w:numPr>
        <w:tabs>
          <w:tab w:val="left" w:pos="1594"/>
        </w:tabs>
        <w:spacing w:before="60" w:after="120" w:line="276" w:lineRule="auto"/>
        <w:ind w:left="1594" w:hanging="675"/>
        <w:rPr>
          <w:lang w:val="en-IE"/>
        </w:rPr>
      </w:pPr>
      <w:r w:rsidRPr="001E6C03">
        <w:rPr>
          <w:lang w:val="en-IE"/>
        </w:rPr>
        <w:t>Submitted</w:t>
      </w:r>
      <w:r w:rsidRPr="001E6C03">
        <w:rPr>
          <w:spacing w:val="-9"/>
          <w:lang w:val="en-IE"/>
        </w:rPr>
        <w:t xml:space="preserve"> </w:t>
      </w:r>
      <w:r w:rsidRPr="001E6C03">
        <w:rPr>
          <w:lang w:val="en-IE"/>
        </w:rPr>
        <w:t>compliant</w:t>
      </w:r>
      <w:r w:rsidRPr="001E6C03">
        <w:rPr>
          <w:spacing w:val="-8"/>
          <w:lang w:val="en-IE"/>
        </w:rPr>
        <w:t xml:space="preserve"> </w:t>
      </w:r>
      <w:r w:rsidRPr="001E6C03">
        <w:rPr>
          <w:lang w:val="en-IE"/>
        </w:rPr>
        <w:t>Tenders</w:t>
      </w:r>
      <w:r w:rsidRPr="001E6C03">
        <w:rPr>
          <w:spacing w:val="-5"/>
          <w:lang w:val="en-IE"/>
        </w:rPr>
        <w:t xml:space="preserve"> </w:t>
      </w:r>
      <w:r w:rsidRPr="001E6C03">
        <w:rPr>
          <w:lang w:val="en-IE"/>
        </w:rPr>
        <w:t>pursuant</w:t>
      </w:r>
      <w:r w:rsidRPr="001E6C03">
        <w:rPr>
          <w:spacing w:val="-4"/>
          <w:lang w:val="en-IE"/>
        </w:rPr>
        <w:t xml:space="preserve"> </w:t>
      </w:r>
      <w:r w:rsidRPr="001E6C03">
        <w:rPr>
          <w:lang w:val="en-IE"/>
        </w:rPr>
        <w:t>to</w:t>
      </w:r>
      <w:r w:rsidRPr="001E6C03">
        <w:rPr>
          <w:spacing w:val="-7"/>
          <w:lang w:val="en-IE"/>
        </w:rPr>
        <w:t xml:space="preserve"> </w:t>
      </w:r>
      <w:r w:rsidRPr="001E6C03">
        <w:rPr>
          <w:lang w:val="en-IE"/>
        </w:rPr>
        <w:t>paragraph</w:t>
      </w:r>
      <w:r w:rsidRPr="001E6C03">
        <w:rPr>
          <w:spacing w:val="-2"/>
          <w:lang w:val="en-IE"/>
        </w:rPr>
        <w:t xml:space="preserve"> </w:t>
      </w:r>
      <w:r w:rsidRPr="001E6C03">
        <w:rPr>
          <w:lang w:val="en-IE"/>
        </w:rPr>
        <w:t>2.2</w:t>
      </w:r>
      <w:r w:rsidRPr="001E6C03">
        <w:rPr>
          <w:spacing w:val="-8"/>
          <w:lang w:val="en-IE"/>
        </w:rPr>
        <w:t xml:space="preserve"> </w:t>
      </w:r>
      <w:r w:rsidRPr="001E6C03">
        <w:rPr>
          <w:lang w:val="en-IE"/>
        </w:rPr>
        <w:t>above,</w:t>
      </w:r>
      <w:r w:rsidRPr="001E6C03">
        <w:rPr>
          <w:spacing w:val="-3"/>
          <w:lang w:val="en-IE"/>
        </w:rPr>
        <w:t xml:space="preserve"> </w:t>
      </w:r>
      <w:r w:rsidRPr="001E6C03">
        <w:rPr>
          <w:spacing w:val="-5"/>
          <w:lang w:val="en-IE"/>
        </w:rPr>
        <w:t>and</w:t>
      </w:r>
    </w:p>
    <w:p w14:paraId="271EE578" w14:textId="77777777" w:rsidR="001F099A" w:rsidRPr="001E6C03" w:rsidRDefault="00EA36F6" w:rsidP="007E16D0">
      <w:pPr>
        <w:pStyle w:val="ListParagraph"/>
        <w:numPr>
          <w:ilvl w:val="0"/>
          <w:numId w:val="28"/>
        </w:numPr>
        <w:tabs>
          <w:tab w:val="left" w:pos="1593"/>
        </w:tabs>
        <w:spacing w:before="60" w:after="120" w:line="276" w:lineRule="auto"/>
        <w:ind w:left="1593" w:hanging="674"/>
        <w:rPr>
          <w:lang w:val="en-IE"/>
        </w:rPr>
      </w:pPr>
      <w:r w:rsidRPr="001E6C03">
        <w:rPr>
          <w:lang w:val="en-IE"/>
        </w:rPr>
        <w:t>Declared</w:t>
      </w:r>
      <w:r w:rsidRPr="001E6C03">
        <w:rPr>
          <w:spacing w:val="-5"/>
          <w:lang w:val="en-IE"/>
        </w:rPr>
        <w:t xml:space="preserve"> </w:t>
      </w:r>
      <w:r w:rsidRPr="001E6C03">
        <w:rPr>
          <w:lang w:val="en-IE"/>
        </w:rPr>
        <w:t>by</w:t>
      </w:r>
      <w:r w:rsidRPr="001E6C03">
        <w:rPr>
          <w:spacing w:val="-4"/>
          <w:lang w:val="en-IE"/>
        </w:rPr>
        <w:t xml:space="preserve"> </w:t>
      </w:r>
      <w:r w:rsidRPr="001E6C03">
        <w:rPr>
          <w:lang w:val="en-IE"/>
        </w:rPr>
        <w:t>way</w:t>
      </w:r>
      <w:r w:rsidRPr="001E6C03">
        <w:rPr>
          <w:spacing w:val="-3"/>
          <w:lang w:val="en-IE"/>
        </w:rPr>
        <w:t xml:space="preserve"> </w:t>
      </w:r>
      <w:r w:rsidRPr="001E6C03">
        <w:rPr>
          <w:lang w:val="en-IE"/>
        </w:rPr>
        <w:t>of</w:t>
      </w:r>
      <w:r w:rsidRPr="001E6C03">
        <w:rPr>
          <w:spacing w:val="-4"/>
          <w:lang w:val="en-IE"/>
        </w:rPr>
        <w:t xml:space="preserve"> </w:t>
      </w:r>
      <w:proofErr w:type="spellStart"/>
      <w:r w:rsidRPr="001E6C03">
        <w:rPr>
          <w:lang w:val="en-IE"/>
        </w:rPr>
        <w:t>eESPD</w:t>
      </w:r>
      <w:proofErr w:type="spellEnd"/>
      <w:r w:rsidRPr="001E6C03">
        <w:rPr>
          <w:spacing w:val="-5"/>
          <w:lang w:val="en-IE"/>
        </w:rPr>
        <w:t xml:space="preserve"> </w:t>
      </w:r>
      <w:r w:rsidRPr="001E6C03">
        <w:rPr>
          <w:lang w:val="en-IE"/>
        </w:rPr>
        <w:t>that</w:t>
      </w:r>
      <w:r w:rsidRPr="001E6C03">
        <w:rPr>
          <w:spacing w:val="-5"/>
          <w:lang w:val="en-IE"/>
        </w:rPr>
        <w:t xml:space="preserve"> </w:t>
      </w:r>
      <w:r w:rsidRPr="001E6C03">
        <w:rPr>
          <w:spacing w:val="-2"/>
          <w:lang w:val="en-IE"/>
        </w:rPr>
        <w:t>either:</w:t>
      </w:r>
    </w:p>
    <w:p w14:paraId="6755F2A6" w14:textId="77777777" w:rsidR="001F099A" w:rsidRPr="001E6C03" w:rsidRDefault="00EA36F6" w:rsidP="007E16D0">
      <w:pPr>
        <w:pStyle w:val="ListParagraph"/>
        <w:numPr>
          <w:ilvl w:val="1"/>
          <w:numId w:val="28"/>
        </w:numPr>
        <w:tabs>
          <w:tab w:val="left" w:pos="2676"/>
        </w:tabs>
        <w:spacing w:before="60" w:after="120" w:line="276" w:lineRule="auto"/>
        <w:ind w:right="219"/>
        <w:rPr>
          <w:lang w:val="en-IE"/>
        </w:rPr>
      </w:pPr>
      <w:r w:rsidRPr="001E6C03">
        <w:rPr>
          <w:lang w:val="en-IE"/>
        </w:rPr>
        <w:t>no mandatory grounds for exclusion of the Tenderer pursuant to Regulation 57 of the Regulations apply to them, or</w:t>
      </w:r>
    </w:p>
    <w:p w14:paraId="674AC423" w14:textId="77777777" w:rsidR="001F099A" w:rsidRPr="001E6C03" w:rsidRDefault="00EA36F6" w:rsidP="007E16D0">
      <w:pPr>
        <w:pStyle w:val="ListParagraph"/>
        <w:numPr>
          <w:ilvl w:val="1"/>
          <w:numId w:val="28"/>
        </w:numPr>
        <w:tabs>
          <w:tab w:val="left" w:pos="2674"/>
          <w:tab w:val="left" w:pos="2676"/>
        </w:tabs>
        <w:spacing w:before="60" w:after="120" w:line="276" w:lineRule="auto"/>
        <w:ind w:right="204"/>
        <w:rPr>
          <w:lang w:val="en-IE"/>
        </w:rPr>
      </w:pPr>
      <w:r w:rsidRPr="001E6C03">
        <w:rPr>
          <w:lang w:val="en-IE"/>
        </w:rPr>
        <w:t>in circumstances where any mandatory exclusion grounds apply to the Tenderer (and where the Tenderer is not precluded from doing so under Regulation 57(17) of the Regulations), that it can provide evidence to the effect</w:t>
      </w:r>
      <w:r w:rsidRPr="001E6C03">
        <w:rPr>
          <w:spacing w:val="-6"/>
          <w:lang w:val="en-IE"/>
        </w:rPr>
        <w:t xml:space="preserve"> </w:t>
      </w:r>
      <w:r w:rsidRPr="001E6C03">
        <w:rPr>
          <w:lang w:val="en-IE"/>
        </w:rPr>
        <w:t>that</w:t>
      </w:r>
      <w:r w:rsidRPr="001E6C03">
        <w:rPr>
          <w:spacing w:val="-7"/>
          <w:lang w:val="en-IE"/>
        </w:rPr>
        <w:t xml:space="preserve"> </w:t>
      </w:r>
      <w:r w:rsidRPr="001E6C03">
        <w:rPr>
          <w:lang w:val="en-IE"/>
        </w:rPr>
        <w:t>measures</w:t>
      </w:r>
      <w:r w:rsidRPr="001E6C03">
        <w:rPr>
          <w:spacing w:val="-4"/>
          <w:lang w:val="en-IE"/>
        </w:rPr>
        <w:t xml:space="preserve"> </w:t>
      </w:r>
      <w:r w:rsidRPr="001E6C03">
        <w:rPr>
          <w:lang w:val="en-IE"/>
        </w:rPr>
        <w:t>taken</w:t>
      </w:r>
      <w:r w:rsidRPr="001E6C03">
        <w:rPr>
          <w:spacing w:val="-2"/>
          <w:lang w:val="en-IE"/>
        </w:rPr>
        <w:t xml:space="preserve"> </w:t>
      </w:r>
      <w:r w:rsidRPr="001E6C03">
        <w:rPr>
          <w:lang w:val="en-IE"/>
        </w:rPr>
        <w:t>by</w:t>
      </w:r>
      <w:r w:rsidRPr="001E6C03">
        <w:rPr>
          <w:spacing w:val="-4"/>
          <w:lang w:val="en-IE"/>
        </w:rPr>
        <w:t xml:space="preserve"> </w:t>
      </w:r>
      <w:r w:rsidRPr="001E6C03">
        <w:rPr>
          <w:lang w:val="en-IE"/>
        </w:rPr>
        <w:t>it</w:t>
      </w:r>
      <w:r w:rsidRPr="001E6C03">
        <w:rPr>
          <w:spacing w:val="-6"/>
          <w:lang w:val="en-IE"/>
        </w:rPr>
        <w:t xml:space="preserve"> </w:t>
      </w:r>
      <w:r w:rsidRPr="001E6C03">
        <w:rPr>
          <w:lang w:val="en-IE"/>
        </w:rPr>
        <w:t>are</w:t>
      </w:r>
      <w:r w:rsidRPr="001E6C03">
        <w:rPr>
          <w:spacing w:val="-4"/>
          <w:lang w:val="en-IE"/>
        </w:rPr>
        <w:t xml:space="preserve"> </w:t>
      </w:r>
      <w:r w:rsidRPr="001E6C03">
        <w:rPr>
          <w:lang w:val="en-IE"/>
        </w:rPr>
        <w:t>sufficient</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demonstrate</w:t>
      </w:r>
      <w:r w:rsidRPr="001E6C03">
        <w:rPr>
          <w:spacing w:val="-4"/>
          <w:lang w:val="en-IE"/>
        </w:rPr>
        <w:t xml:space="preserve"> </w:t>
      </w:r>
      <w:r w:rsidRPr="001E6C03">
        <w:rPr>
          <w:lang w:val="en-IE"/>
        </w:rPr>
        <w:t>its</w:t>
      </w:r>
      <w:r w:rsidRPr="001E6C03">
        <w:rPr>
          <w:spacing w:val="-4"/>
          <w:lang w:val="en-IE"/>
        </w:rPr>
        <w:t xml:space="preserve"> </w:t>
      </w:r>
      <w:r w:rsidRPr="001E6C03">
        <w:rPr>
          <w:lang w:val="en-IE"/>
        </w:rPr>
        <w:t>reliability despite the existence of any such relevant exclusion ground, and</w:t>
      </w:r>
    </w:p>
    <w:p w14:paraId="2AAC5E3D" w14:textId="3CC50E58" w:rsidR="001F099A" w:rsidRPr="001E6C03" w:rsidRDefault="00EA36F6" w:rsidP="007E16D0">
      <w:pPr>
        <w:pStyle w:val="ListParagraph"/>
        <w:numPr>
          <w:ilvl w:val="0"/>
          <w:numId w:val="28"/>
        </w:numPr>
        <w:tabs>
          <w:tab w:val="left" w:pos="1596"/>
        </w:tabs>
        <w:spacing w:before="60" w:after="120" w:line="276" w:lineRule="auto"/>
        <w:ind w:right="145"/>
        <w:rPr>
          <w:lang w:val="en-IE"/>
        </w:rPr>
      </w:pPr>
      <w:r w:rsidRPr="001E6C03">
        <w:rPr>
          <w:lang w:val="en-IE"/>
        </w:rPr>
        <w:t xml:space="preserve">Declared by way of </w:t>
      </w:r>
      <w:proofErr w:type="spellStart"/>
      <w:r w:rsidRPr="001E6C03">
        <w:rPr>
          <w:lang w:val="en-IE"/>
        </w:rPr>
        <w:t>eESPD</w:t>
      </w:r>
      <w:proofErr w:type="spellEnd"/>
      <w:r w:rsidRPr="001E6C03">
        <w:rPr>
          <w:lang w:val="en-IE"/>
        </w:rPr>
        <w:t xml:space="preserve"> that they satisfy the selection criteria for this</w:t>
      </w:r>
      <w:r w:rsidRPr="001E6C03">
        <w:rPr>
          <w:spacing w:val="-3"/>
          <w:lang w:val="en-IE"/>
        </w:rPr>
        <w:t xml:space="preserve"> </w:t>
      </w:r>
      <w:r w:rsidRPr="001E6C03">
        <w:rPr>
          <w:lang w:val="en-IE"/>
        </w:rPr>
        <w:t>Competition</w:t>
      </w:r>
      <w:r w:rsidRPr="001E6C03">
        <w:rPr>
          <w:spacing w:val="-4"/>
          <w:lang w:val="en-IE"/>
        </w:rPr>
        <w:t xml:space="preserve"> </w:t>
      </w:r>
      <w:r w:rsidRPr="001E6C03">
        <w:rPr>
          <w:lang w:val="en-IE"/>
        </w:rPr>
        <w:t>as</w:t>
      </w:r>
      <w:r w:rsidRPr="001E6C03">
        <w:rPr>
          <w:spacing w:val="-3"/>
          <w:lang w:val="en-IE"/>
        </w:rPr>
        <w:t xml:space="preserve"> </w:t>
      </w:r>
      <w:r w:rsidRPr="001E6C03">
        <w:rPr>
          <w:lang w:val="en-IE"/>
        </w:rPr>
        <w:t>set</w:t>
      </w:r>
      <w:r w:rsidRPr="001E6C03">
        <w:rPr>
          <w:spacing w:val="-5"/>
          <w:lang w:val="en-IE"/>
        </w:rPr>
        <w:t xml:space="preserve"> </w:t>
      </w:r>
      <w:r w:rsidRPr="001E6C03">
        <w:rPr>
          <w:lang w:val="en-IE"/>
        </w:rPr>
        <w:t>out</w:t>
      </w:r>
      <w:r w:rsidRPr="001E6C03">
        <w:rPr>
          <w:spacing w:val="-5"/>
          <w:lang w:val="en-IE"/>
        </w:rPr>
        <w:t xml:space="preserve"> </w:t>
      </w:r>
      <w:r w:rsidRPr="001E6C03">
        <w:rPr>
          <w:lang w:val="en-IE"/>
        </w:rPr>
        <w:t>in</w:t>
      </w:r>
      <w:r w:rsidRPr="001E6C03">
        <w:rPr>
          <w:spacing w:val="-4"/>
          <w:lang w:val="en-IE"/>
        </w:rPr>
        <w:t xml:space="preserve"> </w:t>
      </w:r>
      <w:r w:rsidRPr="001E6C03">
        <w:rPr>
          <w:lang w:val="en-IE"/>
        </w:rPr>
        <w:t>part</w:t>
      </w:r>
      <w:r w:rsidRPr="001E6C03">
        <w:rPr>
          <w:spacing w:val="-5"/>
          <w:lang w:val="en-IE"/>
        </w:rPr>
        <w:t xml:space="preserve"> </w:t>
      </w:r>
      <w:r w:rsidRPr="001E6C03">
        <w:rPr>
          <w:lang w:val="en-IE"/>
        </w:rPr>
        <w:t>3.2 below</w:t>
      </w:r>
      <w:r w:rsidRPr="001E6C03">
        <w:rPr>
          <w:spacing w:val="-3"/>
          <w:lang w:val="en-IE"/>
        </w:rPr>
        <w:t xml:space="preserve"> </w:t>
      </w:r>
      <w:r w:rsidRPr="001E6C03">
        <w:rPr>
          <w:lang w:val="en-IE"/>
        </w:rPr>
        <w:t>(the “Selection Criteria”),</w:t>
      </w:r>
      <w:r w:rsidR="009D5B1D" w:rsidRPr="001E6C03">
        <w:rPr>
          <w:lang w:val="en-IE"/>
        </w:rPr>
        <w:t xml:space="preserve"> </w:t>
      </w:r>
      <w:r w:rsidRPr="001E6C03">
        <w:rPr>
          <w:lang w:val="en-IE"/>
        </w:rPr>
        <w:t>will</w:t>
      </w:r>
      <w:r w:rsidRPr="001E6C03">
        <w:rPr>
          <w:spacing w:val="-5"/>
          <w:lang w:val="en-IE"/>
        </w:rPr>
        <w:t xml:space="preserve"> </w:t>
      </w:r>
      <w:r w:rsidRPr="001E6C03">
        <w:rPr>
          <w:lang w:val="en-IE"/>
        </w:rPr>
        <w:t>be</w:t>
      </w:r>
      <w:r w:rsidRPr="001E6C03">
        <w:rPr>
          <w:spacing w:val="-4"/>
          <w:lang w:val="en-IE"/>
        </w:rPr>
        <w:t xml:space="preserve"> </w:t>
      </w:r>
      <w:r w:rsidRPr="001E6C03">
        <w:rPr>
          <w:lang w:val="en-IE"/>
        </w:rPr>
        <w:t>evaluated</w:t>
      </w:r>
      <w:r w:rsidRPr="001E6C03">
        <w:rPr>
          <w:spacing w:val="-6"/>
          <w:lang w:val="en-IE"/>
        </w:rPr>
        <w:t xml:space="preserve"> </w:t>
      </w:r>
      <w:r w:rsidRPr="001E6C03">
        <w:rPr>
          <w:lang w:val="en-IE"/>
        </w:rPr>
        <w:t>in</w:t>
      </w:r>
      <w:r w:rsidRPr="001E6C03">
        <w:rPr>
          <w:spacing w:val="-5"/>
          <w:lang w:val="en-IE"/>
        </w:rPr>
        <w:t xml:space="preserve"> </w:t>
      </w:r>
      <w:r w:rsidRPr="001E6C03">
        <w:rPr>
          <w:lang w:val="en-IE"/>
        </w:rPr>
        <w:t>accordance</w:t>
      </w:r>
      <w:r w:rsidRPr="001E6C03">
        <w:rPr>
          <w:spacing w:val="-5"/>
          <w:lang w:val="en-IE"/>
        </w:rPr>
        <w:t xml:space="preserve"> </w:t>
      </w:r>
      <w:r w:rsidRPr="001E6C03">
        <w:rPr>
          <w:lang w:val="en-IE"/>
        </w:rPr>
        <w:t>with</w:t>
      </w:r>
      <w:r w:rsidRPr="001E6C03">
        <w:rPr>
          <w:spacing w:val="-5"/>
          <w:lang w:val="en-IE"/>
        </w:rPr>
        <w:t xml:space="preserve"> </w:t>
      </w:r>
      <w:r w:rsidRPr="001E6C03">
        <w:rPr>
          <w:lang w:val="en-IE"/>
        </w:rPr>
        <w:t>the Award</w:t>
      </w:r>
      <w:r w:rsidRPr="001E6C03">
        <w:rPr>
          <w:spacing w:val="-5"/>
          <w:lang w:val="en-IE"/>
        </w:rPr>
        <w:t xml:space="preserve"> </w:t>
      </w:r>
      <w:r w:rsidRPr="001E6C03">
        <w:rPr>
          <w:lang w:val="en-IE"/>
        </w:rPr>
        <w:t>Criteria</w:t>
      </w:r>
      <w:r w:rsidRPr="001E6C03">
        <w:rPr>
          <w:spacing w:val="-4"/>
          <w:lang w:val="en-IE"/>
        </w:rPr>
        <w:t xml:space="preserve"> </w:t>
      </w:r>
      <w:r w:rsidRPr="001E6C03">
        <w:rPr>
          <w:lang w:val="en-IE"/>
        </w:rPr>
        <w:t>at</w:t>
      </w:r>
      <w:r w:rsidRPr="001E6C03">
        <w:rPr>
          <w:spacing w:val="-8"/>
          <w:lang w:val="en-IE"/>
        </w:rPr>
        <w:t xml:space="preserve"> </w:t>
      </w:r>
      <w:r w:rsidRPr="001E6C03">
        <w:rPr>
          <w:lang w:val="en-IE"/>
        </w:rPr>
        <w:t>part</w:t>
      </w:r>
      <w:r w:rsidRPr="001E6C03">
        <w:rPr>
          <w:spacing w:val="-2"/>
          <w:lang w:val="en-IE"/>
        </w:rPr>
        <w:t xml:space="preserve"> </w:t>
      </w:r>
      <w:r w:rsidRPr="001E6C03">
        <w:rPr>
          <w:lang w:val="en-IE"/>
        </w:rPr>
        <w:t>3.3</w:t>
      </w:r>
      <w:r w:rsidRPr="001E6C03">
        <w:rPr>
          <w:spacing w:val="-6"/>
          <w:lang w:val="en-IE"/>
        </w:rPr>
        <w:t xml:space="preserve"> </w:t>
      </w:r>
      <w:r w:rsidRPr="001E6C03">
        <w:rPr>
          <w:spacing w:val="-2"/>
          <w:lang w:val="en-IE"/>
        </w:rPr>
        <w:t>below.</w:t>
      </w:r>
    </w:p>
    <w:p w14:paraId="31A81EE8" w14:textId="77777777" w:rsidR="001F099A" w:rsidRPr="001E6C03" w:rsidRDefault="00EA36F6" w:rsidP="00884D01">
      <w:pPr>
        <w:pStyle w:val="BodyText"/>
        <w:spacing w:before="60" w:after="120" w:line="276" w:lineRule="auto"/>
        <w:ind w:left="1596" w:right="208"/>
        <w:jc w:val="both"/>
        <w:rPr>
          <w:lang w:val="en-IE"/>
        </w:rPr>
      </w:pPr>
      <w:r w:rsidRPr="001E6C03">
        <w:rPr>
          <w:lang w:val="en-IE"/>
        </w:rPr>
        <w:t>However,</w:t>
      </w:r>
      <w:r w:rsidRPr="001E6C03">
        <w:rPr>
          <w:spacing w:val="-1"/>
          <w:lang w:val="en-IE"/>
        </w:rPr>
        <w:t xml:space="preserve"> </w:t>
      </w:r>
      <w:r w:rsidRPr="001E6C03">
        <w:rPr>
          <w:lang w:val="en-IE"/>
        </w:rPr>
        <w:t>please</w:t>
      </w:r>
      <w:r w:rsidRPr="001E6C03">
        <w:rPr>
          <w:spacing w:val="-3"/>
          <w:lang w:val="en-IE"/>
        </w:rPr>
        <w:t xml:space="preserve"> </w:t>
      </w:r>
      <w:r w:rsidRPr="001E6C03">
        <w:rPr>
          <w:lang w:val="en-IE"/>
        </w:rPr>
        <w:t>note</w:t>
      </w:r>
      <w:r w:rsidRPr="001E6C03">
        <w:rPr>
          <w:spacing w:val="-3"/>
          <w:lang w:val="en-IE"/>
        </w:rPr>
        <w:t xml:space="preserve"> </w:t>
      </w:r>
      <w:r w:rsidRPr="001E6C03">
        <w:rPr>
          <w:lang w:val="en-IE"/>
        </w:rPr>
        <w:t>that</w:t>
      </w:r>
      <w:r w:rsidRPr="001E6C03">
        <w:rPr>
          <w:spacing w:val="-1"/>
          <w:lang w:val="en-IE"/>
        </w:rPr>
        <w:t xml:space="preserve"> </w:t>
      </w:r>
      <w:r w:rsidRPr="001E6C03">
        <w:rPr>
          <w:lang w:val="en-IE"/>
        </w:rPr>
        <w:t>the</w:t>
      </w:r>
      <w:r w:rsidRPr="001E6C03">
        <w:rPr>
          <w:spacing w:val="-3"/>
          <w:lang w:val="en-IE"/>
        </w:rPr>
        <w:t xml:space="preserve"> </w:t>
      </w:r>
      <w:r w:rsidRPr="001E6C03">
        <w:rPr>
          <w:lang w:val="en-IE"/>
        </w:rPr>
        <w:t>Contracting</w:t>
      </w:r>
      <w:r w:rsidRPr="001E6C03">
        <w:rPr>
          <w:spacing w:val="-2"/>
          <w:lang w:val="en-IE"/>
        </w:rPr>
        <w:t xml:space="preserve"> </w:t>
      </w:r>
      <w:r w:rsidRPr="001E6C03">
        <w:rPr>
          <w:lang w:val="en-IE"/>
        </w:rPr>
        <w:t>Authority</w:t>
      </w:r>
      <w:r w:rsidRPr="001E6C03">
        <w:rPr>
          <w:spacing w:val="-3"/>
          <w:lang w:val="en-IE"/>
        </w:rPr>
        <w:t xml:space="preserve"> </w:t>
      </w:r>
      <w:r w:rsidRPr="001E6C03">
        <w:rPr>
          <w:lang w:val="en-IE"/>
        </w:rPr>
        <w:t>also</w:t>
      </w:r>
      <w:r w:rsidRPr="001E6C03">
        <w:rPr>
          <w:spacing w:val="-4"/>
          <w:lang w:val="en-IE"/>
        </w:rPr>
        <w:t xml:space="preserve"> </w:t>
      </w:r>
      <w:r w:rsidRPr="001E6C03">
        <w:rPr>
          <w:lang w:val="en-IE"/>
        </w:rPr>
        <w:t>reserves</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right</w:t>
      </w:r>
      <w:r w:rsidRPr="001E6C03">
        <w:rPr>
          <w:spacing w:val="-5"/>
          <w:lang w:val="en-IE"/>
        </w:rPr>
        <w:t xml:space="preserve"> </w:t>
      </w:r>
      <w:r w:rsidRPr="001E6C03">
        <w:rPr>
          <w:lang w:val="en-IE"/>
        </w:rPr>
        <w:t>to</w:t>
      </w:r>
      <w:r w:rsidRPr="001E6C03">
        <w:rPr>
          <w:spacing w:val="-4"/>
          <w:lang w:val="en-IE"/>
        </w:rPr>
        <w:t xml:space="preserve"> </w:t>
      </w:r>
      <w:r w:rsidRPr="001E6C03">
        <w:rPr>
          <w:lang w:val="en-IE"/>
        </w:rPr>
        <w:t>exclude from evaluation a Tenderer to whom a discretionary ground for exclusion pursuant to Regulation 57 of the Regulations applies.</w:t>
      </w:r>
    </w:p>
    <w:p w14:paraId="19B66E78" w14:textId="77777777" w:rsidR="001F099A" w:rsidRPr="001E6C03" w:rsidRDefault="00EA36F6" w:rsidP="00884D01">
      <w:pPr>
        <w:pStyle w:val="BodyText"/>
        <w:spacing w:before="60" w:after="120" w:line="276" w:lineRule="auto"/>
        <w:ind w:left="1596" w:right="211"/>
        <w:jc w:val="both"/>
        <w:rPr>
          <w:lang w:val="en-IE"/>
        </w:rPr>
      </w:pPr>
      <w:r w:rsidRPr="001E6C03">
        <w:rPr>
          <w:lang w:val="en-IE"/>
        </w:rPr>
        <w:t>Tenderers</w:t>
      </w:r>
      <w:r w:rsidRPr="001E6C03">
        <w:rPr>
          <w:spacing w:val="-13"/>
          <w:lang w:val="en-IE"/>
        </w:rPr>
        <w:t xml:space="preserve"> </w:t>
      </w:r>
      <w:r w:rsidRPr="001E6C03">
        <w:rPr>
          <w:lang w:val="en-IE"/>
        </w:rPr>
        <w:t>should</w:t>
      </w:r>
      <w:r w:rsidRPr="001E6C03">
        <w:rPr>
          <w:spacing w:val="-12"/>
          <w:lang w:val="en-IE"/>
        </w:rPr>
        <w:t xml:space="preserve"> </w:t>
      </w:r>
      <w:r w:rsidRPr="001E6C03">
        <w:rPr>
          <w:lang w:val="en-IE"/>
        </w:rPr>
        <w:t>note</w:t>
      </w:r>
      <w:r w:rsidRPr="001E6C03">
        <w:rPr>
          <w:spacing w:val="-10"/>
          <w:lang w:val="en-IE"/>
        </w:rPr>
        <w:t xml:space="preserve"> </w:t>
      </w:r>
      <w:r w:rsidRPr="001E6C03">
        <w:rPr>
          <w:lang w:val="en-IE"/>
        </w:rPr>
        <w:t>that</w:t>
      </w:r>
      <w:r w:rsidRPr="001E6C03">
        <w:rPr>
          <w:spacing w:val="-10"/>
          <w:lang w:val="en-IE"/>
        </w:rPr>
        <w:t xml:space="preserve"> </w:t>
      </w:r>
      <w:r w:rsidRPr="001E6C03">
        <w:rPr>
          <w:lang w:val="en-IE"/>
        </w:rPr>
        <w:t>where</w:t>
      </w:r>
      <w:r w:rsidRPr="001E6C03">
        <w:rPr>
          <w:spacing w:val="-12"/>
          <w:lang w:val="en-IE"/>
        </w:rPr>
        <w:t xml:space="preserve"> </w:t>
      </w:r>
      <w:r w:rsidRPr="001E6C03">
        <w:rPr>
          <w:lang w:val="en-IE"/>
        </w:rPr>
        <w:t>a</w:t>
      </w:r>
      <w:r w:rsidRPr="001E6C03">
        <w:rPr>
          <w:spacing w:val="-9"/>
          <w:lang w:val="en-IE"/>
        </w:rPr>
        <w:t xml:space="preserve"> </w:t>
      </w:r>
      <w:r w:rsidRPr="001E6C03">
        <w:rPr>
          <w:lang w:val="en-IE"/>
        </w:rPr>
        <w:t>Tenderer</w:t>
      </w:r>
      <w:r w:rsidRPr="001E6C03">
        <w:rPr>
          <w:spacing w:val="-12"/>
          <w:lang w:val="en-IE"/>
        </w:rPr>
        <w:t xml:space="preserve"> </w:t>
      </w:r>
      <w:r w:rsidRPr="001E6C03">
        <w:rPr>
          <w:lang w:val="en-IE"/>
        </w:rPr>
        <w:t>is</w:t>
      </w:r>
      <w:r w:rsidRPr="001E6C03">
        <w:rPr>
          <w:spacing w:val="-13"/>
          <w:lang w:val="en-IE"/>
        </w:rPr>
        <w:t xml:space="preserve"> </w:t>
      </w:r>
      <w:r w:rsidRPr="001E6C03">
        <w:rPr>
          <w:lang w:val="en-IE"/>
        </w:rPr>
        <w:t>relying</w:t>
      </w:r>
      <w:r w:rsidRPr="001E6C03">
        <w:rPr>
          <w:spacing w:val="-11"/>
          <w:lang w:val="en-IE"/>
        </w:rPr>
        <w:t xml:space="preserve"> </w:t>
      </w:r>
      <w:r w:rsidRPr="001E6C03">
        <w:rPr>
          <w:lang w:val="en-IE"/>
        </w:rPr>
        <w:t>on</w:t>
      </w:r>
      <w:r w:rsidRPr="001E6C03">
        <w:rPr>
          <w:spacing w:val="-13"/>
          <w:lang w:val="en-IE"/>
        </w:rPr>
        <w:t xml:space="preserve"> </w:t>
      </w:r>
      <w:r w:rsidRPr="001E6C03">
        <w:rPr>
          <w:lang w:val="en-IE"/>
        </w:rPr>
        <w:t>the</w:t>
      </w:r>
      <w:r w:rsidRPr="001E6C03">
        <w:rPr>
          <w:spacing w:val="-8"/>
          <w:lang w:val="en-IE"/>
        </w:rPr>
        <w:t xml:space="preserve"> </w:t>
      </w:r>
      <w:r w:rsidRPr="001E6C03">
        <w:rPr>
          <w:lang w:val="en-IE"/>
        </w:rPr>
        <w:t>capacity</w:t>
      </w:r>
      <w:r w:rsidRPr="001E6C03">
        <w:rPr>
          <w:spacing w:val="-12"/>
          <w:lang w:val="en-IE"/>
        </w:rPr>
        <w:t xml:space="preserve"> </w:t>
      </w:r>
      <w:r w:rsidRPr="001E6C03">
        <w:rPr>
          <w:lang w:val="en-IE"/>
        </w:rPr>
        <w:t>of</w:t>
      </w:r>
      <w:r w:rsidRPr="001E6C03">
        <w:rPr>
          <w:spacing w:val="-9"/>
          <w:lang w:val="en-IE"/>
        </w:rPr>
        <w:t xml:space="preserve"> </w:t>
      </w:r>
      <w:r w:rsidRPr="001E6C03">
        <w:rPr>
          <w:lang w:val="en-IE"/>
        </w:rPr>
        <w:t>other</w:t>
      </w:r>
      <w:r w:rsidRPr="001E6C03">
        <w:rPr>
          <w:spacing w:val="-9"/>
          <w:lang w:val="en-IE"/>
        </w:rPr>
        <w:t xml:space="preserve"> </w:t>
      </w:r>
      <w:r w:rsidRPr="001E6C03">
        <w:rPr>
          <w:lang w:val="en-IE"/>
        </w:rPr>
        <w:t>entities (for</w:t>
      </w:r>
      <w:r w:rsidRPr="001E6C03">
        <w:rPr>
          <w:spacing w:val="-5"/>
          <w:lang w:val="en-IE"/>
        </w:rPr>
        <w:t xml:space="preserve"> </w:t>
      </w:r>
      <w:r w:rsidRPr="001E6C03">
        <w:rPr>
          <w:lang w:val="en-IE"/>
        </w:rPr>
        <w:t>example,</w:t>
      </w:r>
      <w:r w:rsidRPr="001E6C03">
        <w:rPr>
          <w:spacing w:val="-3"/>
          <w:lang w:val="en-IE"/>
        </w:rPr>
        <w:t xml:space="preserve"> </w:t>
      </w:r>
      <w:r w:rsidRPr="001E6C03">
        <w:rPr>
          <w:lang w:val="en-IE"/>
        </w:rPr>
        <w:t>Subcontractors)</w:t>
      </w:r>
      <w:r w:rsidRPr="001E6C03">
        <w:rPr>
          <w:spacing w:val="-5"/>
          <w:lang w:val="en-IE"/>
        </w:rPr>
        <w:t xml:space="preserve"> </w:t>
      </w:r>
      <w:r w:rsidRPr="001E6C03">
        <w:rPr>
          <w:lang w:val="en-IE"/>
        </w:rPr>
        <w:t>for</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purposes</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fulfilling</w:t>
      </w:r>
      <w:r w:rsidRPr="001E6C03">
        <w:rPr>
          <w:spacing w:val="-4"/>
          <w:lang w:val="en-IE"/>
        </w:rPr>
        <w:t xml:space="preserve"> </w:t>
      </w:r>
      <w:r w:rsidRPr="001E6C03">
        <w:rPr>
          <w:lang w:val="en-IE"/>
        </w:rPr>
        <w:t>any</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Selection</w:t>
      </w:r>
      <w:r w:rsidRPr="001E6C03">
        <w:rPr>
          <w:spacing w:val="-6"/>
          <w:lang w:val="en-IE"/>
        </w:rPr>
        <w:t xml:space="preserve"> </w:t>
      </w:r>
      <w:r w:rsidRPr="001E6C03">
        <w:rPr>
          <w:lang w:val="en-IE"/>
        </w:rPr>
        <w:t>Criteria in part 3.2 below it must ensure that each such entity:</w:t>
      </w:r>
    </w:p>
    <w:p w14:paraId="06B8B050" w14:textId="77777777" w:rsidR="001F099A" w:rsidRPr="001E6C03" w:rsidRDefault="00EA36F6" w:rsidP="007E16D0">
      <w:pPr>
        <w:pStyle w:val="ListParagraph"/>
        <w:numPr>
          <w:ilvl w:val="1"/>
          <w:numId w:val="28"/>
        </w:numPr>
        <w:tabs>
          <w:tab w:val="left" w:pos="2315"/>
        </w:tabs>
        <w:spacing w:before="60" w:after="120" w:line="276" w:lineRule="auto"/>
        <w:ind w:left="2315" w:hanging="359"/>
        <w:rPr>
          <w:lang w:val="en-IE"/>
        </w:rPr>
      </w:pPr>
      <w:r w:rsidRPr="001E6C03">
        <w:rPr>
          <w:lang w:val="en-IE"/>
        </w:rPr>
        <w:lastRenderedPageBreak/>
        <w:t>completes</w:t>
      </w:r>
      <w:r w:rsidRPr="001E6C03">
        <w:rPr>
          <w:spacing w:val="-5"/>
          <w:lang w:val="en-IE"/>
        </w:rPr>
        <w:t xml:space="preserve"> </w:t>
      </w:r>
      <w:r w:rsidRPr="001E6C03">
        <w:rPr>
          <w:lang w:val="en-IE"/>
        </w:rPr>
        <w:t>and</w:t>
      </w:r>
      <w:r w:rsidRPr="001E6C03">
        <w:rPr>
          <w:spacing w:val="-5"/>
          <w:lang w:val="en-IE"/>
        </w:rPr>
        <w:t xml:space="preserve"> </w:t>
      </w:r>
      <w:r w:rsidRPr="001E6C03">
        <w:rPr>
          <w:lang w:val="en-IE"/>
        </w:rPr>
        <w:t>submits</w:t>
      </w:r>
      <w:r w:rsidRPr="001E6C03">
        <w:rPr>
          <w:spacing w:val="-4"/>
          <w:lang w:val="en-IE"/>
        </w:rPr>
        <w:t xml:space="preserve"> </w:t>
      </w:r>
      <w:r w:rsidRPr="001E6C03">
        <w:rPr>
          <w:lang w:val="en-IE"/>
        </w:rPr>
        <w:t>a</w:t>
      </w:r>
      <w:r w:rsidRPr="001E6C03">
        <w:rPr>
          <w:spacing w:val="-5"/>
          <w:lang w:val="en-IE"/>
        </w:rPr>
        <w:t xml:space="preserve"> </w:t>
      </w:r>
      <w:r w:rsidRPr="001E6C03">
        <w:rPr>
          <w:lang w:val="en-IE"/>
        </w:rPr>
        <w:t>separate</w:t>
      </w:r>
      <w:r w:rsidRPr="001E6C03">
        <w:rPr>
          <w:spacing w:val="-4"/>
          <w:lang w:val="en-IE"/>
        </w:rPr>
        <w:t xml:space="preserve"> </w:t>
      </w:r>
      <w:proofErr w:type="spellStart"/>
      <w:r w:rsidRPr="001E6C03">
        <w:rPr>
          <w:lang w:val="en-IE"/>
        </w:rPr>
        <w:t>eESPD</w:t>
      </w:r>
      <w:proofErr w:type="spellEnd"/>
      <w:r w:rsidRPr="001E6C03">
        <w:rPr>
          <w:spacing w:val="-5"/>
          <w:lang w:val="en-IE"/>
        </w:rPr>
        <w:t xml:space="preserve"> </w:t>
      </w:r>
      <w:r w:rsidRPr="001E6C03">
        <w:rPr>
          <w:lang w:val="en-IE"/>
        </w:rPr>
        <w:t>in</w:t>
      </w:r>
      <w:r w:rsidRPr="001E6C03">
        <w:rPr>
          <w:spacing w:val="-6"/>
          <w:lang w:val="en-IE"/>
        </w:rPr>
        <w:t xml:space="preserve"> </w:t>
      </w:r>
      <w:r w:rsidRPr="001E6C03">
        <w:rPr>
          <w:lang w:val="en-IE"/>
        </w:rPr>
        <w:t>respect</w:t>
      </w:r>
      <w:r w:rsidRPr="001E6C03">
        <w:rPr>
          <w:spacing w:val="-6"/>
          <w:lang w:val="en-IE"/>
        </w:rPr>
        <w:t xml:space="preserve"> </w:t>
      </w:r>
      <w:r w:rsidRPr="001E6C03">
        <w:rPr>
          <w:lang w:val="en-IE"/>
        </w:rPr>
        <w:t>of each</w:t>
      </w:r>
      <w:r w:rsidRPr="001E6C03">
        <w:rPr>
          <w:spacing w:val="-6"/>
          <w:lang w:val="en-IE"/>
        </w:rPr>
        <w:t xml:space="preserve"> </w:t>
      </w:r>
      <w:r w:rsidRPr="001E6C03">
        <w:rPr>
          <w:lang w:val="en-IE"/>
        </w:rPr>
        <w:t>such</w:t>
      </w:r>
      <w:r w:rsidRPr="001E6C03">
        <w:rPr>
          <w:spacing w:val="-5"/>
          <w:lang w:val="en-IE"/>
        </w:rPr>
        <w:t xml:space="preserve"> </w:t>
      </w:r>
      <w:r w:rsidRPr="001E6C03">
        <w:rPr>
          <w:lang w:val="en-IE"/>
        </w:rPr>
        <w:t>entity,</w:t>
      </w:r>
      <w:r w:rsidRPr="001E6C03">
        <w:rPr>
          <w:spacing w:val="-2"/>
          <w:lang w:val="en-IE"/>
        </w:rPr>
        <w:t xml:space="preserve"> </w:t>
      </w:r>
      <w:r w:rsidRPr="001E6C03">
        <w:rPr>
          <w:spacing w:val="-5"/>
          <w:lang w:val="en-IE"/>
        </w:rPr>
        <w:t>and</w:t>
      </w:r>
    </w:p>
    <w:p w14:paraId="7650A1CF" w14:textId="77777777" w:rsidR="001F099A" w:rsidRPr="001E6C03" w:rsidRDefault="00EA36F6" w:rsidP="007E16D0">
      <w:pPr>
        <w:pStyle w:val="ListParagraph"/>
        <w:numPr>
          <w:ilvl w:val="1"/>
          <w:numId w:val="28"/>
        </w:numPr>
        <w:tabs>
          <w:tab w:val="left" w:pos="2314"/>
          <w:tab w:val="left" w:pos="2316"/>
        </w:tabs>
        <w:spacing w:before="60" w:after="120" w:line="276" w:lineRule="auto"/>
        <w:ind w:left="2316" w:right="214" w:hanging="360"/>
        <w:rPr>
          <w:lang w:val="en-IE"/>
        </w:rPr>
      </w:pPr>
      <w:r w:rsidRPr="001E6C03">
        <w:rPr>
          <w:lang w:val="en-IE"/>
        </w:rPr>
        <w:t>when</w:t>
      </w:r>
      <w:r w:rsidRPr="001E6C03">
        <w:rPr>
          <w:spacing w:val="-9"/>
          <w:lang w:val="en-IE"/>
        </w:rPr>
        <w:t xml:space="preserve"> </w:t>
      </w:r>
      <w:r w:rsidRPr="001E6C03">
        <w:rPr>
          <w:lang w:val="en-IE"/>
        </w:rPr>
        <w:t>requested</w:t>
      </w:r>
      <w:r w:rsidRPr="001E6C03">
        <w:rPr>
          <w:spacing w:val="-9"/>
          <w:lang w:val="en-IE"/>
        </w:rPr>
        <w:t xml:space="preserve"> </w:t>
      </w:r>
      <w:r w:rsidRPr="001E6C03">
        <w:rPr>
          <w:lang w:val="en-IE"/>
        </w:rPr>
        <w:t>by</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Contracting</w:t>
      </w:r>
      <w:r w:rsidRPr="001E6C03">
        <w:rPr>
          <w:spacing w:val="-8"/>
          <w:lang w:val="en-IE"/>
        </w:rPr>
        <w:t xml:space="preserve"> </w:t>
      </w:r>
      <w:r w:rsidRPr="001E6C03">
        <w:rPr>
          <w:lang w:val="en-IE"/>
        </w:rPr>
        <w:t>Authority,</w:t>
      </w:r>
      <w:r w:rsidRPr="001E6C03">
        <w:rPr>
          <w:spacing w:val="-7"/>
          <w:lang w:val="en-IE"/>
        </w:rPr>
        <w:t xml:space="preserve"> </w:t>
      </w:r>
      <w:r w:rsidRPr="001E6C03">
        <w:rPr>
          <w:lang w:val="en-IE"/>
        </w:rPr>
        <w:t>submit</w:t>
      </w:r>
      <w:r w:rsidRPr="001E6C03">
        <w:rPr>
          <w:spacing w:val="-11"/>
          <w:lang w:val="en-IE"/>
        </w:rPr>
        <w:t xml:space="preserve"> </w:t>
      </w:r>
      <w:r w:rsidRPr="001E6C03">
        <w:rPr>
          <w:lang w:val="en-IE"/>
        </w:rPr>
        <w:t>proof,</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the</w:t>
      </w:r>
      <w:r w:rsidRPr="001E6C03">
        <w:rPr>
          <w:spacing w:val="-8"/>
          <w:lang w:val="en-IE"/>
        </w:rPr>
        <w:t xml:space="preserve"> </w:t>
      </w:r>
      <w:r w:rsidRPr="001E6C03">
        <w:rPr>
          <w:lang w:val="en-IE"/>
        </w:rPr>
        <w:t>satisfaction of the Contracting Authority, that each such entity will place the necessary resources at the disposal of the Tenderer.</w:t>
      </w:r>
    </w:p>
    <w:p w14:paraId="0E5C7D9C" w14:textId="2DC88F95" w:rsidR="001F099A" w:rsidRPr="001E6C03" w:rsidRDefault="00EA36F6" w:rsidP="00884D01">
      <w:pPr>
        <w:pStyle w:val="BodyText"/>
        <w:spacing w:before="60" w:after="120" w:line="276" w:lineRule="auto"/>
        <w:ind w:left="1596" w:right="210"/>
        <w:jc w:val="both"/>
        <w:rPr>
          <w:lang w:val="en-IE"/>
        </w:rPr>
      </w:pPr>
      <w:r w:rsidRPr="001E6C03">
        <w:rPr>
          <w:lang w:val="en-IE"/>
        </w:rPr>
        <w:t>Where a Tenderer (Prime Contractor) intends to subcontract any</w:t>
      </w:r>
      <w:r w:rsidRPr="001E6C03">
        <w:rPr>
          <w:spacing w:val="-3"/>
          <w:lang w:val="en-IE"/>
        </w:rPr>
        <w:t xml:space="preserve"> </w:t>
      </w:r>
      <w:r w:rsidRPr="001E6C03">
        <w:rPr>
          <w:lang w:val="en-IE"/>
        </w:rPr>
        <w:t>share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any</w:t>
      </w:r>
      <w:r w:rsidRPr="001E6C03">
        <w:rPr>
          <w:spacing w:val="-3"/>
          <w:lang w:val="en-IE"/>
        </w:rPr>
        <w:t xml:space="preserve"> </w:t>
      </w:r>
      <w:r w:rsidR="00CA41AE" w:rsidRPr="001E6C03">
        <w:rPr>
          <w:lang w:val="en-IE"/>
        </w:rPr>
        <w:t xml:space="preserve">Services Contract to a </w:t>
      </w:r>
      <w:proofErr w:type="gramStart"/>
      <w:r w:rsidRPr="001E6C03">
        <w:rPr>
          <w:lang w:val="en-IE"/>
        </w:rPr>
        <w:t>Subcontractor,</w:t>
      </w:r>
      <w:r w:rsidRPr="001E6C03">
        <w:rPr>
          <w:spacing w:val="-1"/>
          <w:lang w:val="en-IE"/>
        </w:rPr>
        <w:t xml:space="preserve"> </w:t>
      </w:r>
      <w:r w:rsidRPr="001E6C03">
        <w:rPr>
          <w:lang w:val="en-IE"/>
        </w:rPr>
        <w:t>but</w:t>
      </w:r>
      <w:proofErr w:type="gramEnd"/>
      <w:r w:rsidRPr="001E6C03">
        <w:rPr>
          <w:spacing w:val="-5"/>
          <w:lang w:val="en-IE"/>
        </w:rPr>
        <w:t xml:space="preserve"> </w:t>
      </w:r>
      <w:r w:rsidRPr="001E6C03">
        <w:rPr>
          <w:lang w:val="en-IE"/>
        </w:rPr>
        <w:t>is</w:t>
      </w:r>
      <w:r w:rsidRPr="001E6C03">
        <w:rPr>
          <w:spacing w:val="-3"/>
          <w:lang w:val="en-IE"/>
        </w:rPr>
        <w:t xml:space="preserve"> </w:t>
      </w:r>
      <w:r w:rsidRPr="001E6C03">
        <w:rPr>
          <w:lang w:val="en-IE"/>
        </w:rPr>
        <w:t>not</w:t>
      </w:r>
      <w:r w:rsidRPr="001E6C03">
        <w:rPr>
          <w:spacing w:val="-5"/>
          <w:lang w:val="en-IE"/>
        </w:rPr>
        <w:t xml:space="preserve"> </w:t>
      </w:r>
      <w:r w:rsidRPr="001E6C03">
        <w:rPr>
          <w:lang w:val="en-IE"/>
        </w:rPr>
        <w:t>relying</w:t>
      </w:r>
      <w:r w:rsidRPr="001E6C03">
        <w:rPr>
          <w:spacing w:val="-2"/>
          <w:lang w:val="en-IE"/>
        </w:rPr>
        <w:t xml:space="preserve"> </w:t>
      </w:r>
      <w:r w:rsidRPr="001E6C03">
        <w:rPr>
          <w:lang w:val="en-IE"/>
        </w:rPr>
        <w:t>on</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capacity of</w:t>
      </w:r>
      <w:r w:rsidRPr="001E6C03">
        <w:rPr>
          <w:spacing w:val="-3"/>
          <w:lang w:val="en-IE"/>
        </w:rPr>
        <w:t xml:space="preserve"> </w:t>
      </w:r>
      <w:r w:rsidRPr="001E6C03">
        <w:rPr>
          <w:lang w:val="en-IE"/>
        </w:rPr>
        <w:t xml:space="preserve">such Subcontractor for the purposes of fulfilling any of the Selection Criteria in part 3.2 below, it must ensure that each such Subcontractor submits a separate </w:t>
      </w:r>
      <w:proofErr w:type="spellStart"/>
      <w:r w:rsidRPr="001E6C03">
        <w:rPr>
          <w:lang w:val="en-IE"/>
        </w:rPr>
        <w:t>eESPD</w:t>
      </w:r>
      <w:proofErr w:type="spellEnd"/>
      <w:r w:rsidRPr="001E6C03">
        <w:rPr>
          <w:lang w:val="en-IE"/>
        </w:rPr>
        <w:t xml:space="preserve"> in respect of such Subcontractor completing those sections of the </w:t>
      </w:r>
      <w:proofErr w:type="spellStart"/>
      <w:r w:rsidRPr="001E6C03">
        <w:rPr>
          <w:lang w:val="en-IE"/>
        </w:rPr>
        <w:t>eESPD</w:t>
      </w:r>
      <w:proofErr w:type="spellEnd"/>
      <w:r w:rsidRPr="001E6C03">
        <w:rPr>
          <w:lang w:val="en-IE"/>
        </w:rPr>
        <w:t xml:space="preserve"> which are specified in section 2.D of the </w:t>
      </w:r>
      <w:proofErr w:type="spellStart"/>
      <w:r w:rsidRPr="001E6C03">
        <w:rPr>
          <w:lang w:val="en-IE"/>
        </w:rPr>
        <w:t>eESPD</w:t>
      </w:r>
      <w:proofErr w:type="spellEnd"/>
      <w:r w:rsidRPr="001E6C03">
        <w:rPr>
          <w:lang w:val="en-IE"/>
        </w:rPr>
        <w:t xml:space="preserve"> for this Competition.</w:t>
      </w:r>
    </w:p>
    <w:p w14:paraId="0D4B8372" w14:textId="77777777" w:rsidR="001F099A" w:rsidRPr="001E6C03" w:rsidRDefault="00EA36F6" w:rsidP="00884D01">
      <w:pPr>
        <w:pStyle w:val="BodyText"/>
        <w:spacing w:before="60" w:after="120" w:line="276" w:lineRule="auto"/>
        <w:ind w:left="1596" w:right="212"/>
        <w:jc w:val="both"/>
        <w:rPr>
          <w:lang w:val="en-IE"/>
        </w:rPr>
      </w:pPr>
      <w:r w:rsidRPr="001E6C03">
        <w:rPr>
          <w:lang w:val="en-IE"/>
        </w:rPr>
        <w:t>The</w:t>
      </w:r>
      <w:r w:rsidRPr="001E6C03">
        <w:rPr>
          <w:spacing w:val="-13"/>
          <w:lang w:val="en-IE"/>
        </w:rPr>
        <w:t xml:space="preserve"> </w:t>
      </w:r>
      <w:r w:rsidRPr="001E6C03">
        <w:rPr>
          <w:lang w:val="en-IE"/>
        </w:rPr>
        <w:t>Contracting</w:t>
      </w:r>
      <w:r w:rsidRPr="001E6C03">
        <w:rPr>
          <w:spacing w:val="-12"/>
          <w:lang w:val="en-IE"/>
        </w:rPr>
        <w:t xml:space="preserve"> </w:t>
      </w:r>
      <w:r w:rsidRPr="001E6C03">
        <w:rPr>
          <w:lang w:val="en-IE"/>
        </w:rPr>
        <w:t>Authority</w:t>
      </w:r>
      <w:r w:rsidRPr="001E6C03">
        <w:rPr>
          <w:spacing w:val="-12"/>
          <w:lang w:val="en-IE"/>
        </w:rPr>
        <w:t xml:space="preserve"> </w:t>
      </w:r>
      <w:r w:rsidRPr="001E6C03">
        <w:rPr>
          <w:lang w:val="en-IE"/>
        </w:rPr>
        <w:t>may</w:t>
      </w:r>
      <w:r w:rsidRPr="001E6C03">
        <w:rPr>
          <w:spacing w:val="-13"/>
          <w:lang w:val="en-IE"/>
        </w:rPr>
        <w:t xml:space="preserve"> </w:t>
      </w:r>
      <w:r w:rsidRPr="001E6C03">
        <w:rPr>
          <w:lang w:val="en-IE"/>
        </w:rPr>
        <w:t>decide</w:t>
      </w:r>
      <w:r w:rsidRPr="001E6C03">
        <w:rPr>
          <w:spacing w:val="-12"/>
          <w:lang w:val="en-IE"/>
        </w:rPr>
        <w:t xml:space="preserve"> </w:t>
      </w:r>
      <w:r w:rsidRPr="001E6C03">
        <w:rPr>
          <w:lang w:val="en-IE"/>
        </w:rPr>
        <w:t>to</w:t>
      </w:r>
      <w:r w:rsidRPr="001E6C03">
        <w:rPr>
          <w:spacing w:val="-11"/>
          <w:lang w:val="en-IE"/>
        </w:rPr>
        <w:t xml:space="preserve"> </w:t>
      </w:r>
      <w:r w:rsidRPr="001E6C03">
        <w:rPr>
          <w:lang w:val="en-IE"/>
        </w:rPr>
        <w:t>examine</w:t>
      </w:r>
      <w:r w:rsidRPr="001E6C03">
        <w:rPr>
          <w:spacing w:val="-12"/>
          <w:lang w:val="en-IE"/>
        </w:rPr>
        <w:t xml:space="preserve"> </w:t>
      </w:r>
      <w:r w:rsidRPr="001E6C03">
        <w:rPr>
          <w:lang w:val="en-IE"/>
        </w:rPr>
        <w:t>Tenders</w:t>
      </w:r>
      <w:r w:rsidRPr="001E6C03">
        <w:rPr>
          <w:spacing w:val="-13"/>
          <w:lang w:val="en-IE"/>
        </w:rPr>
        <w:t xml:space="preserve"> </w:t>
      </w:r>
      <w:r w:rsidRPr="001E6C03">
        <w:rPr>
          <w:lang w:val="en-IE"/>
        </w:rPr>
        <w:t>before</w:t>
      </w:r>
      <w:r w:rsidRPr="001E6C03">
        <w:rPr>
          <w:spacing w:val="-12"/>
          <w:lang w:val="en-IE"/>
        </w:rPr>
        <w:t xml:space="preserve"> </w:t>
      </w:r>
      <w:r w:rsidRPr="001E6C03">
        <w:rPr>
          <w:lang w:val="en-IE"/>
        </w:rPr>
        <w:t>verifying</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absence of</w:t>
      </w:r>
      <w:r w:rsidRPr="001E6C03">
        <w:rPr>
          <w:spacing w:val="-9"/>
          <w:lang w:val="en-IE"/>
        </w:rPr>
        <w:t xml:space="preserve"> </w:t>
      </w:r>
      <w:r w:rsidRPr="001E6C03">
        <w:rPr>
          <w:lang w:val="en-IE"/>
        </w:rPr>
        <w:t>exclusion</w:t>
      </w:r>
      <w:r w:rsidRPr="001E6C03">
        <w:rPr>
          <w:spacing w:val="-10"/>
          <w:lang w:val="en-IE"/>
        </w:rPr>
        <w:t xml:space="preserve"> </w:t>
      </w:r>
      <w:r w:rsidRPr="001E6C03">
        <w:rPr>
          <w:lang w:val="en-IE"/>
        </w:rPr>
        <w:t>grounds</w:t>
      </w:r>
      <w:r w:rsidRPr="001E6C03">
        <w:rPr>
          <w:spacing w:val="-9"/>
          <w:lang w:val="en-IE"/>
        </w:rPr>
        <w:t xml:space="preserve"> </w:t>
      </w:r>
      <w:r w:rsidRPr="001E6C03">
        <w:rPr>
          <w:lang w:val="en-IE"/>
        </w:rPr>
        <w:t>in</w:t>
      </w:r>
      <w:r w:rsidRPr="001E6C03">
        <w:rPr>
          <w:spacing w:val="-10"/>
          <w:lang w:val="en-IE"/>
        </w:rPr>
        <w:t xml:space="preserve"> </w:t>
      </w:r>
      <w:r w:rsidRPr="001E6C03">
        <w:rPr>
          <w:lang w:val="en-IE"/>
        </w:rPr>
        <w:t>Regulation</w:t>
      </w:r>
      <w:r w:rsidRPr="001E6C03">
        <w:rPr>
          <w:spacing w:val="-10"/>
          <w:lang w:val="en-IE"/>
        </w:rPr>
        <w:t xml:space="preserve"> </w:t>
      </w:r>
      <w:r w:rsidRPr="001E6C03">
        <w:rPr>
          <w:lang w:val="en-IE"/>
        </w:rPr>
        <w:t>57</w:t>
      </w:r>
      <w:r w:rsidRPr="001E6C03">
        <w:rPr>
          <w:spacing w:val="-6"/>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Regulations</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“Exclusion</w:t>
      </w:r>
      <w:r w:rsidRPr="001E6C03">
        <w:rPr>
          <w:spacing w:val="-10"/>
          <w:lang w:val="en-IE"/>
        </w:rPr>
        <w:t xml:space="preserve"> </w:t>
      </w:r>
      <w:r w:rsidRPr="001E6C03">
        <w:rPr>
          <w:lang w:val="en-IE"/>
        </w:rPr>
        <w:t>Grounds”)</w:t>
      </w:r>
      <w:r w:rsidRPr="001E6C03">
        <w:rPr>
          <w:spacing w:val="-4"/>
          <w:lang w:val="en-IE"/>
        </w:rPr>
        <w:t xml:space="preserve"> </w:t>
      </w:r>
      <w:r w:rsidRPr="001E6C03">
        <w:rPr>
          <w:lang w:val="en-IE"/>
        </w:rPr>
        <w:t>and the fulfilment of the Selection Criteria.</w:t>
      </w:r>
    </w:p>
    <w:p w14:paraId="24FE619D" w14:textId="77777777" w:rsidR="001F099A" w:rsidRPr="001E6C03" w:rsidRDefault="00EA36F6" w:rsidP="00884D01">
      <w:pPr>
        <w:pStyle w:val="BodyText"/>
        <w:spacing w:before="60" w:after="120" w:line="276" w:lineRule="auto"/>
        <w:ind w:left="1596" w:right="209"/>
        <w:jc w:val="both"/>
        <w:rPr>
          <w:lang w:val="en-IE"/>
        </w:rPr>
      </w:pPr>
      <w:r w:rsidRPr="001E6C03">
        <w:rPr>
          <w:lang w:val="en-IE"/>
        </w:rPr>
        <w:t>However, notwithstanding anything to the contrary in this part 3.1, the Contracting Authority</w:t>
      </w:r>
      <w:r w:rsidRPr="001E6C03">
        <w:rPr>
          <w:spacing w:val="-8"/>
          <w:lang w:val="en-IE"/>
        </w:rPr>
        <w:t xml:space="preserve"> </w:t>
      </w:r>
      <w:r w:rsidRPr="001E6C03">
        <w:rPr>
          <w:lang w:val="en-IE"/>
        </w:rPr>
        <w:t>reserves</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right</w:t>
      </w:r>
      <w:r w:rsidRPr="001E6C03">
        <w:rPr>
          <w:spacing w:val="-11"/>
          <w:lang w:val="en-IE"/>
        </w:rPr>
        <w:t xml:space="preserve"> </w:t>
      </w:r>
      <w:r w:rsidRPr="001E6C03">
        <w:rPr>
          <w:lang w:val="en-IE"/>
        </w:rPr>
        <w:t>to</w:t>
      </w:r>
      <w:r w:rsidRPr="001E6C03">
        <w:rPr>
          <w:spacing w:val="-10"/>
          <w:lang w:val="en-IE"/>
        </w:rPr>
        <w:t xml:space="preserve"> </w:t>
      </w:r>
      <w:r w:rsidRPr="001E6C03">
        <w:rPr>
          <w:lang w:val="en-IE"/>
        </w:rPr>
        <w:t>ask</w:t>
      </w:r>
      <w:r w:rsidRPr="001E6C03">
        <w:rPr>
          <w:spacing w:val="-9"/>
          <w:lang w:val="en-IE"/>
        </w:rPr>
        <w:t xml:space="preserve"> </w:t>
      </w:r>
      <w:r w:rsidRPr="001E6C03">
        <w:rPr>
          <w:lang w:val="en-IE"/>
        </w:rPr>
        <w:t>Tenderers</w:t>
      </w:r>
      <w:r w:rsidRPr="001E6C03">
        <w:rPr>
          <w:spacing w:val="-9"/>
          <w:lang w:val="en-IE"/>
        </w:rPr>
        <w:t xml:space="preserve"> </w:t>
      </w:r>
      <w:r w:rsidRPr="001E6C03">
        <w:rPr>
          <w:lang w:val="en-IE"/>
        </w:rPr>
        <w:t>at</w:t>
      </w:r>
      <w:r w:rsidRPr="001E6C03">
        <w:rPr>
          <w:spacing w:val="-11"/>
          <w:lang w:val="en-IE"/>
        </w:rPr>
        <w:t xml:space="preserve"> </w:t>
      </w:r>
      <w:r w:rsidRPr="001E6C03">
        <w:rPr>
          <w:lang w:val="en-IE"/>
        </w:rPr>
        <w:t>any</w:t>
      </w:r>
      <w:r w:rsidRPr="001E6C03">
        <w:rPr>
          <w:spacing w:val="-8"/>
          <w:lang w:val="en-IE"/>
        </w:rPr>
        <w:t xml:space="preserve"> </w:t>
      </w:r>
      <w:r w:rsidRPr="001E6C03">
        <w:rPr>
          <w:lang w:val="en-IE"/>
        </w:rPr>
        <w:t>moment</w:t>
      </w:r>
      <w:r w:rsidRPr="001E6C03">
        <w:rPr>
          <w:spacing w:val="-11"/>
          <w:lang w:val="en-IE"/>
        </w:rPr>
        <w:t xml:space="preserve"> </w:t>
      </w:r>
      <w:r w:rsidRPr="001E6C03">
        <w:rPr>
          <w:lang w:val="en-IE"/>
        </w:rPr>
        <w:t>during</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Competition</w:t>
      </w:r>
      <w:r w:rsidRPr="001E6C03">
        <w:rPr>
          <w:spacing w:val="-10"/>
          <w:lang w:val="en-IE"/>
        </w:rPr>
        <w:t xml:space="preserve"> </w:t>
      </w:r>
      <w:r w:rsidRPr="001E6C03">
        <w:rPr>
          <w:lang w:val="en-IE"/>
        </w:rPr>
        <w:t xml:space="preserve">to submit any or </w:t>
      </w:r>
      <w:proofErr w:type="gramStart"/>
      <w:r w:rsidRPr="001E6C03">
        <w:rPr>
          <w:lang w:val="en-IE"/>
        </w:rPr>
        <w:t>all of</w:t>
      </w:r>
      <w:proofErr w:type="gramEnd"/>
      <w:r w:rsidRPr="001E6C03">
        <w:rPr>
          <w:lang w:val="en-IE"/>
        </w:rPr>
        <w:t xml:space="preserve"> the following for the purposes of verification of the status of the Tenderer (including the Prime Contractor and any Subcontractor):</w:t>
      </w:r>
    </w:p>
    <w:p w14:paraId="4DF39C86" w14:textId="2D763EE8" w:rsidR="001F099A" w:rsidRPr="001E6C03" w:rsidRDefault="00EA36F6" w:rsidP="007E16D0">
      <w:pPr>
        <w:pStyle w:val="ListParagraph"/>
        <w:numPr>
          <w:ilvl w:val="0"/>
          <w:numId w:val="29"/>
        </w:numPr>
        <w:spacing w:before="60" w:after="120" w:line="276" w:lineRule="auto"/>
        <w:ind w:left="2127" w:hanging="579"/>
        <w:rPr>
          <w:lang w:val="en-IE"/>
        </w:rPr>
      </w:pPr>
      <w:r w:rsidRPr="001E6C03">
        <w:rPr>
          <w:lang w:val="en-IE"/>
        </w:rPr>
        <w:t>a</w:t>
      </w:r>
      <w:r w:rsidRPr="001E6C03">
        <w:rPr>
          <w:spacing w:val="-5"/>
          <w:lang w:val="en-IE"/>
        </w:rPr>
        <w:t xml:space="preserve"> </w:t>
      </w:r>
      <w:r w:rsidRPr="001E6C03">
        <w:rPr>
          <w:lang w:val="en-IE"/>
        </w:rPr>
        <w:t>Declaration</w:t>
      </w:r>
      <w:r w:rsidRPr="001E6C03">
        <w:rPr>
          <w:spacing w:val="-5"/>
          <w:lang w:val="en-IE"/>
        </w:rPr>
        <w:t xml:space="preserve"> </w:t>
      </w:r>
      <w:r w:rsidRPr="001E6C03">
        <w:rPr>
          <w:lang w:val="en-IE"/>
        </w:rPr>
        <w:t>in</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form</w:t>
      </w:r>
      <w:r w:rsidRPr="001E6C03">
        <w:rPr>
          <w:spacing w:val="-4"/>
          <w:lang w:val="en-IE"/>
        </w:rPr>
        <w:t xml:space="preserve"> </w:t>
      </w:r>
      <w:r w:rsidRPr="001E6C03">
        <w:rPr>
          <w:lang w:val="en-IE"/>
        </w:rPr>
        <w:t>attached</w:t>
      </w:r>
      <w:r w:rsidRPr="001E6C03">
        <w:rPr>
          <w:spacing w:val="-5"/>
          <w:lang w:val="en-IE"/>
        </w:rPr>
        <w:t xml:space="preserve"> </w:t>
      </w:r>
      <w:r w:rsidR="007210C6" w:rsidRPr="001E6C03">
        <w:rPr>
          <w:lang w:val="en-IE"/>
        </w:rPr>
        <w:t>Section 3 of the Tender Response Document</w:t>
      </w:r>
      <w:r w:rsidRPr="001E6C03">
        <w:rPr>
          <w:spacing w:val="-5"/>
          <w:lang w:val="en-IE"/>
        </w:rPr>
        <w:t>;</w:t>
      </w:r>
    </w:p>
    <w:p w14:paraId="4ED66FB7" w14:textId="77777777" w:rsidR="001F099A" w:rsidRPr="001E6C03" w:rsidRDefault="00EA36F6" w:rsidP="007E16D0">
      <w:pPr>
        <w:pStyle w:val="ListParagraph"/>
        <w:numPr>
          <w:ilvl w:val="0"/>
          <w:numId w:val="29"/>
        </w:numPr>
        <w:spacing w:before="60" w:after="120" w:line="276" w:lineRule="auto"/>
        <w:ind w:left="2127" w:right="208" w:hanging="579"/>
        <w:rPr>
          <w:lang w:val="en-IE"/>
        </w:rPr>
      </w:pPr>
      <w:r w:rsidRPr="001E6C03">
        <w:rPr>
          <w:lang w:val="en-IE"/>
        </w:rPr>
        <w:t>evidence to the effect that measures taken by the entity concerned are sufficient to demonstrate its reliability despite the existence of a relevant Exclusion Ground;</w:t>
      </w:r>
    </w:p>
    <w:p w14:paraId="1388AD54" w14:textId="77777777" w:rsidR="001F099A" w:rsidRPr="001E6C03" w:rsidRDefault="00EA36F6" w:rsidP="007E16D0">
      <w:pPr>
        <w:pStyle w:val="ListParagraph"/>
        <w:numPr>
          <w:ilvl w:val="0"/>
          <w:numId w:val="29"/>
        </w:numPr>
        <w:spacing w:before="60" w:after="120" w:line="276" w:lineRule="auto"/>
        <w:ind w:left="2127" w:right="208" w:hanging="579"/>
        <w:rPr>
          <w:lang w:val="en-IE"/>
        </w:rPr>
      </w:pPr>
      <w:r w:rsidRPr="001E6C03">
        <w:rPr>
          <w:lang w:val="en-IE"/>
        </w:rPr>
        <w:t>in the case of the Prime Contractor and any Subcontractor on whose capacity the Prime Contractor relies, all or any of the supporting documents specified at paragraph 3.2 below;</w:t>
      </w:r>
    </w:p>
    <w:p w14:paraId="7D6E2DED" w14:textId="77777777" w:rsidR="001F099A" w:rsidRPr="001E6C03" w:rsidRDefault="00EA36F6" w:rsidP="007E16D0">
      <w:pPr>
        <w:pStyle w:val="ListParagraph"/>
        <w:numPr>
          <w:ilvl w:val="0"/>
          <w:numId w:val="29"/>
        </w:numPr>
        <w:spacing w:before="60" w:after="120" w:line="276" w:lineRule="auto"/>
        <w:ind w:left="2127" w:right="214" w:hanging="579"/>
        <w:rPr>
          <w:lang w:val="en-IE"/>
        </w:rPr>
      </w:pPr>
      <w:r w:rsidRPr="001E6C03">
        <w:rPr>
          <w:lang w:val="en-IE"/>
        </w:rP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in</w:t>
      </w:r>
      <w:r w:rsidRPr="001E6C03">
        <w:rPr>
          <w:spacing w:val="-13"/>
          <w:lang w:val="en-IE"/>
        </w:rPr>
        <w:t xml:space="preserve"> </w:t>
      </w:r>
      <w:r w:rsidRPr="001E6C03">
        <w:rPr>
          <w:lang w:val="en-IE"/>
        </w:rPr>
        <w:t>respect</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legal</w:t>
      </w:r>
      <w:r w:rsidRPr="001E6C03">
        <w:rPr>
          <w:spacing w:val="-12"/>
          <w:lang w:val="en-IE"/>
        </w:rPr>
        <w:t xml:space="preserve"> </w:t>
      </w:r>
      <w:r w:rsidRPr="001E6C03">
        <w:rPr>
          <w:lang w:val="en-IE"/>
        </w:rPr>
        <w:t>persons,</w:t>
      </w:r>
      <w:r w:rsidRPr="001E6C03">
        <w:rPr>
          <w:spacing w:val="-13"/>
          <w:lang w:val="en-IE"/>
        </w:rPr>
        <w:t xml:space="preserve"> </w:t>
      </w:r>
      <w:r w:rsidRPr="001E6C03">
        <w:rPr>
          <w:lang w:val="en-IE"/>
        </w:rPr>
        <w:t>a</w:t>
      </w:r>
      <w:r w:rsidRPr="001E6C03">
        <w:rPr>
          <w:spacing w:val="-12"/>
          <w:lang w:val="en-IE"/>
        </w:rPr>
        <w:t xml:space="preserve"> </w:t>
      </w:r>
      <w:r w:rsidRPr="001E6C03">
        <w:rPr>
          <w:lang w:val="en-IE"/>
        </w:rPr>
        <w:t>certificate</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extract</w:t>
      </w:r>
      <w:r w:rsidRPr="001E6C03">
        <w:rPr>
          <w:spacing w:val="-12"/>
          <w:lang w:val="en-IE"/>
        </w:rPr>
        <w:t xml:space="preserve"> </w:t>
      </w:r>
      <w:r w:rsidRPr="001E6C03">
        <w:rPr>
          <w:lang w:val="en-IE"/>
        </w:rPr>
        <w:t>from</w:t>
      </w:r>
      <w:r w:rsidRPr="001E6C03">
        <w:rPr>
          <w:spacing w:val="-8"/>
          <w:lang w:val="en-IE"/>
        </w:rPr>
        <w:t xml:space="preserve"> </w:t>
      </w:r>
      <w:r w:rsidRPr="001E6C03">
        <w:rPr>
          <w:lang w:val="en-IE"/>
        </w:rPr>
        <w:t>the commercial register or</w:t>
      </w:r>
      <w:r w:rsidRPr="001E6C03">
        <w:rPr>
          <w:spacing w:val="-1"/>
          <w:lang w:val="en-IE"/>
        </w:rPr>
        <w:t xml:space="preserve"> </w:t>
      </w:r>
      <w:r w:rsidRPr="001E6C03">
        <w:rPr>
          <w:lang w:val="en-IE"/>
        </w:rPr>
        <w:t>other competent authority of</w:t>
      </w:r>
      <w:r w:rsidRPr="001E6C03">
        <w:rPr>
          <w:spacing w:val="-1"/>
          <w:lang w:val="en-IE"/>
        </w:rPr>
        <w:t xml:space="preserve"> </w:t>
      </w:r>
      <w:r w:rsidRPr="001E6C03">
        <w:rPr>
          <w:lang w:val="en-IE"/>
        </w:rPr>
        <w:t>the country in</w:t>
      </w:r>
      <w:r w:rsidRPr="001E6C03">
        <w:rPr>
          <w:spacing w:val="-1"/>
          <w:lang w:val="en-IE"/>
        </w:rPr>
        <w:t xml:space="preserve"> </w:t>
      </w:r>
      <w:r w:rsidRPr="001E6C03">
        <w:rPr>
          <w:lang w:val="en-IE"/>
        </w:rPr>
        <w:t>which the legal person is established; and</w:t>
      </w:r>
    </w:p>
    <w:p w14:paraId="06E4E911" w14:textId="77777777" w:rsidR="001F099A" w:rsidRPr="001E6C03" w:rsidRDefault="00EA36F6" w:rsidP="007E16D0">
      <w:pPr>
        <w:pStyle w:val="ListParagraph"/>
        <w:numPr>
          <w:ilvl w:val="0"/>
          <w:numId w:val="29"/>
        </w:numPr>
        <w:spacing w:before="60" w:after="120" w:line="276" w:lineRule="auto"/>
        <w:ind w:left="2127" w:right="209" w:hanging="579"/>
        <w:rPr>
          <w:lang w:val="en-IE"/>
        </w:rPr>
      </w:pPr>
      <w:r w:rsidRPr="001E6C03">
        <w:rPr>
          <w:lang w:val="en-IE"/>
        </w:rPr>
        <w:t>information concerning the origin of goods, if any, for the purposes of assessing compliance with Regulation (EU) No 833/2014 (as amended by EU Regulation 2022/576 or any subsequent amendments to same).</w:t>
      </w:r>
    </w:p>
    <w:p w14:paraId="6EFB0A91" w14:textId="5F2A10A7" w:rsidR="001F099A" w:rsidRPr="001E6C03" w:rsidRDefault="00EA36F6" w:rsidP="00DA3DCF">
      <w:pPr>
        <w:pStyle w:val="BodyText"/>
        <w:spacing w:before="60" w:after="120" w:line="276" w:lineRule="auto"/>
        <w:ind w:left="1596" w:right="208"/>
        <w:jc w:val="both"/>
        <w:rPr>
          <w:lang w:val="en-IE"/>
        </w:rPr>
      </w:pPr>
      <w:r w:rsidRPr="001E6C03">
        <w:rPr>
          <w:lang w:val="en-IE"/>
        </w:rPr>
        <w:t>If a Tenderer does not, upon request by the Contracting Authority, provide evidence which is considered by the Contracting Authority as sufficient to demonstrate (</w:t>
      </w:r>
      <w:proofErr w:type="spellStart"/>
      <w:r w:rsidRPr="001E6C03">
        <w:rPr>
          <w:lang w:val="en-IE"/>
        </w:rPr>
        <w:t>i</w:t>
      </w:r>
      <w:proofErr w:type="spellEnd"/>
      <w:r w:rsidRPr="001E6C03">
        <w:rPr>
          <w:lang w:val="en-IE"/>
        </w:rPr>
        <w:t>) its fulfilment</w:t>
      </w:r>
      <w:r w:rsidRPr="001E6C03">
        <w:rPr>
          <w:spacing w:val="-12"/>
          <w:lang w:val="en-IE"/>
        </w:rPr>
        <w:t xml:space="preserve"> </w:t>
      </w:r>
      <w:r w:rsidRPr="001E6C03">
        <w:rPr>
          <w:lang w:val="en-IE"/>
        </w:rPr>
        <w:t>of</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Selection</w:t>
      </w:r>
      <w:r w:rsidRPr="001E6C03">
        <w:rPr>
          <w:spacing w:val="-11"/>
          <w:lang w:val="en-IE"/>
        </w:rPr>
        <w:t xml:space="preserve"> </w:t>
      </w:r>
      <w:r w:rsidRPr="001E6C03">
        <w:rPr>
          <w:lang w:val="en-IE"/>
        </w:rPr>
        <w:t>Criteria</w:t>
      </w:r>
      <w:r w:rsidRPr="001E6C03">
        <w:rPr>
          <w:spacing w:val="-9"/>
          <w:lang w:val="en-IE"/>
        </w:rPr>
        <w:t xml:space="preserve"> </w:t>
      </w:r>
      <w:r w:rsidRPr="001E6C03">
        <w:rPr>
          <w:lang w:val="en-IE"/>
        </w:rPr>
        <w:t>(or</w:t>
      </w:r>
      <w:r w:rsidRPr="001E6C03">
        <w:rPr>
          <w:spacing w:val="-10"/>
          <w:lang w:val="en-IE"/>
        </w:rPr>
        <w:t xml:space="preserve"> </w:t>
      </w:r>
      <w:r w:rsidRPr="001E6C03">
        <w:rPr>
          <w:lang w:val="en-IE"/>
        </w:rPr>
        <w:t>any</w:t>
      </w:r>
      <w:r w:rsidRPr="001E6C03">
        <w:rPr>
          <w:spacing w:val="-8"/>
          <w:lang w:val="en-IE"/>
        </w:rPr>
        <w:t xml:space="preserve"> </w:t>
      </w:r>
      <w:r w:rsidRPr="001E6C03">
        <w:rPr>
          <w:lang w:val="en-IE"/>
        </w:rPr>
        <w:t>one</w:t>
      </w:r>
      <w:r w:rsidRPr="001E6C03">
        <w:rPr>
          <w:spacing w:val="-9"/>
          <w:lang w:val="en-IE"/>
        </w:rPr>
        <w:t xml:space="preserve"> </w:t>
      </w:r>
      <w:r w:rsidRPr="001E6C03">
        <w:rPr>
          <w:lang w:val="en-IE"/>
        </w:rPr>
        <w:t>of</w:t>
      </w:r>
      <w:r w:rsidRPr="001E6C03">
        <w:rPr>
          <w:spacing w:val="-10"/>
          <w:lang w:val="en-IE"/>
        </w:rPr>
        <w:t xml:space="preserve"> </w:t>
      </w:r>
      <w:r w:rsidRPr="001E6C03">
        <w:rPr>
          <w:lang w:val="en-IE"/>
        </w:rPr>
        <w:t>them)</w:t>
      </w:r>
      <w:r w:rsidRPr="001E6C03">
        <w:rPr>
          <w:spacing w:val="-9"/>
          <w:lang w:val="en-IE"/>
        </w:rPr>
        <w:t xml:space="preserve"> </w:t>
      </w:r>
      <w:r w:rsidRPr="001E6C03">
        <w:rPr>
          <w:lang w:val="en-IE"/>
        </w:rPr>
        <w:t>in</w:t>
      </w:r>
      <w:r w:rsidRPr="001E6C03">
        <w:rPr>
          <w:spacing w:val="-11"/>
          <w:lang w:val="en-IE"/>
        </w:rPr>
        <w:t xml:space="preserve"> </w:t>
      </w:r>
      <w:r w:rsidRPr="001E6C03">
        <w:rPr>
          <w:lang w:val="en-IE"/>
        </w:rPr>
        <w:t>accordance</w:t>
      </w:r>
      <w:r w:rsidRPr="001E6C03">
        <w:rPr>
          <w:spacing w:val="-8"/>
          <w:lang w:val="en-IE"/>
        </w:rPr>
        <w:t xml:space="preserve"> </w:t>
      </w:r>
      <w:r w:rsidRPr="001E6C03">
        <w:rPr>
          <w:lang w:val="en-IE"/>
        </w:rPr>
        <w:t>with</w:t>
      </w:r>
      <w:r w:rsidRPr="001E6C03">
        <w:rPr>
          <w:spacing w:val="-6"/>
          <w:lang w:val="en-IE"/>
        </w:rPr>
        <w:t xml:space="preserve"> </w:t>
      </w:r>
      <w:r w:rsidRPr="001E6C03">
        <w:rPr>
          <w:lang w:val="en-IE"/>
        </w:rPr>
        <w:t>this</w:t>
      </w:r>
      <w:r w:rsidRPr="001E6C03">
        <w:rPr>
          <w:spacing w:val="-10"/>
          <w:lang w:val="en-IE"/>
        </w:rPr>
        <w:t xml:space="preserve"> </w:t>
      </w:r>
      <w:r w:rsidR="00821A33" w:rsidRPr="001E6C03">
        <w:rPr>
          <w:lang w:val="en-IE"/>
        </w:rPr>
        <w:t>CfT</w:t>
      </w:r>
      <w:r w:rsidRPr="001E6C03">
        <w:rPr>
          <w:spacing w:val="-6"/>
          <w:lang w:val="en-IE"/>
        </w:rPr>
        <w:t xml:space="preserve"> </w:t>
      </w:r>
      <w:r w:rsidRPr="001E6C03">
        <w:rPr>
          <w:spacing w:val="-5"/>
          <w:lang w:val="en-IE"/>
        </w:rPr>
        <w:t>and</w:t>
      </w:r>
      <w:r w:rsidR="00DA3DCF" w:rsidRPr="001E6C03">
        <w:rPr>
          <w:lang w:val="en-IE"/>
        </w:rPr>
        <w:t xml:space="preserve"> </w:t>
      </w:r>
      <w:r w:rsidRPr="001E6C03">
        <w:rPr>
          <w:lang w:val="en-IE"/>
        </w:rPr>
        <w:t>(ii)</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absence</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Exclusion</w:t>
      </w:r>
      <w:r w:rsidRPr="001E6C03">
        <w:rPr>
          <w:spacing w:val="-13"/>
          <w:lang w:val="en-IE"/>
        </w:rPr>
        <w:t xml:space="preserve"> </w:t>
      </w:r>
      <w:r w:rsidRPr="001E6C03">
        <w:rPr>
          <w:lang w:val="en-IE"/>
        </w:rPr>
        <w:t>Grounds,</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its</w:t>
      </w:r>
      <w:r w:rsidRPr="001E6C03">
        <w:rPr>
          <w:spacing w:val="-12"/>
          <w:lang w:val="en-IE"/>
        </w:rPr>
        <w:t xml:space="preserve"> </w:t>
      </w:r>
      <w:r w:rsidRPr="001E6C03">
        <w:rPr>
          <w:lang w:val="en-IE"/>
        </w:rPr>
        <w:t>reliability</w:t>
      </w:r>
      <w:r w:rsidRPr="001E6C03">
        <w:rPr>
          <w:spacing w:val="-12"/>
          <w:lang w:val="en-IE"/>
        </w:rPr>
        <w:t xml:space="preserve"> </w:t>
      </w:r>
      <w:r w:rsidRPr="001E6C03">
        <w:rPr>
          <w:lang w:val="en-IE"/>
        </w:rPr>
        <w:t>despite</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existence</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a</w:t>
      </w:r>
      <w:r w:rsidRPr="001E6C03">
        <w:rPr>
          <w:spacing w:val="-13"/>
          <w:lang w:val="en-IE"/>
        </w:rPr>
        <w:t xml:space="preserve"> </w:t>
      </w:r>
      <w:r w:rsidRPr="001E6C03">
        <w:rPr>
          <w:lang w:val="en-IE"/>
        </w:rPr>
        <w:t>relevant Exclusion Ground and (iii) that it does not come within the category of prohibited economic operators identified in Regulation (EU) No 833/2014 of 31 July 2014 (as amended by EU Regulation 2022/576) and (iv) that the origin of goods, if any, are not subject</w:t>
      </w:r>
      <w:r w:rsidRPr="001E6C03">
        <w:rPr>
          <w:spacing w:val="-2"/>
          <w:lang w:val="en-IE"/>
        </w:rPr>
        <w:t xml:space="preserve"> </w:t>
      </w:r>
      <w:r w:rsidRPr="001E6C03">
        <w:rPr>
          <w:lang w:val="en-IE"/>
        </w:rPr>
        <w:t>to</w:t>
      </w:r>
      <w:r w:rsidRPr="001E6C03">
        <w:rPr>
          <w:spacing w:val="-1"/>
          <w:lang w:val="en-IE"/>
        </w:rPr>
        <w:t xml:space="preserve"> </w:t>
      </w:r>
      <w:r w:rsidRPr="001E6C03">
        <w:rPr>
          <w:lang w:val="en-IE"/>
        </w:rPr>
        <w:t>the prohibitions set</w:t>
      </w:r>
      <w:r w:rsidRPr="001E6C03">
        <w:rPr>
          <w:spacing w:val="-1"/>
          <w:lang w:val="en-IE"/>
        </w:rPr>
        <w:t xml:space="preserve"> </w:t>
      </w:r>
      <w:r w:rsidRPr="001E6C03">
        <w:rPr>
          <w:lang w:val="en-IE"/>
        </w:rPr>
        <w:t>out</w:t>
      </w:r>
      <w:r w:rsidRPr="001E6C03">
        <w:rPr>
          <w:spacing w:val="-2"/>
          <w:lang w:val="en-IE"/>
        </w:rPr>
        <w:t xml:space="preserve"> </w:t>
      </w:r>
      <w:r w:rsidRPr="001E6C03">
        <w:rPr>
          <w:lang w:val="en-IE"/>
        </w:rPr>
        <w:t>in Regulation (EU) No</w:t>
      </w:r>
      <w:r w:rsidRPr="001E6C03">
        <w:rPr>
          <w:spacing w:val="-1"/>
          <w:lang w:val="en-IE"/>
        </w:rPr>
        <w:t xml:space="preserve"> </w:t>
      </w:r>
      <w:r w:rsidRPr="001E6C03">
        <w:rPr>
          <w:lang w:val="en-IE"/>
        </w:rPr>
        <w:t>833/2014</w:t>
      </w:r>
      <w:r w:rsidRPr="001E6C03">
        <w:rPr>
          <w:spacing w:val="-1"/>
          <w:lang w:val="en-IE"/>
        </w:rPr>
        <w:t xml:space="preserve"> </w:t>
      </w:r>
      <w:r w:rsidRPr="001E6C03">
        <w:rPr>
          <w:lang w:val="en-IE"/>
        </w:rPr>
        <w:t xml:space="preserve">(as </w:t>
      </w:r>
      <w:r w:rsidRPr="001E6C03">
        <w:rPr>
          <w:lang w:val="en-IE"/>
        </w:rPr>
        <w:lastRenderedPageBreak/>
        <w:t xml:space="preserve">amended by EU </w:t>
      </w:r>
      <w:r w:rsidRPr="001E6C03">
        <w:rPr>
          <w:spacing w:val="-2"/>
          <w:lang w:val="en-IE"/>
        </w:rPr>
        <w:t>Regulation</w:t>
      </w:r>
      <w:r w:rsidRPr="001E6C03">
        <w:rPr>
          <w:spacing w:val="-7"/>
          <w:lang w:val="en-IE"/>
        </w:rPr>
        <w:t xml:space="preserve"> </w:t>
      </w:r>
      <w:r w:rsidRPr="001E6C03">
        <w:rPr>
          <w:spacing w:val="-2"/>
          <w:lang w:val="en-IE"/>
        </w:rPr>
        <w:t>2022/576</w:t>
      </w:r>
      <w:r w:rsidRPr="001E6C03">
        <w:rPr>
          <w:spacing w:val="-3"/>
          <w:lang w:val="en-IE"/>
        </w:rPr>
        <w:t xml:space="preserve"> </w:t>
      </w:r>
      <w:r w:rsidRPr="001E6C03">
        <w:rPr>
          <w:spacing w:val="-2"/>
          <w:lang w:val="en-IE"/>
        </w:rPr>
        <w:t>or any</w:t>
      </w:r>
      <w:r w:rsidRPr="001E6C03">
        <w:rPr>
          <w:spacing w:val="-5"/>
          <w:lang w:val="en-IE"/>
        </w:rPr>
        <w:t xml:space="preserve"> </w:t>
      </w:r>
      <w:r w:rsidRPr="001E6C03">
        <w:rPr>
          <w:spacing w:val="-2"/>
          <w:lang w:val="en-IE"/>
        </w:rPr>
        <w:t>subsequent</w:t>
      </w:r>
      <w:r w:rsidRPr="001E6C03">
        <w:rPr>
          <w:spacing w:val="-9"/>
          <w:lang w:val="en-IE"/>
        </w:rPr>
        <w:t xml:space="preserve"> </w:t>
      </w:r>
      <w:r w:rsidRPr="001E6C03">
        <w:rPr>
          <w:spacing w:val="-2"/>
          <w:lang w:val="en-IE"/>
        </w:rPr>
        <w:t>amendments to</w:t>
      </w:r>
      <w:r w:rsidRPr="001E6C03">
        <w:rPr>
          <w:spacing w:val="-8"/>
          <w:lang w:val="en-IE"/>
        </w:rPr>
        <w:t xml:space="preserve"> </w:t>
      </w:r>
      <w:r w:rsidRPr="001E6C03">
        <w:rPr>
          <w:spacing w:val="-2"/>
          <w:lang w:val="en-IE"/>
        </w:rPr>
        <w:t>same)</w:t>
      </w:r>
      <w:r w:rsidRPr="001E6C03">
        <w:rPr>
          <w:spacing w:val="-3"/>
          <w:lang w:val="en-IE"/>
        </w:rPr>
        <w:t xml:space="preserve"> </w:t>
      </w:r>
      <w:r w:rsidRPr="001E6C03">
        <w:rPr>
          <w:spacing w:val="-2"/>
          <w:lang w:val="en-IE"/>
        </w:rPr>
        <w:t>then it</w:t>
      </w:r>
      <w:r w:rsidRPr="001E6C03">
        <w:rPr>
          <w:spacing w:val="-3"/>
          <w:lang w:val="en-IE"/>
        </w:rPr>
        <w:t xml:space="preserve"> </w:t>
      </w:r>
      <w:r w:rsidRPr="001E6C03">
        <w:rPr>
          <w:spacing w:val="-2"/>
          <w:lang w:val="en-IE"/>
        </w:rPr>
        <w:t>shall</w:t>
      </w:r>
      <w:r w:rsidRPr="001E6C03">
        <w:rPr>
          <w:spacing w:val="-4"/>
          <w:lang w:val="en-IE"/>
        </w:rPr>
        <w:t xml:space="preserve"> </w:t>
      </w:r>
      <w:r w:rsidRPr="001E6C03">
        <w:rPr>
          <w:spacing w:val="-2"/>
          <w:lang w:val="en-IE"/>
        </w:rPr>
        <w:t>be</w:t>
      </w:r>
      <w:r w:rsidRPr="001E6C03">
        <w:rPr>
          <w:spacing w:val="-5"/>
          <w:lang w:val="en-IE"/>
        </w:rPr>
        <w:t xml:space="preserve"> </w:t>
      </w:r>
      <w:r w:rsidRPr="001E6C03">
        <w:rPr>
          <w:spacing w:val="-2"/>
          <w:lang w:val="en-IE"/>
        </w:rPr>
        <w:t xml:space="preserve">excluded </w:t>
      </w:r>
      <w:r w:rsidRPr="001E6C03">
        <w:rPr>
          <w:lang w:val="en-IE"/>
        </w:rPr>
        <w:t>from further participation in this Competition.</w:t>
      </w:r>
    </w:p>
    <w:p w14:paraId="2FD14979" w14:textId="3B6A3611" w:rsidR="001F099A" w:rsidRPr="001E6C03" w:rsidRDefault="00EA36F6" w:rsidP="00884D01">
      <w:pPr>
        <w:pStyle w:val="BodyText"/>
        <w:spacing w:before="60" w:after="120" w:line="276" w:lineRule="auto"/>
        <w:ind w:left="1596" w:right="206"/>
        <w:jc w:val="both"/>
        <w:rPr>
          <w:lang w:val="en-IE"/>
        </w:rPr>
      </w:pPr>
      <w:r w:rsidRPr="001E6C03">
        <w:rPr>
          <w:lang w:val="en-IE"/>
        </w:rPr>
        <w:t>If a Tenderer does not, upon request by the Contracting Authority, provide evidence which is considered by the Contracting Authority as sufficient to demonstrate (</w:t>
      </w:r>
      <w:proofErr w:type="spellStart"/>
      <w:r w:rsidRPr="001E6C03">
        <w:rPr>
          <w:lang w:val="en-IE"/>
        </w:rPr>
        <w:t>i</w:t>
      </w:r>
      <w:proofErr w:type="spellEnd"/>
      <w:r w:rsidRPr="001E6C03">
        <w:rPr>
          <w:lang w:val="en-IE"/>
        </w:rPr>
        <w:t>) the fulfilment by any Subcontractor on whose capacity the Prime Contractor relies of the Selection</w:t>
      </w:r>
      <w:r w:rsidRPr="001E6C03">
        <w:rPr>
          <w:spacing w:val="-4"/>
          <w:lang w:val="en-IE"/>
        </w:rPr>
        <w:t xml:space="preserve"> </w:t>
      </w:r>
      <w:r w:rsidRPr="001E6C03">
        <w:rPr>
          <w:lang w:val="en-IE"/>
        </w:rPr>
        <w:t>Criteria</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any</w:t>
      </w:r>
      <w:r w:rsidRPr="001E6C03">
        <w:rPr>
          <w:spacing w:val="-3"/>
          <w:lang w:val="en-IE"/>
        </w:rPr>
        <w:t xml:space="preserve"> </w:t>
      </w:r>
      <w:r w:rsidRPr="001E6C03">
        <w:rPr>
          <w:lang w:val="en-IE"/>
        </w:rPr>
        <w:t>one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them)</w:t>
      </w:r>
      <w:r w:rsidRPr="001E6C03">
        <w:rPr>
          <w:spacing w:val="-3"/>
          <w:lang w:val="en-IE"/>
        </w:rPr>
        <w:t xml:space="preserve"> </w:t>
      </w:r>
      <w:r w:rsidRPr="001E6C03">
        <w:rPr>
          <w:lang w:val="en-IE"/>
        </w:rPr>
        <w:t>in</w:t>
      </w:r>
      <w:r w:rsidRPr="001E6C03">
        <w:rPr>
          <w:spacing w:val="-4"/>
          <w:lang w:val="en-IE"/>
        </w:rPr>
        <w:t xml:space="preserve"> </w:t>
      </w:r>
      <w:r w:rsidRPr="001E6C03">
        <w:rPr>
          <w:lang w:val="en-IE"/>
        </w:rPr>
        <w:t>accordance with</w:t>
      </w:r>
      <w:r w:rsidRPr="001E6C03">
        <w:rPr>
          <w:spacing w:val="-4"/>
          <w:lang w:val="en-IE"/>
        </w:rPr>
        <w:t xml:space="preserve"> </w:t>
      </w:r>
      <w:r w:rsidRPr="001E6C03">
        <w:rPr>
          <w:lang w:val="en-IE"/>
        </w:rPr>
        <w:t>this</w:t>
      </w:r>
      <w:r w:rsidRPr="001E6C03">
        <w:rPr>
          <w:spacing w:val="-3"/>
          <w:lang w:val="en-IE"/>
        </w:rPr>
        <w:t xml:space="preserve"> </w:t>
      </w:r>
      <w:r w:rsidR="00821A33" w:rsidRPr="001E6C03">
        <w:rPr>
          <w:lang w:val="en-IE"/>
        </w:rPr>
        <w:t>CfT</w:t>
      </w:r>
      <w:r w:rsidRPr="001E6C03">
        <w:rPr>
          <w:spacing w:val="-6"/>
          <w:lang w:val="en-IE"/>
        </w:rPr>
        <w:t xml:space="preserve"> </w:t>
      </w:r>
      <w:r w:rsidRPr="001E6C03">
        <w:rPr>
          <w:lang w:val="en-IE"/>
        </w:rPr>
        <w:t>and (ii)</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absence of Exclusion Grounds in respect of any Subcontractor, or the reliability of any Subcontractor despite the existence of a relevant Exclusion Ground and (iii) that any proposed</w:t>
      </w:r>
      <w:r w:rsidRPr="001E6C03">
        <w:rPr>
          <w:spacing w:val="-13"/>
          <w:lang w:val="en-IE"/>
        </w:rPr>
        <w:t xml:space="preserve"> </w:t>
      </w:r>
      <w:r w:rsidRPr="001E6C03">
        <w:rPr>
          <w:lang w:val="en-IE"/>
        </w:rPr>
        <w:t>Subcontractor</w:t>
      </w:r>
      <w:r w:rsidRPr="001E6C03">
        <w:rPr>
          <w:spacing w:val="-12"/>
          <w:lang w:val="en-IE"/>
        </w:rPr>
        <w:t xml:space="preserve"> </w:t>
      </w:r>
      <w:r w:rsidRPr="001E6C03">
        <w:rPr>
          <w:lang w:val="en-IE"/>
        </w:rPr>
        <w:t>on</w:t>
      </w:r>
      <w:r w:rsidRPr="001E6C03">
        <w:rPr>
          <w:spacing w:val="-13"/>
          <w:lang w:val="en-IE"/>
        </w:rPr>
        <w:t xml:space="preserve"> </w:t>
      </w:r>
      <w:r w:rsidRPr="001E6C03">
        <w:rPr>
          <w:lang w:val="en-IE"/>
        </w:rPr>
        <w:t>whose</w:t>
      </w:r>
      <w:r w:rsidRPr="001E6C03">
        <w:rPr>
          <w:spacing w:val="-12"/>
          <w:lang w:val="en-IE"/>
        </w:rPr>
        <w:t xml:space="preserve"> </w:t>
      </w:r>
      <w:r w:rsidRPr="001E6C03">
        <w:rPr>
          <w:lang w:val="en-IE"/>
        </w:rPr>
        <w:t>capacity</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Tenderer</w:t>
      </w:r>
      <w:r w:rsidRPr="001E6C03">
        <w:rPr>
          <w:spacing w:val="-13"/>
          <w:lang w:val="en-IE"/>
        </w:rPr>
        <w:t xml:space="preserve"> </w:t>
      </w:r>
      <w:r w:rsidRPr="001E6C03">
        <w:rPr>
          <w:lang w:val="en-IE"/>
        </w:rPr>
        <w:t>relies</w:t>
      </w:r>
      <w:r w:rsidRPr="001E6C03">
        <w:rPr>
          <w:spacing w:val="-12"/>
          <w:lang w:val="en-IE"/>
        </w:rPr>
        <w:t xml:space="preserve"> </w:t>
      </w:r>
      <w:r w:rsidRPr="001E6C03">
        <w:rPr>
          <w:lang w:val="en-IE"/>
        </w:rPr>
        <w:t>(where</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value</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sidRPr="001E6C03">
        <w:rPr>
          <w:i/>
          <w:lang w:val="en-IE"/>
        </w:rPr>
        <w:t xml:space="preserve">unless </w:t>
      </w:r>
      <w:r w:rsidRPr="001E6C03">
        <w:rPr>
          <w:lang w:val="en-IE"/>
        </w:rPr>
        <w:t xml:space="preserve">it replaces the Subcontractor with one which meets all relevant requirements of this </w:t>
      </w:r>
      <w:r w:rsidR="00821A33" w:rsidRPr="001E6C03">
        <w:rPr>
          <w:lang w:val="en-IE"/>
        </w:rPr>
        <w:t>CfT</w:t>
      </w:r>
      <w:r w:rsidRPr="001E6C03">
        <w:rPr>
          <w:lang w:val="en-IE"/>
        </w:rPr>
        <w:t>.</w:t>
      </w:r>
    </w:p>
    <w:p w14:paraId="0AFC76E9" w14:textId="0F111414" w:rsidR="00E53C04" w:rsidRPr="001E6C03" w:rsidRDefault="00E53C04">
      <w:pPr>
        <w:rPr>
          <w:lang w:val="en-IE"/>
        </w:rPr>
      </w:pPr>
    </w:p>
    <w:p w14:paraId="126A74DB"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547784A2" wp14:editId="08282002">
                <wp:extent cx="5800090" cy="228600"/>
                <wp:effectExtent l="0" t="0" r="0" b="9525"/>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01" name="Graphic 101"/>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02" name="Graphic 102"/>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03" name="Textbox 103"/>
                        <wps:cNvSpPr txBox="1"/>
                        <wps:spPr>
                          <a:xfrm>
                            <a:off x="0" y="0"/>
                            <a:ext cx="5800090" cy="210820"/>
                          </a:xfrm>
                          <a:prstGeom prst="rect">
                            <a:avLst/>
                          </a:prstGeom>
                        </wps:spPr>
                        <wps:txbx>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47784A2" id="Group 100" o:spid="_x0000_s1115"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">
                <v:shape id="Graphic 101" o:spid="_x0000_s111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" path="m5799708,l,,,210311r5799708,l5799708,xe" fillcolor="navy" stroked="f">
                  <v:path arrowok="t"/>
                </v:shape>
                <v:shape id="Graphic 102" o:spid="_x0000_s111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" path="m5799708,l,,,18288r5799708,l5799708,xe" fillcolor="#339" stroked="f">
                  <v:path arrowok="t"/>
                </v:shape>
                <v:shape id="Textbox 103" o:spid="_x0000_s111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1E1DA50" w14:textId="77777777" w:rsidR="001F099A" w:rsidRDefault="00EA36F6">
                        <w:pPr>
                          <w:tabs>
                            <w:tab w:val="left" w:pos="595"/>
                          </w:tabs>
                          <w:spacing w:before="1"/>
                          <w:ind w:left="86"/>
                          <w:rPr>
                            <w:b/>
                          </w:rPr>
                        </w:pPr>
                        <w:r>
                          <w:rPr>
                            <w:b/>
                            <w:color w:val="FFFFFF"/>
                            <w:spacing w:val="-5"/>
                          </w:rPr>
                          <w:t>3.2</w:t>
                        </w:r>
                        <w:r>
                          <w:rPr>
                            <w:b/>
                            <w:color w:val="FFFFFF"/>
                          </w:rPr>
                          <w:tab/>
                        </w:r>
                        <w:r>
                          <w:rPr>
                            <w:b/>
                            <w:color w:val="FFFFFF"/>
                            <w:spacing w:val="-2"/>
                          </w:rPr>
                          <w:t>SELECTION</w:t>
                        </w:r>
                        <w:r>
                          <w:rPr>
                            <w:b/>
                            <w:color w:val="FFFFFF"/>
                            <w:spacing w:val="5"/>
                          </w:rPr>
                          <w:t xml:space="preserve"> </w:t>
                        </w:r>
                        <w:r>
                          <w:rPr>
                            <w:b/>
                            <w:color w:val="FFFFFF"/>
                            <w:spacing w:val="-2"/>
                          </w:rPr>
                          <w:t>CRITERIA</w:t>
                        </w:r>
                      </w:p>
                    </w:txbxContent>
                  </v:textbox>
                </v:shape>
                <w10:anchorlock/>
              </v:group>
            </w:pict>
          </mc:Fallback>
        </mc:AlternateContent>
      </w:r>
    </w:p>
    <w:p w14:paraId="1911AF7B" w14:textId="77777777" w:rsidR="001F099A" w:rsidRPr="001E6C03" w:rsidRDefault="00EA36F6" w:rsidP="007E16D0">
      <w:pPr>
        <w:pStyle w:val="ListParagraph"/>
        <w:numPr>
          <w:ilvl w:val="1"/>
          <w:numId w:val="30"/>
        </w:numPr>
        <w:tabs>
          <w:tab w:val="left" w:pos="1581"/>
        </w:tabs>
        <w:spacing w:before="60" w:after="120" w:line="276" w:lineRule="auto"/>
        <w:ind w:left="1581" w:right="426" w:hanging="1335"/>
        <w:rPr>
          <w:color w:val="0000FF"/>
          <w:lang w:val="en-IE"/>
        </w:rPr>
      </w:pPr>
      <w:r w:rsidRPr="001E6C03">
        <w:rPr>
          <w:lang w:val="en-IE"/>
        </w:rPr>
        <w:t>Tenderers will either pass OR fail each of the Selection Criteria in this part 3.2.</w:t>
      </w:r>
      <w:r w:rsidRPr="001E6C03">
        <w:rPr>
          <w:spacing w:val="40"/>
          <w:lang w:val="en-IE"/>
        </w:rPr>
        <w:t xml:space="preserve"> </w:t>
      </w:r>
      <w:r w:rsidRPr="001E6C03">
        <w:rPr>
          <w:lang w:val="en-IE"/>
        </w:rPr>
        <w:t xml:space="preserve">A Tenderer who fails a selection criterion will be excluded from participating in this </w:t>
      </w:r>
      <w:r w:rsidRPr="001E6C03">
        <w:rPr>
          <w:spacing w:val="-2"/>
          <w:lang w:val="en-IE"/>
        </w:rPr>
        <w:t>Competition.</w:t>
      </w:r>
    </w:p>
    <w:p w14:paraId="5685C4D1" w14:textId="77777777" w:rsidR="001F099A" w:rsidRPr="001E6C03" w:rsidRDefault="00EA36F6" w:rsidP="007E16D0">
      <w:pPr>
        <w:pStyle w:val="Heading2"/>
        <w:numPr>
          <w:ilvl w:val="2"/>
          <w:numId w:val="30"/>
        </w:numPr>
        <w:rPr>
          <w:color w:val="auto"/>
          <w:sz w:val="24"/>
          <w:szCs w:val="24"/>
          <w:lang w:val="en-IE"/>
        </w:rPr>
      </w:pPr>
      <w:r w:rsidRPr="001E6C03">
        <w:rPr>
          <w:color w:val="auto"/>
          <w:sz w:val="24"/>
          <w:szCs w:val="24"/>
          <w:lang w:val="en-IE"/>
        </w:rPr>
        <w:t>Economic</w:t>
      </w:r>
      <w:r w:rsidRPr="001E6C03">
        <w:rPr>
          <w:color w:val="auto"/>
          <w:spacing w:val="-7"/>
          <w:sz w:val="24"/>
          <w:szCs w:val="24"/>
          <w:lang w:val="en-IE"/>
        </w:rPr>
        <w:t xml:space="preserve"> </w:t>
      </w:r>
      <w:r w:rsidRPr="001E6C03">
        <w:rPr>
          <w:color w:val="auto"/>
          <w:sz w:val="24"/>
          <w:szCs w:val="24"/>
          <w:lang w:val="en-IE"/>
        </w:rPr>
        <w:t>and</w:t>
      </w:r>
      <w:r w:rsidRPr="001E6C03">
        <w:rPr>
          <w:color w:val="auto"/>
          <w:spacing w:val="-5"/>
          <w:sz w:val="24"/>
          <w:szCs w:val="24"/>
          <w:lang w:val="en-IE"/>
        </w:rPr>
        <w:t xml:space="preserve"> </w:t>
      </w:r>
      <w:r w:rsidRPr="001E6C03">
        <w:rPr>
          <w:color w:val="auto"/>
          <w:sz w:val="24"/>
          <w:szCs w:val="24"/>
          <w:lang w:val="en-IE"/>
        </w:rPr>
        <w:t>Financial</w:t>
      </w:r>
      <w:r w:rsidRPr="001E6C03">
        <w:rPr>
          <w:color w:val="auto"/>
          <w:spacing w:val="-6"/>
          <w:sz w:val="24"/>
          <w:szCs w:val="24"/>
          <w:lang w:val="en-IE"/>
        </w:rPr>
        <w:t xml:space="preserve"> </w:t>
      </w:r>
      <w:r w:rsidRPr="001E6C03">
        <w:rPr>
          <w:color w:val="auto"/>
          <w:spacing w:val="-2"/>
          <w:sz w:val="24"/>
          <w:szCs w:val="24"/>
          <w:lang w:val="en-IE"/>
        </w:rPr>
        <w:t>Standing</w:t>
      </w:r>
    </w:p>
    <w:p w14:paraId="64DC7C89" w14:textId="71D8DA22" w:rsidR="001F099A" w:rsidRPr="001E6C03" w:rsidRDefault="00EA36F6" w:rsidP="00884D01">
      <w:pPr>
        <w:pStyle w:val="BodyText"/>
        <w:spacing w:before="60" w:after="120" w:line="276" w:lineRule="auto"/>
        <w:ind w:left="1581" w:right="425"/>
        <w:jc w:val="both"/>
        <w:rPr>
          <w:lang w:val="en-IE"/>
        </w:rPr>
      </w:pPr>
      <w:r w:rsidRPr="001E6C03">
        <w:rPr>
          <w:lang w:val="en-IE"/>
        </w:rPr>
        <w:t>Tenderers</w:t>
      </w:r>
      <w:r w:rsidRPr="001E6C03">
        <w:rPr>
          <w:spacing w:val="-8"/>
          <w:lang w:val="en-IE"/>
        </w:rPr>
        <w:t xml:space="preserve"> </w:t>
      </w:r>
      <w:r w:rsidRPr="001E6C03">
        <w:rPr>
          <w:lang w:val="en-IE"/>
        </w:rPr>
        <w:t>must</w:t>
      </w:r>
      <w:r w:rsidRPr="001E6C03">
        <w:rPr>
          <w:spacing w:val="-10"/>
          <w:lang w:val="en-IE"/>
        </w:rPr>
        <w:t xml:space="preserve"> </w:t>
      </w:r>
      <w:r w:rsidRPr="001E6C03">
        <w:rPr>
          <w:lang w:val="en-IE"/>
        </w:rPr>
        <w:t>declare</w:t>
      </w:r>
      <w:r w:rsidRPr="001E6C03">
        <w:rPr>
          <w:spacing w:val="-8"/>
          <w:lang w:val="en-IE"/>
        </w:rPr>
        <w:t xml:space="preserve"> </w:t>
      </w:r>
      <w:r w:rsidRPr="001E6C03">
        <w:rPr>
          <w:lang w:val="en-IE"/>
        </w:rPr>
        <w:t>by</w:t>
      </w:r>
      <w:r w:rsidRPr="001E6C03">
        <w:rPr>
          <w:spacing w:val="-8"/>
          <w:lang w:val="en-IE"/>
        </w:rPr>
        <w:t xml:space="preserve"> </w:t>
      </w:r>
      <w:r w:rsidRPr="001E6C03">
        <w:rPr>
          <w:lang w:val="en-IE"/>
        </w:rPr>
        <w:t>way</w:t>
      </w:r>
      <w:r w:rsidRPr="001E6C03">
        <w:rPr>
          <w:spacing w:val="-8"/>
          <w:lang w:val="en-IE"/>
        </w:rPr>
        <w:t xml:space="preserve"> </w:t>
      </w:r>
      <w:r w:rsidRPr="001E6C03">
        <w:rPr>
          <w:lang w:val="en-IE"/>
        </w:rPr>
        <w:t>of</w:t>
      </w:r>
      <w:r w:rsidRPr="001E6C03">
        <w:rPr>
          <w:spacing w:val="-7"/>
          <w:lang w:val="en-IE"/>
        </w:rPr>
        <w:t xml:space="preserve"> </w:t>
      </w:r>
      <w:proofErr w:type="spellStart"/>
      <w:r w:rsidRPr="001E6C03">
        <w:rPr>
          <w:lang w:val="en-IE"/>
        </w:rPr>
        <w:t>eESPD</w:t>
      </w:r>
      <w:proofErr w:type="spellEnd"/>
      <w:r w:rsidRPr="001E6C03">
        <w:rPr>
          <w:spacing w:val="-9"/>
          <w:lang w:val="en-IE"/>
        </w:rPr>
        <w:t xml:space="preserve"> </w:t>
      </w:r>
      <w:r w:rsidRPr="001E6C03">
        <w:rPr>
          <w:lang w:val="en-IE"/>
        </w:rPr>
        <w:t>that</w:t>
      </w:r>
      <w:r w:rsidRPr="001E6C03">
        <w:rPr>
          <w:spacing w:val="-10"/>
          <w:lang w:val="en-IE"/>
        </w:rPr>
        <w:t xml:space="preserve"> </w:t>
      </w:r>
      <w:r w:rsidRPr="001E6C03">
        <w:rPr>
          <w:lang w:val="en-IE"/>
        </w:rPr>
        <w:t>they</w:t>
      </w:r>
      <w:r w:rsidRPr="001E6C03">
        <w:rPr>
          <w:spacing w:val="-8"/>
          <w:lang w:val="en-IE"/>
        </w:rPr>
        <w:t xml:space="preserve"> </w:t>
      </w:r>
      <w:r w:rsidRPr="001E6C03">
        <w:rPr>
          <w:lang w:val="en-IE"/>
        </w:rPr>
        <w:t>satisfy</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financial</w:t>
      </w:r>
      <w:r w:rsidRPr="001E6C03">
        <w:rPr>
          <w:spacing w:val="-7"/>
          <w:lang w:val="en-IE"/>
        </w:rPr>
        <w:t xml:space="preserve"> </w:t>
      </w:r>
      <w:r w:rsidRPr="001E6C03">
        <w:rPr>
          <w:lang w:val="en-IE"/>
        </w:rPr>
        <w:t>and</w:t>
      </w:r>
      <w:r w:rsidRPr="001E6C03">
        <w:rPr>
          <w:spacing w:val="-9"/>
          <w:lang w:val="en-IE"/>
        </w:rPr>
        <w:t xml:space="preserve"> </w:t>
      </w:r>
      <w:r w:rsidRPr="001E6C03">
        <w:rPr>
          <w:lang w:val="en-IE"/>
        </w:rPr>
        <w:t>economic standing</w:t>
      </w:r>
      <w:r w:rsidRPr="001E6C03">
        <w:rPr>
          <w:spacing w:val="-13"/>
          <w:lang w:val="en-IE"/>
        </w:rPr>
        <w:t xml:space="preserve"> </w:t>
      </w:r>
      <w:r w:rsidRPr="001E6C03">
        <w:rPr>
          <w:lang w:val="en-IE"/>
        </w:rPr>
        <w:t>requirement(s)</w:t>
      </w:r>
      <w:r w:rsidRPr="001E6C03">
        <w:rPr>
          <w:spacing w:val="-12"/>
          <w:lang w:val="en-IE"/>
        </w:rPr>
        <w:t xml:space="preserve"> </w:t>
      </w:r>
      <w:r w:rsidRPr="001E6C03">
        <w:rPr>
          <w:lang w:val="en-IE"/>
        </w:rPr>
        <w:t>set</w:t>
      </w:r>
      <w:r w:rsidRPr="001E6C03">
        <w:rPr>
          <w:spacing w:val="-13"/>
          <w:lang w:val="en-IE"/>
        </w:rPr>
        <w:t xml:space="preserve"> </w:t>
      </w:r>
      <w:r w:rsidRPr="001E6C03">
        <w:rPr>
          <w:lang w:val="en-IE"/>
        </w:rPr>
        <w:t>out</w:t>
      </w:r>
      <w:r w:rsidRPr="001E6C03">
        <w:rPr>
          <w:spacing w:val="-12"/>
          <w:lang w:val="en-IE"/>
        </w:rPr>
        <w:t xml:space="preserve"> </w:t>
      </w:r>
      <w:r w:rsidRPr="001E6C03">
        <w:rPr>
          <w:lang w:val="en-IE"/>
        </w:rPr>
        <w:t>below</w:t>
      </w:r>
      <w:r w:rsidRPr="001E6C03">
        <w:rPr>
          <w:spacing w:val="-8"/>
          <w:lang w:val="en-IE"/>
        </w:rPr>
        <w:t xml:space="preserve"> </w:t>
      </w:r>
      <w:r w:rsidRPr="001E6C03">
        <w:rPr>
          <w:lang w:val="en-IE"/>
        </w:rPr>
        <w:t>and</w:t>
      </w:r>
      <w:r w:rsidRPr="001E6C03">
        <w:rPr>
          <w:spacing w:val="-4"/>
          <w:lang w:val="en-IE"/>
        </w:rPr>
        <w:t xml:space="preserve"> </w:t>
      </w:r>
      <w:r w:rsidRPr="001E6C03">
        <w:rPr>
          <w:lang w:val="en-IE"/>
        </w:rPr>
        <w:t>that</w:t>
      </w:r>
      <w:r w:rsidRPr="001E6C03">
        <w:rPr>
          <w:spacing w:val="-10"/>
          <w:lang w:val="en-IE"/>
        </w:rPr>
        <w:t xml:space="preserve"> </w:t>
      </w:r>
      <w:r w:rsidRPr="001E6C03">
        <w:rPr>
          <w:lang w:val="en-IE"/>
        </w:rPr>
        <w:t>they</w:t>
      </w:r>
      <w:r w:rsidRPr="001E6C03">
        <w:rPr>
          <w:spacing w:val="-2"/>
          <w:lang w:val="en-IE"/>
        </w:rPr>
        <w:t xml:space="preserve"> </w:t>
      </w:r>
      <w:r w:rsidRPr="001E6C03">
        <w:rPr>
          <w:lang w:val="en-IE"/>
        </w:rPr>
        <w:t>are</w:t>
      </w:r>
      <w:r w:rsidRPr="001E6C03">
        <w:rPr>
          <w:spacing w:val="-8"/>
          <w:lang w:val="en-IE"/>
        </w:rPr>
        <w:t xml:space="preserve"> </w:t>
      </w:r>
      <w:r w:rsidRPr="001E6C03">
        <w:rPr>
          <w:lang w:val="en-IE"/>
        </w:rPr>
        <w:t>able,</w:t>
      </w:r>
      <w:r w:rsidRPr="001E6C03">
        <w:rPr>
          <w:spacing w:val="-5"/>
          <w:lang w:val="en-IE"/>
        </w:rPr>
        <w:t xml:space="preserve"> </w:t>
      </w:r>
      <w:r w:rsidRPr="001E6C03">
        <w:rPr>
          <w:lang w:val="en-IE"/>
        </w:rPr>
        <w:t>upon</w:t>
      </w:r>
      <w:r w:rsidRPr="001E6C03">
        <w:rPr>
          <w:spacing w:val="-9"/>
          <w:lang w:val="en-IE"/>
        </w:rPr>
        <w:t xml:space="preserve"> </w:t>
      </w:r>
      <w:r w:rsidRPr="001E6C03">
        <w:rPr>
          <w:lang w:val="en-IE"/>
        </w:rPr>
        <w:t>request</w:t>
      </w:r>
      <w:r w:rsidRPr="001E6C03">
        <w:rPr>
          <w:spacing w:val="-9"/>
          <w:lang w:val="en-IE"/>
        </w:rPr>
        <w:t xml:space="preserve"> </w:t>
      </w:r>
      <w:r w:rsidRPr="001E6C03">
        <w:rPr>
          <w:lang w:val="en-IE"/>
        </w:rPr>
        <w:t>and</w:t>
      </w:r>
      <w:r w:rsidRPr="001E6C03">
        <w:rPr>
          <w:spacing w:val="-4"/>
          <w:lang w:val="en-IE"/>
        </w:rPr>
        <w:t xml:space="preserve"> </w:t>
      </w:r>
      <w:r w:rsidRPr="001E6C03">
        <w:rPr>
          <w:lang w:val="en-IE"/>
        </w:rPr>
        <w:t>without</w:t>
      </w:r>
      <w:r w:rsidRPr="001E6C03">
        <w:rPr>
          <w:spacing w:val="-10"/>
          <w:lang w:val="en-IE"/>
        </w:rPr>
        <w:t xml:space="preserve"> </w:t>
      </w:r>
      <w:r w:rsidRPr="001E6C03">
        <w:rPr>
          <w:lang w:val="en-IE"/>
        </w:rPr>
        <w:t>delay,</w:t>
      </w:r>
      <w:r w:rsidRPr="001E6C03">
        <w:rPr>
          <w:spacing w:val="-5"/>
          <w:lang w:val="en-IE"/>
        </w:rPr>
        <w:t xml:space="preserve"> </w:t>
      </w:r>
      <w:r w:rsidRPr="001E6C03">
        <w:rPr>
          <w:lang w:val="en-IE"/>
        </w:rPr>
        <w:t>to</w:t>
      </w:r>
      <w:r w:rsidRPr="001E6C03">
        <w:rPr>
          <w:spacing w:val="-9"/>
          <w:lang w:val="en-IE"/>
        </w:rPr>
        <w:t xml:space="preserve"> </w:t>
      </w:r>
      <w:r w:rsidRPr="001E6C03">
        <w:rPr>
          <w:lang w:val="en-IE"/>
        </w:rPr>
        <w:t>provide</w:t>
      </w:r>
      <w:r w:rsidRPr="001E6C03">
        <w:rPr>
          <w:spacing w:val="-7"/>
          <w:lang w:val="en-IE"/>
        </w:rPr>
        <w:t xml:space="preserve"> </w:t>
      </w:r>
      <w:r w:rsidRPr="001E6C03">
        <w:rPr>
          <w:lang w:val="en-IE"/>
        </w:rPr>
        <w:t>the supporting</w:t>
      </w:r>
      <w:r w:rsidRPr="001E6C03">
        <w:rPr>
          <w:spacing w:val="-13"/>
          <w:lang w:val="en-IE"/>
        </w:rPr>
        <w:t xml:space="preserve"> </w:t>
      </w:r>
      <w:r w:rsidRPr="001E6C03">
        <w:rPr>
          <w:lang w:val="en-IE"/>
        </w:rPr>
        <w:t>documentation</w:t>
      </w:r>
      <w:r w:rsidRPr="001E6C03">
        <w:rPr>
          <w:spacing w:val="-13"/>
          <w:lang w:val="en-IE"/>
        </w:rPr>
        <w:t xml:space="preserve"> </w:t>
      </w:r>
      <w:r w:rsidRPr="001E6C03">
        <w:rPr>
          <w:lang w:val="en-IE"/>
        </w:rPr>
        <w:t>specified</w:t>
      </w:r>
      <w:r w:rsidRPr="001E6C03">
        <w:rPr>
          <w:spacing w:val="-12"/>
          <w:lang w:val="en-IE"/>
        </w:rPr>
        <w:t xml:space="preserve"> </w:t>
      </w:r>
      <w:r w:rsidRPr="001E6C03">
        <w:rPr>
          <w:lang w:val="en-IE"/>
        </w:rPr>
        <w:t>below</w:t>
      </w:r>
      <w:r w:rsidRPr="001E6C03">
        <w:rPr>
          <w:spacing w:val="-13"/>
          <w:lang w:val="en-IE"/>
        </w:rPr>
        <w:t xml:space="preserve"> </w:t>
      </w:r>
      <w:r w:rsidRPr="001E6C03">
        <w:rPr>
          <w:lang w:val="en-IE"/>
        </w:rPr>
        <w:t>to</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Contracting</w:t>
      </w:r>
      <w:r w:rsidRPr="001E6C03">
        <w:rPr>
          <w:spacing w:val="-11"/>
          <w:lang w:val="en-IE"/>
        </w:rPr>
        <w:t xml:space="preserve"> </w:t>
      </w:r>
      <w:r w:rsidRPr="001E6C03">
        <w:rPr>
          <w:lang w:val="en-IE"/>
        </w:rPr>
        <w:t>Authority</w:t>
      </w:r>
      <w:r w:rsidRPr="001E6C03">
        <w:rPr>
          <w:spacing w:val="-13"/>
          <w:lang w:val="en-IE"/>
        </w:rPr>
        <w:t xml:space="preserve"> </w:t>
      </w:r>
      <w:r w:rsidRPr="001E6C03">
        <w:rPr>
          <w:lang w:val="en-IE"/>
        </w:rPr>
        <w:t>in</w:t>
      </w:r>
      <w:r w:rsidRPr="001E6C03">
        <w:rPr>
          <w:spacing w:val="-13"/>
          <w:lang w:val="en-IE"/>
        </w:rPr>
        <w:t xml:space="preserve"> </w:t>
      </w:r>
      <w:r w:rsidRPr="001E6C03">
        <w:rPr>
          <w:lang w:val="en-IE"/>
        </w:rPr>
        <w:t>each</w:t>
      </w:r>
      <w:r w:rsidRPr="001E6C03">
        <w:rPr>
          <w:spacing w:val="-9"/>
          <w:lang w:val="en-IE"/>
        </w:rPr>
        <w:t xml:space="preserve"> </w:t>
      </w:r>
      <w:r w:rsidRPr="001E6C03">
        <w:rPr>
          <w:lang w:val="en-IE"/>
        </w:rPr>
        <w:t>case.</w:t>
      </w:r>
    </w:p>
    <w:p w14:paraId="558355CD" w14:textId="77777777" w:rsidR="00E53C04" w:rsidRPr="001E6C03" w:rsidRDefault="00E53C04" w:rsidP="00E53C04">
      <w:pPr>
        <w:widowControl/>
        <w:autoSpaceDE/>
        <w:autoSpaceDN/>
        <w:spacing w:after="120" w:line="320" w:lineRule="exact"/>
        <w:ind w:left="1560" w:right="316"/>
        <w:jc w:val="both"/>
        <w:rPr>
          <w:rFonts w:eastAsia="Times New Roman" w:cs="Times New Roman"/>
          <w:b/>
          <w:szCs w:val="28"/>
          <w:lang w:val="en-IE"/>
        </w:rPr>
      </w:pPr>
      <w:r w:rsidRPr="001E6C03">
        <w:rPr>
          <w:rFonts w:eastAsia="Times New Roman" w:cs="Times New Roman"/>
          <w:b/>
          <w:szCs w:val="28"/>
          <w:lang w:val="en-IE"/>
        </w:rPr>
        <w:t xml:space="preserve">Tenderers must </w:t>
      </w:r>
    </w:p>
    <w:p w14:paraId="2A7F73B0" w14:textId="77777777" w:rsidR="00E53C04" w:rsidRPr="001E6C03" w:rsidRDefault="00E53C04" w:rsidP="007E16D0">
      <w:pPr>
        <w:widowControl/>
        <w:numPr>
          <w:ilvl w:val="0"/>
          <w:numId w:val="46"/>
        </w:numPr>
        <w:autoSpaceDE/>
        <w:autoSpaceDN/>
        <w:spacing w:after="120" w:line="320" w:lineRule="exact"/>
        <w:ind w:left="1560" w:right="316"/>
        <w:contextualSpacing/>
        <w:jc w:val="both"/>
        <w:rPr>
          <w:rFonts w:eastAsia="Times New Roman" w:cs="Times New Roman"/>
          <w:bCs/>
          <w:szCs w:val="28"/>
          <w:lang w:val="en-IE"/>
        </w:rPr>
      </w:pPr>
      <w:r w:rsidRPr="001E6C03">
        <w:rPr>
          <w:rFonts w:eastAsia="Times New Roman" w:cs="Times New Roman"/>
          <w:bCs/>
          <w:szCs w:val="28"/>
          <w:lang w:val="en-IE"/>
        </w:rPr>
        <w:t>Provide financial accounts</w:t>
      </w:r>
      <w:r w:rsidRPr="001E6C03">
        <w:rPr>
          <w:rFonts w:eastAsia="Times New Roman" w:cs="Times New Roman"/>
          <w:bCs/>
          <w:szCs w:val="28"/>
          <w:vertAlign w:val="superscript"/>
          <w:lang w:val="en-IE"/>
        </w:rPr>
        <w:footnoteReference w:id="1"/>
      </w:r>
      <w:r w:rsidRPr="001E6C03">
        <w:rPr>
          <w:rFonts w:eastAsia="Times New Roman" w:cs="Times New Roman"/>
          <w:bCs/>
          <w:szCs w:val="28"/>
          <w:lang w:val="en-IE"/>
        </w:rPr>
        <w:t xml:space="preserve"> as provided to the company’s registration office, for the most recent two years.</w:t>
      </w:r>
    </w:p>
    <w:p w14:paraId="7685F516" w14:textId="77777777" w:rsidR="00E53C04" w:rsidRPr="001E6C03" w:rsidRDefault="00E53C04" w:rsidP="007E16D0">
      <w:pPr>
        <w:widowControl/>
        <w:numPr>
          <w:ilvl w:val="0"/>
          <w:numId w:val="46"/>
        </w:numPr>
        <w:autoSpaceDE/>
        <w:autoSpaceDN/>
        <w:spacing w:after="120" w:line="320" w:lineRule="exact"/>
        <w:ind w:left="1560" w:right="316"/>
        <w:contextualSpacing/>
        <w:jc w:val="both"/>
        <w:rPr>
          <w:rFonts w:eastAsia="Times New Roman" w:cs="Times New Roman"/>
          <w:bCs/>
          <w:szCs w:val="28"/>
          <w:lang w:val="en-IE"/>
        </w:rPr>
      </w:pPr>
      <w:r w:rsidRPr="001E6C03">
        <w:rPr>
          <w:rFonts w:eastAsia="Times New Roman" w:cs="Times New Roman"/>
          <w:bCs/>
          <w:szCs w:val="28"/>
          <w:lang w:val="en-IE"/>
        </w:rPr>
        <w:t>Provide current Tax Clearance certification.</w:t>
      </w:r>
    </w:p>
    <w:p w14:paraId="5DA0B518" w14:textId="2EA1DEAB" w:rsidR="00E53C04" w:rsidRPr="001E6C03" w:rsidRDefault="00E53C04" w:rsidP="007E16D0">
      <w:pPr>
        <w:numPr>
          <w:ilvl w:val="0"/>
          <w:numId w:val="46"/>
        </w:numPr>
        <w:spacing w:line="320" w:lineRule="exact"/>
        <w:ind w:left="1560" w:right="316"/>
        <w:jc w:val="both"/>
        <w:rPr>
          <w:rFonts w:eastAsia="Times New Roman" w:cs="Times New Roman"/>
          <w:bCs/>
          <w:szCs w:val="28"/>
          <w:lang w:val="en-IE"/>
        </w:rPr>
      </w:pPr>
      <w:r w:rsidRPr="001E6C03">
        <w:rPr>
          <w:rFonts w:eastAsia="Times New Roman" w:cs="Times New Roman"/>
          <w:bCs/>
          <w:szCs w:val="28"/>
          <w:lang w:val="en-IE"/>
        </w:rPr>
        <w:t xml:space="preserve">Demonstrate an annual turnover exceeding </w:t>
      </w:r>
      <w:r w:rsidRPr="00DF488B">
        <w:rPr>
          <w:rFonts w:eastAsia="Times New Roman" w:cs="Times New Roman"/>
          <w:b/>
          <w:szCs w:val="28"/>
          <w:lang w:val="en-IE"/>
        </w:rPr>
        <w:t>€</w:t>
      </w:r>
      <w:r w:rsidR="00A670E5" w:rsidRPr="00DF488B">
        <w:rPr>
          <w:rFonts w:eastAsia="Times New Roman" w:cs="Times New Roman"/>
          <w:b/>
          <w:szCs w:val="28"/>
          <w:lang w:val="en-IE"/>
        </w:rPr>
        <w:t>3</w:t>
      </w:r>
      <w:r w:rsidR="00E2449E" w:rsidRPr="00DF488B">
        <w:rPr>
          <w:rFonts w:eastAsia="Times New Roman" w:cs="Times New Roman"/>
          <w:b/>
          <w:szCs w:val="28"/>
          <w:lang w:val="en-IE"/>
        </w:rPr>
        <w:t>,0</w:t>
      </w:r>
      <w:r w:rsidR="008142D2" w:rsidRPr="00DF488B">
        <w:rPr>
          <w:rFonts w:eastAsia="Times New Roman" w:cs="Times New Roman"/>
          <w:b/>
          <w:szCs w:val="28"/>
          <w:lang w:val="en-IE"/>
        </w:rPr>
        <w:t>00,000</w:t>
      </w:r>
      <w:r w:rsidRPr="001E6C03">
        <w:rPr>
          <w:rFonts w:eastAsia="Times New Roman" w:cs="Times New Roman"/>
          <w:bCs/>
          <w:szCs w:val="28"/>
          <w:lang w:val="en-IE"/>
        </w:rPr>
        <w:t xml:space="preserve"> in relation to similar services in the previous three years.</w:t>
      </w:r>
    </w:p>
    <w:p w14:paraId="0A50885E" w14:textId="7813E637" w:rsidR="001F099A" w:rsidRPr="001E6C03" w:rsidRDefault="00E53C04" w:rsidP="007E16D0">
      <w:pPr>
        <w:widowControl/>
        <w:numPr>
          <w:ilvl w:val="0"/>
          <w:numId w:val="46"/>
        </w:numPr>
        <w:autoSpaceDE/>
        <w:autoSpaceDN/>
        <w:spacing w:before="60" w:after="120" w:line="276" w:lineRule="auto"/>
        <w:ind w:left="1560" w:right="316"/>
        <w:contextualSpacing/>
        <w:jc w:val="both"/>
        <w:rPr>
          <w:lang w:val="en-IE"/>
        </w:rPr>
      </w:pPr>
      <w:r w:rsidRPr="001E6C03">
        <w:rPr>
          <w:rFonts w:eastAsia="Times New Roman" w:cs="Times New Roman"/>
          <w:bCs/>
          <w:szCs w:val="28"/>
          <w:lang w:val="en-IE"/>
        </w:rPr>
        <w:t xml:space="preserve">The Tenderer must declare that it is able to pay its debts, identified on the current statement of assets and liabilities as being the debts as they fall due and will upon request, prior to (and as a condition of) appointment to the </w:t>
      </w:r>
      <w:r w:rsidR="00A95A84">
        <w:rPr>
          <w:rFonts w:eastAsia="Times New Roman" w:cs="Times New Roman"/>
          <w:bCs/>
          <w:szCs w:val="28"/>
          <w:lang w:val="en-IE"/>
        </w:rPr>
        <w:t>Contract</w:t>
      </w:r>
      <w:r w:rsidRPr="001E6C03">
        <w:rPr>
          <w:rFonts w:eastAsia="Times New Roman" w:cs="Times New Roman"/>
          <w:bCs/>
          <w:szCs w:val="28"/>
          <w:lang w:val="en-IE"/>
        </w:rPr>
        <w:t xml:space="preserve"> provide the Contracting Authority with a letter from their principal auditors confirming the Tenderer is able to pay its debts, identified on the current statement of assets and liabilities as being the debts as they fall due </w:t>
      </w:r>
    </w:p>
    <w:p w14:paraId="4E8C4747" w14:textId="2287ADB0" w:rsidR="001F099A" w:rsidRPr="001E6C03" w:rsidRDefault="00EA36F6" w:rsidP="00884D01">
      <w:pPr>
        <w:pStyle w:val="BodyText"/>
        <w:spacing w:before="60" w:after="120" w:line="276" w:lineRule="auto"/>
        <w:ind w:left="1581" w:right="423"/>
        <w:jc w:val="both"/>
        <w:rPr>
          <w:lang w:val="en-IE"/>
        </w:rPr>
      </w:pPr>
      <w:r w:rsidRPr="001E6C03">
        <w:rPr>
          <w:lang w:val="en-IE"/>
        </w:rPr>
        <w:t>Tenderers must provide the supporting documentation specified above without delay</w:t>
      </w:r>
      <w:r w:rsidRPr="001E6C03">
        <w:rPr>
          <w:spacing w:val="-9"/>
          <w:lang w:val="en-IE"/>
        </w:rPr>
        <w:t xml:space="preserve"> </w:t>
      </w:r>
      <w:r w:rsidRPr="001E6C03">
        <w:rPr>
          <w:lang w:val="en-IE"/>
        </w:rPr>
        <w:t>when</w:t>
      </w:r>
      <w:r w:rsidRPr="001E6C03">
        <w:rPr>
          <w:spacing w:val="-10"/>
          <w:lang w:val="en-IE"/>
        </w:rPr>
        <w:t xml:space="preserve"> </w:t>
      </w:r>
      <w:r w:rsidRPr="001E6C03">
        <w:rPr>
          <w:lang w:val="en-IE"/>
        </w:rPr>
        <w:t>requested</w:t>
      </w:r>
      <w:r w:rsidRPr="001E6C03">
        <w:rPr>
          <w:spacing w:val="-10"/>
          <w:lang w:val="en-IE"/>
        </w:rPr>
        <w:t xml:space="preserve"> </w:t>
      </w:r>
      <w:r w:rsidRPr="001E6C03">
        <w:rPr>
          <w:lang w:val="en-IE"/>
        </w:rPr>
        <w:t>by</w:t>
      </w:r>
      <w:r w:rsidRPr="001E6C03">
        <w:rPr>
          <w:spacing w:val="-9"/>
          <w:lang w:val="en-IE"/>
        </w:rPr>
        <w:t xml:space="preserve"> </w:t>
      </w:r>
      <w:r w:rsidRPr="001E6C03">
        <w:rPr>
          <w:lang w:val="en-IE"/>
        </w:rPr>
        <w:t>the</w:t>
      </w:r>
      <w:r w:rsidRPr="001E6C03">
        <w:rPr>
          <w:spacing w:val="-9"/>
          <w:lang w:val="en-IE"/>
        </w:rPr>
        <w:t xml:space="preserve"> </w:t>
      </w:r>
      <w:r w:rsidRPr="001E6C03">
        <w:rPr>
          <w:lang w:val="en-IE"/>
        </w:rPr>
        <w:t>Contracting</w:t>
      </w:r>
      <w:r w:rsidRPr="001E6C03">
        <w:rPr>
          <w:spacing w:val="-9"/>
          <w:lang w:val="en-IE"/>
        </w:rPr>
        <w:t xml:space="preserve"> </w:t>
      </w:r>
      <w:r w:rsidRPr="001E6C03">
        <w:rPr>
          <w:lang w:val="en-IE"/>
        </w:rPr>
        <w:t>Authority.</w:t>
      </w:r>
      <w:r w:rsidRPr="001E6C03">
        <w:rPr>
          <w:spacing w:val="-8"/>
          <w:lang w:val="en-IE"/>
        </w:rPr>
        <w:t xml:space="preserve"> </w:t>
      </w:r>
      <w:r w:rsidRPr="001E6C03">
        <w:rPr>
          <w:lang w:val="en-IE"/>
        </w:rPr>
        <w:t>However,</w:t>
      </w:r>
      <w:r w:rsidRPr="001E6C03">
        <w:rPr>
          <w:spacing w:val="-8"/>
          <w:lang w:val="en-IE"/>
        </w:rPr>
        <w:t xml:space="preserve"> </w:t>
      </w:r>
      <w:r w:rsidRPr="001E6C03">
        <w:rPr>
          <w:lang w:val="en-IE"/>
        </w:rPr>
        <w:t>where</w:t>
      </w:r>
      <w:r w:rsidRPr="001E6C03">
        <w:rPr>
          <w:spacing w:val="-9"/>
          <w:lang w:val="en-IE"/>
        </w:rPr>
        <w:t xml:space="preserve"> </w:t>
      </w:r>
      <w:r w:rsidRPr="001E6C03">
        <w:rPr>
          <w:lang w:val="en-IE"/>
        </w:rPr>
        <w:t>the</w:t>
      </w:r>
      <w:r w:rsidRPr="001E6C03">
        <w:rPr>
          <w:spacing w:val="-9"/>
          <w:lang w:val="en-IE"/>
        </w:rPr>
        <w:t xml:space="preserve"> </w:t>
      </w:r>
      <w:r w:rsidRPr="001E6C03">
        <w:rPr>
          <w:lang w:val="en-IE"/>
        </w:rPr>
        <w:t>Tenderer</w:t>
      </w:r>
      <w:r w:rsidRPr="001E6C03">
        <w:rPr>
          <w:spacing w:val="-10"/>
          <w:lang w:val="en-IE"/>
        </w:rPr>
        <w:t xml:space="preserve"> </w:t>
      </w:r>
      <w:r w:rsidRPr="001E6C03">
        <w:rPr>
          <w:lang w:val="en-IE"/>
        </w:rPr>
        <w:t xml:space="preserve">is unable, for a valid reason, to provide the specified documentation, the Tenderer must inform the Contracting Authority of the valid reason as to why the </w:t>
      </w:r>
      <w:r w:rsidRPr="001E6C03">
        <w:rPr>
          <w:lang w:val="en-IE"/>
        </w:rPr>
        <w:lastRenderedPageBreak/>
        <w:t>documentation cannot be supplied and, if the Contracting Authority considers the reason given to be valid, provide such other suitable alternative documentation to prove, to the satisfaction of the Contracting Authority, their economic</w:t>
      </w:r>
      <w:r w:rsidRPr="001E6C03">
        <w:rPr>
          <w:spacing w:val="-1"/>
          <w:lang w:val="en-IE"/>
        </w:rPr>
        <w:t xml:space="preserve"> </w:t>
      </w:r>
      <w:r w:rsidRPr="001E6C03">
        <w:rPr>
          <w:lang w:val="en-IE"/>
        </w:rPr>
        <w:t xml:space="preserve">and financial </w:t>
      </w:r>
      <w:r w:rsidRPr="001E6C03">
        <w:rPr>
          <w:spacing w:val="-2"/>
          <w:lang w:val="en-IE"/>
        </w:rPr>
        <w:t>capacity.</w:t>
      </w:r>
      <w:r w:rsidR="00BE04F1" w:rsidRPr="001E6C03">
        <w:rPr>
          <w:spacing w:val="-2"/>
          <w:lang w:val="en-IE"/>
        </w:rPr>
        <w:t xml:space="preserve"> </w:t>
      </w:r>
    </w:p>
    <w:p w14:paraId="7697536B" w14:textId="77777777" w:rsidR="001F099A" w:rsidRPr="001E6C03" w:rsidRDefault="00EA36F6" w:rsidP="007E16D0">
      <w:pPr>
        <w:pStyle w:val="Heading2"/>
        <w:numPr>
          <w:ilvl w:val="2"/>
          <w:numId w:val="30"/>
        </w:numPr>
        <w:rPr>
          <w:lang w:val="en-IE"/>
        </w:rPr>
      </w:pPr>
      <w:r w:rsidRPr="001E6C03">
        <w:rPr>
          <w:color w:val="auto"/>
          <w:sz w:val="24"/>
          <w:szCs w:val="24"/>
          <w:lang w:val="en-IE"/>
        </w:rPr>
        <w:t>Technical and Professional Ability</w:t>
      </w:r>
    </w:p>
    <w:p w14:paraId="221FFED4" w14:textId="77777777" w:rsidR="008142D2" w:rsidRPr="001E6C03" w:rsidRDefault="008142D2" w:rsidP="008142D2">
      <w:pPr>
        <w:pStyle w:val="BodyText"/>
        <w:spacing w:before="60" w:after="120" w:line="276" w:lineRule="auto"/>
        <w:ind w:left="1581" w:right="428"/>
        <w:jc w:val="both"/>
        <w:rPr>
          <w:lang w:val="en-IE"/>
        </w:rPr>
      </w:pPr>
      <w:r w:rsidRPr="001E6C03">
        <w:rPr>
          <w:lang w:val="en-IE"/>
        </w:rPr>
        <w:t xml:space="preserve">Tenderers must declare by way of </w:t>
      </w:r>
      <w:proofErr w:type="spellStart"/>
      <w:r w:rsidRPr="001E6C03">
        <w:rPr>
          <w:lang w:val="en-IE"/>
        </w:rPr>
        <w:t>eESPD</w:t>
      </w:r>
      <w:proofErr w:type="spellEnd"/>
      <w:r w:rsidRPr="001E6C03">
        <w:rPr>
          <w:lang w:val="en-IE"/>
        </w:rPr>
        <w:t xml:space="preserve"> that they satisfy the technical and professional requirement(s) set out below in respect of each Lot tendered for, and that they are able, upon request and without delay, to provide the supporting documentation specified below to the Contracting Authority in each case. </w:t>
      </w:r>
    </w:p>
    <w:p w14:paraId="407FCB61" w14:textId="50AA4241" w:rsidR="008142D2" w:rsidRPr="001E6C03" w:rsidRDefault="008142D2" w:rsidP="008142D2">
      <w:pPr>
        <w:pStyle w:val="BodyText"/>
        <w:spacing w:before="60" w:after="120" w:line="276" w:lineRule="auto"/>
        <w:ind w:left="1581" w:right="428"/>
        <w:jc w:val="both"/>
        <w:rPr>
          <w:lang w:val="en-IE"/>
        </w:rPr>
      </w:pPr>
      <w:r w:rsidRPr="001E6C03">
        <w:rPr>
          <w:lang w:val="en-IE"/>
        </w:rPr>
        <w:t>Tenderers must demonstrate that they, within the last 3 years have successfully completed the provision of a range of services generally comparable to the requested services, utilising personnel with appropriate qualifications and utilising tools, plant, technical equipment or technical facilities and measures comparable to those proposed in response to sections below.</w:t>
      </w:r>
    </w:p>
    <w:p w14:paraId="771548FF" w14:textId="648C8576" w:rsidR="008142D2" w:rsidRPr="001E6C03" w:rsidRDefault="008142D2" w:rsidP="007E6C60">
      <w:pPr>
        <w:pStyle w:val="BodyText"/>
        <w:numPr>
          <w:ilvl w:val="0"/>
          <w:numId w:val="50"/>
        </w:numPr>
        <w:spacing w:before="60" w:after="120" w:line="276" w:lineRule="auto"/>
        <w:ind w:left="1560" w:right="428" w:hanging="709"/>
        <w:jc w:val="both"/>
        <w:rPr>
          <w:lang w:val="en-IE"/>
        </w:rPr>
      </w:pPr>
      <w:r w:rsidRPr="001E6C03">
        <w:rPr>
          <w:lang w:val="en-IE"/>
        </w:rPr>
        <w:t xml:space="preserve">A list of the principal deliveries </w:t>
      </w:r>
      <w:proofErr w:type="gramStart"/>
      <w:r w:rsidR="00FF320C" w:rsidRPr="001E6C03">
        <w:rPr>
          <w:lang w:val="en-IE"/>
        </w:rPr>
        <w:t>a</w:t>
      </w:r>
      <w:r w:rsidRPr="001E6C03">
        <w:rPr>
          <w:lang w:val="en-IE"/>
        </w:rPr>
        <w:t>ffected</w:t>
      </w:r>
      <w:proofErr w:type="gramEnd"/>
      <w:r w:rsidRPr="001E6C03">
        <w:rPr>
          <w:lang w:val="en-IE"/>
        </w:rPr>
        <w:t xml:space="preserve"> or the main services provided in the past three years with the sums, dates and recipients whether public or private involved. A short description of the main services in each instance must be provided. A contact name, telephone number and email address should also be provided.</w:t>
      </w:r>
    </w:p>
    <w:p w14:paraId="01144493" w14:textId="77777777" w:rsidR="008142D2" w:rsidRPr="001E6C03" w:rsidRDefault="008142D2" w:rsidP="001D367C">
      <w:pPr>
        <w:pStyle w:val="BodyText"/>
        <w:spacing w:before="60" w:after="120" w:line="276" w:lineRule="auto"/>
        <w:ind w:left="1560" w:right="428"/>
        <w:jc w:val="both"/>
        <w:rPr>
          <w:lang w:val="en-IE"/>
        </w:rPr>
      </w:pPr>
      <w:r w:rsidRPr="001E6C03">
        <w:rPr>
          <w:lang w:val="en-IE"/>
        </w:rPr>
        <w:t>Minimum Requirement: Tenderers must provide at least three (3) examples</w:t>
      </w:r>
    </w:p>
    <w:p w14:paraId="45498127" w14:textId="01F98C89" w:rsidR="00954014" w:rsidRPr="001E6C03" w:rsidRDefault="00954014" w:rsidP="007E6C60">
      <w:pPr>
        <w:pStyle w:val="BodyText"/>
        <w:numPr>
          <w:ilvl w:val="0"/>
          <w:numId w:val="50"/>
        </w:numPr>
        <w:spacing w:before="60" w:after="120" w:line="276" w:lineRule="auto"/>
        <w:ind w:left="1560" w:right="428" w:hanging="709"/>
        <w:jc w:val="both"/>
        <w:rPr>
          <w:lang w:val="en-IE"/>
        </w:rPr>
      </w:pPr>
      <w:r w:rsidRPr="001E6C03">
        <w:rPr>
          <w:lang w:val="en-IE"/>
        </w:rPr>
        <w:t xml:space="preserve">A statement that the Tenderer will commit to meet as a minimum the Service Levels set out in </w:t>
      </w:r>
      <w:r w:rsidR="007210C6" w:rsidRPr="001E6C03">
        <w:rPr>
          <w:lang w:val="en-IE"/>
        </w:rPr>
        <w:t>Schedule D of Services Contract</w:t>
      </w:r>
      <w:r w:rsidR="00A670E5">
        <w:rPr>
          <w:lang w:val="en-IE"/>
        </w:rPr>
        <w:t xml:space="preserve"> in this CfT</w:t>
      </w:r>
      <w:r w:rsidR="007210C6" w:rsidRPr="001E6C03">
        <w:rPr>
          <w:lang w:val="en-IE"/>
        </w:rPr>
        <w:t>.</w:t>
      </w:r>
    </w:p>
    <w:p w14:paraId="6ECB9458" w14:textId="77777777" w:rsidR="008142D2" w:rsidRPr="001E6C03" w:rsidRDefault="008142D2" w:rsidP="008142D2">
      <w:pPr>
        <w:pStyle w:val="BodyText"/>
        <w:spacing w:before="60" w:after="120" w:line="276" w:lineRule="auto"/>
        <w:ind w:left="1581" w:right="428"/>
        <w:jc w:val="both"/>
        <w:rPr>
          <w:lang w:val="en-IE"/>
        </w:rPr>
      </w:pPr>
      <w:r w:rsidRPr="001E6C03">
        <w:rPr>
          <w:lang w:val="en-IE"/>
        </w:rPr>
        <w:t xml:space="preserve">Where a consortium arrangement is proposed </w:t>
      </w:r>
      <w:proofErr w:type="gramStart"/>
      <w:r w:rsidRPr="001E6C03">
        <w:rPr>
          <w:lang w:val="en-IE"/>
        </w:rPr>
        <w:t>all of</w:t>
      </w:r>
      <w:proofErr w:type="gramEnd"/>
      <w:r w:rsidRPr="001E6C03">
        <w:rPr>
          <w:lang w:val="en-IE"/>
        </w:rPr>
        <w:t xml:space="preserve"> the information requested in section 3.2.B must be provided in respect of all members of the consortium. Information provided in response to section 3.2.B relating to consortium members other than the prime contractor must be clearly identified as such. Tenderers should note that economic operators relying on the capacity of other entities must submit with their Tender an undertaking, duly evidenced, from those entities that they will place the necessary resources at the disposal of the Tenderer.</w:t>
      </w:r>
    </w:p>
    <w:p w14:paraId="3134F0F8" w14:textId="0E87A95F" w:rsidR="001F099A" w:rsidRPr="001E6C03" w:rsidRDefault="00420174" w:rsidP="00420174">
      <w:pPr>
        <w:pStyle w:val="BodyText"/>
        <w:spacing w:before="60" w:after="120" w:line="276" w:lineRule="auto"/>
        <w:ind w:left="1581" w:right="428"/>
        <w:jc w:val="both"/>
        <w:rPr>
          <w:lang w:val="en-IE"/>
        </w:rPr>
      </w:pPr>
      <w:r w:rsidRPr="001E6C03">
        <w:rPr>
          <w:noProof/>
          <w:lang w:val="en-IE"/>
        </w:rPr>
        <mc:AlternateContent>
          <mc:Choice Requires="wpg">
            <w:drawing>
              <wp:anchor distT="0" distB="0" distL="0" distR="0" simplePos="0" relativeHeight="251658265" behindDoc="1" locked="0" layoutInCell="1" allowOverlap="1" wp14:anchorId="0660A873" wp14:editId="48AF6900">
                <wp:simplePos x="0" y="0"/>
                <wp:positionH relativeFrom="page">
                  <wp:posOffset>791210</wp:posOffset>
                </wp:positionH>
                <wp:positionV relativeFrom="paragraph">
                  <wp:posOffset>447675</wp:posOffset>
                </wp:positionV>
                <wp:extent cx="5909310" cy="21780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217805"/>
                          <a:chOff x="0" y="0"/>
                          <a:chExt cx="5800090" cy="222885"/>
                        </a:xfrm>
                      </wpg:grpSpPr>
                      <wps:wsp>
                        <wps:cNvPr id="105" name="Graphic 105"/>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106" name="Graphic 106"/>
                        <wps:cNvSpPr/>
                        <wps:spPr>
                          <a:xfrm>
                            <a:off x="0" y="204217"/>
                            <a:ext cx="5800090" cy="18415"/>
                          </a:xfrm>
                          <a:custGeom>
                            <a:avLst/>
                            <a:gdLst/>
                            <a:ahLst/>
                            <a:cxnLst/>
                            <a:rect l="l" t="t" r="r" b="b"/>
                            <a:pathLst>
                              <a:path w="5800090" h="18415">
                                <a:moveTo>
                                  <a:pt x="5799708" y="0"/>
                                </a:moveTo>
                                <a:lnTo>
                                  <a:pt x="0" y="0"/>
                                </a:lnTo>
                                <a:lnTo>
                                  <a:pt x="0" y="18286"/>
                                </a:lnTo>
                                <a:lnTo>
                                  <a:pt x="5799708" y="18286"/>
                                </a:lnTo>
                                <a:lnTo>
                                  <a:pt x="5799708" y="0"/>
                                </a:lnTo>
                                <a:close/>
                              </a:path>
                            </a:pathLst>
                          </a:custGeom>
                          <a:solidFill>
                            <a:srgbClr val="333399"/>
                          </a:solidFill>
                        </wps:spPr>
                        <wps:bodyPr wrap="square" lIns="0" tIns="0" rIns="0" bIns="0" rtlCol="0">
                          <a:prstTxWarp prst="textNoShape">
                            <a:avLst/>
                          </a:prstTxWarp>
                          <a:noAutofit/>
                        </wps:bodyPr>
                      </wps:wsp>
                      <wps:wsp>
                        <wps:cNvPr id="107" name="Textbox 107"/>
                        <wps:cNvSpPr txBox="1"/>
                        <wps:spPr>
                          <a:xfrm>
                            <a:off x="0" y="0"/>
                            <a:ext cx="5800090" cy="204470"/>
                          </a:xfrm>
                          <a:prstGeom prst="rect">
                            <a:avLst/>
                          </a:prstGeom>
                        </wps:spPr>
                        <wps:txbx>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60A873" id="Group 104" o:spid="_x0000_s1119" style="position:absolute;left:0;text-align:left;margin-left:62.3pt;margin-top:35.25pt;width:465.3pt;height:17.15pt;z-index:-251658215;mso-wrap-distance-left:0;mso-wrap-distance-right:0;mso-position-horizontal-relative:page;mso-position-vertical-relative:text;mso-width-relative:margin;mso-height-relative:margin"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">
                <v:shape id="Graphic 105" o:spid="_x0000_s1120"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" path="m5799708,l,,,204215r5799708,l5799708,xe" fillcolor="navy" stroked="f">
                  <v:path arrowok="t"/>
                </v:shape>
                <v:shape id="Graphic 106" o:spid="_x0000_s1121"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" path="m5799708,l,,,18286r5799708,l5799708,xe" fillcolor="#339" stroked="f">
                  <v:path arrowok="t"/>
                </v:shape>
                <v:shape id="Textbox 107" o:spid="_x0000_s1122"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0A68C65A" w14:textId="77777777" w:rsidR="001F099A" w:rsidRDefault="00EA36F6">
                        <w:pPr>
                          <w:tabs>
                            <w:tab w:val="left" w:pos="595"/>
                          </w:tabs>
                          <w:spacing w:before="1"/>
                          <w:ind w:left="28"/>
                          <w:rPr>
                            <w:b/>
                          </w:rPr>
                        </w:pPr>
                        <w:r>
                          <w:rPr>
                            <w:b/>
                            <w:color w:val="FFFFFF"/>
                            <w:spacing w:val="-5"/>
                          </w:rPr>
                          <w:t>3.3</w:t>
                        </w:r>
                        <w:r>
                          <w:rPr>
                            <w:b/>
                            <w:color w:val="FFFFFF"/>
                          </w:rPr>
                          <w:tab/>
                          <w:t>AWARD</w:t>
                        </w:r>
                        <w:r>
                          <w:rPr>
                            <w:b/>
                            <w:color w:val="FFFFFF"/>
                            <w:spacing w:val="-2"/>
                          </w:rPr>
                          <w:t xml:space="preserve"> CRITERIA</w:t>
                        </w:r>
                      </w:p>
                    </w:txbxContent>
                  </v:textbox>
                </v:shape>
                <w10:wrap type="topAndBottom" anchorx="page"/>
              </v:group>
            </w:pict>
          </mc:Fallback>
        </mc:AlternateContent>
      </w:r>
      <w:r w:rsidR="008142D2" w:rsidRPr="001E6C03">
        <w:rPr>
          <w:lang w:val="en-IE"/>
        </w:rPr>
        <w:t>Tenderers must provide the supporting documentation specified above without delay when requested by the Contracting Authority.</w:t>
      </w:r>
    </w:p>
    <w:p w14:paraId="3022D0B1" w14:textId="77777777" w:rsidR="00466E9E" w:rsidRPr="001E6C03" w:rsidRDefault="00466E9E" w:rsidP="00420174">
      <w:pPr>
        <w:pStyle w:val="BodyText"/>
        <w:spacing w:before="60" w:after="120" w:line="276" w:lineRule="auto"/>
        <w:ind w:left="1581" w:right="428"/>
        <w:jc w:val="both"/>
        <w:rPr>
          <w:sz w:val="20"/>
          <w:lang w:val="en-IE"/>
        </w:rPr>
      </w:pPr>
    </w:p>
    <w:p w14:paraId="570D264B" w14:textId="16294175" w:rsidR="001F099A" w:rsidRPr="001E6C03" w:rsidRDefault="00EA36F6" w:rsidP="007E16D0">
      <w:pPr>
        <w:pStyle w:val="ListParagraph"/>
        <w:numPr>
          <w:ilvl w:val="2"/>
          <w:numId w:val="27"/>
        </w:numPr>
        <w:tabs>
          <w:tab w:val="left" w:pos="1025"/>
        </w:tabs>
        <w:spacing w:before="60" w:after="120" w:line="276" w:lineRule="auto"/>
        <w:ind w:right="415"/>
        <w:rPr>
          <w:lang w:val="en-IE"/>
        </w:rPr>
      </w:pPr>
      <w:r w:rsidRPr="001E6C03">
        <w:rPr>
          <w:lang w:val="en-IE"/>
        </w:rPr>
        <w:t xml:space="preserve">The </w:t>
      </w:r>
      <w:r w:rsidR="00167282" w:rsidRPr="001E6C03">
        <w:rPr>
          <w:lang w:val="en-IE"/>
        </w:rPr>
        <w:t>Contract</w:t>
      </w:r>
      <w:r w:rsidR="00E53C04" w:rsidRPr="001E6C03">
        <w:rPr>
          <w:lang w:val="en-IE"/>
        </w:rPr>
        <w:t xml:space="preserve"> </w:t>
      </w:r>
      <w:r w:rsidRPr="001E6C03">
        <w:rPr>
          <w:lang w:val="en-IE"/>
        </w:rPr>
        <w:t xml:space="preserve">will be awarded </w:t>
      </w:r>
      <w:proofErr w:type="gramStart"/>
      <w:r w:rsidRPr="001E6C03">
        <w:rPr>
          <w:lang w:val="en-IE"/>
        </w:rPr>
        <w:t>on the basis of</w:t>
      </w:r>
      <w:proofErr w:type="gramEnd"/>
      <w:r w:rsidRPr="001E6C03">
        <w:rPr>
          <w:lang w:val="en-IE"/>
        </w:rPr>
        <w:t xml:space="preserve"> the most economically advantageous tender as identified in accordance with the following criteria:</w:t>
      </w:r>
    </w:p>
    <w:p w14:paraId="6E770606" w14:textId="77777777" w:rsidR="00797651" w:rsidRPr="001E6C03" w:rsidRDefault="00797651" w:rsidP="00797651">
      <w:pPr>
        <w:pStyle w:val="ListParagraph"/>
        <w:tabs>
          <w:tab w:val="left" w:pos="1025"/>
        </w:tabs>
        <w:spacing w:before="60" w:after="120" w:line="276" w:lineRule="auto"/>
        <w:ind w:left="1025" w:right="415" w:firstLine="0"/>
        <w:rPr>
          <w:lang w:val="en-IE"/>
        </w:rPr>
      </w:pPr>
    </w:p>
    <w:tbl>
      <w:tblPr>
        <w:tblW w:w="8790" w:type="dxa"/>
        <w:tblInd w:w="279" w:type="dxa"/>
        <w:tblLook w:val="04A0" w:firstRow="1" w:lastRow="0" w:firstColumn="1" w:lastColumn="0" w:noHBand="0" w:noVBand="1"/>
      </w:tblPr>
      <w:tblGrid>
        <w:gridCol w:w="1059"/>
        <w:gridCol w:w="4845"/>
        <w:gridCol w:w="1403"/>
        <w:gridCol w:w="1483"/>
      </w:tblGrid>
      <w:tr w:rsidR="00DD1434" w:rsidRPr="001E6C03" w14:paraId="1EF4FD0B" w14:textId="77777777" w:rsidTr="00363E54">
        <w:trPr>
          <w:trHeight w:val="765"/>
        </w:trPr>
        <w:tc>
          <w:tcPr>
            <w:tcW w:w="8790" w:type="dxa"/>
            <w:gridSpan w:val="4"/>
            <w:tcBorders>
              <w:top w:val="single" w:sz="4" w:space="0" w:color="auto"/>
              <w:left w:val="single" w:sz="4" w:space="0" w:color="auto"/>
              <w:bottom w:val="single" w:sz="4" w:space="0" w:color="auto"/>
              <w:right w:val="single" w:sz="4" w:space="0" w:color="000000"/>
            </w:tcBorders>
            <w:shd w:val="clear" w:color="000000" w:fill="002060"/>
            <w:vAlign w:val="bottom"/>
            <w:hideMark/>
          </w:tcPr>
          <w:p w14:paraId="277DC4D6" w14:textId="670A05E2" w:rsidR="00DD1434" w:rsidRPr="001E6C03" w:rsidRDefault="00DD1434" w:rsidP="00DD1434">
            <w:pPr>
              <w:widowControl/>
              <w:autoSpaceDE/>
              <w:autoSpaceDN/>
              <w:jc w:val="center"/>
              <w:rPr>
                <w:rFonts w:eastAsia="Times New Roman"/>
                <w:color w:val="FFFFFF"/>
                <w:lang w:val="en-IE" w:eastAsia="en-IE"/>
              </w:rPr>
            </w:pPr>
            <w:r w:rsidRPr="001E6C03">
              <w:rPr>
                <w:rFonts w:eastAsia="Times New Roman"/>
                <w:b/>
                <w:bCs/>
                <w:color w:val="FFFFFF"/>
                <w:lang w:val="en-IE" w:eastAsia="en-IE"/>
              </w:rPr>
              <w:t>1. Costs (4</w:t>
            </w:r>
            <w:r w:rsidR="00FC2424" w:rsidRPr="001E6C03">
              <w:rPr>
                <w:rFonts w:eastAsia="Times New Roman"/>
                <w:b/>
                <w:bCs/>
                <w:color w:val="FFFFFF"/>
                <w:lang w:val="en-IE" w:eastAsia="en-IE"/>
              </w:rPr>
              <w:t>0</w:t>
            </w:r>
            <w:r w:rsidRPr="001E6C03">
              <w:rPr>
                <w:rFonts w:eastAsia="Times New Roman"/>
                <w:b/>
                <w:bCs/>
                <w:color w:val="FFFFFF"/>
                <w:lang w:val="en-IE" w:eastAsia="en-IE"/>
              </w:rPr>
              <w:t>0 Marks)</w:t>
            </w:r>
            <w:r w:rsidRPr="001E6C03">
              <w:rPr>
                <w:rFonts w:eastAsia="Times New Roman"/>
                <w:color w:val="FFFFFF"/>
                <w:lang w:val="en-IE" w:eastAsia="en-IE"/>
              </w:rPr>
              <w:br/>
            </w:r>
            <w:r w:rsidRPr="001E6C03">
              <w:rPr>
                <w:rFonts w:eastAsia="Times New Roman"/>
                <w:b/>
                <w:bCs/>
                <w:i/>
                <w:iCs/>
                <w:color w:val="FFFFFF"/>
                <w:sz w:val="16"/>
                <w:szCs w:val="16"/>
                <w:lang w:val="en-IE" w:eastAsia="en-IE"/>
              </w:rPr>
              <w:t xml:space="preserve">Tenderers are required to complete all requirements in the Schedule of Costs at </w:t>
            </w:r>
            <w:r w:rsidR="00FC2424" w:rsidRPr="001E6C03">
              <w:rPr>
                <w:rFonts w:eastAsia="Times New Roman"/>
                <w:b/>
                <w:bCs/>
                <w:i/>
                <w:iCs/>
                <w:color w:val="FFFFFF"/>
                <w:sz w:val="16"/>
                <w:szCs w:val="16"/>
                <w:lang w:val="en-IE" w:eastAsia="en-IE"/>
              </w:rPr>
              <w:t xml:space="preserve">Appendix </w:t>
            </w:r>
            <w:r w:rsidR="000C6AF3">
              <w:rPr>
                <w:rFonts w:eastAsia="Times New Roman"/>
                <w:b/>
                <w:bCs/>
                <w:i/>
                <w:iCs/>
                <w:color w:val="FFFFFF"/>
                <w:sz w:val="16"/>
                <w:szCs w:val="16"/>
                <w:lang w:val="en-IE" w:eastAsia="en-IE"/>
              </w:rPr>
              <w:t>2</w:t>
            </w:r>
          </w:p>
        </w:tc>
      </w:tr>
      <w:tr w:rsidR="00DD1434" w:rsidRPr="001E6C03" w14:paraId="759B2D92" w14:textId="77777777" w:rsidTr="00363E54">
        <w:trPr>
          <w:trHeight w:val="600"/>
        </w:trPr>
        <w:tc>
          <w:tcPr>
            <w:tcW w:w="1059" w:type="dxa"/>
            <w:tcBorders>
              <w:top w:val="nil"/>
              <w:left w:val="single" w:sz="4" w:space="0" w:color="auto"/>
              <w:bottom w:val="single" w:sz="4" w:space="0" w:color="auto"/>
              <w:right w:val="single" w:sz="4" w:space="0" w:color="auto"/>
            </w:tcBorders>
            <w:shd w:val="clear" w:color="000000" w:fill="002060"/>
            <w:noWrap/>
            <w:vAlign w:val="bottom"/>
            <w:hideMark/>
          </w:tcPr>
          <w:p w14:paraId="379C446C" w14:textId="77777777" w:rsidR="00DD1434" w:rsidRPr="001E6C03" w:rsidRDefault="00DD1434" w:rsidP="00DD1434">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w:t>
            </w:r>
          </w:p>
        </w:tc>
        <w:tc>
          <w:tcPr>
            <w:tcW w:w="4845" w:type="dxa"/>
            <w:tcBorders>
              <w:top w:val="nil"/>
              <w:left w:val="nil"/>
              <w:bottom w:val="single" w:sz="4" w:space="0" w:color="auto"/>
              <w:right w:val="single" w:sz="4" w:space="0" w:color="auto"/>
            </w:tcBorders>
            <w:shd w:val="clear" w:color="000000" w:fill="002060"/>
            <w:noWrap/>
            <w:vAlign w:val="bottom"/>
            <w:hideMark/>
          </w:tcPr>
          <w:p w14:paraId="00F9AA45" w14:textId="77777777" w:rsidR="00DD1434" w:rsidRPr="001E6C03" w:rsidRDefault="00DD1434" w:rsidP="00DD1434">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Award Sub-Criteria</w:t>
            </w:r>
          </w:p>
        </w:tc>
        <w:tc>
          <w:tcPr>
            <w:tcW w:w="1403" w:type="dxa"/>
            <w:tcBorders>
              <w:top w:val="nil"/>
              <w:left w:val="nil"/>
              <w:bottom w:val="single" w:sz="4" w:space="0" w:color="auto"/>
              <w:right w:val="single" w:sz="4" w:space="0" w:color="auto"/>
            </w:tcBorders>
            <w:shd w:val="clear" w:color="000000" w:fill="002060"/>
            <w:vAlign w:val="bottom"/>
            <w:hideMark/>
          </w:tcPr>
          <w:p w14:paraId="0505D40A" w14:textId="77777777" w:rsidR="00DD1434" w:rsidRPr="001E6C03" w:rsidRDefault="00DD1434" w:rsidP="00DD1434">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Maximum Marks</w:t>
            </w:r>
          </w:p>
        </w:tc>
        <w:tc>
          <w:tcPr>
            <w:tcW w:w="1483" w:type="dxa"/>
            <w:tcBorders>
              <w:top w:val="nil"/>
              <w:left w:val="nil"/>
              <w:bottom w:val="single" w:sz="4" w:space="0" w:color="auto"/>
              <w:right w:val="single" w:sz="4" w:space="0" w:color="auto"/>
            </w:tcBorders>
            <w:shd w:val="clear" w:color="000000" w:fill="002060"/>
            <w:vAlign w:val="bottom"/>
            <w:hideMark/>
          </w:tcPr>
          <w:p w14:paraId="4BA4353C" w14:textId="77777777" w:rsidR="00DD1434" w:rsidRPr="001E6C03" w:rsidRDefault="00DD1434" w:rsidP="00DD1434">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Minimum Marks</w:t>
            </w:r>
          </w:p>
        </w:tc>
      </w:tr>
      <w:tr w:rsidR="00DD1434" w:rsidRPr="001E6C03" w14:paraId="759E03C8" w14:textId="77777777" w:rsidTr="00363E54">
        <w:trPr>
          <w:trHeight w:val="435"/>
        </w:trPr>
        <w:tc>
          <w:tcPr>
            <w:tcW w:w="1059" w:type="dxa"/>
            <w:tcBorders>
              <w:top w:val="nil"/>
              <w:left w:val="single" w:sz="4" w:space="0" w:color="auto"/>
              <w:bottom w:val="single" w:sz="4" w:space="0" w:color="auto"/>
              <w:right w:val="single" w:sz="4" w:space="0" w:color="auto"/>
            </w:tcBorders>
            <w:noWrap/>
            <w:vAlign w:val="bottom"/>
            <w:hideMark/>
          </w:tcPr>
          <w:p w14:paraId="5D3034C5" w14:textId="77777777" w:rsidR="00DD1434" w:rsidRPr="001E6C03" w:rsidRDefault="00DD1434" w:rsidP="00DD1434">
            <w:pPr>
              <w:widowControl/>
              <w:autoSpaceDE/>
              <w:autoSpaceDN/>
              <w:jc w:val="center"/>
              <w:rPr>
                <w:rFonts w:eastAsia="Times New Roman"/>
                <w:color w:val="000000"/>
                <w:lang w:val="en-IE" w:eastAsia="en-IE"/>
              </w:rPr>
            </w:pPr>
            <w:r w:rsidRPr="001E6C03">
              <w:rPr>
                <w:rFonts w:eastAsia="Times New Roman"/>
                <w:color w:val="000000"/>
                <w:lang w:val="en-IE" w:eastAsia="en-IE"/>
              </w:rPr>
              <w:t>1.1</w:t>
            </w:r>
          </w:p>
        </w:tc>
        <w:tc>
          <w:tcPr>
            <w:tcW w:w="4845" w:type="dxa"/>
            <w:tcBorders>
              <w:top w:val="nil"/>
              <w:left w:val="nil"/>
              <w:bottom w:val="single" w:sz="4" w:space="0" w:color="auto"/>
              <w:right w:val="single" w:sz="4" w:space="0" w:color="auto"/>
            </w:tcBorders>
            <w:noWrap/>
            <w:vAlign w:val="bottom"/>
            <w:hideMark/>
          </w:tcPr>
          <w:p w14:paraId="1D6557CA" w14:textId="5734D46D" w:rsidR="00DD1434" w:rsidRPr="001E6C03" w:rsidRDefault="00FC2424" w:rsidP="00DD1434">
            <w:pPr>
              <w:widowControl/>
              <w:autoSpaceDE/>
              <w:autoSpaceDN/>
              <w:rPr>
                <w:rFonts w:eastAsia="Times New Roman"/>
                <w:color w:val="000000"/>
                <w:lang w:val="en-IE" w:eastAsia="en-IE"/>
              </w:rPr>
            </w:pPr>
            <w:r w:rsidRPr="001E6C03">
              <w:rPr>
                <w:rFonts w:eastAsia="Times New Roman"/>
                <w:color w:val="000000"/>
                <w:lang w:val="en-IE" w:eastAsia="en-IE"/>
              </w:rPr>
              <w:t>Total Cost</w:t>
            </w:r>
          </w:p>
        </w:tc>
        <w:tc>
          <w:tcPr>
            <w:tcW w:w="1403" w:type="dxa"/>
            <w:tcBorders>
              <w:top w:val="nil"/>
              <w:left w:val="nil"/>
              <w:bottom w:val="single" w:sz="4" w:space="0" w:color="auto"/>
              <w:right w:val="single" w:sz="4" w:space="0" w:color="auto"/>
            </w:tcBorders>
            <w:noWrap/>
            <w:vAlign w:val="bottom"/>
            <w:hideMark/>
          </w:tcPr>
          <w:p w14:paraId="53E59B47" w14:textId="007A043E" w:rsidR="00DD1434" w:rsidRPr="001E6C03" w:rsidRDefault="00FC2424" w:rsidP="00DD1434">
            <w:pPr>
              <w:widowControl/>
              <w:autoSpaceDE/>
              <w:autoSpaceDN/>
              <w:jc w:val="center"/>
              <w:rPr>
                <w:rFonts w:eastAsia="Times New Roman"/>
                <w:color w:val="000000"/>
                <w:lang w:val="en-IE" w:eastAsia="en-IE"/>
              </w:rPr>
            </w:pPr>
            <w:r w:rsidRPr="001E6C03">
              <w:rPr>
                <w:rFonts w:eastAsia="Times New Roman"/>
                <w:color w:val="000000"/>
                <w:lang w:val="en-IE" w:eastAsia="en-IE"/>
              </w:rPr>
              <w:t>400</w:t>
            </w:r>
          </w:p>
        </w:tc>
        <w:tc>
          <w:tcPr>
            <w:tcW w:w="1483" w:type="dxa"/>
            <w:tcBorders>
              <w:top w:val="nil"/>
              <w:left w:val="nil"/>
              <w:bottom w:val="single" w:sz="4" w:space="0" w:color="auto"/>
              <w:right w:val="single" w:sz="4" w:space="0" w:color="auto"/>
            </w:tcBorders>
            <w:noWrap/>
            <w:vAlign w:val="bottom"/>
            <w:hideMark/>
          </w:tcPr>
          <w:p w14:paraId="2A82C3CB" w14:textId="77777777" w:rsidR="00DD1434" w:rsidRPr="001E6C03" w:rsidRDefault="00DD1434" w:rsidP="00DD1434">
            <w:pPr>
              <w:widowControl/>
              <w:autoSpaceDE/>
              <w:autoSpaceDN/>
              <w:jc w:val="center"/>
              <w:rPr>
                <w:rFonts w:eastAsia="Times New Roman"/>
                <w:color w:val="000000"/>
                <w:lang w:val="en-IE" w:eastAsia="en-IE"/>
              </w:rPr>
            </w:pPr>
            <w:r w:rsidRPr="001E6C03">
              <w:rPr>
                <w:rFonts w:eastAsia="Times New Roman"/>
                <w:color w:val="000000"/>
                <w:lang w:val="en-IE" w:eastAsia="en-IE"/>
              </w:rPr>
              <w:t>N/A</w:t>
            </w:r>
          </w:p>
        </w:tc>
      </w:tr>
    </w:tbl>
    <w:p w14:paraId="4908FFD5" w14:textId="77777777" w:rsidR="00797651" w:rsidRPr="001E6C03" w:rsidRDefault="00797651" w:rsidP="00797651">
      <w:pPr>
        <w:ind w:left="993"/>
        <w:rPr>
          <w:lang w:val="en-IE"/>
        </w:rPr>
      </w:pPr>
    </w:p>
    <w:tbl>
      <w:tblPr>
        <w:tblpPr w:leftFromText="180" w:rightFromText="180" w:vertAnchor="text" w:horzAnchor="margin" w:tblpXSpec="center" w:tblpY="-54"/>
        <w:tblW w:w="8784" w:type="dxa"/>
        <w:tblLook w:val="04A0" w:firstRow="1" w:lastRow="0" w:firstColumn="1" w:lastColumn="0" w:noHBand="0" w:noVBand="1"/>
      </w:tblPr>
      <w:tblGrid>
        <w:gridCol w:w="8784"/>
      </w:tblGrid>
      <w:tr w:rsidR="00797651" w:rsidRPr="001E6C03" w14:paraId="5D0C7C76" w14:textId="77777777" w:rsidTr="00524D08">
        <w:trPr>
          <w:trHeight w:val="420"/>
        </w:trPr>
        <w:tc>
          <w:tcPr>
            <w:tcW w:w="8784" w:type="dxa"/>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794B691D" w14:textId="77777777" w:rsidR="00797651" w:rsidRPr="001E6C03" w:rsidRDefault="00797651" w:rsidP="00797651">
            <w:pPr>
              <w:jc w:val="center"/>
              <w:rPr>
                <w:b/>
                <w:bCs/>
                <w:color w:val="1F4E79"/>
                <w:sz w:val="28"/>
                <w:szCs w:val="28"/>
                <w:lang w:val="en-IE" w:eastAsia="en-IE"/>
              </w:rPr>
            </w:pPr>
            <w:r w:rsidRPr="001E6C03">
              <w:rPr>
                <w:rFonts w:asciiTheme="minorHAnsi" w:eastAsiaTheme="minorHAnsi" w:hAnsiTheme="minorHAnsi" w:cstheme="minorBidi"/>
                <w:b/>
                <w:bCs/>
                <w:color w:val="FFFFFF" w:themeColor="background1"/>
                <w:sz w:val="28"/>
                <w:szCs w:val="28"/>
                <w:lang w:val="en-IE"/>
              </w:rPr>
              <w:t>Evaluation methodology</w:t>
            </w:r>
          </w:p>
        </w:tc>
      </w:tr>
      <w:tr w:rsidR="00797651" w:rsidRPr="001E6C03" w14:paraId="4BD386DE" w14:textId="77777777" w:rsidTr="00524D08">
        <w:trPr>
          <w:trHeight w:val="289"/>
        </w:trPr>
        <w:tc>
          <w:tcPr>
            <w:tcW w:w="8784" w:type="dxa"/>
            <w:tcBorders>
              <w:top w:val="single" w:sz="4" w:space="0" w:color="auto"/>
              <w:left w:val="single" w:sz="4" w:space="0" w:color="auto"/>
              <w:bottom w:val="single" w:sz="4" w:space="0" w:color="auto"/>
              <w:right w:val="single" w:sz="4" w:space="0" w:color="000000"/>
            </w:tcBorders>
            <w:shd w:val="clear" w:color="auto" w:fill="FFFFFF"/>
            <w:noWrap/>
            <w:vAlign w:val="bottom"/>
          </w:tcPr>
          <w:p w14:paraId="430FAFAE" w14:textId="77777777" w:rsidR="00797651" w:rsidRPr="001E6C03" w:rsidRDefault="00797651" w:rsidP="00797651">
            <w:pPr>
              <w:rPr>
                <w:b/>
                <w:bCs/>
                <w:color w:val="1F4E79"/>
                <w:sz w:val="28"/>
                <w:szCs w:val="28"/>
                <w:lang w:val="en-IE" w:eastAsia="en-IE"/>
              </w:rPr>
            </w:pPr>
            <w:r w:rsidRPr="001E6C03">
              <w:rPr>
                <w:b/>
                <w:bCs/>
                <w:sz w:val="28"/>
                <w:szCs w:val="28"/>
                <w:lang w:val="en-IE" w:eastAsia="en-IE"/>
              </w:rPr>
              <w:t>Cost Criteria</w:t>
            </w:r>
          </w:p>
        </w:tc>
      </w:tr>
      <w:tr w:rsidR="00797651" w:rsidRPr="001E6C03" w14:paraId="1218DFDF" w14:textId="77777777" w:rsidTr="00261E99">
        <w:trPr>
          <w:trHeight w:val="2052"/>
        </w:trPr>
        <w:tc>
          <w:tcPr>
            <w:tcW w:w="8784" w:type="dxa"/>
            <w:tcBorders>
              <w:top w:val="nil"/>
              <w:left w:val="single" w:sz="4" w:space="0" w:color="auto"/>
              <w:bottom w:val="single" w:sz="4" w:space="0" w:color="auto"/>
              <w:right w:val="single" w:sz="4" w:space="0" w:color="auto"/>
            </w:tcBorders>
            <w:noWrap/>
            <w:vAlign w:val="bottom"/>
          </w:tcPr>
          <w:p w14:paraId="0CE9D8A1" w14:textId="77777777" w:rsidR="00797651" w:rsidRPr="001E6C03" w:rsidRDefault="00797651" w:rsidP="00797651">
            <w:pPr>
              <w:rPr>
                <w:lang w:val="en-IE" w:eastAsia="en-IE"/>
              </w:rPr>
            </w:pPr>
            <w:r w:rsidRPr="001E6C03">
              <w:rPr>
                <w:lang w:val="en-IE" w:eastAsia="en-IE"/>
              </w:rPr>
              <w:t xml:space="preserve">Marks for </w:t>
            </w:r>
            <w:r w:rsidRPr="001E6C03">
              <w:rPr>
                <w:b/>
                <w:sz w:val="24"/>
                <w:lang w:val="en-IE" w:eastAsia="en-IE"/>
              </w:rPr>
              <w:t>each</w:t>
            </w:r>
            <w:r w:rsidRPr="001E6C03">
              <w:rPr>
                <w:lang w:val="en-IE" w:eastAsia="en-IE"/>
              </w:rPr>
              <w:t xml:space="preserve"> Cost Criterion will be allocated using the following formula:</w:t>
            </w:r>
          </w:p>
          <w:p w14:paraId="02285423" w14:textId="77777777" w:rsidR="00797651" w:rsidRPr="001E6C03" w:rsidRDefault="00797651" w:rsidP="00797651">
            <w:pPr>
              <w:rPr>
                <w:lang w:val="en-IE" w:eastAsia="en-IE"/>
              </w:rPr>
            </w:pPr>
          </w:p>
          <w:tbl>
            <w:tblPr>
              <w:tblW w:w="7134" w:type="dxa"/>
              <w:jc w:val="center"/>
              <w:tblLook w:val="04A0" w:firstRow="1" w:lastRow="0" w:firstColumn="1" w:lastColumn="0" w:noHBand="0" w:noVBand="1"/>
            </w:tblPr>
            <w:tblGrid>
              <w:gridCol w:w="1259"/>
              <w:gridCol w:w="507"/>
              <w:gridCol w:w="2398"/>
              <w:gridCol w:w="497"/>
              <w:gridCol w:w="2473"/>
            </w:tblGrid>
            <w:tr w:rsidR="00FC2424" w:rsidRPr="001E6C03" w14:paraId="3DA9B3D2" w14:textId="77777777" w:rsidTr="00261E99">
              <w:trPr>
                <w:trHeight w:val="322"/>
                <w:jc w:val="center"/>
              </w:trPr>
              <w:tc>
                <w:tcPr>
                  <w:tcW w:w="1259" w:type="dxa"/>
                  <w:vMerge w:val="restart"/>
                  <w:tcBorders>
                    <w:top w:val="single" w:sz="4" w:space="0" w:color="235D64"/>
                    <w:left w:val="single" w:sz="4" w:space="0" w:color="235D64"/>
                    <w:bottom w:val="single" w:sz="8" w:space="0" w:color="000000"/>
                    <w:right w:val="nil"/>
                  </w:tcBorders>
                  <w:noWrap/>
                  <w:vAlign w:val="center"/>
                  <w:hideMark/>
                </w:tcPr>
                <w:p w14:paraId="69456848" w14:textId="77777777" w:rsidR="00FC2424" w:rsidRPr="001E6C03" w:rsidRDefault="00FC2424" w:rsidP="00DF488B">
                  <w:pPr>
                    <w:framePr w:hSpace="180" w:wrap="around" w:vAnchor="text" w:hAnchor="margin" w:xAlign="center" w:y="-54"/>
                    <w:jc w:val="center"/>
                    <w:rPr>
                      <w:color w:val="000000" w:themeColor="text1"/>
                      <w:lang w:val="en-IE" w:eastAsia="en-IE"/>
                    </w:rPr>
                  </w:pPr>
                  <w:bookmarkStart w:id="9" w:name="_Hlk235526528"/>
                  <w:r w:rsidRPr="001E6C03">
                    <w:rPr>
                      <w:color w:val="000000" w:themeColor="text1"/>
                      <w:lang w:val="en-IE" w:eastAsia="en-IE"/>
                    </w:rPr>
                    <w:t>Cost Score</w:t>
                  </w:r>
                </w:p>
              </w:tc>
              <w:tc>
                <w:tcPr>
                  <w:tcW w:w="507" w:type="dxa"/>
                  <w:vMerge w:val="restart"/>
                  <w:tcBorders>
                    <w:top w:val="single" w:sz="4" w:space="0" w:color="235D64"/>
                    <w:left w:val="nil"/>
                    <w:bottom w:val="single" w:sz="8" w:space="0" w:color="000000"/>
                    <w:right w:val="nil"/>
                  </w:tcBorders>
                  <w:noWrap/>
                  <w:vAlign w:val="center"/>
                  <w:hideMark/>
                </w:tcPr>
                <w:p w14:paraId="26BE9429" w14:textId="77777777" w:rsidR="00FC2424" w:rsidRPr="001E6C03" w:rsidRDefault="00FC2424" w:rsidP="00DF488B">
                  <w:pPr>
                    <w:framePr w:hSpace="180" w:wrap="around" w:vAnchor="text" w:hAnchor="margin" w:xAlign="center" w:y="-54"/>
                    <w:jc w:val="center"/>
                    <w:rPr>
                      <w:color w:val="000000" w:themeColor="text1"/>
                      <w:lang w:val="en-IE" w:eastAsia="en-IE"/>
                    </w:rPr>
                  </w:pPr>
                  <w:r w:rsidRPr="001E6C03">
                    <w:rPr>
                      <w:color w:val="000000" w:themeColor="text1"/>
                      <w:lang w:val="en-IE" w:eastAsia="en-IE"/>
                    </w:rPr>
                    <w:t>=</w:t>
                  </w:r>
                </w:p>
              </w:tc>
              <w:tc>
                <w:tcPr>
                  <w:tcW w:w="2398" w:type="dxa"/>
                  <w:tcBorders>
                    <w:top w:val="single" w:sz="4" w:space="0" w:color="235D64"/>
                    <w:left w:val="nil"/>
                    <w:bottom w:val="nil"/>
                    <w:right w:val="nil"/>
                  </w:tcBorders>
                  <w:noWrap/>
                  <w:vAlign w:val="bottom"/>
                  <w:hideMark/>
                </w:tcPr>
                <w:p w14:paraId="7846A1FD" w14:textId="77777777" w:rsidR="00FC2424" w:rsidRPr="001E6C03" w:rsidRDefault="00FC2424" w:rsidP="00DF488B">
                  <w:pPr>
                    <w:framePr w:hSpace="180" w:wrap="around" w:vAnchor="text" w:hAnchor="margin" w:xAlign="center" w:y="-54"/>
                    <w:jc w:val="center"/>
                    <w:rPr>
                      <w:color w:val="000000" w:themeColor="text1"/>
                      <w:lang w:val="en-IE" w:eastAsia="en-IE"/>
                    </w:rPr>
                  </w:pPr>
                </w:p>
                <w:p w14:paraId="48C1507C" w14:textId="77777777" w:rsidR="00FC2424" w:rsidRPr="001E6C03" w:rsidRDefault="00FC2424" w:rsidP="00DF488B">
                  <w:pPr>
                    <w:framePr w:hSpace="180" w:wrap="around" w:vAnchor="text" w:hAnchor="margin" w:xAlign="center" w:y="-54"/>
                    <w:jc w:val="center"/>
                    <w:rPr>
                      <w:color w:val="000000" w:themeColor="text1"/>
                      <w:lang w:val="en-IE" w:eastAsia="en-IE"/>
                    </w:rPr>
                  </w:pPr>
                  <w:r w:rsidRPr="001E6C03">
                    <w:rPr>
                      <w:color w:val="000000" w:themeColor="text1"/>
                      <w:lang w:val="en-IE" w:eastAsia="en-IE"/>
                    </w:rPr>
                    <w:t>Lowest Tendered Cost</w:t>
                  </w:r>
                </w:p>
              </w:tc>
              <w:tc>
                <w:tcPr>
                  <w:tcW w:w="497" w:type="dxa"/>
                  <w:vMerge w:val="restart"/>
                  <w:tcBorders>
                    <w:top w:val="single" w:sz="4" w:space="0" w:color="235D64"/>
                    <w:left w:val="nil"/>
                    <w:bottom w:val="single" w:sz="8" w:space="0" w:color="000000"/>
                    <w:right w:val="nil"/>
                  </w:tcBorders>
                  <w:noWrap/>
                  <w:vAlign w:val="center"/>
                  <w:hideMark/>
                </w:tcPr>
                <w:p w14:paraId="3B397C57" w14:textId="77777777" w:rsidR="00FC2424" w:rsidRPr="001E6C03" w:rsidRDefault="00FC2424" w:rsidP="00DF488B">
                  <w:pPr>
                    <w:framePr w:hSpace="180" w:wrap="around" w:vAnchor="text" w:hAnchor="margin" w:xAlign="center" w:y="-54"/>
                    <w:jc w:val="center"/>
                    <w:rPr>
                      <w:bCs/>
                      <w:color w:val="008080"/>
                      <w:lang w:val="en-IE" w:eastAsia="en-IE"/>
                    </w:rPr>
                  </w:pPr>
                  <w:r w:rsidRPr="001E6C03">
                    <w:rPr>
                      <w:b/>
                      <w:color w:val="008080"/>
                      <w:lang w:val="en-IE" w:eastAsia="en-IE"/>
                    </w:rPr>
                    <w:t xml:space="preserve">   </w:t>
                  </w:r>
                  <w:r w:rsidRPr="001E6C03">
                    <w:rPr>
                      <w:bCs/>
                      <w:color w:val="000000" w:themeColor="text1"/>
                      <w:lang w:val="en-IE" w:eastAsia="en-IE"/>
                    </w:rPr>
                    <w:t>x</w:t>
                  </w:r>
                </w:p>
              </w:tc>
              <w:tc>
                <w:tcPr>
                  <w:tcW w:w="2473" w:type="dxa"/>
                  <w:vMerge w:val="restart"/>
                  <w:tcBorders>
                    <w:top w:val="single" w:sz="4" w:space="0" w:color="235D64"/>
                    <w:left w:val="nil"/>
                    <w:bottom w:val="single" w:sz="8" w:space="0" w:color="000000"/>
                    <w:right w:val="single" w:sz="4" w:space="0" w:color="235D64"/>
                  </w:tcBorders>
                  <w:vAlign w:val="center"/>
                  <w:hideMark/>
                </w:tcPr>
                <w:p w14:paraId="2763E089" w14:textId="77777777" w:rsidR="00FC2424" w:rsidRPr="001E6C03" w:rsidRDefault="00FC2424" w:rsidP="00DF488B">
                  <w:pPr>
                    <w:framePr w:hSpace="180" w:wrap="around" w:vAnchor="text" w:hAnchor="margin" w:xAlign="center" w:y="-54"/>
                    <w:jc w:val="center"/>
                    <w:rPr>
                      <w:bCs/>
                      <w:color w:val="000000" w:themeColor="text1"/>
                      <w:lang w:val="en-IE" w:eastAsia="en-IE"/>
                    </w:rPr>
                  </w:pPr>
                  <w:r w:rsidRPr="001E6C03">
                    <w:rPr>
                      <w:bCs/>
                      <w:color w:val="000000" w:themeColor="text1"/>
                      <w:lang w:val="en-IE" w:eastAsia="en-IE"/>
                    </w:rPr>
                    <w:t>Maximum Number of Marks Available</w:t>
                  </w:r>
                </w:p>
              </w:tc>
            </w:tr>
            <w:tr w:rsidR="00FC2424" w:rsidRPr="001E6C03" w14:paraId="0DD79410" w14:textId="77777777" w:rsidTr="00261E99">
              <w:trPr>
                <w:trHeight w:val="286"/>
                <w:jc w:val="center"/>
              </w:trPr>
              <w:tc>
                <w:tcPr>
                  <w:tcW w:w="1259" w:type="dxa"/>
                  <w:vMerge/>
                  <w:tcBorders>
                    <w:top w:val="single" w:sz="8" w:space="0" w:color="auto"/>
                    <w:left w:val="single" w:sz="4" w:space="0" w:color="235D64"/>
                    <w:bottom w:val="single" w:sz="4" w:space="0" w:color="235D64"/>
                    <w:right w:val="nil"/>
                  </w:tcBorders>
                  <w:vAlign w:val="center"/>
                  <w:hideMark/>
                </w:tcPr>
                <w:p w14:paraId="32646724" w14:textId="77777777" w:rsidR="00FC2424" w:rsidRPr="001E6C03" w:rsidRDefault="00FC2424" w:rsidP="00DF488B">
                  <w:pPr>
                    <w:framePr w:hSpace="180" w:wrap="around" w:vAnchor="text" w:hAnchor="margin" w:xAlign="center" w:y="-54"/>
                    <w:jc w:val="center"/>
                    <w:rPr>
                      <w:color w:val="000000" w:themeColor="text1"/>
                      <w:lang w:val="en-IE" w:eastAsia="en-IE"/>
                    </w:rPr>
                  </w:pPr>
                </w:p>
              </w:tc>
              <w:tc>
                <w:tcPr>
                  <w:tcW w:w="507" w:type="dxa"/>
                  <w:vMerge/>
                  <w:tcBorders>
                    <w:top w:val="single" w:sz="8" w:space="0" w:color="auto"/>
                    <w:left w:val="nil"/>
                    <w:bottom w:val="single" w:sz="4" w:space="0" w:color="235D64"/>
                    <w:right w:val="nil"/>
                  </w:tcBorders>
                  <w:vAlign w:val="center"/>
                  <w:hideMark/>
                </w:tcPr>
                <w:p w14:paraId="50D5A07A" w14:textId="77777777" w:rsidR="00FC2424" w:rsidRPr="001E6C03" w:rsidRDefault="00FC2424" w:rsidP="00DF488B">
                  <w:pPr>
                    <w:framePr w:hSpace="180" w:wrap="around" w:vAnchor="text" w:hAnchor="margin" w:xAlign="center" w:y="-54"/>
                    <w:jc w:val="center"/>
                    <w:rPr>
                      <w:color w:val="000000" w:themeColor="text1"/>
                      <w:lang w:val="en-IE" w:eastAsia="en-IE"/>
                    </w:rPr>
                  </w:pPr>
                </w:p>
              </w:tc>
              <w:tc>
                <w:tcPr>
                  <w:tcW w:w="2398" w:type="dxa"/>
                  <w:tcBorders>
                    <w:top w:val="single" w:sz="8" w:space="0" w:color="auto"/>
                    <w:left w:val="nil"/>
                    <w:bottom w:val="single" w:sz="4" w:space="0" w:color="235D64"/>
                    <w:right w:val="nil"/>
                  </w:tcBorders>
                  <w:noWrap/>
                  <w:vAlign w:val="center"/>
                  <w:hideMark/>
                </w:tcPr>
                <w:p w14:paraId="2E7A3E57" w14:textId="77777777" w:rsidR="00FC2424" w:rsidRPr="001E6C03" w:rsidRDefault="00FC2424" w:rsidP="00DF488B">
                  <w:pPr>
                    <w:framePr w:hSpace="180" w:wrap="around" w:vAnchor="text" w:hAnchor="margin" w:xAlign="center" w:y="-54"/>
                    <w:jc w:val="center"/>
                    <w:rPr>
                      <w:color w:val="000000" w:themeColor="text1"/>
                      <w:lang w:val="en-IE" w:eastAsia="en-IE"/>
                    </w:rPr>
                  </w:pPr>
                  <w:r w:rsidRPr="001E6C03">
                    <w:rPr>
                      <w:color w:val="000000" w:themeColor="text1"/>
                      <w:lang w:val="en-IE" w:eastAsia="en-IE"/>
                    </w:rPr>
                    <w:t>Cost Under Evaluation</w:t>
                  </w:r>
                </w:p>
              </w:tc>
              <w:tc>
                <w:tcPr>
                  <w:tcW w:w="497" w:type="dxa"/>
                  <w:vMerge/>
                  <w:tcBorders>
                    <w:top w:val="single" w:sz="8" w:space="0" w:color="auto"/>
                    <w:left w:val="nil"/>
                    <w:bottom w:val="single" w:sz="4" w:space="0" w:color="235D64"/>
                    <w:right w:val="nil"/>
                  </w:tcBorders>
                  <w:vAlign w:val="center"/>
                  <w:hideMark/>
                </w:tcPr>
                <w:p w14:paraId="22B6572A" w14:textId="77777777" w:rsidR="00FC2424" w:rsidRPr="001E6C03" w:rsidRDefault="00FC2424" w:rsidP="00DF488B">
                  <w:pPr>
                    <w:framePr w:hSpace="180" w:wrap="around" w:vAnchor="text" w:hAnchor="margin" w:xAlign="center" w:y="-54"/>
                    <w:jc w:val="center"/>
                    <w:rPr>
                      <w:lang w:val="en-IE" w:eastAsia="en-IE"/>
                    </w:rPr>
                  </w:pPr>
                </w:p>
              </w:tc>
              <w:tc>
                <w:tcPr>
                  <w:tcW w:w="2473" w:type="dxa"/>
                  <w:vMerge/>
                  <w:tcBorders>
                    <w:top w:val="single" w:sz="8" w:space="0" w:color="auto"/>
                    <w:left w:val="nil"/>
                    <w:bottom w:val="single" w:sz="4" w:space="0" w:color="235D64"/>
                    <w:right w:val="single" w:sz="4" w:space="0" w:color="235D64"/>
                  </w:tcBorders>
                  <w:vAlign w:val="center"/>
                  <w:hideMark/>
                </w:tcPr>
                <w:p w14:paraId="483AABA4" w14:textId="77777777" w:rsidR="00FC2424" w:rsidRPr="001E6C03" w:rsidRDefault="00FC2424" w:rsidP="00DF488B">
                  <w:pPr>
                    <w:framePr w:hSpace="180" w:wrap="around" w:vAnchor="text" w:hAnchor="margin" w:xAlign="center" w:y="-54"/>
                    <w:jc w:val="center"/>
                    <w:rPr>
                      <w:lang w:val="en-IE" w:eastAsia="en-IE"/>
                    </w:rPr>
                  </w:pPr>
                </w:p>
              </w:tc>
            </w:tr>
            <w:bookmarkEnd w:id="9"/>
          </w:tbl>
          <w:p w14:paraId="6030664E" w14:textId="306889B2" w:rsidR="00797651" w:rsidRPr="001E6C03" w:rsidRDefault="00797651" w:rsidP="00797651">
            <w:pPr>
              <w:jc w:val="center"/>
              <w:rPr>
                <w:lang w:val="en-IE" w:eastAsia="en-IE"/>
              </w:rPr>
            </w:pPr>
          </w:p>
          <w:p w14:paraId="7462EC87" w14:textId="77777777" w:rsidR="00797651" w:rsidRPr="001E6C03" w:rsidRDefault="00797651" w:rsidP="00797651">
            <w:pPr>
              <w:rPr>
                <w:b/>
                <w:bCs/>
                <w:color w:val="000000"/>
                <w:sz w:val="24"/>
                <w:lang w:val="en-IE" w:eastAsia="en-IE"/>
              </w:rPr>
            </w:pPr>
          </w:p>
        </w:tc>
      </w:tr>
    </w:tbl>
    <w:p w14:paraId="1EAFDC9D" w14:textId="77777777" w:rsidR="00363E54" w:rsidRDefault="00363E54">
      <w:pPr>
        <w:rPr>
          <w:lang w:val="en-IE"/>
        </w:rPr>
      </w:pPr>
      <w:r>
        <w:rPr>
          <w:lang w:val="en-IE"/>
        </w:rPr>
        <w:br w:type="page"/>
      </w:r>
    </w:p>
    <w:p w14:paraId="36EC33E9" w14:textId="77777777" w:rsidR="00524D08" w:rsidRPr="001E6C03" w:rsidRDefault="00524D08" w:rsidP="00626900">
      <w:pPr>
        <w:spacing w:line="276" w:lineRule="auto"/>
        <w:ind w:left="993" w:right="415"/>
        <w:rPr>
          <w:lang w:val="en-IE"/>
        </w:rPr>
      </w:pPr>
    </w:p>
    <w:tbl>
      <w:tblPr>
        <w:tblW w:w="8906" w:type="dxa"/>
        <w:tblInd w:w="279" w:type="dxa"/>
        <w:tblLayout w:type="fixed"/>
        <w:tblLook w:val="04A0" w:firstRow="1" w:lastRow="0" w:firstColumn="1" w:lastColumn="0" w:noHBand="0" w:noVBand="1"/>
      </w:tblPr>
      <w:tblGrid>
        <w:gridCol w:w="567"/>
        <w:gridCol w:w="5812"/>
        <w:gridCol w:w="1275"/>
        <w:gridCol w:w="1252"/>
      </w:tblGrid>
      <w:tr w:rsidR="00797651" w:rsidRPr="001E6C03" w14:paraId="4751EE10" w14:textId="77777777" w:rsidTr="00363E54">
        <w:trPr>
          <w:trHeight w:val="765"/>
        </w:trPr>
        <w:tc>
          <w:tcPr>
            <w:tcW w:w="8906" w:type="dxa"/>
            <w:gridSpan w:val="4"/>
            <w:tcBorders>
              <w:top w:val="single" w:sz="4" w:space="0" w:color="auto"/>
              <w:left w:val="single" w:sz="4" w:space="0" w:color="auto"/>
              <w:bottom w:val="single" w:sz="4" w:space="0" w:color="auto"/>
              <w:right w:val="single" w:sz="4" w:space="0" w:color="000000"/>
            </w:tcBorders>
            <w:shd w:val="clear" w:color="000000" w:fill="002060"/>
            <w:vAlign w:val="bottom"/>
            <w:hideMark/>
          </w:tcPr>
          <w:p w14:paraId="10206F13" w14:textId="5D911D03" w:rsidR="00797651" w:rsidRPr="001E6C03" w:rsidRDefault="00797651" w:rsidP="00984BB2">
            <w:pPr>
              <w:widowControl/>
              <w:autoSpaceDE/>
              <w:autoSpaceDN/>
              <w:jc w:val="center"/>
              <w:rPr>
                <w:rFonts w:eastAsia="Times New Roman"/>
                <w:color w:val="FFFFFF"/>
                <w:lang w:val="en-IE" w:eastAsia="en-IE"/>
              </w:rPr>
            </w:pPr>
            <w:r w:rsidRPr="001E6C03">
              <w:rPr>
                <w:rFonts w:eastAsia="Times New Roman"/>
                <w:b/>
                <w:bCs/>
                <w:color w:val="FFFFFF"/>
                <w:lang w:val="en-IE" w:eastAsia="en-IE"/>
              </w:rPr>
              <w:t>2. Qualit</w:t>
            </w:r>
            <w:r w:rsidR="00984BB2" w:rsidRPr="001E6C03">
              <w:rPr>
                <w:rFonts w:eastAsia="Times New Roman"/>
                <w:b/>
                <w:bCs/>
                <w:color w:val="FFFFFF"/>
                <w:lang w:val="en-IE" w:eastAsia="en-IE"/>
              </w:rPr>
              <w:t>ative Award Criteria</w:t>
            </w:r>
            <w:r w:rsidRPr="001E6C03">
              <w:rPr>
                <w:rFonts w:eastAsia="Times New Roman"/>
                <w:b/>
                <w:bCs/>
                <w:color w:val="FFFFFF"/>
                <w:lang w:val="en-IE" w:eastAsia="en-IE"/>
              </w:rPr>
              <w:t xml:space="preserve"> (</w:t>
            </w:r>
            <w:r w:rsidR="00984BB2" w:rsidRPr="001E6C03">
              <w:rPr>
                <w:rFonts w:eastAsia="Times New Roman"/>
                <w:b/>
                <w:bCs/>
                <w:color w:val="FFFFFF"/>
                <w:lang w:val="en-IE" w:eastAsia="en-IE"/>
              </w:rPr>
              <w:t>600</w:t>
            </w:r>
            <w:r w:rsidRPr="001E6C03">
              <w:rPr>
                <w:rFonts w:eastAsia="Times New Roman"/>
                <w:b/>
                <w:bCs/>
                <w:color w:val="FFFFFF"/>
                <w:lang w:val="en-IE" w:eastAsia="en-IE"/>
              </w:rPr>
              <w:t xml:space="preserve"> Marks)</w:t>
            </w:r>
            <w:r w:rsidRPr="001E6C03">
              <w:rPr>
                <w:rFonts w:eastAsia="Times New Roman"/>
                <w:color w:val="FFFFFF"/>
                <w:lang w:val="en-IE" w:eastAsia="en-IE"/>
              </w:rPr>
              <w:br/>
            </w:r>
            <w:r w:rsidR="00984BB2" w:rsidRPr="001E6C03">
              <w:rPr>
                <w:rFonts w:eastAsia="Times New Roman"/>
                <w:b/>
                <w:bCs/>
                <w:i/>
                <w:iCs/>
                <w:color w:val="FFFFFF"/>
                <w:sz w:val="16"/>
                <w:szCs w:val="16"/>
                <w:lang w:val="en-IE" w:eastAsia="en-IE"/>
              </w:rPr>
              <w:t xml:space="preserve">Responses to the below Qualitative Criteria should be completed in </w:t>
            </w:r>
            <w:r w:rsidR="007210C6" w:rsidRPr="001E6C03">
              <w:rPr>
                <w:rFonts w:eastAsia="Times New Roman"/>
                <w:b/>
                <w:bCs/>
                <w:i/>
                <w:iCs/>
                <w:color w:val="FFFFFF"/>
                <w:sz w:val="16"/>
                <w:szCs w:val="16"/>
                <w:lang w:val="en-IE" w:eastAsia="en-IE"/>
              </w:rPr>
              <w:t>Attachme</w:t>
            </w:r>
            <w:r w:rsidR="00A670E5">
              <w:rPr>
                <w:rFonts w:eastAsia="Times New Roman"/>
                <w:b/>
                <w:bCs/>
                <w:i/>
                <w:iCs/>
                <w:color w:val="FFFFFF"/>
                <w:sz w:val="16"/>
                <w:szCs w:val="16"/>
                <w:lang w:val="en-IE" w:eastAsia="en-IE"/>
              </w:rPr>
              <w:t>n</w:t>
            </w:r>
            <w:r w:rsidR="007210C6" w:rsidRPr="001E6C03">
              <w:rPr>
                <w:rFonts w:eastAsia="Times New Roman"/>
                <w:b/>
                <w:bCs/>
                <w:i/>
                <w:iCs/>
                <w:color w:val="FFFFFF"/>
                <w:sz w:val="16"/>
                <w:szCs w:val="16"/>
                <w:lang w:val="en-IE" w:eastAsia="en-IE"/>
              </w:rPr>
              <w:t>t</w:t>
            </w:r>
            <w:r w:rsidR="00984BB2" w:rsidRPr="001E6C03">
              <w:rPr>
                <w:rFonts w:eastAsia="Times New Roman"/>
                <w:b/>
                <w:bCs/>
                <w:i/>
                <w:iCs/>
                <w:color w:val="FFFFFF"/>
                <w:sz w:val="16"/>
                <w:szCs w:val="16"/>
                <w:lang w:val="en-IE" w:eastAsia="en-IE"/>
              </w:rPr>
              <w:t xml:space="preserve"> 1 Tender Response Document</w:t>
            </w:r>
          </w:p>
        </w:tc>
      </w:tr>
      <w:tr w:rsidR="00984BB2" w:rsidRPr="001E6C03" w14:paraId="3D98C6FE" w14:textId="77777777" w:rsidTr="00363E54">
        <w:trPr>
          <w:trHeight w:val="600"/>
        </w:trPr>
        <w:tc>
          <w:tcPr>
            <w:tcW w:w="567" w:type="dxa"/>
            <w:tcBorders>
              <w:top w:val="nil"/>
              <w:left w:val="single" w:sz="4" w:space="0" w:color="auto"/>
              <w:bottom w:val="single" w:sz="4" w:space="0" w:color="auto"/>
              <w:right w:val="single" w:sz="4" w:space="0" w:color="auto"/>
            </w:tcBorders>
            <w:shd w:val="clear" w:color="000000" w:fill="002060"/>
            <w:noWrap/>
            <w:vAlign w:val="bottom"/>
            <w:hideMark/>
          </w:tcPr>
          <w:p w14:paraId="2D26C490" w14:textId="77777777" w:rsidR="00984BB2" w:rsidRPr="001E6C03" w:rsidRDefault="00984BB2" w:rsidP="00797651">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w:t>
            </w:r>
          </w:p>
        </w:tc>
        <w:tc>
          <w:tcPr>
            <w:tcW w:w="5812" w:type="dxa"/>
            <w:tcBorders>
              <w:top w:val="nil"/>
              <w:left w:val="nil"/>
              <w:bottom w:val="single" w:sz="4" w:space="0" w:color="auto"/>
              <w:right w:val="single" w:sz="4" w:space="0" w:color="auto"/>
            </w:tcBorders>
            <w:shd w:val="clear" w:color="000000" w:fill="002060"/>
            <w:noWrap/>
            <w:vAlign w:val="bottom"/>
            <w:hideMark/>
          </w:tcPr>
          <w:p w14:paraId="434F9F9B" w14:textId="77777777" w:rsidR="00984BB2" w:rsidRPr="001E6C03" w:rsidRDefault="00984BB2" w:rsidP="00797651">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Award Sub-Criteria</w:t>
            </w:r>
          </w:p>
        </w:tc>
        <w:tc>
          <w:tcPr>
            <w:tcW w:w="1275" w:type="dxa"/>
            <w:tcBorders>
              <w:top w:val="nil"/>
              <w:left w:val="nil"/>
              <w:bottom w:val="single" w:sz="4" w:space="0" w:color="auto"/>
              <w:right w:val="single" w:sz="4" w:space="0" w:color="auto"/>
            </w:tcBorders>
            <w:shd w:val="clear" w:color="000000" w:fill="002060"/>
            <w:vAlign w:val="bottom"/>
            <w:hideMark/>
          </w:tcPr>
          <w:p w14:paraId="12D09837" w14:textId="77777777" w:rsidR="00984BB2" w:rsidRPr="001E6C03" w:rsidRDefault="00984BB2" w:rsidP="00797651">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Maximum Marks</w:t>
            </w:r>
          </w:p>
        </w:tc>
        <w:tc>
          <w:tcPr>
            <w:tcW w:w="1252" w:type="dxa"/>
            <w:tcBorders>
              <w:top w:val="nil"/>
              <w:left w:val="nil"/>
              <w:bottom w:val="single" w:sz="4" w:space="0" w:color="auto"/>
              <w:right w:val="single" w:sz="4" w:space="0" w:color="auto"/>
            </w:tcBorders>
            <w:shd w:val="clear" w:color="000000" w:fill="002060"/>
            <w:vAlign w:val="bottom"/>
            <w:hideMark/>
          </w:tcPr>
          <w:p w14:paraId="676C3777" w14:textId="77777777" w:rsidR="00984BB2" w:rsidRPr="001E6C03" w:rsidRDefault="00984BB2" w:rsidP="00797651">
            <w:pPr>
              <w:widowControl/>
              <w:autoSpaceDE/>
              <w:autoSpaceDN/>
              <w:jc w:val="center"/>
              <w:rPr>
                <w:rFonts w:eastAsia="Times New Roman"/>
                <w:b/>
                <w:bCs/>
                <w:color w:val="FFFFFF"/>
                <w:lang w:val="en-IE" w:eastAsia="en-IE"/>
              </w:rPr>
            </w:pPr>
            <w:r w:rsidRPr="001E6C03">
              <w:rPr>
                <w:rFonts w:eastAsia="Times New Roman"/>
                <w:b/>
                <w:bCs/>
                <w:color w:val="FFFFFF"/>
                <w:lang w:val="en-IE" w:eastAsia="en-IE"/>
              </w:rPr>
              <w:t>Minimum Marks</w:t>
            </w:r>
          </w:p>
        </w:tc>
      </w:tr>
      <w:tr w:rsidR="00984BB2" w:rsidRPr="001E6C03" w14:paraId="5F1AD367" w14:textId="77777777" w:rsidTr="00363E54">
        <w:trPr>
          <w:trHeight w:val="435"/>
        </w:trPr>
        <w:tc>
          <w:tcPr>
            <w:tcW w:w="567" w:type="dxa"/>
            <w:tcBorders>
              <w:top w:val="nil"/>
              <w:left w:val="single" w:sz="4" w:space="0" w:color="auto"/>
              <w:bottom w:val="single" w:sz="4" w:space="0" w:color="auto"/>
              <w:right w:val="single" w:sz="4" w:space="0" w:color="auto"/>
            </w:tcBorders>
            <w:noWrap/>
            <w:vAlign w:val="bottom"/>
          </w:tcPr>
          <w:p w14:paraId="2916D44B" w14:textId="7264FCFA" w:rsidR="00984BB2" w:rsidRPr="001E6C03" w:rsidRDefault="00984BB2"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1</w:t>
            </w:r>
          </w:p>
        </w:tc>
        <w:tc>
          <w:tcPr>
            <w:tcW w:w="5812" w:type="dxa"/>
            <w:tcBorders>
              <w:top w:val="nil"/>
              <w:left w:val="nil"/>
              <w:bottom w:val="single" w:sz="4" w:space="0" w:color="auto"/>
              <w:right w:val="single" w:sz="4" w:space="0" w:color="auto"/>
            </w:tcBorders>
            <w:noWrap/>
            <w:vAlign w:val="bottom"/>
            <w:hideMark/>
          </w:tcPr>
          <w:p w14:paraId="6BDB08CD" w14:textId="247AF0CC" w:rsidR="00984BB2" w:rsidRPr="001E6C03" w:rsidRDefault="00984BB2" w:rsidP="00797651">
            <w:pPr>
              <w:widowControl/>
              <w:autoSpaceDE/>
              <w:autoSpaceDN/>
              <w:rPr>
                <w:rFonts w:eastAsia="Times New Roman"/>
                <w:color w:val="000000"/>
                <w:lang w:val="en-IE" w:eastAsia="en-IE"/>
              </w:rPr>
            </w:pPr>
            <w:r w:rsidRPr="001E6C03">
              <w:rPr>
                <w:rFonts w:eastAsia="Times New Roman"/>
                <w:color w:val="000000"/>
                <w:lang w:val="en-IE" w:eastAsia="en-IE"/>
              </w:rPr>
              <w:t>Quality of the Proposed Technical Solution</w:t>
            </w:r>
          </w:p>
        </w:tc>
        <w:tc>
          <w:tcPr>
            <w:tcW w:w="1275" w:type="dxa"/>
            <w:tcBorders>
              <w:top w:val="nil"/>
              <w:left w:val="nil"/>
              <w:bottom w:val="single" w:sz="4" w:space="0" w:color="auto"/>
              <w:right w:val="single" w:sz="4" w:space="0" w:color="auto"/>
            </w:tcBorders>
            <w:noWrap/>
            <w:vAlign w:val="bottom"/>
            <w:hideMark/>
          </w:tcPr>
          <w:p w14:paraId="502921FA" w14:textId="52543EE2" w:rsidR="00984BB2" w:rsidRPr="001E6C03" w:rsidRDefault="00984BB2"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220</w:t>
            </w:r>
          </w:p>
        </w:tc>
        <w:tc>
          <w:tcPr>
            <w:tcW w:w="1252" w:type="dxa"/>
            <w:tcBorders>
              <w:top w:val="nil"/>
              <w:left w:val="nil"/>
              <w:bottom w:val="single" w:sz="4" w:space="0" w:color="auto"/>
              <w:right w:val="single" w:sz="4" w:space="0" w:color="auto"/>
            </w:tcBorders>
            <w:noWrap/>
            <w:vAlign w:val="bottom"/>
            <w:hideMark/>
          </w:tcPr>
          <w:p w14:paraId="5509414C" w14:textId="59CB4E0F" w:rsidR="00984BB2" w:rsidRPr="001E6C03" w:rsidRDefault="00984BB2"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88</w:t>
            </w:r>
          </w:p>
        </w:tc>
      </w:tr>
      <w:tr w:rsidR="00984BB2" w:rsidRPr="001E6C03" w14:paraId="37103EF5" w14:textId="77777777" w:rsidTr="00363E54">
        <w:trPr>
          <w:trHeight w:val="435"/>
        </w:trPr>
        <w:tc>
          <w:tcPr>
            <w:tcW w:w="567" w:type="dxa"/>
            <w:tcBorders>
              <w:top w:val="nil"/>
              <w:left w:val="single" w:sz="4" w:space="0" w:color="auto"/>
              <w:bottom w:val="single" w:sz="4" w:space="0" w:color="auto"/>
              <w:right w:val="single" w:sz="4" w:space="0" w:color="auto"/>
            </w:tcBorders>
            <w:noWrap/>
            <w:vAlign w:val="bottom"/>
          </w:tcPr>
          <w:p w14:paraId="232D0B9C" w14:textId="677E84B7" w:rsidR="00984BB2" w:rsidRPr="001E6C03" w:rsidRDefault="00984BB2"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2</w:t>
            </w:r>
          </w:p>
        </w:tc>
        <w:tc>
          <w:tcPr>
            <w:tcW w:w="5812" w:type="dxa"/>
            <w:tcBorders>
              <w:top w:val="nil"/>
              <w:left w:val="nil"/>
              <w:bottom w:val="single" w:sz="4" w:space="0" w:color="auto"/>
              <w:right w:val="single" w:sz="4" w:space="0" w:color="auto"/>
            </w:tcBorders>
            <w:noWrap/>
            <w:vAlign w:val="bottom"/>
            <w:hideMark/>
          </w:tcPr>
          <w:p w14:paraId="12231673" w14:textId="03FC3293" w:rsidR="00984BB2" w:rsidRPr="001E6C03" w:rsidRDefault="00984BB2" w:rsidP="00797651">
            <w:pPr>
              <w:widowControl/>
              <w:autoSpaceDE/>
              <w:autoSpaceDN/>
              <w:rPr>
                <w:rFonts w:eastAsia="Times New Roman"/>
                <w:color w:val="000000"/>
                <w:lang w:val="en-IE" w:eastAsia="en-IE"/>
              </w:rPr>
            </w:pPr>
            <w:r w:rsidRPr="001E6C03">
              <w:rPr>
                <w:rFonts w:eastAsia="Times New Roman"/>
                <w:color w:val="000000"/>
                <w:lang w:val="en-IE" w:eastAsia="en-IE"/>
              </w:rPr>
              <w:t>Quality of the Proposed Support and Maintenance Services</w:t>
            </w:r>
          </w:p>
        </w:tc>
        <w:tc>
          <w:tcPr>
            <w:tcW w:w="1275" w:type="dxa"/>
            <w:tcBorders>
              <w:top w:val="nil"/>
              <w:left w:val="nil"/>
              <w:bottom w:val="single" w:sz="4" w:space="0" w:color="auto"/>
              <w:right w:val="single" w:sz="4" w:space="0" w:color="auto"/>
            </w:tcBorders>
            <w:noWrap/>
            <w:vAlign w:val="bottom"/>
            <w:hideMark/>
          </w:tcPr>
          <w:p w14:paraId="73F5D6E5" w14:textId="30956912"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80</w:t>
            </w:r>
          </w:p>
        </w:tc>
        <w:tc>
          <w:tcPr>
            <w:tcW w:w="1252" w:type="dxa"/>
            <w:tcBorders>
              <w:top w:val="nil"/>
              <w:left w:val="nil"/>
              <w:bottom w:val="single" w:sz="4" w:space="0" w:color="auto"/>
              <w:right w:val="single" w:sz="4" w:space="0" w:color="auto"/>
            </w:tcBorders>
            <w:noWrap/>
            <w:vAlign w:val="bottom"/>
            <w:hideMark/>
          </w:tcPr>
          <w:p w14:paraId="39421444" w14:textId="18B5BF76"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32</w:t>
            </w:r>
          </w:p>
        </w:tc>
      </w:tr>
      <w:tr w:rsidR="00984BB2" w:rsidRPr="001E6C03" w14:paraId="5D9683B1" w14:textId="77777777" w:rsidTr="00363E54">
        <w:trPr>
          <w:trHeight w:val="465"/>
        </w:trPr>
        <w:tc>
          <w:tcPr>
            <w:tcW w:w="567" w:type="dxa"/>
            <w:tcBorders>
              <w:top w:val="nil"/>
              <w:left w:val="single" w:sz="4" w:space="0" w:color="auto"/>
              <w:bottom w:val="single" w:sz="4" w:space="0" w:color="auto"/>
              <w:right w:val="single" w:sz="4" w:space="0" w:color="auto"/>
            </w:tcBorders>
            <w:noWrap/>
            <w:vAlign w:val="bottom"/>
          </w:tcPr>
          <w:p w14:paraId="054C1712" w14:textId="0F7ED980"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3</w:t>
            </w:r>
          </w:p>
        </w:tc>
        <w:tc>
          <w:tcPr>
            <w:tcW w:w="5812" w:type="dxa"/>
            <w:tcBorders>
              <w:top w:val="nil"/>
              <w:left w:val="nil"/>
              <w:bottom w:val="single" w:sz="4" w:space="0" w:color="auto"/>
              <w:right w:val="single" w:sz="4" w:space="0" w:color="auto"/>
            </w:tcBorders>
            <w:noWrap/>
            <w:vAlign w:val="bottom"/>
            <w:hideMark/>
          </w:tcPr>
          <w:p w14:paraId="531DCDC0" w14:textId="4E14BD77" w:rsidR="00984BB2" w:rsidRPr="001E6C03" w:rsidRDefault="00CE4166" w:rsidP="00797651">
            <w:pPr>
              <w:widowControl/>
              <w:autoSpaceDE/>
              <w:autoSpaceDN/>
              <w:rPr>
                <w:rFonts w:eastAsia="Times New Roman"/>
                <w:color w:val="000000"/>
                <w:lang w:val="en-IE" w:eastAsia="en-IE"/>
              </w:rPr>
            </w:pPr>
            <w:r w:rsidRPr="001E6C03">
              <w:rPr>
                <w:rFonts w:eastAsia="Times New Roman"/>
                <w:color w:val="000000"/>
                <w:lang w:val="en-IE" w:eastAsia="en-IE"/>
              </w:rPr>
              <w:t>Quality of the Delivery Plan</w:t>
            </w:r>
          </w:p>
        </w:tc>
        <w:tc>
          <w:tcPr>
            <w:tcW w:w="1275" w:type="dxa"/>
            <w:tcBorders>
              <w:top w:val="nil"/>
              <w:left w:val="nil"/>
              <w:bottom w:val="single" w:sz="4" w:space="0" w:color="auto"/>
              <w:right w:val="single" w:sz="4" w:space="0" w:color="auto"/>
            </w:tcBorders>
            <w:noWrap/>
            <w:vAlign w:val="bottom"/>
            <w:hideMark/>
          </w:tcPr>
          <w:p w14:paraId="606F5E6D" w14:textId="04E1AA6D"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20</w:t>
            </w:r>
          </w:p>
        </w:tc>
        <w:tc>
          <w:tcPr>
            <w:tcW w:w="1252" w:type="dxa"/>
            <w:tcBorders>
              <w:top w:val="nil"/>
              <w:left w:val="nil"/>
              <w:bottom w:val="single" w:sz="4" w:space="0" w:color="auto"/>
              <w:right w:val="single" w:sz="4" w:space="0" w:color="auto"/>
            </w:tcBorders>
            <w:noWrap/>
            <w:vAlign w:val="bottom"/>
            <w:hideMark/>
          </w:tcPr>
          <w:p w14:paraId="2B866326" w14:textId="0B79D45E"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8</w:t>
            </w:r>
          </w:p>
        </w:tc>
      </w:tr>
      <w:tr w:rsidR="00984BB2" w:rsidRPr="001E6C03" w14:paraId="33D3ACBA" w14:textId="77777777" w:rsidTr="00363E54">
        <w:trPr>
          <w:trHeight w:val="450"/>
        </w:trPr>
        <w:tc>
          <w:tcPr>
            <w:tcW w:w="567" w:type="dxa"/>
            <w:tcBorders>
              <w:top w:val="nil"/>
              <w:left w:val="single" w:sz="4" w:space="0" w:color="auto"/>
              <w:bottom w:val="single" w:sz="4" w:space="0" w:color="auto"/>
              <w:right w:val="single" w:sz="4" w:space="0" w:color="auto"/>
            </w:tcBorders>
            <w:noWrap/>
            <w:vAlign w:val="bottom"/>
          </w:tcPr>
          <w:p w14:paraId="724703CD" w14:textId="5BD4DBDC"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4</w:t>
            </w:r>
          </w:p>
        </w:tc>
        <w:tc>
          <w:tcPr>
            <w:tcW w:w="5812" w:type="dxa"/>
            <w:tcBorders>
              <w:top w:val="nil"/>
              <w:left w:val="nil"/>
              <w:bottom w:val="single" w:sz="4" w:space="0" w:color="auto"/>
              <w:right w:val="single" w:sz="4" w:space="0" w:color="auto"/>
            </w:tcBorders>
            <w:noWrap/>
            <w:vAlign w:val="bottom"/>
            <w:hideMark/>
          </w:tcPr>
          <w:p w14:paraId="2969BBE5" w14:textId="4A49D306" w:rsidR="00984BB2" w:rsidRPr="001E6C03" w:rsidRDefault="00CE4166" w:rsidP="00797651">
            <w:pPr>
              <w:widowControl/>
              <w:autoSpaceDE/>
              <w:autoSpaceDN/>
              <w:rPr>
                <w:rFonts w:eastAsia="Times New Roman"/>
                <w:color w:val="000000"/>
                <w:lang w:val="en-IE" w:eastAsia="en-IE"/>
              </w:rPr>
            </w:pPr>
            <w:r w:rsidRPr="001E6C03">
              <w:rPr>
                <w:rFonts w:eastAsia="Times New Roman"/>
                <w:color w:val="000000"/>
                <w:lang w:val="en-IE" w:eastAsia="en-IE"/>
              </w:rPr>
              <w:t>Quality of the Proposed Training</w:t>
            </w:r>
          </w:p>
        </w:tc>
        <w:tc>
          <w:tcPr>
            <w:tcW w:w="1275" w:type="dxa"/>
            <w:tcBorders>
              <w:top w:val="nil"/>
              <w:left w:val="nil"/>
              <w:bottom w:val="single" w:sz="4" w:space="0" w:color="auto"/>
              <w:right w:val="single" w:sz="4" w:space="0" w:color="auto"/>
            </w:tcBorders>
            <w:noWrap/>
            <w:vAlign w:val="bottom"/>
            <w:hideMark/>
          </w:tcPr>
          <w:p w14:paraId="12B40172" w14:textId="4D7CDE72"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80</w:t>
            </w:r>
          </w:p>
        </w:tc>
        <w:tc>
          <w:tcPr>
            <w:tcW w:w="1252" w:type="dxa"/>
            <w:tcBorders>
              <w:top w:val="nil"/>
              <w:left w:val="nil"/>
              <w:bottom w:val="single" w:sz="4" w:space="0" w:color="auto"/>
              <w:right w:val="single" w:sz="4" w:space="0" w:color="auto"/>
            </w:tcBorders>
            <w:noWrap/>
            <w:vAlign w:val="bottom"/>
            <w:hideMark/>
          </w:tcPr>
          <w:p w14:paraId="1EA82657" w14:textId="1B498910"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32</w:t>
            </w:r>
          </w:p>
        </w:tc>
      </w:tr>
      <w:tr w:rsidR="00984BB2" w:rsidRPr="001E6C03" w14:paraId="79CAB2A5" w14:textId="77777777" w:rsidTr="00363E54">
        <w:trPr>
          <w:trHeight w:val="480"/>
        </w:trPr>
        <w:tc>
          <w:tcPr>
            <w:tcW w:w="567" w:type="dxa"/>
            <w:tcBorders>
              <w:top w:val="nil"/>
              <w:left w:val="single" w:sz="4" w:space="0" w:color="auto"/>
              <w:bottom w:val="single" w:sz="4" w:space="0" w:color="auto"/>
              <w:right w:val="single" w:sz="4" w:space="0" w:color="auto"/>
            </w:tcBorders>
            <w:noWrap/>
            <w:vAlign w:val="bottom"/>
          </w:tcPr>
          <w:p w14:paraId="5A961C3B" w14:textId="284DAF92"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5</w:t>
            </w:r>
          </w:p>
        </w:tc>
        <w:tc>
          <w:tcPr>
            <w:tcW w:w="5812" w:type="dxa"/>
            <w:tcBorders>
              <w:top w:val="nil"/>
              <w:left w:val="nil"/>
              <w:bottom w:val="single" w:sz="4" w:space="0" w:color="auto"/>
              <w:right w:val="single" w:sz="4" w:space="0" w:color="auto"/>
            </w:tcBorders>
            <w:noWrap/>
            <w:vAlign w:val="bottom"/>
            <w:hideMark/>
          </w:tcPr>
          <w:p w14:paraId="4BC5FA45" w14:textId="5D1FCECE" w:rsidR="00984BB2" w:rsidRPr="001E6C03" w:rsidRDefault="00CE4166" w:rsidP="00797651">
            <w:pPr>
              <w:widowControl/>
              <w:autoSpaceDE/>
              <w:autoSpaceDN/>
              <w:rPr>
                <w:rFonts w:eastAsia="Times New Roman"/>
                <w:color w:val="000000"/>
                <w:lang w:val="en-IE" w:eastAsia="en-IE"/>
              </w:rPr>
            </w:pPr>
            <w:r w:rsidRPr="001E6C03">
              <w:rPr>
                <w:rFonts w:eastAsia="Times New Roman"/>
                <w:color w:val="000000"/>
                <w:lang w:val="en-IE" w:eastAsia="en-IE"/>
              </w:rPr>
              <w:t>Sustainability Characteristics</w:t>
            </w:r>
          </w:p>
        </w:tc>
        <w:tc>
          <w:tcPr>
            <w:tcW w:w="1275" w:type="dxa"/>
            <w:tcBorders>
              <w:top w:val="nil"/>
              <w:left w:val="nil"/>
              <w:bottom w:val="single" w:sz="4" w:space="0" w:color="auto"/>
              <w:right w:val="single" w:sz="4" w:space="0" w:color="auto"/>
            </w:tcBorders>
            <w:noWrap/>
            <w:vAlign w:val="bottom"/>
            <w:hideMark/>
          </w:tcPr>
          <w:p w14:paraId="12380A86" w14:textId="139CB5FF"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50</w:t>
            </w:r>
          </w:p>
        </w:tc>
        <w:tc>
          <w:tcPr>
            <w:tcW w:w="1252" w:type="dxa"/>
            <w:tcBorders>
              <w:top w:val="nil"/>
              <w:left w:val="nil"/>
              <w:bottom w:val="single" w:sz="4" w:space="0" w:color="auto"/>
              <w:right w:val="single" w:sz="4" w:space="0" w:color="auto"/>
            </w:tcBorders>
            <w:noWrap/>
            <w:vAlign w:val="bottom"/>
            <w:hideMark/>
          </w:tcPr>
          <w:p w14:paraId="0AF87C71" w14:textId="2BC90B06"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20</w:t>
            </w:r>
          </w:p>
        </w:tc>
      </w:tr>
      <w:tr w:rsidR="00984BB2" w:rsidRPr="001E6C03" w14:paraId="79F1337E" w14:textId="77777777" w:rsidTr="00363E54">
        <w:trPr>
          <w:trHeight w:val="525"/>
        </w:trPr>
        <w:tc>
          <w:tcPr>
            <w:tcW w:w="567" w:type="dxa"/>
            <w:tcBorders>
              <w:top w:val="nil"/>
              <w:left w:val="single" w:sz="4" w:space="0" w:color="auto"/>
              <w:bottom w:val="single" w:sz="4" w:space="0" w:color="auto"/>
              <w:right w:val="single" w:sz="4" w:space="0" w:color="auto"/>
            </w:tcBorders>
            <w:noWrap/>
            <w:vAlign w:val="bottom"/>
          </w:tcPr>
          <w:p w14:paraId="70345B99" w14:textId="5AB8ADB5"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6</w:t>
            </w:r>
          </w:p>
        </w:tc>
        <w:tc>
          <w:tcPr>
            <w:tcW w:w="5812" w:type="dxa"/>
            <w:tcBorders>
              <w:top w:val="nil"/>
              <w:left w:val="nil"/>
              <w:bottom w:val="single" w:sz="4" w:space="0" w:color="auto"/>
              <w:right w:val="single" w:sz="4" w:space="0" w:color="auto"/>
            </w:tcBorders>
            <w:noWrap/>
            <w:vAlign w:val="bottom"/>
            <w:hideMark/>
          </w:tcPr>
          <w:p w14:paraId="23AAFFEF" w14:textId="04EBD435" w:rsidR="00984BB2" w:rsidRPr="001E6C03" w:rsidRDefault="00CE4166" w:rsidP="00797651">
            <w:pPr>
              <w:widowControl/>
              <w:autoSpaceDE/>
              <w:autoSpaceDN/>
              <w:rPr>
                <w:rFonts w:eastAsia="Times New Roman"/>
                <w:color w:val="000000"/>
                <w:lang w:val="en-IE" w:eastAsia="en-IE"/>
              </w:rPr>
            </w:pPr>
            <w:r w:rsidRPr="001E6C03">
              <w:rPr>
                <w:rFonts w:eastAsia="Times New Roman"/>
                <w:color w:val="000000"/>
                <w:lang w:val="en-IE" w:eastAsia="en-IE"/>
              </w:rPr>
              <w:t>Quality of the Proposed Migration Solution</w:t>
            </w:r>
          </w:p>
        </w:tc>
        <w:tc>
          <w:tcPr>
            <w:tcW w:w="1275" w:type="dxa"/>
            <w:tcBorders>
              <w:top w:val="nil"/>
              <w:left w:val="nil"/>
              <w:bottom w:val="single" w:sz="4" w:space="0" w:color="auto"/>
              <w:right w:val="single" w:sz="4" w:space="0" w:color="auto"/>
            </w:tcBorders>
            <w:noWrap/>
            <w:vAlign w:val="bottom"/>
            <w:hideMark/>
          </w:tcPr>
          <w:p w14:paraId="323CAAF8" w14:textId="1061F9F2"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150</w:t>
            </w:r>
          </w:p>
        </w:tc>
        <w:tc>
          <w:tcPr>
            <w:tcW w:w="1252" w:type="dxa"/>
            <w:tcBorders>
              <w:top w:val="nil"/>
              <w:left w:val="nil"/>
              <w:bottom w:val="single" w:sz="4" w:space="0" w:color="auto"/>
              <w:right w:val="single" w:sz="4" w:space="0" w:color="auto"/>
            </w:tcBorders>
            <w:noWrap/>
            <w:vAlign w:val="bottom"/>
            <w:hideMark/>
          </w:tcPr>
          <w:p w14:paraId="5C77C5EE" w14:textId="66B05616" w:rsidR="00984BB2" w:rsidRPr="001E6C03" w:rsidRDefault="00CE4166" w:rsidP="00797651">
            <w:pPr>
              <w:widowControl/>
              <w:autoSpaceDE/>
              <w:autoSpaceDN/>
              <w:jc w:val="center"/>
              <w:rPr>
                <w:rFonts w:eastAsia="Times New Roman"/>
                <w:color w:val="000000"/>
                <w:lang w:val="en-IE" w:eastAsia="en-IE"/>
              </w:rPr>
            </w:pPr>
            <w:r w:rsidRPr="001E6C03">
              <w:rPr>
                <w:rFonts w:eastAsia="Times New Roman"/>
                <w:color w:val="000000"/>
                <w:lang w:val="en-IE" w:eastAsia="en-IE"/>
              </w:rPr>
              <w:t>60</w:t>
            </w:r>
          </w:p>
        </w:tc>
      </w:tr>
      <w:tr w:rsidR="00CE4166" w:rsidRPr="001E6C03" w14:paraId="148254E5" w14:textId="77777777" w:rsidTr="00363E54">
        <w:trPr>
          <w:trHeight w:val="420"/>
        </w:trPr>
        <w:tc>
          <w:tcPr>
            <w:tcW w:w="567" w:type="dxa"/>
            <w:tcBorders>
              <w:top w:val="nil"/>
              <w:left w:val="single" w:sz="4" w:space="0" w:color="auto"/>
              <w:bottom w:val="single" w:sz="4" w:space="0" w:color="auto"/>
              <w:right w:val="single" w:sz="4" w:space="0" w:color="auto"/>
            </w:tcBorders>
            <w:noWrap/>
            <w:vAlign w:val="bottom"/>
            <w:hideMark/>
          </w:tcPr>
          <w:p w14:paraId="6F4B2CC3" w14:textId="2955706B" w:rsidR="00CE4166" w:rsidRPr="001E6C03" w:rsidRDefault="00CE4166" w:rsidP="00797651">
            <w:pPr>
              <w:widowControl/>
              <w:autoSpaceDE/>
              <w:autoSpaceDN/>
              <w:jc w:val="center"/>
              <w:rPr>
                <w:rFonts w:eastAsia="Times New Roman"/>
                <w:color w:val="000000"/>
                <w:lang w:val="en-IE" w:eastAsia="en-IE"/>
              </w:rPr>
            </w:pPr>
          </w:p>
        </w:tc>
        <w:tc>
          <w:tcPr>
            <w:tcW w:w="5812" w:type="dxa"/>
            <w:tcBorders>
              <w:top w:val="nil"/>
              <w:left w:val="nil"/>
              <w:bottom w:val="single" w:sz="4" w:space="0" w:color="auto"/>
              <w:right w:val="single" w:sz="4" w:space="0" w:color="auto"/>
            </w:tcBorders>
            <w:noWrap/>
            <w:vAlign w:val="bottom"/>
            <w:hideMark/>
          </w:tcPr>
          <w:p w14:paraId="32012948" w14:textId="654D5340" w:rsidR="00CE4166" w:rsidRPr="001E6C03" w:rsidRDefault="00CE4166" w:rsidP="00797651">
            <w:pPr>
              <w:widowControl/>
              <w:autoSpaceDE/>
              <w:autoSpaceDN/>
              <w:rPr>
                <w:rFonts w:eastAsia="Times New Roman"/>
                <w:b/>
                <w:bCs/>
                <w:color w:val="000000"/>
                <w:lang w:val="en-IE" w:eastAsia="en-IE"/>
              </w:rPr>
            </w:pPr>
            <w:r w:rsidRPr="001E6C03">
              <w:rPr>
                <w:rFonts w:eastAsia="Times New Roman"/>
                <w:b/>
                <w:bCs/>
                <w:color w:val="000000"/>
                <w:lang w:val="en-IE" w:eastAsia="en-IE"/>
              </w:rPr>
              <w:t>Total Qualitative Marks</w:t>
            </w:r>
          </w:p>
        </w:tc>
        <w:tc>
          <w:tcPr>
            <w:tcW w:w="1275" w:type="dxa"/>
            <w:tcBorders>
              <w:top w:val="nil"/>
              <w:left w:val="nil"/>
              <w:bottom w:val="single" w:sz="4" w:space="0" w:color="auto"/>
              <w:right w:val="single" w:sz="4" w:space="0" w:color="auto"/>
            </w:tcBorders>
            <w:noWrap/>
            <w:vAlign w:val="bottom"/>
            <w:hideMark/>
          </w:tcPr>
          <w:p w14:paraId="25FC206B" w14:textId="02ADBDE6" w:rsidR="00CE4166" w:rsidRPr="001E6C03" w:rsidRDefault="00CE4166" w:rsidP="00797651">
            <w:pPr>
              <w:widowControl/>
              <w:autoSpaceDE/>
              <w:autoSpaceDN/>
              <w:jc w:val="center"/>
              <w:rPr>
                <w:rFonts w:eastAsia="Times New Roman"/>
                <w:b/>
                <w:bCs/>
                <w:color w:val="000000"/>
                <w:lang w:val="en-IE" w:eastAsia="en-IE"/>
              </w:rPr>
            </w:pPr>
            <w:r w:rsidRPr="001E6C03">
              <w:rPr>
                <w:rFonts w:eastAsia="Times New Roman"/>
                <w:b/>
                <w:bCs/>
                <w:color w:val="000000"/>
                <w:lang w:val="en-IE" w:eastAsia="en-IE"/>
              </w:rPr>
              <w:t>600</w:t>
            </w:r>
          </w:p>
        </w:tc>
        <w:tc>
          <w:tcPr>
            <w:tcW w:w="1252" w:type="dxa"/>
            <w:tcBorders>
              <w:top w:val="nil"/>
              <w:left w:val="nil"/>
              <w:bottom w:val="single" w:sz="4" w:space="0" w:color="auto"/>
              <w:right w:val="single" w:sz="4" w:space="0" w:color="auto"/>
            </w:tcBorders>
            <w:noWrap/>
            <w:vAlign w:val="bottom"/>
            <w:hideMark/>
          </w:tcPr>
          <w:p w14:paraId="547480E9" w14:textId="227F7FBE" w:rsidR="00CE4166" w:rsidRPr="00A670E5" w:rsidRDefault="00A670E5" w:rsidP="00797651">
            <w:pPr>
              <w:widowControl/>
              <w:autoSpaceDE/>
              <w:autoSpaceDN/>
              <w:jc w:val="center"/>
              <w:rPr>
                <w:rFonts w:eastAsia="Times New Roman"/>
                <w:b/>
                <w:bCs/>
                <w:color w:val="000000"/>
                <w:lang w:val="en-IE" w:eastAsia="en-IE"/>
              </w:rPr>
            </w:pPr>
            <w:r w:rsidRPr="00A670E5">
              <w:rPr>
                <w:rFonts w:eastAsia="Times New Roman"/>
                <w:b/>
                <w:bCs/>
                <w:color w:val="000000"/>
                <w:lang w:val="en-IE" w:eastAsia="en-IE"/>
              </w:rPr>
              <w:t>240</w:t>
            </w:r>
          </w:p>
        </w:tc>
      </w:tr>
    </w:tbl>
    <w:p w14:paraId="1B27BDEC" w14:textId="77777777" w:rsidR="00DD1434" w:rsidRPr="001E6C03" w:rsidRDefault="00DD1434" w:rsidP="00626900">
      <w:pPr>
        <w:spacing w:line="276" w:lineRule="auto"/>
        <w:ind w:left="993" w:right="415"/>
        <w:rPr>
          <w:lang w:val="en-IE"/>
        </w:rPr>
      </w:pPr>
    </w:p>
    <w:p w14:paraId="0AC19276" w14:textId="77777777" w:rsidR="00201A04" w:rsidRPr="001E6C03" w:rsidRDefault="00201A04" w:rsidP="007E16D0">
      <w:pPr>
        <w:pStyle w:val="ListParagraph"/>
        <w:numPr>
          <w:ilvl w:val="2"/>
          <w:numId w:val="27"/>
        </w:numPr>
        <w:tabs>
          <w:tab w:val="left" w:pos="1021"/>
          <w:tab w:val="left" w:pos="1025"/>
        </w:tabs>
        <w:spacing w:before="60" w:after="120" w:line="276" w:lineRule="auto"/>
        <w:ind w:right="415"/>
        <w:rPr>
          <w:b/>
          <w:bCs/>
          <w:lang w:val="en-IE"/>
        </w:rPr>
      </w:pPr>
      <w:r w:rsidRPr="001E6C03">
        <w:rPr>
          <w:b/>
          <w:bCs/>
          <w:lang w:val="en-IE"/>
        </w:rPr>
        <w:t>Step 1: Evaluation of Qualitative Sub-Criteria</w:t>
      </w:r>
    </w:p>
    <w:p w14:paraId="3A9A7E89" w14:textId="4E77FA15" w:rsidR="00CE4166" w:rsidRPr="001E6C03" w:rsidRDefault="00201A04" w:rsidP="007E6C60">
      <w:pPr>
        <w:pStyle w:val="ListParagraph"/>
        <w:numPr>
          <w:ilvl w:val="1"/>
          <w:numId w:val="54"/>
        </w:numPr>
        <w:spacing w:line="276" w:lineRule="auto"/>
        <w:ind w:right="414"/>
        <w:rPr>
          <w:lang w:val="en-IE"/>
        </w:rPr>
      </w:pPr>
      <w:r w:rsidRPr="001E6C03">
        <w:rPr>
          <w:lang w:val="en-IE"/>
        </w:rPr>
        <w:t xml:space="preserve">A total of </w:t>
      </w:r>
      <w:r w:rsidR="00CE4166" w:rsidRPr="001E6C03">
        <w:rPr>
          <w:lang w:val="en-IE"/>
        </w:rPr>
        <w:t>600</w:t>
      </w:r>
      <w:r w:rsidRPr="001E6C03">
        <w:rPr>
          <w:lang w:val="en-IE"/>
        </w:rPr>
        <w:t xml:space="preserve"> marks is allocated to the qualitative criteri</w:t>
      </w:r>
      <w:r w:rsidR="00A670E5">
        <w:rPr>
          <w:lang w:val="en-IE"/>
        </w:rPr>
        <w:t>a</w:t>
      </w:r>
      <w:r w:rsidRPr="001E6C03">
        <w:rPr>
          <w:lang w:val="en-IE"/>
        </w:rPr>
        <w:t xml:space="preserve">, which equates to </w:t>
      </w:r>
      <w:r w:rsidR="00CE4166" w:rsidRPr="001E6C03">
        <w:rPr>
          <w:lang w:val="en-IE"/>
        </w:rPr>
        <w:t>60</w:t>
      </w:r>
      <w:r w:rsidRPr="001E6C03">
        <w:rPr>
          <w:lang w:val="en-IE"/>
        </w:rPr>
        <w:t>% of the overall marks available.</w:t>
      </w:r>
      <w:r w:rsidR="00DD2547" w:rsidRPr="001E6C03">
        <w:rPr>
          <w:lang w:val="en-IE"/>
        </w:rPr>
        <w:t xml:space="preserve"> </w:t>
      </w:r>
      <w:r w:rsidR="00CE4166" w:rsidRPr="001E6C03">
        <w:rPr>
          <w:lang w:val="en-IE"/>
        </w:rPr>
        <w:t>For the purposes of determining marks scored under responses to the qualitative award criteria the following weighting will apply:</w:t>
      </w:r>
    </w:p>
    <w:p w14:paraId="53F527E8" w14:textId="41A43BB1" w:rsidR="00CE4166" w:rsidRPr="001E6C03" w:rsidRDefault="00DD2547" w:rsidP="007E6C60">
      <w:pPr>
        <w:pStyle w:val="ListParagraph"/>
        <w:numPr>
          <w:ilvl w:val="1"/>
          <w:numId w:val="54"/>
        </w:numPr>
        <w:spacing w:line="276" w:lineRule="auto"/>
        <w:ind w:right="414"/>
        <w:rPr>
          <w:lang w:val="en-IE"/>
        </w:rPr>
      </w:pPr>
      <w:r w:rsidRPr="001E6C03">
        <w:rPr>
          <w:lang w:val="en-IE"/>
        </w:rPr>
        <w:t>Ten</w:t>
      </w:r>
      <w:r w:rsidR="00CE4166" w:rsidRPr="001E6C03">
        <w:rPr>
          <w:lang w:val="en-IE"/>
        </w:rPr>
        <w:t xml:space="preserve">derers are required to submit complete responses to each of the requirements set out in </w:t>
      </w:r>
      <w:r w:rsidR="000C6AF3">
        <w:rPr>
          <w:lang w:val="en-IE"/>
        </w:rPr>
        <w:t>Attachments</w:t>
      </w:r>
      <w:r w:rsidR="00CE4166" w:rsidRPr="001E6C03">
        <w:rPr>
          <w:lang w:val="en-IE"/>
        </w:rPr>
        <w:t xml:space="preserve"> </w:t>
      </w:r>
      <w:r w:rsidR="000C6AF3">
        <w:rPr>
          <w:lang w:val="en-IE"/>
        </w:rPr>
        <w:t>to</w:t>
      </w:r>
      <w:r w:rsidR="00CE4166" w:rsidRPr="001E6C03">
        <w:rPr>
          <w:lang w:val="en-IE"/>
        </w:rPr>
        <w:t xml:space="preserve"> this </w:t>
      </w:r>
      <w:r w:rsidR="00030721" w:rsidRPr="001E6C03">
        <w:rPr>
          <w:lang w:val="en-IE"/>
        </w:rPr>
        <w:t>CFT</w:t>
      </w:r>
      <w:r w:rsidR="00CE4166" w:rsidRPr="001E6C03">
        <w:rPr>
          <w:lang w:val="en-IE"/>
        </w:rPr>
        <w:t>. Where a Tenderer fails to provide a response in respect of any one criterion or sub-criterion as set out in the table above (Qualitative Award Criteria Table), its Tender shall be deemed non-compliant and will not be evaluated. The Tenderer will be excluded from further participation in the Competition.</w:t>
      </w:r>
    </w:p>
    <w:p w14:paraId="120C79ED" w14:textId="77777777" w:rsidR="00CE4166" w:rsidRPr="001E6C03" w:rsidRDefault="00CE4166" w:rsidP="007E6C60">
      <w:pPr>
        <w:pStyle w:val="ListParagraph"/>
        <w:numPr>
          <w:ilvl w:val="0"/>
          <w:numId w:val="55"/>
        </w:numPr>
        <w:spacing w:line="276" w:lineRule="auto"/>
        <w:ind w:right="414"/>
        <w:rPr>
          <w:lang w:val="en-IE"/>
        </w:rPr>
      </w:pPr>
      <w:r w:rsidRPr="001E6C03">
        <w:rPr>
          <w:lang w:val="en-IE"/>
        </w:rPr>
        <w:t>Each response provided by the Tenderer for each individual qualitative award criterion and sub-criterion, as applicable, will be evaluated and scored in accordance with the Scoring Methodology set out in the Scoring Methodology Table below.</w:t>
      </w:r>
    </w:p>
    <w:p w14:paraId="4A6FA667" w14:textId="77777777" w:rsidR="00CE4166" w:rsidRPr="001E6C03" w:rsidRDefault="00CE4166" w:rsidP="007E6C60">
      <w:pPr>
        <w:pStyle w:val="ListParagraph"/>
        <w:numPr>
          <w:ilvl w:val="0"/>
          <w:numId w:val="56"/>
        </w:numPr>
        <w:spacing w:line="276" w:lineRule="auto"/>
        <w:ind w:right="414"/>
        <w:rPr>
          <w:lang w:val="en-IE"/>
        </w:rPr>
      </w:pPr>
      <w:r w:rsidRPr="001E6C03">
        <w:rPr>
          <w:lang w:val="en-IE"/>
        </w:rPr>
        <w:t>For example, if the maximum available marks for a particular sub-criterion are 1,000 a response which is assessed as demonstrating a satisfactory to very satisfactory level of quality, comprehensiveness and understanding in respect of the qualitative sub-criterion (Band 3) will score between 400 and 599 marks. A response which is assessed as demonstrating a good to very good level of quality, comprehensiveness and understanding in respect of the qualitative sub-criterion (Band 4) will score between 600 and 799 marks.</w:t>
      </w:r>
    </w:p>
    <w:p w14:paraId="17050C9C" w14:textId="642CBC8E" w:rsidR="00CE4166" w:rsidRPr="001E6C03" w:rsidRDefault="00CE4166" w:rsidP="007E6C60">
      <w:pPr>
        <w:pStyle w:val="ListParagraph"/>
        <w:numPr>
          <w:ilvl w:val="0"/>
          <w:numId w:val="57"/>
        </w:numPr>
        <w:spacing w:line="276" w:lineRule="auto"/>
        <w:ind w:right="414"/>
        <w:rPr>
          <w:lang w:val="en-IE"/>
        </w:rPr>
      </w:pPr>
      <w:r w:rsidRPr="001E6C03">
        <w:rPr>
          <w:lang w:val="en-IE"/>
        </w:rPr>
        <w:t xml:space="preserve">Tenderers must therefore demonstrate by providing a clear and comprehensive description in each case, how their proposal will meet each of the qualitative requirements set out in the </w:t>
      </w:r>
      <w:r w:rsidR="00A670E5" w:rsidRPr="00A670E5">
        <w:rPr>
          <w:lang w:val="en-IE"/>
        </w:rPr>
        <w:t>Attachment 1 - Tender Response Document</w:t>
      </w:r>
      <w:r w:rsidR="00A670E5">
        <w:rPr>
          <w:lang w:val="en-IE"/>
        </w:rPr>
        <w:t>.</w:t>
      </w:r>
    </w:p>
    <w:p w14:paraId="773CD0F2" w14:textId="77777777" w:rsidR="005E693D" w:rsidRPr="001E6C03" w:rsidRDefault="005E693D" w:rsidP="005E693D">
      <w:pPr>
        <w:pStyle w:val="ListParagraph"/>
        <w:spacing w:line="276" w:lineRule="auto"/>
        <w:ind w:left="811" w:right="414" w:firstLine="0"/>
        <w:rPr>
          <w:lang w:val="en-IE"/>
        </w:rPr>
      </w:pPr>
    </w:p>
    <w:p w14:paraId="1F4CFD9D" w14:textId="5F59C45F" w:rsidR="00201A04" w:rsidRPr="001E6C03" w:rsidRDefault="00201A04" w:rsidP="00626900">
      <w:pPr>
        <w:pStyle w:val="ListParagraph"/>
        <w:tabs>
          <w:tab w:val="left" w:pos="1021"/>
          <w:tab w:val="left" w:pos="1025"/>
        </w:tabs>
        <w:spacing w:before="60" w:after="120" w:line="276" w:lineRule="auto"/>
        <w:ind w:left="1025" w:right="415" w:firstLine="0"/>
        <w:rPr>
          <w:b/>
          <w:bCs/>
          <w:lang w:val="en-IE"/>
        </w:rPr>
      </w:pPr>
      <w:r w:rsidRPr="001E6C03">
        <w:rPr>
          <w:b/>
          <w:bCs/>
          <w:lang w:val="en-IE"/>
        </w:rPr>
        <w:t>Scoring Methodology.</w:t>
      </w:r>
    </w:p>
    <w:tbl>
      <w:tblPr>
        <w:tblW w:w="4574" w:type="pct"/>
        <w:tblInd w:w="846" w:type="dxa"/>
        <w:tblLook w:val="04A0" w:firstRow="1" w:lastRow="0" w:firstColumn="1" w:lastColumn="0" w:noHBand="0" w:noVBand="1"/>
      </w:tblPr>
      <w:tblGrid>
        <w:gridCol w:w="1456"/>
        <w:gridCol w:w="1462"/>
        <w:gridCol w:w="5632"/>
      </w:tblGrid>
      <w:tr w:rsidR="00201A04" w:rsidRPr="001E6C03" w14:paraId="2D5B5666" w14:textId="77777777" w:rsidTr="00363E54">
        <w:trPr>
          <w:trHeight w:val="315"/>
          <w:tblHeader/>
        </w:trPr>
        <w:tc>
          <w:tcPr>
            <w:tcW w:w="663"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32483211" w14:textId="77777777" w:rsidR="00201A04" w:rsidRPr="001E6C03" w:rsidRDefault="00201A04" w:rsidP="00626900">
            <w:pPr>
              <w:ind w:right="415"/>
              <w:jc w:val="center"/>
              <w:rPr>
                <w:b/>
                <w:bCs/>
                <w:lang w:val="en-IE" w:eastAsia="en-IE"/>
              </w:rPr>
            </w:pPr>
            <w:r w:rsidRPr="001E6C03">
              <w:rPr>
                <w:b/>
                <w:bCs/>
                <w:lang w:val="en-IE" w:eastAsia="en-IE"/>
              </w:rPr>
              <w:lastRenderedPageBreak/>
              <w:t>Band</w:t>
            </w:r>
          </w:p>
        </w:tc>
        <w:tc>
          <w:tcPr>
            <w:tcW w:w="949"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16B57F4F" w14:textId="77777777" w:rsidR="00201A04" w:rsidRPr="001E6C03" w:rsidRDefault="00201A04" w:rsidP="00626900">
            <w:pPr>
              <w:ind w:right="415"/>
              <w:jc w:val="center"/>
              <w:rPr>
                <w:b/>
                <w:bCs/>
                <w:lang w:val="en-IE" w:eastAsia="en-IE"/>
              </w:rPr>
            </w:pPr>
            <w:r w:rsidRPr="001E6C03">
              <w:rPr>
                <w:b/>
                <w:bCs/>
                <w:lang w:val="en-IE" w:eastAsia="en-IE"/>
              </w:rPr>
              <w:t>Scoring Range</w:t>
            </w:r>
          </w:p>
        </w:tc>
        <w:tc>
          <w:tcPr>
            <w:tcW w:w="3388" w:type="pct"/>
            <w:tcBorders>
              <w:top w:val="single" w:sz="4" w:space="0" w:color="000000"/>
              <w:left w:val="single" w:sz="4" w:space="0" w:color="000000"/>
              <w:bottom w:val="single" w:sz="4" w:space="0" w:color="000000"/>
              <w:right w:val="single" w:sz="4" w:space="0" w:color="000000"/>
            </w:tcBorders>
            <w:shd w:val="clear" w:color="auto" w:fill="244061"/>
            <w:vAlign w:val="center"/>
          </w:tcPr>
          <w:p w14:paraId="4BE1B7F7" w14:textId="77777777" w:rsidR="00201A04" w:rsidRPr="001E6C03" w:rsidRDefault="00201A04" w:rsidP="00626900">
            <w:pPr>
              <w:ind w:right="415"/>
              <w:rPr>
                <w:b/>
                <w:bCs/>
                <w:lang w:val="en-IE" w:eastAsia="en-IE"/>
              </w:rPr>
            </w:pPr>
            <w:r w:rsidRPr="001E6C03">
              <w:rPr>
                <w:b/>
                <w:bCs/>
                <w:lang w:val="en-IE" w:eastAsia="en-IE"/>
              </w:rPr>
              <w:t>Meaning</w:t>
            </w:r>
          </w:p>
        </w:tc>
      </w:tr>
      <w:tr w:rsidR="00201A04" w:rsidRPr="00A670E5" w14:paraId="3391F631" w14:textId="77777777" w:rsidTr="00363E54">
        <w:trPr>
          <w:trHeight w:val="60"/>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240E4E77" w14:textId="77777777" w:rsidR="00201A04" w:rsidRPr="00A670E5" w:rsidRDefault="00201A04" w:rsidP="00626900">
            <w:pPr>
              <w:ind w:right="415"/>
              <w:jc w:val="center"/>
              <w:rPr>
                <w:b/>
                <w:bCs/>
                <w:lang w:val="en-IE" w:eastAsia="en-IE"/>
              </w:rPr>
            </w:pPr>
            <w:r w:rsidRPr="00A670E5">
              <w:rPr>
                <w:b/>
                <w:bCs/>
                <w:lang w:val="en-IE" w:eastAsia="en-IE"/>
              </w:rPr>
              <w:t>5 Excellent</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3E4E2AD" w14:textId="647B46D8" w:rsidR="00201A04" w:rsidRPr="00A670E5" w:rsidRDefault="00201A04" w:rsidP="00626900">
            <w:pPr>
              <w:ind w:right="415"/>
              <w:jc w:val="center"/>
              <w:rPr>
                <w:bCs/>
                <w:lang w:val="en-IE" w:eastAsia="en-IE"/>
              </w:rPr>
            </w:pPr>
            <w:r w:rsidRPr="00A670E5">
              <w:rPr>
                <w:bCs/>
                <w:lang w:val="en-IE" w:eastAsia="en-IE"/>
              </w:rPr>
              <w:t>8</w:t>
            </w:r>
            <w:r w:rsidR="005E693D" w:rsidRPr="00A670E5">
              <w:rPr>
                <w:bCs/>
                <w:lang w:val="en-IE" w:eastAsia="en-IE"/>
              </w:rPr>
              <w:t>0</w:t>
            </w:r>
            <w:r w:rsidRPr="00A670E5">
              <w:rPr>
                <w:bCs/>
                <w:lang w:val="en-IE" w:eastAsia="en-IE"/>
              </w:rPr>
              <w:t xml:space="preserve"> – 100%</w:t>
            </w:r>
          </w:p>
        </w:tc>
        <w:tc>
          <w:tcPr>
            <w:tcW w:w="3388" w:type="pct"/>
            <w:tcBorders>
              <w:top w:val="single" w:sz="4" w:space="0" w:color="000000"/>
              <w:left w:val="single" w:sz="4" w:space="0" w:color="000000"/>
              <w:bottom w:val="single" w:sz="4" w:space="0" w:color="000000"/>
              <w:right w:val="single" w:sz="4" w:space="0" w:color="000000"/>
            </w:tcBorders>
            <w:vAlign w:val="center"/>
          </w:tcPr>
          <w:p w14:paraId="0ED8F093" w14:textId="0F01FD89" w:rsidR="00201A04" w:rsidRPr="00A670E5" w:rsidRDefault="005E693D" w:rsidP="00626900">
            <w:pPr>
              <w:pStyle w:val="NoSpacing"/>
              <w:ind w:right="415"/>
              <w:jc w:val="both"/>
              <w:rPr>
                <w:lang w:eastAsia="en-IE"/>
              </w:rPr>
            </w:pPr>
            <w:r w:rsidRPr="00A670E5">
              <w:rPr>
                <w:lang w:eastAsia="en-IE"/>
              </w:rPr>
              <w:t>The Tenderer’s proposal is assessed as demonstrating an excellent to exceptional level of quality, comprehensiveness and understanding in respect of the qualitative criterion.</w:t>
            </w:r>
          </w:p>
        </w:tc>
      </w:tr>
      <w:tr w:rsidR="00201A04" w:rsidRPr="00A670E5" w14:paraId="3FE6E677" w14:textId="77777777" w:rsidTr="00363E54">
        <w:trPr>
          <w:trHeight w:val="60"/>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19E97E3" w14:textId="77777777" w:rsidR="00201A04" w:rsidRPr="00A670E5" w:rsidRDefault="00201A04" w:rsidP="00626900">
            <w:pPr>
              <w:ind w:right="415"/>
              <w:jc w:val="center"/>
              <w:rPr>
                <w:b/>
                <w:bCs/>
                <w:lang w:val="en-IE" w:eastAsia="en-IE"/>
              </w:rPr>
            </w:pPr>
            <w:r w:rsidRPr="00A670E5">
              <w:rPr>
                <w:b/>
                <w:bCs/>
                <w:lang w:val="en-IE" w:eastAsia="en-IE"/>
              </w:rPr>
              <w:t xml:space="preserve">4 </w:t>
            </w:r>
          </w:p>
          <w:p w14:paraId="3C358A06" w14:textId="77777777" w:rsidR="00201A04" w:rsidRPr="00A670E5" w:rsidRDefault="00201A04" w:rsidP="00626900">
            <w:pPr>
              <w:ind w:right="415"/>
              <w:jc w:val="center"/>
              <w:rPr>
                <w:b/>
                <w:bCs/>
                <w:lang w:val="en-IE" w:eastAsia="en-IE"/>
              </w:rPr>
            </w:pPr>
            <w:r w:rsidRPr="00A670E5">
              <w:rPr>
                <w:b/>
                <w:bCs/>
                <w:lang w:val="en-IE" w:eastAsia="en-IE"/>
              </w:rPr>
              <w:t>Very Good</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CFCE89C" w14:textId="58C27006" w:rsidR="00201A04" w:rsidRPr="00A670E5" w:rsidRDefault="00201A04" w:rsidP="00626900">
            <w:pPr>
              <w:ind w:right="415"/>
              <w:jc w:val="center"/>
              <w:rPr>
                <w:bCs/>
                <w:lang w:val="en-IE" w:eastAsia="en-IE"/>
              </w:rPr>
            </w:pPr>
            <w:r w:rsidRPr="00A670E5">
              <w:rPr>
                <w:bCs/>
                <w:lang w:val="en-IE" w:eastAsia="en-IE"/>
              </w:rPr>
              <w:t>6</w:t>
            </w:r>
            <w:r w:rsidR="005E693D" w:rsidRPr="00A670E5">
              <w:rPr>
                <w:bCs/>
                <w:lang w:val="en-IE" w:eastAsia="en-IE"/>
              </w:rPr>
              <w:t>0</w:t>
            </w:r>
            <w:r w:rsidRPr="00A670E5">
              <w:rPr>
                <w:bCs/>
                <w:lang w:val="en-IE" w:eastAsia="en-IE"/>
              </w:rPr>
              <w:t xml:space="preserve"> – </w:t>
            </w:r>
            <w:r w:rsidR="005E693D" w:rsidRPr="00A670E5">
              <w:rPr>
                <w:bCs/>
                <w:lang w:val="en-IE" w:eastAsia="en-IE"/>
              </w:rPr>
              <w:t>79</w:t>
            </w:r>
            <w:r w:rsidRPr="00A670E5">
              <w:rPr>
                <w:bCs/>
                <w:lang w:val="en-IE" w:eastAsia="en-IE"/>
              </w:rPr>
              <w:t>%</w:t>
            </w:r>
          </w:p>
        </w:tc>
        <w:tc>
          <w:tcPr>
            <w:tcW w:w="3388" w:type="pct"/>
            <w:tcBorders>
              <w:top w:val="single" w:sz="4" w:space="0" w:color="000000"/>
              <w:left w:val="single" w:sz="4" w:space="0" w:color="000000"/>
              <w:bottom w:val="single" w:sz="4" w:space="0" w:color="000000"/>
              <w:right w:val="single" w:sz="4" w:space="0" w:color="000000"/>
            </w:tcBorders>
            <w:vAlign w:val="center"/>
          </w:tcPr>
          <w:p w14:paraId="3D74AB92" w14:textId="422DCDA0" w:rsidR="00201A04" w:rsidRPr="00A670E5" w:rsidRDefault="005E693D" w:rsidP="00626900">
            <w:pPr>
              <w:pStyle w:val="NoSpacing"/>
              <w:ind w:right="415"/>
              <w:jc w:val="both"/>
              <w:rPr>
                <w:lang w:eastAsia="en-IE"/>
              </w:rPr>
            </w:pPr>
            <w:r w:rsidRPr="00A670E5">
              <w:rPr>
                <w:lang w:eastAsia="en-IE"/>
              </w:rPr>
              <w:t>The Tenderer’s proposal is assessed as demonstrating a good to very good level of quality, comprehensiveness and understanding in respect of the qualitative criterion.</w:t>
            </w:r>
          </w:p>
        </w:tc>
      </w:tr>
      <w:tr w:rsidR="00201A04" w:rsidRPr="00A670E5" w14:paraId="491ECE96" w14:textId="77777777" w:rsidTr="00363E54">
        <w:trPr>
          <w:trHeight w:val="60"/>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182448B0" w14:textId="77777777" w:rsidR="00201A04" w:rsidRPr="00A670E5" w:rsidRDefault="00201A04" w:rsidP="00626900">
            <w:pPr>
              <w:ind w:right="415"/>
              <w:jc w:val="center"/>
              <w:rPr>
                <w:b/>
                <w:bCs/>
                <w:lang w:val="en-IE" w:eastAsia="en-IE"/>
              </w:rPr>
            </w:pPr>
            <w:r w:rsidRPr="00A670E5">
              <w:rPr>
                <w:b/>
                <w:bCs/>
                <w:lang w:val="en-IE" w:eastAsia="en-IE"/>
              </w:rPr>
              <w:t>3</w:t>
            </w:r>
          </w:p>
          <w:p w14:paraId="4305392A" w14:textId="77777777" w:rsidR="00201A04" w:rsidRPr="00A670E5" w:rsidRDefault="00201A04" w:rsidP="00626900">
            <w:pPr>
              <w:ind w:right="415"/>
              <w:jc w:val="center"/>
              <w:rPr>
                <w:b/>
                <w:bCs/>
                <w:lang w:val="en-IE" w:eastAsia="en-IE"/>
              </w:rPr>
            </w:pPr>
            <w:r w:rsidRPr="00A670E5">
              <w:rPr>
                <w:b/>
                <w:bCs/>
                <w:lang w:val="en-IE" w:eastAsia="en-IE"/>
              </w:rPr>
              <w:t>Good</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3A6EE70F" w14:textId="3465C3CE" w:rsidR="00201A04" w:rsidRPr="00A670E5" w:rsidRDefault="00201A04" w:rsidP="00626900">
            <w:pPr>
              <w:ind w:right="415"/>
              <w:jc w:val="center"/>
              <w:rPr>
                <w:bCs/>
                <w:lang w:val="en-IE" w:eastAsia="en-IE"/>
              </w:rPr>
            </w:pPr>
            <w:r w:rsidRPr="00A670E5">
              <w:rPr>
                <w:bCs/>
                <w:lang w:val="en-IE" w:eastAsia="en-IE"/>
              </w:rPr>
              <w:t>4</w:t>
            </w:r>
            <w:r w:rsidR="005E693D" w:rsidRPr="00A670E5">
              <w:rPr>
                <w:bCs/>
                <w:lang w:val="en-IE" w:eastAsia="en-IE"/>
              </w:rPr>
              <w:t>0</w:t>
            </w:r>
            <w:r w:rsidRPr="00A670E5">
              <w:rPr>
                <w:bCs/>
                <w:lang w:val="en-IE" w:eastAsia="en-IE"/>
              </w:rPr>
              <w:t xml:space="preserve"> – </w:t>
            </w:r>
            <w:r w:rsidR="005E693D" w:rsidRPr="00A670E5">
              <w:rPr>
                <w:bCs/>
                <w:lang w:val="en-IE" w:eastAsia="en-IE"/>
              </w:rPr>
              <w:t>59</w:t>
            </w:r>
            <w:r w:rsidRPr="00A670E5">
              <w:rPr>
                <w:bCs/>
                <w:lang w:val="en-IE" w:eastAsia="en-IE"/>
              </w:rPr>
              <w:t>%</w:t>
            </w:r>
          </w:p>
        </w:tc>
        <w:tc>
          <w:tcPr>
            <w:tcW w:w="3388" w:type="pct"/>
            <w:tcBorders>
              <w:top w:val="single" w:sz="4" w:space="0" w:color="000000"/>
              <w:left w:val="single" w:sz="4" w:space="0" w:color="000000"/>
              <w:bottom w:val="single" w:sz="4" w:space="0" w:color="000000"/>
              <w:right w:val="single" w:sz="4" w:space="0" w:color="000000"/>
            </w:tcBorders>
            <w:vAlign w:val="center"/>
          </w:tcPr>
          <w:p w14:paraId="4BA30C61" w14:textId="37F25FBC" w:rsidR="00201A04" w:rsidRPr="00A670E5" w:rsidRDefault="005E693D" w:rsidP="00626900">
            <w:pPr>
              <w:pStyle w:val="NoSpacing"/>
              <w:ind w:right="415"/>
              <w:jc w:val="both"/>
              <w:rPr>
                <w:lang w:eastAsia="en-IE"/>
              </w:rPr>
            </w:pPr>
            <w:r w:rsidRPr="00A670E5">
              <w:rPr>
                <w:lang w:eastAsia="en-IE"/>
              </w:rPr>
              <w:t>The Tenderer’s proposal is assessed as demonstrating a satisfactory to very satisfactory level of quality, comprehensiveness and understanding in respect of the qualitative criterion.</w:t>
            </w:r>
            <w:r w:rsidR="00201A04" w:rsidRPr="00A670E5">
              <w:rPr>
                <w:lang w:eastAsia="en-IE"/>
              </w:rPr>
              <w:t xml:space="preserve"> </w:t>
            </w:r>
          </w:p>
        </w:tc>
      </w:tr>
      <w:tr w:rsidR="00201A04" w:rsidRPr="00A670E5" w14:paraId="216DA428" w14:textId="77777777" w:rsidTr="00363E54">
        <w:trPr>
          <w:trHeight w:val="60"/>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3DE8392B" w14:textId="77777777" w:rsidR="00201A04" w:rsidRPr="00A670E5" w:rsidRDefault="00201A04" w:rsidP="00626900">
            <w:pPr>
              <w:ind w:right="415"/>
              <w:jc w:val="center"/>
              <w:rPr>
                <w:b/>
                <w:bCs/>
                <w:lang w:val="en-IE" w:eastAsia="en-IE"/>
              </w:rPr>
            </w:pPr>
            <w:r w:rsidRPr="00A670E5">
              <w:rPr>
                <w:b/>
                <w:bCs/>
                <w:lang w:val="en-IE" w:eastAsia="en-IE"/>
              </w:rPr>
              <w:t xml:space="preserve"> 2</w:t>
            </w:r>
          </w:p>
          <w:p w14:paraId="10E5F6F3" w14:textId="77777777" w:rsidR="00201A04" w:rsidRPr="00A670E5" w:rsidRDefault="00201A04" w:rsidP="00626900">
            <w:pPr>
              <w:ind w:right="415"/>
              <w:jc w:val="center"/>
              <w:rPr>
                <w:b/>
                <w:bCs/>
                <w:lang w:val="en-IE" w:eastAsia="en-IE"/>
              </w:rPr>
            </w:pPr>
            <w:r w:rsidRPr="00A670E5">
              <w:rPr>
                <w:b/>
                <w:bCs/>
                <w:lang w:val="en-IE" w:eastAsia="en-IE"/>
              </w:rPr>
              <w:t>Fair</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13F70F6" w14:textId="521C532A" w:rsidR="00201A04" w:rsidRPr="00A670E5" w:rsidRDefault="00201A04" w:rsidP="00626900">
            <w:pPr>
              <w:ind w:right="415"/>
              <w:jc w:val="center"/>
              <w:rPr>
                <w:bCs/>
                <w:lang w:val="en-IE" w:eastAsia="en-IE"/>
              </w:rPr>
            </w:pPr>
            <w:r w:rsidRPr="00A670E5">
              <w:rPr>
                <w:bCs/>
                <w:lang w:val="en-IE" w:eastAsia="en-IE"/>
              </w:rPr>
              <w:t>2</w:t>
            </w:r>
            <w:r w:rsidR="005E693D" w:rsidRPr="00A670E5">
              <w:rPr>
                <w:bCs/>
                <w:lang w:val="en-IE" w:eastAsia="en-IE"/>
              </w:rPr>
              <w:t>0</w:t>
            </w:r>
            <w:r w:rsidRPr="00A670E5">
              <w:rPr>
                <w:bCs/>
                <w:lang w:val="en-IE" w:eastAsia="en-IE"/>
              </w:rPr>
              <w:t xml:space="preserve"> – </w:t>
            </w:r>
            <w:r w:rsidR="005E693D" w:rsidRPr="00A670E5">
              <w:rPr>
                <w:bCs/>
                <w:lang w:val="en-IE" w:eastAsia="en-IE"/>
              </w:rPr>
              <w:t>39</w:t>
            </w:r>
            <w:r w:rsidRPr="00A670E5">
              <w:rPr>
                <w:bCs/>
                <w:lang w:val="en-IE" w:eastAsia="en-IE"/>
              </w:rPr>
              <w:t>%</w:t>
            </w:r>
          </w:p>
        </w:tc>
        <w:tc>
          <w:tcPr>
            <w:tcW w:w="3388" w:type="pct"/>
            <w:tcBorders>
              <w:top w:val="single" w:sz="4" w:space="0" w:color="000000"/>
              <w:left w:val="single" w:sz="4" w:space="0" w:color="000000"/>
              <w:bottom w:val="single" w:sz="4" w:space="0" w:color="000000"/>
              <w:right w:val="single" w:sz="4" w:space="0" w:color="000000"/>
            </w:tcBorders>
            <w:vAlign w:val="center"/>
          </w:tcPr>
          <w:p w14:paraId="59DD7F68" w14:textId="007429A6" w:rsidR="00201A04" w:rsidRPr="00A670E5" w:rsidRDefault="005E693D" w:rsidP="00626900">
            <w:pPr>
              <w:pStyle w:val="NoSpacing"/>
              <w:ind w:right="415"/>
              <w:jc w:val="both"/>
              <w:rPr>
                <w:lang w:eastAsia="en-IE"/>
              </w:rPr>
            </w:pPr>
            <w:r w:rsidRPr="00A670E5">
              <w:rPr>
                <w:lang w:eastAsia="en-IE"/>
              </w:rPr>
              <w:t>The Tenderer’s proposal is assessed as being poor to unsatisfactory in that it is lacking in sufficient quality, comprehensiveness or understanding in respect of the qualitative criterion.</w:t>
            </w:r>
          </w:p>
        </w:tc>
      </w:tr>
      <w:tr w:rsidR="00201A04" w:rsidRPr="00A670E5" w14:paraId="7C049E4F" w14:textId="77777777" w:rsidTr="00363E54">
        <w:trPr>
          <w:trHeight w:val="60"/>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063F512D" w14:textId="77777777" w:rsidR="00201A04" w:rsidRPr="00A670E5" w:rsidRDefault="00201A04" w:rsidP="00626900">
            <w:pPr>
              <w:ind w:right="415"/>
              <w:jc w:val="center"/>
              <w:rPr>
                <w:b/>
                <w:bCs/>
                <w:lang w:val="en-IE" w:eastAsia="en-IE"/>
              </w:rPr>
            </w:pPr>
            <w:r w:rsidRPr="00A670E5">
              <w:rPr>
                <w:b/>
                <w:bCs/>
                <w:lang w:val="en-IE" w:eastAsia="en-IE"/>
              </w:rPr>
              <w:t>1</w:t>
            </w:r>
          </w:p>
          <w:p w14:paraId="4619D921" w14:textId="77777777" w:rsidR="00201A04" w:rsidRPr="00A670E5" w:rsidRDefault="00201A04" w:rsidP="00626900">
            <w:pPr>
              <w:ind w:right="415"/>
              <w:jc w:val="center"/>
              <w:rPr>
                <w:b/>
                <w:bCs/>
                <w:lang w:val="en-IE" w:eastAsia="en-IE"/>
              </w:rPr>
            </w:pPr>
            <w:r w:rsidRPr="00A670E5">
              <w:rPr>
                <w:b/>
                <w:bCs/>
                <w:lang w:val="en-IE" w:eastAsia="en-IE"/>
              </w:rPr>
              <w:t>Poor</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68ABA027" w14:textId="48519EDA" w:rsidR="00201A04" w:rsidRPr="00A670E5" w:rsidRDefault="00201A04" w:rsidP="00626900">
            <w:pPr>
              <w:ind w:right="415"/>
              <w:jc w:val="center"/>
              <w:rPr>
                <w:bCs/>
                <w:lang w:val="en-IE" w:eastAsia="en-IE"/>
              </w:rPr>
            </w:pPr>
            <w:r w:rsidRPr="00A670E5">
              <w:rPr>
                <w:bCs/>
                <w:lang w:val="en-IE" w:eastAsia="en-IE"/>
              </w:rPr>
              <w:t xml:space="preserve">1 – </w:t>
            </w:r>
            <w:r w:rsidR="005E693D" w:rsidRPr="00A670E5">
              <w:rPr>
                <w:bCs/>
                <w:lang w:val="en-IE" w:eastAsia="en-IE"/>
              </w:rPr>
              <w:t>19</w:t>
            </w:r>
            <w:r w:rsidRPr="00A670E5">
              <w:rPr>
                <w:bCs/>
                <w:lang w:val="en-IE" w:eastAsia="en-IE"/>
              </w:rPr>
              <w:t>%</w:t>
            </w:r>
          </w:p>
        </w:tc>
        <w:tc>
          <w:tcPr>
            <w:tcW w:w="3388" w:type="pct"/>
            <w:tcBorders>
              <w:top w:val="single" w:sz="4" w:space="0" w:color="000000"/>
              <w:left w:val="single" w:sz="4" w:space="0" w:color="000000"/>
              <w:bottom w:val="single" w:sz="4" w:space="0" w:color="000000"/>
              <w:right w:val="single" w:sz="4" w:space="0" w:color="000000"/>
            </w:tcBorders>
            <w:vAlign w:val="center"/>
          </w:tcPr>
          <w:p w14:paraId="1B2BD7DB" w14:textId="100A6235" w:rsidR="00201A04" w:rsidRPr="00A670E5" w:rsidRDefault="005E693D" w:rsidP="00626900">
            <w:pPr>
              <w:pStyle w:val="NoSpacing"/>
              <w:ind w:right="415"/>
              <w:jc w:val="both"/>
              <w:rPr>
                <w:lang w:eastAsia="en-IE"/>
              </w:rPr>
            </w:pPr>
            <w:r w:rsidRPr="00A670E5">
              <w:rPr>
                <w:lang w:eastAsia="en-IE"/>
              </w:rPr>
              <w:t>The Tenderer’s proposal is assessed as being inadequate to very poor in that it is totally lacking in sufficient quality, comprehensiveness or understanding in respect of the qualitative criterion.</w:t>
            </w:r>
          </w:p>
        </w:tc>
      </w:tr>
      <w:tr w:rsidR="00201A04" w:rsidRPr="00A670E5" w14:paraId="6FF1A572" w14:textId="77777777" w:rsidTr="00363E54">
        <w:trPr>
          <w:trHeight w:val="315"/>
        </w:trPr>
        <w:tc>
          <w:tcPr>
            <w:tcW w:w="663"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583A2DEA" w14:textId="77777777" w:rsidR="00201A04" w:rsidRPr="00A670E5" w:rsidRDefault="00201A04" w:rsidP="00626900">
            <w:pPr>
              <w:tabs>
                <w:tab w:val="left" w:pos="735"/>
              </w:tabs>
              <w:ind w:right="415"/>
              <w:jc w:val="center"/>
              <w:rPr>
                <w:b/>
                <w:bCs/>
                <w:lang w:val="en-IE" w:eastAsia="en-IE"/>
              </w:rPr>
            </w:pPr>
            <w:r w:rsidRPr="00A670E5">
              <w:rPr>
                <w:b/>
                <w:bCs/>
                <w:lang w:val="en-IE" w:eastAsia="en-IE"/>
              </w:rPr>
              <w:t>0</w:t>
            </w:r>
          </w:p>
        </w:tc>
        <w:tc>
          <w:tcPr>
            <w:tcW w:w="949" w:type="pct"/>
            <w:tcBorders>
              <w:top w:val="single" w:sz="4" w:space="0" w:color="000000"/>
              <w:left w:val="single" w:sz="4" w:space="0" w:color="000000"/>
              <w:bottom w:val="single" w:sz="4" w:space="0" w:color="000000"/>
              <w:right w:val="single" w:sz="4" w:space="0" w:color="000000"/>
            </w:tcBorders>
            <w:shd w:val="clear" w:color="auto" w:fill="C6D9F1"/>
            <w:vAlign w:val="center"/>
          </w:tcPr>
          <w:p w14:paraId="4B005588" w14:textId="77777777" w:rsidR="00201A04" w:rsidRPr="00A670E5" w:rsidRDefault="00201A04" w:rsidP="00626900">
            <w:pPr>
              <w:tabs>
                <w:tab w:val="left" w:pos="735"/>
              </w:tabs>
              <w:ind w:right="415"/>
              <w:jc w:val="center"/>
              <w:rPr>
                <w:bCs/>
                <w:lang w:val="en-IE" w:eastAsia="en-IE"/>
              </w:rPr>
            </w:pPr>
            <w:r w:rsidRPr="00A670E5">
              <w:rPr>
                <w:bCs/>
                <w:lang w:val="en-IE" w:eastAsia="en-IE"/>
              </w:rPr>
              <w:t>0</w:t>
            </w:r>
          </w:p>
        </w:tc>
        <w:tc>
          <w:tcPr>
            <w:tcW w:w="3388" w:type="pct"/>
            <w:tcBorders>
              <w:top w:val="single" w:sz="4" w:space="0" w:color="000000"/>
              <w:left w:val="single" w:sz="4" w:space="0" w:color="000000"/>
              <w:bottom w:val="single" w:sz="4" w:space="0" w:color="000000"/>
              <w:right w:val="single" w:sz="4" w:space="0" w:color="000000"/>
            </w:tcBorders>
            <w:vAlign w:val="center"/>
          </w:tcPr>
          <w:p w14:paraId="66DE0EFB" w14:textId="77777777" w:rsidR="00201A04" w:rsidRPr="00A670E5" w:rsidRDefault="00201A04" w:rsidP="00626900">
            <w:pPr>
              <w:pStyle w:val="NoSpacing"/>
              <w:ind w:right="415"/>
              <w:jc w:val="both"/>
              <w:rPr>
                <w:lang w:eastAsia="en-IE"/>
              </w:rPr>
            </w:pPr>
            <w:r w:rsidRPr="00A670E5">
              <w:rPr>
                <w:lang w:eastAsia="en-IE"/>
              </w:rPr>
              <w:t>Response completely fails to address the requirements.</w:t>
            </w:r>
          </w:p>
        </w:tc>
      </w:tr>
    </w:tbl>
    <w:p w14:paraId="6845DCF0" w14:textId="77777777" w:rsidR="00201A04" w:rsidRPr="00A670E5" w:rsidRDefault="00201A04" w:rsidP="00626900">
      <w:pPr>
        <w:spacing w:line="276" w:lineRule="auto"/>
        <w:ind w:left="851" w:right="415"/>
        <w:jc w:val="both"/>
        <w:rPr>
          <w:lang w:val="en-IE"/>
        </w:rPr>
      </w:pPr>
    </w:p>
    <w:p w14:paraId="15D5DEF4" w14:textId="57CEA397" w:rsidR="00201A04" w:rsidRPr="00A670E5" w:rsidRDefault="00201A04" w:rsidP="00626900">
      <w:pPr>
        <w:spacing w:line="276" w:lineRule="auto"/>
        <w:ind w:left="851" w:right="415"/>
        <w:jc w:val="both"/>
        <w:rPr>
          <w:lang w:val="en-IE"/>
        </w:rPr>
      </w:pPr>
      <w:r w:rsidRPr="00A670E5">
        <w:rPr>
          <w:lang w:val="en-IE"/>
        </w:rPr>
        <w:t>Example:  Where the maximum mark available for a qualitative sub-criterion is 200 and the tender evaluation panel determines that the response falls under the “very good” description (Scoring Band 4), then the evaluation panel may award a minimum of 6</w:t>
      </w:r>
      <w:r w:rsidR="005E693D" w:rsidRPr="00A670E5">
        <w:rPr>
          <w:lang w:val="en-IE"/>
        </w:rPr>
        <w:t>0</w:t>
      </w:r>
      <w:r w:rsidRPr="00A670E5">
        <w:rPr>
          <w:lang w:val="en-IE"/>
        </w:rPr>
        <w:t>% of the total marks available (i.e. 1</w:t>
      </w:r>
      <w:r w:rsidR="005E693D" w:rsidRPr="00A670E5">
        <w:rPr>
          <w:lang w:val="en-IE"/>
        </w:rPr>
        <w:t>20</w:t>
      </w:r>
      <w:r w:rsidRPr="00A670E5">
        <w:rPr>
          <w:lang w:val="en-IE"/>
        </w:rPr>
        <w:t xml:space="preserve"> marks) and a maximum of </w:t>
      </w:r>
      <w:r w:rsidR="005E693D" w:rsidRPr="00A670E5">
        <w:rPr>
          <w:lang w:val="en-IE"/>
        </w:rPr>
        <w:t>79</w:t>
      </w:r>
      <w:r w:rsidRPr="00A670E5">
        <w:rPr>
          <w:lang w:val="en-IE"/>
        </w:rPr>
        <w:t>% of the total marks available (i.e. 1</w:t>
      </w:r>
      <w:r w:rsidR="005E693D" w:rsidRPr="00A670E5">
        <w:rPr>
          <w:lang w:val="en-IE"/>
        </w:rPr>
        <w:t>58</w:t>
      </w:r>
      <w:r w:rsidRPr="00A670E5">
        <w:rPr>
          <w:lang w:val="en-IE"/>
        </w:rPr>
        <w:t xml:space="preserve"> marks), dependant on the quality of the response.</w:t>
      </w:r>
    </w:p>
    <w:p w14:paraId="48D6EA1E" w14:textId="2A4D92D3" w:rsidR="00201A04" w:rsidRPr="001E6C03" w:rsidRDefault="00201A04" w:rsidP="00626900">
      <w:pPr>
        <w:spacing w:line="276" w:lineRule="auto"/>
        <w:ind w:left="851" w:right="415"/>
        <w:jc w:val="both"/>
        <w:rPr>
          <w:lang w:val="en-IE"/>
        </w:rPr>
      </w:pPr>
      <w:r w:rsidRPr="00A670E5">
        <w:rPr>
          <w:lang w:val="en-IE"/>
        </w:rPr>
        <w:t>Those Tenderers that have not achieved the required Minimum Marks for each of the qualitative award criteria will be eliminated without having their costs assessed and their proposed prices will not be considered for the purposes of calculating the Cost Score (as per the formula set out at 3.</w:t>
      </w:r>
      <w:r w:rsidR="009F59F7" w:rsidRPr="00A670E5">
        <w:rPr>
          <w:lang w:val="en-IE"/>
        </w:rPr>
        <w:t>3</w:t>
      </w:r>
      <w:r w:rsidRPr="00A670E5">
        <w:rPr>
          <w:lang w:val="en-IE"/>
        </w:rPr>
        <w:t>.</w:t>
      </w:r>
      <w:r w:rsidR="009F59F7" w:rsidRPr="00A670E5">
        <w:rPr>
          <w:lang w:val="en-IE"/>
        </w:rPr>
        <w:t>1</w:t>
      </w:r>
      <w:r w:rsidRPr="00A670E5">
        <w:rPr>
          <w:lang w:val="en-IE"/>
        </w:rPr>
        <w:t>) of the</w:t>
      </w:r>
      <w:r w:rsidRPr="001E6C03">
        <w:rPr>
          <w:lang w:val="en-IE"/>
        </w:rPr>
        <w:t xml:space="preserve"> Tenderers that have achieved the Minimum Marks.</w:t>
      </w:r>
    </w:p>
    <w:p w14:paraId="77E05291" w14:textId="77777777" w:rsidR="00201A04" w:rsidRPr="001E6C03" w:rsidRDefault="00201A04" w:rsidP="00626900">
      <w:pPr>
        <w:spacing w:line="276" w:lineRule="auto"/>
        <w:ind w:left="851" w:right="415"/>
        <w:jc w:val="both"/>
        <w:rPr>
          <w:lang w:val="en-IE"/>
        </w:rPr>
      </w:pPr>
    </w:p>
    <w:p w14:paraId="73CC846D" w14:textId="77777777" w:rsidR="00201A04" w:rsidRPr="001E6C03" w:rsidRDefault="00201A04" w:rsidP="00626900">
      <w:pPr>
        <w:spacing w:line="276" w:lineRule="auto"/>
        <w:ind w:left="851" w:right="415"/>
        <w:jc w:val="both"/>
        <w:rPr>
          <w:b/>
          <w:bCs/>
          <w:lang w:val="en-IE"/>
        </w:rPr>
      </w:pPr>
      <w:r w:rsidRPr="001E6C03">
        <w:rPr>
          <w:b/>
          <w:bCs/>
          <w:lang w:val="en-IE"/>
        </w:rPr>
        <w:t>Step 2: Evaluation of Costs</w:t>
      </w:r>
    </w:p>
    <w:p w14:paraId="046A7914" w14:textId="5EACE79D" w:rsidR="00F20E5D" w:rsidRPr="001E6C03" w:rsidRDefault="00201A04" w:rsidP="007E6C60">
      <w:pPr>
        <w:pStyle w:val="ListParagraph"/>
        <w:numPr>
          <w:ilvl w:val="0"/>
          <w:numId w:val="58"/>
        </w:numPr>
        <w:spacing w:line="276" w:lineRule="auto"/>
        <w:ind w:right="415"/>
        <w:rPr>
          <w:lang w:val="en-IE"/>
        </w:rPr>
      </w:pPr>
      <w:bookmarkStart w:id="10" w:name="_Hlk235789596"/>
      <w:proofErr w:type="gramStart"/>
      <w:r w:rsidRPr="001E6C03">
        <w:rPr>
          <w:lang w:val="en-IE"/>
        </w:rPr>
        <w:t>For the purpose of</w:t>
      </w:r>
      <w:proofErr w:type="gramEnd"/>
      <w:r w:rsidRPr="001E6C03">
        <w:rPr>
          <w:lang w:val="en-IE"/>
        </w:rPr>
        <w:t xml:space="preserve"> this Competition, </w:t>
      </w:r>
      <w:r w:rsidR="00420174" w:rsidRPr="001E6C03">
        <w:rPr>
          <w:lang w:val="en-IE"/>
        </w:rPr>
        <w:t xml:space="preserve">Tenderers are required to </w:t>
      </w:r>
      <w:r w:rsidR="00DD2547" w:rsidRPr="001E6C03">
        <w:rPr>
          <w:lang w:val="en-IE"/>
        </w:rPr>
        <w:t xml:space="preserve">Tenderers must submit complete responses to each cost requirement listed in </w:t>
      </w:r>
      <w:r w:rsidR="00A670E5" w:rsidRPr="00A670E5">
        <w:rPr>
          <w:lang w:val="en-IE"/>
        </w:rPr>
        <w:t>Attachment 3 - Pricing Schedule</w:t>
      </w:r>
      <w:r w:rsidR="00DD2547" w:rsidRPr="001E6C03">
        <w:rPr>
          <w:lang w:val="en-IE"/>
        </w:rPr>
        <w:t xml:space="preserve">. This schedule is available as a separate MS Excel file on co-published along with this </w:t>
      </w:r>
      <w:r w:rsidR="00030721" w:rsidRPr="001E6C03">
        <w:rPr>
          <w:lang w:val="en-IE"/>
        </w:rPr>
        <w:t>CFT</w:t>
      </w:r>
      <w:r w:rsidR="00DD2547" w:rsidRPr="001E6C03">
        <w:rPr>
          <w:lang w:val="en-IE"/>
        </w:rPr>
        <w:t xml:space="preserve"> document. </w:t>
      </w:r>
      <w:r w:rsidRPr="001E6C03">
        <w:rPr>
          <w:lang w:val="en-IE"/>
        </w:rPr>
        <w:t xml:space="preserve">There is a total of </w:t>
      </w:r>
      <w:r w:rsidR="009F59F7" w:rsidRPr="001E6C03">
        <w:rPr>
          <w:lang w:val="en-IE"/>
        </w:rPr>
        <w:t>4</w:t>
      </w:r>
      <w:r w:rsidR="00626900" w:rsidRPr="001E6C03">
        <w:rPr>
          <w:lang w:val="en-IE"/>
        </w:rPr>
        <w:t>0</w:t>
      </w:r>
      <w:r w:rsidRPr="001E6C03">
        <w:rPr>
          <w:lang w:val="en-IE"/>
        </w:rPr>
        <w:t xml:space="preserve">0 marks allocated to </w:t>
      </w:r>
      <w:r w:rsidR="00626900" w:rsidRPr="001E6C03">
        <w:rPr>
          <w:lang w:val="en-IE"/>
        </w:rPr>
        <w:t>this</w:t>
      </w:r>
      <w:r w:rsidRPr="001E6C03">
        <w:rPr>
          <w:lang w:val="en-IE"/>
        </w:rPr>
        <w:t xml:space="preserve"> criterion, which equates to </w:t>
      </w:r>
      <w:r w:rsidR="00DD2547" w:rsidRPr="001E6C03">
        <w:rPr>
          <w:lang w:val="en-IE"/>
        </w:rPr>
        <w:t>4</w:t>
      </w:r>
      <w:r w:rsidR="00626900" w:rsidRPr="001E6C03">
        <w:rPr>
          <w:lang w:val="en-IE"/>
        </w:rPr>
        <w:t>0</w:t>
      </w:r>
      <w:r w:rsidRPr="001E6C03">
        <w:rPr>
          <w:lang w:val="en-IE"/>
        </w:rPr>
        <w:t>% of the overall marks available.</w:t>
      </w:r>
      <w:r w:rsidR="00626900" w:rsidRPr="001E6C03">
        <w:rPr>
          <w:lang w:val="en-IE"/>
        </w:rPr>
        <w:t xml:space="preserve"> </w:t>
      </w:r>
    </w:p>
    <w:p w14:paraId="20C187CA" w14:textId="747DF781" w:rsidR="009F59F7" w:rsidRPr="001E6C03" w:rsidRDefault="00A670E5" w:rsidP="007E6C60">
      <w:pPr>
        <w:pStyle w:val="ListParagraph"/>
        <w:numPr>
          <w:ilvl w:val="0"/>
          <w:numId w:val="58"/>
        </w:numPr>
        <w:spacing w:line="276" w:lineRule="auto"/>
        <w:ind w:right="415"/>
        <w:rPr>
          <w:lang w:val="en-IE"/>
        </w:rPr>
      </w:pPr>
      <w:r w:rsidRPr="00A670E5">
        <w:rPr>
          <w:lang w:val="en-IE"/>
        </w:rPr>
        <w:t xml:space="preserve">Attachment 3 - Pricing Schedule </w:t>
      </w:r>
      <w:r w:rsidR="009F59F7" w:rsidRPr="001E6C03">
        <w:rPr>
          <w:lang w:val="en-IE"/>
        </w:rPr>
        <w:t xml:space="preserve">must be submitted separately in MS Excel format. </w:t>
      </w:r>
      <w:r w:rsidRPr="00A670E5">
        <w:rPr>
          <w:lang w:val="en-IE"/>
        </w:rPr>
        <w:t xml:space="preserve">Attachment 3 - Pricing Schedule </w:t>
      </w:r>
      <w:r w:rsidR="009F59F7" w:rsidRPr="001E6C03">
        <w:rPr>
          <w:lang w:val="en-IE"/>
        </w:rPr>
        <w:t xml:space="preserve">cannot be incorporated into any other documentation submitted as part of your overall tender proposal in response to this </w:t>
      </w:r>
      <w:r w:rsidR="00030721" w:rsidRPr="001E6C03">
        <w:rPr>
          <w:lang w:val="en-IE"/>
        </w:rPr>
        <w:t>CFT</w:t>
      </w:r>
      <w:r w:rsidR="009F59F7" w:rsidRPr="001E6C03">
        <w:rPr>
          <w:lang w:val="en-IE"/>
        </w:rPr>
        <w:t xml:space="preserve">’s Qualitative Award Criteria.  </w:t>
      </w:r>
      <w:r w:rsidR="002508F2" w:rsidRPr="001E6C03">
        <w:rPr>
          <w:lang w:val="en-IE"/>
        </w:rPr>
        <w:t>Tender</w:t>
      </w:r>
      <w:r w:rsidR="009F59F7" w:rsidRPr="001E6C03">
        <w:rPr>
          <w:lang w:val="en-IE"/>
        </w:rPr>
        <w:t xml:space="preserve">ers are advised not to alter </w:t>
      </w:r>
      <w:r w:rsidRPr="00A670E5">
        <w:rPr>
          <w:lang w:val="en-IE"/>
        </w:rPr>
        <w:lastRenderedPageBreak/>
        <w:t>Attachment 3 - Pricing Schedule</w:t>
      </w:r>
      <w:r w:rsidR="009F59F7" w:rsidRPr="001E6C03">
        <w:rPr>
          <w:lang w:val="en-IE"/>
        </w:rPr>
        <w:t xml:space="preserve">, as doing so could render their tenders invalid and lead to disqualification from the </w:t>
      </w:r>
      <w:r w:rsidR="002508F2" w:rsidRPr="001E6C03">
        <w:rPr>
          <w:lang w:val="en-IE"/>
        </w:rPr>
        <w:t>competition</w:t>
      </w:r>
      <w:r w:rsidR="009F59F7" w:rsidRPr="001E6C03">
        <w:rPr>
          <w:lang w:val="en-IE"/>
        </w:rPr>
        <w:t>.</w:t>
      </w:r>
    </w:p>
    <w:p w14:paraId="531FC803" w14:textId="77777777" w:rsidR="002508F2" w:rsidRPr="001E6C03" w:rsidRDefault="002508F2" w:rsidP="002508F2">
      <w:pPr>
        <w:pStyle w:val="ListParagraph"/>
        <w:spacing w:line="276" w:lineRule="auto"/>
        <w:ind w:left="1571" w:right="415" w:firstLine="0"/>
        <w:rPr>
          <w:lang w:val="en-IE"/>
        </w:rPr>
      </w:pPr>
    </w:p>
    <w:p w14:paraId="6230FF44" w14:textId="28D0A22E" w:rsidR="00201A04" w:rsidRPr="001E6C03" w:rsidRDefault="00201A04" w:rsidP="007E6C60">
      <w:pPr>
        <w:pStyle w:val="ListParagraph"/>
        <w:numPr>
          <w:ilvl w:val="0"/>
          <w:numId w:val="59"/>
        </w:numPr>
        <w:spacing w:line="276" w:lineRule="auto"/>
        <w:ind w:right="415"/>
        <w:rPr>
          <w:lang w:val="en-IE"/>
        </w:rPr>
      </w:pPr>
      <w:r w:rsidRPr="001E6C03">
        <w:rPr>
          <w:lang w:val="en-IE"/>
        </w:rPr>
        <w:t>The Tender</w:t>
      </w:r>
      <w:r w:rsidR="0009541B" w:rsidRPr="001E6C03">
        <w:rPr>
          <w:lang w:val="en-IE"/>
        </w:rPr>
        <w:t>er</w:t>
      </w:r>
      <w:r w:rsidRPr="001E6C03">
        <w:rPr>
          <w:lang w:val="en-IE"/>
        </w:rPr>
        <w:t xml:space="preserve"> that proposes the </w:t>
      </w:r>
      <w:r w:rsidR="00420174" w:rsidRPr="001E6C03">
        <w:rPr>
          <w:lang w:val="en-IE"/>
        </w:rPr>
        <w:t xml:space="preserve">lowest </w:t>
      </w:r>
      <w:r w:rsidR="002508F2" w:rsidRPr="001E6C03">
        <w:rPr>
          <w:lang w:val="en-IE"/>
        </w:rPr>
        <w:t xml:space="preserve">Tendered Total Cost </w:t>
      </w:r>
      <w:r w:rsidR="00420174" w:rsidRPr="001E6C03">
        <w:rPr>
          <w:lang w:val="en-IE"/>
        </w:rPr>
        <w:t xml:space="preserve">will receive </w:t>
      </w:r>
      <w:r w:rsidR="002508F2" w:rsidRPr="001E6C03">
        <w:rPr>
          <w:lang w:val="en-IE"/>
        </w:rPr>
        <w:t>4</w:t>
      </w:r>
      <w:r w:rsidR="00420174" w:rsidRPr="001E6C03">
        <w:rPr>
          <w:lang w:val="en-IE"/>
        </w:rPr>
        <w:t xml:space="preserve">0% of the maximum marks available (i.e. </w:t>
      </w:r>
      <w:r w:rsidR="002508F2" w:rsidRPr="001E6C03">
        <w:rPr>
          <w:lang w:val="en-IE"/>
        </w:rPr>
        <w:t>4</w:t>
      </w:r>
      <w:r w:rsidR="00626900" w:rsidRPr="001E6C03">
        <w:rPr>
          <w:lang w:val="en-IE"/>
        </w:rPr>
        <w:t>0</w:t>
      </w:r>
      <w:r w:rsidR="00420174" w:rsidRPr="001E6C03">
        <w:rPr>
          <w:lang w:val="en-IE"/>
        </w:rPr>
        <w:t>0 marks).</w:t>
      </w:r>
      <w:r w:rsidR="005D13B0" w:rsidRPr="001E6C03">
        <w:rPr>
          <w:lang w:val="en-IE"/>
        </w:rPr>
        <w:t xml:space="preserve"> </w:t>
      </w:r>
      <w:r w:rsidRPr="001E6C03">
        <w:rPr>
          <w:lang w:val="en-IE"/>
        </w:rPr>
        <w:t xml:space="preserve">All other Tenders will be scored using the following formula: </w:t>
      </w:r>
    </w:p>
    <w:bookmarkEnd w:id="10"/>
    <w:p w14:paraId="12AD913D" w14:textId="77777777" w:rsidR="002508F2" w:rsidRPr="001E6C03" w:rsidRDefault="002508F2" w:rsidP="002508F2">
      <w:pPr>
        <w:spacing w:line="276" w:lineRule="auto"/>
        <w:ind w:right="415"/>
        <w:rPr>
          <w:lang w:val="en-IE"/>
        </w:rPr>
      </w:pPr>
    </w:p>
    <w:tbl>
      <w:tblPr>
        <w:tblW w:w="7560" w:type="dxa"/>
        <w:jc w:val="center"/>
        <w:tblLook w:val="04A0" w:firstRow="1" w:lastRow="0" w:firstColumn="1" w:lastColumn="0" w:noHBand="0" w:noVBand="1"/>
      </w:tblPr>
      <w:tblGrid>
        <w:gridCol w:w="1001"/>
        <w:gridCol w:w="326"/>
        <w:gridCol w:w="4087"/>
        <w:gridCol w:w="312"/>
        <w:gridCol w:w="1834"/>
      </w:tblGrid>
      <w:tr w:rsidR="00591D9F" w:rsidRPr="001E6C03" w14:paraId="2F91EBDF" w14:textId="77777777" w:rsidTr="00D66426">
        <w:trPr>
          <w:trHeight w:val="330"/>
          <w:jc w:val="center"/>
        </w:trPr>
        <w:tc>
          <w:tcPr>
            <w:tcW w:w="1001" w:type="dxa"/>
            <w:vMerge w:val="restart"/>
            <w:tcBorders>
              <w:top w:val="single" w:sz="8" w:space="0" w:color="000000"/>
              <w:left w:val="single" w:sz="8" w:space="0" w:color="000000"/>
              <w:bottom w:val="single" w:sz="8" w:space="0" w:color="000000"/>
            </w:tcBorders>
            <w:vAlign w:val="center"/>
          </w:tcPr>
          <w:p w14:paraId="0F455333" w14:textId="77777777" w:rsidR="0009541B" w:rsidRPr="001E6C03" w:rsidRDefault="0009541B" w:rsidP="00D66426">
            <w:pPr>
              <w:jc w:val="both"/>
              <w:rPr>
                <w:bCs/>
                <w:color w:val="000000" w:themeColor="text1"/>
                <w:lang w:val="en-IE"/>
              </w:rPr>
            </w:pPr>
            <w:r w:rsidRPr="001E6C03">
              <w:rPr>
                <w:bCs/>
                <w:color w:val="000000" w:themeColor="text1"/>
                <w:lang w:val="en-IE"/>
              </w:rPr>
              <w:t>Cost Score</w:t>
            </w:r>
          </w:p>
        </w:tc>
        <w:tc>
          <w:tcPr>
            <w:tcW w:w="326" w:type="dxa"/>
            <w:vMerge w:val="restart"/>
            <w:tcBorders>
              <w:top w:val="single" w:sz="8" w:space="0" w:color="000000"/>
              <w:bottom w:val="single" w:sz="8" w:space="0" w:color="000000"/>
            </w:tcBorders>
            <w:vAlign w:val="center"/>
          </w:tcPr>
          <w:p w14:paraId="719583F2" w14:textId="77777777" w:rsidR="0009541B" w:rsidRPr="001E6C03" w:rsidRDefault="0009541B" w:rsidP="00D66426">
            <w:pPr>
              <w:jc w:val="both"/>
              <w:rPr>
                <w:bCs/>
                <w:color w:val="000000" w:themeColor="text1"/>
                <w:lang w:val="en-IE"/>
              </w:rPr>
            </w:pPr>
            <w:r w:rsidRPr="001E6C03">
              <w:rPr>
                <w:bCs/>
                <w:color w:val="000000" w:themeColor="text1"/>
                <w:lang w:val="en-IE"/>
              </w:rPr>
              <w:t>=</w:t>
            </w:r>
          </w:p>
        </w:tc>
        <w:tc>
          <w:tcPr>
            <w:tcW w:w="4087" w:type="dxa"/>
            <w:tcBorders>
              <w:top w:val="single" w:sz="8" w:space="0" w:color="000000"/>
            </w:tcBorders>
            <w:vAlign w:val="center"/>
          </w:tcPr>
          <w:p w14:paraId="0FF3D281" w14:textId="65F41272" w:rsidR="0009541B" w:rsidRPr="001E6C03" w:rsidRDefault="0009541B" w:rsidP="00D66426">
            <w:pPr>
              <w:jc w:val="both"/>
              <w:rPr>
                <w:bCs/>
                <w:color w:val="000000" w:themeColor="text1"/>
                <w:lang w:val="en-IE"/>
              </w:rPr>
            </w:pPr>
            <w:r w:rsidRPr="001E6C03">
              <w:rPr>
                <w:bCs/>
                <w:color w:val="000000" w:themeColor="text1"/>
                <w:lang w:val="en-IE"/>
              </w:rPr>
              <w:t xml:space="preserve">Lowest Tendered </w:t>
            </w:r>
            <w:r w:rsidR="002508F2" w:rsidRPr="001E6C03">
              <w:rPr>
                <w:bCs/>
                <w:color w:val="000000" w:themeColor="text1"/>
                <w:lang w:val="en-IE"/>
              </w:rPr>
              <w:t>Cost</w:t>
            </w:r>
          </w:p>
        </w:tc>
        <w:tc>
          <w:tcPr>
            <w:tcW w:w="312" w:type="dxa"/>
            <w:vMerge w:val="restart"/>
            <w:tcBorders>
              <w:top w:val="single" w:sz="8" w:space="0" w:color="000000"/>
              <w:bottom w:val="single" w:sz="8" w:space="0" w:color="000000"/>
            </w:tcBorders>
            <w:vAlign w:val="center"/>
          </w:tcPr>
          <w:p w14:paraId="17DF4E72" w14:textId="77777777" w:rsidR="0009541B" w:rsidRPr="001E6C03" w:rsidRDefault="0009541B" w:rsidP="00D66426">
            <w:pPr>
              <w:jc w:val="both"/>
              <w:rPr>
                <w:bCs/>
                <w:color w:val="000000" w:themeColor="text1"/>
                <w:lang w:val="en-IE"/>
              </w:rPr>
            </w:pPr>
            <w:r w:rsidRPr="001E6C03">
              <w:rPr>
                <w:bCs/>
                <w:color w:val="000000" w:themeColor="text1"/>
                <w:lang w:val="en-IE"/>
              </w:rPr>
              <w:t>x</w:t>
            </w:r>
          </w:p>
        </w:tc>
        <w:tc>
          <w:tcPr>
            <w:tcW w:w="1834" w:type="dxa"/>
            <w:vMerge w:val="restart"/>
            <w:tcBorders>
              <w:top w:val="single" w:sz="8" w:space="0" w:color="000000"/>
              <w:bottom w:val="single" w:sz="8" w:space="0" w:color="000000"/>
              <w:right w:val="single" w:sz="8" w:space="0" w:color="000000"/>
            </w:tcBorders>
            <w:vAlign w:val="center"/>
          </w:tcPr>
          <w:p w14:paraId="6CD12C00" w14:textId="77777777" w:rsidR="0009541B" w:rsidRPr="001E6C03" w:rsidRDefault="0009541B" w:rsidP="00D66426">
            <w:pPr>
              <w:jc w:val="center"/>
              <w:rPr>
                <w:bCs/>
                <w:color w:val="000000" w:themeColor="text1"/>
                <w:lang w:val="en-IE"/>
              </w:rPr>
            </w:pPr>
            <w:r w:rsidRPr="001E6C03">
              <w:rPr>
                <w:bCs/>
                <w:color w:val="000000" w:themeColor="text1"/>
                <w:lang w:val="en-IE"/>
              </w:rPr>
              <w:t>Maximum Marks Available</w:t>
            </w:r>
          </w:p>
        </w:tc>
      </w:tr>
      <w:tr w:rsidR="0009541B" w:rsidRPr="001E6C03" w14:paraId="5DBD8A8F" w14:textId="77777777" w:rsidTr="00D66426">
        <w:trPr>
          <w:trHeight w:val="330"/>
          <w:jc w:val="center"/>
        </w:trPr>
        <w:tc>
          <w:tcPr>
            <w:tcW w:w="1001" w:type="dxa"/>
            <w:vMerge/>
            <w:tcBorders>
              <w:top w:val="single" w:sz="8" w:space="0" w:color="000000"/>
              <w:left w:val="single" w:sz="8" w:space="0" w:color="000000"/>
              <w:bottom w:val="single" w:sz="8" w:space="0" w:color="000000"/>
            </w:tcBorders>
            <w:vAlign w:val="center"/>
          </w:tcPr>
          <w:p w14:paraId="0C1284D5" w14:textId="77777777" w:rsidR="0009541B" w:rsidRPr="001E6C03" w:rsidRDefault="0009541B" w:rsidP="00D66426">
            <w:pPr>
              <w:jc w:val="both"/>
              <w:rPr>
                <w:b/>
                <w:bCs/>
                <w:color w:val="000000" w:themeColor="text1"/>
                <w:lang w:val="en-IE"/>
              </w:rPr>
            </w:pPr>
          </w:p>
        </w:tc>
        <w:tc>
          <w:tcPr>
            <w:tcW w:w="326" w:type="dxa"/>
            <w:vMerge/>
            <w:tcBorders>
              <w:top w:val="single" w:sz="8" w:space="0" w:color="000000"/>
              <w:bottom w:val="single" w:sz="8" w:space="0" w:color="000000"/>
            </w:tcBorders>
            <w:vAlign w:val="center"/>
          </w:tcPr>
          <w:p w14:paraId="3D7EA969" w14:textId="77777777" w:rsidR="0009541B" w:rsidRPr="001E6C03" w:rsidRDefault="0009541B" w:rsidP="00D66426">
            <w:pPr>
              <w:jc w:val="both"/>
              <w:rPr>
                <w:bCs/>
                <w:color w:val="000000" w:themeColor="text1"/>
                <w:lang w:val="en-IE"/>
              </w:rPr>
            </w:pPr>
          </w:p>
        </w:tc>
        <w:tc>
          <w:tcPr>
            <w:tcW w:w="4087" w:type="dxa"/>
            <w:tcBorders>
              <w:top w:val="single" w:sz="8" w:space="0" w:color="000000"/>
              <w:bottom w:val="single" w:sz="8" w:space="0" w:color="000000"/>
            </w:tcBorders>
            <w:vAlign w:val="center"/>
          </w:tcPr>
          <w:p w14:paraId="3F35E64E" w14:textId="2E12A51D" w:rsidR="0009541B" w:rsidRPr="001E6C03" w:rsidRDefault="002508F2" w:rsidP="00D66426">
            <w:pPr>
              <w:jc w:val="both"/>
              <w:rPr>
                <w:bCs/>
                <w:color w:val="000000" w:themeColor="text1"/>
                <w:lang w:val="en-IE"/>
              </w:rPr>
            </w:pPr>
            <w:r w:rsidRPr="001E6C03">
              <w:rPr>
                <w:bCs/>
                <w:color w:val="000000" w:themeColor="text1"/>
                <w:lang w:val="en-IE"/>
              </w:rPr>
              <w:t>Cost</w:t>
            </w:r>
            <w:r w:rsidR="0009541B" w:rsidRPr="001E6C03">
              <w:rPr>
                <w:bCs/>
                <w:color w:val="000000" w:themeColor="text1"/>
                <w:lang w:val="en-IE"/>
              </w:rPr>
              <w:t xml:space="preserve"> under evaluation</w:t>
            </w:r>
          </w:p>
        </w:tc>
        <w:tc>
          <w:tcPr>
            <w:tcW w:w="312" w:type="dxa"/>
            <w:vMerge/>
            <w:tcBorders>
              <w:top w:val="single" w:sz="8" w:space="0" w:color="000000"/>
              <w:bottom w:val="single" w:sz="8" w:space="0" w:color="000000"/>
            </w:tcBorders>
            <w:vAlign w:val="center"/>
          </w:tcPr>
          <w:p w14:paraId="11D10AEA" w14:textId="77777777" w:rsidR="0009541B" w:rsidRPr="001E6C03" w:rsidRDefault="0009541B" w:rsidP="00D66426">
            <w:pPr>
              <w:jc w:val="both"/>
              <w:rPr>
                <w:bCs/>
                <w:color w:val="000000" w:themeColor="text1"/>
                <w:lang w:val="en-IE"/>
              </w:rPr>
            </w:pPr>
          </w:p>
        </w:tc>
        <w:tc>
          <w:tcPr>
            <w:tcW w:w="1834" w:type="dxa"/>
            <w:vMerge/>
            <w:tcBorders>
              <w:top w:val="single" w:sz="8" w:space="0" w:color="000000"/>
              <w:bottom w:val="single" w:sz="8" w:space="0" w:color="000000"/>
              <w:right w:val="single" w:sz="8" w:space="0" w:color="000000"/>
            </w:tcBorders>
            <w:vAlign w:val="center"/>
          </w:tcPr>
          <w:p w14:paraId="1B9C7EEA" w14:textId="77777777" w:rsidR="0009541B" w:rsidRPr="001E6C03" w:rsidRDefault="0009541B" w:rsidP="00D66426">
            <w:pPr>
              <w:jc w:val="both"/>
              <w:rPr>
                <w:bCs/>
                <w:color w:val="000000" w:themeColor="text1"/>
                <w:lang w:val="en-IE"/>
              </w:rPr>
            </w:pPr>
          </w:p>
        </w:tc>
      </w:tr>
    </w:tbl>
    <w:p w14:paraId="4B796897" w14:textId="77777777" w:rsidR="0009541B" w:rsidRPr="001E6C03" w:rsidRDefault="0009541B" w:rsidP="0009541B">
      <w:pPr>
        <w:rPr>
          <w:b/>
          <w:color w:val="000000" w:themeColor="text1"/>
          <w:u w:val="single"/>
          <w:lang w:val="en-IE"/>
        </w:rPr>
      </w:pPr>
    </w:p>
    <w:p w14:paraId="71557862" w14:textId="77777777" w:rsidR="00201A04" w:rsidRPr="001E6C03" w:rsidRDefault="00201A04" w:rsidP="00626900">
      <w:pPr>
        <w:spacing w:line="276" w:lineRule="auto"/>
        <w:ind w:left="851" w:right="415"/>
        <w:jc w:val="both"/>
        <w:rPr>
          <w:b/>
          <w:bCs/>
          <w:lang w:val="en-IE"/>
        </w:rPr>
      </w:pPr>
      <w:r w:rsidRPr="001E6C03">
        <w:rPr>
          <w:b/>
          <w:bCs/>
          <w:lang w:val="en-IE"/>
        </w:rPr>
        <w:t xml:space="preserve">Step 3: Totalling of Marks  </w:t>
      </w:r>
    </w:p>
    <w:p w14:paraId="76F83837" w14:textId="7589C731" w:rsidR="00201A04" w:rsidRPr="001E6C03" w:rsidRDefault="00201A04" w:rsidP="007E6C60">
      <w:pPr>
        <w:pStyle w:val="ListParagraph"/>
        <w:numPr>
          <w:ilvl w:val="0"/>
          <w:numId w:val="60"/>
        </w:numPr>
        <w:spacing w:line="276" w:lineRule="auto"/>
        <w:ind w:right="415"/>
        <w:rPr>
          <w:lang w:val="en-IE"/>
        </w:rPr>
      </w:pPr>
      <w:r w:rsidRPr="001E6C03">
        <w:rPr>
          <w:lang w:val="en-IE"/>
        </w:rPr>
        <w:t>The total marks achieved for the qualitative award criterion and sub-criteria (Step 1) will be added to the total marks achieved for the cost criterion (Step 2) to arrive at a Total Overall Score. The Tenders with the highest Total Overall Score will be deemed to be the MEAT and will be deemed successful, subject to meeting all other requirements of this CfT.</w:t>
      </w:r>
    </w:p>
    <w:p w14:paraId="117A6AD0" w14:textId="77777777" w:rsidR="00E41C21" w:rsidRPr="00C0409C" w:rsidRDefault="00E41C21" w:rsidP="007E6C60">
      <w:pPr>
        <w:pStyle w:val="ListParagraph"/>
        <w:numPr>
          <w:ilvl w:val="0"/>
          <w:numId w:val="60"/>
        </w:numPr>
        <w:spacing w:line="276" w:lineRule="auto"/>
        <w:ind w:right="415"/>
        <w:rPr>
          <w:lang w:val="en-IE"/>
        </w:rPr>
      </w:pPr>
      <w:r w:rsidRPr="00C0409C">
        <w:rPr>
          <w:lang w:val="en-IE"/>
        </w:rPr>
        <w:t>Where applicable, the total of all marks awarded under all criteria will be rounded to the nearest whole number.</w:t>
      </w:r>
    </w:p>
    <w:p w14:paraId="2B91967C" w14:textId="0AA55C42" w:rsidR="00201A04" w:rsidRPr="001E6C03" w:rsidRDefault="00E41C21" w:rsidP="007E6C60">
      <w:pPr>
        <w:pStyle w:val="ListParagraph"/>
        <w:numPr>
          <w:ilvl w:val="0"/>
          <w:numId w:val="60"/>
        </w:numPr>
        <w:spacing w:line="276" w:lineRule="auto"/>
        <w:ind w:right="415"/>
        <w:rPr>
          <w:lang w:val="en-IE"/>
        </w:rPr>
      </w:pPr>
      <w:r w:rsidRPr="001E6C03">
        <w:rPr>
          <w:lang w:val="en-IE"/>
        </w:rPr>
        <w:t xml:space="preserve">The </w:t>
      </w:r>
      <w:r w:rsidR="00201A04" w:rsidRPr="001E6C03">
        <w:rPr>
          <w:lang w:val="en-IE"/>
        </w:rPr>
        <w:t xml:space="preserve">highest ranked tenderer will be </w:t>
      </w:r>
      <w:r w:rsidR="00C0409C">
        <w:rPr>
          <w:lang w:val="en-IE"/>
        </w:rPr>
        <w:t>awarded</w:t>
      </w:r>
      <w:r w:rsidR="00201A04" w:rsidRPr="001E6C03">
        <w:rPr>
          <w:lang w:val="en-IE"/>
        </w:rPr>
        <w:t xml:space="preserve"> the </w:t>
      </w:r>
      <w:r w:rsidR="00A95A84">
        <w:rPr>
          <w:lang w:val="en-IE"/>
        </w:rPr>
        <w:t>Contract</w:t>
      </w:r>
      <w:r w:rsidR="00201A04" w:rsidRPr="001E6C03">
        <w:rPr>
          <w:lang w:val="en-IE"/>
        </w:rPr>
        <w:t>.</w:t>
      </w:r>
    </w:p>
    <w:p w14:paraId="0B46DA4F" w14:textId="77777777" w:rsidR="00201A04" w:rsidRPr="001E6C03" w:rsidRDefault="00201A04" w:rsidP="00626900">
      <w:pPr>
        <w:spacing w:line="276" w:lineRule="auto"/>
        <w:ind w:left="851" w:right="415"/>
        <w:jc w:val="both"/>
        <w:rPr>
          <w:lang w:val="en-IE"/>
        </w:rPr>
      </w:pPr>
    </w:p>
    <w:p w14:paraId="3831B236" w14:textId="77777777" w:rsidR="00201A04" w:rsidRPr="001E6C03" w:rsidRDefault="00201A04" w:rsidP="00626900">
      <w:pPr>
        <w:spacing w:line="276" w:lineRule="auto"/>
        <w:ind w:left="851" w:right="415"/>
        <w:jc w:val="both"/>
        <w:rPr>
          <w:b/>
          <w:bCs/>
          <w:lang w:val="en-IE"/>
        </w:rPr>
      </w:pPr>
      <w:r w:rsidRPr="001E6C03">
        <w:rPr>
          <w:b/>
          <w:bCs/>
          <w:lang w:val="en-IE"/>
        </w:rPr>
        <w:t>Step 4:  Tiebreaker (if required)</w:t>
      </w:r>
    </w:p>
    <w:p w14:paraId="658E8D38" w14:textId="3371D68E" w:rsidR="00201A04" w:rsidRPr="001E6C03" w:rsidRDefault="00201A04" w:rsidP="00626900">
      <w:pPr>
        <w:spacing w:line="276" w:lineRule="auto"/>
        <w:ind w:left="851" w:right="415"/>
        <w:jc w:val="both"/>
        <w:rPr>
          <w:lang w:val="en-IE"/>
        </w:rPr>
      </w:pPr>
      <w:proofErr w:type="gramStart"/>
      <w:r w:rsidRPr="001E6C03">
        <w:rPr>
          <w:lang w:val="en-IE"/>
        </w:rPr>
        <w:t>In the event that</w:t>
      </w:r>
      <w:proofErr w:type="gramEnd"/>
      <w:r w:rsidRPr="001E6C03">
        <w:rPr>
          <w:lang w:val="en-IE"/>
        </w:rPr>
        <w:t xml:space="preserve"> two or more Tenders are deemed to have the same highest Total Overall Score for any given Lot, the following tie-break approach will be adopted.</w:t>
      </w:r>
    </w:p>
    <w:p w14:paraId="489A6583" w14:textId="77777777" w:rsidR="00201A04" w:rsidRPr="001E6C03" w:rsidRDefault="00201A04" w:rsidP="00626900">
      <w:pPr>
        <w:spacing w:line="276" w:lineRule="auto"/>
        <w:ind w:left="1276" w:right="415"/>
        <w:jc w:val="both"/>
        <w:rPr>
          <w:lang w:val="en-IE"/>
        </w:rPr>
      </w:pPr>
      <w:r w:rsidRPr="001E6C03">
        <w:rPr>
          <w:lang w:val="en-IE"/>
        </w:rPr>
        <w:t>(a)</w:t>
      </w:r>
      <w:r w:rsidRPr="001E6C03">
        <w:rPr>
          <w:lang w:val="en-IE"/>
        </w:rPr>
        <w:tab/>
        <w:t>The Tender which has been awarded the highest number of marks for the overall qualitative award criteria will be deemed to be the MEAT.</w:t>
      </w:r>
    </w:p>
    <w:p w14:paraId="200D741C" w14:textId="77777777" w:rsidR="00201A04" w:rsidRPr="001E6C03" w:rsidRDefault="00201A04" w:rsidP="00626900">
      <w:pPr>
        <w:spacing w:line="276" w:lineRule="auto"/>
        <w:ind w:left="1276" w:right="415"/>
        <w:jc w:val="both"/>
        <w:rPr>
          <w:lang w:val="en-IE"/>
        </w:rPr>
      </w:pPr>
      <w:r w:rsidRPr="001E6C03">
        <w:rPr>
          <w:lang w:val="en-IE"/>
        </w:rPr>
        <w:t>(b)</w:t>
      </w:r>
      <w:r w:rsidRPr="001E6C03">
        <w:rPr>
          <w:lang w:val="en-IE"/>
        </w:rPr>
        <w:tab/>
        <w:t>In the event of the application of this tie-break rule not resulting in the determination of a preferred MEAT, the following approach will be applied; The Tender that has been awarded the highest number of the total marks available for the first sub-criterion, set out in Table 4 below, will be deemed to be the most economically advantageous tender. This approach will continue to be applied to each of the sub-criteria in the descending order listed below until such time as a preferred MEAT can be determined.</w:t>
      </w:r>
    </w:p>
    <w:p w14:paraId="1B71A954" w14:textId="539271D9" w:rsidR="00201A04" w:rsidRPr="001E6C03" w:rsidRDefault="00201A04" w:rsidP="00626900">
      <w:pPr>
        <w:pStyle w:val="ListParagraph"/>
        <w:tabs>
          <w:tab w:val="left" w:pos="1021"/>
          <w:tab w:val="left" w:pos="1025"/>
        </w:tabs>
        <w:spacing w:before="60" w:after="120" w:line="276" w:lineRule="auto"/>
        <w:ind w:left="1276" w:right="415" w:firstLine="0"/>
        <w:rPr>
          <w:b/>
          <w:bCs/>
          <w:lang w:val="en-IE"/>
        </w:rPr>
      </w:pPr>
      <w:r w:rsidRPr="001E6C03">
        <w:rPr>
          <w:b/>
          <w:bCs/>
          <w:lang w:val="en-IE"/>
        </w:rPr>
        <w:t>Table 4: Tie-break Criterion Order</w:t>
      </w:r>
    </w:p>
    <w:tbl>
      <w:tblPr>
        <w:tblW w:w="822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545"/>
        <w:gridCol w:w="5512"/>
      </w:tblGrid>
      <w:tr w:rsidR="00201A04" w:rsidRPr="001E6C03" w14:paraId="0BC88749" w14:textId="77777777" w:rsidTr="00626900">
        <w:tc>
          <w:tcPr>
            <w:tcW w:w="992" w:type="dxa"/>
            <w:tcBorders>
              <w:bottom w:val="single" w:sz="4" w:space="0" w:color="auto"/>
            </w:tcBorders>
            <w:shd w:val="clear" w:color="auto" w:fill="1F3864"/>
          </w:tcPr>
          <w:p w14:paraId="3E0BC7DE" w14:textId="77777777" w:rsidR="00201A04" w:rsidRPr="001E6C03" w:rsidRDefault="00201A04" w:rsidP="00626900">
            <w:pPr>
              <w:ind w:right="415"/>
              <w:jc w:val="both"/>
              <w:rPr>
                <w:rFonts w:cstheme="minorHAnsi"/>
                <w:b/>
                <w:lang w:val="en-IE"/>
              </w:rPr>
            </w:pPr>
            <w:r w:rsidRPr="001E6C03">
              <w:rPr>
                <w:rFonts w:cstheme="minorHAnsi"/>
                <w:b/>
                <w:lang w:val="en-IE"/>
              </w:rPr>
              <w:t xml:space="preserve">Order </w:t>
            </w:r>
          </w:p>
        </w:tc>
        <w:tc>
          <w:tcPr>
            <w:tcW w:w="1560" w:type="dxa"/>
            <w:tcBorders>
              <w:bottom w:val="single" w:sz="4" w:space="0" w:color="auto"/>
            </w:tcBorders>
            <w:shd w:val="clear" w:color="auto" w:fill="1F3864"/>
          </w:tcPr>
          <w:p w14:paraId="64FF6690" w14:textId="77777777" w:rsidR="00201A04" w:rsidRPr="001E6C03" w:rsidRDefault="00201A04" w:rsidP="00626900">
            <w:pPr>
              <w:ind w:left="39" w:right="415"/>
              <w:rPr>
                <w:rFonts w:cstheme="minorHAnsi"/>
                <w:b/>
                <w:lang w:val="en-IE"/>
              </w:rPr>
            </w:pPr>
            <w:r w:rsidRPr="001E6C03">
              <w:rPr>
                <w:rFonts w:cstheme="minorHAnsi"/>
                <w:b/>
                <w:lang w:val="en-IE"/>
              </w:rPr>
              <w:t>Table 2 Ref</w:t>
            </w:r>
          </w:p>
        </w:tc>
        <w:tc>
          <w:tcPr>
            <w:tcW w:w="5670" w:type="dxa"/>
            <w:tcBorders>
              <w:bottom w:val="single" w:sz="4" w:space="0" w:color="auto"/>
            </w:tcBorders>
            <w:shd w:val="clear" w:color="auto" w:fill="1F3864"/>
          </w:tcPr>
          <w:p w14:paraId="350E9720" w14:textId="77777777" w:rsidR="00201A04" w:rsidRPr="001E6C03" w:rsidRDefault="00201A04" w:rsidP="00626900">
            <w:pPr>
              <w:ind w:right="415"/>
              <w:jc w:val="both"/>
              <w:rPr>
                <w:rFonts w:cstheme="minorHAnsi"/>
                <w:b/>
                <w:lang w:val="en-IE"/>
              </w:rPr>
            </w:pPr>
            <w:r w:rsidRPr="001E6C03">
              <w:rPr>
                <w:rFonts w:cstheme="minorHAnsi"/>
                <w:b/>
                <w:lang w:val="en-IE"/>
              </w:rPr>
              <w:t>Sub-Criterion</w:t>
            </w:r>
          </w:p>
        </w:tc>
      </w:tr>
      <w:tr w:rsidR="00201A04" w:rsidRPr="001E6C03" w14:paraId="38419F81" w14:textId="77777777" w:rsidTr="00626900">
        <w:trPr>
          <w:trHeight w:val="596"/>
        </w:trPr>
        <w:tc>
          <w:tcPr>
            <w:tcW w:w="992" w:type="dxa"/>
            <w:shd w:val="clear" w:color="auto" w:fill="EDEDED"/>
            <w:vAlign w:val="center"/>
          </w:tcPr>
          <w:p w14:paraId="26FABB23" w14:textId="77777777" w:rsidR="00201A04" w:rsidRPr="001E6C03" w:rsidRDefault="00201A04" w:rsidP="00626900">
            <w:pPr>
              <w:pStyle w:val="NoSpacing"/>
              <w:spacing w:after="0" w:line="240" w:lineRule="auto"/>
              <w:ind w:right="415"/>
              <w:jc w:val="center"/>
              <w:rPr>
                <w:rFonts w:asciiTheme="minorHAnsi" w:hAnsiTheme="minorHAnsi" w:cstheme="minorHAnsi"/>
                <w:b/>
              </w:rPr>
            </w:pPr>
            <w:r w:rsidRPr="001E6C03">
              <w:rPr>
                <w:rFonts w:asciiTheme="minorHAnsi" w:hAnsiTheme="minorHAnsi" w:cstheme="minorHAnsi"/>
                <w:b/>
                <w:bCs/>
                <w:color w:val="000000"/>
                <w:lang w:eastAsia="en-GB"/>
              </w:rPr>
              <w:t>1</w:t>
            </w:r>
          </w:p>
        </w:tc>
        <w:tc>
          <w:tcPr>
            <w:tcW w:w="1560" w:type="dxa"/>
            <w:tcBorders>
              <w:right w:val="single" w:sz="4" w:space="0" w:color="auto"/>
            </w:tcBorders>
            <w:shd w:val="clear" w:color="auto" w:fill="EDEDED"/>
            <w:vAlign w:val="center"/>
          </w:tcPr>
          <w:p w14:paraId="7BE9E95B" w14:textId="5CB49C24" w:rsidR="00201A04" w:rsidRPr="001E6C03" w:rsidRDefault="00BB48BE" w:rsidP="00626900">
            <w:pPr>
              <w:pStyle w:val="NoSpacing"/>
              <w:spacing w:after="0" w:line="240" w:lineRule="auto"/>
              <w:ind w:left="39" w:right="415"/>
              <w:jc w:val="center"/>
              <w:rPr>
                <w:rFonts w:asciiTheme="minorHAnsi" w:hAnsiTheme="minorHAnsi" w:cstheme="minorHAnsi"/>
              </w:rPr>
            </w:pPr>
            <w:r w:rsidRPr="001E6C03">
              <w:rPr>
                <w:rFonts w:asciiTheme="minorHAnsi" w:hAnsiTheme="minorHAnsi" w:cstheme="minorHAnsi"/>
                <w:color w:val="000000"/>
                <w:lang w:eastAsia="en-GB"/>
              </w:rPr>
              <w:t>1</w:t>
            </w:r>
          </w:p>
        </w:tc>
        <w:tc>
          <w:tcPr>
            <w:tcW w:w="5670" w:type="dxa"/>
            <w:tcBorders>
              <w:top w:val="single" w:sz="4" w:space="0" w:color="auto"/>
              <w:left w:val="single" w:sz="4" w:space="0" w:color="auto"/>
              <w:bottom w:val="single" w:sz="4" w:space="0" w:color="auto"/>
              <w:right w:val="single" w:sz="4" w:space="0" w:color="auto"/>
            </w:tcBorders>
            <w:vAlign w:val="center"/>
          </w:tcPr>
          <w:p w14:paraId="57AA3860" w14:textId="1F7DF9E0" w:rsidR="00201A04" w:rsidRPr="001E6C03" w:rsidRDefault="00BB48BE" w:rsidP="00626900">
            <w:pPr>
              <w:pStyle w:val="NoSpacing"/>
              <w:spacing w:after="0" w:line="240" w:lineRule="auto"/>
              <w:ind w:right="415"/>
              <w:jc w:val="both"/>
              <w:rPr>
                <w:rFonts w:asciiTheme="minorHAnsi" w:hAnsiTheme="minorHAnsi" w:cstheme="minorHAnsi"/>
                <w:bCs/>
              </w:rPr>
            </w:pPr>
            <w:r w:rsidRPr="001E6C03">
              <w:rPr>
                <w:rFonts w:asciiTheme="minorHAnsi" w:hAnsiTheme="minorHAnsi" w:cstheme="minorHAnsi"/>
                <w:bCs/>
              </w:rPr>
              <w:t>Quality of the Proposed Technical Solution</w:t>
            </w:r>
          </w:p>
        </w:tc>
      </w:tr>
    </w:tbl>
    <w:p w14:paraId="297CBC0A" w14:textId="0DDE2C0F" w:rsidR="001F099A" w:rsidRPr="001E6C03" w:rsidRDefault="00EA36F6" w:rsidP="007E16D0">
      <w:pPr>
        <w:pStyle w:val="ListParagraph"/>
        <w:numPr>
          <w:ilvl w:val="2"/>
          <w:numId w:val="27"/>
        </w:numPr>
        <w:tabs>
          <w:tab w:val="left" w:pos="1021"/>
          <w:tab w:val="left" w:pos="1025"/>
        </w:tabs>
        <w:spacing w:before="60" w:after="120" w:line="276" w:lineRule="auto"/>
        <w:ind w:right="415"/>
        <w:rPr>
          <w:lang w:val="en-IE"/>
        </w:rPr>
      </w:pPr>
      <w:r w:rsidRPr="001E6C03">
        <w:rPr>
          <w:lang w:val="en-IE"/>
        </w:rPr>
        <w:t>Subject</w:t>
      </w:r>
      <w:r w:rsidRPr="001E6C03">
        <w:rPr>
          <w:spacing w:val="-6"/>
          <w:lang w:val="en-IE"/>
        </w:rPr>
        <w:t xml:space="preserve"> </w:t>
      </w:r>
      <w:r w:rsidRPr="001E6C03">
        <w:rPr>
          <w:lang w:val="en-IE"/>
        </w:rPr>
        <w:t>to</w:t>
      </w:r>
      <w:r w:rsidRPr="001E6C03">
        <w:rPr>
          <w:spacing w:val="-5"/>
          <w:lang w:val="en-IE"/>
        </w:rPr>
        <w:t xml:space="preserve"> </w:t>
      </w:r>
      <w:r w:rsidRPr="001E6C03">
        <w:rPr>
          <w:lang w:val="en-IE"/>
        </w:rPr>
        <w:t>paragraphs</w:t>
      </w:r>
      <w:r w:rsidRPr="001E6C03">
        <w:rPr>
          <w:spacing w:val="-4"/>
          <w:lang w:val="en-IE"/>
        </w:rPr>
        <w:t xml:space="preserve"> </w:t>
      </w:r>
      <w:r w:rsidRPr="001E6C03">
        <w:rPr>
          <w:lang w:val="en-IE"/>
        </w:rPr>
        <w:t>2.1</w:t>
      </w:r>
      <w:r w:rsidRPr="001E6C03">
        <w:rPr>
          <w:spacing w:val="-6"/>
          <w:lang w:val="en-IE"/>
        </w:rPr>
        <w:t xml:space="preserve"> </w:t>
      </w:r>
      <w:r w:rsidRPr="001E6C03">
        <w:rPr>
          <w:lang w:val="en-IE"/>
        </w:rPr>
        <w:t>(Important</w:t>
      </w:r>
      <w:r w:rsidRPr="001E6C03">
        <w:rPr>
          <w:spacing w:val="-6"/>
          <w:lang w:val="en-IE"/>
        </w:rPr>
        <w:t xml:space="preserve"> </w:t>
      </w:r>
      <w:r w:rsidRPr="001E6C03">
        <w:rPr>
          <w:lang w:val="en-IE"/>
        </w:rPr>
        <w:t>Notices)</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3.5</w:t>
      </w:r>
      <w:r w:rsidRPr="001E6C03">
        <w:rPr>
          <w:spacing w:val="-1"/>
          <w:lang w:val="en-IE"/>
        </w:rPr>
        <w:t xml:space="preserve"> </w:t>
      </w:r>
      <w:r w:rsidRPr="001E6C03">
        <w:rPr>
          <w:lang w:val="en-IE"/>
        </w:rPr>
        <w:t>(Standstill</w:t>
      </w:r>
      <w:r w:rsidRPr="001E6C03">
        <w:rPr>
          <w:spacing w:val="-2"/>
          <w:lang w:val="en-IE"/>
        </w:rPr>
        <w:t xml:space="preserve"> </w:t>
      </w:r>
      <w:r w:rsidRPr="001E6C03">
        <w:rPr>
          <w:lang w:val="en-IE"/>
        </w:rPr>
        <w:t>Period)</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this</w:t>
      </w:r>
      <w:r w:rsidRPr="001E6C03">
        <w:rPr>
          <w:spacing w:val="-4"/>
          <w:lang w:val="en-IE"/>
        </w:rPr>
        <w:t xml:space="preserve"> </w:t>
      </w:r>
      <w:r w:rsidR="00821A33" w:rsidRPr="001E6C03">
        <w:rPr>
          <w:lang w:val="en-IE"/>
        </w:rPr>
        <w:t>CfT</w:t>
      </w:r>
      <w:r w:rsidRPr="001E6C03">
        <w:rPr>
          <w:lang w:val="en-IE"/>
        </w:rPr>
        <w:t>, award of</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Services</w:t>
      </w:r>
      <w:r w:rsidRPr="001E6C03">
        <w:rPr>
          <w:spacing w:val="-9"/>
          <w:lang w:val="en-IE"/>
        </w:rPr>
        <w:t xml:space="preserve"> </w:t>
      </w:r>
      <w:r w:rsidRPr="001E6C03">
        <w:rPr>
          <w:lang w:val="en-IE"/>
        </w:rPr>
        <w:t>Contract</w:t>
      </w:r>
      <w:r w:rsidRPr="001E6C03">
        <w:rPr>
          <w:spacing w:val="-11"/>
          <w:lang w:val="en-IE"/>
        </w:rPr>
        <w:t xml:space="preserve"> </w:t>
      </w:r>
      <w:r w:rsidRPr="001E6C03">
        <w:rPr>
          <w:lang w:val="en-IE"/>
        </w:rPr>
        <w:t>to</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highest</w:t>
      </w:r>
      <w:r w:rsidRPr="001E6C03">
        <w:rPr>
          <w:spacing w:val="-10"/>
          <w:lang w:val="en-IE"/>
        </w:rPr>
        <w:t xml:space="preserve"> </w:t>
      </w:r>
      <w:r w:rsidRPr="001E6C03">
        <w:rPr>
          <w:lang w:val="en-IE"/>
        </w:rPr>
        <w:t>ranked</w:t>
      </w:r>
      <w:r w:rsidRPr="001E6C03">
        <w:rPr>
          <w:spacing w:val="-10"/>
          <w:lang w:val="en-IE"/>
        </w:rPr>
        <w:t xml:space="preserve"> </w:t>
      </w:r>
      <w:r w:rsidRPr="001E6C03">
        <w:rPr>
          <w:lang w:val="en-IE"/>
        </w:rPr>
        <w:t>Tenderer</w:t>
      </w:r>
      <w:r w:rsidRPr="001E6C03">
        <w:rPr>
          <w:spacing w:val="-13"/>
          <w:lang w:val="en-IE"/>
        </w:rPr>
        <w:t xml:space="preserve"> </w:t>
      </w:r>
      <w:r w:rsidRPr="001E6C03">
        <w:rPr>
          <w:lang w:val="en-IE"/>
        </w:rPr>
        <w:t>(as</w:t>
      </w:r>
      <w:r w:rsidRPr="001E6C03">
        <w:rPr>
          <w:spacing w:val="-9"/>
          <w:lang w:val="en-IE"/>
        </w:rPr>
        <w:t xml:space="preserve"> </w:t>
      </w:r>
      <w:r w:rsidRPr="001E6C03">
        <w:rPr>
          <w:lang w:val="en-IE"/>
        </w:rPr>
        <w:t>determined</w:t>
      </w:r>
      <w:r w:rsidRPr="001E6C03">
        <w:rPr>
          <w:spacing w:val="-9"/>
          <w:lang w:val="en-IE"/>
        </w:rPr>
        <w:t xml:space="preserve"> </w:t>
      </w:r>
      <w:r w:rsidRPr="001E6C03">
        <w:rPr>
          <w:lang w:val="en-IE"/>
        </w:rPr>
        <w:t>by</w:t>
      </w:r>
      <w:r w:rsidRPr="001E6C03">
        <w:rPr>
          <w:spacing w:val="-8"/>
          <w:lang w:val="en-IE"/>
        </w:rPr>
        <w:t xml:space="preserve"> </w:t>
      </w:r>
      <w:r w:rsidRPr="001E6C03">
        <w:rPr>
          <w:lang w:val="en-IE"/>
        </w:rPr>
        <w:t>paragraph</w:t>
      </w:r>
      <w:r w:rsidRPr="001E6C03">
        <w:rPr>
          <w:spacing w:val="-10"/>
          <w:lang w:val="en-IE"/>
        </w:rPr>
        <w:t xml:space="preserve"> </w:t>
      </w:r>
      <w:r w:rsidRPr="001E6C03">
        <w:rPr>
          <w:lang w:val="en-IE"/>
        </w:rPr>
        <w:t>3.3.1) will be conditional upon:</w:t>
      </w:r>
    </w:p>
    <w:p w14:paraId="31468242" w14:textId="0F721B54" w:rsidR="001F099A" w:rsidRPr="001E6C03" w:rsidRDefault="00EA36F6" w:rsidP="007E16D0">
      <w:pPr>
        <w:pStyle w:val="ListParagraph"/>
        <w:numPr>
          <w:ilvl w:val="3"/>
          <w:numId w:val="27"/>
        </w:numPr>
        <w:tabs>
          <w:tab w:val="left" w:pos="1742"/>
          <w:tab w:val="left" w:pos="1745"/>
        </w:tabs>
        <w:spacing w:before="60" w:after="120" w:line="276" w:lineRule="auto"/>
        <w:ind w:right="422"/>
        <w:rPr>
          <w:lang w:val="en-IE"/>
        </w:rPr>
      </w:pPr>
      <w:r w:rsidRPr="001E6C03">
        <w:rPr>
          <w:lang w:val="en-IE"/>
        </w:rPr>
        <w:t>the Tenderer submitting the following evidence in respect of the Tenderer (including the Prime Contractor and any Subcontractors, as applicable in accordance with paragraph 3.1 above) to the extent not already provided, within seven</w:t>
      </w:r>
      <w:r w:rsidRPr="001E6C03">
        <w:rPr>
          <w:spacing w:val="-8"/>
          <w:lang w:val="en-IE"/>
        </w:rPr>
        <w:t xml:space="preserve"> </w:t>
      </w:r>
      <w:r w:rsidRPr="001E6C03">
        <w:rPr>
          <w:lang w:val="en-IE"/>
        </w:rPr>
        <w:t>(7)</w:t>
      </w:r>
      <w:r w:rsidRPr="001E6C03">
        <w:rPr>
          <w:spacing w:val="-8"/>
          <w:lang w:val="en-IE"/>
        </w:rPr>
        <w:t xml:space="preserve"> </w:t>
      </w:r>
      <w:r w:rsidRPr="001E6C03">
        <w:rPr>
          <w:lang w:val="en-IE"/>
        </w:rPr>
        <w:t>days</w:t>
      </w:r>
      <w:r w:rsidRPr="001E6C03">
        <w:rPr>
          <w:spacing w:val="-8"/>
          <w:lang w:val="en-IE"/>
        </w:rPr>
        <w:t xml:space="preserve"> </w:t>
      </w:r>
      <w:r w:rsidRPr="001E6C03">
        <w:rPr>
          <w:lang w:val="en-IE"/>
        </w:rPr>
        <w:t>of</w:t>
      </w:r>
      <w:r w:rsidRPr="001E6C03">
        <w:rPr>
          <w:spacing w:val="-8"/>
          <w:lang w:val="en-IE"/>
        </w:rPr>
        <w:t xml:space="preserve"> </w:t>
      </w:r>
      <w:r w:rsidRPr="001E6C03">
        <w:rPr>
          <w:lang w:val="en-IE"/>
        </w:rPr>
        <w:t>request</w:t>
      </w:r>
      <w:r w:rsidRPr="001E6C03">
        <w:rPr>
          <w:spacing w:val="-9"/>
          <w:lang w:val="en-IE"/>
        </w:rPr>
        <w:t xml:space="preserve"> </w:t>
      </w:r>
      <w:r w:rsidRPr="001E6C03">
        <w:rPr>
          <w:lang w:val="en-IE"/>
        </w:rPr>
        <w:t>by</w:t>
      </w:r>
      <w:r w:rsidRPr="001E6C03">
        <w:rPr>
          <w:spacing w:val="-4"/>
          <w:lang w:val="en-IE"/>
        </w:rPr>
        <w:t xml:space="preserve"> </w:t>
      </w:r>
      <w:r w:rsidRPr="001E6C03">
        <w:rPr>
          <w:lang w:val="en-IE"/>
        </w:rPr>
        <w:t>the</w:t>
      </w:r>
      <w:r w:rsidRPr="001E6C03">
        <w:rPr>
          <w:spacing w:val="-7"/>
          <w:lang w:val="en-IE"/>
        </w:rPr>
        <w:t xml:space="preserve"> </w:t>
      </w:r>
      <w:r w:rsidRPr="001E6C03">
        <w:rPr>
          <w:lang w:val="en-IE"/>
        </w:rPr>
        <w:t>Contracting</w:t>
      </w:r>
      <w:r w:rsidRPr="001E6C03">
        <w:rPr>
          <w:spacing w:val="-7"/>
          <w:lang w:val="en-IE"/>
        </w:rPr>
        <w:t xml:space="preserve"> </w:t>
      </w:r>
      <w:r w:rsidRPr="001E6C03">
        <w:rPr>
          <w:lang w:val="en-IE"/>
        </w:rPr>
        <w:t>Authority:</w:t>
      </w:r>
      <w:r w:rsidRPr="001E6C03">
        <w:rPr>
          <w:spacing w:val="-1"/>
          <w:lang w:val="en-IE"/>
        </w:rPr>
        <w:t xml:space="preserve"> </w:t>
      </w:r>
      <w:r w:rsidRPr="001E6C03">
        <w:rPr>
          <w:lang w:val="en-IE"/>
        </w:rPr>
        <w:t>(</w:t>
      </w:r>
      <w:proofErr w:type="spellStart"/>
      <w:r w:rsidRPr="001E6C03">
        <w:rPr>
          <w:lang w:val="en-IE"/>
        </w:rPr>
        <w:t>i</w:t>
      </w:r>
      <w:proofErr w:type="spellEnd"/>
      <w:r w:rsidRPr="001E6C03">
        <w:rPr>
          <w:lang w:val="en-IE"/>
        </w:rPr>
        <w:t>)</w:t>
      </w:r>
      <w:r w:rsidRPr="001E6C03">
        <w:rPr>
          <w:spacing w:val="-8"/>
          <w:lang w:val="en-IE"/>
        </w:rPr>
        <w:t xml:space="preserve"> </w:t>
      </w:r>
      <w:r w:rsidRPr="001E6C03">
        <w:rPr>
          <w:lang w:val="en-IE"/>
        </w:rPr>
        <w:t>a</w:t>
      </w:r>
      <w:r w:rsidRPr="001E6C03">
        <w:rPr>
          <w:spacing w:val="-8"/>
          <w:lang w:val="en-IE"/>
        </w:rPr>
        <w:t xml:space="preserve"> </w:t>
      </w:r>
      <w:r w:rsidRPr="001E6C03">
        <w:rPr>
          <w:lang w:val="en-IE"/>
        </w:rPr>
        <w:t>Declaration</w:t>
      </w:r>
      <w:r w:rsidRPr="001E6C03">
        <w:rPr>
          <w:spacing w:val="-9"/>
          <w:lang w:val="en-IE"/>
        </w:rPr>
        <w:t xml:space="preserve"> </w:t>
      </w:r>
      <w:r w:rsidRPr="001E6C03">
        <w:rPr>
          <w:lang w:val="en-IE"/>
        </w:rPr>
        <w:t>in</w:t>
      </w:r>
      <w:r w:rsidRPr="001E6C03">
        <w:rPr>
          <w:spacing w:val="-9"/>
          <w:lang w:val="en-IE"/>
        </w:rPr>
        <w:t xml:space="preserve"> </w:t>
      </w:r>
      <w:r w:rsidRPr="001E6C03">
        <w:rPr>
          <w:lang w:val="en-IE"/>
        </w:rPr>
        <w:t>the</w:t>
      </w:r>
      <w:r w:rsidRPr="001E6C03">
        <w:rPr>
          <w:spacing w:val="-7"/>
          <w:lang w:val="en-IE"/>
        </w:rPr>
        <w:t xml:space="preserve"> </w:t>
      </w:r>
      <w:r w:rsidRPr="001E6C03">
        <w:rPr>
          <w:lang w:val="en-IE"/>
        </w:rPr>
        <w:t xml:space="preserve">form </w:t>
      </w:r>
      <w:r w:rsidRPr="001E6C03">
        <w:rPr>
          <w:lang w:val="en-IE"/>
        </w:rPr>
        <w:lastRenderedPageBreak/>
        <w:t>attached</w:t>
      </w:r>
      <w:r w:rsidRPr="001E6C03">
        <w:rPr>
          <w:spacing w:val="-13"/>
          <w:lang w:val="en-IE"/>
        </w:rPr>
        <w:t xml:space="preserve"> </w:t>
      </w:r>
      <w:r w:rsidRPr="001E6C03">
        <w:rPr>
          <w:lang w:val="en-IE"/>
        </w:rPr>
        <w:t>at</w:t>
      </w:r>
      <w:r w:rsidRPr="001E6C03">
        <w:rPr>
          <w:spacing w:val="-12"/>
          <w:lang w:val="en-IE"/>
        </w:rPr>
        <w:t xml:space="preserve"> </w:t>
      </w:r>
      <w:r w:rsidR="007210C6" w:rsidRPr="001E6C03">
        <w:rPr>
          <w:lang w:val="en-IE"/>
        </w:rPr>
        <w:t>Section 3 of the Tender Response Document</w:t>
      </w:r>
      <w:r w:rsidRPr="001E6C03">
        <w:rPr>
          <w:lang w:val="en-IE"/>
        </w:rPr>
        <w:t>;</w:t>
      </w:r>
      <w:r w:rsidRPr="001E6C03">
        <w:rPr>
          <w:spacing w:val="-12"/>
          <w:lang w:val="en-IE"/>
        </w:rPr>
        <w:t xml:space="preserve"> </w:t>
      </w:r>
      <w:r w:rsidRPr="001E6C03">
        <w:rPr>
          <w:lang w:val="en-IE"/>
        </w:rPr>
        <w:t>(ii)</w:t>
      </w:r>
      <w:r w:rsidRPr="001E6C03">
        <w:rPr>
          <w:spacing w:val="-13"/>
          <w:lang w:val="en-IE"/>
        </w:rPr>
        <w:t xml:space="preserve"> </w:t>
      </w:r>
      <w:r w:rsidRPr="001E6C03">
        <w:rPr>
          <w:lang w:val="en-IE"/>
        </w:rPr>
        <w:t>if</w:t>
      </w:r>
      <w:r w:rsidRPr="001E6C03">
        <w:rPr>
          <w:spacing w:val="-12"/>
          <w:lang w:val="en-IE"/>
        </w:rPr>
        <w:t xml:space="preserve"> </w:t>
      </w:r>
      <w:r w:rsidRPr="001E6C03">
        <w:rPr>
          <w:lang w:val="en-IE"/>
        </w:rPr>
        <w:t>applicable,</w:t>
      </w:r>
      <w:r w:rsidRPr="001E6C03">
        <w:rPr>
          <w:spacing w:val="-13"/>
          <w:lang w:val="en-IE"/>
        </w:rPr>
        <w:t xml:space="preserve"> </w:t>
      </w:r>
      <w:r w:rsidRPr="001E6C03">
        <w:rPr>
          <w:lang w:val="en-IE"/>
        </w:rPr>
        <w:t>evidence</w:t>
      </w:r>
      <w:r w:rsidRPr="001E6C03">
        <w:rPr>
          <w:spacing w:val="-12"/>
          <w:lang w:val="en-IE"/>
        </w:rPr>
        <w:t xml:space="preserve"> </w:t>
      </w:r>
      <w:r w:rsidRPr="001E6C03">
        <w:rPr>
          <w:lang w:val="en-IE"/>
        </w:rPr>
        <w:t>to</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effect</w:t>
      </w:r>
      <w:r w:rsidRPr="001E6C03">
        <w:rPr>
          <w:spacing w:val="-12"/>
          <w:lang w:val="en-IE"/>
        </w:rPr>
        <w:t xml:space="preserve"> </w:t>
      </w:r>
      <w:r w:rsidRPr="001E6C03">
        <w:rPr>
          <w:lang w:val="en-IE"/>
        </w:rPr>
        <w:t>that</w:t>
      </w:r>
      <w:r w:rsidRPr="001E6C03">
        <w:rPr>
          <w:spacing w:val="-13"/>
          <w:lang w:val="en-IE"/>
        </w:rPr>
        <w:t xml:space="preserve"> </w:t>
      </w:r>
      <w:r w:rsidRPr="001E6C03">
        <w:rPr>
          <w:lang w:val="en-IE"/>
        </w:rPr>
        <w:t>measures</w:t>
      </w:r>
      <w:r w:rsidRPr="001E6C03">
        <w:rPr>
          <w:spacing w:val="-12"/>
          <w:lang w:val="en-IE"/>
        </w:rPr>
        <w:t xml:space="preserve"> </w:t>
      </w:r>
      <w:r w:rsidRPr="001E6C03">
        <w:rPr>
          <w:lang w:val="en-IE"/>
        </w:rPr>
        <w:t>taken by the entity concerned are sufficient to demonstrate its reliability despite the existence of a relevant Exclusion Ground; (iii) all or any of the supporting documents specified at paragraph 3.2; and</w:t>
      </w:r>
    </w:p>
    <w:p w14:paraId="78FFE169" w14:textId="77777777" w:rsidR="001F099A" w:rsidRPr="001E6C03" w:rsidRDefault="00EA36F6" w:rsidP="007E16D0">
      <w:pPr>
        <w:pStyle w:val="ListParagraph"/>
        <w:numPr>
          <w:ilvl w:val="3"/>
          <w:numId w:val="27"/>
        </w:numPr>
        <w:tabs>
          <w:tab w:val="left" w:pos="1742"/>
          <w:tab w:val="left" w:pos="1745"/>
        </w:tabs>
        <w:spacing w:before="60" w:after="120" w:line="276" w:lineRule="auto"/>
        <w:ind w:right="418"/>
        <w:rPr>
          <w:lang w:val="en-IE"/>
        </w:rPr>
      </w:pPr>
      <w:r w:rsidRPr="001E6C03">
        <w:rPr>
          <w:lang w:val="en-IE"/>
        </w:rPr>
        <w:t>the</w:t>
      </w:r>
      <w:r w:rsidRPr="001E6C03">
        <w:rPr>
          <w:spacing w:val="-3"/>
          <w:lang w:val="en-IE"/>
        </w:rPr>
        <w:t xml:space="preserve"> </w:t>
      </w:r>
      <w:r w:rsidRPr="001E6C03">
        <w:rPr>
          <w:lang w:val="en-IE"/>
        </w:rPr>
        <w:t>evidence</w:t>
      </w:r>
      <w:r w:rsidRPr="001E6C03">
        <w:rPr>
          <w:spacing w:val="-3"/>
          <w:lang w:val="en-IE"/>
        </w:rPr>
        <w:t xml:space="preserve"> </w:t>
      </w:r>
      <w:r w:rsidRPr="001E6C03">
        <w:rPr>
          <w:lang w:val="en-IE"/>
        </w:rPr>
        <w:t>specified</w:t>
      </w:r>
      <w:r w:rsidRPr="001E6C03">
        <w:rPr>
          <w:spacing w:val="-4"/>
          <w:lang w:val="en-IE"/>
        </w:rPr>
        <w:t xml:space="preserve"> </w:t>
      </w:r>
      <w:r w:rsidRPr="001E6C03">
        <w:rPr>
          <w:lang w:val="en-IE"/>
        </w:rPr>
        <w:t>at</w:t>
      </w:r>
      <w:r w:rsidRPr="001E6C03">
        <w:rPr>
          <w:spacing w:val="-3"/>
          <w:lang w:val="en-IE"/>
        </w:rPr>
        <w:t xml:space="preserve"> </w:t>
      </w:r>
      <w:r w:rsidRPr="001E6C03">
        <w:rPr>
          <w:lang w:val="en-IE"/>
        </w:rPr>
        <w:t>paragraph</w:t>
      </w:r>
      <w:r w:rsidRPr="001E6C03">
        <w:rPr>
          <w:spacing w:val="-4"/>
          <w:lang w:val="en-IE"/>
        </w:rPr>
        <w:t xml:space="preserve"> </w:t>
      </w:r>
      <w:r w:rsidRPr="001E6C03">
        <w:rPr>
          <w:lang w:val="en-IE"/>
        </w:rPr>
        <w:t>3.3.2(a)</w:t>
      </w:r>
      <w:r w:rsidRPr="001E6C03">
        <w:rPr>
          <w:spacing w:val="-3"/>
          <w:lang w:val="en-IE"/>
        </w:rPr>
        <w:t xml:space="preserve"> </w:t>
      </w:r>
      <w:r w:rsidRPr="001E6C03">
        <w:rPr>
          <w:lang w:val="en-IE"/>
        </w:rPr>
        <w:t>above</w:t>
      </w:r>
      <w:r w:rsidRPr="001E6C03">
        <w:rPr>
          <w:spacing w:val="-3"/>
          <w:lang w:val="en-IE"/>
        </w:rPr>
        <w:t xml:space="preserve"> </w:t>
      </w:r>
      <w:r w:rsidRPr="001E6C03">
        <w:rPr>
          <w:lang w:val="en-IE"/>
        </w:rPr>
        <w:t>demonstrating</w:t>
      </w:r>
      <w:r w:rsidRPr="001E6C03">
        <w:rPr>
          <w:spacing w:val="-2"/>
          <w:lang w:val="en-IE"/>
        </w:rPr>
        <w:t xml:space="preserve"> </w:t>
      </w:r>
      <w:r w:rsidRPr="001E6C03">
        <w:rPr>
          <w:lang w:val="en-IE"/>
        </w:rPr>
        <w:t>that</w:t>
      </w:r>
      <w:r w:rsidRPr="001E6C03">
        <w:rPr>
          <w:spacing w:val="-6"/>
          <w:lang w:val="en-IE"/>
        </w:rPr>
        <w:t xml:space="preserve"> </w:t>
      </w:r>
      <w:r w:rsidRPr="001E6C03">
        <w:rPr>
          <w:lang w:val="en-IE"/>
        </w:rPr>
        <w:t>each entity concerned</w:t>
      </w:r>
      <w:r w:rsidRPr="001E6C03">
        <w:rPr>
          <w:spacing w:val="-10"/>
          <w:lang w:val="en-IE"/>
        </w:rPr>
        <w:t xml:space="preserve"> </w:t>
      </w:r>
      <w:r w:rsidRPr="001E6C03">
        <w:rPr>
          <w:lang w:val="en-IE"/>
        </w:rPr>
        <w:t>meets</w:t>
      </w:r>
      <w:r w:rsidRPr="001E6C03">
        <w:rPr>
          <w:spacing w:val="-5"/>
          <w:lang w:val="en-IE"/>
        </w:rPr>
        <w:t xml:space="preserve"> </w:t>
      </w:r>
      <w:r w:rsidRPr="001E6C03">
        <w:rPr>
          <w:lang w:val="en-IE"/>
        </w:rPr>
        <w:t>the</w:t>
      </w:r>
      <w:r w:rsidRPr="001E6C03">
        <w:rPr>
          <w:spacing w:val="-9"/>
          <w:lang w:val="en-IE"/>
        </w:rPr>
        <w:t xml:space="preserve"> </w:t>
      </w:r>
      <w:r w:rsidRPr="001E6C03">
        <w:rPr>
          <w:lang w:val="en-IE"/>
        </w:rPr>
        <w:t>Selection</w:t>
      </w:r>
      <w:r w:rsidRPr="001E6C03">
        <w:rPr>
          <w:spacing w:val="-10"/>
          <w:lang w:val="en-IE"/>
        </w:rPr>
        <w:t xml:space="preserve"> </w:t>
      </w:r>
      <w:r w:rsidRPr="001E6C03">
        <w:rPr>
          <w:lang w:val="en-IE"/>
        </w:rPr>
        <w:t>Criteria</w:t>
      </w:r>
      <w:r w:rsidRPr="001E6C03">
        <w:rPr>
          <w:spacing w:val="-10"/>
          <w:lang w:val="en-IE"/>
        </w:rPr>
        <w:t xml:space="preserve"> </w:t>
      </w:r>
      <w:r w:rsidRPr="001E6C03">
        <w:rPr>
          <w:lang w:val="en-IE"/>
        </w:rPr>
        <w:t>and</w:t>
      </w:r>
      <w:r w:rsidRPr="001E6C03">
        <w:rPr>
          <w:spacing w:val="-8"/>
          <w:lang w:val="en-IE"/>
        </w:rPr>
        <w:t xml:space="preserve"> </w:t>
      </w:r>
      <w:r w:rsidRPr="001E6C03">
        <w:rPr>
          <w:lang w:val="en-IE"/>
        </w:rPr>
        <w:t>the</w:t>
      </w:r>
      <w:r w:rsidRPr="001E6C03">
        <w:rPr>
          <w:spacing w:val="-5"/>
          <w:lang w:val="en-IE"/>
        </w:rPr>
        <w:t xml:space="preserve"> </w:t>
      </w:r>
      <w:r w:rsidRPr="001E6C03">
        <w:rPr>
          <w:lang w:val="en-IE"/>
        </w:rPr>
        <w:t>compliance</w:t>
      </w:r>
      <w:r w:rsidRPr="001E6C03">
        <w:rPr>
          <w:spacing w:val="-9"/>
          <w:lang w:val="en-IE"/>
        </w:rPr>
        <w:t xml:space="preserve"> </w:t>
      </w:r>
      <w:r w:rsidRPr="001E6C03">
        <w:rPr>
          <w:lang w:val="en-IE"/>
        </w:rPr>
        <w:t>requirements</w:t>
      </w:r>
      <w:r w:rsidRPr="001E6C03">
        <w:rPr>
          <w:spacing w:val="-10"/>
          <w:lang w:val="en-IE"/>
        </w:rPr>
        <w:t xml:space="preserve"> </w:t>
      </w:r>
      <w:r w:rsidRPr="001E6C03">
        <w:rPr>
          <w:lang w:val="en-IE"/>
        </w:rPr>
        <w:t>specified at paragraph 3.1(b) and (c) above.</w:t>
      </w:r>
    </w:p>
    <w:p w14:paraId="0B776545"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66" behindDoc="1" locked="0" layoutInCell="1" allowOverlap="1" wp14:anchorId="1B0639AD" wp14:editId="5C888506">
                <wp:simplePos x="0" y="0"/>
                <wp:positionH relativeFrom="page">
                  <wp:posOffset>750570</wp:posOffset>
                </wp:positionH>
                <wp:positionV relativeFrom="paragraph">
                  <wp:posOffset>224790</wp:posOffset>
                </wp:positionV>
                <wp:extent cx="5935980" cy="245110"/>
                <wp:effectExtent l="0" t="0" r="7620" b="254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245110"/>
                          <a:chOff x="0" y="0"/>
                          <a:chExt cx="5800090" cy="225678"/>
                        </a:xfrm>
                      </wpg:grpSpPr>
                      <wps:wsp>
                        <wps:cNvPr id="109" name="Graphic 109"/>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10" name="Graphic 110"/>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11" name="Textbox 111"/>
                        <wps:cNvSpPr txBox="1"/>
                        <wps:spPr>
                          <a:xfrm>
                            <a:off x="0" y="0"/>
                            <a:ext cx="5800090" cy="207645"/>
                          </a:xfrm>
                          <a:prstGeom prst="rect">
                            <a:avLst/>
                          </a:prstGeom>
                        </wps:spPr>
                        <wps:txbx>
                          <w:txbxContent>
                            <w:p w14:paraId="198114A1" w14:textId="77777777" w:rsidR="001F099A" w:rsidRDefault="00EA36F6">
                              <w:pPr>
                                <w:tabs>
                                  <w:tab w:val="left" w:pos="595"/>
                                </w:tabs>
                                <w:spacing w:before="1"/>
                                <w:ind w:left="86"/>
                                <w:rPr>
                                  <w:b/>
                                </w:rPr>
                              </w:pPr>
                              <w:r>
                                <w:rPr>
                                  <w:b/>
                                  <w:color w:val="FFFFFF"/>
                                  <w:spacing w:val="-5"/>
                                </w:rPr>
                                <w:t>3.4</w:t>
                              </w:r>
                              <w:r>
                                <w:rPr>
                                  <w:b/>
                                  <w:color w:val="FFFFFF"/>
                                </w:rPr>
                                <w:tab/>
                                <w:t>PRESENTATION</w:t>
                              </w:r>
                              <w:r>
                                <w:rPr>
                                  <w:b/>
                                  <w:color w:val="FFFFFF"/>
                                  <w:spacing w:val="-8"/>
                                </w:rPr>
                                <w:t xml:space="preserve"> </w:t>
                              </w:r>
                              <w:r>
                                <w:rPr>
                                  <w:b/>
                                  <w:color w:val="FFFFFF"/>
                                </w:rPr>
                                <w:t>OF</w:t>
                              </w:r>
                              <w:r>
                                <w:rPr>
                                  <w:b/>
                                  <w:color w:val="FFFFFF"/>
                                  <w:spacing w:val="-6"/>
                                </w:rPr>
                                <w:t xml:space="preserve"> </w:t>
                              </w:r>
                              <w:r>
                                <w:rPr>
                                  <w:b/>
                                  <w:color w:val="FFFFFF"/>
                                  <w:spacing w:val="-2"/>
                                </w:rPr>
                                <w:t>PROPOSALS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B0639AD" id="Group 108" o:spid="_x0000_s1123" style="position:absolute;margin-left:59.1pt;margin-top:17.7pt;width:467.4pt;height:19.3pt;z-index:-251658214;mso-wrap-distance-left:0;mso-wrap-distance-right:0;mso-position-horizontal-relative:page;mso-position-vertical-relative:text;mso-width-relative:margin;mso-height-relative:margin" coordsize="58000,2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">
                <v:shape id="Graphic 109" o:spid="_x0000_s112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" path="m5799708,l,,,207264r5799708,l5799708,xe" fillcolor="navy" stroked="f">
                  <v:path arrowok="t"/>
                </v:shape>
                <v:shape id="Graphic 110" o:spid="_x0000_s112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" path="m5799708,l,,,18288r5799708,l5799708,xe" fillcolor="#339" stroked="f">
                  <v:path arrowok="t"/>
                </v:shape>
                <v:shape id="Textbox 111" o:spid="_x0000_s112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98114A1" w14:textId="77777777" w:rsidR="001F099A" w:rsidRDefault="00EA36F6">
                        <w:pPr>
                          <w:tabs>
                            <w:tab w:val="left" w:pos="595"/>
                          </w:tabs>
                          <w:spacing w:before="1"/>
                          <w:ind w:left="86"/>
                          <w:rPr>
                            <w:b/>
                          </w:rPr>
                        </w:pPr>
                        <w:r>
                          <w:rPr>
                            <w:b/>
                            <w:color w:val="FFFFFF"/>
                            <w:spacing w:val="-5"/>
                          </w:rPr>
                          <w:t>3.4</w:t>
                        </w:r>
                        <w:r>
                          <w:rPr>
                            <w:b/>
                            <w:color w:val="FFFFFF"/>
                          </w:rPr>
                          <w:tab/>
                          <w:t>PRESENTATION</w:t>
                        </w:r>
                        <w:r>
                          <w:rPr>
                            <w:b/>
                            <w:color w:val="FFFFFF"/>
                            <w:spacing w:val="-8"/>
                          </w:rPr>
                          <w:t xml:space="preserve"> </w:t>
                        </w:r>
                        <w:r>
                          <w:rPr>
                            <w:b/>
                            <w:color w:val="FFFFFF"/>
                          </w:rPr>
                          <w:t>OF</w:t>
                        </w:r>
                        <w:r>
                          <w:rPr>
                            <w:b/>
                            <w:color w:val="FFFFFF"/>
                            <w:spacing w:val="-6"/>
                          </w:rPr>
                          <w:t xml:space="preserve"> </w:t>
                        </w:r>
                        <w:r>
                          <w:rPr>
                            <w:b/>
                            <w:color w:val="FFFFFF"/>
                            <w:spacing w:val="-2"/>
                          </w:rPr>
                          <w:t>PROPOSALS</w:t>
                        </w:r>
                      </w:p>
                    </w:txbxContent>
                  </v:textbox>
                </v:shape>
                <w10:wrap type="topAndBottom" anchorx="page"/>
              </v:group>
            </w:pict>
          </mc:Fallback>
        </mc:AlternateContent>
      </w:r>
    </w:p>
    <w:p w14:paraId="7E74BFBC" w14:textId="1F2DF492" w:rsidR="001F099A" w:rsidRPr="001E6C03" w:rsidRDefault="005D13B0" w:rsidP="00884D01">
      <w:pPr>
        <w:pStyle w:val="BodyText"/>
        <w:spacing w:before="60" w:after="120" w:line="276" w:lineRule="auto"/>
        <w:ind w:left="136" w:right="325"/>
        <w:jc w:val="both"/>
        <w:rPr>
          <w:lang w:val="en-IE"/>
        </w:rPr>
      </w:pPr>
      <w:r w:rsidRPr="001E6C03">
        <w:rPr>
          <w:noProof/>
          <w:lang w:val="en-IE"/>
        </w:rPr>
        <mc:AlternateContent>
          <mc:Choice Requires="wpg">
            <w:drawing>
              <wp:anchor distT="0" distB="0" distL="0" distR="0" simplePos="0" relativeHeight="251658267" behindDoc="1" locked="0" layoutInCell="1" allowOverlap="1" wp14:anchorId="0F488FBE" wp14:editId="51B7DA93">
                <wp:simplePos x="0" y="0"/>
                <wp:positionH relativeFrom="page">
                  <wp:posOffset>747461</wp:posOffset>
                </wp:positionH>
                <wp:positionV relativeFrom="paragraph">
                  <wp:posOffset>918210</wp:posOffset>
                </wp:positionV>
                <wp:extent cx="5935980" cy="210820"/>
                <wp:effectExtent l="0" t="0" r="762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210820"/>
                          <a:chOff x="0" y="0"/>
                          <a:chExt cx="5800090" cy="228600"/>
                        </a:xfrm>
                      </wpg:grpSpPr>
                      <wps:wsp>
                        <wps:cNvPr id="113" name="Graphic 113"/>
                        <wps:cNvSpPr/>
                        <wps:spPr>
                          <a:xfrm>
                            <a:off x="0" y="0"/>
                            <a:ext cx="5800090" cy="210820"/>
                          </a:xfrm>
                          <a:custGeom>
                            <a:avLst/>
                            <a:gdLst/>
                            <a:ahLst/>
                            <a:cxnLst/>
                            <a:rect l="l" t="t" r="r" b="b"/>
                            <a:pathLst>
                              <a:path w="5800090" h="210820">
                                <a:moveTo>
                                  <a:pt x="5799708" y="0"/>
                                </a:moveTo>
                                <a:lnTo>
                                  <a:pt x="0" y="0"/>
                                </a:lnTo>
                                <a:lnTo>
                                  <a:pt x="0" y="210312"/>
                                </a:lnTo>
                                <a:lnTo>
                                  <a:pt x="5799708" y="210312"/>
                                </a:lnTo>
                                <a:lnTo>
                                  <a:pt x="5799708" y="0"/>
                                </a:lnTo>
                                <a:close/>
                              </a:path>
                            </a:pathLst>
                          </a:custGeom>
                          <a:solidFill>
                            <a:srgbClr val="000080"/>
                          </a:solidFill>
                        </wps:spPr>
                        <wps:bodyPr wrap="square" lIns="0" tIns="0" rIns="0" bIns="0" rtlCol="0">
                          <a:prstTxWarp prst="textNoShape">
                            <a:avLst/>
                          </a:prstTxWarp>
                          <a:noAutofit/>
                        </wps:bodyPr>
                      </wps:wsp>
                      <wps:wsp>
                        <wps:cNvPr id="114" name="Graphic 114"/>
                        <wps:cNvSpPr/>
                        <wps:spPr>
                          <a:xfrm>
                            <a:off x="0" y="210311"/>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15" name="Textbox 115"/>
                        <wps:cNvSpPr txBox="1"/>
                        <wps:spPr>
                          <a:xfrm>
                            <a:off x="0" y="0"/>
                            <a:ext cx="5800090" cy="210820"/>
                          </a:xfrm>
                          <a:prstGeom prst="rect">
                            <a:avLst/>
                          </a:prstGeom>
                        </wps:spPr>
                        <wps:txbx>
                          <w:txbxContent>
                            <w:p w14:paraId="301A8CB6" w14:textId="77777777" w:rsidR="001F099A" w:rsidRDefault="00EA36F6">
                              <w:pPr>
                                <w:tabs>
                                  <w:tab w:val="left" w:pos="595"/>
                                </w:tabs>
                                <w:spacing w:before="1"/>
                                <w:ind w:left="86"/>
                                <w:rPr>
                                  <w:b/>
                                </w:rPr>
                              </w:pPr>
                              <w:r>
                                <w:rPr>
                                  <w:b/>
                                  <w:color w:val="FFFFFF"/>
                                  <w:spacing w:val="-5"/>
                                </w:rPr>
                                <w:t>3.5</w:t>
                              </w:r>
                              <w:r>
                                <w:rPr>
                                  <w:b/>
                                  <w:color w:val="FFFFFF"/>
                                </w:rPr>
                                <w:tab/>
                                <w:t>STANDSTILL</w:t>
                              </w:r>
                              <w:r>
                                <w:rPr>
                                  <w:b/>
                                  <w:color w:val="FFFFFF"/>
                                  <w:spacing w:val="-9"/>
                                </w:rPr>
                                <w:t xml:space="preserve"> </w:t>
                              </w:r>
                              <w:r>
                                <w:rPr>
                                  <w:b/>
                                  <w:color w:val="FFFFFF"/>
                                  <w:spacing w:val="-2"/>
                                </w:rPr>
                                <w:t>PERIOD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488FBE" id="Group 112" o:spid="_x0000_s1127" style="position:absolute;left:0;text-align:left;margin-left:58.85pt;margin-top:72.3pt;width:467.4pt;height:16.6pt;z-index:-251658213;mso-wrap-distance-left:0;mso-wrap-distance-right:0;mso-position-horizontal-relative:page;mso-position-vertical-relative:text;mso-width-relative:margin;mso-height-relative:margin"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">
                <v:shape id="Graphic 113" o:spid="_x0000_s112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" path="m5799708,l,,,210312r5799708,l5799708,xe" fillcolor="navy" stroked="f">
                  <v:path arrowok="t"/>
                </v:shape>
                <v:shape id="Graphic 114" o:spid="_x0000_s112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" path="m5799708,l,,,18287r5799708,l5799708,xe" fillcolor="#339" stroked="f">
                  <v:path arrowok="t"/>
                </v:shape>
                <v:shape id="Textbox 115" o:spid="_x0000_s113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301A8CB6" w14:textId="77777777" w:rsidR="001F099A" w:rsidRDefault="00EA36F6">
                        <w:pPr>
                          <w:tabs>
                            <w:tab w:val="left" w:pos="595"/>
                          </w:tabs>
                          <w:spacing w:before="1"/>
                          <w:ind w:left="86"/>
                          <w:rPr>
                            <w:b/>
                          </w:rPr>
                        </w:pPr>
                        <w:r>
                          <w:rPr>
                            <w:b/>
                            <w:color w:val="FFFFFF"/>
                            <w:spacing w:val="-5"/>
                          </w:rPr>
                          <w:t>3.5</w:t>
                        </w:r>
                        <w:r>
                          <w:rPr>
                            <w:b/>
                            <w:color w:val="FFFFFF"/>
                          </w:rPr>
                          <w:tab/>
                          <w:t>STANDSTILL</w:t>
                        </w:r>
                        <w:r>
                          <w:rPr>
                            <w:b/>
                            <w:color w:val="FFFFFF"/>
                            <w:spacing w:val="-9"/>
                          </w:rPr>
                          <w:t xml:space="preserve"> </w:t>
                        </w:r>
                        <w:r>
                          <w:rPr>
                            <w:b/>
                            <w:color w:val="FFFFFF"/>
                            <w:spacing w:val="-2"/>
                          </w:rPr>
                          <w:t>PERIOD</w:t>
                        </w:r>
                      </w:p>
                    </w:txbxContent>
                  </v:textbox>
                </v:shape>
                <w10:wrap type="topAndBottom" anchorx="page"/>
              </v:group>
            </w:pict>
          </mc:Fallback>
        </mc:AlternateContent>
      </w:r>
      <w:r w:rsidR="00EA36F6" w:rsidRPr="001E6C03">
        <w:rPr>
          <w:lang w:val="en-IE"/>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110D960A" w14:textId="77777777" w:rsidR="001F099A" w:rsidRPr="001E6C03" w:rsidRDefault="00EA36F6" w:rsidP="007E16D0">
      <w:pPr>
        <w:pStyle w:val="ListParagraph"/>
        <w:numPr>
          <w:ilvl w:val="2"/>
          <w:numId w:val="26"/>
        </w:numPr>
        <w:tabs>
          <w:tab w:val="left" w:pos="1045"/>
          <w:tab w:val="left" w:pos="1049"/>
        </w:tabs>
        <w:spacing w:before="60" w:after="120" w:line="276" w:lineRule="auto"/>
        <w:ind w:right="424"/>
        <w:rPr>
          <w:lang w:val="en-IE"/>
        </w:rPr>
      </w:pPr>
      <w:r w:rsidRPr="001E6C03">
        <w:rPr>
          <w:lang w:val="en-IE"/>
        </w:rPr>
        <w:t>In</w:t>
      </w:r>
      <w:r w:rsidRPr="001E6C03">
        <w:rPr>
          <w:spacing w:val="-9"/>
          <w:lang w:val="en-IE"/>
        </w:rPr>
        <w:t xml:space="preserve"> </w:t>
      </w:r>
      <w:r w:rsidRPr="001E6C03">
        <w:rPr>
          <w:lang w:val="en-IE"/>
        </w:rPr>
        <w:t>circumstances</w:t>
      </w:r>
      <w:r w:rsidRPr="001E6C03">
        <w:rPr>
          <w:spacing w:val="-8"/>
          <w:lang w:val="en-IE"/>
        </w:rPr>
        <w:t xml:space="preserve"> </w:t>
      </w:r>
      <w:r w:rsidRPr="001E6C03">
        <w:rPr>
          <w:lang w:val="en-IE"/>
        </w:rPr>
        <w:t>where</w:t>
      </w:r>
      <w:r w:rsidRPr="001E6C03">
        <w:rPr>
          <w:spacing w:val="-7"/>
          <w:lang w:val="en-IE"/>
        </w:rPr>
        <w:t xml:space="preserve"> </w:t>
      </w:r>
      <w:r w:rsidRPr="001E6C03">
        <w:rPr>
          <w:lang w:val="en-IE"/>
        </w:rPr>
        <w:t>the</w:t>
      </w:r>
      <w:r w:rsidRPr="001E6C03">
        <w:rPr>
          <w:spacing w:val="-7"/>
          <w:lang w:val="en-IE"/>
        </w:rPr>
        <w:t xml:space="preserve"> </w:t>
      </w:r>
      <w:r w:rsidRPr="001E6C03">
        <w:rPr>
          <w:lang w:val="en-IE"/>
        </w:rPr>
        <w:t>European</w:t>
      </w:r>
      <w:r w:rsidRPr="001E6C03">
        <w:rPr>
          <w:spacing w:val="-8"/>
          <w:lang w:val="en-IE"/>
        </w:rPr>
        <w:t xml:space="preserve"> </w:t>
      </w:r>
      <w:r w:rsidRPr="001E6C03">
        <w:rPr>
          <w:lang w:val="en-IE"/>
        </w:rPr>
        <w:t>Communities</w:t>
      </w:r>
      <w:r w:rsidRPr="001E6C03">
        <w:rPr>
          <w:spacing w:val="-8"/>
          <w:lang w:val="en-IE"/>
        </w:rPr>
        <w:t xml:space="preserve"> </w:t>
      </w:r>
      <w:r w:rsidRPr="001E6C03">
        <w:rPr>
          <w:lang w:val="en-IE"/>
        </w:rPr>
        <w:t>(Public</w:t>
      </w:r>
      <w:r w:rsidRPr="001E6C03">
        <w:rPr>
          <w:spacing w:val="-10"/>
          <w:lang w:val="en-IE"/>
        </w:rPr>
        <w:t xml:space="preserve"> </w:t>
      </w:r>
      <w:r w:rsidRPr="001E6C03">
        <w:rPr>
          <w:lang w:val="en-IE"/>
        </w:rPr>
        <w:t>Authorities'</w:t>
      </w:r>
      <w:r w:rsidRPr="001E6C03">
        <w:rPr>
          <w:spacing w:val="-8"/>
          <w:lang w:val="en-IE"/>
        </w:rPr>
        <w:t xml:space="preserve"> </w:t>
      </w:r>
      <w:r w:rsidRPr="001E6C03">
        <w:rPr>
          <w:lang w:val="en-IE"/>
        </w:rPr>
        <w:t>Contracts)</w:t>
      </w:r>
      <w:r w:rsidRPr="001E6C03">
        <w:rPr>
          <w:spacing w:val="-8"/>
          <w:lang w:val="en-IE"/>
        </w:rPr>
        <w:t xml:space="preserve"> </w:t>
      </w:r>
      <w:r w:rsidRPr="001E6C03">
        <w:rPr>
          <w:lang w:val="en-IE"/>
        </w:rPr>
        <w:t>(Review Procedures) Regulations 2010 (Statutory Instrument 130 of 2010), as amended by the European</w:t>
      </w:r>
      <w:r w:rsidRPr="001E6C03">
        <w:rPr>
          <w:spacing w:val="-1"/>
          <w:lang w:val="en-IE"/>
        </w:rPr>
        <w:t xml:space="preserve"> </w:t>
      </w:r>
      <w:r w:rsidRPr="001E6C03">
        <w:rPr>
          <w:lang w:val="en-IE"/>
        </w:rPr>
        <w:t>Communities (Public</w:t>
      </w:r>
      <w:r w:rsidRPr="001E6C03">
        <w:rPr>
          <w:spacing w:val="-3"/>
          <w:lang w:val="en-IE"/>
        </w:rPr>
        <w:t xml:space="preserve"> </w:t>
      </w:r>
      <w:r w:rsidRPr="001E6C03">
        <w:rPr>
          <w:lang w:val="en-IE"/>
        </w:rPr>
        <w:t>Authorities’</w:t>
      </w:r>
      <w:r w:rsidRPr="001E6C03">
        <w:rPr>
          <w:spacing w:val="-3"/>
          <w:lang w:val="en-IE"/>
        </w:rPr>
        <w:t xml:space="preserve"> </w:t>
      </w:r>
      <w:r w:rsidRPr="001E6C03">
        <w:rPr>
          <w:lang w:val="en-IE"/>
        </w:rPr>
        <w:t>Contracts) (Review Procedures) (Amendment) Regulations 2015 (Statutory Instrument 192 of 2015) and the European Communities (Public Authorities’ Contracts (Review Procedures) (Amendment) Regulation 2017 (Statutory</w:t>
      </w:r>
      <w:r w:rsidRPr="001E6C03">
        <w:rPr>
          <w:spacing w:val="-9"/>
          <w:lang w:val="en-IE"/>
        </w:rPr>
        <w:t xml:space="preserve"> </w:t>
      </w:r>
      <w:r w:rsidRPr="001E6C03">
        <w:rPr>
          <w:lang w:val="en-IE"/>
        </w:rPr>
        <w:t>Instrument</w:t>
      </w:r>
      <w:r w:rsidRPr="001E6C03">
        <w:rPr>
          <w:spacing w:val="-12"/>
          <w:lang w:val="en-IE"/>
        </w:rPr>
        <w:t xml:space="preserve"> </w:t>
      </w:r>
      <w:r w:rsidRPr="001E6C03">
        <w:rPr>
          <w:lang w:val="en-IE"/>
        </w:rPr>
        <w:t>327</w:t>
      </w:r>
      <w:r w:rsidRPr="001E6C03">
        <w:rPr>
          <w:spacing w:val="-11"/>
          <w:lang w:val="en-IE"/>
        </w:rPr>
        <w:t xml:space="preserve"> </w:t>
      </w:r>
      <w:r w:rsidRPr="001E6C03">
        <w:rPr>
          <w:lang w:val="en-IE"/>
        </w:rPr>
        <w:t>of</w:t>
      </w:r>
      <w:r w:rsidRPr="001E6C03">
        <w:rPr>
          <w:spacing w:val="-10"/>
          <w:lang w:val="en-IE"/>
        </w:rPr>
        <w:t xml:space="preserve"> </w:t>
      </w:r>
      <w:r w:rsidRPr="001E6C03">
        <w:rPr>
          <w:lang w:val="en-IE"/>
        </w:rPr>
        <w:t>2017)</w:t>
      </w:r>
      <w:r w:rsidRPr="001E6C03">
        <w:rPr>
          <w:spacing w:val="-10"/>
          <w:lang w:val="en-IE"/>
        </w:rPr>
        <w:t xml:space="preserve"> </w:t>
      </w:r>
      <w:r w:rsidRPr="001E6C03">
        <w:rPr>
          <w:lang w:val="en-IE"/>
        </w:rPr>
        <w:t>apply,</w:t>
      </w:r>
      <w:r w:rsidRPr="001E6C03">
        <w:rPr>
          <w:spacing w:val="-8"/>
          <w:lang w:val="en-IE"/>
        </w:rPr>
        <w:t xml:space="preserve"> </w:t>
      </w:r>
      <w:r w:rsidRPr="001E6C03">
        <w:rPr>
          <w:lang w:val="en-IE"/>
        </w:rPr>
        <w:t>no</w:t>
      </w:r>
      <w:r w:rsidRPr="001E6C03">
        <w:rPr>
          <w:spacing w:val="-11"/>
          <w:lang w:val="en-IE"/>
        </w:rPr>
        <w:t xml:space="preserve"> </w:t>
      </w:r>
      <w:r w:rsidRPr="001E6C03">
        <w:rPr>
          <w:lang w:val="en-IE"/>
        </w:rPr>
        <w:t>contract</w:t>
      </w:r>
      <w:r w:rsidRPr="001E6C03">
        <w:rPr>
          <w:spacing w:val="-12"/>
          <w:lang w:val="en-IE"/>
        </w:rPr>
        <w:t xml:space="preserve"> </w:t>
      </w:r>
      <w:r w:rsidRPr="001E6C03">
        <w:rPr>
          <w:lang w:val="en-IE"/>
        </w:rPr>
        <w:t>can</w:t>
      </w:r>
      <w:r w:rsidRPr="001E6C03">
        <w:rPr>
          <w:spacing w:val="-11"/>
          <w:lang w:val="en-IE"/>
        </w:rPr>
        <w:t xml:space="preserve"> </w:t>
      </w:r>
      <w:r w:rsidRPr="001E6C03">
        <w:rPr>
          <w:lang w:val="en-IE"/>
        </w:rPr>
        <w:t>or</w:t>
      </w:r>
      <w:r w:rsidRPr="001E6C03">
        <w:rPr>
          <w:spacing w:val="-10"/>
          <w:lang w:val="en-IE"/>
        </w:rPr>
        <w:t xml:space="preserve"> </w:t>
      </w:r>
      <w:r w:rsidRPr="001E6C03">
        <w:rPr>
          <w:lang w:val="en-IE"/>
        </w:rPr>
        <w:t>will</w:t>
      </w:r>
      <w:r w:rsidRPr="001E6C03">
        <w:rPr>
          <w:spacing w:val="-8"/>
          <w:lang w:val="en-IE"/>
        </w:rPr>
        <w:t xml:space="preserve"> </w:t>
      </w:r>
      <w:r w:rsidRPr="001E6C03">
        <w:rPr>
          <w:lang w:val="en-IE"/>
        </w:rPr>
        <w:t>be</w:t>
      </w:r>
      <w:r w:rsidRPr="001E6C03">
        <w:rPr>
          <w:spacing w:val="-9"/>
          <w:lang w:val="en-IE"/>
        </w:rPr>
        <w:t xml:space="preserve"> </w:t>
      </w:r>
      <w:r w:rsidRPr="001E6C03">
        <w:rPr>
          <w:lang w:val="en-IE"/>
        </w:rPr>
        <w:t>executed</w:t>
      </w:r>
      <w:r w:rsidRPr="001E6C03">
        <w:rPr>
          <w:spacing w:val="-10"/>
          <w:lang w:val="en-IE"/>
        </w:rPr>
        <w:t xml:space="preserve"> </w:t>
      </w:r>
      <w:r w:rsidRPr="001E6C03">
        <w:rPr>
          <w:lang w:val="en-IE"/>
        </w:rPr>
        <w:t>or</w:t>
      </w:r>
      <w:r w:rsidRPr="001E6C03">
        <w:rPr>
          <w:spacing w:val="-10"/>
          <w:lang w:val="en-IE"/>
        </w:rPr>
        <w:t xml:space="preserve"> </w:t>
      </w:r>
      <w:r w:rsidRPr="001E6C03">
        <w:rPr>
          <w:lang w:val="en-IE"/>
        </w:rPr>
        <w:t>take</w:t>
      </w:r>
      <w:r w:rsidRPr="001E6C03">
        <w:rPr>
          <w:spacing w:val="-9"/>
          <w:lang w:val="en-IE"/>
        </w:rPr>
        <w:t xml:space="preserve"> </w:t>
      </w:r>
      <w:r w:rsidRPr="001E6C03">
        <w:rPr>
          <w:lang w:val="en-IE"/>
        </w:rPr>
        <w:t>effect until at</w:t>
      </w:r>
      <w:r w:rsidRPr="001E6C03">
        <w:rPr>
          <w:spacing w:val="-1"/>
          <w:lang w:val="en-IE"/>
        </w:rPr>
        <w:t xml:space="preserve"> </w:t>
      </w:r>
      <w:r w:rsidRPr="001E6C03">
        <w:rPr>
          <w:lang w:val="en-IE"/>
        </w:rPr>
        <w:t>least fourteen (14) calendar days after the day on which the Tenderers have been sent</w:t>
      </w:r>
      <w:r w:rsidRPr="001E6C03">
        <w:rPr>
          <w:spacing w:val="-1"/>
          <w:lang w:val="en-IE"/>
        </w:rPr>
        <w:t xml:space="preserve"> </w:t>
      </w:r>
      <w:r w:rsidRPr="001E6C03">
        <w:rPr>
          <w:lang w:val="en-IE"/>
        </w:rPr>
        <w:t>a notice informing them of the result</w:t>
      </w:r>
      <w:r w:rsidRPr="001E6C03">
        <w:rPr>
          <w:spacing w:val="-1"/>
          <w:lang w:val="en-IE"/>
        </w:rPr>
        <w:t xml:space="preserve"> </w:t>
      </w:r>
      <w:r w:rsidRPr="001E6C03">
        <w:rPr>
          <w:lang w:val="en-IE"/>
        </w:rPr>
        <w:t>of this Competition (“Standstill Period”) if such notice</w:t>
      </w:r>
      <w:r w:rsidRPr="001E6C03">
        <w:rPr>
          <w:spacing w:val="-7"/>
          <w:lang w:val="en-IE"/>
        </w:rPr>
        <w:t xml:space="preserve"> </w:t>
      </w:r>
      <w:r w:rsidRPr="001E6C03">
        <w:rPr>
          <w:lang w:val="en-IE"/>
        </w:rPr>
        <w:t>is</w:t>
      </w:r>
      <w:r w:rsidRPr="001E6C03">
        <w:rPr>
          <w:spacing w:val="-8"/>
          <w:lang w:val="en-IE"/>
        </w:rPr>
        <w:t xml:space="preserve"> </w:t>
      </w:r>
      <w:r w:rsidRPr="001E6C03">
        <w:rPr>
          <w:lang w:val="en-IE"/>
        </w:rPr>
        <w:t>sent</w:t>
      </w:r>
      <w:r w:rsidRPr="001E6C03">
        <w:rPr>
          <w:spacing w:val="-10"/>
          <w:lang w:val="en-IE"/>
        </w:rPr>
        <w:t xml:space="preserve"> </w:t>
      </w:r>
      <w:r w:rsidRPr="001E6C03">
        <w:rPr>
          <w:lang w:val="en-IE"/>
        </w:rPr>
        <w:t>by</w:t>
      </w:r>
      <w:r w:rsidRPr="001E6C03">
        <w:rPr>
          <w:spacing w:val="-7"/>
          <w:lang w:val="en-IE"/>
        </w:rPr>
        <w:t xml:space="preserve"> </w:t>
      </w:r>
      <w:r w:rsidRPr="001E6C03">
        <w:rPr>
          <w:lang w:val="en-IE"/>
        </w:rPr>
        <w:t>electronic</w:t>
      </w:r>
      <w:r w:rsidRPr="001E6C03">
        <w:rPr>
          <w:spacing w:val="-10"/>
          <w:lang w:val="en-IE"/>
        </w:rPr>
        <w:t xml:space="preserve"> </w:t>
      </w:r>
      <w:r w:rsidRPr="001E6C03">
        <w:rPr>
          <w:lang w:val="en-IE"/>
        </w:rPr>
        <w:t>means.</w:t>
      </w:r>
      <w:r w:rsidRPr="001E6C03">
        <w:rPr>
          <w:spacing w:val="40"/>
          <w:lang w:val="en-IE"/>
        </w:rPr>
        <w:t xml:space="preserve"> </w:t>
      </w:r>
      <w:r w:rsidRPr="001E6C03">
        <w:rPr>
          <w:lang w:val="en-IE"/>
        </w:rPr>
        <w:t>The</w:t>
      </w:r>
      <w:r w:rsidRPr="001E6C03">
        <w:rPr>
          <w:spacing w:val="-4"/>
          <w:lang w:val="en-IE"/>
        </w:rPr>
        <w:t xml:space="preserve"> </w:t>
      </w:r>
      <w:r w:rsidRPr="001E6C03">
        <w:rPr>
          <w:lang w:val="en-IE"/>
        </w:rPr>
        <w:t>Standstill</w:t>
      </w:r>
      <w:r w:rsidRPr="001E6C03">
        <w:rPr>
          <w:spacing w:val="-6"/>
          <w:lang w:val="en-IE"/>
        </w:rPr>
        <w:t xml:space="preserve"> </w:t>
      </w:r>
      <w:r w:rsidRPr="001E6C03">
        <w:rPr>
          <w:lang w:val="en-IE"/>
        </w:rPr>
        <w:t>Period</w:t>
      </w:r>
      <w:r w:rsidRPr="001E6C03">
        <w:rPr>
          <w:spacing w:val="-9"/>
          <w:lang w:val="en-IE"/>
        </w:rPr>
        <w:t xml:space="preserve"> </w:t>
      </w:r>
      <w:r w:rsidRPr="001E6C03">
        <w:rPr>
          <w:lang w:val="en-IE"/>
        </w:rPr>
        <w:t>shall</w:t>
      </w:r>
      <w:r w:rsidRPr="001E6C03">
        <w:rPr>
          <w:spacing w:val="-6"/>
          <w:lang w:val="en-IE"/>
        </w:rPr>
        <w:t xml:space="preserve"> </w:t>
      </w:r>
      <w:r w:rsidRPr="001E6C03">
        <w:rPr>
          <w:lang w:val="en-IE"/>
        </w:rPr>
        <w:t>be</w:t>
      </w:r>
      <w:r w:rsidRPr="001E6C03">
        <w:rPr>
          <w:spacing w:val="-7"/>
          <w:lang w:val="en-IE"/>
        </w:rPr>
        <w:t xml:space="preserve"> </w:t>
      </w:r>
      <w:r w:rsidRPr="001E6C03">
        <w:rPr>
          <w:lang w:val="en-IE"/>
        </w:rPr>
        <w:t>sixteen</w:t>
      </w:r>
      <w:r w:rsidRPr="001E6C03">
        <w:rPr>
          <w:spacing w:val="-9"/>
          <w:lang w:val="en-IE"/>
        </w:rPr>
        <w:t xml:space="preserve"> </w:t>
      </w:r>
      <w:r w:rsidRPr="001E6C03">
        <w:rPr>
          <w:lang w:val="en-IE"/>
        </w:rPr>
        <w:t>(16)</w:t>
      </w:r>
      <w:r w:rsidRPr="001E6C03">
        <w:rPr>
          <w:spacing w:val="-8"/>
          <w:lang w:val="en-IE"/>
        </w:rPr>
        <w:t xml:space="preserve"> </w:t>
      </w:r>
      <w:r w:rsidRPr="001E6C03">
        <w:rPr>
          <w:lang w:val="en-IE"/>
        </w:rPr>
        <w:t>calendar</w:t>
      </w:r>
      <w:r w:rsidRPr="001E6C03">
        <w:rPr>
          <w:spacing w:val="-8"/>
          <w:lang w:val="en-IE"/>
        </w:rPr>
        <w:t xml:space="preserve"> </w:t>
      </w:r>
      <w:r w:rsidRPr="001E6C03">
        <w:rPr>
          <w:lang w:val="en-IE"/>
        </w:rPr>
        <w:t>days if</w:t>
      </w:r>
      <w:r w:rsidRPr="001E6C03">
        <w:rPr>
          <w:spacing w:val="-3"/>
          <w:lang w:val="en-IE"/>
        </w:rPr>
        <w:t xml:space="preserve"> </w:t>
      </w:r>
      <w:r w:rsidRPr="001E6C03">
        <w:rPr>
          <w:lang w:val="en-IE"/>
        </w:rPr>
        <w:t>such</w:t>
      </w:r>
      <w:r w:rsidRPr="001E6C03">
        <w:rPr>
          <w:spacing w:val="-4"/>
          <w:lang w:val="en-IE"/>
        </w:rPr>
        <w:t xml:space="preserve"> </w:t>
      </w:r>
      <w:r w:rsidRPr="001E6C03">
        <w:rPr>
          <w:lang w:val="en-IE"/>
        </w:rPr>
        <w:t>notice</w:t>
      </w:r>
      <w:r w:rsidRPr="001E6C03">
        <w:rPr>
          <w:spacing w:val="-3"/>
          <w:lang w:val="en-IE"/>
        </w:rPr>
        <w:t xml:space="preserve"> </w:t>
      </w:r>
      <w:r w:rsidRPr="001E6C03">
        <w:rPr>
          <w:lang w:val="en-IE"/>
        </w:rPr>
        <w:t>is</w:t>
      </w:r>
      <w:r w:rsidRPr="001E6C03">
        <w:rPr>
          <w:spacing w:val="-3"/>
          <w:lang w:val="en-IE"/>
        </w:rPr>
        <w:t xml:space="preserve"> </w:t>
      </w:r>
      <w:r w:rsidRPr="001E6C03">
        <w:rPr>
          <w:lang w:val="en-IE"/>
        </w:rPr>
        <w:t>sent</w:t>
      </w:r>
      <w:r w:rsidRPr="001E6C03">
        <w:rPr>
          <w:spacing w:val="-1"/>
          <w:lang w:val="en-IE"/>
        </w:rPr>
        <w:t xml:space="preserve"> </w:t>
      </w:r>
      <w:r w:rsidRPr="001E6C03">
        <w:rPr>
          <w:lang w:val="en-IE"/>
        </w:rPr>
        <w:t>by other means.</w:t>
      </w:r>
      <w:r w:rsidRPr="001E6C03">
        <w:rPr>
          <w:spacing w:val="40"/>
          <w:lang w:val="en-IE"/>
        </w:rPr>
        <w:t xml:space="preserve"> </w:t>
      </w:r>
      <w:r w:rsidRPr="001E6C03">
        <w:rPr>
          <w:lang w:val="en-IE"/>
        </w:rPr>
        <w:t>The</w:t>
      </w:r>
      <w:r w:rsidRPr="001E6C03">
        <w:rPr>
          <w:spacing w:val="-3"/>
          <w:lang w:val="en-IE"/>
        </w:rPr>
        <w:t xml:space="preserve"> </w:t>
      </w:r>
      <w:r w:rsidRPr="001E6C03">
        <w:rPr>
          <w:lang w:val="en-IE"/>
        </w:rPr>
        <w:t>preferred bidder</w:t>
      </w:r>
      <w:r w:rsidRPr="001E6C03">
        <w:rPr>
          <w:spacing w:val="-3"/>
          <w:lang w:val="en-IE"/>
        </w:rPr>
        <w:t xml:space="preserve"> </w:t>
      </w:r>
      <w:r w:rsidRPr="001E6C03">
        <w:rPr>
          <w:lang w:val="en-IE"/>
        </w:rPr>
        <w:t>will</w:t>
      </w:r>
      <w:r w:rsidRPr="001E6C03">
        <w:rPr>
          <w:spacing w:val="-1"/>
          <w:lang w:val="en-IE"/>
        </w:rPr>
        <w:t xml:space="preserve"> </w:t>
      </w:r>
      <w:r w:rsidRPr="001E6C03">
        <w:rPr>
          <w:lang w:val="en-IE"/>
        </w:rPr>
        <w:t>be</w:t>
      </w:r>
      <w:r w:rsidRPr="001E6C03">
        <w:rPr>
          <w:spacing w:val="-3"/>
          <w:lang w:val="en-IE"/>
        </w:rPr>
        <w:t xml:space="preserve"> </w:t>
      </w:r>
      <w:r w:rsidRPr="001E6C03">
        <w:rPr>
          <w:lang w:val="en-IE"/>
        </w:rPr>
        <w:t>notified</w:t>
      </w:r>
      <w:r w:rsidRPr="001E6C03">
        <w:rPr>
          <w:spacing w:val="-4"/>
          <w:lang w:val="en-IE"/>
        </w:rPr>
        <w:t xml:space="preserve"> </w:t>
      </w:r>
      <w:r w:rsidRPr="001E6C03">
        <w:rPr>
          <w:lang w:val="en-IE"/>
        </w:rPr>
        <w:t>of</w:t>
      </w:r>
      <w:r w:rsidRPr="001E6C03">
        <w:rPr>
          <w:spacing w:val="-3"/>
          <w:lang w:val="en-IE"/>
        </w:rPr>
        <w:t xml:space="preserve"> </w:t>
      </w:r>
      <w:r w:rsidRPr="001E6C03">
        <w:rPr>
          <w:lang w:val="en-IE"/>
        </w:rPr>
        <w:t>the decision of the Contracting Authority and of the expiry date of the Standstill Period.</w:t>
      </w:r>
    </w:p>
    <w:p w14:paraId="5141C869" w14:textId="77777777" w:rsidR="001F099A" w:rsidRPr="001E6C03" w:rsidRDefault="00EA36F6" w:rsidP="007E16D0">
      <w:pPr>
        <w:pStyle w:val="ListParagraph"/>
        <w:numPr>
          <w:ilvl w:val="2"/>
          <w:numId w:val="26"/>
        </w:numPr>
        <w:tabs>
          <w:tab w:val="left" w:pos="1045"/>
          <w:tab w:val="left" w:pos="1049"/>
        </w:tabs>
        <w:spacing w:before="60" w:after="120" w:line="276" w:lineRule="auto"/>
        <w:ind w:right="421"/>
        <w:rPr>
          <w:lang w:val="en-IE"/>
        </w:rPr>
      </w:pPr>
      <w:r w:rsidRPr="001E6C03">
        <w:rPr>
          <w:lang w:val="en-IE"/>
        </w:rPr>
        <w:t>Tenderers should note that the Contracting Authority may, when notifying Tenderers of the</w:t>
      </w:r>
      <w:r w:rsidRPr="001E6C03">
        <w:rPr>
          <w:spacing w:val="-13"/>
          <w:lang w:val="en-IE"/>
        </w:rPr>
        <w:t xml:space="preserve"> </w:t>
      </w:r>
      <w:r w:rsidRPr="001E6C03">
        <w:rPr>
          <w:lang w:val="en-IE"/>
        </w:rPr>
        <w:t>results</w:t>
      </w:r>
      <w:r w:rsidRPr="001E6C03">
        <w:rPr>
          <w:spacing w:val="-12"/>
          <w:lang w:val="en-IE"/>
        </w:rPr>
        <w:t xml:space="preserve"> </w:t>
      </w:r>
      <w:r w:rsidRPr="001E6C03">
        <w:rPr>
          <w:lang w:val="en-IE"/>
        </w:rPr>
        <w:t>of</w:t>
      </w:r>
      <w:r w:rsidRPr="001E6C03">
        <w:rPr>
          <w:spacing w:val="-4"/>
          <w:lang w:val="en-IE"/>
        </w:rPr>
        <w:t xml:space="preserve"> </w:t>
      </w:r>
      <w:r w:rsidRPr="001E6C03">
        <w:rPr>
          <w:lang w:val="en-IE"/>
        </w:rPr>
        <w:t>this</w:t>
      </w:r>
      <w:r w:rsidRPr="001E6C03">
        <w:rPr>
          <w:spacing w:val="-13"/>
          <w:lang w:val="en-IE"/>
        </w:rPr>
        <w:t xml:space="preserve"> </w:t>
      </w:r>
      <w:r w:rsidRPr="001E6C03">
        <w:rPr>
          <w:lang w:val="en-IE"/>
        </w:rPr>
        <w:t>Competition,</w:t>
      </w:r>
      <w:r w:rsidRPr="001E6C03">
        <w:rPr>
          <w:spacing w:val="-9"/>
          <w:lang w:val="en-IE"/>
        </w:rPr>
        <w:t xml:space="preserve"> </w:t>
      </w:r>
      <w:r w:rsidRPr="001E6C03">
        <w:rPr>
          <w:lang w:val="en-IE"/>
        </w:rPr>
        <w:t>include</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scores</w:t>
      </w:r>
      <w:r w:rsidRPr="001E6C03">
        <w:rPr>
          <w:spacing w:val="-13"/>
          <w:lang w:val="en-IE"/>
        </w:rPr>
        <w:t xml:space="preserve"> </w:t>
      </w:r>
      <w:r w:rsidRPr="001E6C03">
        <w:rPr>
          <w:lang w:val="en-IE"/>
        </w:rPr>
        <w:t>obtained</w:t>
      </w:r>
      <w:r w:rsidRPr="001E6C03">
        <w:rPr>
          <w:spacing w:val="-12"/>
          <w:lang w:val="en-IE"/>
        </w:rPr>
        <w:t xml:space="preserve"> </w:t>
      </w:r>
      <w:r w:rsidRPr="001E6C03">
        <w:rPr>
          <w:lang w:val="en-IE"/>
        </w:rPr>
        <w:t>by</w:t>
      </w:r>
      <w:r w:rsidRPr="001E6C03">
        <w:rPr>
          <w:spacing w:val="-7"/>
          <w:lang w:val="en-IE"/>
        </w:rPr>
        <w:t xml:space="preserve"> </w:t>
      </w:r>
      <w:r w:rsidRPr="001E6C03">
        <w:rPr>
          <w:lang w:val="en-IE"/>
        </w:rPr>
        <w:t>the</w:t>
      </w:r>
      <w:r w:rsidRPr="001E6C03">
        <w:rPr>
          <w:spacing w:val="-7"/>
          <w:lang w:val="en-IE"/>
        </w:rPr>
        <w:t xml:space="preserve"> </w:t>
      </w:r>
      <w:r w:rsidRPr="001E6C03">
        <w:rPr>
          <w:lang w:val="en-IE"/>
        </w:rPr>
        <w:t>Tenderer</w:t>
      </w:r>
      <w:r w:rsidRPr="001E6C03">
        <w:rPr>
          <w:spacing w:val="-12"/>
          <w:lang w:val="en-IE"/>
        </w:rPr>
        <w:t xml:space="preserve"> </w:t>
      </w:r>
      <w:r w:rsidRPr="001E6C03">
        <w:rPr>
          <w:lang w:val="en-IE"/>
        </w:rPr>
        <w:t>concerned</w:t>
      </w:r>
      <w:r w:rsidRPr="001E6C03">
        <w:rPr>
          <w:spacing w:val="-13"/>
          <w:lang w:val="en-IE"/>
        </w:rPr>
        <w:t xml:space="preserve"> </w:t>
      </w:r>
      <w:r w:rsidRPr="001E6C03">
        <w:rPr>
          <w:lang w:val="en-IE"/>
        </w:rPr>
        <w:t>and the</w:t>
      </w:r>
      <w:r w:rsidRPr="001E6C03">
        <w:rPr>
          <w:spacing w:val="-4"/>
          <w:lang w:val="en-IE"/>
        </w:rPr>
        <w:t xml:space="preserve"> </w:t>
      </w:r>
      <w:r w:rsidRPr="001E6C03">
        <w:rPr>
          <w:lang w:val="en-IE"/>
        </w:rPr>
        <w:t>scores</w:t>
      </w:r>
      <w:r w:rsidRPr="001E6C03">
        <w:rPr>
          <w:spacing w:val="-4"/>
          <w:lang w:val="en-IE"/>
        </w:rPr>
        <w:t xml:space="preserve"> </w:t>
      </w:r>
      <w:r w:rsidRPr="001E6C03">
        <w:rPr>
          <w:lang w:val="en-IE"/>
        </w:rPr>
        <w:t>obtained</w:t>
      </w:r>
      <w:r w:rsidRPr="001E6C03">
        <w:rPr>
          <w:spacing w:val="-5"/>
          <w:lang w:val="en-IE"/>
        </w:rPr>
        <w:t xml:space="preserve"> </w:t>
      </w:r>
      <w:r w:rsidRPr="001E6C03">
        <w:rPr>
          <w:lang w:val="en-IE"/>
        </w:rPr>
        <w:t>by</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preferred</w:t>
      </w:r>
      <w:r w:rsidRPr="001E6C03">
        <w:rPr>
          <w:spacing w:val="-5"/>
          <w:lang w:val="en-IE"/>
        </w:rPr>
        <w:t xml:space="preserve"> </w:t>
      </w:r>
      <w:r w:rsidRPr="001E6C03">
        <w:rPr>
          <w:lang w:val="en-IE"/>
        </w:rPr>
        <w:t>bidder</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respect</w:t>
      </w:r>
      <w:r w:rsidRPr="001E6C03">
        <w:rPr>
          <w:spacing w:val="-11"/>
          <w:lang w:val="en-IE"/>
        </w:rPr>
        <w:t xml:space="preserve"> </w:t>
      </w:r>
      <w:r w:rsidRPr="001E6C03">
        <w:rPr>
          <w:lang w:val="en-IE"/>
        </w:rPr>
        <w:t>of</w:t>
      </w:r>
      <w:r w:rsidRPr="001E6C03">
        <w:rPr>
          <w:spacing w:val="-4"/>
          <w:lang w:val="en-IE"/>
        </w:rPr>
        <w:t xml:space="preserve"> </w:t>
      </w:r>
      <w:r w:rsidRPr="001E6C03">
        <w:rPr>
          <w:lang w:val="en-IE"/>
        </w:rPr>
        <w:t>each</w:t>
      </w:r>
      <w:r w:rsidRPr="001E6C03">
        <w:rPr>
          <w:spacing w:val="-5"/>
          <w:lang w:val="en-IE"/>
        </w:rPr>
        <w:t xml:space="preserve"> </w:t>
      </w:r>
      <w:r w:rsidRPr="001E6C03">
        <w:rPr>
          <w:lang w:val="en-IE"/>
        </w:rPr>
        <w:t>award</w:t>
      </w:r>
      <w:r w:rsidRPr="001E6C03">
        <w:rPr>
          <w:spacing w:val="-5"/>
          <w:lang w:val="en-IE"/>
        </w:rPr>
        <w:t xml:space="preserve"> </w:t>
      </w:r>
      <w:r w:rsidRPr="001E6C03">
        <w:rPr>
          <w:lang w:val="en-IE"/>
        </w:rPr>
        <w:t>criterion assessed</w:t>
      </w:r>
      <w:r w:rsidRPr="001E6C03">
        <w:rPr>
          <w:spacing w:val="-5"/>
          <w:lang w:val="en-IE"/>
        </w:rPr>
        <w:t xml:space="preserve"> </w:t>
      </w:r>
      <w:r w:rsidRPr="001E6C03">
        <w:rPr>
          <w:lang w:val="en-IE"/>
        </w:rPr>
        <w:t>by the Contracting Authority.</w:t>
      </w:r>
    </w:p>
    <w:p w14:paraId="4998EBDB" w14:textId="77777777" w:rsidR="001F099A" w:rsidRPr="001E6C03" w:rsidRDefault="00EA36F6" w:rsidP="00A95A84">
      <w:pPr>
        <w:pStyle w:val="BodyText"/>
        <w:keepLines/>
        <w:spacing w:before="60" w:after="120" w:line="276" w:lineRule="auto"/>
        <w:ind w:left="107"/>
        <w:rPr>
          <w:sz w:val="20"/>
          <w:lang w:val="en-IE"/>
        </w:rPr>
      </w:pPr>
      <w:r w:rsidRPr="001E6C03">
        <w:rPr>
          <w:noProof/>
          <w:sz w:val="20"/>
          <w:lang w:val="en-IE"/>
        </w:rPr>
        <mc:AlternateContent>
          <mc:Choice Requires="wpg">
            <w:drawing>
              <wp:inline distT="0" distB="0" distL="0" distR="0" wp14:anchorId="5B5B7E50" wp14:editId="592A8210">
                <wp:extent cx="5991158" cy="272955"/>
                <wp:effectExtent l="0" t="0" r="0" b="0"/>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72955"/>
                          <a:chOff x="0" y="0"/>
                          <a:chExt cx="5800090" cy="295813"/>
                        </a:xfrm>
                      </wpg:grpSpPr>
                      <wps:wsp>
                        <wps:cNvPr id="117" name="Graphic 117"/>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18" name="Graphic 118"/>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19" name="Textbox 119"/>
                        <wps:cNvSpPr txBox="1"/>
                        <wps:spPr>
                          <a:xfrm>
                            <a:off x="52849" y="0"/>
                            <a:ext cx="5746690" cy="295813"/>
                          </a:xfrm>
                          <a:prstGeom prst="rect">
                            <a:avLst/>
                          </a:prstGeom>
                        </wps:spPr>
                        <wps:txbx>
                          <w:txbxContent>
                            <w:p w14:paraId="3BC72363" w14:textId="41F5D582" w:rsidR="001F099A" w:rsidRDefault="00EA36F6">
                              <w:pPr>
                                <w:tabs>
                                  <w:tab w:val="left" w:pos="595"/>
                                </w:tabs>
                                <w:spacing w:before="1"/>
                                <w:ind w:left="86"/>
                                <w:rPr>
                                  <w:b/>
                                </w:rPr>
                              </w:pPr>
                              <w:r>
                                <w:rPr>
                                  <w:b/>
                                  <w:color w:val="FFFFFF"/>
                                  <w:spacing w:val="-5"/>
                                </w:rPr>
                                <w:t>3.6</w:t>
                              </w:r>
                              <w:r>
                                <w:rPr>
                                  <w:b/>
                                  <w:color w:val="FFFFFF"/>
                                </w:rPr>
                                <w:tab/>
                                <w:t>RETURN</w:t>
                              </w:r>
                              <w:r>
                                <w:rPr>
                                  <w:b/>
                                  <w:color w:val="FFFFFF"/>
                                  <w:spacing w:val="-7"/>
                                </w:rPr>
                                <w:t xml:space="preserve"> </w:t>
                              </w:r>
                              <w:r>
                                <w:rPr>
                                  <w:b/>
                                  <w:color w:val="FFFFFF"/>
                                </w:rPr>
                                <w:t>OF</w:t>
                              </w:r>
                              <w:r>
                                <w:rPr>
                                  <w:b/>
                                  <w:color w:val="FFFFFF"/>
                                  <w:spacing w:val="-7"/>
                                </w:rPr>
                                <w:t xml:space="preserve"> </w:t>
                              </w:r>
                              <w:r w:rsidR="001278E9" w:rsidRPr="001278E9">
                                <w:rPr>
                                  <w:b/>
                                  <w:color w:val="FFFFFF"/>
                                </w:rPr>
                                <w:t>SIGNED CONTRACT(S)</w:t>
                              </w:r>
                            </w:p>
                          </w:txbxContent>
                        </wps:txbx>
                        <wps:bodyPr wrap="square" lIns="0" tIns="0" rIns="0" bIns="0" rtlCol="0">
                          <a:noAutofit/>
                        </wps:bodyPr>
                      </wps:wsp>
                    </wpg:wgp>
                  </a:graphicData>
                </a:graphic>
              </wp:inline>
            </w:drawing>
          </mc:Choice>
          <mc:Fallback>
            <w:pict>
              <v:group w14:anchorId="5B5B7E50" id="Group 116" o:spid="_x0000_s1131" style="width:471.75pt;height:21.5pt;mso-position-horizontal-relative:char;mso-position-vertical-relative:line" coordsize="58000,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">
                <v:shape id="Graphic 117" o:spid="_x0000_s113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" path="m5799708,l,,,210311r5799708,l5799708,xe" fillcolor="navy" stroked="f">
                  <v:path arrowok="t"/>
                </v:shape>
                <v:shape id="Graphic 118" o:spid="_x0000_s113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" path="m5799708,l,,,18288r5799708,l5799708,xe" fillcolor="#339" stroked="f">
                  <v:path arrowok="t"/>
                </v:shape>
                <v:shape id="Textbox 119" o:spid="_x0000_s1134" type="#_x0000_t202" style="position:absolute;left:528;width:57467;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BC72363" w14:textId="41F5D582" w:rsidR="001F099A" w:rsidRDefault="00EA36F6">
                        <w:pPr>
                          <w:tabs>
                            <w:tab w:val="left" w:pos="595"/>
                          </w:tabs>
                          <w:spacing w:before="1"/>
                          <w:ind w:left="86"/>
                          <w:rPr>
                            <w:b/>
                          </w:rPr>
                        </w:pPr>
                        <w:r>
                          <w:rPr>
                            <w:b/>
                            <w:color w:val="FFFFFF"/>
                            <w:spacing w:val="-5"/>
                          </w:rPr>
                          <w:t>3.6</w:t>
                        </w:r>
                        <w:r>
                          <w:rPr>
                            <w:b/>
                            <w:color w:val="FFFFFF"/>
                          </w:rPr>
                          <w:tab/>
                          <w:t>RETURN</w:t>
                        </w:r>
                        <w:r>
                          <w:rPr>
                            <w:b/>
                            <w:color w:val="FFFFFF"/>
                            <w:spacing w:val="-7"/>
                          </w:rPr>
                          <w:t xml:space="preserve"> </w:t>
                        </w:r>
                        <w:r>
                          <w:rPr>
                            <w:b/>
                            <w:color w:val="FFFFFF"/>
                          </w:rPr>
                          <w:t>OF</w:t>
                        </w:r>
                        <w:r>
                          <w:rPr>
                            <w:b/>
                            <w:color w:val="FFFFFF"/>
                            <w:spacing w:val="-7"/>
                          </w:rPr>
                          <w:t xml:space="preserve"> </w:t>
                        </w:r>
                        <w:r w:rsidR="001278E9" w:rsidRPr="001278E9">
                          <w:rPr>
                            <w:b/>
                            <w:color w:val="FFFFFF"/>
                          </w:rPr>
                          <w:t>SIGNED CONTRACT(S)</w:t>
                        </w:r>
                      </w:p>
                    </w:txbxContent>
                  </v:textbox>
                </v:shape>
                <w10:anchorlock/>
              </v:group>
            </w:pict>
          </mc:Fallback>
        </mc:AlternateContent>
      </w:r>
    </w:p>
    <w:p w14:paraId="0A9D0036" w14:textId="28A23C4D" w:rsidR="001F099A" w:rsidRPr="001E6C03" w:rsidRDefault="001278E9" w:rsidP="00A95A84">
      <w:pPr>
        <w:pStyle w:val="ListParagraph"/>
        <w:keepLines/>
        <w:numPr>
          <w:ilvl w:val="2"/>
          <w:numId w:val="25"/>
        </w:numPr>
        <w:tabs>
          <w:tab w:val="left" w:pos="1045"/>
          <w:tab w:val="left" w:pos="1049"/>
        </w:tabs>
        <w:spacing w:before="60" w:after="120" w:line="276" w:lineRule="auto"/>
        <w:ind w:right="425"/>
        <w:rPr>
          <w:lang w:val="en-IE"/>
        </w:rPr>
      </w:pPr>
      <w:r w:rsidRPr="001E6C03">
        <w:rPr>
          <w:lang w:val="en-IE"/>
        </w:rPr>
        <w:t xml:space="preserve">The successful Tenderer must sign and return the </w:t>
      </w:r>
      <w:r w:rsidR="00A95A84">
        <w:rPr>
          <w:lang w:val="en-IE"/>
        </w:rPr>
        <w:t>Goods and Services Contract</w:t>
      </w:r>
      <w:r w:rsidRPr="001E6C03">
        <w:rPr>
          <w:lang w:val="en-IE"/>
        </w:rPr>
        <w:t xml:space="preserve"> and the </w:t>
      </w:r>
      <w:r w:rsidR="005D728A" w:rsidRPr="001E6C03">
        <w:rPr>
          <w:lang w:val="en-IE"/>
        </w:rPr>
        <w:t>Confidentiality</w:t>
      </w:r>
      <w:r w:rsidRPr="001E6C03">
        <w:rPr>
          <w:lang w:val="en-IE"/>
        </w:rPr>
        <w:t xml:space="preserve"> Agreement, both in duplicate, to the Contracting Authority no later </w:t>
      </w:r>
      <w:proofErr w:type="gramStart"/>
      <w:r w:rsidRPr="001E6C03">
        <w:rPr>
          <w:lang w:val="en-IE"/>
        </w:rPr>
        <w:t xml:space="preserve">than  </w:t>
      </w:r>
      <w:r w:rsidR="005604C1" w:rsidRPr="001E6C03">
        <w:rPr>
          <w:lang w:val="en-IE"/>
        </w:rPr>
        <w:t>seven</w:t>
      </w:r>
      <w:proofErr w:type="gramEnd"/>
      <w:r w:rsidR="005604C1" w:rsidRPr="001E6C03">
        <w:rPr>
          <w:lang w:val="en-IE"/>
        </w:rPr>
        <w:t xml:space="preserve"> (7) </w:t>
      </w:r>
      <w:r w:rsidRPr="001E6C03">
        <w:rPr>
          <w:lang w:val="en-IE"/>
        </w:rPr>
        <w:t xml:space="preserve">calendar days from the date of expiry of the Standstill Period unless notified otherwise in writing by the Contracting Authority. A signed </w:t>
      </w:r>
      <w:r w:rsidR="00A95A84">
        <w:rPr>
          <w:lang w:val="en-IE"/>
        </w:rPr>
        <w:t>Goods and Services Contract</w:t>
      </w:r>
      <w:r w:rsidR="00A95A84" w:rsidRPr="001E6C03">
        <w:rPr>
          <w:lang w:val="en-IE"/>
        </w:rPr>
        <w:t xml:space="preserve"> </w:t>
      </w:r>
      <w:r w:rsidRPr="001E6C03">
        <w:rPr>
          <w:lang w:val="en-IE"/>
        </w:rPr>
        <w:t xml:space="preserve">returned by the successful Tenderer is not binding on the Contracting Authority until the Contracting Authority has signed the </w:t>
      </w:r>
      <w:r w:rsidR="00A95A84">
        <w:rPr>
          <w:lang w:val="en-IE"/>
        </w:rPr>
        <w:t>Goods and Services Contract</w:t>
      </w:r>
      <w:r w:rsidR="00A95A84" w:rsidRPr="001E6C03">
        <w:rPr>
          <w:lang w:val="en-IE"/>
        </w:rPr>
        <w:t xml:space="preserve"> </w:t>
      </w:r>
      <w:r w:rsidRPr="001E6C03">
        <w:rPr>
          <w:lang w:val="en-IE"/>
        </w:rPr>
        <w:t>in accordance with paragraph 2.1.2 above</w:t>
      </w:r>
      <w:r w:rsidR="00EA36F6" w:rsidRPr="001E6C03">
        <w:rPr>
          <w:lang w:val="en-IE"/>
        </w:rPr>
        <w:t>.</w:t>
      </w:r>
    </w:p>
    <w:p w14:paraId="4680C3D4" w14:textId="72B8D6BD" w:rsidR="00E30034" w:rsidRPr="001E6C03" w:rsidRDefault="00E30034" w:rsidP="00A95A84">
      <w:pPr>
        <w:pStyle w:val="ListParagraph"/>
        <w:keepLines/>
        <w:numPr>
          <w:ilvl w:val="2"/>
          <w:numId w:val="25"/>
        </w:numPr>
        <w:tabs>
          <w:tab w:val="left" w:pos="1045"/>
          <w:tab w:val="left" w:pos="1049"/>
        </w:tabs>
        <w:spacing w:before="60" w:after="120" w:line="276" w:lineRule="auto"/>
        <w:ind w:right="419"/>
        <w:rPr>
          <w:lang w:val="en-IE"/>
        </w:rPr>
      </w:pPr>
      <w:r w:rsidRPr="001E6C03">
        <w:rPr>
          <w:lang w:val="en-IE"/>
        </w:rPr>
        <w:br w:type="page"/>
      </w:r>
    </w:p>
    <w:p w14:paraId="54E58404" w14:textId="77777777" w:rsidR="001F099A" w:rsidRPr="001E6C03" w:rsidRDefault="00EA36F6" w:rsidP="00E950BB">
      <w:pPr>
        <w:pStyle w:val="Heading1"/>
        <w:rPr>
          <w:lang w:val="en-IE"/>
        </w:rPr>
      </w:pPr>
      <w:bookmarkStart w:id="11" w:name="_Toc236220895"/>
      <w:r w:rsidRPr="001E6C03">
        <w:rPr>
          <w:lang w:val="en-IE"/>
        </w:rPr>
        <w:lastRenderedPageBreak/>
        <w:t>Appendix</w:t>
      </w:r>
      <w:r w:rsidRPr="001E6C03">
        <w:rPr>
          <w:spacing w:val="-8"/>
          <w:lang w:val="en-IE"/>
        </w:rPr>
        <w:t xml:space="preserve"> </w:t>
      </w:r>
      <w:r w:rsidRPr="001E6C03">
        <w:rPr>
          <w:lang w:val="en-IE"/>
        </w:rPr>
        <w:t>1:</w:t>
      </w:r>
      <w:r w:rsidRPr="001E6C03">
        <w:rPr>
          <w:spacing w:val="-8"/>
          <w:lang w:val="en-IE"/>
        </w:rPr>
        <w:t xml:space="preserve"> </w:t>
      </w:r>
      <w:r w:rsidRPr="001E6C03">
        <w:rPr>
          <w:lang w:val="en-IE"/>
        </w:rPr>
        <w:t>Requirements</w:t>
      </w:r>
      <w:r w:rsidRPr="001E6C03">
        <w:rPr>
          <w:spacing w:val="-8"/>
          <w:lang w:val="en-IE"/>
        </w:rPr>
        <w:t xml:space="preserve"> </w:t>
      </w:r>
      <w:r w:rsidRPr="001E6C03">
        <w:rPr>
          <w:lang w:val="en-IE"/>
        </w:rPr>
        <w:t>and</w:t>
      </w:r>
      <w:r w:rsidRPr="001E6C03">
        <w:rPr>
          <w:spacing w:val="-8"/>
          <w:lang w:val="en-IE"/>
        </w:rPr>
        <w:t xml:space="preserve"> </w:t>
      </w:r>
      <w:r w:rsidRPr="001E6C03">
        <w:rPr>
          <w:spacing w:val="-2"/>
          <w:lang w:val="en-IE"/>
        </w:rPr>
        <w:t>Specifications</w:t>
      </w:r>
      <w:bookmarkEnd w:id="11"/>
    </w:p>
    <w:p w14:paraId="04066BCB" w14:textId="77777777" w:rsidR="001F099A" w:rsidRPr="001E6C03" w:rsidRDefault="00EA36F6" w:rsidP="00E30034">
      <w:pPr>
        <w:pStyle w:val="BodyText"/>
        <w:spacing w:before="60" w:after="120" w:line="276" w:lineRule="auto"/>
        <w:jc w:val="both"/>
        <w:rPr>
          <w:b/>
          <w:sz w:val="4"/>
          <w:lang w:val="en-IE"/>
        </w:rPr>
      </w:pPr>
      <w:r w:rsidRPr="001E6C03">
        <w:rPr>
          <w:noProof/>
          <w:lang w:val="en-IE"/>
        </w:rPr>
        <mc:AlternateContent>
          <mc:Choice Requires="wps">
            <w:drawing>
              <wp:anchor distT="0" distB="0" distL="0" distR="0" simplePos="0" relativeHeight="251658268" behindDoc="1" locked="0" layoutInCell="1" allowOverlap="1" wp14:anchorId="6DFD02C2" wp14:editId="275DADF0">
                <wp:simplePos x="0" y="0"/>
                <wp:positionH relativeFrom="page">
                  <wp:posOffset>881176</wp:posOffset>
                </wp:positionH>
                <wp:positionV relativeFrom="paragraph">
                  <wp:posOffset>49260</wp:posOffset>
                </wp:positionV>
                <wp:extent cx="5800090" cy="2794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D3441FB" id="Graphic 120" o:spid="_x0000_s1026" style="position:absolute;margin-left:69.4pt;margin-top:3.9pt;width:456.7pt;height:2.2pt;z-index:-251667456;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path="m5799708,l,,,27431r5799708,l5799708,xe" fillcolor="#339" stroked="f">
                <v:path arrowok="t"/>
                <w10:wrap type="topAndBottom" anchorx="page"/>
              </v:shape>
            </w:pict>
          </mc:Fallback>
        </mc:AlternateContent>
      </w:r>
    </w:p>
    <w:p w14:paraId="29F98884" w14:textId="09E1EDF3" w:rsidR="00C107E1" w:rsidRPr="001E6C03" w:rsidRDefault="00BC6757" w:rsidP="00C107E1">
      <w:pPr>
        <w:pStyle w:val="Heading2"/>
        <w:ind w:right="32"/>
        <w:jc w:val="both"/>
        <w:rPr>
          <w:lang w:val="en-IE"/>
        </w:rPr>
      </w:pPr>
      <w:r w:rsidRPr="001E6C03">
        <w:rPr>
          <w:noProof/>
          <w:lang w:val="en-IE"/>
        </w:rPr>
        <mc:AlternateContent>
          <mc:Choice Requires="wpg">
            <w:drawing>
              <wp:inline distT="0" distB="0" distL="0" distR="0" wp14:anchorId="4BA2AEEC" wp14:editId="3B1D7FEE">
                <wp:extent cx="5991158" cy="272955"/>
                <wp:effectExtent l="0" t="0" r="0" b="0"/>
                <wp:docPr id="1927570459" name="Group 1927570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72955"/>
                          <a:chOff x="0" y="0"/>
                          <a:chExt cx="5800090" cy="295813"/>
                        </a:xfrm>
                      </wpg:grpSpPr>
                      <wps:wsp>
                        <wps:cNvPr id="2098768220" name="Graphic 117"/>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868130310" name="Graphic 118"/>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59336263" name="Textbox 119"/>
                        <wps:cNvSpPr txBox="1"/>
                        <wps:spPr>
                          <a:xfrm>
                            <a:off x="52849" y="0"/>
                            <a:ext cx="5746690" cy="295813"/>
                          </a:xfrm>
                          <a:prstGeom prst="rect">
                            <a:avLst/>
                          </a:prstGeom>
                        </wps:spPr>
                        <wps:txbx>
                          <w:txbxContent>
                            <w:p w14:paraId="7F624133" w14:textId="35958E36" w:rsidR="00BC6757" w:rsidRPr="00CB3D78" w:rsidRDefault="00BC6757" w:rsidP="00BC6757">
                              <w:pPr>
                                <w:tabs>
                                  <w:tab w:val="left" w:pos="595"/>
                                </w:tabs>
                                <w:spacing w:before="1"/>
                                <w:ind w:left="86"/>
                                <w:rPr>
                                  <w:b/>
                                  <w:color w:val="FFFFFF" w:themeColor="background1"/>
                                </w:rPr>
                              </w:pPr>
                              <w:r>
                                <w:rPr>
                                  <w:b/>
                                  <w:color w:val="FFFFFF" w:themeColor="background1"/>
                                </w:rPr>
                                <w:t>1</w:t>
                              </w:r>
                              <w:r w:rsidRPr="00CB3D78">
                                <w:rPr>
                                  <w:b/>
                                  <w:color w:val="FFFFFF" w:themeColor="background1"/>
                                </w:rPr>
                                <w:tab/>
                              </w:r>
                              <w:r w:rsidRPr="00BC6757">
                                <w:rPr>
                                  <w:color w:val="FFFFFF" w:themeColor="background1"/>
                                  <w:lang w:val="en-IE"/>
                                </w:rPr>
                                <w:t>INTRODUCTION AND BACKGROUND</w:t>
                              </w:r>
                            </w:p>
                          </w:txbxContent>
                        </wps:txbx>
                        <wps:bodyPr wrap="square" lIns="0" tIns="0" rIns="0" bIns="0" rtlCol="0">
                          <a:noAutofit/>
                        </wps:bodyPr>
                      </wps:wsp>
                    </wpg:wgp>
                  </a:graphicData>
                </a:graphic>
              </wp:inline>
            </w:drawing>
          </mc:Choice>
          <mc:Fallback>
            <w:pict>
              <v:group w14:anchorId="4BA2AEEC" id="Group 1927570459" o:spid="_x0000_s1135" style="width:471.75pt;height:21.5pt;mso-position-horizontal-relative:char;mso-position-vertical-relative:line" coordsize="58000,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">
                <v:shape id="Graphic 117" o:spid="_x0000_s113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" path="m5799708,l,,,210311r5799708,l5799708,xe" fillcolor="navy" stroked="f">
                  <v:path arrowok="t"/>
                </v:shape>
                <v:shape id="Graphic 118" o:spid="_x0000_s113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" path="m5799708,l,,,18288r5799708,l5799708,xe" fillcolor="#339" stroked="f">
                  <v:path arrowok="t"/>
                </v:shape>
                <v:shape id="Textbox 119" o:spid="_x0000_s1138" type="#_x0000_t202" style="position:absolute;left:528;width:57467;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" filled="f" stroked="f">
                  <v:textbox inset="0,0,0,0">
                    <w:txbxContent>
                      <w:p w14:paraId="7F624133" w14:textId="35958E36" w:rsidR="00BC6757" w:rsidRPr="00CB3D78" w:rsidRDefault="00BC6757" w:rsidP="00BC6757">
                        <w:pPr>
                          <w:tabs>
                            <w:tab w:val="left" w:pos="595"/>
                          </w:tabs>
                          <w:spacing w:before="1"/>
                          <w:ind w:left="86"/>
                          <w:rPr>
                            <w:b/>
                            <w:color w:val="FFFFFF" w:themeColor="background1"/>
                          </w:rPr>
                        </w:pPr>
                        <w:r>
                          <w:rPr>
                            <w:b/>
                            <w:color w:val="FFFFFF" w:themeColor="background1"/>
                          </w:rPr>
                          <w:t>1</w:t>
                        </w:r>
                        <w:r w:rsidRPr="00CB3D78">
                          <w:rPr>
                            <w:b/>
                            <w:color w:val="FFFFFF" w:themeColor="background1"/>
                          </w:rPr>
                          <w:tab/>
                        </w:r>
                        <w:r w:rsidRPr="00BC6757">
                          <w:rPr>
                            <w:color w:val="FFFFFF" w:themeColor="background1"/>
                            <w:lang w:val="en-IE"/>
                          </w:rPr>
                          <w:t>INTRODUCTION AND BACKGROUND</w:t>
                        </w:r>
                      </w:p>
                    </w:txbxContent>
                  </v:textbox>
                </v:shape>
                <w10:anchorlock/>
              </v:group>
            </w:pict>
          </mc:Fallback>
        </mc:AlternateContent>
      </w:r>
    </w:p>
    <w:p w14:paraId="64F6E9DF" w14:textId="124D83C5" w:rsidR="00C107E1" w:rsidRPr="001E6C03" w:rsidRDefault="00C107E1" w:rsidP="00C107E1">
      <w:pPr>
        <w:ind w:right="32"/>
        <w:jc w:val="both"/>
        <w:rPr>
          <w:lang w:val="en-IE"/>
        </w:rPr>
      </w:pPr>
      <w:r w:rsidRPr="001E6C03">
        <w:rPr>
          <w:lang w:val="en-IE"/>
        </w:rPr>
        <w:t xml:space="preserve">The Courts Service of Ireland (Courts Service) was established as an independent </w:t>
      </w:r>
      <w:r w:rsidR="00BB5F2B" w:rsidRPr="001E6C03">
        <w:rPr>
          <w:lang w:val="en-IE"/>
        </w:rPr>
        <w:t xml:space="preserve">agency under the aegis of the Department of Justice on the </w:t>
      </w:r>
      <w:proofErr w:type="gramStart"/>
      <w:r w:rsidRPr="001E6C03">
        <w:rPr>
          <w:lang w:val="en-IE"/>
        </w:rPr>
        <w:t>9</w:t>
      </w:r>
      <w:r w:rsidRPr="001E6C03">
        <w:rPr>
          <w:vertAlign w:val="superscript"/>
          <w:lang w:val="en-IE"/>
        </w:rPr>
        <w:t>th</w:t>
      </w:r>
      <w:proofErr w:type="gramEnd"/>
      <w:r w:rsidRPr="001E6C03">
        <w:rPr>
          <w:lang w:val="en-IE"/>
        </w:rPr>
        <w:t xml:space="preserve"> </w:t>
      </w:r>
      <w:r w:rsidR="007470DC" w:rsidRPr="001E6C03">
        <w:rPr>
          <w:lang w:val="en-IE"/>
        </w:rPr>
        <w:t>November</w:t>
      </w:r>
      <w:r w:rsidRPr="001E6C03">
        <w:rPr>
          <w:lang w:val="en-IE"/>
        </w:rPr>
        <w:t xml:space="preserve"> 1999 following the enactment of the Courts Service Act, 1998.</w:t>
      </w:r>
    </w:p>
    <w:p w14:paraId="6F76F982" w14:textId="77777777" w:rsidR="00C107E1" w:rsidRPr="001E6C03" w:rsidRDefault="00C107E1" w:rsidP="00C107E1">
      <w:pPr>
        <w:ind w:right="32"/>
        <w:jc w:val="both"/>
        <w:rPr>
          <w:lang w:val="en-IE"/>
        </w:rPr>
      </w:pPr>
      <w:r w:rsidRPr="001E6C03">
        <w:rPr>
          <w:lang w:val="en-IE"/>
        </w:rPr>
        <w:t>The functions of the Courts Service are:</w:t>
      </w:r>
    </w:p>
    <w:p w14:paraId="424EE6D7"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to manage the courts.</w:t>
      </w:r>
    </w:p>
    <w:p w14:paraId="67FA8E42"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to provide support services for the judges.</w:t>
      </w:r>
    </w:p>
    <w:p w14:paraId="1230771C"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to provide information on the courts system to the public.</w:t>
      </w:r>
    </w:p>
    <w:p w14:paraId="68562DAF"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to provide, manage and maintain court buildings.</w:t>
      </w:r>
    </w:p>
    <w:p w14:paraId="4D237B79"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to provide facilities for users of the courts.</w:t>
      </w:r>
    </w:p>
    <w:p w14:paraId="6544B62F" w14:textId="77777777" w:rsidR="00C107E1" w:rsidRPr="001E6C03" w:rsidRDefault="00C107E1" w:rsidP="00C107E1">
      <w:pPr>
        <w:pStyle w:val="ListParagraph"/>
        <w:ind w:left="360" w:right="32" w:hanging="360"/>
        <w:rPr>
          <w:lang w:val="en-IE"/>
        </w:rPr>
      </w:pPr>
    </w:p>
    <w:p w14:paraId="180E1220" w14:textId="030BC790" w:rsidR="00C107E1" w:rsidRPr="001E6C03" w:rsidRDefault="00C107E1" w:rsidP="00C107E1">
      <w:pPr>
        <w:ind w:right="32"/>
        <w:jc w:val="both"/>
        <w:rPr>
          <w:lang w:val="en-IE"/>
        </w:rPr>
      </w:pPr>
      <w:r w:rsidRPr="001E6C03">
        <w:rPr>
          <w:lang w:val="en-IE"/>
        </w:rPr>
        <w:t xml:space="preserve">The Courts Service </w:t>
      </w:r>
      <w:r w:rsidR="00CA254D" w:rsidRPr="001E6C03">
        <w:rPr>
          <w:lang w:val="en-IE"/>
        </w:rPr>
        <w:t>ICT, Digital &amp; Data Strategy</w:t>
      </w:r>
      <w:r w:rsidRPr="001E6C03">
        <w:rPr>
          <w:lang w:val="en-IE"/>
        </w:rPr>
        <w:t xml:space="preserve"> provides for:</w:t>
      </w:r>
    </w:p>
    <w:p w14:paraId="6EDA226D"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the ongoing development of strategic business applications to meet the specific needs of the Service.</w:t>
      </w:r>
    </w:p>
    <w:p w14:paraId="41679068"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the introduction of modern accounting and financial management systems across the organisation.</w:t>
      </w:r>
    </w:p>
    <w:p w14:paraId="3D1BB355" w14:textId="34FA8479"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the continued development of modern management and executive information systems to enable the Service respond to everchanging business and operational requirements.</w:t>
      </w:r>
    </w:p>
    <w:p w14:paraId="6ABB9DA4" w14:textId="77777777" w:rsidR="00C107E1" w:rsidRPr="001E6C03" w:rsidRDefault="00C107E1" w:rsidP="007E16D0">
      <w:pPr>
        <w:pStyle w:val="ListParagraph"/>
        <w:widowControl/>
        <w:numPr>
          <w:ilvl w:val="0"/>
          <w:numId w:val="47"/>
        </w:numPr>
        <w:autoSpaceDE/>
        <w:autoSpaceDN/>
        <w:spacing w:after="160" w:line="259" w:lineRule="auto"/>
        <w:ind w:right="32"/>
        <w:contextualSpacing/>
        <w:rPr>
          <w:lang w:val="en-IE"/>
        </w:rPr>
      </w:pPr>
      <w:r w:rsidRPr="001E6C03">
        <w:rPr>
          <w:lang w:val="en-IE"/>
        </w:rPr>
        <w:t>the delivery of a range of eGovernment services consistent with the Government's commitment to the development of the Information Society.</w:t>
      </w:r>
    </w:p>
    <w:p w14:paraId="7F2251CE" w14:textId="44A7E137" w:rsidR="005604C1" w:rsidRDefault="005604C1" w:rsidP="005604C1">
      <w:pPr>
        <w:spacing w:line="276" w:lineRule="auto"/>
        <w:ind w:right="32"/>
        <w:jc w:val="both"/>
        <w:rPr>
          <w:lang w:val="en-IE"/>
        </w:rPr>
      </w:pPr>
      <w:r w:rsidRPr="001E6C03">
        <w:rPr>
          <w:lang w:val="en-IE"/>
        </w:rPr>
        <w:t>The Courts Service Information Technology Directorate supports circa 1,</w:t>
      </w:r>
      <w:r w:rsidR="004F3E4C" w:rsidRPr="001E6C03">
        <w:rPr>
          <w:lang w:val="en-IE"/>
        </w:rPr>
        <w:t>5</w:t>
      </w:r>
      <w:r w:rsidRPr="001E6C03">
        <w:rPr>
          <w:lang w:val="en-IE"/>
        </w:rPr>
        <w:t xml:space="preserve">00 users working across Ireland. The Courts Service Information Technology estate enables essential supports for the Courts Service. </w:t>
      </w:r>
    </w:p>
    <w:p w14:paraId="618CAA2A" w14:textId="77777777" w:rsidR="00C0409C" w:rsidRPr="001E6C03" w:rsidRDefault="00C0409C" w:rsidP="005604C1">
      <w:pPr>
        <w:spacing w:line="276" w:lineRule="auto"/>
        <w:ind w:right="32"/>
        <w:jc w:val="both"/>
        <w:rPr>
          <w:lang w:val="en-IE"/>
        </w:rPr>
      </w:pPr>
    </w:p>
    <w:p w14:paraId="4928C076" w14:textId="075DF796" w:rsidR="00B739E6" w:rsidRPr="001E6C03" w:rsidRDefault="00B739E6" w:rsidP="00BB5F2B">
      <w:pPr>
        <w:spacing w:line="276" w:lineRule="auto"/>
        <w:ind w:right="32"/>
        <w:jc w:val="both"/>
        <w:rPr>
          <w:b/>
          <w:lang w:val="en-IE"/>
        </w:rPr>
      </w:pPr>
      <w:r w:rsidRPr="001E6C03">
        <w:rPr>
          <w:b/>
          <w:lang w:val="en-IE"/>
        </w:rPr>
        <w:t xml:space="preserve">Current Infrastructure  </w:t>
      </w:r>
    </w:p>
    <w:p w14:paraId="78E579DC" w14:textId="7D8B336E" w:rsidR="00BB5F2B" w:rsidRPr="001E6C03" w:rsidRDefault="00BB5F2B" w:rsidP="00BB5F2B">
      <w:pPr>
        <w:spacing w:line="276" w:lineRule="auto"/>
        <w:ind w:right="32"/>
        <w:jc w:val="both"/>
        <w:rPr>
          <w:lang w:val="en-IE"/>
        </w:rPr>
      </w:pPr>
      <w:r w:rsidRPr="001E6C03">
        <w:rPr>
          <w:lang w:val="en-IE"/>
        </w:rPr>
        <w:t xml:space="preserve">The </w:t>
      </w:r>
      <w:r w:rsidR="00030721" w:rsidRPr="001E6C03">
        <w:rPr>
          <w:lang w:val="en-IE"/>
        </w:rPr>
        <w:t xml:space="preserve">Courts Service </w:t>
      </w:r>
      <w:r w:rsidRPr="001E6C03">
        <w:rPr>
          <w:lang w:val="en-IE"/>
        </w:rPr>
        <w:t>operate</w:t>
      </w:r>
      <w:r w:rsidR="00030721" w:rsidRPr="001E6C03">
        <w:rPr>
          <w:lang w:val="en-IE"/>
        </w:rPr>
        <w:t>s</w:t>
      </w:r>
      <w:r w:rsidRPr="001E6C03">
        <w:rPr>
          <w:lang w:val="en-IE"/>
        </w:rPr>
        <w:t xml:space="preserve"> primarily a Windows Hyper-V environment, with some Solaris and standalone Windows servers. The following sections describe the aspects of the infrastructure relevant to the scope of this tender.</w:t>
      </w:r>
    </w:p>
    <w:p w14:paraId="1680DE11" w14:textId="77777777" w:rsidR="00BB5F2B" w:rsidRPr="001E6C03" w:rsidRDefault="00BB5F2B" w:rsidP="00BB5F2B">
      <w:pPr>
        <w:spacing w:line="276" w:lineRule="auto"/>
        <w:ind w:right="32"/>
        <w:jc w:val="both"/>
        <w:rPr>
          <w:b/>
          <w:lang w:val="en-IE"/>
        </w:rPr>
      </w:pPr>
      <w:r w:rsidRPr="001E6C03">
        <w:rPr>
          <w:b/>
          <w:lang w:val="en-IE"/>
        </w:rPr>
        <w:t>Overview</w:t>
      </w:r>
    </w:p>
    <w:p w14:paraId="68D3F070" w14:textId="77777777" w:rsidR="00BB5F2B" w:rsidRPr="001E6C03" w:rsidRDefault="00BB5F2B" w:rsidP="007E6C60">
      <w:pPr>
        <w:numPr>
          <w:ilvl w:val="0"/>
          <w:numId w:val="52"/>
        </w:numPr>
        <w:spacing w:line="276" w:lineRule="auto"/>
        <w:ind w:right="32"/>
        <w:jc w:val="both"/>
        <w:rPr>
          <w:lang w:val="en-IE"/>
        </w:rPr>
      </w:pPr>
      <w:r w:rsidRPr="001E6C03">
        <w:rPr>
          <w:lang w:val="en-IE"/>
        </w:rPr>
        <w:t>The Courts Service operates a primary production data centre located in Dublin 8 and a secondary disaster recovery data centre located in Dublin 22.</w:t>
      </w:r>
    </w:p>
    <w:p w14:paraId="25BBF6B8" w14:textId="77777777" w:rsidR="00BB5F2B" w:rsidRPr="001E6C03" w:rsidRDefault="00BB5F2B" w:rsidP="007E6C60">
      <w:pPr>
        <w:numPr>
          <w:ilvl w:val="0"/>
          <w:numId w:val="52"/>
        </w:numPr>
        <w:spacing w:line="276" w:lineRule="auto"/>
        <w:ind w:right="32"/>
        <w:jc w:val="both"/>
        <w:rPr>
          <w:lang w:val="en-IE"/>
        </w:rPr>
      </w:pPr>
      <w:r w:rsidRPr="001E6C03">
        <w:rPr>
          <w:lang w:val="en-IE"/>
        </w:rPr>
        <w:t>The environment is predominantly based on Microsoft Hyper</w:t>
      </w:r>
      <w:r w:rsidRPr="001E6C03">
        <w:rPr>
          <w:rFonts w:ascii="Cambria Math" w:hAnsi="Cambria Math" w:cs="Cambria Math"/>
          <w:lang w:val="en-IE"/>
        </w:rPr>
        <w:t>‑</w:t>
      </w:r>
      <w:r w:rsidRPr="001E6C03">
        <w:rPr>
          <w:lang w:val="en-IE"/>
        </w:rPr>
        <w:t>V virtualisation, with additional Solaris systems connected to the SAN.</w:t>
      </w:r>
    </w:p>
    <w:p w14:paraId="36F4B840" w14:textId="77777777" w:rsidR="00BB5F2B" w:rsidRPr="001E6C03" w:rsidRDefault="00BB5F2B" w:rsidP="007E6C60">
      <w:pPr>
        <w:numPr>
          <w:ilvl w:val="0"/>
          <w:numId w:val="52"/>
        </w:numPr>
        <w:spacing w:line="276" w:lineRule="auto"/>
        <w:ind w:right="32"/>
        <w:jc w:val="both"/>
        <w:rPr>
          <w:lang w:val="en-IE"/>
        </w:rPr>
      </w:pPr>
      <w:r w:rsidRPr="001E6C03">
        <w:rPr>
          <w:lang w:val="en-IE"/>
        </w:rPr>
        <w:t>Enterprise server platforms include rack</w:t>
      </w:r>
      <w:r w:rsidRPr="001E6C03">
        <w:rPr>
          <w:rFonts w:ascii="Cambria Math" w:hAnsi="Cambria Math" w:cs="Cambria Math"/>
          <w:lang w:val="en-IE"/>
        </w:rPr>
        <w:t>‑</w:t>
      </w:r>
      <w:r w:rsidRPr="001E6C03">
        <w:rPr>
          <w:lang w:val="en-IE"/>
        </w:rPr>
        <w:t>mounted servers and blade chassis.</w:t>
      </w:r>
    </w:p>
    <w:p w14:paraId="654D4D0F" w14:textId="77777777" w:rsidR="00BB5F2B" w:rsidRPr="001E6C03" w:rsidRDefault="00BB5F2B" w:rsidP="007E6C60">
      <w:pPr>
        <w:numPr>
          <w:ilvl w:val="0"/>
          <w:numId w:val="52"/>
        </w:numPr>
        <w:spacing w:line="276" w:lineRule="auto"/>
        <w:ind w:right="32"/>
        <w:jc w:val="both"/>
        <w:rPr>
          <w:lang w:val="en-IE"/>
        </w:rPr>
      </w:pPr>
      <w:r w:rsidRPr="001E6C03">
        <w:rPr>
          <w:lang w:val="en-IE"/>
        </w:rPr>
        <w:t>End</w:t>
      </w:r>
      <w:r w:rsidRPr="001E6C03">
        <w:rPr>
          <w:rFonts w:ascii="Cambria Math" w:hAnsi="Cambria Math" w:cs="Cambria Math"/>
          <w:lang w:val="en-IE"/>
        </w:rPr>
        <w:t>‑</w:t>
      </w:r>
      <w:r w:rsidRPr="001E6C03">
        <w:rPr>
          <w:lang w:val="en-IE"/>
        </w:rPr>
        <w:t>user application desktop workloads and published applications delivered via Citrix CVAD are not hosted on the SAN, these workloads use local server storage.</w:t>
      </w:r>
    </w:p>
    <w:p w14:paraId="6192222C" w14:textId="77777777" w:rsidR="00BB5F2B" w:rsidRPr="001E6C03" w:rsidRDefault="00BB5F2B" w:rsidP="007E6C60">
      <w:pPr>
        <w:numPr>
          <w:ilvl w:val="0"/>
          <w:numId w:val="52"/>
        </w:numPr>
        <w:spacing w:line="276" w:lineRule="auto"/>
        <w:ind w:right="32"/>
        <w:jc w:val="both"/>
        <w:rPr>
          <w:lang w:val="en-IE"/>
        </w:rPr>
      </w:pPr>
      <w:r w:rsidRPr="001E6C03">
        <w:rPr>
          <w:lang w:val="en-IE"/>
        </w:rPr>
        <w:t>Core enterprise workloads, including virtual machines and selected physical systems, are hosted on centralised SAN storage.</w:t>
      </w:r>
    </w:p>
    <w:p w14:paraId="3E35D723" w14:textId="77777777" w:rsidR="00BB5F2B" w:rsidRPr="001E6C03" w:rsidRDefault="00BB5F2B" w:rsidP="007E6C60">
      <w:pPr>
        <w:numPr>
          <w:ilvl w:val="0"/>
          <w:numId w:val="52"/>
        </w:numPr>
        <w:spacing w:line="276" w:lineRule="auto"/>
        <w:ind w:right="32"/>
        <w:jc w:val="both"/>
        <w:rPr>
          <w:lang w:val="en-IE"/>
        </w:rPr>
      </w:pPr>
      <w:r w:rsidRPr="001E6C03">
        <w:rPr>
          <w:lang w:val="en-IE"/>
        </w:rPr>
        <w:t>Connectivity between the production and disaster recovery data centres is provided via the Government Core Network (GCN); there is no dedicated data</w:t>
      </w:r>
      <w:r w:rsidRPr="001E6C03">
        <w:rPr>
          <w:rFonts w:ascii="Cambria Math" w:hAnsi="Cambria Math" w:cs="Cambria Math"/>
          <w:lang w:val="en-IE"/>
        </w:rPr>
        <w:t>‑</w:t>
      </w:r>
      <w:r w:rsidRPr="001E6C03">
        <w:rPr>
          <w:lang w:val="en-IE"/>
        </w:rPr>
        <w:t>centre</w:t>
      </w:r>
      <w:r w:rsidRPr="001E6C03">
        <w:rPr>
          <w:rFonts w:ascii="Cambria Math" w:hAnsi="Cambria Math" w:cs="Cambria Math"/>
          <w:lang w:val="en-IE"/>
        </w:rPr>
        <w:t>‑</w:t>
      </w:r>
      <w:r w:rsidRPr="001E6C03">
        <w:rPr>
          <w:lang w:val="en-IE"/>
        </w:rPr>
        <w:t>to</w:t>
      </w:r>
      <w:r w:rsidRPr="001E6C03">
        <w:rPr>
          <w:rFonts w:ascii="Cambria Math" w:hAnsi="Cambria Math" w:cs="Cambria Math"/>
          <w:lang w:val="en-IE"/>
        </w:rPr>
        <w:t>‑</w:t>
      </w:r>
      <w:r w:rsidRPr="001E6C03">
        <w:rPr>
          <w:lang w:val="en-IE"/>
        </w:rPr>
        <w:t>data</w:t>
      </w:r>
      <w:r w:rsidRPr="001E6C03">
        <w:rPr>
          <w:rFonts w:ascii="Cambria Math" w:hAnsi="Cambria Math" w:cs="Cambria Math"/>
          <w:lang w:val="en-IE"/>
        </w:rPr>
        <w:t>‑</w:t>
      </w:r>
      <w:r w:rsidRPr="001E6C03">
        <w:rPr>
          <w:lang w:val="en-IE"/>
        </w:rPr>
        <w:t xml:space="preserve">centre storage replication link. </w:t>
      </w:r>
    </w:p>
    <w:p w14:paraId="03E05A80" w14:textId="77777777" w:rsidR="00B739E6" w:rsidRPr="001E6C03" w:rsidRDefault="00B739E6" w:rsidP="00B739E6">
      <w:pPr>
        <w:rPr>
          <w:rFonts w:asciiTheme="minorHAnsi" w:hAnsiTheme="minorHAnsi"/>
          <w:b/>
          <w:lang w:val="en-IE"/>
        </w:rPr>
      </w:pPr>
    </w:p>
    <w:p w14:paraId="46AA9EE9" w14:textId="26AADCAB" w:rsidR="00B739E6" w:rsidRPr="001E6C03" w:rsidRDefault="00B739E6" w:rsidP="00B739E6">
      <w:pPr>
        <w:rPr>
          <w:rFonts w:asciiTheme="minorHAnsi" w:hAnsiTheme="minorHAnsi"/>
          <w:b/>
          <w:lang w:val="en-IE"/>
        </w:rPr>
      </w:pPr>
      <w:r w:rsidRPr="001E6C03">
        <w:rPr>
          <w:rFonts w:asciiTheme="minorHAnsi" w:hAnsiTheme="minorHAnsi"/>
          <w:b/>
          <w:lang w:val="en-IE"/>
        </w:rPr>
        <w:t>Server Environment</w:t>
      </w:r>
    </w:p>
    <w:p w14:paraId="1A9F2A09" w14:textId="50FC93D3" w:rsidR="00B739E6" w:rsidRPr="001E6C03" w:rsidRDefault="00B739E6" w:rsidP="00B739E6">
      <w:pPr>
        <w:spacing w:line="276" w:lineRule="auto"/>
        <w:ind w:right="32"/>
        <w:jc w:val="both"/>
        <w:rPr>
          <w:u w:val="single"/>
          <w:lang w:val="en-IE"/>
        </w:rPr>
      </w:pPr>
      <w:r w:rsidRPr="001E6C03">
        <w:rPr>
          <w:u w:val="single"/>
          <w:lang w:val="en-IE"/>
        </w:rPr>
        <w:t>Production</w:t>
      </w:r>
    </w:p>
    <w:p w14:paraId="671C697E" w14:textId="77777777" w:rsidR="00B739E6" w:rsidRPr="001E6C03" w:rsidRDefault="00B739E6" w:rsidP="00B739E6">
      <w:pPr>
        <w:spacing w:line="276" w:lineRule="auto"/>
        <w:ind w:right="32"/>
        <w:jc w:val="both"/>
        <w:rPr>
          <w:lang w:val="en-IE"/>
        </w:rPr>
      </w:pPr>
      <w:r w:rsidRPr="001E6C03">
        <w:rPr>
          <w:lang w:val="en-IE"/>
        </w:rPr>
        <w:t>The production server environment is predominantly virtualised using Microsoft Hyper</w:t>
      </w:r>
      <w:r w:rsidRPr="001E6C03">
        <w:rPr>
          <w:rFonts w:ascii="Cambria Math" w:hAnsi="Cambria Math" w:cs="Cambria Math"/>
          <w:lang w:val="en-IE"/>
        </w:rPr>
        <w:t>‑</w:t>
      </w:r>
      <w:r w:rsidRPr="001E6C03">
        <w:rPr>
          <w:lang w:val="en-IE"/>
        </w:rPr>
        <w:t xml:space="preserve">V, running on Microsoft Windows Server 2019 </w:t>
      </w:r>
      <w:proofErr w:type="spellStart"/>
      <w:r w:rsidRPr="001E6C03">
        <w:rPr>
          <w:lang w:val="en-IE"/>
        </w:rPr>
        <w:t>Datacenter</w:t>
      </w:r>
      <w:proofErr w:type="spellEnd"/>
      <w:r w:rsidRPr="001E6C03">
        <w:rPr>
          <w:lang w:val="en-IE"/>
        </w:rPr>
        <w:t xml:space="preserve"> and Microsoft Windows Server 2022 </w:t>
      </w:r>
      <w:proofErr w:type="spellStart"/>
      <w:r w:rsidRPr="001E6C03">
        <w:rPr>
          <w:lang w:val="en-IE"/>
        </w:rPr>
        <w:t>Datacenter</w:t>
      </w:r>
      <w:proofErr w:type="spellEnd"/>
      <w:r w:rsidRPr="001E6C03">
        <w:rPr>
          <w:lang w:val="en-IE"/>
        </w:rPr>
        <w:t xml:space="preserve">. The </w:t>
      </w:r>
      <w:r w:rsidRPr="001E6C03">
        <w:rPr>
          <w:lang w:val="en-IE"/>
        </w:rPr>
        <w:lastRenderedPageBreak/>
        <w:t>environment consists of Dell rack mounted servers and Dell FX series chassis.</w:t>
      </w:r>
    </w:p>
    <w:p w14:paraId="4807F8E4" w14:textId="77777777" w:rsidR="00B739E6" w:rsidRPr="001E6C03" w:rsidRDefault="00B739E6" w:rsidP="00B739E6">
      <w:pPr>
        <w:spacing w:line="276" w:lineRule="auto"/>
        <w:ind w:right="32"/>
        <w:jc w:val="both"/>
        <w:rPr>
          <w:lang w:val="en-IE"/>
        </w:rPr>
      </w:pPr>
      <w:r w:rsidRPr="001E6C03">
        <w:rPr>
          <w:lang w:val="en-IE"/>
        </w:rPr>
        <w:t>Only clustered Hyper</w:t>
      </w:r>
      <w:r w:rsidRPr="001E6C03">
        <w:rPr>
          <w:rFonts w:ascii="Cambria Math" w:hAnsi="Cambria Math" w:cs="Cambria Math"/>
          <w:lang w:val="en-IE"/>
        </w:rPr>
        <w:t>‑</w:t>
      </w:r>
      <w:r w:rsidRPr="001E6C03">
        <w:rPr>
          <w:lang w:val="en-IE"/>
        </w:rPr>
        <w:t>V hosts are connected to the SAN; standalone hosts are not SAN attached and utilise local storage. SAN connected hosts access storage over Fibre Channel, with servers equipped with 16 Gbps HBAs connected to the SAN FC fabric switches and configured for redundant paths.</w:t>
      </w:r>
    </w:p>
    <w:p w14:paraId="74E40ECD" w14:textId="77777777" w:rsidR="00B739E6" w:rsidRPr="001E6C03" w:rsidRDefault="00B739E6" w:rsidP="00B739E6">
      <w:pPr>
        <w:spacing w:line="276" w:lineRule="auto"/>
        <w:ind w:right="32"/>
        <w:jc w:val="both"/>
        <w:rPr>
          <w:lang w:val="en-IE"/>
        </w:rPr>
      </w:pPr>
      <w:r w:rsidRPr="001E6C03">
        <w:rPr>
          <w:lang w:val="en-IE"/>
        </w:rPr>
        <w:t>Within the FX series, one FX chassis is SAN attached, while the remaining two FX chassis and their servers operate using local storage only. SAN attached infrastructure supports core enterprise workloads hosted on the Hyper</w:t>
      </w:r>
      <w:r w:rsidRPr="001E6C03">
        <w:rPr>
          <w:rFonts w:ascii="Cambria Math" w:hAnsi="Cambria Math" w:cs="Cambria Math"/>
          <w:lang w:val="en-IE"/>
        </w:rPr>
        <w:t>‑</w:t>
      </w:r>
      <w:r w:rsidRPr="001E6C03">
        <w:rPr>
          <w:lang w:val="en-IE"/>
        </w:rPr>
        <w:t>V platform.</w:t>
      </w:r>
    </w:p>
    <w:p w14:paraId="6C18D5B7" w14:textId="77777777" w:rsidR="00B739E6" w:rsidRPr="001E6C03" w:rsidRDefault="00B739E6" w:rsidP="00B739E6">
      <w:pPr>
        <w:spacing w:line="276" w:lineRule="auto"/>
        <w:ind w:right="32"/>
        <w:jc w:val="both"/>
        <w:rPr>
          <w:lang w:val="en-IE"/>
        </w:rPr>
      </w:pPr>
      <w:r w:rsidRPr="001E6C03">
        <w:rPr>
          <w:lang w:val="en-IE"/>
        </w:rPr>
        <w:t>There is also one Solaris system running Solaris 10 using SAN volumes.</w:t>
      </w:r>
    </w:p>
    <w:p w14:paraId="0FCBC871" w14:textId="77777777" w:rsidR="00B739E6" w:rsidRPr="001E6C03" w:rsidRDefault="00B739E6" w:rsidP="00B739E6">
      <w:pPr>
        <w:spacing w:line="276" w:lineRule="auto"/>
        <w:ind w:right="32"/>
        <w:jc w:val="both"/>
        <w:rPr>
          <w:lang w:val="en-IE"/>
        </w:rPr>
      </w:pPr>
      <w:r w:rsidRPr="001E6C03">
        <w:rPr>
          <w:lang w:val="en-IE"/>
        </w:rPr>
        <w:t>Disaster Recovery (DR)</w:t>
      </w:r>
    </w:p>
    <w:p w14:paraId="17D54D60" w14:textId="77777777" w:rsidR="00B739E6" w:rsidRPr="001E6C03" w:rsidRDefault="00B739E6" w:rsidP="00B739E6">
      <w:pPr>
        <w:spacing w:line="276" w:lineRule="auto"/>
        <w:ind w:right="32"/>
        <w:jc w:val="both"/>
        <w:rPr>
          <w:lang w:val="en-IE"/>
        </w:rPr>
      </w:pPr>
      <w:r w:rsidRPr="001E6C03">
        <w:rPr>
          <w:lang w:val="en-IE"/>
        </w:rPr>
        <w:t>The disaster recovery environment provides SAN connected compute capacity aligned with production to support service continuity requirements. SAN attached servers are deployed at the DR site and integrated with the same Fibre Channel based storage architecture.</w:t>
      </w:r>
    </w:p>
    <w:p w14:paraId="6D0629CC" w14:textId="77777777" w:rsidR="00B739E6" w:rsidRPr="001E6C03" w:rsidRDefault="00B739E6" w:rsidP="00B739E6">
      <w:pPr>
        <w:spacing w:line="276" w:lineRule="auto"/>
        <w:ind w:right="32"/>
        <w:jc w:val="both"/>
        <w:rPr>
          <w:lang w:val="en-IE"/>
        </w:rPr>
      </w:pPr>
      <w:r w:rsidRPr="001E6C03">
        <w:rPr>
          <w:lang w:val="en-IE"/>
        </w:rPr>
        <w:t xml:space="preserve">Selected storage volumes are protected using asynchronous replication at LUN level between the production and DR SAN environments. </w:t>
      </w:r>
    </w:p>
    <w:p w14:paraId="207E73B8" w14:textId="77777777" w:rsidR="00B739E6" w:rsidRPr="001E6C03" w:rsidRDefault="00B739E6" w:rsidP="00B739E6">
      <w:pPr>
        <w:spacing w:line="276" w:lineRule="auto"/>
        <w:ind w:right="32"/>
        <w:jc w:val="both"/>
        <w:rPr>
          <w:lang w:val="en-IE"/>
        </w:rPr>
      </w:pPr>
      <w:r w:rsidRPr="001E6C03">
        <w:rPr>
          <w:lang w:val="en-IE"/>
        </w:rPr>
        <w:t>General Characteristics</w:t>
      </w:r>
    </w:p>
    <w:p w14:paraId="2E2A1005" w14:textId="77777777" w:rsidR="00B739E6" w:rsidRPr="001E6C03" w:rsidRDefault="00B739E6" w:rsidP="00B739E6">
      <w:pPr>
        <w:spacing w:line="276" w:lineRule="auto"/>
        <w:ind w:right="32"/>
        <w:jc w:val="both"/>
        <w:rPr>
          <w:lang w:val="en-IE"/>
        </w:rPr>
      </w:pPr>
      <w:r w:rsidRPr="001E6C03">
        <w:rPr>
          <w:lang w:val="en-IE"/>
        </w:rPr>
        <w:t>Across both production and disaster recovery environments:</w:t>
      </w:r>
    </w:p>
    <w:p w14:paraId="1EB54FCF" w14:textId="77777777" w:rsidR="00B739E6" w:rsidRPr="001E6C03" w:rsidRDefault="00B739E6" w:rsidP="007E6C60">
      <w:pPr>
        <w:pStyle w:val="ListParagraph"/>
        <w:widowControl/>
        <w:numPr>
          <w:ilvl w:val="0"/>
          <w:numId w:val="52"/>
        </w:numPr>
        <w:autoSpaceDE/>
        <w:autoSpaceDN/>
        <w:contextualSpacing/>
        <w:rPr>
          <w:rFonts w:asciiTheme="minorHAnsi" w:hAnsiTheme="minorHAnsi"/>
          <w:lang w:val="en-IE"/>
        </w:rPr>
      </w:pPr>
      <w:r w:rsidRPr="001E6C03">
        <w:rPr>
          <w:rFonts w:asciiTheme="minorHAnsi" w:hAnsiTheme="minorHAnsi"/>
          <w:lang w:val="en-IE"/>
        </w:rPr>
        <w:t>SAN connected servers use 16 Gbps FC HBAs with redundant paths</w:t>
      </w:r>
    </w:p>
    <w:p w14:paraId="2CC37052" w14:textId="77777777" w:rsidR="00B739E6" w:rsidRPr="001E6C03" w:rsidRDefault="00B739E6" w:rsidP="007E6C60">
      <w:pPr>
        <w:pStyle w:val="ListParagraph"/>
        <w:widowControl/>
        <w:numPr>
          <w:ilvl w:val="0"/>
          <w:numId w:val="52"/>
        </w:numPr>
        <w:autoSpaceDE/>
        <w:autoSpaceDN/>
        <w:contextualSpacing/>
        <w:rPr>
          <w:rFonts w:asciiTheme="minorHAnsi" w:hAnsiTheme="minorHAnsi"/>
          <w:lang w:val="en-IE"/>
        </w:rPr>
      </w:pPr>
      <w:r w:rsidRPr="001E6C03">
        <w:rPr>
          <w:rFonts w:asciiTheme="minorHAnsi" w:hAnsiTheme="minorHAnsi"/>
          <w:lang w:val="en-IE"/>
        </w:rPr>
        <w:t>The architecture is designed to maintain storage access during component, path, or fabric failures.</w:t>
      </w:r>
    </w:p>
    <w:p w14:paraId="60B8D580" w14:textId="77777777" w:rsidR="00B739E6" w:rsidRPr="001E6C03" w:rsidRDefault="00B739E6" w:rsidP="007E6C60">
      <w:pPr>
        <w:pStyle w:val="ListParagraph"/>
        <w:widowControl/>
        <w:numPr>
          <w:ilvl w:val="0"/>
          <w:numId w:val="52"/>
        </w:numPr>
        <w:autoSpaceDE/>
        <w:autoSpaceDN/>
        <w:contextualSpacing/>
        <w:rPr>
          <w:rFonts w:asciiTheme="minorHAnsi" w:hAnsiTheme="minorHAnsi"/>
          <w:lang w:val="en-IE"/>
        </w:rPr>
      </w:pPr>
      <w:r w:rsidRPr="001E6C03">
        <w:rPr>
          <w:rFonts w:asciiTheme="minorHAnsi" w:hAnsiTheme="minorHAnsi"/>
          <w:lang w:val="en-IE"/>
        </w:rPr>
        <w:t>The server estate is subject to ongoing lifecycle management, including platform refreshes and operating system upgrades.</w:t>
      </w:r>
    </w:p>
    <w:p w14:paraId="44945B93" w14:textId="77777777" w:rsidR="00B739E6" w:rsidRPr="001E6C03" w:rsidRDefault="00B739E6" w:rsidP="00B739E6">
      <w:pPr>
        <w:contextualSpacing/>
        <w:rPr>
          <w:rFonts w:asciiTheme="minorHAnsi" w:hAnsiTheme="minorHAnsi"/>
          <w:u w:val="single"/>
          <w:lang w:val="en-IE"/>
        </w:rPr>
      </w:pPr>
    </w:p>
    <w:p w14:paraId="2DE375EE" w14:textId="34FF6361" w:rsidR="00B739E6" w:rsidRPr="001E6C03" w:rsidRDefault="00B739E6" w:rsidP="00B739E6">
      <w:pPr>
        <w:contextualSpacing/>
        <w:rPr>
          <w:rFonts w:asciiTheme="minorHAnsi" w:hAnsiTheme="minorHAnsi"/>
          <w:u w:val="single"/>
          <w:lang w:val="en-IE"/>
        </w:rPr>
      </w:pPr>
      <w:proofErr w:type="gramStart"/>
      <w:r w:rsidRPr="001E6C03">
        <w:rPr>
          <w:rFonts w:asciiTheme="minorHAnsi" w:hAnsiTheme="minorHAnsi"/>
          <w:u w:val="single"/>
          <w:lang w:val="en-IE"/>
        </w:rPr>
        <w:t>Future Plans</w:t>
      </w:r>
      <w:proofErr w:type="gramEnd"/>
    </w:p>
    <w:p w14:paraId="6B45FAD0" w14:textId="77777777" w:rsidR="00B739E6" w:rsidRPr="001E6C03" w:rsidRDefault="00B739E6" w:rsidP="00B739E6">
      <w:pPr>
        <w:spacing w:line="276" w:lineRule="auto"/>
        <w:ind w:right="32"/>
        <w:jc w:val="both"/>
        <w:rPr>
          <w:lang w:val="en-IE"/>
        </w:rPr>
      </w:pPr>
      <w:r w:rsidRPr="001E6C03">
        <w:rPr>
          <w:lang w:val="en-IE"/>
        </w:rPr>
        <w:t>Additional growth is expected to take place over the next 7 years; however, the exact scope, scale, and nature of this growth cannot be committed to at this time.</w:t>
      </w:r>
    </w:p>
    <w:p w14:paraId="76B3E45C" w14:textId="77777777" w:rsidR="00B739E6" w:rsidRPr="001E6C03" w:rsidRDefault="00B739E6" w:rsidP="00B739E6">
      <w:pPr>
        <w:contextualSpacing/>
        <w:rPr>
          <w:rFonts w:asciiTheme="minorHAnsi" w:hAnsiTheme="minorHAnsi"/>
          <w:lang w:val="en-IE"/>
        </w:rPr>
      </w:pPr>
    </w:p>
    <w:p w14:paraId="51EC8454" w14:textId="77777777" w:rsidR="00B739E6" w:rsidRPr="001E6C03" w:rsidRDefault="00B739E6" w:rsidP="00B739E6">
      <w:pPr>
        <w:rPr>
          <w:rFonts w:asciiTheme="minorHAnsi" w:hAnsiTheme="minorHAnsi"/>
          <w:b/>
          <w:lang w:val="en-IE"/>
        </w:rPr>
      </w:pPr>
      <w:r w:rsidRPr="001E6C03">
        <w:rPr>
          <w:rFonts w:asciiTheme="minorHAnsi" w:hAnsiTheme="minorHAnsi"/>
          <w:b/>
          <w:lang w:val="en-IE"/>
        </w:rPr>
        <w:t>SAN Environment</w:t>
      </w:r>
    </w:p>
    <w:p w14:paraId="799D706A" w14:textId="38CF4908" w:rsidR="00B739E6" w:rsidRPr="001E6C03" w:rsidRDefault="00B739E6" w:rsidP="00B739E6">
      <w:pPr>
        <w:rPr>
          <w:rFonts w:asciiTheme="minorHAnsi" w:hAnsiTheme="minorHAnsi"/>
          <w:bCs/>
          <w:u w:val="single"/>
          <w:lang w:val="en-IE"/>
        </w:rPr>
      </w:pPr>
      <w:r w:rsidRPr="001E6C03">
        <w:rPr>
          <w:rFonts w:asciiTheme="minorHAnsi" w:hAnsiTheme="minorHAnsi"/>
          <w:bCs/>
          <w:u w:val="single"/>
          <w:lang w:val="en-IE"/>
        </w:rPr>
        <w:t>Production</w:t>
      </w:r>
    </w:p>
    <w:p w14:paraId="27EE93E9" w14:textId="77777777" w:rsidR="00B739E6" w:rsidRPr="001E6C03" w:rsidRDefault="00B739E6" w:rsidP="00B739E6">
      <w:pPr>
        <w:spacing w:line="276" w:lineRule="auto"/>
        <w:ind w:right="32"/>
        <w:jc w:val="both"/>
        <w:rPr>
          <w:lang w:val="en-IE"/>
        </w:rPr>
      </w:pPr>
      <w:r w:rsidRPr="001E6C03">
        <w:rPr>
          <w:lang w:val="en-IE"/>
        </w:rPr>
        <w:t>The production SAN is based on a Dell EMC Unity all</w:t>
      </w:r>
      <w:r w:rsidRPr="001E6C03">
        <w:rPr>
          <w:rFonts w:ascii="Cambria Math" w:hAnsi="Cambria Math" w:cs="Cambria Math"/>
          <w:lang w:val="en-IE"/>
        </w:rPr>
        <w:t>‑</w:t>
      </w:r>
      <w:r w:rsidRPr="001E6C03">
        <w:rPr>
          <w:lang w:val="en-IE"/>
        </w:rPr>
        <w:t>flash storage array deployed in the primary data centre. The SAN provides block storage services to SAN attached systems using Fibre Channel connectivity.</w:t>
      </w:r>
    </w:p>
    <w:p w14:paraId="06AD1FCC" w14:textId="77777777" w:rsidR="00B739E6" w:rsidRPr="001E6C03" w:rsidRDefault="00B739E6" w:rsidP="00B739E6">
      <w:pPr>
        <w:spacing w:line="276" w:lineRule="auto"/>
        <w:ind w:right="32"/>
        <w:jc w:val="both"/>
        <w:rPr>
          <w:lang w:val="en-IE"/>
        </w:rPr>
      </w:pPr>
      <w:r w:rsidRPr="001E6C03">
        <w:rPr>
          <w:lang w:val="en-IE"/>
        </w:rPr>
        <w:t>The Fibre Channel fabric is implemented using a dual</w:t>
      </w:r>
      <w:r w:rsidRPr="001E6C03">
        <w:rPr>
          <w:rFonts w:ascii="Cambria Math" w:hAnsi="Cambria Math" w:cs="Cambria Math"/>
          <w:lang w:val="en-IE"/>
        </w:rPr>
        <w:t>‑</w:t>
      </w:r>
      <w:r w:rsidRPr="001E6C03">
        <w:rPr>
          <w:lang w:val="en-IE"/>
        </w:rPr>
        <w:t>fabric architecture to provide resilience and eliminate single points of failure. Host access to storage is controlled through Fibre Channel zoning on the SAN fabric switches.</w:t>
      </w:r>
    </w:p>
    <w:p w14:paraId="3AA999E5" w14:textId="77777777" w:rsidR="00B739E6" w:rsidRPr="001E6C03" w:rsidRDefault="00B739E6" w:rsidP="00B739E6">
      <w:pPr>
        <w:spacing w:line="276" w:lineRule="auto"/>
        <w:ind w:right="32"/>
        <w:jc w:val="both"/>
        <w:rPr>
          <w:lang w:val="en-IE"/>
        </w:rPr>
      </w:pPr>
      <w:r w:rsidRPr="001E6C03">
        <w:rPr>
          <w:lang w:val="en-IE"/>
        </w:rPr>
        <w:t>Storage is provisioned to hosts as block storage volumes (LUNs) and consumed by clustered Hyper</w:t>
      </w:r>
      <w:r w:rsidRPr="001E6C03">
        <w:rPr>
          <w:rFonts w:ascii="Cambria Math" w:hAnsi="Cambria Math" w:cs="Cambria Math"/>
          <w:lang w:val="en-IE"/>
        </w:rPr>
        <w:t>‑</w:t>
      </w:r>
      <w:r w:rsidRPr="001E6C03">
        <w:rPr>
          <w:lang w:val="en-IE"/>
        </w:rPr>
        <w:t>V hosts and a Solaris system in the production environment. The SAN supports features such as snapshots and non-disruptive maintenance operations.</w:t>
      </w:r>
    </w:p>
    <w:p w14:paraId="1781B64B" w14:textId="77777777" w:rsidR="00B739E6" w:rsidRPr="001E6C03" w:rsidRDefault="00B739E6" w:rsidP="00B739E6">
      <w:pPr>
        <w:spacing w:line="276" w:lineRule="auto"/>
        <w:ind w:right="32"/>
        <w:jc w:val="both"/>
        <w:rPr>
          <w:lang w:val="en-IE"/>
        </w:rPr>
      </w:pPr>
      <w:r w:rsidRPr="001E6C03">
        <w:rPr>
          <w:lang w:val="en-IE"/>
        </w:rPr>
        <w:t>The current primary SAN environment consists of the following:</w:t>
      </w:r>
    </w:p>
    <w:tbl>
      <w:tblPr>
        <w:tblStyle w:val="GridTable4-Accent1"/>
        <w:tblW w:w="7825" w:type="dxa"/>
        <w:tblLook w:val="0420" w:firstRow="1" w:lastRow="0" w:firstColumn="0" w:lastColumn="0" w:noHBand="0" w:noVBand="1"/>
      </w:tblPr>
      <w:tblGrid>
        <w:gridCol w:w="2864"/>
        <w:gridCol w:w="4961"/>
      </w:tblGrid>
      <w:tr w:rsidR="00B739E6" w:rsidRPr="001E6C03" w14:paraId="595B0447" w14:textId="77777777" w:rsidTr="000F50B9">
        <w:trPr>
          <w:cnfStyle w:val="100000000000" w:firstRow="1" w:lastRow="0" w:firstColumn="0" w:lastColumn="0" w:oddVBand="0" w:evenVBand="0" w:oddHBand="0" w:evenHBand="0" w:firstRowFirstColumn="0" w:firstRowLastColumn="0" w:lastRowFirstColumn="0" w:lastRowLastColumn="0"/>
          <w:trHeight w:val="300"/>
          <w:tblHeader/>
        </w:trPr>
        <w:tc>
          <w:tcPr>
            <w:tcW w:w="2864" w:type="dxa"/>
            <w:hideMark/>
          </w:tcPr>
          <w:p w14:paraId="74B389A0"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Component</w:t>
            </w:r>
          </w:p>
        </w:tc>
        <w:tc>
          <w:tcPr>
            <w:tcW w:w="4961" w:type="dxa"/>
            <w:hideMark/>
          </w:tcPr>
          <w:p w14:paraId="26B3C360"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Description</w:t>
            </w:r>
          </w:p>
        </w:tc>
      </w:tr>
      <w:tr w:rsidR="00B739E6" w:rsidRPr="001E6C03" w14:paraId="68C80C67"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13BFFFCC"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Storage Platform</w:t>
            </w:r>
          </w:p>
        </w:tc>
        <w:tc>
          <w:tcPr>
            <w:tcW w:w="4961" w:type="dxa"/>
          </w:tcPr>
          <w:p w14:paraId="47C4ED15"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Dell EMC Unity all</w:t>
            </w:r>
            <w:r w:rsidRPr="001E6C03">
              <w:rPr>
                <w:rFonts w:asciiTheme="minorHAnsi" w:hAnsiTheme="minorHAnsi"/>
              </w:rPr>
              <w:noBreakHyphen/>
              <w:t>flash array</w:t>
            </w:r>
          </w:p>
        </w:tc>
      </w:tr>
      <w:tr w:rsidR="00B739E6" w:rsidRPr="001E6C03" w14:paraId="6D1D054C" w14:textId="77777777" w:rsidTr="00C830BF">
        <w:trPr>
          <w:trHeight w:val="300"/>
        </w:trPr>
        <w:tc>
          <w:tcPr>
            <w:tcW w:w="2864" w:type="dxa"/>
          </w:tcPr>
          <w:p w14:paraId="5D90BA16"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Connectivity</w:t>
            </w:r>
          </w:p>
        </w:tc>
        <w:tc>
          <w:tcPr>
            <w:tcW w:w="4961" w:type="dxa"/>
          </w:tcPr>
          <w:p w14:paraId="143FC2B3"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Fibre Channel</w:t>
            </w:r>
          </w:p>
        </w:tc>
      </w:tr>
      <w:tr w:rsidR="00B739E6" w:rsidRPr="001E6C03" w14:paraId="698FD2D6"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0D611E43"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Fabric Design</w:t>
            </w:r>
          </w:p>
        </w:tc>
        <w:tc>
          <w:tcPr>
            <w:tcW w:w="4961" w:type="dxa"/>
          </w:tcPr>
          <w:p w14:paraId="61D2A84F"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Dual</w:t>
            </w:r>
            <w:r w:rsidRPr="001E6C03">
              <w:rPr>
                <w:rFonts w:asciiTheme="minorHAnsi" w:hAnsiTheme="minorHAnsi"/>
              </w:rPr>
              <w:noBreakHyphen/>
              <w:t>fabric</w:t>
            </w:r>
          </w:p>
        </w:tc>
      </w:tr>
      <w:tr w:rsidR="00B739E6" w:rsidRPr="001E6C03" w14:paraId="45879D77" w14:textId="77777777" w:rsidTr="00C830BF">
        <w:trPr>
          <w:trHeight w:val="300"/>
        </w:trPr>
        <w:tc>
          <w:tcPr>
            <w:tcW w:w="2864" w:type="dxa"/>
          </w:tcPr>
          <w:p w14:paraId="4D984A69"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Storage Type</w:t>
            </w:r>
          </w:p>
        </w:tc>
        <w:tc>
          <w:tcPr>
            <w:tcW w:w="4961" w:type="dxa"/>
          </w:tcPr>
          <w:p w14:paraId="666B82D9"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Block storage (LUNs)</w:t>
            </w:r>
          </w:p>
        </w:tc>
      </w:tr>
      <w:tr w:rsidR="00B739E6" w:rsidRPr="001E6C03" w14:paraId="59F1A403"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7EB0C7E0"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Consumers</w:t>
            </w:r>
          </w:p>
        </w:tc>
        <w:tc>
          <w:tcPr>
            <w:tcW w:w="4961" w:type="dxa"/>
          </w:tcPr>
          <w:p w14:paraId="5EF0E0EC"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Clustered Hyper</w:t>
            </w:r>
            <w:r w:rsidRPr="001E6C03">
              <w:rPr>
                <w:rFonts w:asciiTheme="minorHAnsi" w:hAnsiTheme="minorHAnsi"/>
              </w:rPr>
              <w:noBreakHyphen/>
              <w:t>V hosts; one Solaris system</w:t>
            </w:r>
          </w:p>
        </w:tc>
      </w:tr>
      <w:tr w:rsidR="00B739E6" w:rsidRPr="001E6C03" w14:paraId="4BF50B21" w14:textId="77777777" w:rsidTr="00C830BF">
        <w:trPr>
          <w:trHeight w:val="300"/>
        </w:trPr>
        <w:tc>
          <w:tcPr>
            <w:tcW w:w="2864" w:type="dxa"/>
          </w:tcPr>
          <w:p w14:paraId="262DDE9C"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Data Protection</w:t>
            </w:r>
          </w:p>
        </w:tc>
        <w:tc>
          <w:tcPr>
            <w:tcW w:w="4961" w:type="dxa"/>
          </w:tcPr>
          <w:p w14:paraId="48C1C024"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t>Snapshots; asynchronous LUN replication to DR</w:t>
            </w:r>
          </w:p>
        </w:tc>
      </w:tr>
    </w:tbl>
    <w:p w14:paraId="7BBF80C7" w14:textId="77777777" w:rsidR="00B739E6" w:rsidRPr="001E6C03" w:rsidRDefault="00B739E6" w:rsidP="00B739E6">
      <w:pPr>
        <w:contextualSpacing/>
        <w:rPr>
          <w:rFonts w:asciiTheme="minorHAnsi" w:hAnsiTheme="minorHAnsi"/>
          <w:lang w:val="en-IE"/>
        </w:rPr>
      </w:pPr>
    </w:p>
    <w:p w14:paraId="682E87AB" w14:textId="77777777" w:rsidR="00B739E6" w:rsidRPr="001E6C03" w:rsidRDefault="00B739E6" w:rsidP="00B739E6">
      <w:pPr>
        <w:contextualSpacing/>
        <w:rPr>
          <w:rFonts w:asciiTheme="minorHAnsi" w:hAnsiTheme="minorHAnsi"/>
          <w:lang w:val="en-IE"/>
        </w:rPr>
      </w:pPr>
      <w:r w:rsidRPr="001E6C03">
        <w:rPr>
          <w:rFonts w:asciiTheme="minorHAnsi" w:hAnsiTheme="minorHAnsi"/>
          <w:lang w:val="en-IE"/>
        </w:rPr>
        <w:t>The volumes are configured as follows:</w:t>
      </w:r>
    </w:p>
    <w:tbl>
      <w:tblPr>
        <w:tblStyle w:val="GridTable4-Accent1"/>
        <w:tblW w:w="8079" w:type="dxa"/>
        <w:tblLook w:val="04A0" w:firstRow="1" w:lastRow="0" w:firstColumn="1" w:lastColumn="0" w:noHBand="0" w:noVBand="1"/>
      </w:tblPr>
      <w:tblGrid>
        <w:gridCol w:w="3651"/>
        <w:gridCol w:w="1197"/>
        <w:gridCol w:w="1538"/>
        <w:gridCol w:w="1693"/>
      </w:tblGrid>
      <w:tr w:rsidR="00B739E6" w:rsidRPr="001E6C03" w14:paraId="6E2828C3" w14:textId="77777777" w:rsidTr="000F50B9">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FCD7E25" w14:textId="77777777" w:rsidR="00B739E6" w:rsidRPr="001E6C03" w:rsidRDefault="00B739E6" w:rsidP="00B739E6">
            <w:pPr>
              <w:widowControl w:val="0"/>
              <w:autoSpaceDE w:val="0"/>
              <w:autoSpaceDN w:val="0"/>
              <w:contextualSpacing/>
              <w:rPr>
                <w:rFonts w:asciiTheme="minorHAnsi" w:hAnsiTheme="minorHAnsi"/>
              </w:rPr>
            </w:pPr>
            <w:r w:rsidRPr="001E6C03">
              <w:rPr>
                <w:rFonts w:asciiTheme="minorHAnsi" w:hAnsiTheme="minorHAnsi"/>
              </w:rPr>
              <w:lastRenderedPageBreak/>
              <w:t>Name</w:t>
            </w:r>
          </w:p>
        </w:tc>
        <w:tc>
          <w:tcPr>
            <w:tcW w:w="1197" w:type="dxa"/>
            <w:noWrap/>
            <w:hideMark/>
          </w:tcPr>
          <w:p w14:paraId="096D60DC" w14:textId="77777777" w:rsidR="00B739E6" w:rsidRPr="001E6C03" w:rsidRDefault="00B739E6" w:rsidP="000F50B9">
            <w:pPr>
              <w:widowControl w:val="0"/>
              <w:autoSpaceDE w:val="0"/>
              <w:autoSpaceDN w:val="0"/>
              <w:contextualSpacing/>
              <w:jc w:val="righ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Size (GiB)</w:t>
            </w:r>
          </w:p>
        </w:tc>
        <w:tc>
          <w:tcPr>
            <w:tcW w:w="1538" w:type="dxa"/>
            <w:noWrap/>
            <w:hideMark/>
          </w:tcPr>
          <w:p w14:paraId="44297E83" w14:textId="77777777" w:rsidR="00B739E6" w:rsidRPr="001E6C03" w:rsidRDefault="00B739E6" w:rsidP="000F50B9">
            <w:pPr>
              <w:widowControl w:val="0"/>
              <w:autoSpaceDE w:val="0"/>
              <w:autoSpaceDN w:val="0"/>
              <w:contextualSpacing/>
              <w:jc w:val="righ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Allocated (%)</w:t>
            </w:r>
          </w:p>
        </w:tc>
        <w:tc>
          <w:tcPr>
            <w:tcW w:w="1693" w:type="dxa"/>
            <w:noWrap/>
            <w:hideMark/>
          </w:tcPr>
          <w:p w14:paraId="06E72FF9" w14:textId="77777777" w:rsidR="00B739E6" w:rsidRPr="001E6C03" w:rsidRDefault="00B739E6" w:rsidP="00B739E6">
            <w:pPr>
              <w:widowControl w:val="0"/>
              <w:autoSpaceDE w:val="0"/>
              <w:autoSpaceDN w:val="0"/>
              <w:contextualSpacing/>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Pool</w:t>
            </w:r>
          </w:p>
        </w:tc>
      </w:tr>
      <w:tr w:rsidR="00B739E6" w:rsidRPr="001E6C03" w14:paraId="5DD4E813"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5B0C1B8"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CLUS08-A-ClusterTest</w:t>
            </w:r>
          </w:p>
        </w:tc>
        <w:tc>
          <w:tcPr>
            <w:tcW w:w="1197" w:type="dxa"/>
            <w:noWrap/>
            <w:hideMark/>
          </w:tcPr>
          <w:p w14:paraId="39047381"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7ACFF686"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17316AA5"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49E4923B"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BD7FA3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CLUS08-A-Vol1</w:t>
            </w:r>
          </w:p>
        </w:tc>
        <w:tc>
          <w:tcPr>
            <w:tcW w:w="1197" w:type="dxa"/>
            <w:noWrap/>
            <w:hideMark/>
          </w:tcPr>
          <w:p w14:paraId="37A6FD9A" w14:textId="6C68F86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1C5BCCD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25</w:t>
            </w:r>
          </w:p>
        </w:tc>
        <w:tc>
          <w:tcPr>
            <w:tcW w:w="1693" w:type="dxa"/>
            <w:noWrap/>
            <w:hideMark/>
          </w:tcPr>
          <w:p w14:paraId="08CD5FE5"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B1BFC20"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0CACA8E"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CLUS08-A-Vol2</w:t>
            </w:r>
          </w:p>
        </w:tc>
        <w:tc>
          <w:tcPr>
            <w:tcW w:w="1197" w:type="dxa"/>
            <w:noWrap/>
            <w:hideMark/>
          </w:tcPr>
          <w:p w14:paraId="5EC9A3B8" w14:textId="120E7DE2"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789AA687"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21</w:t>
            </w:r>
          </w:p>
        </w:tc>
        <w:tc>
          <w:tcPr>
            <w:tcW w:w="1693" w:type="dxa"/>
            <w:noWrap/>
            <w:hideMark/>
          </w:tcPr>
          <w:p w14:paraId="5FF37D54"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9F646D6"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BA40DB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CLUS08-A-Vol3</w:t>
            </w:r>
          </w:p>
        </w:tc>
        <w:tc>
          <w:tcPr>
            <w:tcW w:w="1197" w:type="dxa"/>
            <w:noWrap/>
            <w:hideMark/>
          </w:tcPr>
          <w:p w14:paraId="7FAF5196" w14:textId="51000152"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03D9F077"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19</w:t>
            </w:r>
          </w:p>
        </w:tc>
        <w:tc>
          <w:tcPr>
            <w:tcW w:w="1693" w:type="dxa"/>
            <w:noWrap/>
            <w:hideMark/>
          </w:tcPr>
          <w:p w14:paraId="5AEABA34"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040FBEFB"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80879C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CLUS08-A-Vol4</w:t>
            </w:r>
          </w:p>
        </w:tc>
        <w:tc>
          <w:tcPr>
            <w:tcW w:w="1197" w:type="dxa"/>
            <w:noWrap/>
            <w:hideMark/>
          </w:tcPr>
          <w:p w14:paraId="78358343" w14:textId="083F85CD"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37F9A0C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33</w:t>
            </w:r>
          </w:p>
        </w:tc>
        <w:tc>
          <w:tcPr>
            <w:tcW w:w="1693" w:type="dxa"/>
            <w:noWrap/>
            <w:hideMark/>
          </w:tcPr>
          <w:p w14:paraId="7E9A6488"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BC93C83"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B1E432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CLUS08-A-Witness</w:t>
            </w:r>
          </w:p>
        </w:tc>
        <w:tc>
          <w:tcPr>
            <w:tcW w:w="1197" w:type="dxa"/>
            <w:noWrap/>
            <w:hideMark/>
          </w:tcPr>
          <w:p w14:paraId="030404B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4C34D12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21483FE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93837EA"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223707E"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CLUS08-B-ClusterTest</w:t>
            </w:r>
          </w:p>
        </w:tc>
        <w:tc>
          <w:tcPr>
            <w:tcW w:w="1197" w:type="dxa"/>
            <w:noWrap/>
            <w:hideMark/>
          </w:tcPr>
          <w:p w14:paraId="449F51D6"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2F13643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15F7A9C2"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48DA1FB6"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5CC5EDF0"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CLUS08-B-Vol1</w:t>
            </w:r>
          </w:p>
        </w:tc>
        <w:tc>
          <w:tcPr>
            <w:tcW w:w="1197" w:type="dxa"/>
            <w:noWrap/>
            <w:hideMark/>
          </w:tcPr>
          <w:p w14:paraId="3045F98A" w14:textId="07FCC93E"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0782E573"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17</w:t>
            </w:r>
          </w:p>
        </w:tc>
        <w:tc>
          <w:tcPr>
            <w:tcW w:w="1693" w:type="dxa"/>
            <w:noWrap/>
            <w:hideMark/>
          </w:tcPr>
          <w:p w14:paraId="43A916B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E4C14DF"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2FF54CB"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CLUS08-B-Vol2</w:t>
            </w:r>
          </w:p>
        </w:tc>
        <w:tc>
          <w:tcPr>
            <w:tcW w:w="1197" w:type="dxa"/>
            <w:noWrap/>
            <w:hideMark/>
          </w:tcPr>
          <w:p w14:paraId="4864DB1E" w14:textId="07C0F2BE"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6036F2FA"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12</w:t>
            </w:r>
          </w:p>
        </w:tc>
        <w:tc>
          <w:tcPr>
            <w:tcW w:w="1693" w:type="dxa"/>
            <w:noWrap/>
            <w:hideMark/>
          </w:tcPr>
          <w:p w14:paraId="37143BEF"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4EA3D560"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7C968B4"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CLUS08-B-Vol3</w:t>
            </w:r>
          </w:p>
        </w:tc>
        <w:tc>
          <w:tcPr>
            <w:tcW w:w="1197" w:type="dxa"/>
            <w:noWrap/>
            <w:hideMark/>
          </w:tcPr>
          <w:p w14:paraId="34C2BC59" w14:textId="102D24BD"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2DC07EF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10</w:t>
            </w:r>
          </w:p>
        </w:tc>
        <w:tc>
          <w:tcPr>
            <w:tcW w:w="1693" w:type="dxa"/>
            <w:noWrap/>
            <w:hideMark/>
          </w:tcPr>
          <w:p w14:paraId="4CD2D0DF"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C4FEF2B"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E3D9FF5"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CLUS08-B-Vol4</w:t>
            </w:r>
          </w:p>
        </w:tc>
        <w:tc>
          <w:tcPr>
            <w:tcW w:w="1197" w:type="dxa"/>
            <w:noWrap/>
            <w:hideMark/>
          </w:tcPr>
          <w:p w14:paraId="1D2E8346" w14:textId="2EE7259A"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1C6EE548"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13</w:t>
            </w:r>
          </w:p>
        </w:tc>
        <w:tc>
          <w:tcPr>
            <w:tcW w:w="1693" w:type="dxa"/>
            <w:noWrap/>
            <w:hideMark/>
          </w:tcPr>
          <w:p w14:paraId="655EAE41"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AB7F54B"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197329E"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CLUS08-B-Witness</w:t>
            </w:r>
          </w:p>
        </w:tc>
        <w:tc>
          <w:tcPr>
            <w:tcW w:w="1197" w:type="dxa"/>
            <w:noWrap/>
            <w:hideMark/>
          </w:tcPr>
          <w:p w14:paraId="407DA3C0"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2EFFDA1D"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285F4A73"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A89000C"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E4A1E15"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CLUS08-C-ClusterTest</w:t>
            </w:r>
          </w:p>
        </w:tc>
        <w:tc>
          <w:tcPr>
            <w:tcW w:w="1197" w:type="dxa"/>
            <w:noWrap/>
            <w:hideMark/>
          </w:tcPr>
          <w:p w14:paraId="6C70CB51"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3E34CB67"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0A6BF454"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5CFCD9A"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4D3BBC8"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CLUS08-C-Vol1</w:t>
            </w:r>
          </w:p>
        </w:tc>
        <w:tc>
          <w:tcPr>
            <w:tcW w:w="1197" w:type="dxa"/>
            <w:noWrap/>
            <w:hideMark/>
          </w:tcPr>
          <w:p w14:paraId="69D79EF3" w14:textId="749A4E99"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0FF9D26E"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17</w:t>
            </w:r>
          </w:p>
        </w:tc>
        <w:tc>
          <w:tcPr>
            <w:tcW w:w="1693" w:type="dxa"/>
            <w:noWrap/>
            <w:hideMark/>
          </w:tcPr>
          <w:p w14:paraId="7E0A8CF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AC8F411"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00F8B5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CLUS08-C-Vol2</w:t>
            </w:r>
          </w:p>
        </w:tc>
        <w:tc>
          <w:tcPr>
            <w:tcW w:w="1197" w:type="dxa"/>
            <w:noWrap/>
            <w:hideMark/>
          </w:tcPr>
          <w:p w14:paraId="2F61BFA8" w14:textId="5EC632A0"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54026034"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13</w:t>
            </w:r>
          </w:p>
        </w:tc>
        <w:tc>
          <w:tcPr>
            <w:tcW w:w="1693" w:type="dxa"/>
            <w:noWrap/>
            <w:hideMark/>
          </w:tcPr>
          <w:p w14:paraId="7A31925D"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06B6A7E"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A481AC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CLUS08-C-Vol3</w:t>
            </w:r>
          </w:p>
        </w:tc>
        <w:tc>
          <w:tcPr>
            <w:tcW w:w="1197" w:type="dxa"/>
            <w:noWrap/>
            <w:hideMark/>
          </w:tcPr>
          <w:p w14:paraId="6B38F027" w14:textId="74910574"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02620587"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16</w:t>
            </w:r>
          </w:p>
        </w:tc>
        <w:tc>
          <w:tcPr>
            <w:tcW w:w="1693" w:type="dxa"/>
            <w:noWrap/>
            <w:hideMark/>
          </w:tcPr>
          <w:p w14:paraId="057ABB2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AA2D090"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3E136A3"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CLUS08-C-Vol4</w:t>
            </w:r>
          </w:p>
        </w:tc>
        <w:tc>
          <w:tcPr>
            <w:tcW w:w="1197" w:type="dxa"/>
            <w:noWrap/>
            <w:hideMark/>
          </w:tcPr>
          <w:p w14:paraId="31F9D1B9" w14:textId="7A8B31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57EF7D1F"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6</w:t>
            </w:r>
          </w:p>
        </w:tc>
        <w:tc>
          <w:tcPr>
            <w:tcW w:w="1693" w:type="dxa"/>
            <w:noWrap/>
            <w:hideMark/>
          </w:tcPr>
          <w:p w14:paraId="19A00314"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BB8EA42"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327E3E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CLUS08-C-Witness</w:t>
            </w:r>
          </w:p>
        </w:tc>
        <w:tc>
          <w:tcPr>
            <w:tcW w:w="1197" w:type="dxa"/>
            <w:noWrap/>
            <w:hideMark/>
          </w:tcPr>
          <w:p w14:paraId="6C5FDD1A"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34B21EC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30530378"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59F8192"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FFFD3BE"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CLUS09-ClusterTest</w:t>
            </w:r>
          </w:p>
        </w:tc>
        <w:tc>
          <w:tcPr>
            <w:tcW w:w="1197" w:type="dxa"/>
            <w:noWrap/>
            <w:hideMark/>
          </w:tcPr>
          <w:p w14:paraId="146B2446"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6D5B5BD5"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64DEE261"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16D1EE8"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33AB22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CLUS09-Vol1</w:t>
            </w:r>
          </w:p>
        </w:tc>
        <w:tc>
          <w:tcPr>
            <w:tcW w:w="1197" w:type="dxa"/>
            <w:noWrap/>
            <w:hideMark/>
          </w:tcPr>
          <w:p w14:paraId="5DD25704" w14:textId="48F5AC06"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69611928"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4D0EF22A"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EB3505B"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247887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CLUS09-Witness</w:t>
            </w:r>
          </w:p>
        </w:tc>
        <w:tc>
          <w:tcPr>
            <w:tcW w:w="1197" w:type="dxa"/>
            <w:noWrap/>
            <w:hideMark/>
          </w:tcPr>
          <w:p w14:paraId="6D4B236E"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w:t>
            </w:r>
          </w:p>
        </w:tc>
        <w:tc>
          <w:tcPr>
            <w:tcW w:w="1538" w:type="dxa"/>
            <w:noWrap/>
            <w:hideMark/>
          </w:tcPr>
          <w:p w14:paraId="769B29DE"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39A2340B"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0589673"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01E7C0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ICS-AUDCOURTDB1-AUDPRODCCTSDB1</w:t>
            </w:r>
          </w:p>
        </w:tc>
        <w:tc>
          <w:tcPr>
            <w:tcW w:w="1197" w:type="dxa"/>
            <w:noWrap/>
            <w:hideMark/>
          </w:tcPr>
          <w:p w14:paraId="0C89625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1,638.40</w:t>
            </w:r>
          </w:p>
        </w:tc>
        <w:tc>
          <w:tcPr>
            <w:tcW w:w="1538" w:type="dxa"/>
            <w:noWrap/>
            <w:hideMark/>
          </w:tcPr>
          <w:p w14:paraId="0D8DEA10"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67</w:t>
            </w:r>
          </w:p>
        </w:tc>
        <w:tc>
          <w:tcPr>
            <w:tcW w:w="1693" w:type="dxa"/>
            <w:noWrap/>
            <w:hideMark/>
          </w:tcPr>
          <w:p w14:paraId="18592E79"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CE4FA2A"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51907FF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ICS-AUDCOURTDB1-AUDPRODCCTSDB2</w:t>
            </w:r>
          </w:p>
        </w:tc>
        <w:tc>
          <w:tcPr>
            <w:tcW w:w="1197" w:type="dxa"/>
            <w:noWrap/>
            <w:hideMark/>
          </w:tcPr>
          <w:p w14:paraId="2F8AC7F4" w14:textId="13D53D85"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1,050</w:t>
            </w:r>
          </w:p>
        </w:tc>
        <w:tc>
          <w:tcPr>
            <w:tcW w:w="1538" w:type="dxa"/>
            <w:noWrap/>
            <w:hideMark/>
          </w:tcPr>
          <w:p w14:paraId="7A25BA9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100</w:t>
            </w:r>
          </w:p>
        </w:tc>
        <w:tc>
          <w:tcPr>
            <w:tcW w:w="1693" w:type="dxa"/>
            <w:noWrap/>
            <w:hideMark/>
          </w:tcPr>
          <w:p w14:paraId="14737890"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37F7A27"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75DEC88"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ICS-AUDCOURTDB1-CAS-BWO-Prod</w:t>
            </w:r>
          </w:p>
        </w:tc>
        <w:tc>
          <w:tcPr>
            <w:tcW w:w="1197" w:type="dxa"/>
            <w:noWrap/>
            <w:hideMark/>
          </w:tcPr>
          <w:p w14:paraId="1947FDFE"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1,126.40</w:t>
            </w:r>
          </w:p>
        </w:tc>
        <w:tc>
          <w:tcPr>
            <w:tcW w:w="1538" w:type="dxa"/>
            <w:noWrap/>
            <w:hideMark/>
          </w:tcPr>
          <w:p w14:paraId="79E7B1EB"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69</w:t>
            </w:r>
          </w:p>
        </w:tc>
        <w:tc>
          <w:tcPr>
            <w:tcW w:w="1693" w:type="dxa"/>
            <w:noWrap/>
            <w:hideMark/>
          </w:tcPr>
          <w:p w14:paraId="48A16A80"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0BF820D"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C7E1935"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ICS-AUDCOURTDB1-CAS-Prod</w:t>
            </w:r>
          </w:p>
        </w:tc>
        <w:tc>
          <w:tcPr>
            <w:tcW w:w="1197" w:type="dxa"/>
            <w:noWrap/>
            <w:hideMark/>
          </w:tcPr>
          <w:p w14:paraId="0C9A0DF4"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705</w:t>
            </w:r>
          </w:p>
        </w:tc>
        <w:tc>
          <w:tcPr>
            <w:tcW w:w="1538" w:type="dxa"/>
            <w:noWrap/>
            <w:hideMark/>
          </w:tcPr>
          <w:p w14:paraId="0D15FB5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43</w:t>
            </w:r>
          </w:p>
        </w:tc>
        <w:tc>
          <w:tcPr>
            <w:tcW w:w="1693" w:type="dxa"/>
            <w:noWrap/>
            <w:hideMark/>
          </w:tcPr>
          <w:p w14:paraId="1F573CAD"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7A866C0"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DED1851"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ICS-AUDCOURTDB1-CASprod-App1</w:t>
            </w:r>
          </w:p>
        </w:tc>
        <w:tc>
          <w:tcPr>
            <w:tcW w:w="1197" w:type="dxa"/>
            <w:noWrap/>
            <w:hideMark/>
          </w:tcPr>
          <w:p w14:paraId="0BCAD556"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360</w:t>
            </w:r>
          </w:p>
        </w:tc>
        <w:tc>
          <w:tcPr>
            <w:tcW w:w="1538" w:type="dxa"/>
            <w:noWrap/>
            <w:hideMark/>
          </w:tcPr>
          <w:p w14:paraId="7F670C18"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51</w:t>
            </w:r>
          </w:p>
        </w:tc>
        <w:tc>
          <w:tcPr>
            <w:tcW w:w="1693" w:type="dxa"/>
            <w:noWrap/>
            <w:hideMark/>
          </w:tcPr>
          <w:p w14:paraId="2F47FC57"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FE128E1"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27AC91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ICS-AUDCOURTDB1-CASprod-App2</w:t>
            </w:r>
          </w:p>
        </w:tc>
        <w:tc>
          <w:tcPr>
            <w:tcW w:w="1197" w:type="dxa"/>
            <w:noWrap/>
            <w:hideMark/>
          </w:tcPr>
          <w:p w14:paraId="0B813C38"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145</w:t>
            </w:r>
          </w:p>
        </w:tc>
        <w:tc>
          <w:tcPr>
            <w:tcW w:w="1538" w:type="dxa"/>
            <w:noWrap/>
            <w:hideMark/>
          </w:tcPr>
          <w:p w14:paraId="77EFE10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47</w:t>
            </w:r>
          </w:p>
        </w:tc>
        <w:tc>
          <w:tcPr>
            <w:tcW w:w="1693" w:type="dxa"/>
            <w:noWrap/>
            <w:hideMark/>
          </w:tcPr>
          <w:p w14:paraId="489965BF"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20DF063"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3BEA0712"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ICS-AUDCOURTDB1-CASprod-OS</w:t>
            </w:r>
          </w:p>
        </w:tc>
        <w:tc>
          <w:tcPr>
            <w:tcW w:w="1197" w:type="dxa"/>
            <w:noWrap/>
            <w:hideMark/>
          </w:tcPr>
          <w:p w14:paraId="1C1E146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31</w:t>
            </w:r>
          </w:p>
        </w:tc>
        <w:tc>
          <w:tcPr>
            <w:tcW w:w="1538" w:type="dxa"/>
            <w:noWrap/>
            <w:hideMark/>
          </w:tcPr>
          <w:p w14:paraId="4900BB15"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69</w:t>
            </w:r>
          </w:p>
        </w:tc>
        <w:tc>
          <w:tcPr>
            <w:tcW w:w="1693" w:type="dxa"/>
            <w:noWrap/>
            <w:hideMark/>
          </w:tcPr>
          <w:p w14:paraId="3C15F968"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1E66885"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5BCBC521"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ICS-AUDCOURTDB1-CCTSprod-APP1</w:t>
            </w:r>
          </w:p>
        </w:tc>
        <w:tc>
          <w:tcPr>
            <w:tcW w:w="1197" w:type="dxa"/>
            <w:noWrap/>
            <w:hideMark/>
          </w:tcPr>
          <w:p w14:paraId="3356618D"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260</w:t>
            </w:r>
          </w:p>
        </w:tc>
        <w:tc>
          <w:tcPr>
            <w:tcW w:w="1538" w:type="dxa"/>
            <w:noWrap/>
            <w:hideMark/>
          </w:tcPr>
          <w:p w14:paraId="13E91A8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76</w:t>
            </w:r>
          </w:p>
        </w:tc>
        <w:tc>
          <w:tcPr>
            <w:tcW w:w="1693" w:type="dxa"/>
            <w:noWrap/>
            <w:hideMark/>
          </w:tcPr>
          <w:p w14:paraId="70AC0270"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0CDF6A63"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F446419"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ICS-AUDCOURTDB1-CCTSprod-APP2</w:t>
            </w:r>
          </w:p>
        </w:tc>
        <w:tc>
          <w:tcPr>
            <w:tcW w:w="1197" w:type="dxa"/>
            <w:noWrap/>
            <w:hideMark/>
          </w:tcPr>
          <w:p w14:paraId="0DC0EC40"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145</w:t>
            </w:r>
          </w:p>
        </w:tc>
        <w:tc>
          <w:tcPr>
            <w:tcW w:w="1538" w:type="dxa"/>
            <w:noWrap/>
            <w:hideMark/>
          </w:tcPr>
          <w:p w14:paraId="3D340C9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10D31528"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1553A8E"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2011D0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ICS-AUDCOURTDB1-CCTSprod-APP3</w:t>
            </w:r>
          </w:p>
        </w:tc>
        <w:tc>
          <w:tcPr>
            <w:tcW w:w="1197" w:type="dxa"/>
            <w:noWrap/>
            <w:hideMark/>
          </w:tcPr>
          <w:p w14:paraId="2FC44155"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260</w:t>
            </w:r>
          </w:p>
        </w:tc>
        <w:tc>
          <w:tcPr>
            <w:tcW w:w="1538" w:type="dxa"/>
            <w:noWrap/>
            <w:hideMark/>
          </w:tcPr>
          <w:p w14:paraId="170B29F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48</w:t>
            </w:r>
          </w:p>
        </w:tc>
        <w:tc>
          <w:tcPr>
            <w:tcW w:w="1693" w:type="dxa"/>
            <w:noWrap/>
            <w:hideMark/>
          </w:tcPr>
          <w:p w14:paraId="22563C55"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8DB637E"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DB443D6"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ICS-AUDCOURTDB1-CCTSprod-APP4</w:t>
            </w:r>
          </w:p>
        </w:tc>
        <w:tc>
          <w:tcPr>
            <w:tcW w:w="1197" w:type="dxa"/>
            <w:noWrap/>
            <w:hideMark/>
          </w:tcPr>
          <w:p w14:paraId="279B31F3"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145</w:t>
            </w:r>
          </w:p>
        </w:tc>
        <w:tc>
          <w:tcPr>
            <w:tcW w:w="1538" w:type="dxa"/>
            <w:noWrap/>
            <w:hideMark/>
          </w:tcPr>
          <w:p w14:paraId="07D7FC8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90</w:t>
            </w:r>
          </w:p>
        </w:tc>
        <w:tc>
          <w:tcPr>
            <w:tcW w:w="1693" w:type="dxa"/>
            <w:noWrap/>
            <w:hideMark/>
          </w:tcPr>
          <w:p w14:paraId="03FF0124"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71B1503"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384D96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ICS-AUDCOURTDB1-CCTSprod-APP5</w:t>
            </w:r>
          </w:p>
        </w:tc>
        <w:tc>
          <w:tcPr>
            <w:tcW w:w="1197" w:type="dxa"/>
            <w:noWrap/>
            <w:hideMark/>
          </w:tcPr>
          <w:p w14:paraId="5A95FFB7"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155</w:t>
            </w:r>
          </w:p>
        </w:tc>
        <w:tc>
          <w:tcPr>
            <w:tcW w:w="1538" w:type="dxa"/>
            <w:noWrap/>
            <w:hideMark/>
          </w:tcPr>
          <w:p w14:paraId="477FF68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72</w:t>
            </w:r>
          </w:p>
        </w:tc>
        <w:tc>
          <w:tcPr>
            <w:tcW w:w="1693" w:type="dxa"/>
            <w:noWrap/>
            <w:hideMark/>
          </w:tcPr>
          <w:p w14:paraId="1320A9B4"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635819A"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501FDE4"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ICS-AUDCOURTDB1-CCTSprod-APP6</w:t>
            </w:r>
          </w:p>
        </w:tc>
        <w:tc>
          <w:tcPr>
            <w:tcW w:w="1197" w:type="dxa"/>
            <w:noWrap/>
            <w:hideMark/>
          </w:tcPr>
          <w:p w14:paraId="0875D997"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50</w:t>
            </w:r>
          </w:p>
        </w:tc>
        <w:tc>
          <w:tcPr>
            <w:tcW w:w="1538" w:type="dxa"/>
            <w:noWrap/>
            <w:hideMark/>
          </w:tcPr>
          <w:p w14:paraId="2C292D7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42C18C70"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4F2D306"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DB9AD6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ICS-AUDCOURTDB1-CCTSprod-OS</w:t>
            </w:r>
          </w:p>
        </w:tc>
        <w:tc>
          <w:tcPr>
            <w:tcW w:w="1197" w:type="dxa"/>
            <w:noWrap/>
            <w:hideMark/>
          </w:tcPr>
          <w:p w14:paraId="773E856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31</w:t>
            </w:r>
          </w:p>
        </w:tc>
        <w:tc>
          <w:tcPr>
            <w:tcW w:w="1538" w:type="dxa"/>
            <w:noWrap/>
            <w:hideMark/>
          </w:tcPr>
          <w:p w14:paraId="3490048D"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75</w:t>
            </w:r>
          </w:p>
        </w:tc>
        <w:tc>
          <w:tcPr>
            <w:tcW w:w="1693" w:type="dxa"/>
            <w:noWrap/>
            <w:hideMark/>
          </w:tcPr>
          <w:p w14:paraId="140B6A1F"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324569E"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29643A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ICS-AUDCOURTDB1-FAS-Prod</w:t>
            </w:r>
          </w:p>
        </w:tc>
        <w:tc>
          <w:tcPr>
            <w:tcW w:w="1197" w:type="dxa"/>
            <w:noWrap/>
            <w:hideMark/>
          </w:tcPr>
          <w:p w14:paraId="19AE3988"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305</w:t>
            </w:r>
          </w:p>
        </w:tc>
        <w:tc>
          <w:tcPr>
            <w:tcW w:w="1538" w:type="dxa"/>
            <w:noWrap/>
            <w:hideMark/>
          </w:tcPr>
          <w:p w14:paraId="4BE1E468"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55</w:t>
            </w:r>
          </w:p>
        </w:tc>
        <w:tc>
          <w:tcPr>
            <w:tcW w:w="1693" w:type="dxa"/>
            <w:noWrap/>
            <w:hideMark/>
          </w:tcPr>
          <w:p w14:paraId="340446FE"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F6F99BA"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41BA4CB"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ICS-AUDCOURTDB1-Library</w:t>
            </w:r>
          </w:p>
        </w:tc>
        <w:tc>
          <w:tcPr>
            <w:tcW w:w="1197" w:type="dxa"/>
            <w:noWrap/>
            <w:hideMark/>
          </w:tcPr>
          <w:p w14:paraId="738DDED4"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31</w:t>
            </w:r>
          </w:p>
        </w:tc>
        <w:tc>
          <w:tcPr>
            <w:tcW w:w="1538" w:type="dxa"/>
            <w:noWrap/>
            <w:hideMark/>
          </w:tcPr>
          <w:p w14:paraId="24AA581D"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59</w:t>
            </w:r>
          </w:p>
        </w:tc>
        <w:tc>
          <w:tcPr>
            <w:tcW w:w="1693" w:type="dxa"/>
            <w:noWrap/>
            <w:hideMark/>
          </w:tcPr>
          <w:p w14:paraId="360315FF"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426401C2"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7692FF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ICS-AUDCOURTDB1-PRODbackup</w:t>
            </w:r>
          </w:p>
        </w:tc>
        <w:tc>
          <w:tcPr>
            <w:tcW w:w="1197" w:type="dxa"/>
            <w:noWrap/>
            <w:hideMark/>
          </w:tcPr>
          <w:p w14:paraId="4962D853"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565</w:t>
            </w:r>
          </w:p>
        </w:tc>
        <w:tc>
          <w:tcPr>
            <w:tcW w:w="1538" w:type="dxa"/>
            <w:noWrap/>
            <w:hideMark/>
          </w:tcPr>
          <w:p w14:paraId="7011B2B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73</w:t>
            </w:r>
          </w:p>
        </w:tc>
        <w:tc>
          <w:tcPr>
            <w:tcW w:w="1693" w:type="dxa"/>
            <w:noWrap/>
            <w:hideMark/>
          </w:tcPr>
          <w:p w14:paraId="72019953"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A320A1B"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1A44C04"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ICS-SAN-HyperV-9</w:t>
            </w:r>
          </w:p>
        </w:tc>
        <w:tc>
          <w:tcPr>
            <w:tcW w:w="1197" w:type="dxa"/>
            <w:noWrap/>
            <w:hideMark/>
          </w:tcPr>
          <w:p w14:paraId="6704F571"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502</w:t>
            </w:r>
          </w:p>
        </w:tc>
        <w:tc>
          <w:tcPr>
            <w:tcW w:w="1538" w:type="dxa"/>
            <w:noWrap/>
            <w:hideMark/>
          </w:tcPr>
          <w:p w14:paraId="4448CE89"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15</w:t>
            </w:r>
          </w:p>
        </w:tc>
        <w:tc>
          <w:tcPr>
            <w:tcW w:w="1693" w:type="dxa"/>
            <w:noWrap/>
            <w:hideMark/>
          </w:tcPr>
          <w:p w14:paraId="3828397C"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02E104A4"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CBAB99F"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ICS-SAN-HyperV-10</w:t>
            </w:r>
          </w:p>
        </w:tc>
        <w:tc>
          <w:tcPr>
            <w:tcW w:w="1197" w:type="dxa"/>
            <w:noWrap/>
            <w:hideMark/>
          </w:tcPr>
          <w:p w14:paraId="527006DE" w14:textId="76A5DAE6"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8,892</w:t>
            </w:r>
          </w:p>
        </w:tc>
        <w:tc>
          <w:tcPr>
            <w:tcW w:w="1538" w:type="dxa"/>
            <w:noWrap/>
            <w:hideMark/>
          </w:tcPr>
          <w:p w14:paraId="2EC4411A"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61</w:t>
            </w:r>
          </w:p>
        </w:tc>
        <w:tc>
          <w:tcPr>
            <w:tcW w:w="1693" w:type="dxa"/>
            <w:noWrap/>
            <w:hideMark/>
          </w:tcPr>
          <w:p w14:paraId="3A023CB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44756C8"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0D7BC339"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ICS-SAN-HyperV-11</w:t>
            </w:r>
          </w:p>
        </w:tc>
        <w:tc>
          <w:tcPr>
            <w:tcW w:w="1197" w:type="dxa"/>
            <w:noWrap/>
            <w:hideMark/>
          </w:tcPr>
          <w:p w14:paraId="5FFD2BA9" w14:textId="53CBA39D"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5,120</w:t>
            </w:r>
          </w:p>
        </w:tc>
        <w:tc>
          <w:tcPr>
            <w:tcW w:w="1538" w:type="dxa"/>
            <w:noWrap/>
            <w:hideMark/>
          </w:tcPr>
          <w:p w14:paraId="0E80EDF4"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28</w:t>
            </w:r>
          </w:p>
        </w:tc>
        <w:tc>
          <w:tcPr>
            <w:tcW w:w="1693" w:type="dxa"/>
            <w:noWrap/>
            <w:hideMark/>
          </w:tcPr>
          <w:p w14:paraId="03357147"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99997F9"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FD91405"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ICS-SAN-HyperV-12</w:t>
            </w:r>
          </w:p>
        </w:tc>
        <w:tc>
          <w:tcPr>
            <w:tcW w:w="1197" w:type="dxa"/>
            <w:noWrap/>
            <w:hideMark/>
          </w:tcPr>
          <w:p w14:paraId="35E1DABC" w14:textId="465093D4"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3,072</w:t>
            </w:r>
          </w:p>
        </w:tc>
        <w:tc>
          <w:tcPr>
            <w:tcW w:w="1538" w:type="dxa"/>
            <w:noWrap/>
            <w:hideMark/>
          </w:tcPr>
          <w:p w14:paraId="34912CBF"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53</w:t>
            </w:r>
          </w:p>
        </w:tc>
        <w:tc>
          <w:tcPr>
            <w:tcW w:w="1693" w:type="dxa"/>
            <w:noWrap/>
            <w:hideMark/>
          </w:tcPr>
          <w:p w14:paraId="406E7C0B"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55DE8F8"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4680D7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ICS-SAN-HyperV-13</w:t>
            </w:r>
          </w:p>
        </w:tc>
        <w:tc>
          <w:tcPr>
            <w:tcW w:w="1197" w:type="dxa"/>
            <w:noWrap/>
            <w:hideMark/>
          </w:tcPr>
          <w:p w14:paraId="66D9582F"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750</w:t>
            </w:r>
          </w:p>
        </w:tc>
        <w:tc>
          <w:tcPr>
            <w:tcW w:w="1538" w:type="dxa"/>
            <w:noWrap/>
            <w:hideMark/>
          </w:tcPr>
          <w:p w14:paraId="3B18E7A1"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18</w:t>
            </w:r>
          </w:p>
        </w:tc>
        <w:tc>
          <w:tcPr>
            <w:tcW w:w="1693" w:type="dxa"/>
            <w:noWrap/>
            <w:hideMark/>
          </w:tcPr>
          <w:p w14:paraId="457ADC30"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BE81A9B"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4EBF292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ICS-SAN-HyperV-14</w:t>
            </w:r>
          </w:p>
        </w:tc>
        <w:tc>
          <w:tcPr>
            <w:tcW w:w="1197" w:type="dxa"/>
            <w:noWrap/>
            <w:hideMark/>
          </w:tcPr>
          <w:p w14:paraId="169B1D82" w14:textId="1C440508"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1,500</w:t>
            </w:r>
          </w:p>
        </w:tc>
        <w:tc>
          <w:tcPr>
            <w:tcW w:w="1538" w:type="dxa"/>
            <w:noWrap/>
            <w:hideMark/>
          </w:tcPr>
          <w:p w14:paraId="57C7B14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56</w:t>
            </w:r>
          </w:p>
        </w:tc>
        <w:tc>
          <w:tcPr>
            <w:tcW w:w="1693" w:type="dxa"/>
            <w:noWrap/>
            <w:hideMark/>
          </w:tcPr>
          <w:p w14:paraId="22E81130"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5BEB3C9"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525180A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lastRenderedPageBreak/>
              <w:t>ICS-SAN-HyperV-15</w:t>
            </w:r>
          </w:p>
        </w:tc>
        <w:tc>
          <w:tcPr>
            <w:tcW w:w="1197" w:type="dxa"/>
            <w:noWrap/>
            <w:hideMark/>
          </w:tcPr>
          <w:p w14:paraId="1BC25AE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500</w:t>
            </w:r>
          </w:p>
        </w:tc>
        <w:tc>
          <w:tcPr>
            <w:tcW w:w="1538" w:type="dxa"/>
            <w:noWrap/>
            <w:hideMark/>
          </w:tcPr>
          <w:p w14:paraId="0A26BCB2"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w:t>
            </w:r>
          </w:p>
        </w:tc>
        <w:tc>
          <w:tcPr>
            <w:tcW w:w="1693" w:type="dxa"/>
            <w:noWrap/>
            <w:hideMark/>
          </w:tcPr>
          <w:p w14:paraId="0B21AB8B"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4081686"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003FA04"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ICUNIX01-APEXP-RPOOL01</w:t>
            </w:r>
          </w:p>
        </w:tc>
        <w:tc>
          <w:tcPr>
            <w:tcW w:w="1197" w:type="dxa"/>
            <w:noWrap/>
            <w:hideMark/>
          </w:tcPr>
          <w:p w14:paraId="539B36AE"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500</w:t>
            </w:r>
          </w:p>
        </w:tc>
        <w:tc>
          <w:tcPr>
            <w:tcW w:w="1538" w:type="dxa"/>
            <w:noWrap/>
            <w:hideMark/>
          </w:tcPr>
          <w:p w14:paraId="048D992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58</w:t>
            </w:r>
          </w:p>
        </w:tc>
        <w:tc>
          <w:tcPr>
            <w:tcW w:w="1693" w:type="dxa"/>
            <w:noWrap/>
            <w:hideMark/>
          </w:tcPr>
          <w:p w14:paraId="4738AB15"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2789605"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55500F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ICUNIX01-APEXP-RPOOL02</w:t>
            </w:r>
          </w:p>
        </w:tc>
        <w:tc>
          <w:tcPr>
            <w:tcW w:w="1197" w:type="dxa"/>
            <w:noWrap/>
            <w:hideMark/>
          </w:tcPr>
          <w:p w14:paraId="491338AF"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600</w:t>
            </w:r>
          </w:p>
        </w:tc>
        <w:tc>
          <w:tcPr>
            <w:tcW w:w="1538" w:type="dxa"/>
            <w:noWrap/>
            <w:hideMark/>
          </w:tcPr>
          <w:p w14:paraId="01725E74"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1B9E498E"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6564A5A"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071FFD19"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ICUNIX01-APEXP-RPOOL03</w:t>
            </w:r>
          </w:p>
        </w:tc>
        <w:tc>
          <w:tcPr>
            <w:tcW w:w="1197" w:type="dxa"/>
            <w:noWrap/>
            <w:hideMark/>
          </w:tcPr>
          <w:p w14:paraId="713D578C"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860</w:t>
            </w:r>
          </w:p>
        </w:tc>
        <w:tc>
          <w:tcPr>
            <w:tcW w:w="1538" w:type="dxa"/>
            <w:noWrap/>
            <w:hideMark/>
          </w:tcPr>
          <w:p w14:paraId="5954858A"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1A93E21E"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1D0FB5A"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76F340A"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ICUNIX01-CASP-RPOOL01</w:t>
            </w:r>
          </w:p>
        </w:tc>
        <w:tc>
          <w:tcPr>
            <w:tcW w:w="1197" w:type="dxa"/>
            <w:noWrap/>
            <w:hideMark/>
          </w:tcPr>
          <w:p w14:paraId="702C3933"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200</w:t>
            </w:r>
          </w:p>
        </w:tc>
        <w:tc>
          <w:tcPr>
            <w:tcW w:w="1538" w:type="dxa"/>
            <w:noWrap/>
            <w:hideMark/>
          </w:tcPr>
          <w:p w14:paraId="6B9B4400"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22</w:t>
            </w:r>
          </w:p>
        </w:tc>
        <w:tc>
          <w:tcPr>
            <w:tcW w:w="1693" w:type="dxa"/>
            <w:noWrap/>
            <w:hideMark/>
          </w:tcPr>
          <w:p w14:paraId="3E8C922F"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A985E1C"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39478336"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ICUNIX01-CASP-RPOOL02</w:t>
            </w:r>
          </w:p>
        </w:tc>
        <w:tc>
          <w:tcPr>
            <w:tcW w:w="1197" w:type="dxa"/>
            <w:noWrap/>
            <w:hideMark/>
          </w:tcPr>
          <w:p w14:paraId="07818E74"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600</w:t>
            </w:r>
          </w:p>
        </w:tc>
        <w:tc>
          <w:tcPr>
            <w:tcW w:w="1538" w:type="dxa"/>
            <w:noWrap/>
            <w:hideMark/>
          </w:tcPr>
          <w:p w14:paraId="1042B7D5"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6A9328F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A591DD6"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325F16BD"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ICUNIX01-CASP-RPOOL03</w:t>
            </w:r>
          </w:p>
        </w:tc>
        <w:tc>
          <w:tcPr>
            <w:tcW w:w="1197" w:type="dxa"/>
            <w:noWrap/>
            <w:hideMark/>
          </w:tcPr>
          <w:p w14:paraId="04F81DD7"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860</w:t>
            </w:r>
          </w:p>
        </w:tc>
        <w:tc>
          <w:tcPr>
            <w:tcW w:w="1538" w:type="dxa"/>
            <w:noWrap/>
            <w:hideMark/>
          </w:tcPr>
          <w:p w14:paraId="3D9D7807"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0</w:t>
            </w:r>
          </w:p>
        </w:tc>
        <w:tc>
          <w:tcPr>
            <w:tcW w:w="1693" w:type="dxa"/>
            <w:noWrap/>
            <w:hideMark/>
          </w:tcPr>
          <w:p w14:paraId="5D1283DA"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2325CB18"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37DA53D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ICUNIX01-CCTSP-RPOOL01</w:t>
            </w:r>
          </w:p>
        </w:tc>
        <w:tc>
          <w:tcPr>
            <w:tcW w:w="1197" w:type="dxa"/>
            <w:noWrap/>
            <w:hideMark/>
          </w:tcPr>
          <w:p w14:paraId="4DCF2251"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220</w:t>
            </w:r>
          </w:p>
        </w:tc>
        <w:tc>
          <w:tcPr>
            <w:tcW w:w="1538" w:type="dxa"/>
            <w:noWrap/>
            <w:hideMark/>
          </w:tcPr>
          <w:p w14:paraId="1E6454A5"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21</w:t>
            </w:r>
          </w:p>
        </w:tc>
        <w:tc>
          <w:tcPr>
            <w:tcW w:w="1693" w:type="dxa"/>
            <w:noWrap/>
            <w:hideMark/>
          </w:tcPr>
          <w:p w14:paraId="0A1001E8"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11F4ADAE"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BED18D4"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ICUNIX01-CCTSP-RPOOL02</w:t>
            </w:r>
          </w:p>
        </w:tc>
        <w:tc>
          <w:tcPr>
            <w:tcW w:w="1197" w:type="dxa"/>
            <w:noWrap/>
            <w:hideMark/>
          </w:tcPr>
          <w:p w14:paraId="51DE774C" w14:textId="7881D5A6"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1,000</w:t>
            </w:r>
          </w:p>
        </w:tc>
        <w:tc>
          <w:tcPr>
            <w:tcW w:w="1538" w:type="dxa"/>
            <w:noWrap/>
            <w:hideMark/>
          </w:tcPr>
          <w:p w14:paraId="5E93893B"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65</w:t>
            </w:r>
          </w:p>
        </w:tc>
        <w:tc>
          <w:tcPr>
            <w:tcW w:w="1693" w:type="dxa"/>
            <w:noWrap/>
            <w:hideMark/>
          </w:tcPr>
          <w:p w14:paraId="5D04887B"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EB24481"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2B79B43"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ICUNIX01-CCTSP-RPOOL03</w:t>
            </w:r>
          </w:p>
        </w:tc>
        <w:tc>
          <w:tcPr>
            <w:tcW w:w="1197" w:type="dxa"/>
            <w:noWrap/>
            <w:hideMark/>
          </w:tcPr>
          <w:p w14:paraId="08CC5C3E" w14:textId="27EE480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2,048</w:t>
            </w:r>
          </w:p>
        </w:tc>
        <w:tc>
          <w:tcPr>
            <w:tcW w:w="1538" w:type="dxa"/>
            <w:noWrap/>
            <w:hideMark/>
          </w:tcPr>
          <w:p w14:paraId="22FB7697"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48</w:t>
            </w:r>
          </w:p>
        </w:tc>
        <w:tc>
          <w:tcPr>
            <w:tcW w:w="1693" w:type="dxa"/>
            <w:noWrap/>
            <w:hideMark/>
          </w:tcPr>
          <w:p w14:paraId="24013DF2"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7ED8A452"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7FAEFA9"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ICUNIX01-FASP-RPOOL01</w:t>
            </w:r>
          </w:p>
        </w:tc>
        <w:tc>
          <w:tcPr>
            <w:tcW w:w="1197" w:type="dxa"/>
            <w:noWrap/>
            <w:hideMark/>
          </w:tcPr>
          <w:p w14:paraId="70C92EB0"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300</w:t>
            </w:r>
          </w:p>
        </w:tc>
        <w:tc>
          <w:tcPr>
            <w:tcW w:w="1538" w:type="dxa"/>
            <w:noWrap/>
            <w:hideMark/>
          </w:tcPr>
          <w:p w14:paraId="7110FF5C"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67</w:t>
            </w:r>
          </w:p>
        </w:tc>
        <w:tc>
          <w:tcPr>
            <w:tcW w:w="1693" w:type="dxa"/>
            <w:noWrap/>
            <w:hideMark/>
          </w:tcPr>
          <w:p w14:paraId="34215C24"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3A26533"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5824D66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ICUNIX01-FASP-RPOOL02</w:t>
            </w:r>
          </w:p>
        </w:tc>
        <w:tc>
          <w:tcPr>
            <w:tcW w:w="1197" w:type="dxa"/>
            <w:noWrap/>
            <w:hideMark/>
          </w:tcPr>
          <w:p w14:paraId="1842D829" w14:textId="7B4DFECB"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1,100</w:t>
            </w:r>
          </w:p>
        </w:tc>
        <w:tc>
          <w:tcPr>
            <w:tcW w:w="1538" w:type="dxa"/>
            <w:noWrap/>
            <w:hideMark/>
          </w:tcPr>
          <w:p w14:paraId="576B5816"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66</w:t>
            </w:r>
          </w:p>
        </w:tc>
        <w:tc>
          <w:tcPr>
            <w:tcW w:w="1693" w:type="dxa"/>
            <w:noWrap/>
            <w:hideMark/>
          </w:tcPr>
          <w:p w14:paraId="4C1F30DD"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D5C8939"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68114A57"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ICUNIX01-FASP-RPOOL03</w:t>
            </w:r>
          </w:p>
        </w:tc>
        <w:tc>
          <w:tcPr>
            <w:tcW w:w="1197" w:type="dxa"/>
            <w:noWrap/>
            <w:hideMark/>
          </w:tcPr>
          <w:p w14:paraId="7A5DCC42" w14:textId="7A34B22C"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2,200</w:t>
            </w:r>
          </w:p>
        </w:tc>
        <w:tc>
          <w:tcPr>
            <w:tcW w:w="1538" w:type="dxa"/>
            <w:noWrap/>
            <w:hideMark/>
          </w:tcPr>
          <w:p w14:paraId="7B720C50"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45</w:t>
            </w:r>
          </w:p>
        </w:tc>
        <w:tc>
          <w:tcPr>
            <w:tcW w:w="1693" w:type="dxa"/>
            <w:noWrap/>
            <w:hideMark/>
          </w:tcPr>
          <w:p w14:paraId="614F6181"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60BED3C8"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2209371C"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Notes-1</w:t>
            </w:r>
          </w:p>
        </w:tc>
        <w:tc>
          <w:tcPr>
            <w:tcW w:w="1197" w:type="dxa"/>
            <w:noWrap/>
            <w:hideMark/>
          </w:tcPr>
          <w:p w14:paraId="5693FA1F" w14:textId="52A428B6"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05EF6602"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45</w:t>
            </w:r>
          </w:p>
        </w:tc>
        <w:tc>
          <w:tcPr>
            <w:tcW w:w="1693" w:type="dxa"/>
            <w:noWrap/>
            <w:hideMark/>
          </w:tcPr>
          <w:p w14:paraId="4C292009"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35AE5016"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13CF89AF"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Notes-2</w:t>
            </w:r>
          </w:p>
        </w:tc>
        <w:tc>
          <w:tcPr>
            <w:tcW w:w="1197" w:type="dxa"/>
            <w:noWrap/>
            <w:hideMark/>
          </w:tcPr>
          <w:p w14:paraId="1BE1B2E0" w14:textId="7EBAA92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3C980CF9" w14:textId="77777777" w:rsidR="00B739E6" w:rsidRPr="001E6C03" w:rsidRDefault="00B739E6" w:rsidP="000F50B9">
            <w:pPr>
              <w:widowControl w:val="0"/>
              <w:autoSpaceDE w:val="0"/>
              <w:autoSpaceDN w:val="0"/>
              <w:contextualSpacing/>
              <w:jc w:val="righ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17</w:t>
            </w:r>
          </w:p>
        </w:tc>
        <w:tc>
          <w:tcPr>
            <w:tcW w:w="1693" w:type="dxa"/>
            <w:noWrap/>
            <w:hideMark/>
          </w:tcPr>
          <w:p w14:paraId="30367EE1" w14:textId="77777777" w:rsidR="00B739E6" w:rsidRPr="001E6C03" w:rsidRDefault="00B739E6" w:rsidP="00B739E6">
            <w:pPr>
              <w:widowControl w:val="0"/>
              <w:autoSpaceDE w:val="0"/>
              <w:autoSpaceDN w:val="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1E6C03">
              <w:rPr>
                <w:rFonts w:asciiTheme="minorHAnsi" w:hAnsiTheme="minorHAnsi"/>
              </w:rPr>
              <w:t>ICS-SAN-Pool</w:t>
            </w:r>
          </w:p>
        </w:tc>
      </w:tr>
      <w:tr w:rsidR="00B739E6" w:rsidRPr="001E6C03" w14:paraId="59000044" w14:textId="77777777" w:rsidTr="00C830BF">
        <w:trPr>
          <w:trHeight w:val="300"/>
        </w:trPr>
        <w:tc>
          <w:tcPr>
            <w:cnfStyle w:val="001000000000" w:firstRow="0" w:lastRow="0" w:firstColumn="1" w:lastColumn="0" w:oddVBand="0" w:evenVBand="0" w:oddHBand="0" w:evenHBand="0" w:firstRowFirstColumn="0" w:firstRowLastColumn="0" w:lastRowFirstColumn="0" w:lastRowLastColumn="0"/>
            <w:tcW w:w="3651" w:type="dxa"/>
            <w:noWrap/>
            <w:hideMark/>
          </w:tcPr>
          <w:p w14:paraId="7B43275E" w14:textId="77777777" w:rsidR="00B739E6" w:rsidRPr="001E6C03" w:rsidRDefault="00B739E6" w:rsidP="00B739E6">
            <w:pPr>
              <w:widowControl w:val="0"/>
              <w:autoSpaceDE w:val="0"/>
              <w:autoSpaceDN w:val="0"/>
              <w:contextualSpacing/>
              <w:rPr>
                <w:rFonts w:asciiTheme="minorHAnsi" w:hAnsiTheme="minorHAnsi"/>
                <w:b w:val="0"/>
                <w:bCs w:val="0"/>
              </w:rPr>
            </w:pPr>
            <w:r w:rsidRPr="001E6C03">
              <w:rPr>
                <w:rFonts w:asciiTheme="minorHAnsi" w:hAnsiTheme="minorHAnsi"/>
                <w:b w:val="0"/>
                <w:bCs w:val="0"/>
              </w:rPr>
              <w:t>Notes-3</w:t>
            </w:r>
          </w:p>
        </w:tc>
        <w:tc>
          <w:tcPr>
            <w:tcW w:w="1197" w:type="dxa"/>
            <w:noWrap/>
            <w:hideMark/>
          </w:tcPr>
          <w:p w14:paraId="5A4A3702" w14:textId="59F8319B"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8,192</w:t>
            </w:r>
          </w:p>
        </w:tc>
        <w:tc>
          <w:tcPr>
            <w:tcW w:w="1538" w:type="dxa"/>
            <w:noWrap/>
            <w:hideMark/>
          </w:tcPr>
          <w:p w14:paraId="6C2D3D49" w14:textId="77777777" w:rsidR="00B739E6" w:rsidRPr="001E6C03" w:rsidRDefault="00B739E6" w:rsidP="000F50B9">
            <w:pPr>
              <w:widowControl w:val="0"/>
              <w:autoSpaceDE w:val="0"/>
              <w:autoSpaceDN w:val="0"/>
              <w:contextualSpacing/>
              <w:jc w:val="righ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8</w:t>
            </w:r>
          </w:p>
        </w:tc>
        <w:tc>
          <w:tcPr>
            <w:tcW w:w="1693" w:type="dxa"/>
            <w:noWrap/>
            <w:hideMark/>
          </w:tcPr>
          <w:p w14:paraId="1E951980" w14:textId="77777777" w:rsidR="00B739E6" w:rsidRPr="001E6C03" w:rsidRDefault="00B739E6" w:rsidP="00B739E6">
            <w:pPr>
              <w:widowControl w:val="0"/>
              <w:autoSpaceDE w:val="0"/>
              <w:autoSpaceDN w:val="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1E6C03">
              <w:rPr>
                <w:rFonts w:asciiTheme="minorHAnsi" w:hAnsiTheme="minorHAnsi"/>
              </w:rPr>
              <w:t>ICS-SAN-Pool</w:t>
            </w:r>
          </w:p>
        </w:tc>
      </w:tr>
    </w:tbl>
    <w:p w14:paraId="0391B943" w14:textId="77777777" w:rsidR="00B739E6" w:rsidRPr="001E6C03" w:rsidRDefault="00B739E6" w:rsidP="00B739E6">
      <w:pPr>
        <w:contextualSpacing/>
        <w:rPr>
          <w:rFonts w:asciiTheme="minorHAnsi" w:hAnsiTheme="minorHAnsi"/>
          <w:lang w:val="en-IE"/>
        </w:rPr>
      </w:pPr>
    </w:p>
    <w:p w14:paraId="1C5B9C04" w14:textId="77777777" w:rsidR="00F654FE" w:rsidRPr="001E6C03" w:rsidRDefault="00F654FE" w:rsidP="00F654FE">
      <w:pPr>
        <w:spacing w:line="276" w:lineRule="auto"/>
        <w:ind w:right="32"/>
        <w:jc w:val="both"/>
        <w:rPr>
          <w:lang w:val="en-IE"/>
        </w:rPr>
      </w:pPr>
      <w:r w:rsidRPr="001E6C03">
        <w:rPr>
          <w:lang w:val="en-IE"/>
        </w:rPr>
        <w:t>From an IOPS perspective the following chart summarises 90 days of typical SAN performance:</w:t>
      </w:r>
    </w:p>
    <w:p w14:paraId="068335E0" w14:textId="6FDB4F6C" w:rsidR="00BB5F2B" w:rsidRPr="001E6C03" w:rsidRDefault="00F654FE" w:rsidP="005604C1">
      <w:pPr>
        <w:spacing w:line="276" w:lineRule="auto"/>
        <w:ind w:right="32"/>
        <w:jc w:val="both"/>
        <w:rPr>
          <w:lang w:val="en-IE"/>
        </w:rPr>
      </w:pPr>
      <w:r w:rsidRPr="001E6C03">
        <w:rPr>
          <w:noProof/>
          <w:lang w:val="en-IE"/>
        </w:rPr>
        <w:drawing>
          <wp:inline distT="0" distB="0" distL="0" distR="0" wp14:anchorId="4B82CE48" wp14:editId="425BF940">
            <wp:extent cx="5274310" cy="1580515"/>
            <wp:effectExtent l="0" t="0" r="2540" b="635"/>
            <wp:docPr id="430185091" name="Picture 1" descr="A graph showing a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85091" name="Picture 1" descr="A graph showing a number of data&#10;&#10;AI-generated content may be incorrect."/>
                    <pic:cNvPicPr/>
                  </pic:nvPicPr>
                  <pic:blipFill>
                    <a:blip r:embed="rId20"/>
                    <a:stretch>
                      <a:fillRect/>
                    </a:stretch>
                  </pic:blipFill>
                  <pic:spPr>
                    <a:xfrm>
                      <a:off x="0" y="0"/>
                      <a:ext cx="5274310" cy="1580515"/>
                    </a:xfrm>
                    <a:prstGeom prst="rect">
                      <a:avLst/>
                    </a:prstGeom>
                  </pic:spPr>
                </pic:pic>
              </a:graphicData>
            </a:graphic>
          </wp:inline>
        </w:drawing>
      </w:r>
    </w:p>
    <w:p w14:paraId="0D11DFAA" w14:textId="77777777" w:rsidR="00F654FE" w:rsidRPr="001E6C03" w:rsidRDefault="00F654FE" w:rsidP="005604C1">
      <w:pPr>
        <w:spacing w:line="276" w:lineRule="auto"/>
        <w:ind w:right="32"/>
        <w:jc w:val="both"/>
        <w:rPr>
          <w:lang w:val="en-IE"/>
        </w:rPr>
      </w:pPr>
    </w:p>
    <w:p w14:paraId="1B43382A" w14:textId="77777777" w:rsidR="00F654FE" w:rsidRPr="001E6C03" w:rsidRDefault="00F654FE" w:rsidP="00F654FE">
      <w:pPr>
        <w:spacing w:line="276" w:lineRule="auto"/>
        <w:ind w:right="32"/>
        <w:jc w:val="both"/>
        <w:rPr>
          <w:u w:val="single"/>
          <w:lang w:val="en-IE"/>
        </w:rPr>
      </w:pPr>
      <w:r w:rsidRPr="001E6C03">
        <w:rPr>
          <w:u w:val="single"/>
          <w:lang w:val="en-IE"/>
        </w:rPr>
        <w:t>DR Environment</w:t>
      </w:r>
    </w:p>
    <w:p w14:paraId="7CCE5861" w14:textId="77777777" w:rsidR="00F654FE" w:rsidRPr="001E6C03" w:rsidRDefault="00F654FE" w:rsidP="00F654FE">
      <w:pPr>
        <w:spacing w:line="276" w:lineRule="auto"/>
        <w:ind w:right="32"/>
        <w:jc w:val="both"/>
        <w:rPr>
          <w:lang w:val="en-IE"/>
        </w:rPr>
      </w:pPr>
      <w:r w:rsidRPr="001E6C03">
        <w:rPr>
          <w:lang w:val="en-IE"/>
        </w:rPr>
        <w:t>The disaster recovery site operates an independent Dell EMC Unity all</w:t>
      </w:r>
      <w:r w:rsidRPr="001E6C03">
        <w:rPr>
          <w:rFonts w:ascii="Cambria Math" w:hAnsi="Cambria Math" w:cs="Cambria Math"/>
          <w:lang w:val="en-IE"/>
        </w:rPr>
        <w:t>‑</w:t>
      </w:r>
      <w:r w:rsidRPr="001E6C03">
        <w:rPr>
          <w:lang w:val="en-IE"/>
        </w:rPr>
        <w:t>flash storage array, deployed separately from production. The DR SAN is not a stretched system and operates as a standalone array.</w:t>
      </w:r>
    </w:p>
    <w:p w14:paraId="13217920" w14:textId="77777777" w:rsidR="00F654FE" w:rsidRPr="001E6C03" w:rsidRDefault="00F654FE" w:rsidP="00F654FE">
      <w:pPr>
        <w:spacing w:line="276" w:lineRule="auto"/>
        <w:ind w:right="32"/>
        <w:jc w:val="both"/>
        <w:rPr>
          <w:lang w:val="en-IE"/>
        </w:rPr>
      </w:pPr>
      <w:r w:rsidRPr="001E6C03">
        <w:rPr>
          <w:lang w:val="en-IE"/>
        </w:rPr>
        <w:t>As in production, the DR SAN uses Fibre Channel connectivity with a dual fabric design. Storage is provisioned as block storage volumes and presented to SAN attached systems in the DR environment.</w:t>
      </w:r>
    </w:p>
    <w:p w14:paraId="06308C15" w14:textId="77777777" w:rsidR="00F654FE" w:rsidRPr="001E6C03" w:rsidRDefault="00F654FE" w:rsidP="00F654FE">
      <w:pPr>
        <w:spacing w:line="276" w:lineRule="auto"/>
        <w:ind w:right="32"/>
        <w:jc w:val="both"/>
        <w:rPr>
          <w:lang w:val="en-IE"/>
        </w:rPr>
      </w:pPr>
      <w:r w:rsidRPr="001E6C03">
        <w:rPr>
          <w:lang w:val="en-IE"/>
        </w:rPr>
        <w:t>Asynchronous replication at LUN level is configured for selected workloads between the production and DR SAN systems. Replication operates over the existing WAN connectivity between sites via the GCN.</w:t>
      </w:r>
    </w:p>
    <w:p w14:paraId="0F7AB1BC" w14:textId="77777777" w:rsidR="00F654FE" w:rsidRPr="001E6C03" w:rsidRDefault="00F654FE" w:rsidP="00F654FE">
      <w:pPr>
        <w:spacing w:line="276" w:lineRule="auto"/>
        <w:ind w:right="32"/>
        <w:jc w:val="both"/>
        <w:rPr>
          <w:lang w:val="en-IE"/>
        </w:rPr>
      </w:pPr>
      <w:r w:rsidRPr="001E6C03">
        <w:rPr>
          <w:lang w:val="en-IE"/>
        </w:rPr>
        <w:t>The current DR SAN environment consists of the following:</w:t>
      </w:r>
    </w:p>
    <w:p w14:paraId="53883968" w14:textId="77777777" w:rsidR="00F654FE" w:rsidRPr="001E6C03" w:rsidRDefault="00F654FE" w:rsidP="00F654FE">
      <w:pPr>
        <w:spacing w:line="276" w:lineRule="auto"/>
        <w:ind w:right="32"/>
        <w:jc w:val="both"/>
        <w:rPr>
          <w:lang w:val="en-IE"/>
        </w:rPr>
      </w:pPr>
    </w:p>
    <w:tbl>
      <w:tblPr>
        <w:tblStyle w:val="GridTable4-Accent1"/>
        <w:tblW w:w="7967" w:type="dxa"/>
        <w:tblLook w:val="0420" w:firstRow="1" w:lastRow="0" w:firstColumn="0" w:lastColumn="0" w:noHBand="0" w:noVBand="1"/>
      </w:tblPr>
      <w:tblGrid>
        <w:gridCol w:w="2864"/>
        <w:gridCol w:w="5103"/>
      </w:tblGrid>
      <w:tr w:rsidR="00F654FE" w:rsidRPr="001E6C03" w14:paraId="4BCADC59" w14:textId="77777777" w:rsidTr="00C830BF">
        <w:trPr>
          <w:cnfStyle w:val="100000000000" w:firstRow="1" w:lastRow="0" w:firstColumn="0" w:lastColumn="0" w:oddVBand="0" w:evenVBand="0" w:oddHBand="0" w:evenHBand="0" w:firstRowFirstColumn="0" w:firstRowLastColumn="0" w:lastRowFirstColumn="0" w:lastRowLastColumn="0"/>
          <w:trHeight w:val="300"/>
        </w:trPr>
        <w:tc>
          <w:tcPr>
            <w:tcW w:w="2864" w:type="dxa"/>
            <w:hideMark/>
          </w:tcPr>
          <w:p w14:paraId="6A067DE5" w14:textId="77777777" w:rsidR="00F654FE" w:rsidRPr="001E6C03" w:rsidRDefault="00F654FE" w:rsidP="00F654FE">
            <w:pPr>
              <w:widowControl w:val="0"/>
              <w:autoSpaceDE w:val="0"/>
              <w:autoSpaceDN w:val="0"/>
              <w:spacing w:line="276" w:lineRule="auto"/>
              <w:ind w:right="32"/>
              <w:jc w:val="both"/>
            </w:pPr>
            <w:r w:rsidRPr="001E6C03">
              <w:t>Component</w:t>
            </w:r>
          </w:p>
        </w:tc>
        <w:tc>
          <w:tcPr>
            <w:tcW w:w="5103" w:type="dxa"/>
            <w:hideMark/>
          </w:tcPr>
          <w:p w14:paraId="1618ADA9" w14:textId="77777777" w:rsidR="00F654FE" w:rsidRPr="001E6C03" w:rsidRDefault="00F654FE" w:rsidP="00F654FE">
            <w:pPr>
              <w:widowControl w:val="0"/>
              <w:autoSpaceDE w:val="0"/>
              <w:autoSpaceDN w:val="0"/>
              <w:spacing w:line="276" w:lineRule="auto"/>
              <w:ind w:right="32"/>
              <w:jc w:val="both"/>
            </w:pPr>
            <w:r w:rsidRPr="001E6C03">
              <w:t>Description</w:t>
            </w:r>
          </w:p>
        </w:tc>
      </w:tr>
      <w:tr w:rsidR="00F654FE" w:rsidRPr="001E6C03" w14:paraId="2DD4196D"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407425C3" w14:textId="77777777" w:rsidR="00F654FE" w:rsidRPr="001E6C03" w:rsidRDefault="00F654FE" w:rsidP="00F654FE">
            <w:pPr>
              <w:widowControl w:val="0"/>
              <w:autoSpaceDE w:val="0"/>
              <w:autoSpaceDN w:val="0"/>
              <w:spacing w:line="276" w:lineRule="auto"/>
              <w:ind w:right="32"/>
              <w:jc w:val="both"/>
            </w:pPr>
            <w:r w:rsidRPr="001E6C03">
              <w:t>Storage Platform</w:t>
            </w:r>
          </w:p>
        </w:tc>
        <w:tc>
          <w:tcPr>
            <w:tcW w:w="5103" w:type="dxa"/>
          </w:tcPr>
          <w:p w14:paraId="42D9851A" w14:textId="77777777" w:rsidR="00F654FE" w:rsidRPr="001E6C03" w:rsidRDefault="00F654FE" w:rsidP="00F654FE">
            <w:pPr>
              <w:widowControl w:val="0"/>
              <w:autoSpaceDE w:val="0"/>
              <w:autoSpaceDN w:val="0"/>
              <w:spacing w:line="276" w:lineRule="auto"/>
              <w:ind w:right="32"/>
              <w:jc w:val="both"/>
            </w:pPr>
            <w:r w:rsidRPr="001E6C03">
              <w:t>Dell EMC Unity all</w:t>
            </w:r>
            <w:r w:rsidRPr="001E6C03">
              <w:noBreakHyphen/>
              <w:t>flash array</w:t>
            </w:r>
          </w:p>
        </w:tc>
      </w:tr>
      <w:tr w:rsidR="00F654FE" w:rsidRPr="001E6C03" w14:paraId="5293CDC3" w14:textId="77777777" w:rsidTr="00C830BF">
        <w:trPr>
          <w:trHeight w:val="300"/>
        </w:trPr>
        <w:tc>
          <w:tcPr>
            <w:tcW w:w="2864" w:type="dxa"/>
          </w:tcPr>
          <w:p w14:paraId="3CE0426A" w14:textId="77777777" w:rsidR="00F654FE" w:rsidRPr="001E6C03" w:rsidRDefault="00F654FE" w:rsidP="00F654FE">
            <w:pPr>
              <w:widowControl w:val="0"/>
              <w:autoSpaceDE w:val="0"/>
              <w:autoSpaceDN w:val="0"/>
              <w:spacing w:line="276" w:lineRule="auto"/>
              <w:ind w:right="32"/>
              <w:jc w:val="both"/>
            </w:pPr>
            <w:r w:rsidRPr="001E6C03">
              <w:t>Connectivity</w:t>
            </w:r>
          </w:p>
        </w:tc>
        <w:tc>
          <w:tcPr>
            <w:tcW w:w="5103" w:type="dxa"/>
          </w:tcPr>
          <w:p w14:paraId="0260B1DB" w14:textId="77777777" w:rsidR="00F654FE" w:rsidRPr="001E6C03" w:rsidRDefault="00F654FE" w:rsidP="00F654FE">
            <w:pPr>
              <w:widowControl w:val="0"/>
              <w:autoSpaceDE w:val="0"/>
              <w:autoSpaceDN w:val="0"/>
              <w:spacing w:line="276" w:lineRule="auto"/>
              <w:ind w:right="32"/>
              <w:jc w:val="both"/>
            </w:pPr>
            <w:r w:rsidRPr="001E6C03">
              <w:t>Fibre Channel</w:t>
            </w:r>
          </w:p>
        </w:tc>
      </w:tr>
      <w:tr w:rsidR="00F654FE" w:rsidRPr="001E6C03" w14:paraId="4006FA84"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0B499C52" w14:textId="77777777" w:rsidR="00F654FE" w:rsidRPr="001E6C03" w:rsidRDefault="00F654FE" w:rsidP="00F654FE">
            <w:pPr>
              <w:widowControl w:val="0"/>
              <w:autoSpaceDE w:val="0"/>
              <w:autoSpaceDN w:val="0"/>
              <w:spacing w:line="276" w:lineRule="auto"/>
              <w:ind w:right="32"/>
              <w:jc w:val="both"/>
            </w:pPr>
            <w:r w:rsidRPr="001E6C03">
              <w:t>Fabric Design</w:t>
            </w:r>
          </w:p>
        </w:tc>
        <w:tc>
          <w:tcPr>
            <w:tcW w:w="5103" w:type="dxa"/>
          </w:tcPr>
          <w:p w14:paraId="21FE9E2D" w14:textId="77777777" w:rsidR="00F654FE" w:rsidRPr="001E6C03" w:rsidRDefault="00F654FE" w:rsidP="00F654FE">
            <w:pPr>
              <w:widowControl w:val="0"/>
              <w:autoSpaceDE w:val="0"/>
              <w:autoSpaceDN w:val="0"/>
              <w:spacing w:line="276" w:lineRule="auto"/>
              <w:ind w:right="32"/>
              <w:jc w:val="both"/>
            </w:pPr>
            <w:r w:rsidRPr="001E6C03">
              <w:t>Dual</w:t>
            </w:r>
            <w:r w:rsidRPr="001E6C03">
              <w:noBreakHyphen/>
              <w:t>fabric</w:t>
            </w:r>
          </w:p>
        </w:tc>
      </w:tr>
      <w:tr w:rsidR="00F654FE" w:rsidRPr="001E6C03" w14:paraId="2CDA589B" w14:textId="77777777" w:rsidTr="00C830BF">
        <w:trPr>
          <w:trHeight w:val="300"/>
        </w:trPr>
        <w:tc>
          <w:tcPr>
            <w:tcW w:w="2864" w:type="dxa"/>
          </w:tcPr>
          <w:p w14:paraId="66C56F72" w14:textId="77777777" w:rsidR="00F654FE" w:rsidRPr="001E6C03" w:rsidRDefault="00F654FE" w:rsidP="00F654FE">
            <w:pPr>
              <w:widowControl w:val="0"/>
              <w:autoSpaceDE w:val="0"/>
              <w:autoSpaceDN w:val="0"/>
              <w:spacing w:line="276" w:lineRule="auto"/>
              <w:ind w:right="32"/>
              <w:jc w:val="both"/>
            </w:pPr>
            <w:r w:rsidRPr="001E6C03">
              <w:t>Storage Type</w:t>
            </w:r>
          </w:p>
        </w:tc>
        <w:tc>
          <w:tcPr>
            <w:tcW w:w="5103" w:type="dxa"/>
          </w:tcPr>
          <w:p w14:paraId="3F514BEB" w14:textId="77777777" w:rsidR="00F654FE" w:rsidRPr="001E6C03" w:rsidRDefault="00F654FE" w:rsidP="00F654FE">
            <w:pPr>
              <w:widowControl w:val="0"/>
              <w:autoSpaceDE w:val="0"/>
              <w:autoSpaceDN w:val="0"/>
              <w:spacing w:line="276" w:lineRule="auto"/>
              <w:ind w:right="32"/>
              <w:jc w:val="both"/>
            </w:pPr>
            <w:r w:rsidRPr="001E6C03">
              <w:t>Block storage (LUNs)</w:t>
            </w:r>
          </w:p>
        </w:tc>
      </w:tr>
      <w:tr w:rsidR="00F654FE" w:rsidRPr="001E6C03" w14:paraId="5B00135D"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4F85EACE" w14:textId="77777777" w:rsidR="00F654FE" w:rsidRPr="001E6C03" w:rsidRDefault="00F654FE" w:rsidP="00F654FE">
            <w:pPr>
              <w:widowControl w:val="0"/>
              <w:autoSpaceDE w:val="0"/>
              <w:autoSpaceDN w:val="0"/>
              <w:spacing w:line="276" w:lineRule="auto"/>
              <w:ind w:right="32"/>
              <w:jc w:val="both"/>
            </w:pPr>
            <w:r w:rsidRPr="001E6C03">
              <w:t>Consumers</w:t>
            </w:r>
          </w:p>
        </w:tc>
        <w:tc>
          <w:tcPr>
            <w:tcW w:w="5103" w:type="dxa"/>
          </w:tcPr>
          <w:p w14:paraId="5F8DB906" w14:textId="77777777" w:rsidR="00F654FE" w:rsidRPr="001E6C03" w:rsidRDefault="00F654FE" w:rsidP="00F654FE">
            <w:pPr>
              <w:widowControl w:val="0"/>
              <w:autoSpaceDE w:val="0"/>
              <w:autoSpaceDN w:val="0"/>
              <w:spacing w:line="276" w:lineRule="auto"/>
              <w:ind w:right="32"/>
              <w:jc w:val="both"/>
            </w:pPr>
            <w:r w:rsidRPr="001E6C03">
              <w:t>Clustered Hyper</w:t>
            </w:r>
            <w:r w:rsidRPr="001E6C03">
              <w:noBreakHyphen/>
              <w:t>V hosts; one Solaris system</w:t>
            </w:r>
          </w:p>
        </w:tc>
      </w:tr>
      <w:tr w:rsidR="00F654FE" w:rsidRPr="001E6C03" w14:paraId="7B72CED1" w14:textId="77777777" w:rsidTr="00C830BF">
        <w:trPr>
          <w:trHeight w:val="300"/>
        </w:trPr>
        <w:tc>
          <w:tcPr>
            <w:tcW w:w="2864" w:type="dxa"/>
          </w:tcPr>
          <w:p w14:paraId="2CF3BE1D" w14:textId="77777777" w:rsidR="00F654FE" w:rsidRPr="001E6C03" w:rsidRDefault="00F654FE" w:rsidP="00F654FE">
            <w:pPr>
              <w:widowControl w:val="0"/>
              <w:autoSpaceDE w:val="0"/>
              <w:autoSpaceDN w:val="0"/>
              <w:spacing w:line="276" w:lineRule="auto"/>
              <w:ind w:right="32"/>
              <w:jc w:val="both"/>
            </w:pPr>
            <w:r w:rsidRPr="001E6C03">
              <w:t>Replication Role</w:t>
            </w:r>
          </w:p>
        </w:tc>
        <w:tc>
          <w:tcPr>
            <w:tcW w:w="5103" w:type="dxa"/>
          </w:tcPr>
          <w:p w14:paraId="1DD12485" w14:textId="77777777" w:rsidR="00F654FE" w:rsidRPr="001E6C03" w:rsidRDefault="00F654FE" w:rsidP="00F654FE">
            <w:pPr>
              <w:widowControl w:val="0"/>
              <w:autoSpaceDE w:val="0"/>
              <w:autoSpaceDN w:val="0"/>
              <w:spacing w:line="276" w:lineRule="auto"/>
              <w:ind w:right="32"/>
              <w:jc w:val="both"/>
            </w:pPr>
            <w:r w:rsidRPr="001E6C03">
              <w:t>Replication target for asynchronous LUN replication from Production</w:t>
            </w:r>
          </w:p>
        </w:tc>
      </w:tr>
      <w:tr w:rsidR="00F654FE" w:rsidRPr="001E6C03" w14:paraId="0553045E" w14:textId="77777777" w:rsidTr="00C830BF">
        <w:trPr>
          <w:cnfStyle w:val="000000100000" w:firstRow="0" w:lastRow="0" w:firstColumn="0" w:lastColumn="0" w:oddVBand="0" w:evenVBand="0" w:oddHBand="1" w:evenHBand="0" w:firstRowFirstColumn="0" w:firstRowLastColumn="0" w:lastRowFirstColumn="0" w:lastRowLastColumn="0"/>
          <w:trHeight w:val="300"/>
        </w:trPr>
        <w:tc>
          <w:tcPr>
            <w:tcW w:w="2864" w:type="dxa"/>
          </w:tcPr>
          <w:p w14:paraId="7E751338" w14:textId="77777777" w:rsidR="00F654FE" w:rsidRPr="001E6C03" w:rsidRDefault="00F654FE" w:rsidP="00F654FE">
            <w:pPr>
              <w:widowControl w:val="0"/>
              <w:autoSpaceDE w:val="0"/>
              <w:autoSpaceDN w:val="0"/>
              <w:spacing w:line="276" w:lineRule="auto"/>
              <w:ind w:right="32"/>
              <w:jc w:val="both"/>
            </w:pPr>
            <w:r w:rsidRPr="001E6C03">
              <w:lastRenderedPageBreak/>
              <w:t>Relationship to Production</w:t>
            </w:r>
          </w:p>
        </w:tc>
        <w:tc>
          <w:tcPr>
            <w:tcW w:w="5103" w:type="dxa"/>
          </w:tcPr>
          <w:p w14:paraId="6C6F4FBD" w14:textId="77777777" w:rsidR="00F654FE" w:rsidRPr="001E6C03" w:rsidRDefault="00F654FE" w:rsidP="00F654FE">
            <w:pPr>
              <w:widowControl w:val="0"/>
              <w:autoSpaceDE w:val="0"/>
              <w:autoSpaceDN w:val="0"/>
              <w:spacing w:line="276" w:lineRule="auto"/>
              <w:ind w:right="32"/>
              <w:jc w:val="both"/>
            </w:pPr>
            <w:r w:rsidRPr="001E6C03">
              <w:t>Independent system</w:t>
            </w:r>
          </w:p>
        </w:tc>
      </w:tr>
    </w:tbl>
    <w:p w14:paraId="0B9368EE" w14:textId="77777777" w:rsidR="00F654FE" w:rsidRPr="001E6C03" w:rsidRDefault="00F654FE" w:rsidP="005604C1">
      <w:pPr>
        <w:spacing w:line="276" w:lineRule="auto"/>
        <w:ind w:right="32"/>
        <w:jc w:val="both"/>
        <w:rPr>
          <w:lang w:val="en-IE"/>
        </w:rPr>
      </w:pPr>
    </w:p>
    <w:p w14:paraId="3EC01E86" w14:textId="77777777" w:rsidR="00F654FE" w:rsidRPr="001E6C03" w:rsidRDefault="00F654FE" w:rsidP="00F654FE">
      <w:pPr>
        <w:rPr>
          <w:rFonts w:asciiTheme="minorHAnsi" w:hAnsiTheme="minorHAnsi"/>
          <w:lang w:val="en-IE"/>
        </w:rPr>
      </w:pPr>
      <w:r w:rsidRPr="001E6C03">
        <w:rPr>
          <w:rFonts w:asciiTheme="minorHAnsi" w:hAnsiTheme="minorHAnsi"/>
          <w:lang w:val="en-IE"/>
        </w:rPr>
        <w:t>The volumes are configured as follows:</w:t>
      </w:r>
    </w:p>
    <w:p w14:paraId="1A4B95BC" w14:textId="77777777" w:rsidR="00F654FE" w:rsidRPr="001E6C03" w:rsidRDefault="00F654FE" w:rsidP="00F654FE">
      <w:pPr>
        <w:rPr>
          <w:rFonts w:asciiTheme="minorHAnsi" w:hAnsiTheme="minorHAnsi"/>
          <w:lang w:val="en-IE"/>
        </w:rPr>
      </w:pPr>
    </w:p>
    <w:tbl>
      <w:tblPr>
        <w:tblStyle w:val="GridTable4-Accent1"/>
        <w:tblW w:w="8075" w:type="dxa"/>
        <w:tblLook w:val="0420" w:firstRow="1" w:lastRow="0" w:firstColumn="0" w:lastColumn="0" w:noHBand="0" w:noVBand="1"/>
      </w:tblPr>
      <w:tblGrid>
        <w:gridCol w:w="3964"/>
        <w:gridCol w:w="1134"/>
        <w:gridCol w:w="1418"/>
        <w:gridCol w:w="1559"/>
      </w:tblGrid>
      <w:tr w:rsidR="00DA01DD" w:rsidRPr="001E6C03" w14:paraId="3ECAEC7C" w14:textId="7A10CB19" w:rsidTr="000F50B9">
        <w:trPr>
          <w:cnfStyle w:val="100000000000" w:firstRow="1" w:lastRow="0" w:firstColumn="0" w:lastColumn="0" w:oddVBand="0" w:evenVBand="0" w:oddHBand="0" w:evenHBand="0" w:firstRowFirstColumn="0" w:firstRowLastColumn="0" w:lastRowFirstColumn="0" w:lastRowLastColumn="0"/>
          <w:trHeight w:val="300"/>
          <w:tblHeader/>
        </w:trPr>
        <w:tc>
          <w:tcPr>
            <w:tcW w:w="3964" w:type="dxa"/>
          </w:tcPr>
          <w:p w14:paraId="74D345A5" w14:textId="29F68E89" w:rsidR="00DA01DD" w:rsidRPr="001E6C03" w:rsidRDefault="00DA01DD" w:rsidP="00DA01DD">
            <w:pPr>
              <w:widowControl w:val="0"/>
              <w:autoSpaceDE w:val="0"/>
              <w:autoSpaceDN w:val="0"/>
              <w:spacing w:line="276" w:lineRule="auto"/>
              <w:ind w:right="32"/>
              <w:jc w:val="both"/>
            </w:pPr>
            <w:r w:rsidRPr="001E6C03">
              <w:t>Name</w:t>
            </w:r>
          </w:p>
        </w:tc>
        <w:tc>
          <w:tcPr>
            <w:tcW w:w="1134" w:type="dxa"/>
          </w:tcPr>
          <w:p w14:paraId="29F03AA8" w14:textId="72C6F6B5" w:rsidR="00DA01DD" w:rsidRPr="001E6C03" w:rsidRDefault="00DA01DD" w:rsidP="00DA01DD">
            <w:pPr>
              <w:spacing w:line="276" w:lineRule="auto"/>
              <w:ind w:right="32"/>
              <w:jc w:val="right"/>
            </w:pPr>
            <w:r w:rsidRPr="001E6C03">
              <w:t>Size (GiB)</w:t>
            </w:r>
          </w:p>
        </w:tc>
        <w:tc>
          <w:tcPr>
            <w:tcW w:w="1418" w:type="dxa"/>
          </w:tcPr>
          <w:p w14:paraId="6823C1B3" w14:textId="55F36EE5" w:rsidR="00DA01DD" w:rsidRPr="001E6C03" w:rsidRDefault="00DA01DD" w:rsidP="00DA01DD">
            <w:pPr>
              <w:widowControl w:val="0"/>
              <w:autoSpaceDE w:val="0"/>
              <w:autoSpaceDN w:val="0"/>
              <w:spacing w:line="276" w:lineRule="auto"/>
              <w:ind w:right="32"/>
              <w:jc w:val="right"/>
            </w:pPr>
            <w:r w:rsidRPr="001E6C03">
              <w:t>Allocated (%)</w:t>
            </w:r>
          </w:p>
        </w:tc>
        <w:tc>
          <w:tcPr>
            <w:tcW w:w="1559" w:type="dxa"/>
          </w:tcPr>
          <w:p w14:paraId="714C8088" w14:textId="76F22BD1" w:rsidR="00DA01DD" w:rsidRPr="001E6C03" w:rsidRDefault="00DA01DD" w:rsidP="00DA01DD">
            <w:pPr>
              <w:spacing w:line="276" w:lineRule="auto"/>
              <w:ind w:right="32"/>
              <w:jc w:val="both"/>
            </w:pPr>
            <w:r w:rsidRPr="001E6C03">
              <w:t>Pool</w:t>
            </w:r>
          </w:p>
        </w:tc>
      </w:tr>
      <w:tr w:rsidR="00DA01DD" w:rsidRPr="001E6C03" w14:paraId="796DE648" w14:textId="25005726"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C201B6A" w14:textId="5A1CD4BE" w:rsidR="00DA01DD" w:rsidRPr="001E6C03" w:rsidRDefault="00DA01DD" w:rsidP="00DA01DD">
            <w:pPr>
              <w:widowControl w:val="0"/>
              <w:autoSpaceDE w:val="0"/>
              <w:autoSpaceDN w:val="0"/>
              <w:spacing w:line="276" w:lineRule="auto"/>
              <w:ind w:right="32"/>
              <w:jc w:val="both"/>
            </w:pPr>
            <w:r w:rsidRPr="001E6C03">
              <w:t>DRCLUS08-A-ClusterTest</w:t>
            </w:r>
          </w:p>
        </w:tc>
        <w:tc>
          <w:tcPr>
            <w:tcW w:w="1134" w:type="dxa"/>
          </w:tcPr>
          <w:p w14:paraId="5FF3CD28" w14:textId="1F1A5883" w:rsidR="00DA01DD" w:rsidRPr="001E6C03" w:rsidRDefault="00DA01DD" w:rsidP="00DA01DD">
            <w:pPr>
              <w:spacing w:line="276" w:lineRule="auto"/>
              <w:ind w:right="32"/>
              <w:jc w:val="right"/>
            </w:pPr>
            <w:r w:rsidRPr="001E6C03">
              <w:t>2</w:t>
            </w:r>
          </w:p>
        </w:tc>
        <w:tc>
          <w:tcPr>
            <w:tcW w:w="1418" w:type="dxa"/>
          </w:tcPr>
          <w:p w14:paraId="26C89E4E" w14:textId="50C26B1C" w:rsidR="00DA01DD" w:rsidRPr="001E6C03" w:rsidRDefault="00DA01DD" w:rsidP="00DA01DD">
            <w:pPr>
              <w:widowControl w:val="0"/>
              <w:autoSpaceDE w:val="0"/>
              <w:autoSpaceDN w:val="0"/>
              <w:spacing w:line="276" w:lineRule="auto"/>
              <w:ind w:right="32"/>
              <w:jc w:val="right"/>
            </w:pPr>
            <w:r w:rsidRPr="001E6C03">
              <w:t>0</w:t>
            </w:r>
          </w:p>
        </w:tc>
        <w:tc>
          <w:tcPr>
            <w:tcW w:w="1559" w:type="dxa"/>
          </w:tcPr>
          <w:p w14:paraId="191C2359" w14:textId="4D9402FD" w:rsidR="00DA01DD" w:rsidRPr="001E6C03" w:rsidRDefault="00DA01DD" w:rsidP="00DA01DD">
            <w:pPr>
              <w:spacing w:line="276" w:lineRule="auto"/>
              <w:ind w:right="32"/>
              <w:jc w:val="both"/>
            </w:pPr>
            <w:r w:rsidRPr="001E6C03">
              <w:t>DRS-SAN-Pool</w:t>
            </w:r>
          </w:p>
        </w:tc>
      </w:tr>
      <w:tr w:rsidR="00DA01DD" w:rsidRPr="001E6C03" w14:paraId="76B97974" w14:textId="56CC1BE6" w:rsidTr="000F50B9">
        <w:trPr>
          <w:trHeight w:val="300"/>
        </w:trPr>
        <w:tc>
          <w:tcPr>
            <w:tcW w:w="3964" w:type="dxa"/>
          </w:tcPr>
          <w:p w14:paraId="08285118" w14:textId="42437A61" w:rsidR="00DA01DD" w:rsidRPr="001E6C03" w:rsidRDefault="00DA01DD" w:rsidP="00DA01DD">
            <w:pPr>
              <w:widowControl w:val="0"/>
              <w:autoSpaceDE w:val="0"/>
              <w:autoSpaceDN w:val="0"/>
              <w:spacing w:line="276" w:lineRule="auto"/>
              <w:ind w:right="32"/>
              <w:jc w:val="both"/>
            </w:pPr>
            <w:r w:rsidRPr="001E6C03">
              <w:t>DRCLUS08-A-Vol1</w:t>
            </w:r>
          </w:p>
        </w:tc>
        <w:tc>
          <w:tcPr>
            <w:tcW w:w="1134" w:type="dxa"/>
          </w:tcPr>
          <w:p w14:paraId="3BF8AE2E" w14:textId="2193EBA4" w:rsidR="00DA01DD" w:rsidRPr="001E6C03" w:rsidRDefault="00DA01DD" w:rsidP="00DA01DD">
            <w:pPr>
              <w:spacing w:line="276" w:lineRule="auto"/>
              <w:ind w:right="32"/>
              <w:jc w:val="right"/>
            </w:pPr>
            <w:r w:rsidRPr="001E6C03">
              <w:t>8,192</w:t>
            </w:r>
          </w:p>
        </w:tc>
        <w:tc>
          <w:tcPr>
            <w:tcW w:w="1418" w:type="dxa"/>
          </w:tcPr>
          <w:p w14:paraId="0DBBBFCB" w14:textId="60886B8B" w:rsidR="00DA01DD" w:rsidRPr="001E6C03" w:rsidRDefault="00DA01DD" w:rsidP="00DA01DD">
            <w:pPr>
              <w:widowControl w:val="0"/>
              <w:autoSpaceDE w:val="0"/>
              <w:autoSpaceDN w:val="0"/>
              <w:spacing w:line="276" w:lineRule="auto"/>
              <w:ind w:right="32"/>
              <w:jc w:val="right"/>
            </w:pPr>
            <w:r w:rsidRPr="001E6C03">
              <w:t>1</w:t>
            </w:r>
          </w:p>
        </w:tc>
        <w:tc>
          <w:tcPr>
            <w:tcW w:w="1559" w:type="dxa"/>
          </w:tcPr>
          <w:p w14:paraId="6F573A2B" w14:textId="6C929739" w:rsidR="00DA01DD" w:rsidRPr="001E6C03" w:rsidRDefault="00DA01DD" w:rsidP="00DA01DD">
            <w:pPr>
              <w:spacing w:line="276" w:lineRule="auto"/>
              <w:ind w:right="32"/>
              <w:jc w:val="both"/>
            </w:pPr>
            <w:r w:rsidRPr="001E6C03">
              <w:t>DRS-SAN-Pool</w:t>
            </w:r>
          </w:p>
        </w:tc>
      </w:tr>
      <w:tr w:rsidR="00DA01DD" w:rsidRPr="001E6C03" w14:paraId="7DBA58FD" w14:textId="72004B11"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A8E6037" w14:textId="4EC05CD8" w:rsidR="00DA01DD" w:rsidRPr="001E6C03" w:rsidRDefault="00DA01DD" w:rsidP="00DA01DD">
            <w:pPr>
              <w:spacing w:line="276" w:lineRule="auto"/>
              <w:ind w:right="32"/>
              <w:jc w:val="both"/>
            </w:pPr>
            <w:r w:rsidRPr="001E6C03">
              <w:t>DRCLUS08-A-Vol2</w:t>
            </w:r>
          </w:p>
        </w:tc>
        <w:tc>
          <w:tcPr>
            <w:tcW w:w="1134" w:type="dxa"/>
          </w:tcPr>
          <w:p w14:paraId="111967ED" w14:textId="42C3AE5F" w:rsidR="00DA01DD" w:rsidRPr="001E6C03" w:rsidRDefault="00DA01DD" w:rsidP="00DA01DD">
            <w:pPr>
              <w:spacing w:line="276" w:lineRule="auto"/>
              <w:ind w:right="32"/>
              <w:jc w:val="right"/>
            </w:pPr>
            <w:r w:rsidRPr="001E6C03">
              <w:t>8,192</w:t>
            </w:r>
          </w:p>
        </w:tc>
        <w:tc>
          <w:tcPr>
            <w:tcW w:w="1418" w:type="dxa"/>
          </w:tcPr>
          <w:p w14:paraId="730E114B" w14:textId="2CB648CA" w:rsidR="00DA01DD" w:rsidRPr="001E6C03" w:rsidRDefault="00DA01DD" w:rsidP="00DA01DD">
            <w:pPr>
              <w:spacing w:line="276" w:lineRule="auto"/>
              <w:ind w:right="32"/>
              <w:jc w:val="right"/>
            </w:pPr>
            <w:r w:rsidRPr="001E6C03">
              <w:t>1</w:t>
            </w:r>
          </w:p>
        </w:tc>
        <w:tc>
          <w:tcPr>
            <w:tcW w:w="1559" w:type="dxa"/>
          </w:tcPr>
          <w:p w14:paraId="104CAD43" w14:textId="68132C65" w:rsidR="00DA01DD" w:rsidRPr="001E6C03" w:rsidRDefault="00DA01DD" w:rsidP="00DA01DD">
            <w:pPr>
              <w:spacing w:line="276" w:lineRule="auto"/>
              <w:ind w:right="32"/>
              <w:jc w:val="both"/>
            </w:pPr>
            <w:r w:rsidRPr="001E6C03">
              <w:t>DRS-SAN-Pool</w:t>
            </w:r>
          </w:p>
        </w:tc>
      </w:tr>
      <w:tr w:rsidR="00DA01DD" w:rsidRPr="001E6C03" w14:paraId="24D358AD" w14:textId="13F474E0" w:rsidTr="000F50B9">
        <w:trPr>
          <w:trHeight w:val="300"/>
        </w:trPr>
        <w:tc>
          <w:tcPr>
            <w:tcW w:w="3964" w:type="dxa"/>
          </w:tcPr>
          <w:p w14:paraId="33CCBEBC" w14:textId="429B15AD" w:rsidR="00DA01DD" w:rsidRPr="001E6C03" w:rsidRDefault="00DA01DD" w:rsidP="00DA01DD">
            <w:pPr>
              <w:spacing w:line="276" w:lineRule="auto"/>
              <w:ind w:right="32"/>
              <w:jc w:val="both"/>
            </w:pPr>
            <w:r w:rsidRPr="001E6C03">
              <w:t>DRCLUS08-A-Vol3</w:t>
            </w:r>
          </w:p>
        </w:tc>
        <w:tc>
          <w:tcPr>
            <w:tcW w:w="1134" w:type="dxa"/>
          </w:tcPr>
          <w:p w14:paraId="0955A4E6" w14:textId="68054A67" w:rsidR="00DA01DD" w:rsidRPr="001E6C03" w:rsidRDefault="00DA01DD" w:rsidP="00DA01DD">
            <w:pPr>
              <w:spacing w:line="276" w:lineRule="auto"/>
              <w:ind w:right="32"/>
              <w:jc w:val="right"/>
            </w:pPr>
            <w:r w:rsidRPr="001E6C03">
              <w:t>8,192</w:t>
            </w:r>
          </w:p>
        </w:tc>
        <w:tc>
          <w:tcPr>
            <w:tcW w:w="1418" w:type="dxa"/>
          </w:tcPr>
          <w:p w14:paraId="50BE0504" w14:textId="3174FF20" w:rsidR="00DA01DD" w:rsidRPr="001E6C03" w:rsidRDefault="00DA01DD" w:rsidP="00DA01DD">
            <w:pPr>
              <w:spacing w:line="276" w:lineRule="auto"/>
              <w:ind w:right="32"/>
              <w:jc w:val="right"/>
            </w:pPr>
            <w:r w:rsidRPr="001E6C03">
              <w:t>2</w:t>
            </w:r>
          </w:p>
        </w:tc>
        <w:tc>
          <w:tcPr>
            <w:tcW w:w="1559" w:type="dxa"/>
          </w:tcPr>
          <w:p w14:paraId="24347DC2" w14:textId="706C3521" w:rsidR="00DA01DD" w:rsidRPr="001E6C03" w:rsidRDefault="00DA01DD" w:rsidP="00DA01DD">
            <w:pPr>
              <w:spacing w:line="276" w:lineRule="auto"/>
              <w:ind w:right="32"/>
              <w:jc w:val="both"/>
            </w:pPr>
            <w:r w:rsidRPr="001E6C03">
              <w:t>DRS-SAN-Pool</w:t>
            </w:r>
          </w:p>
        </w:tc>
      </w:tr>
      <w:tr w:rsidR="00DA01DD" w:rsidRPr="001E6C03" w14:paraId="5C45FC79" w14:textId="38F7006E"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BFA1372" w14:textId="023F3046" w:rsidR="00DA01DD" w:rsidRPr="001E6C03" w:rsidRDefault="00DA01DD" w:rsidP="00DA01DD">
            <w:pPr>
              <w:spacing w:line="276" w:lineRule="auto"/>
              <w:ind w:right="32"/>
              <w:jc w:val="both"/>
            </w:pPr>
            <w:r w:rsidRPr="001E6C03">
              <w:t>DRCLUS08-A-Vol4</w:t>
            </w:r>
          </w:p>
        </w:tc>
        <w:tc>
          <w:tcPr>
            <w:tcW w:w="1134" w:type="dxa"/>
          </w:tcPr>
          <w:p w14:paraId="691902EC" w14:textId="2E042DBB" w:rsidR="00DA01DD" w:rsidRPr="001E6C03" w:rsidRDefault="00DA01DD" w:rsidP="00DA01DD">
            <w:pPr>
              <w:spacing w:line="276" w:lineRule="auto"/>
              <w:ind w:right="32"/>
              <w:jc w:val="right"/>
            </w:pPr>
            <w:r w:rsidRPr="001E6C03">
              <w:t>8,192</w:t>
            </w:r>
          </w:p>
        </w:tc>
        <w:tc>
          <w:tcPr>
            <w:tcW w:w="1418" w:type="dxa"/>
          </w:tcPr>
          <w:p w14:paraId="53C8DFFE" w14:textId="1C13C99E" w:rsidR="00DA01DD" w:rsidRPr="001E6C03" w:rsidRDefault="00DA01DD" w:rsidP="00DA01DD">
            <w:pPr>
              <w:spacing w:line="276" w:lineRule="auto"/>
              <w:ind w:right="32"/>
              <w:jc w:val="right"/>
            </w:pPr>
            <w:r w:rsidRPr="001E6C03">
              <w:t>2</w:t>
            </w:r>
          </w:p>
        </w:tc>
        <w:tc>
          <w:tcPr>
            <w:tcW w:w="1559" w:type="dxa"/>
          </w:tcPr>
          <w:p w14:paraId="76D8569F" w14:textId="3E2A62A7" w:rsidR="00DA01DD" w:rsidRPr="001E6C03" w:rsidRDefault="00DA01DD" w:rsidP="00DA01DD">
            <w:pPr>
              <w:spacing w:line="276" w:lineRule="auto"/>
              <w:ind w:right="32"/>
              <w:jc w:val="both"/>
            </w:pPr>
            <w:r w:rsidRPr="001E6C03">
              <w:t>DRS-SAN-Pool</w:t>
            </w:r>
          </w:p>
        </w:tc>
      </w:tr>
      <w:tr w:rsidR="00DA01DD" w:rsidRPr="001E6C03" w14:paraId="05EF1134" w14:textId="23B062B5" w:rsidTr="000F50B9">
        <w:trPr>
          <w:trHeight w:val="300"/>
        </w:trPr>
        <w:tc>
          <w:tcPr>
            <w:tcW w:w="3964" w:type="dxa"/>
          </w:tcPr>
          <w:p w14:paraId="56643525" w14:textId="7B17799B" w:rsidR="00DA01DD" w:rsidRPr="001E6C03" w:rsidRDefault="00DA01DD" w:rsidP="00DA01DD">
            <w:pPr>
              <w:spacing w:line="276" w:lineRule="auto"/>
              <w:ind w:right="32"/>
              <w:jc w:val="both"/>
            </w:pPr>
            <w:r w:rsidRPr="001E6C03">
              <w:t>DRCLUS08-A-Vol5</w:t>
            </w:r>
          </w:p>
        </w:tc>
        <w:tc>
          <w:tcPr>
            <w:tcW w:w="1134" w:type="dxa"/>
          </w:tcPr>
          <w:p w14:paraId="2C049831" w14:textId="715B3061" w:rsidR="00DA01DD" w:rsidRPr="001E6C03" w:rsidRDefault="00DA01DD" w:rsidP="00DA01DD">
            <w:pPr>
              <w:spacing w:line="276" w:lineRule="auto"/>
              <w:ind w:right="32"/>
              <w:jc w:val="right"/>
            </w:pPr>
            <w:r w:rsidRPr="001E6C03">
              <w:t>8,192</w:t>
            </w:r>
          </w:p>
        </w:tc>
        <w:tc>
          <w:tcPr>
            <w:tcW w:w="1418" w:type="dxa"/>
          </w:tcPr>
          <w:p w14:paraId="5D57A202" w14:textId="1666C069" w:rsidR="00DA01DD" w:rsidRPr="001E6C03" w:rsidRDefault="00DA01DD" w:rsidP="00DA01DD">
            <w:pPr>
              <w:spacing w:line="276" w:lineRule="auto"/>
              <w:ind w:right="32"/>
              <w:jc w:val="right"/>
            </w:pPr>
            <w:r w:rsidRPr="001E6C03">
              <w:t>1</w:t>
            </w:r>
          </w:p>
        </w:tc>
        <w:tc>
          <w:tcPr>
            <w:tcW w:w="1559" w:type="dxa"/>
          </w:tcPr>
          <w:p w14:paraId="40C78103" w14:textId="7EF02D72" w:rsidR="00DA01DD" w:rsidRPr="001E6C03" w:rsidRDefault="00DA01DD" w:rsidP="00DA01DD">
            <w:pPr>
              <w:spacing w:line="276" w:lineRule="auto"/>
              <w:ind w:right="32"/>
              <w:jc w:val="both"/>
            </w:pPr>
            <w:r w:rsidRPr="001E6C03">
              <w:t>DRS-SAN-Pool</w:t>
            </w:r>
          </w:p>
        </w:tc>
      </w:tr>
      <w:tr w:rsidR="00DA01DD" w:rsidRPr="001E6C03" w14:paraId="043A142A" w14:textId="19BC2B49"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6D64E70" w14:textId="5F0C5C2F" w:rsidR="00DA01DD" w:rsidRPr="001E6C03" w:rsidRDefault="00DA01DD" w:rsidP="00DA01DD">
            <w:pPr>
              <w:spacing w:line="276" w:lineRule="auto"/>
              <w:ind w:right="32"/>
              <w:jc w:val="both"/>
            </w:pPr>
            <w:r w:rsidRPr="001E6C03">
              <w:t>DRCLUS08-A-Vol6</w:t>
            </w:r>
          </w:p>
        </w:tc>
        <w:tc>
          <w:tcPr>
            <w:tcW w:w="1134" w:type="dxa"/>
          </w:tcPr>
          <w:p w14:paraId="0A45BCC4" w14:textId="525BE416" w:rsidR="00DA01DD" w:rsidRPr="001E6C03" w:rsidRDefault="00DA01DD" w:rsidP="00DA01DD">
            <w:pPr>
              <w:spacing w:line="276" w:lineRule="auto"/>
              <w:ind w:right="32"/>
              <w:jc w:val="right"/>
            </w:pPr>
            <w:r w:rsidRPr="001E6C03">
              <w:t>8,192</w:t>
            </w:r>
          </w:p>
        </w:tc>
        <w:tc>
          <w:tcPr>
            <w:tcW w:w="1418" w:type="dxa"/>
          </w:tcPr>
          <w:p w14:paraId="468C021E" w14:textId="4A7D2BB2" w:rsidR="00DA01DD" w:rsidRPr="001E6C03" w:rsidRDefault="00DA01DD" w:rsidP="00DA01DD">
            <w:pPr>
              <w:spacing w:line="276" w:lineRule="auto"/>
              <w:ind w:right="32"/>
              <w:jc w:val="right"/>
            </w:pPr>
            <w:r w:rsidRPr="001E6C03">
              <w:t>1</w:t>
            </w:r>
          </w:p>
        </w:tc>
        <w:tc>
          <w:tcPr>
            <w:tcW w:w="1559" w:type="dxa"/>
          </w:tcPr>
          <w:p w14:paraId="62D55247" w14:textId="3F022CB2" w:rsidR="00DA01DD" w:rsidRPr="001E6C03" w:rsidRDefault="00DA01DD" w:rsidP="00DA01DD">
            <w:pPr>
              <w:spacing w:line="276" w:lineRule="auto"/>
              <w:ind w:right="32"/>
              <w:jc w:val="both"/>
            </w:pPr>
            <w:r w:rsidRPr="001E6C03">
              <w:t>DRS-SAN-Pool</w:t>
            </w:r>
          </w:p>
        </w:tc>
      </w:tr>
      <w:tr w:rsidR="00DA01DD" w:rsidRPr="001E6C03" w14:paraId="55C4D67B" w14:textId="2DABABF2" w:rsidTr="000F50B9">
        <w:trPr>
          <w:trHeight w:val="300"/>
        </w:trPr>
        <w:tc>
          <w:tcPr>
            <w:tcW w:w="3964" w:type="dxa"/>
          </w:tcPr>
          <w:p w14:paraId="72720841" w14:textId="51798B1E" w:rsidR="00DA01DD" w:rsidRPr="001E6C03" w:rsidRDefault="00DA01DD" w:rsidP="00DA01DD">
            <w:pPr>
              <w:spacing w:line="276" w:lineRule="auto"/>
              <w:ind w:right="32"/>
              <w:jc w:val="both"/>
            </w:pPr>
            <w:r w:rsidRPr="001E6C03">
              <w:t>DRCLUS08-A-Witness</w:t>
            </w:r>
          </w:p>
        </w:tc>
        <w:tc>
          <w:tcPr>
            <w:tcW w:w="1134" w:type="dxa"/>
          </w:tcPr>
          <w:p w14:paraId="44D8BDB3" w14:textId="3EDAF1AA" w:rsidR="00DA01DD" w:rsidRPr="001E6C03" w:rsidRDefault="00DA01DD" w:rsidP="00DA01DD">
            <w:pPr>
              <w:spacing w:line="276" w:lineRule="auto"/>
              <w:ind w:right="32"/>
              <w:jc w:val="right"/>
            </w:pPr>
            <w:r w:rsidRPr="001E6C03">
              <w:t>2</w:t>
            </w:r>
          </w:p>
        </w:tc>
        <w:tc>
          <w:tcPr>
            <w:tcW w:w="1418" w:type="dxa"/>
          </w:tcPr>
          <w:p w14:paraId="1BB3A4C5" w14:textId="7075D295" w:rsidR="00DA01DD" w:rsidRPr="001E6C03" w:rsidRDefault="00DA01DD" w:rsidP="00DA01DD">
            <w:pPr>
              <w:spacing w:line="276" w:lineRule="auto"/>
              <w:ind w:right="32"/>
              <w:jc w:val="right"/>
            </w:pPr>
            <w:r w:rsidRPr="001E6C03">
              <w:t>1</w:t>
            </w:r>
          </w:p>
        </w:tc>
        <w:tc>
          <w:tcPr>
            <w:tcW w:w="1559" w:type="dxa"/>
          </w:tcPr>
          <w:p w14:paraId="2DF03928" w14:textId="731C976F" w:rsidR="00DA01DD" w:rsidRPr="001E6C03" w:rsidRDefault="00DA01DD" w:rsidP="00DA01DD">
            <w:pPr>
              <w:spacing w:line="276" w:lineRule="auto"/>
              <w:ind w:right="32"/>
              <w:jc w:val="both"/>
            </w:pPr>
            <w:r w:rsidRPr="001E6C03">
              <w:t>DRS-SAN-Pool</w:t>
            </w:r>
          </w:p>
        </w:tc>
      </w:tr>
      <w:tr w:rsidR="00DA01DD" w:rsidRPr="001E6C03" w14:paraId="77F6FA8B" w14:textId="6C1929B6"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F2E092F" w14:textId="2AEA8086" w:rsidR="00DA01DD" w:rsidRPr="001E6C03" w:rsidRDefault="00DA01DD" w:rsidP="00DA01DD">
            <w:pPr>
              <w:spacing w:line="276" w:lineRule="auto"/>
              <w:ind w:right="32"/>
              <w:jc w:val="both"/>
            </w:pPr>
            <w:r w:rsidRPr="001E6C03">
              <w:t>DRCLUS08-B-ClusterTest</w:t>
            </w:r>
          </w:p>
        </w:tc>
        <w:tc>
          <w:tcPr>
            <w:tcW w:w="1134" w:type="dxa"/>
          </w:tcPr>
          <w:p w14:paraId="5F6E5285" w14:textId="0151709F" w:rsidR="00DA01DD" w:rsidRPr="001E6C03" w:rsidRDefault="00DA01DD" w:rsidP="00DA01DD">
            <w:pPr>
              <w:spacing w:line="276" w:lineRule="auto"/>
              <w:ind w:right="32"/>
              <w:jc w:val="right"/>
            </w:pPr>
            <w:r w:rsidRPr="001E6C03">
              <w:t>2</w:t>
            </w:r>
          </w:p>
        </w:tc>
        <w:tc>
          <w:tcPr>
            <w:tcW w:w="1418" w:type="dxa"/>
          </w:tcPr>
          <w:p w14:paraId="24234411" w14:textId="2C5A325E" w:rsidR="00DA01DD" w:rsidRPr="001E6C03" w:rsidRDefault="00DA01DD" w:rsidP="00DA01DD">
            <w:pPr>
              <w:spacing w:line="276" w:lineRule="auto"/>
              <w:ind w:right="32"/>
              <w:jc w:val="right"/>
            </w:pPr>
            <w:r w:rsidRPr="001E6C03">
              <w:t>0</w:t>
            </w:r>
          </w:p>
        </w:tc>
        <w:tc>
          <w:tcPr>
            <w:tcW w:w="1559" w:type="dxa"/>
          </w:tcPr>
          <w:p w14:paraId="1C620D6D" w14:textId="1B4B193E" w:rsidR="00DA01DD" w:rsidRPr="001E6C03" w:rsidRDefault="00DA01DD" w:rsidP="00DA01DD">
            <w:pPr>
              <w:spacing w:line="276" w:lineRule="auto"/>
              <w:ind w:right="32"/>
              <w:jc w:val="both"/>
            </w:pPr>
            <w:r w:rsidRPr="001E6C03">
              <w:t>DRS-SAN-Pool</w:t>
            </w:r>
          </w:p>
        </w:tc>
      </w:tr>
      <w:tr w:rsidR="00DA01DD" w:rsidRPr="001E6C03" w14:paraId="41FF21C4" w14:textId="7E952372" w:rsidTr="000F50B9">
        <w:trPr>
          <w:trHeight w:val="300"/>
        </w:trPr>
        <w:tc>
          <w:tcPr>
            <w:tcW w:w="3964" w:type="dxa"/>
          </w:tcPr>
          <w:p w14:paraId="1151E170" w14:textId="2B141D61" w:rsidR="00DA01DD" w:rsidRPr="001E6C03" w:rsidRDefault="00DA01DD" w:rsidP="00DA01DD">
            <w:pPr>
              <w:spacing w:line="276" w:lineRule="auto"/>
              <w:ind w:right="32"/>
              <w:jc w:val="both"/>
            </w:pPr>
            <w:r w:rsidRPr="001E6C03">
              <w:t>DRCLUS08-B-Vol1</w:t>
            </w:r>
          </w:p>
        </w:tc>
        <w:tc>
          <w:tcPr>
            <w:tcW w:w="1134" w:type="dxa"/>
          </w:tcPr>
          <w:p w14:paraId="584844A6" w14:textId="2A49FABB" w:rsidR="00DA01DD" w:rsidRPr="001E6C03" w:rsidRDefault="00DA01DD" w:rsidP="00DA01DD">
            <w:pPr>
              <w:spacing w:line="276" w:lineRule="auto"/>
              <w:ind w:right="32"/>
              <w:jc w:val="right"/>
            </w:pPr>
            <w:r w:rsidRPr="001E6C03">
              <w:t>8,192</w:t>
            </w:r>
          </w:p>
        </w:tc>
        <w:tc>
          <w:tcPr>
            <w:tcW w:w="1418" w:type="dxa"/>
          </w:tcPr>
          <w:p w14:paraId="0D424288" w14:textId="50B6C1BB" w:rsidR="00DA01DD" w:rsidRPr="001E6C03" w:rsidRDefault="00DA01DD" w:rsidP="00DA01DD">
            <w:pPr>
              <w:spacing w:line="276" w:lineRule="auto"/>
              <w:ind w:right="32"/>
              <w:jc w:val="right"/>
            </w:pPr>
            <w:r w:rsidRPr="001E6C03">
              <w:t>3</w:t>
            </w:r>
          </w:p>
        </w:tc>
        <w:tc>
          <w:tcPr>
            <w:tcW w:w="1559" w:type="dxa"/>
          </w:tcPr>
          <w:p w14:paraId="3A7DBE28" w14:textId="0E32FEA6" w:rsidR="00DA01DD" w:rsidRPr="001E6C03" w:rsidRDefault="00DA01DD" w:rsidP="00DA01DD">
            <w:pPr>
              <w:spacing w:line="276" w:lineRule="auto"/>
              <w:ind w:right="32"/>
              <w:jc w:val="both"/>
            </w:pPr>
            <w:r w:rsidRPr="001E6C03">
              <w:t>DRS-SAN-Pool</w:t>
            </w:r>
          </w:p>
        </w:tc>
      </w:tr>
      <w:tr w:rsidR="00DA01DD" w:rsidRPr="001E6C03" w14:paraId="78C38D8B" w14:textId="30BC0756"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F2AACCB" w14:textId="555FE65E" w:rsidR="00DA01DD" w:rsidRPr="001E6C03" w:rsidRDefault="00DA01DD" w:rsidP="00DA01DD">
            <w:pPr>
              <w:spacing w:line="276" w:lineRule="auto"/>
              <w:ind w:right="32"/>
              <w:jc w:val="both"/>
            </w:pPr>
            <w:r w:rsidRPr="001E6C03">
              <w:t>DRCLUS08-B-Vol2</w:t>
            </w:r>
          </w:p>
        </w:tc>
        <w:tc>
          <w:tcPr>
            <w:tcW w:w="1134" w:type="dxa"/>
          </w:tcPr>
          <w:p w14:paraId="76993F14" w14:textId="7324B07F" w:rsidR="00DA01DD" w:rsidRPr="001E6C03" w:rsidRDefault="00DA01DD" w:rsidP="00DA01DD">
            <w:pPr>
              <w:spacing w:line="276" w:lineRule="auto"/>
              <w:ind w:right="32"/>
              <w:jc w:val="right"/>
            </w:pPr>
            <w:r w:rsidRPr="001E6C03">
              <w:t>8,192</w:t>
            </w:r>
          </w:p>
        </w:tc>
        <w:tc>
          <w:tcPr>
            <w:tcW w:w="1418" w:type="dxa"/>
          </w:tcPr>
          <w:p w14:paraId="0333E422" w14:textId="644CB089" w:rsidR="00DA01DD" w:rsidRPr="001E6C03" w:rsidRDefault="00DA01DD" w:rsidP="00DA01DD">
            <w:pPr>
              <w:spacing w:line="276" w:lineRule="auto"/>
              <w:ind w:right="32"/>
              <w:jc w:val="right"/>
            </w:pPr>
            <w:r w:rsidRPr="001E6C03">
              <w:t>31</w:t>
            </w:r>
          </w:p>
        </w:tc>
        <w:tc>
          <w:tcPr>
            <w:tcW w:w="1559" w:type="dxa"/>
          </w:tcPr>
          <w:p w14:paraId="38722FE1" w14:textId="6D1D5E92" w:rsidR="00DA01DD" w:rsidRPr="001E6C03" w:rsidRDefault="00DA01DD" w:rsidP="00DA01DD">
            <w:pPr>
              <w:spacing w:line="276" w:lineRule="auto"/>
              <w:ind w:right="32"/>
              <w:jc w:val="both"/>
            </w:pPr>
            <w:r w:rsidRPr="001E6C03">
              <w:t>DRS-SAN-Pool</w:t>
            </w:r>
          </w:p>
        </w:tc>
      </w:tr>
      <w:tr w:rsidR="00DA01DD" w:rsidRPr="001E6C03" w14:paraId="57BF8632" w14:textId="74BEDA84" w:rsidTr="000F50B9">
        <w:trPr>
          <w:trHeight w:val="300"/>
        </w:trPr>
        <w:tc>
          <w:tcPr>
            <w:tcW w:w="3964" w:type="dxa"/>
          </w:tcPr>
          <w:p w14:paraId="1A0F55D7" w14:textId="1AC1E8F9" w:rsidR="00DA01DD" w:rsidRPr="001E6C03" w:rsidRDefault="00DA01DD" w:rsidP="00DA01DD">
            <w:pPr>
              <w:spacing w:line="276" w:lineRule="auto"/>
              <w:ind w:right="32"/>
              <w:jc w:val="both"/>
            </w:pPr>
            <w:r w:rsidRPr="001E6C03">
              <w:t>DRCLUS08-B-Vol3</w:t>
            </w:r>
          </w:p>
        </w:tc>
        <w:tc>
          <w:tcPr>
            <w:tcW w:w="1134" w:type="dxa"/>
          </w:tcPr>
          <w:p w14:paraId="263C129F" w14:textId="6193ECCC" w:rsidR="00DA01DD" w:rsidRPr="001E6C03" w:rsidRDefault="00DA01DD" w:rsidP="00DA01DD">
            <w:pPr>
              <w:spacing w:line="276" w:lineRule="auto"/>
              <w:ind w:right="32"/>
              <w:jc w:val="right"/>
            </w:pPr>
            <w:r w:rsidRPr="001E6C03">
              <w:t>8,192</w:t>
            </w:r>
          </w:p>
        </w:tc>
        <w:tc>
          <w:tcPr>
            <w:tcW w:w="1418" w:type="dxa"/>
          </w:tcPr>
          <w:p w14:paraId="595CCA08" w14:textId="2DAAC699" w:rsidR="00DA01DD" w:rsidRPr="001E6C03" w:rsidRDefault="00DA01DD" w:rsidP="00DA01DD">
            <w:pPr>
              <w:spacing w:line="276" w:lineRule="auto"/>
              <w:ind w:right="32"/>
              <w:jc w:val="right"/>
            </w:pPr>
            <w:r w:rsidRPr="001E6C03">
              <w:t>2</w:t>
            </w:r>
          </w:p>
        </w:tc>
        <w:tc>
          <w:tcPr>
            <w:tcW w:w="1559" w:type="dxa"/>
          </w:tcPr>
          <w:p w14:paraId="58D1DEA8" w14:textId="0B91A7CA" w:rsidR="00DA01DD" w:rsidRPr="001E6C03" w:rsidRDefault="00DA01DD" w:rsidP="00DA01DD">
            <w:pPr>
              <w:spacing w:line="276" w:lineRule="auto"/>
              <w:ind w:right="32"/>
              <w:jc w:val="both"/>
            </w:pPr>
            <w:r w:rsidRPr="001E6C03">
              <w:t>DRS-SAN-Pool</w:t>
            </w:r>
          </w:p>
        </w:tc>
      </w:tr>
      <w:tr w:rsidR="00DA01DD" w:rsidRPr="001E6C03" w14:paraId="72A0BA3D" w14:textId="724763F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2195E4F" w14:textId="6DDE9971" w:rsidR="00DA01DD" w:rsidRPr="001E6C03" w:rsidRDefault="00DA01DD" w:rsidP="00DA01DD">
            <w:pPr>
              <w:spacing w:line="276" w:lineRule="auto"/>
              <w:ind w:right="32"/>
              <w:jc w:val="both"/>
            </w:pPr>
            <w:r w:rsidRPr="001E6C03">
              <w:t>DRCLUS08-B-Vol4</w:t>
            </w:r>
          </w:p>
        </w:tc>
        <w:tc>
          <w:tcPr>
            <w:tcW w:w="1134" w:type="dxa"/>
          </w:tcPr>
          <w:p w14:paraId="1AF9BD13" w14:textId="02F04746" w:rsidR="00DA01DD" w:rsidRPr="001E6C03" w:rsidRDefault="00DA01DD" w:rsidP="00DA01DD">
            <w:pPr>
              <w:spacing w:line="276" w:lineRule="auto"/>
              <w:ind w:right="32"/>
              <w:jc w:val="right"/>
            </w:pPr>
            <w:r w:rsidRPr="001E6C03">
              <w:t>8,192</w:t>
            </w:r>
          </w:p>
        </w:tc>
        <w:tc>
          <w:tcPr>
            <w:tcW w:w="1418" w:type="dxa"/>
          </w:tcPr>
          <w:p w14:paraId="3243EB25" w14:textId="258521E2" w:rsidR="00DA01DD" w:rsidRPr="001E6C03" w:rsidRDefault="00DA01DD" w:rsidP="00DA01DD">
            <w:pPr>
              <w:spacing w:line="276" w:lineRule="auto"/>
              <w:ind w:right="32"/>
              <w:jc w:val="right"/>
            </w:pPr>
            <w:r w:rsidRPr="001E6C03">
              <w:t>2</w:t>
            </w:r>
          </w:p>
        </w:tc>
        <w:tc>
          <w:tcPr>
            <w:tcW w:w="1559" w:type="dxa"/>
          </w:tcPr>
          <w:p w14:paraId="37D2E102" w14:textId="7F71A294" w:rsidR="00DA01DD" w:rsidRPr="001E6C03" w:rsidRDefault="00DA01DD" w:rsidP="00DA01DD">
            <w:pPr>
              <w:spacing w:line="276" w:lineRule="auto"/>
              <w:ind w:right="32"/>
              <w:jc w:val="both"/>
            </w:pPr>
            <w:r w:rsidRPr="001E6C03">
              <w:t>DRS-SAN-Pool</w:t>
            </w:r>
          </w:p>
        </w:tc>
      </w:tr>
      <w:tr w:rsidR="00DA01DD" w:rsidRPr="001E6C03" w14:paraId="244CD869" w14:textId="4175DE00" w:rsidTr="000F50B9">
        <w:trPr>
          <w:trHeight w:val="300"/>
        </w:trPr>
        <w:tc>
          <w:tcPr>
            <w:tcW w:w="3964" w:type="dxa"/>
          </w:tcPr>
          <w:p w14:paraId="3DA1B221" w14:textId="457712E8" w:rsidR="00DA01DD" w:rsidRPr="001E6C03" w:rsidRDefault="00DA01DD" w:rsidP="00DA01DD">
            <w:pPr>
              <w:spacing w:line="276" w:lineRule="auto"/>
              <w:ind w:right="32"/>
              <w:jc w:val="both"/>
            </w:pPr>
            <w:r w:rsidRPr="001E6C03">
              <w:t>DRCLUS08-B-Vol5</w:t>
            </w:r>
          </w:p>
        </w:tc>
        <w:tc>
          <w:tcPr>
            <w:tcW w:w="1134" w:type="dxa"/>
          </w:tcPr>
          <w:p w14:paraId="3EC9F308" w14:textId="56EAF0E4" w:rsidR="00DA01DD" w:rsidRPr="001E6C03" w:rsidRDefault="00DA01DD" w:rsidP="00DA01DD">
            <w:pPr>
              <w:spacing w:line="276" w:lineRule="auto"/>
              <w:ind w:right="32"/>
              <w:jc w:val="right"/>
            </w:pPr>
            <w:r w:rsidRPr="001E6C03">
              <w:t>8,192</w:t>
            </w:r>
          </w:p>
        </w:tc>
        <w:tc>
          <w:tcPr>
            <w:tcW w:w="1418" w:type="dxa"/>
          </w:tcPr>
          <w:p w14:paraId="7F3B62DE" w14:textId="6F5F2A7F" w:rsidR="00DA01DD" w:rsidRPr="001E6C03" w:rsidRDefault="00DA01DD" w:rsidP="00DA01DD">
            <w:pPr>
              <w:spacing w:line="276" w:lineRule="auto"/>
              <w:ind w:right="32"/>
              <w:jc w:val="right"/>
            </w:pPr>
            <w:r w:rsidRPr="001E6C03">
              <w:t>6</w:t>
            </w:r>
          </w:p>
        </w:tc>
        <w:tc>
          <w:tcPr>
            <w:tcW w:w="1559" w:type="dxa"/>
          </w:tcPr>
          <w:p w14:paraId="61D28F59" w14:textId="30EE4AF1" w:rsidR="00DA01DD" w:rsidRPr="001E6C03" w:rsidRDefault="00DA01DD" w:rsidP="00DA01DD">
            <w:pPr>
              <w:spacing w:line="276" w:lineRule="auto"/>
              <w:ind w:right="32"/>
              <w:jc w:val="both"/>
            </w:pPr>
            <w:r w:rsidRPr="001E6C03">
              <w:t>DRS-SAN-Pool</w:t>
            </w:r>
          </w:p>
        </w:tc>
      </w:tr>
      <w:tr w:rsidR="00DA01DD" w:rsidRPr="001E6C03" w14:paraId="25D2EC9F" w14:textId="50138CC5"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26BA9185" w14:textId="40BDBC51" w:rsidR="00DA01DD" w:rsidRPr="001E6C03" w:rsidRDefault="00DA01DD" w:rsidP="00DA01DD">
            <w:pPr>
              <w:spacing w:line="276" w:lineRule="auto"/>
              <w:ind w:right="32"/>
              <w:jc w:val="both"/>
            </w:pPr>
            <w:r w:rsidRPr="001E6C03">
              <w:t>DRCLUS08-B-Vol6</w:t>
            </w:r>
          </w:p>
        </w:tc>
        <w:tc>
          <w:tcPr>
            <w:tcW w:w="1134" w:type="dxa"/>
          </w:tcPr>
          <w:p w14:paraId="1642CD60" w14:textId="0E2837F8" w:rsidR="00DA01DD" w:rsidRPr="001E6C03" w:rsidRDefault="00DA01DD" w:rsidP="00DA01DD">
            <w:pPr>
              <w:spacing w:line="276" w:lineRule="auto"/>
              <w:ind w:right="32"/>
              <w:jc w:val="right"/>
            </w:pPr>
            <w:r w:rsidRPr="001E6C03">
              <w:t>8,192</w:t>
            </w:r>
          </w:p>
        </w:tc>
        <w:tc>
          <w:tcPr>
            <w:tcW w:w="1418" w:type="dxa"/>
          </w:tcPr>
          <w:p w14:paraId="5E6D6545" w14:textId="574692D0" w:rsidR="00DA01DD" w:rsidRPr="001E6C03" w:rsidRDefault="00DA01DD" w:rsidP="00DA01DD">
            <w:pPr>
              <w:spacing w:line="276" w:lineRule="auto"/>
              <w:ind w:right="32"/>
              <w:jc w:val="right"/>
            </w:pPr>
            <w:r w:rsidRPr="001E6C03">
              <w:t>1</w:t>
            </w:r>
          </w:p>
        </w:tc>
        <w:tc>
          <w:tcPr>
            <w:tcW w:w="1559" w:type="dxa"/>
          </w:tcPr>
          <w:p w14:paraId="190C539C" w14:textId="497B0BE1" w:rsidR="00DA01DD" w:rsidRPr="001E6C03" w:rsidRDefault="00DA01DD" w:rsidP="00DA01DD">
            <w:pPr>
              <w:spacing w:line="276" w:lineRule="auto"/>
              <w:ind w:right="32"/>
              <w:jc w:val="both"/>
            </w:pPr>
            <w:r w:rsidRPr="001E6C03">
              <w:t>DRS-SAN-Pool</w:t>
            </w:r>
          </w:p>
        </w:tc>
      </w:tr>
      <w:tr w:rsidR="00DA01DD" w:rsidRPr="001E6C03" w14:paraId="2D4DA3F6" w14:textId="61D4D620" w:rsidTr="000F50B9">
        <w:trPr>
          <w:trHeight w:val="300"/>
        </w:trPr>
        <w:tc>
          <w:tcPr>
            <w:tcW w:w="3964" w:type="dxa"/>
          </w:tcPr>
          <w:p w14:paraId="00CFA8E2" w14:textId="10839A2C" w:rsidR="00DA01DD" w:rsidRPr="001E6C03" w:rsidRDefault="00DA01DD" w:rsidP="00DA01DD">
            <w:pPr>
              <w:spacing w:line="276" w:lineRule="auto"/>
              <w:ind w:right="32"/>
              <w:jc w:val="both"/>
            </w:pPr>
            <w:r w:rsidRPr="001E6C03">
              <w:t>DRCLUS08-B-Witness</w:t>
            </w:r>
          </w:p>
        </w:tc>
        <w:tc>
          <w:tcPr>
            <w:tcW w:w="1134" w:type="dxa"/>
          </w:tcPr>
          <w:p w14:paraId="07CA2B04" w14:textId="23BE3EE3" w:rsidR="00DA01DD" w:rsidRPr="001E6C03" w:rsidRDefault="00DA01DD" w:rsidP="00DA01DD">
            <w:pPr>
              <w:spacing w:line="276" w:lineRule="auto"/>
              <w:ind w:right="32"/>
              <w:jc w:val="right"/>
            </w:pPr>
            <w:r w:rsidRPr="001E6C03">
              <w:t>2</w:t>
            </w:r>
          </w:p>
        </w:tc>
        <w:tc>
          <w:tcPr>
            <w:tcW w:w="1418" w:type="dxa"/>
          </w:tcPr>
          <w:p w14:paraId="398E9096" w14:textId="547F4715" w:rsidR="00DA01DD" w:rsidRPr="001E6C03" w:rsidRDefault="00DA01DD" w:rsidP="00DA01DD">
            <w:pPr>
              <w:spacing w:line="276" w:lineRule="auto"/>
              <w:ind w:right="32"/>
              <w:jc w:val="right"/>
            </w:pPr>
            <w:r w:rsidRPr="001E6C03">
              <w:t>1</w:t>
            </w:r>
          </w:p>
        </w:tc>
        <w:tc>
          <w:tcPr>
            <w:tcW w:w="1559" w:type="dxa"/>
          </w:tcPr>
          <w:p w14:paraId="3D2762CA" w14:textId="31D6C872" w:rsidR="00DA01DD" w:rsidRPr="001E6C03" w:rsidRDefault="00DA01DD" w:rsidP="00DA01DD">
            <w:pPr>
              <w:spacing w:line="276" w:lineRule="auto"/>
              <w:ind w:right="32"/>
              <w:jc w:val="both"/>
            </w:pPr>
            <w:r w:rsidRPr="001E6C03">
              <w:t>DRS-SAN-Pool</w:t>
            </w:r>
          </w:p>
        </w:tc>
      </w:tr>
      <w:tr w:rsidR="00DA01DD" w:rsidRPr="001E6C03" w14:paraId="73D3765B" w14:textId="3F0D531A"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91BE75C" w14:textId="17D492C3" w:rsidR="00DA01DD" w:rsidRPr="001E6C03" w:rsidRDefault="00DA01DD" w:rsidP="00DA01DD">
            <w:pPr>
              <w:spacing w:line="276" w:lineRule="auto"/>
              <w:ind w:right="32"/>
              <w:jc w:val="both"/>
            </w:pPr>
            <w:r w:rsidRPr="001E6C03">
              <w:t>DRCLUS08-Notes-1</w:t>
            </w:r>
          </w:p>
        </w:tc>
        <w:tc>
          <w:tcPr>
            <w:tcW w:w="1134" w:type="dxa"/>
          </w:tcPr>
          <w:p w14:paraId="21B19A75" w14:textId="37F7E71B" w:rsidR="00DA01DD" w:rsidRPr="001E6C03" w:rsidRDefault="00DA01DD" w:rsidP="00DA01DD">
            <w:pPr>
              <w:spacing w:line="276" w:lineRule="auto"/>
              <w:ind w:right="32"/>
              <w:jc w:val="right"/>
            </w:pPr>
            <w:r w:rsidRPr="001E6C03">
              <w:t>8,192</w:t>
            </w:r>
          </w:p>
        </w:tc>
        <w:tc>
          <w:tcPr>
            <w:tcW w:w="1418" w:type="dxa"/>
          </w:tcPr>
          <w:p w14:paraId="3E879E5F" w14:textId="45687A78" w:rsidR="00DA01DD" w:rsidRPr="001E6C03" w:rsidRDefault="00DA01DD" w:rsidP="00DA01DD">
            <w:pPr>
              <w:spacing w:line="276" w:lineRule="auto"/>
              <w:ind w:right="32"/>
              <w:jc w:val="right"/>
            </w:pPr>
            <w:r w:rsidRPr="001E6C03">
              <w:t>10</w:t>
            </w:r>
          </w:p>
        </w:tc>
        <w:tc>
          <w:tcPr>
            <w:tcW w:w="1559" w:type="dxa"/>
          </w:tcPr>
          <w:p w14:paraId="7D39D187" w14:textId="542F2BB4" w:rsidR="00DA01DD" w:rsidRPr="001E6C03" w:rsidRDefault="00DA01DD" w:rsidP="00DA01DD">
            <w:pPr>
              <w:spacing w:line="276" w:lineRule="auto"/>
              <w:ind w:right="32"/>
              <w:jc w:val="both"/>
            </w:pPr>
            <w:r w:rsidRPr="001E6C03">
              <w:t>DRS-SAN-Pool</w:t>
            </w:r>
          </w:p>
        </w:tc>
      </w:tr>
      <w:tr w:rsidR="00DA01DD" w:rsidRPr="001E6C03" w14:paraId="46BFD6C1" w14:textId="2CD2DABB" w:rsidTr="000F50B9">
        <w:trPr>
          <w:trHeight w:val="300"/>
        </w:trPr>
        <w:tc>
          <w:tcPr>
            <w:tcW w:w="3964" w:type="dxa"/>
          </w:tcPr>
          <w:p w14:paraId="67D554A6" w14:textId="30AC77A0" w:rsidR="00DA01DD" w:rsidRPr="001E6C03" w:rsidRDefault="00DA01DD" w:rsidP="00DA01DD">
            <w:pPr>
              <w:spacing w:line="276" w:lineRule="auto"/>
              <w:ind w:right="32"/>
              <w:jc w:val="both"/>
            </w:pPr>
            <w:r w:rsidRPr="001E6C03">
              <w:t>DRCLUS08-Notes-2</w:t>
            </w:r>
          </w:p>
        </w:tc>
        <w:tc>
          <w:tcPr>
            <w:tcW w:w="1134" w:type="dxa"/>
          </w:tcPr>
          <w:p w14:paraId="65DF586F" w14:textId="3C69D19F" w:rsidR="00DA01DD" w:rsidRPr="001E6C03" w:rsidRDefault="00DA01DD" w:rsidP="00DA01DD">
            <w:pPr>
              <w:spacing w:line="276" w:lineRule="auto"/>
              <w:ind w:right="32"/>
              <w:jc w:val="right"/>
            </w:pPr>
            <w:r w:rsidRPr="001E6C03">
              <w:t>8,192</w:t>
            </w:r>
          </w:p>
        </w:tc>
        <w:tc>
          <w:tcPr>
            <w:tcW w:w="1418" w:type="dxa"/>
          </w:tcPr>
          <w:p w14:paraId="7E1D57D7" w14:textId="42629453" w:rsidR="00DA01DD" w:rsidRPr="001E6C03" w:rsidRDefault="00DA01DD" w:rsidP="00DA01DD">
            <w:pPr>
              <w:spacing w:line="276" w:lineRule="auto"/>
              <w:ind w:right="32"/>
              <w:jc w:val="right"/>
            </w:pPr>
            <w:r w:rsidRPr="001E6C03">
              <w:t>0</w:t>
            </w:r>
          </w:p>
        </w:tc>
        <w:tc>
          <w:tcPr>
            <w:tcW w:w="1559" w:type="dxa"/>
          </w:tcPr>
          <w:p w14:paraId="301E0FFA" w14:textId="5AE11D5A" w:rsidR="00DA01DD" w:rsidRPr="001E6C03" w:rsidRDefault="00DA01DD" w:rsidP="00DA01DD">
            <w:pPr>
              <w:spacing w:line="276" w:lineRule="auto"/>
              <w:ind w:right="32"/>
              <w:jc w:val="both"/>
            </w:pPr>
            <w:r w:rsidRPr="001E6C03">
              <w:t>DRS-SAN-Pool</w:t>
            </w:r>
          </w:p>
        </w:tc>
      </w:tr>
      <w:tr w:rsidR="00DA01DD" w:rsidRPr="001E6C03" w14:paraId="37C37437" w14:textId="63B0BF99"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2BEE588" w14:textId="092FE070" w:rsidR="00DA01DD" w:rsidRPr="001E6C03" w:rsidRDefault="00DA01DD" w:rsidP="00DA01DD">
            <w:pPr>
              <w:spacing w:line="276" w:lineRule="auto"/>
              <w:ind w:right="32"/>
              <w:jc w:val="both"/>
            </w:pPr>
            <w:r w:rsidRPr="001E6C03">
              <w:t>DRS-AUDCOURTAP4-Vol01</w:t>
            </w:r>
          </w:p>
        </w:tc>
        <w:tc>
          <w:tcPr>
            <w:tcW w:w="1134" w:type="dxa"/>
          </w:tcPr>
          <w:p w14:paraId="1BF7F5BB" w14:textId="0CC1DAE5" w:rsidR="00DA01DD" w:rsidRPr="001E6C03" w:rsidRDefault="00DA01DD" w:rsidP="00DA01DD">
            <w:pPr>
              <w:spacing w:line="276" w:lineRule="auto"/>
              <w:ind w:right="32"/>
              <w:jc w:val="right"/>
            </w:pPr>
            <w:r w:rsidRPr="001E6C03">
              <w:t>305</w:t>
            </w:r>
          </w:p>
        </w:tc>
        <w:tc>
          <w:tcPr>
            <w:tcW w:w="1418" w:type="dxa"/>
          </w:tcPr>
          <w:p w14:paraId="5078723D" w14:textId="03F72B22" w:rsidR="00DA01DD" w:rsidRPr="001E6C03" w:rsidRDefault="00DA01DD" w:rsidP="00DA01DD">
            <w:pPr>
              <w:spacing w:line="276" w:lineRule="auto"/>
              <w:ind w:right="32"/>
              <w:jc w:val="right"/>
            </w:pPr>
            <w:r w:rsidRPr="001E6C03">
              <w:t>76</w:t>
            </w:r>
          </w:p>
        </w:tc>
        <w:tc>
          <w:tcPr>
            <w:tcW w:w="1559" w:type="dxa"/>
          </w:tcPr>
          <w:p w14:paraId="0EB34A7E" w14:textId="3C3E63B6" w:rsidR="00DA01DD" w:rsidRPr="001E6C03" w:rsidRDefault="00DA01DD" w:rsidP="00DA01DD">
            <w:pPr>
              <w:spacing w:line="276" w:lineRule="auto"/>
              <w:ind w:right="32"/>
              <w:jc w:val="both"/>
            </w:pPr>
            <w:r w:rsidRPr="001E6C03">
              <w:t>DRS-SAN-Pool</w:t>
            </w:r>
          </w:p>
        </w:tc>
      </w:tr>
      <w:tr w:rsidR="00DA01DD" w:rsidRPr="001E6C03" w14:paraId="1977B89A" w14:textId="236B867F" w:rsidTr="000F50B9">
        <w:trPr>
          <w:trHeight w:val="300"/>
        </w:trPr>
        <w:tc>
          <w:tcPr>
            <w:tcW w:w="3964" w:type="dxa"/>
          </w:tcPr>
          <w:p w14:paraId="62C5D5BC" w14:textId="408404F9" w:rsidR="00DA01DD" w:rsidRPr="001E6C03" w:rsidRDefault="00DA01DD" w:rsidP="00DA01DD">
            <w:pPr>
              <w:spacing w:line="276" w:lineRule="auto"/>
              <w:ind w:right="32"/>
              <w:jc w:val="both"/>
            </w:pPr>
            <w:r w:rsidRPr="001E6C03">
              <w:t>DRS-AUDCOURTAP4-Vol02</w:t>
            </w:r>
          </w:p>
        </w:tc>
        <w:tc>
          <w:tcPr>
            <w:tcW w:w="1134" w:type="dxa"/>
          </w:tcPr>
          <w:p w14:paraId="0AA6F4B5" w14:textId="23BFA5B7" w:rsidR="00DA01DD" w:rsidRPr="001E6C03" w:rsidRDefault="00DA01DD" w:rsidP="00DA01DD">
            <w:pPr>
              <w:spacing w:line="276" w:lineRule="auto"/>
              <w:ind w:right="32"/>
              <w:jc w:val="right"/>
            </w:pPr>
            <w:r w:rsidRPr="001E6C03">
              <w:t>505</w:t>
            </w:r>
          </w:p>
        </w:tc>
        <w:tc>
          <w:tcPr>
            <w:tcW w:w="1418" w:type="dxa"/>
          </w:tcPr>
          <w:p w14:paraId="5AA57B4A" w14:textId="0A452E7B" w:rsidR="00DA01DD" w:rsidRPr="001E6C03" w:rsidRDefault="00DA01DD" w:rsidP="00DA01DD">
            <w:pPr>
              <w:spacing w:line="276" w:lineRule="auto"/>
              <w:ind w:right="32"/>
              <w:jc w:val="right"/>
            </w:pPr>
            <w:r w:rsidRPr="001E6C03">
              <w:t>57</w:t>
            </w:r>
          </w:p>
        </w:tc>
        <w:tc>
          <w:tcPr>
            <w:tcW w:w="1559" w:type="dxa"/>
          </w:tcPr>
          <w:p w14:paraId="6F1376CC" w14:textId="1B14E5B9" w:rsidR="00DA01DD" w:rsidRPr="001E6C03" w:rsidRDefault="00DA01DD" w:rsidP="00DA01DD">
            <w:pPr>
              <w:spacing w:line="276" w:lineRule="auto"/>
              <w:ind w:right="32"/>
              <w:jc w:val="both"/>
            </w:pPr>
            <w:r w:rsidRPr="001E6C03">
              <w:t>DRS-SAN-Pool</w:t>
            </w:r>
          </w:p>
        </w:tc>
      </w:tr>
      <w:tr w:rsidR="00DA01DD" w:rsidRPr="001E6C03" w14:paraId="01709DBA" w14:textId="58F4D718"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F729751" w14:textId="0BBDB729" w:rsidR="00DA01DD" w:rsidRPr="001E6C03" w:rsidRDefault="00DA01DD" w:rsidP="00DA01DD">
            <w:pPr>
              <w:spacing w:line="276" w:lineRule="auto"/>
              <w:ind w:right="32"/>
              <w:jc w:val="both"/>
            </w:pPr>
            <w:r w:rsidRPr="001E6C03">
              <w:t>DRS-AUDCOURTDB2-CAS-FAS</w:t>
            </w:r>
          </w:p>
        </w:tc>
        <w:tc>
          <w:tcPr>
            <w:tcW w:w="1134" w:type="dxa"/>
          </w:tcPr>
          <w:p w14:paraId="10EC8DCD" w14:textId="08286847" w:rsidR="00DA01DD" w:rsidRPr="001E6C03" w:rsidRDefault="00DA01DD" w:rsidP="00DA01DD">
            <w:pPr>
              <w:spacing w:line="276" w:lineRule="auto"/>
              <w:ind w:right="32"/>
              <w:jc w:val="right"/>
            </w:pPr>
            <w:r w:rsidRPr="001E6C03">
              <w:t>605</w:t>
            </w:r>
          </w:p>
        </w:tc>
        <w:tc>
          <w:tcPr>
            <w:tcW w:w="1418" w:type="dxa"/>
          </w:tcPr>
          <w:p w14:paraId="6A23FB67" w14:textId="1135311B" w:rsidR="00DA01DD" w:rsidRPr="001E6C03" w:rsidRDefault="00DA01DD" w:rsidP="00DA01DD">
            <w:pPr>
              <w:spacing w:line="276" w:lineRule="auto"/>
              <w:ind w:right="32"/>
              <w:jc w:val="right"/>
            </w:pPr>
            <w:r w:rsidRPr="001E6C03">
              <w:t>33</w:t>
            </w:r>
          </w:p>
        </w:tc>
        <w:tc>
          <w:tcPr>
            <w:tcW w:w="1559" w:type="dxa"/>
          </w:tcPr>
          <w:p w14:paraId="43EC9799" w14:textId="40A98CF5" w:rsidR="00DA01DD" w:rsidRPr="001E6C03" w:rsidRDefault="00DA01DD" w:rsidP="00DA01DD">
            <w:pPr>
              <w:spacing w:line="276" w:lineRule="auto"/>
              <w:ind w:right="32"/>
              <w:jc w:val="both"/>
            </w:pPr>
            <w:r w:rsidRPr="001E6C03">
              <w:t>DRS-SAN-Pool</w:t>
            </w:r>
          </w:p>
        </w:tc>
      </w:tr>
      <w:tr w:rsidR="00DA01DD" w:rsidRPr="001E6C03" w14:paraId="645BF293" w14:textId="1332B291" w:rsidTr="000F50B9">
        <w:trPr>
          <w:trHeight w:val="300"/>
        </w:trPr>
        <w:tc>
          <w:tcPr>
            <w:tcW w:w="3964" w:type="dxa"/>
          </w:tcPr>
          <w:p w14:paraId="153373B8" w14:textId="43917D07" w:rsidR="00DA01DD" w:rsidRPr="001E6C03" w:rsidRDefault="00DA01DD" w:rsidP="00DA01DD">
            <w:pPr>
              <w:spacing w:line="276" w:lineRule="auto"/>
              <w:ind w:right="32"/>
              <w:jc w:val="both"/>
            </w:pPr>
            <w:r w:rsidRPr="001E6C03">
              <w:t>DRS-AUDCOURTDB2-CAS-UAT-Vol01</w:t>
            </w:r>
          </w:p>
        </w:tc>
        <w:tc>
          <w:tcPr>
            <w:tcW w:w="1134" w:type="dxa"/>
          </w:tcPr>
          <w:p w14:paraId="4BECB417" w14:textId="3F765035" w:rsidR="00DA01DD" w:rsidRPr="001E6C03" w:rsidRDefault="00DA01DD" w:rsidP="00DA01DD">
            <w:pPr>
              <w:spacing w:line="276" w:lineRule="auto"/>
              <w:ind w:right="32"/>
              <w:jc w:val="right"/>
            </w:pPr>
            <w:r w:rsidRPr="001E6C03">
              <w:t>356</w:t>
            </w:r>
          </w:p>
        </w:tc>
        <w:tc>
          <w:tcPr>
            <w:tcW w:w="1418" w:type="dxa"/>
          </w:tcPr>
          <w:p w14:paraId="71EB20F3" w14:textId="38EFD2DA" w:rsidR="00DA01DD" w:rsidRPr="001E6C03" w:rsidRDefault="00DA01DD" w:rsidP="00DA01DD">
            <w:pPr>
              <w:spacing w:line="276" w:lineRule="auto"/>
              <w:ind w:right="32"/>
              <w:jc w:val="right"/>
            </w:pPr>
            <w:r w:rsidRPr="001E6C03">
              <w:t>48</w:t>
            </w:r>
          </w:p>
        </w:tc>
        <w:tc>
          <w:tcPr>
            <w:tcW w:w="1559" w:type="dxa"/>
          </w:tcPr>
          <w:p w14:paraId="1AF9250B" w14:textId="6378C79D" w:rsidR="00DA01DD" w:rsidRPr="001E6C03" w:rsidRDefault="00DA01DD" w:rsidP="00DA01DD">
            <w:pPr>
              <w:spacing w:line="276" w:lineRule="auto"/>
              <w:ind w:right="32"/>
              <w:jc w:val="both"/>
            </w:pPr>
            <w:r w:rsidRPr="001E6C03">
              <w:t>DRS-SAN-Pool</w:t>
            </w:r>
          </w:p>
        </w:tc>
      </w:tr>
      <w:tr w:rsidR="00DA01DD" w:rsidRPr="001E6C03" w14:paraId="7C900F52" w14:textId="6B540F3C"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D01FB54" w14:textId="2B8ECABF" w:rsidR="00DA01DD" w:rsidRPr="001E6C03" w:rsidRDefault="00DA01DD" w:rsidP="00DA01DD">
            <w:pPr>
              <w:spacing w:line="276" w:lineRule="auto"/>
              <w:ind w:right="32"/>
              <w:jc w:val="both"/>
            </w:pPr>
            <w:r w:rsidRPr="001E6C03">
              <w:t>DRS-AUDCOURTDB2-CAS-UAT-Vol02</w:t>
            </w:r>
          </w:p>
        </w:tc>
        <w:tc>
          <w:tcPr>
            <w:tcW w:w="1134" w:type="dxa"/>
          </w:tcPr>
          <w:p w14:paraId="180D1746" w14:textId="429BA04C" w:rsidR="00DA01DD" w:rsidRPr="001E6C03" w:rsidRDefault="00DA01DD" w:rsidP="00DA01DD">
            <w:pPr>
              <w:spacing w:line="276" w:lineRule="auto"/>
              <w:ind w:right="32"/>
              <w:jc w:val="right"/>
            </w:pPr>
            <w:r w:rsidRPr="001E6C03">
              <w:t>1,239</w:t>
            </w:r>
          </w:p>
        </w:tc>
        <w:tc>
          <w:tcPr>
            <w:tcW w:w="1418" w:type="dxa"/>
          </w:tcPr>
          <w:p w14:paraId="3013A43A" w14:textId="73304AB3" w:rsidR="00DA01DD" w:rsidRPr="001E6C03" w:rsidRDefault="00DA01DD" w:rsidP="00DA01DD">
            <w:pPr>
              <w:spacing w:line="276" w:lineRule="auto"/>
              <w:ind w:right="32"/>
              <w:jc w:val="right"/>
            </w:pPr>
            <w:r w:rsidRPr="001E6C03">
              <w:t>61</w:t>
            </w:r>
          </w:p>
        </w:tc>
        <w:tc>
          <w:tcPr>
            <w:tcW w:w="1559" w:type="dxa"/>
          </w:tcPr>
          <w:p w14:paraId="12D96B02" w14:textId="1EAEAA84" w:rsidR="00DA01DD" w:rsidRPr="001E6C03" w:rsidRDefault="00DA01DD" w:rsidP="00DA01DD">
            <w:pPr>
              <w:spacing w:line="276" w:lineRule="auto"/>
              <w:ind w:right="32"/>
              <w:jc w:val="both"/>
            </w:pPr>
            <w:r w:rsidRPr="001E6C03">
              <w:t>DRS-SAN-Pool</w:t>
            </w:r>
          </w:p>
        </w:tc>
      </w:tr>
      <w:tr w:rsidR="00DA01DD" w:rsidRPr="001E6C03" w14:paraId="14A686DD" w14:textId="1E21CA46" w:rsidTr="000F50B9">
        <w:trPr>
          <w:trHeight w:val="300"/>
        </w:trPr>
        <w:tc>
          <w:tcPr>
            <w:tcW w:w="3964" w:type="dxa"/>
          </w:tcPr>
          <w:p w14:paraId="44754583" w14:textId="2DD05C9A" w:rsidR="00DA01DD" w:rsidRPr="001E6C03" w:rsidRDefault="00DA01DD" w:rsidP="00DA01DD">
            <w:pPr>
              <w:widowControl w:val="0"/>
              <w:autoSpaceDE w:val="0"/>
              <w:autoSpaceDN w:val="0"/>
              <w:spacing w:line="276" w:lineRule="auto"/>
              <w:ind w:right="32"/>
              <w:jc w:val="both"/>
            </w:pPr>
            <w:r w:rsidRPr="001E6C03">
              <w:t>DRS-AUDCOURTDB2-CASDR-APP1-Vol01</w:t>
            </w:r>
          </w:p>
        </w:tc>
        <w:tc>
          <w:tcPr>
            <w:tcW w:w="1134" w:type="dxa"/>
          </w:tcPr>
          <w:p w14:paraId="4513441C" w14:textId="2D7D40D6" w:rsidR="00DA01DD" w:rsidRPr="001E6C03" w:rsidRDefault="00DA01DD" w:rsidP="00DA01DD">
            <w:pPr>
              <w:spacing w:line="276" w:lineRule="auto"/>
              <w:ind w:right="32"/>
              <w:jc w:val="right"/>
            </w:pPr>
            <w:r w:rsidRPr="001E6C03">
              <w:t>785</w:t>
            </w:r>
          </w:p>
        </w:tc>
        <w:tc>
          <w:tcPr>
            <w:tcW w:w="1418" w:type="dxa"/>
          </w:tcPr>
          <w:p w14:paraId="61F87B7E" w14:textId="392D10C2" w:rsidR="00DA01DD" w:rsidRPr="001E6C03" w:rsidRDefault="00DA01DD" w:rsidP="00DA01DD">
            <w:pPr>
              <w:widowControl w:val="0"/>
              <w:autoSpaceDE w:val="0"/>
              <w:autoSpaceDN w:val="0"/>
              <w:spacing w:line="276" w:lineRule="auto"/>
              <w:ind w:right="32"/>
              <w:jc w:val="right"/>
            </w:pPr>
            <w:r w:rsidRPr="001E6C03">
              <w:t>64</w:t>
            </w:r>
          </w:p>
        </w:tc>
        <w:tc>
          <w:tcPr>
            <w:tcW w:w="1559" w:type="dxa"/>
          </w:tcPr>
          <w:p w14:paraId="11599262" w14:textId="10E8B31A" w:rsidR="00DA01DD" w:rsidRPr="001E6C03" w:rsidRDefault="00DA01DD" w:rsidP="00DA01DD">
            <w:pPr>
              <w:spacing w:line="276" w:lineRule="auto"/>
              <w:ind w:right="32"/>
              <w:jc w:val="both"/>
            </w:pPr>
            <w:r w:rsidRPr="001E6C03">
              <w:t>DRS-SAN-Pool</w:t>
            </w:r>
          </w:p>
        </w:tc>
      </w:tr>
      <w:tr w:rsidR="00DA01DD" w:rsidRPr="001E6C03" w14:paraId="5781151C" w14:textId="05D428B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39089F3" w14:textId="4A2BB101" w:rsidR="00DA01DD" w:rsidRPr="001E6C03" w:rsidRDefault="00DA01DD" w:rsidP="00DA01DD">
            <w:pPr>
              <w:widowControl w:val="0"/>
              <w:autoSpaceDE w:val="0"/>
              <w:autoSpaceDN w:val="0"/>
              <w:spacing w:line="276" w:lineRule="auto"/>
              <w:ind w:right="32"/>
              <w:jc w:val="both"/>
            </w:pPr>
            <w:r w:rsidRPr="001E6C03">
              <w:t>DRS-AUDCOURTDB2-CASDR-APP1-Vol02</w:t>
            </w:r>
          </w:p>
        </w:tc>
        <w:tc>
          <w:tcPr>
            <w:tcW w:w="1134" w:type="dxa"/>
          </w:tcPr>
          <w:p w14:paraId="457D7A84" w14:textId="093254EC" w:rsidR="00DA01DD" w:rsidRPr="001E6C03" w:rsidRDefault="00DA01DD" w:rsidP="00DA01DD">
            <w:pPr>
              <w:spacing w:line="276" w:lineRule="auto"/>
              <w:ind w:right="32"/>
              <w:jc w:val="right"/>
            </w:pPr>
            <w:r w:rsidRPr="001E6C03">
              <w:t>251</w:t>
            </w:r>
          </w:p>
        </w:tc>
        <w:tc>
          <w:tcPr>
            <w:tcW w:w="1418" w:type="dxa"/>
          </w:tcPr>
          <w:p w14:paraId="6B091BEC" w14:textId="6AF0A83D" w:rsidR="00DA01DD" w:rsidRPr="001E6C03" w:rsidRDefault="00DA01DD" w:rsidP="00DA01DD">
            <w:pPr>
              <w:widowControl w:val="0"/>
              <w:autoSpaceDE w:val="0"/>
              <w:autoSpaceDN w:val="0"/>
              <w:spacing w:line="276" w:lineRule="auto"/>
              <w:ind w:right="32"/>
              <w:jc w:val="right"/>
            </w:pPr>
            <w:r w:rsidRPr="001E6C03">
              <w:t>63</w:t>
            </w:r>
          </w:p>
        </w:tc>
        <w:tc>
          <w:tcPr>
            <w:tcW w:w="1559" w:type="dxa"/>
          </w:tcPr>
          <w:p w14:paraId="372AB286" w14:textId="2D732971" w:rsidR="00DA01DD" w:rsidRPr="001E6C03" w:rsidRDefault="00DA01DD" w:rsidP="00DA01DD">
            <w:pPr>
              <w:spacing w:line="276" w:lineRule="auto"/>
              <w:ind w:right="32"/>
              <w:jc w:val="both"/>
            </w:pPr>
            <w:r w:rsidRPr="001E6C03">
              <w:t>DRS-SAN-Pool</w:t>
            </w:r>
          </w:p>
        </w:tc>
      </w:tr>
      <w:tr w:rsidR="00DA01DD" w:rsidRPr="001E6C03" w14:paraId="161965B4" w14:textId="7931181F" w:rsidTr="000F50B9">
        <w:trPr>
          <w:trHeight w:val="300"/>
        </w:trPr>
        <w:tc>
          <w:tcPr>
            <w:tcW w:w="3964" w:type="dxa"/>
          </w:tcPr>
          <w:p w14:paraId="0E13AE10" w14:textId="3609A280" w:rsidR="00DA01DD" w:rsidRPr="001E6C03" w:rsidRDefault="00DA01DD" w:rsidP="00DA01DD">
            <w:pPr>
              <w:widowControl w:val="0"/>
              <w:autoSpaceDE w:val="0"/>
              <w:autoSpaceDN w:val="0"/>
              <w:spacing w:line="276" w:lineRule="auto"/>
              <w:ind w:right="32"/>
              <w:jc w:val="both"/>
            </w:pPr>
            <w:r w:rsidRPr="001E6C03">
              <w:t>DRS-AUDCOURTDB2-CASDR-APP2</w:t>
            </w:r>
          </w:p>
        </w:tc>
        <w:tc>
          <w:tcPr>
            <w:tcW w:w="1134" w:type="dxa"/>
          </w:tcPr>
          <w:p w14:paraId="4C76D7EE" w14:textId="2AABE929" w:rsidR="00DA01DD" w:rsidRPr="001E6C03" w:rsidRDefault="00DA01DD" w:rsidP="00DA01DD">
            <w:pPr>
              <w:spacing w:line="276" w:lineRule="auto"/>
              <w:ind w:right="32"/>
              <w:jc w:val="right"/>
            </w:pPr>
            <w:r w:rsidRPr="001E6C03">
              <w:t>141</w:t>
            </w:r>
          </w:p>
        </w:tc>
        <w:tc>
          <w:tcPr>
            <w:tcW w:w="1418" w:type="dxa"/>
          </w:tcPr>
          <w:p w14:paraId="24095BF4" w14:textId="201C8983" w:rsidR="00DA01DD" w:rsidRPr="001E6C03" w:rsidRDefault="00DA01DD" w:rsidP="00DA01DD">
            <w:pPr>
              <w:widowControl w:val="0"/>
              <w:autoSpaceDE w:val="0"/>
              <w:autoSpaceDN w:val="0"/>
              <w:spacing w:line="276" w:lineRule="auto"/>
              <w:ind w:right="32"/>
              <w:jc w:val="right"/>
            </w:pPr>
            <w:r w:rsidRPr="001E6C03">
              <w:t>27</w:t>
            </w:r>
          </w:p>
        </w:tc>
        <w:tc>
          <w:tcPr>
            <w:tcW w:w="1559" w:type="dxa"/>
          </w:tcPr>
          <w:p w14:paraId="6B775F8F" w14:textId="01D4223D" w:rsidR="00DA01DD" w:rsidRPr="001E6C03" w:rsidRDefault="00DA01DD" w:rsidP="00DA01DD">
            <w:pPr>
              <w:spacing w:line="276" w:lineRule="auto"/>
              <w:ind w:right="32"/>
              <w:jc w:val="both"/>
            </w:pPr>
            <w:r w:rsidRPr="001E6C03">
              <w:t>DRS-SAN-Pool</w:t>
            </w:r>
          </w:p>
        </w:tc>
      </w:tr>
      <w:tr w:rsidR="00DA01DD" w:rsidRPr="001E6C03" w14:paraId="2942FD79" w14:textId="183E165E"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75F577F" w14:textId="423221C0" w:rsidR="00DA01DD" w:rsidRPr="001E6C03" w:rsidRDefault="00DA01DD" w:rsidP="00DA01DD">
            <w:pPr>
              <w:widowControl w:val="0"/>
              <w:autoSpaceDE w:val="0"/>
              <w:autoSpaceDN w:val="0"/>
              <w:spacing w:line="276" w:lineRule="auto"/>
              <w:ind w:right="32"/>
              <w:jc w:val="both"/>
            </w:pPr>
            <w:r w:rsidRPr="001E6C03">
              <w:t>DRS-AUDCOURTDB2-CASDR-OS</w:t>
            </w:r>
          </w:p>
        </w:tc>
        <w:tc>
          <w:tcPr>
            <w:tcW w:w="1134" w:type="dxa"/>
          </w:tcPr>
          <w:p w14:paraId="742EBF41" w14:textId="1845A74F" w:rsidR="00DA01DD" w:rsidRPr="001E6C03" w:rsidRDefault="00DA01DD" w:rsidP="00DA01DD">
            <w:pPr>
              <w:spacing w:line="276" w:lineRule="auto"/>
              <w:ind w:right="32"/>
              <w:jc w:val="right"/>
            </w:pPr>
            <w:r w:rsidRPr="001E6C03">
              <w:t>30</w:t>
            </w:r>
          </w:p>
        </w:tc>
        <w:tc>
          <w:tcPr>
            <w:tcW w:w="1418" w:type="dxa"/>
          </w:tcPr>
          <w:p w14:paraId="4FAC8A50" w14:textId="43304309" w:rsidR="00DA01DD" w:rsidRPr="001E6C03" w:rsidRDefault="00DA01DD" w:rsidP="00DA01DD">
            <w:pPr>
              <w:widowControl w:val="0"/>
              <w:autoSpaceDE w:val="0"/>
              <w:autoSpaceDN w:val="0"/>
              <w:spacing w:line="276" w:lineRule="auto"/>
              <w:ind w:right="32"/>
              <w:jc w:val="right"/>
            </w:pPr>
            <w:r w:rsidRPr="001E6C03">
              <w:t>47</w:t>
            </w:r>
          </w:p>
        </w:tc>
        <w:tc>
          <w:tcPr>
            <w:tcW w:w="1559" w:type="dxa"/>
          </w:tcPr>
          <w:p w14:paraId="20ECC66D" w14:textId="2D889918" w:rsidR="00DA01DD" w:rsidRPr="001E6C03" w:rsidRDefault="00DA01DD" w:rsidP="00DA01DD">
            <w:pPr>
              <w:spacing w:line="276" w:lineRule="auto"/>
              <w:ind w:right="32"/>
              <w:jc w:val="both"/>
            </w:pPr>
            <w:r w:rsidRPr="001E6C03">
              <w:t>DRS-SAN-Pool</w:t>
            </w:r>
          </w:p>
        </w:tc>
      </w:tr>
      <w:tr w:rsidR="00DA01DD" w:rsidRPr="001E6C03" w14:paraId="47717866" w14:textId="77777777" w:rsidTr="000F50B9">
        <w:trPr>
          <w:trHeight w:val="300"/>
        </w:trPr>
        <w:tc>
          <w:tcPr>
            <w:tcW w:w="3964" w:type="dxa"/>
          </w:tcPr>
          <w:p w14:paraId="5DFC1EC2" w14:textId="6C660BFA" w:rsidR="00DA01DD" w:rsidRPr="001E6C03" w:rsidRDefault="00DA01DD" w:rsidP="00DA01DD">
            <w:pPr>
              <w:spacing w:line="276" w:lineRule="auto"/>
              <w:ind w:right="32"/>
              <w:jc w:val="both"/>
            </w:pPr>
            <w:r w:rsidRPr="001E6C03">
              <w:t>DRS-AUDCOURTDB2-CCTSDBDEV-APP2</w:t>
            </w:r>
          </w:p>
        </w:tc>
        <w:tc>
          <w:tcPr>
            <w:tcW w:w="1134" w:type="dxa"/>
          </w:tcPr>
          <w:p w14:paraId="2C34F349" w14:textId="21E662FE" w:rsidR="00DA01DD" w:rsidRPr="001E6C03" w:rsidRDefault="00DA01DD" w:rsidP="00DA01DD">
            <w:pPr>
              <w:spacing w:line="276" w:lineRule="auto"/>
              <w:ind w:right="32"/>
              <w:jc w:val="right"/>
            </w:pPr>
            <w:r w:rsidRPr="001E6C03">
              <w:t>141</w:t>
            </w:r>
          </w:p>
        </w:tc>
        <w:tc>
          <w:tcPr>
            <w:tcW w:w="1418" w:type="dxa"/>
          </w:tcPr>
          <w:p w14:paraId="06660633" w14:textId="1E7076C7" w:rsidR="00DA01DD" w:rsidRPr="001E6C03" w:rsidRDefault="00DA01DD" w:rsidP="00DA01DD">
            <w:pPr>
              <w:spacing w:line="276" w:lineRule="auto"/>
              <w:ind w:right="32"/>
              <w:jc w:val="right"/>
            </w:pPr>
            <w:r w:rsidRPr="001E6C03">
              <w:t>82</w:t>
            </w:r>
          </w:p>
        </w:tc>
        <w:tc>
          <w:tcPr>
            <w:tcW w:w="1559" w:type="dxa"/>
          </w:tcPr>
          <w:p w14:paraId="13087B5E" w14:textId="5B89753A" w:rsidR="00DA01DD" w:rsidRPr="001E6C03" w:rsidRDefault="00DA01DD" w:rsidP="00DA01DD">
            <w:pPr>
              <w:spacing w:line="276" w:lineRule="auto"/>
              <w:ind w:right="32"/>
              <w:jc w:val="both"/>
            </w:pPr>
            <w:r w:rsidRPr="001E6C03">
              <w:t>DRS-SAN-Pool</w:t>
            </w:r>
          </w:p>
        </w:tc>
      </w:tr>
      <w:tr w:rsidR="00DA01DD" w:rsidRPr="001E6C03" w14:paraId="198B586A"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6724C42F" w14:textId="4363101B" w:rsidR="00DA01DD" w:rsidRPr="001E6C03" w:rsidRDefault="00DA01DD" w:rsidP="00DA01DD">
            <w:pPr>
              <w:spacing w:line="276" w:lineRule="auto"/>
              <w:ind w:right="32"/>
              <w:jc w:val="both"/>
            </w:pPr>
            <w:r w:rsidRPr="001E6C03">
              <w:t>DRS-AUDCOURTDB2-CCTSDR-APP1-Vol01</w:t>
            </w:r>
          </w:p>
        </w:tc>
        <w:tc>
          <w:tcPr>
            <w:tcW w:w="1134" w:type="dxa"/>
          </w:tcPr>
          <w:p w14:paraId="088724D5" w14:textId="4A6DB413" w:rsidR="00DA01DD" w:rsidRPr="001E6C03" w:rsidRDefault="00DA01DD" w:rsidP="00DA01DD">
            <w:pPr>
              <w:spacing w:line="276" w:lineRule="auto"/>
              <w:ind w:right="32"/>
              <w:jc w:val="right"/>
            </w:pPr>
            <w:r w:rsidRPr="001E6C03">
              <w:t>250</w:t>
            </w:r>
          </w:p>
        </w:tc>
        <w:tc>
          <w:tcPr>
            <w:tcW w:w="1418" w:type="dxa"/>
          </w:tcPr>
          <w:p w14:paraId="439CA61E" w14:textId="6DA215B1" w:rsidR="00DA01DD" w:rsidRPr="001E6C03" w:rsidRDefault="00DA01DD" w:rsidP="00DA01DD">
            <w:pPr>
              <w:spacing w:line="276" w:lineRule="auto"/>
              <w:ind w:right="32"/>
              <w:jc w:val="right"/>
            </w:pPr>
            <w:r w:rsidRPr="001E6C03">
              <w:t>55</w:t>
            </w:r>
          </w:p>
        </w:tc>
        <w:tc>
          <w:tcPr>
            <w:tcW w:w="1559" w:type="dxa"/>
          </w:tcPr>
          <w:p w14:paraId="6B9DA337" w14:textId="7E270A81" w:rsidR="00DA01DD" w:rsidRPr="001E6C03" w:rsidRDefault="00DA01DD" w:rsidP="00DA01DD">
            <w:pPr>
              <w:spacing w:line="276" w:lineRule="auto"/>
              <w:ind w:right="32"/>
              <w:jc w:val="both"/>
            </w:pPr>
            <w:r w:rsidRPr="001E6C03">
              <w:t>DRS-SAN-Pool</w:t>
            </w:r>
          </w:p>
        </w:tc>
      </w:tr>
      <w:tr w:rsidR="00DA01DD" w:rsidRPr="001E6C03" w14:paraId="6FB470CF" w14:textId="77777777" w:rsidTr="000F50B9">
        <w:trPr>
          <w:trHeight w:val="300"/>
        </w:trPr>
        <w:tc>
          <w:tcPr>
            <w:tcW w:w="3964" w:type="dxa"/>
          </w:tcPr>
          <w:p w14:paraId="11CB8F7C" w14:textId="3ACAE396" w:rsidR="00DA01DD" w:rsidRPr="001E6C03" w:rsidRDefault="00DA01DD" w:rsidP="00DA01DD">
            <w:pPr>
              <w:spacing w:line="276" w:lineRule="auto"/>
              <w:ind w:right="32"/>
              <w:jc w:val="both"/>
            </w:pPr>
            <w:r w:rsidRPr="001E6C03">
              <w:t>DRS-AUDCOURTDB2-CCTSDR-APP1-Vol02</w:t>
            </w:r>
          </w:p>
        </w:tc>
        <w:tc>
          <w:tcPr>
            <w:tcW w:w="1134" w:type="dxa"/>
          </w:tcPr>
          <w:p w14:paraId="494C4BA2" w14:textId="1489BA8D" w:rsidR="00DA01DD" w:rsidRPr="001E6C03" w:rsidRDefault="00DA01DD" w:rsidP="00DA01DD">
            <w:pPr>
              <w:spacing w:line="276" w:lineRule="auto"/>
              <w:ind w:right="32"/>
              <w:jc w:val="right"/>
            </w:pPr>
            <w:r w:rsidRPr="001E6C03">
              <w:t>250</w:t>
            </w:r>
          </w:p>
        </w:tc>
        <w:tc>
          <w:tcPr>
            <w:tcW w:w="1418" w:type="dxa"/>
          </w:tcPr>
          <w:p w14:paraId="0EFE598D" w14:textId="02C66A86" w:rsidR="00DA01DD" w:rsidRPr="001E6C03" w:rsidRDefault="00DA01DD" w:rsidP="00DA01DD">
            <w:pPr>
              <w:spacing w:line="276" w:lineRule="auto"/>
              <w:ind w:right="32"/>
              <w:jc w:val="right"/>
            </w:pPr>
            <w:r w:rsidRPr="001E6C03">
              <w:t>55</w:t>
            </w:r>
          </w:p>
        </w:tc>
        <w:tc>
          <w:tcPr>
            <w:tcW w:w="1559" w:type="dxa"/>
          </w:tcPr>
          <w:p w14:paraId="4EBE2594" w14:textId="10F14C1B" w:rsidR="00DA01DD" w:rsidRPr="001E6C03" w:rsidRDefault="00DA01DD" w:rsidP="00DA01DD">
            <w:pPr>
              <w:spacing w:line="276" w:lineRule="auto"/>
              <w:ind w:right="32"/>
              <w:jc w:val="both"/>
            </w:pPr>
            <w:r w:rsidRPr="001E6C03">
              <w:t>DRS-SAN-Pool</w:t>
            </w:r>
          </w:p>
        </w:tc>
      </w:tr>
      <w:tr w:rsidR="00DA01DD" w:rsidRPr="001E6C03" w14:paraId="2FB22C66"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858B16D" w14:textId="14016ED9" w:rsidR="00DA01DD" w:rsidRPr="001E6C03" w:rsidRDefault="00DA01DD" w:rsidP="00DA01DD">
            <w:pPr>
              <w:spacing w:line="276" w:lineRule="auto"/>
              <w:ind w:right="32"/>
              <w:jc w:val="both"/>
            </w:pPr>
            <w:r w:rsidRPr="001E6C03">
              <w:t>DRS-AUDCOURTDB2-CCTSDR-APP1-Vol03</w:t>
            </w:r>
          </w:p>
        </w:tc>
        <w:tc>
          <w:tcPr>
            <w:tcW w:w="1134" w:type="dxa"/>
          </w:tcPr>
          <w:p w14:paraId="7D9BA917" w14:textId="16062671" w:rsidR="00DA01DD" w:rsidRPr="001E6C03" w:rsidRDefault="00DA01DD" w:rsidP="00DA01DD">
            <w:pPr>
              <w:spacing w:line="276" w:lineRule="auto"/>
              <w:ind w:right="32"/>
              <w:jc w:val="right"/>
            </w:pPr>
            <w:r w:rsidRPr="001E6C03">
              <w:t>151</w:t>
            </w:r>
          </w:p>
        </w:tc>
        <w:tc>
          <w:tcPr>
            <w:tcW w:w="1418" w:type="dxa"/>
          </w:tcPr>
          <w:p w14:paraId="57B2D95B" w14:textId="04FD8BF4" w:rsidR="00DA01DD" w:rsidRPr="001E6C03" w:rsidRDefault="00DA01DD" w:rsidP="00DA01DD">
            <w:pPr>
              <w:spacing w:line="276" w:lineRule="auto"/>
              <w:ind w:right="32"/>
              <w:jc w:val="right"/>
            </w:pPr>
            <w:r w:rsidRPr="001E6C03">
              <w:t>74</w:t>
            </w:r>
          </w:p>
        </w:tc>
        <w:tc>
          <w:tcPr>
            <w:tcW w:w="1559" w:type="dxa"/>
          </w:tcPr>
          <w:p w14:paraId="03495799" w14:textId="0DEECD63" w:rsidR="00DA01DD" w:rsidRPr="001E6C03" w:rsidRDefault="00DA01DD" w:rsidP="00DA01DD">
            <w:pPr>
              <w:spacing w:line="276" w:lineRule="auto"/>
              <w:ind w:right="32"/>
              <w:jc w:val="both"/>
            </w:pPr>
            <w:r w:rsidRPr="001E6C03">
              <w:t>DRS-SAN-Pool</w:t>
            </w:r>
          </w:p>
        </w:tc>
      </w:tr>
      <w:tr w:rsidR="00DA01DD" w:rsidRPr="001E6C03" w14:paraId="63B7E16F" w14:textId="77777777" w:rsidTr="000F50B9">
        <w:trPr>
          <w:trHeight w:val="300"/>
        </w:trPr>
        <w:tc>
          <w:tcPr>
            <w:tcW w:w="3964" w:type="dxa"/>
          </w:tcPr>
          <w:p w14:paraId="615E1827" w14:textId="1D49F5DB" w:rsidR="00DA01DD" w:rsidRPr="001E6C03" w:rsidRDefault="00DA01DD" w:rsidP="00DA01DD">
            <w:pPr>
              <w:spacing w:line="276" w:lineRule="auto"/>
              <w:ind w:right="32"/>
              <w:jc w:val="both"/>
            </w:pPr>
            <w:r w:rsidRPr="001E6C03">
              <w:t>DRS-AUDCOURTDB2-CCTSDR-OS</w:t>
            </w:r>
          </w:p>
        </w:tc>
        <w:tc>
          <w:tcPr>
            <w:tcW w:w="1134" w:type="dxa"/>
          </w:tcPr>
          <w:p w14:paraId="71D16B81" w14:textId="39699073" w:rsidR="00DA01DD" w:rsidRPr="001E6C03" w:rsidRDefault="00DA01DD" w:rsidP="00DA01DD">
            <w:pPr>
              <w:spacing w:line="276" w:lineRule="auto"/>
              <w:ind w:right="32"/>
              <w:jc w:val="right"/>
            </w:pPr>
            <w:r w:rsidRPr="001E6C03">
              <w:t>30</w:t>
            </w:r>
          </w:p>
        </w:tc>
        <w:tc>
          <w:tcPr>
            <w:tcW w:w="1418" w:type="dxa"/>
          </w:tcPr>
          <w:p w14:paraId="0A161DD1" w14:textId="21D766F8" w:rsidR="00DA01DD" w:rsidRPr="001E6C03" w:rsidRDefault="00DA01DD" w:rsidP="00DA01DD">
            <w:pPr>
              <w:spacing w:line="276" w:lineRule="auto"/>
              <w:ind w:right="32"/>
              <w:jc w:val="right"/>
            </w:pPr>
            <w:r w:rsidRPr="001E6C03">
              <w:t>81</w:t>
            </w:r>
          </w:p>
        </w:tc>
        <w:tc>
          <w:tcPr>
            <w:tcW w:w="1559" w:type="dxa"/>
          </w:tcPr>
          <w:p w14:paraId="0D828869" w14:textId="5F95EDBE" w:rsidR="00DA01DD" w:rsidRPr="001E6C03" w:rsidRDefault="00DA01DD" w:rsidP="00DA01DD">
            <w:pPr>
              <w:spacing w:line="276" w:lineRule="auto"/>
              <w:ind w:right="32"/>
              <w:jc w:val="both"/>
            </w:pPr>
            <w:r w:rsidRPr="001E6C03">
              <w:t>DRS-SAN-Pool</w:t>
            </w:r>
          </w:p>
        </w:tc>
      </w:tr>
      <w:tr w:rsidR="00DA01DD" w:rsidRPr="001E6C03" w14:paraId="2A4D93F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20504F7E" w14:textId="15CE6DF7" w:rsidR="00DA01DD" w:rsidRPr="001E6C03" w:rsidRDefault="00DA01DD" w:rsidP="00DA01DD">
            <w:pPr>
              <w:spacing w:line="276" w:lineRule="auto"/>
              <w:ind w:right="32"/>
              <w:jc w:val="both"/>
            </w:pPr>
            <w:r w:rsidRPr="001E6C03">
              <w:t>DRS-AUDCOURTDB2-CCTSDT-APP4-Vol01</w:t>
            </w:r>
          </w:p>
        </w:tc>
        <w:tc>
          <w:tcPr>
            <w:tcW w:w="1134" w:type="dxa"/>
          </w:tcPr>
          <w:p w14:paraId="44066B64" w14:textId="2B5D4B56" w:rsidR="00DA01DD" w:rsidRPr="001E6C03" w:rsidRDefault="00DA01DD" w:rsidP="00DA01DD">
            <w:pPr>
              <w:spacing w:line="276" w:lineRule="auto"/>
              <w:ind w:right="32"/>
              <w:jc w:val="right"/>
            </w:pPr>
            <w:r w:rsidRPr="001E6C03">
              <w:t>141</w:t>
            </w:r>
          </w:p>
        </w:tc>
        <w:tc>
          <w:tcPr>
            <w:tcW w:w="1418" w:type="dxa"/>
          </w:tcPr>
          <w:p w14:paraId="4552B445" w14:textId="351FFB55" w:rsidR="00DA01DD" w:rsidRPr="001E6C03" w:rsidRDefault="00DA01DD" w:rsidP="00DA01DD">
            <w:pPr>
              <w:spacing w:line="276" w:lineRule="auto"/>
              <w:ind w:right="32"/>
              <w:jc w:val="right"/>
            </w:pPr>
            <w:r w:rsidRPr="001E6C03">
              <w:t>69</w:t>
            </w:r>
          </w:p>
        </w:tc>
        <w:tc>
          <w:tcPr>
            <w:tcW w:w="1559" w:type="dxa"/>
          </w:tcPr>
          <w:p w14:paraId="10DA85D9" w14:textId="26F9C499" w:rsidR="00DA01DD" w:rsidRPr="001E6C03" w:rsidRDefault="00DA01DD" w:rsidP="00DA01DD">
            <w:pPr>
              <w:spacing w:line="276" w:lineRule="auto"/>
              <w:ind w:right="32"/>
              <w:jc w:val="both"/>
            </w:pPr>
            <w:r w:rsidRPr="001E6C03">
              <w:t>DRS-SAN-Pool</w:t>
            </w:r>
          </w:p>
        </w:tc>
      </w:tr>
      <w:tr w:rsidR="00DA01DD" w:rsidRPr="001E6C03" w14:paraId="71AE7DB1" w14:textId="77777777" w:rsidTr="000F50B9">
        <w:trPr>
          <w:trHeight w:val="300"/>
        </w:trPr>
        <w:tc>
          <w:tcPr>
            <w:tcW w:w="3964" w:type="dxa"/>
          </w:tcPr>
          <w:p w14:paraId="7D319B01" w14:textId="56F7D774" w:rsidR="00DA01DD" w:rsidRPr="001E6C03" w:rsidRDefault="00DA01DD" w:rsidP="00DA01DD">
            <w:pPr>
              <w:spacing w:line="276" w:lineRule="auto"/>
              <w:ind w:right="32"/>
              <w:jc w:val="both"/>
            </w:pPr>
            <w:r w:rsidRPr="001E6C03">
              <w:t>DRS-AUDCOURTDB2-CCTSdev-APP5-Vol01</w:t>
            </w:r>
          </w:p>
        </w:tc>
        <w:tc>
          <w:tcPr>
            <w:tcW w:w="1134" w:type="dxa"/>
          </w:tcPr>
          <w:p w14:paraId="73146B5F" w14:textId="7D116DFB" w:rsidR="00DA01DD" w:rsidRPr="001E6C03" w:rsidRDefault="00DA01DD" w:rsidP="00DA01DD">
            <w:pPr>
              <w:spacing w:line="276" w:lineRule="auto"/>
              <w:ind w:right="32"/>
              <w:jc w:val="right"/>
            </w:pPr>
            <w:r w:rsidRPr="001E6C03">
              <w:t>565</w:t>
            </w:r>
          </w:p>
        </w:tc>
        <w:tc>
          <w:tcPr>
            <w:tcW w:w="1418" w:type="dxa"/>
          </w:tcPr>
          <w:p w14:paraId="71681F02" w14:textId="20B52528" w:rsidR="00DA01DD" w:rsidRPr="001E6C03" w:rsidRDefault="00DA01DD" w:rsidP="00DA01DD">
            <w:pPr>
              <w:spacing w:line="276" w:lineRule="auto"/>
              <w:ind w:right="32"/>
              <w:jc w:val="right"/>
            </w:pPr>
            <w:r w:rsidRPr="001E6C03">
              <w:t>69</w:t>
            </w:r>
          </w:p>
        </w:tc>
        <w:tc>
          <w:tcPr>
            <w:tcW w:w="1559" w:type="dxa"/>
          </w:tcPr>
          <w:p w14:paraId="427A8789" w14:textId="605F2374" w:rsidR="00DA01DD" w:rsidRPr="001E6C03" w:rsidRDefault="00DA01DD" w:rsidP="00DA01DD">
            <w:pPr>
              <w:spacing w:line="276" w:lineRule="auto"/>
              <w:ind w:right="32"/>
              <w:jc w:val="both"/>
            </w:pPr>
            <w:r w:rsidRPr="001E6C03">
              <w:t>DRS-SAN-Pool</w:t>
            </w:r>
          </w:p>
        </w:tc>
      </w:tr>
      <w:tr w:rsidR="00DA01DD" w:rsidRPr="001E6C03" w14:paraId="234D4881"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E18D0DB" w14:textId="3CE0149F" w:rsidR="00DA01DD" w:rsidRPr="001E6C03" w:rsidRDefault="00DA01DD" w:rsidP="00DA01DD">
            <w:pPr>
              <w:spacing w:line="276" w:lineRule="auto"/>
              <w:ind w:right="32"/>
              <w:jc w:val="both"/>
            </w:pPr>
            <w:r w:rsidRPr="001E6C03">
              <w:t>DRS-AUDCOURTDB2-CCTSdev-APP5-Vol02</w:t>
            </w:r>
          </w:p>
        </w:tc>
        <w:tc>
          <w:tcPr>
            <w:tcW w:w="1134" w:type="dxa"/>
          </w:tcPr>
          <w:p w14:paraId="29114E95" w14:textId="7B83FEC9" w:rsidR="00DA01DD" w:rsidRPr="001E6C03" w:rsidRDefault="00DA01DD" w:rsidP="00DA01DD">
            <w:pPr>
              <w:spacing w:line="276" w:lineRule="auto"/>
              <w:ind w:right="32"/>
              <w:jc w:val="right"/>
            </w:pPr>
            <w:r w:rsidRPr="001E6C03">
              <w:t>151</w:t>
            </w:r>
          </w:p>
        </w:tc>
        <w:tc>
          <w:tcPr>
            <w:tcW w:w="1418" w:type="dxa"/>
          </w:tcPr>
          <w:p w14:paraId="1800689F" w14:textId="11D25BDC" w:rsidR="00DA01DD" w:rsidRPr="001E6C03" w:rsidRDefault="00DA01DD" w:rsidP="00DA01DD">
            <w:pPr>
              <w:spacing w:line="276" w:lineRule="auto"/>
              <w:ind w:right="32"/>
              <w:jc w:val="right"/>
            </w:pPr>
            <w:r w:rsidRPr="001E6C03">
              <w:t>70</w:t>
            </w:r>
          </w:p>
        </w:tc>
        <w:tc>
          <w:tcPr>
            <w:tcW w:w="1559" w:type="dxa"/>
          </w:tcPr>
          <w:p w14:paraId="62BA61F8" w14:textId="4E1ABDB2" w:rsidR="00DA01DD" w:rsidRPr="001E6C03" w:rsidRDefault="00DA01DD" w:rsidP="00DA01DD">
            <w:pPr>
              <w:spacing w:line="276" w:lineRule="auto"/>
              <w:ind w:right="32"/>
              <w:jc w:val="both"/>
            </w:pPr>
            <w:r w:rsidRPr="001E6C03">
              <w:t>DRS-SAN-Pool</w:t>
            </w:r>
          </w:p>
        </w:tc>
      </w:tr>
      <w:tr w:rsidR="00DA01DD" w:rsidRPr="001E6C03" w14:paraId="295AFBD2" w14:textId="77777777" w:rsidTr="000F50B9">
        <w:trPr>
          <w:trHeight w:val="300"/>
        </w:trPr>
        <w:tc>
          <w:tcPr>
            <w:tcW w:w="3964" w:type="dxa"/>
          </w:tcPr>
          <w:p w14:paraId="66E3356F" w14:textId="72EC2709" w:rsidR="00DA01DD" w:rsidRPr="001E6C03" w:rsidRDefault="00DA01DD" w:rsidP="00DA01DD">
            <w:pPr>
              <w:spacing w:line="276" w:lineRule="auto"/>
              <w:ind w:right="32"/>
              <w:jc w:val="both"/>
            </w:pPr>
            <w:r w:rsidRPr="001E6C03">
              <w:t>DRS-AUDCOURTDB2-CCTSdev-APP5-Vol03</w:t>
            </w:r>
          </w:p>
        </w:tc>
        <w:tc>
          <w:tcPr>
            <w:tcW w:w="1134" w:type="dxa"/>
          </w:tcPr>
          <w:p w14:paraId="3585C27C" w14:textId="68A26826" w:rsidR="00DA01DD" w:rsidRPr="001E6C03" w:rsidRDefault="00DA01DD" w:rsidP="00DA01DD">
            <w:pPr>
              <w:spacing w:line="276" w:lineRule="auto"/>
              <w:ind w:right="32"/>
              <w:jc w:val="right"/>
            </w:pPr>
            <w:r w:rsidRPr="001E6C03">
              <w:t>500</w:t>
            </w:r>
          </w:p>
        </w:tc>
        <w:tc>
          <w:tcPr>
            <w:tcW w:w="1418" w:type="dxa"/>
          </w:tcPr>
          <w:p w14:paraId="6782DCBF" w14:textId="39825897" w:rsidR="00DA01DD" w:rsidRPr="001E6C03" w:rsidRDefault="00DA01DD" w:rsidP="00DA01DD">
            <w:pPr>
              <w:spacing w:line="276" w:lineRule="auto"/>
              <w:ind w:right="32"/>
              <w:jc w:val="right"/>
            </w:pPr>
            <w:r w:rsidRPr="001E6C03">
              <w:t>70</w:t>
            </w:r>
          </w:p>
        </w:tc>
        <w:tc>
          <w:tcPr>
            <w:tcW w:w="1559" w:type="dxa"/>
          </w:tcPr>
          <w:p w14:paraId="225B7317" w14:textId="588D6A14" w:rsidR="00DA01DD" w:rsidRPr="001E6C03" w:rsidRDefault="00DA01DD" w:rsidP="00DA01DD">
            <w:pPr>
              <w:spacing w:line="276" w:lineRule="auto"/>
              <w:ind w:right="32"/>
              <w:jc w:val="both"/>
            </w:pPr>
            <w:r w:rsidRPr="001E6C03">
              <w:t>DRS-SAN-Pool</w:t>
            </w:r>
          </w:p>
        </w:tc>
      </w:tr>
      <w:tr w:rsidR="00DA01DD" w:rsidRPr="001E6C03" w14:paraId="0A1FE790"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227B5F30" w14:textId="442B5735" w:rsidR="00DA01DD" w:rsidRPr="001E6C03" w:rsidRDefault="00DA01DD" w:rsidP="00DA01DD">
            <w:pPr>
              <w:spacing w:line="276" w:lineRule="auto"/>
              <w:ind w:right="32"/>
              <w:jc w:val="both"/>
            </w:pPr>
            <w:r w:rsidRPr="001E6C03">
              <w:t>DRS-AUDCOURTDB2-CCTSdev-APP5-Vol04</w:t>
            </w:r>
          </w:p>
        </w:tc>
        <w:tc>
          <w:tcPr>
            <w:tcW w:w="1134" w:type="dxa"/>
          </w:tcPr>
          <w:p w14:paraId="71FF7B3E" w14:textId="4DBD7334" w:rsidR="00DA01DD" w:rsidRPr="001E6C03" w:rsidRDefault="00DA01DD" w:rsidP="00DA01DD">
            <w:pPr>
              <w:spacing w:line="276" w:lineRule="auto"/>
              <w:ind w:right="32"/>
              <w:jc w:val="right"/>
            </w:pPr>
            <w:r w:rsidRPr="001E6C03">
              <w:t>450</w:t>
            </w:r>
          </w:p>
        </w:tc>
        <w:tc>
          <w:tcPr>
            <w:tcW w:w="1418" w:type="dxa"/>
          </w:tcPr>
          <w:p w14:paraId="7127EC50" w14:textId="77F981C1" w:rsidR="00DA01DD" w:rsidRPr="001E6C03" w:rsidRDefault="00DA01DD" w:rsidP="00DA01DD">
            <w:pPr>
              <w:spacing w:line="276" w:lineRule="auto"/>
              <w:ind w:right="32"/>
              <w:jc w:val="right"/>
            </w:pPr>
            <w:r w:rsidRPr="001E6C03">
              <w:t>57</w:t>
            </w:r>
          </w:p>
        </w:tc>
        <w:tc>
          <w:tcPr>
            <w:tcW w:w="1559" w:type="dxa"/>
          </w:tcPr>
          <w:p w14:paraId="23A19D65" w14:textId="39F3D096" w:rsidR="00DA01DD" w:rsidRPr="001E6C03" w:rsidRDefault="00DA01DD" w:rsidP="00DA01DD">
            <w:pPr>
              <w:spacing w:line="276" w:lineRule="auto"/>
              <w:ind w:right="32"/>
              <w:jc w:val="both"/>
            </w:pPr>
            <w:r w:rsidRPr="001E6C03">
              <w:t>DRS-SAN-Pool</w:t>
            </w:r>
          </w:p>
        </w:tc>
      </w:tr>
      <w:tr w:rsidR="00DA01DD" w:rsidRPr="001E6C03" w14:paraId="6BB86955" w14:textId="77777777" w:rsidTr="000F50B9">
        <w:trPr>
          <w:trHeight w:val="300"/>
        </w:trPr>
        <w:tc>
          <w:tcPr>
            <w:tcW w:w="3964" w:type="dxa"/>
          </w:tcPr>
          <w:p w14:paraId="050337D0" w14:textId="5995CD8D" w:rsidR="00DA01DD" w:rsidRPr="001E6C03" w:rsidRDefault="00DA01DD" w:rsidP="00DA01DD">
            <w:pPr>
              <w:spacing w:line="276" w:lineRule="auto"/>
              <w:ind w:right="32"/>
              <w:jc w:val="both"/>
            </w:pPr>
            <w:r w:rsidRPr="001E6C03">
              <w:t>DRS-AUDCOURTDB2-CCTST-Vol01</w:t>
            </w:r>
          </w:p>
        </w:tc>
        <w:tc>
          <w:tcPr>
            <w:tcW w:w="1134" w:type="dxa"/>
          </w:tcPr>
          <w:p w14:paraId="6780D863" w14:textId="62FB89DD" w:rsidR="00DA01DD" w:rsidRPr="001E6C03" w:rsidRDefault="00DA01DD" w:rsidP="00DA01DD">
            <w:pPr>
              <w:spacing w:line="276" w:lineRule="auto"/>
              <w:ind w:right="32"/>
              <w:jc w:val="right"/>
            </w:pPr>
            <w:r w:rsidRPr="001E6C03">
              <w:t>303</w:t>
            </w:r>
          </w:p>
        </w:tc>
        <w:tc>
          <w:tcPr>
            <w:tcW w:w="1418" w:type="dxa"/>
          </w:tcPr>
          <w:p w14:paraId="54FA4626" w14:textId="66E4D5D9" w:rsidR="00DA01DD" w:rsidRPr="001E6C03" w:rsidRDefault="00DA01DD" w:rsidP="00DA01DD">
            <w:pPr>
              <w:spacing w:line="276" w:lineRule="auto"/>
              <w:ind w:right="32"/>
              <w:jc w:val="right"/>
            </w:pPr>
            <w:r w:rsidRPr="001E6C03">
              <w:t>32</w:t>
            </w:r>
          </w:p>
        </w:tc>
        <w:tc>
          <w:tcPr>
            <w:tcW w:w="1559" w:type="dxa"/>
          </w:tcPr>
          <w:p w14:paraId="20620722" w14:textId="73ECDB9E" w:rsidR="00DA01DD" w:rsidRPr="001E6C03" w:rsidRDefault="00DA01DD" w:rsidP="00DA01DD">
            <w:pPr>
              <w:spacing w:line="276" w:lineRule="auto"/>
              <w:ind w:right="32"/>
              <w:jc w:val="both"/>
            </w:pPr>
            <w:r w:rsidRPr="001E6C03">
              <w:t>DRS-SAN-Pool</w:t>
            </w:r>
          </w:p>
        </w:tc>
      </w:tr>
      <w:tr w:rsidR="00DA01DD" w:rsidRPr="001E6C03" w14:paraId="2CD6E55E"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1CADD4BF" w14:textId="60B22AEA" w:rsidR="00DA01DD" w:rsidRPr="001E6C03" w:rsidRDefault="00DA01DD" w:rsidP="00DA01DD">
            <w:pPr>
              <w:spacing w:line="276" w:lineRule="auto"/>
              <w:ind w:right="32"/>
              <w:jc w:val="both"/>
            </w:pPr>
            <w:r w:rsidRPr="001E6C03">
              <w:t>DRS-AUDCOURTDB2-CCTST-Vol02</w:t>
            </w:r>
          </w:p>
        </w:tc>
        <w:tc>
          <w:tcPr>
            <w:tcW w:w="1134" w:type="dxa"/>
          </w:tcPr>
          <w:p w14:paraId="53C76865" w14:textId="2E255037" w:rsidR="00DA01DD" w:rsidRPr="001E6C03" w:rsidRDefault="00DA01DD" w:rsidP="00DA01DD">
            <w:pPr>
              <w:spacing w:line="276" w:lineRule="auto"/>
              <w:ind w:right="32"/>
              <w:jc w:val="right"/>
            </w:pPr>
            <w:r w:rsidRPr="001E6C03">
              <w:t>303</w:t>
            </w:r>
          </w:p>
        </w:tc>
        <w:tc>
          <w:tcPr>
            <w:tcW w:w="1418" w:type="dxa"/>
          </w:tcPr>
          <w:p w14:paraId="23FCCFB2" w14:textId="68831576" w:rsidR="00DA01DD" w:rsidRPr="001E6C03" w:rsidRDefault="00DA01DD" w:rsidP="00DA01DD">
            <w:pPr>
              <w:spacing w:line="276" w:lineRule="auto"/>
              <w:ind w:right="32"/>
              <w:jc w:val="right"/>
            </w:pPr>
            <w:r w:rsidRPr="001E6C03">
              <w:t>32</w:t>
            </w:r>
          </w:p>
        </w:tc>
        <w:tc>
          <w:tcPr>
            <w:tcW w:w="1559" w:type="dxa"/>
          </w:tcPr>
          <w:p w14:paraId="34B8B3CF" w14:textId="07DB34A6" w:rsidR="00DA01DD" w:rsidRPr="001E6C03" w:rsidRDefault="00DA01DD" w:rsidP="00DA01DD">
            <w:pPr>
              <w:spacing w:line="276" w:lineRule="auto"/>
              <w:ind w:right="32"/>
              <w:jc w:val="both"/>
            </w:pPr>
            <w:r w:rsidRPr="001E6C03">
              <w:t>DRS-SAN-Pool</w:t>
            </w:r>
          </w:p>
        </w:tc>
      </w:tr>
      <w:tr w:rsidR="00DA01DD" w:rsidRPr="001E6C03" w14:paraId="0A71EA1C" w14:textId="77777777" w:rsidTr="000F50B9">
        <w:trPr>
          <w:trHeight w:val="300"/>
        </w:trPr>
        <w:tc>
          <w:tcPr>
            <w:tcW w:w="3964" w:type="dxa"/>
          </w:tcPr>
          <w:p w14:paraId="4B2A0078" w14:textId="7F7F838A" w:rsidR="00DA01DD" w:rsidRPr="001E6C03" w:rsidRDefault="00DA01DD" w:rsidP="00DA01DD">
            <w:pPr>
              <w:spacing w:line="276" w:lineRule="auto"/>
              <w:ind w:right="32"/>
              <w:jc w:val="both"/>
            </w:pPr>
            <w:r w:rsidRPr="001E6C03">
              <w:t>DRS-AUDCOURTDB2-CCTST-Vol03</w:t>
            </w:r>
          </w:p>
        </w:tc>
        <w:tc>
          <w:tcPr>
            <w:tcW w:w="1134" w:type="dxa"/>
          </w:tcPr>
          <w:p w14:paraId="2560D3B6" w14:textId="59E65106" w:rsidR="00DA01DD" w:rsidRPr="001E6C03" w:rsidRDefault="00DA01DD" w:rsidP="00DA01DD">
            <w:pPr>
              <w:spacing w:line="276" w:lineRule="auto"/>
              <w:ind w:right="32"/>
              <w:jc w:val="right"/>
            </w:pPr>
            <w:r w:rsidRPr="001E6C03">
              <w:t>303</w:t>
            </w:r>
          </w:p>
        </w:tc>
        <w:tc>
          <w:tcPr>
            <w:tcW w:w="1418" w:type="dxa"/>
          </w:tcPr>
          <w:p w14:paraId="0EA6B7F9" w14:textId="73BF31D0" w:rsidR="00DA01DD" w:rsidRPr="001E6C03" w:rsidRDefault="00DA01DD" w:rsidP="00DA01DD">
            <w:pPr>
              <w:spacing w:line="276" w:lineRule="auto"/>
              <w:ind w:right="32"/>
              <w:jc w:val="right"/>
            </w:pPr>
            <w:r w:rsidRPr="001E6C03">
              <w:t>32</w:t>
            </w:r>
          </w:p>
        </w:tc>
        <w:tc>
          <w:tcPr>
            <w:tcW w:w="1559" w:type="dxa"/>
          </w:tcPr>
          <w:p w14:paraId="2CEC908B" w14:textId="08E6E237" w:rsidR="00DA01DD" w:rsidRPr="001E6C03" w:rsidRDefault="00DA01DD" w:rsidP="00DA01DD">
            <w:pPr>
              <w:spacing w:line="276" w:lineRule="auto"/>
              <w:ind w:right="32"/>
              <w:jc w:val="both"/>
            </w:pPr>
            <w:r w:rsidRPr="001E6C03">
              <w:t>DRS-SAN-Pool</w:t>
            </w:r>
          </w:p>
        </w:tc>
      </w:tr>
      <w:tr w:rsidR="00DA01DD" w:rsidRPr="001E6C03" w14:paraId="184501E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F2EDDD5" w14:textId="1C810FF4" w:rsidR="00DA01DD" w:rsidRPr="001E6C03" w:rsidRDefault="00DA01DD" w:rsidP="00DA01DD">
            <w:pPr>
              <w:spacing w:line="276" w:lineRule="auto"/>
              <w:ind w:right="32"/>
              <w:jc w:val="both"/>
            </w:pPr>
            <w:r w:rsidRPr="001E6C03">
              <w:lastRenderedPageBreak/>
              <w:t>DRS-AUDCOURTDB2-FAS-UAT</w:t>
            </w:r>
          </w:p>
        </w:tc>
        <w:tc>
          <w:tcPr>
            <w:tcW w:w="1134" w:type="dxa"/>
          </w:tcPr>
          <w:p w14:paraId="54010DEB" w14:textId="1E4DD16B" w:rsidR="00DA01DD" w:rsidRPr="001E6C03" w:rsidRDefault="00DA01DD" w:rsidP="00DA01DD">
            <w:pPr>
              <w:spacing w:line="276" w:lineRule="auto"/>
              <w:ind w:right="32"/>
              <w:jc w:val="right"/>
            </w:pPr>
            <w:r w:rsidRPr="001E6C03">
              <w:t>266</w:t>
            </w:r>
          </w:p>
        </w:tc>
        <w:tc>
          <w:tcPr>
            <w:tcW w:w="1418" w:type="dxa"/>
          </w:tcPr>
          <w:p w14:paraId="477FCC88" w14:textId="2A67BE2E" w:rsidR="00DA01DD" w:rsidRPr="001E6C03" w:rsidRDefault="00DA01DD" w:rsidP="00DA01DD">
            <w:pPr>
              <w:spacing w:line="276" w:lineRule="auto"/>
              <w:ind w:right="32"/>
              <w:jc w:val="right"/>
            </w:pPr>
            <w:r w:rsidRPr="001E6C03">
              <w:t>34</w:t>
            </w:r>
          </w:p>
        </w:tc>
        <w:tc>
          <w:tcPr>
            <w:tcW w:w="1559" w:type="dxa"/>
          </w:tcPr>
          <w:p w14:paraId="0CD66749" w14:textId="68F7A90D" w:rsidR="00DA01DD" w:rsidRPr="001E6C03" w:rsidRDefault="00DA01DD" w:rsidP="00DA01DD">
            <w:pPr>
              <w:spacing w:line="276" w:lineRule="auto"/>
              <w:ind w:right="32"/>
              <w:jc w:val="both"/>
            </w:pPr>
            <w:r w:rsidRPr="001E6C03">
              <w:t>DRS-SAN-Pool</w:t>
            </w:r>
          </w:p>
        </w:tc>
      </w:tr>
      <w:tr w:rsidR="00DA01DD" w:rsidRPr="001E6C03" w14:paraId="7EB85E73" w14:textId="77777777" w:rsidTr="000F50B9">
        <w:trPr>
          <w:trHeight w:val="300"/>
        </w:trPr>
        <w:tc>
          <w:tcPr>
            <w:tcW w:w="3964" w:type="dxa"/>
          </w:tcPr>
          <w:p w14:paraId="2A6614F1" w14:textId="001D365C" w:rsidR="00DA01DD" w:rsidRPr="001E6C03" w:rsidRDefault="00DA01DD" w:rsidP="00DA01DD">
            <w:pPr>
              <w:spacing w:line="276" w:lineRule="auto"/>
              <w:ind w:right="32"/>
              <w:jc w:val="both"/>
            </w:pPr>
            <w:r w:rsidRPr="001E6C03">
              <w:t>DRS-AUDCOURTDB2-FINESDB</w:t>
            </w:r>
          </w:p>
        </w:tc>
        <w:tc>
          <w:tcPr>
            <w:tcW w:w="1134" w:type="dxa"/>
          </w:tcPr>
          <w:p w14:paraId="293E3339" w14:textId="7BBB2AB4" w:rsidR="00DA01DD" w:rsidRPr="001E6C03" w:rsidRDefault="00DA01DD" w:rsidP="00DA01DD">
            <w:pPr>
              <w:spacing w:line="276" w:lineRule="auto"/>
              <w:ind w:right="32"/>
              <w:jc w:val="right"/>
            </w:pPr>
            <w:r w:rsidRPr="001E6C03">
              <w:t>651</w:t>
            </w:r>
          </w:p>
        </w:tc>
        <w:tc>
          <w:tcPr>
            <w:tcW w:w="1418" w:type="dxa"/>
          </w:tcPr>
          <w:p w14:paraId="523FEB18" w14:textId="56623FF0" w:rsidR="00DA01DD" w:rsidRPr="001E6C03" w:rsidRDefault="00DA01DD" w:rsidP="00DA01DD">
            <w:pPr>
              <w:spacing w:line="276" w:lineRule="auto"/>
              <w:ind w:right="32"/>
              <w:jc w:val="right"/>
            </w:pPr>
            <w:r w:rsidRPr="001E6C03">
              <w:t>41</w:t>
            </w:r>
          </w:p>
        </w:tc>
        <w:tc>
          <w:tcPr>
            <w:tcW w:w="1559" w:type="dxa"/>
          </w:tcPr>
          <w:p w14:paraId="792AEC4E" w14:textId="123BCEDB" w:rsidR="00DA01DD" w:rsidRPr="001E6C03" w:rsidRDefault="00DA01DD" w:rsidP="00DA01DD">
            <w:pPr>
              <w:spacing w:line="276" w:lineRule="auto"/>
              <w:ind w:right="32"/>
              <w:jc w:val="both"/>
            </w:pPr>
            <w:r w:rsidRPr="001E6C03">
              <w:t>DRS-SAN-Pool</w:t>
            </w:r>
          </w:p>
        </w:tc>
      </w:tr>
      <w:tr w:rsidR="00DA01DD" w:rsidRPr="001E6C03" w14:paraId="4FE04638"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020C5432" w14:textId="1B7B53EB" w:rsidR="00DA01DD" w:rsidRPr="001E6C03" w:rsidRDefault="00DA01DD" w:rsidP="00DA01DD">
            <w:pPr>
              <w:spacing w:line="276" w:lineRule="auto"/>
              <w:ind w:right="32"/>
              <w:jc w:val="both"/>
            </w:pPr>
            <w:r w:rsidRPr="001E6C03">
              <w:t>DRS-AUDCOURTDB2-FINESDB-OS</w:t>
            </w:r>
          </w:p>
        </w:tc>
        <w:tc>
          <w:tcPr>
            <w:tcW w:w="1134" w:type="dxa"/>
          </w:tcPr>
          <w:p w14:paraId="2E06C3BA" w14:textId="654F263A" w:rsidR="00DA01DD" w:rsidRPr="001E6C03" w:rsidRDefault="00DA01DD" w:rsidP="00DA01DD">
            <w:pPr>
              <w:spacing w:line="276" w:lineRule="auto"/>
              <w:ind w:right="32"/>
              <w:jc w:val="right"/>
            </w:pPr>
            <w:r w:rsidRPr="001E6C03">
              <w:t>30</w:t>
            </w:r>
          </w:p>
        </w:tc>
        <w:tc>
          <w:tcPr>
            <w:tcW w:w="1418" w:type="dxa"/>
          </w:tcPr>
          <w:p w14:paraId="548F8DF0" w14:textId="287A6054" w:rsidR="00DA01DD" w:rsidRPr="001E6C03" w:rsidRDefault="00DA01DD" w:rsidP="00DA01DD">
            <w:pPr>
              <w:spacing w:line="276" w:lineRule="auto"/>
              <w:ind w:right="32"/>
              <w:jc w:val="right"/>
            </w:pPr>
            <w:r w:rsidRPr="001E6C03">
              <w:t>52</w:t>
            </w:r>
          </w:p>
        </w:tc>
        <w:tc>
          <w:tcPr>
            <w:tcW w:w="1559" w:type="dxa"/>
          </w:tcPr>
          <w:p w14:paraId="22451917" w14:textId="79CE4783" w:rsidR="00DA01DD" w:rsidRPr="001E6C03" w:rsidRDefault="00DA01DD" w:rsidP="00DA01DD">
            <w:pPr>
              <w:spacing w:line="276" w:lineRule="auto"/>
              <w:ind w:right="32"/>
              <w:jc w:val="both"/>
            </w:pPr>
            <w:r w:rsidRPr="001E6C03">
              <w:t>DRS-SAN-Pool</w:t>
            </w:r>
          </w:p>
        </w:tc>
      </w:tr>
      <w:tr w:rsidR="00DA01DD" w:rsidRPr="001E6C03" w14:paraId="09A491FB" w14:textId="77777777" w:rsidTr="000F50B9">
        <w:trPr>
          <w:trHeight w:val="300"/>
        </w:trPr>
        <w:tc>
          <w:tcPr>
            <w:tcW w:w="3964" w:type="dxa"/>
          </w:tcPr>
          <w:p w14:paraId="69F2BB64" w14:textId="799A53FD" w:rsidR="00DA01DD" w:rsidRPr="001E6C03" w:rsidRDefault="00DA01DD" w:rsidP="00DA01DD">
            <w:pPr>
              <w:spacing w:line="276" w:lineRule="auto"/>
              <w:ind w:right="32"/>
              <w:jc w:val="both"/>
            </w:pPr>
            <w:r w:rsidRPr="001E6C03">
              <w:t>DRS-AUDCOURTDB2-FINESTEST</w:t>
            </w:r>
          </w:p>
        </w:tc>
        <w:tc>
          <w:tcPr>
            <w:tcW w:w="1134" w:type="dxa"/>
          </w:tcPr>
          <w:p w14:paraId="200BDE7F" w14:textId="3095043A" w:rsidR="00DA01DD" w:rsidRPr="001E6C03" w:rsidRDefault="00DA01DD" w:rsidP="00DA01DD">
            <w:pPr>
              <w:spacing w:line="276" w:lineRule="auto"/>
              <w:ind w:right="32"/>
              <w:jc w:val="right"/>
            </w:pPr>
            <w:r w:rsidRPr="001E6C03">
              <w:t>251</w:t>
            </w:r>
          </w:p>
        </w:tc>
        <w:tc>
          <w:tcPr>
            <w:tcW w:w="1418" w:type="dxa"/>
          </w:tcPr>
          <w:p w14:paraId="02636896" w14:textId="5FCFED86" w:rsidR="00DA01DD" w:rsidRPr="001E6C03" w:rsidRDefault="00DA01DD" w:rsidP="00DA01DD">
            <w:pPr>
              <w:spacing w:line="276" w:lineRule="auto"/>
              <w:ind w:right="32"/>
              <w:jc w:val="right"/>
            </w:pPr>
            <w:r w:rsidRPr="001E6C03">
              <w:t>42</w:t>
            </w:r>
          </w:p>
        </w:tc>
        <w:tc>
          <w:tcPr>
            <w:tcW w:w="1559" w:type="dxa"/>
          </w:tcPr>
          <w:p w14:paraId="3AAFE9AE" w14:textId="46D82052" w:rsidR="00DA01DD" w:rsidRPr="001E6C03" w:rsidRDefault="00DA01DD" w:rsidP="00DA01DD">
            <w:pPr>
              <w:spacing w:line="276" w:lineRule="auto"/>
              <w:ind w:right="32"/>
              <w:jc w:val="both"/>
            </w:pPr>
            <w:r w:rsidRPr="001E6C03">
              <w:t>DRS-SAN-Pool</w:t>
            </w:r>
          </w:p>
        </w:tc>
      </w:tr>
      <w:tr w:rsidR="00DA01DD" w:rsidRPr="001E6C03" w14:paraId="624ABA6A"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09810588" w14:textId="6C5CC02E" w:rsidR="00DA01DD" w:rsidRPr="001E6C03" w:rsidRDefault="00DA01DD" w:rsidP="00DA01DD">
            <w:pPr>
              <w:spacing w:line="276" w:lineRule="auto"/>
              <w:ind w:right="32"/>
              <w:jc w:val="both"/>
            </w:pPr>
            <w:r w:rsidRPr="001E6C03">
              <w:t>DRS-SAN-Hyper-V-TESTCLUS01-TestVol</w:t>
            </w:r>
          </w:p>
        </w:tc>
        <w:tc>
          <w:tcPr>
            <w:tcW w:w="1134" w:type="dxa"/>
          </w:tcPr>
          <w:p w14:paraId="35BDE07D" w14:textId="3D458F1C" w:rsidR="00DA01DD" w:rsidRPr="001E6C03" w:rsidRDefault="00DA01DD" w:rsidP="00DA01DD">
            <w:pPr>
              <w:spacing w:line="276" w:lineRule="auto"/>
              <w:ind w:right="32"/>
              <w:jc w:val="right"/>
            </w:pPr>
            <w:r w:rsidRPr="001E6C03">
              <w:t>5</w:t>
            </w:r>
          </w:p>
        </w:tc>
        <w:tc>
          <w:tcPr>
            <w:tcW w:w="1418" w:type="dxa"/>
          </w:tcPr>
          <w:p w14:paraId="5059EA16" w14:textId="308FFC51" w:rsidR="00DA01DD" w:rsidRPr="001E6C03" w:rsidRDefault="00DA01DD" w:rsidP="00DA01DD">
            <w:pPr>
              <w:spacing w:line="276" w:lineRule="auto"/>
              <w:ind w:right="32"/>
              <w:jc w:val="right"/>
            </w:pPr>
            <w:r w:rsidRPr="001E6C03">
              <w:t>0</w:t>
            </w:r>
          </w:p>
        </w:tc>
        <w:tc>
          <w:tcPr>
            <w:tcW w:w="1559" w:type="dxa"/>
          </w:tcPr>
          <w:p w14:paraId="24761D32" w14:textId="1ECF6C6B" w:rsidR="00DA01DD" w:rsidRPr="001E6C03" w:rsidRDefault="00DA01DD" w:rsidP="00DA01DD">
            <w:pPr>
              <w:spacing w:line="276" w:lineRule="auto"/>
              <w:ind w:right="32"/>
              <w:jc w:val="both"/>
            </w:pPr>
            <w:r w:rsidRPr="001E6C03">
              <w:t>DRS-SAN-Pool</w:t>
            </w:r>
          </w:p>
        </w:tc>
      </w:tr>
      <w:tr w:rsidR="00DA01DD" w:rsidRPr="001E6C03" w14:paraId="63E0661D" w14:textId="77777777" w:rsidTr="000F50B9">
        <w:trPr>
          <w:trHeight w:val="300"/>
        </w:trPr>
        <w:tc>
          <w:tcPr>
            <w:tcW w:w="3964" w:type="dxa"/>
          </w:tcPr>
          <w:p w14:paraId="67DE57A3" w14:textId="167F192B" w:rsidR="00DA01DD" w:rsidRPr="001E6C03" w:rsidRDefault="00DA01DD" w:rsidP="00DA01DD">
            <w:pPr>
              <w:spacing w:line="276" w:lineRule="auto"/>
              <w:ind w:right="32"/>
              <w:jc w:val="both"/>
            </w:pPr>
            <w:r w:rsidRPr="001E6C03">
              <w:t>DRS-SAN-Hyper-V-TESTCLUS01-Vol1</w:t>
            </w:r>
          </w:p>
        </w:tc>
        <w:tc>
          <w:tcPr>
            <w:tcW w:w="1134" w:type="dxa"/>
          </w:tcPr>
          <w:p w14:paraId="57D4EDF7" w14:textId="67614DC9" w:rsidR="00DA01DD" w:rsidRPr="001E6C03" w:rsidRDefault="00DA01DD" w:rsidP="00DA01DD">
            <w:pPr>
              <w:spacing w:line="276" w:lineRule="auto"/>
              <w:ind w:right="32"/>
              <w:jc w:val="right"/>
            </w:pPr>
            <w:r w:rsidRPr="001E6C03">
              <w:t>5,120</w:t>
            </w:r>
          </w:p>
        </w:tc>
        <w:tc>
          <w:tcPr>
            <w:tcW w:w="1418" w:type="dxa"/>
          </w:tcPr>
          <w:p w14:paraId="1EBA1033" w14:textId="70BF6BDC" w:rsidR="00DA01DD" w:rsidRPr="001E6C03" w:rsidRDefault="00DA01DD" w:rsidP="00DA01DD">
            <w:pPr>
              <w:spacing w:line="276" w:lineRule="auto"/>
              <w:ind w:right="32"/>
              <w:jc w:val="right"/>
            </w:pPr>
            <w:r w:rsidRPr="001E6C03">
              <w:t>0</w:t>
            </w:r>
          </w:p>
        </w:tc>
        <w:tc>
          <w:tcPr>
            <w:tcW w:w="1559" w:type="dxa"/>
          </w:tcPr>
          <w:p w14:paraId="630C247B" w14:textId="7A99D626" w:rsidR="00DA01DD" w:rsidRPr="001E6C03" w:rsidRDefault="00DA01DD" w:rsidP="00DA01DD">
            <w:pPr>
              <w:spacing w:line="276" w:lineRule="auto"/>
              <w:ind w:right="32"/>
              <w:jc w:val="both"/>
            </w:pPr>
            <w:r w:rsidRPr="001E6C03">
              <w:t>DRS-SAN-Pool</w:t>
            </w:r>
          </w:p>
        </w:tc>
      </w:tr>
      <w:tr w:rsidR="00DA01DD" w:rsidRPr="001E6C03" w14:paraId="34397916"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32BA41CD" w14:textId="7AB95A20" w:rsidR="00DA01DD" w:rsidRPr="001E6C03" w:rsidRDefault="00DA01DD" w:rsidP="00DA01DD">
            <w:pPr>
              <w:spacing w:line="276" w:lineRule="auto"/>
              <w:ind w:right="32"/>
              <w:jc w:val="both"/>
            </w:pPr>
            <w:r w:rsidRPr="001E6C03">
              <w:t>DRS-SAN-Hyper-V-TESTCLUS01-Vol2</w:t>
            </w:r>
          </w:p>
        </w:tc>
        <w:tc>
          <w:tcPr>
            <w:tcW w:w="1134" w:type="dxa"/>
          </w:tcPr>
          <w:p w14:paraId="2E7B1217" w14:textId="1AF2117B" w:rsidR="00DA01DD" w:rsidRPr="001E6C03" w:rsidRDefault="00DA01DD" w:rsidP="00DA01DD">
            <w:pPr>
              <w:spacing w:line="276" w:lineRule="auto"/>
              <w:ind w:right="32"/>
              <w:jc w:val="right"/>
            </w:pPr>
            <w:r w:rsidRPr="001E6C03">
              <w:t>7,168</w:t>
            </w:r>
          </w:p>
        </w:tc>
        <w:tc>
          <w:tcPr>
            <w:tcW w:w="1418" w:type="dxa"/>
          </w:tcPr>
          <w:p w14:paraId="4271D42C" w14:textId="6C4F1050" w:rsidR="00DA01DD" w:rsidRPr="001E6C03" w:rsidRDefault="00DA01DD" w:rsidP="00DA01DD">
            <w:pPr>
              <w:spacing w:line="276" w:lineRule="auto"/>
              <w:ind w:right="32"/>
              <w:jc w:val="right"/>
            </w:pPr>
            <w:r w:rsidRPr="001E6C03">
              <w:t>0</w:t>
            </w:r>
          </w:p>
        </w:tc>
        <w:tc>
          <w:tcPr>
            <w:tcW w:w="1559" w:type="dxa"/>
          </w:tcPr>
          <w:p w14:paraId="23E57154" w14:textId="3031CA32" w:rsidR="00DA01DD" w:rsidRPr="001E6C03" w:rsidRDefault="00DA01DD" w:rsidP="00DA01DD">
            <w:pPr>
              <w:spacing w:line="276" w:lineRule="auto"/>
              <w:ind w:right="32"/>
              <w:jc w:val="both"/>
            </w:pPr>
            <w:r w:rsidRPr="001E6C03">
              <w:t>DRS-SAN-Pool</w:t>
            </w:r>
          </w:p>
        </w:tc>
      </w:tr>
      <w:tr w:rsidR="00DA01DD" w:rsidRPr="001E6C03" w14:paraId="1EB8F096" w14:textId="77777777" w:rsidTr="000F50B9">
        <w:trPr>
          <w:trHeight w:val="300"/>
        </w:trPr>
        <w:tc>
          <w:tcPr>
            <w:tcW w:w="3964" w:type="dxa"/>
          </w:tcPr>
          <w:p w14:paraId="1BE7051B" w14:textId="0126A0D5" w:rsidR="00DA01DD" w:rsidRPr="001E6C03" w:rsidRDefault="00DA01DD" w:rsidP="00DA01DD">
            <w:pPr>
              <w:spacing w:line="276" w:lineRule="auto"/>
              <w:ind w:right="32"/>
              <w:jc w:val="both"/>
            </w:pPr>
            <w:r w:rsidRPr="001E6C03">
              <w:t>DRS-SAN-Hyper-V-TESTCLUS01-Vol3</w:t>
            </w:r>
          </w:p>
        </w:tc>
        <w:tc>
          <w:tcPr>
            <w:tcW w:w="1134" w:type="dxa"/>
          </w:tcPr>
          <w:p w14:paraId="08BB948F" w14:textId="53956004" w:rsidR="00DA01DD" w:rsidRPr="001E6C03" w:rsidRDefault="00DA01DD" w:rsidP="00DA01DD">
            <w:pPr>
              <w:spacing w:line="276" w:lineRule="auto"/>
              <w:ind w:right="32"/>
              <w:jc w:val="right"/>
            </w:pPr>
            <w:r w:rsidRPr="001E6C03">
              <w:t>7,500</w:t>
            </w:r>
          </w:p>
        </w:tc>
        <w:tc>
          <w:tcPr>
            <w:tcW w:w="1418" w:type="dxa"/>
          </w:tcPr>
          <w:p w14:paraId="1F3EEAD2" w14:textId="63E35965" w:rsidR="00DA01DD" w:rsidRPr="001E6C03" w:rsidRDefault="00DA01DD" w:rsidP="00DA01DD">
            <w:pPr>
              <w:spacing w:line="276" w:lineRule="auto"/>
              <w:ind w:right="32"/>
              <w:jc w:val="right"/>
            </w:pPr>
            <w:r w:rsidRPr="001E6C03">
              <w:t>25</w:t>
            </w:r>
          </w:p>
        </w:tc>
        <w:tc>
          <w:tcPr>
            <w:tcW w:w="1559" w:type="dxa"/>
          </w:tcPr>
          <w:p w14:paraId="4BC34EF5" w14:textId="23E96CF5" w:rsidR="00DA01DD" w:rsidRPr="001E6C03" w:rsidRDefault="00DA01DD" w:rsidP="00DA01DD">
            <w:pPr>
              <w:spacing w:line="276" w:lineRule="auto"/>
              <w:ind w:right="32"/>
              <w:jc w:val="both"/>
            </w:pPr>
            <w:r w:rsidRPr="001E6C03">
              <w:t>DRS-SAN-Pool</w:t>
            </w:r>
          </w:p>
        </w:tc>
      </w:tr>
      <w:tr w:rsidR="00DA01DD" w:rsidRPr="001E6C03" w14:paraId="1ACE44E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37F26D54" w14:textId="4D05B0BF" w:rsidR="00DA01DD" w:rsidRPr="001E6C03" w:rsidRDefault="00DA01DD" w:rsidP="00DA01DD">
            <w:pPr>
              <w:spacing w:line="276" w:lineRule="auto"/>
              <w:ind w:right="32"/>
              <w:jc w:val="both"/>
            </w:pPr>
            <w:r w:rsidRPr="001E6C03">
              <w:t>DRS-SAN-Hyper-V-TESTCLUS01-Vol4</w:t>
            </w:r>
          </w:p>
        </w:tc>
        <w:tc>
          <w:tcPr>
            <w:tcW w:w="1134" w:type="dxa"/>
          </w:tcPr>
          <w:p w14:paraId="6A590A40" w14:textId="24916C78" w:rsidR="00DA01DD" w:rsidRPr="001E6C03" w:rsidRDefault="00DA01DD" w:rsidP="00DA01DD">
            <w:pPr>
              <w:spacing w:line="276" w:lineRule="auto"/>
              <w:ind w:right="32"/>
              <w:jc w:val="right"/>
            </w:pPr>
            <w:r w:rsidRPr="001E6C03">
              <w:t>8,192</w:t>
            </w:r>
          </w:p>
        </w:tc>
        <w:tc>
          <w:tcPr>
            <w:tcW w:w="1418" w:type="dxa"/>
          </w:tcPr>
          <w:p w14:paraId="74EB382D" w14:textId="1BA0BD79" w:rsidR="00DA01DD" w:rsidRPr="001E6C03" w:rsidRDefault="00DA01DD" w:rsidP="00DA01DD">
            <w:pPr>
              <w:spacing w:line="276" w:lineRule="auto"/>
              <w:ind w:right="32"/>
              <w:jc w:val="right"/>
            </w:pPr>
            <w:r w:rsidRPr="001E6C03">
              <w:t>79</w:t>
            </w:r>
          </w:p>
        </w:tc>
        <w:tc>
          <w:tcPr>
            <w:tcW w:w="1559" w:type="dxa"/>
          </w:tcPr>
          <w:p w14:paraId="7ED70B02" w14:textId="00917FEF" w:rsidR="00DA01DD" w:rsidRPr="001E6C03" w:rsidRDefault="00DA01DD" w:rsidP="00DA01DD">
            <w:pPr>
              <w:spacing w:line="276" w:lineRule="auto"/>
              <w:ind w:right="32"/>
              <w:jc w:val="both"/>
            </w:pPr>
            <w:r w:rsidRPr="001E6C03">
              <w:t>DRS-SAN-Pool</w:t>
            </w:r>
          </w:p>
        </w:tc>
      </w:tr>
      <w:tr w:rsidR="00DA01DD" w:rsidRPr="001E6C03" w14:paraId="28F62E74" w14:textId="77777777" w:rsidTr="000F50B9">
        <w:trPr>
          <w:trHeight w:val="300"/>
        </w:trPr>
        <w:tc>
          <w:tcPr>
            <w:tcW w:w="3964" w:type="dxa"/>
          </w:tcPr>
          <w:p w14:paraId="7635875D" w14:textId="68E5B768" w:rsidR="00DA01DD" w:rsidRPr="001E6C03" w:rsidRDefault="00DA01DD" w:rsidP="00DA01DD">
            <w:pPr>
              <w:spacing w:line="276" w:lineRule="auto"/>
              <w:ind w:right="32"/>
              <w:jc w:val="both"/>
            </w:pPr>
            <w:r w:rsidRPr="001E6C03">
              <w:t>DRS-SAN-Hyper-V-TESTCLUS01-Vol5</w:t>
            </w:r>
          </w:p>
        </w:tc>
        <w:tc>
          <w:tcPr>
            <w:tcW w:w="1134" w:type="dxa"/>
          </w:tcPr>
          <w:p w14:paraId="7E96DEE3" w14:textId="79FB0A76" w:rsidR="00DA01DD" w:rsidRPr="001E6C03" w:rsidRDefault="00DA01DD" w:rsidP="00DA01DD">
            <w:pPr>
              <w:spacing w:line="276" w:lineRule="auto"/>
              <w:ind w:right="32"/>
              <w:jc w:val="right"/>
            </w:pPr>
            <w:r w:rsidRPr="001E6C03">
              <w:t>8,192</w:t>
            </w:r>
          </w:p>
        </w:tc>
        <w:tc>
          <w:tcPr>
            <w:tcW w:w="1418" w:type="dxa"/>
          </w:tcPr>
          <w:p w14:paraId="7CF19E13" w14:textId="2F3EBB4A" w:rsidR="00DA01DD" w:rsidRPr="001E6C03" w:rsidRDefault="00DA01DD" w:rsidP="00DA01DD">
            <w:pPr>
              <w:spacing w:line="276" w:lineRule="auto"/>
              <w:ind w:right="32"/>
              <w:jc w:val="right"/>
            </w:pPr>
            <w:r w:rsidRPr="001E6C03">
              <w:t>51</w:t>
            </w:r>
          </w:p>
        </w:tc>
        <w:tc>
          <w:tcPr>
            <w:tcW w:w="1559" w:type="dxa"/>
          </w:tcPr>
          <w:p w14:paraId="5C4A4998" w14:textId="14A3CFEA" w:rsidR="00DA01DD" w:rsidRPr="001E6C03" w:rsidRDefault="00DA01DD" w:rsidP="00DA01DD">
            <w:pPr>
              <w:spacing w:line="276" w:lineRule="auto"/>
              <w:ind w:right="32"/>
              <w:jc w:val="both"/>
            </w:pPr>
            <w:r w:rsidRPr="001E6C03">
              <w:t>DRS-SAN-Pool</w:t>
            </w:r>
          </w:p>
        </w:tc>
      </w:tr>
      <w:tr w:rsidR="00DA01DD" w:rsidRPr="001E6C03" w14:paraId="671F7A7C"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0760D0A4" w14:textId="6B6C092A" w:rsidR="00DA01DD" w:rsidRPr="001E6C03" w:rsidRDefault="00DA01DD" w:rsidP="00DA01DD">
            <w:pPr>
              <w:spacing w:line="276" w:lineRule="auto"/>
              <w:ind w:right="32"/>
              <w:jc w:val="both"/>
            </w:pPr>
            <w:r w:rsidRPr="001E6C03">
              <w:t>DRS-SAN-Hyper-V-TESTCLUS01-Witness</w:t>
            </w:r>
          </w:p>
        </w:tc>
        <w:tc>
          <w:tcPr>
            <w:tcW w:w="1134" w:type="dxa"/>
          </w:tcPr>
          <w:p w14:paraId="2830D568" w14:textId="2AA88333" w:rsidR="00DA01DD" w:rsidRPr="001E6C03" w:rsidRDefault="00DA01DD" w:rsidP="00DA01DD">
            <w:pPr>
              <w:spacing w:line="276" w:lineRule="auto"/>
              <w:ind w:right="32"/>
              <w:jc w:val="right"/>
            </w:pPr>
            <w:r w:rsidRPr="001E6C03">
              <w:t>1</w:t>
            </w:r>
          </w:p>
        </w:tc>
        <w:tc>
          <w:tcPr>
            <w:tcW w:w="1418" w:type="dxa"/>
          </w:tcPr>
          <w:p w14:paraId="7477C89A" w14:textId="1DBE0795" w:rsidR="00DA01DD" w:rsidRPr="001E6C03" w:rsidRDefault="00DA01DD" w:rsidP="00DA01DD">
            <w:pPr>
              <w:spacing w:line="276" w:lineRule="auto"/>
              <w:ind w:right="32"/>
              <w:jc w:val="right"/>
            </w:pPr>
            <w:r w:rsidRPr="001E6C03">
              <w:t>2</w:t>
            </w:r>
          </w:p>
        </w:tc>
        <w:tc>
          <w:tcPr>
            <w:tcW w:w="1559" w:type="dxa"/>
          </w:tcPr>
          <w:p w14:paraId="3257A346" w14:textId="1E35A09E" w:rsidR="00DA01DD" w:rsidRPr="001E6C03" w:rsidRDefault="00DA01DD" w:rsidP="00DA01DD">
            <w:pPr>
              <w:spacing w:line="276" w:lineRule="auto"/>
              <w:ind w:right="32"/>
              <w:jc w:val="both"/>
            </w:pPr>
            <w:r w:rsidRPr="001E6C03">
              <w:t>DRS-SAN-Pool</w:t>
            </w:r>
          </w:p>
        </w:tc>
      </w:tr>
      <w:tr w:rsidR="00DA01DD" w:rsidRPr="001E6C03" w14:paraId="107E5796" w14:textId="77777777" w:rsidTr="000F50B9">
        <w:trPr>
          <w:trHeight w:val="300"/>
        </w:trPr>
        <w:tc>
          <w:tcPr>
            <w:tcW w:w="3964" w:type="dxa"/>
          </w:tcPr>
          <w:p w14:paraId="3DAAE0E1" w14:textId="0A5F9DCD" w:rsidR="00DA01DD" w:rsidRPr="001E6C03" w:rsidRDefault="00DA01DD" w:rsidP="00DA01DD">
            <w:pPr>
              <w:spacing w:line="276" w:lineRule="auto"/>
              <w:ind w:right="32"/>
              <w:jc w:val="both"/>
            </w:pPr>
            <w:r w:rsidRPr="001E6C03">
              <w:t>DRS-SAN-HyperV-13</w:t>
            </w:r>
          </w:p>
        </w:tc>
        <w:tc>
          <w:tcPr>
            <w:tcW w:w="1134" w:type="dxa"/>
          </w:tcPr>
          <w:p w14:paraId="5F81FEEA" w14:textId="11357121" w:rsidR="00DA01DD" w:rsidRPr="001E6C03" w:rsidRDefault="00DA01DD" w:rsidP="00DA01DD">
            <w:pPr>
              <w:spacing w:line="276" w:lineRule="auto"/>
              <w:ind w:right="32"/>
              <w:jc w:val="right"/>
            </w:pPr>
            <w:r w:rsidRPr="001E6C03">
              <w:t>600</w:t>
            </w:r>
          </w:p>
        </w:tc>
        <w:tc>
          <w:tcPr>
            <w:tcW w:w="1418" w:type="dxa"/>
          </w:tcPr>
          <w:p w14:paraId="191D356C" w14:textId="4A41C68B" w:rsidR="00DA01DD" w:rsidRPr="001E6C03" w:rsidRDefault="00DA01DD" w:rsidP="00DA01DD">
            <w:pPr>
              <w:spacing w:line="276" w:lineRule="auto"/>
              <w:ind w:right="32"/>
              <w:jc w:val="right"/>
            </w:pPr>
            <w:r w:rsidRPr="001E6C03">
              <w:t>13</w:t>
            </w:r>
          </w:p>
        </w:tc>
        <w:tc>
          <w:tcPr>
            <w:tcW w:w="1559" w:type="dxa"/>
          </w:tcPr>
          <w:p w14:paraId="10971E9E" w14:textId="586AAE3E" w:rsidR="00DA01DD" w:rsidRPr="001E6C03" w:rsidRDefault="00DA01DD" w:rsidP="00DA01DD">
            <w:pPr>
              <w:spacing w:line="276" w:lineRule="auto"/>
              <w:ind w:right="32"/>
              <w:jc w:val="both"/>
            </w:pPr>
            <w:r w:rsidRPr="001E6C03">
              <w:t>DRS-SAN-Pool</w:t>
            </w:r>
          </w:p>
        </w:tc>
      </w:tr>
      <w:tr w:rsidR="00DA01DD" w:rsidRPr="001E6C03" w14:paraId="7BA45A8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9F2D435" w14:textId="0FAB6202" w:rsidR="00DA01DD" w:rsidRPr="001E6C03" w:rsidRDefault="00DA01DD" w:rsidP="00DA01DD">
            <w:pPr>
              <w:spacing w:line="276" w:lineRule="auto"/>
              <w:ind w:right="32"/>
              <w:jc w:val="both"/>
            </w:pPr>
            <w:r w:rsidRPr="001E6C03">
              <w:t>DRSICUNIX01-CASDR-RPOOL02</w:t>
            </w:r>
          </w:p>
        </w:tc>
        <w:tc>
          <w:tcPr>
            <w:tcW w:w="1134" w:type="dxa"/>
          </w:tcPr>
          <w:p w14:paraId="53C3D05E" w14:textId="3CDBA644" w:rsidR="00DA01DD" w:rsidRPr="001E6C03" w:rsidRDefault="00DA01DD" w:rsidP="00DA01DD">
            <w:pPr>
              <w:spacing w:line="276" w:lineRule="auto"/>
              <w:ind w:right="32"/>
              <w:jc w:val="right"/>
            </w:pPr>
            <w:r w:rsidRPr="001E6C03">
              <w:t>600</w:t>
            </w:r>
          </w:p>
        </w:tc>
        <w:tc>
          <w:tcPr>
            <w:tcW w:w="1418" w:type="dxa"/>
          </w:tcPr>
          <w:p w14:paraId="1A1D7B32" w14:textId="518659BE" w:rsidR="00DA01DD" w:rsidRPr="001E6C03" w:rsidRDefault="00DA01DD" w:rsidP="00DA01DD">
            <w:pPr>
              <w:spacing w:line="276" w:lineRule="auto"/>
              <w:ind w:right="32"/>
              <w:jc w:val="right"/>
            </w:pPr>
            <w:r w:rsidRPr="001E6C03">
              <w:t>0</w:t>
            </w:r>
          </w:p>
        </w:tc>
        <w:tc>
          <w:tcPr>
            <w:tcW w:w="1559" w:type="dxa"/>
          </w:tcPr>
          <w:p w14:paraId="780BE6DB" w14:textId="2A2D9C1A" w:rsidR="00DA01DD" w:rsidRPr="001E6C03" w:rsidRDefault="00DA01DD" w:rsidP="00DA01DD">
            <w:pPr>
              <w:spacing w:line="276" w:lineRule="auto"/>
              <w:ind w:right="32"/>
              <w:jc w:val="both"/>
            </w:pPr>
            <w:r w:rsidRPr="001E6C03">
              <w:t>DRS-SAN-Pool</w:t>
            </w:r>
          </w:p>
        </w:tc>
      </w:tr>
      <w:tr w:rsidR="00DA01DD" w:rsidRPr="001E6C03" w14:paraId="50A3168B" w14:textId="77777777" w:rsidTr="000F50B9">
        <w:trPr>
          <w:trHeight w:val="300"/>
        </w:trPr>
        <w:tc>
          <w:tcPr>
            <w:tcW w:w="3964" w:type="dxa"/>
          </w:tcPr>
          <w:p w14:paraId="6B3156A3" w14:textId="32CA4F43" w:rsidR="00DA01DD" w:rsidRPr="001E6C03" w:rsidRDefault="00DA01DD" w:rsidP="00DA01DD">
            <w:pPr>
              <w:spacing w:line="276" w:lineRule="auto"/>
              <w:ind w:right="32"/>
              <w:jc w:val="both"/>
            </w:pPr>
            <w:r w:rsidRPr="001E6C03">
              <w:t>DRSICUNIX01-CASDR-RPOOL03</w:t>
            </w:r>
          </w:p>
        </w:tc>
        <w:tc>
          <w:tcPr>
            <w:tcW w:w="1134" w:type="dxa"/>
          </w:tcPr>
          <w:p w14:paraId="5ED59F94" w14:textId="164F9190" w:rsidR="00DA01DD" w:rsidRPr="001E6C03" w:rsidRDefault="00DA01DD" w:rsidP="00DA01DD">
            <w:pPr>
              <w:spacing w:line="276" w:lineRule="auto"/>
              <w:ind w:right="32"/>
              <w:jc w:val="right"/>
            </w:pPr>
            <w:r w:rsidRPr="001E6C03">
              <w:t>460</w:t>
            </w:r>
          </w:p>
        </w:tc>
        <w:tc>
          <w:tcPr>
            <w:tcW w:w="1418" w:type="dxa"/>
          </w:tcPr>
          <w:p w14:paraId="4457CE0D" w14:textId="058FFB16" w:rsidR="00DA01DD" w:rsidRPr="001E6C03" w:rsidRDefault="00DA01DD" w:rsidP="00DA01DD">
            <w:pPr>
              <w:spacing w:line="276" w:lineRule="auto"/>
              <w:ind w:right="32"/>
              <w:jc w:val="right"/>
            </w:pPr>
            <w:r w:rsidRPr="001E6C03">
              <w:t>0</w:t>
            </w:r>
          </w:p>
        </w:tc>
        <w:tc>
          <w:tcPr>
            <w:tcW w:w="1559" w:type="dxa"/>
          </w:tcPr>
          <w:p w14:paraId="7788A807" w14:textId="7FA03030" w:rsidR="00DA01DD" w:rsidRPr="001E6C03" w:rsidRDefault="00DA01DD" w:rsidP="00DA01DD">
            <w:pPr>
              <w:spacing w:line="276" w:lineRule="auto"/>
              <w:ind w:right="32"/>
              <w:jc w:val="both"/>
            </w:pPr>
            <w:r w:rsidRPr="001E6C03">
              <w:t>DRS-SAN-Pool</w:t>
            </w:r>
          </w:p>
        </w:tc>
      </w:tr>
      <w:tr w:rsidR="00DA01DD" w:rsidRPr="001E6C03" w14:paraId="309B8AF4"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1BA4B208" w14:textId="3F65A04B" w:rsidR="00DA01DD" w:rsidRPr="001E6C03" w:rsidRDefault="00DA01DD" w:rsidP="00DA01DD">
            <w:pPr>
              <w:spacing w:line="276" w:lineRule="auto"/>
              <w:ind w:right="32"/>
              <w:jc w:val="both"/>
            </w:pPr>
            <w:r w:rsidRPr="001E6C03">
              <w:t>DRSICUNIX01-CASTRAIN-RPOOL02</w:t>
            </w:r>
          </w:p>
        </w:tc>
        <w:tc>
          <w:tcPr>
            <w:tcW w:w="1134" w:type="dxa"/>
          </w:tcPr>
          <w:p w14:paraId="184EA717" w14:textId="38C324A7" w:rsidR="00DA01DD" w:rsidRPr="001E6C03" w:rsidRDefault="00DA01DD" w:rsidP="00DA01DD">
            <w:pPr>
              <w:spacing w:line="276" w:lineRule="auto"/>
              <w:ind w:right="32"/>
              <w:jc w:val="right"/>
            </w:pPr>
            <w:r w:rsidRPr="001E6C03">
              <w:t>600</w:t>
            </w:r>
          </w:p>
        </w:tc>
        <w:tc>
          <w:tcPr>
            <w:tcW w:w="1418" w:type="dxa"/>
          </w:tcPr>
          <w:p w14:paraId="1C6CCA17" w14:textId="3161F87B" w:rsidR="00DA01DD" w:rsidRPr="001E6C03" w:rsidRDefault="00DA01DD" w:rsidP="00DA01DD">
            <w:pPr>
              <w:spacing w:line="276" w:lineRule="auto"/>
              <w:ind w:right="32"/>
              <w:jc w:val="right"/>
            </w:pPr>
            <w:r w:rsidRPr="001E6C03">
              <w:t>0</w:t>
            </w:r>
          </w:p>
        </w:tc>
        <w:tc>
          <w:tcPr>
            <w:tcW w:w="1559" w:type="dxa"/>
          </w:tcPr>
          <w:p w14:paraId="149198B1" w14:textId="16864A0C" w:rsidR="00DA01DD" w:rsidRPr="001E6C03" w:rsidRDefault="00DA01DD" w:rsidP="00DA01DD">
            <w:pPr>
              <w:spacing w:line="276" w:lineRule="auto"/>
              <w:ind w:right="32"/>
              <w:jc w:val="both"/>
            </w:pPr>
            <w:r w:rsidRPr="001E6C03">
              <w:t>DRS-SAN-Pool</w:t>
            </w:r>
          </w:p>
        </w:tc>
      </w:tr>
      <w:tr w:rsidR="00DA01DD" w:rsidRPr="001E6C03" w14:paraId="4DDC6A95" w14:textId="77777777" w:rsidTr="000F50B9">
        <w:trPr>
          <w:trHeight w:val="300"/>
        </w:trPr>
        <w:tc>
          <w:tcPr>
            <w:tcW w:w="3964" w:type="dxa"/>
          </w:tcPr>
          <w:p w14:paraId="674C3ECC" w14:textId="38D36D26" w:rsidR="00DA01DD" w:rsidRPr="001E6C03" w:rsidRDefault="00DA01DD" w:rsidP="00DA01DD">
            <w:pPr>
              <w:spacing w:line="276" w:lineRule="auto"/>
              <w:ind w:right="32"/>
              <w:jc w:val="both"/>
            </w:pPr>
            <w:r w:rsidRPr="001E6C03">
              <w:t>DRSICUNIX01-CASTRAIN-RPOOL03</w:t>
            </w:r>
          </w:p>
        </w:tc>
        <w:tc>
          <w:tcPr>
            <w:tcW w:w="1134" w:type="dxa"/>
          </w:tcPr>
          <w:p w14:paraId="73120893" w14:textId="220F2CE3" w:rsidR="00DA01DD" w:rsidRPr="001E6C03" w:rsidRDefault="00DA01DD" w:rsidP="00DA01DD">
            <w:pPr>
              <w:spacing w:line="276" w:lineRule="auto"/>
              <w:ind w:right="32"/>
              <w:jc w:val="right"/>
            </w:pPr>
            <w:r w:rsidRPr="001E6C03">
              <w:t>460</w:t>
            </w:r>
          </w:p>
        </w:tc>
        <w:tc>
          <w:tcPr>
            <w:tcW w:w="1418" w:type="dxa"/>
          </w:tcPr>
          <w:p w14:paraId="15DFE1E5" w14:textId="3B39D163" w:rsidR="00DA01DD" w:rsidRPr="001E6C03" w:rsidRDefault="00DA01DD" w:rsidP="00DA01DD">
            <w:pPr>
              <w:spacing w:line="276" w:lineRule="auto"/>
              <w:ind w:right="32"/>
              <w:jc w:val="right"/>
            </w:pPr>
            <w:r w:rsidRPr="001E6C03">
              <w:t>0</w:t>
            </w:r>
          </w:p>
        </w:tc>
        <w:tc>
          <w:tcPr>
            <w:tcW w:w="1559" w:type="dxa"/>
          </w:tcPr>
          <w:p w14:paraId="48E9D6A6" w14:textId="3422A366" w:rsidR="00DA01DD" w:rsidRPr="001E6C03" w:rsidRDefault="00DA01DD" w:rsidP="00DA01DD">
            <w:pPr>
              <w:spacing w:line="276" w:lineRule="auto"/>
              <w:ind w:right="32"/>
              <w:jc w:val="both"/>
            </w:pPr>
            <w:r w:rsidRPr="001E6C03">
              <w:t>DRS-SAN-Pool</w:t>
            </w:r>
          </w:p>
        </w:tc>
      </w:tr>
      <w:tr w:rsidR="00DA01DD" w:rsidRPr="001E6C03" w14:paraId="388B0D32"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1BF1AC86" w14:textId="2FE35121" w:rsidR="00DA01DD" w:rsidRPr="001E6C03" w:rsidRDefault="00DA01DD" w:rsidP="00DA01DD">
            <w:pPr>
              <w:spacing w:line="276" w:lineRule="auto"/>
              <w:ind w:right="32"/>
              <w:jc w:val="both"/>
            </w:pPr>
            <w:r w:rsidRPr="001E6C03">
              <w:t>DRSICUNIX01-CASUAT-RPOOL02</w:t>
            </w:r>
          </w:p>
        </w:tc>
        <w:tc>
          <w:tcPr>
            <w:tcW w:w="1134" w:type="dxa"/>
          </w:tcPr>
          <w:p w14:paraId="217454B7" w14:textId="3EAC26FF" w:rsidR="00DA01DD" w:rsidRPr="001E6C03" w:rsidRDefault="00DA01DD" w:rsidP="00DA01DD">
            <w:pPr>
              <w:spacing w:line="276" w:lineRule="auto"/>
              <w:ind w:right="32"/>
              <w:jc w:val="right"/>
            </w:pPr>
            <w:r w:rsidRPr="001E6C03">
              <w:t>600</w:t>
            </w:r>
          </w:p>
        </w:tc>
        <w:tc>
          <w:tcPr>
            <w:tcW w:w="1418" w:type="dxa"/>
          </w:tcPr>
          <w:p w14:paraId="06E2C7A0" w14:textId="6D60CD77" w:rsidR="00DA01DD" w:rsidRPr="001E6C03" w:rsidRDefault="00DA01DD" w:rsidP="00DA01DD">
            <w:pPr>
              <w:spacing w:line="276" w:lineRule="auto"/>
              <w:ind w:right="32"/>
              <w:jc w:val="right"/>
            </w:pPr>
            <w:r w:rsidRPr="001E6C03">
              <w:t>0</w:t>
            </w:r>
          </w:p>
        </w:tc>
        <w:tc>
          <w:tcPr>
            <w:tcW w:w="1559" w:type="dxa"/>
          </w:tcPr>
          <w:p w14:paraId="4511021E" w14:textId="35B73D5A" w:rsidR="00DA01DD" w:rsidRPr="001E6C03" w:rsidRDefault="00DA01DD" w:rsidP="00DA01DD">
            <w:pPr>
              <w:spacing w:line="276" w:lineRule="auto"/>
              <w:ind w:right="32"/>
              <w:jc w:val="both"/>
            </w:pPr>
            <w:r w:rsidRPr="001E6C03">
              <w:t>DRS-SAN-Pool</w:t>
            </w:r>
          </w:p>
        </w:tc>
      </w:tr>
      <w:tr w:rsidR="00DA01DD" w:rsidRPr="001E6C03" w14:paraId="23C5C2FA" w14:textId="77777777" w:rsidTr="000F50B9">
        <w:trPr>
          <w:trHeight w:val="300"/>
        </w:trPr>
        <w:tc>
          <w:tcPr>
            <w:tcW w:w="3964" w:type="dxa"/>
          </w:tcPr>
          <w:p w14:paraId="4985F7E7" w14:textId="51B9678E" w:rsidR="00DA01DD" w:rsidRPr="001E6C03" w:rsidRDefault="00DA01DD" w:rsidP="00DA01DD">
            <w:pPr>
              <w:spacing w:line="276" w:lineRule="auto"/>
              <w:ind w:right="32"/>
              <w:jc w:val="both"/>
            </w:pPr>
            <w:r w:rsidRPr="001E6C03">
              <w:t>DRSICUNIX01-CASUAT-RPOOL03</w:t>
            </w:r>
          </w:p>
        </w:tc>
        <w:tc>
          <w:tcPr>
            <w:tcW w:w="1134" w:type="dxa"/>
          </w:tcPr>
          <w:p w14:paraId="3384305C" w14:textId="50C6A5D3" w:rsidR="00DA01DD" w:rsidRPr="001E6C03" w:rsidRDefault="00DA01DD" w:rsidP="00DA01DD">
            <w:pPr>
              <w:spacing w:line="276" w:lineRule="auto"/>
              <w:ind w:right="32"/>
              <w:jc w:val="right"/>
            </w:pPr>
            <w:r w:rsidRPr="001E6C03">
              <w:t>460</w:t>
            </w:r>
          </w:p>
        </w:tc>
        <w:tc>
          <w:tcPr>
            <w:tcW w:w="1418" w:type="dxa"/>
          </w:tcPr>
          <w:p w14:paraId="71401249" w14:textId="6FD4776D" w:rsidR="00DA01DD" w:rsidRPr="001E6C03" w:rsidRDefault="00DA01DD" w:rsidP="00DA01DD">
            <w:pPr>
              <w:spacing w:line="276" w:lineRule="auto"/>
              <w:ind w:right="32"/>
              <w:jc w:val="right"/>
            </w:pPr>
            <w:r w:rsidRPr="001E6C03">
              <w:t>0</w:t>
            </w:r>
          </w:p>
        </w:tc>
        <w:tc>
          <w:tcPr>
            <w:tcW w:w="1559" w:type="dxa"/>
          </w:tcPr>
          <w:p w14:paraId="420A64B1" w14:textId="44F68064" w:rsidR="00DA01DD" w:rsidRPr="001E6C03" w:rsidRDefault="00DA01DD" w:rsidP="00DA01DD">
            <w:pPr>
              <w:spacing w:line="276" w:lineRule="auto"/>
              <w:ind w:right="32"/>
              <w:jc w:val="both"/>
            </w:pPr>
            <w:r w:rsidRPr="001E6C03">
              <w:t>DRS-SAN-Pool</w:t>
            </w:r>
          </w:p>
        </w:tc>
      </w:tr>
      <w:tr w:rsidR="00DA01DD" w:rsidRPr="001E6C03" w14:paraId="2D8453B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4D5C124" w14:textId="3FA85678" w:rsidR="00DA01DD" w:rsidRPr="001E6C03" w:rsidRDefault="00DA01DD" w:rsidP="00DA01DD">
            <w:pPr>
              <w:spacing w:line="276" w:lineRule="auto"/>
              <w:ind w:right="32"/>
              <w:jc w:val="both"/>
            </w:pPr>
            <w:r w:rsidRPr="001E6C03">
              <w:t>DRSICUNIX01-CCTSDEV-RPOOL02</w:t>
            </w:r>
          </w:p>
        </w:tc>
        <w:tc>
          <w:tcPr>
            <w:tcW w:w="1134" w:type="dxa"/>
          </w:tcPr>
          <w:p w14:paraId="475F777E" w14:textId="2ECD4D06" w:rsidR="00DA01DD" w:rsidRPr="001E6C03" w:rsidRDefault="00DA01DD" w:rsidP="00DA01DD">
            <w:pPr>
              <w:spacing w:line="276" w:lineRule="auto"/>
              <w:ind w:right="32"/>
              <w:jc w:val="right"/>
            </w:pPr>
            <w:r w:rsidRPr="001E6C03">
              <w:t>2,000</w:t>
            </w:r>
          </w:p>
        </w:tc>
        <w:tc>
          <w:tcPr>
            <w:tcW w:w="1418" w:type="dxa"/>
          </w:tcPr>
          <w:p w14:paraId="3477E887" w14:textId="72CC9B32" w:rsidR="00DA01DD" w:rsidRPr="001E6C03" w:rsidRDefault="00DA01DD" w:rsidP="00DA01DD">
            <w:pPr>
              <w:spacing w:line="276" w:lineRule="auto"/>
              <w:ind w:right="32"/>
              <w:jc w:val="right"/>
            </w:pPr>
            <w:r w:rsidRPr="001E6C03">
              <w:t>60</w:t>
            </w:r>
          </w:p>
        </w:tc>
        <w:tc>
          <w:tcPr>
            <w:tcW w:w="1559" w:type="dxa"/>
          </w:tcPr>
          <w:p w14:paraId="77204F04" w14:textId="2E6AC341" w:rsidR="00DA01DD" w:rsidRPr="001E6C03" w:rsidRDefault="00DA01DD" w:rsidP="00DA01DD">
            <w:pPr>
              <w:spacing w:line="276" w:lineRule="auto"/>
              <w:ind w:right="32"/>
              <w:jc w:val="both"/>
            </w:pPr>
            <w:r w:rsidRPr="001E6C03">
              <w:t>DRS-SAN-Pool</w:t>
            </w:r>
          </w:p>
        </w:tc>
      </w:tr>
      <w:tr w:rsidR="00DA01DD" w:rsidRPr="001E6C03" w14:paraId="077FB51D" w14:textId="77777777" w:rsidTr="000F50B9">
        <w:trPr>
          <w:trHeight w:val="300"/>
        </w:trPr>
        <w:tc>
          <w:tcPr>
            <w:tcW w:w="3964" w:type="dxa"/>
          </w:tcPr>
          <w:p w14:paraId="488BCE9F" w14:textId="50D15247" w:rsidR="00DA01DD" w:rsidRPr="001E6C03" w:rsidRDefault="00DA01DD" w:rsidP="00DA01DD">
            <w:pPr>
              <w:spacing w:line="276" w:lineRule="auto"/>
              <w:ind w:right="32"/>
              <w:jc w:val="both"/>
            </w:pPr>
            <w:r w:rsidRPr="001E6C03">
              <w:t>DRSICUNIX01-CCTSDEV-RPOOL03</w:t>
            </w:r>
          </w:p>
        </w:tc>
        <w:tc>
          <w:tcPr>
            <w:tcW w:w="1134" w:type="dxa"/>
          </w:tcPr>
          <w:p w14:paraId="36828660" w14:textId="094E5A71" w:rsidR="00DA01DD" w:rsidRPr="001E6C03" w:rsidRDefault="00DA01DD" w:rsidP="00DA01DD">
            <w:pPr>
              <w:spacing w:line="276" w:lineRule="auto"/>
              <w:ind w:right="32"/>
              <w:jc w:val="right"/>
            </w:pPr>
            <w:r w:rsidRPr="001E6C03">
              <w:t>920</w:t>
            </w:r>
          </w:p>
        </w:tc>
        <w:tc>
          <w:tcPr>
            <w:tcW w:w="1418" w:type="dxa"/>
          </w:tcPr>
          <w:p w14:paraId="4869D7D5" w14:textId="1DF06311" w:rsidR="00DA01DD" w:rsidRPr="001E6C03" w:rsidRDefault="00DA01DD" w:rsidP="00DA01DD">
            <w:pPr>
              <w:spacing w:line="276" w:lineRule="auto"/>
              <w:ind w:right="32"/>
              <w:jc w:val="right"/>
            </w:pPr>
            <w:r w:rsidRPr="001E6C03">
              <w:t>46</w:t>
            </w:r>
          </w:p>
        </w:tc>
        <w:tc>
          <w:tcPr>
            <w:tcW w:w="1559" w:type="dxa"/>
          </w:tcPr>
          <w:p w14:paraId="1F89E0BF" w14:textId="2A1537A1" w:rsidR="00DA01DD" w:rsidRPr="001E6C03" w:rsidRDefault="00DA01DD" w:rsidP="00DA01DD">
            <w:pPr>
              <w:spacing w:line="276" w:lineRule="auto"/>
              <w:ind w:right="32"/>
              <w:jc w:val="both"/>
            </w:pPr>
            <w:r w:rsidRPr="001E6C03">
              <w:t>DRS-SAN-Pool</w:t>
            </w:r>
          </w:p>
        </w:tc>
      </w:tr>
      <w:tr w:rsidR="00DA01DD" w:rsidRPr="001E6C03" w14:paraId="4120AECC"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953D614" w14:textId="0B03D4AA" w:rsidR="00DA01DD" w:rsidRPr="001E6C03" w:rsidRDefault="00DA01DD" w:rsidP="00DA01DD">
            <w:pPr>
              <w:spacing w:line="276" w:lineRule="auto"/>
              <w:ind w:right="32"/>
              <w:jc w:val="both"/>
            </w:pPr>
            <w:r w:rsidRPr="001E6C03">
              <w:t>DRSICUNIX01-CCTSDR-RPOOL02</w:t>
            </w:r>
          </w:p>
        </w:tc>
        <w:tc>
          <w:tcPr>
            <w:tcW w:w="1134" w:type="dxa"/>
          </w:tcPr>
          <w:p w14:paraId="30488E1D" w14:textId="1510B846" w:rsidR="00DA01DD" w:rsidRPr="001E6C03" w:rsidRDefault="00DA01DD" w:rsidP="00DA01DD">
            <w:pPr>
              <w:spacing w:line="276" w:lineRule="auto"/>
              <w:ind w:right="32"/>
              <w:jc w:val="right"/>
            </w:pPr>
            <w:r w:rsidRPr="001E6C03">
              <w:t>1,000</w:t>
            </w:r>
          </w:p>
        </w:tc>
        <w:tc>
          <w:tcPr>
            <w:tcW w:w="1418" w:type="dxa"/>
          </w:tcPr>
          <w:p w14:paraId="6A80C7FF" w14:textId="45CED77F" w:rsidR="00DA01DD" w:rsidRPr="001E6C03" w:rsidRDefault="00DA01DD" w:rsidP="00DA01DD">
            <w:pPr>
              <w:spacing w:line="276" w:lineRule="auto"/>
              <w:ind w:right="32"/>
              <w:jc w:val="right"/>
            </w:pPr>
            <w:r w:rsidRPr="001E6C03">
              <w:t>52</w:t>
            </w:r>
          </w:p>
        </w:tc>
        <w:tc>
          <w:tcPr>
            <w:tcW w:w="1559" w:type="dxa"/>
          </w:tcPr>
          <w:p w14:paraId="69857D31" w14:textId="2B2E0DD6" w:rsidR="00DA01DD" w:rsidRPr="001E6C03" w:rsidRDefault="00DA01DD" w:rsidP="00DA01DD">
            <w:pPr>
              <w:spacing w:line="276" w:lineRule="auto"/>
              <w:ind w:right="32"/>
              <w:jc w:val="both"/>
            </w:pPr>
            <w:r w:rsidRPr="001E6C03">
              <w:t>DRS-SAN-Pool</w:t>
            </w:r>
          </w:p>
        </w:tc>
      </w:tr>
      <w:tr w:rsidR="00DA01DD" w:rsidRPr="001E6C03" w14:paraId="6D0ABC89" w14:textId="77777777" w:rsidTr="000F50B9">
        <w:trPr>
          <w:trHeight w:val="300"/>
        </w:trPr>
        <w:tc>
          <w:tcPr>
            <w:tcW w:w="3964" w:type="dxa"/>
          </w:tcPr>
          <w:p w14:paraId="1DDE9477" w14:textId="20D59765" w:rsidR="00DA01DD" w:rsidRPr="001E6C03" w:rsidRDefault="00DA01DD" w:rsidP="00DA01DD">
            <w:pPr>
              <w:spacing w:line="276" w:lineRule="auto"/>
              <w:ind w:right="32"/>
              <w:jc w:val="both"/>
            </w:pPr>
            <w:r w:rsidRPr="001E6C03">
              <w:t>DRSICUNIX01-CCTSDR-RPOOL03</w:t>
            </w:r>
          </w:p>
        </w:tc>
        <w:tc>
          <w:tcPr>
            <w:tcW w:w="1134" w:type="dxa"/>
          </w:tcPr>
          <w:p w14:paraId="7EF25039" w14:textId="3D7A07C8" w:rsidR="00DA01DD" w:rsidRPr="001E6C03" w:rsidRDefault="00DA01DD" w:rsidP="00DA01DD">
            <w:pPr>
              <w:spacing w:line="276" w:lineRule="auto"/>
              <w:ind w:right="32"/>
              <w:jc w:val="right"/>
            </w:pPr>
            <w:r w:rsidRPr="001E6C03">
              <w:t>2,000</w:t>
            </w:r>
          </w:p>
        </w:tc>
        <w:tc>
          <w:tcPr>
            <w:tcW w:w="1418" w:type="dxa"/>
          </w:tcPr>
          <w:p w14:paraId="30FCA759" w14:textId="3BD6FA1B" w:rsidR="00DA01DD" w:rsidRPr="001E6C03" w:rsidRDefault="00DA01DD" w:rsidP="00DA01DD">
            <w:pPr>
              <w:spacing w:line="276" w:lineRule="auto"/>
              <w:ind w:right="32"/>
              <w:jc w:val="right"/>
            </w:pPr>
            <w:r w:rsidRPr="001E6C03">
              <w:t>28</w:t>
            </w:r>
          </w:p>
        </w:tc>
        <w:tc>
          <w:tcPr>
            <w:tcW w:w="1559" w:type="dxa"/>
          </w:tcPr>
          <w:p w14:paraId="67ACD8EC" w14:textId="4145B6D3" w:rsidR="00DA01DD" w:rsidRPr="001E6C03" w:rsidRDefault="00DA01DD" w:rsidP="00DA01DD">
            <w:pPr>
              <w:spacing w:line="276" w:lineRule="auto"/>
              <w:ind w:right="32"/>
              <w:jc w:val="both"/>
            </w:pPr>
            <w:r w:rsidRPr="001E6C03">
              <w:t>DRS-SAN-Pool</w:t>
            </w:r>
          </w:p>
        </w:tc>
      </w:tr>
      <w:tr w:rsidR="00DA01DD" w:rsidRPr="001E6C03" w14:paraId="4281FB1D"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FEFB5B3" w14:textId="2A838E67" w:rsidR="00DA01DD" w:rsidRPr="001E6C03" w:rsidRDefault="00DA01DD" w:rsidP="00DA01DD">
            <w:pPr>
              <w:spacing w:line="276" w:lineRule="auto"/>
              <w:ind w:right="32"/>
              <w:jc w:val="both"/>
            </w:pPr>
            <w:r w:rsidRPr="001E6C03">
              <w:t>DRSICUNIX01-CCTSUAT-RPOOL02</w:t>
            </w:r>
          </w:p>
        </w:tc>
        <w:tc>
          <w:tcPr>
            <w:tcW w:w="1134" w:type="dxa"/>
          </w:tcPr>
          <w:p w14:paraId="3A1A7D74" w14:textId="0D895FE5" w:rsidR="00DA01DD" w:rsidRPr="001E6C03" w:rsidRDefault="00DA01DD" w:rsidP="00DA01DD">
            <w:pPr>
              <w:spacing w:line="276" w:lineRule="auto"/>
              <w:ind w:right="32"/>
              <w:jc w:val="right"/>
            </w:pPr>
            <w:r w:rsidRPr="001E6C03">
              <w:t>1,500</w:t>
            </w:r>
          </w:p>
        </w:tc>
        <w:tc>
          <w:tcPr>
            <w:tcW w:w="1418" w:type="dxa"/>
          </w:tcPr>
          <w:p w14:paraId="254B946C" w14:textId="158E0F9D" w:rsidR="00DA01DD" w:rsidRPr="001E6C03" w:rsidRDefault="00DA01DD" w:rsidP="00DA01DD">
            <w:pPr>
              <w:spacing w:line="276" w:lineRule="auto"/>
              <w:ind w:right="32"/>
              <w:jc w:val="right"/>
            </w:pPr>
            <w:r w:rsidRPr="001E6C03">
              <w:t>62</w:t>
            </w:r>
          </w:p>
        </w:tc>
        <w:tc>
          <w:tcPr>
            <w:tcW w:w="1559" w:type="dxa"/>
          </w:tcPr>
          <w:p w14:paraId="5F89BF6F" w14:textId="05F9C62B" w:rsidR="00DA01DD" w:rsidRPr="001E6C03" w:rsidRDefault="00DA01DD" w:rsidP="00DA01DD">
            <w:pPr>
              <w:spacing w:line="276" w:lineRule="auto"/>
              <w:ind w:right="32"/>
              <w:jc w:val="both"/>
            </w:pPr>
            <w:r w:rsidRPr="001E6C03">
              <w:t>DRS-SAN-Pool</w:t>
            </w:r>
          </w:p>
        </w:tc>
      </w:tr>
      <w:tr w:rsidR="00DA01DD" w:rsidRPr="001E6C03" w14:paraId="2508C2DD" w14:textId="77777777" w:rsidTr="000F50B9">
        <w:trPr>
          <w:trHeight w:val="300"/>
        </w:trPr>
        <w:tc>
          <w:tcPr>
            <w:tcW w:w="3964" w:type="dxa"/>
          </w:tcPr>
          <w:p w14:paraId="0F8B4FB2" w14:textId="5A3401B6" w:rsidR="00DA01DD" w:rsidRPr="001E6C03" w:rsidRDefault="00DA01DD" w:rsidP="00DA01DD">
            <w:pPr>
              <w:spacing w:line="276" w:lineRule="auto"/>
              <w:ind w:right="32"/>
              <w:jc w:val="both"/>
            </w:pPr>
            <w:r w:rsidRPr="001E6C03">
              <w:t>DRSICUNIX01-CCTSUAT-RPOOL03</w:t>
            </w:r>
          </w:p>
        </w:tc>
        <w:tc>
          <w:tcPr>
            <w:tcW w:w="1134" w:type="dxa"/>
          </w:tcPr>
          <w:p w14:paraId="6E7D1011" w14:textId="183295C3" w:rsidR="00DA01DD" w:rsidRPr="001E6C03" w:rsidRDefault="00DA01DD" w:rsidP="00DA01DD">
            <w:pPr>
              <w:spacing w:line="276" w:lineRule="auto"/>
              <w:ind w:right="32"/>
              <w:jc w:val="right"/>
            </w:pPr>
            <w:r w:rsidRPr="001E6C03">
              <w:t>920</w:t>
            </w:r>
          </w:p>
        </w:tc>
        <w:tc>
          <w:tcPr>
            <w:tcW w:w="1418" w:type="dxa"/>
          </w:tcPr>
          <w:p w14:paraId="4EDE430D" w14:textId="67A809DE" w:rsidR="00DA01DD" w:rsidRPr="001E6C03" w:rsidRDefault="00DA01DD" w:rsidP="00DA01DD">
            <w:pPr>
              <w:spacing w:line="276" w:lineRule="auto"/>
              <w:ind w:right="32"/>
              <w:jc w:val="right"/>
            </w:pPr>
            <w:r w:rsidRPr="001E6C03">
              <w:t>34</w:t>
            </w:r>
          </w:p>
        </w:tc>
        <w:tc>
          <w:tcPr>
            <w:tcW w:w="1559" w:type="dxa"/>
          </w:tcPr>
          <w:p w14:paraId="3FBF32B3" w14:textId="348F740C" w:rsidR="00DA01DD" w:rsidRPr="001E6C03" w:rsidRDefault="00DA01DD" w:rsidP="00DA01DD">
            <w:pPr>
              <w:spacing w:line="276" w:lineRule="auto"/>
              <w:ind w:right="32"/>
              <w:jc w:val="both"/>
            </w:pPr>
            <w:r w:rsidRPr="001E6C03">
              <w:t>DRS-SAN-Pool</w:t>
            </w:r>
          </w:p>
        </w:tc>
      </w:tr>
      <w:tr w:rsidR="00DA01DD" w:rsidRPr="001E6C03" w14:paraId="0A922083"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5C2856D9" w14:textId="7E63C77F" w:rsidR="00DA01DD" w:rsidRPr="001E6C03" w:rsidRDefault="00DA01DD" w:rsidP="00DA01DD">
            <w:pPr>
              <w:spacing w:line="276" w:lineRule="auto"/>
              <w:ind w:right="32"/>
              <w:jc w:val="both"/>
            </w:pPr>
            <w:r w:rsidRPr="001E6C03">
              <w:t>DRSICUNIX01-FASDR-RPOOL02</w:t>
            </w:r>
          </w:p>
        </w:tc>
        <w:tc>
          <w:tcPr>
            <w:tcW w:w="1134" w:type="dxa"/>
          </w:tcPr>
          <w:p w14:paraId="1298B660" w14:textId="54E95CDB" w:rsidR="00DA01DD" w:rsidRPr="001E6C03" w:rsidRDefault="00DA01DD" w:rsidP="00DA01DD">
            <w:pPr>
              <w:spacing w:line="276" w:lineRule="auto"/>
              <w:ind w:right="32"/>
              <w:jc w:val="right"/>
            </w:pPr>
            <w:r w:rsidRPr="001E6C03">
              <w:t>600</w:t>
            </w:r>
          </w:p>
        </w:tc>
        <w:tc>
          <w:tcPr>
            <w:tcW w:w="1418" w:type="dxa"/>
          </w:tcPr>
          <w:p w14:paraId="079937CD" w14:textId="179C1201" w:rsidR="00DA01DD" w:rsidRPr="001E6C03" w:rsidRDefault="00DA01DD" w:rsidP="00DA01DD">
            <w:pPr>
              <w:spacing w:line="276" w:lineRule="auto"/>
              <w:ind w:right="32"/>
              <w:jc w:val="right"/>
            </w:pPr>
            <w:r w:rsidRPr="001E6C03">
              <w:t>0</w:t>
            </w:r>
          </w:p>
        </w:tc>
        <w:tc>
          <w:tcPr>
            <w:tcW w:w="1559" w:type="dxa"/>
          </w:tcPr>
          <w:p w14:paraId="1BFE6C6C" w14:textId="596B7F09" w:rsidR="00DA01DD" w:rsidRPr="001E6C03" w:rsidRDefault="00DA01DD" w:rsidP="00DA01DD">
            <w:pPr>
              <w:spacing w:line="276" w:lineRule="auto"/>
              <w:ind w:right="32"/>
              <w:jc w:val="both"/>
            </w:pPr>
            <w:r w:rsidRPr="001E6C03">
              <w:t>DRS-SAN-Pool</w:t>
            </w:r>
          </w:p>
        </w:tc>
      </w:tr>
      <w:tr w:rsidR="00DA01DD" w:rsidRPr="001E6C03" w14:paraId="547A5140" w14:textId="77777777" w:rsidTr="000F50B9">
        <w:trPr>
          <w:trHeight w:val="300"/>
        </w:trPr>
        <w:tc>
          <w:tcPr>
            <w:tcW w:w="3964" w:type="dxa"/>
          </w:tcPr>
          <w:p w14:paraId="22F5FAB0" w14:textId="0BF571D6" w:rsidR="00DA01DD" w:rsidRPr="001E6C03" w:rsidRDefault="00DA01DD" w:rsidP="00DA01DD">
            <w:pPr>
              <w:spacing w:line="276" w:lineRule="auto"/>
              <w:ind w:right="32"/>
              <w:jc w:val="both"/>
            </w:pPr>
            <w:r w:rsidRPr="001E6C03">
              <w:t>DRSICUNIX01-FASDR-RPOOL03</w:t>
            </w:r>
          </w:p>
        </w:tc>
        <w:tc>
          <w:tcPr>
            <w:tcW w:w="1134" w:type="dxa"/>
          </w:tcPr>
          <w:p w14:paraId="519EF526" w14:textId="621CD1FE" w:rsidR="00DA01DD" w:rsidRPr="001E6C03" w:rsidRDefault="00DA01DD" w:rsidP="00DA01DD">
            <w:pPr>
              <w:spacing w:line="276" w:lineRule="auto"/>
              <w:ind w:right="32"/>
              <w:jc w:val="right"/>
            </w:pPr>
            <w:r w:rsidRPr="001E6C03">
              <w:t>460</w:t>
            </w:r>
          </w:p>
        </w:tc>
        <w:tc>
          <w:tcPr>
            <w:tcW w:w="1418" w:type="dxa"/>
          </w:tcPr>
          <w:p w14:paraId="5A2F8A05" w14:textId="06B0E068" w:rsidR="00DA01DD" w:rsidRPr="001E6C03" w:rsidRDefault="00DA01DD" w:rsidP="00DA01DD">
            <w:pPr>
              <w:spacing w:line="276" w:lineRule="auto"/>
              <w:ind w:right="32"/>
              <w:jc w:val="right"/>
            </w:pPr>
            <w:r w:rsidRPr="001E6C03">
              <w:t>0</w:t>
            </w:r>
          </w:p>
        </w:tc>
        <w:tc>
          <w:tcPr>
            <w:tcW w:w="1559" w:type="dxa"/>
          </w:tcPr>
          <w:p w14:paraId="6CCECC23" w14:textId="4A9DB52C" w:rsidR="00DA01DD" w:rsidRPr="001E6C03" w:rsidRDefault="00DA01DD" w:rsidP="00DA01DD">
            <w:pPr>
              <w:spacing w:line="276" w:lineRule="auto"/>
              <w:ind w:right="32"/>
              <w:jc w:val="both"/>
            </w:pPr>
            <w:r w:rsidRPr="001E6C03">
              <w:t>DRS-SAN-Pool</w:t>
            </w:r>
          </w:p>
        </w:tc>
      </w:tr>
      <w:tr w:rsidR="00DA01DD" w:rsidRPr="001E6C03" w14:paraId="52678027"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38BEBDF" w14:textId="1F3C2617" w:rsidR="00DA01DD" w:rsidRPr="001E6C03" w:rsidRDefault="00DA01DD" w:rsidP="00DA01DD">
            <w:pPr>
              <w:spacing w:line="276" w:lineRule="auto"/>
              <w:ind w:right="32"/>
              <w:jc w:val="both"/>
            </w:pPr>
            <w:r w:rsidRPr="001E6C03">
              <w:t>DRSICUNIX01-FASUAT-RPOOL02</w:t>
            </w:r>
          </w:p>
        </w:tc>
        <w:tc>
          <w:tcPr>
            <w:tcW w:w="1134" w:type="dxa"/>
          </w:tcPr>
          <w:p w14:paraId="59E4D23B" w14:textId="618DF04F" w:rsidR="00DA01DD" w:rsidRPr="001E6C03" w:rsidRDefault="00DA01DD" w:rsidP="00DA01DD">
            <w:pPr>
              <w:spacing w:line="276" w:lineRule="auto"/>
              <w:ind w:right="32"/>
              <w:jc w:val="right"/>
            </w:pPr>
            <w:r w:rsidRPr="001E6C03">
              <w:t>600</w:t>
            </w:r>
          </w:p>
        </w:tc>
        <w:tc>
          <w:tcPr>
            <w:tcW w:w="1418" w:type="dxa"/>
          </w:tcPr>
          <w:p w14:paraId="3A6203F7" w14:textId="1D48EA22" w:rsidR="00DA01DD" w:rsidRPr="001E6C03" w:rsidRDefault="00DA01DD" w:rsidP="00DA01DD">
            <w:pPr>
              <w:spacing w:line="276" w:lineRule="auto"/>
              <w:ind w:right="32"/>
              <w:jc w:val="right"/>
            </w:pPr>
            <w:r w:rsidRPr="001E6C03">
              <w:t>0</w:t>
            </w:r>
          </w:p>
        </w:tc>
        <w:tc>
          <w:tcPr>
            <w:tcW w:w="1559" w:type="dxa"/>
          </w:tcPr>
          <w:p w14:paraId="5D3EEF19" w14:textId="114ACF41" w:rsidR="00DA01DD" w:rsidRPr="001E6C03" w:rsidRDefault="00DA01DD" w:rsidP="00DA01DD">
            <w:pPr>
              <w:spacing w:line="276" w:lineRule="auto"/>
              <w:ind w:right="32"/>
              <w:jc w:val="both"/>
            </w:pPr>
            <w:r w:rsidRPr="001E6C03">
              <w:t>DRS-SAN-Pool</w:t>
            </w:r>
          </w:p>
        </w:tc>
      </w:tr>
      <w:tr w:rsidR="00DA01DD" w:rsidRPr="001E6C03" w14:paraId="3C9EBF3B" w14:textId="77777777" w:rsidTr="000F50B9">
        <w:trPr>
          <w:trHeight w:val="300"/>
        </w:trPr>
        <w:tc>
          <w:tcPr>
            <w:tcW w:w="3964" w:type="dxa"/>
          </w:tcPr>
          <w:p w14:paraId="67AC2B7C" w14:textId="7DFDAD3A" w:rsidR="00DA01DD" w:rsidRPr="001E6C03" w:rsidRDefault="00DA01DD" w:rsidP="00DA01DD">
            <w:pPr>
              <w:spacing w:line="276" w:lineRule="auto"/>
              <w:ind w:right="32"/>
              <w:jc w:val="both"/>
            </w:pPr>
            <w:r w:rsidRPr="001E6C03">
              <w:t>DRSICUNIX01-FASUAT-RPOOL03</w:t>
            </w:r>
          </w:p>
        </w:tc>
        <w:tc>
          <w:tcPr>
            <w:tcW w:w="1134" w:type="dxa"/>
          </w:tcPr>
          <w:p w14:paraId="530D33A6" w14:textId="07EB8841" w:rsidR="00DA01DD" w:rsidRPr="001E6C03" w:rsidRDefault="00DA01DD" w:rsidP="00DA01DD">
            <w:pPr>
              <w:spacing w:line="276" w:lineRule="auto"/>
              <w:ind w:right="32"/>
              <w:jc w:val="right"/>
            </w:pPr>
            <w:r w:rsidRPr="001E6C03">
              <w:t>460</w:t>
            </w:r>
          </w:p>
        </w:tc>
        <w:tc>
          <w:tcPr>
            <w:tcW w:w="1418" w:type="dxa"/>
          </w:tcPr>
          <w:p w14:paraId="3C834DF5" w14:textId="71D6D497" w:rsidR="00DA01DD" w:rsidRPr="001E6C03" w:rsidRDefault="00DA01DD" w:rsidP="00DA01DD">
            <w:pPr>
              <w:spacing w:line="276" w:lineRule="auto"/>
              <w:ind w:right="32"/>
              <w:jc w:val="right"/>
            </w:pPr>
            <w:r w:rsidRPr="001E6C03">
              <w:t>0</w:t>
            </w:r>
          </w:p>
        </w:tc>
        <w:tc>
          <w:tcPr>
            <w:tcW w:w="1559" w:type="dxa"/>
          </w:tcPr>
          <w:p w14:paraId="14528400" w14:textId="59A6A0C9" w:rsidR="00DA01DD" w:rsidRPr="001E6C03" w:rsidRDefault="00DA01DD" w:rsidP="00DA01DD">
            <w:pPr>
              <w:spacing w:line="276" w:lineRule="auto"/>
              <w:ind w:right="32"/>
              <w:jc w:val="both"/>
            </w:pPr>
            <w:r w:rsidRPr="001E6C03">
              <w:t>DRS-SAN-Pool</w:t>
            </w:r>
          </w:p>
        </w:tc>
      </w:tr>
      <w:tr w:rsidR="00DA01DD" w:rsidRPr="001E6C03" w14:paraId="74CA5229"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311AFBFF" w14:textId="687329A4" w:rsidR="00DA01DD" w:rsidRPr="001E6C03" w:rsidRDefault="00DA01DD" w:rsidP="00DA01DD">
            <w:pPr>
              <w:spacing w:line="276" w:lineRule="auto"/>
              <w:ind w:right="32"/>
              <w:jc w:val="both"/>
            </w:pPr>
            <w:r w:rsidRPr="001E6C03">
              <w:t>DRSUNIX01-APEXDR-RPOOL01</w:t>
            </w:r>
          </w:p>
        </w:tc>
        <w:tc>
          <w:tcPr>
            <w:tcW w:w="1134" w:type="dxa"/>
          </w:tcPr>
          <w:p w14:paraId="73423D00" w14:textId="251164A0" w:rsidR="00DA01DD" w:rsidRPr="001E6C03" w:rsidRDefault="00DA01DD" w:rsidP="00DA01DD">
            <w:pPr>
              <w:spacing w:line="276" w:lineRule="auto"/>
              <w:ind w:right="32"/>
              <w:jc w:val="right"/>
            </w:pPr>
            <w:r w:rsidRPr="001E6C03">
              <w:t>200</w:t>
            </w:r>
          </w:p>
        </w:tc>
        <w:tc>
          <w:tcPr>
            <w:tcW w:w="1418" w:type="dxa"/>
          </w:tcPr>
          <w:p w14:paraId="4F2B2142" w14:textId="274E251E" w:rsidR="00DA01DD" w:rsidRPr="001E6C03" w:rsidRDefault="00DA01DD" w:rsidP="00DA01DD">
            <w:pPr>
              <w:spacing w:line="276" w:lineRule="auto"/>
              <w:ind w:right="32"/>
              <w:jc w:val="right"/>
            </w:pPr>
            <w:r w:rsidRPr="001E6C03">
              <w:t>18</w:t>
            </w:r>
          </w:p>
        </w:tc>
        <w:tc>
          <w:tcPr>
            <w:tcW w:w="1559" w:type="dxa"/>
          </w:tcPr>
          <w:p w14:paraId="44A7CF59" w14:textId="7BF2C550" w:rsidR="00DA01DD" w:rsidRPr="001E6C03" w:rsidRDefault="00DA01DD" w:rsidP="00DA01DD">
            <w:pPr>
              <w:spacing w:line="276" w:lineRule="auto"/>
              <w:ind w:right="32"/>
              <w:jc w:val="both"/>
            </w:pPr>
            <w:r w:rsidRPr="001E6C03">
              <w:t>DRS-SAN-Pool</w:t>
            </w:r>
          </w:p>
        </w:tc>
      </w:tr>
      <w:tr w:rsidR="00DA01DD" w:rsidRPr="001E6C03" w14:paraId="0215112F" w14:textId="77777777" w:rsidTr="000F50B9">
        <w:trPr>
          <w:trHeight w:val="300"/>
        </w:trPr>
        <w:tc>
          <w:tcPr>
            <w:tcW w:w="3964" w:type="dxa"/>
          </w:tcPr>
          <w:p w14:paraId="10BEDE04" w14:textId="2B8890F7" w:rsidR="00DA01DD" w:rsidRPr="001E6C03" w:rsidRDefault="00DA01DD" w:rsidP="00DA01DD">
            <w:pPr>
              <w:spacing w:line="276" w:lineRule="auto"/>
              <w:ind w:right="32"/>
              <w:jc w:val="both"/>
            </w:pPr>
            <w:r w:rsidRPr="001E6C03">
              <w:t>DRSUNIX01-APEXDR-RPOOL02</w:t>
            </w:r>
          </w:p>
        </w:tc>
        <w:tc>
          <w:tcPr>
            <w:tcW w:w="1134" w:type="dxa"/>
          </w:tcPr>
          <w:p w14:paraId="05580152" w14:textId="6A309EAB" w:rsidR="00DA01DD" w:rsidRPr="001E6C03" w:rsidRDefault="00DA01DD" w:rsidP="00DA01DD">
            <w:pPr>
              <w:spacing w:line="276" w:lineRule="auto"/>
              <w:ind w:right="32"/>
              <w:jc w:val="right"/>
            </w:pPr>
            <w:r w:rsidRPr="001E6C03">
              <w:t>2,000</w:t>
            </w:r>
          </w:p>
        </w:tc>
        <w:tc>
          <w:tcPr>
            <w:tcW w:w="1418" w:type="dxa"/>
          </w:tcPr>
          <w:p w14:paraId="1C374D4E" w14:textId="4FBA3833" w:rsidR="00DA01DD" w:rsidRPr="001E6C03" w:rsidRDefault="00DA01DD" w:rsidP="00DA01DD">
            <w:pPr>
              <w:spacing w:line="276" w:lineRule="auto"/>
              <w:ind w:right="32"/>
              <w:jc w:val="right"/>
            </w:pPr>
            <w:r w:rsidRPr="001E6C03">
              <w:t>74</w:t>
            </w:r>
          </w:p>
        </w:tc>
        <w:tc>
          <w:tcPr>
            <w:tcW w:w="1559" w:type="dxa"/>
          </w:tcPr>
          <w:p w14:paraId="109D6AC0" w14:textId="360AD41F" w:rsidR="00DA01DD" w:rsidRPr="001E6C03" w:rsidRDefault="00DA01DD" w:rsidP="00DA01DD">
            <w:pPr>
              <w:spacing w:line="276" w:lineRule="auto"/>
              <w:ind w:right="32"/>
              <w:jc w:val="both"/>
            </w:pPr>
            <w:r w:rsidRPr="001E6C03">
              <w:t>DRS-SAN-Pool</w:t>
            </w:r>
          </w:p>
        </w:tc>
      </w:tr>
      <w:tr w:rsidR="00DA01DD" w:rsidRPr="001E6C03" w14:paraId="38751B9D"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D40EBD9" w14:textId="587869B3" w:rsidR="00DA01DD" w:rsidRPr="001E6C03" w:rsidRDefault="00DA01DD" w:rsidP="00DA01DD">
            <w:pPr>
              <w:spacing w:line="276" w:lineRule="auto"/>
              <w:ind w:right="32"/>
              <w:jc w:val="both"/>
            </w:pPr>
            <w:r w:rsidRPr="001E6C03">
              <w:t>DRSUNIX01-APEXDR-RPOOL03</w:t>
            </w:r>
          </w:p>
        </w:tc>
        <w:tc>
          <w:tcPr>
            <w:tcW w:w="1134" w:type="dxa"/>
          </w:tcPr>
          <w:p w14:paraId="3EA4D161" w14:textId="6643F516" w:rsidR="00DA01DD" w:rsidRPr="001E6C03" w:rsidRDefault="00DA01DD" w:rsidP="00DA01DD">
            <w:pPr>
              <w:spacing w:line="276" w:lineRule="auto"/>
              <w:ind w:right="32"/>
              <w:jc w:val="right"/>
            </w:pPr>
            <w:r w:rsidRPr="001E6C03">
              <w:t>1,520</w:t>
            </w:r>
          </w:p>
        </w:tc>
        <w:tc>
          <w:tcPr>
            <w:tcW w:w="1418" w:type="dxa"/>
          </w:tcPr>
          <w:p w14:paraId="54015638" w14:textId="1065755B" w:rsidR="00DA01DD" w:rsidRPr="001E6C03" w:rsidRDefault="00DA01DD" w:rsidP="00DA01DD">
            <w:pPr>
              <w:spacing w:line="276" w:lineRule="auto"/>
              <w:ind w:right="32"/>
              <w:jc w:val="right"/>
            </w:pPr>
            <w:r w:rsidRPr="001E6C03">
              <w:t>47</w:t>
            </w:r>
          </w:p>
        </w:tc>
        <w:tc>
          <w:tcPr>
            <w:tcW w:w="1559" w:type="dxa"/>
          </w:tcPr>
          <w:p w14:paraId="52559655" w14:textId="1F53E65F" w:rsidR="00DA01DD" w:rsidRPr="001E6C03" w:rsidRDefault="00DA01DD" w:rsidP="00DA01DD">
            <w:pPr>
              <w:spacing w:line="276" w:lineRule="auto"/>
              <w:ind w:right="32"/>
              <w:jc w:val="both"/>
            </w:pPr>
            <w:r w:rsidRPr="001E6C03">
              <w:t>DRS-SAN-Pool</w:t>
            </w:r>
          </w:p>
        </w:tc>
      </w:tr>
      <w:tr w:rsidR="00DA01DD" w:rsidRPr="001E6C03" w14:paraId="5D0DB8A1" w14:textId="77777777" w:rsidTr="000F50B9">
        <w:trPr>
          <w:trHeight w:val="300"/>
        </w:trPr>
        <w:tc>
          <w:tcPr>
            <w:tcW w:w="3964" w:type="dxa"/>
          </w:tcPr>
          <w:p w14:paraId="7FB11C9D" w14:textId="70B99AD5" w:rsidR="00DA01DD" w:rsidRPr="001E6C03" w:rsidRDefault="00DA01DD" w:rsidP="00DA01DD">
            <w:pPr>
              <w:spacing w:line="276" w:lineRule="auto"/>
              <w:ind w:right="32"/>
              <w:jc w:val="both"/>
            </w:pPr>
            <w:r w:rsidRPr="001E6C03">
              <w:t>DRSUNIX01-CASDR-RPOOL01</w:t>
            </w:r>
          </w:p>
        </w:tc>
        <w:tc>
          <w:tcPr>
            <w:tcW w:w="1134" w:type="dxa"/>
          </w:tcPr>
          <w:p w14:paraId="48A3B749" w14:textId="1B75D2CB" w:rsidR="00DA01DD" w:rsidRPr="001E6C03" w:rsidRDefault="00DA01DD" w:rsidP="00DA01DD">
            <w:pPr>
              <w:spacing w:line="276" w:lineRule="auto"/>
              <w:ind w:right="32"/>
              <w:jc w:val="right"/>
            </w:pPr>
            <w:r w:rsidRPr="001E6C03">
              <w:t>200</w:t>
            </w:r>
          </w:p>
        </w:tc>
        <w:tc>
          <w:tcPr>
            <w:tcW w:w="1418" w:type="dxa"/>
          </w:tcPr>
          <w:p w14:paraId="4BBB35EC" w14:textId="12248180" w:rsidR="00DA01DD" w:rsidRPr="001E6C03" w:rsidRDefault="00DA01DD" w:rsidP="00DA01DD">
            <w:pPr>
              <w:spacing w:line="276" w:lineRule="auto"/>
              <w:ind w:right="32"/>
              <w:jc w:val="right"/>
            </w:pPr>
            <w:r w:rsidRPr="001E6C03">
              <w:t>20</w:t>
            </w:r>
          </w:p>
        </w:tc>
        <w:tc>
          <w:tcPr>
            <w:tcW w:w="1559" w:type="dxa"/>
          </w:tcPr>
          <w:p w14:paraId="681086BC" w14:textId="1D88D77B" w:rsidR="00DA01DD" w:rsidRPr="001E6C03" w:rsidRDefault="00DA01DD" w:rsidP="00DA01DD">
            <w:pPr>
              <w:spacing w:line="276" w:lineRule="auto"/>
              <w:ind w:right="32"/>
              <w:jc w:val="both"/>
            </w:pPr>
            <w:r w:rsidRPr="001E6C03">
              <w:t>DRS-SAN-Pool</w:t>
            </w:r>
          </w:p>
        </w:tc>
      </w:tr>
      <w:tr w:rsidR="00DA01DD" w:rsidRPr="001E6C03" w14:paraId="4C60658E"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270ECA0" w14:textId="25BF4434" w:rsidR="00DA01DD" w:rsidRPr="001E6C03" w:rsidRDefault="00DA01DD" w:rsidP="00DA01DD">
            <w:pPr>
              <w:spacing w:line="276" w:lineRule="auto"/>
              <w:ind w:right="32"/>
              <w:jc w:val="both"/>
            </w:pPr>
            <w:r w:rsidRPr="001E6C03">
              <w:t>DRSUNIX01-CASTRAIN-RPOOL01</w:t>
            </w:r>
          </w:p>
        </w:tc>
        <w:tc>
          <w:tcPr>
            <w:tcW w:w="1134" w:type="dxa"/>
          </w:tcPr>
          <w:p w14:paraId="7132A4CB" w14:textId="35A85369" w:rsidR="00DA01DD" w:rsidRPr="001E6C03" w:rsidRDefault="00DA01DD" w:rsidP="00DA01DD">
            <w:pPr>
              <w:spacing w:line="276" w:lineRule="auto"/>
              <w:ind w:right="32"/>
              <w:jc w:val="right"/>
            </w:pPr>
            <w:r w:rsidRPr="001E6C03">
              <w:t>200</w:t>
            </w:r>
          </w:p>
        </w:tc>
        <w:tc>
          <w:tcPr>
            <w:tcW w:w="1418" w:type="dxa"/>
          </w:tcPr>
          <w:p w14:paraId="3EE8E486" w14:textId="1594B8CA" w:rsidR="00DA01DD" w:rsidRPr="001E6C03" w:rsidRDefault="00DA01DD" w:rsidP="00DA01DD">
            <w:pPr>
              <w:spacing w:line="276" w:lineRule="auto"/>
              <w:ind w:right="32"/>
              <w:jc w:val="right"/>
            </w:pPr>
            <w:r w:rsidRPr="001E6C03">
              <w:t>73</w:t>
            </w:r>
          </w:p>
        </w:tc>
        <w:tc>
          <w:tcPr>
            <w:tcW w:w="1559" w:type="dxa"/>
          </w:tcPr>
          <w:p w14:paraId="0793CE5C" w14:textId="0581E877" w:rsidR="00DA01DD" w:rsidRPr="001E6C03" w:rsidRDefault="00DA01DD" w:rsidP="00DA01DD">
            <w:pPr>
              <w:spacing w:line="276" w:lineRule="auto"/>
              <w:ind w:right="32"/>
              <w:jc w:val="both"/>
            </w:pPr>
            <w:r w:rsidRPr="001E6C03">
              <w:t>DRS-SAN-Pool</w:t>
            </w:r>
          </w:p>
        </w:tc>
      </w:tr>
      <w:tr w:rsidR="00DA01DD" w:rsidRPr="001E6C03" w14:paraId="7934AFA3" w14:textId="77777777" w:rsidTr="000F50B9">
        <w:trPr>
          <w:trHeight w:val="300"/>
        </w:trPr>
        <w:tc>
          <w:tcPr>
            <w:tcW w:w="3964" w:type="dxa"/>
          </w:tcPr>
          <w:p w14:paraId="2924D307" w14:textId="63BFD0DB" w:rsidR="00DA01DD" w:rsidRPr="001E6C03" w:rsidRDefault="00DA01DD" w:rsidP="00DA01DD">
            <w:pPr>
              <w:spacing w:line="276" w:lineRule="auto"/>
              <w:ind w:right="32"/>
              <w:jc w:val="both"/>
            </w:pPr>
            <w:r w:rsidRPr="001E6C03">
              <w:t>DRSUNIX01-CASUAT-RPOOL01</w:t>
            </w:r>
          </w:p>
        </w:tc>
        <w:tc>
          <w:tcPr>
            <w:tcW w:w="1134" w:type="dxa"/>
          </w:tcPr>
          <w:p w14:paraId="04C0703D" w14:textId="50BC412B" w:rsidR="00DA01DD" w:rsidRPr="001E6C03" w:rsidRDefault="00DA01DD" w:rsidP="00DA01DD">
            <w:pPr>
              <w:spacing w:line="276" w:lineRule="auto"/>
              <w:ind w:right="32"/>
              <w:jc w:val="right"/>
            </w:pPr>
            <w:r w:rsidRPr="001E6C03">
              <w:t>300</w:t>
            </w:r>
          </w:p>
        </w:tc>
        <w:tc>
          <w:tcPr>
            <w:tcW w:w="1418" w:type="dxa"/>
          </w:tcPr>
          <w:p w14:paraId="659E8C94" w14:textId="611CDFC4" w:rsidR="00DA01DD" w:rsidRPr="001E6C03" w:rsidRDefault="00DA01DD" w:rsidP="00DA01DD">
            <w:pPr>
              <w:spacing w:line="276" w:lineRule="auto"/>
              <w:ind w:right="32"/>
              <w:jc w:val="right"/>
            </w:pPr>
            <w:r w:rsidRPr="001E6C03">
              <w:t>48</w:t>
            </w:r>
          </w:p>
        </w:tc>
        <w:tc>
          <w:tcPr>
            <w:tcW w:w="1559" w:type="dxa"/>
          </w:tcPr>
          <w:p w14:paraId="0E84015B" w14:textId="2BC1578B" w:rsidR="00DA01DD" w:rsidRPr="001E6C03" w:rsidRDefault="00DA01DD" w:rsidP="00DA01DD">
            <w:pPr>
              <w:spacing w:line="276" w:lineRule="auto"/>
              <w:ind w:right="32"/>
              <w:jc w:val="both"/>
            </w:pPr>
            <w:r w:rsidRPr="001E6C03">
              <w:t>DRS-SAN-Pool</w:t>
            </w:r>
          </w:p>
        </w:tc>
      </w:tr>
      <w:tr w:rsidR="00DA01DD" w:rsidRPr="001E6C03" w14:paraId="573639FF"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542E72A" w14:textId="33483435" w:rsidR="00DA01DD" w:rsidRPr="001E6C03" w:rsidRDefault="00DA01DD" w:rsidP="00DA01DD">
            <w:pPr>
              <w:spacing w:line="276" w:lineRule="auto"/>
              <w:ind w:right="32"/>
              <w:jc w:val="both"/>
            </w:pPr>
            <w:r w:rsidRPr="001E6C03">
              <w:t>DRSUNIX01-CCTSDEV-RPOOL01</w:t>
            </w:r>
          </w:p>
        </w:tc>
        <w:tc>
          <w:tcPr>
            <w:tcW w:w="1134" w:type="dxa"/>
          </w:tcPr>
          <w:p w14:paraId="22AB2647" w14:textId="74079E62" w:rsidR="00DA01DD" w:rsidRPr="001E6C03" w:rsidRDefault="00DA01DD" w:rsidP="00DA01DD">
            <w:pPr>
              <w:spacing w:line="276" w:lineRule="auto"/>
              <w:ind w:right="32"/>
              <w:jc w:val="right"/>
            </w:pPr>
            <w:r w:rsidRPr="001E6C03">
              <w:t>200</w:t>
            </w:r>
          </w:p>
        </w:tc>
        <w:tc>
          <w:tcPr>
            <w:tcW w:w="1418" w:type="dxa"/>
          </w:tcPr>
          <w:p w14:paraId="1AE83A8D" w14:textId="6353FA3A" w:rsidR="00DA01DD" w:rsidRPr="001E6C03" w:rsidRDefault="00DA01DD" w:rsidP="00DA01DD">
            <w:pPr>
              <w:spacing w:line="276" w:lineRule="auto"/>
              <w:ind w:right="32"/>
              <w:jc w:val="right"/>
            </w:pPr>
            <w:r w:rsidRPr="001E6C03">
              <w:t>23</w:t>
            </w:r>
          </w:p>
        </w:tc>
        <w:tc>
          <w:tcPr>
            <w:tcW w:w="1559" w:type="dxa"/>
          </w:tcPr>
          <w:p w14:paraId="5A1AF502" w14:textId="27B3812D" w:rsidR="00DA01DD" w:rsidRPr="001E6C03" w:rsidRDefault="00DA01DD" w:rsidP="00DA01DD">
            <w:pPr>
              <w:spacing w:line="276" w:lineRule="auto"/>
              <w:ind w:right="32"/>
              <w:jc w:val="both"/>
            </w:pPr>
            <w:r w:rsidRPr="001E6C03">
              <w:t>DRS-SAN-Pool</w:t>
            </w:r>
          </w:p>
        </w:tc>
      </w:tr>
      <w:tr w:rsidR="00DA01DD" w:rsidRPr="001E6C03" w14:paraId="275F5D4E" w14:textId="77777777" w:rsidTr="000F50B9">
        <w:trPr>
          <w:trHeight w:val="300"/>
        </w:trPr>
        <w:tc>
          <w:tcPr>
            <w:tcW w:w="3964" w:type="dxa"/>
          </w:tcPr>
          <w:p w14:paraId="565BD788" w14:textId="2C6F69B9" w:rsidR="00DA01DD" w:rsidRPr="001E6C03" w:rsidRDefault="00DA01DD" w:rsidP="00DA01DD">
            <w:pPr>
              <w:spacing w:line="276" w:lineRule="auto"/>
              <w:ind w:right="32"/>
              <w:jc w:val="both"/>
            </w:pPr>
            <w:r w:rsidRPr="001E6C03">
              <w:t>DRSUNIX01-CCTSDR-RPOOL01</w:t>
            </w:r>
          </w:p>
        </w:tc>
        <w:tc>
          <w:tcPr>
            <w:tcW w:w="1134" w:type="dxa"/>
          </w:tcPr>
          <w:p w14:paraId="1C686BD4" w14:textId="4937B7E5" w:rsidR="00DA01DD" w:rsidRPr="001E6C03" w:rsidRDefault="00DA01DD" w:rsidP="00DA01DD">
            <w:pPr>
              <w:spacing w:line="276" w:lineRule="auto"/>
              <w:ind w:right="32"/>
              <w:jc w:val="right"/>
            </w:pPr>
            <w:r w:rsidRPr="001E6C03">
              <w:t>200</w:t>
            </w:r>
          </w:p>
        </w:tc>
        <w:tc>
          <w:tcPr>
            <w:tcW w:w="1418" w:type="dxa"/>
          </w:tcPr>
          <w:p w14:paraId="6CFD5B4F" w14:textId="7996B649" w:rsidR="00DA01DD" w:rsidRPr="001E6C03" w:rsidRDefault="00DA01DD" w:rsidP="00DA01DD">
            <w:pPr>
              <w:spacing w:line="276" w:lineRule="auto"/>
              <w:ind w:right="32"/>
              <w:jc w:val="right"/>
            </w:pPr>
            <w:r w:rsidRPr="001E6C03">
              <w:t>19</w:t>
            </w:r>
          </w:p>
        </w:tc>
        <w:tc>
          <w:tcPr>
            <w:tcW w:w="1559" w:type="dxa"/>
          </w:tcPr>
          <w:p w14:paraId="4EA4E7D9" w14:textId="25DC1684" w:rsidR="00DA01DD" w:rsidRPr="001E6C03" w:rsidRDefault="00DA01DD" w:rsidP="00DA01DD">
            <w:pPr>
              <w:spacing w:line="276" w:lineRule="auto"/>
              <w:ind w:right="32"/>
              <w:jc w:val="both"/>
            </w:pPr>
            <w:r w:rsidRPr="001E6C03">
              <w:t>DRS-SAN-Pool</w:t>
            </w:r>
          </w:p>
        </w:tc>
      </w:tr>
      <w:tr w:rsidR="00DA01DD" w:rsidRPr="001E6C03" w14:paraId="223DF2BB"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108B3B47" w14:textId="07589382" w:rsidR="00DA01DD" w:rsidRPr="001E6C03" w:rsidRDefault="00DA01DD" w:rsidP="00DA01DD">
            <w:pPr>
              <w:spacing w:line="276" w:lineRule="auto"/>
              <w:ind w:right="32"/>
              <w:jc w:val="both"/>
            </w:pPr>
            <w:r w:rsidRPr="001E6C03">
              <w:t>DRSUNIX01-CCTSUAT-RPOOL01</w:t>
            </w:r>
          </w:p>
        </w:tc>
        <w:tc>
          <w:tcPr>
            <w:tcW w:w="1134" w:type="dxa"/>
          </w:tcPr>
          <w:p w14:paraId="486DC046" w14:textId="6C1F95A0" w:rsidR="00DA01DD" w:rsidRPr="001E6C03" w:rsidRDefault="00DA01DD" w:rsidP="00DA01DD">
            <w:pPr>
              <w:spacing w:line="276" w:lineRule="auto"/>
              <w:ind w:right="32"/>
              <w:jc w:val="right"/>
            </w:pPr>
            <w:r w:rsidRPr="001E6C03">
              <w:t>200</w:t>
            </w:r>
          </w:p>
        </w:tc>
        <w:tc>
          <w:tcPr>
            <w:tcW w:w="1418" w:type="dxa"/>
          </w:tcPr>
          <w:p w14:paraId="35762116" w14:textId="12BC0C32" w:rsidR="00DA01DD" w:rsidRPr="001E6C03" w:rsidRDefault="00DA01DD" w:rsidP="00DA01DD">
            <w:pPr>
              <w:spacing w:line="276" w:lineRule="auto"/>
              <w:ind w:right="32"/>
              <w:jc w:val="right"/>
            </w:pPr>
            <w:r w:rsidRPr="001E6C03">
              <w:t>18</w:t>
            </w:r>
          </w:p>
        </w:tc>
        <w:tc>
          <w:tcPr>
            <w:tcW w:w="1559" w:type="dxa"/>
          </w:tcPr>
          <w:p w14:paraId="0FE012CD" w14:textId="532C9163" w:rsidR="00DA01DD" w:rsidRPr="001E6C03" w:rsidRDefault="00DA01DD" w:rsidP="00DA01DD">
            <w:pPr>
              <w:spacing w:line="276" w:lineRule="auto"/>
              <w:ind w:right="32"/>
              <w:jc w:val="both"/>
            </w:pPr>
            <w:r w:rsidRPr="001E6C03">
              <w:t>DRS-SAN-Pool</w:t>
            </w:r>
          </w:p>
        </w:tc>
      </w:tr>
      <w:tr w:rsidR="00DA01DD" w:rsidRPr="001E6C03" w14:paraId="4653DDFE" w14:textId="77777777" w:rsidTr="000F50B9">
        <w:trPr>
          <w:trHeight w:val="300"/>
        </w:trPr>
        <w:tc>
          <w:tcPr>
            <w:tcW w:w="3964" w:type="dxa"/>
          </w:tcPr>
          <w:p w14:paraId="3D95A283" w14:textId="6FD257C8" w:rsidR="00DA01DD" w:rsidRPr="001E6C03" w:rsidRDefault="00DA01DD" w:rsidP="00DA01DD">
            <w:pPr>
              <w:spacing w:line="276" w:lineRule="auto"/>
              <w:ind w:right="32"/>
              <w:jc w:val="both"/>
            </w:pPr>
            <w:r w:rsidRPr="001E6C03">
              <w:t>DRSUNIX01-FASDR-RPOOL01</w:t>
            </w:r>
          </w:p>
        </w:tc>
        <w:tc>
          <w:tcPr>
            <w:tcW w:w="1134" w:type="dxa"/>
          </w:tcPr>
          <w:p w14:paraId="3088465F" w14:textId="737E852B" w:rsidR="00DA01DD" w:rsidRPr="001E6C03" w:rsidRDefault="00DA01DD" w:rsidP="00DA01DD">
            <w:pPr>
              <w:spacing w:line="276" w:lineRule="auto"/>
              <w:ind w:right="32"/>
              <w:jc w:val="right"/>
            </w:pPr>
            <w:r w:rsidRPr="001E6C03">
              <w:t>200</w:t>
            </w:r>
          </w:p>
        </w:tc>
        <w:tc>
          <w:tcPr>
            <w:tcW w:w="1418" w:type="dxa"/>
          </w:tcPr>
          <w:p w14:paraId="770068A0" w14:textId="57C7CA04" w:rsidR="00DA01DD" w:rsidRPr="001E6C03" w:rsidRDefault="00DA01DD" w:rsidP="00DA01DD">
            <w:pPr>
              <w:spacing w:line="276" w:lineRule="auto"/>
              <w:ind w:right="32"/>
              <w:jc w:val="right"/>
            </w:pPr>
            <w:r w:rsidRPr="001E6C03">
              <w:t>69</w:t>
            </w:r>
          </w:p>
        </w:tc>
        <w:tc>
          <w:tcPr>
            <w:tcW w:w="1559" w:type="dxa"/>
          </w:tcPr>
          <w:p w14:paraId="65BAB237" w14:textId="269DDDFC" w:rsidR="00DA01DD" w:rsidRPr="001E6C03" w:rsidRDefault="00DA01DD" w:rsidP="00DA01DD">
            <w:pPr>
              <w:spacing w:line="276" w:lineRule="auto"/>
              <w:ind w:right="32"/>
              <w:jc w:val="both"/>
            </w:pPr>
            <w:r w:rsidRPr="001E6C03">
              <w:t>DRS-SAN-Pool</w:t>
            </w:r>
          </w:p>
        </w:tc>
      </w:tr>
      <w:tr w:rsidR="00DA01DD" w:rsidRPr="001E6C03" w14:paraId="602AE13D"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1A783656" w14:textId="1159E0EB" w:rsidR="00DA01DD" w:rsidRPr="001E6C03" w:rsidRDefault="00DA01DD" w:rsidP="00DA01DD">
            <w:pPr>
              <w:spacing w:line="276" w:lineRule="auto"/>
              <w:ind w:right="32"/>
              <w:jc w:val="both"/>
            </w:pPr>
            <w:r w:rsidRPr="001E6C03">
              <w:t>DRSUNIX01-FASUAT-RPOOL01</w:t>
            </w:r>
          </w:p>
        </w:tc>
        <w:tc>
          <w:tcPr>
            <w:tcW w:w="1134" w:type="dxa"/>
          </w:tcPr>
          <w:p w14:paraId="10C94BA6" w14:textId="40165F14" w:rsidR="00DA01DD" w:rsidRPr="001E6C03" w:rsidRDefault="00DA01DD" w:rsidP="00DA01DD">
            <w:pPr>
              <w:spacing w:line="276" w:lineRule="auto"/>
              <w:ind w:right="32"/>
              <w:jc w:val="right"/>
            </w:pPr>
            <w:r w:rsidRPr="001E6C03">
              <w:t>230</w:t>
            </w:r>
          </w:p>
        </w:tc>
        <w:tc>
          <w:tcPr>
            <w:tcW w:w="1418" w:type="dxa"/>
          </w:tcPr>
          <w:p w14:paraId="1567E0F2" w14:textId="354A5596" w:rsidR="00DA01DD" w:rsidRPr="001E6C03" w:rsidRDefault="00DA01DD" w:rsidP="00DA01DD">
            <w:pPr>
              <w:spacing w:line="276" w:lineRule="auto"/>
              <w:ind w:right="32"/>
              <w:jc w:val="right"/>
            </w:pPr>
            <w:r w:rsidRPr="001E6C03">
              <w:t>77</w:t>
            </w:r>
          </w:p>
        </w:tc>
        <w:tc>
          <w:tcPr>
            <w:tcW w:w="1559" w:type="dxa"/>
          </w:tcPr>
          <w:p w14:paraId="4D2D5BE3" w14:textId="7FC234BA" w:rsidR="00DA01DD" w:rsidRPr="001E6C03" w:rsidRDefault="00DA01DD" w:rsidP="00DA01DD">
            <w:pPr>
              <w:spacing w:line="276" w:lineRule="auto"/>
              <w:ind w:right="32"/>
              <w:jc w:val="both"/>
            </w:pPr>
            <w:r w:rsidRPr="001E6C03">
              <w:t>DRS-SAN-Pool</w:t>
            </w:r>
          </w:p>
        </w:tc>
      </w:tr>
      <w:tr w:rsidR="00DA01DD" w:rsidRPr="001E6C03" w14:paraId="7C12DA6D" w14:textId="77777777" w:rsidTr="000F50B9">
        <w:trPr>
          <w:trHeight w:val="300"/>
        </w:trPr>
        <w:tc>
          <w:tcPr>
            <w:tcW w:w="3964" w:type="dxa"/>
          </w:tcPr>
          <w:p w14:paraId="680FCFD4" w14:textId="586DD096" w:rsidR="00DA01DD" w:rsidRPr="001E6C03" w:rsidRDefault="00DA01DD" w:rsidP="00DA01DD">
            <w:pPr>
              <w:spacing w:line="276" w:lineRule="auto"/>
              <w:ind w:right="32"/>
              <w:jc w:val="both"/>
            </w:pPr>
            <w:r w:rsidRPr="001E6C03">
              <w:t>ICS-SAN-HyperV-9</w:t>
            </w:r>
          </w:p>
        </w:tc>
        <w:tc>
          <w:tcPr>
            <w:tcW w:w="1134" w:type="dxa"/>
          </w:tcPr>
          <w:p w14:paraId="41A4DCB8" w14:textId="07E7DEA4" w:rsidR="00DA01DD" w:rsidRPr="001E6C03" w:rsidRDefault="00DA01DD" w:rsidP="00DA01DD">
            <w:pPr>
              <w:spacing w:line="276" w:lineRule="auto"/>
              <w:ind w:right="32"/>
              <w:jc w:val="right"/>
            </w:pPr>
            <w:r w:rsidRPr="001E6C03">
              <w:t>502</w:t>
            </w:r>
          </w:p>
        </w:tc>
        <w:tc>
          <w:tcPr>
            <w:tcW w:w="1418" w:type="dxa"/>
          </w:tcPr>
          <w:p w14:paraId="6CB45D7A" w14:textId="6554EC61" w:rsidR="00DA01DD" w:rsidRPr="001E6C03" w:rsidRDefault="00DA01DD" w:rsidP="00DA01DD">
            <w:pPr>
              <w:spacing w:line="276" w:lineRule="auto"/>
              <w:ind w:right="32"/>
              <w:jc w:val="right"/>
            </w:pPr>
            <w:r w:rsidRPr="001E6C03">
              <w:t>14</w:t>
            </w:r>
          </w:p>
        </w:tc>
        <w:tc>
          <w:tcPr>
            <w:tcW w:w="1559" w:type="dxa"/>
          </w:tcPr>
          <w:p w14:paraId="5E72FAF8" w14:textId="05FD24ED" w:rsidR="00DA01DD" w:rsidRPr="001E6C03" w:rsidRDefault="00DA01DD" w:rsidP="00DA01DD">
            <w:pPr>
              <w:spacing w:line="276" w:lineRule="auto"/>
              <w:ind w:right="32"/>
              <w:jc w:val="both"/>
            </w:pPr>
            <w:r w:rsidRPr="001E6C03">
              <w:t>DRS-SAN-Pool</w:t>
            </w:r>
          </w:p>
        </w:tc>
      </w:tr>
      <w:tr w:rsidR="00DA01DD" w:rsidRPr="001E6C03" w14:paraId="14303FF4"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7A527BBC" w14:textId="5B7E49D9" w:rsidR="00DA01DD" w:rsidRPr="001E6C03" w:rsidRDefault="00DA01DD" w:rsidP="00DA01DD">
            <w:pPr>
              <w:spacing w:line="276" w:lineRule="auto"/>
              <w:ind w:right="32"/>
              <w:jc w:val="both"/>
            </w:pPr>
            <w:r w:rsidRPr="001E6C03">
              <w:t>ICS-SAN-HyperV-10</w:t>
            </w:r>
          </w:p>
        </w:tc>
        <w:tc>
          <w:tcPr>
            <w:tcW w:w="1134" w:type="dxa"/>
          </w:tcPr>
          <w:p w14:paraId="4961CA1E" w14:textId="581E4D91" w:rsidR="00DA01DD" w:rsidRPr="001E6C03" w:rsidRDefault="00DA01DD" w:rsidP="00DA01DD">
            <w:pPr>
              <w:spacing w:line="276" w:lineRule="auto"/>
              <w:ind w:right="32"/>
              <w:jc w:val="right"/>
            </w:pPr>
            <w:r w:rsidRPr="001E6C03">
              <w:t>8,892</w:t>
            </w:r>
          </w:p>
        </w:tc>
        <w:tc>
          <w:tcPr>
            <w:tcW w:w="1418" w:type="dxa"/>
          </w:tcPr>
          <w:p w14:paraId="4793AD40" w14:textId="4322E6CF" w:rsidR="00DA01DD" w:rsidRPr="001E6C03" w:rsidRDefault="00DA01DD" w:rsidP="00DA01DD">
            <w:pPr>
              <w:spacing w:line="276" w:lineRule="auto"/>
              <w:ind w:right="32"/>
              <w:jc w:val="right"/>
            </w:pPr>
            <w:r w:rsidRPr="001E6C03">
              <w:t>64</w:t>
            </w:r>
          </w:p>
        </w:tc>
        <w:tc>
          <w:tcPr>
            <w:tcW w:w="1559" w:type="dxa"/>
          </w:tcPr>
          <w:p w14:paraId="076A4D9D" w14:textId="2CFD58CF" w:rsidR="00DA01DD" w:rsidRPr="001E6C03" w:rsidRDefault="00DA01DD" w:rsidP="00DA01DD">
            <w:pPr>
              <w:spacing w:line="276" w:lineRule="auto"/>
              <w:ind w:right="32"/>
              <w:jc w:val="both"/>
            </w:pPr>
            <w:r w:rsidRPr="001E6C03">
              <w:t>DRS-SAN-Pool</w:t>
            </w:r>
          </w:p>
        </w:tc>
      </w:tr>
      <w:tr w:rsidR="00DA01DD" w:rsidRPr="001E6C03" w14:paraId="2C293BC1" w14:textId="77777777" w:rsidTr="000F50B9">
        <w:trPr>
          <w:trHeight w:val="300"/>
        </w:trPr>
        <w:tc>
          <w:tcPr>
            <w:tcW w:w="3964" w:type="dxa"/>
          </w:tcPr>
          <w:p w14:paraId="1A1224CC" w14:textId="0E44CD3A" w:rsidR="00DA01DD" w:rsidRPr="001E6C03" w:rsidRDefault="00DA01DD" w:rsidP="00DA01DD">
            <w:pPr>
              <w:spacing w:line="276" w:lineRule="auto"/>
              <w:ind w:right="32"/>
              <w:jc w:val="both"/>
            </w:pPr>
            <w:r w:rsidRPr="001E6C03">
              <w:t>ICS-SAN-HyperV-11</w:t>
            </w:r>
          </w:p>
        </w:tc>
        <w:tc>
          <w:tcPr>
            <w:tcW w:w="1134" w:type="dxa"/>
          </w:tcPr>
          <w:p w14:paraId="451A5F94" w14:textId="1D92A831" w:rsidR="00DA01DD" w:rsidRPr="001E6C03" w:rsidRDefault="00DA01DD" w:rsidP="00DA01DD">
            <w:pPr>
              <w:spacing w:line="276" w:lineRule="auto"/>
              <w:ind w:right="32"/>
              <w:jc w:val="right"/>
            </w:pPr>
            <w:r w:rsidRPr="001E6C03">
              <w:t>5,120</w:t>
            </w:r>
          </w:p>
        </w:tc>
        <w:tc>
          <w:tcPr>
            <w:tcW w:w="1418" w:type="dxa"/>
          </w:tcPr>
          <w:p w14:paraId="1FD196D2" w14:textId="1111960D" w:rsidR="00DA01DD" w:rsidRPr="001E6C03" w:rsidRDefault="00DA01DD" w:rsidP="00DA01DD">
            <w:pPr>
              <w:spacing w:line="276" w:lineRule="auto"/>
              <w:ind w:right="32"/>
              <w:jc w:val="right"/>
            </w:pPr>
            <w:r w:rsidRPr="001E6C03">
              <w:t>26</w:t>
            </w:r>
          </w:p>
        </w:tc>
        <w:tc>
          <w:tcPr>
            <w:tcW w:w="1559" w:type="dxa"/>
          </w:tcPr>
          <w:p w14:paraId="4693B8E6" w14:textId="6AB6343B" w:rsidR="00DA01DD" w:rsidRPr="001E6C03" w:rsidRDefault="00DA01DD" w:rsidP="00DA01DD">
            <w:pPr>
              <w:spacing w:line="276" w:lineRule="auto"/>
              <w:ind w:right="32"/>
              <w:jc w:val="both"/>
            </w:pPr>
            <w:r w:rsidRPr="001E6C03">
              <w:t>DRS-SAN-Pool</w:t>
            </w:r>
          </w:p>
        </w:tc>
      </w:tr>
      <w:tr w:rsidR="00DA01DD" w:rsidRPr="001E6C03" w14:paraId="0B617B97" w14:textId="77777777" w:rsidTr="000F50B9">
        <w:trPr>
          <w:cnfStyle w:val="000000100000" w:firstRow="0" w:lastRow="0" w:firstColumn="0" w:lastColumn="0" w:oddVBand="0" w:evenVBand="0" w:oddHBand="1" w:evenHBand="0" w:firstRowFirstColumn="0" w:firstRowLastColumn="0" w:lastRowFirstColumn="0" w:lastRowLastColumn="0"/>
          <w:trHeight w:val="300"/>
        </w:trPr>
        <w:tc>
          <w:tcPr>
            <w:tcW w:w="3964" w:type="dxa"/>
          </w:tcPr>
          <w:p w14:paraId="44E619AE" w14:textId="6AFEBA06" w:rsidR="00DA01DD" w:rsidRPr="001E6C03" w:rsidRDefault="00DA01DD" w:rsidP="00DA01DD">
            <w:pPr>
              <w:spacing w:line="276" w:lineRule="auto"/>
              <w:ind w:right="32"/>
              <w:jc w:val="both"/>
            </w:pPr>
            <w:r w:rsidRPr="001E6C03">
              <w:t>ICS-SAN-HyperV-12</w:t>
            </w:r>
          </w:p>
        </w:tc>
        <w:tc>
          <w:tcPr>
            <w:tcW w:w="1134" w:type="dxa"/>
          </w:tcPr>
          <w:p w14:paraId="4A73F563" w14:textId="1E4B2496" w:rsidR="00DA01DD" w:rsidRPr="001E6C03" w:rsidRDefault="00DA01DD" w:rsidP="00DA01DD">
            <w:pPr>
              <w:spacing w:line="276" w:lineRule="auto"/>
              <w:ind w:right="32"/>
              <w:jc w:val="right"/>
            </w:pPr>
            <w:r w:rsidRPr="001E6C03">
              <w:t>3,072</w:t>
            </w:r>
          </w:p>
        </w:tc>
        <w:tc>
          <w:tcPr>
            <w:tcW w:w="1418" w:type="dxa"/>
          </w:tcPr>
          <w:p w14:paraId="5D99B440" w14:textId="530EE26B" w:rsidR="00DA01DD" w:rsidRPr="001E6C03" w:rsidRDefault="00DA01DD" w:rsidP="00DA01DD">
            <w:pPr>
              <w:spacing w:line="276" w:lineRule="auto"/>
              <w:ind w:right="32"/>
              <w:jc w:val="right"/>
            </w:pPr>
            <w:r w:rsidRPr="001E6C03">
              <w:t>49</w:t>
            </w:r>
          </w:p>
        </w:tc>
        <w:tc>
          <w:tcPr>
            <w:tcW w:w="1559" w:type="dxa"/>
          </w:tcPr>
          <w:p w14:paraId="6CA4DA8E" w14:textId="7D110C38" w:rsidR="00DA01DD" w:rsidRPr="001E6C03" w:rsidRDefault="00DA01DD" w:rsidP="00DA01DD">
            <w:pPr>
              <w:spacing w:line="276" w:lineRule="auto"/>
              <w:ind w:right="32"/>
              <w:jc w:val="both"/>
            </w:pPr>
            <w:r w:rsidRPr="001E6C03">
              <w:t>DRS-SAN-Pool</w:t>
            </w:r>
          </w:p>
        </w:tc>
      </w:tr>
      <w:tr w:rsidR="00DA01DD" w:rsidRPr="001E6C03" w14:paraId="5D8D2A22" w14:textId="77777777" w:rsidTr="000F50B9">
        <w:trPr>
          <w:trHeight w:val="300"/>
        </w:trPr>
        <w:tc>
          <w:tcPr>
            <w:tcW w:w="3964" w:type="dxa"/>
          </w:tcPr>
          <w:p w14:paraId="35CF0907" w14:textId="120EA906" w:rsidR="00DA01DD" w:rsidRPr="001E6C03" w:rsidRDefault="00DA01DD" w:rsidP="00DA01DD">
            <w:pPr>
              <w:spacing w:line="276" w:lineRule="auto"/>
              <w:ind w:right="32"/>
              <w:jc w:val="both"/>
            </w:pPr>
            <w:r w:rsidRPr="001E6C03">
              <w:t>ICS-SAN-HyperV-13</w:t>
            </w:r>
          </w:p>
        </w:tc>
        <w:tc>
          <w:tcPr>
            <w:tcW w:w="1134" w:type="dxa"/>
          </w:tcPr>
          <w:p w14:paraId="629A1BB8" w14:textId="5776F537" w:rsidR="00DA01DD" w:rsidRPr="001E6C03" w:rsidRDefault="00DA01DD" w:rsidP="00DA01DD">
            <w:pPr>
              <w:spacing w:line="276" w:lineRule="auto"/>
              <w:ind w:right="32"/>
              <w:jc w:val="right"/>
            </w:pPr>
            <w:r w:rsidRPr="001E6C03">
              <w:t>750</w:t>
            </w:r>
          </w:p>
        </w:tc>
        <w:tc>
          <w:tcPr>
            <w:tcW w:w="1418" w:type="dxa"/>
          </w:tcPr>
          <w:p w14:paraId="4D265B4D" w14:textId="09AA1500" w:rsidR="00DA01DD" w:rsidRPr="001E6C03" w:rsidRDefault="00DA01DD" w:rsidP="00DA01DD">
            <w:pPr>
              <w:spacing w:line="276" w:lineRule="auto"/>
              <w:ind w:right="32"/>
              <w:jc w:val="right"/>
            </w:pPr>
            <w:r w:rsidRPr="001E6C03">
              <w:t>14</w:t>
            </w:r>
          </w:p>
        </w:tc>
        <w:tc>
          <w:tcPr>
            <w:tcW w:w="1559" w:type="dxa"/>
          </w:tcPr>
          <w:p w14:paraId="538983AB" w14:textId="5CF4688E" w:rsidR="00DA01DD" w:rsidRPr="001E6C03" w:rsidRDefault="00DA01DD" w:rsidP="00DA01DD">
            <w:pPr>
              <w:spacing w:line="276" w:lineRule="auto"/>
              <w:ind w:right="32"/>
              <w:jc w:val="both"/>
            </w:pPr>
            <w:r w:rsidRPr="001E6C03">
              <w:t>DRS-SAN-Pool</w:t>
            </w:r>
          </w:p>
        </w:tc>
      </w:tr>
    </w:tbl>
    <w:p w14:paraId="27D8AF0C" w14:textId="77777777" w:rsidR="00F654FE" w:rsidRPr="001E6C03" w:rsidRDefault="00F654FE" w:rsidP="005604C1">
      <w:pPr>
        <w:spacing w:line="276" w:lineRule="auto"/>
        <w:ind w:right="32"/>
        <w:jc w:val="both"/>
        <w:rPr>
          <w:lang w:val="en-IE"/>
        </w:rPr>
      </w:pPr>
    </w:p>
    <w:p w14:paraId="26156187" w14:textId="77777777" w:rsidR="000049A2" w:rsidRPr="001E6C03" w:rsidRDefault="000049A2" w:rsidP="000049A2">
      <w:pPr>
        <w:spacing w:line="276" w:lineRule="auto"/>
        <w:ind w:right="32"/>
        <w:jc w:val="both"/>
        <w:rPr>
          <w:lang w:val="en-IE"/>
        </w:rPr>
      </w:pPr>
      <w:r w:rsidRPr="001E6C03">
        <w:rPr>
          <w:lang w:val="en-IE"/>
        </w:rPr>
        <w:t>From an IOPS perspective the following chart summarises 90 days of typical SAN performance:</w:t>
      </w:r>
    </w:p>
    <w:p w14:paraId="0B0B7CE8" w14:textId="2E3B1115" w:rsidR="00F654FE" w:rsidRPr="001E6C03" w:rsidRDefault="000049A2" w:rsidP="005604C1">
      <w:pPr>
        <w:spacing w:line="276" w:lineRule="auto"/>
        <w:ind w:right="32"/>
        <w:jc w:val="both"/>
        <w:rPr>
          <w:lang w:val="en-IE"/>
        </w:rPr>
      </w:pPr>
      <w:r w:rsidRPr="001E6C03">
        <w:rPr>
          <w:noProof/>
          <w:lang w:val="en-IE"/>
        </w:rPr>
        <w:drawing>
          <wp:inline distT="0" distB="0" distL="0" distR="0" wp14:anchorId="2AAC804F" wp14:editId="090C0C28">
            <wp:extent cx="5084445" cy="1536065"/>
            <wp:effectExtent l="0" t="0" r="1905" b="6985"/>
            <wp:docPr id="584175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4445" cy="1536065"/>
                    </a:xfrm>
                    <a:prstGeom prst="rect">
                      <a:avLst/>
                    </a:prstGeom>
                    <a:noFill/>
                  </pic:spPr>
                </pic:pic>
              </a:graphicData>
            </a:graphic>
          </wp:inline>
        </w:drawing>
      </w:r>
    </w:p>
    <w:p w14:paraId="30EA836D" w14:textId="77777777" w:rsidR="00F654FE" w:rsidRPr="001E6C03" w:rsidRDefault="00F654FE" w:rsidP="005604C1">
      <w:pPr>
        <w:spacing w:line="276" w:lineRule="auto"/>
        <w:ind w:right="32"/>
        <w:jc w:val="both"/>
        <w:rPr>
          <w:lang w:val="en-IE"/>
        </w:rPr>
      </w:pPr>
    </w:p>
    <w:p w14:paraId="78416AC3" w14:textId="77777777" w:rsidR="00BC6757" w:rsidRPr="001E6C03" w:rsidRDefault="00BC6757">
      <w:pPr>
        <w:rPr>
          <w:lang w:val="en-IE"/>
        </w:rPr>
      </w:pPr>
    </w:p>
    <w:p w14:paraId="0C5442A0" w14:textId="3B723F98" w:rsidR="00C107E1" w:rsidRPr="001E6C03" w:rsidRDefault="00BC6757" w:rsidP="00C107E1">
      <w:pPr>
        <w:pStyle w:val="Heading2"/>
        <w:ind w:right="32"/>
        <w:jc w:val="both"/>
        <w:rPr>
          <w:lang w:val="en-IE"/>
        </w:rPr>
      </w:pPr>
      <w:r w:rsidRPr="001E6C03">
        <w:rPr>
          <w:noProof/>
          <w:lang w:val="en-IE"/>
        </w:rPr>
        <mc:AlternateContent>
          <mc:Choice Requires="wpg">
            <w:drawing>
              <wp:inline distT="0" distB="0" distL="0" distR="0" wp14:anchorId="24DD81FC" wp14:editId="60D0669B">
                <wp:extent cx="5991158" cy="272955"/>
                <wp:effectExtent l="0" t="0" r="0" b="0"/>
                <wp:docPr id="987618596" name="Group 987618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72955"/>
                          <a:chOff x="0" y="0"/>
                          <a:chExt cx="5800090" cy="295813"/>
                        </a:xfrm>
                      </wpg:grpSpPr>
                      <wps:wsp>
                        <wps:cNvPr id="932020855" name="Graphic 117"/>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320647068" name="Graphic 118"/>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130371495" name="Textbox 119"/>
                        <wps:cNvSpPr txBox="1"/>
                        <wps:spPr>
                          <a:xfrm>
                            <a:off x="52849" y="0"/>
                            <a:ext cx="5746690" cy="295813"/>
                          </a:xfrm>
                          <a:prstGeom prst="rect">
                            <a:avLst/>
                          </a:prstGeom>
                        </wps:spPr>
                        <wps:txbx>
                          <w:txbxContent>
                            <w:p w14:paraId="2D3BA144" w14:textId="0958652F" w:rsidR="00BC6757" w:rsidRPr="00CB3D78" w:rsidRDefault="00BC6757" w:rsidP="00BC6757">
                              <w:pPr>
                                <w:tabs>
                                  <w:tab w:val="left" w:pos="595"/>
                                </w:tabs>
                                <w:spacing w:before="1"/>
                                <w:ind w:left="86"/>
                                <w:rPr>
                                  <w:b/>
                                  <w:color w:val="FFFFFF" w:themeColor="background1"/>
                                </w:rPr>
                              </w:pPr>
                              <w:r>
                                <w:rPr>
                                  <w:b/>
                                  <w:color w:val="FFFFFF" w:themeColor="background1"/>
                                </w:rPr>
                                <w:t>2</w:t>
                              </w:r>
                              <w:r w:rsidRPr="00CB3D78">
                                <w:rPr>
                                  <w:b/>
                                  <w:color w:val="FFFFFF" w:themeColor="background1"/>
                                </w:rPr>
                                <w:tab/>
                              </w:r>
                              <w:proofErr w:type="gramStart"/>
                              <w:r>
                                <w:rPr>
                                  <w:color w:val="FFFFFF" w:themeColor="background1"/>
                                  <w:lang w:val="en-IE"/>
                                </w:rPr>
                                <w:t>STATEMENT</w:t>
                              </w:r>
                              <w:proofErr w:type="gramEnd"/>
                              <w:r>
                                <w:rPr>
                                  <w:color w:val="FFFFFF" w:themeColor="background1"/>
                                  <w:lang w:val="en-IE"/>
                                </w:rPr>
                                <w:t xml:space="preserve"> OF REQUIREMENTS</w:t>
                              </w:r>
                            </w:p>
                          </w:txbxContent>
                        </wps:txbx>
                        <wps:bodyPr wrap="square" lIns="0" tIns="0" rIns="0" bIns="0" rtlCol="0">
                          <a:noAutofit/>
                        </wps:bodyPr>
                      </wps:wsp>
                    </wpg:wgp>
                  </a:graphicData>
                </a:graphic>
              </wp:inline>
            </w:drawing>
          </mc:Choice>
          <mc:Fallback>
            <w:pict>
              <v:group w14:anchorId="24DD81FC" id="Group 987618596" o:spid="_x0000_s1139" style="width:471.75pt;height:21.5pt;mso-position-horizontal-relative:char;mso-position-vertical-relative:line" coordsize="58000,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">
                <v:shape id="Graphic 117" o:spid="_x0000_s1140"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" path="m5799708,l,,,210311r5799708,l5799708,xe" fillcolor="navy" stroked="f">
                  <v:path arrowok="t"/>
                </v:shape>
                <v:shape id="Graphic 118" o:spid="_x0000_s1141"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" path="m5799708,l,,,18288r5799708,l5799708,xe" fillcolor="#339" stroked="f">
                  <v:path arrowok="t"/>
                </v:shape>
                <v:shape id="Textbox 119" o:spid="_x0000_s1142" type="#_x0000_t202" style="position:absolute;left:528;width:57467;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" filled="f" stroked="f">
                  <v:textbox inset="0,0,0,0">
                    <w:txbxContent>
                      <w:p w14:paraId="2D3BA144" w14:textId="0958652F" w:rsidR="00BC6757" w:rsidRPr="00CB3D78" w:rsidRDefault="00BC6757" w:rsidP="00BC6757">
                        <w:pPr>
                          <w:tabs>
                            <w:tab w:val="left" w:pos="595"/>
                          </w:tabs>
                          <w:spacing w:before="1"/>
                          <w:ind w:left="86"/>
                          <w:rPr>
                            <w:b/>
                            <w:color w:val="FFFFFF" w:themeColor="background1"/>
                          </w:rPr>
                        </w:pPr>
                        <w:r>
                          <w:rPr>
                            <w:b/>
                            <w:color w:val="FFFFFF" w:themeColor="background1"/>
                          </w:rPr>
                          <w:t>2</w:t>
                        </w:r>
                        <w:r w:rsidRPr="00CB3D78">
                          <w:rPr>
                            <w:b/>
                            <w:color w:val="FFFFFF" w:themeColor="background1"/>
                          </w:rPr>
                          <w:tab/>
                        </w:r>
                        <w:proofErr w:type="gramStart"/>
                        <w:r>
                          <w:rPr>
                            <w:color w:val="FFFFFF" w:themeColor="background1"/>
                            <w:lang w:val="en-IE"/>
                          </w:rPr>
                          <w:t>STATEMENT</w:t>
                        </w:r>
                        <w:proofErr w:type="gramEnd"/>
                        <w:r>
                          <w:rPr>
                            <w:color w:val="FFFFFF" w:themeColor="background1"/>
                            <w:lang w:val="en-IE"/>
                          </w:rPr>
                          <w:t xml:space="preserve"> OF REQUIREMENTS</w:t>
                        </w:r>
                      </w:p>
                    </w:txbxContent>
                  </v:textbox>
                </v:shape>
                <w10:anchorlock/>
              </v:group>
            </w:pict>
          </mc:Fallback>
        </mc:AlternateContent>
      </w:r>
    </w:p>
    <w:p w14:paraId="5CF238C7" w14:textId="14539F80" w:rsidR="0009541B" w:rsidRPr="001E6C03" w:rsidRDefault="000049A2" w:rsidP="0009541B">
      <w:pPr>
        <w:pBdr>
          <w:bottom w:val="single" w:sz="12" w:space="1" w:color="215868" w:themeColor="accent5" w:themeShade="80"/>
        </w:pBdr>
        <w:rPr>
          <w:b/>
          <w:bCs/>
          <w:color w:val="215868" w:themeColor="accent5" w:themeShade="80"/>
          <w:sz w:val="28"/>
          <w:szCs w:val="28"/>
          <w:lang w:val="en-IE"/>
        </w:rPr>
      </w:pPr>
      <w:bookmarkStart w:id="12" w:name="_Hlk235452892"/>
      <w:r w:rsidRPr="001E6C03">
        <w:rPr>
          <w:b/>
          <w:bCs/>
          <w:color w:val="215868" w:themeColor="accent5" w:themeShade="80"/>
          <w:sz w:val="28"/>
          <w:szCs w:val="28"/>
          <w:lang w:val="en-IE"/>
        </w:rPr>
        <w:t>The Goods and/or Services Required</w:t>
      </w:r>
    </w:p>
    <w:bookmarkEnd w:id="12"/>
    <w:p w14:paraId="54829FF8" w14:textId="77777777" w:rsidR="000049A2" w:rsidRPr="001E6C03" w:rsidRDefault="000049A2" w:rsidP="000049A2">
      <w:pPr>
        <w:spacing w:line="276" w:lineRule="auto"/>
        <w:rPr>
          <w:lang w:val="en-IE"/>
        </w:rPr>
      </w:pPr>
      <w:r w:rsidRPr="001E6C03">
        <w:rPr>
          <w:lang w:val="en-IE"/>
        </w:rPr>
        <w:t xml:space="preserve">The Courts Service has a requirement to purchase two storage area networks to replace existing Dell EMC Unity 450f storage area networks including </w:t>
      </w:r>
      <w:proofErr w:type="spellStart"/>
      <w:r w:rsidRPr="001E6C03">
        <w:rPr>
          <w:lang w:val="en-IE"/>
        </w:rPr>
        <w:t>Connectrix</w:t>
      </w:r>
      <w:proofErr w:type="spellEnd"/>
      <w:r w:rsidRPr="001E6C03">
        <w:rPr>
          <w:lang w:val="en-IE"/>
        </w:rPr>
        <w:t xml:space="preserve"> DS-6510b SAN switches that are nearing end of their supported lifecycle. </w:t>
      </w:r>
    </w:p>
    <w:p w14:paraId="323FC609" w14:textId="77777777" w:rsidR="000049A2" w:rsidRPr="001E6C03" w:rsidRDefault="000049A2" w:rsidP="007E6C60">
      <w:pPr>
        <w:numPr>
          <w:ilvl w:val="0"/>
          <w:numId w:val="53"/>
        </w:numPr>
        <w:spacing w:line="276" w:lineRule="auto"/>
        <w:rPr>
          <w:lang w:val="en-IE"/>
        </w:rPr>
      </w:pPr>
      <w:r w:rsidRPr="001E6C03">
        <w:rPr>
          <w:lang w:val="en-IE"/>
        </w:rPr>
        <w:t>The 1</w:t>
      </w:r>
      <w:r w:rsidRPr="001E6C03">
        <w:rPr>
          <w:vertAlign w:val="superscript"/>
          <w:lang w:val="en-IE"/>
        </w:rPr>
        <w:t>st</w:t>
      </w:r>
      <w:r w:rsidRPr="001E6C03">
        <w:rPr>
          <w:lang w:val="en-IE"/>
        </w:rPr>
        <w:t xml:space="preserve"> storage area network will be placed in the production datacentre for the Courts Service hosted in the Revenue Commissioners datacentre.   </w:t>
      </w:r>
    </w:p>
    <w:p w14:paraId="539D120C" w14:textId="3EB0B478" w:rsidR="000049A2" w:rsidRPr="001E6C03" w:rsidRDefault="000049A2" w:rsidP="007E6C60">
      <w:pPr>
        <w:numPr>
          <w:ilvl w:val="0"/>
          <w:numId w:val="53"/>
        </w:numPr>
        <w:spacing w:line="276" w:lineRule="auto"/>
        <w:rPr>
          <w:lang w:val="en-IE"/>
        </w:rPr>
      </w:pPr>
      <w:r w:rsidRPr="001E6C03">
        <w:rPr>
          <w:lang w:val="en-IE"/>
        </w:rPr>
        <w:t>The 2</w:t>
      </w:r>
      <w:r w:rsidRPr="001E6C03">
        <w:rPr>
          <w:vertAlign w:val="superscript"/>
          <w:lang w:val="en-IE"/>
        </w:rPr>
        <w:t>nd</w:t>
      </w:r>
      <w:r w:rsidRPr="001E6C03">
        <w:rPr>
          <w:lang w:val="en-IE"/>
        </w:rPr>
        <w:t xml:space="preserve"> storage area network will be hosted in our Disaster Recovery datacentre, currently hosted in the Equinix facility in </w:t>
      </w:r>
      <w:proofErr w:type="spellStart"/>
      <w:r w:rsidRPr="001E6C03">
        <w:rPr>
          <w:lang w:val="en-IE"/>
        </w:rPr>
        <w:t>Kilcarbe</w:t>
      </w:r>
      <w:r w:rsidR="00C0409C">
        <w:rPr>
          <w:lang w:val="en-IE"/>
        </w:rPr>
        <w:t>r</w:t>
      </w:r>
      <w:r w:rsidRPr="001E6C03">
        <w:rPr>
          <w:lang w:val="en-IE"/>
        </w:rPr>
        <w:t>ry</w:t>
      </w:r>
      <w:proofErr w:type="spellEnd"/>
      <w:r w:rsidRPr="001E6C03">
        <w:rPr>
          <w:lang w:val="en-IE"/>
        </w:rPr>
        <w:t xml:space="preserve"> Park.  </w:t>
      </w:r>
    </w:p>
    <w:p w14:paraId="4BCA3AD6" w14:textId="77777777" w:rsidR="000049A2" w:rsidRPr="001E6C03" w:rsidRDefault="000049A2" w:rsidP="007E6C60">
      <w:pPr>
        <w:numPr>
          <w:ilvl w:val="0"/>
          <w:numId w:val="53"/>
        </w:numPr>
        <w:spacing w:line="276" w:lineRule="auto"/>
        <w:rPr>
          <w:lang w:val="en-IE"/>
        </w:rPr>
      </w:pPr>
      <w:r w:rsidRPr="001E6C03">
        <w:rPr>
          <w:lang w:val="en-IE"/>
        </w:rPr>
        <w:t>It is envisaged that the two storage area networks should be capable of running an identical configuration.</w:t>
      </w:r>
    </w:p>
    <w:p w14:paraId="284013D6" w14:textId="77777777" w:rsidR="000049A2" w:rsidRPr="001E6C03" w:rsidRDefault="000049A2" w:rsidP="000049A2">
      <w:pPr>
        <w:rPr>
          <w:lang w:val="en-IE"/>
        </w:rPr>
      </w:pPr>
    </w:p>
    <w:p w14:paraId="3D45C864" w14:textId="0E700BAD" w:rsidR="000049A2" w:rsidRPr="001E6C03" w:rsidRDefault="000049A2" w:rsidP="002522D5">
      <w:pPr>
        <w:spacing w:line="276" w:lineRule="auto"/>
        <w:ind w:right="32"/>
        <w:jc w:val="both"/>
        <w:rPr>
          <w:lang w:val="en-IE"/>
        </w:rPr>
      </w:pPr>
      <w:r w:rsidRPr="001E6C03">
        <w:rPr>
          <w:lang w:val="en-IE"/>
        </w:rPr>
        <w:t xml:space="preserve">The contract offered under this competition is a contract where the Contracting Authority will drawdown the following requirements over a period as defined in the Contract term and Contract Extension options of this </w:t>
      </w:r>
      <w:r w:rsidR="00030721" w:rsidRPr="001E6C03">
        <w:rPr>
          <w:lang w:val="en-IE"/>
        </w:rPr>
        <w:t>C</w:t>
      </w:r>
      <w:r w:rsidR="008E4D42" w:rsidRPr="001E6C03">
        <w:rPr>
          <w:lang w:val="en-IE"/>
        </w:rPr>
        <w:t>f</w:t>
      </w:r>
      <w:r w:rsidR="00030721" w:rsidRPr="001E6C03">
        <w:rPr>
          <w:lang w:val="en-IE"/>
        </w:rPr>
        <w:t>T</w:t>
      </w:r>
      <w:r w:rsidRPr="001E6C03">
        <w:rPr>
          <w:lang w:val="en-IE"/>
        </w:rPr>
        <w:t>.</w:t>
      </w:r>
    </w:p>
    <w:p w14:paraId="781F201E" w14:textId="77777777" w:rsidR="004F3E4C" w:rsidRPr="001E6C03" w:rsidRDefault="004F3E4C" w:rsidP="0009541B">
      <w:pPr>
        <w:rPr>
          <w:lang w:val="en-IE"/>
        </w:rPr>
      </w:pPr>
    </w:p>
    <w:tbl>
      <w:tblPr>
        <w:tblW w:w="8080" w:type="dxa"/>
        <w:tblInd w:w="118" w:type="dxa"/>
        <w:tblLook w:val="04A0" w:firstRow="1" w:lastRow="0" w:firstColumn="1" w:lastColumn="0" w:noHBand="0" w:noVBand="1"/>
      </w:tblPr>
      <w:tblGrid>
        <w:gridCol w:w="5529"/>
        <w:gridCol w:w="1388"/>
        <w:gridCol w:w="1388"/>
      </w:tblGrid>
      <w:tr w:rsidR="002522D5" w:rsidRPr="001E6C03" w14:paraId="29902300" w14:textId="77777777" w:rsidTr="002522D5">
        <w:trPr>
          <w:trHeight w:val="290"/>
        </w:trPr>
        <w:tc>
          <w:tcPr>
            <w:tcW w:w="5529" w:type="dxa"/>
            <w:tcBorders>
              <w:top w:val="single" w:sz="4" w:space="0" w:color="auto"/>
              <w:left w:val="single" w:sz="8" w:space="0" w:color="auto"/>
              <w:bottom w:val="single" w:sz="4" w:space="0" w:color="auto"/>
              <w:right w:val="single" w:sz="4" w:space="0" w:color="auto"/>
            </w:tcBorders>
            <w:shd w:val="clear" w:color="auto" w:fill="4F81BD" w:themeFill="accent1"/>
            <w:noWrap/>
            <w:vAlign w:val="center"/>
            <w:hideMark/>
          </w:tcPr>
          <w:p w14:paraId="0A771A24" w14:textId="77777777" w:rsidR="002522D5" w:rsidRPr="001E6C03" w:rsidRDefault="002522D5" w:rsidP="002522D5">
            <w:pPr>
              <w:rPr>
                <w:lang w:val="en-IE"/>
              </w:rPr>
            </w:pPr>
            <w:r w:rsidRPr="001E6C03">
              <w:rPr>
                <w:lang w:val="en-IE"/>
              </w:rPr>
              <w:t>Device</w:t>
            </w:r>
          </w:p>
        </w:tc>
        <w:tc>
          <w:tcPr>
            <w:tcW w:w="1134" w:type="dxa"/>
            <w:tcBorders>
              <w:top w:val="single" w:sz="4" w:space="0" w:color="auto"/>
              <w:left w:val="single" w:sz="8" w:space="0" w:color="auto"/>
              <w:bottom w:val="single" w:sz="4" w:space="0" w:color="auto"/>
              <w:right w:val="single" w:sz="8" w:space="0" w:color="auto"/>
            </w:tcBorders>
            <w:shd w:val="clear" w:color="auto" w:fill="4F81BD" w:themeFill="accent1"/>
          </w:tcPr>
          <w:p w14:paraId="16329BF1" w14:textId="77777777" w:rsidR="002522D5" w:rsidRPr="001E6C03" w:rsidRDefault="002522D5" w:rsidP="002522D5">
            <w:pPr>
              <w:rPr>
                <w:lang w:val="en-IE"/>
              </w:rPr>
            </w:pPr>
            <w:r w:rsidRPr="001E6C03">
              <w:rPr>
                <w:lang w:val="en-IE"/>
              </w:rPr>
              <w:t>Initial Requirement</w:t>
            </w:r>
          </w:p>
        </w:tc>
        <w:tc>
          <w:tcPr>
            <w:tcW w:w="1417" w:type="dxa"/>
            <w:tcBorders>
              <w:top w:val="single" w:sz="4" w:space="0" w:color="auto"/>
              <w:left w:val="single" w:sz="8" w:space="0" w:color="auto"/>
              <w:bottom w:val="single" w:sz="4" w:space="0" w:color="auto"/>
              <w:right w:val="single" w:sz="4" w:space="0" w:color="auto"/>
            </w:tcBorders>
            <w:shd w:val="clear" w:color="auto" w:fill="4F81BD" w:themeFill="accent1"/>
          </w:tcPr>
          <w:p w14:paraId="2E951D41" w14:textId="77777777" w:rsidR="002522D5" w:rsidRPr="001E6C03" w:rsidRDefault="002522D5" w:rsidP="002522D5">
            <w:pPr>
              <w:rPr>
                <w:lang w:val="en-IE"/>
              </w:rPr>
            </w:pPr>
            <w:r w:rsidRPr="001E6C03">
              <w:rPr>
                <w:lang w:val="en-IE"/>
              </w:rPr>
              <w:t>Max. Ceiling Requirement</w:t>
            </w:r>
          </w:p>
        </w:tc>
      </w:tr>
      <w:tr w:rsidR="002522D5" w:rsidRPr="001E6C03" w14:paraId="15EA1419" w14:textId="77777777" w:rsidTr="00C830BF">
        <w:trPr>
          <w:trHeight w:val="290"/>
        </w:trPr>
        <w:tc>
          <w:tcPr>
            <w:tcW w:w="5529" w:type="dxa"/>
            <w:tcBorders>
              <w:top w:val="single" w:sz="4" w:space="0" w:color="auto"/>
              <w:left w:val="single" w:sz="8" w:space="0" w:color="auto"/>
              <w:bottom w:val="single" w:sz="4" w:space="0" w:color="auto"/>
              <w:right w:val="single" w:sz="4" w:space="0" w:color="auto"/>
            </w:tcBorders>
            <w:noWrap/>
            <w:hideMark/>
          </w:tcPr>
          <w:p w14:paraId="199B8F6B" w14:textId="5F5383B1" w:rsidR="002522D5" w:rsidRPr="001E6C03" w:rsidRDefault="008E4D42" w:rsidP="002522D5">
            <w:pPr>
              <w:rPr>
                <w:b/>
                <w:bCs/>
                <w:lang w:val="en-IE"/>
              </w:rPr>
            </w:pPr>
            <w:r w:rsidRPr="001E6C03">
              <w:rPr>
                <w:b/>
                <w:bCs/>
                <w:lang w:val="en-IE"/>
              </w:rPr>
              <w:t>Storage Infrastructure Device</w:t>
            </w:r>
          </w:p>
        </w:tc>
        <w:tc>
          <w:tcPr>
            <w:tcW w:w="1134" w:type="dxa"/>
            <w:tcBorders>
              <w:top w:val="single" w:sz="4" w:space="0" w:color="auto"/>
              <w:left w:val="single" w:sz="8" w:space="0" w:color="auto"/>
              <w:bottom w:val="single" w:sz="4" w:space="0" w:color="auto"/>
              <w:right w:val="single" w:sz="8" w:space="0" w:color="auto"/>
            </w:tcBorders>
          </w:tcPr>
          <w:p w14:paraId="7FD9BC3B" w14:textId="77777777" w:rsidR="002522D5" w:rsidRPr="001E6C03" w:rsidRDefault="002522D5" w:rsidP="002522D5">
            <w:pPr>
              <w:rPr>
                <w:b/>
                <w:bCs/>
                <w:lang w:val="en-IE"/>
              </w:rPr>
            </w:pPr>
            <w:r w:rsidRPr="001E6C03">
              <w:rPr>
                <w:b/>
                <w:bCs/>
                <w:lang w:val="en-IE"/>
              </w:rPr>
              <w:t>2</w:t>
            </w:r>
          </w:p>
        </w:tc>
        <w:tc>
          <w:tcPr>
            <w:tcW w:w="1417" w:type="dxa"/>
            <w:tcBorders>
              <w:top w:val="single" w:sz="4" w:space="0" w:color="auto"/>
              <w:left w:val="single" w:sz="8" w:space="0" w:color="auto"/>
              <w:bottom w:val="single" w:sz="4" w:space="0" w:color="auto"/>
              <w:right w:val="single" w:sz="4" w:space="0" w:color="auto"/>
            </w:tcBorders>
          </w:tcPr>
          <w:p w14:paraId="5F1724C2" w14:textId="77777777" w:rsidR="002522D5" w:rsidRPr="001E6C03" w:rsidRDefault="002522D5" w:rsidP="002522D5">
            <w:pPr>
              <w:rPr>
                <w:b/>
                <w:bCs/>
                <w:lang w:val="en-IE"/>
              </w:rPr>
            </w:pPr>
            <w:r w:rsidRPr="001E6C03">
              <w:rPr>
                <w:b/>
                <w:bCs/>
                <w:lang w:val="en-IE"/>
              </w:rPr>
              <w:t>2</w:t>
            </w:r>
          </w:p>
        </w:tc>
      </w:tr>
    </w:tbl>
    <w:p w14:paraId="5E2C4BCC" w14:textId="77777777" w:rsidR="002522D5" w:rsidRPr="001E6C03" w:rsidRDefault="002522D5" w:rsidP="0009541B">
      <w:pPr>
        <w:rPr>
          <w:lang w:val="en-IE"/>
        </w:rPr>
      </w:pPr>
    </w:p>
    <w:p w14:paraId="22DD0269" w14:textId="35825E35" w:rsidR="002522D5" w:rsidRPr="001E6C03" w:rsidRDefault="002522D5" w:rsidP="002522D5">
      <w:pPr>
        <w:spacing w:line="276" w:lineRule="auto"/>
        <w:ind w:right="32"/>
        <w:jc w:val="both"/>
        <w:rPr>
          <w:lang w:val="en-IE"/>
        </w:rPr>
      </w:pPr>
      <w:r w:rsidRPr="001E6C03">
        <w:rPr>
          <w:lang w:val="en-IE"/>
        </w:rPr>
        <w:t xml:space="preserve">Device, Support and Software requirements (including the initial requirement) may be drawn down over the contract term including extensions period. </w:t>
      </w:r>
    </w:p>
    <w:p w14:paraId="13B234B6" w14:textId="77777777" w:rsidR="002522D5" w:rsidRPr="001E6C03" w:rsidRDefault="002522D5" w:rsidP="002522D5">
      <w:pPr>
        <w:spacing w:line="276" w:lineRule="auto"/>
        <w:ind w:right="32"/>
        <w:jc w:val="both"/>
        <w:rPr>
          <w:lang w:val="en-IE"/>
        </w:rPr>
      </w:pPr>
    </w:p>
    <w:p w14:paraId="369CF74B" w14:textId="77777777" w:rsidR="002522D5" w:rsidRPr="001E6C03" w:rsidRDefault="002522D5" w:rsidP="002522D5">
      <w:pPr>
        <w:spacing w:line="276" w:lineRule="auto"/>
        <w:ind w:right="32"/>
        <w:jc w:val="both"/>
        <w:rPr>
          <w:lang w:val="en-IE"/>
        </w:rPr>
      </w:pPr>
      <w:r w:rsidRPr="001E6C03">
        <w:rPr>
          <w:lang w:val="en-IE"/>
        </w:rPr>
        <w:t>The Contracting Authority is seeking a partner for the provision of storage area networks and support over the duration specified in the tender.   The Contracting Authority is aware that prices and component availability in the current market conditions are highly volatile and that it may be difficult for tenderers to maintain prices for an extended period.   Tenderers are required to state the RRP of all equipment proposed and the discount being offered against RRP in the Pricing Schedule.</w:t>
      </w:r>
    </w:p>
    <w:p w14:paraId="3EC7D588" w14:textId="77777777" w:rsidR="002522D5" w:rsidRPr="001E6C03" w:rsidRDefault="002522D5" w:rsidP="002522D5">
      <w:pPr>
        <w:spacing w:line="276" w:lineRule="auto"/>
        <w:ind w:right="32"/>
        <w:jc w:val="both"/>
        <w:rPr>
          <w:lang w:val="en-IE"/>
        </w:rPr>
      </w:pPr>
    </w:p>
    <w:p w14:paraId="1357A1B8" w14:textId="6EE6AA10" w:rsidR="002522D5" w:rsidRPr="001E6C03" w:rsidRDefault="002522D5" w:rsidP="002522D5">
      <w:pPr>
        <w:spacing w:line="276" w:lineRule="auto"/>
        <w:ind w:right="32"/>
        <w:jc w:val="both"/>
        <w:rPr>
          <w:lang w:val="en-IE"/>
        </w:rPr>
      </w:pPr>
      <w:r w:rsidRPr="001E6C03">
        <w:rPr>
          <w:lang w:val="en-IE"/>
        </w:rPr>
        <w:t>The tender will be evaluated based on this cost</w:t>
      </w:r>
      <w:r w:rsidR="008E4D42" w:rsidRPr="001E6C03">
        <w:rPr>
          <w:lang w:val="en-IE"/>
        </w:rPr>
        <w:t>. Should</w:t>
      </w:r>
      <w:r w:rsidRPr="001E6C03">
        <w:rPr>
          <w:lang w:val="en-IE"/>
        </w:rPr>
        <w:t xml:space="preserve"> the pricing proposed by the successful Tenderer is no longer available due to external market volatility, the Tenderer may propose alternative pricing, but the discount against RRP proposed must be maintained in any pricing submitted.</w:t>
      </w:r>
    </w:p>
    <w:p w14:paraId="23E3C51F" w14:textId="77777777" w:rsidR="002522D5" w:rsidRPr="001E6C03" w:rsidRDefault="002522D5" w:rsidP="002522D5">
      <w:pPr>
        <w:spacing w:line="276" w:lineRule="auto"/>
        <w:ind w:right="32"/>
        <w:jc w:val="both"/>
        <w:rPr>
          <w:lang w:val="en-IE"/>
        </w:rPr>
      </w:pPr>
    </w:p>
    <w:p w14:paraId="740DEF5B" w14:textId="77777777" w:rsidR="002522D5" w:rsidRPr="001E6C03" w:rsidRDefault="002522D5" w:rsidP="002522D5">
      <w:pPr>
        <w:spacing w:line="276" w:lineRule="auto"/>
        <w:ind w:right="32"/>
        <w:jc w:val="both"/>
        <w:rPr>
          <w:lang w:val="en-IE"/>
        </w:rPr>
      </w:pPr>
      <w:r w:rsidRPr="001E6C03">
        <w:rPr>
          <w:lang w:val="en-IE"/>
        </w:rPr>
        <w:lastRenderedPageBreak/>
        <w:t>The Contracting Authority has the right to benchmark the pricing submitted to ensure during the Contract Term it is not paying over the market price for any Devices submitted.</w:t>
      </w:r>
    </w:p>
    <w:p w14:paraId="0D098A53" w14:textId="77777777" w:rsidR="00940D07" w:rsidRPr="001E6C03" w:rsidRDefault="00940D07" w:rsidP="002522D5">
      <w:pPr>
        <w:spacing w:line="276" w:lineRule="auto"/>
        <w:ind w:right="32"/>
        <w:jc w:val="both"/>
        <w:rPr>
          <w:lang w:val="en-IE"/>
        </w:rPr>
      </w:pPr>
    </w:p>
    <w:p w14:paraId="7F0A04BF" w14:textId="101136CB" w:rsidR="002522D5" w:rsidRPr="001E6C03" w:rsidRDefault="00940D07" w:rsidP="0009541B">
      <w:pPr>
        <w:rPr>
          <w:lang w:val="en-IE"/>
        </w:rPr>
      </w:pPr>
      <w:r w:rsidRPr="001E6C03">
        <w:rPr>
          <w:noProof/>
          <w:lang w:val="en-IE"/>
        </w:rPr>
        <mc:AlternateContent>
          <mc:Choice Requires="wpg">
            <w:drawing>
              <wp:inline distT="0" distB="0" distL="0" distR="0" wp14:anchorId="7F6FBEF1" wp14:editId="7CFD2267">
                <wp:extent cx="5991158" cy="272955"/>
                <wp:effectExtent l="0" t="0" r="0" b="0"/>
                <wp:docPr id="2017893543" name="Group 2017893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1158" cy="272955"/>
                          <a:chOff x="0" y="0"/>
                          <a:chExt cx="5800090" cy="295813"/>
                        </a:xfrm>
                      </wpg:grpSpPr>
                      <wps:wsp>
                        <wps:cNvPr id="1548328918" name="Graphic 117"/>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303221264" name="Graphic 118"/>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943010772" name="Textbox 119"/>
                        <wps:cNvSpPr txBox="1"/>
                        <wps:spPr>
                          <a:xfrm>
                            <a:off x="52849" y="0"/>
                            <a:ext cx="5746690" cy="295813"/>
                          </a:xfrm>
                          <a:prstGeom prst="rect">
                            <a:avLst/>
                          </a:prstGeom>
                        </wps:spPr>
                        <wps:txbx>
                          <w:txbxContent>
                            <w:p w14:paraId="5D9DF6C8" w14:textId="77777777" w:rsidR="00940D07" w:rsidRPr="00CB3D78" w:rsidRDefault="00940D07" w:rsidP="00940D07">
                              <w:pPr>
                                <w:tabs>
                                  <w:tab w:val="left" w:pos="595"/>
                                </w:tabs>
                                <w:spacing w:before="1"/>
                                <w:ind w:left="86"/>
                                <w:rPr>
                                  <w:b/>
                                  <w:color w:val="FFFFFF" w:themeColor="background1"/>
                                </w:rPr>
                              </w:pPr>
                              <w:r>
                                <w:rPr>
                                  <w:b/>
                                  <w:color w:val="FFFFFF" w:themeColor="background1"/>
                                </w:rPr>
                                <w:t>3</w:t>
                              </w:r>
                              <w:r w:rsidRPr="00CB3D78">
                                <w:rPr>
                                  <w:b/>
                                  <w:color w:val="FFFFFF" w:themeColor="background1"/>
                                </w:rPr>
                                <w:tab/>
                              </w:r>
                              <w:r>
                                <w:rPr>
                                  <w:color w:val="FFFFFF" w:themeColor="background1"/>
                                  <w:lang w:val="en-IE"/>
                                </w:rPr>
                                <w:t>SUBMISSION REQUIREMENTS</w:t>
                              </w:r>
                            </w:p>
                          </w:txbxContent>
                        </wps:txbx>
                        <wps:bodyPr wrap="square" lIns="0" tIns="0" rIns="0" bIns="0" rtlCol="0">
                          <a:noAutofit/>
                        </wps:bodyPr>
                      </wps:wsp>
                    </wpg:wgp>
                  </a:graphicData>
                </a:graphic>
              </wp:inline>
            </w:drawing>
          </mc:Choice>
          <mc:Fallback>
            <w:pict>
              <v:group w14:anchorId="7F6FBEF1" id="Group 2017893543" o:spid="_x0000_s1143" style="width:471.75pt;height:21.5pt;mso-position-horizontal-relative:char;mso-position-vertical-relative:line" coordsize="58000,2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">
                <v:shape id="Graphic 117" o:spid="_x0000_s1144"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" path="m5799708,l,,,210311r5799708,l5799708,xe" fillcolor="navy" stroked="f">
                  <v:path arrowok="t"/>
                </v:shape>
                <v:shape id="Graphic 118" o:spid="_x0000_s1145"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" path="m5799708,l,,,18288r5799708,l5799708,xe" fillcolor="#339" stroked="f">
                  <v:path arrowok="t"/>
                </v:shape>
                <v:shape id="Textbox 119" o:spid="_x0000_s1146" type="#_x0000_t202" style="position:absolute;left:528;width:57467;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" filled="f" stroked="f">
                  <v:textbox inset="0,0,0,0">
                    <w:txbxContent>
                      <w:p w14:paraId="5D9DF6C8" w14:textId="77777777" w:rsidR="00940D07" w:rsidRPr="00CB3D78" w:rsidRDefault="00940D07" w:rsidP="00940D07">
                        <w:pPr>
                          <w:tabs>
                            <w:tab w:val="left" w:pos="595"/>
                          </w:tabs>
                          <w:spacing w:before="1"/>
                          <w:ind w:left="86"/>
                          <w:rPr>
                            <w:b/>
                            <w:color w:val="FFFFFF" w:themeColor="background1"/>
                          </w:rPr>
                        </w:pPr>
                        <w:r>
                          <w:rPr>
                            <w:b/>
                            <w:color w:val="FFFFFF" w:themeColor="background1"/>
                          </w:rPr>
                          <w:t>3</w:t>
                        </w:r>
                        <w:r w:rsidRPr="00CB3D78">
                          <w:rPr>
                            <w:b/>
                            <w:color w:val="FFFFFF" w:themeColor="background1"/>
                          </w:rPr>
                          <w:tab/>
                        </w:r>
                        <w:r>
                          <w:rPr>
                            <w:color w:val="FFFFFF" w:themeColor="background1"/>
                            <w:lang w:val="en-IE"/>
                          </w:rPr>
                          <w:t>SUBMISSION REQUIREMENTS</w:t>
                        </w:r>
                      </w:p>
                    </w:txbxContent>
                  </v:textbox>
                </v:shape>
                <w10:anchorlock/>
              </v:group>
            </w:pict>
          </mc:Fallback>
        </mc:AlternateContent>
      </w:r>
    </w:p>
    <w:p w14:paraId="51FD4D1D" w14:textId="546C8832" w:rsidR="002B0CE7" w:rsidRPr="001E6C03" w:rsidRDefault="002B0CE7" w:rsidP="002B0CE7">
      <w:pPr>
        <w:spacing w:line="276" w:lineRule="auto"/>
        <w:ind w:right="34"/>
        <w:rPr>
          <w:lang w:val="en-IE"/>
        </w:rPr>
      </w:pPr>
      <w:r w:rsidRPr="001E6C03">
        <w:rPr>
          <w:lang w:val="en-IE"/>
        </w:rPr>
        <w:t>Tenderers are required to submit their responses to the Selection Criteria and Requirements and Specifications as outlined below and must follow the format of the documents.</w:t>
      </w:r>
    </w:p>
    <w:p w14:paraId="59E75380" w14:textId="77777777" w:rsidR="002B0CE7" w:rsidRPr="001E6C03" w:rsidRDefault="002B0CE7" w:rsidP="002B0CE7">
      <w:pPr>
        <w:spacing w:line="276" w:lineRule="auto"/>
        <w:ind w:right="34"/>
        <w:rPr>
          <w:lang w:val="en-IE"/>
        </w:rPr>
      </w:pPr>
    </w:p>
    <w:p w14:paraId="1749D39E" w14:textId="77777777" w:rsidR="008E4D42" w:rsidRPr="001E6C03" w:rsidRDefault="008E4D42" w:rsidP="008E4D42">
      <w:pPr>
        <w:spacing w:line="276" w:lineRule="auto"/>
        <w:jc w:val="both"/>
        <w:rPr>
          <w:rFonts w:eastAsia="Times New Roman"/>
          <w:b/>
          <w:bCs/>
          <w:color w:val="000000"/>
          <w:lang w:val="en-IE" w:eastAsia="en-GB"/>
        </w:rPr>
      </w:pPr>
      <w:r w:rsidRPr="001E6C03">
        <w:rPr>
          <w:rFonts w:eastAsia="Times New Roman"/>
          <w:b/>
          <w:bCs/>
          <w:color w:val="000000"/>
          <w:lang w:val="en-IE" w:eastAsia="en-GB"/>
        </w:rPr>
        <w:t xml:space="preserve">Mandatory Requirements (MR)  </w:t>
      </w:r>
    </w:p>
    <w:p w14:paraId="06480F12" w14:textId="6FA5132D" w:rsidR="008E4D42" w:rsidRPr="001E6C03" w:rsidRDefault="008E4D42" w:rsidP="008E4D42">
      <w:pPr>
        <w:spacing w:line="276" w:lineRule="auto"/>
        <w:rPr>
          <w:lang w:val="en-IE"/>
        </w:rPr>
      </w:pPr>
      <w:r w:rsidRPr="001E6C03">
        <w:rPr>
          <w:lang w:val="en-IE"/>
        </w:rPr>
        <w:t xml:space="preserve">All mandatory requirements (MR) are detailed in </w:t>
      </w:r>
      <w:r w:rsidR="00BB45B0">
        <w:rPr>
          <w:lang w:val="en-IE"/>
        </w:rPr>
        <w:t xml:space="preserve">Section 4b of </w:t>
      </w:r>
      <w:r w:rsidRPr="001E6C03">
        <w:rPr>
          <w:b/>
          <w:bCs/>
          <w:lang w:val="en-IE"/>
        </w:rPr>
        <w:t>Attachment 1 - Tender Response Document</w:t>
      </w:r>
      <w:r w:rsidRPr="001E6C03">
        <w:rPr>
          <w:lang w:val="en-IE"/>
        </w:rPr>
        <w:t>.</w:t>
      </w:r>
    </w:p>
    <w:p w14:paraId="1576E1A2" w14:textId="77777777" w:rsidR="008E4D42" w:rsidRPr="001E6C03" w:rsidRDefault="008E4D42" w:rsidP="008E4D42">
      <w:pPr>
        <w:spacing w:line="276" w:lineRule="auto"/>
        <w:rPr>
          <w:lang w:val="en-IE"/>
        </w:rPr>
      </w:pPr>
      <w:r w:rsidRPr="001E6C03">
        <w:rPr>
          <w:lang w:val="en-IE"/>
        </w:rPr>
        <w:t>Tenderers are directed here to complete their responses to this section.</w:t>
      </w:r>
    </w:p>
    <w:p w14:paraId="0CBAD142" w14:textId="77777777" w:rsidR="008E4D42" w:rsidRPr="001E6C03" w:rsidRDefault="008E4D42" w:rsidP="008E4D42">
      <w:pPr>
        <w:spacing w:line="276" w:lineRule="auto"/>
        <w:rPr>
          <w:lang w:val="en-IE"/>
        </w:rPr>
      </w:pPr>
    </w:p>
    <w:p w14:paraId="182F57B0" w14:textId="1A32607B" w:rsidR="008E4D42" w:rsidRPr="001E6C03" w:rsidRDefault="000C6AF3" w:rsidP="008E4D42">
      <w:pPr>
        <w:spacing w:line="276" w:lineRule="auto"/>
        <w:jc w:val="both"/>
        <w:rPr>
          <w:rFonts w:eastAsia="Times New Roman"/>
          <w:b/>
          <w:bCs/>
          <w:color w:val="000000"/>
          <w:lang w:val="en-IE" w:eastAsia="en-GB"/>
        </w:rPr>
      </w:pPr>
      <w:r>
        <w:rPr>
          <w:rFonts w:eastAsia="Times New Roman"/>
          <w:b/>
          <w:bCs/>
          <w:color w:val="000000"/>
          <w:lang w:val="en-IE" w:eastAsia="en-GB"/>
        </w:rPr>
        <w:t>Qualitative</w:t>
      </w:r>
      <w:r w:rsidR="008E4D42" w:rsidRPr="001E6C03">
        <w:rPr>
          <w:rFonts w:eastAsia="Times New Roman"/>
          <w:b/>
          <w:bCs/>
          <w:color w:val="000000"/>
          <w:lang w:val="en-IE" w:eastAsia="en-GB"/>
        </w:rPr>
        <w:t xml:space="preserve"> </w:t>
      </w:r>
      <w:r w:rsidR="00A62CE9">
        <w:rPr>
          <w:rFonts w:eastAsia="Times New Roman"/>
          <w:b/>
          <w:bCs/>
          <w:color w:val="000000"/>
          <w:lang w:val="en-IE" w:eastAsia="en-GB"/>
        </w:rPr>
        <w:t>Award Criteria</w:t>
      </w:r>
    </w:p>
    <w:p w14:paraId="6B43C5A4" w14:textId="2ADD8DE0" w:rsidR="008E4D42" w:rsidRPr="001E6C03" w:rsidRDefault="008E4D42" w:rsidP="008E4D42">
      <w:pPr>
        <w:spacing w:line="276" w:lineRule="auto"/>
        <w:rPr>
          <w:lang w:val="en-IE"/>
        </w:rPr>
      </w:pPr>
      <w:r w:rsidRPr="001E6C03">
        <w:rPr>
          <w:lang w:val="en-IE"/>
        </w:rPr>
        <w:t xml:space="preserve">All </w:t>
      </w:r>
      <w:r w:rsidR="00BB45B0">
        <w:rPr>
          <w:lang w:val="en-IE"/>
        </w:rPr>
        <w:t>q</w:t>
      </w:r>
      <w:r w:rsidR="00BB45B0" w:rsidRPr="00BB45B0">
        <w:rPr>
          <w:lang w:val="en-IE"/>
        </w:rPr>
        <w:t xml:space="preserve">ualitative </w:t>
      </w:r>
      <w:r w:rsidRPr="001E6C03">
        <w:rPr>
          <w:lang w:val="en-IE"/>
        </w:rPr>
        <w:t>requirements</w:t>
      </w:r>
      <w:r w:rsidR="00BB45B0">
        <w:rPr>
          <w:lang w:val="en-IE"/>
        </w:rPr>
        <w:t xml:space="preserve"> </w:t>
      </w:r>
      <w:r w:rsidRPr="001E6C03">
        <w:rPr>
          <w:lang w:val="en-IE"/>
        </w:rPr>
        <w:t xml:space="preserve">are detailed in </w:t>
      </w:r>
      <w:r w:rsidR="00BB45B0">
        <w:rPr>
          <w:lang w:val="en-IE"/>
        </w:rPr>
        <w:t xml:space="preserve">section 4c of </w:t>
      </w:r>
      <w:r w:rsidRPr="001E6C03">
        <w:rPr>
          <w:b/>
          <w:bCs/>
          <w:lang w:val="en-IE"/>
        </w:rPr>
        <w:t>Attachment 1 - Tender Response Document</w:t>
      </w:r>
      <w:r w:rsidRPr="001E6C03">
        <w:rPr>
          <w:lang w:val="en-IE"/>
        </w:rPr>
        <w:t>.</w:t>
      </w:r>
    </w:p>
    <w:p w14:paraId="22020217" w14:textId="77777777" w:rsidR="008E4D42" w:rsidRPr="001E6C03" w:rsidRDefault="008E4D42" w:rsidP="008E4D42">
      <w:pPr>
        <w:spacing w:line="276" w:lineRule="auto"/>
        <w:rPr>
          <w:lang w:val="en-IE"/>
        </w:rPr>
      </w:pPr>
      <w:r w:rsidRPr="001E6C03">
        <w:rPr>
          <w:lang w:val="en-IE"/>
        </w:rPr>
        <w:t>Tenderers are directed here to complete their responses to this section.</w:t>
      </w:r>
    </w:p>
    <w:p w14:paraId="4216FA35" w14:textId="77777777" w:rsidR="008E4D42" w:rsidRPr="001E6C03" w:rsidRDefault="008E4D42" w:rsidP="008E4D42">
      <w:pPr>
        <w:spacing w:line="276" w:lineRule="auto"/>
        <w:rPr>
          <w:lang w:val="en-IE"/>
        </w:rPr>
      </w:pPr>
    </w:p>
    <w:p w14:paraId="5248E6FD" w14:textId="29B96813" w:rsidR="00940D07" w:rsidRPr="001E6C03" w:rsidRDefault="00940D07" w:rsidP="002B0CE7">
      <w:pPr>
        <w:spacing w:line="276" w:lineRule="auto"/>
        <w:jc w:val="both"/>
        <w:rPr>
          <w:rFonts w:eastAsia="Times New Roman"/>
          <w:b/>
          <w:bCs/>
          <w:color w:val="000000"/>
          <w:lang w:val="en-IE" w:eastAsia="en-GB"/>
        </w:rPr>
      </w:pPr>
      <w:r w:rsidRPr="001E6C03">
        <w:rPr>
          <w:rFonts w:eastAsia="Times New Roman"/>
          <w:b/>
          <w:bCs/>
          <w:color w:val="000000"/>
          <w:lang w:val="en-IE" w:eastAsia="en-GB"/>
        </w:rPr>
        <w:t>Minimum Technical Specifications</w:t>
      </w:r>
    </w:p>
    <w:p w14:paraId="2F8D9966" w14:textId="75B76573" w:rsidR="001D77E0" w:rsidRPr="001E6C03" w:rsidRDefault="001D77E0" w:rsidP="00940D07">
      <w:pPr>
        <w:spacing w:line="276" w:lineRule="auto"/>
        <w:rPr>
          <w:lang w:val="en-IE"/>
        </w:rPr>
      </w:pPr>
      <w:r w:rsidRPr="001E6C03">
        <w:rPr>
          <w:lang w:val="en-IE"/>
        </w:rPr>
        <w:t xml:space="preserve">Minimum Technical Specifications for each of the Devices required for this </w:t>
      </w:r>
      <w:r w:rsidR="00030721" w:rsidRPr="001E6C03">
        <w:rPr>
          <w:lang w:val="en-IE"/>
        </w:rPr>
        <w:t>CFT</w:t>
      </w:r>
      <w:r w:rsidRPr="001E6C03">
        <w:rPr>
          <w:lang w:val="en-IE"/>
        </w:rPr>
        <w:t xml:space="preserve"> are detailed in the Excel Workbook </w:t>
      </w:r>
      <w:r w:rsidR="002B0CE7" w:rsidRPr="001E6C03">
        <w:rPr>
          <w:b/>
          <w:bCs/>
          <w:lang w:val="en-IE"/>
        </w:rPr>
        <w:t xml:space="preserve">Attachment </w:t>
      </w:r>
      <w:r w:rsidRPr="001E6C03">
        <w:rPr>
          <w:b/>
          <w:bCs/>
          <w:lang w:val="en-IE"/>
        </w:rPr>
        <w:t>2 – Technical Specification</w:t>
      </w:r>
      <w:r w:rsidR="002B0CE7" w:rsidRPr="001E6C03">
        <w:rPr>
          <w:b/>
          <w:bCs/>
          <w:lang w:val="en-IE"/>
        </w:rPr>
        <w:t>.</w:t>
      </w:r>
    </w:p>
    <w:p w14:paraId="6642A875" w14:textId="77091BBD" w:rsidR="001D77E0" w:rsidRPr="001E6C03" w:rsidRDefault="001D77E0" w:rsidP="00940D07">
      <w:pPr>
        <w:spacing w:line="276" w:lineRule="auto"/>
        <w:rPr>
          <w:lang w:val="en-IE"/>
        </w:rPr>
      </w:pPr>
      <w:r w:rsidRPr="001E6C03">
        <w:rPr>
          <w:lang w:val="en-IE"/>
        </w:rPr>
        <w:t xml:space="preserve">Tenderers are required to complete </w:t>
      </w:r>
      <w:r w:rsidR="002B0CE7" w:rsidRPr="001E6C03">
        <w:rPr>
          <w:lang w:val="en-IE"/>
        </w:rPr>
        <w:t xml:space="preserve">Attachment </w:t>
      </w:r>
      <w:r w:rsidRPr="001E6C03">
        <w:rPr>
          <w:lang w:val="en-IE"/>
        </w:rPr>
        <w:t xml:space="preserve">2 in full </w:t>
      </w:r>
      <w:r w:rsidR="002B0CE7" w:rsidRPr="001E6C03">
        <w:rPr>
          <w:lang w:val="en-IE"/>
        </w:rPr>
        <w:t>to</w:t>
      </w:r>
      <w:r w:rsidRPr="001E6C03">
        <w:rPr>
          <w:lang w:val="en-IE"/>
        </w:rPr>
        <w:t xml:space="preserve"> confirm that their proposed equipment meets the Minimum Technical Specification.</w:t>
      </w:r>
    </w:p>
    <w:p w14:paraId="00710FB4" w14:textId="77777777" w:rsidR="002B0CE7" w:rsidRPr="001E6C03" w:rsidRDefault="002B0CE7" w:rsidP="00940D07">
      <w:pPr>
        <w:spacing w:line="276" w:lineRule="auto"/>
        <w:rPr>
          <w:lang w:val="en-IE"/>
        </w:rPr>
      </w:pPr>
    </w:p>
    <w:p w14:paraId="501466EB" w14:textId="7C6A45EE" w:rsidR="002522D5" w:rsidRPr="001E6C03" w:rsidRDefault="002E1F38" w:rsidP="00940D07">
      <w:pPr>
        <w:spacing w:line="276" w:lineRule="auto"/>
        <w:rPr>
          <w:lang w:val="en-IE"/>
        </w:rPr>
      </w:pPr>
      <w:r w:rsidRPr="001E6C03">
        <w:rPr>
          <w:lang w:val="en-IE"/>
        </w:rPr>
        <w:t xml:space="preserve">A breakdown of the cost elements of the requirements </w:t>
      </w:r>
      <w:r w:rsidR="002B0CE7" w:rsidRPr="001E6C03">
        <w:rPr>
          <w:lang w:val="en-IE"/>
        </w:rPr>
        <w:t>is</w:t>
      </w:r>
      <w:r w:rsidRPr="001E6C03">
        <w:rPr>
          <w:lang w:val="en-IE"/>
        </w:rPr>
        <w:t xml:space="preserve"> detailed in </w:t>
      </w:r>
      <w:r w:rsidR="002B0CE7" w:rsidRPr="00A62CE9">
        <w:rPr>
          <w:b/>
          <w:bCs/>
          <w:lang w:val="en-IE"/>
        </w:rPr>
        <w:t xml:space="preserve">Attachment </w:t>
      </w:r>
      <w:r w:rsidRPr="00A62CE9">
        <w:rPr>
          <w:b/>
          <w:bCs/>
          <w:lang w:val="en-IE"/>
        </w:rPr>
        <w:t>3</w:t>
      </w:r>
      <w:r w:rsidR="00A62CE9">
        <w:rPr>
          <w:b/>
          <w:bCs/>
          <w:lang w:val="en-IE"/>
        </w:rPr>
        <w:t xml:space="preserve"> - </w:t>
      </w:r>
      <w:r w:rsidRPr="00A62CE9">
        <w:rPr>
          <w:b/>
          <w:bCs/>
          <w:lang w:val="en-IE"/>
        </w:rPr>
        <w:t>Pricing Schedule</w:t>
      </w:r>
      <w:r w:rsidRPr="001E6C03">
        <w:rPr>
          <w:lang w:val="en-IE"/>
        </w:rPr>
        <w:t xml:space="preserve"> which accompanies this </w:t>
      </w:r>
      <w:r w:rsidR="002B0CE7" w:rsidRPr="001E6C03">
        <w:rPr>
          <w:lang w:val="en-IE"/>
        </w:rPr>
        <w:t>CfT. Any</w:t>
      </w:r>
      <w:r w:rsidRPr="001E6C03">
        <w:rPr>
          <w:lang w:val="en-IE"/>
        </w:rPr>
        <w:t xml:space="preserve"> Tenderer who fails to complete </w:t>
      </w:r>
      <w:r w:rsidR="002B0CE7" w:rsidRPr="001E6C03">
        <w:rPr>
          <w:lang w:val="en-IE"/>
        </w:rPr>
        <w:t xml:space="preserve">Attachment 3: Pricing Schedule </w:t>
      </w:r>
      <w:r w:rsidRPr="001E6C03">
        <w:rPr>
          <w:lang w:val="en-IE"/>
        </w:rPr>
        <w:t>as instructed may be eliminated from the Competition.</w:t>
      </w:r>
    </w:p>
    <w:p w14:paraId="03865A96" w14:textId="544DD1BB" w:rsidR="00940D07" w:rsidRPr="001E6C03" w:rsidRDefault="00F23BD8" w:rsidP="00940D07">
      <w:pPr>
        <w:spacing w:line="276" w:lineRule="auto"/>
        <w:ind w:right="34"/>
        <w:rPr>
          <w:lang w:val="en-IE"/>
        </w:rPr>
      </w:pPr>
      <w:r w:rsidRPr="001E6C03">
        <w:rPr>
          <w:lang w:val="en-IE"/>
        </w:rPr>
        <w:t>The tender submission with the highest overall combined total marks and which has met all the mandatory and minimum mark requirements will be deemed the Most Economically Advantageous Tender.</w:t>
      </w:r>
    </w:p>
    <w:p w14:paraId="031657D4" w14:textId="0125003A" w:rsidR="00E30034" w:rsidRPr="001E6C03" w:rsidRDefault="00E30034" w:rsidP="00940D07">
      <w:pPr>
        <w:spacing w:line="276" w:lineRule="auto"/>
        <w:ind w:right="34"/>
        <w:rPr>
          <w:rFonts w:cs="Times New Roman"/>
          <w:lang w:val="en-IE"/>
        </w:rPr>
      </w:pPr>
      <w:r w:rsidRPr="001E6C03">
        <w:rPr>
          <w:rFonts w:cs="Times New Roman"/>
          <w:lang w:val="en-IE"/>
        </w:rPr>
        <w:br w:type="page"/>
      </w:r>
    </w:p>
    <w:bookmarkStart w:id="13" w:name="_Toc236220896"/>
    <w:p w14:paraId="0B3417D7" w14:textId="1B411C95" w:rsidR="001F099A" w:rsidRPr="001E6C03" w:rsidRDefault="00F23E0B" w:rsidP="00E950BB">
      <w:pPr>
        <w:pStyle w:val="Heading1"/>
        <w:rPr>
          <w:lang w:val="en-IE"/>
        </w:rPr>
      </w:pPr>
      <w:r w:rsidRPr="001E6C03">
        <w:rPr>
          <w:noProof/>
          <w:lang w:val="en-IE"/>
        </w:rPr>
        <w:lastRenderedPageBreak/>
        <mc:AlternateContent>
          <mc:Choice Requires="wps">
            <w:drawing>
              <wp:anchor distT="0" distB="0" distL="0" distR="0" simplePos="0" relativeHeight="251658269" behindDoc="1" locked="0" layoutInCell="1" allowOverlap="1" wp14:anchorId="5892EB1E" wp14:editId="4FE68CF4">
                <wp:simplePos x="0" y="0"/>
                <wp:positionH relativeFrom="page">
                  <wp:posOffset>882015</wp:posOffset>
                </wp:positionH>
                <wp:positionV relativeFrom="paragraph">
                  <wp:posOffset>410210</wp:posOffset>
                </wp:positionV>
                <wp:extent cx="6042660" cy="45085"/>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45085"/>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60A90" id="Graphic 121" o:spid="_x0000_s1026" style="position:absolute;margin-left:69.45pt;margin-top:32.3pt;width:475.8pt;height:3.5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" path="m5799708,l,,,27431r5799708,l5799708,xe" fillcolor="#339" stroked="f">
                <v:path arrowok="t"/>
                <w10:wrap type="topAndBottom" anchorx="page"/>
              </v:shape>
            </w:pict>
          </mc:Fallback>
        </mc:AlternateContent>
      </w:r>
      <w:r w:rsidR="00EA36F6" w:rsidRPr="001E6C03">
        <w:rPr>
          <w:lang w:val="en-IE"/>
        </w:rPr>
        <w:t>Appendix</w:t>
      </w:r>
      <w:r w:rsidR="00EA36F6" w:rsidRPr="001E6C03">
        <w:rPr>
          <w:spacing w:val="-6"/>
          <w:lang w:val="en-IE"/>
        </w:rPr>
        <w:t xml:space="preserve"> </w:t>
      </w:r>
      <w:r w:rsidR="002C3611" w:rsidRPr="001E6C03">
        <w:rPr>
          <w:spacing w:val="-6"/>
          <w:lang w:val="en-IE"/>
        </w:rPr>
        <w:t>2</w:t>
      </w:r>
      <w:r w:rsidR="00EA36F6" w:rsidRPr="001E6C03">
        <w:rPr>
          <w:lang w:val="en-IE"/>
        </w:rPr>
        <w:t>:</w:t>
      </w:r>
      <w:r w:rsidR="00EA36F6" w:rsidRPr="001E6C03">
        <w:rPr>
          <w:spacing w:val="-5"/>
          <w:lang w:val="en-IE"/>
        </w:rPr>
        <w:t xml:space="preserve"> </w:t>
      </w:r>
      <w:r w:rsidR="00EA36F6" w:rsidRPr="001E6C03">
        <w:rPr>
          <w:lang w:val="en-IE"/>
        </w:rPr>
        <w:t>Pricing</w:t>
      </w:r>
      <w:r w:rsidR="00EA36F6" w:rsidRPr="001E6C03">
        <w:rPr>
          <w:spacing w:val="-11"/>
          <w:lang w:val="en-IE"/>
        </w:rPr>
        <w:t xml:space="preserve"> </w:t>
      </w:r>
      <w:r w:rsidR="00EA36F6" w:rsidRPr="001E6C03">
        <w:rPr>
          <w:spacing w:val="-2"/>
          <w:lang w:val="en-IE"/>
        </w:rPr>
        <w:t>Schedule</w:t>
      </w:r>
      <w:bookmarkEnd w:id="13"/>
    </w:p>
    <w:p w14:paraId="688352F2" w14:textId="00007A1F" w:rsidR="001F099A" w:rsidRPr="001E6C03" w:rsidRDefault="001F099A" w:rsidP="00F23E0B">
      <w:pPr>
        <w:pStyle w:val="BodyText"/>
        <w:spacing w:before="60" w:after="120" w:line="276" w:lineRule="auto"/>
        <w:ind w:right="21"/>
        <w:jc w:val="both"/>
        <w:rPr>
          <w:b/>
          <w:sz w:val="4"/>
          <w:lang w:val="en-IE"/>
        </w:rPr>
      </w:pPr>
    </w:p>
    <w:p w14:paraId="1ED8DDF9" w14:textId="77777777" w:rsidR="00474E38" w:rsidRPr="001E6C03" w:rsidRDefault="00474E38" w:rsidP="00F23E0B">
      <w:pPr>
        <w:spacing w:line="0" w:lineRule="atLeast"/>
        <w:ind w:left="142" w:right="21"/>
        <w:jc w:val="both"/>
        <w:rPr>
          <w:rFonts w:asciiTheme="minorHAnsi" w:eastAsia="Arial" w:hAnsiTheme="minorHAnsi" w:cstheme="minorHAnsi"/>
          <w:lang w:val="en-IE"/>
        </w:rPr>
      </w:pPr>
    </w:p>
    <w:p w14:paraId="3DB82B57" w14:textId="77777777" w:rsidR="00474E38" w:rsidRPr="001E6C03" w:rsidRDefault="00474E38" w:rsidP="00474E38">
      <w:pPr>
        <w:spacing w:line="0" w:lineRule="atLeast"/>
        <w:ind w:left="142" w:right="21"/>
        <w:jc w:val="both"/>
        <w:rPr>
          <w:rFonts w:asciiTheme="minorHAnsi" w:eastAsia="Arial" w:hAnsiTheme="minorHAnsi" w:cstheme="minorHAnsi"/>
          <w:b/>
          <w:bCs/>
          <w:lang w:val="en-IE"/>
        </w:rPr>
      </w:pPr>
      <w:bookmarkStart w:id="14" w:name="_Toc284407490"/>
      <w:r w:rsidRPr="001E6C03">
        <w:rPr>
          <w:rFonts w:asciiTheme="minorHAnsi" w:eastAsia="Arial" w:hAnsiTheme="minorHAnsi" w:cstheme="minorHAnsi"/>
          <w:b/>
          <w:bCs/>
          <w:lang w:val="en-IE"/>
        </w:rPr>
        <w:t>Schedule of Costs</w:t>
      </w:r>
      <w:bookmarkEnd w:id="14"/>
    </w:p>
    <w:p w14:paraId="5D637734" w14:textId="77777777" w:rsidR="00474E38" w:rsidRPr="001E6C03" w:rsidRDefault="00474E38" w:rsidP="00474E38">
      <w:pPr>
        <w:spacing w:line="0" w:lineRule="atLeast"/>
        <w:ind w:left="142" w:right="21"/>
        <w:jc w:val="both"/>
        <w:rPr>
          <w:rFonts w:asciiTheme="minorHAnsi" w:eastAsia="Arial" w:hAnsiTheme="minorHAnsi" w:cstheme="minorHAnsi"/>
          <w:b/>
          <w:lang w:val="en-IE"/>
        </w:rPr>
      </w:pPr>
    </w:p>
    <w:p w14:paraId="5446D969" w14:textId="1BE27F68" w:rsidR="00474E38" w:rsidRPr="001E6C03" w:rsidRDefault="00474E38" w:rsidP="00474E38">
      <w:pPr>
        <w:spacing w:line="0" w:lineRule="atLeast"/>
        <w:ind w:left="142" w:right="21"/>
        <w:jc w:val="both"/>
        <w:rPr>
          <w:rFonts w:asciiTheme="minorHAnsi" w:eastAsia="Arial" w:hAnsiTheme="minorHAnsi" w:cstheme="minorHAnsi"/>
          <w:lang w:val="en-IE"/>
        </w:rPr>
      </w:pPr>
      <w:r w:rsidRPr="001E6C03">
        <w:rPr>
          <w:rFonts w:asciiTheme="minorHAnsi" w:eastAsia="Arial" w:hAnsiTheme="minorHAnsi" w:cstheme="minorHAnsi"/>
          <w:lang w:val="en-IE"/>
        </w:rPr>
        <w:t>The Courts Service requires price</w:t>
      </w:r>
      <w:r w:rsidR="00A00351" w:rsidRPr="001E6C03">
        <w:rPr>
          <w:rFonts w:asciiTheme="minorHAnsi" w:eastAsia="Arial" w:hAnsiTheme="minorHAnsi" w:cstheme="minorHAnsi"/>
          <w:lang w:val="en-IE"/>
        </w:rPr>
        <w:t>s</w:t>
      </w:r>
      <w:r w:rsidRPr="001E6C03">
        <w:rPr>
          <w:rFonts w:asciiTheme="minorHAnsi" w:eastAsia="Arial" w:hAnsiTheme="minorHAnsi" w:cstheme="minorHAnsi"/>
          <w:lang w:val="en-IE"/>
        </w:rPr>
        <w:t xml:space="preserve"> for </w:t>
      </w:r>
      <w:r w:rsidR="002B0CE7" w:rsidRPr="001E6C03">
        <w:rPr>
          <w:rFonts w:asciiTheme="minorHAnsi" w:eastAsia="Arial" w:hAnsiTheme="minorHAnsi" w:cstheme="minorHAnsi"/>
          <w:lang w:val="en-IE"/>
        </w:rPr>
        <w:t>goods</w:t>
      </w:r>
      <w:r w:rsidR="00136591" w:rsidRPr="001E6C03">
        <w:rPr>
          <w:rFonts w:asciiTheme="minorHAnsi" w:eastAsia="Arial" w:hAnsiTheme="minorHAnsi" w:cstheme="minorHAnsi"/>
          <w:lang w:val="en-IE"/>
        </w:rPr>
        <w:t xml:space="preserve"> and services</w:t>
      </w:r>
      <w:r w:rsidRPr="001E6C03">
        <w:rPr>
          <w:rFonts w:asciiTheme="minorHAnsi" w:eastAsia="Arial" w:hAnsiTheme="minorHAnsi" w:cstheme="minorHAnsi"/>
          <w:lang w:val="en-IE"/>
        </w:rPr>
        <w:t xml:space="preserve"> to meet the requirements specified in this document. The Schedule of Costs must provide full details in respect of all costs, which will be incurred for the </w:t>
      </w:r>
      <w:r w:rsidR="002B0CE7" w:rsidRPr="001E6C03">
        <w:rPr>
          <w:rFonts w:asciiTheme="minorHAnsi" w:eastAsia="Arial" w:hAnsiTheme="minorHAnsi" w:cstheme="minorHAnsi"/>
          <w:lang w:val="en-IE"/>
        </w:rPr>
        <w:t xml:space="preserve">goods </w:t>
      </w:r>
      <w:r w:rsidR="00136591" w:rsidRPr="001E6C03">
        <w:rPr>
          <w:rFonts w:asciiTheme="minorHAnsi" w:eastAsia="Arial" w:hAnsiTheme="minorHAnsi" w:cstheme="minorHAnsi"/>
          <w:lang w:val="en-IE"/>
        </w:rPr>
        <w:t xml:space="preserve">and </w:t>
      </w:r>
      <w:r w:rsidRPr="001E6C03">
        <w:rPr>
          <w:rFonts w:asciiTheme="minorHAnsi" w:eastAsia="Arial" w:hAnsiTheme="minorHAnsi" w:cstheme="minorHAnsi"/>
          <w:lang w:val="en-IE"/>
        </w:rPr>
        <w:t xml:space="preserve">services offered and must follow the format set out in the Schedule of Costs workbook attached </w:t>
      </w:r>
    </w:p>
    <w:p w14:paraId="0C14DDA5" w14:textId="77777777" w:rsidR="002B0CE7" w:rsidRPr="001E6C03" w:rsidRDefault="002B0CE7" w:rsidP="002B0CE7">
      <w:pPr>
        <w:spacing w:line="0" w:lineRule="atLeast"/>
        <w:ind w:left="142" w:right="21"/>
        <w:jc w:val="both"/>
        <w:rPr>
          <w:rFonts w:asciiTheme="minorHAnsi" w:eastAsia="Arial" w:hAnsiTheme="minorHAnsi" w:cstheme="minorHAnsi"/>
          <w:lang w:val="en-IE"/>
        </w:rPr>
      </w:pPr>
    </w:p>
    <w:p w14:paraId="1787BCA4" w14:textId="77777777" w:rsidR="002B0CE7" w:rsidRPr="001E6C03" w:rsidRDefault="002B0CE7" w:rsidP="002B0CE7">
      <w:pPr>
        <w:spacing w:line="0" w:lineRule="atLeast"/>
        <w:ind w:left="142" w:right="21" w:firstLine="578"/>
        <w:jc w:val="both"/>
        <w:rPr>
          <w:rFonts w:asciiTheme="minorHAnsi" w:eastAsia="Arial" w:hAnsiTheme="minorHAnsi" w:cstheme="minorHAnsi"/>
          <w:b/>
          <w:bCs/>
          <w:i/>
          <w:iCs/>
          <w:lang w:val="en-IE"/>
        </w:rPr>
      </w:pPr>
      <w:bookmarkStart w:id="15" w:name="_Hlk185002690"/>
      <w:r w:rsidRPr="001E6C03">
        <w:rPr>
          <w:rFonts w:asciiTheme="minorHAnsi" w:eastAsia="Arial" w:hAnsiTheme="minorHAnsi" w:cstheme="minorHAnsi"/>
          <w:b/>
          <w:bCs/>
          <w:i/>
          <w:iCs/>
          <w:lang w:val="en-IE"/>
        </w:rPr>
        <w:t xml:space="preserve">Attachment 3 – Pricing Schedule </w:t>
      </w:r>
    </w:p>
    <w:bookmarkEnd w:id="15"/>
    <w:p w14:paraId="2F151C55" w14:textId="77777777" w:rsidR="00D177D0" w:rsidRPr="001E6C03" w:rsidRDefault="00D177D0" w:rsidP="00D177D0">
      <w:pPr>
        <w:spacing w:line="0" w:lineRule="atLeast"/>
        <w:ind w:left="142" w:right="21"/>
        <w:jc w:val="both"/>
        <w:rPr>
          <w:rFonts w:asciiTheme="minorHAnsi" w:eastAsia="Arial" w:hAnsiTheme="minorHAnsi" w:cstheme="minorHAnsi"/>
          <w:lang w:val="en-IE"/>
        </w:rPr>
      </w:pPr>
    </w:p>
    <w:p w14:paraId="57ECB36E" w14:textId="178F57F8" w:rsidR="00D177D0" w:rsidRPr="001E6C03" w:rsidRDefault="002B0CE7" w:rsidP="00D177D0">
      <w:pPr>
        <w:spacing w:line="0" w:lineRule="atLeast"/>
        <w:ind w:left="142" w:right="21"/>
        <w:jc w:val="both"/>
        <w:rPr>
          <w:rFonts w:asciiTheme="minorHAnsi" w:eastAsia="Arial" w:hAnsiTheme="minorHAnsi" w:cstheme="minorHAnsi"/>
          <w:lang w:val="en-IE"/>
        </w:rPr>
      </w:pPr>
      <w:r w:rsidRPr="001E6C03">
        <w:rPr>
          <w:rFonts w:asciiTheme="minorHAnsi" w:eastAsia="Arial" w:hAnsiTheme="minorHAnsi" w:cstheme="minorHAnsi"/>
          <w:lang w:val="en-IE"/>
        </w:rPr>
        <w:t xml:space="preserve">Attachment </w:t>
      </w:r>
      <w:r w:rsidR="00D177D0" w:rsidRPr="001E6C03">
        <w:rPr>
          <w:rFonts w:asciiTheme="minorHAnsi" w:eastAsia="Arial" w:hAnsiTheme="minorHAnsi" w:cstheme="minorHAnsi"/>
          <w:lang w:val="en-IE"/>
        </w:rPr>
        <w:t>3: Pricing Schedule must be submitted separately in MS Excel format</w:t>
      </w:r>
      <w:r w:rsidRPr="001E6C03">
        <w:rPr>
          <w:rFonts w:asciiTheme="minorHAnsi" w:eastAsia="Arial" w:hAnsiTheme="minorHAnsi" w:cstheme="minorHAnsi"/>
          <w:lang w:val="en-IE"/>
        </w:rPr>
        <w:t xml:space="preserve"> and</w:t>
      </w:r>
      <w:r w:rsidR="00D177D0" w:rsidRPr="001E6C03">
        <w:rPr>
          <w:rFonts w:asciiTheme="minorHAnsi" w:eastAsia="Arial" w:hAnsiTheme="minorHAnsi" w:cstheme="minorHAnsi"/>
          <w:lang w:val="en-IE"/>
        </w:rPr>
        <w:t xml:space="preserve"> cannot be incorporated into any other documentation submitted as part of your overall tender proposal in response to this </w:t>
      </w:r>
      <w:proofErr w:type="spellStart"/>
      <w:r w:rsidRPr="001E6C03">
        <w:rPr>
          <w:rFonts w:asciiTheme="minorHAnsi" w:eastAsia="Arial" w:hAnsiTheme="minorHAnsi" w:cstheme="minorHAnsi"/>
          <w:lang w:val="en-IE"/>
        </w:rPr>
        <w:t>Cf</w:t>
      </w:r>
      <w:r w:rsidR="00D177D0" w:rsidRPr="001E6C03">
        <w:rPr>
          <w:rFonts w:asciiTheme="minorHAnsi" w:eastAsia="Arial" w:hAnsiTheme="minorHAnsi" w:cstheme="minorHAnsi"/>
          <w:lang w:val="en-IE"/>
        </w:rPr>
        <w:t>T’s</w:t>
      </w:r>
      <w:proofErr w:type="spellEnd"/>
      <w:r w:rsidR="00D177D0" w:rsidRPr="001E6C03">
        <w:rPr>
          <w:rFonts w:asciiTheme="minorHAnsi" w:eastAsia="Arial" w:hAnsiTheme="minorHAnsi" w:cstheme="minorHAnsi"/>
          <w:lang w:val="en-IE"/>
        </w:rPr>
        <w:t xml:space="preserve"> Qualitative Award Criteria.  Tenderers are advised not to alter </w:t>
      </w:r>
      <w:r w:rsidRPr="001E6C03">
        <w:rPr>
          <w:rFonts w:asciiTheme="minorHAnsi" w:eastAsia="Arial" w:hAnsiTheme="minorHAnsi" w:cstheme="minorHAnsi"/>
          <w:lang w:val="en-IE"/>
        </w:rPr>
        <w:t xml:space="preserve">Attachment </w:t>
      </w:r>
      <w:r w:rsidR="00D177D0" w:rsidRPr="001E6C03">
        <w:rPr>
          <w:rFonts w:asciiTheme="minorHAnsi" w:eastAsia="Arial" w:hAnsiTheme="minorHAnsi" w:cstheme="minorHAnsi"/>
          <w:lang w:val="en-IE"/>
        </w:rPr>
        <w:t>3, the Pricing Schedule, as doing so could render their tenders invalid and lead to disqualification from the competition.</w:t>
      </w:r>
    </w:p>
    <w:p w14:paraId="2EAC78E6" w14:textId="77777777" w:rsidR="00D177D0" w:rsidRPr="001E6C03" w:rsidRDefault="00D177D0" w:rsidP="00D177D0">
      <w:pPr>
        <w:spacing w:line="0" w:lineRule="atLeast"/>
        <w:ind w:left="142" w:right="21"/>
        <w:jc w:val="both"/>
        <w:rPr>
          <w:rFonts w:asciiTheme="minorHAnsi" w:eastAsia="Arial" w:hAnsiTheme="minorHAnsi" w:cstheme="minorHAnsi"/>
          <w:lang w:val="en-IE"/>
        </w:rPr>
      </w:pPr>
    </w:p>
    <w:p w14:paraId="223D4111" w14:textId="56E7DC7B" w:rsidR="00D177D0" w:rsidRPr="001E6C03" w:rsidRDefault="00D177D0" w:rsidP="00D177D0">
      <w:pPr>
        <w:spacing w:line="0" w:lineRule="atLeast"/>
        <w:ind w:left="142" w:right="21"/>
        <w:jc w:val="both"/>
        <w:rPr>
          <w:rFonts w:asciiTheme="minorHAnsi" w:eastAsia="Arial" w:hAnsiTheme="minorHAnsi" w:cstheme="minorHAnsi"/>
          <w:lang w:val="en-IE"/>
        </w:rPr>
      </w:pPr>
      <w:r w:rsidRPr="001E6C03">
        <w:rPr>
          <w:rFonts w:asciiTheme="minorHAnsi" w:eastAsia="Arial" w:hAnsiTheme="minorHAnsi" w:cstheme="minorHAnsi"/>
          <w:lang w:val="en-IE"/>
        </w:rPr>
        <w:t>The Tenderer that proposes the lowest Tendered Total Cost will receive 40% of the maximum marks available (i.e. 400 marks). All other Tenders will be scored using the following formula:</w:t>
      </w:r>
    </w:p>
    <w:p w14:paraId="21DA005E" w14:textId="77777777" w:rsidR="00474E38" w:rsidRPr="001E6C03" w:rsidRDefault="00474E38" w:rsidP="00F23E0B">
      <w:pPr>
        <w:spacing w:line="0" w:lineRule="atLeast"/>
        <w:ind w:left="142" w:right="21"/>
        <w:jc w:val="both"/>
        <w:rPr>
          <w:rFonts w:asciiTheme="minorHAnsi" w:eastAsia="Arial" w:hAnsiTheme="minorHAnsi" w:cstheme="minorHAnsi"/>
          <w:lang w:val="en-IE"/>
        </w:rPr>
      </w:pPr>
    </w:p>
    <w:p w14:paraId="2617D741" w14:textId="77777777" w:rsidR="00420174" w:rsidRPr="001E6C03" w:rsidRDefault="00420174" w:rsidP="00420174">
      <w:pPr>
        <w:spacing w:line="0" w:lineRule="atLeast"/>
        <w:ind w:left="142" w:right="21"/>
        <w:jc w:val="both"/>
        <w:rPr>
          <w:rFonts w:asciiTheme="minorHAnsi" w:eastAsia="Arial" w:hAnsiTheme="minorHAnsi" w:cstheme="minorHAnsi"/>
          <w:lang w:val="en-IE"/>
        </w:rPr>
      </w:pPr>
      <w:r w:rsidRPr="001E6C03">
        <w:rPr>
          <w:rFonts w:asciiTheme="minorHAnsi" w:eastAsia="Arial" w:hAnsiTheme="minorHAnsi" w:cstheme="minorHAnsi"/>
          <w:lang w:val="en-IE"/>
        </w:rPr>
        <w:t>All costs must be quoted in EURO (€), net of VAT. The overall price must be the best and final offer for the award of contract.</w:t>
      </w:r>
    </w:p>
    <w:p w14:paraId="7BA9B273" w14:textId="77777777" w:rsidR="00420174" w:rsidRPr="001E6C03" w:rsidRDefault="00420174" w:rsidP="00420174">
      <w:pPr>
        <w:spacing w:line="0" w:lineRule="atLeast"/>
        <w:ind w:left="142" w:right="21"/>
        <w:jc w:val="both"/>
        <w:rPr>
          <w:rFonts w:asciiTheme="minorHAnsi" w:eastAsia="Arial" w:hAnsiTheme="minorHAnsi" w:cstheme="minorHAnsi"/>
          <w:lang w:val="en-IE"/>
        </w:rPr>
      </w:pPr>
    </w:p>
    <w:p w14:paraId="382FDDD0" w14:textId="77777777" w:rsidR="00420174" w:rsidRPr="001E6C03" w:rsidRDefault="00420174" w:rsidP="000C5507">
      <w:pPr>
        <w:spacing w:line="23" w:lineRule="atLeast"/>
        <w:ind w:left="142" w:right="23"/>
        <w:jc w:val="both"/>
        <w:rPr>
          <w:rFonts w:asciiTheme="minorHAnsi" w:eastAsia="Arial" w:hAnsiTheme="minorHAnsi" w:cstheme="minorHAnsi"/>
          <w:lang w:val="en-IE"/>
        </w:rPr>
      </w:pPr>
      <w:r w:rsidRPr="001E6C03">
        <w:rPr>
          <w:rFonts w:asciiTheme="minorHAnsi" w:eastAsia="Arial" w:hAnsiTheme="minorHAnsi" w:cstheme="minorHAnsi"/>
          <w:lang w:val="en-IE"/>
        </w:rPr>
        <w:t>The applicable rate of VAT and any other duties or taxes which would be incurred must be itemised. Where different rates of VAT or other taxes apply to different services, this should be clearly indicated.</w:t>
      </w:r>
    </w:p>
    <w:p w14:paraId="1F5D4E1B" w14:textId="77777777" w:rsidR="00420174" w:rsidRPr="001E6C03" w:rsidRDefault="00420174" w:rsidP="000C5507">
      <w:pPr>
        <w:spacing w:line="23" w:lineRule="atLeast"/>
        <w:ind w:left="142" w:right="23"/>
        <w:jc w:val="both"/>
        <w:rPr>
          <w:rFonts w:asciiTheme="minorHAnsi" w:eastAsia="Arial" w:hAnsiTheme="minorHAnsi" w:cstheme="minorHAnsi"/>
          <w:lang w:val="en-IE"/>
        </w:rPr>
      </w:pPr>
    </w:p>
    <w:p w14:paraId="1788CD8C" w14:textId="51F0779D" w:rsidR="00F23E0B" w:rsidRPr="001E6C03" w:rsidRDefault="00420174" w:rsidP="000C5507">
      <w:pPr>
        <w:spacing w:line="23" w:lineRule="atLeast"/>
        <w:ind w:left="142" w:right="23"/>
        <w:jc w:val="both"/>
        <w:rPr>
          <w:rFonts w:asciiTheme="minorHAnsi" w:eastAsia="Arial" w:hAnsiTheme="minorHAnsi" w:cstheme="minorHAnsi"/>
          <w:lang w:val="en-IE"/>
        </w:rPr>
      </w:pPr>
      <w:r w:rsidRPr="001E6C03">
        <w:rPr>
          <w:rFonts w:asciiTheme="minorHAnsi" w:eastAsia="Arial" w:hAnsiTheme="minorHAnsi" w:cstheme="minorHAnsi"/>
          <w:lang w:val="en-IE"/>
        </w:rPr>
        <w:t>Tenderers should note that it is the responsibility of the tendering organisation to ensure that all costs associated with the solutions and services they propose arising from this CfT are included in the Schedule of Costs. Tenderers should specifically note that any costs not included in the Schedule of Costs will be deemed to have been waived.</w:t>
      </w:r>
      <w:r w:rsidR="00A00351" w:rsidRPr="001E6C03">
        <w:rPr>
          <w:rFonts w:asciiTheme="minorHAnsi" w:eastAsia="Arial" w:hAnsiTheme="minorHAnsi" w:cstheme="minorHAnsi"/>
          <w:lang w:val="en-IE"/>
        </w:rPr>
        <w:t xml:space="preserve"> </w:t>
      </w:r>
      <w:r w:rsidRPr="001E6C03">
        <w:rPr>
          <w:rFonts w:asciiTheme="minorHAnsi" w:eastAsia="Arial" w:hAnsiTheme="minorHAnsi" w:cstheme="minorHAnsi"/>
          <w:lang w:val="en-IE"/>
        </w:rPr>
        <w:t>The Courts Service will not be responsible for any errors in the calculation of the costs provided in the C</w:t>
      </w:r>
      <w:r w:rsidR="00BC6757" w:rsidRPr="001E6C03">
        <w:rPr>
          <w:rFonts w:asciiTheme="minorHAnsi" w:eastAsia="Arial" w:hAnsiTheme="minorHAnsi" w:cstheme="minorHAnsi"/>
          <w:lang w:val="en-IE"/>
        </w:rPr>
        <w:t>f</w:t>
      </w:r>
      <w:r w:rsidRPr="001E6C03">
        <w:rPr>
          <w:rFonts w:asciiTheme="minorHAnsi" w:eastAsia="Arial" w:hAnsiTheme="minorHAnsi" w:cstheme="minorHAnsi"/>
          <w:lang w:val="en-IE"/>
        </w:rPr>
        <w:t>T. It is the responsibility of Tenderers to ensure that the costs quoted are correct and calculated properly.</w:t>
      </w:r>
      <w:r w:rsidR="00A00351" w:rsidRPr="001E6C03">
        <w:rPr>
          <w:rFonts w:asciiTheme="minorHAnsi" w:eastAsia="Arial" w:hAnsiTheme="minorHAnsi" w:cstheme="minorHAnsi"/>
          <w:lang w:val="en-IE"/>
        </w:rPr>
        <w:t xml:space="preserve"> </w:t>
      </w:r>
    </w:p>
    <w:p w14:paraId="248CA0ED" w14:textId="77777777" w:rsidR="000C5507" w:rsidRPr="001E6C03" w:rsidRDefault="000C5507" w:rsidP="00A00351">
      <w:pPr>
        <w:spacing w:line="0" w:lineRule="atLeast"/>
        <w:ind w:left="142" w:right="21"/>
        <w:jc w:val="both"/>
        <w:rPr>
          <w:rFonts w:asciiTheme="minorHAnsi" w:eastAsia="Arial" w:hAnsiTheme="minorHAnsi" w:cstheme="minorHAnsi"/>
          <w:lang w:val="en-IE"/>
        </w:rPr>
      </w:pPr>
    </w:p>
    <w:p w14:paraId="00D39436" w14:textId="77777777" w:rsidR="000C5507" w:rsidRPr="001E6C03" w:rsidRDefault="000C5507" w:rsidP="000C5507">
      <w:pPr>
        <w:spacing w:line="0" w:lineRule="atLeast"/>
        <w:ind w:left="142" w:right="21"/>
        <w:jc w:val="both"/>
        <w:rPr>
          <w:rFonts w:asciiTheme="minorHAnsi" w:eastAsia="Arial" w:hAnsiTheme="minorHAnsi" w:cstheme="minorHAnsi"/>
          <w:b/>
          <w:bCs/>
          <w:lang w:val="en-IE"/>
        </w:rPr>
      </w:pPr>
      <w:r w:rsidRPr="001E6C03">
        <w:rPr>
          <w:rFonts w:asciiTheme="minorHAnsi" w:eastAsia="Arial" w:hAnsiTheme="minorHAnsi" w:cstheme="minorHAnsi"/>
          <w:b/>
          <w:bCs/>
          <w:lang w:val="en-IE"/>
        </w:rPr>
        <w:t>Allocation of Marks under Cost Criteria (Formula/Method)</w:t>
      </w:r>
    </w:p>
    <w:p w14:paraId="05707782" w14:textId="77777777" w:rsidR="000C5507" w:rsidRPr="001E6C03" w:rsidRDefault="000C5507" w:rsidP="000C5507">
      <w:pPr>
        <w:spacing w:line="0" w:lineRule="atLeast"/>
        <w:ind w:left="142" w:right="21"/>
        <w:jc w:val="both"/>
        <w:rPr>
          <w:rFonts w:asciiTheme="minorHAnsi" w:eastAsia="Arial" w:hAnsiTheme="minorHAnsi" w:cstheme="minorHAnsi"/>
          <w:lang w:val="en-IE"/>
        </w:rPr>
      </w:pPr>
    </w:p>
    <w:p w14:paraId="5DAC8443" w14:textId="4FE97F82" w:rsidR="000C5507" w:rsidRPr="001E6C03" w:rsidRDefault="000C5507" w:rsidP="000C5507">
      <w:pPr>
        <w:spacing w:line="0" w:lineRule="atLeast"/>
        <w:ind w:left="142" w:right="21"/>
        <w:jc w:val="both"/>
        <w:rPr>
          <w:rFonts w:asciiTheme="minorHAnsi" w:eastAsia="Arial" w:hAnsiTheme="minorHAnsi" w:cstheme="minorHAnsi"/>
          <w:lang w:val="en-IE"/>
        </w:rPr>
      </w:pPr>
      <w:r w:rsidRPr="001E6C03">
        <w:rPr>
          <w:rFonts w:asciiTheme="minorHAnsi" w:eastAsia="Arial" w:hAnsiTheme="minorHAnsi" w:cstheme="minorHAnsi"/>
          <w:lang w:val="en-IE"/>
        </w:rPr>
        <w:t>The Tender with the ‘Lowest Tendered Total Cost’ will receive the maximum marks available for the cost criterion. The Contracting Authority will use a standard formula to calculate the marks in respect of ‘Total Cost’. The calculation is expressed as follows:</w:t>
      </w:r>
    </w:p>
    <w:p w14:paraId="2CFE5AEB" w14:textId="77777777" w:rsidR="000C5507" w:rsidRPr="001E6C03" w:rsidRDefault="000C5507" w:rsidP="000C5507">
      <w:pPr>
        <w:spacing w:line="0" w:lineRule="atLeast"/>
        <w:ind w:left="142" w:right="21"/>
        <w:jc w:val="both"/>
        <w:rPr>
          <w:rFonts w:asciiTheme="minorHAnsi" w:eastAsia="Arial" w:hAnsiTheme="minorHAnsi" w:cstheme="minorHAnsi"/>
          <w:lang w:val="en-IE"/>
        </w:rPr>
      </w:pPr>
    </w:p>
    <w:tbl>
      <w:tblPr>
        <w:tblpPr w:leftFromText="180" w:rightFromText="180" w:vertAnchor="text" w:horzAnchor="margin" w:tblpXSpec="center" w:tblpY="79"/>
        <w:tblOverlap w:val="never"/>
        <w:tblW w:w="8698" w:type="dxa"/>
        <w:tblLook w:val="04A0" w:firstRow="1" w:lastRow="0" w:firstColumn="1" w:lastColumn="0" w:noHBand="0" w:noVBand="1"/>
      </w:tblPr>
      <w:tblGrid>
        <w:gridCol w:w="1535"/>
        <w:gridCol w:w="617"/>
        <w:gridCol w:w="2925"/>
        <w:gridCol w:w="605"/>
        <w:gridCol w:w="3016"/>
      </w:tblGrid>
      <w:tr w:rsidR="000C5507" w:rsidRPr="001E6C03" w14:paraId="593FD01F" w14:textId="77777777" w:rsidTr="00D177D0">
        <w:trPr>
          <w:trHeight w:val="374"/>
        </w:trPr>
        <w:tc>
          <w:tcPr>
            <w:tcW w:w="1535" w:type="dxa"/>
            <w:vMerge w:val="restart"/>
            <w:tcBorders>
              <w:top w:val="single" w:sz="4" w:space="0" w:color="235D64"/>
              <w:left w:val="single" w:sz="4" w:space="0" w:color="235D64"/>
              <w:bottom w:val="single" w:sz="8" w:space="0" w:color="000000"/>
              <w:right w:val="nil"/>
            </w:tcBorders>
            <w:noWrap/>
            <w:vAlign w:val="center"/>
            <w:hideMark/>
          </w:tcPr>
          <w:p w14:paraId="0445F4FC" w14:textId="77777777" w:rsidR="000C5507" w:rsidRPr="001E6C03" w:rsidRDefault="000C5507" w:rsidP="000C5507">
            <w:pPr>
              <w:jc w:val="center"/>
              <w:rPr>
                <w:color w:val="000000" w:themeColor="text1"/>
                <w:lang w:val="en-IE" w:eastAsia="en-IE"/>
              </w:rPr>
            </w:pPr>
            <w:r w:rsidRPr="001E6C03">
              <w:rPr>
                <w:color w:val="000000" w:themeColor="text1"/>
                <w:lang w:val="en-IE" w:eastAsia="en-IE"/>
              </w:rPr>
              <w:t>Cost Score</w:t>
            </w:r>
          </w:p>
        </w:tc>
        <w:tc>
          <w:tcPr>
            <w:tcW w:w="617" w:type="dxa"/>
            <w:vMerge w:val="restart"/>
            <w:tcBorders>
              <w:top w:val="single" w:sz="4" w:space="0" w:color="235D64"/>
              <w:left w:val="nil"/>
              <w:bottom w:val="single" w:sz="8" w:space="0" w:color="000000"/>
              <w:right w:val="nil"/>
            </w:tcBorders>
            <w:noWrap/>
            <w:vAlign w:val="center"/>
            <w:hideMark/>
          </w:tcPr>
          <w:p w14:paraId="0AD41A94" w14:textId="77777777" w:rsidR="000C5507" w:rsidRPr="001E6C03" w:rsidRDefault="000C5507" w:rsidP="000C5507">
            <w:pPr>
              <w:jc w:val="center"/>
              <w:rPr>
                <w:color w:val="000000" w:themeColor="text1"/>
                <w:lang w:val="en-IE" w:eastAsia="en-IE"/>
              </w:rPr>
            </w:pPr>
            <w:r w:rsidRPr="001E6C03">
              <w:rPr>
                <w:color w:val="000000" w:themeColor="text1"/>
                <w:lang w:val="en-IE" w:eastAsia="en-IE"/>
              </w:rPr>
              <w:t>=</w:t>
            </w:r>
          </w:p>
        </w:tc>
        <w:tc>
          <w:tcPr>
            <w:tcW w:w="2925" w:type="dxa"/>
            <w:tcBorders>
              <w:top w:val="single" w:sz="4" w:space="0" w:color="235D64"/>
              <w:left w:val="nil"/>
              <w:bottom w:val="nil"/>
              <w:right w:val="nil"/>
            </w:tcBorders>
            <w:noWrap/>
            <w:vAlign w:val="bottom"/>
            <w:hideMark/>
          </w:tcPr>
          <w:p w14:paraId="060C47A2" w14:textId="77777777" w:rsidR="000C5507" w:rsidRPr="001E6C03" w:rsidRDefault="000C5507" w:rsidP="000C5507">
            <w:pPr>
              <w:jc w:val="center"/>
              <w:rPr>
                <w:color w:val="000000" w:themeColor="text1"/>
                <w:lang w:val="en-IE" w:eastAsia="en-IE"/>
              </w:rPr>
            </w:pPr>
          </w:p>
          <w:p w14:paraId="2024B73E" w14:textId="77777777" w:rsidR="000C5507" w:rsidRPr="001E6C03" w:rsidRDefault="000C5507" w:rsidP="000C5507">
            <w:pPr>
              <w:jc w:val="center"/>
              <w:rPr>
                <w:color w:val="000000" w:themeColor="text1"/>
                <w:lang w:val="en-IE" w:eastAsia="en-IE"/>
              </w:rPr>
            </w:pPr>
            <w:r w:rsidRPr="001E6C03">
              <w:rPr>
                <w:color w:val="000000" w:themeColor="text1"/>
                <w:lang w:val="en-IE" w:eastAsia="en-IE"/>
              </w:rPr>
              <w:t>Lowest Tendered Cost</w:t>
            </w:r>
          </w:p>
        </w:tc>
        <w:tc>
          <w:tcPr>
            <w:tcW w:w="605" w:type="dxa"/>
            <w:vMerge w:val="restart"/>
            <w:tcBorders>
              <w:top w:val="single" w:sz="4" w:space="0" w:color="235D64"/>
              <w:left w:val="nil"/>
              <w:bottom w:val="single" w:sz="8" w:space="0" w:color="000000"/>
              <w:right w:val="nil"/>
            </w:tcBorders>
            <w:noWrap/>
            <w:vAlign w:val="center"/>
            <w:hideMark/>
          </w:tcPr>
          <w:p w14:paraId="3B969180" w14:textId="77777777" w:rsidR="000C5507" w:rsidRPr="001E6C03" w:rsidRDefault="000C5507" w:rsidP="000C5507">
            <w:pPr>
              <w:jc w:val="center"/>
              <w:rPr>
                <w:bCs/>
                <w:color w:val="000000" w:themeColor="text1"/>
                <w:lang w:val="en-IE" w:eastAsia="en-IE"/>
              </w:rPr>
            </w:pPr>
            <w:r w:rsidRPr="001E6C03">
              <w:rPr>
                <w:bCs/>
                <w:color w:val="000000" w:themeColor="text1"/>
                <w:lang w:val="en-IE" w:eastAsia="en-IE"/>
              </w:rPr>
              <w:t xml:space="preserve">   x</w:t>
            </w:r>
          </w:p>
        </w:tc>
        <w:tc>
          <w:tcPr>
            <w:tcW w:w="3016" w:type="dxa"/>
            <w:vMerge w:val="restart"/>
            <w:tcBorders>
              <w:top w:val="single" w:sz="4" w:space="0" w:color="235D64"/>
              <w:left w:val="nil"/>
              <w:bottom w:val="single" w:sz="8" w:space="0" w:color="000000"/>
              <w:right w:val="single" w:sz="4" w:space="0" w:color="235D64"/>
            </w:tcBorders>
            <w:vAlign w:val="center"/>
            <w:hideMark/>
          </w:tcPr>
          <w:p w14:paraId="1A58BC63" w14:textId="77777777" w:rsidR="000C5507" w:rsidRPr="001E6C03" w:rsidRDefault="000C5507" w:rsidP="000C5507">
            <w:pPr>
              <w:jc w:val="center"/>
              <w:rPr>
                <w:bCs/>
                <w:color w:val="000000" w:themeColor="text1"/>
                <w:lang w:val="en-IE" w:eastAsia="en-IE"/>
              </w:rPr>
            </w:pPr>
            <w:r w:rsidRPr="001E6C03">
              <w:rPr>
                <w:bCs/>
                <w:color w:val="000000" w:themeColor="text1"/>
                <w:lang w:val="en-IE" w:eastAsia="en-IE"/>
              </w:rPr>
              <w:t>Maximum Number of Marks Available</w:t>
            </w:r>
          </w:p>
        </w:tc>
      </w:tr>
      <w:tr w:rsidR="000C5507" w:rsidRPr="001E6C03" w14:paraId="423DD052" w14:textId="77777777" w:rsidTr="00D177D0">
        <w:trPr>
          <w:trHeight w:val="333"/>
        </w:trPr>
        <w:tc>
          <w:tcPr>
            <w:tcW w:w="1535" w:type="dxa"/>
            <w:vMerge/>
            <w:tcBorders>
              <w:top w:val="single" w:sz="8" w:space="0" w:color="auto"/>
              <w:left w:val="single" w:sz="4" w:space="0" w:color="235D64"/>
              <w:bottom w:val="single" w:sz="4" w:space="0" w:color="235D64"/>
              <w:right w:val="nil"/>
            </w:tcBorders>
            <w:vAlign w:val="center"/>
            <w:hideMark/>
          </w:tcPr>
          <w:p w14:paraId="00200AE9" w14:textId="77777777" w:rsidR="000C5507" w:rsidRPr="001E6C03" w:rsidRDefault="000C5507" w:rsidP="000C5507">
            <w:pPr>
              <w:jc w:val="center"/>
              <w:rPr>
                <w:color w:val="000000" w:themeColor="text1"/>
                <w:lang w:val="en-IE" w:eastAsia="en-IE"/>
              </w:rPr>
            </w:pPr>
          </w:p>
        </w:tc>
        <w:tc>
          <w:tcPr>
            <w:tcW w:w="617" w:type="dxa"/>
            <w:vMerge/>
            <w:tcBorders>
              <w:top w:val="single" w:sz="8" w:space="0" w:color="auto"/>
              <w:left w:val="nil"/>
              <w:bottom w:val="single" w:sz="4" w:space="0" w:color="235D64"/>
              <w:right w:val="nil"/>
            </w:tcBorders>
            <w:vAlign w:val="center"/>
            <w:hideMark/>
          </w:tcPr>
          <w:p w14:paraId="684F315B" w14:textId="77777777" w:rsidR="000C5507" w:rsidRPr="001E6C03" w:rsidRDefault="000C5507" w:rsidP="000C5507">
            <w:pPr>
              <w:jc w:val="center"/>
              <w:rPr>
                <w:color w:val="000000" w:themeColor="text1"/>
                <w:lang w:val="en-IE" w:eastAsia="en-IE"/>
              </w:rPr>
            </w:pPr>
          </w:p>
        </w:tc>
        <w:tc>
          <w:tcPr>
            <w:tcW w:w="2925" w:type="dxa"/>
            <w:tcBorders>
              <w:top w:val="single" w:sz="8" w:space="0" w:color="auto"/>
              <w:left w:val="nil"/>
              <w:bottom w:val="single" w:sz="4" w:space="0" w:color="235D64"/>
              <w:right w:val="nil"/>
            </w:tcBorders>
            <w:noWrap/>
            <w:vAlign w:val="center"/>
            <w:hideMark/>
          </w:tcPr>
          <w:p w14:paraId="4125706A" w14:textId="77777777" w:rsidR="000C5507" w:rsidRPr="001E6C03" w:rsidRDefault="000C5507" w:rsidP="000C5507">
            <w:pPr>
              <w:jc w:val="center"/>
              <w:rPr>
                <w:color w:val="000000" w:themeColor="text1"/>
                <w:lang w:val="en-IE" w:eastAsia="en-IE"/>
              </w:rPr>
            </w:pPr>
            <w:r w:rsidRPr="001E6C03">
              <w:rPr>
                <w:color w:val="000000" w:themeColor="text1"/>
                <w:lang w:val="en-IE" w:eastAsia="en-IE"/>
              </w:rPr>
              <w:t>Cost Under Evaluation</w:t>
            </w:r>
          </w:p>
        </w:tc>
        <w:tc>
          <w:tcPr>
            <w:tcW w:w="605" w:type="dxa"/>
            <w:vMerge/>
            <w:tcBorders>
              <w:top w:val="single" w:sz="8" w:space="0" w:color="auto"/>
              <w:left w:val="nil"/>
              <w:bottom w:val="single" w:sz="4" w:space="0" w:color="235D64"/>
              <w:right w:val="nil"/>
            </w:tcBorders>
            <w:vAlign w:val="center"/>
            <w:hideMark/>
          </w:tcPr>
          <w:p w14:paraId="54565A23" w14:textId="77777777" w:rsidR="000C5507" w:rsidRPr="001E6C03" w:rsidRDefault="000C5507" w:rsidP="000C5507">
            <w:pPr>
              <w:jc w:val="center"/>
              <w:rPr>
                <w:lang w:val="en-IE" w:eastAsia="en-IE"/>
              </w:rPr>
            </w:pPr>
          </w:p>
        </w:tc>
        <w:tc>
          <w:tcPr>
            <w:tcW w:w="3016" w:type="dxa"/>
            <w:vMerge/>
            <w:tcBorders>
              <w:top w:val="single" w:sz="8" w:space="0" w:color="auto"/>
              <w:left w:val="nil"/>
              <w:bottom w:val="single" w:sz="4" w:space="0" w:color="235D64"/>
              <w:right w:val="single" w:sz="4" w:space="0" w:color="235D64"/>
            </w:tcBorders>
            <w:vAlign w:val="center"/>
            <w:hideMark/>
          </w:tcPr>
          <w:p w14:paraId="0FCCE36F" w14:textId="77777777" w:rsidR="000C5507" w:rsidRPr="001E6C03" w:rsidRDefault="000C5507" w:rsidP="000C5507">
            <w:pPr>
              <w:jc w:val="center"/>
              <w:rPr>
                <w:lang w:val="en-IE" w:eastAsia="en-IE"/>
              </w:rPr>
            </w:pPr>
          </w:p>
        </w:tc>
      </w:tr>
    </w:tbl>
    <w:p w14:paraId="5B3B79B5" w14:textId="77777777" w:rsidR="000C5507" w:rsidRPr="001E6C03" w:rsidRDefault="000C5507" w:rsidP="000C5507">
      <w:pPr>
        <w:spacing w:line="0" w:lineRule="atLeast"/>
        <w:ind w:left="142" w:right="21"/>
        <w:jc w:val="both"/>
        <w:rPr>
          <w:rFonts w:asciiTheme="minorHAnsi" w:eastAsia="Arial" w:hAnsiTheme="minorHAnsi" w:cstheme="minorHAnsi"/>
          <w:lang w:val="en-IE"/>
        </w:rPr>
      </w:pPr>
    </w:p>
    <w:p w14:paraId="375CAE5B" w14:textId="77777777" w:rsidR="000C5507" w:rsidRPr="001E6C03" w:rsidRDefault="000C5507" w:rsidP="000C5507">
      <w:pPr>
        <w:spacing w:line="0" w:lineRule="atLeast"/>
        <w:ind w:left="142" w:right="21"/>
        <w:jc w:val="both"/>
        <w:rPr>
          <w:rFonts w:asciiTheme="minorHAnsi" w:eastAsia="Arial" w:hAnsiTheme="minorHAnsi" w:cstheme="minorHAnsi"/>
          <w:lang w:val="en-IE"/>
        </w:rPr>
      </w:pPr>
    </w:p>
    <w:p w14:paraId="578C33E6" w14:textId="77777777" w:rsidR="00F23E0B" w:rsidRPr="001E6C03" w:rsidRDefault="00F23E0B" w:rsidP="000C5507">
      <w:pPr>
        <w:spacing w:line="0" w:lineRule="atLeast"/>
        <w:ind w:left="142" w:right="21"/>
        <w:jc w:val="both"/>
        <w:rPr>
          <w:rFonts w:asciiTheme="minorHAnsi" w:eastAsia="Arial" w:hAnsiTheme="minorHAnsi" w:cstheme="minorHAnsi"/>
          <w:lang w:val="en-IE"/>
        </w:rPr>
      </w:pPr>
    </w:p>
    <w:p w14:paraId="7902551A" w14:textId="53AAB91B" w:rsidR="00E30034" w:rsidRPr="001E6C03" w:rsidRDefault="00E30034">
      <w:pPr>
        <w:rPr>
          <w:lang w:val="en-IE"/>
        </w:rPr>
      </w:pPr>
      <w:r w:rsidRPr="001E6C03">
        <w:rPr>
          <w:lang w:val="en-IE"/>
        </w:rPr>
        <w:br w:type="page"/>
      </w:r>
    </w:p>
    <w:p w14:paraId="130ADD22" w14:textId="3A4DFC76" w:rsidR="001F099A" w:rsidRPr="001E6C03" w:rsidRDefault="00EA36F6" w:rsidP="00E950BB">
      <w:pPr>
        <w:pStyle w:val="Heading1"/>
        <w:rPr>
          <w:lang w:val="en-IE"/>
        </w:rPr>
      </w:pPr>
      <w:bookmarkStart w:id="16" w:name="_Toc236220897"/>
      <w:r w:rsidRPr="001E6C03">
        <w:rPr>
          <w:lang w:val="en-IE"/>
        </w:rPr>
        <w:lastRenderedPageBreak/>
        <w:t>Appendix</w:t>
      </w:r>
      <w:r w:rsidRPr="001E6C03">
        <w:rPr>
          <w:spacing w:val="-6"/>
          <w:lang w:val="en-IE"/>
        </w:rPr>
        <w:t xml:space="preserve"> </w:t>
      </w:r>
      <w:r w:rsidR="007210C6" w:rsidRPr="001E6C03">
        <w:rPr>
          <w:spacing w:val="-6"/>
          <w:lang w:val="en-IE"/>
        </w:rPr>
        <w:t>3</w:t>
      </w:r>
      <w:r w:rsidRPr="001E6C03">
        <w:rPr>
          <w:lang w:val="en-IE"/>
        </w:rPr>
        <w:t>:</w:t>
      </w:r>
      <w:r w:rsidRPr="001E6C03">
        <w:rPr>
          <w:spacing w:val="-6"/>
          <w:lang w:val="en-IE"/>
        </w:rPr>
        <w:t xml:space="preserve"> </w:t>
      </w:r>
      <w:r w:rsidR="00AF7A8C" w:rsidRPr="001E6C03">
        <w:rPr>
          <w:spacing w:val="-6"/>
          <w:lang w:val="en-IE"/>
        </w:rPr>
        <w:t xml:space="preserve">Goods and </w:t>
      </w:r>
      <w:r w:rsidRPr="001E6C03">
        <w:rPr>
          <w:lang w:val="en-IE"/>
        </w:rPr>
        <w:t>Services</w:t>
      </w:r>
      <w:r w:rsidRPr="001E6C03">
        <w:rPr>
          <w:spacing w:val="-12"/>
          <w:lang w:val="en-IE"/>
        </w:rPr>
        <w:t xml:space="preserve"> </w:t>
      </w:r>
      <w:r w:rsidRPr="001E6C03">
        <w:rPr>
          <w:spacing w:val="-2"/>
          <w:lang w:val="en-IE"/>
        </w:rPr>
        <w:t>Contract</w:t>
      </w:r>
      <w:bookmarkEnd w:id="16"/>
    </w:p>
    <w:p w14:paraId="22D20D1D"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272" behindDoc="1" locked="0" layoutInCell="1" allowOverlap="1" wp14:anchorId="2A9893E7" wp14:editId="129F7711">
                <wp:simplePos x="0" y="0"/>
                <wp:positionH relativeFrom="page">
                  <wp:posOffset>881176</wp:posOffset>
                </wp:positionH>
                <wp:positionV relativeFrom="paragraph">
                  <wp:posOffset>49260</wp:posOffset>
                </wp:positionV>
                <wp:extent cx="5800090" cy="2794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02BD421" id="Graphic 132" o:spid="_x0000_s1026" style="position:absolute;margin-left:69.4pt;margin-top:3.9pt;width:456.7pt;height:2.2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" path="m5799708,l,,,27431r5799708,l5799708,xe" fillcolor="#339" stroked="f">
                <v:path arrowok="t"/>
                <w10:wrap type="topAndBottom" anchorx="page"/>
              </v:shape>
            </w:pict>
          </mc:Fallback>
        </mc:AlternateContent>
      </w:r>
    </w:p>
    <w:p w14:paraId="6F4DC801" w14:textId="77777777" w:rsidR="001F099A" w:rsidRPr="001E6C03" w:rsidRDefault="001F099A" w:rsidP="00884D01">
      <w:pPr>
        <w:pStyle w:val="BodyText"/>
        <w:spacing w:before="60" w:after="120" w:line="276" w:lineRule="auto"/>
        <w:rPr>
          <w:b/>
          <w:lang w:val="en-IE"/>
        </w:rPr>
      </w:pPr>
    </w:p>
    <w:p w14:paraId="15FED097" w14:textId="77777777" w:rsidR="001F099A" w:rsidRPr="001E6C03" w:rsidRDefault="001F099A" w:rsidP="00884D01">
      <w:pPr>
        <w:pStyle w:val="BodyText"/>
        <w:spacing w:before="60" w:after="120" w:line="276" w:lineRule="auto"/>
        <w:rPr>
          <w:b/>
          <w:lang w:val="en-IE"/>
        </w:rPr>
      </w:pPr>
    </w:p>
    <w:p w14:paraId="6B94FF01" w14:textId="77777777" w:rsidR="001F099A" w:rsidRPr="001E6C03" w:rsidRDefault="001F099A" w:rsidP="00884D01">
      <w:pPr>
        <w:pStyle w:val="BodyText"/>
        <w:spacing w:before="60" w:after="120" w:line="276" w:lineRule="auto"/>
        <w:rPr>
          <w:b/>
          <w:lang w:val="en-IE"/>
        </w:rPr>
      </w:pPr>
    </w:p>
    <w:p w14:paraId="4E07B483" w14:textId="77777777" w:rsidR="001F099A" w:rsidRPr="001E6C03" w:rsidRDefault="001F099A" w:rsidP="00884D01">
      <w:pPr>
        <w:pStyle w:val="BodyText"/>
        <w:spacing w:before="60" w:after="120" w:line="276" w:lineRule="auto"/>
        <w:rPr>
          <w:b/>
          <w:lang w:val="en-IE"/>
        </w:rPr>
      </w:pPr>
    </w:p>
    <w:p w14:paraId="18A4D5D7" w14:textId="77777777" w:rsidR="001F099A" w:rsidRPr="001E6C03" w:rsidRDefault="001F099A" w:rsidP="00884D01">
      <w:pPr>
        <w:pStyle w:val="BodyText"/>
        <w:spacing w:before="60" w:after="120" w:line="276" w:lineRule="auto"/>
        <w:rPr>
          <w:b/>
          <w:lang w:val="en-IE"/>
        </w:rPr>
      </w:pPr>
    </w:p>
    <w:p w14:paraId="06AC6131" w14:textId="77777777" w:rsidR="001F099A" w:rsidRPr="001E6C03" w:rsidRDefault="001F099A" w:rsidP="00884D01">
      <w:pPr>
        <w:pStyle w:val="BodyText"/>
        <w:spacing w:before="60" w:after="120" w:line="276" w:lineRule="auto"/>
        <w:rPr>
          <w:b/>
          <w:lang w:val="en-IE"/>
        </w:rPr>
      </w:pPr>
    </w:p>
    <w:p w14:paraId="1E193E3D" w14:textId="11624D20" w:rsidR="001F099A" w:rsidRPr="001E6C03" w:rsidRDefault="008334DD" w:rsidP="00884D01">
      <w:pPr>
        <w:pStyle w:val="BodyText"/>
        <w:spacing w:before="60" w:after="120" w:line="276" w:lineRule="auto"/>
        <w:ind w:left="8" w:right="188"/>
        <w:jc w:val="center"/>
        <w:rPr>
          <w:b/>
          <w:bCs/>
          <w:sz w:val="32"/>
          <w:szCs w:val="32"/>
          <w:lang w:val="en-IE"/>
        </w:rPr>
      </w:pPr>
      <w:bookmarkStart w:id="17" w:name="_Hlk159701482"/>
      <w:r w:rsidRPr="001E6C03">
        <w:rPr>
          <w:rFonts w:asciiTheme="minorHAnsi" w:hAnsiTheme="minorHAnsi" w:cstheme="minorHAnsi"/>
          <w:b/>
          <w:bCs/>
          <w:color w:val="000000"/>
          <w:sz w:val="32"/>
          <w:szCs w:val="32"/>
          <w:lang w:val="en-IE"/>
        </w:rPr>
        <w:t>The Courts Service of Ireland</w:t>
      </w:r>
    </w:p>
    <w:bookmarkEnd w:id="17"/>
    <w:p w14:paraId="49756ECB" w14:textId="77777777" w:rsidR="001F099A" w:rsidRPr="001E6C03" w:rsidRDefault="001F099A" w:rsidP="00884D01">
      <w:pPr>
        <w:pStyle w:val="BodyText"/>
        <w:spacing w:before="60" w:after="120" w:line="276" w:lineRule="auto"/>
        <w:rPr>
          <w:lang w:val="en-IE"/>
        </w:rPr>
      </w:pPr>
    </w:p>
    <w:p w14:paraId="39284A46" w14:textId="77777777" w:rsidR="001F099A" w:rsidRPr="001E6C03" w:rsidRDefault="001F099A" w:rsidP="00884D01">
      <w:pPr>
        <w:pStyle w:val="BodyText"/>
        <w:spacing w:before="60" w:after="120" w:line="276" w:lineRule="auto"/>
        <w:rPr>
          <w:lang w:val="en-IE"/>
        </w:rPr>
      </w:pPr>
    </w:p>
    <w:p w14:paraId="59B621D1" w14:textId="77777777" w:rsidR="001F099A" w:rsidRPr="001E6C03" w:rsidRDefault="00EA36F6" w:rsidP="00884D01">
      <w:pPr>
        <w:pStyle w:val="BodyText"/>
        <w:spacing w:before="60" w:after="120" w:line="276" w:lineRule="auto"/>
        <w:ind w:left="11" w:right="188"/>
        <w:jc w:val="center"/>
        <w:rPr>
          <w:lang w:val="en-IE"/>
        </w:rPr>
      </w:pPr>
      <w:r w:rsidRPr="001E6C03">
        <w:rPr>
          <w:spacing w:val="-5"/>
          <w:lang w:val="en-IE"/>
        </w:rPr>
        <w:t>and</w:t>
      </w:r>
    </w:p>
    <w:p w14:paraId="3B3C2638" w14:textId="77777777" w:rsidR="001F099A" w:rsidRPr="001E6C03" w:rsidRDefault="001F099A" w:rsidP="00884D01">
      <w:pPr>
        <w:pStyle w:val="BodyText"/>
        <w:spacing w:before="60" w:after="120" w:line="276" w:lineRule="auto"/>
        <w:rPr>
          <w:lang w:val="en-IE"/>
        </w:rPr>
      </w:pPr>
    </w:p>
    <w:p w14:paraId="0D92FD47" w14:textId="77777777" w:rsidR="001F099A" w:rsidRPr="001E6C03" w:rsidRDefault="001F099A" w:rsidP="00884D01">
      <w:pPr>
        <w:pStyle w:val="BodyText"/>
        <w:spacing w:before="60" w:after="120" w:line="276" w:lineRule="auto"/>
        <w:rPr>
          <w:lang w:val="en-IE"/>
        </w:rPr>
      </w:pPr>
    </w:p>
    <w:p w14:paraId="5B0B327B" w14:textId="77777777" w:rsidR="001F099A" w:rsidRPr="001E6C03" w:rsidRDefault="00EA36F6" w:rsidP="00884D01">
      <w:pPr>
        <w:pStyle w:val="BodyText"/>
        <w:spacing w:before="60" w:after="120" w:line="276" w:lineRule="auto"/>
        <w:ind w:left="12" w:right="188"/>
        <w:jc w:val="center"/>
        <w:rPr>
          <w:lang w:val="en-IE"/>
        </w:rPr>
      </w:pPr>
      <w:r w:rsidRPr="001E6C03">
        <w:rPr>
          <w:color w:val="000000"/>
          <w:highlight w:val="lightGray"/>
          <w:lang w:val="en-IE"/>
        </w:rPr>
        <w:t>[Insert</w:t>
      </w:r>
      <w:r w:rsidRPr="001E6C03">
        <w:rPr>
          <w:color w:val="000000"/>
          <w:spacing w:val="-8"/>
          <w:highlight w:val="lightGray"/>
          <w:lang w:val="en-IE"/>
        </w:rPr>
        <w:t xml:space="preserve"> </w:t>
      </w:r>
      <w:r w:rsidRPr="001E6C03">
        <w:rPr>
          <w:color w:val="000000"/>
          <w:highlight w:val="lightGray"/>
          <w:lang w:val="en-IE"/>
        </w:rPr>
        <w:t>successful</w:t>
      </w:r>
      <w:r w:rsidRPr="001E6C03">
        <w:rPr>
          <w:color w:val="000000"/>
          <w:spacing w:val="-4"/>
          <w:highlight w:val="lightGray"/>
          <w:lang w:val="en-IE"/>
        </w:rPr>
        <w:t xml:space="preserve"> </w:t>
      </w:r>
      <w:r w:rsidRPr="001E6C03">
        <w:rPr>
          <w:color w:val="000000"/>
          <w:highlight w:val="lightGray"/>
          <w:lang w:val="en-IE"/>
        </w:rPr>
        <w:t>Tenderer’s</w:t>
      </w:r>
      <w:r w:rsidRPr="001E6C03">
        <w:rPr>
          <w:color w:val="000000"/>
          <w:spacing w:val="-5"/>
          <w:highlight w:val="lightGray"/>
          <w:lang w:val="en-IE"/>
        </w:rPr>
        <w:t xml:space="preserve"> </w:t>
      </w:r>
      <w:r w:rsidRPr="001E6C03">
        <w:rPr>
          <w:color w:val="000000"/>
          <w:highlight w:val="lightGray"/>
          <w:lang w:val="en-IE"/>
        </w:rPr>
        <w:t>full</w:t>
      </w:r>
      <w:r w:rsidRPr="001E6C03">
        <w:rPr>
          <w:color w:val="000000"/>
          <w:spacing w:val="-3"/>
          <w:highlight w:val="lightGray"/>
          <w:lang w:val="en-IE"/>
        </w:rPr>
        <w:t xml:space="preserve"> </w:t>
      </w:r>
      <w:r w:rsidRPr="001E6C03">
        <w:rPr>
          <w:color w:val="000000"/>
          <w:highlight w:val="lightGray"/>
          <w:lang w:val="en-IE"/>
        </w:rPr>
        <w:t>legal</w:t>
      </w:r>
      <w:r w:rsidRPr="001E6C03">
        <w:rPr>
          <w:color w:val="000000"/>
          <w:spacing w:val="-4"/>
          <w:highlight w:val="lightGray"/>
          <w:lang w:val="en-IE"/>
        </w:rPr>
        <w:t xml:space="preserve"> </w:t>
      </w:r>
      <w:r w:rsidRPr="001E6C03">
        <w:rPr>
          <w:color w:val="000000"/>
          <w:spacing w:val="-2"/>
          <w:highlight w:val="lightGray"/>
          <w:lang w:val="en-IE"/>
        </w:rPr>
        <w:t>name]</w:t>
      </w:r>
    </w:p>
    <w:p w14:paraId="579C8088" w14:textId="77777777" w:rsidR="001F099A" w:rsidRPr="001E6C03" w:rsidRDefault="001F099A" w:rsidP="00884D01">
      <w:pPr>
        <w:pStyle w:val="BodyText"/>
        <w:spacing w:before="60" w:after="120" w:line="276" w:lineRule="auto"/>
        <w:rPr>
          <w:lang w:val="en-IE"/>
        </w:rPr>
      </w:pPr>
    </w:p>
    <w:p w14:paraId="29FBD82B" w14:textId="77777777" w:rsidR="001F099A" w:rsidRPr="001E6C03" w:rsidRDefault="001F099A" w:rsidP="00884D01">
      <w:pPr>
        <w:pStyle w:val="BodyText"/>
        <w:spacing w:before="60" w:after="120" w:line="276" w:lineRule="auto"/>
        <w:rPr>
          <w:lang w:val="en-IE"/>
        </w:rPr>
      </w:pPr>
    </w:p>
    <w:p w14:paraId="3DA0BFA4" w14:textId="77777777" w:rsidR="001F099A" w:rsidRPr="001E6C03" w:rsidRDefault="001F099A" w:rsidP="00884D01">
      <w:pPr>
        <w:pStyle w:val="BodyText"/>
        <w:spacing w:before="60" w:after="120" w:line="276" w:lineRule="auto"/>
        <w:rPr>
          <w:lang w:val="en-IE"/>
        </w:rPr>
      </w:pPr>
    </w:p>
    <w:p w14:paraId="5AE4BE22" w14:textId="77777777" w:rsidR="001F099A" w:rsidRPr="001E6C03" w:rsidRDefault="00EA36F6" w:rsidP="00C107E1">
      <w:pPr>
        <w:pStyle w:val="BodyText"/>
        <w:jc w:val="center"/>
        <w:rPr>
          <w:lang w:val="en-IE"/>
        </w:rPr>
      </w:pPr>
      <w:r w:rsidRPr="001E6C03">
        <w:rPr>
          <w:lang w:val="en-IE"/>
        </w:rPr>
        <w:t>AGREEMENT</w:t>
      </w:r>
    </w:p>
    <w:p w14:paraId="145F0A1A" w14:textId="77777777" w:rsidR="001F099A" w:rsidRPr="001E6C03" w:rsidRDefault="001F099A" w:rsidP="00884D01">
      <w:pPr>
        <w:pStyle w:val="BodyText"/>
        <w:spacing w:before="60" w:after="120" w:line="276" w:lineRule="auto"/>
        <w:rPr>
          <w:b/>
          <w:lang w:val="en-IE"/>
        </w:rPr>
      </w:pPr>
    </w:p>
    <w:p w14:paraId="1D134291" w14:textId="77777777" w:rsidR="001F099A" w:rsidRPr="001E6C03" w:rsidRDefault="001F099A" w:rsidP="00884D01">
      <w:pPr>
        <w:pStyle w:val="BodyText"/>
        <w:spacing w:before="60" w:after="120" w:line="276" w:lineRule="auto"/>
        <w:rPr>
          <w:b/>
          <w:lang w:val="en-IE"/>
        </w:rPr>
      </w:pPr>
    </w:p>
    <w:p w14:paraId="06ED7438" w14:textId="1A354FED" w:rsidR="001F099A" w:rsidRPr="001E6C03" w:rsidRDefault="00EA36F6" w:rsidP="00884D01">
      <w:pPr>
        <w:pStyle w:val="BodyText"/>
        <w:spacing w:before="60" w:after="120" w:line="276" w:lineRule="auto"/>
        <w:ind w:right="184"/>
        <w:jc w:val="center"/>
        <w:rPr>
          <w:lang w:val="en-IE"/>
        </w:rPr>
      </w:pPr>
      <w:r w:rsidRPr="001E6C03">
        <w:rPr>
          <w:lang w:val="en-IE"/>
        </w:rPr>
        <w:t>Relating</w:t>
      </w:r>
      <w:r w:rsidRPr="001E6C03">
        <w:rPr>
          <w:spacing w:val="-5"/>
          <w:lang w:val="en-IE"/>
        </w:rPr>
        <w:t xml:space="preserve"> </w:t>
      </w:r>
      <w:r w:rsidRPr="001E6C03">
        <w:rPr>
          <w:lang w:val="en-IE"/>
        </w:rPr>
        <w:t>to</w:t>
      </w:r>
      <w:r w:rsidRPr="001E6C03">
        <w:rPr>
          <w:spacing w:val="-6"/>
          <w:lang w:val="en-IE"/>
        </w:rPr>
        <w:t xml:space="preserve"> </w:t>
      </w:r>
      <w:r w:rsidRPr="001E6C03">
        <w:rPr>
          <w:lang w:val="en-IE"/>
        </w:rPr>
        <w:t>the</w:t>
      </w:r>
      <w:r w:rsidRPr="001E6C03">
        <w:rPr>
          <w:spacing w:val="-5"/>
          <w:lang w:val="en-IE"/>
        </w:rPr>
        <w:t xml:space="preserve"> </w:t>
      </w:r>
    </w:p>
    <w:p w14:paraId="5E903D04" w14:textId="77777777" w:rsidR="001F099A" w:rsidRPr="001E6C03" w:rsidRDefault="001F099A" w:rsidP="00884D01">
      <w:pPr>
        <w:pStyle w:val="BodyText"/>
        <w:spacing w:before="60" w:after="120" w:line="276" w:lineRule="auto"/>
        <w:rPr>
          <w:lang w:val="en-IE"/>
        </w:rPr>
      </w:pPr>
    </w:p>
    <w:p w14:paraId="5E81B6E4" w14:textId="77777777" w:rsidR="001F099A" w:rsidRPr="001E6C03" w:rsidRDefault="001F099A" w:rsidP="00884D01">
      <w:pPr>
        <w:pStyle w:val="BodyText"/>
        <w:spacing w:before="60" w:after="120" w:line="276" w:lineRule="auto"/>
        <w:rPr>
          <w:lang w:val="en-IE"/>
        </w:rPr>
      </w:pPr>
    </w:p>
    <w:p w14:paraId="485B43D6" w14:textId="77777777" w:rsidR="006904C7" w:rsidRPr="001E6C03" w:rsidRDefault="00C107E1" w:rsidP="00884D01">
      <w:pPr>
        <w:pStyle w:val="BodyText"/>
        <w:spacing w:before="60" w:after="120" w:line="276" w:lineRule="auto"/>
        <w:ind w:left="16" w:right="188"/>
        <w:jc w:val="center"/>
        <w:rPr>
          <w:spacing w:val="-2"/>
          <w:lang w:val="en-IE"/>
        </w:rPr>
      </w:pPr>
      <w:r w:rsidRPr="001E6C03">
        <w:rPr>
          <w:lang w:val="en-IE"/>
        </w:rPr>
        <w:t>Call</w:t>
      </w:r>
      <w:r w:rsidR="00EA36F6" w:rsidRPr="001E6C03">
        <w:rPr>
          <w:spacing w:val="-7"/>
          <w:lang w:val="en-IE"/>
        </w:rPr>
        <w:t xml:space="preserve"> </w:t>
      </w:r>
      <w:r w:rsidR="00EA36F6" w:rsidRPr="001E6C03">
        <w:rPr>
          <w:lang w:val="en-IE"/>
        </w:rPr>
        <w:t>for</w:t>
      </w:r>
      <w:r w:rsidR="00EA36F6" w:rsidRPr="001E6C03">
        <w:rPr>
          <w:spacing w:val="-6"/>
          <w:lang w:val="en-IE"/>
        </w:rPr>
        <w:t xml:space="preserve"> </w:t>
      </w:r>
      <w:r w:rsidR="00EA36F6" w:rsidRPr="001E6C03">
        <w:rPr>
          <w:lang w:val="en-IE"/>
        </w:rPr>
        <w:t>Tenders</w:t>
      </w:r>
      <w:r w:rsidR="00EA36F6" w:rsidRPr="001E6C03">
        <w:rPr>
          <w:spacing w:val="-5"/>
          <w:lang w:val="en-IE"/>
        </w:rPr>
        <w:t xml:space="preserve"> </w:t>
      </w:r>
      <w:r w:rsidR="00EA36F6" w:rsidRPr="001E6C03">
        <w:rPr>
          <w:lang w:val="en-IE"/>
        </w:rPr>
        <w:t>for</w:t>
      </w:r>
      <w:r w:rsidR="00EA36F6" w:rsidRPr="001E6C03">
        <w:rPr>
          <w:spacing w:val="-1"/>
          <w:lang w:val="en-IE"/>
        </w:rPr>
        <w:t xml:space="preserve"> </w:t>
      </w:r>
      <w:r w:rsidR="00EA36F6" w:rsidRPr="001E6C03">
        <w:rPr>
          <w:lang w:val="en-IE"/>
        </w:rPr>
        <w:t>the</w:t>
      </w:r>
      <w:r w:rsidR="00EA36F6" w:rsidRPr="001E6C03">
        <w:rPr>
          <w:spacing w:val="-5"/>
          <w:lang w:val="en-IE"/>
        </w:rPr>
        <w:t xml:space="preserve"> </w:t>
      </w:r>
      <w:r w:rsidR="00EA36F6" w:rsidRPr="001E6C03">
        <w:rPr>
          <w:lang w:val="en-IE"/>
        </w:rPr>
        <w:t>provision</w:t>
      </w:r>
      <w:r w:rsidR="00EA36F6" w:rsidRPr="001E6C03">
        <w:rPr>
          <w:spacing w:val="-6"/>
          <w:lang w:val="en-IE"/>
        </w:rPr>
        <w:t xml:space="preserve"> </w:t>
      </w:r>
      <w:r w:rsidR="00EA36F6" w:rsidRPr="001E6C03">
        <w:rPr>
          <w:lang w:val="en-IE"/>
        </w:rPr>
        <w:t>of</w:t>
      </w:r>
      <w:r w:rsidR="00EA36F6" w:rsidRPr="001E6C03">
        <w:rPr>
          <w:spacing w:val="-2"/>
          <w:lang w:val="en-IE"/>
        </w:rPr>
        <w:t xml:space="preserve"> </w:t>
      </w:r>
    </w:p>
    <w:p w14:paraId="51EB2602" w14:textId="77777777" w:rsidR="006904C7" w:rsidRPr="001E6C03" w:rsidRDefault="006904C7" w:rsidP="00884D01">
      <w:pPr>
        <w:pStyle w:val="BodyText"/>
        <w:spacing w:before="60" w:after="120" w:line="276" w:lineRule="auto"/>
        <w:ind w:left="16" w:right="188"/>
        <w:jc w:val="center"/>
        <w:rPr>
          <w:color w:val="000000"/>
          <w:lang w:val="en-IE"/>
        </w:rPr>
      </w:pPr>
      <w:r w:rsidRPr="001E6C03">
        <w:rPr>
          <w:color w:val="000000"/>
          <w:lang w:val="en-IE"/>
        </w:rPr>
        <w:t xml:space="preserve">Storage Infrastructure Devices, Associated Ancillary Equipment, Software and Services </w:t>
      </w:r>
    </w:p>
    <w:p w14:paraId="31522D02" w14:textId="70463EFB" w:rsidR="001F099A" w:rsidRPr="001E6C03" w:rsidRDefault="006904C7" w:rsidP="00884D01">
      <w:pPr>
        <w:pStyle w:val="BodyText"/>
        <w:spacing w:before="60" w:after="120" w:line="276" w:lineRule="auto"/>
        <w:ind w:left="16" w:right="188"/>
        <w:jc w:val="center"/>
        <w:rPr>
          <w:lang w:val="en-IE"/>
        </w:rPr>
      </w:pPr>
      <w:r w:rsidRPr="001E6C03">
        <w:rPr>
          <w:color w:val="000000"/>
          <w:lang w:val="en-IE"/>
        </w:rPr>
        <w:t>(Storage Area Networks)</w:t>
      </w:r>
      <w:r w:rsidR="00EA36F6" w:rsidRPr="001E6C03">
        <w:rPr>
          <w:color w:val="000000"/>
          <w:spacing w:val="-2"/>
          <w:highlight w:val="lightGray"/>
          <w:lang w:val="en-IE"/>
        </w:rPr>
        <w:t>]</w:t>
      </w:r>
    </w:p>
    <w:p w14:paraId="389579F2" w14:textId="1A1A643E" w:rsidR="00E30034" w:rsidRPr="001E6C03" w:rsidRDefault="00E30034">
      <w:pPr>
        <w:rPr>
          <w:lang w:val="en-IE"/>
        </w:rPr>
      </w:pPr>
      <w:r w:rsidRPr="001E6C03">
        <w:rPr>
          <w:lang w:val="en-IE"/>
        </w:rPr>
        <w:br w:type="page"/>
      </w:r>
    </w:p>
    <w:p w14:paraId="5974190C"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w:lastRenderedPageBreak/>
        <mc:AlternateContent>
          <mc:Choice Requires="wpg">
            <w:drawing>
              <wp:inline distT="0" distB="0" distL="0" distR="0" wp14:anchorId="47D81E82" wp14:editId="4917404F">
                <wp:extent cx="5800090" cy="226060"/>
                <wp:effectExtent l="0" t="0" r="0" b="2539"/>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34" name="Graphic 134"/>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135" name="Graphic 135"/>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36" name="Textbox 136"/>
                        <wps:cNvSpPr txBox="1"/>
                        <wps:spPr>
                          <a:xfrm>
                            <a:off x="0" y="0"/>
                            <a:ext cx="5800090" cy="207645"/>
                          </a:xfrm>
                          <a:prstGeom prst="rect">
                            <a:avLst/>
                          </a:prstGeom>
                        </wps:spPr>
                        <wps:txbx>
                          <w:txbxContent>
                            <w:p w14:paraId="231AAADA" w14:textId="77777777" w:rsidR="001F099A" w:rsidRDefault="00EA36F6">
                              <w:pPr>
                                <w:spacing w:before="1"/>
                                <w:ind w:left="86"/>
                                <w:rPr>
                                  <w:b/>
                                </w:rPr>
                              </w:pPr>
                              <w:r>
                                <w:rPr>
                                  <w:b/>
                                  <w:color w:val="FFFFFF"/>
                                </w:rPr>
                                <w:t>THIS</w:t>
                              </w:r>
                              <w:r>
                                <w:rPr>
                                  <w:b/>
                                  <w:color w:val="FFFFFF"/>
                                  <w:spacing w:val="-6"/>
                                </w:rPr>
                                <w:t xml:space="preserve"> </w:t>
                              </w:r>
                              <w:r>
                                <w:rPr>
                                  <w:b/>
                                  <w:color w:val="FFFFFF"/>
                                </w:rPr>
                                <w:t>AGREEMENT</w:t>
                              </w:r>
                              <w:r>
                                <w:rPr>
                                  <w:b/>
                                  <w:color w:val="FFFFFF"/>
                                  <w:spacing w:val="-4"/>
                                </w:rPr>
                                <w:t xml:space="preserve"> </w:t>
                              </w:r>
                              <w:r>
                                <w:rPr>
                                  <w:b/>
                                  <w:color w:val="FFFFFF"/>
                                </w:rPr>
                                <w:t>IS</w:t>
                              </w:r>
                              <w:r>
                                <w:rPr>
                                  <w:b/>
                                  <w:color w:val="FFFFFF"/>
                                  <w:spacing w:val="-4"/>
                                </w:rPr>
                                <w:t xml:space="preserve"> </w:t>
                              </w:r>
                              <w:r>
                                <w:rPr>
                                  <w:b/>
                                  <w:color w:val="FFFFFF"/>
                                </w:rPr>
                                <w:t>MADE</w:t>
                              </w:r>
                              <w:r>
                                <w:rPr>
                                  <w:b/>
                                  <w:color w:val="FFFFFF"/>
                                  <w:spacing w:val="-4"/>
                                </w:rPr>
                                <w:t xml:space="preserve"> </w:t>
                              </w:r>
                              <w:r>
                                <w:rPr>
                                  <w:b/>
                                  <w:color w:val="FFFFFF"/>
                                </w:rPr>
                                <w:t>ON</w:t>
                              </w:r>
                              <w:r>
                                <w:rPr>
                                  <w:b/>
                                  <w:color w:val="FFFFFF"/>
                                  <w:spacing w:val="-6"/>
                                </w:rPr>
                                <w:t xml:space="preserve"> </w:t>
                              </w:r>
                              <w:r>
                                <w:rPr>
                                  <w:b/>
                                  <w:color w:val="FFFFFF"/>
                                </w:rPr>
                                <w:t>THE</w:t>
                              </w:r>
                              <w:r>
                                <w:rPr>
                                  <w:b/>
                                  <w:color w:val="FFFFFF"/>
                                  <w:spacing w:val="-4"/>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2"/>
                                  <w:highlight w:val="lightGray"/>
                                </w:rPr>
                                <w:t xml:space="preserve"> </w:t>
                              </w:r>
                              <w:r>
                                <w:rPr>
                                  <w:b/>
                                  <w:color w:val="FFFFFF"/>
                                  <w:highlight w:val="lightGray"/>
                                </w:rPr>
                                <w:t>2ND]</w:t>
                              </w:r>
                              <w:r>
                                <w:rPr>
                                  <w:b/>
                                  <w:color w:val="FFFFFF"/>
                                </w:rPr>
                                <w:t xml:space="preserve"> DAY</w:t>
                              </w:r>
                              <w:r>
                                <w:rPr>
                                  <w:b/>
                                  <w:color w:val="FFFFFF"/>
                                  <w:spacing w:val="-5"/>
                                </w:rPr>
                                <w:t xml:space="preserve"> </w:t>
                              </w:r>
                              <w:r>
                                <w:rPr>
                                  <w:b/>
                                  <w:color w:val="FFFFFF"/>
                                </w:rPr>
                                <w:t>OF</w:t>
                              </w:r>
                              <w:r>
                                <w:rPr>
                                  <w:b/>
                                  <w:color w:val="FFFFFF"/>
                                  <w:spacing w:val="-6"/>
                                </w:rPr>
                                <w:t xml:space="preserve"> </w:t>
                              </w:r>
                              <w:r>
                                <w:rPr>
                                  <w:b/>
                                  <w:color w:val="FFFFFF"/>
                                  <w:highlight w:val="lightGray"/>
                                </w:rPr>
                                <w:t>[MONTH]</w:t>
                              </w:r>
                              <w:r>
                                <w:rPr>
                                  <w:b/>
                                  <w:color w:val="FFFFFF"/>
                                  <w:spacing w:val="-4"/>
                                </w:rPr>
                                <w:t xml:space="preserve"> </w:t>
                              </w:r>
                              <w:r>
                                <w:rPr>
                                  <w:b/>
                                  <w:color w:val="FFFFFF"/>
                                </w:rPr>
                                <w:t>20</w:t>
                              </w:r>
                              <w:r>
                                <w:rPr>
                                  <w:b/>
                                  <w:color w:val="FFFFFF"/>
                                  <w:highlight w:val="lightGray"/>
                                </w:rPr>
                                <w:t>[YEAR]</w:t>
                              </w:r>
                              <w:r>
                                <w:rPr>
                                  <w:b/>
                                  <w:color w:val="FFFFFF"/>
                                  <w:spacing w:val="-4"/>
                                </w:rPr>
                                <w:t xml:space="preserve"> </w:t>
                              </w:r>
                              <w:r>
                                <w:rPr>
                                  <w:b/>
                                  <w:color w:val="FFFFFF"/>
                                  <w:spacing w:val="-2"/>
                                </w:rPr>
                                <w:t>BETWEEN:</w:t>
                              </w:r>
                            </w:p>
                          </w:txbxContent>
                        </wps:txbx>
                        <wps:bodyPr wrap="square" lIns="0" tIns="0" rIns="0" bIns="0" rtlCol="0">
                          <a:noAutofit/>
                        </wps:bodyPr>
                      </wps:wsp>
                    </wpg:wgp>
                  </a:graphicData>
                </a:graphic>
              </wp:inline>
            </w:drawing>
          </mc:Choice>
          <mc:Fallback>
            <w:pict>
              <v:group w14:anchorId="47D81E82" id="Group 133" o:spid="_x0000_s1147" style="width:456.7pt;height:17.8pt;mso-position-horizontal-relative:char;mso-position-vertical-relative:line"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">
                <v:shape id="Graphic 134" o:spid="_x0000_s114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" path="m5799708,l,,,207264r5799708,l5799708,xe" fillcolor="navy" stroked="f">
                  <v:path arrowok="t"/>
                </v:shape>
                <v:shape id="Graphic 135" o:spid="_x0000_s114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" path="m5799708,l,,,18288r5799708,l5799708,xe" fillcolor="#339" stroked="f">
                  <v:path arrowok="t"/>
                </v:shape>
                <v:shape id="Textbox 136" o:spid="_x0000_s115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231AAADA" w14:textId="77777777" w:rsidR="001F099A" w:rsidRDefault="00EA36F6">
                        <w:pPr>
                          <w:spacing w:before="1"/>
                          <w:ind w:left="86"/>
                          <w:rPr>
                            <w:b/>
                          </w:rPr>
                        </w:pPr>
                        <w:r>
                          <w:rPr>
                            <w:b/>
                            <w:color w:val="FFFFFF"/>
                          </w:rPr>
                          <w:t>THIS</w:t>
                        </w:r>
                        <w:r>
                          <w:rPr>
                            <w:b/>
                            <w:color w:val="FFFFFF"/>
                            <w:spacing w:val="-6"/>
                          </w:rPr>
                          <w:t xml:space="preserve"> </w:t>
                        </w:r>
                        <w:r>
                          <w:rPr>
                            <w:b/>
                            <w:color w:val="FFFFFF"/>
                          </w:rPr>
                          <w:t>AGREEMENT</w:t>
                        </w:r>
                        <w:r>
                          <w:rPr>
                            <w:b/>
                            <w:color w:val="FFFFFF"/>
                            <w:spacing w:val="-4"/>
                          </w:rPr>
                          <w:t xml:space="preserve"> </w:t>
                        </w:r>
                        <w:r>
                          <w:rPr>
                            <w:b/>
                            <w:color w:val="FFFFFF"/>
                          </w:rPr>
                          <w:t>IS</w:t>
                        </w:r>
                        <w:r>
                          <w:rPr>
                            <w:b/>
                            <w:color w:val="FFFFFF"/>
                            <w:spacing w:val="-4"/>
                          </w:rPr>
                          <w:t xml:space="preserve"> </w:t>
                        </w:r>
                        <w:r>
                          <w:rPr>
                            <w:b/>
                            <w:color w:val="FFFFFF"/>
                          </w:rPr>
                          <w:t>MADE</w:t>
                        </w:r>
                        <w:r>
                          <w:rPr>
                            <w:b/>
                            <w:color w:val="FFFFFF"/>
                            <w:spacing w:val="-4"/>
                          </w:rPr>
                          <w:t xml:space="preserve"> </w:t>
                        </w:r>
                        <w:r>
                          <w:rPr>
                            <w:b/>
                            <w:color w:val="FFFFFF"/>
                          </w:rPr>
                          <w:t>ON</w:t>
                        </w:r>
                        <w:r>
                          <w:rPr>
                            <w:b/>
                            <w:color w:val="FFFFFF"/>
                            <w:spacing w:val="-6"/>
                          </w:rPr>
                          <w:t xml:space="preserve"> </w:t>
                        </w:r>
                        <w:r>
                          <w:rPr>
                            <w:b/>
                            <w:color w:val="FFFFFF"/>
                          </w:rPr>
                          <w:t>THE</w:t>
                        </w:r>
                        <w:r>
                          <w:rPr>
                            <w:b/>
                            <w:color w:val="FFFFFF"/>
                            <w:spacing w:val="-4"/>
                          </w:rPr>
                          <w:t xml:space="preserve"> </w:t>
                        </w:r>
                        <w:r>
                          <w:rPr>
                            <w:b/>
                            <w:color w:val="FFFFFF"/>
                            <w:highlight w:val="lightGray"/>
                          </w:rPr>
                          <w:t>[DATE</w:t>
                        </w:r>
                        <w:r>
                          <w:rPr>
                            <w:b/>
                            <w:color w:val="FFFFFF"/>
                            <w:spacing w:val="-3"/>
                            <w:highlight w:val="lightGray"/>
                          </w:rPr>
                          <w:t xml:space="preserve"> </w:t>
                        </w:r>
                        <w:r>
                          <w:rPr>
                            <w:b/>
                            <w:color w:val="FFFFFF"/>
                            <w:highlight w:val="lightGray"/>
                          </w:rPr>
                          <w:t>E.G.</w:t>
                        </w:r>
                        <w:r>
                          <w:rPr>
                            <w:b/>
                            <w:color w:val="FFFFFF"/>
                            <w:spacing w:val="-2"/>
                            <w:highlight w:val="lightGray"/>
                          </w:rPr>
                          <w:t xml:space="preserve"> </w:t>
                        </w:r>
                        <w:r>
                          <w:rPr>
                            <w:b/>
                            <w:color w:val="FFFFFF"/>
                            <w:highlight w:val="lightGray"/>
                          </w:rPr>
                          <w:t>2ND]</w:t>
                        </w:r>
                        <w:r>
                          <w:rPr>
                            <w:b/>
                            <w:color w:val="FFFFFF"/>
                          </w:rPr>
                          <w:t xml:space="preserve"> DAY</w:t>
                        </w:r>
                        <w:r>
                          <w:rPr>
                            <w:b/>
                            <w:color w:val="FFFFFF"/>
                            <w:spacing w:val="-5"/>
                          </w:rPr>
                          <w:t xml:space="preserve"> </w:t>
                        </w:r>
                        <w:r>
                          <w:rPr>
                            <w:b/>
                            <w:color w:val="FFFFFF"/>
                          </w:rPr>
                          <w:t>OF</w:t>
                        </w:r>
                        <w:r>
                          <w:rPr>
                            <w:b/>
                            <w:color w:val="FFFFFF"/>
                            <w:spacing w:val="-6"/>
                          </w:rPr>
                          <w:t xml:space="preserve"> </w:t>
                        </w:r>
                        <w:r>
                          <w:rPr>
                            <w:b/>
                            <w:color w:val="FFFFFF"/>
                            <w:highlight w:val="lightGray"/>
                          </w:rPr>
                          <w:t>[MONTH]</w:t>
                        </w:r>
                        <w:r>
                          <w:rPr>
                            <w:b/>
                            <w:color w:val="FFFFFF"/>
                            <w:spacing w:val="-4"/>
                          </w:rPr>
                          <w:t xml:space="preserve"> </w:t>
                        </w:r>
                        <w:r>
                          <w:rPr>
                            <w:b/>
                            <w:color w:val="FFFFFF"/>
                          </w:rPr>
                          <w:t>20</w:t>
                        </w:r>
                        <w:r>
                          <w:rPr>
                            <w:b/>
                            <w:color w:val="FFFFFF"/>
                            <w:highlight w:val="lightGray"/>
                          </w:rPr>
                          <w:t>[YEAR]</w:t>
                        </w:r>
                        <w:r>
                          <w:rPr>
                            <w:b/>
                            <w:color w:val="FFFFFF"/>
                            <w:spacing w:val="-4"/>
                          </w:rPr>
                          <w:t xml:space="preserve"> </w:t>
                        </w:r>
                        <w:r>
                          <w:rPr>
                            <w:b/>
                            <w:color w:val="FFFFFF"/>
                            <w:spacing w:val="-2"/>
                          </w:rPr>
                          <w:t>BETWEEN:</w:t>
                        </w:r>
                      </w:p>
                    </w:txbxContent>
                  </v:textbox>
                </v:shape>
                <w10:anchorlock/>
              </v:group>
            </w:pict>
          </mc:Fallback>
        </mc:AlternateContent>
      </w:r>
    </w:p>
    <w:p w14:paraId="55F1BCEC" w14:textId="5E7897F0" w:rsidR="001F099A" w:rsidRPr="001E6C03" w:rsidRDefault="008334DD" w:rsidP="00884D01">
      <w:pPr>
        <w:pStyle w:val="BodyText"/>
        <w:spacing w:before="60" w:after="120" w:line="276" w:lineRule="auto"/>
        <w:ind w:left="136"/>
        <w:rPr>
          <w:lang w:val="en-IE"/>
        </w:rPr>
      </w:pPr>
      <w:r w:rsidRPr="001E6C03">
        <w:rPr>
          <w:rFonts w:asciiTheme="minorHAnsi" w:hAnsiTheme="minorHAnsi" w:cstheme="minorHAnsi"/>
          <w:b/>
          <w:bCs/>
          <w:lang w:val="en-IE"/>
        </w:rPr>
        <w:t>The Courts Service of Ireland</w:t>
      </w:r>
      <w:r w:rsidRPr="001E6C03">
        <w:rPr>
          <w:rFonts w:asciiTheme="minorHAnsi" w:hAnsiTheme="minorHAnsi" w:cstheme="minorHAnsi"/>
          <w:lang w:val="en-IE"/>
        </w:rPr>
        <w:t>, of 15/24 Phoenix Street, North Smithfield, Dublin 7. D07 X028</w:t>
      </w:r>
      <w:r w:rsidR="00DF4EA0" w:rsidRPr="001E6C03">
        <w:rPr>
          <w:rFonts w:asciiTheme="minorHAnsi" w:hAnsiTheme="minorHAnsi" w:cstheme="minorHAnsi"/>
          <w:lang w:val="en-IE"/>
        </w:rPr>
        <w:t>,</w:t>
      </w:r>
      <w:r w:rsidR="00DF4EA0" w:rsidRPr="001E6C03">
        <w:rPr>
          <w:color w:val="000000"/>
          <w:spacing w:val="-5"/>
          <w:lang w:val="en-IE"/>
        </w:rPr>
        <w:t xml:space="preserve"> </w:t>
      </w:r>
      <w:r w:rsidR="00DF4EA0" w:rsidRPr="001E6C03">
        <w:rPr>
          <w:color w:val="000000"/>
          <w:lang w:val="en-IE"/>
        </w:rPr>
        <w:t>(“the</w:t>
      </w:r>
      <w:r w:rsidR="00DF4EA0" w:rsidRPr="001E6C03">
        <w:rPr>
          <w:color w:val="000000"/>
          <w:spacing w:val="-4"/>
          <w:lang w:val="en-IE"/>
        </w:rPr>
        <w:t xml:space="preserve"> </w:t>
      </w:r>
      <w:r w:rsidR="00DF4EA0" w:rsidRPr="001E6C03">
        <w:rPr>
          <w:color w:val="000000"/>
          <w:spacing w:val="-2"/>
          <w:lang w:val="en-IE"/>
        </w:rPr>
        <w:t>Client”);</w:t>
      </w:r>
    </w:p>
    <w:p w14:paraId="35E9823A" w14:textId="77777777" w:rsidR="001F099A" w:rsidRPr="001E6C03" w:rsidRDefault="00EA36F6" w:rsidP="00884D01">
      <w:pPr>
        <w:pStyle w:val="BodyText"/>
        <w:spacing w:before="60" w:after="120" w:line="276" w:lineRule="auto"/>
        <w:ind w:left="136"/>
        <w:rPr>
          <w:lang w:val="en-IE"/>
        </w:rPr>
      </w:pPr>
      <w:r w:rsidRPr="001E6C03">
        <w:rPr>
          <w:spacing w:val="-5"/>
          <w:lang w:val="en-IE"/>
        </w:rPr>
        <w:t>and</w:t>
      </w:r>
    </w:p>
    <w:p w14:paraId="5A35B267" w14:textId="77777777" w:rsidR="001F099A" w:rsidRPr="00702D83" w:rsidRDefault="00EA36F6" w:rsidP="00884D01">
      <w:pPr>
        <w:pStyle w:val="BodyText"/>
        <w:spacing w:before="60" w:after="120" w:line="276" w:lineRule="auto"/>
        <w:ind w:left="136" w:right="3528"/>
        <w:rPr>
          <w:spacing w:val="-5"/>
          <w:lang w:val="en-IE"/>
        </w:rPr>
      </w:pPr>
      <w:r w:rsidRPr="001E6C03">
        <w:rPr>
          <w:color w:val="000000"/>
          <w:highlight w:val="lightGray"/>
          <w:lang w:val="en-IE"/>
        </w:rPr>
        <w:t>[Contractor's</w:t>
      </w:r>
      <w:r w:rsidRPr="001E6C03">
        <w:rPr>
          <w:color w:val="000000"/>
          <w:spacing w:val="-7"/>
          <w:highlight w:val="lightGray"/>
          <w:lang w:val="en-IE"/>
        </w:rPr>
        <w:t xml:space="preserve"> </w:t>
      </w:r>
      <w:r w:rsidRPr="001E6C03">
        <w:rPr>
          <w:color w:val="000000"/>
          <w:highlight w:val="lightGray"/>
          <w:lang w:val="en-IE"/>
        </w:rPr>
        <w:t>full</w:t>
      </w:r>
      <w:r w:rsidRPr="001E6C03">
        <w:rPr>
          <w:color w:val="000000"/>
          <w:spacing w:val="-5"/>
          <w:highlight w:val="lightGray"/>
          <w:lang w:val="en-IE"/>
        </w:rPr>
        <w:t xml:space="preserve"> </w:t>
      </w:r>
      <w:r w:rsidRPr="001E6C03">
        <w:rPr>
          <w:color w:val="000000"/>
          <w:highlight w:val="lightGray"/>
          <w:lang w:val="en-IE"/>
        </w:rPr>
        <w:t>legal</w:t>
      </w:r>
      <w:r w:rsidRPr="001E6C03">
        <w:rPr>
          <w:color w:val="000000"/>
          <w:spacing w:val="-6"/>
          <w:highlight w:val="lightGray"/>
          <w:lang w:val="en-IE"/>
        </w:rPr>
        <w:t xml:space="preserve"> </w:t>
      </w:r>
      <w:r w:rsidRPr="001E6C03">
        <w:rPr>
          <w:color w:val="000000"/>
          <w:highlight w:val="lightGray"/>
          <w:lang w:val="en-IE"/>
        </w:rPr>
        <w:t>name]</w:t>
      </w:r>
      <w:r w:rsidRPr="001E6C03">
        <w:rPr>
          <w:color w:val="000000"/>
          <w:lang w:val="en-IE"/>
        </w:rPr>
        <w:t>,</w:t>
      </w:r>
      <w:r w:rsidRPr="001E6C03">
        <w:rPr>
          <w:color w:val="000000"/>
          <w:spacing w:val="-5"/>
          <w:lang w:val="en-IE"/>
        </w:rPr>
        <w:t xml:space="preserve"> </w:t>
      </w:r>
      <w:r w:rsidRPr="001E6C03">
        <w:rPr>
          <w:color w:val="000000"/>
          <w:lang w:val="en-IE"/>
        </w:rPr>
        <w:t>of</w:t>
      </w:r>
      <w:r w:rsidRPr="001E6C03">
        <w:rPr>
          <w:color w:val="000000"/>
          <w:spacing w:val="-7"/>
          <w:lang w:val="en-IE"/>
        </w:rPr>
        <w:t xml:space="preserve"> </w:t>
      </w:r>
      <w:r w:rsidRPr="001E6C03">
        <w:rPr>
          <w:color w:val="000000"/>
          <w:highlight w:val="lightGray"/>
          <w:lang w:val="en-IE"/>
        </w:rPr>
        <w:t>[address]</w:t>
      </w:r>
      <w:r w:rsidRPr="001E6C03">
        <w:rPr>
          <w:color w:val="000000"/>
          <w:spacing w:val="-7"/>
          <w:lang w:val="en-IE"/>
        </w:rPr>
        <w:t xml:space="preserve"> </w:t>
      </w:r>
      <w:r w:rsidRPr="001E6C03">
        <w:rPr>
          <w:color w:val="000000"/>
          <w:lang w:val="en-IE"/>
        </w:rPr>
        <w:t>(“the</w:t>
      </w:r>
      <w:r w:rsidRPr="001E6C03">
        <w:rPr>
          <w:color w:val="000000"/>
          <w:spacing w:val="-7"/>
          <w:lang w:val="en-IE"/>
        </w:rPr>
        <w:t xml:space="preserve"> </w:t>
      </w:r>
      <w:r w:rsidRPr="001E6C03">
        <w:rPr>
          <w:color w:val="000000"/>
          <w:lang w:val="en-IE"/>
        </w:rPr>
        <w:t xml:space="preserve">Contractor”) </w:t>
      </w:r>
      <w:r w:rsidRPr="00702D83">
        <w:rPr>
          <w:spacing w:val="-5"/>
          <w:lang w:val="en-IE"/>
        </w:rPr>
        <w:t>(each a “Party” and together “the Parties”).</w:t>
      </w:r>
    </w:p>
    <w:p w14:paraId="5909F042"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1C0B03CC" wp14:editId="6D9D6E91">
                <wp:extent cx="5800090" cy="228600"/>
                <wp:effectExtent l="0" t="0" r="0" b="952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138" name="Graphic 138"/>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139" name="Graphic 139"/>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140" name="Textbox 140"/>
                        <wps:cNvSpPr txBox="1"/>
                        <wps:spPr>
                          <a:xfrm>
                            <a:off x="0" y="0"/>
                            <a:ext cx="5800090" cy="210820"/>
                          </a:xfrm>
                          <a:prstGeom prst="rect">
                            <a:avLst/>
                          </a:prstGeom>
                        </wps:spPr>
                        <wps:txbx>
                          <w:txbxContent>
                            <w:p w14:paraId="4FD2CC72" w14:textId="77777777" w:rsidR="001F099A" w:rsidRDefault="00EA36F6">
                              <w:pPr>
                                <w:spacing w:before="1"/>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1C0B03CC" id="Group 137" o:spid="_x0000_s1151"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">
                <v:shape id="Graphic 138" o:spid="_x0000_s1152"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" path="m5799708,l,,,210311r5799708,l5799708,xe" fillcolor="navy" stroked="f">
                  <v:path arrowok="t"/>
                </v:shape>
                <v:shape id="Graphic 139" o:spid="_x0000_s1153"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" path="m5799708,l,,,18288r5799708,l5799708,xe" fillcolor="#339" stroked="f">
                  <v:path arrowok="t"/>
                </v:shape>
                <v:shape id="Textbox 140" o:spid="_x0000_s1154"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4FD2CC72" w14:textId="77777777" w:rsidR="001F099A" w:rsidRDefault="00EA36F6">
                        <w:pPr>
                          <w:spacing w:before="1"/>
                          <w:ind w:left="86"/>
                          <w:rPr>
                            <w:b/>
                          </w:rPr>
                        </w:pPr>
                        <w:r>
                          <w:rPr>
                            <w:b/>
                            <w:color w:val="FFFFFF"/>
                            <w:spacing w:val="-2"/>
                          </w:rPr>
                          <w:t>WHEREAS:</w:t>
                        </w:r>
                      </w:p>
                    </w:txbxContent>
                  </v:textbox>
                </v:shape>
                <w10:anchorlock/>
              </v:group>
            </w:pict>
          </mc:Fallback>
        </mc:AlternateContent>
      </w:r>
    </w:p>
    <w:p w14:paraId="1C2B0371" w14:textId="58E50D3B" w:rsidR="00363E54" w:rsidRPr="001E6C03" w:rsidRDefault="00363E54" w:rsidP="00363E54">
      <w:pPr>
        <w:pStyle w:val="ListParagraph"/>
        <w:numPr>
          <w:ilvl w:val="0"/>
          <w:numId w:val="24"/>
        </w:numPr>
        <w:tabs>
          <w:tab w:val="left" w:pos="1005"/>
        </w:tabs>
        <w:spacing w:before="60" w:after="120" w:line="276" w:lineRule="auto"/>
        <w:ind w:right="420"/>
        <w:rPr>
          <w:lang w:val="en-IE"/>
        </w:rPr>
      </w:pPr>
      <w:r w:rsidRPr="00231854">
        <w:rPr>
          <w:lang w:val="en-IE"/>
        </w:rPr>
        <w:t xml:space="preserve">By Call for Tender entitled </w:t>
      </w:r>
      <w:r w:rsidRPr="00363E54">
        <w:rPr>
          <w:lang w:val="en-IE"/>
        </w:rPr>
        <w:t>Storage Infrastructure Devices, Associated Ancillary Equipment, Software and Services Storage Area Networks)</w:t>
      </w:r>
      <w:r>
        <w:rPr>
          <w:lang w:val="en-IE"/>
        </w:rPr>
        <w:t xml:space="preserve"> </w:t>
      </w:r>
      <w:r w:rsidRPr="00363E54">
        <w:rPr>
          <w:lang w:val="en-IE"/>
        </w:rPr>
        <w:t xml:space="preserve">advertised in the supplement to the Official Journal of the European Union, OJEU Notice Number _______ dated </w:t>
      </w:r>
      <w:r>
        <w:rPr>
          <w:lang w:val="en-IE"/>
        </w:rPr>
        <w:t>______</w:t>
      </w:r>
      <w:r w:rsidRPr="00363E54">
        <w:rPr>
          <w:lang w:val="en-IE"/>
        </w:rPr>
        <w:t xml:space="preserve"> 2026 (“the CfT”) the Contracting Authority invited tenders from economic operators (“Tenderers”) for the provision of the services described in Appendix 1 to the CfT (the “Goods/Services”). References to the CfT shall include any clarifications issued by the Contracting Authority via the messaging facility on </w:t>
      </w:r>
      <w:hyperlink r:id="rId22">
        <w:r w:rsidRPr="00363E54">
          <w:rPr>
            <w:lang w:val="en-IE"/>
          </w:rPr>
          <w:t>www.etenders.gov.ie</w:t>
        </w:r>
      </w:hyperlink>
      <w:r w:rsidRPr="00363E54">
        <w:rPr>
          <w:lang w:val="en-IE"/>
        </w:rPr>
        <w:t xml:space="preserve"> between ________ 2026 and _______ 2026 (the “CfT Clarifications”). The CfT (including the CfT Clarifications) is hereby incorporated by reference into this Agreement.</w:t>
      </w:r>
    </w:p>
    <w:p w14:paraId="190ED006" w14:textId="28D2BC57" w:rsidR="00884D01" w:rsidRPr="001E6C03" w:rsidRDefault="00EA36F6" w:rsidP="007E16D0">
      <w:pPr>
        <w:pStyle w:val="ListParagraph"/>
        <w:numPr>
          <w:ilvl w:val="0"/>
          <w:numId w:val="24"/>
        </w:numPr>
        <w:tabs>
          <w:tab w:val="left" w:pos="1005"/>
        </w:tabs>
        <w:spacing w:before="60" w:after="120" w:line="276" w:lineRule="auto"/>
        <w:ind w:right="420"/>
        <w:rPr>
          <w:lang w:val="en-IE"/>
        </w:rPr>
      </w:pPr>
      <w:r w:rsidRPr="001E6C03">
        <w:rPr>
          <w:lang w:val="en-IE"/>
        </w:rPr>
        <w:t xml:space="preserve">The Contractor submitted a response to the </w:t>
      </w:r>
      <w:r w:rsidR="00821A33" w:rsidRPr="001E6C03">
        <w:rPr>
          <w:lang w:val="en-IE"/>
        </w:rPr>
        <w:t>CfT</w:t>
      </w:r>
      <w:r w:rsidRPr="001E6C03">
        <w:rPr>
          <w:lang w:val="en-IE"/>
        </w:rPr>
        <w:t xml:space="preserve"> dated </w:t>
      </w:r>
      <w:r w:rsidRPr="001E6C03">
        <w:rPr>
          <w:color w:val="000000"/>
          <w:highlight w:val="lightGray"/>
          <w:lang w:val="en-IE"/>
        </w:rPr>
        <w:t>[insert date of Tender]</w:t>
      </w:r>
      <w:r w:rsidRPr="001E6C03">
        <w:rPr>
          <w:color w:val="000000"/>
          <w:lang w:val="en-IE"/>
        </w:rPr>
        <w:t xml:space="preserve"> (“the Submission”). References to the Submission shall include any clarifications issued by the Contractor in writing to the Contracting Authority between </w:t>
      </w:r>
      <w:r w:rsidRPr="001E6C03">
        <w:rPr>
          <w:color w:val="000000"/>
          <w:highlight w:val="lightGray"/>
          <w:lang w:val="en-IE"/>
        </w:rPr>
        <w:t>[insert date]</w:t>
      </w:r>
      <w:r w:rsidRPr="001E6C03">
        <w:rPr>
          <w:color w:val="000000"/>
          <w:lang w:val="en-IE"/>
        </w:rPr>
        <w:t xml:space="preserve"> and </w:t>
      </w:r>
      <w:r w:rsidRPr="001E6C03">
        <w:rPr>
          <w:color w:val="000000"/>
          <w:highlight w:val="lightGray"/>
          <w:lang w:val="en-IE"/>
        </w:rPr>
        <w:t>[insert date]</w:t>
      </w:r>
      <w:r w:rsidRPr="001E6C03">
        <w:rPr>
          <w:color w:val="000000"/>
          <w:lang w:val="en-IE"/>
        </w:rPr>
        <w:t xml:space="preserve"> (the “Submission Clarifications”). The Submission (including the Submission Clarifications) is hereby incorporated by reference into this Agreement.</w:t>
      </w:r>
    </w:p>
    <w:p w14:paraId="0274AEB2"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73" behindDoc="1" locked="0" layoutInCell="1" allowOverlap="1" wp14:anchorId="5279ED90" wp14:editId="3A64CE44">
                <wp:simplePos x="0" y="0"/>
                <wp:positionH relativeFrom="page">
                  <wp:posOffset>881176</wp:posOffset>
                </wp:positionH>
                <wp:positionV relativeFrom="paragraph">
                  <wp:posOffset>204495</wp:posOffset>
                </wp:positionV>
                <wp:extent cx="5800090" cy="226060"/>
                <wp:effectExtent l="0" t="0" r="0" b="2540"/>
                <wp:wrapTopAndBottom/>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144" name="Graphic 1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145" name="Graphic 1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146" name="Textbox 146"/>
                        <wps:cNvSpPr txBox="1"/>
                        <wps:spPr>
                          <a:xfrm>
                            <a:off x="0" y="0"/>
                            <a:ext cx="5800090" cy="207645"/>
                          </a:xfrm>
                          <a:prstGeom prst="rect">
                            <a:avLst/>
                          </a:prstGeom>
                          <a:solidFill>
                            <a:srgbClr val="000099"/>
                          </a:solidFill>
                        </wps:spPr>
                        <wps:txbx>
                          <w:txbxContent>
                            <w:p w14:paraId="65B7237E" w14:textId="7DAB579F" w:rsidR="001F099A" w:rsidRDefault="00EA36F6">
                              <w:pPr>
                                <w:spacing w:before="1"/>
                                <w:ind w:left="86"/>
                                <w:rPr>
                                  <w:b/>
                                </w:rPr>
                              </w:pPr>
                              <w:r>
                                <w:rPr>
                                  <w:b/>
                                  <w:color w:val="FFFFFF"/>
                                </w:rPr>
                                <w:t>IT</w:t>
                              </w:r>
                              <w:r>
                                <w:rPr>
                                  <w:b/>
                                  <w:color w:val="FFFFFF"/>
                                  <w:spacing w:val="-5"/>
                                </w:rPr>
                                <w:t xml:space="preserve"> </w:t>
                              </w:r>
                              <w:r>
                                <w:rPr>
                                  <w:b/>
                                  <w:color w:val="FFFFFF"/>
                                </w:rPr>
                                <w:t>IS</w:t>
                              </w:r>
                              <w:r>
                                <w:rPr>
                                  <w:b/>
                                  <w:color w:val="FFFFFF"/>
                                  <w:spacing w:val="-4"/>
                                </w:rPr>
                                <w:t xml:space="preserve"> </w:t>
                              </w:r>
                              <w:r>
                                <w:rPr>
                                  <w:b/>
                                  <w:color w:val="FFFFFF"/>
                                </w:rPr>
                                <w:t>HEREBY</w:t>
                              </w:r>
                              <w:r>
                                <w:rPr>
                                  <w:b/>
                                  <w:color w:val="FFFFFF"/>
                                  <w:spacing w:val="-5"/>
                                </w:rPr>
                                <w:t xml:space="preserve"> </w:t>
                              </w:r>
                              <w:r>
                                <w:rPr>
                                  <w:b/>
                                  <w:color w:val="FFFFFF"/>
                                </w:rPr>
                                <w:t>AGREED</w:t>
                              </w:r>
                              <w:r>
                                <w:rPr>
                                  <w:b/>
                                  <w:color w:val="FFFFFF"/>
                                  <w:spacing w:val="-1"/>
                                </w:rPr>
                                <w:t xml:space="preserve"> </w:t>
                              </w:r>
                              <w:r>
                                <w:rPr>
                                  <w:b/>
                                  <w:color w:val="FFFFFF"/>
                                </w:rPr>
                                <w:t>AS</w:t>
                              </w:r>
                              <w:r>
                                <w:rPr>
                                  <w:b/>
                                  <w:color w:val="FFFFFF"/>
                                  <w:spacing w:val="-4"/>
                                </w:rPr>
                                <w:t xml:space="preserve"> </w:t>
                              </w:r>
                              <w:r>
                                <w:rPr>
                                  <w:b/>
                                  <w:color w:val="FFFFFF"/>
                                  <w:spacing w:val="-2"/>
                                </w:rPr>
                                <w:t>FOLLOWS:</w:t>
                              </w:r>
                              <w:r w:rsidR="006B0B09">
                                <w:rPr>
                                  <w:b/>
                                  <w:color w:val="FFFFFF"/>
                                  <w:spacing w:val="-2"/>
                                </w:rPr>
                                <w:t xml:space="preserve">  </w:t>
                              </w:r>
                            </w:p>
                          </w:txbxContent>
                        </wps:txbx>
                        <wps:bodyPr wrap="square" lIns="0" tIns="0" rIns="0" bIns="0" rtlCol="0">
                          <a:noAutofit/>
                        </wps:bodyPr>
                      </wps:wsp>
                    </wpg:wgp>
                  </a:graphicData>
                </a:graphic>
              </wp:anchor>
            </w:drawing>
          </mc:Choice>
          <mc:Fallback>
            <w:pict>
              <v:group w14:anchorId="5279ED90" id="Group 143" o:spid="_x0000_s1155" style="position:absolute;margin-left:69.4pt;margin-top:16.1pt;width:456.7pt;height:17.8pt;z-index:-25165820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">
                <v:shape id="Graphic 144" o:spid="_x0000_s1156"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" path="m5799708,l,,,207263r5799708,l5799708,xe" fillcolor="navy" stroked="f">
                  <v:path arrowok="t"/>
                </v:shape>
                <v:shape id="Graphic 145" o:spid="_x0000_s1157"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" path="m5799708,l,,,18287r5799708,l5799708,xe" fillcolor="#339" stroked="f">
                  <v:path arrowok="t"/>
                </v:shape>
                <v:shape id="Textbox 146" o:spid="_x0000_s1158"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" fillcolor="#009" stroked="f">
                  <v:textbox inset="0,0,0,0">
                    <w:txbxContent>
                      <w:p w14:paraId="65B7237E" w14:textId="7DAB579F" w:rsidR="001F099A" w:rsidRDefault="00EA36F6">
                        <w:pPr>
                          <w:spacing w:before="1"/>
                          <w:ind w:left="86"/>
                          <w:rPr>
                            <w:b/>
                          </w:rPr>
                        </w:pPr>
                        <w:r>
                          <w:rPr>
                            <w:b/>
                            <w:color w:val="FFFFFF"/>
                          </w:rPr>
                          <w:t>IT</w:t>
                        </w:r>
                        <w:r>
                          <w:rPr>
                            <w:b/>
                            <w:color w:val="FFFFFF"/>
                            <w:spacing w:val="-5"/>
                          </w:rPr>
                          <w:t xml:space="preserve"> </w:t>
                        </w:r>
                        <w:r>
                          <w:rPr>
                            <w:b/>
                            <w:color w:val="FFFFFF"/>
                          </w:rPr>
                          <w:t>IS</w:t>
                        </w:r>
                        <w:r>
                          <w:rPr>
                            <w:b/>
                            <w:color w:val="FFFFFF"/>
                            <w:spacing w:val="-4"/>
                          </w:rPr>
                          <w:t xml:space="preserve"> </w:t>
                        </w:r>
                        <w:r>
                          <w:rPr>
                            <w:b/>
                            <w:color w:val="FFFFFF"/>
                          </w:rPr>
                          <w:t>HEREBY</w:t>
                        </w:r>
                        <w:r>
                          <w:rPr>
                            <w:b/>
                            <w:color w:val="FFFFFF"/>
                            <w:spacing w:val="-5"/>
                          </w:rPr>
                          <w:t xml:space="preserve"> </w:t>
                        </w:r>
                        <w:r>
                          <w:rPr>
                            <w:b/>
                            <w:color w:val="FFFFFF"/>
                          </w:rPr>
                          <w:t>AGREED</w:t>
                        </w:r>
                        <w:r>
                          <w:rPr>
                            <w:b/>
                            <w:color w:val="FFFFFF"/>
                            <w:spacing w:val="-1"/>
                          </w:rPr>
                          <w:t xml:space="preserve"> </w:t>
                        </w:r>
                        <w:r>
                          <w:rPr>
                            <w:b/>
                            <w:color w:val="FFFFFF"/>
                          </w:rPr>
                          <w:t>AS</w:t>
                        </w:r>
                        <w:r>
                          <w:rPr>
                            <w:b/>
                            <w:color w:val="FFFFFF"/>
                            <w:spacing w:val="-4"/>
                          </w:rPr>
                          <w:t xml:space="preserve"> </w:t>
                        </w:r>
                        <w:r>
                          <w:rPr>
                            <w:b/>
                            <w:color w:val="FFFFFF"/>
                            <w:spacing w:val="-2"/>
                          </w:rPr>
                          <w:t>FOLLOWS:</w:t>
                        </w:r>
                        <w:r w:rsidR="006B0B09">
                          <w:rPr>
                            <w:b/>
                            <w:color w:val="FFFFFF"/>
                            <w:spacing w:val="-2"/>
                          </w:rPr>
                          <w:t xml:space="preserve">  </w:t>
                        </w:r>
                      </w:p>
                    </w:txbxContent>
                  </v:textbox>
                </v:shape>
                <w10:wrap type="topAndBottom" anchorx="page"/>
              </v:group>
            </w:pict>
          </mc:Fallback>
        </mc:AlternateContent>
      </w:r>
    </w:p>
    <w:p w14:paraId="515E96BD" w14:textId="77777777" w:rsidR="001F099A" w:rsidRPr="001E6C03" w:rsidRDefault="00EA36F6" w:rsidP="007E16D0">
      <w:pPr>
        <w:pStyle w:val="ListParagraph"/>
        <w:numPr>
          <w:ilvl w:val="1"/>
          <w:numId w:val="24"/>
        </w:numPr>
        <w:tabs>
          <w:tab w:val="left" w:pos="962"/>
        </w:tabs>
        <w:spacing w:before="60" w:after="120" w:line="276" w:lineRule="auto"/>
        <w:ind w:right="429"/>
        <w:rPr>
          <w:lang w:val="en-IE"/>
        </w:rPr>
      </w:pPr>
      <w:r w:rsidRPr="001E6C03">
        <w:rPr>
          <w:lang w:val="en-IE"/>
        </w:rPr>
        <w:t>This</w:t>
      </w:r>
      <w:r w:rsidRPr="001E6C03">
        <w:rPr>
          <w:spacing w:val="-4"/>
          <w:lang w:val="en-IE"/>
        </w:rPr>
        <w:t xml:space="preserve"> </w:t>
      </w:r>
      <w:r w:rsidRPr="001E6C03">
        <w:rPr>
          <w:lang w:val="en-IE"/>
        </w:rPr>
        <w:t>Agreement</w:t>
      </w:r>
      <w:r w:rsidRPr="001E6C03">
        <w:rPr>
          <w:spacing w:val="-7"/>
          <w:lang w:val="en-IE"/>
        </w:rPr>
        <w:t xml:space="preserve"> </w:t>
      </w:r>
      <w:r w:rsidRPr="001E6C03">
        <w:rPr>
          <w:lang w:val="en-IE"/>
        </w:rPr>
        <w:t>consists</w:t>
      </w:r>
      <w:r w:rsidRPr="001E6C03">
        <w:rPr>
          <w:spacing w:val="-4"/>
          <w:lang w:val="en-IE"/>
        </w:rPr>
        <w:t xml:space="preserve"> </w:t>
      </w:r>
      <w:r w:rsidRPr="001E6C03">
        <w:rPr>
          <w:lang w:val="en-IE"/>
        </w:rPr>
        <w:t>of the</w:t>
      </w:r>
      <w:r w:rsidRPr="001E6C03">
        <w:rPr>
          <w:spacing w:val="-4"/>
          <w:lang w:val="en-IE"/>
        </w:rPr>
        <w:t xml:space="preserve"> </w:t>
      </w:r>
      <w:r w:rsidRPr="001E6C03">
        <w:rPr>
          <w:lang w:val="en-IE"/>
        </w:rPr>
        <w:t>following</w:t>
      </w:r>
      <w:r w:rsidRPr="001E6C03">
        <w:rPr>
          <w:spacing w:val="-3"/>
          <w:lang w:val="en-IE"/>
        </w:rPr>
        <w:t xml:space="preserve"> </w:t>
      </w:r>
      <w:r w:rsidRPr="001E6C03">
        <w:rPr>
          <w:lang w:val="en-IE"/>
        </w:rPr>
        <w:t>documents,</w:t>
      </w:r>
      <w:r w:rsidRPr="001E6C03">
        <w:rPr>
          <w:spacing w:val="-2"/>
          <w:lang w:val="en-IE"/>
        </w:rPr>
        <w:t xml:space="preserve"> </w:t>
      </w:r>
      <w:r w:rsidRPr="001E6C03">
        <w:rPr>
          <w:lang w:val="en-IE"/>
        </w:rPr>
        <w:t>and</w:t>
      </w:r>
      <w:r w:rsidRPr="001E6C03">
        <w:rPr>
          <w:spacing w:val="-5"/>
          <w:lang w:val="en-IE"/>
        </w:rPr>
        <w:t xml:space="preserve"> </w:t>
      </w:r>
      <w:r w:rsidRPr="001E6C03">
        <w:rPr>
          <w:lang w:val="en-IE"/>
        </w:rPr>
        <w:t>in</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case of</w:t>
      </w:r>
      <w:r w:rsidRPr="001E6C03">
        <w:rPr>
          <w:spacing w:val="-4"/>
          <w:lang w:val="en-IE"/>
        </w:rPr>
        <w:t xml:space="preserve"> </w:t>
      </w:r>
      <w:r w:rsidRPr="001E6C03">
        <w:rPr>
          <w:lang w:val="en-IE"/>
        </w:rPr>
        <w:t>conflict</w:t>
      </w:r>
      <w:r w:rsidRPr="001E6C03">
        <w:rPr>
          <w:spacing w:val="-6"/>
          <w:lang w:val="en-IE"/>
        </w:rPr>
        <w:t xml:space="preserve"> </w:t>
      </w:r>
      <w:r w:rsidRPr="001E6C03">
        <w:rPr>
          <w:lang w:val="en-IE"/>
        </w:rPr>
        <w:t>of</w:t>
      </w:r>
      <w:r w:rsidRPr="001E6C03">
        <w:rPr>
          <w:spacing w:val="-4"/>
          <w:lang w:val="en-IE"/>
        </w:rPr>
        <w:t xml:space="preserve"> </w:t>
      </w:r>
      <w:r w:rsidRPr="001E6C03">
        <w:rPr>
          <w:lang w:val="en-IE"/>
        </w:rPr>
        <w:t>wording, in the following order of priority:</w:t>
      </w:r>
    </w:p>
    <w:p w14:paraId="34C9B3B8" w14:textId="77777777" w:rsidR="001F099A" w:rsidRPr="001E6C03" w:rsidRDefault="00EA36F6" w:rsidP="007E16D0">
      <w:pPr>
        <w:pStyle w:val="ListParagraph"/>
        <w:numPr>
          <w:ilvl w:val="2"/>
          <w:numId w:val="24"/>
        </w:numPr>
        <w:tabs>
          <w:tab w:val="left" w:pos="1442"/>
        </w:tabs>
        <w:spacing w:before="60" w:after="120" w:line="276" w:lineRule="auto"/>
        <w:rPr>
          <w:lang w:val="en-IE"/>
        </w:rPr>
      </w:pPr>
      <w:r w:rsidRPr="001E6C03">
        <w:rPr>
          <w:lang w:val="en-IE"/>
        </w:rPr>
        <w:t>This</w:t>
      </w:r>
      <w:r w:rsidRPr="001E6C03">
        <w:rPr>
          <w:spacing w:val="-7"/>
          <w:lang w:val="en-IE"/>
        </w:rPr>
        <w:t xml:space="preserve"> </w:t>
      </w:r>
      <w:r w:rsidRPr="001E6C03">
        <w:rPr>
          <w:lang w:val="en-IE"/>
        </w:rPr>
        <w:t>Agreement</w:t>
      </w:r>
      <w:r w:rsidRPr="001E6C03">
        <w:rPr>
          <w:spacing w:val="-8"/>
          <w:lang w:val="en-IE"/>
        </w:rPr>
        <w:t xml:space="preserve"> </w:t>
      </w:r>
      <w:r w:rsidRPr="001E6C03">
        <w:rPr>
          <w:lang w:val="en-IE"/>
        </w:rPr>
        <w:t>and</w:t>
      </w:r>
      <w:r w:rsidRPr="001E6C03">
        <w:rPr>
          <w:spacing w:val="-6"/>
          <w:lang w:val="en-IE"/>
        </w:rPr>
        <w:t xml:space="preserve"> </w:t>
      </w:r>
      <w:r w:rsidRPr="001E6C03">
        <w:rPr>
          <w:lang w:val="en-IE"/>
        </w:rPr>
        <w:t>Schedules</w:t>
      </w:r>
      <w:r w:rsidRPr="001E6C03">
        <w:rPr>
          <w:spacing w:val="-5"/>
          <w:lang w:val="en-IE"/>
        </w:rPr>
        <w:t xml:space="preserve"> </w:t>
      </w:r>
      <w:r w:rsidRPr="001E6C03">
        <w:rPr>
          <w:lang w:val="en-IE"/>
        </w:rPr>
        <w:t>A</w:t>
      </w:r>
      <w:r w:rsidRPr="001E6C03">
        <w:rPr>
          <w:spacing w:val="-4"/>
          <w:lang w:val="en-IE"/>
        </w:rPr>
        <w:t xml:space="preserve"> </w:t>
      </w:r>
      <w:r w:rsidRPr="001E6C03">
        <w:rPr>
          <w:lang w:val="en-IE"/>
        </w:rPr>
        <w:t>to</w:t>
      </w:r>
      <w:r w:rsidRPr="001E6C03">
        <w:rPr>
          <w:spacing w:val="-3"/>
          <w:lang w:val="en-IE"/>
        </w:rPr>
        <w:t xml:space="preserve"> </w:t>
      </w:r>
      <w:proofErr w:type="spellStart"/>
      <w:r w:rsidRPr="001E6C03">
        <w:rPr>
          <w:lang w:val="en-IE"/>
        </w:rPr>
        <w:t>E</w:t>
      </w:r>
      <w:proofErr w:type="spellEnd"/>
      <w:r w:rsidRPr="001E6C03">
        <w:rPr>
          <w:spacing w:val="-3"/>
          <w:lang w:val="en-IE"/>
        </w:rPr>
        <w:t xml:space="preserve"> </w:t>
      </w:r>
      <w:r w:rsidRPr="001E6C03">
        <w:rPr>
          <w:lang w:val="en-IE"/>
        </w:rPr>
        <w:t>attached</w:t>
      </w:r>
      <w:r w:rsidRPr="001E6C03">
        <w:rPr>
          <w:spacing w:val="-5"/>
          <w:lang w:val="en-IE"/>
        </w:rPr>
        <w:t xml:space="preserve"> </w:t>
      </w:r>
      <w:r w:rsidRPr="001E6C03">
        <w:rPr>
          <w:spacing w:val="-2"/>
          <w:lang w:val="en-IE"/>
        </w:rPr>
        <w:t>hereto;</w:t>
      </w:r>
    </w:p>
    <w:p w14:paraId="39006945" w14:textId="319898AA" w:rsidR="001F099A" w:rsidRPr="001E6C03" w:rsidRDefault="00EA36F6" w:rsidP="007E16D0">
      <w:pPr>
        <w:pStyle w:val="ListParagraph"/>
        <w:numPr>
          <w:ilvl w:val="2"/>
          <w:numId w:val="24"/>
        </w:numPr>
        <w:tabs>
          <w:tab w:val="left" w:pos="1442"/>
        </w:tabs>
        <w:spacing w:before="60" w:after="120" w:line="276" w:lineRule="auto"/>
        <w:rPr>
          <w:lang w:val="en-IE"/>
        </w:rPr>
      </w:pPr>
      <w:r w:rsidRPr="001E6C03">
        <w:rPr>
          <w:lang w:val="en-IE"/>
        </w:rPr>
        <w:t>The</w:t>
      </w:r>
      <w:r w:rsidRPr="001E6C03">
        <w:rPr>
          <w:spacing w:val="-8"/>
          <w:lang w:val="en-IE"/>
        </w:rPr>
        <w:t xml:space="preserve"> </w:t>
      </w:r>
      <w:r w:rsidR="00821A33" w:rsidRPr="001E6C03">
        <w:rPr>
          <w:spacing w:val="-4"/>
          <w:lang w:val="en-IE"/>
        </w:rPr>
        <w:t>CfT</w:t>
      </w:r>
      <w:r w:rsidRPr="001E6C03">
        <w:rPr>
          <w:spacing w:val="-4"/>
          <w:lang w:val="en-IE"/>
        </w:rPr>
        <w:t>;</w:t>
      </w:r>
    </w:p>
    <w:p w14:paraId="5FD34439" w14:textId="77777777" w:rsidR="001F099A" w:rsidRPr="001E6C03" w:rsidRDefault="00EA36F6" w:rsidP="007E16D0">
      <w:pPr>
        <w:pStyle w:val="ListParagraph"/>
        <w:numPr>
          <w:ilvl w:val="2"/>
          <w:numId w:val="24"/>
        </w:numPr>
        <w:tabs>
          <w:tab w:val="left" w:pos="1442"/>
        </w:tabs>
        <w:spacing w:before="60" w:after="120" w:line="276" w:lineRule="auto"/>
        <w:rPr>
          <w:lang w:val="en-IE"/>
        </w:rPr>
      </w:pPr>
      <w:r w:rsidRPr="001E6C03">
        <w:rPr>
          <w:lang w:val="en-IE"/>
        </w:rPr>
        <w:t>The</w:t>
      </w:r>
      <w:r w:rsidRPr="001E6C03">
        <w:rPr>
          <w:spacing w:val="-6"/>
          <w:lang w:val="en-IE"/>
        </w:rPr>
        <w:t xml:space="preserve"> </w:t>
      </w:r>
      <w:r w:rsidRPr="001E6C03">
        <w:rPr>
          <w:spacing w:val="-2"/>
          <w:lang w:val="en-IE"/>
        </w:rPr>
        <w:t>Submission.</w:t>
      </w:r>
    </w:p>
    <w:p w14:paraId="46ED1579" w14:textId="4899A5F9" w:rsidR="001F099A" w:rsidRPr="001E6C03" w:rsidRDefault="00EA36F6" w:rsidP="007E16D0">
      <w:pPr>
        <w:pStyle w:val="ListParagraph"/>
        <w:numPr>
          <w:ilvl w:val="1"/>
          <w:numId w:val="24"/>
        </w:numPr>
        <w:tabs>
          <w:tab w:val="left" w:pos="962"/>
        </w:tabs>
        <w:spacing w:before="60" w:after="120" w:line="276" w:lineRule="auto"/>
        <w:ind w:right="419"/>
        <w:rPr>
          <w:lang w:val="en-IE"/>
        </w:rPr>
      </w:pPr>
      <w:r w:rsidRPr="001E6C03">
        <w:rPr>
          <w:lang w:val="en-IE"/>
        </w:rPr>
        <w:t xml:space="preserve">The Contractor agrees to provide the </w:t>
      </w:r>
      <w:r w:rsidR="00B13540" w:rsidRPr="001E6C03">
        <w:rPr>
          <w:lang w:val="en-IE"/>
        </w:rPr>
        <w:t xml:space="preserve">Goods and </w:t>
      </w:r>
      <w:r w:rsidRPr="001E6C03">
        <w:rPr>
          <w:lang w:val="en-IE"/>
        </w:rPr>
        <w:t xml:space="preserve">Services described in Schedule B (“the </w:t>
      </w:r>
      <w:r w:rsidR="00B13540" w:rsidRPr="001E6C03">
        <w:rPr>
          <w:lang w:val="en-IE"/>
        </w:rPr>
        <w:t xml:space="preserve">Goods and </w:t>
      </w:r>
      <w:r w:rsidRPr="001E6C03">
        <w:rPr>
          <w:lang w:val="en-IE"/>
        </w:rPr>
        <w:t>Services”) to the</w:t>
      </w:r>
      <w:r w:rsidRPr="001E6C03">
        <w:rPr>
          <w:spacing w:val="-8"/>
          <w:lang w:val="en-IE"/>
        </w:rPr>
        <w:t xml:space="preserve"> </w:t>
      </w:r>
      <w:r w:rsidRPr="001E6C03">
        <w:rPr>
          <w:lang w:val="en-IE"/>
        </w:rPr>
        <w:t>Client</w:t>
      </w:r>
      <w:r w:rsidRPr="001E6C03">
        <w:rPr>
          <w:spacing w:val="-11"/>
          <w:lang w:val="en-IE"/>
        </w:rPr>
        <w:t xml:space="preserve"> </w:t>
      </w:r>
      <w:r w:rsidRPr="001E6C03">
        <w:rPr>
          <w:lang w:val="en-IE"/>
        </w:rPr>
        <w:t>in</w:t>
      </w:r>
      <w:r w:rsidRPr="001E6C03">
        <w:rPr>
          <w:spacing w:val="-10"/>
          <w:lang w:val="en-IE"/>
        </w:rPr>
        <w:t xml:space="preserve"> </w:t>
      </w:r>
      <w:r w:rsidRPr="001E6C03">
        <w:rPr>
          <w:lang w:val="en-IE"/>
        </w:rPr>
        <w:t>accordance</w:t>
      </w:r>
      <w:r w:rsidRPr="001E6C03">
        <w:rPr>
          <w:spacing w:val="-8"/>
          <w:lang w:val="en-IE"/>
        </w:rPr>
        <w:t xml:space="preserve"> </w:t>
      </w:r>
      <w:r w:rsidRPr="001E6C03">
        <w:rPr>
          <w:lang w:val="en-IE"/>
        </w:rPr>
        <w:t>with</w:t>
      </w:r>
      <w:r w:rsidRPr="001E6C03">
        <w:rPr>
          <w:spacing w:val="-10"/>
          <w:lang w:val="en-IE"/>
        </w:rPr>
        <w:t xml:space="preserve"> </w:t>
      </w:r>
      <w:r w:rsidRPr="001E6C03">
        <w:rPr>
          <w:lang w:val="en-IE"/>
        </w:rPr>
        <w:t>this</w:t>
      </w:r>
      <w:r w:rsidRPr="001E6C03">
        <w:rPr>
          <w:spacing w:val="-9"/>
          <w:lang w:val="en-IE"/>
        </w:rPr>
        <w:t xml:space="preserve"> </w:t>
      </w:r>
      <w:r w:rsidRPr="001E6C03">
        <w:rPr>
          <w:lang w:val="en-IE"/>
        </w:rPr>
        <w:t>Agreement</w:t>
      </w:r>
      <w:r w:rsidRPr="001E6C03">
        <w:rPr>
          <w:spacing w:val="-11"/>
          <w:lang w:val="en-IE"/>
        </w:rPr>
        <w:t xml:space="preserve"> </w:t>
      </w:r>
      <w:r w:rsidRPr="001E6C03">
        <w:rPr>
          <w:lang w:val="en-IE"/>
        </w:rPr>
        <w:t>(“Agreement”).</w:t>
      </w:r>
      <w:r w:rsidRPr="001E6C03">
        <w:rPr>
          <w:spacing w:val="37"/>
          <w:lang w:val="en-IE"/>
        </w:rPr>
        <w:t xml:space="preserve"> </w:t>
      </w:r>
      <w:r w:rsidRPr="001E6C03">
        <w:rPr>
          <w:lang w:val="en-IE"/>
        </w:rPr>
        <w:t>Schedule</w:t>
      </w:r>
      <w:r w:rsidRPr="001E6C03">
        <w:rPr>
          <w:spacing w:val="-8"/>
          <w:lang w:val="en-IE"/>
        </w:rPr>
        <w:t xml:space="preserve"> </w:t>
      </w:r>
      <w:r w:rsidRPr="001E6C03">
        <w:rPr>
          <w:lang w:val="en-IE"/>
        </w:rPr>
        <w:t>B</w:t>
      </w:r>
      <w:r w:rsidRPr="001E6C03">
        <w:rPr>
          <w:spacing w:val="-9"/>
          <w:lang w:val="en-IE"/>
        </w:rPr>
        <w:t xml:space="preserve"> </w:t>
      </w:r>
      <w:r w:rsidRPr="001E6C03">
        <w:rPr>
          <w:lang w:val="en-IE"/>
        </w:rPr>
        <w:t>details</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 xml:space="preserve">nature, quality, time of delivery, key personnel and functional specifications of the </w:t>
      </w:r>
      <w:r w:rsidR="00B13540" w:rsidRPr="001E6C03">
        <w:rPr>
          <w:lang w:val="en-IE"/>
        </w:rPr>
        <w:t xml:space="preserve">Goods and </w:t>
      </w:r>
      <w:r w:rsidRPr="001E6C03">
        <w:rPr>
          <w:lang w:val="en-IE"/>
        </w:rPr>
        <w:t xml:space="preserve">Services in accordance with the </w:t>
      </w:r>
      <w:r w:rsidR="00821A33" w:rsidRPr="001E6C03">
        <w:rPr>
          <w:lang w:val="en-IE"/>
        </w:rPr>
        <w:t>CfT</w:t>
      </w:r>
      <w:r w:rsidRPr="001E6C03">
        <w:rPr>
          <w:lang w:val="en-IE"/>
        </w:rPr>
        <w:t xml:space="preserve"> and the Submission (“the Specification”).</w:t>
      </w:r>
    </w:p>
    <w:p w14:paraId="105DA9D6" w14:textId="77777777" w:rsidR="001F099A" w:rsidRPr="001E6C03" w:rsidRDefault="00EA36F6" w:rsidP="007E16D0">
      <w:pPr>
        <w:pStyle w:val="ListParagraph"/>
        <w:numPr>
          <w:ilvl w:val="1"/>
          <w:numId w:val="24"/>
        </w:numPr>
        <w:tabs>
          <w:tab w:val="left" w:pos="962"/>
        </w:tabs>
        <w:spacing w:before="60" w:after="120" w:line="276" w:lineRule="auto"/>
        <w:ind w:right="421"/>
        <w:rPr>
          <w:lang w:val="en-IE"/>
        </w:rPr>
      </w:pPr>
      <w:r w:rsidRPr="001E6C03">
        <w:rPr>
          <w:lang w:val="en-IE"/>
        </w:rPr>
        <w:t>Subject to the terms and conditions of this Agreement, the Client agrees to pay to the Contractor the charges as stipulated in Schedule C (“the Charges”).</w:t>
      </w:r>
      <w:r w:rsidRPr="001E6C03">
        <w:rPr>
          <w:spacing w:val="40"/>
          <w:lang w:val="en-IE"/>
        </w:rPr>
        <w:t xml:space="preserve"> </w:t>
      </w:r>
      <w:r w:rsidRPr="001E6C03">
        <w:rPr>
          <w:lang w:val="en-IE"/>
        </w:rPr>
        <w:t>The Charges are exclusive of VAT which shall be due at the rate applicable on the date of the VAT invoice.</w:t>
      </w:r>
    </w:p>
    <w:p w14:paraId="74493947" w14:textId="7F96DB9F" w:rsidR="001F099A" w:rsidRPr="001E6C03" w:rsidRDefault="00EA36F6" w:rsidP="007E16D0">
      <w:pPr>
        <w:pStyle w:val="ListParagraph"/>
        <w:numPr>
          <w:ilvl w:val="1"/>
          <w:numId w:val="24"/>
        </w:numPr>
        <w:tabs>
          <w:tab w:val="left" w:pos="962"/>
        </w:tabs>
        <w:spacing w:before="60" w:after="120" w:line="276" w:lineRule="auto"/>
        <w:ind w:right="424"/>
        <w:rPr>
          <w:lang w:val="en-IE"/>
        </w:rPr>
      </w:pPr>
      <w:r w:rsidRPr="001E6C03">
        <w:rPr>
          <w:lang w:val="en-IE"/>
        </w:rPr>
        <w:t>For the purposes of this Agreement, the Client’s Contact is [</w:t>
      </w:r>
      <w:r w:rsidR="00B13540" w:rsidRPr="001E6C03">
        <w:rPr>
          <w:lang w:val="en-IE"/>
        </w:rPr>
        <w:t>Micheál McInerney</w:t>
      </w:r>
      <w:r w:rsidRPr="001E6C03">
        <w:rPr>
          <w:lang w:val="en-IE"/>
        </w:rPr>
        <w:t>] of [</w:t>
      </w:r>
      <w:r w:rsidR="00B13540" w:rsidRPr="001E6C03">
        <w:rPr>
          <w:lang w:val="en-IE"/>
        </w:rPr>
        <w:t>Phoenix House, 15/24 Phoenix Street North, Smithfield, Dublin 7. D07 F95Y</w:t>
      </w:r>
      <w:r w:rsidRPr="001E6C03">
        <w:rPr>
          <w:lang w:val="en-IE"/>
        </w:rPr>
        <w:t>]; the Contractor’s Contact is [Contractor contact name] of [Contractor contact address].</w:t>
      </w:r>
    </w:p>
    <w:p w14:paraId="54832EF1" w14:textId="77777777" w:rsidR="001F099A" w:rsidRPr="001E6C03" w:rsidRDefault="00EA36F6" w:rsidP="007E16D0">
      <w:pPr>
        <w:pStyle w:val="ListParagraph"/>
        <w:numPr>
          <w:ilvl w:val="1"/>
          <w:numId w:val="24"/>
        </w:numPr>
        <w:tabs>
          <w:tab w:val="left" w:pos="962"/>
        </w:tabs>
        <w:spacing w:before="60" w:after="120" w:line="276" w:lineRule="auto"/>
        <w:ind w:right="427"/>
        <w:rPr>
          <w:lang w:val="en-IE"/>
        </w:rPr>
      </w:pPr>
      <w:r w:rsidRPr="001E6C03">
        <w:rPr>
          <w:lang w:val="en-IE"/>
        </w:rPr>
        <w:lastRenderedPageBreak/>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459BD17A" w14:textId="60597D61" w:rsidR="001F099A" w:rsidRPr="001E6C03" w:rsidRDefault="00EA36F6" w:rsidP="00884D01">
      <w:pPr>
        <w:pStyle w:val="BodyText"/>
        <w:spacing w:before="60" w:after="120" w:line="276" w:lineRule="auto"/>
        <w:ind w:left="962" w:right="424"/>
        <w:jc w:val="both"/>
        <w:rPr>
          <w:lang w:val="en-IE"/>
        </w:rPr>
      </w:pPr>
      <w:r w:rsidRPr="001E6C03">
        <w:rPr>
          <w:lang w:val="en-IE"/>
        </w:rPr>
        <w:t xml:space="preserve">The Client reserves the right to extend the Term for a period or periods of up to </w:t>
      </w:r>
      <w:r w:rsidR="00AE690E" w:rsidRPr="001E6C03">
        <w:rPr>
          <w:lang w:val="en-IE"/>
        </w:rPr>
        <w:t>12</w:t>
      </w:r>
      <w:r w:rsidRPr="001E6C03">
        <w:rPr>
          <w:spacing w:val="-4"/>
          <w:lang w:val="en-IE"/>
        </w:rPr>
        <w:t xml:space="preserve"> </w:t>
      </w:r>
      <w:r w:rsidRPr="001E6C03">
        <w:rPr>
          <w:lang w:val="en-IE"/>
        </w:rPr>
        <w:t>months</w:t>
      </w:r>
      <w:r w:rsidRPr="001E6C03">
        <w:rPr>
          <w:spacing w:val="-4"/>
          <w:lang w:val="en-IE"/>
        </w:rPr>
        <w:t xml:space="preserve"> </w:t>
      </w:r>
      <w:r w:rsidRPr="001E6C03">
        <w:rPr>
          <w:lang w:val="en-IE"/>
        </w:rPr>
        <w:t>with</w:t>
      </w:r>
      <w:r w:rsidRPr="001E6C03">
        <w:rPr>
          <w:spacing w:val="-5"/>
          <w:lang w:val="en-IE"/>
        </w:rPr>
        <w:t xml:space="preserve"> </w:t>
      </w:r>
      <w:r w:rsidRPr="001E6C03">
        <w:rPr>
          <w:lang w:val="en-IE"/>
        </w:rPr>
        <w:t>a</w:t>
      </w:r>
      <w:r w:rsidRPr="001E6C03">
        <w:rPr>
          <w:spacing w:val="-4"/>
          <w:lang w:val="en-IE"/>
        </w:rPr>
        <w:t xml:space="preserve"> </w:t>
      </w:r>
      <w:r w:rsidRPr="001E6C03">
        <w:rPr>
          <w:lang w:val="en-IE"/>
        </w:rPr>
        <w:t>maximum</w:t>
      </w:r>
      <w:r w:rsidRPr="001E6C03">
        <w:rPr>
          <w:spacing w:val="-3"/>
          <w:lang w:val="en-IE"/>
        </w:rPr>
        <w:t xml:space="preserve"> </w:t>
      </w:r>
      <w:r w:rsidRPr="001E6C03">
        <w:rPr>
          <w:lang w:val="en-IE"/>
        </w:rPr>
        <w:t>of</w:t>
      </w:r>
      <w:r w:rsidRPr="001E6C03">
        <w:rPr>
          <w:spacing w:val="-3"/>
          <w:lang w:val="en-IE"/>
        </w:rPr>
        <w:t xml:space="preserve"> </w:t>
      </w:r>
      <w:r w:rsidR="00AE690E" w:rsidRPr="001E6C03">
        <w:rPr>
          <w:lang w:val="en-IE"/>
        </w:rPr>
        <w:t>2</w:t>
      </w:r>
      <w:r w:rsidRPr="001E6C03">
        <w:rPr>
          <w:spacing w:val="-8"/>
          <w:lang w:val="en-IE"/>
        </w:rPr>
        <w:t xml:space="preserve"> </w:t>
      </w:r>
      <w:r w:rsidRPr="001E6C03">
        <w:rPr>
          <w:lang w:val="en-IE"/>
        </w:rPr>
        <w:t>such</w:t>
      </w:r>
      <w:r w:rsidRPr="001E6C03">
        <w:rPr>
          <w:spacing w:val="-5"/>
          <w:lang w:val="en-IE"/>
        </w:rPr>
        <w:t xml:space="preserve"> </w:t>
      </w:r>
      <w:r w:rsidRPr="001E6C03">
        <w:rPr>
          <w:lang w:val="en-IE"/>
        </w:rPr>
        <w:t>extensions</w:t>
      </w:r>
      <w:r w:rsidRPr="001E6C03">
        <w:rPr>
          <w:spacing w:val="-4"/>
          <w:lang w:val="en-IE"/>
        </w:rPr>
        <w:t xml:space="preserve"> </w:t>
      </w:r>
      <w:r w:rsidRPr="001E6C03">
        <w:rPr>
          <w:lang w:val="en-IE"/>
        </w:rPr>
        <w:t>permitted</w:t>
      </w:r>
      <w:r w:rsidRPr="001E6C03">
        <w:rPr>
          <w:spacing w:val="-5"/>
          <w:lang w:val="en-IE"/>
        </w:rPr>
        <w:t xml:space="preserve"> </w:t>
      </w:r>
      <w:r w:rsidRPr="001E6C03">
        <w:rPr>
          <w:lang w:val="en-IE"/>
        </w:rPr>
        <w:t>subject</w:t>
      </w:r>
      <w:r w:rsidRPr="001E6C03">
        <w:rPr>
          <w:spacing w:val="-6"/>
          <w:lang w:val="en-IE"/>
        </w:rPr>
        <w:t xml:space="preserve"> </w:t>
      </w:r>
      <w:r w:rsidRPr="001E6C03">
        <w:rPr>
          <w:lang w:val="en-IE"/>
        </w:rPr>
        <w:t>to its obligations at law</w:t>
      </w:r>
    </w:p>
    <w:p w14:paraId="05C00340" w14:textId="7E907983" w:rsidR="001F099A" w:rsidRPr="001E6C03" w:rsidRDefault="00EA36F6" w:rsidP="007E16D0">
      <w:pPr>
        <w:pStyle w:val="ListParagraph"/>
        <w:numPr>
          <w:ilvl w:val="1"/>
          <w:numId w:val="24"/>
        </w:numPr>
        <w:tabs>
          <w:tab w:val="left" w:pos="962"/>
        </w:tabs>
        <w:spacing w:before="60" w:after="120" w:line="276" w:lineRule="auto"/>
        <w:ind w:right="430"/>
        <w:rPr>
          <w:lang w:val="en-IE"/>
        </w:rPr>
      </w:pPr>
      <w:r w:rsidRPr="001E6C03">
        <w:rPr>
          <w:lang w:val="en-IE"/>
        </w:rPr>
        <w:t>Unless otherwise specified herein, a defined term used in this Agreement shall have the</w:t>
      </w:r>
      <w:r w:rsidRPr="001E6C03">
        <w:rPr>
          <w:spacing w:val="80"/>
          <w:lang w:val="en-IE"/>
        </w:rPr>
        <w:t xml:space="preserve"> </w:t>
      </w:r>
      <w:r w:rsidRPr="001E6C03">
        <w:rPr>
          <w:lang w:val="en-IE"/>
        </w:rPr>
        <w:t xml:space="preserve">same meaning as assigned to it in the </w:t>
      </w:r>
      <w:r w:rsidR="00821A33" w:rsidRPr="001E6C03">
        <w:rPr>
          <w:lang w:val="en-IE"/>
        </w:rPr>
        <w:t>CfT</w:t>
      </w:r>
      <w:r w:rsidRPr="001E6C03">
        <w:rPr>
          <w:lang w:val="en-IE"/>
        </w:rPr>
        <w:t>.</w:t>
      </w:r>
    </w:p>
    <w:p w14:paraId="32495E21" w14:textId="77777777" w:rsidR="001F099A" w:rsidRPr="001E6C03" w:rsidRDefault="00EA36F6" w:rsidP="007E16D0">
      <w:pPr>
        <w:pStyle w:val="ListParagraph"/>
        <w:numPr>
          <w:ilvl w:val="1"/>
          <w:numId w:val="24"/>
        </w:numPr>
        <w:tabs>
          <w:tab w:val="left" w:pos="962"/>
        </w:tabs>
        <w:spacing w:before="60" w:after="120" w:line="276" w:lineRule="auto"/>
        <w:ind w:right="429"/>
        <w:rPr>
          <w:lang w:val="en-IE"/>
        </w:rPr>
      </w:pPr>
      <w:r w:rsidRPr="001E6C03">
        <w:rPr>
          <w:lang w:val="en-IE"/>
        </w:rPr>
        <w:t>Headings</w:t>
      </w:r>
      <w:r w:rsidRPr="001E6C03">
        <w:rPr>
          <w:spacing w:val="-9"/>
          <w:lang w:val="en-IE"/>
        </w:rPr>
        <w:t xml:space="preserve"> </w:t>
      </w:r>
      <w:r w:rsidRPr="001E6C03">
        <w:rPr>
          <w:lang w:val="en-IE"/>
        </w:rPr>
        <w:t>are</w:t>
      </w:r>
      <w:r w:rsidRPr="001E6C03">
        <w:rPr>
          <w:spacing w:val="-9"/>
          <w:lang w:val="en-IE"/>
        </w:rPr>
        <w:t xml:space="preserve"> </w:t>
      </w:r>
      <w:r w:rsidRPr="001E6C03">
        <w:rPr>
          <w:lang w:val="en-IE"/>
        </w:rPr>
        <w:t>included</w:t>
      </w:r>
      <w:r w:rsidRPr="001E6C03">
        <w:rPr>
          <w:spacing w:val="-9"/>
          <w:lang w:val="en-IE"/>
        </w:rPr>
        <w:t xml:space="preserve"> </w:t>
      </w:r>
      <w:r w:rsidRPr="001E6C03">
        <w:rPr>
          <w:lang w:val="en-IE"/>
        </w:rPr>
        <w:t>for</w:t>
      </w:r>
      <w:r w:rsidRPr="001E6C03">
        <w:rPr>
          <w:spacing w:val="-9"/>
          <w:lang w:val="en-IE"/>
        </w:rPr>
        <w:t xml:space="preserve"> </w:t>
      </w:r>
      <w:r w:rsidRPr="001E6C03">
        <w:rPr>
          <w:lang w:val="en-IE"/>
        </w:rPr>
        <w:t>ease</w:t>
      </w:r>
      <w:r w:rsidRPr="001E6C03">
        <w:rPr>
          <w:spacing w:val="-8"/>
          <w:lang w:val="en-IE"/>
        </w:rPr>
        <w:t xml:space="preserve"> </w:t>
      </w:r>
      <w:r w:rsidRPr="001E6C03">
        <w:rPr>
          <w:lang w:val="en-IE"/>
        </w:rPr>
        <w:t>of</w:t>
      </w:r>
      <w:r w:rsidRPr="001E6C03">
        <w:rPr>
          <w:spacing w:val="-9"/>
          <w:lang w:val="en-IE"/>
        </w:rPr>
        <w:t xml:space="preserve"> </w:t>
      </w:r>
      <w:r w:rsidRPr="001E6C03">
        <w:rPr>
          <w:lang w:val="en-IE"/>
        </w:rPr>
        <w:t>reference</w:t>
      </w:r>
      <w:r w:rsidRPr="001E6C03">
        <w:rPr>
          <w:spacing w:val="-8"/>
          <w:lang w:val="en-IE"/>
        </w:rPr>
        <w:t xml:space="preserve"> </w:t>
      </w:r>
      <w:r w:rsidRPr="001E6C03">
        <w:rPr>
          <w:lang w:val="en-IE"/>
        </w:rPr>
        <w:t>only</w:t>
      </w:r>
      <w:r w:rsidRPr="001E6C03">
        <w:rPr>
          <w:spacing w:val="-8"/>
          <w:lang w:val="en-IE"/>
        </w:rPr>
        <w:t xml:space="preserve"> </w:t>
      </w:r>
      <w:r w:rsidRPr="001E6C03">
        <w:rPr>
          <w:lang w:val="en-IE"/>
        </w:rPr>
        <w:t>and</w:t>
      </w:r>
      <w:r w:rsidRPr="001E6C03">
        <w:rPr>
          <w:spacing w:val="-10"/>
          <w:lang w:val="en-IE"/>
        </w:rPr>
        <w:t xml:space="preserve"> </w:t>
      </w:r>
      <w:r w:rsidRPr="001E6C03">
        <w:rPr>
          <w:lang w:val="en-IE"/>
        </w:rPr>
        <w:t>shall</w:t>
      </w:r>
      <w:r w:rsidRPr="001E6C03">
        <w:rPr>
          <w:spacing w:val="-7"/>
          <w:lang w:val="en-IE"/>
        </w:rPr>
        <w:t xml:space="preserve"> </w:t>
      </w:r>
      <w:r w:rsidRPr="001E6C03">
        <w:rPr>
          <w:lang w:val="en-IE"/>
        </w:rPr>
        <w:t>not</w:t>
      </w:r>
      <w:r w:rsidRPr="001E6C03">
        <w:rPr>
          <w:spacing w:val="-11"/>
          <w:lang w:val="en-IE"/>
        </w:rPr>
        <w:t xml:space="preserve"> </w:t>
      </w:r>
      <w:r w:rsidRPr="001E6C03">
        <w:rPr>
          <w:lang w:val="en-IE"/>
        </w:rPr>
        <w:t>affect</w:t>
      </w:r>
      <w:r w:rsidRPr="001E6C03">
        <w:rPr>
          <w:spacing w:val="-11"/>
          <w:lang w:val="en-IE"/>
        </w:rPr>
        <w:t xml:space="preserve"> </w:t>
      </w:r>
      <w:r w:rsidRPr="001E6C03">
        <w:rPr>
          <w:lang w:val="en-IE"/>
        </w:rPr>
        <w:t>the</w:t>
      </w:r>
      <w:r w:rsidRPr="001E6C03">
        <w:rPr>
          <w:spacing w:val="-8"/>
          <w:lang w:val="en-IE"/>
        </w:rPr>
        <w:t xml:space="preserve"> </w:t>
      </w:r>
      <w:r w:rsidRPr="001E6C03">
        <w:rPr>
          <w:lang w:val="en-IE"/>
        </w:rPr>
        <w:t>construction</w:t>
      </w:r>
      <w:r w:rsidRPr="001E6C03">
        <w:rPr>
          <w:spacing w:val="-10"/>
          <w:lang w:val="en-IE"/>
        </w:rPr>
        <w:t xml:space="preserve"> </w:t>
      </w:r>
      <w:r w:rsidRPr="001E6C03">
        <w:rPr>
          <w:lang w:val="en-IE"/>
        </w:rPr>
        <w:t>of</w:t>
      </w:r>
      <w:r w:rsidRPr="001E6C03">
        <w:rPr>
          <w:spacing w:val="-9"/>
          <w:lang w:val="en-IE"/>
        </w:rPr>
        <w:t xml:space="preserve"> </w:t>
      </w:r>
      <w:r w:rsidRPr="001E6C03">
        <w:rPr>
          <w:lang w:val="en-IE"/>
        </w:rPr>
        <w:t xml:space="preserve">this </w:t>
      </w:r>
      <w:r w:rsidRPr="001E6C03">
        <w:rPr>
          <w:spacing w:val="-2"/>
          <w:lang w:val="en-IE"/>
        </w:rPr>
        <w:t>Agreement.</w:t>
      </w:r>
    </w:p>
    <w:p w14:paraId="43ACF473" w14:textId="77777777" w:rsidR="001F099A" w:rsidRPr="001E6C03" w:rsidRDefault="00EA36F6" w:rsidP="007E16D0">
      <w:pPr>
        <w:pStyle w:val="ListParagraph"/>
        <w:numPr>
          <w:ilvl w:val="1"/>
          <w:numId w:val="24"/>
        </w:numPr>
        <w:tabs>
          <w:tab w:val="left" w:pos="962"/>
        </w:tabs>
        <w:spacing w:before="60" w:after="120" w:line="276" w:lineRule="auto"/>
        <w:ind w:right="427"/>
        <w:rPr>
          <w:lang w:val="en-IE"/>
        </w:rPr>
      </w:pPr>
      <w:r w:rsidRPr="001E6C03">
        <w:rPr>
          <w:lang w:val="en-IE"/>
        </w:rPr>
        <w:t>Unless</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context</w:t>
      </w:r>
      <w:r w:rsidRPr="001E6C03">
        <w:rPr>
          <w:spacing w:val="-10"/>
          <w:lang w:val="en-IE"/>
        </w:rPr>
        <w:t xml:space="preserve"> </w:t>
      </w:r>
      <w:r w:rsidRPr="001E6C03">
        <w:rPr>
          <w:lang w:val="en-IE"/>
        </w:rPr>
        <w:t>requires</w:t>
      </w:r>
      <w:r w:rsidRPr="001E6C03">
        <w:rPr>
          <w:spacing w:val="-8"/>
          <w:lang w:val="en-IE"/>
        </w:rPr>
        <w:t xml:space="preserve"> </w:t>
      </w:r>
      <w:r w:rsidRPr="001E6C03">
        <w:rPr>
          <w:lang w:val="en-IE"/>
        </w:rPr>
        <w:t>otherwise,</w:t>
      </w:r>
      <w:r w:rsidRPr="001E6C03">
        <w:rPr>
          <w:spacing w:val="-5"/>
          <w:lang w:val="en-IE"/>
        </w:rPr>
        <w:t xml:space="preserve"> </w:t>
      </w:r>
      <w:r w:rsidRPr="001E6C03">
        <w:rPr>
          <w:lang w:val="en-IE"/>
        </w:rPr>
        <w:t>words</w:t>
      </w:r>
      <w:r w:rsidRPr="001E6C03">
        <w:rPr>
          <w:spacing w:val="-8"/>
          <w:lang w:val="en-IE"/>
        </w:rPr>
        <w:t xml:space="preserve"> </w:t>
      </w:r>
      <w:r w:rsidRPr="001E6C03">
        <w:rPr>
          <w:lang w:val="en-IE"/>
        </w:rPr>
        <w:t>in</w:t>
      </w:r>
      <w:r w:rsidRPr="001E6C03">
        <w:rPr>
          <w:spacing w:val="-9"/>
          <w:lang w:val="en-IE"/>
        </w:rPr>
        <w:t xml:space="preserve"> </w:t>
      </w:r>
      <w:r w:rsidRPr="001E6C03">
        <w:rPr>
          <w:lang w:val="en-IE"/>
        </w:rPr>
        <w:t>the</w:t>
      </w:r>
      <w:r w:rsidRPr="001E6C03">
        <w:rPr>
          <w:spacing w:val="-7"/>
          <w:lang w:val="en-IE"/>
        </w:rPr>
        <w:t xml:space="preserve"> </w:t>
      </w:r>
      <w:r w:rsidRPr="001E6C03">
        <w:rPr>
          <w:lang w:val="en-IE"/>
        </w:rPr>
        <w:t>singular</w:t>
      </w:r>
      <w:r w:rsidRPr="001E6C03">
        <w:rPr>
          <w:spacing w:val="-8"/>
          <w:lang w:val="en-IE"/>
        </w:rPr>
        <w:t xml:space="preserve"> </w:t>
      </w:r>
      <w:r w:rsidRPr="001E6C03">
        <w:rPr>
          <w:lang w:val="en-IE"/>
        </w:rPr>
        <w:t>may</w:t>
      </w:r>
      <w:r w:rsidRPr="001E6C03">
        <w:rPr>
          <w:spacing w:val="-7"/>
          <w:lang w:val="en-IE"/>
        </w:rPr>
        <w:t xml:space="preserve"> </w:t>
      </w:r>
      <w:r w:rsidRPr="001E6C03">
        <w:rPr>
          <w:lang w:val="en-IE"/>
        </w:rPr>
        <w:t>include</w:t>
      </w:r>
      <w:r w:rsidRPr="001E6C03">
        <w:rPr>
          <w:spacing w:val="-7"/>
          <w:lang w:val="en-IE"/>
        </w:rPr>
        <w:t xml:space="preserve"> </w:t>
      </w:r>
      <w:r w:rsidRPr="001E6C03">
        <w:rPr>
          <w:lang w:val="en-IE"/>
        </w:rPr>
        <w:t>the</w:t>
      </w:r>
      <w:r w:rsidRPr="001E6C03">
        <w:rPr>
          <w:spacing w:val="-7"/>
          <w:lang w:val="en-IE"/>
        </w:rPr>
        <w:t xml:space="preserve"> </w:t>
      </w:r>
      <w:r w:rsidRPr="001E6C03">
        <w:rPr>
          <w:lang w:val="en-IE"/>
        </w:rPr>
        <w:t>plural</w:t>
      </w:r>
      <w:r w:rsidRPr="001E6C03">
        <w:rPr>
          <w:spacing w:val="-7"/>
          <w:lang w:val="en-IE"/>
        </w:rPr>
        <w:t xml:space="preserve"> </w:t>
      </w:r>
      <w:r w:rsidRPr="001E6C03">
        <w:rPr>
          <w:lang w:val="en-IE"/>
        </w:rPr>
        <w:t>and</w:t>
      </w:r>
      <w:r w:rsidRPr="001E6C03">
        <w:rPr>
          <w:spacing w:val="-9"/>
          <w:lang w:val="en-IE"/>
        </w:rPr>
        <w:t xml:space="preserve"> </w:t>
      </w:r>
      <w:r w:rsidRPr="001E6C03">
        <w:rPr>
          <w:lang w:val="en-IE"/>
        </w:rPr>
        <w:t xml:space="preserve">vice </w:t>
      </w:r>
      <w:r w:rsidRPr="001E6C03">
        <w:rPr>
          <w:spacing w:val="-2"/>
          <w:lang w:val="en-IE"/>
        </w:rPr>
        <w:t>versa.</w:t>
      </w:r>
    </w:p>
    <w:p w14:paraId="6B7390CA" w14:textId="77777777" w:rsidR="00E30034" w:rsidRPr="001E6C03" w:rsidRDefault="00E30034" w:rsidP="007E16D0">
      <w:pPr>
        <w:pStyle w:val="ListParagraph"/>
        <w:numPr>
          <w:ilvl w:val="1"/>
          <w:numId w:val="24"/>
        </w:numPr>
        <w:tabs>
          <w:tab w:val="left" w:pos="962"/>
        </w:tabs>
        <w:spacing w:before="60" w:after="120" w:line="276" w:lineRule="auto"/>
        <w:ind w:right="427"/>
        <w:rPr>
          <w:lang w:val="en-IE"/>
        </w:rPr>
      </w:pPr>
      <w:r w:rsidRPr="001E6C03">
        <w:rPr>
          <w:lang w:val="en-IE"/>
        </w:rPr>
        <w:t>References to any statute, enactment, order, regulation or other legislative instrument shall be construed as a reference to the statute, enactment, order, regulation or instrument as amended, unless specifically indicated otherwise.</w:t>
      </w:r>
    </w:p>
    <w:p w14:paraId="4BF46A80" w14:textId="5C0E157E" w:rsidR="001F099A" w:rsidRPr="001E6C03" w:rsidRDefault="00E30034" w:rsidP="007E16D0">
      <w:pPr>
        <w:pStyle w:val="ListParagraph"/>
        <w:numPr>
          <w:ilvl w:val="1"/>
          <w:numId w:val="24"/>
        </w:numPr>
        <w:tabs>
          <w:tab w:val="left" w:pos="962"/>
        </w:tabs>
        <w:spacing w:before="60" w:after="120" w:line="276" w:lineRule="auto"/>
        <w:ind w:right="427"/>
        <w:rPr>
          <w:lang w:val="en-IE"/>
        </w:rPr>
      </w:pPr>
      <w:r w:rsidRPr="001E6C03">
        <w:rPr>
          <w:lang w:val="en-IE"/>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5490EC91" w14:textId="77777777" w:rsidR="001F099A" w:rsidRPr="001E6C03" w:rsidRDefault="001F099A" w:rsidP="00884D01">
      <w:pPr>
        <w:pStyle w:val="BodyText"/>
        <w:spacing w:before="60" w:after="120" w:line="276" w:lineRule="auto"/>
        <w:rPr>
          <w:sz w:val="20"/>
          <w:lang w:val="en-IE"/>
        </w:rPr>
      </w:pPr>
    </w:p>
    <w:p w14:paraId="142BA168" w14:textId="5E432807" w:rsidR="001F099A" w:rsidRPr="001E6C03" w:rsidRDefault="001F099A" w:rsidP="00295175">
      <w:pPr>
        <w:pStyle w:val="BodyText"/>
        <w:spacing w:before="60" w:after="120" w:line="276" w:lineRule="auto"/>
        <w:rPr>
          <w:sz w:val="20"/>
          <w:lang w:val="en-IE"/>
        </w:rPr>
      </w:pPr>
    </w:p>
    <w:tbl>
      <w:tblPr>
        <w:tblStyle w:val="TableGrid"/>
        <w:tblW w:w="0" w:type="auto"/>
        <w:tblLook w:val="04A0" w:firstRow="1" w:lastRow="0" w:firstColumn="1" w:lastColumn="0" w:noHBand="0" w:noVBand="1"/>
      </w:tblPr>
      <w:tblGrid>
        <w:gridCol w:w="4673"/>
        <w:gridCol w:w="4673"/>
      </w:tblGrid>
      <w:tr w:rsidR="00295175" w:rsidRPr="001E6C03" w14:paraId="754F4AE2" w14:textId="77777777" w:rsidTr="00A96C34">
        <w:tc>
          <w:tcPr>
            <w:tcW w:w="4958" w:type="dxa"/>
            <w:tcBorders>
              <w:bottom w:val="nil"/>
            </w:tcBorders>
          </w:tcPr>
          <w:p w14:paraId="4898C85E" w14:textId="77777777" w:rsidR="00295175" w:rsidRPr="001E6C03" w:rsidRDefault="00295175" w:rsidP="00A96C34">
            <w:pPr>
              <w:pStyle w:val="BodyText"/>
              <w:spacing w:before="60" w:after="120" w:line="276" w:lineRule="auto"/>
              <w:rPr>
                <w:sz w:val="20"/>
                <w:lang w:val="en-IE"/>
              </w:rPr>
            </w:pPr>
            <w:bookmarkStart w:id="18" w:name="_Hlk235538571"/>
            <w:r w:rsidRPr="001E6C03">
              <w:rPr>
                <w:sz w:val="20"/>
                <w:lang w:val="en-IE"/>
              </w:rPr>
              <w:t>SIGNED for and on behalf of the Client</w:t>
            </w:r>
          </w:p>
        </w:tc>
        <w:tc>
          <w:tcPr>
            <w:tcW w:w="4959" w:type="dxa"/>
            <w:tcBorders>
              <w:bottom w:val="nil"/>
            </w:tcBorders>
          </w:tcPr>
          <w:p w14:paraId="284B8C3A" w14:textId="77777777" w:rsidR="00295175" w:rsidRPr="001E6C03" w:rsidRDefault="00295175" w:rsidP="00A96C34">
            <w:pPr>
              <w:pStyle w:val="BodyText"/>
              <w:spacing w:before="60" w:after="120" w:line="276" w:lineRule="auto"/>
              <w:rPr>
                <w:sz w:val="20"/>
                <w:lang w:val="en-IE"/>
              </w:rPr>
            </w:pPr>
            <w:r w:rsidRPr="001E6C03">
              <w:rPr>
                <w:sz w:val="20"/>
                <w:lang w:val="en-IE"/>
              </w:rPr>
              <w:t>SIGNED for and on behalf of the Contractor</w:t>
            </w:r>
          </w:p>
        </w:tc>
      </w:tr>
      <w:tr w:rsidR="00295175" w:rsidRPr="001E6C03" w14:paraId="15AE1A65" w14:textId="77777777" w:rsidTr="00A96C34">
        <w:tc>
          <w:tcPr>
            <w:tcW w:w="4958" w:type="dxa"/>
            <w:tcBorders>
              <w:top w:val="nil"/>
              <w:bottom w:val="nil"/>
              <w:right w:val="single" w:sz="4" w:space="0" w:color="auto"/>
            </w:tcBorders>
          </w:tcPr>
          <w:p w14:paraId="7DF8BAAE" w14:textId="77777777" w:rsidR="00295175" w:rsidRPr="001E6C03" w:rsidRDefault="00295175" w:rsidP="00A96C34">
            <w:pPr>
              <w:pStyle w:val="BodyText"/>
              <w:spacing w:before="60" w:after="120" w:line="276" w:lineRule="auto"/>
              <w:rPr>
                <w:sz w:val="20"/>
                <w:lang w:val="en-IE"/>
              </w:rPr>
            </w:pPr>
            <w:r w:rsidRPr="001E6C03">
              <w:rPr>
                <w:noProof/>
                <w:sz w:val="20"/>
                <w:lang w:val="en-IE"/>
              </w:rPr>
              <w:drawing>
                <wp:anchor distT="0" distB="0" distL="114300" distR="114300" simplePos="0" relativeHeight="251660380" behindDoc="1" locked="0" layoutInCell="1" allowOverlap="1" wp14:anchorId="39DA443C" wp14:editId="05788918">
                  <wp:simplePos x="0" y="0"/>
                  <wp:positionH relativeFrom="column">
                    <wp:posOffset>20320</wp:posOffset>
                  </wp:positionH>
                  <wp:positionV relativeFrom="paragraph">
                    <wp:posOffset>287020</wp:posOffset>
                  </wp:positionV>
                  <wp:extent cx="1816735" cy="6350"/>
                  <wp:effectExtent l="0" t="0" r="0" b="0"/>
                  <wp:wrapTight wrapText="bothSides">
                    <wp:wrapPolygon edited="0">
                      <wp:start x="0" y="0"/>
                      <wp:lineTo x="0" y="21600"/>
                      <wp:lineTo x="21600" y="21600"/>
                      <wp:lineTo x="21600" y="0"/>
                    </wp:wrapPolygon>
                  </wp:wrapTight>
                  <wp:docPr id="76420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6350"/>
                          </a:xfrm>
                          <a:prstGeom prst="rect">
                            <a:avLst/>
                          </a:prstGeom>
                          <a:noFill/>
                        </pic:spPr>
                      </pic:pic>
                    </a:graphicData>
                  </a:graphic>
                </wp:anchor>
              </w:drawing>
            </w:r>
          </w:p>
        </w:tc>
        <w:tc>
          <w:tcPr>
            <w:tcW w:w="4959" w:type="dxa"/>
            <w:tcBorders>
              <w:top w:val="nil"/>
              <w:left w:val="single" w:sz="4" w:space="0" w:color="auto"/>
              <w:bottom w:val="nil"/>
            </w:tcBorders>
          </w:tcPr>
          <w:p w14:paraId="4A1EABB5" w14:textId="77777777" w:rsidR="00295175" w:rsidRPr="001E6C03" w:rsidRDefault="00295175" w:rsidP="00A96C34">
            <w:pPr>
              <w:pStyle w:val="BodyText"/>
              <w:spacing w:before="60" w:after="120" w:line="276" w:lineRule="auto"/>
              <w:rPr>
                <w:sz w:val="20"/>
                <w:lang w:val="en-IE"/>
              </w:rPr>
            </w:pPr>
          </w:p>
        </w:tc>
      </w:tr>
      <w:tr w:rsidR="00295175" w:rsidRPr="001E6C03" w14:paraId="7A39FB6F" w14:textId="77777777" w:rsidTr="00A96C34">
        <w:tc>
          <w:tcPr>
            <w:tcW w:w="4958" w:type="dxa"/>
            <w:tcBorders>
              <w:top w:val="nil"/>
              <w:bottom w:val="single" w:sz="4" w:space="0" w:color="auto"/>
              <w:right w:val="single" w:sz="4" w:space="0" w:color="auto"/>
            </w:tcBorders>
          </w:tcPr>
          <w:p w14:paraId="53374DC9" w14:textId="77777777" w:rsidR="00295175" w:rsidRPr="001E6C03" w:rsidRDefault="00295175" w:rsidP="00A96C34">
            <w:pPr>
              <w:pStyle w:val="BodyText"/>
              <w:spacing w:before="60" w:after="120" w:line="276" w:lineRule="auto"/>
              <w:rPr>
                <w:sz w:val="20"/>
                <w:lang w:val="en-IE"/>
              </w:rPr>
            </w:pPr>
            <w:r w:rsidRPr="001E6C03">
              <w:rPr>
                <w:sz w:val="20"/>
                <w:lang w:val="en-IE"/>
              </w:rPr>
              <w:t>(being a duly authorised officer)</w:t>
            </w:r>
          </w:p>
        </w:tc>
        <w:tc>
          <w:tcPr>
            <w:tcW w:w="4959" w:type="dxa"/>
            <w:tcBorders>
              <w:top w:val="nil"/>
              <w:left w:val="single" w:sz="4" w:space="0" w:color="auto"/>
              <w:bottom w:val="single" w:sz="4" w:space="0" w:color="auto"/>
            </w:tcBorders>
          </w:tcPr>
          <w:p w14:paraId="0BB00199" w14:textId="77777777" w:rsidR="00295175" w:rsidRPr="001E6C03" w:rsidRDefault="00295175" w:rsidP="00A96C34">
            <w:pPr>
              <w:pStyle w:val="BodyText"/>
              <w:spacing w:before="60" w:after="120" w:line="276" w:lineRule="auto"/>
              <w:rPr>
                <w:sz w:val="20"/>
                <w:lang w:val="en-IE"/>
              </w:rPr>
            </w:pPr>
            <w:r w:rsidRPr="001E6C03">
              <w:rPr>
                <w:noProof/>
                <w:sz w:val="20"/>
                <w:lang w:val="en-IE"/>
              </w:rPr>
              <w:drawing>
                <wp:anchor distT="0" distB="0" distL="114300" distR="114300" simplePos="0" relativeHeight="251661404" behindDoc="1" locked="0" layoutInCell="1" allowOverlap="1" wp14:anchorId="7C300248" wp14:editId="58D47692">
                  <wp:simplePos x="0" y="0"/>
                  <wp:positionH relativeFrom="column">
                    <wp:posOffset>2540</wp:posOffset>
                  </wp:positionH>
                  <wp:positionV relativeFrom="paragraph">
                    <wp:posOffset>31750</wp:posOffset>
                  </wp:positionV>
                  <wp:extent cx="1816735" cy="6350"/>
                  <wp:effectExtent l="0" t="0" r="0" b="0"/>
                  <wp:wrapTight wrapText="bothSides">
                    <wp:wrapPolygon edited="0">
                      <wp:start x="0" y="0"/>
                      <wp:lineTo x="0" y="21600"/>
                      <wp:lineTo x="21600" y="21600"/>
                      <wp:lineTo x="21600" y="0"/>
                    </wp:wrapPolygon>
                  </wp:wrapTight>
                  <wp:docPr id="1078510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6350"/>
                          </a:xfrm>
                          <a:prstGeom prst="rect">
                            <a:avLst/>
                          </a:prstGeom>
                          <a:noFill/>
                        </pic:spPr>
                      </pic:pic>
                    </a:graphicData>
                  </a:graphic>
                </wp:anchor>
              </w:drawing>
            </w:r>
          </w:p>
        </w:tc>
      </w:tr>
      <w:tr w:rsidR="00295175" w:rsidRPr="001E6C03" w14:paraId="2EBBD2AB" w14:textId="77777777" w:rsidTr="00A96C34">
        <w:tc>
          <w:tcPr>
            <w:tcW w:w="4958" w:type="dxa"/>
            <w:tcBorders>
              <w:bottom w:val="nil"/>
            </w:tcBorders>
          </w:tcPr>
          <w:p w14:paraId="1D6FBBA6" w14:textId="77777777" w:rsidR="00295175" w:rsidRPr="001E6C03" w:rsidRDefault="00295175" w:rsidP="00A96C34">
            <w:pPr>
              <w:pStyle w:val="BodyText"/>
              <w:spacing w:before="60" w:after="120" w:line="276" w:lineRule="auto"/>
              <w:rPr>
                <w:sz w:val="20"/>
                <w:lang w:val="en-IE"/>
              </w:rPr>
            </w:pPr>
          </w:p>
        </w:tc>
        <w:tc>
          <w:tcPr>
            <w:tcW w:w="4959" w:type="dxa"/>
            <w:tcBorders>
              <w:bottom w:val="nil"/>
            </w:tcBorders>
          </w:tcPr>
          <w:p w14:paraId="627E9F8D" w14:textId="77777777" w:rsidR="00295175" w:rsidRPr="001E6C03" w:rsidRDefault="00295175" w:rsidP="00A96C34">
            <w:pPr>
              <w:pStyle w:val="BodyText"/>
              <w:spacing w:before="60" w:after="120" w:line="276" w:lineRule="auto"/>
              <w:rPr>
                <w:sz w:val="20"/>
                <w:lang w:val="en-IE"/>
              </w:rPr>
            </w:pPr>
          </w:p>
        </w:tc>
      </w:tr>
      <w:tr w:rsidR="00295175" w:rsidRPr="001E6C03" w14:paraId="5E7E99AC" w14:textId="77777777" w:rsidTr="00A96C34">
        <w:tc>
          <w:tcPr>
            <w:tcW w:w="4958" w:type="dxa"/>
            <w:tcBorders>
              <w:top w:val="nil"/>
            </w:tcBorders>
          </w:tcPr>
          <w:p w14:paraId="768DB9EB" w14:textId="77777777" w:rsidR="00295175" w:rsidRPr="001E6C03" w:rsidRDefault="00295175" w:rsidP="00A96C34">
            <w:pPr>
              <w:pStyle w:val="BodyText"/>
              <w:spacing w:before="60" w:after="120" w:line="276" w:lineRule="auto"/>
              <w:rPr>
                <w:sz w:val="20"/>
                <w:lang w:val="en-IE"/>
              </w:rPr>
            </w:pPr>
            <w:r w:rsidRPr="001E6C03">
              <w:rPr>
                <w:sz w:val="20"/>
                <w:lang w:val="en-IE"/>
              </w:rPr>
              <w:t>Witness</w:t>
            </w:r>
          </w:p>
        </w:tc>
        <w:tc>
          <w:tcPr>
            <w:tcW w:w="4959" w:type="dxa"/>
            <w:tcBorders>
              <w:top w:val="nil"/>
            </w:tcBorders>
          </w:tcPr>
          <w:p w14:paraId="3622575F" w14:textId="77777777" w:rsidR="00295175" w:rsidRPr="001E6C03" w:rsidRDefault="00295175" w:rsidP="00A96C34">
            <w:pPr>
              <w:pStyle w:val="BodyText"/>
              <w:spacing w:before="60" w:after="120" w:line="276" w:lineRule="auto"/>
              <w:rPr>
                <w:sz w:val="20"/>
                <w:lang w:val="en-IE"/>
              </w:rPr>
            </w:pPr>
            <w:r w:rsidRPr="001E6C03">
              <w:rPr>
                <w:sz w:val="20"/>
                <w:lang w:val="en-IE"/>
              </w:rPr>
              <w:t>Witness</w:t>
            </w:r>
          </w:p>
        </w:tc>
      </w:tr>
      <w:bookmarkEnd w:id="18"/>
    </w:tbl>
    <w:p w14:paraId="359FA564" w14:textId="77777777" w:rsidR="00295175" w:rsidRPr="001E6C03" w:rsidRDefault="00295175" w:rsidP="00295175">
      <w:pPr>
        <w:pStyle w:val="BodyText"/>
        <w:spacing w:before="60" w:after="120" w:line="276" w:lineRule="auto"/>
        <w:rPr>
          <w:sz w:val="20"/>
          <w:lang w:val="en-IE"/>
        </w:rPr>
      </w:pPr>
    </w:p>
    <w:p w14:paraId="68DBDC82" w14:textId="25B9B0B5" w:rsidR="00E30034" w:rsidRPr="001E6C03" w:rsidRDefault="00E30034">
      <w:pPr>
        <w:rPr>
          <w:sz w:val="20"/>
          <w:lang w:val="en-IE"/>
        </w:rPr>
      </w:pPr>
      <w:r w:rsidRPr="001E6C03">
        <w:rPr>
          <w:sz w:val="20"/>
          <w:lang w:val="en-IE"/>
        </w:rPr>
        <w:br w:type="page"/>
      </w:r>
    </w:p>
    <w:p w14:paraId="55A75D3D" w14:textId="77777777" w:rsidR="001F099A" w:rsidRPr="001E6C03" w:rsidRDefault="00EA36F6" w:rsidP="00395B38">
      <w:pPr>
        <w:pStyle w:val="Heading2"/>
        <w:rPr>
          <w:lang w:val="en-IE"/>
        </w:rPr>
      </w:pPr>
      <w:r w:rsidRPr="001E6C03">
        <w:rPr>
          <w:lang w:val="en-IE"/>
        </w:rPr>
        <w:lastRenderedPageBreak/>
        <w:t>Schedule A: Terms and Conditions</w:t>
      </w:r>
    </w:p>
    <w:p w14:paraId="10B0CA39" w14:textId="5EDF7CD8"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274" behindDoc="1" locked="0" layoutInCell="1" allowOverlap="1" wp14:anchorId="51F6ABC9" wp14:editId="578919C9">
                <wp:simplePos x="0" y="0"/>
                <wp:positionH relativeFrom="page">
                  <wp:posOffset>881176</wp:posOffset>
                </wp:positionH>
                <wp:positionV relativeFrom="paragraph">
                  <wp:posOffset>52435</wp:posOffset>
                </wp:positionV>
                <wp:extent cx="5800090" cy="2794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090" cy="27940"/>
                        </a:xfrm>
                        <a:custGeom>
                          <a:avLst/>
                          <a:gdLst/>
                          <a:ahLst/>
                          <a:cxnLst/>
                          <a:rect l="l" t="t" r="r" b="b"/>
                          <a:pathLst>
                            <a:path w="5800090" h="27940">
                              <a:moveTo>
                                <a:pt x="5799708" y="0"/>
                              </a:moveTo>
                              <a:lnTo>
                                <a:pt x="0" y="0"/>
                              </a:lnTo>
                              <a:lnTo>
                                <a:pt x="0" y="27431"/>
                              </a:lnTo>
                              <a:lnTo>
                                <a:pt x="5799708" y="27431"/>
                              </a:lnTo>
                              <a:lnTo>
                                <a:pt x="5799708"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5A54FFA" id="Graphic 158" o:spid="_x0000_s1026" style="position:absolute;margin-left:69.4pt;margin-top:4.15pt;width:456.7pt;height:2.2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0009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" path="m5799708,l,,,27431r5799708,l5799708,xe" fillcolor="#339" stroked="f">
                <v:path arrowok="t"/>
                <w10:wrap type="topAndBottom" anchorx="page"/>
              </v:shape>
            </w:pict>
          </mc:Fallback>
        </mc:AlternateContent>
      </w:r>
    </w:p>
    <w:p w14:paraId="625F72F1" w14:textId="77777777" w:rsidR="00FC180F" w:rsidRPr="001E6C03" w:rsidRDefault="00FC180F" w:rsidP="00FC180F">
      <w:pPr>
        <w:pStyle w:val="BodyText"/>
        <w:spacing w:before="60" w:after="120" w:line="276" w:lineRule="auto"/>
        <w:rPr>
          <w:b/>
          <w:sz w:val="18"/>
          <w:lang w:val="en-IE"/>
        </w:rPr>
      </w:pPr>
    </w:p>
    <w:p w14:paraId="064CDFC7" w14:textId="4047C188" w:rsidR="00FC180F" w:rsidRPr="001E6C03" w:rsidRDefault="00FC180F" w:rsidP="007E6C60">
      <w:pPr>
        <w:pStyle w:val="ListParagraph"/>
        <w:keepNext/>
        <w:keepLines/>
        <w:widowControl/>
        <w:numPr>
          <w:ilvl w:val="0"/>
          <w:numId w:val="78"/>
        </w:numPr>
        <w:pBdr>
          <w:bottom w:val="single" w:sz="6" w:space="0" w:color="333399"/>
        </w:pBdr>
        <w:shd w:val="clear" w:color="auto" w:fill="000099"/>
        <w:autoSpaceDE/>
        <w:autoSpaceDN/>
        <w:spacing w:after="132" w:line="259" w:lineRule="auto"/>
        <w:outlineLvl w:val="1"/>
        <w:rPr>
          <w:b/>
          <w:color w:val="FFFFFF"/>
          <w:sz w:val="24"/>
          <w:lang w:val="en-IE" w:eastAsia="en-IE"/>
        </w:rPr>
      </w:pPr>
      <w:r w:rsidRPr="001E6C03">
        <w:rPr>
          <w:b/>
          <w:color w:val="FFFFFF"/>
          <w:sz w:val="24"/>
          <w:lang w:val="en-IE" w:eastAsia="en-IE"/>
        </w:rPr>
        <w:t xml:space="preserve"> Contractor’s Obligations</w:t>
      </w:r>
    </w:p>
    <w:p w14:paraId="725F952B" w14:textId="354EDB2A" w:rsidR="001F099A" w:rsidRPr="001E6C03" w:rsidRDefault="00EA36F6" w:rsidP="007E16D0">
      <w:pPr>
        <w:pStyle w:val="ListParagraph"/>
        <w:numPr>
          <w:ilvl w:val="0"/>
          <w:numId w:val="23"/>
        </w:numPr>
        <w:tabs>
          <w:tab w:val="left" w:pos="1005"/>
        </w:tabs>
        <w:spacing w:before="60" w:after="120" w:line="276" w:lineRule="auto"/>
        <w:ind w:right="430"/>
        <w:rPr>
          <w:lang w:val="en-IE"/>
        </w:rPr>
      </w:pPr>
      <w:r w:rsidRPr="001E6C03">
        <w:rPr>
          <w:lang w:val="en-IE"/>
        </w:rPr>
        <w:t xml:space="preserve">The Contractor undertakes to act with due care, skill and diligence in the provision of the </w:t>
      </w:r>
      <w:r w:rsidR="00B13540" w:rsidRPr="001E6C03">
        <w:rPr>
          <w:lang w:val="en-IE"/>
        </w:rPr>
        <w:t xml:space="preserve">Goods and </w:t>
      </w:r>
      <w:r w:rsidRPr="001E6C03">
        <w:rPr>
          <w:lang w:val="en-IE"/>
        </w:rPr>
        <w:t>Services</w:t>
      </w:r>
      <w:r w:rsidRPr="001E6C03">
        <w:rPr>
          <w:spacing w:val="-8"/>
          <w:lang w:val="en-IE"/>
        </w:rPr>
        <w:t xml:space="preserve"> </w:t>
      </w:r>
      <w:r w:rsidRPr="001E6C03">
        <w:rPr>
          <w:lang w:val="en-IE"/>
        </w:rPr>
        <w:t>and</w:t>
      </w:r>
      <w:r w:rsidRPr="001E6C03">
        <w:rPr>
          <w:spacing w:val="-9"/>
          <w:lang w:val="en-IE"/>
        </w:rPr>
        <w:t xml:space="preserve"> </w:t>
      </w:r>
      <w:r w:rsidRPr="001E6C03">
        <w:rPr>
          <w:lang w:val="en-IE"/>
        </w:rPr>
        <w:t>generally</w:t>
      </w:r>
      <w:r w:rsidRPr="001E6C03">
        <w:rPr>
          <w:spacing w:val="-7"/>
          <w:lang w:val="en-IE"/>
        </w:rPr>
        <w:t xml:space="preserve"> </w:t>
      </w:r>
      <w:r w:rsidRPr="001E6C03">
        <w:rPr>
          <w:lang w:val="en-IE"/>
        </w:rPr>
        <w:t>in</w:t>
      </w:r>
      <w:r w:rsidRPr="001E6C03">
        <w:rPr>
          <w:spacing w:val="-9"/>
          <w:lang w:val="en-IE"/>
        </w:rPr>
        <w:t xml:space="preserve"> </w:t>
      </w:r>
      <w:r w:rsidRPr="001E6C03">
        <w:rPr>
          <w:lang w:val="en-IE"/>
        </w:rPr>
        <w:t>the</w:t>
      </w:r>
      <w:r w:rsidRPr="001E6C03">
        <w:rPr>
          <w:spacing w:val="-7"/>
          <w:lang w:val="en-IE"/>
        </w:rPr>
        <w:t xml:space="preserve"> </w:t>
      </w:r>
      <w:r w:rsidRPr="001E6C03">
        <w:rPr>
          <w:lang w:val="en-IE"/>
        </w:rPr>
        <w:t>carrying</w:t>
      </w:r>
      <w:r w:rsidRPr="001E6C03">
        <w:rPr>
          <w:spacing w:val="-7"/>
          <w:lang w:val="en-IE"/>
        </w:rPr>
        <w:t xml:space="preserve"> </w:t>
      </w:r>
      <w:r w:rsidRPr="001E6C03">
        <w:rPr>
          <w:lang w:val="en-IE"/>
        </w:rPr>
        <w:t>out</w:t>
      </w:r>
      <w:r w:rsidRPr="001E6C03">
        <w:rPr>
          <w:spacing w:val="-10"/>
          <w:lang w:val="en-IE"/>
        </w:rPr>
        <w:t xml:space="preserve"> </w:t>
      </w:r>
      <w:r w:rsidRPr="001E6C03">
        <w:rPr>
          <w:lang w:val="en-IE"/>
        </w:rPr>
        <w:t>of</w:t>
      </w:r>
      <w:r w:rsidRPr="001E6C03">
        <w:rPr>
          <w:spacing w:val="-4"/>
          <w:lang w:val="en-IE"/>
        </w:rPr>
        <w:t xml:space="preserve"> </w:t>
      </w:r>
      <w:r w:rsidRPr="001E6C03">
        <w:rPr>
          <w:lang w:val="en-IE"/>
        </w:rPr>
        <w:t>its</w:t>
      </w:r>
      <w:r w:rsidRPr="001E6C03">
        <w:rPr>
          <w:spacing w:val="-8"/>
          <w:lang w:val="en-IE"/>
        </w:rPr>
        <w:t xml:space="preserve"> </w:t>
      </w:r>
      <w:r w:rsidRPr="001E6C03">
        <w:rPr>
          <w:lang w:val="en-IE"/>
        </w:rPr>
        <w:t>obligations</w:t>
      </w:r>
      <w:r w:rsidRPr="001E6C03">
        <w:rPr>
          <w:spacing w:val="-8"/>
          <w:lang w:val="en-IE"/>
        </w:rPr>
        <w:t xml:space="preserve"> </w:t>
      </w:r>
      <w:r w:rsidRPr="001E6C03">
        <w:rPr>
          <w:lang w:val="en-IE"/>
        </w:rPr>
        <w:t>under</w:t>
      </w:r>
      <w:r w:rsidRPr="001E6C03">
        <w:rPr>
          <w:spacing w:val="-3"/>
          <w:lang w:val="en-IE"/>
        </w:rPr>
        <w:t xml:space="preserve"> </w:t>
      </w:r>
      <w:r w:rsidRPr="001E6C03">
        <w:rPr>
          <w:lang w:val="en-IE"/>
        </w:rPr>
        <w:t>this</w:t>
      </w:r>
      <w:r w:rsidRPr="001E6C03">
        <w:rPr>
          <w:spacing w:val="-8"/>
          <w:lang w:val="en-IE"/>
        </w:rPr>
        <w:t xml:space="preserve"> </w:t>
      </w:r>
      <w:r w:rsidRPr="001E6C03">
        <w:rPr>
          <w:lang w:val="en-IE"/>
        </w:rPr>
        <w:t>Agreement</w:t>
      </w:r>
      <w:r w:rsidRPr="001E6C03">
        <w:rPr>
          <w:spacing w:val="-10"/>
          <w:lang w:val="en-IE"/>
        </w:rPr>
        <w:t xml:space="preserve"> </w:t>
      </w:r>
      <w:r w:rsidRPr="001E6C03">
        <w:rPr>
          <w:lang w:val="en-IE"/>
        </w:rPr>
        <w:t>and</w:t>
      </w:r>
      <w:r w:rsidRPr="001E6C03">
        <w:rPr>
          <w:spacing w:val="-9"/>
          <w:lang w:val="en-IE"/>
        </w:rPr>
        <w:t xml:space="preserve"> </w:t>
      </w:r>
      <w:r w:rsidRPr="001E6C03">
        <w:rPr>
          <w:lang w:val="en-IE"/>
        </w:rPr>
        <w:t>in</w:t>
      </w:r>
      <w:r w:rsidRPr="001E6C03">
        <w:rPr>
          <w:spacing w:val="-9"/>
          <w:lang w:val="en-IE"/>
        </w:rPr>
        <w:t xml:space="preserve"> </w:t>
      </w:r>
      <w:r w:rsidRPr="001E6C03">
        <w:rPr>
          <w:lang w:val="en-IE"/>
        </w:rP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7EA9751" w14:textId="77777777" w:rsidR="001F099A" w:rsidRPr="001E6C03" w:rsidRDefault="00EA36F6" w:rsidP="007E16D0">
      <w:pPr>
        <w:pStyle w:val="ListParagraph"/>
        <w:numPr>
          <w:ilvl w:val="0"/>
          <w:numId w:val="23"/>
        </w:numPr>
        <w:tabs>
          <w:tab w:val="left" w:pos="1005"/>
        </w:tabs>
        <w:spacing w:before="60" w:after="120" w:line="276" w:lineRule="auto"/>
        <w:rPr>
          <w:lang w:val="en-IE"/>
        </w:rPr>
      </w:pPr>
      <w:r w:rsidRPr="001E6C03">
        <w:rPr>
          <w:lang w:val="en-IE"/>
        </w:rPr>
        <w:t>In</w:t>
      </w:r>
      <w:r w:rsidRPr="001E6C03">
        <w:rPr>
          <w:spacing w:val="-12"/>
          <w:lang w:val="en-IE"/>
        </w:rPr>
        <w:t xml:space="preserve"> </w:t>
      </w:r>
      <w:r w:rsidRPr="001E6C03">
        <w:rPr>
          <w:lang w:val="en-IE"/>
        </w:rPr>
        <w:t>consideration</w:t>
      </w:r>
      <w:r w:rsidRPr="001E6C03">
        <w:rPr>
          <w:spacing w:val="-11"/>
          <w:lang w:val="en-IE"/>
        </w:rPr>
        <w:t xml:space="preserve"> </w:t>
      </w:r>
      <w:r w:rsidRPr="001E6C03">
        <w:rPr>
          <w:lang w:val="en-IE"/>
        </w:rPr>
        <w:t>of</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payment</w:t>
      </w:r>
      <w:r w:rsidRPr="001E6C03">
        <w:rPr>
          <w:spacing w:val="-12"/>
          <w:lang w:val="en-IE"/>
        </w:rPr>
        <w:t xml:space="preserve"> </w:t>
      </w:r>
      <w:r w:rsidRPr="001E6C03">
        <w:rPr>
          <w:lang w:val="en-IE"/>
        </w:rPr>
        <w:t>of</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Charges</w:t>
      </w:r>
      <w:r w:rsidRPr="001E6C03">
        <w:rPr>
          <w:spacing w:val="-10"/>
          <w:lang w:val="en-IE"/>
        </w:rPr>
        <w:t xml:space="preserve"> </w:t>
      </w:r>
      <w:r w:rsidRPr="001E6C03">
        <w:rPr>
          <w:lang w:val="en-IE"/>
        </w:rPr>
        <w:t>and</w:t>
      </w:r>
      <w:r w:rsidRPr="001E6C03">
        <w:rPr>
          <w:spacing w:val="-11"/>
          <w:lang w:val="en-IE"/>
        </w:rPr>
        <w:t xml:space="preserve"> </w:t>
      </w:r>
      <w:r w:rsidRPr="001E6C03">
        <w:rPr>
          <w:lang w:val="en-IE"/>
        </w:rPr>
        <w:t>subject</w:t>
      </w:r>
      <w:r w:rsidRPr="001E6C03">
        <w:rPr>
          <w:spacing w:val="-12"/>
          <w:lang w:val="en-IE"/>
        </w:rPr>
        <w:t xml:space="preserve"> </w:t>
      </w:r>
      <w:r w:rsidRPr="001E6C03">
        <w:rPr>
          <w:lang w:val="en-IE"/>
        </w:rPr>
        <w:t>to</w:t>
      </w:r>
      <w:r w:rsidRPr="001E6C03">
        <w:rPr>
          <w:spacing w:val="-7"/>
          <w:lang w:val="en-IE"/>
        </w:rPr>
        <w:t xml:space="preserve"> </w:t>
      </w:r>
      <w:r w:rsidRPr="001E6C03">
        <w:rPr>
          <w:lang w:val="en-IE"/>
        </w:rPr>
        <w:t>clause</w:t>
      </w:r>
      <w:r w:rsidRPr="001E6C03">
        <w:rPr>
          <w:spacing w:val="-9"/>
          <w:lang w:val="en-IE"/>
        </w:rPr>
        <w:t xml:space="preserve"> </w:t>
      </w:r>
      <w:r w:rsidRPr="001E6C03">
        <w:rPr>
          <w:lang w:val="en-IE"/>
        </w:rPr>
        <w:t>3</w:t>
      </w:r>
      <w:r w:rsidRPr="001E6C03">
        <w:rPr>
          <w:spacing w:val="-11"/>
          <w:lang w:val="en-IE"/>
        </w:rPr>
        <w:t xml:space="preserve"> </w:t>
      </w:r>
      <w:r w:rsidRPr="001E6C03">
        <w:rPr>
          <w:lang w:val="en-IE"/>
        </w:rPr>
        <w:t>the</w:t>
      </w:r>
      <w:r w:rsidRPr="001E6C03">
        <w:rPr>
          <w:spacing w:val="-9"/>
          <w:lang w:val="en-IE"/>
        </w:rPr>
        <w:t xml:space="preserve"> </w:t>
      </w:r>
      <w:r w:rsidRPr="001E6C03">
        <w:rPr>
          <w:lang w:val="en-IE"/>
        </w:rPr>
        <w:t>Contractor</w:t>
      </w:r>
      <w:r w:rsidRPr="001E6C03">
        <w:rPr>
          <w:spacing w:val="-5"/>
          <w:lang w:val="en-IE"/>
        </w:rPr>
        <w:t xml:space="preserve"> </w:t>
      </w:r>
      <w:r w:rsidRPr="001E6C03">
        <w:rPr>
          <w:spacing w:val="-2"/>
          <w:lang w:val="en-IE"/>
        </w:rPr>
        <w:t>shall:</w:t>
      </w:r>
    </w:p>
    <w:p w14:paraId="0E584CDB" w14:textId="47BACED1" w:rsidR="001F099A" w:rsidRPr="001E6C03" w:rsidRDefault="00EA36F6" w:rsidP="007E16D0">
      <w:pPr>
        <w:pStyle w:val="ListParagraph"/>
        <w:numPr>
          <w:ilvl w:val="1"/>
          <w:numId w:val="23"/>
        </w:numPr>
        <w:tabs>
          <w:tab w:val="left" w:pos="1673"/>
        </w:tabs>
        <w:spacing w:before="60" w:after="120" w:line="276" w:lineRule="auto"/>
        <w:ind w:right="430"/>
        <w:rPr>
          <w:lang w:val="en-IE"/>
        </w:rPr>
      </w:pPr>
      <w:r w:rsidRPr="001E6C03">
        <w:rPr>
          <w:lang w:val="en-IE"/>
        </w:rPr>
        <w:t xml:space="preserve">provide the </w:t>
      </w:r>
      <w:r w:rsidR="00B13540" w:rsidRPr="001E6C03">
        <w:rPr>
          <w:lang w:val="en-IE"/>
        </w:rPr>
        <w:t xml:space="preserve">Goods and </w:t>
      </w:r>
      <w:r w:rsidRPr="001E6C03">
        <w:rPr>
          <w:lang w:val="en-IE"/>
        </w:rPr>
        <w:t xml:space="preserve">Services in accordance with the Specification, the </w:t>
      </w:r>
      <w:r w:rsidR="00821A33" w:rsidRPr="001E6C03">
        <w:rPr>
          <w:lang w:val="en-IE"/>
        </w:rPr>
        <w:t>CfT</w:t>
      </w:r>
      <w:r w:rsidRPr="001E6C03">
        <w:rPr>
          <w:lang w:val="en-IE"/>
        </w:rPr>
        <w:t>, the Client’s</w:t>
      </w:r>
      <w:r w:rsidR="00F217EE" w:rsidRPr="001E6C03">
        <w:rPr>
          <w:lang w:val="en-IE"/>
        </w:rPr>
        <w:t xml:space="preserve"> </w:t>
      </w:r>
      <w:r w:rsidRPr="001E6C03">
        <w:rPr>
          <w:lang w:val="en-IE"/>
        </w:rPr>
        <w:t>directions and the terms of this Agreement;</w:t>
      </w:r>
    </w:p>
    <w:p w14:paraId="6C8927C7" w14:textId="77777777" w:rsidR="001F099A" w:rsidRPr="001E6C03" w:rsidRDefault="00EA36F6" w:rsidP="007E16D0">
      <w:pPr>
        <w:pStyle w:val="ListParagraph"/>
        <w:numPr>
          <w:ilvl w:val="1"/>
          <w:numId w:val="23"/>
        </w:numPr>
        <w:tabs>
          <w:tab w:val="left" w:pos="1673"/>
        </w:tabs>
        <w:spacing w:before="60" w:after="120" w:line="276" w:lineRule="auto"/>
        <w:ind w:right="433"/>
        <w:rPr>
          <w:lang w:val="en-IE"/>
        </w:rPr>
      </w:pPr>
      <w:r w:rsidRPr="001E6C03">
        <w:rPr>
          <w:lang w:val="en-IE"/>
        </w:rPr>
        <w:t>comply</w:t>
      </w:r>
      <w:r w:rsidRPr="001E6C03">
        <w:rPr>
          <w:spacing w:val="-5"/>
          <w:lang w:val="en-IE"/>
        </w:rPr>
        <w:t xml:space="preserve"> </w:t>
      </w:r>
      <w:r w:rsidRPr="001E6C03">
        <w:rPr>
          <w:lang w:val="en-IE"/>
        </w:rPr>
        <w:t>with</w:t>
      </w:r>
      <w:r w:rsidRPr="001E6C03">
        <w:rPr>
          <w:spacing w:val="-6"/>
          <w:lang w:val="en-IE"/>
        </w:rPr>
        <w:t xml:space="preserve"> </w:t>
      </w:r>
      <w:r w:rsidRPr="001E6C03">
        <w:rPr>
          <w:lang w:val="en-IE"/>
        </w:rPr>
        <w:t>and</w:t>
      </w:r>
      <w:r w:rsidRPr="001E6C03">
        <w:rPr>
          <w:spacing w:val="-6"/>
          <w:lang w:val="en-IE"/>
        </w:rPr>
        <w:t xml:space="preserve"> </w:t>
      </w:r>
      <w:r w:rsidRPr="001E6C03">
        <w:rPr>
          <w:lang w:val="en-IE"/>
        </w:rPr>
        <w:t>implement</w:t>
      </w:r>
      <w:r w:rsidRPr="001E6C03">
        <w:rPr>
          <w:spacing w:val="-8"/>
          <w:lang w:val="en-IE"/>
        </w:rPr>
        <w:t xml:space="preserve"> </w:t>
      </w:r>
      <w:r w:rsidRPr="001E6C03">
        <w:rPr>
          <w:lang w:val="en-IE"/>
        </w:rPr>
        <w:t>any</w:t>
      </w:r>
      <w:r w:rsidRPr="001E6C03">
        <w:rPr>
          <w:spacing w:val="-5"/>
          <w:lang w:val="en-IE"/>
        </w:rPr>
        <w:t xml:space="preserve"> </w:t>
      </w:r>
      <w:r w:rsidRPr="001E6C03">
        <w:rPr>
          <w:lang w:val="en-IE"/>
        </w:rPr>
        <w:t>policies,</w:t>
      </w:r>
      <w:r w:rsidRPr="001E6C03">
        <w:rPr>
          <w:spacing w:val="-3"/>
          <w:lang w:val="en-IE"/>
        </w:rPr>
        <w:t xml:space="preserve"> </w:t>
      </w:r>
      <w:r w:rsidRPr="001E6C03">
        <w:rPr>
          <w:lang w:val="en-IE"/>
        </w:rPr>
        <w:t>guidelines</w:t>
      </w:r>
      <w:r w:rsidRPr="001E6C03">
        <w:rPr>
          <w:spacing w:val="-5"/>
          <w:lang w:val="en-IE"/>
        </w:rPr>
        <w:t xml:space="preserve"> </w:t>
      </w:r>
      <w:r w:rsidRPr="001E6C03">
        <w:rPr>
          <w:lang w:val="en-IE"/>
        </w:rPr>
        <w:t>and/or</w:t>
      </w:r>
      <w:r w:rsidRPr="001E6C03">
        <w:rPr>
          <w:spacing w:val="-5"/>
          <w:lang w:val="en-IE"/>
        </w:rPr>
        <w:t xml:space="preserve"> </w:t>
      </w:r>
      <w:r w:rsidRPr="001E6C03">
        <w:rPr>
          <w:lang w:val="en-IE"/>
        </w:rPr>
        <w:t>any</w:t>
      </w:r>
      <w:r w:rsidRPr="001E6C03">
        <w:rPr>
          <w:spacing w:val="-5"/>
          <w:lang w:val="en-IE"/>
        </w:rPr>
        <w:t xml:space="preserve"> </w:t>
      </w:r>
      <w:r w:rsidRPr="001E6C03">
        <w:rPr>
          <w:lang w:val="en-IE"/>
        </w:rPr>
        <w:t>project</w:t>
      </w:r>
      <w:r w:rsidRPr="001E6C03">
        <w:rPr>
          <w:spacing w:val="-3"/>
          <w:lang w:val="en-IE"/>
        </w:rPr>
        <w:t xml:space="preserve"> </w:t>
      </w:r>
      <w:r w:rsidRPr="001E6C03">
        <w:rPr>
          <w:lang w:val="en-IE"/>
        </w:rPr>
        <w:t xml:space="preserve">governance protocols issued by the Client from time to time and notified to the Contractor in </w:t>
      </w:r>
      <w:r w:rsidRPr="001E6C03">
        <w:rPr>
          <w:spacing w:val="-2"/>
          <w:lang w:val="en-IE"/>
        </w:rPr>
        <w:t>writing;</w:t>
      </w:r>
    </w:p>
    <w:p w14:paraId="64C7DC4D" w14:textId="77777777" w:rsidR="001F099A" w:rsidRPr="001E6C03" w:rsidRDefault="00EA36F6" w:rsidP="007E16D0">
      <w:pPr>
        <w:pStyle w:val="ListParagraph"/>
        <w:numPr>
          <w:ilvl w:val="1"/>
          <w:numId w:val="23"/>
        </w:numPr>
        <w:tabs>
          <w:tab w:val="left" w:pos="1673"/>
        </w:tabs>
        <w:spacing w:before="60" w:after="120" w:line="276" w:lineRule="auto"/>
        <w:ind w:right="430"/>
        <w:rPr>
          <w:lang w:val="en-IE"/>
        </w:rPr>
      </w:pPr>
      <w:r w:rsidRPr="001E6C03">
        <w:rPr>
          <w:lang w:val="en-IE"/>
        </w:rPr>
        <w:t>comply with all local security and health and safety arrangements as notified to it by the Client; and</w:t>
      </w:r>
    </w:p>
    <w:p w14:paraId="625B5C19" w14:textId="0F1CC786" w:rsidR="001F099A" w:rsidRPr="001E6C03" w:rsidRDefault="00EA36F6" w:rsidP="007E16D0">
      <w:pPr>
        <w:pStyle w:val="ListParagraph"/>
        <w:numPr>
          <w:ilvl w:val="1"/>
          <w:numId w:val="23"/>
        </w:numPr>
        <w:tabs>
          <w:tab w:val="left" w:pos="1673"/>
        </w:tabs>
        <w:spacing w:before="60" w:after="120" w:line="276" w:lineRule="auto"/>
        <w:ind w:right="421"/>
        <w:rPr>
          <w:lang w:val="en-IE"/>
        </w:rPr>
      </w:pPr>
      <w:r w:rsidRPr="001E6C03">
        <w:rPr>
          <w:lang w:val="en-IE"/>
        </w:rPr>
        <w:t xml:space="preserve">provide the </w:t>
      </w:r>
      <w:r w:rsidR="00B8726C" w:rsidRPr="001E6C03">
        <w:rPr>
          <w:lang w:val="en-IE"/>
        </w:rPr>
        <w:t xml:space="preserve">Goods and </w:t>
      </w:r>
      <w:r w:rsidRPr="001E6C03">
        <w:rPr>
          <w:lang w:val="en-IE"/>
        </w:rPr>
        <w:t>Services in accordance with good industry practice and comply with all applicable laws including but not limited to all obligations in the field of environmental,</w:t>
      </w:r>
      <w:r w:rsidRPr="001E6C03">
        <w:rPr>
          <w:spacing w:val="-1"/>
          <w:lang w:val="en-IE"/>
        </w:rPr>
        <w:t xml:space="preserve"> </w:t>
      </w:r>
      <w:r w:rsidRPr="001E6C03">
        <w:rPr>
          <w:lang w:val="en-IE"/>
        </w:rPr>
        <w:t>social</w:t>
      </w:r>
      <w:r w:rsidRPr="001E6C03">
        <w:rPr>
          <w:spacing w:val="-2"/>
          <w:lang w:val="en-IE"/>
        </w:rPr>
        <w:t xml:space="preserve"> </w:t>
      </w:r>
      <w:r w:rsidRPr="001E6C03">
        <w:rPr>
          <w:lang w:val="en-IE"/>
        </w:rPr>
        <w:t>and</w:t>
      </w:r>
      <w:r w:rsidRPr="001E6C03">
        <w:rPr>
          <w:spacing w:val="-4"/>
          <w:lang w:val="en-IE"/>
        </w:rPr>
        <w:t xml:space="preserve"> </w:t>
      </w:r>
      <w:r w:rsidRPr="001E6C03">
        <w:rPr>
          <w:lang w:val="en-IE"/>
        </w:rPr>
        <w:t>labour</w:t>
      </w:r>
      <w:r w:rsidRPr="001E6C03">
        <w:rPr>
          <w:spacing w:val="-3"/>
          <w:lang w:val="en-IE"/>
        </w:rPr>
        <w:t xml:space="preserve"> </w:t>
      </w:r>
      <w:r w:rsidRPr="001E6C03">
        <w:rPr>
          <w:lang w:val="en-IE"/>
        </w:rPr>
        <w:t>law</w:t>
      </w:r>
      <w:r w:rsidRPr="001E6C03">
        <w:rPr>
          <w:spacing w:val="-3"/>
          <w:lang w:val="en-IE"/>
        </w:rPr>
        <w:t xml:space="preserve"> </w:t>
      </w:r>
      <w:r w:rsidRPr="001E6C03">
        <w:rPr>
          <w:lang w:val="en-IE"/>
        </w:rPr>
        <w:t>that</w:t>
      </w:r>
      <w:r w:rsidRPr="001E6C03">
        <w:rPr>
          <w:spacing w:val="-6"/>
          <w:lang w:val="en-IE"/>
        </w:rPr>
        <w:t xml:space="preserve"> </w:t>
      </w:r>
      <w:r w:rsidRPr="001E6C03">
        <w:rPr>
          <w:lang w:val="en-IE"/>
        </w:rPr>
        <w:t>apply</w:t>
      </w:r>
      <w:r w:rsidRPr="001E6C03">
        <w:rPr>
          <w:spacing w:val="-3"/>
          <w:lang w:val="en-IE"/>
        </w:rPr>
        <w:t xml:space="preserve"> </w:t>
      </w:r>
      <w:r w:rsidRPr="001E6C03">
        <w:rPr>
          <w:lang w:val="en-IE"/>
        </w:rPr>
        <w:t>at</w:t>
      </w:r>
      <w:r w:rsidRPr="001E6C03">
        <w:rPr>
          <w:spacing w:val="-6"/>
          <w:lang w:val="en-IE"/>
        </w:rPr>
        <w:t xml:space="preserve"> </w:t>
      </w:r>
      <w:r w:rsidRPr="001E6C03">
        <w:rPr>
          <w:lang w:val="en-IE"/>
        </w:rPr>
        <w:t>the</w:t>
      </w:r>
      <w:r w:rsidRPr="001E6C03">
        <w:rPr>
          <w:spacing w:val="-3"/>
          <w:lang w:val="en-IE"/>
        </w:rPr>
        <w:t xml:space="preserve"> </w:t>
      </w:r>
      <w:r w:rsidRPr="001E6C03">
        <w:rPr>
          <w:lang w:val="en-IE"/>
        </w:rPr>
        <w:t>place</w:t>
      </w:r>
      <w:r w:rsidRPr="001E6C03">
        <w:rPr>
          <w:spacing w:val="-3"/>
          <w:lang w:val="en-IE"/>
        </w:rPr>
        <w:t xml:space="preserve"> </w:t>
      </w:r>
      <w:r w:rsidRPr="001E6C03">
        <w:rPr>
          <w:lang w:val="en-IE"/>
        </w:rPr>
        <w:t>where</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Services</w:t>
      </w:r>
      <w:r w:rsidRPr="001E6C03">
        <w:rPr>
          <w:spacing w:val="-3"/>
          <w:lang w:val="en-IE"/>
        </w:rPr>
        <w:t xml:space="preserve"> </w:t>
      </w:r>
      <w:r w:rsidRPr="001E6C03">
        <w:rPr>
          <w:lang w:val="en-IE"/>
        </w:rPr>
        <w:t>are provided,</w:t>
      </w:r>
      <w:r w:rsidRPr="001E6C03">
        <w:rPr>
          <w:spacing w:val="-13"/>
          <w:lang w:val="en-IE"/>
        </w:rPr>
        <w:t xml:space="preserve"> </w:t>
      </w:r>
      <w:r w:rsidRPr="001E6C03">
        <w:rPr>
          <w:lang w:val="en-IE"/>
        </w:rPr>
        <w:t>that</w:t>
      </w:r>
      <w:r w:rsidRPr="001E6C03">
        <w:rPr>
          <w:spacing w:val="-12"/>
          <w:lang w:val="en-IE"/>
        </w:rPr>
        <w:t xml:space="preserve"> </w:t>
      </w:r>
      <w:r w:rsidRPr="001E6C03">
        <w:rPr>
          <w:lang w:val="en-IE"/>
        </w:rPr>
        <w:t>have</w:t>
      </w:r>
      <w:r w:rsidRPr="001E6C03">
        <w:rPr>
          <w:spacing w:val="-8"/>
          <w:lang w:val="en-IE"/>
        </w:rPr>
        <w:t xml:space="preserve"> </w:t>
      </w:r>
      <w:r w:rsidRPr="001E6C03">
        <w:rPr>
          <w:lang w:val="en-IE"/>
        </w:rPr>
        <w:t>been</w:t>
      </w:r>
      <w:r w:rsidRPr="001E6C03">
        <w:rPr>
          <w:spacing w:val="-13"/>
          <w:lang w:val="en-IE"/>
        </w:rPr>
        <w:t xml:space="preserve"> </w:t>
      </w:r>
      <w:r w:rsidRPr="001E6C03">
        <w:rPr>
          <w:lang w:val="en-IE"/>
        </w:rPr>
        <w:t>established</w:t>
      </w:r>
      <w:r w:rsidRPr="001E6C03">
        <w:rPr>
          <w:spacing w:val="-12"/>
          <w:lang w:val="en-IE"/>
        </w:rPr>
        <w:t xml:space="preserve"> </w:t>
      </w:r>
      <w:r w:rsidRPr="001E6C03">
        <w:rPr>
          <w:lang w:val="en-IE"/>
        </w:rPr>
        <w:t>by</w:t>
      </w:r>
      <w:r w:rsidRPr="001E6C03">
        <w:rPr>
          <w:spacing w:val="-7"/>
          <w:lang w:val="en-IE"/>
        </w:rPr>
        <w:t xml:space="preserve"> </w:t>
      </w:r>
      <w:r w:rsidRPr="001E6C03">
        <w:rPr>
          <w:lang w:val="en-IE"/>
        </w:rPr>
        <w:t>EU</w:t>
      </w:r>
      <w:r w:rsidRPr="001E6C03">
        <w:rPr>
          <w:spacing w:val="-11"/>
          <w:lang w:val="en-IE"/>
        </w:rPr>
        <w:t xml:space="preserve"> </w:t>
      </w:r>
      <w:r w:rsidRPr="001E6C03">
        <w:rPr>
          <w:lang w:val="en-IE"/>
        </w:rPr>
        <w:t>law,</w:t>
      </w:r>
      <w:r w:rsidRPr="001E6C03">
        <w:rPr>
          <w:spacing w:val="-10"/>
          <w:lang w:val="en-IE"/>
        </w:rPr>
        <w:t xml:space="preserve"> </w:t>
      </w:r>
      <w:r w:rsidRPr="001E6C03">
        <w:rPr>
          <w:lang w:val="en-IE"/>
        </w:rPr>
        <w:t>national</w:t>
      </w:r>
      <w:r w:rsidRPr="001E6C03">
        <w:rPr>
          <w:spacing w:val="-11"/>
          <w:lang w:val="en-IE"/>
        </w:rPr>
        <w:t xml:space="preserve"> </w:t>
      </w:r>
      <w:r w:rsidRPr="001E6C03">
        <w:rPr>
          <w:lang w:val="en-IE"/>
        </w:rPr>
        <w:t>law,</w:t>
      </w:r>
      <w:r w:rsidRPr="001E6C03">
        <w:rPr>
          <w:spacing w:val="-10"/>
          <w:lang w:val="en-IE"/>
        </w:rPr>
        <w:t xml:space="preserve"> </w:t>
      </w:r>
      <w:r w:rsidRPr="001E6C03">
        <w:rPr>
          <w:lang w:val="en-IE"/>
        </w:rPr>
        <w:t>collective</w:t>
      </w:r>
      <w:r w:rsidRPr="001E6C03">
        <w:rPr>
          <w:spacing w:val="-12"/>
          <w:lang w:val="en-IE"/>
        </w:rPr>
        <w:t xml:space="preserve"> </w:t>
      </w:r>
      <w:r w:rsidRPr="001E6C03">
        <w:rPr>
          <w:lang w:val="en-IE"/>
        </w:rP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w:t>
      </w:r>
      <w:r w:rsidRPr="001E6C03">
        <w:rPr>
          <w:spacing w:val="-1"/>
          <w:lang w:val="en-IE"/>
        </w:rPr>
        <w:t xml:space="preserve"> </w:t>
      </w:r>
      <w:r w:rsidRPr="001E6C03">
        <w:rPr>
          <w:lang w:val="en-IE"/>
        </w:rPr>
        <w:t>the employment, remuneration, taxes, immigration</w:t>
      </w:r>
      <w:r w:rsidRPr="001E6C03">
        <w:rPr>
          <w:spacing w:val="-1"/>
          <w:lang w:val="en-IE"/>
        </w:rPr>
        <w:t xml:space="preserve"> </w:t>
      </w:r>
      <w:r w:rsidRPr="001E6C03">
        <w:rPr>
          <w:lang w:val="en-IE"/>
        </w:rPr>
        <w:t>and</w:t>
      </w:r>
      <w:r w:rsidRPr="001E6C03">
        <w:rPr>
          <w:spacing w:val="-1"/>
          <w:lang w:val="en-IE"/>
        </w:rPr>
        <w:t xml:space="preserve"> </w:t>
      </w:r>
      <w:r w:rsidRPr="001E6C03">
        <w:rPr>
          <w:lang w:val="en-IE"/>
        </w:rPr>
        <w:t>work permits</w:t>
      </w:r>
      <w:r w:rsidRPr="001E6C03">
        <w:rPr>
          <w:spacing w:val="-1"/>
          <w:lang w:val="en-IE"/>
        </w:rPr>
        <w:t xml:space="preserve"> </w:t>
      </w:r>
      <w:r w:rsidRPr="001E6C03">
        <w:rPr>
          <w:lang w:val="en-IE"/>
        </w:rPr>
        <w:t>of</w:t>
      </w:r>
      <w:r w:rsidRPr="001E6C03">
        <w:rPr>
          <w:spacing w:val="-1"/>
          <w:lang w:val="en-IE"/>
        </w:rPr>
        <w:t xml:space="preserve"> </w:t>
      </w:r>
      <w:r w:rsidRPr="001E6C03">
        <w:rPr>
          <w:lang w:val="en-IE"/>
        </w:rPr>
        <w:t>all personnel retained for the purposes of complying with this Agreement.</w:t>
      </w:r>
    </w:p>
    <w:p w14:paraId="65E91B06" w14:textId="77777777" w:rsidR="001F099A" w:rsidRPr="001E6C03" w:rsidRDefault="00EA36F6" w:rsidP="007E16D0">
      <w:pPr>
        <w:pStyle w:val="ListParagraph"/>
        <w:numPr>
          <w:ilvl w:val="0"/>
          <w:numId w:val="23"/>
        </w:numPr>
        <w:tabs>
          <w:tab w:val="left" w:pos="1005"/>
        </w:tabs>
        <w:spacing w:before="60" w:after="120" w:line="276" w:lineRule="auto"/>
        <w:ind w:right="422"/>
        <w:rPr>
          <w:lang w:val="en-IE"/>
        </w:rPr>
      </w:pPr>
      <w:r w:rsidRPr="001E6C03">
        <w:rPr>
          <w:lang w:val="en-IE"/>
        </w:rPr>
        <w:t xml:space="preserve">The Contractor is deemed to be the prime contractor under this </w:t>
      </w:r>
      <w:proofErr w:type="gramStart"/>
      <w:r w:rsidRPr="001E6C03">
        <w:rPr>
          <w:lang w:val="en-IE"/>
        </w:rPr>
        <w:t>Agreement</w:t>
      </w:r>
      <w:proofErr w:type="gramEnd"/>
      <w:r w:rsidRPr="001E6C03">
        <w:rPr>
          <w:lang w:val="en-IE"/>
        </w:rPr>
        <w:t xml:space="preserve"> and the Contractor assumes full responsibility for the discharge of all obligations under this Agreement</w:t>
      </w:r>
      <w:r w:rsidRPr="001E6C03">
        <w:rPr>
          <w:spacing w:val="-5"/>
          <w:lang w:val="en-IE"/>
        </w:rPr>
        <w:t xml:space="preserve"> </w:t>
      </w:r>
      <w:r w:rsidRPr="001E6C03">
        <w:rPr>
          <w:lang w:val="en-IE"/>
        </w:rPr>
        <w:t>and</w:t>
      </w:r>
      <w:r w:rsidRPr="001E6C03">
        <w:rPr>
          <w:spacing w:val="-3"/>
          <w:lang w:val="en-IE"/>
        </w:rPr>
        <w:t xml:space="preserve"> </w:t>
      </w:r>
      <w:r w:rsidRPr="001E6C03">
        <w:rPr>
          <w:lang w:val="en-IE"/>
        </w:rPr>
        <w:t>shall assume</w:t>
      </w:r>
      <w:r w:rsidRPr="001E6C03">
        <w:rPr>
          <w:spacing w:val="-2"/>
          <w:lang w:val="en-IE"/>
        </w:rPr>
        <w:t xml:space="preserve"> </w:t>
      </w:r>
      <w:r w:rsidRPr="001E6C03">
        <w:rPr>
          <w:lang w:val="en-IE"/>
        </w:rPr>
        <w:t>all the</w:t>
      </w:r>
      <w:r w:rsidRPr="001E6C03">
        <w:rPr>
          <w:spacing w:val="-2"/>
          <w:lang w:val="en-IE"/>
        </w:rPr>
        <w:t xml:space="preserve"> </w:t>
      </w:r>
      <w:r w:rsidRPr="001E6C03">
        <w:rPr>
          <w:lang w:val="en-IE"/>
        </w:rPr>
        <w:t>duties, responsibilities</w:t>
      </w:r>
      <w:r w:rsidRPr="001E6C03">
        <w:rPr>
          <w:spacing w:val="-2"/>
          <w:lang w:val="en-IE"/>
        </w:rPr>
        <w:t xml:space="preserve"> </w:t>
      </w:r>
      <w:r w:rsidRPr="001E6C03">
        <w:rPr>
          <w:lang w:val="en-IE"/>
        </w:rPr>
        <w:t>and</w:t>
      </w:r>
      <w:r w:rsidRPr="001E6C03">
        <w:rPr>
          <w:spacing w:val="-3"/>
          <w:lang w:val="en-IE"/>
        </w:rPr>
        <w:t xml:space="preserve"> </w:t>
      </w:r>
      <w:r w:rsidRPr="001E6C03">
        <w:rPr>
          <w:lang w:val="en-IE"/>
        </w:rPr>
        <w:t>obligations</w:t>
      </w:r>
      <w:r w:rsidRPr="001E6C03">
        <w:rPr>
          <w:spacing w:val="-2"/>
          <w:lang w:val="en-IE"/>
        </w:rPr>
        <w:t xml:space="preserve"> </w:t>
      </w:r>
      <w:r w:rsidRPr="001E6C03">
        <w:rPr>
          <w:lang w:val="en-IE"/>
        </w:rPr>
        <w:t>associated</w:t>
      </w:r>
      <w:r w:rsidRPr="001E6C03">
        <w:rPr>
          <w:spacing w:val="-3"/>
          <w:lang w:val="en-IE"/>
        </w:rPr>
        <w:t xml:space="preserve"> </w:t>
      </w:r>
      <w:r w:rsidRPr="001E6C03">
        <w:rPr>
          <w:lang w:val="en-IE"/>
        </w:rPr>
        <w:t>with the</w:t>
      </w:r>
      <w:r w:rsidRPr="001E6C03">
        <w:rPr>
          <w:spacing w:val="-9"/>
          <w:lang w:val="en-IE"/>
        </w:rPr>
        <w:t xml:space="preserve"> </w:t>
      </w:r>
      <w:r w:rsidRPr="001E6C03">
        <w:rPr>
          <w:lang w:val="en-IE"/>
        </w:rPr>
        <w:t>position</w:t>
      </w:r>
      <w:r w:rsidRPr="001E6C03">
        <w:rPr>
          <w:spacing w:val="-11"/>
          <w:lang w:val="en-IE"/>
        </w:rPr>
        <w:t xml:space="preserve"> </w:t>
      </w:r>
      <w:r w:rsidRPr="001E6C03">
        <w:rPr>
          <w:lang w:val="en-IE"/>
        </w:rPr>
        <w:t>of</w:t>
      </w:r>
      <w:r w:rsidRPr="001E6C03">
        <w:rPr>
          <w:spacing w:val="-10"/>
          <w:lang w:val="en-IE"/>
        </w:rPr>
        <w:t xml:space="preserve"> </w:t>
      </w:r>
      <w:r w:rsidRPr="001E6C03">
        <w:rPr>
          <w:lang w:val="en-IE"/>
        </w:rPr>
        <w:t>prime</w:t>
      </w:r>
      <w:r w:rsidRPr="001E6C03">
        <w:rPr>
          <w:spacing w:val="-9"/>
          <w:lang w:val="en-IE"/>
        </w:rPr>
        <w:t xml:space="preserve"> </w:t>
      </w:r>
      <w:r w:rsidRPr="001E6C03">
        <w:rPr>
          <w:lang w:val="en-IE"/>
        </w:rPr>
        <w:t>contractor.</w:t>
      </w:r>
      <w:r w:rsidRPr="001E6C03">
        <w:rPr>
          <w:spacing w:val="34"/>
          <w:lang w:val="en-IE"/>
        </w:rPr>
        <w:t xml:space="preserve"> </w:t>
      </w:r>
      <w:r w:rsidRPr="001E6C03">
        <w:rPr>
          <w:lang w:val="en-IE"/>
        </w:rPr>
        <w:t>The</w:t>
      </w:r>
      <w:r w:rsidRPr="001E6C03">
        <w:rPr>
          <w:spacing w:val="-9"/>
          <w:lang w:val="en-IE"/>
        </w:rPr>
        <w:t xml:space="preserve"> </w:t>
      </w:r>
      <w:r w:rsidRPr="001E6C03">
        <w:rPr>
          <w:lang w:val="en-IE"/>
        </w:rPr>
        <w:t>Contractor</w:t>
      </w:r>
      <w:r w:rsidRPr="001E6C03">
        <w:rPr>
          <w:spacing w:val="-10"/>
          <w:lang w:val="en-IE"/>
        </w:rPr>
        <w:t xml:space="preserve"> </w:t>
      </w:r>
      <w:r w:rsidRPr="001E6C03">
        <w:rPr>
          <w:lang w:val="en-IE"/>
        </w:rPr>
        <w:t>as</w:t>
      </w:r>
      <w:r w:rsidRPr="001E6C03">
        <w:rPr>
          <w:spacing w:val="-10"/>
          <w:lang w:val="en-IE"/>
        </w:rPr>
        <w:t xml:space="preserve"> </w:t>
      </w:r>
      <w:r w:rsidRPr="001E6C03">
        <w:rPr>
          <w:lang w:val="en-IE"/>
        </w:rPr>
        <w:t>prime</w:t>
      </w:r>
      <w:r w:rsidRPr="001E6C03">
        <w:rPr>
          <w:spacing w:val="-9"/>
          <w:lang w:val="en-IE"/>
        </w:rPr>
        <w:t xml:space="preserve"> </w:t>
      </w:r>
      <w:r w:rsidRPr="001E6C03">
        <w:rPr>
          <w:lang w:val="en-IE"/>
        </w:rPr>
        <w:t>contractor</w:t>
      </w:r>
      <w:r w:rsidRPr="001E6C03">
        <w:rPr>
          <w:spacing w:val="-10"/>
          <w:lang w:val="en-IE"/>
        </w:rPr>
        <w:t xml:space="preserve"> </w:t>
      </w:r>
      <w:r w:rsidRPr="001E6C03">
        <w:rPr>
          <w:lang w:val="en-IE"/>
        </w:rPr>
        <w:t>under</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Submission hereby</w:t>
      </w:r>
      <w:r w:rsidRPr="001E6C03">
        <w:rPr>
          <w:spacing w:val="-8"/>
          <w:lang w:val="en-IE"/>
        </w:rPr>
        <w:t xml:space="preserve"> </w:t>
      </w:r>
      <w:r w:rsidRPr="001E6C03">
        <w:rPr>
          <w:lang w:val="en-IE"/>
        </w:rPr>
        <w:t>assumes</w:t>
      </w:r>
      <w:r w:rsidRPr="001E6C03">
        <w:rPr>
          <w:spacing w:val="-9"/>
          <w:lang w:val="en-IE"/>
        </w:rPr>
        <w:t xml:space="preserve"> </w:t>
      </w:r>
      <w:r w:rsidRPr="001E6C03">
        <w:rPr>
          <w:lang w:val="en-IE"/>
        </w:rPr>
        <w:t>liability</w:t>
      </w:r>
      <w:r w:rsidRPr="001E6C03">
        <w:rPr>
          <w:spacing w:val="-8"/>
          <w:lang w:val="en-IE"/>
        </w:rPr>
        <w:t xml:space="preserve"> </w:t>
      </w:r>
      <w:r w:rsidRPr="001E6C03">
        <w:rPr>
          <w:lang w:val="en-IE"/>
        </w:rPr>
        <w:t>for</w:t>
      </w:r>
      <w:r w:rsidRPr="001E6C03">
        <w:rPr>
          <w:spacing w:val="-9"/>
          <w:lang w:val="en-IE"/>
        </w:rPr>
        <w:t xml:space="preserve"> </w:t>
      </w:r>
      <w:r w:rsidRPr="001E6C03">
        <w:rPr>
          <w:lang w:val="en-IE"/>
        </w:rPr>
        <w:t>its</w:t>
      </w:r>
      <w:r w:rsidRPr="001E6C03">
        <w:rPr>
          <w:spacing w:val="-9"/>
          <w:lang w:val="en-IE"/>
        </w:rPr>
        <w:t xml:space="preserve"> </w:t>
      </w:r>
      <w:r w:rsidRPr="001E6C03">
        <w:rPr>
          <w:lang w:val="en-IE"/>
        </w:rPr>
        <w:t>Subcontractors</w:t>
      </w:r>
      <w:r w:rsidRPr="001E6C03">
        <w:rPr>
          <w:spacing w:val="-9"/>
          <w:lang w:val="en-IE"/>
        </w:rPr>
        <w:t xml:space="preserve"> </w:t>
      </w:r>
      <w:r w:rsidRPr="001E6C03">
        <w:rPr>
          <w:lang w:val="en-IE"/>
        </w:rPr>
        <w:t>and</w:t>
      </w:r>
      <w:r w:rsidRPr="001E6C03">
        <w:rPr>
          <w:spacing w:val="-6"/>
          <w:lang w:val="en-IE"/>
        </w:rPr>
        <w:t xml:space="preserve"> </w:t>
      </w:r>
      <w:r w:rsidRPr="001E6C03">
        <w:rPr>
          <w:lang w:val="en-IE"/>
        </w:rPr>
        <w:t>shall</w:t>
      </w:r>
      <w:r w:rsidRPr="001E6C03">
        <w:rPr>
          <w:spacing w:val="-8"/>
          <w:lang w:val="en-IE"/>
        </w:rPr>
        <w:t xml:space="preserve"> </w:t>
      </w:r>
      <w:r w:rsidRPr="001E6C03">
        <w:rPr>
          <w:lang w:val="en-IE"/>
        </w:rPr>
        <w:t>ensure</w:t>
      </w:r>
      <w:r w:rsidRPr="001E6C03">
        <w:rPr>
          <w:spacing w:val="-9"/>
          <w:lang w:val="en-IE"/>
        </w:rPr>
        <w:t xml:space="preserve"> </w:t>
      </w:r>
      <w:r w:rsidRPr="001E6C03">
        <w:rPr>
          <w:lang w:val="en-IE"/>
        </w:rPr>
        <w:t>that</w:t>
      </w:r>
      <w:r w:rsidRPr="001E6C03">
        <w:rPr>
          <w:spacing w:val="-11"/>
          <w:lang w:val="en-IE"/>
        </w:rPr>
        <w:t xml:space="preserve"> </w:t>
      </w:r>
      <w:r w:rsidRPr="001E6C03">
        <w:rPr>
          <w:lang w:val="en-IE"/>
        </w:rPr>
        <w:t>its</w:t>
      </w:r>
      <w:r w:rsidRPr="001E6C03">
        <w:rPr>
          <w:spacing w:val="-9"/>
          <w:lang w:val="en-IE"/>
        </w:rPr>
        <w:t xml:space="preserve"> </w:t>
      </w:r>
      <w:r w:rsidRPr="001E6C03">
        <w:rPr>
          <w:lang w:val="en-IE"/>
        </w:rPr>
        <w:t>Subcontractors</w:t>
      </w:r>
      <w:r w:rsidRPr="001E6C03">
        <w:rPr>
          <w:spacing w:val="-9"/>
          <w:lang w:val="en-IE"/>
        </w:rPr>
        <w:t xml:space="preserve"> </w:t>
      </w:r>
      <w:r w:rsidRPr="001E6C03">
        <w:rPr>
          <w:lang w:val="en-IE"/>
        </w:rPr>
        <w:t>shall comply in all respects with the relevant</w:t>
      </w:r>
      <w:r w:rsidRPr="001E6C03">
        <w:rPr>
          <w:spacing w:val="-1"/>
          <w:lang w:val="en-IE"/>
        </w:rPr>
        <w:t xml:space="preserve"> </w:t>
      </w:r>
      <w:r w:rsidRPr="001E6C03">
        <w:rPr>
          <w:lang w:val="en-IE"/>
        </w:rPr>
        <w:t>terms of this Agreement, including but</w:t>
      </w:r>
      <w:r w:rsidRPr="001E6C03">
        <w:rPr>
          <w:spacing w:val="-1"/>
          <w:lang w:val="en-IE"/>
        </w:rPr>
        <w:t xml:space="preserve"> </w:t>
      </w:r>
      <w:r w:rsidRPr="001E6C03">
        <w:rPr>
          <w:lang w:val="en-IE"/>
        </w:rPr>
        <w:t>not</w:t>
      </w:r>
      <w:r w:rsidRPr="001E6C03">
        <w:rPr>
          <w:spacing w:val="-1"/>
          <w:lang w:val="en-IE"/>
        </w:rPr>
        <w:t xml:space="preserve"> </w:t>
      </w:r>
      <w:r w:rsidRPr="001E6C03">
        <w:rPr>
          <w:lang w:val="en-IE"/>
        </w:rPr>
        <w:t>limited to</w:t>
      </w:r>
      <w:r w:rsidRPr="001E6C03">
        <w:rPr>
          <w:spacing w:val="-1"/>
          <w:lang w:val="en-IE"/>
        </w:rPr>
        <w:t xml:space="preserve"> </w:t>
      </w:r>
      <w:r w:rsidRPr="001E6C03">
        <w:rPr>
          <w:lang w:val="en-IE"/>
        </w:rPr>
        <w:t>clause 1</w:t>
      </w:r>
      <w:proofErr w:type="gramStart"/>
      <w:r w:rsidRPr="001E6C03">
        <w:rPr>
          <w:lang w:val="en-IE"/>
        </w:rPr>
        <w:t>B(</w:t>
      </w:r>
      <w:proofErr w:type="gramEnd"/>
      <w:r w:rsidRPr="001E6C03">
        <w:rPr>
          <w:lang w:val="en-IE"/>
        </w:rPr>
        <w:t>4) above, to</w:t>
      </w:r>
      <w:r w:rsidRPr="001E6C03">
        <w:rPr>
          <w:spacing w:val="-1"/>
          <w:lang w:val="en-IE"/>
        </w:rPr>
        <w:t xml:space="preserve"> </w:t>
      </w:r>
      <w:r w:rsidRPr="001E6C03">
        <w:rPr>
          <w:lang w:val="en-IE"/>
        </w:rPr>
        <w:t>the extent that it</w:t>
      </w:r>
      <w:r w:rsidRPr="001E6C03">
        <w:rPr>
          <w:spacing w:val="-2"/>
          <w:lang w:val="en-IE"/>
        </w:rPr>
        <w:t xml:space="preserve"> </w:t>
      </w:r>
      <w:r w:rsidRPr="001E6C03">
        <w:rPr>
          <w:lang w:val="en-IE"/>
        </w:rPr>
        <w:t>or they are retained by the Contractor. Subject to</w:t>
      </w:r>
      <w:r w:rsidRPr="001E6C03">
        <w:rPr>
          <w:spacing w:val="-4"/>
          <w:lang w:val="en-IE"/>
        </w:rPr>
        <w:t xml:space="preserve"> </w:t>
      </w:r>
      <w:r w:rsidRPr="001E6C03">
        <w:rPr>
          <w:lang w:val="en-IE"/>
        </w:rPr>
        <w:t>clause</w:t>
      </w:r>
      <w:r w:rsidRPr="001E6C03">
        <w:rPr>
          <w:spacing w:val="-7"/>
          <w:lang w:val="en-IE"/>
        </w:rPr>
        <w:t xml:space="preserve"> </w:t>
      </w:r>
      <w:r w:rsidRPr="001E6C03">
        <w:rPr>
          <w:lang w:val="en-IE"/>
        </w:rPr>
        <w:t>14,</w:t>
      </w:r>
      <w:r w:rsidRPr="001E6C03">
        <w:rPr>
          <w:spacing w:val="-1"/>
          <w:lang w:val="en-IE"/>
        </w:rPr>
        <w:t xml:space="preserve"> </w:t>
      </w:r>
      <w:r w:rsidRPr="001E6C03">
        <w:rPr>
          <w:lang w:val="en-IE"/>
        </w:rPr>
        <w:t>the</w:t>
      </w:r>
      <w:r w:rsidRPr="001E6C03">
        <w:rPr>
          <w:spacing w:val="-7"/>
          <w:lang w:val="en-IE"/>
        </w:rPr>
        <w:t xml:space="preserve"> </w:t>
      </w:r>
      <w:r w:rsidRPr="001E6C03">
        <w:rPr>
          <w:lang w:val="en-IE"/>
        </w:rPr>
        <w:t>Contractor</w:t>
      </w:r>
      <w:r w:rsidRPr="001E6C03">
        <w:rPr>
          <w:spacing w:val="-3"/>
          <w:lang w:val="en-IE"/>
        </w:rPr>
        <w:t xml:space="preserve"> </w:t>
      </w:r>
      <w:r w:rsidRPr="001E6C03">
        <w:rPr>
          <w:lang w:val="en-IE"/>
        </w:rPr>
        <w:t>shall</w:t>
      </w:r>
      <w:r w:rsidRPr="001E6C03">
        <w:rPr>
          <w:spacing w:val="-6"/>
          <w:lang w:val="en-IE"/>
        </w:rPr>
        <w:t xml:space="preserve"> </w:t>
      </w:r>
      <w:r w:rsidRPr="001E6C03">
        <w:rPr>
          <w:lang w:val="en-IE"/>
        </w:rPr>
        <w:t>notify</w:t>
      </w:r>
      <w:r w:rsidRPr="001E6C03">
        <w:rPr>
          <w:spacing w:val="-7"/>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10"/>
          <w:lang w:val="en-IE"/>
        </w:rPr>
        <w:t xml:space="preserve"> </w:t>
      </w:r>
      <w:r w:rsidRPr="001E6C03">
        <w:rPr>
          <w:lang w:val="en-IE"/>
        </w:rPr>
        <w:t>as</w:t>
      </w:r>
      <w:r w:rsidRPr="001E6C03">
        <w:rPr>
          <w:spacing w:val="-8"/>
          <w:lang w:val="en-IE"/>
        </w:rPr>
        <w:t xml:space="preserve"> </w:t>
      </w:r>
      <w:r w:rsidRPr="001E6C03">
        <w:rPr>
          <w:lang w:val="en-IE"/>
        </w:rPr>
        <w:t>soon</w:t>
      </w:r>
      <w:r w:rsidRPr="001E6C03">
        <w:rPr>
          <w:spacing w:val="-9"/>
          <w:lang w:val="en-IE"/>
        </w:rPr>
        <w:t xml:space="preserve"> </w:t>
      </w:r>
      <w:r w:rsidRPr="001E6C03">
        <w:rPr>
          <w:lang w:val="en-IE"/>
        </w:rPr>
        <w:t>as</w:t>
      </w:r>
      <w:r w:rsidRPr="001E6C03">
        <w:rPr>
          <w:spacing w:val="-4"/>
          <w:lang w:val="en-IE"/>
        </w:rPr>
        <w:t xml:space="preserve"> </w:t>
      </w:r>
      <w:r w:rsidRPr="001E6C03">
        <w:rPr>
          <w:lang w:val="en-IE"/>
        </w:rPr>
        <w:t>possible</w:t>
      </w:r>
      <w:r w:rsidRPr="001E6C03">
        <w:rPr>
          <w:spacing w:val="-7"/>
          <w:lang w:val="en-IE"/>
        </w:rPr>
        <w:t xml:space="preserve"> </w:t>
      </w:r>
      <w:r w:rsidRPr="001E6C03">
        <w:rPr>
          <w:lang w:val="en-IE"/>
        </w:rPr>
        <w:t>of</w:t>
      </w:r>
      <w:r w:rsidRPr="001E6C03">
        <w:rPr>
          <w:spacing w:val="-8"/>
          <w:lang w:val="en-IE"/>
        </w:rPr>
        <w:t xml:space="preserve"> </w:t>
      </w:r>
      <w:r w:rsidRPr="001E6C03">
        <w:rPr>
          <w:lang w:val="en-IE"/>
        </w:rPr>
        <w:t>any</w:t>
      </w:r>
      <w:r w:rsidRPr="001E6C03">
        <w:rPr>
          <w:spacing w:val="-3"/>
          <w:lang w:val="en-IE"/>
        </w:rPr>
        <w:t xml:space="preserve"> </w:t>
      </w:r>
      <w:r w:rsidRPr="001E6C03">
        <w:rPr>
          <w:lang w:val="en-IE"/>
        </w:rPr>
        <w:t>changes</w:t>
      </w:r>
      <w:r w:rsidRPr="001E6C03">
        <w:rPr>
          <w:spacing w:val="-8"/>
          <w:lang w:val="en-IE"/>
        </w:rPr>
        <w:t xml:space="preserve"> </w:t>
      </w:r>
      <w:r w:rsidRPr="001E6C03">
        <w:rPr>
          <w:lang w:val="en-IE"/>
        </w:rPr>
        <w:t>to</w:t>
      </w:r>
      <w:r w:rsidRPr="001E6C03">
        <w:rPr>
          <w:spacing w:val="-4"/>
          <w:lang w:val="en-IE"/>
        </w:rPr>
        <w:t xml:space="preserve"> </w:t>
      </w:r>
      <w:r w:rsidRPr="001E6C03">
        <w:rPr>
          <w:lang w:val="en-IE"/>
        </w:rPr>
        <w:t>the name, contact details and legal representatives of its Subcontractors.</w:t>
      </w:r>
    </w:p>
    <w:p w14:paraId="4B072006" w14:textId="3744F8F7" w:rsidR="001F099A" w:rsidRPr="001E6C03" w:rsidRDefault="00EA36F6" w:rsidP="007E16D0">
      <w:pPr>
        <w:pStyle w:val="ListParagraph"/>
        <w:numPr>
          <w:ilvl w:val="0"/>
          <w:numId w:val="23"/>
        </w:numPr>
        <w:tabs>
          <w:tab w:val="left" w:pos="1005"/>
        </w:tabs>
        <w:spacing w:before="60" w:after="120" w:line="276" w:lineRule="auto"/>
        <w:ind w:right="431"/>
        <w:rPr>
          <w:lang w:val="en-IE"/>
        </w:rPr>
      </w:pPr>
      <w:r w:rsidRPr="001E6C03">
        <w:rPr>
          <w:lang w:val="en-IE"/>
        </w:rPr>
        <w:t>Without</w:t>
      </w:r>
      <w:r w:rsidRPr="001E6C03">
        <w:rPr>
          <w:spacing w:val="-2"/>
          <w:lang w:val="en-IE"/>
        </w:rPr>
        <w:t xml:space="preserve"> </w:t>
      </w:r>
      <w:r w:rsidRPr="001E6C03">
        <w:rPr>
          <w:lang w:val="en-IE"/>
        </w:rPr>
        <w:t>prejudice to</w:t>
      </w:r>
      <w:r w:rsidRPr="001E6C03">
        <w:rPr>
          <w:spacing w:val="-1"/>
          <w:lang w:val="en-IE"/>
        </w:rPr>
        <w:t xml:space="preserve"> </w:t>
      </w:r>
      <w:r w:rsidRPr="001E6C03">
        <w:rPr>
          <w:lang w:val="en-IE"/>
        </w:rPr>
        <w:t>clause 1C, where the Client</w:t>
      </w:r>
      <w:r w:rsidRPr="001E6C03">
        <w:rPr>
          <w:spacing w:val="-2"/>
          <w:lang w:val="en-IE"/>
        </w:rPr>
        <w:t xml:space="preserve"> </w:t>
      </w:r>
      <w:r w:rsidRPr="001E6C03">
        <w:rPr>
          <w:lang w:val="en-IE"/>
        </w:rPr>
        <w:t>becomes aware that</w:t>
      </w:r>
      <w:r w:rsidRPr="001E6C03">
        <w:rPr>
          <w:spacing w:val="-2"/>
          <w:lang w:val="en-IE"/>
        </w:rPr>
        <w:t xml:space="preserve"> </w:t>
      </w:r>
      <w:r w:rsidRPr="001E6C03">
        <w:rPr>
          <w:lang w:val="en-IE"/>
        </w:rPr>
        <w:t xml:space="preserve">any of the exclusion </w:t>
      </w:r>
      <w:r w:rsidRPr="001E6C03">
        <w:rPr>
          <w:lang w:val="en-IE"/>
        </w:rPr>
        <w:lastRenderedPageBreak/>
        <w:t>grounds set out in Regulation 57 of the Regulations apply to any Subcontractor, the Client reserves</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right</w:t>
      </w:r>
      <w:r w:rsidRPr="001E6C03">
        <w:rPr>
          <w:spacing w:val="-10"/>
          <w:lang w:val="en-IE"/>
        </w:rPr>
        <w:t xml:space="preserve"> </w:t>
      </w:r>
      <w:r w:rsidRPr="001E6C03">
        <w:rPr>
          <w:lang w:val="en-IE"/>
        </w:rPr>
        <w:t>to</w:t>
      </w:r>
      <w:r w:rsidRPr="001E6C03">
        <w:rPr>
          <w:spacing w:val="-9"/>
          <w:lang w:val="en-IE"/>
        </w:rPr>
        <w:t xml:space="preserve"> </w:t>
      </w:r>
      <w:r w:rsidRPr="001E6C03">
        <w:rPr>
          <w:lang w:val="en-IE"/>
        </w:rPr>
        <w:t>require</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Contractor</w:t>
      </w:r>
      <w:r w:rsidRPr="001E6C03">
        <w:rPr>
          <w:spacing w:val="-8"/>
          <w:lang w:val="en-IE"/>
        </w:rPr>
        <w:t xml:space="preserve"> </w:t>
      </w:r>
      <w:r w:rsidRPr="001E6C03">
        <w:rPr>
          <w:lang w:val="en-IE"/>
        </w:rPr>
        <w:t>to</w:t>
      </w:r>
      <w:r w:rsidRPr="001E6C03">
        <w:rPr>
          <w:spacing w:val="-9"/>
          <w:lang w:val="en-IE"/>
        </w:rPr>
        <w:t xml:space="preserve"> </w:t>
      </w:r>
      <w:r w:rsidRPr="001E6C03">
        <w:rPr>
          <w:lang w:val="en-IE"/>
        </w:rPr>
        <w:t>immediately</w:t>
      </w:r>
      <w:r w:rsidRPr="001E6C03">
        <w:rPr>
          <w:spacing w:val="-7"/>
          <w:lang w:val="en-IE"/>
        </w:rPr>
        <w:t xml:space="preserve"> </w:t>
      </w:r>
      <w:r w:rsidRPr="001E6C03">
        <w:rPr>
          <w:lang w:val="en-IE"/>
        </w:rPr>
        <w:t>replace</w:t>
      </w:r>
      <w:r w:rsidRPr="001E6C03">
        <w:rPr>
          <w:spacing w:val="-7"/>
          <w:lang w:val="en-IE"/>
        </w:rPr>
        <w:t xml:space="preserve"> </w:t>
      </w:r>
      <w:r w:rsidRPr="001E6C03">
        <w:rPr>
          <w:lang w:val="en-IE"/>
        </w:rPr>
        <w:t>such</w:t>
      </w:r>
      <w:r w:rsidRPr="001E6C03">
        <w:rPr>
          <w:spacing w:val="-9"/>
          <w:lang w:val="en-IE"/>
        </w:rPr>
        <w:t xml:space="preserve"> </w:t>
      </w:r>
      <w:proofErr w:type="gramStart"/>
      <w:r w:rsidRPr="001E6C03">
        <w:rPr>
          <w:lang w:val="en-IE"/>
        </w:rPr>
        <w:t>Subcontractor</w:t>
      </w:r>
      <w:proofErr w:type="gramEnd"/>
      <w:r w:rsidRPr="001E6C03">
        <w:rPr>
          <w:spacing w:val="-8"/>
          <w:lang w:val="en-IE"/>
        </w:rPr>
        <w:t xml:space="preserve"> </w:t>
      </w:r>
      <w:r w:rsidRPr="001E6C03">
        <w:rPr>
          <w:lang w:val="en-IE"/>
        </w:rPr>
        <w:t>and the Contractor shall comply with such requirement.</w:t>
      </w:r>
      <w:r w:rsidRPr="001E6C03">
        <w:rPr>
          <w:spacing w:val="40"/>
          <w:lang w:val="en-IE"/>
        </w:rPr>
        <w:t xml:space="preserve"> </w:t>
      </w:r>
      <w:r w:rsidRPr="001E6C03">
        <w:rPr>
          <w:lang w:val="en-IE"/>
        </w:rPr>
        <w:t>The Contractor shall include in every sub-contract</w:t>
      </w:r>
      <w:r w:rsidRPr="001E6C03">
        <w:rPr>
          <w:spacing w:val="23"/>
          <w:lang w:val="en-IE"/>
        </w:rPr>
        <w:t xml:space="preserve"> </w:t>
      </w:r>
      <w:r w:rsidRPr="001E6C03">
        <w:rPr>
          <w:lang w:val="en-IE"/>
        </w:rPr>
        <w:t>a</w:t>
      </w:r>
      <w:r w:rsidRPr="001E6C03">
        <w:rPr>
          <w:spacing w:val="29"/>
          <w:lang w:val="en-IE"/>
        </w:rPr>
        <w:t xml:space="preserve"> </w:t>
      </w:r>
      <w:r w:rsidRPr="001E6C03">
        <w:rPr>
          <w:lang w:val="en-IE"/>
        </w:rPr>
        <w:t>right</w:t>
      </w:r>
      <w:r w:rsidRPr="001E6C03">
        <w:rPr>
          <w:spacing w:val="25"/>
          <w:lang w:val="en-IE"/>
        </w:rPr>
        <w:t xml:space="preserve"> </w:t>
      </w:r>
      <w:r w:rsidRPr="001E6C03">
        <w:rPr>
          <w:lang w:val="en-IE"/>
        </w:rPr>
        <w:t>for</w:t>
      </w:r>
      <w:r w:rsidRPr="001E6C03">
        <w:rPr>
          <w:spacing w:val="29"/>
          <w:lang w:val="en-IE"/>
        </w:rPr>
        <w:t xml:space="preserve"> </w:t>
      </w:r>
      <w:r w:rsidRPr="001E6C03">
        <w:rPr>
          <w:lang w:val="en-IE"/>
        </w:rPr>
        <w:t>the</w:t>
      </w:r>
      <w:r w:rsidRPr="001E6C03">
        <w:rPr>
          <w:spacing w:val="25"/>
          <w:lang w:val="en-IE"/>
        </w:rPr>
        <w:t xml:space="preserve"> </w:t>
      </w:r>
      <w:r w:rsidRPr="001E6C03">
        <w:rPr>
          <w:lang w:val="en-IE"/>
        </w:rPr>
        <w:t>Contractor</w:t>
      </w:r>
      <w:r w:rsidRPr="001E6C03">
        <w:rPr>
          <w:spacing w:val="29"/>
          <w:lang w:val="en-IE"/>
        </w:rPr>
        <w:t xml:space="preserve"> </w:t>
      </w:r>
      <w:r w:rsidRPr="001E6C03">
        <w:rPr>
          <w:lang w:val="en-IE"/>
        </w:rPr>
        <w:t>to</w:t>
      </w:r>
      <w:r w:rsidRPr="001E6C03">
        <w:rPr>
          <w:spacing w:val="28"/>
          <w:lang w:val="en-IE"/>
        </w:rPr>
        <w:t xml:space="preserve"> </w:t>
      </w:r>
      <w:r w:rsidRPr="001E6C03">
        <w:rPr>
          <w:lang w:val="en-IE"/>
        </w:rPr>
        <w:t>terminate</w:t>
      </w:r>
      <w:r w:rsidRPr="001E6C03">
        <w:rPr>
          <w:spacing w:val="30"/>
          <w:lang w:val="en-IE"/>
        </w:rPr>
        <w:t xml:space="preserve"> </w:t>
      </w:r>
      <w:r w:rsidRPr="001E6C03">
        <w:rPr>
          <w:lang w:val="en-IE"/>
        </w:rPr>
        <w:t>the</w:t>
      </w:r>
      <w:r w:rsidRPr="001E6C03">
        <w:rPr>
          <w:spacing w:val="25"/>
          <w:lang w:val="en-IE"/>
        </w:rPr>
        <w:t xml:space="preserve"> </w:t>
      </w:r>
      <w:r w:rsidRPr="001E6C03">
        <w:rPr>
          <w:lang w:val="en-IE"/>
        </w:rPr>
        <w:t>sub-contract</w:t>
      </w:r>
      <w:r w:rsidRPr="001E6C03">
        <w:rPr>
          <w:spacing w:val="23"/>
          <w:lang w:val="en-IE"/>
        </w:rPr>
        <w:t xml:space="preserve"> </w:t>
      </w:r>
      <w:r w:rsidRPr="001E6C03">
        <w:rPr>
          <w:lang w:val="en-IE"/>
        </w:rPr>
        <w:t>where</w:t>
      </w:r>
      <w:r w:rsidRPr="001E6C03">
        <w:rPr>
          <w:spacing w:val="25"/>
          <w:lang w:val="en-IE"/>
        </w:rPr>
        <w:t xml:space="preserve"> </w:t>
      </w:r>
      <w:r w:rsidRPr="001E6C03">
        <w:rPr>
          <w:lang w:val="en-IE"/>
        </w:rPr>
        <w:t>any</w:t>
      </w:r>
      <w:r w:rsidRPr="001E6C03">
        <w:rPr>
          <w:spacing w:val="30"/>
          <w:lang w:val="en-IE"/>
        </w:rPr>
        <w:t xml:space="preserve"> </w:t>
      </w:r>
      <w:r w:rsidRPr="001E6C03">
        <w:rPr>
          <w:lang w:val="en-IE"/>
        </w:rPr>
        <w:t>of</w:t>
      </w:r>
      <w:r w:rsidRPr="001E6C03">
        <w:rPr>
          <w:spacing w:val="29"/>
          <w:lang w:val="en-IE"/>
        </w:rPr>
        <w:t xml:space="preserve"> </w:t>
      </w:r>
      <w:r w:rsidRPr="001E6C03">
        <w:rPr>
          <w:lang w:val="en-IE"/>
        </w:rPr>
        <w:t>the</w:t>
      </w:r>
      <w:r w:rsidR="00F217EE" w:rsidRPr="001E6C03">
        <w:rPr>
          <w:lang w:val="en-IE"/>
        </w:rPr>
        <w:t xml:space="preserve"> </w:t>
      </w:r>
      <w:r w:rsidRPr="001E6C03">
        <w:rPr>
          <w:lang w:val="en-IE"/>
        </w:rPr>
        <w:t>exclusion</w:t>
      </w:r>
      <w:r w:rsidRPr="001E6C03">
        <w:rPr>
          <w:spacing w:val="-10"/>
          <w:lang w:val="en-IE"/>
        </w:rPr>
        <w:t xml:space="preserve"> </w:t>
      </w:r>
      <w:r w:rsidRPr="001E6C03">
        <w:rPr>
          <w:lang w:val="en-IE"/>
        </w:rPr>
        <w:t>grounds</w:t>
      </w:r>
      <w:r w:rsidRPr="001E6C03">
        <w:rPr>
          <w:spacing w:val="-9"/>
          <w:lang w:val="en-IE"/>
        </w:rPr>
        <w:t xml:space="preserve"> </w:t>
      </w:r>
      <w:r w:rsidRPr="001E6C03">
        <w:rPr>
          <w:lang w:val="en-IE"/>
        </w:rPr>
        <w:t>apply</w:t>
      </w:r>
      <w:r w:rsidRPr="001E6C03">
        <w:rPr>
          <w:spacing w:val="-8"/>
          <w:lang w:val="en-IE"/>
        </w:rPr>
        <w:t xml:space="preserve"> </w:t>
      </w:r>
      <w:r w:rsidRPr="001E6C03">
        <w:rPr>
          <w:lang w:val="en-IE"/>
        </w:rPr>
        <w:t>to</w:t>
      </w:r>
      <w:r w:rsidRPr="001E6C03">
        <w:rPr>
          <w:spacing w:val="-6"/>
          <w:lang w:val="en-IE"/>
        </w:rPr>
        <w:t xml:space="preserve"> </w:t>
      </w:r>
      <w:r w:rsidRPr="001E6C03">
        <w:rPr>
          <w:lang w:val="en-IE"/>
        </w:rPr>
        <w:t>the</w:t>
      </w:r>
      <w:r w:rsidRPr="001E6C03">
        <w:rPr>
          <w:spacing w:val="-4"/>
          <w:lang w:val="en-IE"/>
        </w:rPr>
        <w:t xml:space="preserve"> </w:t>
      </w:r>
      <w:r w:rsidRPr="001E6C03">
        <w:rPr>
          <w:lang w:val="en-IE"/>
        </w:rPr>
        <w:t>Subcontractor</w:t>
      </w:r>
      <w:r w:rsidRPr="001E6C03">
        <w:rPr>
          <w:spacing w:val="-9"/>
          <w:lang w:val="en-IE"/>
        </w:rPr>
        <w:t xml:space="preserve"> </w:t>
      </w:r>
      <w:r w:rsidRPr="001E6C03">
        <w:rPr>
          <w:lang w:val="en-IE"/>
        </w:rPr>
        <w:t>and</w:t>
      </w:r>
      <w:r w:rsidRPr="001E6C03">
        <w:rPr>
          <w:spacing w:val="-5"/>
          <w:lang w:val="en-IE"/>
        </w:rPr>
        <w:t xml:space="preserve"> </w:t>
      </w:r>
      <w:r w:rsidRPr="001E6C03">
        <w:rPr>
          <w:lang w:val="en-IE"/>
        </w:rPr>
        <w:t>a</w:t>
      </w:r>
      <w:r w:rsidRPr="001E6C03">
        <w:rPr>
          <w:spacing w:val="-5"/>
          <w:lang w:val="en-IE"/>
        </w:rPr>
        <w:t xml:space="preserve"> </w:t>
      </w:r>
      <w:r w:rsidRPr="001E6C03">
        <w:rPr>
          <w:lang w:val="en-IE"/>
        </w:rPr>
        <w:t>requirement</w:t>
      </w:r>
      <w:r w:rsidRPr="001E6C03">
        <w:rPr>
          <w:spacing w:val="-11"/>
          <w:lang w:val="en-IE"/>
        </w:rPr>
        <w:t xml:space="preserve"> </w:t>
      </w:r>
      <w:r w:rsidRPr="001E6C03">
        <w:rPr>
          <w:lang w:val="en-IE"/>
        </w:rPr>
        <w:t>that</w:t>
      </w:r>
      <w:r w:rsidRPr="001E6C03">
        <w:rPr>
          <w:spacing w:val="-7"/>
          <w:lang w:val="en-IE"/>
        </w:rPr>
        <w:t xml:space="preserve"> </w:t>
      </w:r>
      <w:r w:rsidRPr="001E6C03">
        <w:rPr>
          <w:lang w:val="en-IE"/>
        </w:rPr>
        <w:t>the</w:t>
      </w:r>
      <w:r w:rsidRPr="001E6C03">
        <w:rPr>
          <w:spacing w:val="-8"/>
          <w:lang w:val="en-IE"/>
        </w:rPr>
        <w:t xml:space="preserve"> </w:t>
      </w:r>
      <w:r w:rsidRPr="001E6C03">
        <w:rPr>
          <w:lang w:val="en-IE"/>
        </w:rPr>
        <w:t>Subcontractor,</w:t>
      </w:r>
      <w:r w:rsidRPr="001E6C03">
        <w:rPr>
          <w:spacing w:val="-7"/>
          <w:lang w:val="en-IE"/>
        </w:rPr>
        <w:t xml:space="preserve"> </w:t>
      </w:r>
      <w:r w:rsidRPr="001E6C03">
        <w:rPr>
          <w:lang w:val="en-IE"/>
        </w:rPr>
        <w:t>in turn, includes a provision having the same effect in any sub-contract which it awards.</w:t>
      </w:r>
    </w:p>
    <w:p w14:paraId="6B647539" w14:textId="77777777" w:rsidR="001F099A" w:rsidRPr="001E6C03" w:rsidRDefault="00EA36F6" w:rsidP="007E16D0">
      <w:pPr>
        <w:pStyle w:val="ListParagraph"/>
        <w:numPr>
          <w:ilvl w:val="0"/>
          <w:numId w:val="23"/>
        </w:numPr>
        <w:tabs>
          <w:tab w:val="left" w:pos="1005"/>
        </w:tabs>
        <w:spacing w:before="60" w:after="120" w:line="276" w:lineRule="auto"/>
        <w:ind w:right="423"/>
        <w:rPr>
          <w:lang w:val="en-IE"/>
        </w:rPr>
      </w:pPr>
      <w:r w:rsidRPr="001E6C03">
        <w:rPr>
          <w:lang w:val="en-IE"/>
        </w:rPr>
        <w:t>During this Agreement the Contractor shall be an independent contractor and not the employee</w:t>
      </w:r>
      <w:r w:rsidRPr="001E6C03">
        <w:rPr>
          <w:spacing w:val="-8"/>
          <w:lang w:val="en-IE"/>
        </w:rPr>
        <w:t xml:space="preserve"> </w:t>
      </w:r>
      <w:r w:rsidRPr="001E6C03">
        <w:rPr>
          <w:lang w:val="en-IE"/>
        </w:rPr>
        <w:t>of</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Client.</w:t>
      </w:r>
      <w:r w:rsidRPr="001E6C03">
        <w:rPr>
          <w:spacing w:val="-7"/>
          <w:lang w:val="en-IE"/>
        </w:rPr>
        <w:t xml:space="preserve"> </w:t>
      </w:r>
      <w:r w:rsidRPr="001E6C03">
        <w:rPr>
          <w:lang w:val="en-IE"/>
        </w:rPr>
        <w:t>Neither</w:t>
      </w:r>
      <w:r w:rsidRPr="001E6C03">
        <w:rPr>
          <w:spacing w:val="-4"/>
          <w:lang w:val="en-IE"/>
        </w:rPr>
        <w:t xml:space="preserve"> </w:t>
      </w:r>
      <w:r w:rsidRPr="001E6C03">
        <w:rPr>
          <w:lang w:val="en-IE"/>
        </w:rPr>
        <w:t>Party</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have</w:t>
      </w:r>
      <w:r w:rsidRPr="001E6C03">
        <w:rPr>
          <w:spacing w:val="-4"/>
          <w:lang w:val="en-IE"/>
        </w:rPr>
        <w:t xml:space="preserve"> </w:t>
      </w:r>
      <w:r w:rsidRPr="001E6C03">
        <w:rPr>
          <w:lang w:val="en-IE"/>
        </w:rPr>
        <w:t>any</w:t>
      </w:r>
      <w:r w:rsidRPr="001E6C03">
        <w:rPr>
          <w:spacing w:val="-8"/>
          <w:lang w:val="en-IE"/>
        </w:rPr>
        <w:t xml:space="preserve"> </w:t>
      </w:r>
      <w:r w:rsidRPr="001E6C03">
        <w:rPr>
          <w:lang w:val="en-IE"/>
        </w:rPr>
        <w:t>authority</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bind</w:t>
      </w:r>
      <w:r w:rsidRPr="001E6C03">
        <w:rPr>
          <w:spacing w:val="-5"/>
          <w:lang w:val="en-IE"/>
        </w:rPr>
        <w:t xml:space="preserve"> </w:t>
      </w:r>
      <w:r w:rsidRPr="001E6C03">
        <w:rPr>
          <w:lang w:val="en-IE"/>
        </w:rPr>
        <w:t>or</w:t>
      </w:r>
      <w:r w:rsidRPr="001E6C03">
        <w:rPr>
          <w:spacing w:val="-4"/>
          <w:lang w:val="en-IE"/>
        </w:rPr>
        <w:t xml:space="preserve"> </w:t>
      </w:r>
      <w:r w:rsidRPr="001E6C03">
        <w:rPr>
          <w:lang w:val="en-IE"/>
        </w:rPr>
        <w:t>commit</w:t>
      </w:r>
      <w:r w:rsidRPr="001E6C03">
        <w:rPr>
          <w:spacing w:val="-6"/>
          <w:lang w:val="en-IE"/>
        </w:rPr>
        <w:t xml:space="preserve"> </w:t>
      </w:r>
      <w:r w:rsidRPr="001E6C03">
        <w:rPr>
          <w:lang w:val="en-IE"/>
        </w:rPr>
        <w:t>the</w:t>
      </w:r>
      <w:r w:rsidRPr="001E6C03">
        <w:rPr>
          <w:spacing w:val="-4"/>
          <w:lang w:val="en-IE"/>
        </w:rPr>
        <w:t xml:space="preserve"> </w:t>
      </w:r>
      <w:r w:rsidRPr="001E6C03">
        <w:rPr>
          <w:lang w:val="en-IE"/>
        </w:rPr>
        <w:t>other. Nothing</w:t>
      </w:r>
      <w:r w:rsidRPr="001E6C03">
        <w:rPr>
          <w:spacing w:val="-7"/>
          <w:lang w:val="en-IE"/>
        </w:rPr>
        <w:t xml:space="preserve"> </w:t>
      </w:r>
      <w:r w:rsidRPr="001E6C03">
        <w:rPr>
          <w:lang w:val="en-IE"/>
        </w:rPr>
        <w:t>herein</w:t>
      </w:r>
      <w:r w:rsidRPr="001E6C03">
        <w:rPr>
          <w:spacing w:val="-9"/>
          <w:lang w:val="en-IE"/>
        </w:rPr>
        <w:t xml:space="preserve"> </w:t>
      </w:r>
      <w:r w:rsidRPr="001E6C03">
        <w:rPr>
          <w:lang w:val="en-IE"/>
        </w:rPr>
        <w:t>shall</w:t>
      </w:r>
      <w:r w:rsidRPr="001E6C03">
        <w:rPr>
          <w:spacing w:val="-6"/>
          <w:lang w:val="en-IE"/>
        </w:rPr>
        <w:t xml:space="preserve"> </w:t>
      </w:r>
      <w:r w:rsidRPr="001E6C03">
        <w:rPr>
          <w:lang w:val="en-IE"/>
        </w:rPr>
        <w:t>be</w:t>
      </w:r>
      <w:r w:rsidRPr="001E6C03">
        <w:rPr>
          <w:spacing w:val="-7"/>
          <w:lang w:val="en-IE"/>
        </w:rPr>
        <w:t xml:space="preserve"> </w:t>
      </w:r>
      <w:r w:rsidRPr="001E6C03">
        <w:rPr>
          <w:lang w:val="en-IE"/>
        </w:rPr>
        <w:t>deemed</w:t>
      </w:r>
      <w:r w:rsidRPr="001E6C03">
        <w:rPr>
          <w:spacing w:val="-8"/>
          <w:lang w:val="en-IE"/>
        </w:rPr>
        <w:t xml:space="preserve"> </w:t>
      </w:r>
      <w:r w:rsidRPr="001E6C03">
        <w:rPr>
          <w:lang w:val="en-IE"/>
        </w:rPr>
        <w:t>or</w:t>
      </w:r>
      <w:r w:rsidRPr="001E6C03">
        <w:rPr>
          <w:spacing w:val="-8"/>
          <w:lang w:val="en-IE"/>
        </w:rPr>
        <w:t xml:space="preserve"> </w:t>
      </w:r>
      <w:r w:rsidRPr="001E6C03">
        <w:rPr>
          <w:lang w:val="en-IE"/>
        </w:rPr>
        <w:t>construed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create</w:t>
      </w:r>
      <w:r w:rsidRPr="001E6C03">
        <w:rPr>
          <w:spacing w:val="-3"/>
          <w:lang w:val="en-IE"/>
        </w:rPr>
        <w:t xml:space="preserve"> </w:t>
      </w:r>
      <w:r w:rsidRPr="001E6C03">
        <w:rPr>
          <w:lang w:val="en-IE"/>
        </w:rPr>
        <w:t>a</w:t>
      </w:r>
      <w:r w:rsidRPr="001E6C03">
        <w:rPr>
          <w:spacing w:val="-8"/>
          <w:lang w:val="en-IE"/>
        </w:rPr>
        <w:t xml:space="preserve"> </w:t>
      </w:r>
      <w:r w:rsidRPr="001E6C03">
        <w:rPr>
          <w:lang w:val="en-IE"/>
        </w:rPr>
        <w:t>joint</w:t>
      </w:r>
      <w:r w:rsidRPr="001E6C03">
        <w:rPr>
          <w:spacing w:val="-5"/>
          <w:lang w:val="en-IE"/>
        </w:rPr>
        <w:t xml:space="preserve"> </w:t>
      </w:r>
      <w:r w:rsidRPr="001E6C03">
        <w:rPr>
          <w:lang w:val="en-IE"/>
        </w:rPr>
        <w:t>venture,</w:t>
      </w:r>
      <w:r w:rsidRPr="001E6C03">
        <w:rPr>
          <w:spacing w:val="-5"/>
          <w:lang w:val="en-IE"/>
        </w:rPr>
        <w:t xml:space="preserve"> </w:t>
      </w:r>
      <w:r w:rsidRPr="001E6C03">
        <w:rPr>
          <w:lang w:val="en-IE"/>
        </w:rPr>
        <w:t>partnership,</w:t>
      </w:r>
      <w:r w:rsidRPr="001E6C03">
        <w:rPr>
          <w:spacing w:val="-6"/>
          <w:lang w:val="en-IE"/>
        </w:rPr>
        <w:t xml:space="preserve"> </w:t>
      </w:r>
      <w:r w:rsidRPr="001E6C03">
        <w:rPr>
          <w:lang w:val="en-IE"/>
        </w:rPr>
        <w:t>and/or fiduciary</w:t>
      </w:r>
      <w:r w:rsidRPr="001E6C03">
        <w:rPr>
          <w:spacing w:val="-13"/>
          <w:lang w:val="en-IE"/>
        </w:rPr>
        <w:t xml:space="preserve"> </w:t>
      </w:r>
      <w:r w:rsidRPr="001E6C03">
        <w:rPr>
          <w:lang w:val="en-IE"/>
        </w:rPr>
        <w:t>or</w:t>
      </w:r>
      <w:r w:rsidRPr="001E6C03">
        <w:rPr>
          <w:spacing w:val="-12"/>
          <w:lang w:val="en-IE"/>
        </w:rPr>
        <w:t xml:space="preserve"> </w:t>
      </w:r>
      <w:r w:rsidRPr="001E6C03">
        <w:rPr>
          <w:lang w:val="en-IE"/>
        </w:rPr>
        <w:t>other</w:t>
      </w:r>
      <w:r w:rsidRPr="001E6C03">
        <w:rPr>
          <w:spacing w:val="-13"/>
          <w:lang w:val="en-IE"/>
        </w:rPr>
        <w:t xml:space="preserve"> </w:t>
      </w:r>
      <w:r w:rsidRPr="001E6C03">
        <w:rPr>
          <w:lang w:val="en-IE"/>
        </w:rPr>
        <w:t>relationship</w:t>
      </w:r>
      <w:r w:rsidRPr="001E6C03">
        <w:rPr>
          <w:spacing w:val="-12"/>
          <w:lang w:val="en-IE"/>
        </w:rPr>
        <w:t xml:space="preserve"> </w:t>
      </w:r>
      <w:r w:rsidRPr="001E6C03">
        <w:rPr>
          <w:lang w:val="en-IE"/>
        </w:rPr>
        <w:t>between</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Parties</w:t>
      </w:r>
      <w:r w:rsidRPr="001E6C03">
        <w:rPr>
          <w:spacing w:val="-13"/>
          <w:lang w:val="en-IE"/>
        </w:rPr>
        <w:t xml:space="preserve"> </w:t>
      </w:r>
      <w:r w:rsidRPr="001E6C03">
        <w:rPr>
          <w:lang w:val="en-IE"/>
        </w:rPr>
        <w:t>for</w:t>
      </w:r>
      <w:r w:rsidRPr="001E6C03">
        <w:rPr>
          <w:spacing w:val="-12"/>
          <w:lang w:val="en-IE"/>
        </w:rPr>
        <w:t xml:space="preserve"> </w:t>
      </w:r>
      <w:r w:rsidRPr="001E6C03">
        <w:rPr>
          <w:lang w:val="en-IE"/>
        </w:rPr>
        <w:t>any</w:t>
      </w:r>
      <w:r w:rsidRPr="001E6C03">
        <w:rPr>
          <w:spacing w:val="-12"/>
          <w:lang w:val="en-IE"/>
        </w:rPr>
        <w:t xml:space="preserve"> </w:t>
      </w:r>
      <w:r w:rsidRPr="001E6C03">
        <w:rPr>
          <w:lang w:val="en-IE"/>
        </w:rPr>
        <w:t>purpose.</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officers,</w:t>
      </w:r>
      <w:r w:rsidRPr="001E6C03">
        <w:rPr>
          <w:spacing w:val="-13"/>
          <w:lang w:val="en-IE"/>
        </w:rPr>
        <w:t xml:space="preserve"> </w:t>
      </w:r>
      <w:r w:rsidRPr="001E6C03">
        <w:rPr>
          <w:lang w:val="en-IE"/>
        </w:rPr>
        <w:t xml:space="preserve">employees or agents of the Contractor are not and shall not hold themselves out to be (and shall not be held out by the Contractor as being) servants or agents of the Client for any purposes </w:t>
      </w:r>
      <w:r w:rsidRPr="001E6C03">
        <w:rPr>
          <w:spacing w:val="-2"/>
          <w:lang w:val="en-IE"/>
        </w:rPr>
        <w:t>whatsoever.</w:t>
      </w:r>
    </w:p>
    <w:p w14:paraId="07F1ECE5" w14:textId="77777777" w:rsidR="001F099A" w:rsidRPr="001E6C03" w:rsidRDefault="00EA36F6" w:rsidP="007E16D0">
      <w:pPr>
        <w:pStyle w:val="ListParagraph"/>
        <w:numPr>
          <w:ilvl w:val="0"/>
          <w:numId w:val="23"/>
        </w:numPr>
        <w:tabs>
          <w:tab w:val="left" w:pos="1005"/>
        </w:tabs>
        <w:spacing w:before="60" w:after="120" w:line="276" w:lineRule="auto"/>
        <w:ind w:right="426"/>
        <w:rPr>
          <w:lang w:val="en-IE"/>
        </w:rPr>
      </w:pPr>
      <w:r w:rsidRPr="001E6C03">
        <w:rPr>
          <w:lang w:val="en-IE"/>
        </w:rPr>
        <w:t>The Client acknowledges that the Contractor may from time to time be dependent on the Client</w:t>
      </w:r>
      <w:r w:rsidRPr="001E6C03">
        <w:rPr>
          <w:spacing w:val="-11"/>
          <w:lang w:val="en-IE"/>
        </w:rPr>
        <w:t xml:space="preserve"> </w:t>
      </w:r>
      <w:r w:rsidRPr="001E6C03">
        <w:rPr>
          <w:lang w:val="en-IE"/>
        </w:rPr>
        <w:t>to</w:t>
      </w:r>
      <w:r w:rsidRPr="001E6C03">
        <w:rPr>
          <w:spacing w:val="-10"/>
          <w:lang w:val="en-IE"/>
        </w:rPr>
        <w:t xml:space="preserve"> </w:t>
      </w:r>
      <w:r w:rsidRPr="001E6C03">
        <w:rPr>
          <w:lang w:val="en-IE"/>
        </w:rPr>
        <w:t>facilitate</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Contractor</w:t>
      </w:r>
      <w:r w:rsidRPr="001E6C03">
        <w:rPr>
          <w:spacing w:val="-9"/>
          <w:lang w:val="en-IE"/>
        </w:rPr>
        <w:t xml:space="preserve"> </w:t>
      </w:r>
      <w:r w:rsidRPr="001E6C03">
        <w:rPr>
          <w:lang w:val="en-IE"/>
        </w:rPr>
        <w:t>in</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carrying</w:t>
      </w:r>
      <w:r w:rsidRPr="001E6C03">
        <w:rPr>
          <w:spacing w:val="-8"/>
          <w:lang w:val="en-IE"/>
        </w:rPr>
        <w:t xml:space="preserve"> </w:t>
      </w:r>
      <w:r w:rsidRPr="001E6C03">
        <w:rPr>
          <w:lang w:val="en-IE"/>
        </w:rPr>
        <w:t>out</w:t>
      </w:r>
      <w:r w:rsidRPr="001E6C03">
        <w:rPr>
          <w:spacing w:val="-11"/>
          <w:lang w:val="en-IE"/>
        </w:rPr>
        <w:t xml:space="preserve"> </w:t>
      </w:r>
      <w:r w:rsidRPr="001E6C03">
        <w:rPr>
          <w:lang w:val="en-IE"/>
        </w:rPr>
        <w:t>of its</w:t>
      </w:r>
      <w:r w:rsidRPr="001E6C03">
        <w:rPr>
          <w:spacing w:val="-9"/>
          <w:lang w:val="en-IE"/>
        </w:rPr>
        <w:t xml:space="preserve"> </w:t>
      </w:r>
      <w:r w:rsidRPr="001E6C03">
        <w:rPr>
          <w:lang w:val="en-IE"/>
        </w:rPr>
        <w:t>duties</w:t>
      </w:r>
      <w:r w:rsidRPr="001E6C03">
        <w:rPr>
          <w:spacing w:val="-9"/>
          <w:lang w:val="en-IE"/>
        </w:rPr>
        <w:t xml:space="preserve"> </w:t>
      </w:r>
      <w:r w:rsidRPr="001E6C03">
        <w:rPr>
          <w:lang w:val="en-IE"/>
        </w:rPr>
        <w:t>under</w:t>
      </w:r>
      <w:r w:rsidRPr="001E6C03">
        <w:rPr>
          <w:spacing w:val="-9"/>
          <w:lang w:val="en-IE"/>
        </w:rPr>
        <w:t xml:space="preserve"> </w:t>
      </w:r>
      <w:r w:rsidRPr="001E6C03">
        <w:rPr>
          <w:lang w:val="en-IE"/>
        </w:rPr>
        <w:t>this</w:t>
      </w:r>
      <w:r w:rsidRPr="001E6C03">
        <w:rPr>
          <w:spacing w:val="-9"/>
          <w:lang w:val="en-IE"/>
        </w:rPr>
        <w:t xml:space="preserve"> </w:t>
      </w:r>
      <w:r w:rsidRPr="001E6C03">
        <w:rPr>
          <w:lang w:val="en-IE"/>
        </w:rPr>
        <w:t>Agreement.</w:t>
      </w:r>
      <w:r w:rsidRPr="001E6C03">
        <w:rPr>
          <w:spacing w:val="-7"/>
          <w:lang w:val="en-IE"/>
        </w:rPr>
        <w:t xml:space="preserve"> </w:t>
      </w:r>
      <w:r w:rsidRPr="001E6C03">
        <w:rPr>
          <w:lang w:val="en-IE"/>
        </w:rPr>
        <w:t>The Client agrees to use its reasonable endeavours to so facilitate the Contractor within the timescales and in the manner agreed by it in writing in accordance with clause 10.</w:t>
      </w:r>
    </w:p>
    <w:p w14:paraId="6719B0EE" w14:textId="77777777" w:rsidR="001F099A" w:rsidRPr="001E6C03" w:rsidRDefault="00EA36F6" w:rsidP="007E16D0">
      <w:pPr>
        <w:pStyle w:val="ListParagraph"/>
        <w:numPr>
          <w:ilvl w:val="0"/>
          <w:numId w:val="23"/>
        </w:numPr>
        <w:tabs>
          <w:tab w:val="left" w:pos="1005"/>
        </w:tabs>
        <w:spacing w:before="60" w:after="120" w:line="276" w:lineRule="auto"/>
        <w:ind w:right="432"/>
        <w:rPr>
          <w:lang w:val="en-IE"/>
        </w:rPr>
      </w:pPr>
      <w:r w:rsidRPr="001E6C03">
        <w:rPr>
          <w:lang w:val="en-IE"/>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p w14:paraId="5FA58CF3" w14:textId="77777777" w:rsidR="001F099A" w:rsidRPr="001E6C03" w:rsidRDefault="00EA36F6" w:rsidP="007E16D0">
      <w:pPr>
        <w:pStyle w:val="ListParagraph"/>
        <w:numPr>
          <w:ilvl w:val="0"/>
          <w:numId w:val="23"/>
        </w:numPr>
        <w:tabs>
          <w:tab w:val="left" w:pos="1005"/>
        </w:tabs>
        <w:spacing w:before="60" w:after="120" w:line="276" w:lineRule="auto"/>
        <w:ind w:right="423"/>
        <w:rPr>
          <w:lang w:val="en-IE"/>
        </w:rPr>
      </w:pPr>
      <w:r w:rsidRPr="001E6C03">
        <w:rPr>
          <w:lang w:val="en-IE"/>
        </w:rPr>
        <w:t>The</w:t>
      </w:r>
      <w:r w:rsidRPr="001E6C03">
        <w:rPr>
          <w:spacing w:val="-12"/>
          <w:lang w:val="en-IE"/>
        </w:rPr>
        <w:t xml:space="preserve"> </w:t>
      </w:r>
      <w:r w:rsidRPr="001E6C03">
        <w:rPr>
          <w:lang w:val="en-IE"/>
        </w:rPr>
        <w:t>Contractor</w:t>
      </w:r>
      <w:r w:rsidRPr="001E6C03">
        <w:rPr>
          <w:spacing w:val="-13"/>
          <w:lang w:val="en-IE"/>
        </w:rPr>
        <w:t xml:space="preserve"> </w:t>
      </w:r>
      <w:r w:rsidRPr="001E6C03">
        <w:rPr>
          <w:lang w:val="en-IE"/>
        </w:rPr>
        <w:t>shall</w:t>
      </w:r>
      <w:r w:rsidRPr="001E6C03">
        <w:rPr>
          <w:spacing w:val="-10"/>
          <w:lang w:val="en-IE"/>
        </w:rPr>
        <w:t xml:space="preserve"> </w:t>
      </w:r>
      <w:r w:rsidRPr="001E6C03">
        <w:rPr>
          <w:lang w:val="en-IE"/>
        </w:rPr>
        <w:t>comply</w:t>
      </w:r>
      <w:r w:rsidRPr="001E6C03">
        <w:rPr>
          <w:spacing w:val="-12"/>
          <w:lang w:val="en-IE"/>
        </w:rPr>
        <w:t xml:space="preserve"> </w:t>
      </w:r>
      <w:r w:rsidRPr="001E6C03">
        <w:rPr>
          <w:lang w:val="en-IE"/>
        </w:rPr>
        <w:t>with</w:t>
      </w:r>
      <w:r w:rsidRPr="001E6C03">
        <w:rPr>
          <w:spacing w:val="-13"/>
          <w:lang w:val="en-IE"/>
        </w:rPr>
        <w:t xml:space="preserve"> </w:t>
      </w:r>
      <w:r w:rsidRPr="001E6C03">
        <w:rPr>
          <w:lang w:val="en-IE"/>
        </w:rPr>
        <w:t>all</w:t>
      </w:r>
      <w:r w:rsidRPr="001E6C03">
        <w:rPr>
          <w:spacing w:val="-10"/>
          <w:lang w:val="en-IE"/>
        </w:rPr>
        <w:t xml:space="preserve"> </w:t>
      </w:r>
      <w:r w:rsidRPr="001E6C03">
        <w:rPr>
          <w:lang w:val="en-IE"/>
        </w:rPr>
        <w:t>applicable</w:t>
      </w:r>
      <w:r w:rsidRPr="001E6C03">
        <w:rPr>
          <w:spacing w:val="-12"/>
          <w:lang w:val="en-IE"/>
        </w:rPr>
        <w:t xml:space="preserve"> </w:t>
      </w:r>
      <w:r w:rsidRPr="001E6C03">
        <w:rPr>
          <w:lang w:val="en-IE"/>
        </w:rPr>
        <w:t>obligations</w:t>
      </w:r>
      <w:r w:rsidRPr="001E6C03">
        <w:rPr>
          <w:spacing w:val="-13"/>
          <w:lang w:val="en-IE"/>
        </w:rPr>
        <w:t xml:space="preserve"> </w:t>
      </w:r>
      <w:r w:rsidRPr="001E6C03">
        <w:rPr>
          <w:lang w:val="en-IE"/>
        </w:rPr>
        <w:t>arising</w:t>
      </w:r>
      <w:r w:rsidRPr="001E6C03">
        <w:rPr>
          <w:spacing w:val="-10"/>
          <w:lang w:val="en-IE"/>
        </w:rPr>
        <w:t xml:space="preserve"> </w:t>
      </w:r>
      <w:r w:rsidRPr="001E6C03">
        <w:rPr>
          <w:lang w:val="en-IE"/>
        </w:rPr>
        <w:t>pursuant</w:t>
      </w:r>
      <w:r w:rsidRPr="001E6C03">
        <w:rPr>
          <w:spacing w:val="-10"/>
          <w:lang w:val="en-IE"/>
        </w:rPr>
        <w:t xml:space="preserve"> </w:t>
      </w:r>
      <w:r w:rsidRPr="001E6C03">
        <w:rPr>
          <w:lang w:val="en-IE"/>
        </w:rPr>
        <w:t>to</w:t>
      </w:r>
      <w:r w:rsidRPr="001E6C03">
        <w:rPr>
          <w:spacing w:val="-9"/>
          <w:lang w:val="en-IE"/>
        </w:rPr>
        <w:t xml:space="preserve"> </w:t>
      </w:r>
      <w:r w:rsidRPr="001E6C03">
        <w:rPr>
          <w:lang w:val="en-IE"/>
        </w:rPr>
        <w:t>the</w:t>
      </w:r>
      <w:r w:rsidRPr="001E6C03">
        <w:rPr>
          <w:spacing w:val="-12"/>
          <w:lang w:val="en-IE"/>
        </w:rPr>
        <w:t xml:space="preserve"> </w:t>
      </w:r>
      <w:r w:rsidRPr="001E6C03">
        <w:rPr>
          <w:lang w:val="en-IE"/>
        </w:rPr>
        <w:t>European Communities (Protection of Employees’ Rights on Transfer of Undertakings) Regulations 2003 (S.I. No. 131 of 2003) and Council Directive 2001/23/EC (together the “TUPE Regulations”) and failure to</w:t>
      </w:r>
      <w:r w:rsidRPr="001E6C03">
        <w:rPr>
          <w:spacing w:val="-1"/>
          <w:lang w:val="en-IE"/>
        </w:rPr>
        <w:t xml:space="preserve"> </w:t>
      </w:r>
      <w:r w:rsidRPr="001E6C03">
        <w:rPr>
          <w:lang w:val="en-IE"/>
        </w:rPr>
        <w:t>so</w:t>
      </w:r>
      <w:r w:rsidRPr="001E6C03">
        <w:rPr>
          <w:spacing w:val="-1"/>
          <w:lang w:val="en-IE"/>
        </w:rPr>
        <w:t xml:space="preserve"> </w:t>
      </w:r>
      <w:r w:rsidRPr="001E6C03">
        <w:rPr>
          <w:lang w:val="en-IE"/>
        </w:rPr>
        <w:t xml:space="preserve">comply shall constitute a serious breach of this Agreement. The Contractor shall indemnify, save harmless and keep the Client indemnified from and against any claim arising or loss or costs incurred </w:t>
      </w:r>
      <w:proofErr w:type="gramStart"/>
      <w:r w:rsidRPr="001E6C03">
        <w:rPr>
          <w:lang w:val="en-IE"/>
        </w:rPr>
        <w:t>as a result of</w:t>
      </w:r>
      <w:proofErr w:type="gramEnd"/>
      <w:r w:rsidRPr="001E6C03">
        <w:rPr>
          <w:lang w:val="en-IE"/>
        </w:rPr>
        <w:t xml:space="preserve"> its failure or incapacity to fulfil its obligation under the said TUPE Regulations.</w:t>
      </w:r>
    </w:p>
    <w:p w14:paraId="6D1D3518" w14:textId="77777777" w:rsidR="001F099A" w:rsidRPr="001E6C03" w:rsidRDefault="00EA36F6" w:rsidP="007E16D0">
      <w:pPr>
        <w:pStyle w:val="ListParagraph"/>
        <w:numPr>
          <w:ilvl w:val="0"/>
          <w:numId w:val="23"/>
        </w:numPr>
        <w:tabs>
          <w:tab w:val="left" w:pos="1005"/>
        </w:tabs>
        <w:spacing w:before="60" w:after="120" w:line="276" w:lineRule="auto"/>
        <w:ind w:right="453"/>
        <w:rPr>
          <w:lang w:val="en-IE"/>
        </w:rPr>
      </w:pPr>
      <w:r w:rsidRPr="001E6C03">
        <w:rPr>
          <w:lang w:val="en-IE"/>
        </w:rPr>
        <w:t>In the case of public procurement procedures which are subject to an IPI measure within the</w:t>
      </w:r>
      <w:r w:rsidRPr="001E6C03">
        <w:rPr>
          <w:spacing w:val="-4"/>
          <w:lang w:val="en-IE"/>
        </w:rPr>
        <w:t xml:space="preserve"> </w:t>
      </w:r>
      <w:r w:rsidRPr="001E6C03">
        <w:rPr>
          <w:lang w:val="en-IE"/>
        </w:rPr>
        <w:t>meaning</w:t>
      </w:r>
      <w:r w:rsidRPr="001E6C03">
        <w:rPr>
          <w:spacing w:val="-3"/>
          <w:lang w:val="en-IE"/>
        </w:rPr>
        <w:t xml:space="preserve"> </w:t>
      </w:r>
      <w:r w:rsidRPr="001E6C03">
        <w:rPr>
          <w:lang w:val="en-IE"/>
        </w:rPr>
        <w:t>of</w:t>
      </w:r>
      <w:r w:rsidRPr="001E6C03">
        <w:rPr>
          <w:spacing w:val="-4"/>
          <w:lang w:val="en-IE"/>
        </w:rPr>
        <w:t xml:space="preserve"> </w:t>
      </w:r>
      <w:r w:rsidRPr="001E6C03">
        <w:rPr>
          <w:lang w:val="en-IE"/>
        </w:rPr>
        <w:t>Regulation</w:t>
      </w:r>
      <w:r w:rsidRPr="001E6C03">
        <w:rPr>
          <w:spacing w:val="-5"/>
          <w:lang w:val="en-IE"/>
        </w:rPr>
        <w:t xml:space="preserve"> </w:t>
      </w:r>
      <w:r w:rsidRPr="001E6C03">
        <w:rPr>
          <w:lang w:val="en-IE"/>
        </w:rPr>
        <w:t>(EU)</w:t>
      </w:r>
      <w:r w:rsidRPr="001E6C03">
        <w:rPr>
          <w:spacing w:val="-4"/>
          <w:lang w:val="en-IE"/>
        </w:rPr>
        <w:t xml:space="preserve"> </w:t>
      </w:r>
      <w:r w:rsidRPr="001E6C03">
        <w:rPr>
          <w:lang w:val="en-IE"/>
        </w:rPr>
        <w:t>2022/1031,</w:t>
      </w:r>
      <w:r w:rsidRPr="001E6C03">
        <w:rPr>
          <w:spacing w:val="-2"/>
          <w:lang w:val="en-IE"/>
        </w:rPr>
        <w:t xml:space="preserve"> </w:t>
      </w:r>
      <w:r w:rsidRPr="001E6C03">
        <w:rPr>
          <w:lang w:val="en-IE"/>
        </w:rPr>
        <w:t>the</w:t>
      </w:r>
      <w:r w:rsidRPr="001E6C03">
        <w:rPr>
          <w:spacing w:val="-4"/>
          <w:lang w:val="en-IE"/>
        </w:rPr>
        <w:t xml:space="preserve"> </w:t>
      </w:r>
      <w:r w:rsidRPr="001E6C03">
        <w:rPr>
          <w:lang w:val="en-IE"/>
        </w:rPr>
        <w:t>Contractor</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comply</w:t>
      </w:r>
      <w:r w:rsidRPr="001E6C03">
        <w:rPr>
          <w:spacing w:val="-4"/>
          <w:lang w:val="en-IE"/>
        </w:rPr>
        <w:t xml:space="preserve"> </w:t>
      </w:r>
      <w:r w:rsidRPr="001E6C03">
        <w:rPr>
          <w:lang w:val="en-IE"/>
        </w:rPr>
        <w:t>with</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 xml:space="preserve">following </w:t>
      </w:r>
      <w:r w:rsidRPr="001E6C03">
        <w:rPr>
          <w:spacing w:val="-2"/>
          <w:lang w:val="en-IE"/>
        </w:rPr>
        <w:t>obligations:</w:t>
      </w:r>
    </w:p>
    <w:p w14:paraId="148ACC5D" w14:textId="77777777" w:rsidR="001F099A" w:rsidRPr="001E6C03" w:rsidRDefault="00EA36F6" w:rsidP="007E16D0">
      <w:pPr>
        <w:pStyle w:val="ListParagraph"/>
        <w:numPr>
          <w:ilvl w:val="0"/>
          <w:numId w:val="22"/>
        </w:numPr>
        <w:tabs>
          <w:tab w:val="left" w:pos="1724"/>
          <w:tab w:val="left" w:pos="1726"/>
        </w:tabs>
        <w:spacing w:before="60" w:after="120" w:line="276" w:lineRule="auto"/>
        <w:ind w:right="429"/>
        <w:jc w:val="both"/>
        <w:rPr>
          <w:lang w:val="en-IE"/>
        </w:rPr>
      </w:pPr>
      <w:r w:rsidRPr="001E6C03">
        <w:rPr>
          <w:lang w:val="en-IE"/>
        </w:rPr>
        <w:t>not to subcontract more than 50% of the total value of the contract to economic operators originating in a third country which is subject to an IPI measure;</w:t>
      </w:r>
    </w:p>
    <w:p w14:paraId="2BCEBBF7" w14:textId="77777777" w:rsidR="001F099A" w:rsidRPr="001E6C03" w:rsidRDefault="00EA36F6" w:rsidP="007E16D0">
      <w:pPr>
        <w:pStyle w:val="ListParagraph"/>
        <w:numPr>
          <w:ilvl w:val="0"/>
          <w:numId w:val="22"/>
        </w:numPr>
        <w:tabs>
          <w:tab w:val="left" w:pos="1723"/>
          <w:tab w:val="left" w:pos="1726"/>
        </w:tabs>
        <w:spacing w:before="60" w:after="120" w:line="276" w:lineRule="auto"/>
        <w:ind w:right="427" w:hanging="519"/>
        <w:jc w:val="both"/>
        <w:rPr>
          <w:lang w:val="en-IE"/>
        </w:rPr>
      </w:pPr>
      <w:r w:rsidRPr="001E6C03">
        <w:rPr>
          <w:lang w:val="en-IE"/>
        </w:rPr>
        <w:t>for contracts whose subject matter covers the supply of goods, to ensure for the duration of the contract that goods or services supplied or provided in the execution</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0"/>
          <w:lang w:val="en-IE"/>
        </w:rPr>
        <w:t xml:space="preserve"> </w:t>
      </w:r>
      <w:r w:rsidRPr="001E6C03">
        <w:rPr>
          <w:lang w:val="en-IE"/>
        </w:rPr>
        <w:t>contract</w:t>
      </w:r>
      <w:r w:rsidRPr="001E6C03">
        <w:rPr>
          <w:spacing w:val="-9"/>
          <w:lang w:val="en-IE"/>
        </w:rPr>
        <w:t xml:space="preserve"> </w:t>
      </w:r>
      <w:r w:rsidRPr="001E6C03">
        <w:rPr>
          <w:lang w:val="en-IE"/>
        </w:rPr>
        <w:t>and</w:t>
      </w:r>
      <w:r w:rsidRPr="001E6C03">
        <w:rPr>
          <w:spacing w:val="-13"/>
          <w:lang w:val="en-IE"/>
        </w:rPr>
        <w:t xml:space="preserve"> </w:t>
      </w:r>
      <w:r w:rsidRPr="001E6C03">
        <w:rPr>
          <w:lang w:val="en-IE"/>
        </w:rPr>
        <w:t>originating</w:t>
      </w:r>
      <w:r w:rsidRPr="001E6C03">
        <w:rPr>
          <w:spacing w:val="-11"/>
          <w:lang w:val="en-IE"/>
        </w:rPr>
        <w:t xml:space="preserve"> </w:t>
      </w:r>
      <w:r w:rsidRPr="001E6C03">
        <w:rPr>
          <w:lang w:val="en-IE"/>
        </w:rPr>
        <w:t>in</w:t>
      </w:r>
      <w:r w:rsidRPr="001E6C03">
        <w:rPr>
          <w:spacing w:val="-13"/>
          <w:lang w:val="en-IE"/>
        </w:rPr>
        <w:t xml:space="preserve"> </w:t>
      </w:r>
      <w:r w:rsidRPr="001E6C03">
        <w:rPr>
          <w:lang w:val="en-IE"/>
        </w:rPr>
        <w:t>the</w:t>
      </w:r>
      <w:r w:rsidRPr="001E6C03">
        <w:rPr>
          <w:spacing w:val="-7"/>
          <w:lang w:val="en-IE"/>
        </w:rPr>
        <w:t xml:space="preserve"> </w:t>
      </w:r>
      <w:r w:rsidRPr="001E6C03">
        <w:rPr>
          <w:lang w:val="en-IE"/>
        </w:rPr>
        <w:t>third</w:t>
      </w:r>
      <w:r w:rsidRPr="001E6C03">
        <w:rPr>
          <w:spacing w:val="-13"/>
          <w:lang w:val="en-IE"/>
        </w:rPr>
        <w:t xml:space="preserve"> </w:t>
      </w:r>
      <w:r w:rsidRPr="001E6C03">
        <w:rPr>
          <w:lang w:val="en-IE"/>
        </w:rPr>
        <w:t>country</w:t>
      </w:r>
      <w:r w:rsidRPr="001E6C03">
        <w:rPr>
          <w:spacing w:val="-12"/>
          <w:lang w:val="en-IE"/>
        </w:rPr>
        <w:t xml:space="preserve"> </w:t>
      </w:r>
      <w:r w:rsidRPr="001E6C03">
        <w:rPr>
          <w:lang w:val="en-IE"/>
        </w:rPr>
        <w:t>which</w:t>
      </w:r>
      <w:r w:rsidRPr="001E6C03">
        <w:rPr>
          <w:spacing w:val="-13"/>
          <w:lang w:val="en-IE"/>
        </w:rPr>
        <w:t xml:space="preserve"> </w:t>
      </w:r>
      <w:r w:rsidRPr="001E6C03">
        <w:rPr>
          <w:lang w:val="en-IE"/>
        </w:rPr>
        <w:t>is</w:t>
      </w:r>
      <w:r w:rsidRPr="001E6C03">
        <w:rPr>
          <w:spacing w:val="-12"/>
          <w:lang w:val="en-IE"/>
        </w:rPr>
        <w:t xml:space="preserve"> </w:t>
      </w:r>
      <w:r w:rsidRPr="001E6C03">
        <w:rPr>
          <w:lang w:val="en-IE"/>
        </w:rPr>
        <w:t>subject</w:t>
      </w:r>
      <w:r w:rsidRPr="001E6C03">
        <w:rPr>
          <w:spacing w:val="-10"/>
          <w:lang w:val="en-IE"/>
        </w:rPr>
        <w:t xml:space="preserve"> </w:t>
      </w:r>
      <w:r w:rsidRPr="001E6C03">
        <w:rPr>
          <w:lang w:val="en-IE"/>
        </w:rPr>
        <w:t>to</w:t>
      </w:r>
      <w:r w:rsidRPr="001E6C03">
        <w:rPr>
          <w:spacing w:val="-10"/>
          <w:lang w:val="en-IE"/>
        </w:rPr>
        <w:t xml:space="preserve"> </w:t>
      </w:r>
      <w:r w:rsidRPr="001E6C03">
        <w:rPr>
          <w:lang w:val="en-IE"/>
        </w:rPr>
        <w:t>the IPI measure represent no more than 50% of the total value of the contract, irrespective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whether</w:t>
      </w:r>
      <w:r w:rsidRPr="001E6C03">
        <w:rPr>
          <w:spacing w:val="-3"/>
          <w:lang w:val="en-IE"/>
        </w:rPr>
        <w:t xml:space="preserve"> </w:t>
      </w:r>
      <w:r w:rsidRPr="001E6C03">
        <w:rPr>
          <w:lang w:val="en-IE"/>
        </w:rPr>
        <w:t>such</w:t>
      </w:r>
      <w:r w:rsidRPr="001E6C03">
        <w:rPr>
          <w:spacing w:val="-4"/>
          <w:lang w:val="en-IE"/>
        </w:rPr>
        <w:t xml:space="preserve"> </w:t>
      </w:r>
      <w:r w:rsidRPr="001E6C03">
        <w:rPr>
          <w:lang w:val="en-IE"/>
        </w:rPr>
        <w:t>goods or services</w:t>
      </w:r>
      <w:r w:rsidRPr="001E6C03">
        <w:rPr>
          <w:spacing w:val="-3"/>
          <w:lang w:val="en-IE"/>
        </w:rPr>
        <w:t xml:space="preserve"> </w:t>
      </w:r>
      <w:r w:rsidRPr="001E6C03">
        <w:rPr>
          <w:lang w:val="en-IE"/>
        </w:rPr>
        <w:t>are</w:t>
      </w:r>
      <w:r w:rsidRPr="001E6C03">
        <w:rPr>
          <w:spacing w:val="-3"/>
          <w:lang w:val="en-IE"/>
        </w:rPr>
        <w:t xml:space="preserve"> </w:t>
      </w:r>
      <w:r w:rsidRPr="001E6C03">
        <w:rPr>
          <w:lang w:val="en-IE"/>
        </w:rPr>
        <w:t>supplied</w:t>
      </w:r>
      <w:r w:rsidRPr="001E6C03">
        <w:rPr>
          <w:spacing w:val="-4"/>
          <w:lang w:val="en-IE"/>
        </w:rPr>
        <w:t xml:space="preserve"> </w:t>
      </w:r>
      <w:r w:rsidRPr="001E6C03">
        <w:rPr>
          <w:lang w:val="en-IE"/>
        </w:rPr>
        <w:t>or</w:t>
      </w:r>
      <w:r w:rsidRPr="001E6C03">
        <w:rPr>
          <w:spacing w:val="-3"/>
          <w:lang w:val="en-IE"/>
        </w:rPr>
        <w:t xml:space="preserve"> </w:t>
      </w:r>
      <w:r w:rsidRPr="001E6C03">
        <w:rPr>
          <w:lang w:val="en-IE"/>
        </w:rPr>
        <w:t>provided</w:t>
      </w:r>
      <w:r w:rsidRPr="001E6C03">
        <w:rPr>
          <w:spacing w:val="-4"/>
          <w:lang w:val="en-IE"/>
        </w:rPr>
        <w:t xml:space="preserve"> </w:t>
      </w:r>
      <w:r w:rsidRPr="001E6C03">
        <w:rPr>
          <w:lang w:val="en-IE"/>
        </w:rPr>
        <w:t>directly</w:t>
      </w:r>
      <w:r w:rsidRPr="001E6C03">
        <w:rPr>
          <w:spacing w:val="-3"/>
          <w:lang w:val="en-IE"/>
        </w:rPr>
        <w:t xml:space="preserve"> </w:t>
      </w:r>
      <w:r w:rsidRPr="001E6C03">
        <w:rPr>
          <w:lang w:val="en-IE"/>
        </w:rPr>
        <w:t>by the successful tenderer or by a subcontractor;</w:t>
      </w:r>
    </w:p>
    <w:p w14:paraId="350DC4B4" w14:textId="77777777" w:rsidR="001F099A" w:rsidRPr="001E6C03" w:rsidRDefault="00EA36F6" w:rsidP="007E16D0">
      <w:pPr>
        <w:pStyle w:val="ListParagraph"/>
        <w:numPr>
          <w:ilvl w:val="0"/>
          <w:numId w:val="22"/>
        </w:numPr>
        <w:tabs>
          <w:tab w:val="left" w:pos="1722"/>
        </w:tabs>
        <w:spacing w:before="60" w:after="120" w:line="276" w:lineRule="auto"/>
        <w:ind w:left="1722" w:hanging="563"/>
        <w:jc w:val="both"/>
        <w:rPr>
          <w:lang w:val="en-IE"/>
        </w:rPr>
      </w:pPr>
      <w:r w:rsidRPr="001E6C03">
        <w:rPr>
          <w:lang w:val="en-IE"/>
        </w:rPr>
        <w:t>to</w:t>
      </w:r>
      <w:r w:rsidRPr="001E6C03">
        <w:rPr>
          <w:spacing w:val="-2"/>
          <w:lang w:val="en-IE"/>
        </w:rPr>
        <w:t xml:space="preserve"> </w:t>
      </w:r>
      <w:r w:rsidRPr="001E6C03">
        <w:rPr>
          <w:lang w:val="en-IE"/>
        </w:rPr>
        <w:t>provide</w:t>
      </w:r>
      <w:r w:rsidRPr="001E6C03">
        <w:rPr>
          <w:spacing w:val="3"/>
          <w:lang w:val="en-IE"/>
        </w:rPr>
        <w:t xml:space="preserve"> </w:t>
      </w:r>
      <w:r w:rsidRPr="001E6C03">
        <w:rPr>
          <w:lang w:val="en-IE"/>
        </w:rPr>
        <w:t>to</w:t>
      </w:r>
      <w:r w:rsidRPr="001E6C03">
        <w:rPr>
          <w:spacing w:val="1"/>
          <w:lang w:val="en-IE"/>
        </w:rPr>
        <w:t xml:space="preserve"> </w:t>
      </w:r>
      <w:r w:rsidRPr="001E6C03">
        <w:rPr>
          <w:lang w:val="en-IE"/>
        </w:rPr>
        <w:t>the</w:t>
      </w:r>
      <w:r w:rsidRPr="001E6C03">
        <w:rPr>
          <w:spacing w:val="2"/>
          <w:lang w:val="en-IE"/>
        </w:rPr>
        <w:t xml:space="preserve"> </w:t>
      </w:r>
      <w:r w:rsidRPr="001E6C03">
        <w:rPr>
          <w:lang w:val="en-IE"/>
        </w:rPr>
        <w:t>Client,</w:t>
      </w:r>
      <w:r w:rsidRPr="001E6C03">
        <w:rPr>
          <w:spacing w:val="4"/>
          <w:lang w:val="en-IE"/>
        </w:rPr>
        <w:t xml:space="preserve"> </w:t>
      </w:r>
      <w:r w:rsidRPr="001E6C03">
        <w:rPr>
          <w:lang w:val="en-IE"/>
        </w:rPr>
        <w:t>upon</w:t>
      </w:r>
      <w:r w:rsidRPr="001E6C03">
        <w:rPr>
          <w:spacing w:val="1"/>
          <w:lang w:val="en-IE"/>
        </w:rPr>
        <w:t xml:space="preserve"> </w:t>
      </w:r>
      <w:r w:rsidRPr="001E6C03">
        <w:rPr>
          <w:lang w:val="en-IE"/>
        </w:rPr>
        <w:t>request,</w:t>
      </w:r>
      <w:r w:rsidRPr="001E6C03">
        <w:rPr>
          <w:spacing w:val="3"/>
          <w:lang w:val="en-IE"/>
        </w:rPr>
        <w:t xml:space="preserve"> </w:t>
      </w:r>
      <w:r w:rsidRPr="001E6C03">
        <w:rPr>
          <w:lang w:val="en-IE"/>
        </w:rPr>
        <w:t>adequate</w:t>
      </w:r>
      <w:r w:rsidRPr="001E6C03">
        <w:rPr>
          <w:spacing w:val="3"/>
          <w:lang w:val="en-IE"/>
        </w:rPr>
        <w:t xml:space="preserve"> </w:t>
      </w:r>
      <w:r w:rsidRPr="001E6C03">
        <w:rPr>
          <w:lang w:val="en-IE"/>
        </w:rPr>
        <w:t>evidence</w:t>
      </w:r>
      <w:r w:rsidRPr="001E6C03">
        <w:rPr>
          <w:spacing w:val="2"/>
          <w:lang w:val="en-IE"/>
        </w:rPr>
        <w:t xml:space="preserve"> </w:t>
      </w:r>
      <w:r w:rsidRPr="001E6C03">
        <w:rPr>
          <w:lang w:val="en-IE"/>
        </w:rPr>
        <w:t>corresponding</w:t>
      </w:r>
      <w:r w:rsidRPr="001E6C03">
        <w:rPr>
          <w:spacing w:val="4"/>
          <w:lang w:val="en-IE"/>
        </w:rPr>
        <w:t xml:space="preserve"> </w:t>
      </w:r>
      <w:r w:rsidRPr="001E6C03">
        <w:rPr>
          <w:lang w:val="en-IE"/>
        </w:rPr>
        <w:t>to</w:t>
      </w:r>
      <w:r w:rsidRPr="001E6C03">
        <w:rPr>
          <w:spacing w:val="1"/>
          <w:lang w:val="en-IE"/>
        </w:rPr>
        <w:t xml:space="preserve"> </w:t>
      </w:r>
      <w:r w:rsidRPr="001E6C03">
        <w:rPr>
          <w:spacing w:val="-2"/>
          <w:lang w:val="en-IE"/>
        </w:rPr>
        <w:t>point</w:t>
      </w:r>
    </w:p>
    <w:p w14:paraId="6C3FFC4A" w14:textId="77777777" w:rsidR="001F099A" w:rsidRPr="001E6C03" w:rsidRDefault="00EA36F6" w:rsidP="00884D01">
      <w:pPr>
        <w:pStyle w:val="BodyText"/>
        <w:spacing w:before="60" w:after="120" w:line="276" w:lineRule="auto"/>
        <w:ind w:left="1726"/>
        <w:jc w:val="both"/>
        <w:rPr>
          <w:lang w:val="en-IE"/>
        </w:rPr>
      </w:pPr>
      <w:r w:rsidRPr="001E6C03">
        <w:rPr>
          <w:lang w:val="en-IE"/>
        </w:rPr>
        <w:t>(</w:t>
      </w:r>
      <w:proofErr w:type="spellStart"/>
      <w:r w:rsidRPr="001E6C03">
        <w:rPr>
          <w:lang w:val="en-IE"/>
        </w:rPr>
        <w:t>i</w:t>
      </w:r>
      <w:proofErr w:type="spellEnd"/>
      <w:r w:rsidRPr="001E6C03">
        <w:rPr>
          <w:lang w:val="en-IE"/>
        </w:rPr>
        <w:t>)</w:t>
      </w:r>
      <w:r w:rsidRPr="001E6C03">
        <w:rPr>
          <w:spacing w:val="-3"/>
          <w:lang w:val="en-IE"/>
        </w:rPr>
        <w:t xml:space="preserve"> </w:t>
      </w:r>
      <w:r w:rsidRPr="001E6C03">
        <w:rPr>
          <w:lang w:val="en-IE"/>
        </w:rPr>
        <w:t>or</w:t>
      </w:r>
      <w:r w:rsidRPr="001E6C03">
        <w:rPr>
          <w:spacing w:val="-1"/>
          <w:lang w:val="en-IE"/>
        </w:rPr>
        <w:t xml:space="preserve"> </w:t>
      </w:r>
      <w:r w:rsidRPr="001E6C03">
        <w:rPr>
          <w:lang w:val="en-IE"/>
        </w:rPr>
        <w:t>(ii)</w:t>
      </w:r>
      <w:r w:rsidRPr="001E6C03">
        <w:rPr>
          <w:spacing w:val="-1"/>
          <w:lang w:val="en-IE"/>
        </w:rPr>
        <w:t xml:space="preserve"> </w:t>
      </w:r>
      <w:r w:rsidRPr="001E6C03">
        <w:rPr>
          <w:spacing w:val="-2"/>
          <w:lang w:val="en-IE"/>
        </w:rPr>
        <w:t>above;</w:t>
      </w:r>
    </w:p>
    <w:p w14:paraId="6DBE86FC" w14:textId="77777777" w:rsidR="001F099A" w:rsidRPr="001E6C03" w:rsidRDefault="00EA36F6" w:rsidP="007E16D0">
      <w:pPr>
        <w:pStyle w:val="ListParagraph"/>
        <w:numPr>
          <w:ilvl w:val="0"/>
          <w:numId w:val="22"/>
        </w:numPr>
        <w:tabs>
          <w:tab w:val="left" w:pos="1723"/>
          <w:tab w:val="left" w:pos="1726"/>
        </w:tabs>
        <w:spacing w:before="60" w:after="120" w:line="276" w:lineRule="auto"/>
        <w:ind w:right="422" w:hanging="567"/>
        <w:jc w:val="both"/>
        <w:rPr>
          <w:lang w:val="en-IE"/>
        </w:rPr>
      </w:pPr>
      <w:r w:rsidRPr="001E6C03">
        <w:rPr>
          <w:lang w:val="en-IE"/>
        </w:rPr>
        <w:lastRenderedPageBreak/>
        <w:t xml:space="preserve">to pay a proportionate charge, in the event of non-observance of the obligations referred to </w:t>
      </w:r>
      <w:proofErr w:type="spellStart"/>
      <w:r w:rsidRPr="001E6C03">
        <w:rPr>
          <w:lang w:val="en-IE"/>
        </w:rPr>
        <w:t>at</w:t>
      </w:r>
      <w:proofErr w:type="spellEnd"/>
      <w:r w:rsidRPr="001E6C03">
        <w:rPr>
          <w:lang w:val="en-IE"/>
        </w:rPr>
        <w:t xml:space="preserve"> point (</w:t>
      </w:r>
      <w:proofErr w:type="spellStart"/>
      <w:r w:rsidRPr="001E6C03">
        <w:rPr>
          <w:lang w:val="en-IE"/>
        </w:rPr>
        <w:t>i</w:t>
      </w:r>
      <w:proofErr w:type="spellEnd"/>
      <w:r w:rsidRPr="001E6C03">
        <w:rPr>
          <w:lang w:val="en-IE"/>
        </w:rPr>
        <w:t>) or (ii) above, of between 10% and 30% of the total value of the contract.</w:t>
      </w:r>
    </w:p>
    <w:p w14:paraId="099EC390" w14:textId="77777777" w:rsidR="006B0B09" w:rsidRPr="001E6C03" w:rsidRDefault="006B0B09" w:rsidP="006B0B09">
      <w:pPr>
        <w:tabs>
          <w:tab w:val="left" w:pos="1723"/>
          <w:tab w:val="left" w:pos="1726"/>
        </w:tabs>
        <w:spacing w:before="60" w:after="120" w:line="276" w:lineRule="auto"/>
        <w:ind w:left="1159" w:right="422"/>
        <w:rPr>
          <w:lang w:val="en-IE"/>
        </w:rPr>
      </w:pPr>
    </w:p>
    <w:p w14:paraId="0CBCCFC7" w14:textId="77777777" w:rsidR="00AF7A8C" w:rsidRPr="001E6C03" w:rsidRDefault="00AF7A8C" w:rsidP="00AF7A8C">
      <w:pPr>
        <w:pStyle w:val="BodyText"/>
        <w:spacing w:before="60" w:after="120" w:line="276" w:lineRule="auto"/>
        <w:ind w:left="136"/>
        <w:jc w:val="both"/>
        <w:rPr>
          <w:strike/>
          <w:lang w:val="en-IE"/>
        </w:rPr>
      </w:pPr>
    </w:p>
    <w:p w14:paraId="427BBC37" w14:textId="77777777" w:rsidR="00AF7A8C" w:rsidRPr="001E6C03" w:rsidRDefault="00AF7A8C" w:rsidP="00AF7A8C">
      <w:pPr>
        <w:keepNext/>
        <w:keepLines/>
        <w:widowControl/>
        <w:pBdr>
          <w:bottom w:val="single" w:sz="6" w:space="0" w:color="333399"/>
        </w:pBdr>
        <w:shd w:val="clear" w:color="auto" w:fill="000099"/>
        <w:autoSpaceDE/>
        <w:autoSpaceDN/>
        <w:spacing w:after="132" w:line="259" w:lineRule="auto"/>
        <w:ind w:left="299" w:hanging="10"/>
        <w:outlineLvl w:val="1"/>
        <w:rPr>
          <w:b/>
          <w:color w:val="FFFFFF"/>
          <w:sz w:val="24"/>
          <w:lang w:val="en-IE" w:eastAsia="en-IE"/>
        </w:rPr>
      </w:pPr>
      <w:r w:rsidRPr="001E6C03">
        <w:rPr>
          <w:b/>
          <w:color w:val="FFFFFF"/>
          <w:sz w:val="24"/>
          <w:lang w:val="en-IE" w:eastAsia="en-IE"/>
        </w:rPr>
        <w:t>2. The Goods</w:t>
      </w:r>
    </w:p>
    <w:p w14:paraId="4247EA83" w14:textId="77777777" w:rsidR="006B0B09" w:rsidRPr="001E6C03" w:rsidRDefault="006B0B09" w:rsidP="00AF7A8C">
      <w:pPr>
        <w:widowControl/>
        <w:autoSpaceDE/>
        <w:autoSpaceDN/>
        <w:spacing w:before="160" w:after="160" w:line="324" w:lineRule="auto"/>
        <w:ind w:left="360"/>
        <w:rPr>
          <w:rFonts w:asciiTheme="minorHAnsi" w:hAnsiTheme="minorHAnsi" w:cstheme="minorHAnsi"/>
          <w:lang w:val="en-IE"/>
        </w:rPr>
      </w:pPr>
      <w:r w:rsidRPr="001E6C03">
        <w:rPr>
          <w:rFonts w:asciiTheme="minorHAnsi" w:hAnsiTheme="minorHAnsi" w:cstheme="minorHAnsi"/>
          <w:lang w:val="en-IE"/>
        </w:rPr>
        <w:t>The Contractor shall deliver the Goods at the time(s), to the location(s) and on the date(s) specified in the Specification or otherwise agreed in writing between the Parties.</w:t>
      </w:r>
    </w:p>
    <w:p w14:paraId="5BFC8751" w14:textId="77777777" w:rsidR="006B0B09" w:rsidRPr="001E6C03" w:rsidRDefault="006B0B09" w:rsidP="007E6C60">
      <w:pPr>
        <w:pStyle w:val="ListParagraph"/>
        <w:widowControl/>
        <w:numPr>
          <w:ilvl w:val="0"/>
          <w:numId w:val="61"/>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Unless otherwise stated in the Specification:</w:t>
      </w:r>
    </w:p>
    <w:p w14:paraId="01E02591"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p w14:paraId="0F0DD7D0"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Delivery shall include the unloading, stacking or installation of the Goods by the Contractor’s staff, agents or carriers at such place as the Client or a duly authorised person shall reasonably direct.</w:t>
      </w:r>
    </w:p>
    <w:p w14:paraId="211CF985"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 xml:space="preserve">The Goods shall be packed and marked in a proper manner and in accordance with the Client’s instructions and any statutory requirements and any requirements of the carriers and manufacturers.  </w:t>
      </w:r>
      <w:proofErr w:type="gramStart"/>
      <w:r w:rsidRPr="001E6C03">
        <w:rPr>
          <w:rFonts w:asciiTheme="minorHAnsi" w:hAnsiTheme="minorHAnsi" w:cstheme="minorHAnsi"/>
          <w:lang w:val="en-IE"/>
        </w:rPr>
        <w:t>In particular the</w:t>
      </w:r>
      <w:proofErr w:type="gramEnd"/>
      <w:r w:rsidRPr="001E6C03">
        <w:rPr>
          <w:rFonts w:asciiTheme="minorHAnsi" w:hAnsiTheme="minorHAnsi" w:cstheme="minorHAnsi"/>
          <w:lang w:val="en-IE"/>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p w14:paraId="6F9D1B36"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p w14:paraId="7929D3C9"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 xml:space="preserve">The Client shall be under no obligation to accept or pay for any Goods delivered </w:t>
      </w:r>
      <w:proofErr w:type="gramStart"/>
      <w:r w:rsidRPr="001E6C03">
        <w:rPr>
          <w:rFonts w:asciiTheme="minorHAnsi" w:hAnsiTheme="minorHAnsi" w:cstheme="minorHAnsi"/>
          <w:lang w:val="en-IE"/>
        </w:rPr>
        <w:t>in excess of</w:t>
      </w:r>
      <w:proofErr w:type="gramEnd"/>
      <w:r w:rsidRPr="001E6C03">
        <w:rPr>
          <w:rFonts w:asciiTheme="minorHAnsi" w:hAnsiTheme="minorHAnsi" w:cstheme="minorHAnsi"/>
          <w:lang w:val="en-IE"/>
        </w:rPr>
        <w:t xml:space="preserve"> the quantity ordered.  The risk in any over-delivered Goods shall remain with the Contractor.</w:t>
      </w:r>
    </w:p>
    <w:p w14:paraId="54AEB8E2" w14:textId="77777777" w:rsidR="006B0B09" w:rsidRPr="001E6C03" w:rsidRDefault="006B0B09" w:rsidP="007E6C60">
      <w:pPr>
        <w:pStyle w:val="ListParagraph"/>
        <w:widowControl/>
        <w:numPr>
          <w:ilvl w:val="0"/>
          <w:numId w:val="62"/>
        </w:numPr>
        <w:autoSpaceDE/>
        <w:autoSpaceDN/>
        <w:spacing w:before="160" w:after="160" w:line="324" w:lineRule="auto"/>
        <w:ind w:left="1843" w:hanging="425"/>
        <w:rPr>
          <w:rFonts w:asciiTheme="minorHAnsi" w:hAnsiTheme="minorHAnsi" w:cstheme="minorHAnsi"/>
          <w:lang w:val="en-IE"/>
        </w:rPr>
      </w:pPr>
      <w:r w:rsidRPr="001E6C03">
        <w:rPr>
          <w:rFonts w:asciiTheme="minorHAnsi" w:hAnsiTheme="minorHAnsi" w:cstheme="minorHAnsi"/>
          <w:lang w:val="en-IE"/>
        </w:rPr>
        <w:t>The Client shall be under no obligation to accept or pay for any Goods supplied earlier than the date for delivery stated in the Specification.</w:t>
      </w:r>
    </w:p>
    <w:p w14:paraId="4DF7A179" w14:textId="77777777" w:rsidR="006B0B09" w:rsidRPr="001E6C03" w:rsidRDefault="006B0B09" w:rsidP="007E6C60">
      <w:pPr>
        <w:pStyle w:val="ListParagraph"/>
        <w:widowControl/>
        <w:numPr>
          <w:ilvl w:val="0"/>
          <w:numId w:val="61"/>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lastRenderedPageBreak/>
        <w:t>Any Contractor pre-printed terms and conditions produced, signed or stamped by either Party and for whatever purpose during the Term are hereby disallowed.</w:t>
      </w:r>
    </w:p>
    <w:p w14:paraId="2FFA83F6" w14:textId="77777777" w:rsidR="006B0B09" w:rsidRPr="001E6C03" w:rsidRDefault="006B0B09" w:rsidP="007E6C60">
      <w:pPr>
        <w:pStyle w:val="ListParagraph"/>
        <w:widowControl/>
        <w:numPr>
          <w:ilvl w:val="0"/>
          <w:numId w:val="61"/>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sdt>
      <w:sdtPr>
        <w:rPr>
          <w:rFonts w:asciiTheme="minorHAnsi" w:hAnsiTheme="minorHAnsi" w:cstheme="minorHAnsi"/>
          <w:color w:val="FF0000"/>
          <w:lang w:val="en-IE"/>
        </w:rPr>
        <w:id w:val="-1048532810"/>
        <w:placeholder>
          <w:docPart w:val="40D97CEBEEA34AD4B698A4E96CAAE6A5"/>
        </w:placeholder>
      </w:sdtPr>
      <w:sdtEndPr/>
      <w:sdtContent>
        <w:p w14:paraId="38A54883" w14:textId="77777777" w:rsidR="006B0B09" w:rsidRPr="001E6C03" w:rsidRDefault="006B0B09" w:rsidP="007E6C60">
          <w:pPr>
            <w:pStyle w:val="ListParagraph"/>
            <w:widowControl/>
            <w:numPr>
              <w:ilvl w:val="0"/>
              <w:numId w:val="61"/>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color w:val="FF0000"/>
              <w:shd w:val="clear" w:color="auto" w:fill="BFBFBF" w:themeFill="background1" w:themeFillShade="BF"/>
              <w:lang w:val="en-IE"/>
            </w:rPr>
            <w:t>Not Used</w:t>
          </w:r>
        </w:p>
      </w:sdtContent>
    </w:sdt>
    <w:p w14:paraId="551B70C9" w14:textId="77777777" w:rsidR="00D25E65" w:rsidRPr="001E6C03" w:rsidRDefault="00D25E65" w:rsidP="00C72138">
      <w:pPr>
        <w:pStyle w:val="BodyText"/>
        <w:spacing w:before="60" w:after="120" w:line="276" w:lineRule="auto"/>
        <w:ind w:left="136"/>
        <w:jc w:val="both"/>
        <w:rPr>
          <w:strike/>
          <w:lang w:val="en-IE"/>
        </w:rPr>
      </w:pPr>
    </w:p>
    <w:p w14:paraId="4F6EBAC5" w14:textId="77777777" w:rsidR="00D25E65" w:rsidRPr="001E6C03" w:rsidRDefault="00D25E65" w:rsidP="00D25E65">
      <w:pPr>
        <w:keepNext/>
        <w:keepLines/>
        <w:widowControl/>
        <w:pBdr>
          <w:bottom w:val="single" w:sz="6" w:space="0" w:color="333399"/>
        </w:pBdr>
        <w:shd w:val="clear" w:color="auto" w:fill="000099"/>
        <w:autoSpaceDE/>
        <w:autoSpaceDN/>
        <w:spacing w:after="132" w:line="259" w:lineRule="auto"/>
        <w:ind w:left="299" w:hanging="10"/>
        <w:outlineLvl w:val="1"/>
        <w:rPr>
          <w:b/>
          <w:color w:val="FFFFFF"/>
          <w:sz w:val="24"/>
          <w:lang w:val="en-IE" w:eastAsia="en-IE"/>
        </w:rPr>
      </w:pPr>
      <w:r w:rsidRPr="001E6C03">
        <w:rPr>
          <w:b/>
          <w:color w:val="FFFFFF"/>
          <w:sz w:val="24"/>
          <w:lang w:val="en-IE" w:eastAsia="en-IE"/>
        </w:rPr>
        <w:t>3. Inspection of Goods</w:t>
      </w:r>
    </w:p>
    <w:p w14:paraId="65FFEDBB" w14:textId="77777777"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p w14:paraId="26501ACB" w14:textId="77777777"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 xml:space="preserve">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w:t>
      </w:r>
      <w:proofErr w:type="gramStart"/>
      <w:r w:rsidRPr="001E6C03">
        <w:rPr>
          <w:rFonts w:asciiTheme="minorHAnsi" w:hAnsiTheme="minorHAnsi" w:cstheme="minorHAnsi"/>
          <w:lang w:val="en-IE"/>
        </w:rPr>
        <w:t>Clause</w:t>
      </w:r>
      <w:proofErr w:type="gramEnd"/>
      <w:r w:rsidRPr="001E6C03">
        <w:rPr>
          <w:rFonts w:asciiTheme="minorHAnsi" w:hAnsiTheme="minorHAnsi" w:cstheme="minorHAnsi"/>
          <w:lang w:val="en-IE"/>
        </w:rPr>
        <w:t xml:space="preserve"> the Client may (without prejudice to other rights and remedies) either:</w:t>
      </w:r>
    </w:p>
    <w:p w14:paraId="6A209AE3" w14:textId="77777777" w:rsidR="00D25E65" w:rsidRPr="001E6C03" w:rsidRDefault="00D25E65" w:rsidP="007E6C60">
      <w:pPr>
        <w:pStyle w:val="ListParagraph"/>
        <w:widowControl/>
        <w:numPr>
          <w:ilvl w:val="0"/>
          <w:numId w:val="64"/>
        </w:numPr>
        <w:autoSpaceDE/>
        <w:autoSpaceDN/>
        <w:spacing w:before="160" w:after="160" w:line="324" w:lineRule="auto"/>
        <w:ind w:left="1418" w:hanging="425"/>
        <w:rPr>
          <w:rFonts w:asciiTheme="minorHAnsi" w:hAnsiTheme="minorHAnsi" w:cstheme="minorHAnsi"/>
          <w:lang w:val="en-IE"/>
        </w:rPr>
      </w:pPr>
      <w:r w:rsidRPr="001E6C03">
        <w:rPr>
          <w:rFonts w:asciiTheme="minorHAnsi" w:hAnsiTheme="minorHAnsi" w:cstheme="minorHAnsi"/>
          <w:lang w:val="en-IE"/>
        </w:rP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p w14:paraId="7FE2D8B1" w14:textId="77777777" w:rsidR="00D25E65" w:rsidRPr="001E6C03" w:rsidRDefault="00D25E65" w:rsidP="00D25E65">
      <w:pPr>
        <w:ind w:left="1418"/>
        <w:rPr>
          <w:rFonts w:asciiTheme="minorHAnsi" w:hAnsiTheme="minorHAnsi" w:cstheme="minorHAnsi"/>
          <w:lang w:val="en-IE"/>
        </w:rPr>
      </w:pPr>
      <w:r w:rsidRPr="001E6C03">
        <w:rPr>
          <w:rFonts w:asciiTheme="minorHAnsi" w:hAnsiTheme="minorHAnsi" w:cstheme="minorHAnsi"/>
          <w:lang w:val="en-IE"/>
        </w:rPr>
        <w:t>Or</w:t>
      </w:r>
    </w:p>
    <w:p w14:paraId="3CA00386" w14:textId="77777777" w:rsidR="00D25E65" w:rsidRPr="001E6C03" w:rsidRDefault="00D25E65" w:rsidP="007E6C60">
      <w:pPr>
        <w:pStyle w:val="ListParagraph"/>
        <w:widowControl/>
        <w:numPr>
          <w:ilvl w:val="0"/>
          <w:numId w:val="64"/>
        </w:numPr>
        <w:autoSpaceDE/>
        <w:autoSpaceDN/>
        <w:spacing w:before="160" w:after="160" w:line="324" w:lineRule="auto"/>
        <w:ind w:left="1418" w:hanging="425"/>
        <w:rPr>
          <w:rFonts w:asciiTheme="minorHAnsi" w:hAnsiTheme="minorHAnsi" w:cstheme="minorHAnsi"/>
          <w:lang w:val="en-IE"/>
        </w:rPr>
      </w:pPr>
      <w:r w:rsidRPr="001E6C03">
        <w:rPr>
          <w:rFonts w:asciiTheme="minorHAnsi" w:hAnsiTheme="minorHAnsi" w:cstheme="minorHAnsi"/>
          <w:lang w:val="en-IE"/>
        </w:rPr>
        <w:t xml:space="preserve">have such Goods promptly, and in any event within </w:t>
      </w:r>
      <w:sdt>
        <w:sdtPr>
          <w:rPr>
            <w:rFonts w:asciiTheme="minorHAnsi" w:hAnsiTheme="minorHAnsi" w:cstheme="minorHAnsi"/>
            <w:lang w:val="en-IE"/>
          </w:rPr>
          <w:id w:val="-2101322945"/>
          <w:placeholder>
            <w:docPart w:val="5A595A9DBB4E4C5B9B85E1561F986821"/>
          </w:placeholder>
        </w:sdtPr>
        <w:sdtEndPr/>
        <w:sdtContent>
          <w:r w:rsidRPr="001E6C03">
            <w:rPr>
              <w:rFonts w:asciiTheme="minorHAnsi" w:hAnsiTheme="minorHAnsi" w:cstheme="minorHAnsi"/>
              <w:lang w:val="en-IE"/>
            </w:rPr>
            <w:t>five (5)</w:t>
          </w:r>
        </w:sdtContent>
      </w:sdt>
      <w:r w:rsidRPr="001E6C03">
        <w:rPr>
          <w:rFonts w:asciiTheme="minorHAnsi" w:hAnsiTheme="minorHAnsi" w:cstheme="minorHAnsi"/>
          <w:lang w:val="en-IE"/>
        </w:rPr>
        <w:t xml:space="preserve"> business days, either repaired by the Contractor or replaced by the Contractor with Goods which conform in all respects with the approved sample or with the Specification and due delivery shall not be deemed to have taken place until such repair or replacement has occurred.</w:t>
      </w:r>
    </w:p>
    <w:p w14:paraId="61B40405" w14:textId="7E625BB8"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lastRenderedPageBreak/>
        <w:t xml:space="preserve">Rejected Goods shall be removed by the Contractor from the Client within five (5) business days from the date of the notification to the Contractor of their rejection. In the event of failure by the Contractor to remove Goods within </w:t>
      </w:r>
      <w:sdt>
        <w:sdtPr>
          <w:rPr>
            <w:rFonts w:asciiTheme="minorHAnsi" w:hAnsiTheme="minorHAnsi" w:cstheme="minorHAnsi"/>
            <w:lang w:val="en-IE"/>
          </w:rPr>
          <w:id w:val="-1751417136"/>
          <w:placeholder>
            <w:docPart w:val="5A595A9DBB4E4C5B9B85E1561F986821"/>
          </w:placeholder>
        </w:sdtPr>
        <w:sdtEndPr/>
        <w:sdtContent>
          <w:r w:rsidRPr="001E6C03">
            <w:rPr>
              <w:rFonts w:asciiTheme="minorHAnsi" w:hAnsiTheme="minorHAnsi" w:cstheme="minorHAnsi"/>
              <w:lang w:val="en-IE"/>
            </w:rPr>
            <w:t>five (5)</w:t>
          </w:r>
        </w:sdtContent>
      </w:sdt>
      <w:r w:rsidRPr="001E6C03">
        <w:rPr>
          <w:rFonts w:asciiTheme="minorHAnsi" w:hAnsiTheme="minorHAnsi" w:cstheme="minorHAnsi"/>
          <w:lang w:val="en-IE"/>
        </w:rPr>
        <w:t xml:space="preserve"> business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p w14:paraId="520B1393" w14:textId="77777777"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For the avoidance of doubt, the Client will be deemed to have accepted the Goods if it expressly states the same in writing or fails to reject the Goods in accordance with Clause 3B.</w:t>
      </w:r>
    </w:p>
    <w:p w14:paraId="0DFACD7D" w14:textId="77777777"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The issue by the Client of a receipt note for the Goods shall not constitute any acknowledgement of the condition, quantity or nature of those Goods, or the Client’s acceptance of them.</w:t>
      </w:r>
    </w:p>
    <w:p w14:paraId="69A9FB24" w14:textId="77777777" w:rsidR="00D25E65" w:rsidRPr="001E6C03" w:rsidRDefault="00D25E65" w:rsidP="007E6C60">
      <w:pPr>
        <w:pStyle w:val="ListParagraph"/>
        <w:widowControl/>
        <w:numPr>
          <w:ilvl w:val="0"/>
          <w:numId w:val="63"/>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 xml:space="preserve">The Contractor hereby guarantees the Goods for </w:t>
      </w:r>
      <w:sdt>
        <w:sdtPr>
          <w:rPr>
            <w:rFonts w:asciiTheme="minorHAnsi" w:hAnsiTheme="minorHAnsi" w:cstheme="minorHAnsi"/>
            <w:lang w:val="en-IE"/>
          </w:rPr>
          <w:id w:val="1537539995"/>
          <w:placeholder>
            <w:docPart w:val="5A595A9DBB4E4C5B9B85E1561F986821"/>
          </w:placeholder>
        </w:sdtPr>
        <w:sdtEndPr>
          <w:rPr>
            <w:shd w:val="clear" w:color="auto" w:fill="BFBFBF" w:themeFill="background1" w:themeFillShade="BF"/>
          </w:rPr>
        </w:sdtEndPr>
        <w:sdtContent>
          <w:r w:rsidRPr="001E6C03">
            <w:rPr>
              <w:rFonts w:asciiTheme="minorHAnsi" w:hAnsiTheme="minorHAnsi" w:cstheme="minorHAnsi"/>
              <w:shd w:val="clear" w:color="auto" w:fill="BFBFBF" w:themeFill="background1" w:themeFillShade="BF"/>
              <w:lang w:val="en-IE"/>
            </w:rPr>
            <w:t>[ten (10) business days</w:t>
          </w:r>
        </w:sdtContent>
      </w:sdt>
      <w:r w:rsidRPr="001E6C03">
        <w:rPr>
          <w:rFonts w:asciiTheme="minorHAnsi" w:hAnsiTheme="minorHAnsi" w:cstheme="minorHAnsi"/>
          <w:lang w:val="en-IE"/>
        </w:rP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p w14:paraId="41E776A7" w14:textId="77777777" w:rsidR="00F40420" w:rsidRPr="001E6C03" w:rsidRDefault="00F40420" w:rsidP="00ED16A2">
      <w:pPr>
        <w:pStyle w:val="Heading2"/>
        <w:shd w:val="clear" w:color="auto" w:fill="000099"/>
        <w:rPr>
          <w:color w:val="FFFFFF" w:themeColor="background1"/>
          <w:sz w:val="24"/>
          <w:szCs w:val="24"/>
          <w:lang w:val="en-IE"/>
        </w:rPr>
      </w:pPr>
      <w:r w:rsidRPr="001E6C03">
        <w:rPr>
          <w:color w:val="FFFFFF" w:themeColor="background1"/>
          <w:sz w:val="24"/>
          <w:szCs w:val="24"/>
          <w:lang w:val="en-IE"/>
        </w:rPr>
        <w:t>4. Risk and Title</w:t>
      </w:r>
    </w:p>
    <w:p w14:paraId="67BFC28D" w14:textId="77777777" w:rsidR="00F40420" w:rsidRPr="001E6C03" w:rsidRDefault="00F40420" w:rsidP="007E6C60">
      <w:pPr>
        <w:pStyle w:val="ListParagraph"/>
        <w:widowControl/>
        <w:numPr>
          <w:ilvl w:val="0"/>
          <w:numId w:val="65"/>
        </w:numPr>
        <w:autoSpaceDE/>
        <w:autoSpaceDN/>
        <w:spacing w:before="160" w:after="160" w:line="324" w:lineRule="auto"/>
        <w:ind w:left="1418" w:hanging="851"/>
        <w:rPr>
          <w:rFonts w:asciiTheme="minorHAnsi" w:hAnsiTheme="minorHAnsi" w:cstheme="minorHAnsi"/>
          <w:lang w:val="en-IE"/>
        </w:rPr>
      </w:pPr>
      <w:r w:rsidRPr="001E6C03">
        <w:rPr>
          <w:rFonts w:asciiTheme="minorHAnsi" w:hAnsiTheme="minorHAnsi" w:cstheme="minorHAnsi"/>
          <w:lang w:val="en-IE"/>
        </w:rPr>
        <w:t>The Goods ordered under this Agreement shall be delivered to any location specified by the Client, in Ireland or as otherwise requested by the Client,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p w14:paraId="46593C03" w14:textId="54191A7A" w:rsidR="00ED16A2" w:rsidRPr="001E6C03" w:rsidRDefault="00ED16A2" w:rsidP="007E6C60">
      <w:pPr>
        <w:pStyle w:val="Heading2"/>
        <w:numPr>
          <w:ilvl w:val="0"/>
          <w:numId w:val="66"/>
        </w:numPr>
        <w:shd w:val="clear" w:color="auto" w:fill="000099"/>
        <w:ind w:left="567"/>
        <w:jc w:val="both"/>
        <w:rPr>
          <w:color w:val="FFFFFF" w:themeColor="background1"/>
          <w:sz w:val="24"/>
          <w:szCs w:val="24"/>
          <w:lang w:val="en-IE"/>
        </w:rPr>
      </w:pPr>
      <w:r w:rsidRPr="001E6C03">
        <w:rPr>
          <w:color w:val="FFFFFF" w:themeColor="background1"/>
          <w:sz w:val="24"/>
          <w:szCs w:val="24"/>
          <w:lang w:val="en-IE"/>
        </w:rPr>
        <w:t>Payment</w:t>
      </w:r>
    </w:p>
    <w:p w14:paraId="30EBBE3D" w14:textId="6B71D275" w:rsidR="00187E19" w:rsidRPr="001E6C03" w:rsidRDefault="00187E19" w:rsidP="00187E19">
      <w:pPr>
        <w:pStyle w:val="BodyText"/>
        <w:spacing w:before="60" w:after="120" w:line="276" w:lineRule="auto"/>
        <w:rPr>
          <w:sz w:val="17"/>
          <w:lang w:val="en-IE"/>
        </w:rPr>
      </w:pPr>
    </w:p>
    <w:p w14:paraId="14574CF5" w14:textId="77777777" w:rsidR="001F099A" w:rsidRPr="001E6C03" w:rsidRDefault="00EA36F6" w:rsidP="007E16D0">
      <w:pPr>
        <w:pStyle w:val="ListParagraph"/>
        <w:numPr>
          <w:ilvl w:val="0"/>
          <w:numId w:val="21"/>
        </w:numPr>
        <w:tabs>
          <w:tab w:val="left" w:pos="1005"/>
        </w:tabs>
        <w:spacing w:before="60" w:after="120" w:line="276" w:lineRule="auto"/>
        <w:ind w:right="428"/>
        <w:rPr>
          <w:lang w:val="en-IE"/>
        </w:rPr>
      </w:pPr>
      <w:r w:rsidRPr="001E6C03">
        <w:rPr>
          <w:lang w:val="en-IE"/>
        </w:rPr>
        <w:t>Subject</w:t>
      </w:r>
      <w:r w:rsidRPr="001E6C03">
        <w:rPr>
          <w:spacing w:val="-13"/>
          <w:lang w:val="en-IE"/>
        </w:rPr>
        <w:t xml:space="preserve"> </w:t>
      </w:r>
      <w:r w:rsidRPr="001E6C03">
        <w:rPr>
          <w:lang w:val="en-IE"/>
        </w:rPr>
        <w:t>to</w:t>
      </w:r>
      <w:r w:rsidRPr="001E6C03">
        <w:rPr>
          <w:spacing w:val="-11"/>
          <w:lang w:val="en-IE"/>
        </w:rPr>
        <w:t xml:space="preserve"> </w:t>
      </w:r>
      <w:r w:rsidRPr="001E6C03">
        <w:rPr>
          <w:lang w:val="en-IE"/>
        </w:rPr>
        <w:t>the</w:t>
      </w:r>
      <w:r w:rsidRPr="001E6C03">
        <w:rPr>
          <w:spacing w:val="-8"/>
          <w:lang w:val="en-IE"/>
        </w:rPr>
        <w:t xml:space="preserve"> </w:t>
      </w:r>
      <w:r w:rsidRPr="001E6C03">
        <w:rPr>
          <w:lang w:val="en-IE"/>
        </w:rPr>
        <w:t>provisions</w:t>
      </w:r>
      <w:r w:rsidRPr="001E6C03">
        <w:rPr>
          <w:spacing w:val="-13"/>
          <w:lang w:val="en-IE"/>
        </w:rPr>
        <w:t xml:space="preserve"> </w:t>
      </w:r>
      <w:r w:rsidRPr="001E6C03">
        <w:rPr>
          <w:lang w:val="en-IE"/>
        </w:rPr>
        <w:t>of</w:t>
      </w:r>
      <w:r w:rsidRPr="001E6C03">
        <w:rPr>
          <w:spacing w:val="-7"/>
          <w:lang w:val="en-IE"/>
        </w:rPr>
        <w:t xml:space="preserve"> </w:t>
      </w:r>
      <w:r w:rsidRPr="001E6C03">
        <w:rPr>
          <w:lang w:val="en-IE"/>
        </w:rPr>
        <w:t>this</w:t>
      </w:r>
      <w:r w:rsidRPr="001E6C03">
        <w:rPr>
          <w:spacing w:val="-13"/>
          <w:lang w:val="en-IE"/>
        </w:rPr>
        <w:t xml:space="preserve"> </w:t>
      </w:r>
      <w:r w:rsidRPr="001E6C03">
        <w:rPr>
          <w:lang w:val="en-IE"/>
        </w:rPr>
        <w:t>clause</w:t>
      </w:r>
      <w:r w:rsidRPr="001E6C03">
        <w:rPr>
          <w:spacing w:val="-11"/>
          <w:lang w:val="en-IE"/>
        </w:rPr>
        <w:t xml:space="preserve"> </w:t>
      </w:r>
      <w:r w:rsidRPr="001E6C03">
        <w:rPr>
          <w:lang w:val="en-IE"/>
        </w:rPr>
        <w:t>3</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Client</w:t>
      </w:r>
      <w:r w:rsidRPr="001E6C03">
        <w:rPr>
          <w:spacing w:val="-13"/>
          <w:lang w:val="en-IE"/>
        </w:rPr>
        <w:t xml:space="preserve"> </w:t>
      </w:r>
      <w:r w:rsidRPr="001E6C03">
        <w:rPr>
          <w:lang w:val="en-IE"/>
        </w:rPr>
        <w:t>shall</w:t>
      </w:r>
      <w:r w:rsidRPr="001E6C03">
        <w:rPr>
          <w:spacing w:val="-12"/>
          <w:lang w:val="en-IE"/>
        </w:rPr>
        <w:t xml:space="preserve"> </w:t>
      </w:r>
      <w:r w:rsidRPr="001E6C03">
        <w:rPr>
          <w:lang w:val="en-IE"/>
        </w:rPr>
        <w:t>pay</w:t>
      </w:r>
      <w:r w:rsidRPr="001E6C03">
        <w:rPr>
          <w:spacing w:val="-12"/>
          <w:lang w:val="en-IE"/>
        </w:rPr>
        <w:t xml:space="preserve"> </w:t>
      </w:r>
      <w:r w:rsidRPr="001E6C03">
        <w:rPr>
          <w:lang w:val="en-IE"/>
        </w:rPr>
        <w:t>and</w:t>
      </w:r>
      <w:r w:rsidRPr="001E6C03">
        <w:rPr>
          <w:spacing w:val="-9"/>
          <w:lang w:val="en-IE"/>
        </w:rPr>
        <w:t xml:space="preserve"> </w:t>
      </w:r>
      <w:r w:rsidRPr="001E6C03">
        <w:rPr>
          <w:lang w:val="en-IE"/>
        </w:rPr>
        <w:t>discharge</w:t>
      </w:r>
      <w:r w:rsidRPr="001E6C03">
        <w:rPr>
          <w:spacing w:val="-12"/>
          <w:lang w:val="en-IE"/>
        </w:rPr>
        <w:t xml:space="preserve"> </w:t>
      </w:r>
      <w:r w:rsidRPr="001E6C03">
        <w:rPr>
          <w:lang w:val="en-IE"/>
        </w:rPr>
        <w:t>the</w:t>
      </w:r>
      <w:r w:rsidRPr="001E6C03">
        <w:rPr>
          <w:spacing w:val="-8"/>
          <w:lang w:val="en-IE"/>
        </w:rPr>
        <w:t xml:space="preserve"> </w:t>
      </w:r>
      <w:r w:rsidRPr="001E6C03">
        <w:rPr>
          <w:lang w:val="en-IE"/>
        </w:rPr>
        <w:t>Charges</w:t>
      </w:r>
      <w:r w:rsidRPr="001E6C03">
        <w:rPr>
          <w:spacing w:val="-12"/>
          <w:lang w:val="en-IE"/>
        </w:rPr>
        <w:t xml:space="preserve"> </w:t>
      </w:r>
      <w:r w:rsidRPr="001E6C03">
        <w:rPr>
          <w:lang w:val="en-IE"/>
        </w:rPr>
        <w:t xml:space="preserve">(plus </w:t>
      </w:r>
      <w:r w:rsidRPr="001E6C03">
        <w:rPr>
          <w:lang w:val="en-IE"/>
        </w:rPr>
        <w:lastRenderedPageBreak/>
        <w:t>any</w:t>
      </w:r>
      <w:r w:rsidRPr="001E6C03">
        <w:rPr>
          <w:spacing w:val="-9"/>
          <w:lang w:val="en-IE"/>
        </w:rPr>
        <w:t xml:space="preserve"> </w:t>
      </w:r>
      <w:r w:rsidRPr="001E6C03">
        <w:rPr>
          <w:lang w:val="en-IE"/>
        </w:rPr>
        <w:t>applicable</w:t>
      </w:r>
      <w:r w:rsidRPr="001E6C03">
        <w:rPr>
          <w:spacing w:val="-9"/>
          <w:lang w:val="en-IE"/>
        </w:rPr>
        <w:t xml:space="preserve"> </w:t>
      </w:r>
      <w:r w:rsidRPr="001E6C03">
        <w:rPr>
          <w:lang w:val="en-IE"/>
        </w:rPr>
        <w:t>VAT),</w:t>
      </w:r>
      <w:r w:rsidRPr="001E6C03">
        <w:rPr>
          <w:spacing w:val="-8"/>
          <w:lang w:val="en-IE"/>
        </w:rPr>
        <w:t xml:space="preserve"> </w:t>
      </w:r>
      <w:r w:rsidRPr="001E6C03">
        <w:rPr>
          <w:lang w:val="en-IE"/>
        </w:rPr>
        <w:t>in</w:t>
      </w:r>
      <w:r w:rsidRPr="001E6C03">
        <w:rPr>
          <w:spacing w:val="-11"/>
          <w:lang w:val="en-IE"/>
        </w:rPr>
        <w:t xml:space="preserve"> </w:t>
      </w:r>
      <w:r w:rsidRPr="001E6C03">
        <w:rPr>
          <w:lang w:val="en-IE"/>
        </w:rPr>
        <w:t>the</w:t>
      </w:r>
      <w:r w:rsidRPr="001E6C03">
        <w:rPr>
          <w:spacing w:val="-9"/>
          <w:lang w:val="en-IE"/>
        </w:rPr>
        <w:t xml:space="preserve"> </w:t>
      </w:r>
      <w:r w:rsidRPr="001E6C03">
        <w:rPr>
          <w:lang w:val="en-IE"/>
        </w:rPr>
        <w:t>manner</w:t>
      </w:r>
      <w:r w:rsidRPr="001E6C03">
        <w:rPr>
          <w:spacing w:val="-10"/>
          <w:lang w:val="en-IE"/>
        </w:rPr>
        <w:t xml:space="preserve"> </w:t>
      </w:r>
      <w:r w:rsidRPr="001E6C03">
        <w:rPr>
          <w:lang w:val="en-IE"/>
        </w:rPr>
        <w:t>specified</w:t>
      </w:r>
      <w:r w:rsidRPr="001E6C03">
        <w:rPr>
          <w:spacing w:val="-10"/>
          <w:lang w:val="en-IE"/>
        </w:rPr>
        <w:t xml:space="preserve"> </w:t>
      </w:r>
      <w:r w:rsidRPr="001E6C03">
        <w:rPr>
          <w:lang w:val="en-IE"/>
        </w:rPr>
        <w:t>at</w:t>
      </w:r>
      <w:r w:rsidRPr="001E6C03">
        <w:rPr>
          <w:spacing w:val="-12"/>
          <w:lang w:val="en-IE"/>
        </w:rPr>
        <w:t xml:space="preserve"> </w:t>
      </w:r>
      <w:r w:rsidRPr="001E6C03">
        <w:rPr>
          <w:lang w:val="en-IE"/>
        </w:rPr>
        <w:t>Schedule</w:t>
      </w:r>
      <w:r w:rsidRPr="001E6C03">
        <w:rPr>
          <w:spacing w:val="-9"/>
          <w:lang w:val="en-IE"/>
        </w:rPr>
        <w:t xml:space="preserve"> </w:t>
      </w:r>
      <w:r w:rsidRPr="001E6C03">
        <w:rPr>
          <w:lang w:val="en-IE"/>
        </w:rPr>
        <w:t>C.</w:t>
      </w:r>
      <w:r w:rsidRPr="001E6C03">
        <w:rPr>
          <w:spacing w:val="-8"/>
          <w:lang w:val="en-IE"/>
        </w:rPr>
        <w:t xml:space="preserve"> </w:t>
      </w:r>
      <w:r w:rsidRPr="001E6C03">
        <w:rPr>
          <w:lang w:val="en-IE"/>
        </w:rPr>
        <w:t>Invoicing</w:t>
      </w:r>
      <w:r w:rsidRPr="001E6C03">
        <w:rPr>
          <w:spacing w:val="-9"/>
          <w:lang w:val="en-IE"/>
        </w:rPr>
        <w:t xml:space="preserve"> </w:t>
      </w:r>
      <w:r w:rsidRPr="001E6C03">
        <w:rPr>
          <w:lang w:val="en-IE"/>
        </w:rPr>
        <w:t>arrangements</w:t>
      </w:r>
      <w:r w:rsidRPr="001E6C03">
        <w:rPr>
          <w:spacing w:val="-10"/>
          <w:lang w:val="en-IE"/>
        </w:rPr>
        <w:t xml:space="preserve"> </w:t>
      </w:r>
      <w:r w:rsidRPr="001E6C03">
        <w:rPr>
          <w:lang w:val="en-IE"/>
        </w:rPr>
        <w:t>shall</w:t>
      </w:r>
      <w:r w:rsidRPr="001E6C03">
        <w:rPr>
          <w:spacing w:val="-8"/>
          <w:lang w:val="en-IE"/>
        </w:rPr>
        <w:t xml:space="preserve"> </w:t>
      </w:r>
      <w:r w:rsidRPr="001E6C03">
        <w:rPr>
          <w:lang w:val="en-IE"/>
        </w:rPr>
        <w:t>be on such terms as may be agreed between the Parties.</w:t>
      </w:r>
    </w:p>
    <w:p w14:paraId="7430073A" w14:textId="77777777" w:rsidR="001F099A" w:rsidRPr="001E6C03" w:rsidRDefault="00EA36F6" w:rsidP="007E16D0">
      <w:pPr>
        <w:pStyle w:val="ListParagraph"/>
        <w:numPr>
          <w:ilvl w:val="0"/>
          <w:numId w:val="21"/>
        </w:numPr>
        <w:tabs>
          <w:tab w:val="left" w:pos="1005"/>
        </w:tabs>
        <w:spacing w:before="60" w:after="120" w:line="276" w:lineRule="auto"/>
        <w:rPr>
          <w:lang w:val="en-IE"/>
        </w:rPr>
      </w:pPr>
      <w:r w:rsidRPr="001E6C03">
        <w:rPr>
          <w:lang w:val="en-IE"/>
        </w:rPr>
        <w:t>Discharge</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Charges</w:t>
      </w:r>
      <w:r w:rsidRPr="001E6C03">
        <w:rPr>
          <w:spacing w:val="-4"/>
          <w:lang w:val="en-IE"/>
        </w:rPr>
        <w:t xml:space="preserve"> </w:t>
      </w:r>
      <w:r w:rsidRPr="001E6C03">
        <w:rPr>
          <w:lang w:val="en-IE"/>
        </w:rPr>
        <w:t>is</w:t>
      </w:r>
      <w:r w:rsidRPr="001E6C03">
        <w:rPr>
          <w:spacing w:val="-5"/>
          <w:lang w:val="en-IE"/>
        </w:rPr>
        <w:t xml:space="preserve"> </w:t>
      </w:r>
      <w:r w:rsidRPr="001E6C03">
        <w:rPr>
          <w:lang w:val="en-IE"/>
        </w:rPr>
        <w:t>subject</w:t>
      </w:r>
      <w:r w:rsidRPr="001E6C03">
        <w:rPr>
          <w:spacing w:val="-6"/>
          <w:lang w:val="en-IE"/>
        </w:rPr>
        <w:t xml:space="preserve"> </w:t>
      </w:r>
      <w:r w:rsidRPr="001E6C03">
        <w:rPr>
          <w:spacing w:val="-5"/>
          <w:lang w:val="en-IE"/>
        </w:rPr>
        <w:t>to:</w:t>
      </w:r>
    </w:p>
    <w:p w14:paraId="71922D0F" w14:textId="77777777" w:rsidR="001F099A" w:rsidRPr="001E6C03" w:rsidRDefault="00EA36F6" w:rsidP="007E16D0">
      <w:pPr>
        <w:pStyle w:val="ListParagraph"/>
        <w:numPr>
          <w:ilvl w:val="1"/>
          <w:numId w:val="21"/>
        </w:numPr>
        <w:tabs>
          <w:tab w:val="left" w:pos="1673"/>
        </w:tabs>
        <w:spacing w:before="60" w:after="120" w:line="276" w:lineRule="auto"/>
        <w:ind w:right="431"/>
        <w:rPr>
          <w:lang w:val="en-IE"/>
        </w:rPr>
      </w:pPr>
      <w:r w:rsidRPr="001E6C03">
        <w:rPr>
          <w:lang w:val="en-IE"/>
        </w:rPr>
        <w:t xml:space="preserve">Compliance by the Contractor with the provisions of this Agreement including but not limited to any milestones, compliance schedules and/or operational protocols in place pursuant to clause </w:t>
      </w:r>
      <w:r w:rsidRPr="001E6C03">
        <w:rPr>
          <w:highlight w:val="yellow"/>
          <w:lang w:val="en-IE"/>
        </w:rPr>
        <w:t>10A</w:t>
      </w:r>
      <w:r w:rsidRPr="001E6C03">
        <w:rPr>
          <w:lang w:val="en-IE"/>
        </w:rPr>
        <w:t xml:space="preserve"> from time to time;</w:t>
      </w:r>
    </w:p>
    <w:p w14:paraId="0FD7955C" w14:textId="77777777" w:rsidR="001F099A" w:rsidRPr="001E6C03" w:rsidRDefault="00EA36F6" w:rsidP="007E16D0">
      <w:pPr>
        <w:pStyle w:val="ListParagraph"/>
        <w:numPr>
          <w:ilvl w:val="1"/>
          <w:numId w:val="21"/>
        </w:numPr>
        <w:tabs>
          <w:tab w:val="left" w:pos="1673"/>
        </w:tabs>
        <w:spacing w:before="60" w:after="120" w:line="276" w:lineRule="auto"/>
        <w:ind w:right="429"/>
        <w:rPr>
          <w:lang w:val="en-IE"/>
        </w:rPr>
      </w:pPr>
      <w:r w:rsidRPr="001E6C03">
        <w:rPr>
          <w:lang w:val="en-IE"/>
        </w:rPr>
        <w:t>The furnishing by the Contractor of a valid invoice and such supporting documentation</w:t>
      </w:r>
      <w:r w:rsidRPr="001E6C03">
        <w:rPr>
          <w:spacing w:val="-5"/>
          <w:lang w:val="en-IE"/>
        </w:rPr>
        <w:t xml:space="preserve"> </w:t>
      </w:r>
      <w:r w:rsidRPr="001E6C03">
        <w:rPr>
          <w:lang w:val="en-IE"/>
        </w:rPr>
        <w:t>as</w:t>
      </w:r>
      <w:r w:rsidRPr="001E6C03">
        <w:rPr>
          <w:spacing w:val="-4"/>
          <w:lang w:val="en-IE"/>
        </w:rPr>
        <w:t xml:space="preserve"> </w:t>
      </w:r>
      <w:r w:rsidRPr="001E6C03">
        <w:rPr>
          <w:lang w:val="en-IE"/>
        </w:rPr>
        <w:t>may</w:t>
      </w:r>
      <w:r w:rsidRPr="001E6C03">
        <w:rPr>
          <w:spacing w:val="-4"/>
          <w:lang w:val="en-IE"/>
        </w:rPr>
        <w:t xml:space="preserve"> </w:t>
      </w:r>
      <w:r w:rsidRPr="001E6C03">
        <w:rPr>
          <w:lang w:val="en-IE"/>
        </w:rPr>
        <w:t>be</w:t>
      </w:r>
      <w:r w:rsidRPr="001E6C03">
        <w:rPr>
          <w:spacing w:val="-4"/>
          <w:lang w:val="en-IE"/>
        </w:rPr>
        <w:t xml:space="preserve"> </w:t>
      </w:r>
      <w:r w:rsidRPr="001E6C03">
        <w:rPr>
          <w:lang w:val="en-IE"/>
        </w:rPr>
        <w:t>required</w:t>
      </w:r>
      <w:r w:rsidRPr="001E6C03">
        <w:rPr>
          <w:spacing w:val="-5"/>
          <w:lang w:val="en-IE"/>
        </w:rPr>
        <w:t xml:space="preserve"> </w:t>
      </w:r>
      <w:r w:rsidRPr="001E6C03">
        <w:rPr>
          <w:lang w:val="en-IE"/>
        </w:rPr>
        <w:t>by the</w:t>
      </w:r>
      <w:r w:rsidRPr="001E6C03">
        <w:rPr>
          <w:spacing w:val="-4"/>
          <w:lang w:val="en-IE"/>
        </w:rPr>
        <w:t xml:space="preserve"> </w:t>
      </w:r>
      <w:r w:rsidRPr="001E6C03">
        <w:rPr>
          <w:lang w:val="en-IE"/>
        </w:rPr>
        <w:t>Client</w:t>
      </w:r>
      <w:r w:rsidRPr="001E6C03">
        <w:rPr>
          <w:spacing w:val="-7"/>
          <w:lang w:val="en-IE"/>
        </w:rPr>
        <w:t xml:space="preserve"> </w:t>
      </w:r>
      <w:r w:rsidRPr="001E6C03">
        <w:rPr>
          <w:lang w:val="en-IE"/>
        </w:rPr>
        <w:t>from</w:t>
      </w:r>
      <w:r w:rsidRPr="001E6C03">
        <w:rPr>
          <w:spacing w:val="-3"/>
          <w:lang w:val="en-IE"/>
        </w:rPr>
        <w:t xml:space="preserve"> </w:t>
      </w:r>
      <w:r w:rsidRPr="001E6C03">
        <w:rPr>
          <w:lang w:val="en-IE"/>
        </w:rPr>
        <w:t>time</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time.</w:t>
      </w:r>
      <w:r w:rsidRPr="001E6C03">
        <w:rPr>
          <w:spacing w:val="-2"/>
          <w:lang w:val="en-IE"/>
        </w:rPr>
        <w:t xml:space="preserve"> </w:t>
      </w:r>
      <w:r w:rsidRPr="001E6C03">
        <w:rPr>
          <w:lang w:val="en-IE"/>
        </w:rPr>
        <w:t>Any</w:t>
      </w:r>
      <w:r w:rsidRPr="001E6C03">
        <w:rPr>
          <w:spacing w:val="-4"/>
          <w:lang w:val="en-IE"/>
        </w:rPr>
        <w:t xml:space="preserve"> </w:t>
      </w:r>
      <w:r w:rsidRPr="001E6C03">
        <w:rPr>
          <w:lang w:val="en-IE"/>
        </w:rPr>
        <w:t>Contractor pre-printed terms and conditions are hereby disallowed;</w:t>
      </w:r>
    </w:p>
    <w:p w14:paraId="5C89961B" w14:textId="77777777" w:rsidR="001F099A" w:rsidRPr="001E6C03" w:rsidRDefault="00EA36F6" w:rsidP="007E16D0">
      <w:pPr>
        <w:pStyle w:val="ListParagraph"/>
        <w:numPr>
          <w:ilvl w:val="1"/>
          <w:numId w:val="21"/>
        </w:numPr>
        <w:tabs>
          <w:tab w:val="left" w:pos="1673"/>
        </w:tabs>
        <w:spacing w:before="60" w:after="120" w:line="276" w:lineRule="auto"/>
        <w:ind w:right="421"/>
        <w:rPr>
          <w:lang w:val="en-IE"/>
        </w:rPr>
      </w:pPr>
      <w:r w:rsidRPr="001E6C03">
        <w:rPr>
          <w:lang w:val="en-IE"/>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1E6C03">
        <w:rPr>
          <w:lang w:val="en-IE"/>
        </w:rPr>
        <w:t>whether or not</w:t>
      </w:r>
      <w:proofErr w:type="gramEnd"/>
      <w:r w:rsidRPr="001E6C03">
        <w:rPr>
          <w:lang w:val="en-IE"/>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1E6C03">
        <w:rPr>
          <w:lang w:val="en-IE"/>
        </w:rPr>
        <w:t>14 day</w:t>
      </w:r>
      <w:proofErr w:type="gramEnd"/>
      <w:r w:rsidRPr="001E6C03">
        <w:rPr>
          <w:lang w:val="en-IE"/>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p w14:paraId="25505FAE" w14:textId="77777777" w:rsidR="001F099A" w:rsidRPr="001E6C03" w:rsidRDefault="00EA36F6" w:rsidP="007E16D0">
      <w:pPr>
        <w:pStyle w:val="ListParagraph"/>
        <w:numPr>
          <w:ilvl w:val="1"/>
          <w:numId w:val="21"/>
        </w:numPr>
        <w:tabs>
          <w:tab w:val="left" w:pos="1673"/>
        </w:tabs>
        <w:spacing w:before="60" w:after="120" w:line="276" w:lineRule="auto"/>
        <w:ind w:right="425"/>
        <w:rPr>
          <w:lang w:val="en-IE"/>
        </w:rPr>
      </w:pPr>
      <w:r w:rsidRPr="001E6C03">
        <w:rPr>
          <w:lang w:val="en-IE"/>
        </w:rPr>
        <w:t>The</w:t>
      </w:r>
      <w:r w:rsidRPr="001E6C03">
        <w:rPr>
          <w:spacing w:val="-5"/>
          <w:lang w:val="en-IE"/>
        </w:rPr>
        <w:t xml:space="preserve"> </w:t>
      </w:r>
      <w:r w:rsidRPr="001E6C03">
        <w:rPr>
          <w:lang w:val="en-IE"/>
        </w:rPr>
        <w:t>Client</w:t>
      </w:r>
      <w:r w:rsidRPr="001E6C03">
        <w:rPr>
          <w:spacing w:val="-8"/>
          <w:lang w:val="en-IE"/>
        </w:rPr>
        <w:t xml:space="preserve"> </w:t>
      </w:r>
      <w:r w:rsidRPr="001E6C03">
        <w:rPr>
          <w:lang w:val="en-IE"/>
        </w:rPr>
        <w:t>being</w:t>
      </w:r>
      <w:r w:rsidRPr="001E6C03">
        <w:rPr>
          <w:spacing w:val="-4"/>
          <w:lang w:val="en-IE"/>
        </w:rPr>
        <w:t xml:space="preserve"> </w:t>
      </w:r>
      <w:r w:rsidRPr="001E6C03">
        <w:rPr>
          <w:lang w:val="en-IE"/>
        </w:rPr>
        <w:t>in</w:t>
      </w:r>
      <w:r w:rsidRPr="001E6C03">
        <w:rPr>
          <w:spacing w:val="-6"/>
          <w:lang w:val="en-IE"/>
        </w:rPr>
        <w:t xml:space="preserve"> </w:t>
      </w:r>
      <w:r w:rsidRPr="001E6C03">
        <w:rPr>
          <w:lang w:val="en-IE"/>
        </w:rPr>
        <w:t>possession</w:t>
      </w:r>
      <w:r w:rsidRPr="001E6C03">
        <w:rPr>
          <w:spacing w:val="-6"/>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Contractor’s</w:t>
      </w:r>
      <w:r w:rsidRPr="001E6C03">
        <w:rPr>
          <w:spacing w:val="-5"/>
          <w:lang w:val="en-IE"/>
        </w:rPr>
        <w:t xml:space="preserve"> </w:t>
      </w:r>
      <w:r w:rsidRPr="001E6C03">
        <w:rPr>
          <w:lang w:val="en-IE"/>
        </w:rPr>
        <w:t>current</w:t>
      </w:r>
      <w:r w:rsidRPr="001E6C03">
        <w:rPr>
          <w:spacing w:val="-8"/>
          <w:lang w:val="en-IE"/>
        </w:rPr>
        <w:t xml:space="preserve"> </w:t>
      </w:r>
      <w:r w:rsidRPr="001E6C03">
        <w:rPr>
          <w:lang w:val="en-IE"/>
        </w:rPr>
        <w:t>Tax</w:t>
      </w:r>
      <w:r w:rsidRPr="001E6C03">
        <w:rPr>
          <w:spacing w:val="-5"/>
          <w:lang w:val="en-IE"/>
        </w:rPr>
        <w:t xml:space="preserve"> </w:t>
      </w:r>
      <w:r w:rsidRPr="001E6C03">
        <w:rPr>
          <w:lang w:val="en-IE"/>
        </w:rPr>
        <w:t>Clearance</w:t>
      </w:r>
      <w:r w:rsidRPr="001E6C03">
        <w:rPr>
          <w:spacing w:val="-5"/>
          <w:lang w:val="en-IE"/>
        </w:rPr>
        <w:t xml:space="preserve"> </w:t>
      </w:r>
      <w:r w:rsidRPr="001E6C03">
        <w:rPr>
          <w:lang w:val="en-IE"/>
        </w:rPr>
        <w:t xml:space="preserve">Certificate. The Contractor shall comply with all applicable EU and domestic taxation law and </w:t>
      </w:r>
      <w:r w:rsidRPr="001E6C03">
        <w:rPr>
          <w:spacing w:val="-2"/>
          <w:lang w:val="en-IE"/>
        </w:rPr>
        <w:t>requirements.</w:t>
      </w:r>
    </w:p>
    <w:p w14:paraId="17734FD5" w14:textId="77777777" w:rsidR="001F099A" w:rsidRPr="001E6C03" w:rsidRDefault="00EA36F6" w:rsidP="007E16D0">
      <w:pPr>
        <w:pStyle w:val="ListParagraph"/>
        <w:numPr>
          <w:ilvl w:val="0"/>
          <w:numId w:val="21"/>
        </w:numPr>
        <w:tabs>
          <w:tab w:val="left" w:pos="1005"/>
        </w:tabs>
        <w:spacing w:before="60" w:after="120" w:line="276" w:lineRule="auto"/>
        <w:ind w:right="433"/>
        <w:rPr>
          <w:lang w:val="en-IE"/>
        </w:rPr>
      </w:pPr>
      <w:r w:rsidRPr="001E6C03">
        <w:rPr>
          <w:lang w:val="en-IE"/>
        </w:rPr>
        <w:t>The European</w:t>
      </w:r>
      <w:r w:rsidRPr="001E6C03">
        <w:rPr>
          <w:spacing w:val="-1"/>
          <w:lang w:val="en-IE"/>
        </w:rPr>
        <w:t xml:space="preserve"> </w:t>
      </w:r>
      <w:r w:rsidRPr="001E6C03">
        <w:rPr>
          <w:lang w:val="en-IE"/>
        </w:rPr>
        <w:t>Communities (Late Payment</w:t>
      </w:r>
      <w:r w:rsidRPr="001E6C03">
        <w:rPr>
          <w:spacing w:val="-3"/>
          <w:lang w:val="en-IE"/>
        </w:rPr>
        <w:t xml:space="preserve"> </w:t>
      </w:r>
      <w:r w:rsidRPr="001E6C03">
        <w:rPr>
          <w:lang w:val="en-IE"/>
        </w:rPr>
        <w:t>in</w:t>
      </w:r>
      <w:r w:rsidRPr="001E6C03">
        <w:rPr>
          <w:spacing w:val="-1"/>
          <w:lang w:val="en-IE"/>
        </w:rPr>
        <w:t xml:space="preserve"> </w:t>
      </w:r>
      <w:r w:rsidRPr="001E6C03">
        <w:rPr>
          <w:lang w:val="en-IE"/>
        </w:rPr>
        <w:t>Commercial Transactions) Regulations, 2012 shall apply to all payments. Incorrect invoices will be returned for correction with consequential effects on the due date of payment.</w:t>
      </w:r>
    </w:p>
    <w:p w14:paraId="6780DCAA" w14:textId="1305E6A1" w:rsidR="001F099A" w:rsidRPr="001E6C03" w:rsidRDefault="00EA36F6" w:rsidP="007E16D0">
      <w:pPr>
        <w:pStyle w:val="ListParagraph"/>
        <w:numPr>
          <w:ilvl w:val="0"/>
          <w:numId w:val="21"/>
        </w:numPr>
        <w:tabs>
          <w:tab w:val="left" w:pos="1005"/>
        </w:tabs>
        <w:spacing w:before="60" w:after="120" w:line="276" w:lineRule="auto"/>
        <w:ind w:right="424"/>
        <w:rPr>
          <w:lang w:val="en-IE"/>
        </w:rPr>
      </w:pPr>
      <w:r w:rsidRPr="001E6C03">
        <w:rPr>
          <w:lang w:val="en-IE"/>
        </w:rPr>
        <w:t>Wherever under this Agreement any sum of money is recoverable from or payable by the Contractor (including any sum which the Contractor is liable to</w:t>
      </w:r>
      <w:r w:rsidRPr="001E6C03">
        <w:rPr>
          <w:spacing w:val="-1"/>
          <w:lang w:val="en-IE"/>
        </w:rPr>
        <w:t xml:space="preserve"> </w:t>
      </w:r>
      <w:r w:rsidRPr="001E6C03">
        <w:rPr>
          <w:lang w:val="en-IE"/>
        </w:rPr>
        <w:t>pay to</w:t>
      </w:r>
      <w:r w:rsidRPr="001E6C03">
        <w:rPr>
          <w:spacing w:val="-1"/>
          <w:lang w:val="en-IE"/>
        </w:rPr>
        <w:t xml:space="preserve"> </w:t>
      </w:r>
      <w:r w:rsidRPr="001E6C03">
        <w:rPr>
          <w:lang w:val="en-IE"/>
        </w:rPr>
        <w:t>the Client</w:t>
      </w:r>
      <w:r w:rsidRPr="001E6C03">
        <w:rPr>
          <w:spacing w:val="-2"/>
          <w:lang w:val="en-IE"/>
        </w:rPr>
        <w:t xml:space="preserve"> </w:t>
      </w:r>
      <w:r w:rsidRPr="001E6C03">
        <w:rPr>
          <w:lang w:val="en-IE"/>
        </w:rPr>
        <w:t>in respect of any breach of this Agreement), the Parties may agree to</w:t>
      </w:r>
      <w:r w:rsidRPr="001E6C03">
        <w:rPr>
          <w:spacing w:val="-1"/>
          <w:lang w:val="en-IE"/>
        </w:rPr>
        <w:t xml:space="preserve"> </w:t>
      </w:r>
      <w:r w:rsidRPr="001E6C03">
        <w:rPr>
          <w:lang w:val="en-IE"/>
        </w:rPr>
        <w:t>deduct that</w:t>
      </w:r>
      <w:r w:rsidRPr="001E6C03">
        <w:rPr>
          <w:spacing w:val="-2"/>
          <w:lang w:val="en-IE"/>
        </w:rPr>
        <w:t xml:space="preserve"> </w:t>
      </w:r>
      <w:r w:rsidRPr="001E6C03">
        <w:rPr>
          <w:lang w:val="en-IE"/>
        </w:rPr>
        <w:t>sum from any sum then due, or which at any later time may become due to the Contractor under the Agreement</w:t>
      </w:r>
      <w:r w:rsidRPr="001E6C03">
        <w:rPr>
          <w:spacing w:val="-9"/>
          <w:lang w:val="en-IE"/>
        </w:rPr>
        <w:t xml:space="preserve"> </w:t>
      </w:r>
      <w:r w:rsidRPr="001E6C03">
        <w:rPr>
          <w:lang w:val="en-IE"/>
        </w:rPr>
        <w:t>or</w:t>
      </w:r>
      <w:r w:rsidRPr="001E6C03">
        <w:rPr>
          <w:spacing w:val="-7"/>
          <w:lang w:val="en-IE"/>
        </w:rPr>
        <w:t xml:space="preserve"> </w:t>
      </w:r>
      <w:r w:rsidRPr="001E6C03">
        <w:rPr>
          <w:lang w:val="en-IE"/>
        </w:rPr>
        <w:t>under</w:t>
      </w:r>
      <w:r w:rsidRPr="001E6C03">
        <w:rPr>
          <w:spacing w:val="-7"/>
          <w:lang w:val="en-IE"/>
        </w:rPr>
        <w:t xml:space="preserve"> </w:t>
      </w:r>
      <w:r w:rsidRPr="001E6C03">
        <w:rPr>
          <w:lang w:val="en-IE"/>
        </w:rPr>
        <w:t>any</w:t>
      </w:r>
      <w:r w:rsidRPr="001E6C03">
        <w:rPr>
          <w:spacing w:val="-2"/>
          <w:lang w:val="en-IE"/>
        </w:rPr>
        <w:t xml:space="preserve"> </w:t>
      </w:r>
      <w:r w:rsidRPr="001E6C03">
        <w:rPr>
          <w:lang w:val="en-IE"/>
        </w:rPr>
        <w:t>other</w:t>
      </w:r>
      <w:r w:rsidRPr="001E6C03">
        <w:rPr>
          <w:spacing w:val="-2"/>
          <w:lang w:val="en-IE"/>
        </w:rPr>
        <w:t xml:space="preserve"> </w:t>
      </w:r>
      <w:r w:rsidRPr="001E6C03">
        <w:rPr>
          <w:lang w:val="en-IE"/>
        </w:rPr>
        <w:t>agreement</w:t>
      </w:r>
      <w:r w:rsidRPr="001E6C03">
        <w:rPr>
          <w:spacing w:val="-9"/>
          <w:lang w:val="en-IE"/>
        </w:rPr>
        <w:t xml:space="preserve"> </w:t>
      </w:r>
      <w:r w:rsidRPr="001E6C03">
        <w:rPr>
          <w:lang w:val="en-IE"/>
        </w:rPr>
        <w:t>or</w:t>
      </w:r>
      <w:r w:rsidRPr="001E6C03">
        <w:rPr>
          <w:spacing w:val="-2"/>
          <w:lang w:val="en-IE"/>
        </w:rPr>
        <w:t xml:space="preserve"> </w:t>
      </w:r>
      <w:r w:rsidRPr="001E6C03">
        <w:rPr>
          <w:lang w:val="en-IE"/>
        </w:rPr>
        <w:t>contract with</w:t>
      </w:r>
      <w:r w:rsidRPr="001E6C03">
        <w:rPr>
          <w:spacing w:val="-8"/>
          <w:lang w:val="en-IE"/>
        </w:rPr>
        <w:t xml:space="preserve"> </w:t>
      </w:r>
      <w:r w:rsidRPr="001E6C03">
        <w:rPr>
          <w:lang w:val="en-IE"/>
        </w:rPr>
        <w:t>the</w:t>
      </w:r>
      <w:r w:rsidRPr="001E6C03">
        <w:rPr>
          <w:spacing w:val="-2"/>
          <w:lang w:val="en-IE"/>
        </w:rPr>
        <w:t xml:space="preserve"> </w:t>
      </w:r>
      <w:r w:rsidRPr="001E6C03">
        <w:rPr>
          <w:lang w:val="en-IE"/>
        </w:rPr>
        <w:t>Client.</w:t>
      </w:r>
      <w:r w:rsidRPr="001E6C03">
        <w:rPr>
          <w:spacing w:val="-5"/>
          <w:lang w:val="en-IE"/>
        </w:rPr>
        <w:t xml:space="preserve"> </w:t>
      </w:r>
      <w:r w:rsidRPr="001E6C03">
        <w:rPr>
          <w:lang w:val="en-IE"/>
        </w:rPr>
        <w:t>Any</w:t>
      </w:r>
      <w:r w:rsidRPr="001E6C03">
        <w:rPr>
          <w:spacing w:val="-6"/>
          <w:lang w:val="en-IE"/>
        </w:rPr>
        <w:t xml:space="preserve"> </w:t>
      </w:r>
      <w:r w:rsidRPr="001E6C03">
        <w:rPr>
          <w:lang w:val="en-IE"/>
        </w:rPr>
        <w:t>overpayment</w:t>
      </w:r>
      <w:r w:rsidRPr="001E6C03">
        <w:rPr>
          <w:spacing w:val="-9"/>
          <w:lang w:val="en-IE"/>
        </w:rPr>
        <w:t xml:space="preserve"> </w:t>
      </w:r>
      <w:r w:rsidRPr="001E6C03">
        <w:rPr>
          <w:lang w:val="en-IE"/>
        </w:rPr>
        <w:t>by either</w:t>
      </w:r>
      <w:r w:rsidRPr="001E6C03">
        <w:rPr>
          <w:spacing w:val="26"/>
          <w:lang w:val="en-IE"/>
        </w:rPr>
        <w:t xml:space="preserve"> </w:t>
      </w:r>
      <w:r w:rsidRPr="001E6C03">
        <w:rPr>
          <w:lang w:val="en-IE"/>
        </w:rPr>
        <w:t>Party,</w:t>
      </w:r>
      <w:r w:rsidRPr="001E6C03">
        <w:rPr>
          <w:spacing w:val="28"/>
          <w:lang w:val="en-IE"/>
        </w:rPr>
        <w:t xml:space="preserve"> </w:t>
      </w:r>
      <w:r w:rsidRPr="001E6C03">
        <w:rPr>
          <w:lang w:val="en-IE"/>
        </w:rPr>
        <w:t>whether</w:t>
      </w:r>
      <w:r w:rsidRPr="001E6C03">
        <w:rPr>
          <w:spacing w:val="26"/>
          <w:lang w:val="en-IE"/>
        </w:rPr>
        <w:t xml:space="preserve"> </w:t>
      </w:r>
      <w:r w:rsidRPr="001E6C03">
        <w:rPr>
          <w:lang w:val="en-IE"/>
        </w:rPr>
        <w:t>of</w:t>
      </w:r>
      <w:r w:rsidRPr="001E6C03">
        <w:rPr>
          <w:spacing w:val="30"/>
          <w:lang w:val="en-IE"/>
        </w:rPr>
        <w:t xml:space="preserve"> </w:t>
      </w:r>
      <w:r w:rsidRPr="001E6C03">
        <w:rPr>
          <w:lang w:val="en-IE"/>
        </w:rPr>
        <w:t>the</w:t>
      </w:r>
      <w:r w:rsidRPr="001E6C03">
        <w:rPr>
          <w:spacing w:val="31"/>
          <w:lang w:val="en-IE"/>
        </w:rPr>
        <w:t xml:space="preserve"> </w:t>
      </w:r>
      <w:r w:rsidRPr="001E6C03">
        <w:rPr>
          <w:lang w:val="en-IE"/>
        </w:rPr>
        <w:t>Charges</w:t>
      </w:r>
      <w:r w:rsidRPr="001E6C03">
        <w:rPr>
          <w:spacing w:val="26"/>
          <w:lang w:val="en-IE"/>
        </w:rPr>
        <w:t xml:space="preserve"> </w:t>
      </w:r>
      <w:r w:rsidRPr="001E6C03">
        <w:rPr>
          <w:lang w:val="en-IE"/>
        </w:rPr>
        <w:t>or</w:t>
      </w:r>
      <w:r w:rsidRPr="001E6C03">
        <w:rPr>
          <w:spacing w:val="26"/>
          <w:lang w:val="en-IE"/>
        </w:rPr>
        <w:t xml:space="preserve"> </w:t>
      </w:r>
      <w:r w:rsidRPr="001E6C03">
        <w:rPr>
          <w:lang w:val="en-IE"/>
        </w:rPr>
        <w:t>of</w:t>
      </w:r>
      <w:r w:rsidRPr="001E6C03">
        <w:rPr>
          <w:spacing w:val="30"/>
          <w:lang w:val="en-IE"/>
        </w:rPr>
        <w:t xml:space="preserve"> </w:t>
      </w:r>
      <w:r w:rsidRPr="001E6C03">
        <w:rPr>
          <w:lang w:val="en-IE"/>
        </w:rPr>
        <w:t>VAT</w:t>
      </w:r>
      <w:r w:rsidRPr="001E6C03">
        <w:rPr>
          <w:spacing w:val="28"/>
          <w:lang w:val="en-IE"/>
        </w:rPr>
        <w:t xml:space="preserve"> </w:t>
      </w:r>
      <w:r w:rsidRPr="001E6C03">
        <w:rPr>
          <w:lang w:val="en-IE"/>
        </w:rPr>
        <w:t>or</w:t>
      </w:r>
      <w:r w:rsidRPr="001E6C03">
        <w:rPr>
          <w:spacing w:val="30"/>
          <w:lang w:val="en-IE"/>
        </w:rPr>
        <w:t xml:space="preserve"> </w:t>
      </w:r>
      <w:r w:rsidRPr="001E6C03">
        <w:rPr>
          <w:lang w:val="en-IE"/>
        </w:rPr>
        <w:t>otherwise,</w:t>
      </w:r>
      <w:r w:rsidRPr="001E6C03">
        <w:rPr>
          <w:spacing w:val="28"/>
          <w:lang w:val="en-IE"/>
        </w:rPr>
        <w:t xml:space="preserve"> </w:t>
      </w:r>
      <w:r w:rsidRPr="001E6C03">
        <w:rPr>
          <w:lang w:val="en-IE"/>
        </w:rPr>
        <w:t>shall</w:t>
      </w:r>
      <w:r w:rsidRPr="001E6C03">
        <w:rPr>
          <w:spacing w:val="28"/>
          <w:lang w:val="en-IE"/>
        </w:rPr>
        <w:t xml:space="preserve"> </w:t>
      </w:r>
      <w:r w:rsidRPr="001E6C03">
        <w:rPr>
          <w:lang w:val="en-IE"/>
        </w:rPr>
        <w:t>be</w:t>
      </w:r>
      <w:r w:rsidRPr="001E6C03">
        <w:rPr>
          <w:spacing w:val="26"/>
          <w:lang w:val="en-IE"/>
        </w:rPr>
        <w:t xml:space="preserve"> </w:t>
      </w:r>
      <w:r w:rsidRPr="001E6C03">
        <w:rPr>
          <w:lang w:val="en-IE"/>
        </w:rPr>
        <w:t>a</w:t>
      </w:r>
      <w:r w:rsidRPr="001E6C03">
        <w:rPr>
          <w:spacing w:val="30"/>
          <w:lang w:val="en-IE"/>
        </w:rPr>
        <w:t xml:space="preserve"> </w:t>
      </w:r>
      <w:r w:rsidRPr="001E6C03">
        <w:rPr>
          <w:lang w:val="en-IE"/>
        </w:rPr>
        <w:t>sum</w:t>
      </w:r>
      <w:r w:rsidRPr="001E6C03">
        <w:rPr>
          <w:spacing w:val="26"/>
          <w:lang w:val="en-IE"/>
        </w:rPr>
        <w:t xml:space="preserve"> </w:t>
      </w:r>
      <w:r w:rsidRPr="001E6C03">
        <w:rPr>
          <w:lang w:val="en-IE"/>
        </w:rPr>
        <w:t>of</w:t>
      </w:r>
      <w:r w:rsidRPr="001E6C03">
        <w:rPr>
          <w:spacing w:val="30"/>
          <w:lang w:val="en-IE"/>
        </w:rPr>
        <w:t xml:space="preserve"> </w:t>
      </w:r>
      <w:r w:rsidRPr="001E6C03">
        <w:rPr>
          <w:lang w:val="en-IE"/>
        </w:rPr>
        <w:t>money</w:t>
      </w:r>
      <w:r w:rsidR="00C72138" w:rsidRPr="001E6C03">
        <w:rPr>
          <w:lang w:val="en-IE"/>
        </w:rPr>
        <w:t xml:space="preserve"> </w:t>
      </w:r>
      <w:r w:rsidRPr="001E6C03">
        <w:rPr>
          <w:lang w:val="en-IE"/>
        </w:rPr>
        <w:t xml:space="preserve">recoverable by the Party who made the overpayment from the Party in receipt of the </w:t>
      </w:r>
      <w:r w:rsidRPr="001E6C03">
        <w:rPr>
          <w:spacing w:val="-2"/>
          <w:lang w:val="en-IE"/>
        </w:rPr>
        <w:t>overpayment.</w:t>
      </w:r>
    </w:p>
    <w:p w14:paraId="559E43A4" w14:textId="77777777" w:rsidR="001F099A" w:rsidRPr="001E6C03" w:rsidRDefault="00EA36F6" w:rsidP="007E16D0">
      <w:pPr>
        <w:pStyle w:val="ListParagraph"/>
        <w:numPr>
          <w:ilvl w:val="0"/>
          <w:numId w:val="21"/>
        </w:numPr>
        <w:tabs>
          <w:tab w:val="left" w:pos="1005"/>
        </w:tabs>
        <w:spacing w:before="60" w:after="120" w:line="276" w:lineRule="auto"/>
        <w:ind w:right="424"/>
        <w:rPr>
          <w:lang w:val="en-IE"/>
        </w:rPr>
      </w:pPr>
      <w:r w:rsidRPr="001E6C03">
        <w:rPr>
          <w:lang w:val="en-IE"/>
        </w:rPr>
        <w:t xml:space="preserve">The Charges shall include </w:t>
      </w:r>
      <w:proofErr w:type="gramStart"/>
      <w:r w:rsidRPr="001E6C03">
        <w:rPr>
          <w:lang w:val="en-IE"/>
        </w:rPr>
        <w:t>any and all</w:t>
      </w:r>
      <w:proofErr w:type="gramEnd"/>
      <w:r w:rsidRPr="001E6C03">
        <w:rPr>
          <w:lang w:val="en-IE"/>
        </w:rPr>
        <w:t xml:space="preserve"> costs or expenses incurred by the Contractor, its employees,</w:t>
      </w:r>
      <w:r w:rsidRPr="001E6C03">
        <w:rPr>
          <w:spacing w:val="-13"/>
          <w:lang w:val="en-IE"/>
        </w:rPr>
        <w:t xml:space="preserve"> </w:t>
      </w:r>
      <w:r w:rsidRPr="001E6C03">
        <w:rPr>
          <w:lang w:val="en-IE"/>
        </w:rPr>
        <w:t>servants</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agents</w:t>
      </w:r>
      <w:r w:rsidRPr="001E6C03">
        <w:rPr>
          <w:spacing w:val="-13"/>
          <w:lang w:val="en-IE"/>
        </w:rPr>
        <w:t xml:space="preserve"> </w:t>
      </w:r>
      <w:r w:rsidRPr="001E6C03">
        <w:rPr>
          <w:lang w:val="en-IE"/>
        </w:rPr>
        <w:t>in</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performance</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its</w:t>
      </w:r>
      <w:r w:rsidRPr="001E6C03">
        <w:rPr>
          <w:spacing w:val="-13"/>
          <w:lang w:val="en-IE"/>
        </w:rPr>
        <w:t xml:space="preserve"> </w:t>
      </w:r>
      <w:r w:rsidRPr="001E6C03">
        <w:rPr>
          <w:lang w:val="en-IE"/>
        </w:rPr>
        <w:t>obligations</w:t>
      </w:r>
      <w:r w:rsidRPr="001E6C03">
        <w:rPr>
          <w:spacing w:val="-12"/>
          <w:lang w:val="en-IE"/>
        </w:rPr>
        <w:t xml:space="preserve"> </w:t>
      </w:r>
      <w:r w:rsidRPr="001E6C03">
        <w:rPr>
          <w:lang w:val="en-IE"/>
        </w:rPr>
        <w:t>under</w:t>
      </w:r>
      <w:r w:rsidRPr="001E6C03">
        <w:rPr>
          <w:spacing w:val="-12"/>
          <w:lang w:val="en-IE"/>
        </w:rPr>
        <w:t xml:space="preserve"> </w:t>
      </w:r>
      <w:r w:rsidRPr="001E6C03">
        <w:rPr>
          <w:lang w:val="en-IE"/>
        </w:rPr>
        <w:t>this</w:t>
      </w:r>
      <w:r w:rsidRPr="001E6C03">
        <w:rPr>
          <w:spacing w:val="-13"/>
          <w:lang w:val="en-IE"/>
        </w:rPr>
        <w:t xml:space="preserve"> </w:t>
      </w:r>
      <w:r w:rsidRPr="001E6C03">
        <w:rPr>
          <w:lang w:val="en-IE"/>
        </w:rPr>
        <w:t>Agreement.</w:t>
      </w:r>
    </w:p>
    <w:p w14:paraId="3395DB45" w14:textId="77777777" w:rsidR="001F099A" w:rsidRPr="001E6C03" w:rsidRDefault="00EA36F6" w:rsidP="007E16D0">
      <w:pPr>
        <w:pStyle w:val="ListParagraph"/>
        <w:numPr>
          <w:ilvl w:val="0"/>
          <w:numId w:val="21"/>
        </w:numPr>
        <w:tabs>
          <w:tab w:val="left" w:pos="1005"/>
        </w:tabs>
        <w:spacing w:before="60" w:after="120" w:line="276" w:lineRule="auto"/>
        <w:ind w:right="429"/>
        <w:rPr>
          <w:lang w:val="en-IE"/>
        </w:rPr>
      </w:pPr>
      <w:r w:rsidRPr="001E6C03">
        <w:rPr>
          <w:lang w:val="en-IE"/>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1E6C03">
        <w:rPr>
          <w:lang w:val="en-IE"/>
        </w:rPr>
        <w:t>Any and all</w:t>
      </w:r>
      <w:proofErr w:type="gramEnd"/>
      <w:r w:rsidRPr="001E6C03">
        <w:rPr>
          <w:lang w:val="en-IE"/>
        </w:rPr>
        <w:t xml:space="preserve"> taxes applicable to the provision of the Services will be the sole responsibility of the Contractor and the Contractor so acknowledges and confirms.</w:t>
      </w:r>
    </w:p>
    <w:p w14:paraId="22C90C16" w14:textId="263C1F2E" w:rsidR="00C22F9A" w:rsidRPr="001E6C03" w:rsidRDefault="00C22F9A" w:rsidP="007E6C60">
      <w:pPr>
        <w:pStyle w:val="Heading2"/>
        <w:numPr>
          <w:ilvl w:val="0"/>
          <w:numId w:val="67"/>
        </w:numPr>
        <w:shd w:val="clear" w:color="auto" w:fill="000099"/>
        <w:ind w:left="709"/>
        <w:rPr>
          <w:color w:val="FFFFFF" w:themeColor="background1"/>
          <w:sz w:val="24"/>
          <w:szCs w:val="24"/>
          <w:lang w:val="en-IE"/>
        </w:rPr>
      </w:pPr>
      <w:bookmarkStart w:id="19" w:name="_Hlk235802972"/>
      <w:r w:rsidRPr="001E6C03">
        <w:rPr>
          <w:color w:val="FFFFFF" w:themeColor="background1"/>
          <w:sz w:val="24"/>
          <w:szCs w:val="24"/>
          <w:lang w:val="en-IE"/>
        </w:rPr>
        <w:lastRenderedPageBreak/>
        <w:t>Warranties, Representations and Undertakings</w:t>
      </w:r>
    </w:p>
    <w:bookmarkEnd w:id="19"/>
    <w:p w14:paraId="5F3ADCE3" w14:textId="77777777" w:rsidR="00C22F9A" w:rsidRPr="001E6C03" w:rsidRDefault="00C22F9A" w:rsidP="00C22F9A">
      <w:pPr>
        <w:tabs>
          <w:tab w:val="left" w:pos="1005"/>
        </w:tabs>
        <w:spacing w:before="60" w:after="120" w:line="276" w:lineRule="auto"/>
        <w:ind w:right="429"/>
        <w:rPr>
          <w:lang w:val="en-IE"/>
        </w:rPr>
      </w:pPr>
    </w:p>
    <w:p w14:paraId="6D27EC89" w14:textId="77777777" w:rsidR="001F099A" w:rsidRPr="001E6C03" w:rsidRDefault="00EA36F6" w:rsidP="007E16D0">
      <w:pPr>
        <w:pStyle w:val="ListParagraph"/>
        <w:numPr>
          <w:ilvl w:val="0"/>
          <w:numId w:val="20"/>
        </w:numPr>
        <w:tabs>
          <w:tab w:val="left" w:pos="1000"/>
        </w:tabs>
        <w:spacing w:before="60" w:after="120" w:line="276" w:lineRule="auto"/>
        <w:ind w:left="1000" w:hanging="754"/>
        <w:rPr>
          <w:lang w:val="en-IE"/>
        </w:rPr>
      </w:pPr>
      <w:r w:rsidRPr="001E6C03">
        <w:rPr>
          <w:lang w:val="en-IE"/>
        </w:rPr>
        <w:t>The</w:t>
      </w:r>
      <w:r w:rsidRPr="001E6C03">
        <w:rPr>
          <w:spacing w:val="-11"/>
          <w:lang w:val="en-IE"/>
        </w:rPr>
        <w:t xml:space="preserve"> </w:t>
      </w:r>
      <w:r w:rsidRPr="001E6C03">
        <w:rPr>
          <w:lang w:val="en-IE"/>
        </w:rPr>
        <w:t>Contractor</w:t>
      </w:r>
      <w:r w:rsidRPr="001E6C03">
        <w:rPr>
          <w:spacing w:val="-5"/>
          <w:lang w:val="en-IE"/>
        </w:rPr>
        <w:t xml:space="preserve"> </w:t>
      </w:r>
      <w:r w:rsidRPr="001E6C03">
        <w:rPr>
          <w:lang w:val="en-IE"/>
        </w:rPr>
        <w:t>acknowledges,</w:t>
      </w:r>
      <w:r w:rsidRPr="001E6C03">
        <w:rPr>
          <w:spacing w:val="-7"/>
          <w:lang w:val="en-IE"/>
        </w:rPr>
        <w:t xml:space="preserve"> </w:t>
      </w:r>
      <w:r w:rsidRPr="001E6C03">
        <w:rPr>
          <w:lang w:val="en-IE"/>
        </w:rPr>
        <w:t>warrants,</w:t>
      </w:r>
      <w:r w:rsidRPr="001E6C03">
        <w:rPr>
          <w:spacing w:val="-7"/>
          <w:lang w:val="en-IE"/>
        </w:rPr>
        <w:t xml:space="preserve"> </w:t>
      </w:r>
      <w:r w:rsidRPr="001E6C03">
        <w:rPr>
          <w:lang w:val="en-IE"/>
        </w:rPr>
        <w:t>represents</w:t>
      </w:r>
      <w:r w:rsidRPr="001E6C03">
        <w:rPr>
          <w:spacing w:val="-8"/>
          <w:lang w:val="en-IE"/>
        </w:rPr>
        <w:t xml:space="preserve"> </w:t>
      </w:r>
      <w:r w:rsidRPr="001E6C03">
        <w:rPr>
          <w:lang w:val="en-IE"/>
        </w:rPr>
        <w:t>and</w:t>
      </w:r>
      <w:r w:rsidRPr="001E6C03">
        <w:rPr>
          <w:spacing w:val="-9"/>
          <w:lang w:val="en-IE"/>
        </w:rPr>
        <w:t xml:space="preserve"> </w:t>
      </w:r>
      <w:r w:rsidRPr="001E6C03">
        <w:rPr>
          <w:lang w:val="en-IE"/>
        </w:rPr>
        <w:t>undertakes</w:t>
      </w:r>
      <w:r w:rsidRPr="001E6C03">
        <w:rPr>
          <w:spacing w:val="-4"/>
          <w:lang w:val="en-IE"/>
        </w:rPr>
        <w:t xml:space="preserve"> </w:t>
      </w:r>
      <w:r w:rsidRPr="001E6C03">
        <w:rPr>
          <w:spacing w:val="-2"/>
          <w:lang w:val="en-IE"/>
        </w:rPr>
        <w:t>that:</w:t>
      </w:r>
    </w:p>
    <w:p w14:paraId="2FAA3789" w14:textId="77777777" w:rsidR="001F099A" w:rsidRPr="001E6C03" w:rsidRDefault="00EA36F6" w:rsidP="007E16D0">
      <w:pPr>
        <w:pStyle w:val="ListParagraph"/>
        <w:numPr>
          <w:ilvl w:val="1"/>
          <w:numId w:val="20"/>
        </w:numPr>
        <w:tabs>
          <w:tab w:val="left" w:pos="1707"/>
        </w:tabs>
        <w:spacing w:before="60" w:after="120" w:line="276" w:lineRule="auto"/>
        <w:ind w:right="427"/>
        <w:rPr>
          <w:lang w:val="en-IE"/>
        </w:rPr>
      </w:pPr>
      <w:r w:rsidRPr="001E6C03">
        <w:rPr>
          <w:lang w:val="en-IE"/>
        </w:rPr>
        <w:t>it</w:t>
      </w:r>
      <w:r w:rsidRPr="001E6C03">
        <w:rPr>
          <w:spacing w:val="-13"/>
          <w:lang w:val="en-IE"/>
        </w:rPr>
        <w:t xml:space="preserve"> </w:t>
      </w:r>
      <w:r w:rsidRPr="001E6C03">
        <w:rPr>
          <w:lang w:val="en-IE"/>
        </w:rPr>
        <w:t>has</w:t>
      </w:r>
      <w:r w:rsidRPr="001E6C03">
        <w:rPr>
          <w:spacing w:val="-12"/>
          <w:lang w:val="en-IE"/>
        </w:rPr>
        <w:t xml:space="preserve"> </w:t>
      </w:r>
      <w:r w:rsidRPr="001E6C03">
        <w:rPr>
          <w:lang w:val="en-IE"/>
        </w:rPr>
        <w:t>the</w:t>
      </w:r>
      <w:r w:rsidRPr="001E6C03">
        <w:rPr>
          <w:spacing w:val="-11"/>
          <w:lang w:val="en-IE"/>
        </w:rPr>
        <w:t xml:space="preserve"> </w:t>
      </w:r>
      <w:r w:rsidRPr="001E6C03">
        <w:rPr>
          <w:lang w:val="en-IE"/>
        </w:rPr>
        <w:t>authority</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right</w:t>
      </w:r>
      <w:r w:rsidRPr="001E6C03">
        <w:rPr>
          <w:spacing w:val="-9"/>
          <w:lang w:val="en-IE"/>
        </w:rPr>
        <w:t xml:space="preserve"> </w:t>
      </w:r>
      <w:r w:rsidRPr="001E6C03">
        <w:rPr>
          <w:lang w:val="en-IE"/>
        </w:rPr>
        <w:t>under</w:t>
      </w:r>
      <w:r w:rsidRPr="001E6C03">
        <w:rPr>
          <w:spacing w:val="-13"/>
          <w:lang w:val="en-IE"/>
        </w:rPr>
        <w:t xml:space="preserve"> </w:t>
      </w:r>
      <w:r w:rsidRPr="001E6C03">
        <w:rPr>
          <w:lang w:val="en-IE"/>
        </w:rPr>
        <w:t>law</w:t>
      </w:r>
      <w:r w:rsidRPr="001E6C03">
        <w:rPr>
          <w:spacing w:val="-7"/>
          <w:lang w:val="en-IE"/>
        </w:rPr>
        <w:t xml:space="preserve"> </w:t>
      </w:r>
      <w:r w:rsidRPr="001E6C03">
        <w:rPr>
          <w:lang w:val="en-IE"/>
        </w:rPr>
        <w:t>to</w:t>
      </w:r>
      <w:r w:rsidRPr="001E6C03">
        <w:rPr>
          <w:spacing w:val="-10"/>
          <w:lang w:val="en-IE"/>
        </w:rPr>
        <w:t xml:space="preserve"> </w:t>
      </w:r>
      <w:proofErr w:type="gramStart"/>
      <w:r w:rsidRPr="001E6C03">
        <w:rPr>
          <w:lang w:val="en-IE"/>
        </w:rPr>
        <w:t>enter</w:t>
      </w:r>
      <w:r w:rsidRPr="001E6C03">
        <w:rPr>
          <w:spacing w:val="-8"/>
          <w:lang w:val="en-IE"/>
        </w:rPr>
        <w:t xml:space="preserve"> </w:t>
      </w:r>
      <w:r w:rsidRPr="001E6C03">
        <w:rPr>
          <w:lang w:val="en-IE"/>
        </w:rPr>
        <w:t>into</w:t>
      </w:r>
      <w:proofErr w:type="gramEnd"/>
      <w:r w:rsidRPr="001E6C03">
        <w:rPr>
          <w:lang w:val="en-IE"/>
        </w:rPr>
        <w:t>,</w:t>
      </w:r>
      <w:r w:rsidRPr="001E6C03">
        <w:rPr>
          <w:spacing w:val="-10"/>
          <w:lang w:val="en-IE"/>
        </w:rPr>
        <w:t xml:space="preserve"> </w:t>
      </w:r>
      <w:r w:rsidRPr="001E6C03">
        <w:rPr>
          <w:lang w:val="en-IE"/>
        </w:rPr>
        <w:t>and</w:t>
      </w:r>
      <w:r w:rsidRPr="001E6C03">
        <w:rPr>
          <w:spacing w:val="-13"/>
          <w:lang w:val="en-IE"/>
        </w:rPr>
        <w:t xml:space="preserve"> </w:t>
      </w:r>
      <w:r w:rsidRPr="001E6C03">
        <w:rPr>
          <w:lang w:val="en-IE"/>
        </w:rPr>
        <w:t>to</w:t>
      </w:r>
      <w:r w:rsidRPr="001E6C03">
        <w:rPr>
          <w:spacing w:val="-4"/>
          <w:lang w:val="en-IE"/>
        </w:rPr>
        <w:t xml:space="preserve"> </w:t>
      </w:r>
      <w:r w:rsidRPr="001E6C03">
        <w:rPr>
          <w:lang w:val="en-IE"/>
        </w:rPr>
        <w:t>carry</w:t>
      </w:r>
      <w:r w:rsidRPr="001E6C03">
        <w:rPr>
          <w:spacing w:val="-12"/>
          <w:lang w:val="en-IE"/>
        </w:rPr>
        <w:t xml:space="preserve"> </w:t>
      </w:r>
      <w:r w:rsidRPr="001E6C03">
        <w:rPr>
          <w:lang w:val="en-IE"/>
        </w:rPr>
        <w:t>out</w:t>
      </w:r>
      <w:r w:rsidRPr="001E6C03">
        <w:rPr>
          <w:spacing w:val="-13"/>
          <w:lang w:val="en-IE"/>
        </w:rPr>
        <w:t xml:space="preserve"> </w:t>
      </w:r>
      <w:r w:rsidRPr="001E6C03">
        <w:rPr>
          <w:lang w:val="en-IE"/>
        </w:rPr>
        <w:t>its</w:t>
      </w:r>
      <w:r w:rsidRPr="001E6C03">
        <w:rPr>
          <w:spacing w:val="-7"/>
          <w:lang w:val="en-IE"/>
        </w:rPr>
        <w:t xml:space="preserve"> </w:t>
      </w:r>
      <w:r w:rsidRPr="001E6C03">
        <w:rPr>
          <w:lang w:val="en-IE"/>
        </w:rPr>
        <w:t>obligations and responsibilities under this Agreement and to provide the Services hereunder;</w:t>
      </w:r>
    </w:p>
    <w:p w14:paraId="30214EAC" w14:textId="77777777" w:rsidR="001F099A" w:rsidRPr="001E6C03" w:rsidRDefault="00EA36F6" w:rsidP="007E16D0">
      <w:pPr>
        <w:pStyle w:val="ListParagraph"/>
        <w:numPr>
          <w:ilvl w:val="1"/>
          <w:numId w:val="20"/>
        </w:numPr>
        <w:tabs>
          <w:tab w:val="left" w:pos="1707"/>
        </w:tabs>
        <w:spacing w:before="60" w:after="120" w:line="276" w:lineRule="auto"/>
        <w:ind w:right="422"/>
        <w:rPr>
          <w:lang w:val="en-IE"/>
        </w:rPr>
      </w:pPr>
      <w:r w:rsidRPr="001E6C03">
        <w:rPr>
          <w:lang w:val="en-IE"/>
        </w:rPr>
        <w:t>it</w:t>
      </w:r>
      <w:r w:rsidRPr="001E6C03">
        <w:rPr>
          <w:spacing w:val="-11"/>
          <w:lang w:val="en-IE"/>
        </w:rPr>
        <w:t xml:space="preserve"> </w:t>
      </w:r>
      <w:r w:rsidRPr="001E6C03">
        <w:rPr>
          <w:lang w:val="en-IE"/>
        </w:rPr>
        <w:t>is</w:t>
      </w:r>
      <w:r w:rsidRPr="001E6C03">
        <w:rPr>
          <w:spacing w:val="-9"/>
          <w:lang w:val="en-IE"/>
        </w:rPr>
        <w:t xml:space="preserve"> </w:t>
      </w:r>
      <w:r w:rsidRPr="001E6C03">
        <w:rPr>
          <w:lang w:val="en-IE"/>
        </w:rPr>
        <w:t>entering</w:t>
      </w:r>
      <w:r w:rsidRPr="001E6C03">
        <w:rPr>
          <w:spacing w:val="-12"/>
          <w:lang w:val="en-IE"/>
        </w:rPr>
        <w:t xml:space="preserve"> </w:t>
      </w:r>
      <w:r w:rsidRPr="001E6C03">
        <w:rPr>
          <w:lang w:val="en-IE"/>
        </w:rPr>
        <w:t>into</w:t>
      </w:r>
      <w:r w:rsidRPr="001E6C03">
        <w:rPr>
          <w:spacing w:val="-10"/>
          <w:lang w:val="en-IE"/>
        </w:rPr>
        <w:t xml:space="preserve"> </w:t>
      </w:r>
      <w:r w:rsidRPr="001E6C03">
        <w:rPr>
          <w:lang w:val="en-IE"/>
        </w:rPr>
        <w:t>this</w:t>
      </w:r>
      <w:r w:rsidRPr="001E6C03">
        <w:rPr>
          <w:spacing w:val="-9"/>
          <w:lang w:val="en-IE"/>
        </w:rPr>
        <w:t xml:space="preserve"> </w:t>
      </w:r>
      <w:r w:rsidRPr="001E6C03">
        <w:rPr>
          <w:lang w:val="en-IE"/>
        </w:rPr>
        <w:t>Agreement</w:t>
      </w:r>
      <w:r w:rsidRPr="001E6C03">
        <w:rPr>
          <w:spacing w:val="-11"/>
          <w:lang w:val="en-IE"/>
        </w:rPr>
        <w:t xml:space="preserve"> </w:t>
      </w:r>
      <w:r w:rsidRPr="001E6C03">
        <w:rPr>
          <w:lang w:val="en-IE"/>
        </w:rPr>
        <w:t>with</w:t>
      </w:r>
      <w:r w:rsidRPr="001E6C03">
        <w:rPr>
          <w:spacing w:val="-10"/>
          <w:lang w:val="en-IE"/>
        </w:rPr>
        <w:t xml:space="preserve"> </w:t>
      </w:r>
      <w:r w:rsidRPr="001E6C03">
        <w:rPr>
          <w:lang w:val="en-IE"/>
        </w:rPr>
        <w:t>a</w:t>
      </w:r>
      <w:r w:rsidRPr="001E6C03">
        <w:rPr>
          <w:spacing w:val="-9"/>
          <w:lang w:val="en-IE"/>
        </w:rPr>
        <w:t xml:space="preserve"> </w:t>
      </w:r>
      <w:r w:rsidRPr="001E6C03">
        <w:rPr>
          <w:lang w:val="en-IE"/>
        </w:rPr>
        <w:t>full</w:t>
      </w:r>
      <w:r w:rsidRPr="001E6C03">
        <w:rPr>
          <w:spacing w:val="-4"/>
          <w:lang w:val="en-IE"/>
        </w:rPr>
        <w:t xml:space="preserve"> </w:t>
      </w:r>
      <w:r w:rsidRPr="001E6C03">
        <w:rPr>
          <w:lang w:val="en-IE"/>
        </w:rPr>
        <w:t>understanding</w:t>
      </w:r>
      <w:r w:rsidRPr="001E6C03">
        <w:rPr>
          <w:spacing w:val="-8"/>
          <w:lang w:val="en-IE"/>
        </w:rPr>
        <w:t xml:space="preserve"> </w:t>
      </w:r>
      <w:r w:rsidRPr="001E6C03">
        <w:rPr>
          <w:lang w:val="en-IE"/>
        </w:rPr>
        <w:t>of</w:t>
      </w:r>
      <w:r w:rsidRPr="001E6C03">
        <w:rPr>
          <w:spacing w:val="-9"/>
          <w:lang w:val="en-IE"/>
        </w:rPr>
        <w:t xml:space="preserve"> </w:t>
      </w:r>
      <w:r w:rsidRPr="001E6C03">
        <w:rPr>
          <w:lang w:val="en-IE"/>
        </w:rPr>
        <w:t>its</w:t>
      </w:r>
      <w:r w:rsidRPr="001E6C03">
        <w:rPr>
          <w:spacing w:val="-9"/>
          <w:lang w:val="en-IE"/>
        </w:rPr>
        <w:t xml:space="preserve"> </w:t>
      </w:r>
      <w:r w:rsidRPr="001E6C03">
        <w:rPr>
          <w:lang w:val="en-IE"/>
        </w:rPr>
        <w:t>material</w:t>
      </w:r>
      <w:r w:rsidRPr="001E6C03">
        <w:rPr>
          <w:spacing w:val="-7"/>
          <w:lang w:val="en-IE"/>
        </w:rPr>
        <w:t xml:space="preserve"> </w:t>
      </w:r>
      <w:r w:rsidRPr="001E6C03">
        <w:rPr>
          <w:lang w:val="en-IE"/>
        </w:rPr>
        <w:t>terms</w:t>
      </w:r>
      <w:r w:rsidRPr="001E6C03">
        <w:rPr>
          <w:spacing w:val="-9"/>
          <w:lang w:val="en-IE"/>
        </w:rPr>
        <w:t xml:space="preserve"> </w:t>
      </w:r>
      <w:r w:rsidRPr="001E6C03">
        <w:rPr>
          <w:lang w:val="en-IE"/>
        </w:rPr>
        <w:t xml:space="preserve">and risks and </w:t>
      </w:r>
      <w:proofErr w:type="gramStart"/>
      <w:r w:rsidRPr="001E6C03">
        <w:rPr>
          <w:lang w:val="en-IE"/>
        </w:rPr>
        <w:t>is capable of assuming</w:t>
      </w:r>
      <w:proofErr w:type="gramEnd"/>
      <w:r w:rsidRPr="001E6C03">
        <w:rPr>
          <w:lang w:val="en-IE"/>
        </w:rPr>
        <w:t xml:space="preserve"> those risks;</w:t>
      </w:r>
    </w:p>
    <w:p w14:paraId="08D3F667" w14:textId="77777777" w:rsidR="001F099A" w:rsidRPr="001E6C03" w:rsidRDefault="00EA36F6" w:rsidP="007E16D0">
      <w:pPr>
        <w:pStyle w:val="ListParagraph"/>
        <w:numPr>
          <w:ilvl w:val="1"/>
          <w:numId w:val="20"/>
        </w:numPr>
        <w:tabs>
          <w:tab w:val="left" w:pos="1707"/>
        </w:tabs>
        <w:spacing w:before="60" w:after="120" w:line="276" w:lineRule="auto"/>
        <w:ind w:right="428"/>
        <w:rPr>
          <w:lang w:val="en-IE"/>
        </w:rPr>
      </w:pPr>
      <w:r w:rsidRPr="001E6C03">
        <w:rPr>
          <w:lang w:val="en-IE"/>
        </w:rPr>
        <w:t xml:space="preserve">it is entering into this Agreement with a full understanding of its obligations </w:t>
      </w:r>
      <w:proofErr w:type="gramStart"/>
      <w:r w:rsidRPr="001E6C03">
        <w:rPr>
          <w:lang w:val="en-IE"/>
        </w:rPr>
        <w:t xml:space="preserve">with </w:t>
      </w:r>
      <w:r w:rsidRPr="001E6C03">
        <w:rPr>
          <w:spacing w:val="-2"/>
          <w:lang w:val="en-IE"/>
        </w:rPr>
        <w:t>regard</w:t>
      </w:r>
      <w:r w:rsidRPr="001E6C03">
        <w:rPr>
          <w:spacing w:val="-7"/>
          <w:lang w:val="en-IE"/>
        </w:rPr>
        <w:t xml:space="preserve"> </w:t>
      </w:r>
      <w:r w:rsidRPr="001E6C03">
        <w:rPr>
          <w:spacing w:val="-2"/>
          <w:lang w:val="en-IE"/>
        </w:rPr>
        <w:t>to</w:t>
      </w:r>
      <w:proofErr w:type="gramEnd"/>
      <w:r w:rsidRPr="001E6C03">
        <w:rPr>
          <w:spacing w:val="-2"/>
          <w:lang w:val="en-IE"/>
        </w:rPr>
        <w:t xml:space="preserve"> taxation, employment, social</w:t>
      </w:r>
      <w:r w:rsidRPr="001E6C03">
        <w:rPr>
          <w:spacing w:val="-3"/>
          <w:lang w:val="en-IE"/>
        </w:rPr>
        <w:t xml:space="preserve"> </w:t>
      </w:r>
      <w:r w:rsidRPr="001E6C03">
        <w:rPr>
          <w:spacing w:val="-2"/>
          <w:lang w:val="en-IE"/>
        </w:rPr>
        <w:t>and</w:t>
      </w:r>
      <w:r w:rsidRPr="001E6C03">
        <w:rPr>
          <w:spacing w:val="-6"/>
          <w:lang w:val="en-IE"/>
        </w:rPr>
        <w:t xml:space="preserve"> </w:t>
      </w:r>
      <w:r w:rsidRPr="001E6C03">
        <w:rPr>
          <w:spacing w:val="-2"/>
          <w:lang w:val="en-IE"/>
        </w:rPr>
        <w:t>environmental</w:t>
      </w:r>
      <w:r w:rsidRPr="001E6C03">
        <w:rPr>
          <w:spacing w:val="-3"/>
          <w:lang w:val="en-IE"/>
        </w:rPr>
        <w:t xml:space="preserve"> </w:t>
      </w:r>
      <w:r w:rsidRPr="001E6C03">
        <w:rPr>
          <w:spacing w:val="-2"/>
          <w:lang w:val="en-IE"/>
        </w:rPr>
        <w:t>protection</w:t>
      </w:r>
      <w:r w:rsidRPr="001E6C03">
        <w:rPr>
          <w:spacing w:val="-6"/>
          <w:lang w:val="en-IE"/>
        </w:rPr>
        <w:t xml:space="preserve"> </w:t>
      </w:r>
      <w:r w:rsidRPr="001E6C03">
        <w:rPr>
          <w:spacing w:val="-2"/>
          <w:lang w:val="en-IE"/>
        </w:rPr>
        <w:t xml:space="preserve">and </w:t>
      </w:r>
      <w:proofErr w:type="gramStart"/>
      <w:r w:rsidRPr="001E6C03">
        <w:rPr>
          <w:spacing w:val="-2"/>
          <w:lang w:val="en-IE"/>
        </w:rPr>
        <w:t xml:space="preserve">is capable </w:t>
      </w:r>
      <w:r w:rsidRPr="001E6C03">
        <w:rPr>
          <w:lang w:val="en-IE"/>
        </w:rPr>
        <w:t>of assuming and fulfilling</w:t>
      </w:r>
      <w:proofErr w:type="gramEnd"/>
      <w:r w:rsidRPr="001E6C03">
        <w:rPr>
          <w:lang w:val="en-IE"/>
        </w:rPr>
        <w:t xml:space="preserve"> those obligations;</w:t>
      </w:r>
    </w:p>
    <w:p w14:paraId="46A07FB2" w14:textId="77777777" w:rsidR="001F099A" w:rsidRPr="001E6C03" w:rsidRDefault="00EA36F6" w:rsidP="007E16D0">
      <w:pPr>
        <w:pStyle w:val="ListParagraph"/>
        <w:numPr>
          <w:ilvl w:val="1"/>
          <w:numId w:val="20"/>
        </w:numPr>
        <w:tabs>
          <w:tab w:val="left" w:pos="1707"/>
        </w:tabs>
        <w:spacing w:before="60" w:after="120" w:line="276" w:lineRule="auto"/>
        <w:ind w:right="426"/>
        <w:rPr>
          <w:lang w:val="en-IE"/>
        </w:rPr>
      </w:pPr>
      <w:r w:rsidRPr="001E6C03">
        <w:rPr>
          <w:lang w:val="en-IE"/>
        </w:rPr>
        <w:t>it has acquainted itself with and shall comply with all legal requirements or such other</w:t>
      </w:r>
      <w:r w:rsidRPr="001E6C03">
        <w:rPr>
          <w:spacing w:val="-4"/>
          <w:lang w:val="en-IE"/>
        </w:rPr>
        <w:t xml:space="preserve"> </w:t>
      </w:r>
      <w:r w:rsidRPr="001E6C03">
        <w:rPr>
          <w:lang w:val="en-IE"/>
        </w:rPr>
        <w:t>laws,</w:t>
      </w:r>
      <w:r w:rsidRPr="001E6C03">
        <w:rPr>
          <w:spacing w:val="-2"/>
          <w:lang w:val="en-IE"/>
        </w:rPr>
        <w:t xml:space="preserve"> </w:t>
      </w:r>
      <w:r w:rsidRPr="001E6C03">
        <w:rPr>
          <w:lang w:val="en-IE"/>
        </w:rPr>
        <w:t>recommendations,</w:t>
      </w:r>
      <w:r w:rsidRPr="001E6C03">
        <w:rPr>
          <w:spacing w:val="-2"/>
          <w:lang w:val="en-IE"/>
        </w:rPr>
        <w:t xml:space="preserve"> </w:t>
      </w:r>
      <w:r w:rsidRPr="001E6C03">
        <w:rPr>
          <w:lang w:val="en-IE"/>
        </w:rPr>
        <w:t>guidance</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practices as</w:t>
      </w:r>
      <w:r w:rsidRPr="001E6C03">
        <w:rPr>
          <w:spacing w:val="-4"/>
          <w:lang w:val="en-IE"/>
        </w:rPr>
        <w:t xml:space="preserve"> </w:t>
      </w:r>
      <w:r w:rsidRPr="001E6C03">
        <w:rPr>
          <w:lang w:val="en-IE"/>
        </w:rPr>
        <w:t>may</w:t>
      </w:r>
      <w:r w:rsidRPr="001E6C03">
        <w:rPr>
          <w:spacing w:val="-4"/>
          <w:lang w:val="en-IE"/>
        </w:rPr>
        <w:t xml:space="preserve"> </w:t>
      </w:r>
      <w:r w:rsidRPr="001E6C03">
        <w:rPr>
          <w:lang w:val="en-IE"/>
        </w:rPr>
        <w:t>affect</w:t>
      </w:r>
      <w:r w:rsidRPr="001E6C03">
        <w:rPr>
          <w:spacing w:val="-2"/>
          <w:lang w:val="en-IE"/>
        </w:rPr>
        <w:t xml:space="preserve"> </w:t>
      </w:r>
      <w:r w:rsidRPr="001E6C03">
        <w:rPr>
          <w:lang w:val="en-IE"/>
        </w:rPr>
        <w:t>the</w:t>
      </w:r>
      <w:r w:rsidRPr="001E6C03">
        <w:rPr>
          <w:spacing w:val="-4"/>
          <w:lang w:val="en-IE"/>
        </w:rPr>
        <w:t xml:space="preserve"> </w:t>
      </w:r>
      <w:r w:rsidRPr="001E6C03">
        <w:rPr>
          <w:lang w:val="en-IE"/>
        </w:rPr>
        <w:t>provision</w:t>
      </w:r>
      <w:r w:rsidRPr="001E6C03">
        <w:rPr>
          <w:spacing w:val="-5"/>
          <w:lang w:val="en-IE"/>
        </w:rPr>
        <w:t xml:space="preserve"> </w:t>
      </w:r>
      <w:r w:rsidRPr="001E6C03">
        <w:rPr>
          <w:lang w:val="en-IE"/>
        </w:rPr>
        <w:t>of the Services as they apply to the Contractor;</w:t>
      </w:r>
    </w:p>
    <w:p w14:paraId="164FA4EF" w14:textId="77777777" w:rsidR="001F099A" w:rsidRPr="001E6C03" w:rsidRDefault="00EA36F6" w:rsidP="007E16D0">
      <w:pPr>
        <w:pStyle w:val="ListParagraph"/>
        <w:numPr>
          <w:ilvl w:val="1"/>
          <w:numId w:val="20"/>
        </w:numPr>
        <w:tabs>
          <w:tab w:val="left" w:pos="1707"/>
        </w:tabs>
        <w:spacing w:before="60" w:after="120" w:line="276" w:lineRule="auto"/>
        <w:ind w:right="432"/>
        <w:rPr>
          <w:lang w:val="en-IE"/>
        </w:rPr>
      </w:pPr>
      <w:r w:rsidRPr="001E6C03">
        <w:rPr>
          <w:lang w:val="en-IE"/>
        </w:rPr>
        <w:t>it</w:t>
      </w:r>
      <w:r w:rsidRPr="001E6C03">
        <w:rPr>
          <w:spacing w:val="-6"/>
          <w:lang w:val="en-IE"/>
        </w:rPr>
        <w:t xml:space="preserve"> </w:t>
      </w:r>
      <w:r w:rsidRPr="001E6C03">
        <w:rPr>
          <w:lang w:val="en-IE"/>
        </w:rPr>
        <w:t>has</w:t>
      </w:r>
      <w:r w:rsidRPr="001E6C03">
        <w:rPr>
          <w:spacing w:val="-4"/>
          <w:lang w:val="en-IE"/>
        </w:rPr>
        <w:t xml:space="preserve"> </w:t>
      </w:r>
      <w:r w:rsidRPr="001E6C03">
        <w:rPr>
          <w:lang w:val="en-IE"/>
        </w:rPr>
        <w:t>taken</w:t>
      </w:r>
      <w:r w:rsidRPr="001E6C03">
        <w:rPr>
          <w:spacing w:val="-4"/>
          <w:lang w:val="en-IE"/>
        </w:rPr>
        <w:t xml:space="preserve"> </w:t>
      </w:r>
      <w:r w:rsidRPr="001E6C03">
        <w:rPr>
          <w:lang w:val="en-IE"/>
        </w:rPr>
        <w:t>all</w:t>
      </w:r>
      <w:r w:rsidRPr="001E6C03">
        <w:rPr>
          <w:spacing w:val="-2"/>
          <w:lang w:val="en-IE"/>
        </w:rPr>
        <w:t xml:space="preserve"> </w:t>
      </w:r>
      <w:r w:rsidRPr="001E6C03">
        <w:rPr>
          <w:lang w:val="en-IE"/>
        </w:rPr>
        <w:t>and</w:t>
      </w:r>
      <w:r w:rsidRPr="001E6C03">
        <w:rPr>
          <w:spacing w:val="-5"/>
          <w:lang w:val="en-IE"/>
        </w:rPr>
        <w:t xml:space="preserve"> </w:t>
      </w:r>
      <w:r w:rsidRPr="001E6C03">
        <w:rPr>
          <w:lang w:val="en-IE"/>
        </w:rPr>
        <w:t>any</w:t>
      </w:r>
      <w:r w:rsidRPr="001E6C03">
        <w:rPr>
          <w:spacing w:val="-4"/>
          <w:lang w:val="en-IE"/>
        </w:rPr>
        <w:t xml:space="preserve"> </w:t>
      </w:r>
      <w:r w:rsidRPr="001E6C03">
        <w:rPr>
          <w:lang w:val="en-IE"/>
        </w:rPr>
        <w:t>action</w:t>
      </w:r>
      <w:r w:rsidRPr="001E6C03">
        <w:rPr>
          <w:spacing w:val="-5"/>
          <w:lang w:val="en-IE"/>
        </w:rPr>
        <w:t xml:space="preserve"> </w:t>
      </w:r>
      <w:r w:rsidRPr="001E6C03">
        <w:rPr>
          <w:lang w:val="en-IE"/>
        </w:rPr>
        <w:t>necessary</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ensure</w:t>
      </w:r>
      <w:r w:rsidRPr="001E6C03">
        <w:rPr>
          <w:spacing w:val="-4"/>
          <w:lang w:val="en-IE"/>
        </w:rPr>
        <w:t xml:space="preserve"> </w:t>
      </w:r>
      <w:r w:rsidRPr="001E6C03">
        <w:rPr>
          <w:lang w:val="en-IE"/>
        </w:rPr>
        <w:t>that</w:t>
      </w:r>
      <w:r w:rsidRPr="001E6C03">
        <w:rPr>
          <w:spacing w:val="-2"/>
          <w:lang w:val="en-IE"/>
        </w:rPr>
        <w:t xml:space="preserve"> </w:t>
      </w:r>
      <w:r w:rsidRPr="001E6C03">
        <w:rPr>
          <w:lang w:val="en-IE"/>
        </w:rPr>
        <w:t>it</w:t>
      </w:r>
      <w:r w:rsidRPr="001E6C03">
        <w:rPr>
          <w:spacing w:val="-6"/>
          <w:lang w:val="en-IE"/>
        </w:rPr>
        <w:t xml:space="preserve"> </w:t>
      </w:r>
      <w:r w:rsidRPr="001E6C03">
        <w:rPr>
          <w:lang w:val="en-IE"/>
        </w:rPr>
        <w:t>has</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power to</w:t>
      </w:r>
      <w:r w:rsidRPr="001E6C03">
        <w:rPr>
          <w:spacing w:val="-5"/>
          <w:lang w:val="en-IE"/>
        </w:rPr>
        <w:t xml:space="preserve"> </w:t>
      </w:r>
      <w:r w:rsidRPr="001E6C03">
        <w:rPr>
          <w:lang w:val="en-IE"/>
        </w:rPr>
        <w:t>execute and enter into this Agreement;</w:t>
      </w:r>
    </w:p>
    <w:p w14:paraId="0877336D" w14:textId="77777777" w:rsidR="001F099A" w:rsidRPr="001E6C03" w:rsidRDefault="00EA36F6" w:rsidP="007E16D0">
      <w:pPr>
        <w:pStyle w:val="ListParagraph"/>
        <w:numPr>
          <w:ilvl w:val="1"/>
          <w:numId w:val="20"/>
        </w:numPr>
        <w:tabs>
          <w:tab w:val="left" w:pos="1707"/>
        </w:tabs>
        <w:spacing w:before="60" w:after="120" w:line="276" w:lineRule="auto"/>
        <w:ind w:right="426"/>
        <w:rPr>
          <w:lang w:val="en-IE"/>
        </w:rPr>
      </w:pPr>
      <w:r w:rsidRPr="001E6C03">
        <w:rPr>
          <w:lang w:val="en-IE"/>
        </w:rPr>
        <w:t>the status of the Contractor, as declared in the “Declaration as to Personal Circumstances of Tenderer” dated [insert date</w:t>
      </w:r>
      <w:proofErr w:type="gramStart"/>
      <w:r w:rsidRPr="001E6C03">
        <w:rPr>
          <w:lang w:val="en-IE"/>
        </w:rPr>
        <w:t>] ,</w:t>
      </w:r>
      <w:proofErr w:type="gramEnd"/>
      <w:r w:rsidRPr="001E6C03">
        <w:rPr>
          <w:lang w:val="en-IE"/>
        </w:rPr>
        <w:t xml:space="preserve"> which confirms that none of the excluding circumstances listed in Regulation 57 of the Regulations apply to the Contractor, remains unchanged;</w:t>
      </w:r>
    </w:p>
    <w:p w14:paraId="5FFCA4D4" w14:textId="77777777" w:rsidR="001F099A" w:rsidRPr="001E6C03" w:rsidRDefault="00EA36F6" w:rsidP="007E16D0">
      <w:pPr>
        <w:pStyle w:val="ListParagraph"/>
        <w:numPr>
          <w:ilvl w:val="1"/>
          <w:numId w:val="20"/>
        </w:numPr>
        <w:tabs>
          <w:tab w:val="left" w:pos="1707"/>
        </w:tabs>
        <w:spacing w:before="60" w:after="120" w:line="276" w:lineRule="auto"/>
        <w:ind w:right="427"/>
        <w:rPr>
          <w:lang w:val="en-IE"/>
        </w:rPr>
      </w:pPr>
      <w:r w:rsidRPr="001E6C03">
        <w:rPr>
          <w:lang w:val="en-IE"/>
        </w:rPr>
        <w:t>it</w:t>
      </w:r>
      <w:r w:rsidRPr="001E6C03">
        <w:rPr>
          <w:spacing w:val="-5"/>
          <w:lang w:val="en-IE"/>
        </w:rPr>
        <w:t xml:space="preserve"> </w:t>
      </w:r>
      <w:r w:rsidRPr="001E6C03">
        <w:rPr>
          <w:lang w:val="en-IE"/>
        </w:rPr>
        <w:t>owns,</w:t>
      </w:r>
      <w:r w:rsidRPr="001E6C03">
        <w:rPr>
          <w:spacing w:val="-1"/>
          <w:lang w:val="en-IE"/>
        </w:rPr>
        <w:t xml:space="preserve"> </w:t>
      </w:r>
      <w:r w:rsidRPr="001E6C03">
        <w:rPr>
          <w:lang w:val="en-IE"/>
        </w:rPr>
        <w:t>has obtained</w:t>
      </w:r>
      <w:r w:rsidRPr="001E6C03">
        <w:rPr>
          <w:spacing w:val="-4"/>
          <w:lang w:val="en-IE"/>
        </w:rPr>
        <w:t xml:space="preserve"> </w:t>
      </w:r>
      <w:r w:rsidRPr="001E6C03">
        <w:rPr>
          <w:lang w:val="en-IE"/>
        </w:rPr>
        <w:t>or is</w:t>
      </w:r>
      <w:r w:rsidRPr="001E6C03">
        <w:rPr>
          <w:spacing w:val="-3"/>
          <w:lang w:val="en-IE"/>
        </w:rPr>
        <w:t xml:space="preserve"> </w:t>
      </w:r>
      <w:r w:rsidRPr="001E6C03">
        <w:rPr>
          <w:lang w:val="en-IE"/>
        </w:rPr>
        <w:t>able to obtain,</w:t>
      </w:r>
      <w:r w:rsidRPr="001E6C03">
        <w:rPr>
          <w:spacing w:val="-1"/>
          <w:lang w:val="en-IE"/>
        </w:rPr>
        <w:t xml:space="preserve"> </w:t>
      </w:r>
      <w:r w:rsidRPr="001E6C03">
        <w:rPr>
          <w:lang w:val="en-IE"/>
        </w:rPr>
        <w:t>valid</w:t>
      </w:r>
      <w:r w:rsidRPr="001E6C03">
        <w:rPr>
          <w:spacing w:val="-4"/>
          <w:lang w:val="en-IE"/>
        </w:rPr>
        <w:t xml:space="preserve"> </w:t>
      </w:r>
      <w:r w:rsidRPr="001E6C03">
        <w:rPr>
          <w:lang w:val="en-IE"/>
        </w:rPr>
        <w:t>licences</w:t>
      </w:r>
      <w:r w:rsidRPr="001E6C03">
        <w:rPr>
          <w:spacing w:val="-3"/>
          <w:lang w:val="en-IE"/>
        </w:rPr>
        <w:t xml:space="preserve"> </w:t>
      </w:r>
      <w:r w:rsidRPr="001E6C03">
        <w:rPr>
          <w:lang w:val="en-IE"/>
        </w:rPr>
        <w:t>for all</w:t>
      </w:r>
      <w:r w:rsidRPr="001E6C03">
        <w:rPr>
          <w:spacing w:val="-1"/>
          <w:lang w:val="en-IE"/>
        </w:rPr>
        <w:t xml:space="preserve"> </w:t>
      </w:r>
      <w:r w:rsidRPr="001E6C03">
        <w:rPr>
          <w:lang w:val="en-IE"/>
        </w:rPr>
        <w:t>Intellectual</w:t>
      </w:r>
      <w:r w:rsidRPr="001E6C03">
        <w:rPr>
          <w:spacing w:val="-2"/>
          <w:lang w:val="en-IE"/>
        </w:rPr>
        <w:t xml:space="preserve"> </w:t>
      </w:r>
      <w:r w:rsidRPr="001E6C03">
        <w:rPr>
          <w:lang w:val="en-IE"/>
        </w:rPr>
        <w:t>Property Rights (as defined in clause 6 below) that are necessary for the performance of its obligations under this Agreement and for the Client to obtain the benefit of the Services for its business purposes;</w:t>
      </w:r>
    </w:p>
    <w:p w14:paraId="58DD4681" w14:textId="0848E990" w:rsidR="001F099A" w:rsidRPr="001E6C03" w:rsidRDefault="008B411F" w:rsidP="007E16D0">
      <w:pPr>
        <w:pStyle w:val="ListParagraph"/>
        <w:numPr>
          <w:ilvl w:val="1"/>
          <w:numId w:val="20"/>
        </w:numPr>
        <w:tabs>
          <w:tab w:val="left" w:pos="1706"/>
        </w:tabs>
        <w:spacing w:before="60" w:after="120" w:line="276" w:lineRule="auto"/>
        <w:ind w:left="1706" w:hanging="705"/>
        <w:rPr>
          <w:i/>
          <w:lang w:val="en-IE"/>
        </w:rPr>
      </w:pPr>
      <w:r w:rsidRPr="001E6C03">
        <w:rPr>
          <w:i/>
          <w:color w:val="FF0000"/>
          <w:lang w:val="en-IE"/>
        </w:rPr>
        <w:t>Not Used</w:t>
      </w:r>
    </w:p>
    <w:p w14:paraId="78CA0AE8" w14:textId="77777777" w:rsidR="0053630F" w:rsidRPr="001E6C03" w:rsidRDefault="0053630F" w:rsidP="007E16D0">
      <w:pPr>
        <w:pStyle w:val="ListParagraph"/>
        <w:numPr>
          <w:ilvl w:val="1"/>
          <w:numId w:val="20"/>
        </w:numPr>
        <w:ind w:right="428"/>
        <w:rPr>
          <w:lang w:val="en-IE"/>
        </w:rPr>
      </w:pPr>
      <w:r w:rsidRPr="001E6C03">
        <w:rPr>
          <w:lang w:val="en-IE"/>
        </w:rPr>
        <w:t>the Client shall be under no obligation to purchase any minimum number or value of Goods and/ or Services;</w:t>
      </w:r>
    </w:p>
    <w:p w14:paraId="27188376" w14:textId="471E6810" w:rsidR="001F099A" w:rsidRPr="001E6C03" w:rsidRDefault="00EA36F6" w:rsidP="007E16D0">
      <w:pPr>
        <w:pStyle w:val="ListParagraph"/>
        <w:numPr>
          <w:ilvl w:val="1"/>
          <w:numId w:val="20"/>
        </w:numPr>
        <w:tabs>
          <w:tab w:val="left" w:pos="1707"/>
        </w:tabs>
        <w:spacing w:before="60" w:after="120" w:line="276" w:lineRule="auto"/>
        <w:ind w:right="428"/>
        <w:rPr>
          <w:lang w:val="en-IE"/>
        </w:rPr>
      </w:pPr>
      <w:r w:rsidRPr="001E6C03">
        <w:rPr>
          <w:lang w:val="en-IE"/>
        </w:rPr>
        <w:t>it retains and shall maintain for the Term insurances for the nature and amount specified</w:t>
      </w:r>
      <w:r w:rsidRPr="001E6C03">
        <w:rPr>
          <w:spacing w:val="-13"/>
          <w:lang w:val="en-IE"/>
        </w:rPr>
        <w:t xml:space="preserve"> </w:t>
      </w:r>
      <w:r w:rsidRPr="001E6C03">
        <w:rPr>
          <w:lang w:val="en-IE"/>
        </w:rPr>
        <w:t>in</w:t>
      </w:r>
      <w:r w:rsidRPr="001E6C03">
        <w:rPr>
          <w:spacing w:val="-12"/>
          <w:lang w:val="en-IE"/>
        </w:rPr>
        <w:t xml:space="preserve"> </w:t>
      </w:r>
      <w:r w:rsidRPr="001E6C03">
        <w:rPr>
          <w:lang w:val="en-IE"/>
        </w:rPr>
        <w:t>the</w:t>
      </w:r>
      <w:r w:rsidRPr="001E6C03">
        <w:rPr>
          <w:spacing w:val="-13"/>
          <w:lang w:val="en-IE"/>
        </w:rPr>
        <w:t xml:space="preserve"> </w:t>
      </w:r>
      <w:r w:rsidR="00821A33" w:rsidRPr="001E6C03">
        <w:rPr>
          <w:lang w:val="en-IE"/>
        </w:rPr>
        <w:t>CfT</w:t>
      </w:r>
      <w:r w:rsidRPr="001E6C03">
        <w:rPr>
          <w:lang w:val="en-IE"/>
        </w:rPr>
        <w:t>.</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Contractor</w:t>
      </w:r>
      <w:r w:rsidRPr="001E6C03">
        <w:rPr>
          <w:spacing w:val="-12"/>
          <w:lang w:val="en-IE"/>
        </w:rPr>
        <w:t xml:space="preserve"> </w:t>
      </w:r>
      <w:r w:rsidRPr="001E6C03">
        <w:rPr>
          <w:lang w:val="en-IE"/>
        </w:rPr>
        <w:t>undertakes</w:t>
      </w:r>
      <w:r w:rsidRPr="001E6C03">
        <w:rPr>
          <w:spacing w:val="-13"/>
          <w:lang w:val="en-IE"/>
        </w:rPr>
        <w:t xml:space="preserve"> </w:t>
      </w:r>
      <w:r w:rsidRPr="001E6C03">
        <w:rPr>
          <w:lang w:val="en-IE"/>
        </w:rPr>
        <w:t>to</w:t>
      </w:r>
      <w:r w:rsidRPr="001E6C03">
        <w:rPr>
          <w:spacing w:val="-12"/>
          <w:lang w:val="en-IE"/>
        </w:rPr>
        <w:t xml:space="preserve"> </w:t>
      </w:r>
      <w:r w:rsidRPr="001E6C03">
        <w:rPr>
          <w:lang w:val="en-IE"/>
        </w:rPr>
        <w:t>advise</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Client</w:t>
      </w:r>
      <w:r w:rsidRPr="001E6C03">
        <w:rPr>
          <w:spacing w:val="-12"/>
          <w:lang w:val="en-IE"/>
        </w:rPr>
        <w:t xml:space="preserve"> </w:t>
      </w:r>
      <w:r w:rsidRPr="001E6C03">
        <w:rPr>
          <w:lang w:val="en-IE"/>
        </w:rPr>
        <w:t>forthwith</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any material change to its insured status, to produce proof of current premiums paid upon</w:t>
      </w:r>
      <w:r w:rsidRPr="001E6C03">
        <w:rPr>
          <w:spacing w:val="-13"/>
          <w:lang w:val="en-IE"/>
        </w:rPr>
        <w:t xml:space="preserve"> </w:t>
      </w:r>
      <w:r w:rsidRPr="001E6C03">
        <w:rPr>
          <w:lang w:val="en-IE"/>
        </w:rPr>
        <w:t>written</w:t>
      </w:r>
      <w:r w:rsidRPr="001E6C03">
        <w:rPr>
          <w:spacing w:val="-13"/>
          <w:lang w:val="en-IE"/>
        </w:rPr>
        <w:t xml:space="preserve"> </w:t>
      </w:r>
      <w:r w:rsidRPr="001E6C03">
        <w:rPr>
          <w:lang w:val="en-IE"/>
        </w:rPr>
        <w:t>request</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where</w:t>
      </w:r>
      <w:r w:rsidRPr="001E6C03">
        <w:rPr>
          <w:spacing w:val="-13"/>
          <w:lang w:val="en-IE"/>
        </w:rPr>
        <w:t xml:space="preserve"> </w:t>
      </w:r>
      <w:r w:rsidRPr="001E6C03">
        <w:rPr>
          <w:lang w:val="en-IE"/>
        </w:rPr>
        <w:t>required</w:t>
      </w:r>
      <w:r w:rsidRPr="001E6C03">
        <w:rPr>
          <w:spacing w:val="-13"/>
          <w:lang w:val="en-IE"/>
        </w:rPr>
        <w:t xml:space="preserve"> </w:t>
      </w:r>
      <w:r w:rsidRPr="001E6C03">
        <w:rPr>
          <w:lang w:val="en-IE"/>
        </w:rPr>
        <w:t>produce</w:t>
      </w:r>
      <w:r w:rsidRPr="001E6C03">
        <w:rPr>
          <w:spacing w:val="-12"/>
          <w:lang w:val="en-IE"/>
        </w:rPr>
        <w:t xml:space="preserve"> </w:t>
      </w:r>
      <w:r w:rsidRPr="001E6C03">
        <w:rPr>
          <w:lang w:val="en-IE"/>
        </w:rPr>
        <w:t>valid</w:t>
      </w:r>
      <w:r w:rsidRPr="001E6C03">
        <w:rPr>
          <w:spacing w:val="-13"/>
          <w:lang w:val="en-IE"/>
        </w:rPr>
        <w:t xml:space="preserve"> </w:t>
      </w:r>
      <w:r w:rsidRPr="001E6C03">
        <w:rPr>
          <w:lang w:val="en-IE"/>
        </w:rPr>
        <w:t>certificates</w:t>
      </w:r>
      <w:r w:rsidRPr="001E6C03">
        <w:rPr>
          <w:spacing w:val="-13"/>
          <w:lang w:val="en-IE"/>
        </w:rPr>
        <w:t xml:space="preserve"> </w:t>
      </w:r>
      <w:r w:rsidRPr="001E6C03">
        <w:rPr>
          <w:lang w:val="en-IE"/>
        </w:rPr>
        <w:t>of</w:t>
      </w:r>
      <w:r w:rsidRPr="001E6C03">
        <w:rPr>
          <w:spacing w:val="-9"/>
          <w:lang w:val="en-IE"/>
        </w:rPr>
        <w:t xml:space="preserve"> </w:t>
      </w:r>
      <w:r w:rsidRPr="001E6C03">
        <w:rPr>
          <w:lang w:val="en-IE"/>
        </w:rPr>
        <w:t>insurance</w:t>
      </w:r>
      <w:r w:rsidRPr="001E6C03">
        <w:rPr>
          <w:spacing w:val="-12"/>
          <w:lang w:val="en-IE"/>
        </w:rPr>
        <w:t xml:space="preserve"> </w:t>
      </w:r>
      <w:r w:rsidRPr="001E6C03">
        <w:rPr>
          <w:lang w:val="en-IE"/>
        </w:rPr>
        <w:t>for</w:t>
      </w:r>
      <w:r w:rsidR="00C72138" w:rsidRPr="001E6C03">
        <w:rPr>
          <w:lang w:val="en-IE"/>
        </w:rPr>
        <w:t xml:space="preserve"> </w:t>
      </w:r>
      <w:r w:rsidRPr="001E6C03">
        <w:rPr>
          <w:lang w:val="en-IE"/>
        </w:rPr>
        <w:t>inspection. The Contractor</w:t>
      </w:r>
      <w:r w:rsidRPr="001E6C03">
        <w:rPr>
          <w:spacing w:val="-1"/>
          <w:lang w:val="en-IE"/>
        </w:rPr>
        <w:t xml:space="preserve"> </w:t>
      </w:r>
      <w:r w:rsidRPr="001E6C03">
        <w:rPr>
          <w:lang w:val="en-IE"/>
        </w:rPr>
        <w:t>shall carry out</w:t>
      </w:r>
      <w:r w:rsidRPr="001E6C03">
        <w:rPr>
          <w:spacing w:val="-2"/>
          <w:lang w:val="en-IE"/>
        </w:rPr>
        <w:t xml:space="preserve"> </w:t>
      </w:r>
      <w:r w:rsidRPr="001E6C03">
        <w:rPr>
          <w:lang w:val="en-IE"/>
        </w:rPr>
        <w:t>all directions</w:t>
      </w:r>
      <w:r w:rsidRPr="001E6C03">
        <w:rPr>
          <w:spacing w:val="-4"/>
          <w:lang w:val="en-IE"/>
        </w:rPr>
        <w:t xml:space="preserve"> </w:t>
      </w:r>
      <w:r w:rsidRPr="001E6C03">
        <w:rPr>
          <w:lang w:val="en-IE"/>
        </w:rPr>
        <w:t>of</w:t>
      </w:r>
      <w:r w:rsidRPr="001E6C03">
        <w:rPr>
          <w:spacing w:val="-1"/>
          <w:lang w:val="en-IE"/>
        </w:rPr>
        <w:t xml:space="preserve"> </w:t>
      </w:r>
      <w:r w:rsidRPr="001E6C03">
        <w:rPr>
          <w:lang w:val="en-IE"/>
        </w:rPr>
        <w:t>the Client</w:t>
      </w:r>
      <w:r w:rsidRPr="001E6C03">
        <w:rPr>
          <w:spacing w:val="-2"/>
          <w:lang w:val="en-IE"/>
        </w:rPr>
        <w:t xml:space="preserve"> </w:t>
      </w:r>
      <w:proofErr w:type="gramStart"/>
      <w:r w:rsidRPr="001E6C03">
        <w:rPr>
          <w:lang w:val="en-IE"/>
        </w:rPr>
        <w:t>with</w:t>
      </w:r>
      <w:r w:rsidRPr="001E6C03">
        <w:rPr>
          <w:spacing w:val="-1"/>
          <w:lang w:val="en-IE"/>
        </w:rPr>
        <w:t xml:space="preserve"> </w:t>
      </w:r>
      <w:r w:rsidRPr="001E6C03">
        <w:rPr>
          <w:lang w:val="en-IE"/>
        </w:rPr>
        <w:t>regard</w:t>
      </w:r>
      <w:r w:rsidRPr="001E6C03">
        <w:rPr>
          <w:spacing w:val="-2"/>
          <w:lang w:val="en-IE"/>
        </w:rPr>
        <w:t xml:space="preserve"> </w:t>
      </w:r>
      <w:r w:rsidRPr="001E6C03">
        <w:rPr>
          <w:lang w:val="en-IE"/>
        </w:rPr>
        <w:t>to</w:t>
      </w:r>
      <w:proofErr w:type="gramEnd"/>
      <w:r w:rsidRPr="001E6C03">
        <w:rPr>
          <w:lang w:val="en-IE"/>
        </w:rPr>
        <w:t xml:space="preserve"> compliance with this clause 4A.9; and</w:t>
      </w:r>
    </w:p>
    <w:p w14:paraId="5EB0FDBA" w14:textId="7C69D11F" w:rsidR="0053630F" w:rsidRPr="001E6C03" w:rsidRDefault="0053630F" w:rsidP="007E16D0">
      <w:pPr>
        <w:pStyle w:val="ListParagraph"/>
        <w:numPr>
          <w:ilvl w:val="1"/>
          <w:numId w:val="20"/>
        </w:numPr>
        <w:tabs>
          <w:tab w:val="left" w:pos="1707"/>
        </w:tabs>
        <w:spacing w:before="60" w:after="120" w:line="276" w:lineRule="auto"/>
        <w:ind w:right="428"/>
        <w:rPr>
          <w:lang w:val="en-IE"/>
        </w:rPr>
      </w:pPr>
      <w:r w:rsidRPr="001E6C03">
        <w:rPr>
          <w:lang w:val="en-IE"/>
        </w:rPr>
        <w:t xml:space="preserve">In respect of any goods and supplied by the Contractor (hereinafter referred to as “the Goods”), the Goods shall conform to the specifications detailed in the </w:t>
      </w:r>
      <w:r w:rsidR="00030721" w:rsidRPr="001E6C03">
        <w:rPr>
          <w:lang w:val="en-IE"/>
        </w:rPr>
        <w:t>CFT</w:t>
      </w:r>
      <w:r w:rsidRPr="001E6C03">
        <w:rPr>
          <w:lang w:val="en-IE"/>
        </w:rPr>
        <w:t xml:space="preserve"> and for a period of one year from the date of delivery, be free from defects and be suitable to meet the Client's requirements. This warranty shall be supplemented by the warranty supplied by the Tenderer in response to the </w:t>
      </w:r>
      <w:r w:rsidR="00030721" w:rsidRPr="001E6C03">
        <w:rPr>
          <w:lang w:val="en-IE"/>
        </w:rPr>
        <w:t>CFT</w:t>
      </w:r>
      <w:r w:rsidRPr="001E6C03">
        <w:rPr>
          <w:lang w:val="en-IE"/>
        </w:rPr>
        <w:t xml:space="preserve">.  </w:t>
      </w:r>
      <w:proofErr w:type="gramStart"/>
      <w:r w:rsidRPr="001E6C03">
        <w:rPr>
          <w:lang w:val="en-IE"/>
        </w:rPr>
        <w:t>Additionally</w:t>
      </w:r>
      <w:proofErr w:type="gramEnd"/>
      <w:r w:rsidRPr="001E6C03">
        <w:rPr>
          <w:lang w:val="en-IE"/>
        </w:rPr>
        <w:t xml:space="preserve"> all services will comply with the Specifications and be performed with all due skill, care and diligence in a timely and professional manner using appropriately qualified and experienced personnel and in accordance with good industry practice.</w:t>
      </w:r>
    </w:p>
    <w:p w14:paraId="72FE27AD" w14:textId="77777777" w:rsidR="0053630F" w:rsidRPr="001E6C03" w:rsidRDefault="0053630F" w:rsidP="007E16D0">
      <w:pPr>
        <w:pStyle w:val="ListParagraph"/>
        <w:numPr>
          <w:ilvl w:val="0"/>
          <w:numId w:val="20"/>
        </w:numPr>
        <w:tabs>
          <w:tab w:val="left" w:pos="1001"/>
        </w:tabs>
        <w:spacing w:before="60" w:after="120" w:line="276" w:lineRule="auto"/>
        <w:ind w:right="421"/>
        <w:rPr>
          <w:lang w:val="en-IE"/>
        </w:rPr>
      </w:pPr>
      <w:r w:rsidRPr="001E6C03">
        <w:rPr>
          <w:lang w:val="en-IE"/>
        </w:rPr>
        <w:lastRenderedPageBreak/>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p w14:paraId="193EB095" w14:textId="77777777" w:rsidR="0053630F" w:rsidRPr="001E6C03" w:rsidRDefault="0053630F" w:rsidP="007E16D0">
      <w:pPr>
        <w:pStyle w:val="ListParagraph"/>
        <w:numPr>
          <w:ilvl w:val="0"/>
          <w:numId w:val="20"/>
        </w:numPr>
        <w:tabs>
          <w:tab w:val="left" w:pos="1001"/>
        </w:tabs>
        <w:spacing w:before="60" w:after="120" w:line="276" w:lineRule="auto"/>
        <w:ind w:right="421"/>
        <w:rPr>
          <w:lang w:val="en-IE"/>
        </w:rPr>
      </w:pPr>
      <w:r w:rsidRPr="001E6C03">
        <w:rPr>
          <w:lang w:val="en-IE"/>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p w14:paraId="150910DC" w14:textId="77777777" w:rsidR="0053630F" w:rsidRPr="001E6C03" w:rsidRDefault="0053630F" w:rsidP="007E16D0">
      <w:pPr>
        <w:pStyle w:val="ListParagraph"/>
        <w:numPr>
          <w:ilvl w:val="0"/>
          <w:numId w:val="20"/>
        </w:numPr>
        <w:tabs>
          <w:tab w:val="left" w:pos="1001"/>
        </w:tabs>
        <w:spacing w:before="60" w:after="120" w:line="276" w:lineRule="auto"/>
        <w:ind w:right="421"/>
        <w:rPr>
          <w:lang w:val="en-IE"/>
        </w:rPr>
      </w:pPr>
      <w:r w:rsidRPr="001E6C03">
        <w:rPr>
          <w:lang w:val="en-IE"/>
        </w:rPr>
        <w:t xml:space="preserve">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rsidRPr="001E6C03">
        <w:rPr>
          <w:lang w:val="en-IE"/>
        </w:rPr>
        <w:t>third party</w:t>
      </w:r>
      <w:proofErr w:type="gramEnd"/>
      <w:r w:rsidRPr="001E6C03">
        <w:rPr>
          <w:lang w:val="en-IE"/>
        </w:rPr>
        <w:t xml:space="preserve"> intellectual property rights in so far as any such rights are used for the purposes of this Agreement.</w:t>
      </w:r>
    </w:p>
    <w:p w14:paraId="03D5A668" w14:textId="77777777" w:rsidR="001F099A" w:rsidRPr="001E6C03" w:rsidRDefault="00EA36F6" w:rsidP="007E16D0">
      <w:pPr>
        <w:pStyle w:val="ListParagraph"/>
        <w:numPr>
          <w:ilvl w:val="0"/>
          <w:numId w:val="20"/>
        </w:numPr>
        <w:tabs>
          <w:tab w:val="left" w:pos="1001"/>
        </w:tabs>
        <w:spacing w:before="60" w:after="120" w:line="276" w:lineRule="auto"/>
        <w:ind w:right="421"/>
        <w:rPr>
          <w:lang w:val="en-IE"/>
        </w:rPr>
      </w:pPr>
      <w:r w:rsidRPr="001E6C03">
        <w:rPr>
          <w:lang w:val="en-IE"/>
        </w:rPr>
        <w:t>The Contractor undertakes to notify the Client forthwith of any material change to the status</w:t>
      </w:r>
      <w:r w:rsidRPr="001E6C03">
        <w:rPr>
          <w:spacing w:val="-13"/>
          <w:lang w:val="en-IE"/>
        </w:rPr>
        <w:t xml:space="preserve"> </w:t>
      </w:r>
      <w:r w:rsidRPr="001E6C03">
        <w:rPr>
          <w:lang w:val="en-IE"/>
        </w:rPr>
        <w:t>of</w:t>
      </w:r>
      <w:r w:rsidRPr="001E6C03">
        <w:rPr>
          <w:spacing w:val="-11"/>
          <w:lang w:val="en-IE"/>
        </w:rPr>
        <w:t xml:space="preserve"> </w:t>
      </w:r>
      <w:r w:rsidRPr="001E6C03">
        <w:rPr>
          <w:lang w:val="en-IE"/>
        </w:rPr>
        <w:t>the</w:t>
      </w:r>
      <w:r w:rsidRPr="001E6C03">
        <w:rPr>
          <w:spacing w:val="-12"/>
          <w:lang w:val="en-IE"/>
        </w:rPr>
        <w:t xml:space="preserve"> </w:t>
      </w:r>
      <w:r w:rsidRPr="001E6C03">
        <w:rPr>
          <w:lang w:val="en-IE"/>
        </w:rPr>
        <w:t>Contractor</w:t>
      </w:r>
      <w:r w:rsidRPr="001E6C03">
        <w:rPr>
          <w:spacing w:val="-10"/>
          <w:lang w:val="en-IE"/>
        </w:rPr>
        <w:t xml:space="preserve"> </w:t>
      </w:r>
      <w:proofErr w:type="gramStart"/>
      <w:r w:rsidRPr="001E6C03">
        <w:rPr>
          <w:lang w:val="en-IE"/>
        </w:rPr>
        <w:t>with</w:t>
      </w:r>
      <w:r w:rsidRPr="001E6C03">
        <w:rPr>
          <w:spacing w:val="-13"/>
          <w:lang w:val="en-IE"/>
        </w:rPr>
        <w:t xml:space="preserve"> </w:t>
      </w:r>
      <w:r w:rsidRPr="001E6C03">
        <w:rPr>
          <w:lang w:val="en-IE"/>
        </w:rPr>
        <w:t>regard</w:t>
      </w:r>
      <w:r w:rsidRPr="001E6C03">
        <w:rPr>
          <w:spacing w:val="-10"/>
          <w:lang w:val="en-IE"/>
        </w:rPr>
        <w:t xml:space="preserve"> </w:t>
      </w:r>
      <w:r w:rsidRPr="001E6C03">
        <w:rPr>
          <w:lang w:val="en-IE"/>
        </w:rPr>
        <w:t>to</w:t>
      </w:r>
      <w:proofErr w:type="gramEnd"/>
      <w:r w:rsidRPr="001E6C03">
        <w:rPr>
          <w:spacing w:val="-12"/>
          <w:lang w:val="en-IE"/>
        </w:rPr>
        <w:t xml:space="preserve"> </w:t>
      </w:r>
      <w:r w:rsidRPr="001E6C03">
        <w:rPr>
          <w:lang w:val="en-IE"/>
        </w:rPr>
        <w:t>the</w:t>
      </w:r>
      <w:r w:rsidRPr="001E6C03">
        <w:rPr>
          <w:spacing w:val="-10"/>
          <w:lang w:val="en-IE"/>
        </w:rPr>
        <w:t xml:space="preserve"> </w:t>
      </w:r>
      <w:r w:rsidRPr="001E6C03">
        <w:rPr>
          <w:lang w:val="en-IE"/>
        </w:rPr>
        <w:t>warranties,</w:t>
      </w:r>
      <w:r w:rsidRPr="001E6C03">
        <w:rPr>
          <w:spacing w:val="-12"/>
          <w:lang w:val="en-IE"/>
        </w:rPr>
        <w:t xml:space="preserve"> </w:t>
      </w:r>
      <w:r w:rsidRPr="001E6C03">
        <w:rPr>
          <w:lang w:val="en-IE"/>
        </w:rPr>
        <w:t>acknowledgements,</w:t>
      </w:r>
      <w:r w:rsidRPr="001E6C03">
        <w:rPr>
          <w:spacing w:val="-12"/>
          <w:lang w:val="en-IE"/>
        </w:rPr>
        <w:t xml:space="preserve"> </w:t>
      </w:r>
      <w:r w:rsidRPr="001E6C03">
        <w:rPr>
          <w:lang w:val="en-IE"/>
        </w:rPr>
        <w:t>representations and</w:t>
      </w:r>
      <w:r w:rsidRPr="001E6C03">
        <w:rPr>
          <w:spacing w:val="-9"/>
          <w:lang w:val="en-IE"/>
        </w:rPr>
        <w:t xml:space="preserve"> </w:t>
      </w:r>
      <w:r w:rsidRPr="001E6C03">
        <w:rPr>
          <w:lang w:val="en-IE"/>
        </w:rPr>
        <w:t>undertakings</w:t>
      </w:r>
      <w:r w:rsidRPr="001E6C03">
        <w:rPr>
          <w:spacing w:val="-8"/>
          <w:lang w:val="en-IE"/>
        </w:rPr>
        <w:t xml:space="preserve"> </w:t>
      </w:r>
      <w:r w:rsidRPr="001E6C03">
        <w:rPr>
          <w:lang w:val="en-IE"/>
        </w:rPr>
        <w:t>as</w:t>
      </w:r>
      <w:r w:rsidRPr="001E6C03">
        <w:rPr>
          <w:spacing w:val="-8"/>
          <w:lang w:val="en-IE"/>
        </w:rPr>
        <w:t xml:space="preserve"> </w:t>
      </w:r>
      <w:r w:rsidRPr="001E6C03">
        <w:rPr>
          <w:lang w:val="en-IE"/>
        </w:rPr>
        <w:t>set</w:t>
      </w:r>
      <w:r w:rsidRPr="001E6C03">
        <w:rPr>
          <w:spacing w:val="-9"/>
          <w:lang w:val="en-IE"/>
        </w:rPr>
        <w:t xml:space="preserve"> </w:t>
      </w:r>
      <w:r w:rsidRPr="001E6C03">
        <w:rPr>
          <w:lang w:val="en-IE"/>
        </w:rPr>
        <w:t>out</w:t>
      </w:r>
      <w:r w:rsidRPr="001E6C03">
        <w:rPr>
          <w:spacing w:val="-10"/>
          <w:lang w:val="en-IE"/>
        </w:rPr>
        <w:t xml:space="preserve"> </w:t>
      </w:r>
      <w:r w:rsidRPr="001E6C03">
        <w:rPr>
          <w:lang w:val="en-IE"/>
        </w:rPr>
        <w:t>at</w:t>
      </w:r>
      <w:r w:rsidRPr="001E6C03">
        <w:rPr>
          <w:spacing w:val="-10"/>
          <w:lang w:val="en-IE"/>
        </w:rPr>
        <w:t xml:space="preserve"> </w:t>
      </w:r>
      <w:r w:rsidRPr="001E6C03">
        <w:rPr>
          <w:lang w:val="en-IE"/>
        </w:rPr>
        <w:t>clause</w:t>
      </w:r>
      <w:r w:rsidRPr="001E6C03">
        <w:rPr>
          <w:spacing w:val="-7"/>
          <w:lang w:val="en-IE"/>
        </w:rPr>
        <w:t xml:space="preserve"> </w:t>
      </w:r>
      <w:r w:rsidRPr="001E6C03">
        <w:rPr>
          <w:lang w:val="en-IE"/>
        </w:rPr>
        <w:t>4A</w:t>
      </w:r>
      <w:r w:rsidRPr="001E6C03">
        <w:rPr>
          <w:spacing w:val="-6"/>
          <w:lang w:val="en-IE"/>
        </w:rPr>
        <w:t xml:space="preserve"> </w:t>
      </w:r>
      <w:r w:rsidRPr="001E6C03">
        <w:rPr>
          <w:lang w:val="en-IE"/>
        </w:rPr>
        <w:t>and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comply</w:t>
      </w:r>
      <w:r w:rsidRPr="001E6C03">
        <w:rPr>
          <w:spacing w:val="-7"/>
          <w:lang w:val="en-IE"/>
        </w:rPr>
        <w:t xml:space="preserve"> </w:t>
      </w:r>
      <w:r w:rsidRPr="001E6C03">
        <w:rPr>
          <w:lang w:val="en-IE"/>
        </w:rPr>
        <w:t>with</w:t>
      </w:r>
      <w:r w:rsidRPr="001E6C03">
        <w:rPr>
          <w:spacing w:val="-9"/>
          <w:lang w:val="en-IE"/>
        </w:rPr>
        <w:t xml:space="preserve"> </w:t>
      </w:r>
      <w:r w:rsidRPr="001E6C03">
        <w:rPr>
          <w:lang w:val="en-IE"/>
        </w:rPr>
        <w:t>all</w:t>
      </w:r>
      <w:r w:rsidRPr="001E6C03">
        <w:rPr>
          <w:spacing w:val="-6"/>
          <w:lang w:val="en-IE"/>
        </w:rPr>
        <w:t xml:space="preserve"> </w:t>
      </w:r>
      <w:r w:rsidRPr="001E6C03">
        <w:rPr>
          <w:lang w:val="en-IE"/>
        </w:rPr>
        <w:t>reasonable</w:t>
      </w:r>
      <w:r w:rsidRPr="001E6C03">
        <w:rPr>
          <w:spacing w:val="-7"/>
          <w:lang w:val="en-IE"/>
        </w:rPr>
        <w:t xml:space="preserve"> </w:t>
      </w:r>
      <w:r w:rsidRPr="001E6C03">
        <w:rPr>
          <w:lang w:val="en-IE"/>
        </w:rPr>
        <w:t>directions</w:t>
      </w:r>
      <w:r w:rsidRPr="001E6C03">
        <w:rPr>
          <w:spacing w:val="-8"/>
          <w:lang w:val="en-IE"/>
        </w:rPr>
        <w:t xml:space="preserve"> </w:t>
      </w:r>
      <w:r w:rsidRPr="001E6C03">
        <w:rPr>
          <w:lang w:val="en-IE"/>
        </w:rPr>
        <w:t>of</w:t>
      </w:r>
      <w:r w:rsidRPr="001E6C03">
        <w:rPr>
          <w:spacing w:val="-8"/>
          <w:lang w:val="en-IE"/>
        </w:rPr>
        <w:t xml:space="preserve"> </w:t>
      </w:r>
      <w:r w:rsidRPr="001E6C03">
        <w:rPr>
          <w:lang w:val="en-IE"/>
        </w:rPr>
        <w:t>the Client with regard thereto which may include termination of this Agreement.</w:t>
      </w:r>
    </w:p>
    <w:p w14:paraId="60539B92" w14:textId="271706E4" w:rsidR="008D3AEA" w:rsidRPr="001E6C03" w:rsidRDefault="001E2017" w:rsidP="007E6C60">
      <w:pPr>
        <w:pStyle w:val="Heading2"/>
        <w:numPr>
          <w:ilvl w:val="0"/>
          <w:numId w:val="67"/>
        </w:numPr>
        <w:shd w:val="clear" w:color="auto" w:fill="000099"/>
        <w:ind w:left="709"/>
        <w:rPr>
          <w:color w:val="FFFFFF" w:themeColor="background1"/>
          <w:sz w:val="24"/>
          <w:szCs w:val="24"/>
          <w:lang w:val="en-IE"/>
        </w:rPr>
      </w:pPr>
      <w:r w:rsidRPr="001E6C03">
        <w:rPr>
          <w:color w:val="FFFFFF" w:themeColor="background1"/>
          <w:sz w:val="24"/>
          <w:szCs w:val="24"/>
          <w:lang w:val="en-IE"/>
        </w:rPr>
        <w:t>Remedies</w:t>
      </w:r>
    </w:p>
    <w:p w14:paraId="43A637C7" w14:textId="316D44AE" w:rsidR="001F099A" w:rsidRPr="001E6C03" w:rsidRDefault="00EA36F6" w:rsidP="007E16D0">
      <w:pPr>
        <w:pStyle w:val="ListParagraph"/>
        <w:numPr>
          <w:ilvl w:val="0"/>
          <w:numId w:val="19"/>
        </w:numPr>
        <w:tabs>
          <w:tab w:val="left" w:pos="1005"/>
        </w:tabs>
        <w:spacing w:before="60" w:after="120" w:line="276" w:lineRule="auto"/>
        <w:ind w:right="425"/>
        <w:rPr>
          <w:lang w:val="en-IE"/>
        </w:rPr>
      </w:pPr>
      <w:r w:rsidRPr="001E6C03">
        <w:rPr>
          <w:lang w:val="en-IE"/>
        </w:rPr>
        <w:t>The</w:t>
      </w:r>
      <w:r w:rsidRPr="001E6C03">
        <w:rPr>
          <w:spacing w:val="-5"/>
          <w:lang w:val="en-IE"/>
        </w:rPr>
        <w:t xml:space="preserve"> </w:t>
      </w:r>
      <w:r w:rsidRPr="001E6C03">
        <w:rPr>
          <w:lang w:val="en-IE"/>
        </w:rPr>
        <w:t>Contractor</w:t>
      </w:r>
      <w:r w:rsidRPr="001E6C03">
        <w:rPr>
          <w:spacing w:val="-5"/>
          <w:lang w:val="en-IE"/>
        </w:rPr>
        <w:t xml:space="preserve"> </w:t>
      </w:r>
      <w:r w:rsidRPr="001E6C03">
        <w:rPr>
          <w:lang w:val="en-IE"/>
        </w:rPr>
        <w:t>shall</w:t>
      </w:r>
      <w:r w:rsidRPr="001E6C03">
        <w:rPr>
          <w:spacing w:val="-3"/>
          <w:lang w:val="en-IE"/>
        </w:rPr>
        <w:t xml:space="preserve"> </w:t>
      </w:r>
      <w:r w:rsidRPr="001E6C03">
        <w:rPr>
          <w:lang w:val="en-IE"/>
        </w:rPr>
        <w:t>be</w:t>
      </w:r>
      <w:r w:rsidRPr="001E6C03">
        <w:rPr>
          <w:spacing w:val="-5"/>
          <w:lang w:val="en-IE"/>
        </w:rPr>
        <w:t xml:space="preserve"> </w:t>
      </w:r>
      <w:r w:rsidRPr="001E6C03">
        <w:rPr>
          <w:lang w:val="en-IE"/>
        </w:rPr>
        <w:t>liable</w:t>
      </w:r>
      <w:r w:rsidRPr="001E6C03">
        <w:rPr>
          <w:spacing w:val="-5"/>
          <w:lang w:val="en-IE"/>
        </w:rPr>
        <w:t xml:space="preserve"> </w:t>
      </w:r>
      <w:r w:rsidRPr="001E6C03">
        <w:rPr>
          <w:lang w:val="en-IE"/>
        </w:rPr>
        <w:t>for</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shall</w:t>
      </w:r>
      <w:r w:rsidRPr="001E6C03">
        <w:rPr>
          <w:spacing w:val="-3"/>
          <w:lang w:val="en-IE"/>
        </w:rPr>
        <w:t xml:space="preserve"> </w:t>
      </w:r>
      <w:r w:rsidRPr="001E6C03">
        <w:rPr>
          <w:lang w:val="en-IE"/>
        </w:rPr>
        <w:t>indemnify</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Client</w:t>
      </w:r>
      <w:r w:rsidRPr="001E6C03">
        <w:rPr>
          <w:spacing w:val="-7"/>
          <w:lang w:val="en-IE"/>
        </w:rPr>
        <w:t xml:space="preserve"> </w:t>
      </w:r>
      <w:r w:rsidRPr="001E6C03">
        <w:rPr>
          <w:lang w:val="en-IE"/>
        </w:rPr>
        <w:t>for</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in</w:t>
      </w:r>
      <w:r w:rsidRPr="001E6C03">
        <w:rPr>
          <w:spacing w:val="-6"/>
          <w:lang w:val="en-IE"/>
        </w:rPr>
        <w:t xml:space="preserve"> </w:t>
      </w:r>
      <w:r w:rsidRPr="001E6C03">
        <w:rPr>
          <w:lang w:val="en-IE"/>
        </w:rPr>
        <w:t>respect</w:t>
      </w:r>
      <w:r w:rsidRPr="001E6C03">
        <w:rPr>
          <w:spacing w:val="-6"/>
          <w:lang w:val="en-IE"/>
        </w:rPr>
        <w:t xml:space="preserve"> </w:t>
      </w:r>
      <w:r w:rsidRPr="001E6C03">
        <w:rPr>
          <w:lang w:val="en-IE"/>
        </w:rPr>
        <w:t>of</w:t>
      </w:r>
      <w:r w:rsidRPr="001E6C03">
        <w:rPr>
          <w:spacing w:val="-5"/>
          <w:lang w:val="en-IE"/>
        </w:rPr>
        <w:t xml:space="preserve"> </w:t>
      </w:r>
      <w:r w:rsidRPr="001E6C03">
        <w:rPr>
          <w:lang w:val="en-IE"/>
        </w:rPr>
        <w:t>all</w:t>
      </w:r>
      <w:r w:rsidRPr="001E6C03">
        <w:rPr>
          <w:spacing w:val="-3"/>
          <w:lang w:val="en-IE"/>
        </w:rPr>
        <w:t xml:space="preserve"> </w:t>
      </w:r>
      <w:r w:rsidRPr="001E6C03">
        <w:rPr>
          <w:lang w:val="en-IE"/>
        </w:rPr>
        <w:t>and any losses, claims, demands, damages or expenses which the Client</w:t>
      </w:r>
      <w:r w:rsidRPr="001E6C03">
        <w:rPr>
          <w:spacing w:val="-2"/>
          <w:lang w:val="en-IE"/>
        </w:rPr>
        <w:t xml:space="preserve"> </w:t>
      </w:r>
      <w:r w:rsidRPr="001E6C03">
        <w:rPr>
          <w:lang w:val="en-IE"/>
        </w:rPr>
        <w:t>may suffer due to</w:t>
      </w:r>
      <w:r w:rsidRPr="001E6C03">
        <w:rPr>
          <w:spacing w:val="-1"/>
          <w:lang w:val="en-IE"/>
        </w:rPr>
        <w:t xml:space="preserve"> </w:t>
      </w:r>
      <w:r w:rsidRPr="001E6C03">
        <w:rPr>
          <w:lang w:val="en-IE"/>
        </w:rPr>
        <w:t>and</w:t>
      </w:r>
      <w:r w:rsidR="001E2017" w:rsidRPr="001E6C03">
        <w:rPr>
          <w:lang w:val="en-IE"/>
        </w:rPr>
        <w:t xml:space="preserve"> </w:t>
      </w:r>
      <w:r w:rsidRPr="001E6C03">
        <w:rPr>
          <w:lang w:val="en-IE"/>
        </w:rPr>
        <w:t>arising directly as a result</w:t>
      </w:r>
      <w:r w:rsidRPr="001E6C03">
        <w:rPr>
          <w:spacing w:val="-1"/>
          <w:lang w:val="en-IE"/>
        </w:rPr>
        <w:t xml:space="preserve"> </w:t>
      </w:r>
      <w:r w:rsidRPr="001E6C03">
        <w:rPr>
          <w:lang w:val="en-IE"/>
        </w:rPr>
        <w:t>of the negligence, act</w:t>
      </w:r>
      <w:r w:rsidRPr="001E6C03">
        <w:rPr>
          <w:spacing w:val="-1"/>
          <w:lang w:val="en-IE"/>
        </w:rPr>
        <w:t xml:space="preserve"> </w:t>
      </w:r>
      <w:r w:rsidRPr="001E6C03">
        <w:rPr>
          <w:lang w:val="en-IE"/>
        </w:rPr>
        <w:t>or omission, breach of contract, breach of duty, insolvency, recklessness, bad faith, wilful default or fraud of the Contractor, its employees,</w:t>
      </w:r>
      <w:r w:rsidRPr="001E6C03">
        <w:rPr>
          <w:spacing w:val="-13"/>
          <w:lang w:val="en-IE"/>
        </w:rPr>
        <w:t xml:space="preserve"> </w:t>
      </w:r>
      <w:r w:rsidRPr="001E6C03">
        <w:rPr>
          <w:lang w:val="en-IE"/>
        </w:rPr>
        <w:t>Subcontractors</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agents</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any</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them</w:t>
      </w:r>
      <w:r w:rsidRPr="001E6C03">
        <w:rPr>
          <w:spacing w:val="-12"/>
          <w:lang w:val="en-IE"/>
        </w:rPr>
        <w:t xml:space="preserve"> </w:t>
      </w:r>
      <w:r w:rsidRPr="001E6C03">
        <w:rPr>
          <w:lang w:val="en-IE"/>
        </w:rPr>
        <w:t>or</w:t>
      </w:r>
      <w:r w:rsidRPr="001E6C03">
        <w:rPr>
          <w:spacing w:val="-12"/>
          <w:lang w:val="en-IE"/>
        </w:rPr>
        <w:t xml:space="preserve"> </w:t>
      </w:r>
      <w:r w:rsidRPr="001E6C03">
        <w:rPr>
          <w:lang w:val="en-IE"/>
        </w:rPr>
        <w:t>as</w:t>
      </w:r>
      <w:r w:rsidRPr="001E6C03">
        <w:rPr>
          <w:spacing w:val="-13"/>
          <w:lang w:val="en-IE"/>
        </w:rPr>
        <w:t xml:space="preserve"> </w:t>
      </w:r>
      <w:r w:rsidRPr="001E6C03">
        <w:rPr>
          <w:lang w:val="en-IE"/>
        </w:rPr>
        <w:t>a</w:t>
      </w:r>
      <w:r w:rsidRPr="001E6C03">
        <w:rPr>
          <w:spacing w:val="-12"/>
          <w:lang w:val="en-IE"/>
        </w:rPr>
        <w:t xml:space="preserve"> </w:t>
      </w:r>
      <w:r w:rsidRPr="001E6C03">
        <w:rPr>
          <w:lang w:val="en-IE"/>
        </w:rPr>
        <w:t>result</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Contractor’s</w:t>
      </w:r>
      <w:r w:rsidRPr="001E6C03">
        <w:rPr>
          <w:spacing w:val="-12"/>
          <w:lang w:val="en-IE"/>
        </w:rPr>
        <w:t xml:space="preserve"> </w:t>
      </w:r>
      <w:r w:rsidRPr="001E6C03">
        <w:rPr>
          <w:lang w:val="en-IE"/>
        </w:rPr>
        <w:t>failure to</w:t>
      </w:r>
      <w:r w:rsidRPr="001E6C03">
        <w:rPr>
          <w:spacing w:val="-3"/>
          <w:lang w:val="en-IE"/>
        </w:rPr>
        <w:t xml:space="preserve"> </w:t>
      </w:r>
      <w:r w:rsidRPr="001E6C03">
        <w:rPr>
          <w:lang w:val="en-IE"/>
        </w:rPr>
        <w:t>exercise</w:t>
      </w:r>
      <w:r w:rsidRPr="001E6C03">
        <w:rPr>
          <w:spacing w:val="-2"/>
          <w:lang w:val="en-IE"/>
        </w:rPr>
        <w:t xml:space="preserve"> </w:t>
      </w:r>
      <w:r w:rsidRPr="001E6C03">
        <w:rPr>
          <w:lang w:val="en-IE"/>
        </w:rPr>
        <w:t>skill, care</w:t>
      </w:r>
      <w:r w:rsidRPr="001E6C03">
        <w:rPr>
          <w:spacing w:val="-2"/>
          <w:lang w:val="en-IE"/>
        </w:rPr>
        <w:t xml:space="preserve"> </w:t>
      </w:r>
      <w:r w:rsidRPr="001E6C03">
        <w:rPr>
          <w:lang w:val="en-IE"/>
        </w:rPr>
        <w:t>and</w:t>
      </w:r>
      <w:r w:rsidRPr="001E6C03">
        <w:rPr>
          <w:spacing w:val="-3"/>
          <w:lang w:val="en-IE"/>
        </w:rPr>
        <w:t xml:space="preserve"> </w:t>
      </w:r>
      <w:r w:rsidRPr="001E6C03">
        <w:rPr>
          <w:lang w:val="en-IE"/>
        </w:rPr>
        <w:t>diligence</w:t>
      </w:r>
      <w:r w:rsidRPr="001E6C03">
        <w:rPr>
          <w:spacing w:val="-2"/>
          <w:lang w:val="en-IE"/>
        </w:rPr>
        <w:t xml:space="preserve"> </w:t>
      </w:r>
      <w:r w:rsidRPr="001E6C03">
        <w:rPr>
          <w:lang w:val="en-IE"/>
        </w:rPr>
        <w:t>as</w:t>
      </w:r>
      <w:r w:rsidRPr="001E6C03">
        <w:rPr>
          <w:spacing w:val="-2"/>
          <w:lang w:val="en-IE"/>
        </w:rPr>
        <w:t xml:space="preserve"> </w:t>
      </w:r>
      <w:r w:rsidRPr="001E6C03">
        <w:rPr>
          <w:lang w:val="en-IE"/>
        </w:rPr>
        <w:t>outlined in</w:t>
      </w:r>
      <w:r w:rsidRPr="001E6C03">
        <w:rPr>
          <w:spacing w:val="-3"/>
          <w:lang w:val="en-IE"/>
        </w:rPr>
        <w:t xml:space="preserve"> </w:t>
      </w:r>
      <w:r w:rsidRPr="001E6C03">
        <w:rPr>
          <w:lang w:val="en-IE"/>
        </w:rPr>
        <w:t>clause</w:t>
      </w:r>
      <w:r w:rsidRPr="001E6C03">
        <w:rPr>
          <w:spacing w:val="-2"/>
          <w:lang w:val="en-IE"/>
        </w:rPr>
        <w:t xml:space="preserve"> </w:t>
      </w:r>
      <w:r w:rsidRPr="001E6C03">
        <w:rPr>
          <w:lang w:val="en-IE"/>
        </w:rPr>
        <w:t>1.</w:t>
      </w:r>
      <w:r w:rsidRPr="001E6C03">
        <w:rPr>
          <w:spacing w:val="-1"/>
          <w:lang w:val="en-IE"/>
        </w:rPr>
        <w:t xml:space="preserve"> </w:t>
      </w:r>
      <w:r w:rsidRPr="001E6C03">
        <w:rPr>
          <w:lang w:val="en-IE"/>
        </w:rPr>
        <w:t>The terms</w:t>
      </w:r>
      <w:r w:rsidRPr="001E6C03">
        <w:rPr>
          <w:spacing w:val="-2"/>
          <w:lang w:val="en-IE"/>
        </w:rPr>
        <w:t xml:space="preserve"> </w:t>
      </w:r>
      <w:r w:rsidRPr="001E6C03">
        <w:rPr>
          <w:lang w:val="en-IE"/>
        </w:rPr>
        <w:t>of this</w:t>
      </w:r>
      <w:r w:rsidRPr="001E6C03">
        <w:rPr>
          <w:spacing w:val="-2"/>
          <w:lang w:val="en-IE"/>
        </w:rPr>
        <w:t xml:space="preserve"> </w:t>
      </w:r>
      <w:r w:rsidRPr="001E6C03">
        <w:rPr>
          <w:lang w:val="en-IE"/>
        </w:rPr>
        <w:t>clause</w:t>
      </w:r>
      <w:r w:rsidRPr="001E6C03">
        <w:rPr>
          <w:spacing w:val="-2"/>
          <w:lang w:val="en-IE"/>
        </w:rPr>
        <w:t xml:space="preserve"> </w:t>
      </w:r>
      <w:r w:rsidR="001E2017" w:rsidRPr="001E6C03">
        <w:rPr>
          <w:lang w:val="en-IE"/>
        </w:rPr>
        <w:t>7</w:t>
      </w:r>
      <w:r w:rsidRPr="001E6C03">
        <w:rPr>
          <w:lang w:val="en-IE"/>
        </w:rPr>
        <w:t>A</w:t>
      </w:r>
      <w:r w:rsidRPr="001E6C03">
        <w:rPr>
          <w:spacing w:val="-1"/>
          <w:lang w:val="en-IE"/>
        </w:rPr>
        <w:t xml:space="preserve"> </w:t>
      </w:r>
      <w:r w:rsidRPr="001E6C03">
        <w:rPr>
          <w:lang w:val="en-IE"/>
        </w:rPr>
        <w:t>shall survive termination of this Agreement for any reason.</w:t>
      </w:r>
    </w:p>
    <w:p w14:paraId="5AB6B2D2" w14:textId="77777777" w:rsidR="001F099A" w:rsidRPr="001E6C03" w:rsidRDefault="00EA36F6" w:rsidP="007E16D0">
      <w:pPr>
        <w:pStyle w:val="ListParagraph"/>
        <w:numPr>
          <w:ilvl w:val="0"/>
          <w:numId w:val="19"/>
        </w:numPr>
        <w:tabs>
          <w:tab w:val="left" w:pos="1005"/>
        </w:tabs>
        <w:spacing w:before="60" w:after="120" w:line="276" w:lineRule="auto"/>
        <w:ind w:right="422"/>
        <w:rPr>
          <w:color w:val="0000FF"/>
          <w:lang w:val="en-IE"/>
        </w:rPr>
      </w:pPr>
      <w:r w:rsidRPr="001E6C03">
        <w:rPr>
          <w:lang w:val="en-IE"/>
        </w:rPr>
        <w:t>Save in respect</w:t>
      </w:r>
      <w:r w:rsidRPr="001E6C03">
        <w:rPr>
          <w:spacing w:val="-1"/>
          <w:lang w:val="en-IE"/>
        </w:rPr>
        <w:t xml:space="preserve"> </w:t>
      </w:r>
      <w:r w:rsidRPr="001E6C03">
        <w:rPr>
          <w:lang w:val="en-IE"/>
        </w:rPr>
        <w:t>of fraud (including fraudulent</w:t>
      </w:r>
      <w:r w:rsidRPr="001E6C03">
        <w:rPr>
          <w:spacing w:val="-1"/>
          <w:lang w:val="en-IE"/>
        </w:rPr>
        <w:t xml:space="preserve"> </w:t>
      </w:r>
      <w:r w:rsidRPr="001E6C03">
        <w:rPr>
          <w:lang w:val="en-IE"/>
        </w:rPr>
        <w:t>misrepresentation), personal injury or death or</w:t>
      </w:r>
      <w:r w:rsidRPr="001E6C03">
        <w:rPr>
          <w:spacing w:val="-9"/>
          <w:lang w:val="en-IE"/>
        </w:rPr>
        <w:t xml:space="preserve"> </w:t>
      </w:r>
      <w:r w:rsidRPr="001E6C03">
        <w:rPr>
          <w:lang w:val="en-IE"/>
        </w:rPr>
        <w:t>in</w:t>
      </w:r>
      <w:r w:rsidRPr="001E6C03">
        <w:rPr>
          <w:spacing w:val="-10"/>
          <w:lang w:val="en-IE"/>
        </w:rPr>
        <w:t xml:space="preserve"> </w:t>
      </w:r>
      <w:r w:rsidRPr="001E6C03">
        <w:rPr>
          <w:lang w:val="en-IE"/>
        </w:rPr>
        <w:t>respect</w:t>
      </w:r>
      <w:r w:rsidRPr="001E6C03">
        <w:rPr>
          <w:spacing w:val="-11"/>
          <w:lang w:val="en-IE"/>
        </w:rPr>
        <w:t xml:space="preserve"> </w:t>
      </w:r>
      <w:r w:rsidRPr="001E6C03">
        <w:rPr>
          <w:lang w:val="en-IE"/>
        </w:rPr>
        <w:t>of</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Contractor’s</w:t>
      </w:r>
      <w:r w:rsidRPr="001E6C03">
        <w:rPr>
          <w:spacing w:val="-9"/>
          <w:lang w:val="en-IE"/>
        </w:rPr>
        <w:t xml:space="preserve"> </w:t>
      </w:r>
      <w:r w:rsidRPr="001E6C03">
        <w:rPr>
          <w:lang w:val="en-IE"/>
        </w:rPr>
        <w:t>indemnity</w:t>
      </w:r>
      <w:r w:rsidRPr="001E6C03">
        <w:rPr>
          <w:spacing w:val="-8"/>
          <w:lang w:val="en-IE"/>
        </w:rPr>
        <w:t xml:space="preserve"> </w:t>
      </w:r>
      <w:r w:rsidRPr="001E6C03">
        <w:rPr>
          <w:lang w:val="en-IE"/>
        </w:rPr>
        <w:t>under</w:t>
      </w:r>
      <w:r w:rsidRPr="001E6C03">
        <w:rPr>
          <w:spacing w:val="-9"/>
          <w:lang w:val="en-IE"/>
        </w:rPr>
        <w:t xml:space="preserve"> </w:t>
      </w:r>
      <w:r w:rsidRPr="001E6C03">
        <w:rPr>
          <w:lang w:val="en-IE"/>
        </w:rPr>
        <w:t>clause</w:t>
      </w:r>
      <w:r w:rsidRPr="001E6C03">
        <w:rPr>
          <w:spacing w:val="-8"/>
          <w:lang w:val="en-IE"/>
        </w:rPr>
        <w:t xml:space="preserve"> </w:t>
      </w:r>
      <w:r w:rsidRPr="001E6C03">
        <w:rPr>
          <w:lang w:val="en-IE"/>
        </w:rPr>
        <w:t>6(G),</w:t>
      </w:r>
      <w:r w:rsidRPr="001E6C03">
        <w:rPr>
          <w:spacing w:val="-7"/>
          <w:lang w:val="en-IE"/>
        </w:rPr>
        <w:t xml:space="preserve"> </w:t>
      </w:r>
      <w:r w:rsidRPr="001E6C03">
        <w:rPr>
          <w:lang w:val="en-IE"/>
        </w:rPr>
        <w:t>neither</w:t>
      </w:r>
      <w:r w:rsidRPr="001E6C03">
        <w:rPr>
          <w:spacing w:val="-9"/>
          <w:lang w:val="en-IE"/>
        </w:rPr>
        <w:t xml:space="preserve"> </w:t>
      </w:r>
      <w:r w:rsidRPr="001E6C03">
        <w:rPr>
          <w:lang w:val="en-IE"/>
        </w:rPr>
        <w:t>Party</w:t>
      </w:r>
      <w:r w:rsidRPr="001E6C03">
        <w:rPr>
          <w:spacing w:val="-13"/>
          <w:lang w:val="en-IE"/>
        </w:rPr>
        <w:t xml:space="preserve"> </w:t>
      </w:r>
      <w:r w:rsidRPr="001E6C03">
        <w:rPr>
          <w:lang w:val="en-IE"/>
        </w:rPr>
        <w:t>will</w:t>
      </w:r>
      <w:r w:rsidRPr="001E6C03">
        <w:rPr>
          <w:spacing w:val="-6"/>
          <w:lang w:val="en-IE"/>
        </w:rPr>
        <w:t xml:space="preserve"> </w:t>
      </w:r>
      <w:r w:rsidRPr="001E6C03">
        <w:rPr>
          <w:lang w:val="en-IE"/>
        </w:rPr>
        <w:t>be</w:t>
      </w:r>
      <w:r w:rsidRPr="001E6C03">
        <w:rPr>
          <w:spacing w:val="-13"/>
          <w:lang w:val="en-IE"/>
        </w:rPr>
        <w:t xml:space="preserve"> </w:t>
      </w:r>
      <w:r w:rsidRPr="001E6C03">
        <w:rPr>
          <w:lang w:val="en-IE"/>
        </w:rPr>
        <w:t>liable</w:t>
      </w:r>
      <w:r w:rsidRPr="001E6C03">
        <w:rPr>
          <w:spacing w:val="-7"/>
          <w:lang w:val="en-IE"/>
        </w:rPr>
        <w:t xml:space="preserve"> </w:t>
      </w:r>
      <w:r w:rsidRPr="001E6C03">
        <w:rPr>
          <w:lang w:val="en-IE"/>
        </w:rPr>
        <w:t>for any</w:t>
      </w:r>
      <w:r w:rsidRPr="001E6C03">
        <w:rPr>
          <w:spacing w:val="-13"/>
          <w:lang w:val="en-IE"/>
        </w:rPr>
        <w:t xml:space="preserve"> </w:t>
      </w:r>
      <w:r w:rsidRPr="001E6C03">
        <w:rPr>
          <w:lang w:val="en-IE"/>
        </w:rPr>
        <w:t>indirect</w:t>
      </w:r>
      <w:r w:rsidRPr="001E6C03">
        <w:rPr>
          <w:spacing w:val="-12"/>
          <w:lang w:val="en-IE"/>
        </w:rPr>
        <w:t xml:space="preserve"> </w:t>
      </w:r>
      <w:r w:rsidRPr="001E6C03">
        <w:rPr>
          <w:lang w:val="en-IE"/>
        </w:rPr>
        <w:t>losses</w:t>
      </w:r>
      <w:r w:rsidRPr="001E6C03">
        <w:rPr>
          <w:spacing w:val="-13"/>
          <w:lang w:val="en-IE"/>
        </w:rPr>
        <w:t xml:space="preserve"> </w:t>
      </w:r>
      <w:r w:rsidRPr="001E6C03">
        <w:rPr>
          <w:lang w:val="en-IE"/>
        </w:rPr>
        <w:t>(including</w:t>
      </w:r>
      <w:r w:rsidRPr="001E6C03">
        <w:rPr>
          <w:spacing w:val="-12"/>
          <w:lang w:val="en-IE"/>
        </w:rPr>
        <w:t xml:space="preserve"> </w:t>
      </w:r>
      <w:r w:rsidRPr="001E6C03">
        <w:rPr>
          <w:lang w:val="en-IE"/>
        </w:rPr>
        <w:t>loss</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profit,</w:t>
      </w:r>
      <w:r w:rsidRPr="001E6C03">
        <w:rPr>
          <w:spacing w:val="-13"/>
          <w:lang w:val="en-IE"/>
        </w:rPr>
        <w:t xml:space="preserve"> </w:t>
      </w:r>
      <w:r w:rsidRPr="001E6C03">
        <w:rPr>
          <w:lang w:val="en-IE"/>
        </w:rPr>
        <w:t>loss</w:t>
      </w:r>
      <w:r w:rsidRPr="001E6C03">
        <w:rPr>
          <w:spacing w:val="-12"/>
          <w:lang w:val="en-IE"/>
        </w:rPr>
        <w:t xml:space="preserve"> </w:t>
      </w:r>
      <w:r w:rsidRPr="001E6C03">
        <w:rPr>
          <w:lang w:val="en-IE"/>
        </w:rPr>
        <w:t>of</w:t>
      </w:r>
      <w:r w:rsidRPr="001E6C03">
        <w:rPr>
          <w:spacing w:val="-12"/>
          <w:lang w:val="en-IE"/>
        </w:rPr>
        <w:t xml:space="preserve"> </w:t>
      </w:r>
      <w:r w:rsidRPr="001E6C03">
        <w:rPr>
          <w:lang w:val="en-IE"/>
        </w:rPr>
        <w:t>revenue,</w:t>
      </w:r>
      <w:r w:rsidRPr="001E6C03">
        <w:rPr>
          <w:spacing w:val="-13"/>
          <w:lang w:val="en-IE"/>
        </w:rPr>
        <w:t xml:space="preserve"> </w:t>
      </w:r>
      <w:r w:rsidRPr="001E6C03">
        <w:rPr>
          <w:lang w:val="en-IE"/>
        </w:rPr>
        <w:t>loss</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goodwill,</w:t>
      </w:r>
      <w:r w:rsidRPr="001E6C03">
        <w:rPr>
          <w:spacing w:val="-12"/>
          <w:lang w:val="en-IE"/>
        </w:rPr>
        <w:t xml:space="preserve"> </w:t>
      </w:r>
      <w:r w:rsidRPr="001E6C03">
        <w:rPr>
          <w:lang w:val="en-IE"/>
        </w:rPr>
        <w:t>indirectly</w:t>
      </w:r>
      <w:r w:rsidRPr="001E6C03">
        <w:rPr>
          <w:spacing w:val="-13"/>
          <w:lang w:val="en-IE"/>
        </w:rPr>
        <w:t xml:space="preserve"> </w:t>
      </w:r>
      <w:r w:rsidRPr="001E6C03">
        <w:rPr>
          <w:lang w:val="en-IE"/>
        </w:rPr>
        <w:t>arising damages, costs and expenses) of any kind whatsoever and howsoever arising even if such Party has been advised of their possibility.</w:t>
      </w:r>
    </w:p>
    <w:p w14:paraId="2DF700DA" w14:textId="77777777" w:rsidR="001F099A" w:rsidRPr="001E6C03" w:rsidRDefault="00EA36F6" w:rsidP="007E16D0">
      <w:pPr>
        <w:pStyle w:val="ListParagraph"/>
        <w:numPr>
          <w:ilvl w:val="0"/>
          <w:numId w:val="19"/>
        </w:numPr>
        <w:tabs>
          <w:tab w:val="left" w:pos="1005"/>
        </w:tabs>
        <w:spacing w:before="60" w:after="120" w:line="276" w:lineRule="auto"/>
        <w:ind w:right="431"/>
        <w:rPr>
          <w:color w:val="0000FF"/>
          <w:lang w:val="en-IE"/>
        </w:rPr>
      </w:pPr>
      <w:r w:rsidRPr="001E6C03">
        <w:rPr>
          <w:lang w:val="en-IE"/>
        </w:rPr>
        <w:t>Should</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find</w:t>
      </w:r>
      <w:r w:rsidRPr="001E6C03">
        <w:rPr>
          <w:spacing w:val="-9"/>
          <w:lang w:val="en-IE"/>
        </w:rPr>
        <w:t xml:space="preserve"> </w:t>
      </w:r>
      <w:r w:rsidRPr="001E6C03">
        <w:rPr>
          <w:lang w:val="en-IE"/>
        </w:rPr>
        <w:t>itself</w:t>
      </w:r>
      <w:r w:rsidRPr="001E6C03">
        <w:rPr>
          <w:spacing w:val="-3"/>
          <w:lang w:val="en-IE"/>
        </w:rPr>
        <w:t xml:space="preserve"> </w:t>
      </w:r>
      <w:r w:rsidRPr="001E6C03">
        <w:rPr>
          <w:lang w:val="en-IE"/>
        </w:rPr>
        <w:t>obliged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order</w:t>
      </w:r>
      <w:r w:rsidRPr="001E6C03">
        <w:rPr>
          <w:spacing w:val="-3"/>
          <w:lang w:val="en-IE"/>
        </w:rPr>
        <w:t xml:space="preserve"> </w:t>
      </w:r>
      <w:r w:rsidRPr="001E6C03">
        <w:rPr>
          <w:lang w:val="en-IE"/>
        </w:rPr>
        <w:t>elsewhere</w:t>
      </w:r>
      <w:r w:rsidRPr="001E6C03">
        <w:rPr>
          <w:spacing w:val="-8"/>
          <w:lang w:val="en-IE"/>
        </w:rPr>
        <w:t xml:space="preserve"> </w:t>
      </w:r>
      <w:r w:rsidRPr="001E6C03">
        <w:rPr>
          <w:lang w:val="en-IE"/>
        </w:rPr>
        <w:t>in</w:t>
      </w:r>
      <w:r w:rsidRPr="001E6C03">
        <w:rPr>
          <w:spacing w:val="-4"/>
          <w:lang w:val="en-IE"/>
        </w:rPr>
        <w:t xml:space="preserve"> </w:t>
      </w:r>
      <w:r w:rsidRPr="001E6C03">
        <w:rPr>
          <w:lang w:val="en-IE"/>
        </w:rPr>
        <w:t>consequence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failure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 Contractor to deliver Services, the Client shall be entitled to recover from the Contractor any excess prices which may be paid by the Client.</w:t>
      </w:r>
    </w:p>
    <w:p w14:paraId="77E86782" w14:textId="77777777" w:rsidR="001F099A" w:rsidRPr="001E6C03" w:rsidRDefault="00EA36F6" w:rsidP="007E16D0">
      <w:pPr>
        <w:pStyle w:val="ListParagraph"/>
        <w:numPr>
          <w:ilvl w:val="0"/>
          <w:numId w:val="19"/>
        </w:numPr>
        <w:tabs>
          <w:tab w:val="left" w:pos="1005"/>
        </w:tabs>
        <w:spacing w:before="60" w:after="120" w:line="276" w:lineRule="auto"/>
        <w:ind w:right="426"/>
        <w:rPr>
          <w:color w:val="0000FF"/>
          <w:lang w:val="en-IE"/>
        </w:rPr>
      </w:pPr>
      <w:r w:rsidRPr="001E6C03">
        <w:rPr>
          <w:lang w:val="en-IE"/>
        </w:rPr>
        <w:t>Except</w:t>
      </w:r>
      <w:r w:rsidRPr="001E6C03">
        <w:rPr>
          <w:spacing w:val="-3"/>
          <w:lang w:val="en-IE"/>
        </w:rPr>
        <w:t xml:space="preserve"> </w:t>
      </w:r>
      <w:r w:rsidRPr="001E6C03">
        <w:rPr>
          <w:lang w:val="en-IE"/>
        </w:rPr>
        <w:t>as</w:t>
      </w:r>
      <w:r w:rsidRPr="001E6C03">
        <w:rPr>
          <w:spacing w:val="-1"/>
          <w:lang w:val="en-IE"/>
        </w:rPr>
        <w:t xml:space="preserve"> </w:t>
      </w:r>
      <w:r w:rsidRPr="001E6C03">
        <w:rPr>
          <w:lang w:val="en-IE"/>
        </w:rPr>
        <w:t>otherwise expressly provided</w:t>
      </w:r>
      <w:r w:rsidRPr="001E6C03">
        <w:rPr>
          <w:spacing w:val="-1"/>
          <w:lang w:val="en-IE"/>
        </w:rPr>
        <w:t xml:space="preserve"> </w:t>
      </w:r>
      <w:r w:rsidRPr="001E6C03">
        <w:rPr>
          <w:lang w:val="en-IE"/>
        </w:rPr>
        <w:t>by this</w:t>
      </w:r>
      <w:r w:rsidRPr="001E6C03">
        <w:rPr>
          <w:spacing w:val="-5"/>
          <w:lang w:val="en-IE"/>
        </w:rPr>
        <w:t xml:space="preserve"> </w:t>
      </w:r>
      <w:r w:rsidRPr="001E6C03">
        <w:rPr>
          <w:lang w:val="en-IE"/>
        </w:rPr>
        <w:t>Agreement, all remedies available to</w:t>
      </w:r>
      <w:r w:rsidRPr="001E6C03">
        <w:rPr>
          <w:spacing w:val="-2"/>
          <w:lang w:val="en-IE"/>
        </w:rPr>
        <w:t xml:space="preserve"> </w:t>
      </w:r>
      <w:r w:rsidRPr="001E6C03">
        <w:rPr>
          <w:lang w:val="en-IE"/>
        </w:rPr>
        <w:t>either Party for breach of this Agreement are cumulative and may be exercised concurrently or separately, and the exercise of any one remedy shall not be deemed an election of such remedy to the exclusion of other remedies.</w:t>
      </w:r>
    </w:p>
    <w:p w14:paraId="56AAB773" w14:textId="6C7B48F9" w:rsidR="00856FE8" w:rsidRPr="001E6C03" w:rsidRDefault="00EA36F6" w:rsidP="007E16D0">
      <w:pPr>
        <w:pStyle w:val="ListParagraph"/>
        <w:numPr>
          <w:ilvl w:val="0"/>
          <w:numId w:val="19"/>
        </w:numPr>
        <w:tabs>
          <w:tab w:val="left" w:pos="1005"/>
        </w:tabs>
        <w:spacing w:before="60" w:after="120" w:line="276" w:lineRule="auto"/>
        <w:ind w:right="426"/>
        <w:rPr>
          <w:lang w:val="en-IE"/>
        </w:rPr>
      </w:pPr>
      <w:r w:rsidRPr="001E6C03">
        <w:rPr>
          <w:lang w:val="en-IE"/>
        </w:rPr>
        <w:lastRenderedPageBreak/>
        <w:t>Save in respect of fraud, personal injury or death or in respect of the Contractor’s indemnity under clause 6(</w:t>
      </w:r>
      <w:r w:rsidR="001E2017" w:rsidRPr="001E6C03">
        <w:rPr>
          <w:lang w:val="en-IE"/>
        </w:rPr>
        <w:t>D</w:t>
      </w:r>
      <w:r w:rsidRPr="001E6C03">
        <w:rPr>
          <w:lang w:val="en-IE"/>
        </w:rPr>
        <w:t>) (for which no limit applies), the limit of the Contractor’s aggregate liability to the Client under this Agreement whatsoever and howsoever arising shall not under any circumstances exceed</w:t>
      </w:r>
      <w:r w:rsidR="00856FE8" w:rsidRPr="001E6C03">
        <w:rPr>
          <w:lang w:val="en-IE"/>
        </w:rPr>
        <w:t xml:space="preserve"> the Liability Limits of the relevant Insurance policy requirement as set out in the </w:t>
      </w:r>
      <w:r w:rsidR="00AF7A8C" w:rsidRPr="001E6C03">
        <w:rPr>
          <w:lang w:val="en-IE"/>
        </w:rPr>
        <w:t>Cf</w:t>
      </w:r>
      <w:r w:rsidR="00856FE8" w:rsidRPr="001E6C03">
        <w:rPr>
          <w:lang w:val="en-IE"/>
        </w:rPr>
        <w:t xml:space="preserve">T. </w:t>
      </w:r>
    </w:p>
    <w:p w14:paraId="5BF4AD04" w14:textId="2B71A452" w:rsidR="001F099A" w:rsidRPr="001E6C03" w:rsidRDefault="00856FE8" w:rsidP="00856FE8">
      <w:pPr>
        <w:pStyle w:val="ListParagraph"/>
        <w:tabs>
          <w:tab w:val="left" w:pos="1005"/>
        </w:tabs>
        <w:spacing w:before="60" w:after="120" w:line="276" w:lineRule="auto"/>
        <w:ind w:left="1005" w:right="426" w:firstLine="0"/>
        <w:rPr>
          <w:lang w:val="en-IE"/>
        </w:rPr>
      </w:pPr>
      <w:r w:rsidRPr="001E6C03">
        <w:rPr>
          <w:lang w:val="en-IE"/>
        </w:rPr>
        <w:t xml:space="preserve">Service credits and liquidated damages for delay Use either shall not be </w:t>
      </w:r>
      <w:proofErr w:type="gramStart"/>
      <w:r w:rsidRPr="001E6C03">
        <w:rPr>
          <w:lang w:val="en-IE"/>
        </w:rPr>
        <w:t>taken into account</w:t>
      </w:r>
      <w:proofErr w:type="gramEnd"/>
      <w:r w:rsidRPr="001E6C03">
        <w:rPr>
          <w:lang w:val="en-IE"/>
        </w:rPr>
        <w:t xml:space="preserve"> when assessing whether the liability caps set out here have been met or exceeded.</w:t>
      </w:r>
    </w:p>
    <w:p w14:paraId="1265E0AB" w14:textId="4ABEDA5E" w:rsidR="00856FE8" w:rsidRPr="006E7BA6" w:rsidRDefault="00EA36F6" w:rsidP="00E549DC">
      <w:pPr>
        <w:pStyle w:val="ListParagraph"/>
        <w:numPr>
          <w:ilvl w:val="0"/>
          <w:numId w:val="19"/>
        </w:numPr>
        <w:tabs>
          <w:tab w:val="left" w:pos="1005"/>
        </w:tabs>
        <w:spacing w:before="60" w:after="120" w:line="276" w:lineRule="auto"/>
        <w:ind w:right="426"/>
        <w:rPr>
          <w:lang w:val="en-IE"/>
        </w:rPr>
      </w:pPr>
      <w:r w:rsidRPr="006E7BA6">
        <w:rPr>
          <w:lang w:val="en-IE"/>
        </w:rPr>
        <w:t>If</w:t>
      </w:r>
      <w:r w:rsidR="00ED488B" w:rsidRPr="006E7BA6">
        <w:rPr>
          <w:lang w:val="en-IE"/>
        </w:rPr>
        <w:t>, for any reason, the Client is dissatisfied with the Contractor’s performance of the Service, the Client may withhold payment of up to 100% of the specific charges relating to the disputed services (the “Retention Amount”). The Client must clearly identify the services it</w:t>
      </w:r>
      <w:r w:rsidR="006E7BA6" w:rsidRPr="006E7BA6">
        <w:rPr>
          <w:lang w:val="en-IE"/>
        </w:rPr>
        <w:t>’</w:t>
      </w:r>
      <w:r w:rsidR="00ED488B" w:rsidRPr="006E7BA6">
        <w:rPr>
          <w:lang w:val="en-IE"/>
        </w:rPr>
        <w:t xml:space="preserve">s dissatisfied with and provide reasons for such dissatisfaction. </w:t>
      </w:r>
      <w:r w:rsidR="00856FE8" w:rsidRPr="006E7BA6">
        <w:rPr>
          <w:lang w:val="en-IE"/>
        </w:rPr>
        <w:t xml:space="preserve">In such event the Client shall identify the </w:t>
      </w:r>
      <w:proofErr w:type="gramStart"/>
      <w:r w:rsidR="00856FE8" w:rsidRPr="006E7BA6">
        <w:rPr>
          <w:lang w:val="en-IE"/>
        </w:rPr>
        <w:t>particular Services</w:t>
      </w:r>
      <w:proofErr w:type="gramEnd"/>
      <w:r w:rsidR="00856FE8" w:rsidRPr="006E7BA6">
        <w:rPr>
          <w:lang w:val="en-IE"/>
        </w:rP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or pay interest on the withheld funds. The terms of this clause 7F shall be without prejudice to and not be in substitution for any remedy of the Client under this Agreement.</w:t>
      </w:r>
    </w:p>
    <w:p w14:paraId="5FC7D74F" w14:textId="77777777" w:rsidR="00856FE8" w:rsidRPr="001E6C03" w:rsidRDefault="00856FE8" w:rsidP="00FC180F">
      <w:pPr>
        <w:pStyle w:val="ListParagraph"/>
        <w:numPr>
          <w:ilvl w:val="0"/>
          <w:numId w:val="19"/>
        </w:numPr>
        <w:tabs>
          <w:tab w:val="left" w:pos="1005"/>
        </w:tabs>
        <w:spacing w:before="60" w:after="120" w:line="276" w:lineRule="auto"/>
        <w:ind w:right="426"/>
        <w:rPr>
          <w:lang w:val="en-IE"/>
        </w:rPr>
      </w:pPr>
      <w:r w:rsidRPr="001E6C03">
        <w:rPr>
          <w:lang w:val="en-IE"/>
        </w:rPr>
        <w:t xml:space="preserve">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terminate this Agreement in either case without prejudice to any other rights and remedies of the Client. </w:t>
      </w:r>
    </w:p>
    <w:p w14:paraId="5FAD5ABD" w14:textId="5F411B79" w:rsidR="001F099A" w:rsidRPr="001E6C03" w:rsidRDefault="00EA36F6" w:rsidP="00FC180F">
      <w:pPr>
        <w:pStyle w:val="ListParagraph"/>
        <w:numPr>
          <w:ilvl w:val="0"/>
          <w:numId w:val="19"/>
        </w:numPr>
        <w:tabs>
          <w:tab w:val="left" w:pos="1005"/>
        </w:tabs>
        <w:spacing w:before="60" w:after="120" w:line="276" w:lineRule="auto"/>
        <w:ind w:right="426"/>
        <w:rPr>
          <w:color w:val="EE0000"/>
          <w:lang w:val="en-IE"/>
        </w:rPr>
      </w:pPr>
      <w:r w:rsidRPr="001E6C03">
        <w:rPr>
          <w:color w:val="EE0000"/>
          <w:lang w:val="en-IE"/>
        </w:rPr>
        <w:t>Not Used</w:t>
      </w:r>
    </w:p>
    <w:p w14:paraId="5F7A3E50" w14:textId="77777777" w:rsidR="00D83F64" w:rsidRPr="001E6C03" w:rsidRDefault="00D83F64" w:rsidP="00884D01">
      <w:pPr>
        <w:pStyle w:val="BodyText"/>
        <w:spacing w:before="60" w:after="120" w:line="276" w:lineRule="auto"/>
        <w:rPr>
          <w:sz w:val="20"/>
          <w:lang w:val="en-IE"/>
        </w:rPr>
      </w:pPr>
    </w:p>
    <w:p w14:paraId="3F513581" w14:textId="73602D7B" w:rsidR="00D83F64" w:rsidRPr="001E6C03" w:rsidRDefault="00D83F64" w:rsidP="007E6C60">
      <w:pPr>
        <w:pStyle w:val="Heading2"/>
        <w:numPr>
          <w:ilvl w:val="0"/>
          <w:numId w:val="68"/>
        </w:numPr>
        <w:shd w:val="clear" w:color="auto" w:fill="000099"/>
        <w:rPr>
          <w:color w:val="FFFFFF" w:themeColor="background1"/>
          <w:sz w:val="24"/>
          <w:szCs w:val="24"/>
          <w:lang w:val="en-IE"/>
        </w:rPr>
      </w:pPr>
      <w:r w:rsidRPr="001E6C03">
        <w:rPr>
          <w:color w:val="FFFFFF" w:themeColor="background1"/>
          <w:sz w:val="24"/>
          <w:szCs w:val="24"/>
          <w:lang w:val="en-IE"/>
        </w:rPr>
        <w:t>Intellectual Property</w:t>
      </w:r>
    </w:p>
    <w:p w14:paraId="1215A444" w14:textId="297E5BEC" w:rsidR="001F099A" w:rsidRPr="001E6C03" w:rsidRDefault="001F099A" w:rsidP="00884D01">
      <w:pPr>
        <w:pStyle w:val="BodyText"/>
        <w:spacing w:before="60" w:after="120" w:line="276" w:lineRule="auto"/>
        <w:rPr>
          <w:sz w:val="20"/>
          <w:lang w:val="en-IE"/>
        </w:rPr>
      </w:pPr>
    </w:p>
    <w:p w14:paraId="634B8238" w14:textId="77777777" w:rsidR="001F099A" w:rsidRPr="001E6C03" w:rsidRDefault="00EA36F6" w:rsidP="007E16D0">
      <w:pPr>
        <w:pStyle w:val="ListParagraph"/>
        <w:numPr>
          <w:ilvl w:val="0"/>
          <w:numId w:val="18"/>
        </w:numPr>
        <w:tabs>
          <w:tab w:val="left" w:pos="1005"/>
        </w:tabs>
        <w:spacing w:before="60" w:after="120" w:line="276" w:lineRule="auto"/>
        <w:ind w:right="421"/>
        <w:rPr>
          <w:lang w:val="en-IE"/>
        </w:rPr>
      </w:pPr>
      <w:r w:rsidRPr="001E6C03">
        <w:rPr>
          <w:lang w:val="en-IE"/>
        </w:rPr>
        <w:t>Intellectual Property Rights (“IPR”) means all patents and patent rights, trademarks and trademark</w:t>
      </w:r>
      <w:r w:rsidRPr="001E6C03">
        <w:rPr>
          <w:spacing w:val="-13"/>
          <w:lang w:val="en-IE"/>
        </w:rPr>
        <w:t xml:space="preserve"> </w:t>
      </w:r>
      <w:r w:rsidRPr="001E6C03">
        <w:rPr>
          <w:lang w:val="en-IE"/>
        </w:rPr>
        <w:t>rights,</w:t>
      </w:r>
      <w:r w:rsidRPr="001E6C03">
        <w:rPr>
          <w:spacing w:val="-12"/>
          <w:lang w:val="en-IE"/>
        </w:rPr>
        <w:t xml:space="preserve"> </w:t>
      </w:r>
      <w:r w:rsidRPr="001E6C03">
        <w:rPr>
          <w:lang w:val="en-IE"/>
        </w:rPr>
        <w:t>trade</w:t>
      </w:r>
      <w:r w:rsidRPr="001E6C03">
        <w:rPr>
          <w:spacing w:val="-13"/>
          <w:lang w:val="en-IE"/>
        </w:rPr>
        <w:t xml:space="preserve"> </w:t>
      </w:r>
      <w:r w:rsidRPr="001E6C03">
        <w:rPr>
          <w:lang w:val="en-IE"/>
        </w:rPr>
        <w:t>names</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trade</w:t>
      </w:r>
      <w:r w:rsidRPr="001E6C03">
        <w:rPr>
          <w:spacing w:val="-12"/>
          <w:lang w:val="en-IE"/>
        </w:rPr>
        <w:t xml:space="preserve"> </w:t>
      </w:r>
      <w:r w:rsidRPr="001E6C03">
        <w:rPr>
          <w:lang w:val="en-IE"/>
        </w:rPr>
        <w:t>name</w:t>
      </w:r>
      <w:r w:rsidRPr="001E6C03">
        <w:rPr>
          <w:spacing w:val="-13"/>
          <w:lang w:val="en-IE"/>
        </w:rPr>
        <w:t xml:space="preserve"> </w:t>
      </w:r>
      <w:r w:rsidRPr="001E6C03">
        <w:rPr>
          <w:lang w:val="en-IE"/>
        </w:rPr>
        <w:t>rights,</w:t>
      </w:r>
      <w:r w:rsidRPr="001E6C03">
        <w:rPr>
          <w:spacing w:val="-12"/>
          <w:lang w:val="en-IE"/>
        </w:rPr>
        <w:t xml:space="preserve"> </w:t>
      </w:r>
      <w:r w:rsidRPr="001E6C03">
        <w:rPr>
          <w:lang w:val="en-IE"/>
        </w:rPr>
        <w:t>service</w:t>
      </w:r>
      <w:r w:rsidRPr="001E6C03">
        <w:rPr>
          <w:spacing w:val="-12"/>
          <w:lang w:val="en-IE"/>
        </w:rPr>
        <w:t xml:space="preserve"> </w:t>
      </w:r>
      <w:r w:rsidRPr="001E6C03">
        <w:rPr>
          <w:lang w:val="en-IE"/>
        </w:rPr>
        <w:t>marks</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service</w:t>
      </w:r>
      <w:r w:rsidRPr="001E6C03">
        <w:rPr>
          <w:spacing w:val="-13"/>
          <w:lang w:val="en-IE"/>
        </w:rPr>
        <w:t xml:space="preserve"> </w:t>
      </w:r>
      <w:r w:rsidRPr="001E6C03">
        <w:rPr>
          <w:lang w:val="en-IE"/>
        </w:rPr>
        <w:t>mark</w:t>
      </w:r>
      <w:r w:rsidRPr="001E6C03">
        <w:rPr>
          <w:spacing w:val="-12"/>
          <w:lang w:val="en-IE"/>
        </w:rPr>
        <w:t xml:space="preserve"> </w:t>
      </w:r>
      <w:r w:rsidRPr="001E6C03">
        <w:rPr>
          <w:lang w:val="en-IE"/>
        </w:rPr>
        <w:t>rights, service</w:t>
      </w:r>
      <w:r w:rsidRPr="001E6C03">
        <w:rPr>
          <w:spacing w:val="-9"/>
          <w:lang w:val="en-IE"/>
        </w:rPr>
        <w:t xml:space="preserve"> </w:t>
      </w:r>
      <w:r w:rsidRPr="001E6C03">
        <w:rPr>
          <w:lang w:val="en-IE"/>
        </w:rPr>
        <w:t>names</w:t>
      </w:r>
      <w:r w:rsidRPr="001E6C03">
        <w:rPr>
          <w:spacing w:val="-13"/>
          <w:lang w:val="en-IE"/>
        </w:rPr>
        <w:t xml:space="preserve"> </w:t>
      </w:r>
      <w:r w:rsidRPr="001E6C03">
        <w:rPr>
          <w:lang w:val="en-IE"/>
        </w:rPr>
        <w:t>and</w:t>
      </w:r>
      <w:r w:rsidRPr="001E6C03">
        <w:rPr>
          <w:spacing w:val="-10"/>
          <w:lang w:val="en-IE"/>
        </w:rPr>
        <w:t xml:space="preserve"> </w:t>
      </w:r>
      <w:r w:rsidRPr="001E6C03">
        <w:rPr>
          <w:lang w:val="en-IE"/>
        </w:rPr>
        <w:t>service</w:t>
      </w:r>
      <w:r w:rsidRPr="001E6C03">
        <w:rPr>
          <w:spacing w:val="-8"/>
          <w:lang w:val="en-IE"/>
        </w:rPr>
        <w:t xml:space="preserve"> </w:t>
      </w:r>
      <w:r w:rsidRPr="001E6C03">
        <w:rPr>
          <w:lang w:val="en-IE"/>
        </w:rPr>
        <w:t>name</w:t>
      </w:r>
      <w:r w:rsidRPr="001E6C03">
        <w:rPr>
          <w:spacing w:val="-8"/>
          <w:lang w:val="en-IE"/>
        </w:rPr>
        <w:t xml:space="preserve"> </w:t>
      </w:r>
      <w:r w:rsidRPr="001E6C03">
        <w:rPr>
          <w:lang w:val="en-IE"/>
        </w:rPr>
        <w:t>rights,</w:t>
      </w:r>
      <w:r w:rsidRPr="001E6C03">
        <w:rPr>
          <w:spacing w:val="-7"/>
          <w:lang w:val="en-IE"/>
        </w:rPr>
        <w:t xml:space="preserve"> </w:t>
      </w:r>
      <w:r w:rsidRPr="001E6C03">
        <w:rPr>
          <w:lang w:val="en-IE"/>
        </w:rPr>
        <w:t>brand</w:t>
      </w:r>
      <w:r w:rsidRPr="001E6C03">
        <w:rPr>
          <w:spacing w:val="-10"/>
          <w:lang w:val="en-IE"/>
        </w:rPr>
        <w:t xml:space="preserve"> </w:t>
      </w:r>
      <w:r w:rsidRPr="001E6C03">
        <w:rPr>
          <w:lang w:val="en-IE"/>
        </w:rPr>
        <w:t>names,</w:t>
      </w:r>
      <w:r w:rsidRPr="001E6C03">
        <w:rPr>
          <w:spacing w:val="-7"/>
          <w:lang w:val="en-IE"/>
        </w:rPr>
        <w:t xml:space="preserve"> </w:t>
      </w:r>
      <w:r w:rsidRPr="001E6C03">
        <w:rPr>
          <w:lang w:val="en-IE"/>
        </w:rPr>
        <w:t>copyrights</w:t>
      </w:r>
      <w:r w:rsidRPr="001E6C03">
        <w:rPr>
          <w:spacing w:val="-9"/>
          <w:lang w:val="en-IE"/>
        </w:rPr>
        <w:t xml:space="preserve"> </w:t>
      </w:r>
      <w:r w:rsidRPr="001E6C03">
        <w:rPr>
          <w:lang w:val="en-IE"/>
        </w:rPr>
        <w:t>and</w:t>
      </w:r>
      <w:r w:rsidRPr="001E6C03">
        <w:rPr>
          <w:spacing w:val="-10"/>
          <w:lang w:val="en-IE"/>
        </w:rPr>
        <w:t xml:space="preserve"> </w:t>
      </w:r>
      <w:r w:rsidRPr="001E6C03">
        <w:rPr>
          <w:lang w:val="en-IE"/>
        </w:rPr>
        <w:t>copyright</w:t>
      </w:r>
      <w:r w:rsidRPr="001E6C03">
        <w:rPr>
          <w:spacing w:val="-11"/>
          <w:lang w:val="en-IE"/>
        </w:rPr>
        <w:t xml:space="preserve"> </w:t>
      </w:r>
      <w:r w:rsidRPr="001E6C03">
        <w:rPr>
          <w:lang w:val="en-IE"/>
        </w:rPr>
        <w:t>rights,</w:t>
      </w:r>
      <w:r w:rsidRPr="001E6C03">
        <w:rPr>
          <w:spacing w:val="-7"/>
          <w:lang w:val="en-IE"/>
        </w:rPr>
        <w:t xml:space="preserve"> </w:t>
      </w:r>
      <w:r w:rsidRPr="001E6C03">
        <w:rPr>
          <w:lang w:val="en-IE"/>
        </w:rPr>
        <w:t>trade dress, business and product names, logos, slogans, trade secrets, industrial models, utility models,</w:t>
      </w:r>
      <w:r w:rsidRPr="001E6C03">
        <w:rPr>
          <w:spacing w:val="-2"/>
          <w:lang w:val="en-IE"/>
        </w:rPr>
        <w:t xml:space="preserve"> </w:t>
      </w:r>
      <w:r w:rsidRPr="001E6C03">
        <w:rPr>
          <w:lang w:val="en-IE"/>
        </w:rPr>
        <w:t>design</w:t>
      </w:r>
      <w:r w:rsidRPr="001E6C03">
        <w:rPr>
          <w:spacing w:val="-5"/>
          <w:lang w:val="en-IE"/>
        </w:rPr>
        <w:t xml:space="preserve"> </w:t>
      </w:r>
      <w:r w:rsidRPr="001E6C03">
        <w:rPr>
          <w:lang w:val="en-IE"/>
        </w:rPr>
        <w:t>models,</w:t>
      </w:r>
      <w:r w:rsidRPr="001E6C03">
        <w:rPr>
          <w:spacing w:val="-2"/>
          <w:lang w:val="en-IE"/>
        </w:rPr>
        <w:t xml:space="preserve"> </w:t>
      </w:r>
      <w:r w:rsidRPr="001E6C03">
        <w:rPr>
          <w:lang w:val="en-IE"/>
        </w:rPr>
        <w:t>designs,</w:t>
      </w:r>
      <w:r w:rsidRPr="001E6C03">
        <w:rPr>
          <w:spacing w:val="-2"/>
          <w:lang w:val="en-IE"/>
        </w:rPr>
        <w:t xml:space="preserve"> </w:t>
      </w:r>
      <w:r w:rsidRPr="001E6C03">
        <w:rPr>
          <w:lang w:val="en-IE"/>
        </w:rPr>
        <w:t>rights</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confidential</w:t>
      </w:r>
      <w:r w:rsidRPr="001E6C03">
        <w:rPr>
          <w:spacing w:val="-3"/>
          <w:lang w:val="en-IE"/>
        </w:rPr>
        <w:t xml:space="preserve"> </w:t>
      </w:r>
      <w:r w:rsidRPr="001E6C03">
        <w:rPr>
          <w:lang w:val="en-IE"/>
        </w:rPr>
        <w:t>information,</w:t>
      </w:r>
      <w:r w:rsidRPr="001E6C03">
        <w:rPr>
          <w:spacing w:val="-2"/>
          <w:lang w:val="en-IE"/>
        </w:rPr>
        <w:t xml:space="preserve"> </w:t>
      </w:r>
      <w:r w:rsidRPr="001E6C03">
        <w:rPr>
          <w:lang w:val="en-IE"/>
        </w:rPr>
        <w:t>know-how,</w:t>
      </w:r>
      <w:r w:rsidRPr="001E6C03">
        <w:rPr>
          <w:spacing w:val="-2"/>
          <w:lang w:val="en-IE"/>
        </w:rPr>
        <w:t xml:space="preserve"> </w:t>
      </w:r>
      <w:r w:rsidRPr="001E6C03">
        <w:rPr>
          <w:lang w:val="en-IE"/>
        </w:rPr>
        <w:t>rights</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the nature of unfair competition rights and rights to sue for passing off, and all pending applications for and registrations of patents, trademarks, service marks, and copyrights together</w:t>
      </w:r>
      <w:r w:rsidRPr="001E6C03">
        <w:rPr>
          <w:spacing w:val="-9"/>
          <w:lang w:val="en-IE"/>
        </w:rPr>
        <w:t xml:space="preserve"> </w:t>
      </w:r>
      <w:r w:rsidRPr="001E6C03">
        <w:rPr>
          <w:lang w:val="en-IE"/>
        </w:rPr>
        <w:t>with</w:t>
      </w:r>
      <w:r w:rsidRPr="001E6C03">
        <w:rPr>
          <w:spacing w:val="-10"/>
          <w:lang w:val="en-IE"/>
        </w:rPr>
        <w:t xml:space="preserve"> </w:t>
      </w:r>
      <w:r w:rsidRPr="001E6C03">
        <w:rPr>
          <w:lang w:val="en-IE"/>
        </w:rPr>
        <w:t>all</w:t>
      </w:r>
      <w:r w:rsidRPr="001E6C03">
        <w:rPr>
          <w:spacing w:val="-8"/>
          <w:lang w:val="en-IE"/>
        </w:rPr>
        <w:t xml:space="preserve"> </w:t>
      </w:r>
      <w:r w:rsidRPr="001E6C03">
        <w:rPr>
          <w:lang w:val="en-IE"/>
        </w:rPr>
        <w:t>connected</w:t>
      </w:r>
      <w:r w:rsidRPr="001E6C03">
        <w:rPr>
          <w:spacing w:val="-9"/>
          <w:lang w:val="en-IE"/>
        </w:rPr>
        <w:t xml:space="preserve"> </w:t>
      </w:r>
      <w:r w:rsidRPr="001E6C03">
        <w:rPr>
          <w:lang w:val="en-IE"/>
        </w:rPr>
        <w:t>and</w:t>
      </w:r>
      <w:r w:rsidRPr="001E6C03">
        <w:rPr>
          <w:spacing w:val="-10"/>
          <w:lang w:val="en-IE"/>
        </w:rPr>
        <w:t xml:space="preserve"> </w:t>
      </w:r>
      <w:r w:rsidRPr="001E6C03">
        <w:rPr>
          <w:lang w:val="en-IE"/>
        </w:rPr>
        <w:t>similar</w:t>
      </w:r>
      <w:r w:rsidRPr="001E6C03">
        <w:rPr>
          <w:spacing w:val="-9"/>
          <w:lang w:val="en-IE"/>
        </w:rPr>
        <w:t xml:space="preserve"> </w:t>
      </w:r>
      <w:r w:rsidRPr="001E6C03">
        <w:rPr>
          <w:lang w:val="en-IE"/>
        </w:rPr>
        <w:t>or</w:t>
      </w:r>
      <w:r w:rsidRPr="001E6C03">
        <w:rPr>
          <w:spacing w:val="-9"/>
          <w:lang w:val="en-IE"/>
        </w:rPr>
        <w:t xml:space="preserve"> </w:t>
      </w:r>
      <w:r w:rsidRPr="001E6C03">
        <w:rPr>
          <w:lang w:val="en-IE"/>
        </w:rPr>
        <w:t>analogous</w:t>
      </w:r>
      <w:r w:rsidRPr="001E6C03">
        <w:rPr>
          <w:spacing w:val="-9"/>
          <w:lang w:val="en-IE"/>
        </w:rPr>
        <w:t xml:space="preserve"> </w:t>
      </w:r>
      <w:r w:rsidRPr="001E6C03">
        <w:rPr>
          <w:lang w:val="en-IE"/>
        </w:rPr>
        <w:t>rights</w:t>
      </w:r>
      <w:r w:rsidRPr="001E6C03">
        <w:rPr>
          <w:spacing w:val="-9"/>
          <w:lang w:val="en-IE"/>
        </w:rPr>
        <w:t xml:space="preserve"> </w:t>
      </w:r>
      <w:r w:rsidRPr="001E6C03">
        <w:rPr>
          <w:lang w:val="en-IE"/>
        </w:rPr>
        <w:t>in</w:t>
      </w:r>
      <w:r w:rsidRPr="001E6C03">
        <w:rPr>
          <w:spacing w:val="-10"/>
          <w:lang w:val="en-IE"/>
        </w:rPr>
        <w:t xml:space="preserve"> </w:t>
      </w:r>
      <w:r w:rsidRPr="001E6C03">
        <w:rPr>
          <w:lang w:val="en-IE"/>
        </w:rPr>
        <w:t>any</w:t>
      </w:r>
      <w:r w:rsidRPr="001E6C03">
        <w:rPr>
          <w:spacing w:val="-9"/>
          <w:lang w:val="en-IE"/>
        </w:rPr>
        <w:t xml:space="preserve"> </w:t>
      </w:r>
      <w:r w:rsidRPr="001E6C03">
        <w:rPr>
          <w:lang w:val="en-IE"/>
        </w:rPr>
        <w:t>country</w:t>
      </w:r>
      <w:r w:rsidRPr="001E6C03">
        <w:rPr>
          <w:spacing w:val="-9"/>
          <w:lang w:val="en-IE"/>
        </w:rPr>
        <w:t xml:space="preserve"> </w:t>
      </w:r>
      <w:r w:rsidRPr="001E6C03">
        <w:rPr>
          <w:lang w:val="en-IE"/>
        </w:rPr>
        <w:t>or</w:t>
      </w:r>
      <w:r w:rsidRPr="001E6C03">
        <w:rPr>
          <w:spacing w:val="-9"/>
          <w:lang w:val="en-IE"/>
        </w:rPr>
        <w:t xml:space="preserve"> </w:t>
      </w:r>
      <w:r w:rsidRPr="001E6C03">
        <w:rPr>
          <w:lang w:val="en-IE"/>
        </w:rPr>
        <w:t>jurisdiction</w:t>
      </w:r>
      <w:r w:rsidRPr="001E6C03">
        <w:rPr>
          <w:spacing w:val="-10"/>
          <w:lang w:val="en-IE"/>
        </w:rPr>
        <w:t xml:space="preserve"> </w:t>
      </w:r>
      <w:r w:rsidRPr="001E6C03">
        <w:rPr>
          <w:lang w:val="en-IE"/>
        </w:rPr>
        <w:t>for the full term thereof.</w:t>
      </w:r>
    </w:p>
    <w:p w14:paraId="62CF7D0D" w14:textId="77777777" w:rsidR="001F099A" w:rsidRPr="001E6C03" w:rsidRDefault="00EA36F6" w:rsidP="007E16D0">
      <w:pPr>
        <w:pStyle w:val="ListParagraph"/>
        <w:numPr>
          <w:ilvl w:val="0"/>
          <w:numId w:val="18"/>
        </w:numPr>
        <w:tabs>
          <w:tab w:val="left" w:pos="1005"/>
        </w:tabs>
        <w:spacing w:before="60" w:after="120" w:line="276" w:lineRule="auto"/>
        <w:ind w:right="425"/>
        <w:rPr>
          <w:lang w:val="en-IE"/>
        </w:rPr>
      </w:pPr>
      <w:r w:rsidRPr="001E6C03">
        <w:rPr>
          <w:lang w:val="en-IE"/>
        </w:rPr>
        <w:t>Pre-existing</w:t>
      </w:r>
      <w:r w:rsidRPr="001E6C03">
        <w:rPr>
          <w:spacing w:val="-2"/>
          <w:lang w:val="en-IE"/>
        </w:rPr>
        <w:t xml:space="preserve"> </w:t>
      </w:r>
      <w:r w:rsidRPr="001E6C03">
        <w:rPr>
          <w:lang w:val="en-IE"/>
        </w:rPr>
        <w:t>IPR</w:t>
      </w:r>
      <w:r w:rsidRPr="001E6C03">
        <w:rPr>
          <w:spacing w:val="-3"/>
          <w:lang w:val="en-IE"/>
        </w:rPr>
        <w:t xml:space="preserve"> </w:t>
      </w:r>
      <w:r w:rsidRPr="001E6C03">
        <w:rPr>
          <w:lang w:val="en-IE"/>
        </w:rPr>
        <w:t>means</w:t>
      </w:r>
      <w:r w:rsidRPr="001E6C03">
        <w:rPr>
          <w:spacing w:val="-4"/>
          <w:lang w:val="en-IE"/>
        </w:rPr>
        <w:t xml:space="preserve"> </w:t>
      </w:r>
      <w:r w:rsidRPr="001E6C03">
        <w:rPr>
          <w:lang w:val="en-IE"/>
        </w:rPr>
        <w:t>all</w:t>
      </w:r>
      <w:r w:rsidRPr="001E6C03">
        <w:rPr>
          <w:spacing w:val="-1"/>
          <w:lang w:val="en-IE"/>
        </w:rPr>
        <w:t xml:space="preserve"> </w:t>
      </w:r>
      <w:r w:rsidRPr="001E6C03">
        <w:rPr>
          <w:lang w:val="en-IE"/>
        </w:rPr>
        <w:t>IPR</w:t>
      </w:r>
      <w:r w:rsidRPr="001E6C03">
        <w:rPr>
          <w:spacing w:val="-3"/>
          <w:lang w:val="en-IE"/>
        </w:rPr>
        <w:t xml:space="preserve"> </w:t>
      </w:r>
      <w:r w:rsidRPr="001E6C03">
        <w:rPr>
          <w:lang w:val="en-IE"/>
        </w:rPr>
        <w:t>existing</w:t>
      </w:r>
      <w:r w:rsidRPr="001E6C03">
        <w:rPr>
          <w:spacing w:val="-2"/>
          <w:lang w:val="en-IE"/>
        </w:rPr>
        <w:t xml:space="preserve"> </w:t>
      </w:r>
      <w:r w:rsidRPr="001E6C03">
        <w:rPr>
          <w:lang w:val="en-IE"/>
        </w:rPr>
        <w:t>prior</w:t>
      </w:r>
      <w:r w:rsidRPr="001E6C03">
        <w:rPr>
          <w:spacing w:val="-3"/>
          <w:lang w:val="en-IE"/>
        </w:rPr>
        <w:t xml:space="preserve"> </w:t>
      </w:r>
      <w:r w:rsidRPr="001E6C03">
        <w:rPr>
          <w:lang w:val="en-IE"/>
        </w:rPr>
        <w:t>to</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date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this</w:t>
      </w:r>
      <w:r w:rsidRPr="001E6C03">
        <w:rPr>
          <w:spacing w:val="-3"/>
          <w:lang w:val="en-IE"/>
        </w:rPr>
        <w:t xml:space="preserve"> </w:t>
      </w:r>
      <w:r w:rsidRPr="001E6C03">
        <w:rPr>
          <w:lang w:val="en-IE"/>
        </w:rPr>
        <w:t>Agreement</w:t>
      </w:r>
      <w:r w:rsidRPr="001E6C03">
        <w:rPr>
          <w:spacing w:val="-6"/>
          <w:lang w:val="en-IE"/>
        </w:rPr>
        <w:t xml:space="preserve"> </w:t>
      </w:r>
      <w:r w:rsidRPr="001E6C03">
        <w:rPr>
          <w:lang w:val="en-IE"/>
        </w:rPr>
        <w:t>and</w:t>
      </w:r>
      <w:r w:rsidRPr="001E6C03">
        <w:rPr>
          <w:spacing w:val="-4"/>
          <w:lang w:val="en-IE"/>
        </w:rPr>
        <w:t xml:space="preserve"> </w:t>
      </w:r>
      <w:r w:rsidRPr="001E6C03">
        <w:rPr>
          <w:lang w:val="en-IE"/>
        </w:rPr>
        <w:t>all</w:t>
      </w:r>
      <w:r w:rsidRPr="001E6C03">
        <w:rPr>
          <w:spacing w:val="-1"/>
          <w:lang w:val="en-IE"/>
        </w:rPr>
        <w:t xml:space="preserve"> </w:t>
      </w:r>
      <w:r w:rsidRPr="001E6C03">
        <w:rPr>
          <w:lang w:val="en-IE"/>
        </w:rPr>
        <w:t>IPR</w:t>
      </w:r>
      <w:r w:rsidRPr="001E6C03">
        <w:rPr>
          <w:spacing w:val="-8"/>
          <w:lang w:val="en-IE"/>
        </w:rPr>
        <w:t xml:space="preserve"> </w:t>
      </w:r>
      <w:r w:rsidRPr="001E6C03">
        <w:rPr>
          <w:lang w:val="en-IE"/>
        </w:rPr>
        <w:t>in</w:t>
      </w:r>
      <w:r w:rsidRPr="001E6C03">
        <w:rPr>
          <w:spacing w:val="-4"/>
          <w:lang w:val="en-IE"/>
        </w:rPr>
        <w:t xml:space="preserve"> </w:t>
      </w:r>
      <w:r w:rsidRPr="001E6C03">
        <w:rPr>
          <w:lang w:val="en-IE"/>
        </w:rPr>
        <w:t>any materials, acquired or developed by or for Contractor or Client independently of this Agreement, and any IPR in Contractor’s standard hardware and software products or modifications or updates to such products.</w:t>
      </w:r>
    </w:p>
    <w:p w14:paraId="2C667FAC" w14:textId="77777777" w:rsidR="001F099A" w:rsidRPr="001E6C03" w:rsidRDefault="00EA36F6" w:rsidP="007E16D0">
      <w:pPr>
        <w:pStyle w:val="ListParagraph"/>
        <w:numPr>
          <w:ilvl w:val="0"/>
          <w:numId w:val="18"/>
        </w:numPr>
        <w:tabs>
          <w:tab w:val="left" w:pos="1005"/>
        </w:tabs>
        <w:spacing w:before="60" w:after="120" w:line="276" w:lineRule="auto"/>
        <w:ind w:right="426"/>
        <w:rPr>
          <w:lang w:val="en-IE"/>
        </w:rPr>
      </w:pPr>
      <w:r w:rsidRPr="001E6C03">
        <w:rPr>
          <w:lang w:val="en-IE"/>
        </w:rPr>
        <w:t xml:space="preserve">All IPR title and interest in all reports, data manuals and/or other materials (other than </w:t>
      </w:r>
      <w:r w:rsidRPr="001E6C03">
        <w:rPr>
          <w:lang w:val="en-IE"/>
        </w:rPr>
        <w:lastRenderedPageBreak/>
        <w:t>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w:t>
      </w:r>
      <w:r w:rsidRPr="001E6C03">
        <w:rPr>
          <w:spacing w:val="-1"/>
          <w:lang w:val="en-IE"/>
        </w:rPr>
        <w:t xml:space="preserve"> </w:t>
      </w:r>
      <w:r w:rsidRPr="001E6C03">
        <w:rPr>
          <w:lang w:val="en-IE"/>
        </w:rPr>
        <w:t>and the Contractor so acknowledges and confirms. For the avoidance of doubt the Contractor hereby assigns all Intellectual Property Rights, title and interest</w:t>
      </w:r>
      <w:r w:rsidRPr="001E6C03">
        <w:rPr>
          <w:spacing w:val="-11"/>
          <w:lang w:val="en-IE"/>
        </w:rPr>
        <w:t xml:space="preserve"> </w:t>
      </w:r>
      <w:r w:rsidRPr="001E6C03">
        <w:rPr>
          <w:lang w:val="en-IE"/>
        </w:rPr>
        <w:t>in</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Materials</w:t>
      </w:r>
      <w:r w:rsidRPr="001E6C03">
        <w:rPr>
          <w:spacing w:val="-9"/>
          <w:lang w:val="en-IE"/>
        </w:rPr>
        <w:t xml:space="preserve"> </w:t>
      </w:r>
      <w:r w:rsidRPr="001E6C03">
        <w:rPr>
          <w:lang w:val="en-IE"/>
        </w:rPr>
        <w:t>(including</w:t>
      </w:r>
      <w:r w:rsidRPr="001E6C03">
        <w:rPr>
          <w:spacing w:val="-9"/>
          <w:lang w:val="en-IE"/>
        </w:rPr>
        <w:t xml:space="preserve"> </w:t>
      </w:r>
      <w:r w:rsidRPr="001E6C03">
        <w:rPr>
          <w:lang w:val="en-IE"/>
        </w:rPr>
        <w:t>by</w:t>
      </w:r>
      <w:r w:rsidRPr="001E6C03">
        <w:rPr>
          <w:spacing w:val="-9"/>
          <w:lang w:val="en-IE"/>
        </w:rPr>
        <w:t xml:space="preserve"> </w:t>
      </w:r>
      <w:r w:rsidRPr="001E6C03">
        <w:rPr>
          <w:lang w:val="en-IE"/>
        </w:rPr>
        <w:t>way</w:t>
      </w:r>
      <w:r w:rsidRPr="001E6C03">
        <w:rPr>
          <w:spacing w:val="-9"/>
          <w:lang w:val="en-IE"/>
        </w:rPr>
        <w:t xml:space="preserve"> </w:t>
      </w:r>
      <w:r w:rsidRPr="001E6C03">
        <w:rPr>
          <w:lang w:val="en-IE"/>
        </w:rPr>
        <w:t>of</w:t>
      </w:r>
      <w:r w:rsidRPr="001E6C03">
        <w:rPr>
          <w:spacing w:val="-9"/>
          <w:lang w:val="en-IE"/>
        </w:rPr>
        <w:t xml:space="preserve"> </w:t>
      </w:r>
      <w:r w:rsidRPr="001E6C03">
        <w:rPr>
          <w:lang w:val="en-IE"/>
        </w:rPr>
        <w:t>present</w:t>
      </w:r>
      <w:r w:rsidRPr="001E6C03">
        <w:rPr>
          <w:spacing w:val="-11"/>
          <w:lang w:val="en-IE"/>
        </w:rPr>
        <w:t xml:space="preserve"> </w:t>
      </w:r>
      <w:r w:rsidRPr="001E6C03">
        <w:rPr>
          <w:lang w:val="en-IE"/>
        </w:rPr>
        <w:t>assignment</w:t>
      </w:r>
      <w:r w:rsidRPr="001E6C03">
        <w:rPr>
          <w:spacing w:val="-11"/>
          <w:lang w:val="en-IE"/>
        </w:rPr>
        <w:t xml:space="preserve"> </w:t>
      </w:r>
      <w:r w:rsidRPr="001E6C03">
        <w:rPr>
          <w:lang w:val="en-IE"/>
        </w:rPr>
        <w:t>of</w:t>
      </w:r>
      <w:r w:rsidRPr="001E6C03">
        <w:rPr>
          <w:spacing w:val="-9"/>
          <w:lang w:val="en-IE"/>
        </w:rPr>
        <w:t xml:space="preserve"> </w:t>
      </w:r>
      <w:r w:rsidRPr="001E6C03">
        <w:rPr>
          <w:lang w:val="en-IE"/>
        </w:rPr>
        <w:t>future</w:t>
      </w:r>
      <w:r w:rsidRPr="001E6C03">
        <w:rPr>
          <w:spacing w:val="-9"/>
          <w:lang w:val="en-IE"/>
        </w:rPr>
        <w:t xml:space="preserve"> </w:t>
      </w:r>
      <w:r w:rsidRPr="001E6C03">
        <w:rPr>
          <w:lang w:val="en-IE"/>
        </w:rPr>
        <w:t>copyright)</w:t>
      </w:r>
      <w:r w:rsidRPr="001E6C03">
        <w:rPr>
          <w:spacing w:val="-9"/>
          <w:lang w:val="en-IE"/>
        </w:rPr>
        <w:t xml:space="preserve"> </w:t>
      </w:r>
      <w:r w:rsidRPr="001E6C03">
        <w:rPr>
          <w:lang w:val="en-IE"/>
        </w:rPr>
        <w:t>to</w:t>
      </w:r>
      <w:r w:rsidRPr="001E6C03">
        <w:rPr>
          <w:spacing w:val="-10"/>
          <w:lang w:val="en-IE"/>
        </w:rPr>
        <w:t xml:space="preserve"> </w:t>
      </w:r>
      <w:r w:rsidRPr="001E6C03">
        <w:rPr>
          <w:lang w:val="en-IE"/>
        </w:rPr>
        <w:t>the extent</w:t>
      </w:r>
      <w:r w:rsidRPr="001E6C03">
        <w:rPr>
          <w:spacing w:val="-5"/>
          <w:lang w:val="en-IE"/>
        </w:rPr>
        <w:t xml:space="preserve"> </w:t>
      </w:r>
      <w:r w:rsidRPr="001E6C03">
        <w:rPr>
          <w:lang w:val="en-IE"/>
        </w:rPr>
        <w:t>that any</w:t>
      </w:r>
      <w:r w:rsidRPr="001E6C03">
        <w:rPr>
          <w:spacing w:val="-2"/>
          <w:lang w:val="en-IE"/>
        </w:rPr>
        <w:t xml:space="preserve"> </w:t>
      </w:r>
      <w:r w:rsidRPr="001E6C03">
        <w:rPr>
          <w:lang w:val="en-IE"/>
        </w:rPr>
        <w:t>such Intellectual</w:t>
      </w:r>
      <w:r w:rsidRPr="001E6C03">
        <w:rPr>
          <w:spacing w:val="-1"/>
          <w:lang w:val="en-IE"/>
        </w:rPr>
        <w:t xml:space="preserve"> </w:t>
      </w:r>
      <w:r w:rsidRPr="001E6C03">
        <w:rPr>
          <w:lang w:val="en-IE"/>
        </w:rPr>
        <w:t>Property</w:t>
      </w:r>
      <w:r w:rsidRPr="001E6C03">
        <w:rPr>
          <w:spacing w:val="-2"/>
          <w:lang w:val="en-IE"/>
        </w:rPr>
        <w:t xml:space="preserve"> </w:t>
      </w:r>
      <w:r w:rsidRPr="001E6C03">
        <w:rPr>
          <w:lang w:val="en-IE"/>
        </w:rPr>
        <w:t>Rights</w:t>
      </w:r>
      <w:r w:rsidRPr="001E6C03">
        <w:rPr>
          <w:spacing w:val="-2"/>
          <w:lang w:val="en-IE"/>
        </w:rPr>
        <w:t xml:space="preserve"> </w:t>
      </w:r>
      <w:r w:rsidRPr="001E6C03">
        <w:rPr>
          <w:lang w:val="en-IE"/>
        </w:rPr>
        <w:t>title or</w:t>
      </w:r>
      <w:r w:rsidRPr="001E6C03">
        <w:rPr>
          <w:spacing w:val="-2"/>
          <w:lang w:val="en-IE"/>
        </w:rPr>
        <w:t xml:space="preserve"> </w:t>
      </w:r>
      <w:r w:rsidRPr="001E6C03">
        <w:rPr>
          <w:lang w:val="en-IE"/>
        </w:rPr>
        <w:t>interest</w:t>
      </w:r>
      <w:r w:rsidRPr="001E6C03">
        <w:rPr>
          <w:spacing w:val="-4"/>
          <w:lang w:val="en-IE"/>
        </w:rPr>
        <w:t xml:space="preserve"> </w:t>
      </w:r>
      <w:r w:rsidRPr="001E6C03">
        <w:rPr>
          <w:lang w:val="en-IE"/>
        </w:rPr>
        <w:t>may be</w:t>
      </w:r>
      <w:r w:rsidRPr="001E6C03">
        <w:rPr>
          <w:spacing w:val="-2"/>
          <w:lang w:val="en-IE"/>
        </w:rPr>
        <w:t xml:space="preserve"> </w:t>
      </w:r>
      <w:r w:rsidRPr="001E6C03">
        <w:rPr>
          <w:lang w:val="en-IE"/>
        </w:rPr>
        <w:t>deemed</w:t>
      </w:r>
      <w:r w:rsidRPr="001E6C03">
        <w:rPr>
          <w:spacing w:val="-3"/>
          <w:lang w:val="en-IE"/>
        </w:rPr>
        <w:t xml:space="preserve"> </w:t>
      </w:r>
      <w:r w:rsidRPr="001E6C03">
        <w:rPr>
          <w:lang w:val="en-IE"/>
        </w:rPr>
        <w:t>by law</w:t>
      </w:r>
      <w:r w:rsidRPr="001E6C03">
        <w:rPr>
          <w:spacing w:val="-2"/>
          <w:lang w:val="en-IE"/>
        </w:rPr>
        <w:t xml:space="preserve"> </w:t>
      </w:r>
      <w:r w:rsidRPr="001E6C03">
        <w:rPr>
          <w:lang w:val="en-IE"/>
        </w:rPr>
        <w:t>to reside in it in the Materials to the Client absolutely.</w:t>
      </w:r>
    </w:p>
    <w:p w14:paraId="733CA9B2" w14:textId="77777777" w:rsidR="001F099A" w:rsidRPr="001E6C03" w:rsidRDefault="00EA36F6" w:rsidP="007E16D0">
      <w:pPr>
        <w:pStyle w:val="ListParagraph"/>
        <w:numPr>
          <w:ilvl w:val="0"/>
          <w:numId w:val="18"/>
        </w:numPr>
        <w:tabs>
          <w:tab w:val="left" w:pos="1005"/>
        </w:tabs>
        <w:spacing w:before="60" w:after="120" w:line="276" w:lineRule="auto"/>
        <w:ind w:right="424"/>
        <w:rPr>
          <w:lang w:val="en-IE"/>
        </w:rPr>
      </w:pPr>
      <w:r w:rsidRPr="001E6C03">
        <w:rPr>
          <w:lang w:val="en-IE"/>
        </w:rPr>
        <w:t>The Client grants to the Contractor a royalty-free non-exclusive licence to use the Client’s Pre-existing IPR for the Term to the extent necessary to enable the Contractor to fulfil its obligations under this Agreement. Save as expressly set</w:t>
      </w:r>
      <w:r w:rsidRPr="001E6C03">
        <w:rPr>
          <w:spacing w:val="-1"/>
          <w:lang w:val="en-IE"/>
        </w:rPr>
        <w:t xml:space="preserve"> </w:t>
      </w:r>
      <w:r w:rsidRPr="001E6C03">
        <w:rPr>
          <w:lang w:val="en-IE"/>
        </w:rPr>
        <w:t>out in this clause 6 all Pre-Existing IPR shall remain the sole property of the party who owned, acquired or developed such intellectual property.</w:t>
      </w:r>
    </w:p>
    <w:p w14:paraId="7947050D" w14:textId="77777777" w:rsidR="001F099A" w:rsidRPr="001E6C03" w:rsidRDefault="00EA36F6" w:rsidP="007E16D0">
      <w:pPr>
        <w:pStyle w:val="ListParagraph"/>
        <w:numPr>
          <w:ilvl w:val="0"/>
          <w:numId w:val="18"/>
        </w:numPr>
        <w:tabs>
          <w:tab w:val="left" w:pos="1005"/>
        </w:tabs>
        <w:spacing w:before="60" w:after="120" w:line="276" w:lineRule="auto"/>
        <w:ind w:right="427"/>
        <w:rPr>
          <w:lang w:val="en-IE"/>
        </w:rPr>
      </w:pPr>
      <w:r w:rsidRPr="001E6C03">
        <w:rPr>
          <w:lang w:val="en-IE"/>
        </w:rPr>
        <w:t>The Contractor shall waive or procure a waiver of any moral rights subsisting in copyright produced under or in performance of this Agreement.</w:t>
      </w:r>
    </w:p>
    <w:p w14:paraId="3499B970" w14:textId="77777777" w:rsidR="001F099A" w:rsidRPr="001E6C03" w:rsidRDefault="00EA36F6" w:rsidP="007E16D0">
      <w:pPr>
        <w:pStyle w:val="ListParagraph"/>
        <w:numPr>
          <w:ilvl w:val="0"/>
          <w:numId w:val="18"/>
        </w:numPr>
        <w:tabs>
          <w:tab w:val="left" w:pos="1005"/>
        </w:tabs>
        <w:spacing w:before="60" w:after="120" w:line="276" w:lineRule="auto"/>
        <w:ind w:right="421"/>
        <w:rPr>
          <w:lang w:val="en-IE"/>
        </w:rPr>
      </w:pPr>
      <w:r w:rsidRPr="001E6C03">
        <w:rPr>
          <w:lang w:val="en-IE"/>
        </w:rPr>
        <w:t xml:space="preserve">Nothing in this Agreement shall prohibit or be deemed to prohibit the Contractor from providing services </w:t>
      </w:r>
      <w:proofErr w:type="gramStart"/>
      <w:r w:rsidRPr="001E6C03">
        <w:rPr>
          <w:lang w:val="en-IE"/>
        </w:rPr>
        <w:t>similar to</w:t>
      </w:r>
      <w:proofErr w:type="gramEnd"/>
      <w:r w:rsidRPr="001E6C03">
        <w:rPr>
          <w:lang w:val="en-IE"/>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086BBEF4" w14:textId="77777777" w:rsidR="001F099A" w:rsidRPr="001E6C03" w:rsidRDefault="00EA36F6" w:rsidP="007E16D0">
      <w:pPr>
        <w:pStyle w:val="ListParagraph"/>
        <w:numPr>
          <w:ilvl w:val="0"/>
          <w:numId w:val="18"/>
        </w:numPr>
        <w:tabs>
          <w:tab w:val="left" w:pos="1005"/>
        </w:tabs>
        <w:spacing w:before="60" w:after="120" w:line="276" w:lineRule="auto"/>
        <w:ind w:right="419"/>
        <w:rPr>
          <w:lang w:val="en-IE"/>
        </w:rPr>
      </w:pPr>
      <w:r w:rsidRPr="001E6C03">
        <w:rPr>
          <w:lang w:val="en-IE"/>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Pr="001E6C03">
        <w:rPr>
          <w:spacing w:val="40"/>
          <w:lang w:val="en-IE"/>
        </w:rPr>
        <w:t xml:space="preserve"> </w:t>
      </w:r>
      <w:r w:rsidRPr="001E6C03">
        <w:rPr>
          <w:lang w:val="en-IE"/>
        </w:rPr>
        <w:t>The Contractor hereby indemnifies the Client and shall keep and hold the Client</w:t>
      </w:r>
      <w:r w:rsidRPr="001E6C03">
        <w:rPr>
          <w:spacing w:val="-2"/>
          <w:lang w:val="en-IE"/>
        </w:rPr>
        <w:t xml:space="preserve"> </w:t>
      </w:r>
      <w:r w:rsidRPr="001E6C03">
        <w:rPr>
          <w:lang w:val="en-IE"/>
        </w:rPr>
        <w:t>harmless</w:t>
      </w:r>
      <w:r w:rsidRPr="001E6C03">
        <w:rPr>
          <w:spacing w:val="-4"/>
          <w:lang w:val="en-IE"/>
        </w:rPr>
        <w:t xml:space="preserve"> </w:t>
      </w:r>
      <w:r w:rsidRPr="001E6C03">
        <w:rPr>
          <w:lang w:val="en-IE"/>
        </w:rPr>
        <w:t>from and in respect</w:t>
      </w:r>
      <w:r w:rsidRPr="001E6C03">
        <w:rPr>
          <w:spacing w:val="-2"/>
          <w:lang w:val="en-IE"/>
        </w:rPr>
        <w:t xml:space="preserve"> </w:t>
      </w:r>
      <w:r w:rsidRPr="001E6C03">
        <w:rPr>
          <w:lang w:val="en-IE"/>
        </w:rPr>
        <w:t>of all and any</w:t>
      </w:r>
      <w:r w:rsidRPr="001E6C03">
        <w:rPr>
          <w:spacing w:val="40"/>
          <w:lang w:val="en-IE"/>
        </w:rPr>
        <w:t xml:space="preserve"> </w:t>
      </w:r>
      <w:r w:rsidRPr="001E6C03">
        <w:rPr>
          <w:lang w:val="en-IE"/>
        </w:rPr>
        <w:t>losses (whether direct, indirect or consequential) liability, damages, claims, costs or expenses which arise by</w:t>
      </w:r>
      <w:r w:rsidRPr="001E6C03">
        <w:rPr>
          <w:spacing w:val="-11"/>
          <w:lang w:val="en-IE"/>
        </w:rPr>
        <w:t xml:space="preserve"> </w:t>
      </w:r>
      <w:r w:rsidRPr="001E6C03">
        <w:rPr>
          <w:lang w:val="en-IE"/>
        </w:rPr>
        <w:t>reason</w:t>
      </w:r>
      <w:r w:rsidRPr="001E6C03">
        <w:rPr>
          <w:spacing w:val="-13"/>
          <w:lang w:val="en-IE"/>
        </w:rPr>
        <w:t xml:space="preserve"> </w:t>
      </w:r>
      <w:r w:rsidRPr="001E6C03">
        <w:rPr>
          <w:lang w:val="en-IE"/>
        </w:rPr>
        <w:t>of</w:t>
      </w:r>
      <w:r w:rsidRPr="001E6C03">
        <w:rPr>
          <w:spacing w:val="-11"/>
          <w:lang w:val="en-IE"/>
        </w:rPr>
        <w:t xml:space="preserve"> </w:t>
      </w:r>
      <w:r w:rsidRPr="001E6C03">
        <w:rPr>
          <w:lang w:val="en-IE"/>
        </w:rPr>
        <w:t>any</w:t>
      </w:r>
      <w:r w:rsidRPr="001E6C03">
        <w:rPr>
          <w:spacing w:val="-11"/>
          <w:lang w:val="en-IE"/>
        </w:rPr>
        <w:t xml:space="preserve"> </w:t>
      </w:r>
      <w:r w:rsidRPr="001E6C03">
        <w:rPr>
          <w:lang w:val="en-IE"/>
        </w:rPr>
        <w:t>breach</w:t>
      </w:r>
      <w:r w:rsidRPr="001E6C03">
        <w:rPr>
          <w:spacing w:val="-13"/>
          <w:lang w:val="en-IE"/>
        </w:rPr>
        <w:t xml:space="preserve"> </w:t>
      </w:r>
      <w:r w:rsidRPr="001E6C03">
        <w:rPr>
          <w:lang w:val="en-IE"/>
        </w:rPr>
        <w:t>of</w:t>
      </w:r>
      <w:r w:rsidRPr="001E6C03">
        <w:rPr>
          <w:spacing w:val="-6"/>
          <w:lang w:val="en-IE"/>
        </w:rPr>
        <w:t xml:space="preserve"> </w:t>
      </w:r>
      <w:proofErr w:type="gramStart"/>
      <w:r w:rsidRPr="001E6C03">
        <w:rPr>
          <w:lang w:val="en-IE"/>
        </w:rPr>
        <w:t>third</w:t>
      </w:r>
      <w:r w:rsidRPr="001E6C03">
        <w:rPr>
          <w:spacing w:val="-13"/>
          <w:lang w:val="en-IE"/>
        </w:rPr>
        <w:t xml:space="preserve"> </w:t>
      </w:r>
      <w:r w:rsidRPr="001E6C03">
        <w:rPr>
          <w:lang w:val="en-IE"/>
        </w:rPr>
        <w:t>party</w:t>
      </w:r>
      <w:proofErr w:type="gramEnd"/>
      <w:r w:rsidRPr="001E6C03">
        <w:rPr>
          <w:spacing w:val="-10"/>
          <w:lang w:val="en-IE"/>
        </w:rPr>
        <w:t xml:space="preserve"> </w:t>
      </w:r>
      <w:r w:rsidRPr="001E6C03">
        <w:rPr>
          <w:lang w:val="en-IE"/>
        </w:rPr>
        <w:t>Intellectual</w:t>
      </w:r>
      <w:r w:rsidRPr="001E6C03">
        <w:rPr>
          <w:spacing w:val="-10"/>
          <w:lang w:val="en-IE"/>
        </w:rPr>
        <w:t xml:space="preserve"> </w:t>
      </w:r>
      <w:r w:rsidRPr="001E6C03">
        <w:rPr>
          <w:lang w:val="en-IE"/>
        </w:rPr>
        <w:t>Property</w:t>
      </w:r>
      <w:r w:rsidRPr="001E6C03">
        <w:rPr>
          <w:spacing w:val="-11"/>
          <w:lang w:val="en-IE"/>
        </w:rPr>
        <w:t xml:space="preserve"> </w:t>
      </w:r>
      <w:r w:rsidRPr="001E6C03">
        <w:rPr>
          <w:lang w:val="en-IE"/>
        </w:rPr>
        <w:t>Rights</w:t>
      </w:r>
      <w:r w:rsidRPr="001E6C03">
        <w:rPr>
          <w:spacing w:val="-12"/>
          <w:lang w:val="en-IE"/>
        </w:rPr>
        <w:t xml:space="preserve"> </w:t>
      </w:r>
      <w:r w:rsidRPr="001E6C03">
        <w:rPr>
          <w:lang w:val="en-IE"/>
        </w:rPr>
        <w:t>in</w:t>
      </w:r>
      <w:r w:rsidRPr="001E6C03">
        <w:rPr>
          <w:spacing w:val="-13"/>
          <w:lang w:val="en-IE"/>
        </w:rPr>
        <w:t xml:space="preserve"> </w:t>
      </w:r>
      <w:r w:rsidRPr="001E6C03">
        <w:rPr>
          <w:lang w:val="en-IE"/>
        </w:rPr>
        <w:t>so</w:t>
      </w:r>
      <w:r w:rsidRPr="001E6C03">
        <w:rPr>
          <w:spacing w:val="-12"/>
          <w:lang w:val="en-IE"/>
        </w:rPr>
        <w:t xml:space="preserve"> </w:t>
      </w:r>
      <w:r w:rsidRPr="001E6C03">
        <w:rPr>
          <w:lang w:val="en-IE"/>
        </w:rPr>
        <w:t>far</w:t>
      </w:r>
      <w:r w:rsidRPr="001E6C03">
        <w:rPr>
          <w:spacing w:val="-12"/>
          <w:lang w:val="en-IE"/>
        </w:rPr>
        <w:t xml:space="preserve"> </w:t>
      </w:r>
      <w:r w:rsidRPr="001E6C03">
        <w:rPr>
          <w:lang w:val="en-IE"/>
        </w:rPr>
        <w:t>as</w:t>
      </w:r>
      <w:r w:rsidRPr="001E6C03">
        <w:rPr>
          <w:spacing w:val="-12"/>
          <w:lang w:val="en-IE"/>
        </w:rPr>
        <w:t xml:space="preserve"> </w:t>
      </w:r>
      <w:r w:rsidRPr="001E6C03">
        <w:rPr>
          <w:lang w:val="en-IE"/>
        </w:rPr>
        <w:t>any</w:t>
      </w:r>
      <w:r w:rsidRPr="001E6C03">
        <w:rPr>
          <w:spacing w:val="-11"/>
          <w:lang w:val="en-IE"/>
        </w:rPr>
        <w:t xml:space="preserve"> </w:t>
      </w:r>
      <w:r w:rsidRPr="001E6C03">
        <w:rPr>
          <w:lang w:val="en-IE"/>
        </w:rPr>
        <w:t>such</w:t>
      </w:r>
      <w:r w:rsidRPr="001E6C03">
        <w:rPr>
          <w:spacing w:val="-13"/>
          <w:lang w:val="en-IE"/>
        </w:rPr>
        <w:t xml:space="preserve"> </w:t>
      </w:r>
      <w:r w:rsidRPr="001E6C03">
        <w:rPr>
          <w:lang w:val="en-IE"/>
        </w:rPr>
        <w:t>rights are used for the purposes of this Agreement.</w:t>
      </w:r>
    </w:p>
    <w:p w14:paraId="28895223" w14:textId="77777777" w:rsidR="001F099A" w:rsidRPr="001E6C03" w:rsidRDefault="00EA36F6" w:rsidP="00884D01">
      <w:pPr>
        <w:pStyle w:val="BodyText"/>
        <w:spacing w:before="60" w:after="120" w:line="276" w:lineRule="auto"/>
        <w:ind w:left="1005" w:right="431"/>
        <w:jc w:val="both"/>
        <w:rPr>
          <w:lang w:val="en-IE"/>
        </w:rPr>
      </w:pPr>
      <w:r w:rsidRPr="001E6C03">
        <w:rPr>
          <w:lang w:val="en-IE"/>
        </w:rPr>
        <w:t>At</w:t>
      </w:r>
      <w:r w:rsidRPr="001E6C03">
        <w:rPr>
          <w:spacing w:val="-10"/>
          <w:lang w:val="en-IE"/>
        </w:rPr>
        <w:t xml:space="preserve"> </w:t>
      </w:r>
      <w:r w:rsidRPr="001E6C03">
        <w:rPr>
          <w:lang w:val="en-IE"/>
        </w:rPr>
        <w:t>the</w:t>
      </w:r>
      <w:r w:rsidRPr="001E6C03">
        <w:rPr>
          <w:spacing w:val="-2"/>
          <w:lang w:val="en-IE"/>
        </w:rPr>
        <w:t xml:space="preserve"> </w:t>
      </w:r>
      <w:r w:rsidRPr="001E6C03">
        <w:rPr>
          <w:lang w:val="en-IE"/>
        </w:rPr>
        <w:t>request</w:t>
      </w:r>
      <w:r w:rsidRPr="001E6C03">
        <w:rPr>
          <w:spacing w:val="-9"/>
          <w:lang w:val="en-IE"/>
        </w:rPr>
        <w:t xml:space="preserve"> </w:t>
      </w:r>
      <w:r w:rsidRPr="001E6C03">
        <w:rPr>
          <w:lang w:val="en-IE"/>
        </w:rPr>
        <w:t>of</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10"/>
          <w:lang w:val="en-IE"/>
        </w:rPr>
        <w:t xml:space="preserve"> </w:t>
      </w:r>
      <w:r w:rsidRPr="001E6C03">
        <w:rPr>
          <w:lang w:val="en-IE"/>
        </w:rPr>
        <w:t>for</w:t>
      </w:r>
      <w:r w:rsidRPr="001E6C03">
        <w:rPr>
          <w:spacing w:val="-8"/>
          <w:lang w:val="en-IE"/>
        </w:rPr>
        <w:t xml:space="preserve"> </w:t>
      </w:r>
      <w:r w:rsidRPr="001E6C03">
        <w:rPr>
          <w:lang w:val="en-IE"/>
        </w:rPr>
        <w:t>and</w:t>
      </w:r>
      <w:r w:rsidRPr="001E6C03">
        <w:rPr>
          <w:spacing w:val="-4"/>
          <w:lang w:val="en-IE"/>
        </w:rPr>
        <w:t xml:space="preserve"> </w:t>
      </w:r>
      <w:r w:rsidRPr="001E6C03">
        <w:rPr>
          <w:lang w:val="en-IE"/>
        </w:rPr>
        <w:t>in</w:t>
      </w:r>
      <w:r w:rsidRPr="001E6C03">
        <w:rPr>
          <w:spacing w:val="-9"/>
          <w:lang w:val="en-IE"/>
        </w:rPr>
        <w:t xml:space="preserve"> </w:t>
      </w:r>
      <w:r w:rsidRPr="001E6C03">
        <w:rPr>
          <w:lang w:val="en-IE"/>
        </w:rPr>
        <w:t>respect</w:t>
      </w:r>
      <w:r w:rsidRPr="001E6C03">
        <w:rPr>
          <w:spacing w:val="-5"/>
          <w:lang w:val="en-IE"/>
        </w:rPr>
        <w:t xml:space="preserve"> </w:t>
      </w:r>
      <w:r w:rsidRPr="001E6C03">
        <w:rPr>
          <w:lang w:val="en-IE"/>
        </w:rPr>
        <w:t>of</w:t>
      </w:r>
      <w:r w:rsidRPr="001E6C03">
        <w:rPr>
          <w:spacing w:val="-8"/>
          <w:lang w:val="en-IE"/>
        </w:rPr>
        <w:t xml:space="preserve"> </w:t>
      </w:r>
      <w:r w:rsidRPr="001E6C03">
        <w:rPr>
          <w:lang w:val="en-IE"/>
        </w:rPr>
        <w:t>any</w:t>
      </w:r>
      <w:r w:rsidRPr="001E6C03">
        <w:rPr>
          <w:spacing w:val="-3"/>
          <w:lang w:val="en-IE"/>
        </w:rPr>
        <w:t xml:space="preserve"> </w:t>
      </w:r>
      <w:r w:rsidRPr="001E6C03">
        <w:rPr>
          <w:lang w:val="en-IE"/>
        </w:rPr>
        <w:t>such</w:t>
      </w:r>
      <w:r w:rsidRPr="001E6C03">
        <w:rPr>
          <w:spacing w:val="-9"/>
          <w:lang w:val="en-IE"/>
        </w:rPr>
        <w:t xml:space="preserve"> </w:t>
      </w:r>
      <w:r w:rsidRPr="001E6C03">
        <w:rPr>
          <w:lang w:val="en-IE"/>
        </w:rPr>
        <w:t>breach,</w:t>
      </w:r>
      <w:r w:rsidRPr="001E6C03">
        <w:rPr>
          <w:spacing w:val="-1"/>
          <w:lang w:val="en-IE"/>
        </w:rPr>
        <w:t xml:space="preserve"> </w:t>
      </w:r>
      <w:r w:rsidRPr="001E6C03">
        <w:rPr>
          <w:lang w:val="en-IE"/>
        </w:rPr>
        <w:t>the</w:t>
      </w:r>
      <w:r w:rsidRPr="001E6C03">
        <w:rPr>
          <w:spacing w:val="-7"/>
          <w:lang w:val="en-IE"/>
        </w:rPr>
        <w:t xml:space="preserve"> </w:t>
      </w:r>
      <w:r w:rsidRPr="001E6C03">
        <w:rPr>
          <w:lang w:val="en-IE"/>
        </w:rPr>
        <w:t>Contractor</w:t>
      </w:r>
      <w:r w:rsidRPr="001E6C03">
        <w:rPr>
          <w:spacing w:val="-3"/>
          <w:lang w:val="en-IE"/>
        </w:rPr>
        <w:t xml:space="preserve"> </w:t>
      </w:r>
      <w:r w:rsidRPr="001E6C03">
        <w:rPr>
          <w:lang w:val="en-IE"/>
        </w:rPr>
        <w:t>shall</w:t>
      </w:r>
      <w:r w:rsidRPr="001E6C03">
        <w:rPr>
          <w:spacing w:val="-6"/>
          <w:lang w:val="en-IE"/>
        </w:rPr>
        <w:t xml:space="preserve"> </w:t>
      </w:r>
      <w:r w:rsidRPr="001E6C03">
        <w:rPr>
          <w:lang w:val="en-IE"/>
        </w:rPr>
        <w:t>at</w:t>
      </w:r>
      <w:r w:rsidRPr="001E6C03">
        <w:rPr>
          <w:spacing w:val="-6"/>
          <w:lang w:val="en-IE"/>
        </w:rPr>
        <w:t xml:space="preserve"> </w:t>
      </w:r>
      <w:r w:rsidRPr="001E6C03">
        <w:rPr>
          <w:lang w:val="en-IE"/>
        </w:rPr>
        <w:t>its expense and option:</w:t>
      </w:r>
    </w:p>
    <w:p w14:paraId="3720C4BC" w14:textId="77777777" w:rsidR="001F099A" w:rsidRPr="001E6C03" w:rsidRDefault="00EA36F6" w:rsidP="007E16D0">
      <w:pPr>
        <w:pStyle w:val="ListParagraph"/>
        <w:numPr>
          <w:ilvl w:val="1"/>
          <w:numId w:val="18"/>
        </w:numPr>
        <w:tabs>
          <w:tab w:val="left" w:pos="1690"/>
        </w:tabs>
        <w:spacing w:before="60" w:after="120" w:line="276" w:lineRule="auto"/>
        <w:ind w:left="1690" w:hanging="685"/>
        <w:rPr>
          <w:lang w:val="en-IE"/>
        </w:rPr>
      </w:pPr>
      <w:r w:rsidRPr="001E6C03">
        <w:rPr>
          <w:lang w:val="en-IE"/>
        </w:rPr>
        <w:t>procure</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necessary</w:t>
      </w:r>
      <w:r w:rsidRPr="001E6C03">
        <w:rPr>
          <w:spacing w:val="-4"/>
          <w:lang w:val="en-IE"/>
        </w:rPr>
        <w:t xml:space="preserve"> </w:t>
      </w:r>
      <w:r w:rsidRPr="001E6C03">
        <w:rPr>
          <w:lang w:val="en-IE"/>
        </w:rPr>
        <w:t>rights</w:t>
      </w:r>
      <w:r w:rsidRPr="001E6C03">
        <w:rPr>
          <w:spacing w:val="-4"/>
          <w:lang w:val="en-IE"/>
        </w:rPr>
        <w:t xml:space="preserve"> </w:t>
      </w:r>
      <w:r w:rsidRPr="001E6C03">
        <w:rPr>
          <w:lang w:val="en-IE"/>
        </w:rPr>
        <w:t>for</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Client</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continue</w:t>
      </w:r>
      <w:r w:rsidRPr="001E6C03">
        <w:rPr>
          <w:spacing w:val="1"/>
          <w:lang w:val="en-IE"/>
        </w:rPr>
        <w:t xml:space="preserve"> </w:t>
      </w:r>
      <w:r w:rsidRPr="001E6C03">
        <w:rPr>
          <w:spacing w:val="-4"/>
          <w:lang w:val="en-IE"/>
        </w:rPr>
        <w:t>use;</w:t>
      </w:r>
    </w:p>
    <w:p w14:paraId="7F2826BA" w14:textId="77777777" w:rsidR="001F099A" w:rsidRPr="001E6C03" w:rsidRDefault="00EA36F6" w:rsidP="007E16D0">
      <w:pPr>
        <w:pStyle w:val="ListParagraph"/>
        <w:numPr>
          <w:ilvl w:val="1"/>
          <w:numId w:val="18"/>
        </w:numPr>
        <w:tabs>
          <w:tab w:val="left" w:pos="1689"/>
        </w:tabs>
        <w:spacing w:before="60" w:after="120" w:line="276" w:lineRule="auto"/>
        <w:ind w:left="1689" w:hanging="684"/>
        <w:rPr>
          <w:lang w:val="en-IE"/>
        </w:rPr>
      </w:pPr>
      <w:r w:rsidRPr="001E6C03">
        <w:rPr>
          <w:lang w:val="en-IE"/>
        </w:rPr>
        <w:t>replace</w:t>
      </w:r>
      <w:r w:rsidRPr="001E6C03">
        <w:rPr>
          <w:spacing w:val="-7"/>
          <w:lang w:val="en-IE"/>
        </w:rPr>
        <w:t xml:space="preserve"> </w:t>
      </w:r>
      <w:r w:rsidRPr="001E6C03">
        <w:rPr>
          <w:lang w:val="en-IE"/>
        </w:rPr>
        <w:t>the</w:t>
      </w:r>
      <w:r w:rsidRPr="001E6C03">
        <w:rPr>
          <w:spacing w:val="-5"/>
          <w:lang w:val="en-IE"/>
        </w:rPr>
        <w:t xml:space="preserve"> </w:t>
      </w:r>
      <w:r w:rsidRPr="001E6C03">
        <w:rPr>
          <w:lang w:val="en-IE"/>
        </w:rPr>
        <w:t>relevant</w:t>
      </w:r>
      <w:r w:rsidRPr="001E6C03">
        <w:rPr>
          <w:spacing w:val="-7"/>
          <w:lang w:val="en-IE"/>
        </w:rPr>
        <w:t xml:space="preserve"> </w:t>
      </w:r>
      <w:r w:rsidRPr="001E6C03">
        <w:rPr>
          <w:lang w:val="en-IE"/>
        </w:rPr>
        <w:t>deliverable</w:t>
      </w:r>
      <w:r w:rsidRPr="001E6C03">
        <w:rPr>
          <w:spacing w:val="-4"/>
          <w:lang w:val="en-IE"/>
        </w:rPr>
        <w:t xml:space="preserve"> </w:t>
      </w:r>
      <w:r w:rsidRPr="001E6C03">
        <w:rPr>
          <w:lang w:val="en-IE"/>
        </w:rPr>
        <w:t>with</w:t>
      </w:r>
      <w:r w:rsidRPr="001E6C03">
        <w:rPr>
          <w:spacing w:val="-6"/>
          <w:lang w:val="en-IE"/>
        </w:rPr>
        <w:t xml:space="preserve"> </w:t>
      </w:r>
      <w:r w:rsidRPr="001E6C03">
        <w:rPr>
          <w:lang w:val="en-IE"/>
        </w:rPr>
        <w:t>a</w:t>
      </w:r>
      <w:r w:rsidRPr="001E6C03">
        <w:rPr>
          <w:spacing w:val="-2"/>
          <w:lang w:val="en-IE"/>
        </w:rPr>
        <w:t xml:space="preserve"> </w:t>
      </w:r>
      <w:r w:rsidRPr="001E6C03">
        <w:rPr>
          <w:lang w:val="en-IE"/>
        </w:rPr>
        <w:t>non-infringing</w:t>
      </w:r>
      <w:r w:rsidRPr="001E6C03">
        <w:rPr>
          <w:spacing w:val="-8"/>
          <w:lang w:val="en-IE"/>
        </w:rPr>
        <w:t xml:space="preserve"> </w:t>
      </w:r>
      <w:r w:rsidRPr="001E6C03">
        <w:rPr>
          <w:spacing w:val="-2"/>
          <w:lang w:val="en-IE"/>
        </w:rPr>
        <w:t>equivalent;</w:t>
      </w:r>
    </w:p>
    <w:p w14:paraId="4262A3E2" w14:textId="77777777" w:rsidR="001F099A" w:rsidRPr="001E6C03" w:rsidRDefault="00EA36F6" w:rsidP="007E16D0">
      <w:pPr>
        <w:pStyle w:val="ListParagraph"/>
        <w:numPr>
          <w:ilvl w:val="1"/>
          <w:numId w:val="18"/>
        </w:numPr>
        <w:tabs>
          <w:tab w:val="left" w:pos="1692"/>
        </w:tabs>
        <w:spacing w:before="60" w:after="120" w:line="276" w:lineRule="auto"/>
        <w:ind w:right="417"/>
        <w:rPr>
          <w:lang w:val="en-IE"/>
        </w:rPr>
      </w:pPr>
      <w:r w:rsidRPr="001E6C03">
        <w:rPr>
          <w:lang w:val="en-IE"/>
        </w:rPr>
        <w:t>replace the relevant deliverable to make it non-infringing while giving equivalent performance; or</w:t>
      </w:r>
    </w:p>
    <w:p w14:paraId="780871A3" w14:textId="77777777" w:rsidR="001F099A" w:rsidRPr="001E6C03" w:rsidRDefault="00EA36F6" w:rsidP="007E16D0">
      <w:pPr>
        <w:pStyle w:val="ListParagraph"/>
        <w:numPr>
          <w:ilvl w:val="1"/>
          <w:numId w:val="18"/>
        </w:numPr>
        <w:tabs>
          <w:tab w:val="left" w:pos="1690"/>
          <w:tab w:val="left" w:pos="1692"/>
        </w:tabs>
        <w:spacing w:before="60" w:after="120" w:line="276" w:lineRule="auto"/>
        <w:ind w:right="424"/>
        <w:rPr>
          <w:lang w:val="en-IE"/>
        </w:rPr>
      </w:pPr>
      <w:r w:rsidRPr="001E6C03">
        <w:rPr>
          <w:lang w:val="en-IE"/>
        </w:rPr>
        <w:t>if the Contractor cannot obtain the remedies in (</w:t>
      </w:r>
      <w:proofErr w:type="spellStart"/>
      <w:r w:rsidRPr="001E6C03">
        <w:rPr>
          <w:lang w:val="en-IE"/>
        </w:rPr>
        <w:t>i</w:t>
      </w:r>
      <w:proofErr w:type="spellEnd"/>
      <w:r w:rsidRPr="001E6C03">
        <w:rPr>
          <w:lang w:val="en-IE"/>
        </w:rPr>
        <w:t>), (ii) or (iii) above, it may direct the return of the deliverable and refund to the Client Charges paid for such deliverable less a reasonable amount for the Client’s use of the deliverable up to the</w:t>
      </w:r>
      <w:r w:rsidRPr="001E6C03">
        <w:rPr>
          <w:spacing w:val="-13"/>
          <w:lang w:val="en-IE"/>
        </w:rPr>
        <w:t xml:space="preserve"> </w:t>
      </w:r>
      <w:r w:rsidRPr="001E6C03">
        <w:rPr>
          <w:lang w:val="en-IE"/>
        </w:rPr>
        <w:t>time</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return,</w:t>
      </w:r>
      <w:r w:rsidRPr="001E6C03">
        <w:rPr>
          <w:spacing w:val="-12"/>
          <w:lang w:val="en-IE"/>
        </w:rPr>
        <w:t xml:space="preserve"> </w:t>
      </w:r>
      <w:r w:rsidRPr="001E6C03">
        <w:rPr>
          <w:lang w:val="en-IE"/>
        </w:rPr>
        <w:t>provided</w:t>
      </w:r>
      <w:r w:rsidRPr="001E6C03">
        <w:rPr>
          <w:spacing w:val="-13"/>
          <w:lang w:val="en-IE"/>
        </w:rPr>
        <w:t xml:space="preserve"> </w:t>
      </w:r>
      <w:r w:rsidRPr="001E6C03">
        <w:rPr>
          <w:lang w:val="en-IE"/>
        </w:rPr>
        <w:t>such</w:t>
      </w:r>
      <w:r w:rsidRPr="001E6C03">
        <w:rPr>
          <w:spacing w:val="-9"/>
          <w:lang w:val="en-IE"/>
        </w:rPr>
        <w:t xml:space="preserve"> </w:t>
      </w:r>
      <w:r w:rsidRPr="001E6C03">
        <w:rPr>
          <w:lang w:val="en-IE"/>
        </w:rPr>
        <w:t>reasonable</w:t>
      </w:r>
      <w:r w:rsidRPr="001E6C03">
        <w:rPr>
          <w:spacing w:val="-12"/>
          <w:lang w:val="en-IE"/>
        </w:rPr>
        <w:t xml:space="preserve"> </w:t>
      </w:r>
      <w:r w:rsidRPr="001E6C03">
        <w:rPr>
          <w:lang w:val="en-IE"/>
        </w:rPr>
        <w:t>amount</w:t>
      </w:r>
      <w:r w:rsidRPr="001E6C03">
        <w:rPr>
          <w:spacing w:val="-13"/>
          <w:lang w:val="en-IE"/>
        </w:rPr>
        <w:t xml:space="preserve"> </w:t>
      </w:r>
      <w:r w:rsidRPr="001E6C03">
        <w:rPr>
          <w:lang w:val="en-IE"/>
        </w:rPr>
        <w:t>is</w:t>
      </w:r>
      <w:r w:rsidRPr="001E6C03">
        <w:rPr>
          <w:spacing w:val="-8"/>
          <w:lang w:val="en-IE"/>
        </w:rPr>
        <w:t xml:space="preserve"> </w:t>
      </w:r>
      <w:r w:rsidRPr="001E6C03">
        <w:rPr>
          <w:lang w:val="en-IE"/>
        </w:rPr>
        <w:t>due</w:t>
      </w:r>
      <w:r w:rsidRPr="001E6C03">
        <w:rPr>
          <w:spacing w:val="-12"/>
          <w:lang w:val="en-IE"/>
        </w:rPr>
        <w:t xml:space="preserve"> </w:t>
      </w:r>
      <w:r w:rsidRPr="001E6C03">
        <w:rPr>
          <w:lang w:val="en-IE"/>
        </w:rPr>
        <w:t>to</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owner</w:t>
      </w:r>
      <w:r w:rsidRPr="001E6C03">
        <w:rPr>
          <w:spacing w:val="-13"/>
          <w:lang w:val="en-IE"/>
        </w:rPr>
        <w:t xml:space="preserve"> </w:t>
      </w:r>
      <w:r w:rsidRPr="001E6C03">
        <w:rPr>
          <w:lang w:val="en-IE"/>
        </w:rPr>
        <w:t>of</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 xml:space="preserve">said deliverable, TOGETHER with all losses (whether direct, indirect or consequential) </w:t>
      </w:r>
      <w:r w:rsidRPr="001E6C03">
        <w:rPr>
          <w:lang w:val="en-IE"/>
        </w:rPr>
        <w:lastRenderedPageBreak/>
        <w:t>thereby accruing to the Client as a result of the breach.</w:t>
      </w:r>
    </w:p>
    <w:p w14:paraId="76FC5F97" w14:textId="7B561449" w:rsidR="001F099A" w:rsidRPr="001E6C03" w:rsidRDefault="00EA36F6" w:rsidP="007E16D0">
      <w:pPr>
        <w:pStyle w:val="ListParagraph"/>
        <w:numPr>
          <w:ilvl w:val="0"/>
          <w:numId w:val="18"/>
        </w:numPr>
        <w:tabs>
          <w:tab w:val="left" w:pos="1005"/>
        </w:tabs>
        <w:spacing w:before="60" w:after="120" w:line="276" w:lineRule="auto"/>
        <w:ind w:right="430"/>
        <w:rPr>
          <w:lang w:val="en-IE"/>
        </w:rPr>
      </w:pPr>
      <w:r w:rsidRPr="001E6C03">
        <w:rPr>
          <w:lang w:val="en-IE"/>
        </w:rPr>
        <w:t>Upon the termination of this Agreement for whatever reason, the Contractor shall immediately deliver up to the Client all the Materials prepared up to the date of termination.</w:t>
      </w:r>
      <w:r w:rsidRPr="001E6C03">
        <w:rPr>
          <w:spacing w:val="-6"/>
          <w:lang w:val="en-IE"/>
        </w:rPr>
        <w:t xml:space="preserve"> </w:t>
      </w:r>
      <w:r w:rsidRPr="001E6C03">
        <w:rPr>
          <w:lang w:val="en-IE"/>
        </w:rPr>
        <w:t>The</w:t>
      </w:r>
      <w:r w:rsidRPr="001E6C03">
        <w:rPr>
          <w:spacing w:val="-7"/>
          <w:lang w:val="en-IE"/>
        </w:rPr>
        <w:t xml:space="preserve"> </w:t>
      </w:r>
      <w:r w:rsidRPr="001E6C03">
        <w:rPr>
          <w:lang w:val="en-IE"/>
        </w:rPr>
        <w:t>provisions</w:t>
      </w:r>
      <w:r w:rsidRPr="001E6C03">
        <w:rPr>
          <w:spacing w:val="-8"/>
          <w:lang w:val="en-IE"/>
        </w:rPr>
        <w:t xml:space="preserve"> </w:t>
      </w:r>
      <w:r w:rsidRPr="001E6C03">
        <w:rPr>
          <w:lang w:val="en-IE"/>
        </w:rPr>
        <w:t>of</w:t>
      </w:r>
      <w:r w:rsidRPr="001E6C03">
        <w:rPr>
          <w:spacing w:val="-8"/>
          <w:lang w:val="en-IE"/>
        </w:rPr>
        <w:t xml:space="preserve"> </w:t>
      </w:r>
      <w:r w:rsidRPr="001E6C03">
        <w:rPr>
          <w:lang w:val="en-IE"/>
        </w:rPr>
        <w:t>this</w:t>
      </w:r>
      <w:r w:rsidRPr="001E6C03">
        <w:rPr>
          <w:spacing w:val="-8"/>
          <w:lang w:val="en-IE"/>
        </w:rPr>
        <w:t xml:space="preserve"> </w:t>
      </w:r>
      <w:r w:rsidRPr="001E6C03">
        <w:rPr>
          <w:lang w:val="en-IE"/>
        </w:rPr>
        <w:t>clause</w:t>
      </w:r>
      <w:r w:rsidRPr="001E6C03">
        <w:rPr>
          <w:spacing w:val="-7"/>
          <w:lang w:val="en-IE"/>
        </w:rPr>
        <w:t xml:space="preserve"> </w:t>
      </w:r>
      <w:r w:rsidR="00D83F64" w:rsidRPr="001E6C03">
        <w:rPr>
          <w:lang w:val="en-IE"/>
        </w:rPr>
        <w:t>8</w:t>
      </w:r>
      <w:r w:rsidRPr="001E6C03">
        <w:rPr>
          <w:spacing w:val="-9"/>
          <w:lang w:val="en-IE"/>
        </w:rPr>
        <w:t xml:space="preserve"> </w:t>
      </w:r>
      <w:r w:rsidRPr="001E6C03">
        <w:rPr>
          <w:lang w:val="en-IE"/>
        </w:rPr>
        <w:t>will</w:t>
      </w:r>
      <w:r w:rsidRPr="001E6C03">
        <w:rPr>
          <w:spacing w:val="-6"/>
          <w:lang w:val="en-IE"/>
        </w:rPr>
        <w:t xml:space="preserve"> </w:t>
      </w:r>
      <w:r w:rsidRPr="001E6C03">
        <w:rPr>
          <w:lang w:val="en-IE"/>
        </w:rPr>
        <w:t>survive</w:t>
      </w:r>
      <w:r w:rsidRPr="001E6C03">
        <w:rPr>
          <w:spacing w:val="-12"/>
          <w:lang w:val="en-IE"/>
        </w:rPr>
        <w:t xml:space="preserve"> </w:t>
      </w:r>
      <w:r w:rsidRPr="001E6C03">
        <w:rPr>
          <w:lang w:val="en-IE"/>
        </w:rPr>
        <w:t>the</w:t>
      </w:r>
      <w:r w:rsidRPr="001E6C03">
        <w:rPr>
          <w:spacing w:val="-7"/>
          <w:lang w:val="en-IE"/>
        </w:rPr>
        <w:t xml:space="preserve"> </w:t>
      </w:r>
      <w:r w:rsidRPr="001E6C03">
        <w:rPr>
          <w:lang w:val="en-IE"/>
        </w:rPr>
        <w:t>expiration</w:t>
      </w:r>
      <w:r w:rsidRPr="001E6C03">
        <w:rPr>
          <w:spacing w:val="-9"/>
          <w:lang w:val="en-IE"/>
        </w:rPr>
        <w:t xml:space="preserve"> </w:t>
      </w:r>
      <w:r w:rsidRPr="001E6C03">
        <w:rPr>
          <w:lang w:val="en-IE"/>
        </w:rPr>
        <w:t>or</w:t>
      </w:r>
      <w:r w:rsidRPr="001E6C03">
        <w:rPr>
          <w:spacing w:val="-8"/>
          <w:lang w:val="en-IE"/>
        </w:rPr>
        <w:t xml:space="preserve"> </w:t>
      </w:r>
      <w:r w:rsidRPr="001E6C03">
        <w:rPr>
          <w:lang w:val="en-IE"/>
        </w:rPr>
        <w:t>termination</w:t>
      </w:r>
      <w:r w:rsidRPr="001E6C03">
        <w:rPr>
          <w:spacing w:val="-9"/>
          <w:lang w:val="en-IE"/>
        </w:rPr>
        <w:t xml:space="preserve"> </w:t>
      </w:r>
      <w:r w:rsidRPr="001E6C03">
        <w:rPr>
          <w:lang w:val="en-IE"/>
        </w:rPr>
        <w:t>of</w:t>
      </w:r>
      <w:r w:rsidRPr="001E6C03">
        <w:rPr>
          <w:spacing w:val="-3"/>
          <w:lang w:val="en-IE"/>
        </w:rPr>
        <w:t xml:space="preserve"> </w:t>
      </w:r>
      <w:r w:rsidRPr="001E6C03">
        <w:rPr>
          <w:lang w:val="en-IE"/>
        </w:rPr>
        <w:t>this Agreement for any reason.</w:t>
      </w:r>
    </w:p>
    <w:p w14:paraId="5BFCE216" w14:textId="77777777" w:rsidR="00D83F64" w:rsidRPr="001E6C03" w:rsidRDefault="00D83F64" w:rsidP="00D83F64">
      <w:pPr>
        <w:tabs>
          <w:tab w:val="left" w:pos="1005"/>
        </w:tabs>
        <w:spacing w:before="60" w:after="120" w:line="276" w:lineRule="auto"/>
        <w:ind w:right="430"/>
        <w:rPr>
          <w:lang w:val="en-IE"/>
        </w:rPr>
      </w:pPr>
    </w:p>
    <w:p w14:paraId="4A1E84BD" w14:textId="6EDBCBB6" w:rsidR="00D83F64" w:rsidRPr="001E6C03" w:rsidRDefault="007D42A6" w:rsidP="007E16D0">
      <w:pPr>
        <w:pStyle w:val="Heading2"/>
        <w:numPr>
          <w:ilvl w:val="0"/>
          <w:numId w:val="18"/>
        </w:numPr>
        <w:shd w:val="clear" w:color="auto" w:fill="000099"/>
        <w:rPr>
          <w:color w:val="FFFFFF" w:themeColor="background1"/>
          <w:sz w:val="24"/>
          <w:szCs w:val="24"/>
          <w:lang w:val="en-IE"/>
        </w:rPr>
      </w:pPr>
      <w:r w:rsidRPr="001E6C03">
        <w:rPr>
          <w:color w:val="FFFFFF" w:themeColor="background1"/>
          <w:sz w:val="24"/>
          <w:szCs w:val="24"/>
          <w:lang w:val="en-IE"/>
        </w:rPr>
        <w:t>Confidentiality</w:t>
      </w:r>
    </w:p>
    <w:p w14:paraId="4AEC1AEB" w14:textId="4E82D4FF" w:rsidR="001F099A" w:rsidRPr="001E6C03" w:rsidRDefault="001F099A" w:rsidP="00D83F64">
      <w:pPr>
        <w:pStyle w:val="BodyText"/>
        <w:spacing w:before="60" w:after="120" w:line="276" w:lineRule="auto"/>
        <w:rPr>
          <w:sz w:val="20"/>
          <w:lang w:val="en-IE"/>
        </w:rPr>
      </w:pPr>
    </w:p>
    <w:p w14:paraId="5ED174F9" w14:textId="77777777" w:rsidR="001F099A" w:rsidRPr="001E6C03" w:rsidRDefault="00EA36F6" w:rsidP="007E16D0">
      <w:pPr>
        <w:pStyle w:val="ListParagraph"/>
        <w:numPr>
          <w:ilvl w:val="0"/>
          <w:numId w:val="17"/>
        </w:numPr>
        <w:tabs>
          <w:tab w:val="left" w:pos="854"/>
          <w:tab w:val="left" w:pos="856"/>
        </w:tabs>
        <w:spacing w:before="60" w:after="120" w:line="276" w:lineRule="auto"/>
        <w:ind w:left="856" w:right="428"/>
        <w:rPr>
          <w:lang w:val="en-IE"/>
        </w:rPr>
      </w:pPr>
      <w:r w:rsidRPr="001E6C03">
        <w:rPr>
          <w:lang w:val="en-IE"/>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1E6C03">
        <w:rPr>
          <w:lang w:val="en-IE"/>
        </w:rPr>
        <w:t>to:-</w:t>
      </w:r>
      <w:proofErr w:type="gramEnd"/>
    </w:p>
    <w:p w14:paraId="248158DD" w14:textId="77777777" w:rsidR="001F099A" w:rsidRPr="001E6C03" w:rsidRDefault="00EA36F6" w:rsidP="007E16D0">
      <w:pPr>
        <w:pStyle w:val="ListParagraph"/>
        <w:numPr>
          <w:ilvl w:val="1"/>
          <w:numId w:val="17"/>
        </w:numPr>
        <w:tabs>
          <w:tab w:val="left" w:pos="1368"/>
        </w:tabs>
        <w:spacing w:before="60" w:after="120" w:line="276" w:lineRule="auto"/>
        <w:ind w:left="1368" w:hanging="512"/>
        <w:rPr>
          <w:lang w:val="en-IE"/>
        </w:rPr>
      </w:pPr>
      <w:r w:rsidRPr="001E6C03">
        <w:rPr>
          <w:lang w:val="en-IE"/>
        </w:rPr>
        <w:t>its</w:t>
      </w:r>
      <w:r w:rsidRPr="001E6C03">
        <w:rPr>
          <w:spacing w:val="-6"/>
          <w:lang w:val="en-IE"/>
        </w:rPr>
        <w:t xml:space="preserve"> </w:t>
      </w:r>
      <w:r w:rsidRPr="001E6C03">
        <w:rPr>
          <w:lang w:val="en-IE"/>
        </w:rPr>
        <w:t>professional</w:t>
      </w:r>
      <w:r w:rsidRPr="001E6C03">
        <w:rPr>
          <w:spacing w:val="-4"/>
          <w:lang w:val="en-IE"/>
        </w:rPr>
        <w:t xml:space="preserve"> </w:t>
      </w:r>
      <w:r w:rsidRPr="001E6C03">
        <w:rPr>
          <w:lang w:val="en-IE"/>
        </w:rPr>
        <w:t>advisers</w:t>
      </w:r>
      <w:r w:rsidRPr="001E6C03">
        <w:rPr>
          <w:spacing w:val="-5"/>
          <w:lang w:val="en-IE"/>
        </w:rPr>
        <w:t xml:space="preserve"> </w:t>
      </w:r>
      <w:r w:rsidRPr="001E6C03">
        <w:rPr>
          <w:lang w:val="en-IE"/>
        </w:rPr>
        <w:t>subject</w:t>
      </w:r>
      <w:r w:rsidRPr="001E6C03">
        <w:rPr>
          <w:spacing w:val="-7"/>
          <w:lang w:val="en-IE"/>
        </w:rPr>
        <w:t xml:space="preserve"> </w:t>
      </w:r>
      <w:r w:rsidRPr="001E6C03">
        <w:rPr>
          <w:lang w:val="en-IE"/>
        </w:rPr>
        <w:t>to</w:t>
      </w:r>
      <w:r w:rsidRPr="001E6C03">
        <w:rPr>
          <w:spacing w:val="-2"/>
          <w:lang w:val="en-IE"/>
        </w:rPr>
        <w:t xml:space="preserve"> </w:t>
      </w:r>
      <w:r w:rsidRPr="001E6C03">
        <w:rPr>
          <w:lang w:val="en-IE"/>
        </w:rPr>
        <w:t>the</w:t>
      </w:r>
      <w:r w:rsidRPr="001E6C03">
        <w:rPr>
          <w:spacing w:val="-5"/>
          <w:lang w:val="en-IE"/>
        </w:rPr>
        <w:t xml:space="preserve"> </w:t>
      </w:r>
      <w:r w:rsidRPr="001E6C03">
        <w:rPr>
          <w:lang w:val="en-IE"/>
        </w:rPr>
        <w:t>provisions</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this</w:t>
      </w:r>
      <w:r w:rsidRPr="001E6C03">
        <w:rPr>
          <w:spacing w:val="-5"/>
          <w:lang w:val="en-IE"/>
        </w:rPr>
        <w:t xml:space="preserve"> </w:t>
      </w:r>
      <w:r w:rsidRPr="001E6C03">
        <w:rPr>
          <w:lang w:val="en-IE"/>
        </w:rPr>
        <w:t>clause</w:t>
      </w:r>
      <w:r w:rsidRPr="001E6C03">
        <w:rPr>
          <w:spacing w:val="-1"/>
          <w:lang w:val="en-IE"/>
        </w:rPr>
        <w:t xml:space="preserve"> </w:t>
      </w:r>
      <w:r w:rsidRPr="001E6C03">
        <w:rPr>
          <w:lang w:val="en-IE"/>
        </w:rPr>
        <w:t>7;</w:t>
      </w:r>
      <w:r w:rsidRPr="001E6C03">
        <w:rPr>
          <w:spacing w:val="-6"/>
          <w:lang w:val="en-IE"/>
        </w:rPr>
        <w:t xml:space="preserve"> </w:t>
      </w:r>
      <w:r w:rsidRPr="001E6C03">
        <w:rPr>
          <w:spacing w:val="-5"/>
          <w:lang w:val="en-IE"/>
        </w:rPr>
        <w:t>or</w:t>
      </w:r>
    </w:p>
    <w:p w14:paraId="113AD90D" w14:textId="77777777" w:rsidR="001F099A" w:rsidRPr="001E6C03" w:rsidRDefault="00EA36F6" w:rsidP="007E16D0">
      <w:pPr>
        <w:pStyle w:val="ListParagraph"/>
        <w:numPr>
          <w:ilvl w:val="1"/>
          <w:numId w:val="17"/>
        </w:numPr>
        <w:tabs>
          <w:tab w:val="left" w:pos="1368"/>
        </w:tabs>
        <w:spacing w:before="60" w:after="120" w:line="276" w:lineRule="auto"/>
        <w:ind w:left="1368" w:hanging="512"/>
        <w:rPr>
          <w:lang w:val="en-IE"/>
        </w:rPr>
      </w:pPr>
      <w:r w:rsidRPr="001E6C03">
        <w:rPr>
          <w:lang w:val="en-IE"/>
        </w:rPr>
        <w:t>as</w:t>
      </w:r>
      <w:r w:rsidRPr="001E6C03">
        <w:rPr>
          <w:spacing w:val="-4"/>
          <w:lang w:val="en-IE"/>
        </w:rPr>
        <w:t xml:space="preserve"> </w:t>
      </w:r>
      <w:r w:rsidRPr="001E6C03">
        <w:rPr>
          <w:lang w:val="en-IE"/>
        </w:rPr>
        <w:t>may</w:t>
      </w:r>
      <w:r w:rsidRPr="001E6C03">
        <w:rPr>
          <w:spacing w:val="-3"/>
          <w:lang w:val="en-IE"/>
        </w:rPr>
        <w:t xml:space="preserve"> </w:t>
      </w:r>
      <w:r w:rsidRPr="001E6C03">
        <w:rPr>
          <w:lang w:val="en-IE"/>
        </w:rPr>
        <w:t>be</w:t>
      </w:r>
      <w:r w:rsidRPr="001E6C03">
        <w:rPr>
          <w:spacing w:val="-4"/>
          <w:lang w:val="en-IE"/>
        </w:rPr>
        <w:t xml:space="preserve"> </w:t>
      </w:r>
      <w:r w:rsidRPr="001E6C03">
        <w:rPr>
          <w:lang w:val="en-IE"/>
        </w:rPr>
        <w:t>required</w:t>
      </w:r>
      <w:r w:rsidRPr="001E6C03">
        <w:rPr>
          <w:spacing w:val="-4"/>
          <w:lang w:val="en-IE"/>
        </w:rPr>
        <w:t xml:space="preserve"> </w:t>
      </w:r>
      <w:r w:rsidRPr="001E6C03">
        <w:rPr>
          <w:lang w:val="en-IE"/>
        </w:rPr>
        <w:t>by</w:t>
      </w:r>
      <w:r w:rsidRPr="001E6C03">
        <w:rPr>
          <w:spacing w:val="-3"/>
          <w:lang w:val="en-IE"/>
        </w:rPr>
        <w:t xml:space="preserve"> </w:t>
      </w:r>
      <w:r w:rsidRPr="001E6C03">
        <w:rPr>
          <w:lang w:val="en-IE"/>
        </w:rPr>
        <w:t>law;</w:t>
      </w:r>
      <w:r w:rsidRPr="001E6C03">
        <w:rPr>
          <w:spacing w:val="-4"/>
          <w:lang w:val="en-IE"/>
        </w:rPr>
        <w:t xml:space="preserve"> </w:t>
      </w:r>
      <w:r w:rsidRPr="001E6C03">
        <w:rPr>
          <w:spacing w:val="-5"/>
          <w:lang w:val="en-IE"/>
        </w:rPr>
        <w:t>or</w:t>
      </w:r>
    </w:p>
    <w:p w14:paraId="19A57522" w14:textId="77777777" w:rsidR="001F099A" w:rsidRPr="001E6C03" w:rsidRDefault="00EA36F6" w:rsidP="007E16D0">
      <w:pPr>
        <w:pStyle w:val="ListParagraph"/>
        <w:numPr>
          <w:ilvl w:val="1"/>
          <w:numId w:val="17"/>
        </w:numPr>
        <w:tabs>
          <w:tab w:val="left" w:pos="1368"/>
          <w:tab w:val="left" w:pos="1370"/>
        </w:tabs>
        <w:spacing w:before="60" w:after="120" w:line="276" w:lineRule="auto"/>
        <w:ind w:right="439"/>
        <w:rPr>
          <w:lang w:val="en-IE"/>
        </w:rPr>
      </w:pPr>
      <w:r w:rsidRPr="001E6C03">
        <w:rPr>
          <w:lang w:val="en-IE"/>
        </w:rPr>
        <w:t>as may be necessary to give effect to the terms of this Agreement subject to the provisions of this clause 7; or</w:t>
      </w:r>
    </w:p>
    <w:p w14:paraId="7B8B4FAC" w14:textId="77777777" w:rsidR="001F099A" w:rsidRPr="001E6C03" w:rsidRDefault="00EA36F6" w:rsidP="007E16D0">
      <w:pPr>
        <w:pStyle w:val="ListParagraph"/>
        <w:numPr>
          <w:ilvl w:val="1"/>
          <w:numId w:val="17"/>
        </w:numPr>
        <w:tabs>
          <w:tab w:val="left" w:pos="1368"/>
          <w:tab w:val="left" w:pos="1370"/>
        </w:tabs>
        <w:spacing w:before="60" w:after="120" w:line="276" w:lineRule="auto"/>
        <w:ind w:right="429"/>
        <w:rPr>
          <w:lang w:val="en-IE"/>
        </w:rPr>
      </w:pPr>
      <w:r w:rsidRPr="001E6C03">
        <w:rPr>
          <w:lang w:val="en-IE"/>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2A7C6DC6" w14:textId="5726CB9E" w:rsidR="001F099A" w:rsidRPr="001E6C03" w:rsidRDefault="00EA36F6" w:rsidP="007E16D0">
      <w:pPr>
        <w:pStyle w:val="ListParagraph"/>
        <w:numPr>
          <w:ilvl w:val="0"/>
          <w:numId w:val="17"/>
        </w:numPr>
        <w:tabs>
          <w:tab w:val="left" w:pos="853"/>
          <w:tab w:val="left" w:pos="856"/>
        </w:tabs>
        <w:spacing w:before="60" w:after="120" w:line="276" w:lineRule="auto"/>
        <w:ind w:left="856" w:right="422"/>
        <w:rPr>
          <w:lang w:val="en-IE"/>
        </w:rPr>
      </w:pPr>
      <w:r w:rsidRPr="001E6C03">
        <w:rPr>
          <w:lang w:val="en-IE"/>
        </w:rPr>
        <w:t>The</w:t>
      </w:r>
      <w:r w:rsidRPr="001E6C03">
        <w:rPr>
          <w:spacing w:val="-3"/>
          <w:lang w:val="en-IE"/>
        </w:rPr>
        <w:t xml:space="preserve"> </w:t>
      </w:r>
      <w:r w:rsidRPr="001E6C03">
        <w:rPr>
          <w:lang w:val="en-IE"/>
        </w:rPr>
        <w:t>Contractor</w:t>
      </w:r>
      <w:r w:rsidRPr="001E6C03">
        <w:rPr>
          <w:spacing w:val="-3"/>
          <w:lang w:val="en-IE"/>
        </w:rPr>
        <w:t xml:space="preserve"> </w:t>
      </w:r>
      <w:r w:rsidRPr="001E6C03">
        <w:rPr>
          <w:lang w:val="en-IE"/>
        </w:rPr>
        <w:t>undertakes</w:t>
      </w:r>
      <w:r w:rsidRPr="001E6C03">
        <w:rPr>
          <w:spacing w:val="-3"/>
          <w:lang w:val="en-IE"/>
        </w:rPr>
        <w:t xml:space="preserve"> </w:t>
      </w:r>
      <w:r w:rsidRPr="001E6C03">
        <w:rPr>
          <w:lang w:val="en-IE"/>
        </w:rPr>
        <w:t>to</w:t>
      </w:r>
      <w:r w:rsidRPr="001E6C03">
        <w:rPr>
          <w:spacing w:val="-4"/>
          <w:lang w:val="en-IE"/>
        </w:rPr>
        <w:t xml:space="preserve"> </w:t>
      </w:r>
      <w:r w:rsidRPr="001E6C03">
        <w:rPr>
          <w:lang w:val="en-IE"/>
        </w:rPr>
        <w:t>comply</w:t>
      </w:r>
      <w:r w:rsidRPr="001E6C03">
        <w:rPr>
          <w:spacing w:val="-3"/>
          <w:lang w:val="en-IE"/>
        </w:rPr>
        <w:t xml:space="preserve"> </w:t>
      </w:r>
      <w:r w:rsidRPr="001E6C03">
        <w:rPr>
          <w:lang w:val="en-IE"/>
        </w:rPr>
        <w:t>with</w:t>
      </w:r>
      <w:r w:rsidRPr="001E6C03">
        <w:rPr>
          <w:spacing w:val="-4"/>
          <w:lang w:val="en-IE"/>
        </w:rPr>
        <w:t xml:space="preserve"> </w:t>
      </w:r>
      <w:r w:rsidRPr="001E6C03">
        <w:rPr>
          <w:lang w:val="en-IE"/>
        </w:rPr>
        <w:t>all</w:t>
      </w:r>
      <w:r w:rsidRPr="001E6C03">
        <w:rPr>
          <w:spacing w:val="-1"/>
          <w:lang w:val="en-IE"/>
        </w:rPr>
        <w:t xml:space="preserve"> </w:t>
      </w:r>
      <w:r w:rsidRPr="001E6C03">
        <w:rPr>
          <w:lang w:val="en-IE"/>
        </w:rPr>
        <w:t>reasonable</w:t>
      </w:r>
      <w:r w:rsidRPr="001E6C03">
        <w:rPr>
          <w:spacing w:val="-3"/>
          <w:lang w:val="en-IE"/>
        </w:rPr>
        <w:t xml:space="preserve"> </w:t>
      </w:r>
      <w:r w:rsidRPr="001E6C03">
        <w:rPr>
          <w:lang w:val="en-IE"/>
        </w:rPr>
        <w:t>directions</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6"/>
          <w:lang w:val="en-IE"/>
        </w:rPr>
        <w:t xml:space="preserve"> </w:t>
      </w:r>
      <w:proofErr w:type="gramStart"/>
      <w:r w:rsidRPr="001E6C03">
        <w:rPr>
          <w:lang w:val="en-IE"/>
        </w:rPr>
        <w:t>with</w:t>
      </w:r>
      <w:r w:rsidRPr="001E6C03">
        <w:rPr>
          <w:spacing w:val="-4"/>
          <w:lang w:val="en-IE"/>
        </w:rPr>
        <w:t xml:space="preserve"> </w:t>
      </w:r>
      <w:r w:rsidRPr="001E6C03">
        <w:rPr>
          <w:lang w:val="en-IE"/>
        </w:rPr>
        <w:t>regard to</w:t>
      </w:r>
      <w:proofErr w:type="gramEnd"/>
      <w:r w:rsidRPr="001E6C03">
        <w:rPr>
          <w:spacing w:val="-9"/>
          <w:lang w:val="en-IE"/>
        </w:rPr>
        <w:t xml:space="preserve"> </w:t>
      </w:r>
      <w:r w:rsidRPr="001E6C03">
        <w:rPr>
          <w:lang w:val="en-IE"/>
        </w:rPr>
        <w:t>the</w:t>
      </w:r>
      <w:r w:rsidRPr="001E6C03">
        <w:rPr>
          <w:spacing w:val="-3"/>
          <w:lang w:val="en-IE"/>
        </w:rPr>
        <w:t xml:space="preserve"> </w:t>
      </w:r>
      <w:r w:rsidRPr="001E6C03">
        <w:rPr>
          <w:lang w:val="en-IE"/>
        </w:rPr>
        <w:t>use</w:t>
      </w:r>
      <w:r w:rsidRPr="001E6C03">
        <w:rPr>
          <w:spacing w:val="-7"/>
          <w:lang w:val="en-IE"/>
        </w:rPr>
        <w:t xml:space="preserve"> </w:t>
      </w:r>
      <w:r w:rsidRPr="001E6C03">
        <w:rPr>
          <w:lang w:val="en-IE"/>
        </w:rPr>
        <w:t>and</w:t>
      </w:r>
      <w:r w:rsidRPr="001E6C03">
        <w:rPr>
          <w:spacing w:val="-4"/>
          <w:lang w:val="en-IE"/>
        </w:rPr>
        <w:t xml:space="preserve"> </w:t>
      </w:r>
      <w:r w:rsidRPr="001E6C03">
        <w:rPr>
          <w:lang w:val="en-IE"/>
        </w:rPr>
        <w:t>application</w:t>
      </w:r>
      <w:r w:rsidRPr="001E6C03">
        <w:rPr>
          <w:spacing w:val="-9"/>
          <w:lang w:val="en-IE"/>
        </w:rPr>
        <w:t xml:space="preserve"> </w:t>
      </w:r>
      <w:r w:rsidRPr="001E6C03">
        <w:rPr>
          <w:lang w:val="en-IE"/>
        </w:rPr>
        <w:t>of</w:t>
      </w:r>
      <w:r w:rsidRPr="001E6C03">
        <w:rPr>
          <w:spacing w:val="-8"/>
          <w:lang w:val="en-IE"/>
        </w:rPr>
        <w:t xml:space="preserve"> </w:t>
      </w:r>
      <w:r w:rsidRPr="001E6C03">
        <w:rPr>
          <w:lang w:val="en-IE"/>
        </w:rPr>
        <w:t>all</w:t>
      </w:r>
      <w:r w:rsidRPr="001E6C03">
        <w:rPr>
          <w:spacing w:val="-6"/>
          <w:lang w:val="en-IE"/>
        </w:rPr>
        <w:t xml:space="preserve"> </w:t>
      </w:r>
      <w:r w:rsidRPr="001E6C03">
        <w:rPr>
          <w:lang w:val="en-IE"/>
        </w:rPr>
        <w:t>and</w:t>
      </w:r>
      <w:r w:rsidRPr="001E6C03">
        <w:rPr>
          <w:spacing w:val="-9"/>
          <w:lang w:val="en-IE"/>
        </w:rPr>
        <w:t xml:space="preserve"> </w:t>
      </w:r>
      <w:r w:rsidRPr="001E6C03">
        <w:rPr>
          <w:lang w:val="en-IE"/>
        </w:rPr>
        <w:t>any of</w:t>
      </w:r>
      <w:r w:rsidRPr="001E6C03">
        <w:rPr>
          <w:spacing w:val="-8"/>
          <w:lang w:val="en-IE"/>
        </w:rPr>
        <w:t xml:space="preserve"> </w:t>
      </w:r>
      <w:r w:rsidRPr="001E6C03">
        <w:rPr>
          <w:lang w:val="en-IE"/>
        </w:rPr>
        <w:t>its</w:t>
      </w:r>
      <w:r w:rsidRPr="001E6C03">
        <w:rPr>
          <w:spacing w:val="-8"/>
          <w:lang w:val="en-IE"/>
        </w:rPr>
        <w:t xml:space="preserve"> </w:t>
      </w:r>
      <w:r w:rsidRPr="001E6C03">
        <w:rPr>
          <w:lang w:val="en-IE"/>
        </w:rPr>
        <w:t>Confidential</w:t>
      </w:r>
      <w:r w:rsidRPr="001E6C03">
        <w:rPr>
          <w:spacing w:val="-5"/>
          <w:lang w:val="en-IE"/>
        </w:rPr>
        <w:t xml:space="preserve"> </w:t>
      </w:r>
      <w:r w:rsidRPr="001E6C03">
        <w:rPr>
          <w:lang w:val="en-IE"/>
        </w:rPr>
        <w:t>Information</w:t>
      </w:r>
      <w:r w:rsidRPr="001E6C03">
        <w:rPr>
          <w:spacing w:val="-9"/>
          <w:lang w:val="en-IE"/>
        </w:rPr>
        <w:t xml:space="preserve"> </w:t>
      </w:r>
      <w:r w:rsidRPr="001E6C03">
        <w:rPr>
          <w:lang w:val="en-IE"/>
        </w:rPr>
        <w:t>and</w:t>
      </w:r>
      <w:r w:rsidRPr="001E6C03">
        <w:rPr>
          <w:spacing w:val="-9"/>
          <w:lang w:val="en-IE"/>
        </w:rPr>
        <w:t xml:space="preserve"> </w:t>
      </w:r>
      <w:r w:rsidRPr="001E6C03">
        <w:rPr>
          <w:lang w:val="en-IE"/>
        </w:rPr>
        <w:t>shall</w:t>
      </w:r>
      <w:r w:rsidRPr="001E6C03">
        <w:rPr>
          <w:spacing w:val="-6"/>
          <w:lang w:val="en-IE"/>
        </w:rPr>
        <w:t xml:space="preserve"> </w:t>
      </w:r>
      <w:r w:rsidRPr="001E6C03">
        <w:rPr>
          <w:lang w:val="en-IE"/>
        </w:rPr>
        <w:t>comply</w:t>
      </w:r>
      <w:r w:rsidRPr="001E6C03">
        <w:rPr>
          <w:spacing w:val="-7"/>
          <w:lang w:val="en-IE"/>
        </w:rPr>
        <w:t xml:space="preserve"> </w:t>
      </w:r>
      <w:r w:rsidRPr="001E6C03">
        <w:rPr>
          <w:lang w:val="en-IE"/>
        </w:rPr>
        <w:t xml:space="preserve">with the confidentiality agreement as exhibited at Appendix </w:t>
      </w:r>
      <w:r w:rsidR="00B8101E" w:rsidRPr="001E6C03">
        <w:rPr>
          <w:lang w:val="en-IE"/>
        </w:rPr>
        <w:t>4</w:t>
      </w:r>
      <w:r w:rsidRPr="001E6C03">
        <w:rPr>
          <w:lang w:val="en-IE"/>
        </w:rPr>
        <w:t xml:space="preserve"> to the </w:t>
      </w:r>
      <w:r w:rsidR="00821A33" w:rsidRPr="001E6C03">
        <w:rPr>
          <w:lang w:val="en-IE"/>
        </w:rPr>
        <w:t>CfT</w:t>
      </w:r>
      <w:r w:rsidRPr="001E6C03">
        <w:rPr>
          <w:lang w:val="en-IE"/>
        </w:rPr>
        <w:t xml:space="preserve"> (“the Confidentiality </w:t>
      </w:r>
      <w:r w:rsidRPr="001E6C03">
        <w:rPr>
          <w:spacing w:val="-2"/>
          <w:lang w:val="en-IE"/>
        </w:rPr>
        <w:t>Agreement”).</w:t>
      </w:r>
    </w:p>
    <w:p w14:paraId="028C1B2D" w14:textId="77777777" w:rsidR="001F099A" w:rsidRPr="001E6C03" w:rsidRDefault="00EA36F6" w:rsidP="00884D01">
      <w:pPr>
        <w:pStyle w:val="BodyText"/>
        <w:spacing w:before="60" w:after="120" w:line="276" w:lineRule="auto"/>
        <w:ind w:left="856"/>
        <w:jc w:val="both"/>
        <w:rPr>
          <w:lang w:val="en-IE"/>
        </w:rPr>
      </w:pPr>
      <w:r w:rsidRPr="001E6C03">
        <w:rPr>
          <w:lang w:val="en-IE"/>
        </w:rPr>
        <w:t>The</w:t>
      </w:r>
      <w:r w:rsidRPr="001E6C03">
        <w:rPr>
          <w:spacing w:val="-6"/>
          <w:lang w:val="en-IE"/>
        </w:rPr>
        <w:t xml:space="preserve"> </w:t>
      </w:r>
      <w:r w:rsidRPr="001E6C03">
        <w:rPr>
          <w:lang w:val="en-IE"/>
        </w:rPr>
        <w:t>obligations</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this</w:t>
      </w:r>
      <w:r w:rsidRPr="001E6C03">
        <w:rPr>
          <w:spacing w:val="-4"/>
          <w:lang w:val="en-IE"/>
        </w:rPr>
        <w:t xml:space="preserve"> </w:t>
      </w:r>
      <w:r w:rsidRPr="001E6C03">
        <w:rPr>
          <w:lang w:val="en-IE"/>
        </w:rPr>
        <w:t>clause</w:t>
      </w:r>
      <w:r w:rsidRPr="001E6C03">
        <w:rPr>
          <w:spacing w:val="-2"/>
          <w:lang w:val="en-IE"/>
        </w:rPr>
        <w:t xml:space="preserve"> </w:t>
      </w:r>
      <w:r w:rsidRPr="001E6C03">
        <w:rPr>
          <w:lang w:val="en-IE"/>
        </w:rPr>
        <w:t>7</w:t>
      </w:r>
      <w:r w:rsidRPr="001E6C03">
        <w:rPr>
          <w:spacing w:val="-5"/>
          <w:lang w:val="en-IE"/>
        </w:rPr>
        <w:t xml:space="preserve"> </w:t>
      </w:r>
      <w:r w:rsidRPr="001E6C03">
        <w:rPr>
          <w:lang w:val="en-IE"/>
        </w:rPr>
        <w:t>will</w:t>
      </w:r>
      <w:r w:rsidRPr="001E6C03">
        <w:rPr>
          <w:spacing w:val="-3"/>
          <w:lang w:val="en-IE"/>
        </w:rPr>
        <w:t xml:space="preserve"> </w:t>
      </w:r>
      <w:r w:rsidRPr="001E6C03">
        <w:rPr>
          <w:lang w:val="en-IE"/>
        </w:rPr>
        <w:t>not</w:t>
      </w:r>
      <w:r w:rsidRPr="001E6C03">
        <w:rPr>
          <w:spacing w:val="-5"/>
          <w:lang w:val="en-IE"/>
        </w:rPr>
        <w:t xml:space="preserve"> </w:t>
      </w:r>
      <w:r w:rsidRPr="001E6C03">
        <w:rPr>
          <w:lang w:val="en-IE"/>
        </w:rPr>
        <w:t>apply</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any</w:t>
      </w:r>
      <w:r w:rsidRPr="001E6C03">
        <w:rPr>
          <w:spacing w:val="-4"/>
          <w:lang w:val="en-IE"/>
        </w:rPr>
        <w:t xml:space="preserve"> </w:t>
      </w:r>
      <w:r w:rsidRPr="001E6C03">
        <w:rPr>
          <w:lang w:val="en-IE"/>
        </w:rPr>
        <w:t>Confidential</w:t>
      </w:r>
      <w:r w:rsidRPr="001E6C03">
        <w:rPr>
          <w:spacing w:val="-3"/>
          <w:lang w:val="en-IE"/>
        </w:rPr>
        <w:t xml:space="preserve"> </w:t>
      </w:r>
      <w:r w:rsidRPr="001E6C03">
        <w:rPr>
          <w:spacing w:val="-2"/>
          <w:lang w:val="en-IE"/>
        </w:rPr>
        <w:t>Information:</w:t>
      </w:r>
    </w:p>
    <w:p w14:paraId="53FB4372" w14:textId="77777777" w:rsidR="001F099A" w:rsidRPr="001E6C03" w:rsidRDefault="00EA36F6" w:rsidP="007E16D0">
      <w:pPr>
        <w:pStyle w:val="ListParagraph"/>
        <w:numPr>
          <w:ilvl w:val="1"/>
          <w:numId w:val="17"/>
        </w:numPr>
        <w:tabs>
          <w:tab w:val="left" w:pos="1697"/>
        </w:tabs>
        <w:spacing w:before="60" w:after="120" w:line="276" w:lineRule="auto"/>
        <w:ind w:left="1697" w:right="430" w:hanging="841"/>
        <w:rPr>
          <w:lang w:val="en-IE"/>
        </w:rPr>
      </w:pPr>
      <w:r w:rsidRPr="001E6C03">
        <w:rPr>
          <w:lang w:val="en-IE"/>
        </w:rPr>
        <w:t>in the receiving Party’s possession (with full right to disclose) before receiving it</w:t>
      </w:r>
      <w:r w:rsidRPr="001E6C03">
        <w:rPr>
          <w:spacing w:val="80"/>
          <w:lang w:val="en-IE"/>
        </w:rPr>
        <w:t xml:space="preserve"> </w:t>
      </w:r>
      <w:r w:rsidRPr="001E6C03">
        <w:rPr>
          <w:lang w:val="en-IE"/>
        </w:rPr>
        <w:t>from the other Party; or</w:t>
      </w:r>
    </w:p>
    <w:p w14:paraId="69574BCC" w14:textId="77777777" w:rsidR="001F099A" w:rsidRPr="001E6C03" w:rsidRDefault="00EA36F6" w:rsidP="007E16D0">
      <w:pPr>
        <w:pStyle w:val="ListParagraph"/>
        <w:numPr>
          <w:ilvl w:val="1"/>
          <w:numId w:val="17"/>
        </w:numPr>
        <w:tabs>
          <w:tab w:val="left" w:pos="1697"/>
        </w:tabs>
        <w:spacing w:before="60" w:after="120" w:line="276" w:lineRule="auto"/>
        <w:ind w:left="1697" w:hanging="841"/>
        <w:rPr>
          <w:lang w:val="en-IE"/>
        </w:rPr>
      </w:pPr>
      <w:r w:rsidRPr="001E6C03">
        <w:rPr>
          <w:lang w:val="en-IE"/>
        </w:rPr>
        <w:t>which</w:t>
      </w:r>
      <w:r w:rsidRPr="001E6C03">
        <w:rPr>
          <w:spacing w:val="-6"/>
          <w:lang w:val="en-IE"/>
        </w:rPr>
        <w:t xml:space="preserve"> </w:t>
      </w:r>
      <w:r w:rsidRPr="001E6C03">
        <w:rPr>
          <w:lang w:val="en-IE"/>
        </w:rPr>
        <w:t>is</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becomes</w:t>
      </w:r>
      <w:r w:rsidRPr="001E6C03">
        <w:rPr>
          <w:spacing w:val="-4"/>
          <w:lang w:val="en-IE"/>
        </w:rPr>
        <w:t xml:space="preserve"> </w:t>
      </w:r>
      <w:r w:rsidRPr="001E6C03">
        <w:rPr>
          <w:lang w:val="en-IE"/>
        </w:rPr>
        <w:t>public</w:t>
      </w:r>
      <w:r w:rsidRPr="001E6C03">
        <w:rPr>
          <w:spacing w:val="-7"/>
          <w:lang w:val="en-IE"/>
        </w:rPr>
        <w:t xml:space="preserve"> </w:t>
      </w:r>
      <w:r w:rsidRPr="001E6C03">
        <w:rPr>
          <w:lang w:val="en-IE"/>
        </w:rPr>
        <w:t>knowledge</w:t>
      </w:r>
      <w:r w:rsidRPr="001E6C03">
        <w:rPr>
          <w:spacing w:val="-4"/>
          <w:lang w:val="en-IE"/>
        </w:rPr>
        <w:t xml:space="preserve"> </w:t>
      </w:r>
      <w:r w:rsidRPr="001E6C03">
        <w:rPr>
          <w:lang w:val="en-IE"/>
        </w:rPr>
        <w:t>other</w:t>
      </w:r>
      <w:r w:rsidRPr="001E6C03">
        <w:rPr>
          <w:spacing w:val="-4"/>
          <w:lang w:val="en-IE"/>
        </w:rPr>
        <w:t xml:space="preserve"> </w:t>
      </w:r>
      <w:r w:rsidRPr="001E6C03">
        <w:rPr>
          <w:lang w:val="en-IE"/>
        </w:rPr>
        <w:t>than</w:t>
      </w:r>
      <w:r w:rsidRPr="001E6C03">
        <w:rPr>
          <w:spacing w:val="-5"/>
          <w:lang w:val="en-IE"/>
        </w:rPr>
        <w:t xml:space="preserve"> </w:t>
      </w:r>
      <w:r w:rsidRPr="001E6C03">
        <w:rPr>
          <w:lang w:val="en-IE"/>
        </w:rPr>
        <w:t>by</w:t>
      </w:r>
      <w:r w:rsidRPr="001E6C03">
        <w:rPr>
          <w:spacing w:val="-4"/>
          <w:lang w:val="en-IE"/>
        </w:rPr>
        <w:t xml:space="preserve"> </w:t>
      </w:r>
      <w:r w:rsidRPr="001E6C03">
        <w:rPr>
          <w:lang w:val="en-IE"/>
        </w:rPr>
        <w:t>breach</w:t>
      </w:r>
      <w:r w:rsidRPr="001E6C03">
        <w:rPr>
          <w:spacing w:val="-6"/>
          <w:lang w:val="en-IE"/>
        </w:rPr>
        <w:t xml:space="preserve"> </w:t>
      </w:r>
      <w:r w:rsidRPr="001E6C03">
        <w:rPr>
          <w:lang w:val="en-IE"/>
        </w:rPr>
        <w:t>of</w:t>
      </w:r>
      <w:r w:rsidRPr="001E6C03">
        <w:rPr>
          <w:spacing w:val="-4"/>
          <w:lang w:val="en-IE"/>
        </w:rPr>
        <w:t xml:space="preserve"> </w:t>
      </w:r>
      <w:r w:rsidRPr="001E6C03">
        <w:rPr>
          <w:lang w:val="en-IE"/>
        </w:rPr>
        <w:t>this clause;</w:t>
      </w:r>
      <w:r w:rsidRPr="001E6C03">
        <w:rPr>
          <w:spacing w:val="-5"/>
          <w:lang w:val="en-IE"/>
        </w:rPr>
        <w:t xml:space="preserve"> or</w:t>
      </w:r>
    </w:p>
    <w:p w14:paraId="5503CAB8" w14:textId="77777777" w:rsidR="001F099A" w:rsidRPr="001E6C03" w:rsidRDefault="00EA36F6" w:rsidP="007E16D0">
      <w:pPr>
        <w:pStyle w:val="ListParagraph"/>
        <w:numPr>
          <w:ilvl w:val="1"/>
          <w:numId w:val="17"/>
        </w:numPr>
        <w:tabs>
          <w:tab w:val="left" w:pos="1697"/>
        </w:tabs>
        <w:spacing w:before="60" w:after="120" w:line="276" w:lineRule="auto"/>
        <w:ind w:left="1697" w:right="439" w:hanging="841"/>
        <w:rPr>
          <w:lang w:val="en-IE"/>
        </w:rPr>
      </w:pPr>
      <w:r w:rsidRPr="001E6C03">
        <w:rPr>
          <w:lang w:val="en-IE"/>
        </w:rPr>
        <w:t>is independently developed by the disclosing Party without</w:t>
      </w:r>
      <w:r w:rsidRPr="001E6C03">
        <w:rPr>
          <w:spacing w:val="-2"/>
          <w:lang w:val="en-IE"/>
        </w:rPr>
        <w:t xml:space="preserve"> </w:t>
      </w:r>
      <w:r w:rsidRPr="001E6C03">
        <w:rPr>
          <w:lang w:val="en-IE"/>
        </w:rPr>
        <w:t>access to or use of the Confidential Information; or</w:t>
      </w:r>
    </w:p>
    <w:p w14:paraId="0D84C71E" w14:textId="77777777" w:rsidR="001F099A" w:rsidRPr="001E6C03" w:rsidRDefault="00EA36F6" w:rsidP="007E16D0">
      <w:pPr>
        <w:pStyle w:val="ListParagraph"/>
        <w:numPr>
          <w:ilvl w:val="1"/>
          <w:numId w:val="17"/>
        </w:numPr>
        <w:tabs>
          <w:tab w:val="left" w:pos="1697"/>
        </w:tabs>
        <w:spacing w:before="60" w:after="120" w:line="276" w:lineRule="auto"/>
        <w:ind w:left="1697" w:right="433" w:hanging="841"/>
        <w:rPr>
          <w:lang w:val="en-IE"/>
        </w:rPr>
      </w:pPr>
      <w:r w:rsidRPr="001E6C03">
        <w:rPr>
          <w:lang w:val="en-IE"/>
        </w:rPr>
        <w:t>is</w:t>
      </w:r>
      <w:r w:rsidRPr="001E6C03">
        <w:rPr>
          <w:spacing w:val="29"/>
          <w:lang w:val="en-IE"/>
        </w:rPr>
        <w:t xml:space="preserve"> </w:t>
      </w:r>
      <w:r w:rsidRPr="001E6C03">
        <w:rPr>
          <w:lang w:val="en-IE"/>
        </w:rPr>
        <w:t>lawfully</w:t>
      </w:r>
      <w:r w:rsidRPr="001E6C03">
        <w:rPr>
          <w:spacing w:val="30"/>
          <w:lang w:val="en-IE"/>
        </w:rPr>
        <w:t xml:space="preserve"> </w:t>
      </w:r>
      <w:r w:rsidRPr="001E6C03">
        <w:rPr>
          <w:lang w:val="en-IE"/>
        </w:rPr>
        <w:t>received</w:t>
      </w:r>
      <w:r w:rsidRPr="001E6C03">
        <w:rPr>
          <w:spacing w:val="29"/>
          <w:lang w:val="en-IE"/>
        </w:rPr>
        <w:t xml:space="preserve"> </w:t>
      </w:r>
      <w:r w:rsidRPr="001E6C03">
        <w:rPr>
          <w:lang w:val="en-IE"/>
        </w:rPr>
        <w:t>by</w:t>
      </w:r>
      <w:r w:rsidRPr="001E6C03">
        <w:rPr>
          <w:spacing w:val="30"/>
          <w:lang w:val="en-IE"/>
        </w:rPr>
        <w:t xml:space="preserve"> </w:t>
      </w:r>
      <w:r w:rsidRPr="001E6C03">
        <w:rPr>
          <w:lang w:val="en-IE"/>
        </w:rPr>
        <w:t>the</w:t>
      </w:r>
      <w:r w:rsidRPr="001E6C03">
        <w:rPr>
          <w:spacing w:val="30"/>
          <w:lang w:val="en-IE"/>
        </w:rPr>
        <w:t xml:space="preserve"> </w:t>
      </w:r>
      <w:r w:rsidRPr="001E6C03">
        <w:rPr>
          <w:lang w:val="en-IE"/>
        </w:rPr>
        <w:t>disclosing</w:t>
      </w:r>
      <w:r w:rsidRPr="001E6C03">
        <w:rPr>
          <w:spacing w:val="31"/>
          <w:lang w:val="en-IE"/>
        </w:rPr>
        <w:t xml:space="preserve"> </w:t>
      </w:r>
      <w:r w:rsidRPr="001E6C03">
        <w:rPr>
          <w:lang w:val="en-IE"/>
        </w:rPr>
        <w:t>Party</w:t>
      </w:r>
      <w:r w:rsidRPr="001E6C03">
        <w:rPr>
          <w:spacing w:val="30"/>
          <w:lang w:val="en-IE"/>
        </w:rPr>
        <w:t xml:space="preserve"> </w:t>
      </w:r>
      <w:r w:rsidRPr="001E6C03">
        <w:rPr>
          <w:lang w:val="en-IE"/>
        </w:rPr>
        <w:t>from</w:t>
      </w:r>
      <w:r w:rsidRPr="001E6C03">
        <w:rPr>
          <w:spacing w:val="30"/>
          <w:lang w:val="en-IE"/>
        </w:rPr>
        <w:t xml:space="preserve"> </w:t>
      </w:r>
      <w:r w:rsidRPr="001E6C03">
        <w:rPr>
          <w:lang w:val="en-IE"/>
        </w:rPr>
        <w:t>a</w:t>
      </w:r>
      <w:r w:rsidRPr="001E6C03">
        <w:rPr>
          <w:spacing w:val="29"/>
          <w:lang w:val="en-IE"/>
        </w:rPr>
        <w:t xml:space="preserve"> </w:t>
      </w:r>
      <w:r w:rsidRPr="001E6C03">
        <w:rPr>
          <w:lang w:val="en-IE"/>
        </w:rPr>
        <w:t>third</w:t>
      </w:r>
      <w:r w:rsidRPr="001E6C03">
        <w:rPr>
          <w:spacing w:val="29"/>
          <w:lang w:val="en-IE"/>
        </w:rPr>
        <w:t xml:space="preserve"> </w:t>
      </w:r>
      <w:r w:rsidRPr="001E6C03">
        <w:rPr>
          <w:lang w:val="en-IE"/>
        </w:rPr>
        <w:t>party</w:t>
      </w:r>
      <w:r w:rsidRPr="001E6C03">
        <w:rPr>
          <w:spacing w:val="30"/>
          <w:lang w:val="en-IE"/>
        </w:rPr>
        <w:t xml:space="preserve"> </w:t>
      </w:r>
      <w:r w:rsidRPr="001E6C03">
        <w:rPr>
          <w:lang w:val="en-IE"/>
        </w:rPr>
        <w:t>(with</w:t>
      </w:r>
      <w:r w:rsidRPr="001E6C03">
        <w:rPr>
          <w:spacing w:val="29"/>
          <w:lang w:val="en-IE"/>
        </w:rPr>
        <w:t xml:space="preserve"> </w:t>
      </w:r>
      <w:r w:rsidRPr="001E6C03">
        <w:rPr>
          <w:lang w:val="en-IE"/>
        </w:rPr>
        <w:t>full</w:t>
      </w:r>
      <w:r w:rsidRPr="001E6C03">
        <w:rPr>
          <w:spacing w:val="31"/>
          <w:lang w:val="en-IE"/>
        </w:rPr>
        <w:t xml:space="preserve"> </w:t>
      </w:r>
      <w:r w:rsidRPr="001E6C03">
        <w:rPr>
          <w:lang w:val="en-IE"/>
        </w:rPr>
        <w:t>right</w:t>
      </w:r>
      <w:r w:rsidRPr="001E6C03">
        <w:rPr>
          <w:spacing w:val="28"/>
          <w:lang w:val="en-IE"/>
        </w:rPr>
        <w:t xml:space="preserve"> </w:t>
      </w:r>
      <w:r w:rsidRPr="001E6C03">
        <w:rPr>
          <w:lang w:val="en-IE"/>
        </w:rPr>
        <w:t xml:space="preserve">to </w:t>
      </w:r>
      <w:r w:rsidRPr="001E6C03">
        <w:rPr>
          <w:spacing w:val="-2"/>
          <w:lang w:val="en-IE"/>
        </w:rPr>
        <w:t>disclose).</w:t>
      </w:r>
    </w:p>
    <w:p w14:paraId="1C5F588B" w14:textId="46335380" w:rsidR="001F099A" w:rsidRPr="001E6C03" w:rsidRDefault="00EA36F6" w:rsidP="007E16D0">
      <w:pPr>
        <w:pStyle w:val="ListParagraph"/>
        <w:numPr>
          <w:ilvl w:val="0"/>
          <w:numId w:val="17"/>
        </w:numPr>
        <w:tabs>
          <w:tab w:val="left" w:pos="854"/>
          <w:tab w:val="left" w:pos="856"/>
        </w:tabs>
        <w:spacing w:before="60" w:after="120" w:line="276" w:lineRule="auto"/>
        <w:ind w:left="856" w:right="428"/>
        <w:rPr>
          <w:lang w:val="en-IE"/>
        </w:rPr>
      </w:pPr>
      <w:r w:rsidRPr="001E6C03">
        <w:rPr>
          <w:lang w:val="en-IE"/>
        </w:rPr>
        <w:t xml:space="preserve">The Contractor acknowledges that the security of the State and its information is of paramount importance to the Client. </w:t>
      </w:r>
      <w:proofErr w:type="gramStart"/>
      <w:r w:rsidRPr="001E6C03">
        <w:rPr>
          <w:lang w:val="en-IE"/>
        </w:rPr>
        <w:t>Accordingly</w:t>
      </w:r>
      <w:proofErr w:type="gramEnd"/>
      <w:r w:rsidRPr="001E6C03">
        <w:rPr>
          <w:lang w:val="en-IE"/>
        </w:rPr>
        <w:t xml:space="preserve"> the Contractor confirms that it will, if requested by the Client, from time to time, submit full personal details (including those of Subcontractors) who are assigned to provide the Services (or any part thereof) under this</w:t>
      </w:r>
      <w:r w:rsidR="00C72138" w:rsidRPr="001E6C03">
        <w:rPr>
          <w:lang w:val="en-IE"/>
        </w:rPr>
        <w:t xml:space="preserve"> </w:t>
      </w:r>
      <w:r w:rsidRPr="001E6C03">
        <w:rPr>
          <w:lang w:val="en-IE"/>
        </w:rPr>
        <w:t>Agreement.</w:t>
      </w:r>
      <w:r w:rsidRPr="001E6C03">
        <w:rPr>
          <w:spacing w:val="-2"/>
          <w:lang w:val="en-IE"/>
        </w:rPr>
        <w:t xml:space="preserve"> </w:t>
      </w:r>
      <w:r w:rsidRPr="001E6C03">
        <w:rPr>
          <w:lang w:val="en-IE"/>
        </w:rPr>
        <w:t>The</w:t>
      </w:r>
      <w:r w:rsidRPr="001E6C03">
        <w:rPr>
          <w:spacing w:val="-3"/>
          <w:lang w:val="en-IE"/>
        </w:rPr>
        <w:t xml:space="preserve"> </w:t>
      </w:r>
      <w:r w:rsidRPr="001E6C03">
        <w:rPr>
          <w:lang w:val="en-IE"/>
        </w:rPr>
        <w:t>Contractor further acknowledges</w:t>
      </w:r>
      <w:r w:rsidRPr="001E6C03">
        <w:rPr>
          <w:spacing w:val="-3"/>
          <w:lang w:val="en-IE"/>
        </w:rPr>
        <w:t xml:space="preserve"> </w:t>
      </w:r>
      <w:r w:rsidRPr="001E6C03">
        <w:rPr>
          <w:lang w:val="en-IE"/>
        </w:rPr>
        <w:t>that</w:t>
      </w:r>
      <w:r w:rsidRPr="001E6C03">
        <w:rPr>
          <w:spacing w:val="-1"/>
          <w:lang w:val="en-IE"/>
        </w:rPr>
        <w:t xml:space="preserve"> </w:t>
      </w:r>
      <w:r w:rsidRPr="001E6C03">
        <w:rPr>
          <w:lang w:val="en-IE"/>
        </w:rPr>
        <w:t>checks may</w:t>
      </w:r>
      <w:r w:rsidRPr="001E6C03">
        <w:rPr>
          <w:spacing w:val="-3"/>
          <w:lang w:val="en-IE"/>
        </w:rPr>
        <w:t xml:space="preserve"> </w:t>
      </w:r>
      <w:r w:rsidRPr="001E6C03">
        <w:rPr>
          <w:lang w:val="en-IE"/>
        </w:rPr>
        <w:t>be carried out</w:t>
      </w:r>
      <w:r w:rsidRPr="001E6C03">
        <w:rPr>
          <w:spacing w:val="-1"/>
          <w:lang w:val="en-IE"/>
        </w:rPr>
        <w:t xml:space="preserve"> </w:t>
      </w:r>
      <w:r w:rsidRPr="001E6C03">
        <w:rPr>
          <w:lang w:val="en-IE"/>
        </w:rPr>
        <w:t>in</w:t>
      </w:r>
      <w:r w:rsidRPr="001E6C03">
        <w:rPr>
          <w:spacing w:val="-4"/>
          <w:lang w:val="en-IE"/>
        </w:rPr>
        <w:t xml:space="preserve"> </w:t>
      </w:r>
      <w:r w:rsidRPr="001E6C03">
        <w:rPr>
          <w:lang w:val="en-IE"/>
        </w:rPr>
        <w:t>relation</w:t>
      </w:r>
      <w:r w:rsidR="00C72138" w:rsidRPr="001E6C03">
        <w:rPr>
          <w:lang w:val="en-IE"/>
        </w:rPr>
        <w:t xml:space="preserve"> </w:t>
      </w:r>
      <w:r w:rsidRPr="001E6C03">
        <w:rPr>
          <w:lang w:val="en-IE"/>
        </w:rPr>
        <w:t>to</w:t>
      </w:r>
      <w:r w:rsidRPr="001E6C03">
        <w:rPr>
          <w:spacing w:val="-13"/>
          <w:lang w:val="en-IE"/>
        </w:rPr>
        <w:t xml:space="preserve"> </w:t>
      </w:r>
      <w:r w:rsidRPr="001E6C03">
        <w:rPr>
          <w:lang w:val="en-IE"/>
        </w:rPr>
        <w:t>all</w:t>
      </w:r>
      <w:r w:rsidRPr="001E6C03">
        <w:rPr>
          <w:spacing w:val="-12"/>
          <w:lang w:val="en-IE"/>
        </w:rPr>
        <w:t xml:space="preserve"> </w:t>
      </w:r>
      <w:r w:rsidRPr="001E6C03">
        <w:rPr>
          <w:lang w:val="en-IE"/>
        </w:rPr>
        <w:t>such</w:t>
      </w:r>
      <w:r w:rsidRPr="001E6C03">
        <w:rPr>
          <w:spacing w:val="-13"/>
          <w:lang w:val="en-IE"/>
        </w:rPr>
        <w:t xml:space="preserve"> </w:t>
      </w:r>
      <w:r w:rsidRPr="001E6C03">
        <w:rPr>
          <w:lang w:val="en-IE"/>
        </w:rPr>
        <w:t>personnel</w:t>
      </w:r>
      <w:r w:rsidRPr="001E6C03">
        <w:rPr>
          <w:spacing w:val="-12"/>
          <w:lang w:val="en-IE"/>
        </w:rPr>
        <w:t xml:space="preserve"> </w:t>
      </w:r>
      <w:r w:rsidRPr="001E6C03">
        <w:rPr>
          <w:lang w:val="en-IE"/>
        </w:rPr>
        <w:t>by</w:t>
      </w:r>
      <w:r w:rsidRPr="001E6C03">
        <w:rPr>
          <w:spacing w:val="-13"/>
          <w:lang w:val="en-IE"/>
        </w:rPr>
        <w:t xml:space="preserve"> </w:t>
      </w:r>
      <w:r w:rsidRPr="001E6C03">
        <w:rPr>
          <w:lang w:val="en-IE"/>
        </w:rPr>
        <w:t>police</w:t>
      </w:r>
      <w:r w:rsidRPr="001E6C03">
        <w:rPr>
          <w:spacing w:val="-12"/>
          <w:lang w:val="en-IE"/>
        </w:rPr>
        <w:t xml:space="preserve"> </w:t>
      </w:r>
      <w:r w:rsidRPr="001E6C03">
        <w:rPr>
          <w:lang w:val="en-IE"/>
        </w:rPr>
        <w:t>authorities</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the</w:t>
      </w:r>
      <w:r w:rsidRPr="001E6C03">
        <w:rPr>
          <w:spacing w:val="-8"/>
          <w:lang w:val="en-IE"/>
        </w:rPr>
        <w:t xml:space="preserve"> </w:t>
      </w:r>
      <w:r w:rsidRPr="001E6C03">
        <w:rPr>
          <w:lang w:val="en-IE"/>
        </w:rPr>
        <w:t>Contractor</w:t>
      </w:r>
      <w:r w:rsidRPr="001E6C03">
        <w:rPr>
          <w:spacing w:val="-13"/>
          <w:lang w:val="en-IE"/>
        </w:rPr>
        <w:t xml:space="preserve"> </w:t>
      </w:r>
      <w:r w:rsidRPr="001E6C03">
        <w:rPr>
          <w:lang w:val="en-IE"/>
        </w:rPr>
        <w:t>shall</w:t>
      </w:r>
      <w:r w:rsidRPr="001E6C03">
        <w:rPr>
          <w:spacing w:val="-11"/>
          <w:lang w:val="en-IE"/>
        </w:rPr>
        <w:t xml:space="preserve"> </w:t>
      </w:r>
      <w:r w:rsidRPr="001E6C03">
        <w:rPr>
          <w:lang w:val="en-IE"/>
        </w:rPr>
        <w:t>comply</w:t>
      </w:r>
      <w:r w:rsidRPr="001E6C03">
        <w:rPr>
          <w:spacing w:val="-12"/>
          <w:lang w:val="en-IE"/>
        </w:rPr>
        <w:t xml:space="preserve"> </w:t>
      </w:r>
      <w:r w:rsidRPr="001E6C03">
        <w:rPr>
          <w:lang w:val="en-IE"/>
        </w:rPr>
        <w:t>with</w:t>
      </w:r>
      <w:r w:rsidRPr="001E6C03">
        <w:rPr>
          <w:spacing w:val="-13"/>
          <w:lang w:val="en-IE"/>
        </w:rPr>
        <w:t xml:space="preserve"> </w:t>
      </w:r>
      <w:r w:rsidRPr="001E6C03">
        <w:rPr>
          <w:lang w:val="en-IE"/>
        </w:rPr>
        <w:t>all</w:t>
      </w:r>
      <w:r w:rsidRPr="001E6C03">
        <w:rPr>
          <w:spacing w:val="-11"/>
          <w:lang w:val="en-IE"/>
        </w:rPr>
        <w:t xml:space="preserve"> </w:t>
      </w:r>
      <w:r w:rsidRPr="001E6C03">
        <w:rPr>
          <w:lang w:val="en-IE"/>
        </w:rPr>
        <w:t>reasonable directions of the Client arising therefrom.</w:t>
      </w:r>
    </w:p>
    <w:p w14:paraId="10D47C4E" w14:textId="77777777" w:rsidR="001F099A" w:rsidRPr="001E6C03" w:rsidRDefault="00EA36F6" w:rsidP="007E16D0">
      <w:pPr>
        <w:pStyle w:val="ListParagraph"/>
        <w:numPr>
          <w:ilvl w:val="0"/>
          <w:numId w:val="17"/>
        </w:numPr>
        <w:tabs>
          <w:tab w:val="left" w:pos="854"/>
          <w:tab w:val="left" w:pos="856"/>
        </w:tabs>
        <w:spacing w:before="60" w:after="120" w:line="276" w:lineRule="auto"/>
        <w:ind w:left="856" w:right="421"/>
        <w:rPr>
          <w:lang w:val="en-IE"/>
        </w:rPr>
      </w:pPr>
      <w:r w:rsidRPr="001E6C03">
        <w:rPr>
          <w:lang w:val="en-IE"/>
        </w:rPr>
        <w:lastRenderedPageBreak/>
        <w:t>In</w:t>
      </w:r>
      <w:r w:rsidRPr="001E6C03">
        <w:rPr>
          <w:spacing w:val="-4"/>
          <w:lang w:val="en-IE"/>
        </w:rPr>
        <w:t xml:space="preserve"> </w:t>
      </w:r>
      <w:r w:rsidRPr="001E6C03">
        <w:rPr>
          <w:lang w:val="en-IE"/>
        </w:rPr>
        <w:t>circumstances</w:t>
      </w:r>
      <w:r w:rsidRPr="001E6C03">
        <w:rPr>
          <w:spacing w:val="-3"/>
          <w:lang w:val="en-IE"/>
        </w:rPr>
        <w:t xml:space="preserve"> </w:t>
      </w:r>
      <w:r w:rsidRPr="001E6C03">
        <w:rPr>
          <w:lang w:val="en-IE"/>
        </w:rPr>
        <w:t>where</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is</w:t>
      </w:r>
      <w:r w:rsidRPr="001E6C03">
        <w:rPr>
          <w:spacing w:val="-3"/>
          <w:lang w:val="en-IE"/>
        </w:rPr>
        <w:t xml:space="preserve"> </w:t>
      </w:r>
      <w:r w:rsidRPr="001E6C03">
        <w:rPr>
          <w:lang w:val="en-IE"/>
        </w:rPr>
        <w:t>subject</w:t>
      </w:r>
      <w:r w:rsidRPr="001E6C03">
        <w:rPr>
          <w:spacing w:val="-5"/>
          <w:lang w:val="en-IE"/>
        </w:rPr>
        <w:t xml:space="preserve"> </w:t>
      </w:r>
      <w:r w:rsidRPr="001E6C03">
        <w:rPr>
          <w:lang w:val="en-IE"/>
        </w:rPr>
        <w:t>to the</w:t>
      </w:r>
      <w:r w:rsidRPr="001E6C03">
        <w:rPr>
          <w:spacing w:val="-3"/>
          <w:lang w:val="en-IE"/>
        </w:rPr>
        <w:t xml:space="preserve"> </w:t>
      </w:r>
      <w:r w:rsidRPr="001E6C03">
        <w:rPr>
          <w:lang w:val="en-IE"/>
        </w:rPr>
        <w:t>provisions</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Freedom</w:t>
      </w:r>
      <w:r w:rsidRPr="001E6C03">
        <w:rPr>
          <w:spacing w:val="-2"/>
          <w:lang w:val="en-IE"/>
        </w:rPr>
        <w:t xml:space="preserve"> </w:t>
      </w:r>
      <w:r w:rsidRPr="001E6C03">
        <w:rPr>
          <w:lang w:val="en-IE"/>
        </w:rPr>
        <w:t>of</w:t>
      </w:r>
      <w:r w:rsidRPr="001E6C03">
        <w:rPr>
          <w:spacing w:val="-3"/>
          <w:lang w:val="en-IE"/>
        </w:rPr>
        <w:t xml:space="preserve"> </w:t>
      </w:r>
      <w:r w:rsidRPr="001E6C03">
        <w:rPr>
          <w:lang w:val="en-IE"/>
        </w:rPr>
        <w:t>Information Act 2014 or the European Communities (Access to Information on the Environment) Regulations</w:t>
      </w:r>
      <w:r w:rsidRPr="001E6C03">
        <w:rPr>
          <w:spacing w:val="-3"/>
          <w:lang w:val="en-IE"/>
        </w:rPr>
        <w:t xml:space="preserve"> </w:t>
      </w:r>
      <w:r w:rsidRPr="001E6C03">
        <w:rPr>
          <w:lang w:val="en-IE"/>
        </w:rPr>
        <w:t>2007</w:t>
      </w:r>
      <w:r w:rsidRPr="001E6C03">
        <w:rPr>
          <w:spacing w:val="-5"/>
          <w:lang w:val="en-IE"/>
        </w:rPr>
        <w:t xml:space="preserve"> </w:t>
      </w:r>
      <w:r w:rsidRPr="001E6C03">
        <w:rPr>
          <w:lang w:val="en-IE"/>
        </w:rPr>
        <w:t>to 2014, then</w:t>
      </w:r>
      <w:r w:rsidRPr="001E6C03">
        <w:rPr>
          <w:spacing w:val="-4"/>
          <w:lang w:val="en-IE"/>
        </w:rPr>
        <w:t xml:space="preserve"> </w:t>
      </w:r>
      <w:r w:rsidRPr="001E6C03">
        <w:rPr>
          <w:lang w:val="en-IE"/>
        </w:rPr>
        <w:t>in the</w:t>
      </w:r>
      <w:r w:rsidRPr="001E6C03">
        <w:rPr>
          <w:spacing w:val="-3"/>
          <w:lang w:val="en-IE"/>
        </w:rPr>
        <w:t xml:space="preserve"> </w:t>
      </w:r>
      <w:r w:rsidRPr="001E6C03">
        <w:rPr>
          <w:lang w:val="en-IE"/>
        </w:rPr>
        <w:t>event</w:t>
      </w:r>
      <w:r w:rsidRPr="001E6C03">
        <w:rPr>
          <w:spacing w:val="-6"/>
          <w:lang w:val="en-IE"/>
        </w:rPr>
        <w:t xml:space="preserve"> </w:t>
      </w:r>
      <w:r w:rsidRPr="001E6C03">
        <w:rPr>
          <w:lang w:val="en-IE"/>
        </w:rPr>
        <w:t>of 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receiving</w:t>
      </w:r>
      <w:r w:rsidRPr="001E6C03">
        <w:rPr>
          <w:spacing w:val="-2"/>
          <w:lang w:val="en-IE"/>
        </w:rPr>
        <w:t xml:space="preserve"> </w:t>
      </w:r>
      <w:r w:rsidRPr="001E6C03">
        <w:rPr>
          <w:lang w:val="en-IE"/>
        </w:rPr>
        <w:t>a</w:t>
      </w:r>
      <w:r w:rsidRPr="001E6C03">
        <w:rPr>
          <w:spacing w:val="-3"/>
          <w:lang w:val="en-IE"/>
        </w:rPr>
        <w:t xml:space="preserve"> </w:t>
      </w:r>
      <w:r w:rsidRPr="001E6C03">
        <w:rPr>
          <w:lang w:val="en-IE"/>
        </w:rPr>
        <w:t>request</w:t>
      </w:r>
      <w:r w:rsidRPr="001E6C03">
        <w:rPr>
          <w:spacing w:val="-5"/>
          <w:lang w:val="en-IE"/>
        </w:rPr>
        <w:t xml:space="preserve"> </w:t>
      </w:r>
      <w:r w:rsidRPr="001E6C03">
        <w:rPr>
          <w:lang w:val="en-IE"/>
        </w:rPr>
        <w:t>for</w:t>
      </w:r>
      <w:r w:rsidRPr="001E6C03">
        <w:rPr>
          <w:spacing w:val="-3"/>
          <w:lang w:val="en-IE"/>
        </w:rPr>
        <w:t xml:space="preserve"> </w:t>
      </w:r>
      <w:r w:rsidRPr="001E6C03">
        <w:rPr>
          <w:lang w:val="en-IE"/>
        </w:rPr>
        <w:t>information related to this Agreement, the Client shall consult with the Contractor in respect of the request.</w:t>
      </w:r>
      <w:r w:rsidRPr="001E6C03">
        <w:rPr>
          <w:spacing w:val="-1"/>
          <w:lang w:val="en-IE"/>
        </w:rPr>
        <w:t xml:space="preserve"> </w:t>
      </w:r>
      <w:r w:rsidRPr="001E6C03">
        <w:rPr>
          <w:lang w:val="en-IE"/>
        </w:rPr>
        <w:t>The</w:t>
      </w:r>
      <w:r w:rsidRPr="001E6C03">
        <w:rPr>
          <w:spacing w:val="-2"/>
          <w:lang w:val="en-IE"/>
        </w:rPr>
        <w:t xml:space="preserve"> </w:t>
      </w:r>
      <w:r w:rsidRPr="001E6C03">
        <w:rPr>
          <w:lang w:val="en-IE"/>
        </w:rPr>
        <w:t>Contractor shall identify</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information that</w:t>
      </w:r>
      <w:r w:rsidRPr="001E6C03">
        <w:rPr>
          <w:spacing w:val="-5"/>
          <w:lang w:val="en-IE"/>
        </w:rPr>
        <w:t xml:space="preserve"> </w:t>
      </w:r>
      <w:r w:rsidRPr="001E6C03">
        <w:rPr>
          <w:lang w:val="en-IE"/>
        </w:rPr>
        <w:t>is not to</w:t>
      </w:r>
      <w:r w:rsidRPr="001E6C03">
        <w:rPr>
          <w:spacing w:val="-3"/>
          <w:lang w:val="en-IE"/>
        </w:rPr>
        <w:t xml:space="preserve"> </w:t>
      </w:r>
      <w:r w:rsidRPr="001E6C03">
        <w:rPr>
          <w:lang w:val="en-IE"/>
        </w:rPr>
        <w:t>be disclosed</w:t>
      </w:r>
      <w:r w:rsidRPr="001E6C03">
        <w:rPr>
          <w:spacing w:val="-3"/>
          <w:lang w:val="en-IE"/>
        </w:rPr>
        <w:t xml:space="preserve"> </w:t>
      </w:r>
      <w:r w:rsidRPr="001E6C03">
        <w:rPr>
          <w:lang w:val="en-IE"/>
        </w:rPr>
        <w:t>on grounds of</w:t>
      </w:r>
      <w:r w:rsidRPr="001E6C03">
        <w:rPr>
          <w:spacing w:val="-13"/>
          <w:lang w:val="en-IE"/>
        </w:rPr>
        <w:t xml:space="preserve"> </w:t>
      </w:r>
      <w:r w:rsidRPr="001E6C03">
        <w:rPr>
          <w:lang w:val="en-IE"/>
        </w:rPr>
        <w:t>confidentiality</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commercial</w:t>
      </w:r>
      <w:r w:rsidRPr="001E6C03">
        <w:rPr>
          <w:spacing w:val="-12"/>
          <w:lang w:val="en-IE"/>
        </w:rPr>
        <w:t xml:space="preserve"> </w:t>
      </w:r>
      <w:proofErr w:type="gramStart"/>
      <w:r w:rsidRPr="001E6C03">
        <w:rPr>
          <w:lang w:val="en-IE"/>
        </w:rPr>
        <w:t>sensitivity,</w:t>
      </w:r>
      <w:r w:rsidRPr="001E6C03">
        <w:rPr>
          <w:spacing w:val="-13"/>
          <w:lang w:val="en-IE"/>
        </w:rPr>
        <w:t xml:space="preserve"> </w:t>
      </w:r>
      <w:r w:rsidRPr="001E6C03">
        <w:rPr>
          <w:lang w:val="en-IE"/>
        </w:rPr>
        <w:t>and</w:t>
      </w:r>
      <w:proofErr w:type="gramEnd"/>
      <w:r w:rsidRPr="001E6C03">
        <w:rPr>
          <w:spacing w:val="-12"/>
          <w:lang w:val="en-IE"/>
        </w:rPr>
        <w:t xml:space="preserve"> </w:t>
      </w:r>
      <w:r w:rsidRPr="001E6C03">
        <w:rPr>
          <w:lang w:val="en-IE"/>
        </w:rPr>
        <w:t>shall</w:t>
      </w:r>
      <w:r w:rsidRPr="001E6C03">
        <w:rPr>
          <w:spacing w:val="-12"/>
          <w:lang w:val="en-IE"/>
        </w:rPr>
        <w:t xml:space="preserve"> </w:t>
      </w:r>
      <w:r w:rsidRPr="001E6C03">
        <w:rPr>
          <w:lang w:val="en-IE"/>
        </w:rPr>
        <w:t>state</w:t>
      </w:r>
      <w:r w:rsidRPr="001E6C03">
        <w:rPr>
          <w:spacing w:val="-9"/>
          <w:lang w:val="en-IE"/>
        </w:rPr>
        <w:t xml:space="preserve"> </w:t>
      </w:r>
      <w:r w:rsidRPr="001E6C03">
        <w:rPr>
          <w:lang w:val="en-IE"/>
        </w:rPr>
        <w:t>the</w:t>
      </w:r>
      <w:r w:rsidRPr="001E6C03">
        <w:rPr>
          <w:spacing w:val="-13"/>
          <w:lang w:val="en-IE"/>
        </w:rPr>
        <w:t xml:space="preserve"> </w:t>
      </w:r>
      <w:r w:rsidRPr="001E6C03">
        <w:rPr>
          <w:lang w:val="en-IE"/>
        </w:rPr>
        <w:t>reasons</w:t>
      </w:r>
      <w:r w:rsidRPr="001E6C03">
        <w:rPr>
          <w:spacing w:val="-8"/>
          <w:lang w:val="en-IE"/>
        </w:rPr>
        <w:t xml:space="preserve"> </w:t>
      </w:r>
      <w:r w:rsidRPr="001E6C03">
        <w:rPr>
          <w:lang w:val="en-IE"/>
        </w:rPr>
        <w:t>for</w:t>
      </w:r>
      <w:r w:rsidRPr="001E6C03">
        <w:rPr>
          <w:spacing w:val="-9"/>
          <w:lang w:val="en-IE"/>
        </w:rPr>
        <w:t xml:space="preserve"> </w:t>
      </w:r>
      <w:r w:rsidRPr="001E6C03">
        <w:rPr>
          <w:lang w:val="en-IE"/>
        </w:rPr>
        <w:t>this</w:t>
      </w:r>
      <w:r w:rsidRPr="001E6C03">
        <w:rPr>
          <w:spacing w:val="-13"/>
          <w:lang w:val="en-IE"/>
        </w:rPr>
        <w:t xml:space="preserve"> </w:t>
      </w:r>
      <w:r w:rsidRPr="001E6C03">
        <w:rPr>
          <w:lang w:val="en-IE"/>
        </w:rPr>
        <w:t>sensitivity.</w:t>
      </w:r>
      <w:r w:rsidRPr="001E6C03">
        <w:rPr>
          <w:spacing w:val="-11"/>
          <w:lang w:val="en-IE"/>
        </w:rPr>
        <w:t xml:space="preserve"> </w:t>
      </w:r>
      <w:r w:rsidRPr="001E6C03">
        <w:rPr>
          <w:lang w:val="en-IE"/>
        </w:rPr>
        <w:t xml:space="preserve">The Client will consult the Contractor about this confidential or commercially sensitive information before </w:t>
      </w:r>
      <w:proofErr w:type="gramStart"/>
      <w:r w:rsidRPr="001E6C03">
        <w:rPr>
          <w:lang w:val="en-IE"/>
        </w:rPr>
        <w:t>making a decision</w:t>
      </w:r>
      <w:proofErr w:type="gramEnd"/>
      <w:r w:rsidRPr="001E6C03">
        <w:rPr>
          <w:lang w:val="en-IE"/>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1E6C03">
        <w:rPr>
          <w:lang w:val="en-IE"/>
        </w:rPr>
        <w:t>as a result of</w:t>
      </w:r>
      <w:proofErr w:type="gramEnd"/>
      <w:r w:rsidRPr="001E6C03">
        <w:rPr>
          <w:lang w:val="en-IE"/>
        </w:rPr>
        <w:t xml:space="preserve"> such obligations.</w:t>
      </w:r>
    </w:p>
    <w:p w14:paraId="42B16B77" w14:textId="50021F90" w:rsidR="001F099A" w:rsidRPr="001E6C03" w:rsidRDefault="00EA36F6" w:rsidP="007E16D0">
      <w:pPr>
        <w:pStyle w:val="ListParagraph"/>
        <w:numPr>
          <w:ilvl w:val="0"/>
          <w:numId w:val="17"/>
        </w:numPr>
        <w:tabs>
          <w:tab w:val="left" w:pos="854"/>
          <w:tab w:val="left" w:pos="856"/>
        </w:tabs>
        <w:spacing w:before="60" w:after="120" w:line="276" w:lineRule="auto"/>
        <w:ind w:left="856" w:right="430"/>
        <w:rPr>
          <w:lang w:val="en-IE"/>
        </w:rPr>
      </w:pPr>
      <w:r w:rsidRPr="001E6C03">
        <w:rPr>
          <w:lang w:val="en-IE"/>
        </w:rPr>
        <w:t>The</w:t>
      </w:r>
      <w:r w:rsidRPr="001E6C03">
        <w:rPr>
          <w:spacing w:val="-13"/>
          <w:lang w:val="en-IE"/>
        </w:rPr>
        <w:t xml:space="preserve"> </w:t>
      </w:r>
      <w:r w:rsidRPr="001E6C03">
        <w:rPr>
          <w:lang w:val="en-IE"/>
        </w:rPr>
        <w:t>terms</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this</w:t>
      </w:r>
      <w:r w:rsidRPr="001E6C03">
        <w:rPr>
          <w:spacing w:val="-12"/>
          <w:lang w:val="en-IE"/>
        </w:rPr>
        <w:t xml:space="preserve"> </w:t>
      </w:r>
      <w:r w:rsidRPr="001E6C03">
        <w:rPr>
          <w:lang w:val="en-IE"/>
        </w:rPr>
        <w:t>clause</w:t>
      </w:r>
      <w:r w:rsidRPr="001E6C03">
        <w:rPr>
          <w:spacing w:val="-13"/>
          <w:lang w:val="en-IE"/>
        </w:rPr>
        <w:t xml:space="preserve"> </w:t>
      </w:r>
      <w:r w:rsidR="000224E2">
        <w:rPr>
          <w:spacing w:val="-13"/>
          <w:lang w:val="en-IE"/>
        </w:rPr>
        <w:t>9 shall</w:t>
      </w:r>
      <w:r w:rsidRPr="001E6C03">
        <w:rPr>
          <w:spacing w:val="-11"/>
          <w:lang w:val="en-IE"/>
        </w:rPr>
        <w:t xml:space="preserve"> </w:t>
      </w:r>
      <w:r w:rsidRPr="001E6C03">
        <w:rPr>
          <w:lang w:val="en-IE"/>
        </w:rPr>
        <w:t>survive</w:t>
      </w:r>
      <w:r w:rsidRPr="001E6C03">
        <w:rPr>
          <w:spacing w:val="-13"/>
          <w:lang w:val="en-IE"/>
        </w:rPr>
        <w:t xml:space="preserve"> </w:t>
      </w:r>
      <w:r w:rsidRPr="001E6C03">
        <w:rPr>
          <w:lang w:val="en-IE"/>
        </w:rPr>
        <w:t>expiry,</w:t>
      </w:r>
      <w:r w:rsidRPr="001E6C03">
        <w:rPr>
          <w:spacing w:val="-10"/>
          <w:lang w:val="en-IE"/>
        </w:rPr>
        <w:t xml:space="preserve"> </w:t>
      </w:r>
      <w:r w:rsidRPr="001E6C03">
        <w:rPr>
          <w:lang w:val="en-IE"/>
        </w:rPr>
        <w:t>completion</w:t>
      </w:r>
      <w:r w:rsidRPr="001E6C03">
        <w:rPr>
          <w:spacing w:val="-13"/>
          <w:lang w:val="en-IE"/>
        </w:rPr>
        <w:t xml:space="preserve"> </w:t>
      </w:r>
      <w:r w:rsidRPr="001E6C03">
        <w:rPr>
          <w:lang w:val="en-IE"/>
        </w:rPr>
        <w:t>or</w:t>
      </w:r>
      <w:r w:rsidRPr="001E6C03">
        <w:rPr>
          <w:spacing w:val="-8"/>
          <w:lang w:val="en-IE"/>
        </w:rPr>
        <w:t xml:space="preserve"> </w:t>
      </w:r>
      <w:r w:rsidRPr="001E6C03">
        <w:rPr>
          <w:lang w:val="en-IE"/>
        </w:rPr>
        <w:t>termination</w:t>
      </w:r>
      <w:r w:rsidRPr="001E6C03">
        <w:rPr>
          <w:spacing w:val="-13"/>
          <w:lang w:val="en-IE"/>
        </w:rPr>
        <w:t xml:space="preserve"> </w:t>
      </w:r>
      <w:r w:rsidRPr="001E6C03">
        <w:rPr>
          <w:lang w:val="en-IE"/>
        </w:rPr>
        <w:t>for</w:t>
      </w:r>
      <w:r w:rsidRPr="001E6C03">
        <w:rPr>
          <w:spacing w:val="-6"/>
          <w:lang w:val="en-IE"/>
        </w:rPr>
        <w:t xml:space="preserve"> </w:t>
      </w:r>
      <w:r w:rsidRPr="001E6C03">
        <w:rPr>
          <w:lang w:val="en-IE"/>
        </w:rPr>
        <w:t>whatever</w:t>
      </w:r>
      <w:r w:rsidRPr="001E6C03">
        <w:rPr>
          <w:spacing w:val="-13"/>
          <w:lang w:val="en-IE"/>
        </w:rPr>
        <w:t xml:space="preserve"> </w:t>
      </w:r>
      <w:r w:rsidRPr="001E6C03">
        <w:rPr>
          <w:lang w:val="en-IE"/>
        </w:rPr>
        <w:t>reason of this Agreement.</w:t>
      </w:r>
    </w:p>
    <w:p w14:paraId="2A3E5F33" w14:textId="77777777" w:rsidR="00540B38" w:rsidRPr="001E6C03" w:rsidRDefault="00540B38" w:rsidP="00884D01">
      <w:pPr>
        <w:pStyle w:val="BodyText"/>
        <w:spacing w:before="60" w:after="120" w:line="276" w:lineRule="auto"/>
        <w:rPr>
          <w:sz w:val="20"/>
          <w:lang w:val="en-IE"/>
        </w:rPr>
      </w:pPr>
    </w:p>
    <w:p w14:paraId="11C72292" w14:textId="2926C089" w:rsidR="00540B38" w:rsidRPr="001E6C03" w:rsidRDefault="00540B38" w:rsidP="007E6C60">
      <w:pPr>
        <w:pStyle w:val="Heading2"/>
        <w:numPr>
          <w:ilvl w:val="0"/>
          <w:numId w:val="69"/>
        </w:numPr>
        <w:shd w:val="clear" w:color="auto" w:fill="000099"/>
        <w:rPr>
          <w:color w:val="FFFFFF" w:themeColor="background1"/>
          <w:sz w:val="24"/>
          <w:szCs w:val="24"/>
          <w:lang w:val="en-IE"/>
        </w:rPr>
      </w:pPr>
      <w:r w:rsidRPr="001E6C03">
        <w:rPr>
          <w:color w:val="FFFFFF" w:themeColor="background1"/>
          <w:sz w:val="24"/>
          <w:szCs w:val="24"/>
          <w:lang w:val="en-IE"/>
        </w:rPr>
        <w:t>Force Majeure</w:t>
      </w:r>
    </w:p>
    <w:p w14:paraId="58BC7C1B" w14:textId="64BC26A5" w:rsidR="001F099A" w:rsidRPr="001E6C03" w:rsidRDefault="00EA36F6" w:rsidP="007E16D0">
      <w:pPr>
        <w:pStyle w:val="ListParagraph"/>
        <w:numPr>
          <w:ilvl w:val="0"/>
          <w:numId w:val="16"/>
        </w:numPr>
        <w:tabs>
          <w:tab w:val="left" w:pos="1005"/>
        </w:tabs>
        <w:spacing w:before="60" w:after="120" w:line="276" w:lineRule="auto"/>
        <w:ind w:right="418"/>
        <w:rPr>
          <w:lang w:val="en-IE"/>
        </w:rPr>
      </w:pPr>
      <w:r w:rsidRPr="001E6C03">
        <w:rPr>
          <w:lang w:val="en-IE"/>
        </w:rPr>
        <w:t>A ‘Force Majeure</w:t>
      </w:r>
      <w:r w:rsidRPr="001E6C03">
        <w:rPr>
          <w:spacing w:val="-3"/>
          <w:lang w:val="en-IE"/>
        </w:rPr>
        <w:t xml:space="preserve"> </w:t>
      </w:r>
      <w:r w:rsidRPr="001E6C03">
        <w:rPr>
          <w:lang w:val="en-IE"/>
        </w:rPr>
        <w:t>Event’</w:t>
      </w:r>
      <w:r w:rsidRPr="001E6C03">
        <w:rPr>
          <w:spacing w:val="-1"/>
          <w:lang w:val="en-IE"/>
        </w:rPr>
        <w:t xml:space="preserve"> </w:t>
      </w:r>
      <w:r w:rsidRPr="001E6C03">
        <w:rPr>
          <w:lang w:val="en-IE"/>
        </w:rPr>
        <w:t>means an event</w:t>
      </w:r>
      <w:r w:rsidRPr="001E6C03">
        <w:rPr>
          <w:spacing w:val="-1"/>
          <w:lang w:val="en-IE"/>
        </w:rPr>
        <w:t xml:space="preserve"> </w:t>
      </w:r>
      <w:r w:rsidRPr="001E6C03">
        <w:rPr>
          <w:lang w:val="en-IE"/>
        </w:rPr>
        <w:t>or circumstance or combination of events and/or circumstances</w:t>
      </w:r>
      <w:r w:rsidRPr="001E6C03">
        <w:rPr>
          <w:spacing w:val="-4"/>
          <w:lang w:val="en-IE"/>
        </w:rPr>
        <w:t xml:space="preserve"> </w:t>
      </w:r>
      <w:r w:rsidRPr="001E6C03">
        <w:rPr>
          <w:lang w:val="en-IE"/>
        </w:rPr>
        <w:t>not</w:t>
      </w:r>
      <w:r w:rsidRPr="001E6C03">
        <w:rPr>
          <w:spacing w:val="-2"/>
          <w:lang w:val="en-IE"/>
        </w:rPr>
        <w:t xml:space="preserve"> </w:t>
      </w:r>
      <w:r w:rsidRPr="001E6C03">
        <w:rPr>
          <w:lang w:val="en-IE"/>
        </w:rPr>
        <w:t>within</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reasonable</w:t>
      </w:r>
      <w:r w:rsidRPr="001E6C03">
        <w:rPr>
          <w:spacing w:val="-4"/>
          <w:lang w:val="en-IE"/>
        </w:rPr>
        <w:t xml:space="preserve"> </w:t>
      </w:r>
      <w:r w:rsidRPr="001E6C03">
        <w:rPr>
          <w:lang w:val="en-IE"/>
        </w:rPr>
        <w:t>control</w:t>
      </w:r>
      <w:r w:rsidRPr="001E6C03">
        <w:rPr>
          <w:spacing w:val="-2"/>
          <w:lang w:val="en-IE"/>
        </w:rPr>
        <w:t xml:space="preserve"> </w:t>
      </w:r>
      <w:r w:rsidRPr="001E6C03">
        <w:rPr>
          <w:lang w:val="en-IE"/>
        </w:rPr>
        <w:t>of the Affected</w:t>
      </w:r>
      <w:r w:rsidRPr="001E6C03">
        <w:rPr>
          <w:spacing w:val="-5"/>
          <w:lang w:val="en-IE"/>
        </w:rPr>
        <w:t xml:space="preserve"> </w:t>
      </w:r>
      <w:r w:rsidRPr="001E6C03">
        <w:rPr>
          <w:lang w:val="en-IE"/>
        </w:rPr>
        <w:t>Party</w:t>
      </w:r>
      <w:r w:rsidRPr="001E6C03">
        <w:rPr>
          <w:spacing w:val="-4"/>
          <w:lang w:val="en-IE"/>
        </w:rPr>
        <w:t xml:space="preserve"> </w:t>
      </w:r>
      <w:r w:rsidRPr="001E6C03">
        <w:rPr>
          <w:lang w:val="en-IE"/>
        </w:rPr>
        <w:t>(as</w:t>
      </w:r>
      <w:r w:rsidRPr="001E6C03">
        <w:rPr>
          <w:spacing w:val="-4"/>
          <w:lang w:val="en-IE"/>
        </w:rPr>
        <w:t xml:space="preserve"> </w:t>
      </w:r>
      <w:r w:rsidRPr="001E6C03">
        <w:rPr>
          <w:lang w:val="en-IE"/>
        </w:rPr>
        <w:t>defined</w:t>
      </w:r>
      <w:r w:rsidRPr="001E6C03">
        <w:rPr>
          <w:spacing w:val="-5"/>
          <w:lang w:val="en-IE"/>
        </w:rPr>
        <w:t xml:space="preserve"> </w:t>
      </w:r>
      <w:r w:rsidRPr="001E6C03">
        <w:rPr>
          <w:lang w:val="en-IE"/>
        </w:rPr>
        <w:t>in</w:t>
      </w:r>
      <w:r w:rsidRPr="001E6C03">
        <w:rPr>
          <w:spacing w:val="-5"/>
          <w:lang w:val="en-IE"/>
        </w:rPr>
        <w:t xml:space="preserve"> </w:t>
      </w:r>
      <w:r w:rsidRPr="001E6C03">
        <w:rPr>
          <w:lang w:val="en-IE"/>
        </w:rPr>
        <w:t xml:space="preserve">clause </w:t>
      </w:r>
      <w:r w:rsidR="00540B38" w:rsidRPr="001E6C03">
        <w:rPr>
          <w:lang w:val="en-IE"/>
        </w:rPr>
        <w:t>10</w:t>
      </w:r>
      <w:r w:rsidRPr="001E6C03">
        <w:rPr>
          <w:lang w:val="en-IE"/>
        </w:rPr>
        <w:t>B</w:t>
      </w:r>
      <w:r w:rsidRPr="001E6C03">
        <w:rPr>
          <w:spacing w:val="-8"/>
          <w:lang w:val="en-IE"/>
        </w:rPr>
        <w:t xml:space="preserve"> </w:t>
      </w:r>
      <w:r w:rsidRPr="001E6C03">
        <w:rPr>
          <w:lang w:val="en-IE"/>
        </w:rPr>
        <w:t>below)</w:t>
      </w:r>
      <w:r w:rsidRPr="001E6C03">
        <w:rPr>
          <w:spacing w:val="-7"/>
          <w:lang w:val="en-IE"/>
        </w:rPr>
        <w:t xml:space="preserve"> </w:t>
      </w:r>
      <w:r w:rsidRPr="001E6C03">
        <w:rPr>
          <w:lang w:val="en-IE"/>
        </w:rPr>
        <w:t>which</w:t>
      </w:r>
      <w:r w:rsidRPr="001E6C03">
        <w:rPr>
          <w:spacing w:val="-9"/>
          <w:lang w:val="en-IE"/>
        </w:rPr>
        <w:t xml:space="preserve"> </w:t>
      </w:r>
      <w:r w:rsidRPr="001E6C03">
        <w:rPr>
          <w:lang w:val="en-IE"/>
        </w:rPr>
        <w:t>has</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effect</w:t>
      </w:r>
      <w:r w:rsidRPr="001E6C03">
        <w:rPr>
          <w:spacing w:val="-5"/>
          <w:lang w:val="en-IE"/>
        </w:rPr>
        <w:t xml:space="preserve"> </w:t>
      </w:r>
      <w:r w:rsidRPr="001E6C03">
        <w:rPr>
          <w:lang w:val="en-IE"/>
        </w:rPr>
        <w:t>of</w:t>
      </w:r>
      <w:r w:rsidRPr="001E6C03">
        <w:rPr>
          <w:spacing w:val="-3"/>
          <w:lang w:val="en-IE"/>
        </w:rPr>
        <w:t xml:space="preserve"> </w:t>
      </w:r>
      <w:r w:rsidRPr="001E6C03">
        <w:rPr>
          <w:lang w:val="en-IE"/>
        </w:rPr>
        <w:t>delaying</w:t>
      </w:r>
      <w:r w:rsidRPr="001E6C03">
        <w:rPr>
          <w:spacing w:val="-7"/>
          <w:lang w:val="en-IE"/>
        </w:rPr>
        <w:t xml:space="preserve"> </w:t>
      </w:r>
      <w:r w:rsidRPr="001E6C03">
        <w:rPr>
          <w:lang w:val="en-IE"/>
        </w:rPr>
        <w:t>or</w:t>
      </w:r>
      <w:r w:rsidRPr="001E6C03">
        <w:rPr>
          <w:spacing w:val="-8"/>
          <w:lang w:val="en-IE"/>
        </w:rPr>
        <w:t xml:space="preserve"> </w:t>
      </w:r>
      <w:r w:rsidRPr="001E6C03">
        <w:rPr>
          <w:lang w:val="en-IE"/>
        </w:rPr>
        <w:t>preventing</w:t>
      </w:r>
      <w:r w:rsidRPr="001E6C03">
        <w:rPr>
          <w:spacing w:val="-7"/>
          <w:lang w:val="en-IE"/>
        </w:rPr>
        <w:t xml:space="preserve"> </w:t>
      </w:r>
      <w:r w:rsidRPr="001E6C03">
        <w:rPr>
          <w:lang w:val="en-IE"/>
        </w:rPr>
        <w:t>that</w:t>
      </w:r>
      <w:r w:rsidRPr="001E6C03">
        <w:rPr>
          <w:spacing w:val="-6"/>
          <w:lang w:val="en-IE"/>
        </w:rPr>
        <w:t xml:space="preserve"> </w:t>
      </w:r>
      <w:r w:rsidRPr="001E6C03">
        <w:rPr>
          <w:lang w:val="en-IE"/>
        </w:rPr>
        <w:t>Party</w:t>
      </w:r>
      <w:r w:rsidRPr="001E6C03">
        <w:rPr>
          <w:spacing w:val="-7"/>
          <w:lang w:val="en-IE"/>
        </w:rPr>
        <w:t xml:space="preserve"> </w:t>
      </w:r>
      <w:r w:rsidRPr="001E6C03">
        <w:rPr>
          <w:lang w:val="en-IE"/>
        </w:rPr>
        <w:t>from</w:t>
      </w:r>
      <w:r w:rsidRPr="001E6C03">
        <w:rPr>
          <w:spacing w:val="-2"/>
          <w:lang w:val="en-IE"/>
        </w:rPr>
        <w:t xml:space="preserve"> </w:t>
      </w:r>
      <w:r w:rsidRPr="001E6C03">
        <w:rPr>
          <w:lang w:val="en-IE"/>
        </w:rPr>
        <w:t>complying</w:t>
      </w:r>
      <w:r w:rsidRPr="001E6C03">
        <w:rPr>
          <w:spacing w:val="-7"/>
          <w:lang w:val="en-IE"/>
        </w:rPr>
        <w:t xml:space="preserve"> </w:t>
      </w:r>
      <w:r w:rsidRPr="001E6C03">
        <w:rPr>
          <w:lang w:val="en-IE"/>
        </w:rPr>
        <w:t>with</w:t>
      </w:r>
      <w:r w:rsidRPr="001E6C03">
        <w:rPr>
          <w:spacing w:val="-9"/>
          <w:lang w:val="en-IE"/>
        </w:rPr>
        <w:t xml:space="preserve"> </w:t>
      </w:r>
      <w:r w:rsidRPr="001E6C03">
        <w:rPr>
          <w:lang w:val="en-IE"/>
        </w:rPr>
        <w:t>its obligations under this Agreement including but not limited to acts of God, war, out-break of disease, insurrection, riot, civil disturbance, rebellion, acts of terrorism, government regulations,</w:t>
      </w:r>
      <w:r w:rsidRPr="001E6C03">
        <w:rPr>
          <w:spacing w:val="-13"/>
          <w:lang w:val="en-IE"/>
        </w:rPr>
        <w:t xml:space="preserve"> </w:t>
      </w:r>
      <w:r w:rsidRPr="001E6C03">
        <w:rPr>
          <w:lang w:val="en-IE"/>
        </w:rPr>
        <w:t>embargoes,</w:t>
      </w:r>
      <w:r w:rsidRPr="001E6C03">
        <w:rPr>
          <w:spacing w:val="-12"/>
          <w:lang w:val="en-IE"/>
        </w:rPr>
        <w:t xml:space="preserve"> </w:t>
      </w:r>
      <w:r w:rsidRPr="001E6C03">
        <w:rPr>
          <w:lang w:val="en-IE"/>
        </w:rPr>
        <w:t>explosions,</w:t>
      </w:r>
      <w:r w:rsidRPr="001E6C03">
        <w:rPr>
          <w:spacing w:val="-13"/>
          <w:lang w:val="en-IE"/>
        </w:rPr>
        <w:t xml:space="preserve"> </w:t>
      </w:r>
      <w:r w:rsidRPr="001E6C03">
        <w:rPr>
          <w:lang w:val="en-IE"/>
        </w:rPr>
        <w:t>fires,</w:t>
      </w:r>
      <w:r w:rsidRPr="001E6C03">
        <w:rPr>
          <w:spacing w:val="-12"/>
          <w:lang w:val="en-IE"/>
        </w:rPr>
        <w:t xml:space="preserve"> </w:t>
      </w:r>
      <w:r w:rsidRPr="001E6C03">
        <w:rPr>
          <w:lang w:val="en-IE"/>
        </w:rPr>
        <w:t>floods,</w:t>
      </w:r>
      <w:r w:rsidRPr="001E6C03">
        <w:rPr>
          <w:spacing w:val="-13"/>
          <w:lang w:val="en-IE"/>
        </w:rPr>
        <w:t xml:space="preserve"> </w:t>
      </w:r>
      <w:r w:rsidRPr="001E6C03">
        <w:rPr>
          <w:lang w:val="en-IE"/>
        </w:rPr>
        <w:t>tempests,</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failures</w:t>
      </w:r>
      <w:r w:rsidRPr="001E6C03">
        <w:rPr>
          <w:spacing w:val="-12"/>
          <w:lang w:val="en-IE"/>
        </w:rPr>
        <w:t xml:space="preserve"> </w:t>
      </w:r>
      <w:r w:rsidRPr="001E6C03">
        <w:rPr>
          <w:lang w:val="en-IE"/>
        </w:rPr>
        <w:t>of</w:t>
      </w:r>
      <w:r w:rsidRPr="001E6C03">
        <w:rPr>
          <w:spacing w:val="-12"/>
          <w:lang w:val="en-IE"/>
        </w:rPr>
        <w:t xml:space="preserve"> </w:t>
      </w:r>
      <w:r w:rsidRPr="001E6C03">
        <w:rPr>
          <w:lang w:val="en-IE"/>
        </w:rPr>
        <w:t>supply</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electrical power, or public telecommunications equipment or lines, excluding industrial action of whatever nature or cause (strikes, lockouts and similar) occurring at the Contractor (or Subcontractor or agent) places of business.</w:t>
      </w:r>
    </w:p>
    <w:p w14:paraId="51F21011" w14:textId="77777777" w:rsidR="001F099A" w:rsidRPr="001E6C03" w:rsidRDefault="00EA36F6" w:rsidP="007E16D0">
      <w:pPr>
        <w:pStyle w:val="ListParagraph"/>
        <w:numPr>
          <w:ilvl w:val="0"/>
          <w:numId w:val="16"/>
        </w:numPr>
        <w:tabs>
          <w:tab w:val="left" w:pos="1005"/>
        </w:tabs>
        <w:spacing w:before="60" w:after="120" w:line="276" w:lineRule="auto"/>
        <w:ind w:right="430"/>
        <w:rPr>
          <w:lang w:val="en-IE"/>
        </w:rPr>
      </w:pPr>
      <w:r w:rsidRPr="001E6C03">
        <w:rPr>
          <w:lang w:val="en-IE"/>
        </w:rPr>
        <w:t>In the event of any failure, interruption or delay in the performance of either Party’s obligations (or of any of them) resulting from any Force Majeure Event, that Party (“the Affected Party”) shall promptly notify the other Party in writing specifying:</w:t>
      </w:r>
    </w:p>
    <w:p w14:paraId="4E5F4A78" w14:textId="77777777" w:rsidR="001F099A" w:rsidRPr="001E6C03" w:rsidRDefault="00EA36F6" w:rsidP="007E16D0">
      <w:pPr>
        <w:pStyle w:val="ListParagraph"/>
        <w:numPr>
          <w:ilvl w:val="1"/>
          <w:numId w:val="16"/>
        </w:numPr>
        <w:tabs>
          <w:tab w:val="left" w:pos="1677"/>
        </w:tabs>
        <w:spacing w:before="60" w:after="120" w:line="276" w:lineRule="auto"/>
        <w:ind w:left="1677" w:hanging="672"/>
        <w:rPr>
          <w:lang w:val="en-IE"/>
        </w:rPr>
      </w:pPr>
      <w:r w:rsidRPr="001E6C03">
        <w:rPr>
          <w:lang w:val="en-IE"/>
        </w:rPr>
        <w:t>the</w:t>
      </w:r>
      <w:r w:rsidRPr="001E6C03">
        <w:rPr>
          <w:spacing w:val="-5"/>
          <w:lang w:val="en-IE"/>
        </w:rPr>
        <w:t xml:space="preserve"> </w:t>
      </w:r>
      <w:r w:rsidRPr="001E6C03">
        <w:rPr>
          <w:lang w:val="en-IE"/>
        </w:rPr>
        <w:t>nature</w:t>
      </w:r>
      <w:r w:rsidRPr="001E6C03">
        <w:rPr>
          <w:spacing w:val="-5"/>
          <w:lang w:val="en-IE"/>
        </w:rPr>
        <w:t xml:space="preserve"> </w:t>
      </w:r>
      <w:r w:rsidRPr="001E6C03">
        <w:rPr>
          <w:lang w:val="en-IE"/>
        </w:rPr>
        <w:t>of</w:t>
      </w:r>
      <w:r w:rsidRPr="001E6C03">
        <w:rPr>
          <w:spacing w:val="-2"/>
          <w:lang w:val="en-IE"/>
        </w:rPr>
        <w:t xml:space="preserve"> </w:t>
      </w:r>
      <w:r w:rsidRPr="001E6C03">
        <w:rPr>
          <w:lang w:val="en-IE"/>
        </w:rPr>
        <w:t>the</w:t>
      </w:r>
      <w:r w:rsidRPr="001E6C03">
        <w:rPr>
          <w:spacing w:val="-5"/>
          <w:lang w:val="en-IE"/>
        </w:rPr>
        <w:t xml:space="preserve"> </w:t>
      </w:r>
      <w:r w:rsidRPr="001E6C03">
        <w:rPr>
          <w:lang w:val="en-IE"/>
        </w:rPr>
        <w:t>Force</w:t>
      </w:r>
      <w:r w:rsidRPr="001E6C03">
        <w:rPr>
          <w:spacing w:val="-5"/>
          <w:lang w:val="en-IE"/>
        </w:rPr>
        <w:t xml:space="preserve"> </w:t>
      </w:r>
      <w:r w:rsidRPr="001E6C03">
        <w:rPr>
          <w:lang w:val="en-IE"/>
        </w:rPr>
        <w:t>Majeure</w:t>
      </w:r>
      <w:r w:rsidRPr="001E6C03">
        <w:rPr>
          <w:spacing w:val="-4"/>
          <w:lang w:val="en-IE"/>
        </w:rPr>
        <w:t xml:space="preserve"> </w:t>
      </w:r>
      <w:r w:rsidRPr="001E6C03">
        <w:rPr>
          <w:spacing w:val="-2"/>
          <w:lang w:val="en-IE"/>
        </w:rPr>
        <w:t>Event;</w:t>
      </w:r>
    </w:p>
    <w:p w14:paraId="38B8C5D2" w14:textId="77777777" w:rsidR="001F099A" w:rsidRPr="001E6C03" w:rsidRDefault="00EA36F6" w:rsidP="007E16D0">
      <w:pPr>
        <w:pStyle w:val="ListParagraph"/>
        <w:numPr>
          <w:ilvl w:val="1"/>
          <w:numId w:val="16"/>
        </w:numPr>
        <w:tabs>
          <w:tab w:val="left" w:pos="1677"/>
        </w:tabs>
        <w:spacing w:before="60" w:after="120" w:line="276" w:lineRule="auto"/>
        <w:ind w:left="1677" w:hanging="672"/>
        <w:rPr>
          <w:lang w:val="en-IE"/>
        </w:rPr>
      </w:pPr>
      <w:r w:rsidRPr="001E6C03">
        <w:rPr>
          <w:lang w:val="en-IE"/>
        </w:rPr>
        <w:t>the</w:t>
      </w:r>
      <w:r w:rsidRPr="001E6C03">
        <w:rPr>
          <w:spacing w:val="-6"/>
          <w:lang w:val="en-IE"/>
        </w:rPr>
        <w:t xml:space="preserve"> </w:t>
      </w:r>
      <w:r w:rsidRPr="001E6C03">
        <w:rPr>
          <w:lang w:val="en-IE"/>
        </w:rPr>
        <w:t>anticipated</w:t>
      </w:r>
      <w:r w:rsidRPr="001E6C03">
        <w:rPr>
          <w:spacing w:val="-7"/>
          <w:lang w:val="en-IE"/>
        </w:rPr>
        <w:t xml:space="preserve"> </w:t>
      </w:r>
      <w:r w:rsidRPr="001E6C03">
        <w:rPr>
          <w:lang w:val="en-IE"/>
        </w:rPr>
        <w:t>delay</w:t>
      </w:r>
      <w:r w:rsidRPr="001E6C03">
        <w:rPr>
          <w:spacing w:val="-6"/>
          <w:lang w:val="en-IE"/>
        </w:rPr>
        <w:t xml:space="preserve"> </w:t>
      </w:r>
      <w:r w:rsidRPr="001E6C03">
        <w:rPr>
          <w:lang w:val="en-IE"/>
        </w:rPr>
        <w:t>in</w:t>
      </w:r>
      <w:r w:rsidRPr="001E6C03">
        <w:rPr>
          <w:spacing w:val="-7"/>
          <w:lang w:val="en-IE"/>
        </w:rPr>
        <w:t xml:space="preserve"> </w:t>
      </w:r>
      <w:r w:rsidRPr="001E6C03">
        <w:rPr>
          <w:lang w:val="en-IE"/>
        </w:rPr>
        <w:t>the</w:t>
      </w:r>
      <w:r w:rsidRPr="001E6C03">
        <w:rPr>
          <w:spacing w:val="-6"/>
          <w:lang w:val="en-IE"/>
        </w:rPr>
        <w:t xml:space="preserve"> </w:t>
      </w:r>
      <w:r w:rsidRPr="001E6C03">
        <w:rPr>
          <w:lang w:val="en-IE"/>
        </w:rPr>
        <w:t>performance</w:t>
      </w:r>
      <w:r w:rsidRPr="001E6C03">
        <w:rPr>
          <w:spacing w:val="-5"/>
          <w:lang w:val="en-IE"/>
        </w:rPr>
        <w:t xml:space="preserve"> </w:t>
      </w:r>
      <w:r w:rsidRPr="001E6C03">
        <w:rPr>
          <w:lang w:val="en-IE"/>
        </w:rPr>
        <w:t>of</w:t>
      </w:r>
      <w:r w:rsidRPr="001E6C03">
        <w:rPr>
          <w:spacing w:val="-2"/>
          <w:lang w:val="en-IE"/>
        </w:rPr>
        <w:t xml:space="preserve"> obligations;</w:t>
      </w:r>
    </w:p>
    <w:p w14:paraId="2389D62B" w14:textId="77777777" w:rsidR="001F099A" w:rsidRPr="001E6C03" w:rsidRDefault="00EA36F6" w:rsidP="007E16D0">
      <w:pPr>
        <w:pStyle w:val="ListParagraph"/>
        <w:numPr>
          <w:ilvl w:val="1"/>
          <w:numId w:val="16"/>
        </w:numPr>
        <w:tabs>
          <w:tab w:val="left" w:pos="1678"/>
        </w:tabs>
        <w:spacing w:before="60" w:after="120" w:line="276" w:lineRule="auto"/>
        <w:rPr>
          <w:lang w:val="en-IE"/>
        </w:rPr>
      </w:pPr>
      <w:r w:rsidRPr="001E6C03">
        <w:rPr>
          <w:lang w:val="en-IE"/>
        </w:rPr>
        <w:t>the</w:t>
      </w:r>
      <w:r w:rsidRPr="001E6C03">
        <w:rPr>
          <w:spacing w:val="-7"/>
          <w:lang w:val="en-IE"/>
        </w:rPr>
        <w:t xml:space="preserve"> </w:t>
      </w:r>
      <w:r w:rsidRPr="001E6C03">
        <w:rPr>
          <w:lang w:val="en-IE"/>
        </w:rPr>
        <w:t>action</w:t>
      </w:r>
      <w:r w:rsidRPr="001E6C03">
        <w:rPr>
          <w:spacing w:val="-6"/>
          <w:lang w:val="en-IE"/>
        </w:rPr>
        <w:t xml:space="preserve"> </w:t>
      </w:r>
      <w:r w:rsidRPr="001E6C03">
        <w:rPr>
          <w:lang w:val="en-IE"/>
        </w:rPr>
        <w:t>proposed</w:t>
      </w:r>
      <w:r w:rsidRPr="001E6C03">
        <w:rPr>
          <w:spacing w:val="-5"/>
          <w:lang w:val="en-IE"/>
        </w:rPr>
        <w:t xml:space="preserve"> </w:t>
      </w:r>
      <w:r w:rsidRPr="001E6C03">
        <w:rPr>
          <w:lang w:val="en-IE"/>
        </w:rPr>
        <w:t>to</w:t>
      </w:r>
      <w:r w:rsidRPr="001E6C03">
        <w:rPr>
          <w:spacing w:val="-6"/>
          <w:lang w:val="en-IE"/>
        </w:rPr>
        <w:t xml:space="preserve"> </w:t>
      </w:r>
      <w:r w:rsidRPr="001E6C03">
        <w:rPr>
          <w:lang w:val="en-IE"/>
        </w:rPr>
        <w:t>minimise</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impact</w:t>
      </w:r>
      <w:r w:rsidRPr="001E6C03">
        <w:rPr>
          <w:spacing w:val="-6"/>
          <w:lang w:val="en-IE"/>
        </w:rPr>
        <w:t xml:space="preserve"> </w:t>
      </w:r>
      <w:r w:rsidRPr="001E6C03">
        <w:rPr>
          <w:lang w:val="en-IE"/>
        </w:rPr>
        <w:t>of</w:t>
      </w:r>
      <w:r w:rsidRPr="001E6C03">
        <w:rPr>
          <w:spacing w:val="-1"/>
          <w:lang w:val="en-IE"/>
        </w:rPr>
        <w:t xml:space="preserve"> </w:t>
      </w:r>
      <w:r w:rsidRPr="001E6C03">
        <w:rPr>
          <w:lang w:val="en-IE"/>
        </w:rPr>
        <w:t>the</w:t>
      </w:r>
      <w:r w:rsidRPr="001E6C03">
        <w:rPr>
          <w:spacing w:val="-5"/>
          <w:lang w:val="en-IE"/>
        </w:rPr>
        <w:t xml:space="preserve"> </w:t>
      </w:r>
      <w:r w:rsidRPr="001E6C03">
        <w:rPr>
          <w:lang w:val="en-IE"/>
        </w:rPr>
        <w:t>Force</w:t>
      </w:r>
      <w:r w:rsidRPr="001E6C03">
        <w:rPr>
          <w:spacing w:val="-4"/>
          <w:lang w:val="en-IE"/>
        </w:rPr>
        <w:t xml:space="preserve"> </w:t>
      </w:r>
      <w:r w:rsidRPr="001E6C03">
        <w:rPr>
          <w:lang w:val="en-IE"/>
        </w:rPr>
        <w:t>Majeure</w:t>
      </w:r>
      <w:r w:rsidRPr="001E6C03">
        <w:rPr>
          <w:spacing w:val="1"/>
          <w:lang w:val="en-IE"/>
        </w:rPr>
        <w:t xml:space="preserve"> </w:t>
      </w:r>
      <w:r w:rsidRPr="001E6C03">
        <w:rPr>
          <w:spacing w:val="-2"/>
          <w:lang w:val="en-IE"/>
        </w:rPr>
        <w:t>Event;</w:t>
      </w:r>
    </w:p>
    <w:p w14:paraId="79E9F108" w14:textId="77777777" w:rsidR="001F099A" w:rsidRPr="001E6C03" w:rsidRDefault="00EA36F6" w:rsidP="00884D01">
      <w:pPr>
        <w:pStyle w:val="BodyText"/>
        <w:spacing w:before="60" w:after="120" w:line="276" w:lineRule="auto"/>
        <w:ind w:left="1005" w:right="423"/>
        <w:jc w:val="both"/>
        <w:rPr>
          <w:lang w:val="en-IE"/>
        </w:rPr>
      </w:pPr>
      <w:r w:rsidRPr="001E6C03">
        <w:rPr>
          <w:lang w:val="en-IE"/>
        </w:rPr>
        <w:t>and</w:t>
      </w:r>
      <w:r w:rsidRPr="001E6C03">
        <w:rPr>
          <w:spacing w:val="-3"/>
          <w:lang w:val="en-IE"/>
        </w:rPr>
        <w:t xml:space="preserve"> </w:t>
      </w:r>
      <w:r w:rsidRPr="001E6C03">
        <w:rPr>
          <w:lang w:val="en-IE"/>
        </w:rPr>
        <w:t>the Affected</w:t>
      </w:r>
      <w:r w:rsidRPr="001E6C03">
        <w:rPr>
          <w:spacing w:val="-3"/>
          <w:lang w:val="en-IE"/>
        </w:rPr>
        <w:t xml:space="preserve"> </w:t>
      </w:r>
      <w:r w:rsidRPr="001E6C03">
        <w:rPr>
          <w:lang w:val="en-IE"/>
        </w:rPr>
        <w:t>Party</w:t>
      </w:r>
      <w:r w:rsidRPr="001E6C03">
        <w:rPr>
          <w:spacing w:val="-2"/>
          <w:lang w:val="en-IE"/>
        </w:rPr>
        <w:t xml:space="preserve"> </w:t>
      </w:r>
      <w:r w:rsidRPr="001E6C03">
        <w:rPr>
          <w:lang w:val="en-IE"/>
        </w:rPr>
        <w:t>shall not be liable</w:t>
      </w:r>
      <w:r w:rsidRPr="001E6C03">
        <w:rPr>
          <w:spacing w:val="-2"/>
          <w:lang w:val="en-IE"/>
        </w:rPr>
        <w:t xml:space="preserve"> </w:t>
      </w:r>
      <w:r w:rsidRPr="001E6C03">
        <w:rPr>
          <w:lang w:val="en-IE"/>
        </w:rPr>
        <w:t>or</w:t>
      </w:r>
      <w:r w:rsidRPr="001E6C03">
        <w:rPr>
          <w:spacing w:val="-2"/>
          <w:lang w:val="en-IE"/>
        </w:rPr>
        <w:t xml:space="preserve"> </w:t>
      </w:r>
      <w:r w:rsidRPr="001E6C03">
        <w:rPr>
          <w:lang w:val="en-IE"/>
        </w:rPr>
        <w:t>have</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responsibility</w:t>
      </w:r>
      <w:r w:rsidRPr="001E6C03">
        <w:rPr>
          <w:spacing w:val="-2"/>
          <w:lang w:val="en-IE"/>
        </w:rPr>
        <w:t xml:space="preserve"> </w:t>
      </w:r>
      <w:r w:rsidRPr="001E6C03">
        <w:rPr>
          <w:lang w:val="en-IE"/>
        </w:rPr>
        <w:t>of</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kind</w:t>
      </w:r>
      <w:r w:rsidRPr="001E6C03">
        <w:rPr>
          <w:spacing w:val="-3"/>
          <w:lang w:val="en-IE"/>
        </w:rPr>
        <w:t xml:space="preserve"> </w:t>
      </w:r>
      <w:r w:rsidRPr="001E6C03">
        <w:rPr>
          <w:lang w:val="en-IE"/>
        </w:rPr>
        <w:t>for any</w:t>
      </w:r>
      <w:r w:rsidRPr="001E6C03">
        <w:rPr>
          <w:spacing w:val="-2"/>
          <w:lang w:val="en-IE"/>
        </w:rPr>
        <w:t xml:space="preserve"> </w:t>
      </w:r>
      <w:r w:rsidRPr="001E6C03">
        <w:rPr>
          <w:lang w:val="en-IE"/>
        </w:rPr>
        <w:t>loss or damage thereby incurred or suffered by the other Party, provided always that the Affected</w:t>
      </w:r>
      <w:r w:rsidRPr="001E6C03">
        <w:rPr>
          <w:spacing w:val="-4"/>
          <w:lang w:val="en-IE"/>
        </w:rPr>
        <w:t xml:space="preserve"> </w:t>
      </w:r>
      <w:r w:rsidRPr="001E6C03">
        <w:rPr>
          <w:lang w:val="en-IE"/>
        </w:rPr>
        <w:t>Party</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use</w:t>
      </w:r>
      <w:r w:rsidRPr="001E6C03">
        <w:rPr>
          <w:spacing w:val="-4"/>
          <w:lang w:val="en-IE"/>
        </w:rPr>
        <w:t xml:space="preserve"> </w:t>
      </w:r>
      <w:r w:rsidRPr="001E6C03">
        <w:rPr>
          <w:lang w:val="en-IE"/>
        </w:rPr>
        <w:t>all</w:t>
      </w:r>
      <w:r w:rsidRPr="001E6C03">
        <w:rPr>
          <w:spacing w:val="-2"/>
          <w:lang w:val="en-IE"/>
        </w:rPr>
        <w:t xml:space="preserve"> </w:t>
      </w:r>
      <w:r w:rsidRPr="001E6C03">
        <w:rPr>
          <w:lang w:val="en-IE"/>
        </w:rPr>
        <w:t>reasonable</w:t>
      </w:r>
      <w:r w:rsidRPr="001E6C03">
        <w:rPr>
          <w:spacing w:val="-4"/>
          <w:lang w:val="en-IE"/>
        </w:rPr>
        <w:t xml:space="preserve"> </w:t>
      </w:r>
      <w:r w:rsidRPr="001E6C03">
        <w:rPr>
          <w:lang w:val="en-IE"/>
        </w:rPr>
        <w:t>efforts</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minimise</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effects</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the same</w:t>
      </w:r>
      <w:r w:rsidRPr="001E6C03">
        <w:rPr>
          <w:spacing w:val="-4"/>
          <w:lang w:val="en-IE"/>
        </w:rPr>
        <w:t xml:space="preserve"> </w:t>
      </w:r>
      <w:r w:rsidRPr="001E6C03">
        <w:rPr>
          <w:lang w:val="en-IE"/>
        </w:rPr>
        <w:t>and</w:t>
      </w:r>
      <w:r w:rsidRPr="001E6C03">
        <w:rPr>
          <w:spacing w:val="-4"/>
          <w:lang w:val="en-IE"/>
        </w:rPr>
        <w:t xml:space="preserve"> </w:t>
      </w:r>
      <w:r w:rsidRPr="001E6C03">
        <w:rPr>
          <w:lang w:val="en-IE"/>
        </w:rPr>
        <w:t>shall resume</w:t>
      </w:r>
      <w:r w:rsidRPr="001E6C03">
        <w:rPr>
          <w:spacing w:val="-7"/>
          <w:lang w:val="en-IE"/>
        </w:rPr>
        <w:t xml:space="preserve"> </w:t>
      </w:r>
      <w:r w:rsidRPr="001E6C03">
        <w:rPr>
          <w:lang w:val="en-IE"/>
        </w:rPr>
        <w:t>the</w:t>
      </w:r>
      <w:r w:rsidRPr="001E6C03">
        <w:rPr>
          <w:spacing w:val="-7"/>
          <w:lang w:val="en-IE"/>
        </w:rPr>
        <w:t xml:space="preserve"> </w:t>
      </w:r>
      <w:r w:rsidRPr="001E6C03">
        <w:rPr>
          <w:lang w:val="en-IE"/>
        </w:rPr>
        <w:t>performance</w:t>
      </w:r>
      <w:r w:rsidRPr="001E6C03">
        <w:rPr>
          <w:spacing w:val="-7"/>
          <w:lang w:val="en-IE"/>
        </w:rPr>
        <w:t xml:space="preserve"> </w:t>
      </w:r>
      <w:r w:rsidRPr="001E6C03">
        <w:rPr>
          <w:lang w:val="en-IE"/>
        </w:rPr>
        <w:t>of</w:t>
      </w:r>
      <w:r w:rsidRPr="001E6C03">
        <w:rPr>
          <w:spacing w:val="-4"/>
          <w:lang w:val="en-IE"/>
        </w:rPr>
        <w:t xml:space="preserve"> </w:t>
      </w:r>
      <w:r w:rsidRPr="001E6C03">
        <w:rPr>
          <w:lang w:val="en-IE"/>
        </w:rPr>
        <w:t>its</w:t>
      </w:r>
      <w:r w:rsidRPr="001E6C03">
        <w:rPr>
          <w:spacing w:val="-8"/>
          <w:lang w:val="en-IE"/>
        </w:rPr>
        <w:t xml:space="preserve"> </w:t>
      </w:r>
      <w:r w:rsidRPr="001E6C03">
        <w:rPr>
          <w:lang w:val="en-IE"/>
        </w:rPr>
        <w:t>obligations</w:t>
      </w:r>
      <w:r w:rsidRPr="001E6C03">
        <w:rPr>
          <w:spacing w:val="-8"/>
          <w:lang w:val="en-IE"/>
        </w:rPr>
        <w:t xml:space="preserve"> </w:t>
      </w:r>
      <w:r w:rsidRPr="001E6C03">
        <w:rPr>
          <w:lang w:val="en-IE"/>
        </w:rPr>
        <w:t>as</w:t>
      </w:r>
      <w:r w:rsidRPr="001E6C03">
        <w:rPr>
          <w:spacing w:val="-8"/>
          <w:lang w:val="en-IE"/>
        </w:rPr>
        <w:t xml:space="preserve"> </w:t>
      </w:r>
      <w:r w:rsidRPr="001E6C03">
        <w:rPr>
          <w:lang w:val="en-IE"/>
        </w:rPr>
        <w:t>soon</w:t>
      </w:r>
      <w:r w:rsidRPr="001E6C03">
        <w:rPr>
          <w:spacing w:val="-4"/>
          <w:lang w:val="en-IE"/>
        </w:rPr>
        <w:t xml:space="preserve"> </w:t>
      </w:r>
      <w:r w:rsidRPr="001E6C03">
        <w:rPr>
          <w:lang w:val="en-IE"/>
        </w:rPr>
        <w:t>as</w:t>
      </w:r>
      <w:r w:rsidRPr="001E6C03">
        <w:rPr>
          <w:spacing w:val="-8"/>
          <w:lang w:val="en-IE"/>
        </w:rPr>
        <w:t xml:space="preserve"> </w:t>
      </w:r>
      <w:r w:rsidRPr="001E6C03">
        <w:rPr>
          <w:lang w:val="en-IE"/>
        </w:rPr>
        <w:t>reasonably</w:t>
      </w:r>
      <w:r w:rsidRPr="001E6C03">
        <w:rPr>
          <w:spacing w:val="-7"/>
          <w:lang w:val="en-IE"/>
        </w:rPr>
        <w:t xml:space="preserve"> </w:t>
      </w:r>
      <w:r w:rsidRPr="001E6C03">
        <w:rPr>
          <w:lang w:val="en-IE"/>
        </w:rPr>
        <w:t>possible</w:t>
      </w:r>
      <w:r w:rsidRPr="001E6C03">
        <w:rPr>
          <w:spacing w:val="-7"/>
          <w:lang w:val="en-IE"/>
        </w:rPr>
        <w:t xml:space="preserve"> </w:t>
      </w:r>
      <w:r w:rsidRPr="001E6C03">
        <w:rPr>
          <w:lang w:val="en-IE"/>
        </w:rPr>
        <w:t>after</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removal of the cause.</w:t>
      </w:r>
    </w:p>
    <w:p w14:paraId="1ED0AFB4" w14:textId="6DC0656B" w:rsidR="001F099A" w:rsidRPr="001E6C03" w:rsidRDefault="00EA36F6" w:rsidP="007E16D0">
      <w:pPr>
        <w:pStyle w:val="ListParagraph"/>
        <w:numPr>
          <w:ilvl w:val="0"/>
          <w:numId w:val="16"/>
        </w:numPr>
        <w:tabs>
          <w:tab w:val="left" w:pos="1005"/>
        </w:tabs>
        <w:spacing w:before="60" w:after="120" w:line="276" w:lineRule="auto"/>
        <w:ind w:right="418"/>
        <w:rPr>
          <w:lang w:val="en-IE"/>
        </w:rPr>
      </w:pPr>
      <w:r w:rsidRPr="001E6C03">
        <w:rPr>
          <w:lang w:val="en-IE"/>
        </w:rPr>
        <w:t xml:space="preserve">If the Force Majeure Event continues for [insert number]calendar days either Party may terminate at 14 </w:t>
      </w:r>
      <w:r w:rsidR="00884D01" w:rsidRPr="001E6C03">
        <w:rPr>
          <w:lang w:val="en-IE"/>
        </w:rPr>
        <w:t>days’ notice</w:t>
      </w:r>
      <w:r w:rsidRPr="001E6C03">
        <w:rPr>
          <w:lang w:val="en-IE"/>
        </w:rPr>
        <w:t>.</w:t>
      </w:r>
    </w:p>
    <w:p w14:paraId="5B223FBD" w14:textId="7851743D" w:rsidR="001F099A" w:rsidRPr="001E6C03" w:rsidRDefault="00EA36F6" w:rsidP="007E16D0">
      <w:pPr>
        <w:pStyle w:val="ListParagraph"/>
        <w:numPr>
          <w:ilvl w:val="0"/>
          <w:numId w:val="16"/>
        </w:numPr>
        <w:tabs>
          <w:tab w:val="left" w:pos="1005"/>
        </w:tabs>
        <w:spacing w:before="60" w:after="120" w:line="276" w:lineRule="auto"/>
        <w:ind w:right="429"/>
        <w:rPr>
          <w:lang w:val="en-IE"/>
        </w:rPr>
      </w:pPr>
      <w:r w:rsidRPr="001E6C03">
        <w:rPr>
          <w:lang w:val="en-IE"/>
        </w:rPr>
        <w:t>In circumstances where the Contractor is the Affected Party, the Client shall be relieved from</w:t>
      </w:r>
      <w:r w:rsidRPr="001E6C03">
        <w:rPr>
          <w:spacing w:val="39"/>
          <w:lang w:val="en-IE"/>
        </w:rPr>
        <w:t xml:space="preserve"> </w:t>
      </w:r>
      <w:r w:rsidRPr="001E6C03">
        <w:rPr>
          <w:lang w:val="en-IE"/>
        </w:rPr>
        <w:t>any</w:t>
      </w:r>
      <w:r w:rsidRPr="001E6C03">
        <w:rPr>
          <w:spacing w:val="40"/>
          <w:lang w:val="en-IE"/>
        </w:rPr>
        <w:t xml:space="preserve"> </w:t>
      </w:r>
      <w:r w:rsidRPr="001E6C03">
        <w:rPr>
          <w:lang w:val="en-IE"/>
        </w:rPr>
        <w:t>obligation</w:t>
      </w:r>
      <w:r w:rsidRPr="001E6C03">
        <w:rPr>
          <w:spacing w:val="37"/>
          <w:lang w:val="en-IE"/>
        </w:rPr>
        <w:t xml:space="preserve"> </w:t>
      </w:r>
      <w:r w:rsidRPr="001E6C03">
        <w:rPr>
          <w:lang w:val="en-IE"/>
        </w:rPr>
        <w:t>to</w:t>
      </w:r>
      <w:r w:rsidRPr="001E6C03">
        <w:rPr>
          <w:spacing w:val="37"/>
          <w:lang w:val="en-IE"/>
        </w:rPr>
        <w:t xml:space="preserve"> </w:t>
      </w:r>
      <w:r w:rsidRPr="001E6C03">
        <w:rPr>
          <w:lang w:val="en-IE"/>
        </w:rPr>
        <w:t>make</w:t>
      </w:r>
      <w:r w:rsidRPr="001E6C03">
        <w:rPr>
          <w:spacing w:val="39"/>
          <w:lang w:val="en-IE"/>
        </w:rPr>
        <w:t xml:space="preserve"> </w:t>
      </w:r>
      <w:r w:rsidRPr="001E6C03">
        <w:rPr>
          <w:lang w:val="en-IE"/>
        </w:rPr>
        <w:t>payments</w:t>
      </w:r>
      <w:r w:rsidRPr="001E6C03">
        <w:rPr>
          <w:spacing w:val="38"/>
          <w:lang w:val="en-IE"/>
        </w:rPr>
        <w:t xml:space="preserve"> </w:t>
      </w:r>
      <w:r w:rsidRPr="001E6C03">
        <w:rPr>
          <w:lang w:val="en-IE"/>
        </w:rPr>
        <w:t>under</w:t>
      </w:r>
      <w:r w:rsidRPr="001E6C03">
        <w:rPr>
          <w:spacing w:val="38"/>
          <w:lang w:val="en-IE"/>
        </w:rPr>
        <w:t xml:space="preserve"> </w:t>
      </w:r>
      <w:r w:rsidRPr="001E6C03">
        <w:rPr>
          <w:lang w:val="en-IE"/>
        </w:rPr>
        <w:t>this</w:t>
      </w:r>
      <w:r w:rsidRPr="001E6C03">
        <w:rPr>
          <w:spacing w:val="38"/>
          <w:lang w:val="en-IE"/>
        </w:rPr>
        <w:t xml:space="preserve"> </w:t>
      </w:r>
      <w:r w:rsidRPr="001E6C03">
        <w:rPr>
          <w:lang w:val="en-IE"/>
        </w:rPr>
        <w:t>Agreement</w:t>
      </w:r>
      <w:r w:rsidRPr="001E6C03">
        <w:rPr>
          <w:spacing w:val="36"/>
          <w:lang w:val="en-IE"/>
        </w:rPr>
        <w:t xml:space="preserve"> </w:t>
      </w:r>
      <w:r w:rsidRPr="001E6C03">
        <w:rPr>
          <w:lang w:val="en-IE"/>
        </w:rPr>
        <w:t>save</w:t>
      </w:r>
      <w:r w:rsidRPr="001E6C03">
        <w:rPr>
          <w:spacing w:val="39"/>
          <w:lang w:val="en-IE"/>
        </w:rPr>
        <w:t xml:space="preserve"> </w:t>
      </w:r>
      <w:r w:rsidRPr="001E6C03">
        <w:rPr>
          <w:lang w:val="en-IE"/>
        </w:rPr>
        <w:t>to</w:t>
      </w:r>
      <w:r w:rsidRPr="001E6C03">
        <w:rPr>
          <w:spacing w:val="37"/>
          <w:lang w:val="en-IE"/>
        </w:rPr>
        <w:t xml:space="preserve"> </w:t>
      </w:r>
      <w:r w:rsidRPr="001E6C03">
        <w:rPr>
          <w:lang w:val="en-IE"/>
        </w:rPr>
        <w:t>the</w:t>
      </w:r>
      <w:r w:rsidRPr="001E6C03">
        <w:rPr>
          <w:spacing w:val="39"/>
          <w:lang w:val="en-IE"/>
        </w:rPr>
        <w:t xml:space="preserve"> </w:t>
      </w:r>
      <w:r w:rsidRPr="001E6C03">
        <w:rPr>
          <w:lang w:val="en-IE"/>
        </w:rPr>
        <w:t>extent</w:t>
      </w:r>
      <w:r w:rsidRPr="001E6C03">
        <w:rPr>
          <w:spacing w:val="36"/>
          <w:lang w:val="en-IE"/>
        </w:rPr>
        <w:t xml:space="preserve"> </w:t>
      </w:r>
      <w:r w:rsidRPr="001E6C03">
        <w:rPr>
          <w:lang w:val="en-IE"/>
        </w:rPr>
        <w:t>that</w:t>
      </w:r>
      <w:r w:rsidR="00C72138" w:rsidRPr="001E6C03">
        <w:rPr>
          <w:lang w:val="en-IE"/>
        </w:rPr>
        <w:t xml:space="preserve"> </w:t>
      </w:r>
      <w:r w:rsidRPr="001E6C03">
        <w:rPr>
          <w:lang w:val="en-IE"/>
        </w:rPr>
        <w:t xml:space="preserve">payments are properly due and payable for obligations </w:t>
      </w:r>
      <w:proofErr w:type="gramStart"/>
      <w:r w:rsidRPr="001E6C03">
        <w:rPr>
          <w:lang w:val="en-IE"/>
        </w:rPr>
        <w:t>actually fulfilled</w:t>
      </w:r>
      <w:proofErr w:type="gramEnd"/>
      <w:r w:rsidRPr="001E6C03">
        <w:rPr>
          <w:lang w:val="en-IE"/>
        </w:rPr>
        <w:t xml:space="preserve"> by the Contractor in accordance with the terms and conditions of this Agreement.</w:t>
      </w:r>
    </w:p>
    <w:p w14:paraId="15E7DC91" w14:textId="77777777" w:rsidR="00096235" w:rsidRPr="001E6C03" w:rsidRDefault="00096235" w:rsidP="00884D01">
      <w:pPr>
        <w:pStyle w:val="BodyText"/>
        <w:spacing w:before="60" w:after="120" w:line="276" w:lineRule="auto"/>
        <w:rPr>
          <w:sz w:val="20"/>
          <w:lang w:val="en-IE"/>
        </w:rPr>
      </w:pPr>
    </w:p>
    <w:p w14:paraId="16916527" w14:textId="545E8088" w:rsidR="00096235" w:rsidRPr="001E6C03" w:rsidRDefault="00096235" w:rsidP="007E6C60">
      <w:pPr>
        <w:pStyle w:val="Heading2"/>
        <w:numPr>
          <w:ilvl w:val="0"/>
          <w:numId w:val="70"/>
        </w:numPr>
        <w:shd w:val="clear" w:color="auto" w:fill="000099"/>
        <w:rPr>
          <w:color w:val="FFFFFF" w:themeColor="background1"/>
          <w:sz w:val="24"/>
          <w:szCs w:val="24"/>
          <w:lang w:val="en-IE"/>
        </w:rPr>
      </w:pPr>
      <w:r w:rsidRPr="001E6C03">
        <w:rPr>
          <w:color w:val="FFFFFF" w:themeColor="background1"/>
          <w:sz w:val="24"/>
          <w:szCs w:val="24"/>
          <w:lang w:val="en-IE"/>
        </w:rPr>
        <w:t>Termination</w:t>
      </w:r>
    </w:p>
    <w:p w14:paraId="713F226A" w14:textId="3DA6FFA5" w:rsidR="001F099A" w:rsidRPr="001E6C03" w:rsidRDefault="00EA36F6" w:rsidP="007E16D0">
      <w:pPr>
        <w:pStyle w:val="ListParagraph"/>
        <w:numPr>
          <w:ilvl w:val="0"/>
          <w:numId w:val="15"/>
        </w:numPr>
        <w:tabs>
          <w:tab w:val="left" w:pos="1001"/>
        </w:tabs>
        <w:spacing w:before="60" w:after="120" w:line="276" w:lineRule="auto"/>
        <w:ind w:right="425"/>
        <w:rPr>
          <w:lang w:val="en-IE"/>
        </w:rPr>
      </w:pPr>
      <w:r w:rsidRPr="001E6C03">
        <w:rPr>
          <w:lang w:val="en-IE"/>
        </w:rPr>
        <w:t xml:space="preserve">This Agreement may be terminated by the Client, without liability for compensation or damages, by serving </w:t>
      </w:r>
      <w:r w:rsidR="000224E2" w:rsidRPr="001E6C03">
        <w:rPr>
          <w:lang w:val="en-IE"/>
        </w:rPr>
        <w:t xml:space="preserve">3 (three) </w:t>
      </w:r>
      <w:r w:rsidR="005F771A" w:rsidRPr="001E6C03">
        <w:rPr>
          <w:lang w:val="en-IE"/>
        </w:rPr>
        <w:t>months</w:t>
      </w:r>
      <w:r w:rsidRPr="001E6C03">
        <w:rPr>
          <w:lang w:val="en-IE"/>
        </w:rPr>
        <w:t xml:space="preserve"> written notice to the Contractor. This Agreement may be terminated by the Contractor, without liability for compensation or damages, by serving </w:t>
      </w:r>
      <w:r w:rsidR="00096235" w:rsidRPr="001E6C03">
        <w:rPr>
          <w:lang w:val="en-IE"/>
        </w:rPr>
        <w:t>3 (three)</w:t>
      </w:r>
      <w:r w:rsidR="005F771A" w:rsidRPr="001E6C03">
        <w:rPr>
          <w:lang w:val="en-IE"/>
        </w:rPr>
        <w:t xml:space="preserve"> months</w:t>
      </w:r>
      <w:r w:rsidRPr="001E6C03">
        <w:rPr>
          <w:lang w:val="en-IE"/>
        </w:rPr>
        <w:t xml:space="preserve"> written notice to the Client.</w:t>
      </w:r>
    </w:p>
    <w:p w14:paraId="1E182928" w14:textId="77777777" w:rsidR="001F099A" w:rsidRPr="001E6C03" w:rsidRDefault="00EA36F6" w:rsidP="007E16D0">
      <w:pPr>
        <w:pStyle w:val="ListParagraph"/>
        <w:numPr>
          <w:ilvl w:val="0"/>
          <w:numId w:val="15"/>
        </w:numPr>
        <w:tabs>
          <w:tab w:val="left" w:pos="1001"/>
        </w:tabs>
        <w:spacing w:before="60" w:after="120" w:line="276" w:lineRule="auto"/>
        <w:ind w:right="421"/>
        <w:rPr>
          <w:lang w:val="en-IE"/>
        </w:rPr>
      </w:pPr>
      <w:r w:rsidRPr="001E6C03">
        <w:rPr>
          <w:lang w:val="en-IE"/>
        </w:rPr>
        <w:t>Either Party shall have the right (in addition to its rights under clause 9(a) and any other rights</w:t>
      </w:r>
      <w:r w:rsidRPr="001E6C03">
        <w:rPr>
          <w:spacing w:val="-9"/>
          <w:lang w:val="en-IE"/>
        </w:rPr>
        <w:t xml:space="preserve"> </w:t>
      </w:r>
      <w:r w:rsidRPr="001E6C03">
        <w:rPr>
          <w:lang w:val="en-IE"/>
        </w:rPr>
        <w:t>which</w:t>
      </w:r>
      <w:r w:rsidRPr="001E6C03">
        <w:rPr>
          <w:spacing w:val="-10"/>
          <w:lang w:val="en-IE"/>
        </w:rPr>
        <w:t xml:space="preserve"> </w:t>
      </w:r>
      <w:r w:rsidRPr="001E6C03">
        <w:rPr>
          <w:lang w:val="en-IE"/>
        </w:rPr>
        <w:t>it</w:t>
      </w:r>
      <w:r w:rsidRPr="001E6C03">
        <w:rPr>
          <w:spacing w:val="-11"/>
          <w:lang w:val="en-IE"/>
        </w:rPr>
        <w:t xml:space="preserve"> </w:t>
      </w:r>
      <w:r w:rsidRPr="001E6C03">
        <w:rPr>
          <w:lang w:val="en-IE"/>
        </w:rPr>
        <w:t>has</w:t>
      </w:r>
      <w:r w:rsidRPr="001E6C03">
        <w:rPr>
          <w:spacing w:val="-9"/>
          <w:lang w:val="en-IE"/>
        </w:rPr>
        <w:t xml:space="preserve"> </w:t>
      </w:r>
      <w:r w:rsidRPr="001E6C03">
        <w:rPr>
          <w:lang w:val="en-IE"/>
        </w:rPr>
        <w:t>at</w:t>
      </w:r>
      <w:r w:rsidRPr="001E6C03">
        <w:rPr>
          <w:spacing w:val="-11"/>
          <w:lang w:val="en-IE"/>
        </w:rPr>
        <w:t xml:space="preserve"> </w:t>
      </w:r>
      <w:r w:rsidRPr="001E6C03">
        <w:rPr>
          <w:lang w:val="en-IE"/>
        </w:rPr>
        <w:t>law)</w:t>
      </w:r>
      <w:r w:rsidRPr="001E6C03">
        <w:rPr>
          <w:spacing w:val="-8"/>
          <w:lang w:val="en-IE"/>
        </w:rPr>
        <w:t xml:space="preserve"> </w:t>
      </w:r>
      <w:r w:rsidRPr="001E6C03">
        <w:rPr>
          <w:lang w:val="en-IE"/>
        </w:rPr>
        <w:t>to</w:t>
      </w:r>
      <w:r w:rsidRPr="001E6C03">
        <w:rPr>
          <w:spacing w:val="-10"/>
          <w:lang w:val="en-IE"/>
        </w:rPr>
        <w:t xml:space="preserve"> </w:t>
      </w:r>
      <w:r w:rsidRPr="001E6C03">
        <w:rPr>
          <w:lang w:val="en-IE"/>
        </w:rPr>
        <w:t>terminate</w:t>
      </w:r>
      <w:r w:rsidRPr="001E6C03">
        <w:rPr>
          <w:spacing w:val="-8"/>
          <w:lang w:val="en-IE"/>
        </w:rPr>
        <w:t xml:space="preserve"> </w:t>
      </w:r>
      <w:r w:rsidRPr="001E6C03">
        <w:rPr>
          <w:lang w:val="en-IE"/>
        </w:rPr>
        <w:t>this</w:t>
      </w:r>
      <w:r w:rsidRPr="001E6C03">
        <w:rPr>
          <w:spacing w:val="-9"/>
          <w:lang w:val="en-IE"/>
        </w:rPr>
        <w:t xml:space="preserve"> </w:t>
      </w:r>
      <w:r w:rsidRPr="001E6C03">
        <w:rPr>
          <w:lang w:val="en-IE"/>
        </w:rPr>
        <w:t>Agreement</w:t>
      </w:r>
      <w:r w:rsidRPr="001E6C03">
        <w:rPr>
          <w:spacing w:val="-11"/>
          <w:lang w:val="en-IE"/>
        </w:rPr>
        <w:t xml:space="preserve"> </w:t>
      </w:r>
      <w:r w:rsidRPr="001E6C03">
        <w:rPr>
          <w:lang w:val="en-IE"/>
        </w:rPr>
        <w:t>immediately</w:t>
      </w:r>
      <w:r w:rsidRPr="001E6C03">
        <w:rPr>
          <w:spacing w:val="-8"/>
          <w:lang w:val="en-IE"/>
        </w:rPr>
        <w:t xml:space="preserve"> </w:t>
      </w:r>
      <w:r w:rsidRPr="001E6C03">
        <w:rPr>
          <w:lang w:val="en-IE"/>
        </w:rPr>
        <w:t>and</w:t>
      </w:r>
      <w:r w:rsidRPr="001E6C03">
        <w:rPr>
          <w:spacing w:val="-10"/>
          <w:lang w:val="en-IE"/>
        </w:rPr>
        <w:t xml:space="preserve"> </w:t>
      </w:r>
      <w:r w:rsidRPr="001E6C03">
        <w:rPr>
          <w:lang w:val="en-IE"/>
        </w:rPr>
        <w:t>without</w:t>
      </w:r>
      <w:r w:rsidRPr="001E6C03">
        <w:rPr>
          <w:spacing w:val="-11"/>
          <w:lang w:val="en-IE"/>
        </w:rPr>
        <w:t xml:space="preserve"> </w:t>
      </w:r>
      <w:r w:rsidRPr="001E6C03">
        <w:rPr>
          <w:lang w:val="en-IE"/>
        </w:rPr>
        <w:t>liability</w:t>
      </w:r>
      <w:r w:rsidRPr="001E6C03">
        <w:rPr>
          <w:spacing w:val="-8"/>
          <w:lang w:val="en-IE"/>
        </w:rPr>
        <w:t xml:space="preserve"> </w:t>
      </w:r>
      <w:r w:rsidRPr="001E6C03">
        <w:rPr>
          <w:lang w:val="en-IE"/>
        </w:rPr>
        <w:t>for compensation or damages on the happening of any of the following:</w:t>
      </w:r>
    </w:p>
    <w:p w14:paraId="1FEFA5B2" w14:textId="77777777" w:rsidR="001F099A" w:rsidRPr="001E6C03" w:rsidRDefault="00EA36F6" w:rsidP="007E16D0">
      <w:pPr>
        <w:pStyle w:val="ListParagraph"/>
        <w:numPr>
          <w:ilvl w:val="1"/>
          <w:numId w:val="15"/>
        </w:numPr>
        <w:tabs>
          <w:tab w:val="left" w:pos="1676"/>
          <w:tab w:val="left" w:pos="1678"/>
        </w:tabs>
        <w:spacing w:before="60" w:after="120" w:line="276" w:lineRule="auto"/>
        <w:ind w:right="433"/>
        <w:rPr>
          <w:lang w:val="en-IE"/>
        </w:rPr>
      </w:pPr>
      <w:r w:rsidRPr="001E6C03">
        <w:rPr>
          <w:lang w:val="en-IE"/>
        </w:rPr>
        <w:t>if the other Party commits any serious breach or a series of breaches of any provision of this Agreement and fails to remedy such breach(es) (if the breach(es) are</w:t>
      </w:r>
      <w:r w:rsidRPr="001E6C03">
        <w:rPr>
          <w:spacing w:val="-3"/>
          <w:lang w:val="en-IE"/>
        </w:rPr>
        <w:t xml:space="preserve"> </w:t>
      </w:r>
      <w:r w:rsidRPr="001E6C03">
        <w:rPr>
          <w:lang w:val="en-IE"/>
        </w:rPr>
        <w:t>capable</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remedy)</w:t>
      </w:r>
      <w:r w:rsidRPr="001E6C03">
        <w:rPr>
          <w:spacing w:val="-3"/>
          <w:lang w:val="en-IE"/>
        </w:rPr>
        <w:t xml:space="preserve"> </w:t>
      </w:r>
      <w:r w:rsidRPr="001E6C03">
        <w:rPr>
          <w:lang w:val="en-IE"/>
        </w:rPr>
        <w:t>within</w:t>
      </w:r>
      <w:r w:rsidRPr="001E6C03">
        <w:rPr>
          <w:spacing w:val="-4"/>
          <w:lang w:val="en-IE"/>
        </w:rPr>
        <w:t xml:space="preserve"> </w:t>
      </w:r>
      <w:r w:rsidRPr="001E6C03">
        <w:rPr>
          <w:lang w:val="en-IE"/>
        </w:rPr>
        <w:t>30</w:t>
      </w:r>
      <w:r w:rsidRPr="001E6C03">
        <w:rPr>
          <w:spacing w:val="-5"/>
          <w:lang w:val="en-IE"/>
        </w:rPr>
        <w:t xml:space="preserve"> </w:t>
      </w:r>
      <w:r w:rsidRPr="001E6C03">
        <w:rPr>
          <w:lang w:val="en-IE"/>
        </w:rPr>
        <w:t>days</w:t>
      </w:r>
      <w:r w:rsidRPr="001E6C03">
        <w:rPr>
          <w:spacing w:val="-3"/>
          <w:lang w:val="en-IE"/>
        </w:rPr>
        <w:t xml:space="preserve"> </w:t>
      </w:r>
      <w:r w:rsidRPr="001E6C03">
        <w:rPr>
          <w:lang w:val="en-IE"/>
        </w:rPr>
        <w:t>after</w:t>
      </w:r>
      <w:r w:rsidRPr="001E6C03">
        <w:rPr>
          <w:spacing w:val="-3"/>
          <w:lang w:val="en-IE"/>
        </w:rPr>
        <w:t xml:space="preserve"> </w:t>
      </w:r>
      <w:r w:rsidRPr="001E6C03">
        <w:rPr>
          <w:lang w:val="en-IE"/>
        </w:rPr>
        <w:t>receipt</w:t>
      </w:r>
      <w:r w:rsidRPr="001E6C03">
        <w:rPr>
          <w:spacing w:val="-5"/>
          <w:lang w:val="en-IE"/>
        </w:rPr>
        <w:t xml:space="preserve"> </w:t>
      </w:r>
      <w:r w:rsidRPr="001E6C03">
        <w:rPr>
          <w:lang w:val="en-IE"/>
        </w:rPr>
        <w:t>of a</w:t>
      </w:r>
      <w:r w:rsidRPr="001E6C03">
        <w:rPr>
          <w:spacing w:val="-3"/>
          <w:lang w:val="en-IE"/>
        </w:rPr>
        <w:t xml:space="preserve"> </w:t>
      </w:r>
      <w:r w:rsidRPr="001E6C03">
        <w:rPr>
          <w:lang w:val="en-IE"/>
        </w:rPr>
        <w:t>request</w:t>
      </w:r>
      <w:r w:rsidRPr="001E6C03">
        <w:rPr>
          <w:spacing w:val="-5"/>
          <w:lang w:val="en-IE"/>
        </w:rPr>
        <w:t xml:space="preserve"> </w:t>
      </w:r>
      <w:r w:rsidRPr="001E6C03">
        <w:rPr>
          <w:lang w:val="en-IE"/>
        </w:rPr>
        <w:t>in</w:t>
      </w:r>
      <w:r w:rsidRPr="001E6C03">
        <w:rPr>
          <w:spacing w:val="-4"/>
          <w:lang w:val="en-IE"/>
        </w:rPr>
        <w:t xml:space="preserve"> </w:t>
      </w:r>
      <w:r w:rsidRPr="001E6C03">
        <w:rPr>
          <w:lang w:val="en-IE"/>
        </w:rPr>
        <w:t>writing</w:t>
      </w:r>
      <w:r w:rsidRPr="001E6C03">
        <w:rPr>
          <w:spacing w:val="-3"/>
          <w:lang w:val="en-IE"/>
        </w:rPr>
        <w:t xml:space="preserve"> </w:t>
      </w:r>
      <w:r w:rsidRPr="001E6C03">
        <w:rPr>
          <w:lang w:val="en-IE"/>
        </w:rPr>
        <w:t>from</w:t>
      </w:r>
      <w:r w:rsidRPr="001E6C03">
        <w:rPr>
          <w:spacing w:val="-3"/>
          <w:lang w:val="en-IE"/>
        </w:rPr>
        <w:t xml:space="preserve"> </w:t>
      </w:r>
      <w:r w:rsidRPr="001E6C03">
        <w:rPr>
          <w:lang w:val="en-IE"/>
        </w:rPr>
        <w:t>the other Party;</w:t>
      </w:r>
    </w:p>
    <w:p w14:paraId="47B4600D" w14:textId="77777777" w:rsidR="001F099A" w:rsidRPr="001E6C03" w:rsidRDefault="00EA36F6" w:rsidP="007E16D0">
      <w:pPr>
        <w:pStyle w:val="ListParagraph"/>
        <w:numPr>
          <w:ilvl w:val="1"/>
          <w:numId w:val="15"/>
        </w:numPr>
        <w:tabs>
          <w:tab w:val="left" w:pos="1676"/>
          <w:tab w:val="left" w:pos="1678"/>
        </w:tabs>
        <w:spacing w:before="60" w:after="120" w:line="276" w:lineRule="auto"/>
        <w:ind w:right="425"/>
        <w:rPr>
          <w:lang w:val="en-IE"/>
        </w:rPr>
      </w:pPr>
      <w:r w:rsidRPr="001E6C03">
        <w:rPr>
          <w:lang w:val="en-IE"/>
        </w:rPr>
        <w:t>if</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other Party</w:t>
      </w:r>
      <w:r w:rsidRPr="001E6C03">
        <w:rPr>
          <w:spacing w:val="-4"/>
          <w:lang w:val="en-IE"/>
        </w:rPr>
        <w:t xml:space="preserve"> </w:t>
      </w:r>
      <w:r w:rsidRPr="001E6C03">
        <w:rPr>
          <w:lang w:val="en-IE"/>
        </w:rPr>
        <w:t>becomes</w:t>
      </w:r>
      <w:r w:rsidRPr="001E6C03">
        <w:rPr>
          <w:spacing w:val="-4"/>
          <w:lang w:val="en-IE"/>
        </w:rPr>
        <w:t xml:space="preserve"> </w:t>
      </w:r>
      <w:r w:rsidRPr="001E6C03">
        <w:rPr>
          <w:lang w:val="en-IE"/>
        </w:rPr>
        <w:t>insolvent,</w:t>
      </w:r>
      <w:r w:rsidRPr="001E6C03">
        <w:rPr>
          <w:spacing w:val="-2"/>
          <w:lang w:val="en-IE"/>
        </w:rPr>
        <w:t xml:space="preserve"> </w:t>
      </w:r>
      <w:r w:rsidRPr="001E6C03">
        <w:rPr>
          <w:lang w:val="en-IE"/>
        </w:rPr>
        <w:t>becomes</w:t>
      </w:r>
      <w:r w:rsidRPr="001E6C03">
        <w:rPr>
          <w:spacing w:val="-4"/>
          <w:lang w:val="en-IE"/>
        </w:rPr>
        <w:t xml:space="preserve"> </w:t>
      </w:r>
      <w:r w:rsidRPr="001E6C03">
        <w:rPr>
          <w:lang w:val="en-IE"/>
        </w:rPr>
        <w:t>bankrupt,</w:t>
      </w:r>
      <w:r w:rsidRPr="001E6C03">
        <w:rPr>
          <w:spacing w:val="-2"/>
          <w:lang w:val="en-IE"/>
        </w:rPr>
        <w:t xml:space="preserve"> </w:t>
      </w:r>
      <w:proofErr w:type="gramStart"/>
      <w:r w:rsidRPr="001E6C03">
        <w:rPr>
          <w:lang w:val="en-IE"/>
        </w:rPr>
        <w:t>enters</w:t>
      </w:r>
      <w:r w:rsidRPr="001E6C03">
        <w:rPr>
          <w:spacing w:val="-4"/>
          <w:lang w:val="en-IE"/>
        </w:rPr>
        <w:t xml:space="preserve"> </w:t>
      </w:r>
      <w:r w:rsidRPr="001E6C03">
        <w:rPr>
          <w:lang w:val="en-IE"/>
        </w:rPr>
        <w:t>into</w:t>
      </w:r>
      <w:proofErr w:type="gramEnd"/>
      <w:r w:rsidRPr="001E6C03">
        <w:rPr>
          <w:spacing w:val="-5"/>
          <w:lang w:val="en-IE"/>
        </w:rPr>
        <w:t xml:space="preserve"> </w:t>
      </w:r>
      <w:r w:rsidRPr="001E6C03">
        <w:rPr>
          <w:lang w:val="en-IE"/>
        </w:rPr>
        <w:t>examinership, is wound up, commences winding up, has a receiving</w:t>
      </w:r>
      <w:r w:rsidRPr="001E6C03">
        <w:rPr>
          <w:spacing w:val="-3"/>
          <w:lang w:val="en-IE"/>
        </w:rPr>
        <w:t xml:space="preserve"> </w:t>
      </w:r>
      <w:r w:rsidRPr="001E6C03">
        <w:rPr>
          <w:lang w:val="en-IE"/>
        </w:rPr>
        <w:t>order made against</w:t>
      </w:r>
      <w:r w:rsidRPr="001E6C03">
        <w:rPr>
          <w:spacing w:val="-2"/>
          <w:lang w:val="en-IE"/>
        </w:rPr>
        <w:t xml:space="preserve"> </w:t>
      </w:r>
      <w:r w:rsidRPr="001E6C03">
        <w:rPr>
          <w:lang w:val="en-IE"/>
        </w:rPr>
        <w:t>it,</w:t>
      </w:r>
      <w:r w:rsidRPr="001E6C03">
        <w:rPr>
          <w:spacing w:val="-2"/>
          <w:lang w:val="en-IE"/>
        </w:rPr>
        <w:t xml:space="preserve"> </w:t>
      </w:r>
      <w:r w:rsidRPr="001E6C03">
        <w:rPr>
          <w:lang w:val="en-IE"/>
        </w:rPr>
        <w:t>makes any</w:t>
      </w:r>
      <w:r w:rsidRPr="001E6C03">
        <w:rPr>
          <w:spacing w:val="-7"/>
          <w:lang w:val="en-IE"/>
        </w:rPr>
        <w:t xml:space="preserve"> </w:t>
      </w:r>
      <w:r w:rsidRPr="001E6C03">
        <w:rPr>
          <w:lang w:val="en-IE"/>
        </w:rPr>
        <w:t>arrangement</w:t>
      </w:r>
      <w:r w:rsidRPr="001E6C03">
        <w:rPr>
          <w:spacing w:val="-10"/>
          <w:lang w:val="en-IE"/>
        </w:rPr>
        <w:t xml:space="preserve"> </w:t>
      </w:r>
      <w:r w:rsidRPr="001E6C03">
        <w:rPr>
          <w:lang w:val="en-IE"/>
        </w:rPr>
        <w:t>with</w:t>
      </w:r>
      <w:r w:rsidRPr="001E6C03">
        <w:rPr>
          <w:spacing w:val="-9"/>
          <w:lang w:val="en-IE"/>
        </w:rPr>
        <w:t xml:space="preserve"> </w:t>
      </w:r>
      <w:r w:rsidRPr="001E6C03">
        <w:rPr>
          <w:lang w:val="en-IE"/>
        </w:rPr>
        <w:t>its</w:t>
      </w:r>
      <w:r w:rsidRPr="001E6C03">
        <w:rPr>
          <w:spacing w:val="-8"/>
          <w:lang w:val="en-IE"/>
        </w:rPr>
        <w:t xml:space="preserve"> </w:t>
      </w:r>
      <w:r w:rsidRPr="001E6C03">
        <w:rPr>
          <w:lang w:val="en-IE"/>
        </w:rPr>
        <w:t>creditors</w:t>
      </w:r>
      <w:r w:rsidRPr="001E6C03">
        <w:rPr>
          <w:spacing w:val="-8"/>
          <w:lang w:val="en-IE"/>
        </w:rPr>
        <w:t xml:space="preserve"> </w:t>
      </w:r>
      <w:r w:rsidRPr="001E6C03">
        <w:rPr>
          <w:lang w:val="en-IE"/>
        </w:rPr>
        <w:t>generally</w:t>
      </w:r>
      <w:r w:rsidRPr="001E6C03">
        <w:rPr>
          <w:spacing w:val="-7"/>
          <w:lang w:val="en-IE"/>
        </w:rPr>
        <w:t xml:space="preserve"> </w:t>
      </w:r>
      <w:r w:rsidRPr="001E6C03">
        <w:rPr>
          <w:lang w:val="en-IE"/>
        </w:rPr>
        <w:t>or</w:t>
      </w:r>
      <w:r w:rsidRPr="001E6C03">
        <w:rPr>
          <w:spacing w:val="-8"/>
          <w:lang w:val="en-IE"/>
        </w:rPr>
        <w:t xml:space="preserve"> </w:t>
      </w:r>
      <w:r w:rsidRPr="001E6C03">
        <w:rPr>
          <w:lang w:val="en-IE"/>
        </w:rPr>
        <w:t>takes</w:t>
      </w:r>
      <w:r w:rsidRPr="001E6C03">
        <w:rPr>
          <w:spacing w:val="-8"/>
          <w:lang w:val="en-IE"/>
        </w:rPr>
        <w:t xml:space="preserve"> </w:t>
      </w:r>
      <w:r w:rsidRPr="001E6C03">
        <w:rPr>
          <w:lang w:val="en-IE"/>
        </w:rPr>
        <w:t>or</w:t>
      </w:r>
      <w:r w:rsidRPr="001E6C03">
        <w:rPr>
          <w:spacing w:val="-8"/>
          <w:lang w:val="en-IE"/>
        </w:rPr>
        <w:t xml:space="preserve"> </w:t>
      </w:r>
      <w:r w:rsidRPr="001E6C03">
        <w:rPr>
          <w:lang w:val="en-IE"/>
        </w:rPr>
        <w:t>suffers</w:t>
      </w:r>
      <w:r w:rsidRPr="001E6C03">
        <w:rPr>
          <w:spacing w:val="-8"/>
          <w:lang w:val="en-IE"/>
        </w:rPr>
        <w:t xml:space="preserve"> </w:t>
      </w:r>
      <w:r w:rsidRPr="001E6C03">
        <w:rPr>
          <w:lang w:val="en-IE"/>
        </w:rPr>
        <w:t>any</w:t>
      </w:r>
      <w:r w:rsidRPr="001E6C03">
        <w:rPr>
          <w:spacing w:val="-7"/>
          <w:lang w:val="en-IE"/>
        </w:rPr>
        <w:t xml:space="preserve"> </w:t>
      </w:r>
      <w:r w:rsidRPr="001E6C03">
        <w:rPr>
          <w:lang w:val="en-IE"/>
        </w:rPr>
        <w:t>similar</w:t>
      </w:r>
      <w:r w:rsidRPr="001E6C03">
        <w:rPr>
          <w:spacing w:val="-8"/>
          <w:lang w:val="en-IE"/>
        </w:rPr>
        <w:t xml:space="preserve"> </w:t>
      </w:r>
      <w:r w:rsidRPr="001E6C03">
        <w:rPr>
          <w:lang w:val="en-IE"/>
        </w:rPr>
        <w:t>action</w:t>
      </w:r>
      <w:r w:rsidRPr="001E6C03">
        <w:rPr>
          <w:spacing w:val="-9"/>
          <w:lang w:val="en-IE"/>
        </w:rPr>
        <w:t xml:space="preserve"> </w:t>
      </w:r>
      <w:proofErr w:type="gramStart"/>
      <w:r w:rsidRPr="001E6C03">
        <w:rPr>
          <w:lang w:val="en-IE"/>
        </w:rPr>
        <w:t>as a result of</w:t>
      </w:r>
      <w:proofErr w:type="gramEnd"/>
      <w:r w:rsidRPr="001E6C03">
        <w:rPr>
          <w:lang w:val="en-IE"/>
        </w:rPr>
        <w:t xml:space="preserve"> debt, or an event having an equivalent effect;</w:t>
      </w:r>
    </w:p>
    <w:p w14:paraId="6DD5AA03" w14:textId="77777777" w:rsidR="001F099A" w:rsidRPr="001E6C03" w:rsidRDefault="00EA36F6" w:rsidP="007E16D0">
      <w:pPr>
        <w:pStyle w:val="ListParagraph"/>
        <w:numPr>
          <w:ilvl w:val="1"/>
          <w:numId w:val="15"/>
        </w:numPr>
        <w:tabs>
          <w:tab w:val="left" w:pos="1676"/>
          <w:tab w:val="left" w:pos="1678"/>
        </w:tabs>
        <w:spacing w:before="60" w:after="120" w:line="276" w:lineRule="auto"/>
        <w:ind w:right="425"/>
        <w:rPr>
          <w:lang w:val="en-IE"/>
        </w:rPr>
      </w:pPr>
      <w:r w:rsidRPr="001E6C03">
        <w:rPr>
          <w:lang w:val="en-IE"/>
        </w:rPr>
        <w:t>in</w:t>
      </w:r>
      <w:r w:rsidRPr="001E6C03">
        <w:rPr>
          <w:spacing w:val="-4"/>
          <w:lang w:val="en-IE"/>
        </w:rPr>
        <w:t xml:space="preserve"> </w:t>
      </w:r>
      <w:r w:rsidRPr="001E6C03">
        <w:rPr>
          <w:lang w:val="en-IE"/>
        </w:rPr>
        <w:t>circumstances</w:t>
      </w:r>
      <w:r w:rsidRPr="001E6C03">
        <w:rPr>
          <w:spacing w:val="-3"/>
          <w:lang w:val="en-IE"/>
        </w:rPr>
        <w:t xml:space="preserve"> </w:t>
      </w:r>
      <w:r w:rsidRPr="001E6C03">
        <w:rPr>
          <w:lang w:val="en-IE"/>
        </w:rPr>
        <w:t>where 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becomes</w:t>
      </w:r>
      <w:r w:rsidRPr="001E6C03">
        <w:rPr>
          <w:spacing w:val="-3"/>
          <w:lang w:val="en-IE"/>
        </w:rPr>
        <w:t xml:space="preserve"> </w:t>
      </w:r>
      <w:r w:rsidRPr="001E6C03">
        <w:rPr>
          <w:lang w:val="en-IE"/>
        </w:rPr>
        <w:t>aware of</w:t>
      </w:r>
      <w:r w:rsidRPr="001E6C03">
        <w:rPr>
          <w:spacing w:val="-3"/>
          <w:lang w:val="en-IE"/>
        </w:rPr>
        <w:t xml:space="preserve"> </w:t>
      </w:r>
      <w:r w:rsidRPr="001E6C03">
        <w:rPr>
          <w:lang w:val="en-IE"/>
        </w:rPr>
        <w:t>any</w:t>
      </w:r>
      <w:r w:rsidRPr="001E6C03">
        <w:rPr>
          <w:spacing w:val="-3"/>
          <w:lang w:val="en-IE"/>
        </w:rPr>
        <w:t xml:space="preserve"> </w:t>
      </w:r>
      <w:r w:rsidRPr="001E6C03">
        <w:rPr>
          <w:lang w:val="en-IE"/>
        </w:rPr>
        <w:t>conflict</w:t>
      </w:r>
      <w:r w:rsidRPr="001E6C03">
        <w:rPr>
          <w:spacing w:val="-1"/>
          <w:lang w:val="en-IE"/>
        </w:rPr>
        <w:t xml:space="preserve"> </w:t>
      </w:r>
      <w:r w:rsidRPr="001E6C03">
        <w:rPr>
          <w:lang w:val="en-IE"/>
        </w:rPr>
        <w:t>of</w:t>
      </w:r>
      <w:r w:rsidRPr="001E6C03">
        <w:rPr>
          <w:spacing w:val="-3"/>
          <w:lang w:val="en-IE"/>
        </w:rPr>
        <w:t xml:space="preserve"> </w:t>
      </w:r>
      <w:r w:rsidRPr="001E6C03">
        <w:rPr>
          <w:lang w:val="en-IE"/>
        </w:rPr>
        <w:t>interest</w:t>
      </w:r>
      <w:r w:rsidRPr="001E6C03">
        <w:rPr>
          <w:spacing w:val="-1"/>
          <w:lang w:val="en-IE"/>
        </w:rPr>
        <w:t xml:space="preserve"> </w:t>
      </w:r>
      <w:r w:rsidRPr="001E6C03">
        <w:rPr>
          <w:lang w:val="en-IE"/>
        </w:rPr>
        <w:t>on the part of the Contractor which cannot, in the opinion of the Client, be removed by other means; and</w:t>
      </w:r>
    </w:p>
    <w:p w14:paraId="38E82662" w14:textId="77777777" w:rsidR="001F099A" w:rsidRPr="001E6C03" w:rsidRDefault="00EA36F6" w:rsidP="007E16D0">
      <w:pPr>
        <w:pStyle w:val="ListParagraph"/>
        <w:numPr>
          <w:ilvl w:val="1"/>
          <w:numId w:val="15"/>
        </w:numPr>
        <w:tabs>
          <w:tab w:val="left" w:pos="1676"/>
          <w:tab w:val="left" w:pos="1678"/>
        </w:tabs>
        <w:spacing w:before="60" w:after="120" w:line="276" w:lineRule="auto"/>
        <w:ind w:right="426"/>
        <w:rPr>
          <w:lang w:val="en-IE"/>
        </w:rPr>
      </w:pPr>
      <w:r w:rsidRPr="001E6C03">
        <w:rPr>
          <w:lang w:val="en-IE"/>
        </w:rPr>
        <w:t>in</w:t>
      </w:r>
      <w:r w:rsidRPr="001E6C03">
        <w:rPr>
          <w:spacing w:val="-9"/>
          <w:lang w:val="en-IE"/>
        </w:rPr>
        <w:t xml:space="preserve"> </w:t>
      </w:r>
      <w:r w:rsidRPr="001E6C03">
        <w:rPr>
          <w:lang w:val="en-IE"/>
        </w:rPr>
        <w:t>circumstances</w:t>
      </w:r>
      <w:r w:rsidRPr="001E6C03">
        <w:rPr>
          <w:spacing w:val="-8"/>
          <w:lang w:val="en-IE"/>
        </w:rPr>
        <w:t xml:space="preserve"> </w:t>
      </w:r>
      <w:r w:rsidRPr="001E6C03">
        <w:rPr>
          <w:lang w:val="en-IE"/>
        </w:rPr>
        <w:t>where</w:t>
      </w:r>
      <w:r w:rsidRPr="001E6C03">
        <w:rPr>
          <w:spacing w:val="-3"/>
          <w:lang w:val="en-IE"/>
        </w:rPr>
        <w:t xml:space="preserve"> </w:t>
      </w:r>
      <w:r w:rsidRPr="001E6C03">
        <w:rPr>
          <w:lang w:val="en-IE"/>
        </w:rPr>
        <w:t>the</w:t>
      </w:r>
      <w:r w:rsidRPr="001E6C03">
        <w:rPr>
          <w:spacing w:val="-7"/>
          <w:lang w:val="en-IE"/>
        </w:rPr>
        <w:t xml:space="preserve"> </w:t>
      </w:r>
      <w:r w:rsidRPr="001E6C03">
        <w:rPr>
          <w:lang w:val="en-IE"/>
        </w:rPr>
        <w:t>Client</w:t>
      </w:r>
      <w:r w:rsidRPr="001E6C03">
        <w:rPr>
          <w:spacing w:val="-10"/>
          <w:lang w:val="en-IE"/>
        </w:rPr>
        <w:t xml:space="preserve"> </w:t>
      </w:r>
      <w:r w:rsidRPr="001E6C03">
        <w:rPr>
          <w:lang w:val="en-IE"/>
        </w:rPr>
        <w:t>becomes</w:t>
      </w:r>
      <w:r w:rsidRPr="001E6C03">
        <w:rPr>
          <w:spacing w:val="-8"/>
          <w:lang w:val="en-IE"/>
        </w:rPr>
        <w:t xml:space="preserve"> </w:t>
      </w:r>
      <w:r w:rsidRPr="001E6C03">
        <w:rPr>
          <w:lang w:val="en-IE"/>
        </w:rPr>
        <w:t>aware</w:t>
      </w:r>
      <w:r w:rsidRPr="001E6C03">
        <w:rPr>
          <w:spacing w:val="-8"/>
          <w:lang w:val="en-IE"/>
        </w:rPr>
        <w:t xml:space="preserve"> </w:t>
      </w:r>
      <w:r w:rsidRPr="001E6C03">
        <w:rPr>
          <w:lang w:val="en-IE"/>
        </w:rPr>
        <w:t>of</w:t>
      </w:r>
      <w:r w:rsidRPr="001E6C03">
        <w:rPr>
          <w:spacing w:val="-8"/>
          <w:lang w:val="en-IE"/>
        </w:rPr>
        <w:t xml:space="preserve"> </w:t>
      </w:r>
      <w:r w:rsidRPr="001E6C03">
        <w:rPr>
          <w:lang w:val="en-IE"/>
        </w:rPr>
        <w:t>any</w:t>
      </w:r>
      <w:r w:rsidRPr="001E6C03">
        <w:rPr>
          <w:spacing w:val="-7"/>
          <w:lang w:val="en-IE"/>
        </w:rPr>
        <w:t xml:space="preserve"> </w:t>
      </w:r>
      <w:r w:rsidRPr="001E6C03">
        <w:rPr>
          <w:lang w:val="en-IE"/>
        </w:rPr>
        <w:t>registrable</w:t>
      </w:r>
      <w:r w:rsidRPr="001E6C03">
        <w:rPr>
          <w:spacing w:val="-7"/>
          <w:lang w:val="en-IE"/>
        </w:rPr>
        <w:t xml:space="preserve"> </w:t>
      </w:r>
      <w:r w:rsidRPr="001E6C03">
        <w:rPr>
          <w:lang w:val="en-IE"/>
        </w:rPr>
        <w:t>interest</w:t>
      </w:r>
      <w:r w:rsidRPr="001E6C03">
        <w:rPr>
          <w:spacing w:val="-4"/>
          <w:lang w:val="en-IE"/>
        </w:rPr>
        <w:t xml:space="preserve"> </w:t>
      </w:r>
      <w:r w:rsidRPr="001E6C03">
        <w:rPr>
          <w:lang w:val="en-IE"/>
        </w:rPr>
        <w:t>on</w:t>
      </w:r>
      <w:r w:rsidRPr="001E6C03">
        <w:rPr>
          <w:spacing w:val="-9"/>
          <w:lang w:val="en-IE"/>
        </w:rPr>
        <w:t xml:space="preserve"> </w:t>
      </w:r>
      <w:r w:rsidRPr="001E6C03">
        <w:rPr>
          <w:lang w:val="en-IE"/>
        </w:rPr>
        <w:t>the part of the Contractor.</w:t>
      </w:r>
    </w:p>
    <w:p w14:paraId="3D1549A7" w14:textId="77777777" w:rsidR="001F099A" w:rsidRPr="001E6C03" w:rsidRDefault="00EA36F6" w:rsidP="007E16D0">
      <w:pPr>
        <w:pStyle w:val="ListParagraph"/>
        <w:numPr>
          <w:ilvl w:val="0"/>
          <w:numId w:val="15"/>
        </w:numPr>
        <w:tabs>
          <w:tab w:val="left" w:pos="1001"/>
        </w:tabs>
        <w:spacing w:before="60" w:after="120" w:line="276" w:lineRule="auto"/>
        <w:ind w:right="436"/>
        <w:rPr>
          <w:lang w:val="en-IE"/>
        </w:rPr>
      </w:pPr>
      <w:r w:rsidRPr="001E6C03">
        <w:rPr>
          <w:lang w:val="en-IE"/>
        </w:rPr>
        <w:t>The Client shall have the right, in addition to any other rights which it has at law, to terminate this Agreement</w:t>
      </w:r>
      <w:r w:rsidRPr="001E6C03">
        <w:rPr>
          <w:spacing w:val="-1"/>
          <w:lang w:val="en-IE"/>
        </w:rPr>
        <w:t xml:space="preserve"> </w:t>
      </w:r>
      <w:r w:rsidRPr="001E6C03">
        <w:rPr>
          <w:lang w:val="en-IE"/>
        </w:rPr>
        <w:t>immediately and without</w:t>
      </w:r>
      <w:r w:rsidRPr="001E6C03">
        <w:rPr>
          <w:spacing w:val="-1"/>
          <w:lang w:val="en-IE"/>
        </w:rPr>
        <w:t xml:space="preserve"> </w:t>
      </w:r>
      <w:r w:rsidRPr="001E6C03">
        <w:rPr>
          <w:lang w:val="en-IE"/>
        </w:rPr>
        <w:t>liability for compensation or damages in circumstances where the Client becomes aware:</w:t>
      </w:r>
    </w:p>
    <w:p w14:paraId="74B77384" w14:textId="77777777" w:rsidR="001F099A" w:rsidRPr="001E6C03" w:rsidRDefault="00EA36F6" w:rsidP="007E16D0">
      <w:pPr>
        <w:pStyle w:val="ListParagraph"/>
        <w:numPr>
          <w:ilvl w:val="0"/>
          <w:numId w:val="14"/>
        </w:numPr>
        <w:tabs>
          <w:tab w:val="left" w:pos="2081"/>
        </w:tabs>
        <w:spacing w:before="60" w:after="120" w:line="276" w:lineRule="auto"/>
        <w:ind w:right="428"/>
        <w:rPr>
          <w:lang w:val="en-IE"/>
        </w:rPr>
      </w:pPr>
      <w:r w:rsidRPr="001E6C03">
        <w:rPr>
          <w:lang w:val="en-IE"/>
        </w:rPr>
        <w:t>that any of the exclusion grounds set out in Regulation 57 of the Regulations apply to the Contractor;</w:t>
      </w:r>
    </w:p>
    <w:p w14:paraId="3CD785B7" w14:textId="77777777" w:rsidR="001F099A" w:rsidRPr="001E6C03" w:rsidRDefault="00EA36F6" w:rsidP="007E16D0">
      <w:pPr>
        <w:pStyle w:val="ListParagraph"/>
        <w:numPr>
          <w:ilvl w:val="0"/>
          <w:numId w:val="14"/>
        </w:numPr>
        <w:tabs>
          <w:tab w:val="left" w:pos="2081"/>
        </w:tabs>
        <w:spacing w:before="60" w:after="120" w:line="276" w:lineRule="auto"/>
        <w:ind w:right="422"/>
        <w:rPr>
          <w:lang w:val="en-IE"/>
        </w:rPr>
      </w:pPr>
      <w:r w:rsidRPr="001E6C03">
        <w:rPr>
          <w:lang w:val="en-IE"/>
        </w:rPr>
        <w:t>that</w:t>
      </w:r>
      <w:r w:rsidRPr="001E6C03">
        <w:rPr>
          <w:spacing w:val="-1"/>
          <w:lang w:val="en-IE"/>
        </w:rPr>
        <w:t xml:space="preserve"> </w:t>
      </w:r>
      <w:r w:rsidRPr="001E6C03">
        <w:rPr>
          <w:lang w:val="en-IE"/>
        </w:rPr>
        <w:t>the Contractor (on its own or resulting from its sub-contractors, suppliers or</w:t>
      </w:r>
      <w:r w:rsidRPr="001E6C03">
        <w:rPr>
          <w:spacing w:val="-13"/>
          <w:lang w:val="en-IE"/>
        </w:rPr>
        <w:t xml:space="preserve"> </w:t>
      </w:r>
      <w:r w:rsidRPr="001E6C03">
        <w:rPr>
          <w:lang w:val="en-IE"/>
        </w:rPr>
        <w:t>entities</w:t>
      </w:r>
      <w:r w:rsidRPr="001E6C03">
        <w:rPr>
          <w:spacing w:val="-12"/>
          <w:lang w:val="en-IE"/>
        </w:rPr>
        <w:t xml:space="preserve"> </w:t>
      </w:r>
      <w:r w:rsidRPr="001E6C03">
        <w:rPr>
          <w:lang w:val="en-IE"/>
        </w:rPr>
        <w:t>on</w:t>
      </w:r>
      <w:r w:rsidRPr="001E6C03">
        <w:rPr>
          <w:spacing w:val="-9"/>
          <w:lang w:val="en-IE"/>
        </w:rPr>
        <w:t xml:space="preserve"> </w:t>
      </w:r>
      <w:r w:rsidRPr="001E6C03">
        <w:rPr>
          <w:lang w:val="en-IE"/>
        </w:rPr>
        <w:t>which</w:t>
      </w:r>
      <w:r w:rsidRPr="001E6C03">
        <w:rPr>
          <w:spacing w:val="-9"/>
          <w:lang w:val="en-IE"/>
        </w:rPr>
        <w:t xml:space="preserve"> </w:t>
      </w:r>
      <w:r w:rsidRPr="001E6C03">
        <w:rPr>
          <w:lang w:val="en-IE"/>
        </w:rPr>
        <w:t>it</w:t>
      </w:r>
      <w:r w:rsidRPr="001E6C03">
        <w:rPr>
          <w:spacing w:val="-10"/>
          <w:lang w:val="en-IE"/>
        </w:rPr>
        <w:t xml:space="preserve"> </w:t>
      </w:r>
      <w:r w:rsidRPr="001E6C03">
        <w:rPr>
          <w:lang w:val="en-IE"/>
        </w:rPr>
        <w:t>relies)</w:t>
      </w:r>
      <w:r w:rsidRPr="001E6C03">
        <w:rPr>
          <w:spacing w:val="-9"/>
          <w:lang w:val="en-IE"/>
        </w:rPr>
        <w:t xml:space="preserve"> </w:t>
      </w:r>
      <w:r w:rsidRPr="001E6C03">
        <w:rPr>
          <w:lang w:val="en-IE"/>
        </w:rPr>
        <w:t>comes</w:t>
      </w:r>
      <w:r w:rsidRPr="001E6C03">
        <w:rPr>
          <w:spacing w:val="-12"/>
          <w:lang w:val="en-IE"/>
        </w:rPr>
        <w:t xml:space="preserve"> </w:t>
      </w:r>
      <w:r w:rsidRPr="001E6C03">
        <w:rPr>
          <w:lang w:val="en-IE"/>
        </w:rPr>
        <w:t>within</w:t>
      </w:r>
      <w:r w:rsidRPr="001E6C03">
        <w:rPr>
          <w:spacing w:val="-13"/>
          <w:lang w:val="en-IE"/>
        </w:rPr>
        <w:t xml:space="preserve"> </w:t>
      </w:r>
      <w:r w:rsidRPr="001E6C03">
        <w:rPr>
          <w:lang w:val="en-IE"/>
        </w:rPr>
        <w:t>the</w:t>
      </w:r>
      <w:r w:rsidRPr="001E6C03">
        <w:rPr>
          <w:spacing w:val="-7"/>
          <w:lang w:val="en-IE"/>
        </w:rPr>
        <w:t xml:space="preserve"> </w:t>
      </w:r>
      <w:r w:rsidRPr="001E6C03">
        <w:rPr>
          <w:lang w:val="en-IE"/>
        </w:rPr>
        <w:t>category</w:t>
      </w:r>
      <w:r w:rsidRPr="001E6C03">
        <w:rPr>
          <w:spacing w:val="-12"/>
          <w:lang w:val="en-IE"/>
        </w:rPr>
        <w:t xml:space="preserve"> </w:t>
      </w:r>
      <w:r w:rsidRPr="001E6C03">
        <w:rPr>
          <w:lang w:val="en-IE"/>
        </w:rPr>
        <w:t>of</w:t>
      </w:r>
      <w:r w:rsidRPr="001E6C03">
        <w:rPr>
          <w:spacing w:val="-8"/>
          <w:lang w:val="en-IE"/>
        </w:rPr>
        <w:t xml:space="preserve"> </w:t>
      </w:r>
      <w:r w:rsidRPr="001E6C03">
        <w:rPr>
          <w:lang w:val="en-IE"/>
        </w:rPr>
        <w:t>prohibited</w:t>
      </w:r>
      <w:r w:rsidRPr="001E6C03">
        <w:rPr>
          <w:spacing w:val="-13"/>
          <w:lang w:val="en-IE"/>
        </w:rPr>
        <w:t xml:space="preserve"> </w:t>
      </w:r>
      <w:r w:rsidRPr="001E6C03">
        <w:rPr>
          <w:lang w:val="en-IE"/>
        </w:rPr>
        <w:t xml:space="preserve">economic operators identified in Regulation (EU) No 833/2014 of 31 July 2014 (as amended by EU Regulation 2022/576 or any subsequent amendments to </w:t>
      </w:r>
      <w:r w:rsidRPr="001E6C03">
        <w:rPr>
          <w:spacing w:val="-2"/>
          <w:lang w:val="en-IE"/>
        </w:rPr>
        <w:t>same).</w:t>
      </w:r>
    </w:p>
    <w:p w14:paraId="33319393" w14:textId="77777777" w:rsidR="001F099A" w:rsidRPr="001E6C03" w:rsidRDefault="00EA36F6" w:rsidP="007E16D0">
      <w:pPr>
        <w:pStyle w:val="ListParagraph"/>
        <w:numPr>
          <w:ilvl w:val="0"/>
          <w:numId w:val="15"/>
        </w:numPr>
        <w:tabs>
          <w:tab w:val="left" w:pos="1001"/>
        </w:tabs>
        <w:spacing w:before="60" w:after="120" w:line="276" w:lineRule="auto"/>
        <w:ind w:right="429"/>
        <w:rPr>
          <w:lang w:val="en-IE"/>
        </w:rPr>
      </w:pPr>
      <w:r w:rsidRPr="001E6C03">
        <w:rPr>
          <w:lang w:val="en-IE"/>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1AE937BA" w14:textId="77777777" w:rsidR="001F099A" w:rsidRPr="001E6C03" w:rsidRDefault="00EA36F6" w:rsidP="007E16D0">
      <w:pPr>
        <w:pStyle w:val="ListParagraph"/>
        <w:numPr>
          <w:ilvl w:val="0"/>
          <w:numId w:val="15"/>
        </w:numPr>
        <w:tabs>
          <w:tab w:val="left" w:pos="1001"/>
        </w:tabs>
        <w:spacing w:before="60" w:after="120" w:line="276" w:lineRule="auto"/>
        <w:ind w:right="427"/>
        <w:rPr>
          <w:lang w:val="en-IE"/>
        </w:rPr>
      </w:pPr>
      <w:r w:rsidRPr="001E6C03">
        <w:rPr>
          <w:lang w:val="en-IE"/>
        </w:rPr>
        <w:t>If requested by the Client, the Contractor shall promptly furnish such anonymised information</w:t>
      </w:r>
      <w:r w:rsidRPr="001E6C03">
        <w:rPr>
          <w:spacing w:val="-13"/>
          <w:lang w:val="en-IE"/>
        </w:rPr>
        <w:t xml:space="preserve"> </w:t>
      </w:r>
      <w:r w:rsidRPr="001E6C03">
        <w:rPr>
          <w:lang w:val="en-IE"/>
        </w:rPr>
        <w:t>relating</w:t>
      </w:r>
      <w:r w:rsidRPr="001E6C03">
        <w:rPr>
          <w:spacing w:val="-12"/>
          <w:lang w:val="en-IE"/>
        </w:rPr>
        <w:t xml:space="preserve"> </w:t>
      </w:r>
      <w:r w:rsidRPr="001E6C03">
        <w:rPr>
          <w:lang w:val="en-IE"/>
        </w:rPr>
        <w:t>to</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terms</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conditions</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employment</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all</w:t>
      </w:r>
      <w:r w:rsidRPr="001E6C03">
        <w:rPr>
          <w:spacing w:val="-13"/>
          <w:lang w:val="en-IE"/>
        </w:rPr>
        <w:t xml:space="preserve"> </w:t>
      </w:r>
      <w:r w:rsidRPr="001E6C03">
        <w:rPr>
          <w:lang w:val="en-IE"/>
        </w:rPr>
        <w:t>persons</w:t>
      </w:r>
      <w:r w:rsidRPr="001E6C03">
        <w:rPr>
          <w:spacing w:val="-12"/>
          <w:lang w:val="en-IE"/>
        </w:rPr>
        <w:t xml:space="preserve"> </w:t>
      </w:r>
      <w:r w:rsidRPr="001E6C03">
        <w:rPr>
          <w:lang w:val="en-IE"/>
        </w:rPr>
        <w:t>providing the</w:t>
      </w:r>
      <w:r w:rsidRPr="001E6C03">
        <w:rPr>
          <w:spacing w:val="-3"/>
          <w:lang w:val="en-IE"/>
        </w:rPr>
        <w:t xml:space="preserve"> </w:t>
      </w:r>
      <w:r w:rsidRPr="001E6C03">
        <w:rPr>
          <w:lang w:val="en-IE"/>
        </w:rPr>
        <w:t>Services</w:t>
      </w:r>
      <w:r w:rsidRPr="001E6C03">
        <w:rPr>
          <w:spacing w:val="-3"/>
          <w:lang w:val="en-IE"/>
        </w:rPr>
        <w:t xml:space="preserve"> </w:t>
      </w:r>
      <w:r w:rsidRPr="001E6C03">
        <w:rPr>
          <w:lang w:val="en-IE"/>
        </w:rPr>
        <w:t>as</w:t>
      </w:r>
      <w:r w:rsidRPr="001E6C03">
        <w:rPr>
          <w:spacing w:val="-3"/>
          <w:lang w:val="en-IE"/>
        </w:rPr>
        <w:t xml:space="preserve"> </w:t>
      </w:r>
      <w:r w:rsidRPr="001E6C03">
        <w:rPr>
          <w:lang w:val="en-IE"/>
        </w:rPr>
        <w:t>may</w:t>
      </w:r>
      <w:r w:rsidRPr="001E6C03">
        <w:rPr>
          <w:spacing w:val="-3"/>
          <w:lang w:val="en-IE"/>
        </w:rPr>
        <w:t xml:space="preserve"> </w:t>
      </w:r>
      <w:r w:rsidRPr="001E6C03">
        <w:rPr>
          <w:lang w:val="en-IE"/>
        </w:rPr>
        <w:t>be</w:t>
      </w:r>
      <w:r w:rsidRPr="001E6C03">
        <w:rPr>
          <w:spacing w:val="-3"/>
          <w:lang w:val="en-IE"/>
        </w:rPr>
        <w:t xml:space="preserve"> </w:t>
      </w:r>
      <w:r w:rsidRPr="001E6C03">
        <w:rPr>
          <w:lang w:val="en-IE"/>
        </w:rPr>
        <w:t>required</w:t>
      </w:r>
      <w:r w:rsidRPr="001E6C03">
        <w:rPr>
          <w:spacing w:val="-4"/>
          <w:lang w:val="en-IE"/>
        </w:rPr>
        <w:t xml:space="preserve"> </w:t>
      </w:r>
      <w:r w:rsidRPr="001E6C03">
        <w:rPr>
          <w:lang w:val="en-IE"/>
        </w:rPr>
        <w:t>by</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(“Employment</w:t>
      </w:r>
      <w:r w:rsidRPr="001E6C03">
        <w:rPr>
          <w:spacing w:val="-6"/>
          <w:lang w:val="en-IE"/>
        </w:rPr>
        <w:t xml:space="preserve"> </w:t>
      </w:r>
      <w:r w:rsidRPr="001E6C03">
        <w:rPr>
          <w:lang w:val="en-IE"/>
        </w:rPr>
        <w:t>Information”).</w:t>
      </w:r>
      <w:r w:rsidRPr="001E6C03">
        <w:rPr>
          <w:spacing w:val="-1"/>
          <w:lang w:val="en-IE"/>
        </w:rPr>
        <w:t xml:space="preserve"> </w:t>
      </w:r>
      <w:r w:rsidRPr="001E6C03">
        <w:rPr>
          <w:lang w:val="en-IE"/>
        </w:rPr>
        <w:t>The</w:t>
      </w:r>
      <w:r w:rsidRPr="001E6C03">
        <w:rPr>
          <w:spacing w:val="-3"/>
          <w:lang w:val="en-IE"/>
        </w:rPr>
        <w:t xml:space="preserve"> </w:t>
      </w:r>
      <w:r w:rsidRPr="001E6C03">
        <w:rPr>
          <w:lang w:val="en-IE"/>
        </w:rPr>
        <w:t xml:space="preserve">Contractor agrees that the Client may release the Employment Information to third parties for the purposes of any procurement competition for the provision of the Services </w:t>
      </w:r>
      <w:r w:rsidRPr="001E6C03">
        <w:rPr>
          <w:lang w:val="en-IE"/>
        </w:rPr>
        <w:lastRenderedPageBreak/>
        <w:t>upon expiry of the Term or earlier termination of this Agreement for whatever cause.</w:t>
      </w:r>
    </w:p>
    <w:p w14:paraId="2930C943" w14:textId="77777777" w:rsidR="00096235" w:rsidRPr="001E6C03" w:rsidRDefault="00096235" w:rsidP="00884D01">
      <w:pPr>
        <w:pStyle w:val="BodyText"/>
        <w:spacing w:before="60" w:after="120" w:line="276" w:lineRule="auto"/>
        <w:rPr>
          <w:sz w:val="20"/>
          <w:lang w:val="en-IE"/>
        </w:rPr>
      </w:pPr>
    </w:p>
    <w:p w14:paraId="289C5628" w14:textId="5D38A8C1" w:rsidR="00096235" w:rsidRPr="001E6C03" w:rsidRDefault="00096235" w:rsidP="007E6C60">
      <w:pPr>
        <w:pStyle w:val="Heading2"/>
        <w:numPr>
          <w:ilvl w:val="0"/>
          <w:numId w:val="71"/>
        </w:numPr>
        <w:shd w:val="clear" w:color="auto" w:fill="000099"/>
        <w:rPr>
          <w:color w:val="FFFFFF" w:themeColor="background1"/>
          <w:sz w:val="24"/>
          <w:szCs w:val="24"/>
          <w:lang w:val="en-IE"/>
        </w:rPr>
      </w:pPr>
      <w:r w:rsidRPr="001E6C03">
        <w:rPr>
          <w:color w:val="FFFFFF" w:themeColor="background1"/>
          <w:sz w:val="24"/>
          <w:szCs w:val="24"/>
          <w:lang w:val="en-IE"/>
        </w:rPr>
        <w:t>Contract Management</w:t>
      </w:r>
    </w:p>
    <w:p w14:paraId="5788C631" w14:textId="77777777" w:rsidR="001F099A" w:rsidRPr="001E6C03" w:rsidRDefault="00EA36F6" w:rsidP="007E16D0">
      <w:pPr>
        <w:pStyle w:val="ListParagraph"/>
        <w:numPr>
          <w:ilvl w:val="0"/>
          <w:numId w:val="13"/>
        </w:numPr>
        <w:tabs>
          <w:tab w:val="left" w:pos="1005"/>
        </w:tabs>
        <w:spacing w:before="60" w:after="120" w:line="276" w:lineRule="auto"/>
        <w:ind w:right="427"/>
        <w:rPr>
          <w:lang w:val="en-IE"/>
        </w:rPr>
      </w:pPr>
      <w:r w:rsidRPr="001E6C03">
        <w:rPr>
          <w:lang w:val="en-IE"/>
        </w:rPr>
        <w:t>The Client’s Contact and the Contractor’s Contact shall liaise on a regular basis to address any issues arising which may impact on the performance of this Agreement and to agree milestones,</w:t>
      </w:r>
      <w:r w:rsidRPr="001E6C03">
        <w:rPr>
          <w:spacing w:val="-6"/>
          <w:lang w:val="en-IE"/>
        </w:rPr>
        <w:t xml:space="preserve"> </w:t>
      </w:r>
      <w:r w:rsidRPr="001E6C03">
        <w:rPr>
          <w:lang w:val="en-IE"/>
        </w:rPr>
        <w:t>compliance</w:t>
      </w:r>
      <w:r w:rsidRPr="001E6C03">
        <w:rPr>
          <w:spacing w:val="-8"/>
          <w:lang w:val="en-IE"/>
        </w:rPr>
        <w:t xml:space="preserve"> </w:t>
      </w:r>
      <w:r w:rsidRPr="001E6C03">
        <w:rPr>
          <w:lang w:val="en-IE"/>
        </w:rPr>
        <w:t>schedules</w:t>
      </w:r>
      <w:r w:rsidRPr="001E6C03">
        <w:rPr>
          <w:spacing w:val="-9"/>
          <w:lang w:val="en-IE"/>
        </w:rPr>
        <w:t xml:space="preserve"> </w:t>
      </w:r>
      <w:r w:rsidRPr="001E6C03">
        <w:rPr>
          <w:lang w:val="en-IE"/>
        </w:rPr>
        <w:t>and</w:t>
      </w:r>
      <w:r w:rsidRPr="001E6C03">
        <w:rPr>
          <w:spacing w:val="-5"/>
          <w:lang w:val="en-IE"/>
        </w:rPr>
        <w:t xml:space="preserve"> </w:t>
      </w:r>
      <w:r w:rsidRPr="001E6C03">
        <w:rPr>
          <w:lang w:val="en-IE"/>
        </w:rPr>
        <w:t>operational</w:t>
      </w:r>
      <w:r w:rsidRPr="001E6C03">
        <w:rPr>
          <w:spacing w:val="-7"/>
          <w:lang w:val="en-IE"/>
        </w:rPr>
        <w:t xml:space="preserve"> </w:t>
      </w:r>
      <w:r w:rsidRPr="001E6C03">
        <w:rPr>
          <w:lang w:val="en-IE"/>
        </w:rPr>
        <w:t>protocols</w:t>
      </w:r>
      <w:r w:rsidRPr="001E6C03">
        <w:rPr>
          <w:spacing w:val="-9"/>
          <w:lang w:val="en-IE"/>
        </w:rPr>
        <w:t xml:space="preserve"> </w:t>
      </w:r>
      <w:r w:rsidRPr="001E6C03">
        <w:rPr>
          <w:lang w:val="en-IE"/>
        </w:rPr>
        <w:t>as</w:t>
      </w:r>
      <w:r w:rsidRPr="001E6C03">
        <w:rPr>
          <w:spacing w:val="-5"/>
          <w:lang w:val="en-IE"/>
        </w:rPr>
        <w:t xml:space="preserve"> </w:t>
      </w:r>
      <w:r w:rsidRPr="001E6C03">
        <w:rPr>
          <w:lang w:val="en-IE"/>
        </w:rPr>
        <w:t>required</w:t>
      </w:r>
      <w:r w:rsidRPr="001E6C03">
        <w:rPr>
          <w:spacing w:val="-10"/>
          <w:lang w:val="en-IE"/>
        </w:rPr>
        <w:t xml:space="preserve"> </w:t>
      </w:r>
      <w:r w:rsidRPr="001E6C03">
        <w:rPr>
          <w:lang w:val="en-IE"/>
        </w:rPr>
        <w:t>by</w:t>
      </w:r>
      <w:r w:rsidRPr="001E6C03">
        <w:rPr>
          <w:spacing w:val="-4"/>
          <w:lang w:val="en-IE"/>
        </w:rPr>
        <w:t xml:space="preserve"> </w:t>
      </w:r>
      <w:r w:rsidRPr="001E6C03">
        <w:rPr>
          <w:lang w:val="en-IE"/>
        </w:rPr>
        <w:t>the Client</w:t>
      </w:r>
      <w:r w:rsidRPr="001E6C03">
        <w:rPr>
          <w:spacing w:val="-11"/>
          <w:lang w:val="en-IE"/>
        </w:rPr>
        <w:t xml:space="preserve"> </w:t>
      </w:r>
      <w:r w:rsidRPr="001E6C03">
        <w:rPr>
          <w:lang w:val="en-IE"/>
        </w:rPr>
        <w:t xml:space="preserve">from time to time. If requested in writing by the </w:t>
      </w:r>
      <w:proofErr w:type="gramStart"/>
      <w:r w:rsidRPr="001E6C03">
        <w:rPr>
          <w:lang w:val="en-IE"/>
        </w:rPr>
        <w:t>Client</w:t>
      </w:r>
      <w:proofErr w:type="gramEnd"/>
      <w:r w:rsidRPr="001E6C03">
        <w:rPr>
          <w:lang w:val="en-IE"/>
        </w:rPr>
        <w:t xml:space="preserve"> the Contractor shall meet formally with the Client to report on progress and shall comply with all written directions of the Client.</w:t>
      </w:r>
    </w:p>
    <w:p w14:paraId="35283299" w14:textId="77777777" w:rsidR="001F099A" w:rsidRPr="001E6C03" w:rsidRDefault="00EA36F6" w:rsidP="007E16D0">
      <w:pPr>
        <w:pStyle w:val="ListParagraph"/>
        <w:numPr>
          <w:ilvl w:val="0"/>
          <w:numId w:val="13"/>
        </w:numPr>
        <w:tabs>
          <w:tab w:val="left" w:pos="1005"/>
        </w:tabs>
        <w:spacing w:before="60" w:after="120" w:line="276" w:lineRule="auto"/>
        <w:rPr>
          <w:lang w:val="en-IE"/>
        </w:rPr>
      </w:pPr>
      <w:r w:rsidRPr="001E6C03">
        <w:rPr>
          <w:lang w:val="en-IE"/>
        </w:rPr>
        <w:t>The</w:t>
      </w:r>
      <w:r w:rsidRPr="001E6C03">
        <w:rPr>
          <w:spacing w:val="-8"/>
          <w:lang w:val="en-IE"/>
        </w:rPr>
        <w:t xml:space="preserve"> </w:t>
      </w:r>
      <w:r w:rsidRPr="001E6C03">
        <w:rPr>
          <w:lang w:val="en-IE"/>
        </w:rPr>
        <w:t>Contractor</w:t>
      </w:r>
      <w:r w:rsidRPr="001E6C03">
        <w:rPr>
          <w:spacing w:val="-4"/>
          <w:lang w:val="en-IE"/>
        </w:rPr>
        <w:t xml:space="preserve"> </w:t>
      </w:r>
      <w:r w:rsidRPr="001E6C03">
        <w:rPr>
          <w:lang w:val="en-IE"/>
        </w:rPr>
        <w:t>agrees</w:t>
      </w:r>
      <w:r w:rsidRPr="001E6C03">
        <w:rPr>
          <w:spacing w:val="-7"/>
          <w:lang w:val="en-IE"/>
        </w:rPr>
        <w:t xml:space="preserve"> </w:t>
      </w:r>
      <w:r w:rsidRPr="001E6C03">
        <w:rPr>
          <w:spacing w:val="-5"/>
          <w:lang w:val="en-IE"/>
        </w:rPr>
        <w:t>to:</w:t>
      </w:r>
    </w:p>
    <w:p w14:paraId="6229F52A" w14:textId="77777777" w:rsidR="001F099A" w:rsidRPr="001E6C03" w:rsidRDefault="00EA36F6" w:rsidP="007E16D0">
      <w:pPr>
        <w:pStyle w:val="ListParagraph"/>
        <w:numPr>
          <w:ilvl w:val="1"/>
          <w:numId w:val="13"/>
        </w:numPr>
        <w:tabs>
          <w:tab w:val="left" w:pos="1673"/>
        </w:tabs>
        <w:spacing w:before="60" w:after="120" w:line="276" w:lineRule="auto"/>
        <w:ind w:right="427"/>
        <w:rPr>
          <w:lang w:val="en-IE"/>
        </w:rPr>
      </w:pPr>
      <w:r w:rsidRPr="001E6C03">
        <w:rPr>
          <w:lang w:val="en-IE"/>
        </w:rPr>
        <w:t xml:space="preserve">liaise with and keep the Client’s Contact fully informed of any matter which might affect the observance and performance of the Contractor’s obligations under this </w:t>
      </w:r>
      <w:r w:rsidRPr="001E6C03">
        <w:rPr>
          <w:spacing w:val="-2"/>
          <w:lang w:val="en-IE"/>
        </w:rPr>
        <w:t>Agreement;</w:t>
      </w:r>
    </w:p>
    <w:p w14:paraId="7EAF4770" w14:textId="77777777" w:rsidR="001F099A" w:rsidRPr="001E6C03" w:rsidRDefault="00EA36F6" w:rsidP="007E16D0">
      <w:pPr>
        <w:pStyle w:val="ListParagraph"/>
        <w:numPr>
          <w:ilvl w:val="1"/>
          <w:numId w:val="13"/>
        </w:numPr>
        <w:tabs>
          <w:tab w:val="left" w:pos="1673"/>
        </w:tabs>
        <w:spacing w:before="60" w:after="120" w:line="276" w:lineRule="auto"/>
        <w:ind w:right="430"/>
        <w:rPr>
          <w:lang w:val="en-IE"/>
        </w:rPr>
      </w:pPr>
      <w:r w:rsidRPr="001E6C03">
        <w:rPr>
          <w:lang w:val="en-IE"/>
        </w:rPr>
        <w:t>maintain</w:t>
      </w:r>
      <w:r w:rsidRPr="001E6C03">
        <w:rPr>
          <w:spacing w:val="-6"/>
          <w:lang w:val="en-IE"/>
        </w:rPr>
        <w:t xml:space="preserve"> </w:t>
      </w:r>
      <w:r w:rsidRPr="001E6C03">
        <w:rPr>
          <w:lang w:val="en-IE"/>
        </w:rPr>
        <w:t>such</w:t>
      </w:r>
      <w:r w:rsidRPr="001E6C03">
        <w:rPr>
          <w:spacing w:val="-6"/>
          <w:lang w:val="en-IE"/>
        </w:rPr>
        <w:t xml:space="preserve"> </w:t>
      </w:r>
      <w:r w:rsidRPr="001E6C03">
        <w:rPr>
          <w:lang w:val="en-IE"/>
        </w:rPr>
        <w:t>records</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comply</w:t>
      </w:r>
      <w:r w:rsidRPr="001E6C03">
        <w:rPr>
          <w:spacing w:val="-5"/>
          <w:lang w:val="en-IE"/>
        </w:rPr>
        <w:t xml:space="preserve"> </w:t>
      </w:r>
      <w:r w:rsidRPr="001E6C03">
        <w:rPr>
          <w:lang w:val="en-IE"/>
        </w:rPr>
        <w:t>with</w:t>
      </w:r>
      <w:r w:rsidRPr="001E6C03">
        <w:rPr>
          <w:spacing w:val="-6"/>
          <w:lang w:val="en-IE"/>
        </w:rPr>
        <w:t xml:space="preserve"> </w:t>
      </w:r>
      <w:r w:rsidRPr="001E6C03">
        <w:rPr>
          <w:lang w:val="en-IE"/>
        </w:rPr>
        <w:t>such</w:t>
      </w:r>
      <w:r w:rsidRPr="001E6C03">
        <w:rPr>
          <w:spacing w:val="-6"/>
          <w:lang w:val="en-IE"/>
        </w:rPr>
        <w:t xml:space="preserve"> </w:t>
      </w:r>
      <w:r w:rsidRPr="001E6C03">
        <w:rPr>
          <w:lang w:val="en-IE"/>
        </w:rPr>
        <w:t>reporting</w:t>
      </w:r>
      <w:r w:rsidRPr="001E6C03">
        <w:rPr>
          <w:spacing w:val="-4"/>
          <w:lang w:val="en-IE"/>
        </w:rPr>
        <w:t xml:space="preserve"> </w:t>
      </w:r>
      <w:r w:rsidRPr="001E6C03">
        <w:rPr>
          <w:lang w:val="en-IE"/>
        </w:rPr>
        <w:t>arrangements</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protocols as required by the Client from time to time;</w:t>
      </w:r>
    </w:p>
    <w:p w14:paraId="25548535" w14:textId="77777777" w:rsidR="001F099A" w:rsidRPr="001E6C03" w:rsidRDefault="00EA36F6" w:rsidP="007E16D0">
      <w:pPr>
        <w:pStyle w:val="ListParagraph"/>
        <w:numPr>
          <w:ilvl w:val="1"/>
          <w:numId w:val="13"/>
        </w:numPr>
        <w:tabs>
          <w:tab w:val="left" w:pos="1673"/>
        </w:tabs>
        <w:spacing w:before="60" w:after="120" w:line="276" w:lineRule="auto"/>
        <w:rPr>
          <w:lang w:val="en-IE"/>
        </w:rPr>
      </w:pPr>
      <w:r w:rsidRPr="001E6C03">
        <w:rPr>
          <w:lang w:val="en-IE"/>
        </w:rPr>
        <w:t>comply</w:t>
      </w:r>
      <w:r w:rsidRPr="001E6C03">
        <w:rPr>
          <w:spacing w:val="-6"/>
          <w:lang w:val="en-IE"/>
        </w:rPr>
        <w:t xml:space="preserve"> </w:t>
      </w:r>
      <w:r w:rsidRPr="001E6C03">
        <w:rPr>
          <w:lang w:val="en-IE"/>
        </w:rPr>
        <w:t>with</w:t>
      </w:r>
      <w:r w:rsidRPr="001E6C03">
        <w:rPr>
          <w:spacing w:val="-6"/>
          <w:lang w:val="en-IE"/>
        </w:rPr>
        <w:t xml:space="preserve"> </w:t>
      </w:r>
      <w:r w:rsidRPr="001E6C03">
        <w:rPr>
          <w:lang w:val="en-IE"/>
        </w:rPr>
        <w:t>all</w:t>
      </w:r>
      <w:r w:rsidRPr="001E6C03">
        <w:rPr>
          <w:spacing w:val="-4"/>
          <w:lang w:val="en-IE"/>
        </w:rPr>
        <w:t xml:space="preserve"> </w:t>
      </w:r>
      <w:r w:rsidRPr="001E6C03">
        <w:rPr>
          <w:lang w:val="en-IE"/>
        </w:rPr>
        <w:t>reasonable</w:t>
      </w:r>
      <w:r w:rsidRPr="001E6C03">
        <w:rPr>
          <w:spacing w:val="-5"/>
          <w:lang w:val="en-IE"/>
        </w:rPr>
        <w:t xml:space="preserve"> </w:t>
      </w:r>
      <w:r w:rsidRPr="001E6C03">
        <w:rPr>
          <w:lang w:val="en-IE"/>
        </w:rPr>
        <w:t>directions</w:t>
      </w:r>
      <w:r w:rsidRPr="001E6C03">
        <w:rPr>
          <w:spacing w:val="-5"/>
          <w:lang w:val="en-IE"/>
        </w:rPr>
        <w:t xml:space="preserve"> </w:t>
      </w:r>
      <w:r w:rsidRPr="001E6C03">
        <w:rPr>
          <w:lang w:val="en-IE"/>
        </w:rPr>
        <w:t>of</w:t>
      </w:r>
      <w:r w:rsidRPr="001E6C03">
        <w:rPr>
          <w:spacing w:val="-6"/>
          <w:lang w:val="en-IE"/>
        </w:rPr>
        <w:t xml:space="preserve"> </w:t>
      </w:r>
      <w:r w:rsidRPr="001E6C03">
        <w:rPr>
          <w:lang w:val="en-IE"/>
        </w:rPr>
        <w:t>the</w:t>
      </w:r>
      <w:r w:rsidRPr="001E6C03">
        <w:rPr>
          <w:spacing w:val="-5"/>
          <w:lang w:val="en-IE"/>
        </w:rPr>
        <w:t xml:space="preserve"> </w:t>
      </w:r>
      <w:r w:rsidRPr="001E6C03">
        <w:rPr>
          <w:lang w:val="en-IE"/>
        </w:rPr>
        <w:t>Client;</w:t>
      </w:r>
      <w:r w:rsidRPr="001E6C03">
        <w:rPr>
          <w:spacing w:val="-7"/>
          <w:lang w:val="en-IE"/>
        </w:rPr>
        <w:t xml:space="preserve"> </w:t>
      </w:r>
      <w:r w:rsidRPr="001E6C03">
        <w:rPr>
          <w:spacing w:val="-5"/>
          <w:lang w:val="en-IE"/>
        </w:rPr>
        <w:t>and</w:t>
      </w:r>
    </w:p>
    <w:p w14:paraId="3686FCEC" w14:textId="77777777" w:rsidR="001F099A" w:rsidRPr="001E6C03" w:rsidRDefault="00EA36F6" w:rsidP="007E16D0">
      <w:pPr>
        <w:pStyle w:val="ListParagraph"/>
        <w:numPr>
          <w:ilvl w:val="1"/>
          <w:numId w:val="13"/>
        </w:numPr>
        <w:tabs>
          <w:tab w:val="left" w:pos="1673"/>
        </w:tabs>
        <w:spacing w:before="60" w:after="120" w:line="276" w:lineRule="auto"/>
        <w:rPr>
          <w:lang w:val="en-IE"/>
        </w:rPr>
      </w:pPr>
      <w:r w:rsidRPr="001E6C03">
        <w:rPr>
          <w:lang w:val="en-IE"/>
        </w:rPr>
        <w:t>comply</w:t>
      </w:r>
      <w:r w:rsidRPr="001E6C03">
        <w:rPr>
          <w:spacing w:val="-5"/>
          <w:lang w:val="en-IE"/>
        </w:rPr>
        <w:t xml:space="preserve"> </w:t>
      </w:r>
      <w:r w:rsidRPr="001E6C03">
        <w:rPr>
          <w:lang w:val="en-IE"/>
        </w:rPr>
        <w:t>with</w:t>
      </w:r>
      <w:r w:rsidRPr="001E6C03">
        <w:rPr>
          <w:spacing w:val="-6"/>
          <w:lang w:val="en-IE"/>
        </w:rPr>
        <w:t xml:space="preserve"> </w:t>
      </w:r>
      <w:r w:rsidRPr="001E6C03">
        <w:rPr>
          <w:lang w:val="en-IE"/>
        </w:rPr>
        <w:t>the</w:t>
      </w:r>
      <w:r w:rsidRPr="001E6C03">
        <w:rPr>
          <w:spacing w:val="-3"/>
          <w:lang w:val="en-IE"/>
        </w:rPr>
        <w:t xml:space="preserve"> </w:t>
      </w:r>
      <w:r w:rsidRPr="001E6C03">
        <w:rPr>
          <w:lang w:val="en-IE"/>
        </w:rPr>
        <w:t>service</w:t>
      </w:r>
      <w:r w:rsidRPr="001E6C03">
        <w:rPr>
          <w:spacing w:val="-5"/>
          <w:lang w:val="en-IE"/>
        </w:rPr>
        <w:t xml:space="preserve"> </w:t>
      </w:r>
      <w:r w:rsidRPr="001E6C03">
        <w:rPr>
          <w:lang w:val="en-IE"/>
        </w:rPr>
        <w:t>levels</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performance</w:t>
      </w:r>
      <w:r w:rsidRPr="001E6C03">
        <w:rPr>
          <w:spacing w:val="-5"/>
          <w:lang w:val="en-IE"/>
        </w:rPr>
        <w:t xml:space="preserve"> </w:t>
      </w:r>
      <w:r w:rsidRPr="001E6C03">
        <w:rPr>
          <w:lang w:val="en-IE"/>
        </w:rPr>
        <w:t>indicators</w:t>
      </w:r>
      <w:r w:rsidRPr="001E6C03">
        <w:rPr>
          <w:spacing w:val="-5"/>
          <w:lang w:val="en-IE"/>
        </w:rPr>
        <w:t xml:space="preserve"> </w:t>
      </w:r>
      <w:r w:rsidRPr="001E6C03">
        <w:rPr>
          <w:lang w:val="en-IE"/>
        </w:rPr>
        <w:t>set</w:t>
      </w:r>
      <w:r w:rsidRPr="001E6C03">
        <w:rPr>
          <w:spacing w:val="-7"/>
          <w:lang w:val="en-IE"/>
        </w:rPr>
        <w:t xml:space="preserve"> </w:t>
      </w:r>
      <w:r w:rsidRPr="001E6C03">
        <w:rPr>
          <w:lang w:val="en-IE"/>
        </w:rPr>
        <w:t>out</w:t>
      </w:r>
      <w:r w:rsidRPr="001E6C03">
        <w:rPr>
          <w:spacing w:val="-7"/>
          <w:lang w:val="en-IE"/>
        </w:rPr>
        <w:t xml:space="preserve"> </w:t>
      </w:r>
      <w:r w:rsidRPr="001E6C03">
        <w:rPr>
          <w:lang w:val="en-IE"/>
        </w:rPr>
        <w:t>in</w:t>
      </w:r>
      <w:r w:rsidRPr="001E6C03">
        <w:rPr>
          <w:spacing w:val="-6"/>
          <w:lang w:val="en-IE"/>
        </w:rPr>
        <w:t xml:space="preserve"> </w:t>
      </w:r>
      <w:r w:rsidRPr="001E6C03">
        <w:rPr>
          <w:lang w:val="en-IE"/>
        </w:rPr>
        <w:t>Schedule</w:t>
      </w:r>
      <w:r w:rsidRPr="001E6C03">
        <w:rPr>
          <w:spacing w:val="-4"/>
          <w:lang w:val="en-IE"/>
        </w:rPr>
        <w:t xml:space="preserve"> </w:t>
      </w:r>
      <w:r w:rsidRPr="001E6C03">
        <w:rPr>
          <w:spacing w:val="-5"/>
          <w:lang w:val="en-IE"/>
        </w:rPr>
        <w:t>D.</w:t>
      </w:r>
    </w:p>
    <w:p w14:paraId="73A1CC30" w14:textId="77777777" w:rsidR="001F099A" w:rsidRPr="001E6C03" w:rsidRDefault="00EA36F6" w:rsidP="007E16D0">
      <w:pPr>
        <w:pStyle w:val="ListParagraph"/>
        <w:numPr>
          <w:ilvl w:val="0"/>
          <w:numId w:val="13"/>
        </w:numPr>
        <w:tabs>
          <w:tab w:val="left" w:pos="1005"/>
        </w:tabs>
        <w:spacing w:before="60" w:after="120" w:line="276" w:lineRule="auto"/>
        <w:ind w:right="422"/>
        <w:rPr>
          <w:lang w:val="en-IE"/>
        </w:rPr>
      </w:pPr>
      <w:r w:rsidRPr="001E6C03">
        <w:rPr>
          <w:lang w:val="en-IE"/>
        </w:rPr>
        <w:t>The</w:t>
      </w:r>
      <w:r w:rsidRPr="001E6C03">
        <w:rPr>
          <w:spacing w:val="-13"/>
          <w:lang w:val="en-IE"/>
        </w:rPr>
        <w:t xml:space="preserve"> </w:t>
      </w:r>
      <w:r w:rsidRPr="001E6C03">
        <w:rPr>
          <w:lang w:val="en-IE"/>
        </w:rPr>
        <w:t>Client</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its</w:t>
      </w:r>
      <w:r w:rsidRPr="001E6C03">
        <w:rPr>
          <w:spacing w:val="-12"/>
          <w:lang w:val="en-IE"/>
        </w:rPr>
        <w:t xml:space="preserve"> </w:t>
      </w:r>
      <w:r w:rsidRPr="001E6C03">
        <w:rPr>
          <w:lang w:val="en-IE"/>
        </w:rPr>
        <w:t>authorised</w:t>
      </w:r>
      <w:r w:rsidRPr="001E6C03">
        <w:rPr>
          <w:spacing w:val="-13"/>
          <w:lang w:val="en-IE"/>
        </w:rPr>
        <w:t xml:space="preserve"> </w:t>
      </w:r>
      <w:r w:rsidRPr="001E6C03">
        <w:rPr>
          <w:lang w:val="en-IE"/>
        </w:rPr>
        <w:t>representative</w:t>
      </w:r>
      <w:r w:rsidRPr="001E6C03">
        <w:rPr>
          <w:spacing w:val="-12"/>
          <w:lang w:val="en-IE"/>
        </w:rPr>
        <w:t xml:space="preserve"> </w:t>
      </w:r>
      <w:r w:rsidRPr="001E6C03">
        <w:rPr>
          <w:lang w:val="en-IE"/>
        </w:rPr>
        <w:t>may</w:t>
      </w:r>
      <w:r w:rsidRPr="001E6C03">
        <w:rPr>
          <w:spacing w:val="-13"/>
          <w:lang w:val="en-IE"/>
        </w:rPr>
        <w:t xml:space="preserve"> </w:t>
      </w:r>
      <w:r w:rsidRPr="001E6C03">
        <w:rPr>
          <w:lang w:val="en-IE"/>
        </w:rPr>
        <w:t>inspect</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Contractor’s</w:t>
      </w:r>
      <w:r w:rsidRPr="001E6C03">
        <w:rPr>
          <w:spacing w:val="-13"/>
          <w:lang w:val="en-IE"/>
        </w:rPr>
        <w:t xml:space="preserve"> </w:t>
      </w:r>
      <w:r w:rsidRPr="001E6C03">
        <w:rPr>
          <w:lang w:val="en-IE"/>
        </w:rPr>
        <w:t>premises,</w:t>
      </w:r>
      <w:r w:rsidRPr="001E6C03">
        <w:rPr>
          <w:spacing w:val="-12"/>
          <w:lang w:val="en-IE"/>
        </w:rPr>
        <w:t xml:space="preserve"> </w:t>
      </w:r>
      <w:r w:rsidRPr="001E6C03">
        <w:rPr>
          <w:lang w:val="en-IE"/>
        </w:rPr>
        <w:t>lands</w:t>
      </w:r>
      <w:r w:rsidRPr="001E6C03">
        <w:rPr>
          <w:spacing w:val="-13"/>
          <w:lang w:val="en-IE"/>
        </w:rPr>
        <w:t xml:space="preserve"> </w:t>
      </w:r>
      <w:r w:rsidRPr="001E6C03">
        <w:rPr>
          <w:lang w:val="en-IE"/>
        </w:rPr>
        <w:t>and facilities</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such</w:t>
      </w:r>
      <w:r w:rsidRPr="001E6C03">
        <w:rPr>
          <w:spacing w:val="-5"/>
          <w:lang w:val="en-IE"/>
        </w:rPr>
        <w:t xml:space="preserve"> </w:t>
      </w:r>
      <w:r w:rsidRPr="001E6C03">
        <w:rPr>
          <w:lang w:val="en-IE"/>
        </w:rPr>
        <w:t>part</w:t>
      </w:r>
      <w:r w:rsidRPr="001E6C03">
        <w:rPr>
          <w:spacing w:val="-7"/>
          <w:lang w:val="en-IE"/>
        </w:rPr>
        <w:t xml:space="preserve"> </w:t>
      </w:r>
      <w:r w:rsidRPr="001E6C03">
        <w:rPr>
          <w:lang w:val="en-IE"/>
        </w:rPr>
        <w:t>or</w:t>
      </w:r>
      <w:r w:rsidRPr="001E6C03">
        <w:rPr>
          <w:spacing w:val="-4"/>
          <w:lang w:val="en-IE"/>
        </w:rPr>
        <w:t xml:space="preserve"> </w:t>
      </w:r>
      <w:r w:rsidRPr="001E6C03">
        <w:rPr>
          <w:lang w:val="en-IE"/>
        </w:rPr>
        <w:t>parts</w:t>
      </w:r>
      <w:r w:rsidRPr="001E6C03">
        <w:rPr>
          <w:spacing w:val="-4"/>
          <w:lang w:val="en-IE"/>
        </w:rPr>
        <w:t xml:space="preserve"> </w:t>
      </w:r>
      <w:r w:rsidRPr="001E6C03">
        <w:rPr>
          <w:lang w:val="en-IE"/>
        </w:rPr>
        <w:t>thereof</w:t>
      </w:r>
      <w:r w:rsidRPr="001E6C03">
        <w:rPr>
          <w:spacing w:val="-5"/>
          <w:lang w:val="en-IE"/>
        </w:rPr>
        <w:t xml:space="preserve"> </w:t>
      </w:r>
      <w:r w:rsidRPr="001E6C03">
        <w:rPr>
          <w:lang w:val="en-IE"/>
        </w:rPr>
        <w:t>relating</w:t>
      </w:r>
      <w:r w:rsidRPr="001E6C03">
        <w:rPr>
          <w:spacing w:val="-3"/>
          <w:lang w:val="en-IE"/>
        </w:rPr>
        <w:t xml:space="preserve"> </w:t>
      </w:r>
      <w:r w:rsidRPr="001E6C03">
        <w:rPr>
          <w:lang w:val="en-IE"/>
        </w:rPr>
        <w:t>solely</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this</w:t>
      </w:r>
      <w:r w:rsidRPr="001E6C03">
        <w:rPr>
          <w:spacing w:val="-4"/>
          <w:lang w:val="en-IE"/>
        </w:rPr>
        <w:t xml:space="preserve"> </w:t>
      </w:r>
      <w:r w:rsidRPr="001E6C03">
        <w:rPr>
          <w:lang w:val="en-IE"/>
        </w:rPr>
        <w:t>Agreement)</w:t>
      </w:r>
      <w:r w:rsidRPr="001E6C03">
        <w:rPr>
          <w:spacing w:val="-4"/>
          <w:lang w:val="en-IE"/>
        </w:rPr>
        <w:t xml:space="preserve"> </w:t>
      </w:r>
      <w:r w:rsidRPr="001E6C03">
        <w:rPr>
          <w:lang w:val="en-IE"/>
        </w:rPr>
        <w:t>with</w:t>
      </w:r>
      <w:r w:rsidRPr="001E6C03">
        <w:rPr>
          <w:spacing w:val="-5"/>
          <w:lang w:val="en-IE"/>
        </w:rPr>
        <w:t xml:space="preserve"> </w:t>
      </w:r>
      <w:r w:rsidRPr="001E6C03">
        <w:rPr>
          <w:lang w:val="en-IE"/>
        </w:rPr>
        <w:t>due</w:t>
      </w:r>
      <w:r w:rsidRPr="001E6C03">
        <w:rPr>
          <w:spacing w:val="-4"/>
          <w:lang w:val="en-IE"/>
        </w:rPr>
        <w:t xml:space="preserve"> </w:t>
      </w:r>
      <w:r w:rsidRPr="001E6C03">
        <w:rPr>
          <w:lang w:val="en-IE"/>
        </w:rPr>
        <w:t>access</w:t>
      </w:r>
      <w:r w:rsidRPr="001E6C03">
        <w:rPr>
          <w:spacing w:val="-4"/>
          <w:lang w:val="en-IE"/>
        </w:rPr>
        <w:t xml:space="preserve"> </w:t>
      </w:r>
      <w:r w:rsidRPr="001E6C03">
        <w:rPr>
          <w:lang w:val="en-IE"/>
        </w:rPr>
        <w:t>to relevant personnel and records upon reasonable notice in writing to ensure compliance with the terms of this Agreement. The Contractor shall comply with all reasonable directions of the Client</w:t>
      </w:r>
      <w:r w:rsidRPr="001E6C03">
        <w:rPr>
          <w:spacing w:val="-2"/>
          <w:lang w:val="en-IE"/>
        </w:rPr>
        <w:t xml:space="preserve"> </w:t>
      </w:r>
      <w:r w:rsidRPr="001E6C03">
        <w:rPr>
          <w:lang w:val="en-IE"/>
        </w:rPr>
        <w:t>thereby arising. The cost</w:t>
      </w:r>
      <w:r w:rsidRPr="001E6C03">
        <w:rPr>
          <w:spacing w:val="-1"/>
          <w:lang w:val="en-IE"/>
        </w:rPr>
        <w:t xml:space="preserve"> </w:t>
      </w:r>
      <w:r w:rsidRPr="001E6C03">
        <w:rPr>
          <w:lang w:val="en-IE"/>
        </w:rPr>
        <w:t>of inspection shall be borne by the Client.</w:t>
      </w:r>
    </w:p>
    <w:p w14:paraId="30A79283" w14:textId="4A28CAD8" w:rsidR="00096235" w:rsidRPr="001E6C03" w:rsidRDefault="00096235" w:rsidP="007E16D0">
      <w:pPr>
        <w:pStyle w:val="ListParagraph"/>
        <w:numPr>
          <w:ilvl w:val="0"/>
          <w:numId w:val="13"/>
        </w:numPr>
        <w:tabs>
          <w:tab w:val="left" w:pos="1005"/>
        </w:tabs>
        <w:spacing w:before="60" w:after="120" w:line="276" w:lineRule="auto"/>
        <w:ind w:right="422"/>
        <w:rPr>
          <w:lang w:val="en-IE"/>
        </w:rPr>
      </w:pPr>
      <w:r w:rsidRPr="001E6C03">
        <w:rPr>
          <w:lang w:val="en-IE"/>
        </w:rPr>
        <w:t xml:space="preserve">The Contractor shall be required to hold for the Term insurances of the nature and amount as set out in the </w:t>
      </w:r>
      <w:r w:rsidR="00030721" w:rsidRPr="001E6C03">
        <w:rPr>
          <w:lang w:val="en-IE"/>
        </w:rPr>
        <w:t>CFT</w:t>
      </w:r>
      <w:r w:rsidRPr="001E6C03">
        <w:rPr>
          <w:lang w:val="en-IE"/>
        </w:rPr>
        <w:t xml:space="preserve">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t>
      </w:r>
      <w:proofErr w:type="gramStart"/>
      <w:r w:rsidRPr="001E6C03">
        <w:rPr>
          <w:lang w:val="en-IE"/>
        </w:rPr>
        <w:t>with regard to</w:t>
      </w:r>
      <w:proofErr w:type="gramEnd"/>
      <w:r w:rsidRPr="001E6C03">
        <w:rPr>
          <w:lang w:val="en-IE"/>
        </w:rPr>
        <w:t xml:space="preserve"> compliance with this clause 12D.</w:t>
      </w:r>
    </w:p>
    <w:p w14:paraId="7F2BAF2D" w14:textId="77777777" w:rsidR="00096235" w:rsidRPr="001E6C03" w:rsidRDefault="00096235" w:rsidP="00884D01">
      <w:pPr>
        <w:pStyle w:val="BodyText"/>
        <w:spacing w:before="60" w:after="120" w:line="276" w:lineRule="auto"/>
        <w:rPr>
          <w:sz w:val="20"/>
          <w:lang w:val="en-IE"/>
        </w:rPr>
      </w:pPr>
    </w:p>
    <w:p w14:paraId="21234134" w14:textId="27112915" w:rsidR="001F099A" w:rsidRPr="001E6C03" w:rsidRDefault="00096235" w:rsidP="007E6C60">
      <w:pPr>
        <w:pStyle w:val="Heading2"/>
        <w:numPr>
          <w:ilvl w:val="0"/>
          <w:numId w:val="72"/>
        </w:numPr>
        <w:shd w:val="clear" w:color="auto" w:fill="000099"/>
        <w:rPr>
          <w:color w:val="FFFFFF" w:themeColor="background1"/>
          <w:sz w:val="24"/>
          <w:szCs w:val="24"/>
          <w:lang w:val="en-IE"/>
        </w:rPr>
      </w:pPr>
      <w:r w:rsidRPr="001E6C03">
        <w:rPr>
          <w:color w:val="FFFFFF" w:themeColor="background1"/>
          <w:sz w:val="24"/>
          <w:szCs w:val="24"/>
          <w:lang w:val="en-IE"/>
        </w:rPr>
        <w:t>Disputes</w:t>
      </w:r>
    </w:p>
    <w:p w14:paraId="0420EE3D" w14:textId="77777777" w:rsidR="00096235" w:rsidRPr="001E6C03" w:rsidRDefault="00096235" w:rsidP="00884D01">
      <w:pPr>
        <w:pStyle w:val="BodyText"/>
        <w:spacing w:before="60" w:after="120" w:line="276" w:lineRule="auto"/>
        <w:rPr>
          <w:sz w:val="20"/>
          <w:lang w:val="en-IE"/>
        </w:rPr>
      </w:pPr>
    </w:p>
    <w:p w14:paraId="0A94CCAA" w14:textId="6957CEC5" w:rsidR="001F099A" w:rsidRPr="001E6C03" w:rsidRDefault="00EA36F6" w:rsidP="007E16D0">
      <w:pPr>
        <w:pStyle w:val="ListParagraph"/>
        <w:numPr>
          <w:ilvl w:val="0"/>
          <w:numId w:val="12"/>
        </w:numPr>
        <w:tabs>
          <w:tab w:val="left" w:pos="1015"/>
        </w:tabs>
        <w:spacing w:before="60" w:after="120" w:line="276" w:lineRule="auto"/>
        <w:ind w:right="424"/>
        <w:rPr>
          <w:lang w:val="en-IE"/>
        </w:rPr>
      </w:pPr>
      <w:r w:rsidRPr="001E6C03">
        <w:rPr>
          <w:lang w:val="en-IE"/>
        </w:rPr>
        <w:t>In the event of any dispute arising out of or relating to this Agreement (the “Dispute”), the</w:t>
      </w:r>
      <w:r w:rsidR="00C72138" w:rsidRPr="001E6C03">
        <w:rPr>
          <w:lang w:val="en-IE"/>
        </w:rPr>
        <w:t xml:space="preserve"> </w:t>
      </w:r>
      <w:r w:rsidRPr="001E6C03">
        <w:rPr>
          <w:lang w:val="en-IE"/>
        </w:rPr>
        <w:t>Parties shall first seek settlement of the Dispute as set out below.</w:t>
      </w:r>
    </w:p>
    <w:p w14:paraId="097C480A" w14:textId="77777777" w:rsidR="001F099A" w:rsidRPr="001E6C03" w:rsidRDefault="00EA36F6" w:rsidP="007E16D0">
      <w:pPr>
        <w:pStyle w:val="ListParagraph"/>
        <w:numPr>
          <w:ilvl w:val="0"/>
          <w:numId w:val="12"/>
        </w:numPr>
        <w:tabs>
          <w:tab w:val="left" w:pos="1015"/>
        </w:tabs>
        <w:spacing w:before="60" w:after="120" w:line="276" w:lineRule="auto"/>
        <w:ind w:right="424"/>
        <w:rPr>
          <w:lang w:val="en-IE"/>
        </w:rPr>
      </w:pPr>
      <w:r w:rsidRPr="001E6C03">
        <w:rPr>
          <w:lang w:val="en-IE"/>
        </w:rPr>
        <w:t>The Dispute shall be referred as soon as practicable to [insert Contractor contact] within the Contractor and to [insert Client contact] within the Client respectively.</w:t>
      </w:r>
    </w:p>
    <w:p w14:paraId="7FE45689" w14:textId="77777777" w:rsidR="001F099A" w:rsidRPr="001E6C03" w:rsidRDefault="00EA36F6" w:rsidP="007E16D0">
      <w:pPr>
        <w:pStyle w:val="ListParagraph"/>
        <w:numPr>
          <w:ilvl w:val="0"/>
          <w:numId w:val="12"/>
        </w:numPr>
        <w:tabs>
          <w:tab w:val="left" w:pos="1015"/>
        </w:tabs>
        <w:spacing w:before="60" w:after="120" w:line="276" w:lineRule="auto"/>
        <w:ind w:right="425"/>
        <w:rPr>
          <w:lang w:val="en-IE"/>
        </w:rPr>
      </w:pPr>
      <w:r w:rsidRPr="001E6C03">
        <w:rPr>
          <w:lang w:val="en-IE"/>
        </w:rPr>
        <w:t>If</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Dispute</w:t>
      </w:r>
      <w:r w:rsidRPr="001E6C03">
        <w:rPr>
          <w:spacing w:val="-8"/>
          <w:lang w:val="en-IE"/>
        </w:rPr>
        <w:t xml:space="preserve"> </w:t>
      </w:r>
      <w:r w:rsidRPr="001E6C03">
        <w:rPr>
          <w:lang w:val="en-IE"/>
        </w:rPr>
        <w:t>has</w:t>
      </w:r>
      <w:r w:rsidRPr="001E6C03">
        <w:rPr>
          <w:spacing w:val="-12"/>
          <w:lang w:val="en-IE"/>
        </w:rPr>
        <w:t xml:space="preserve"> </w:t>
      </w:r>
      <w:r w:rsidRPr="001E6C03">
        <w:rPr>
          <w:lang w:val="en-IE"/>
        </w:rPr>
        <w:t>not</w:t>
      </w:r>
      <w:r w:rsidRPr="001E6C03">
        <w:rPr>
          <w:spacing w:val="-13"/>
          <w:lang w:val="en-IE"/>
        </w:rPr>
        <w:t xml:space="preserve"> </w:t>
      </w:r>
      <w:r w:rsidRPr="001E6C03">
        <w:rPr>
          <w:lang w:val="en-IE"/>
        </w:rPr>
        <w:t>been</w:t>
      </w:r>
      <w:r w:rsidRPr="001E6C03">
        <w:rPr>
          <w:spacing w:val="-8"/>
          <w:lang w:val="en-IE"/>
        </w:rPr>
        <w:t xml:space="preserve"> </w:t>
      </w:r>
      <w:r w:rsidRPr="001E6C03">
        <w:rPr>
          <w:lang w:val="en-IE"/>
        </w:rPr>
        <w:t>resolved</w:t>
      </w:r>
      <w:r w:rsidRPr="001E6C03">
        <w:rPr>
          <w:spacing w:val="-12"/>
          <w:lang w:val="en-IE"/>
        </w:rPr>
        <w:t xml:space="preserve"> </w:t>
      </w:r>
      <w:r w:rsidRPr="001E6C03">
        <w:rPr>
          <w:lang w:val="en-IE"/>
        </w:rPr>
        <w:t>within</w:t>
      </w:r>
      <w:r w:rsidRPr="001E6C03">
        <w:rPr>
          <w:spacing w:val="-13"/>
          <w:lang w:val="en-IE"/>
        </w:rPr>
        <w:t xml:space="preserve"> </w:t>
      </w:r>
      <w:r w:rsidRPr="001E6C03">
        <w:rPr>
          <w:lang w:val="en-IE"/>
        </w:rPr>
        <w:t>fifteen</w:t>
      </w:r>
      <w:r w:rsidRPr="001E6C03">
        <w:rPr>
          <w:spacing w:val="-12"/>
          <w:lang w:val="en-IE"/>
        </w:rPr>
        <w:t xml:space="preserve"> </w:t>
      </w:r>
      <w:r w:rsidRPr="001E6C03">
        <w:rPr>
          <w:lang w:val="en-IE"/>
        </w:rPr>
        <w:t>(15)</w:t>
      </w:r>
      <w:r w:rsidRPr="001E6C03">
        <w:rPr>
          <w:spacing w:val="-7"/>
          <w:lang w:val="en-IE"/>
        </w:rPr>
        <w:t xml:space="preserve"> </w:t>
      </w:r>
      <w:r w:rsidRPr="001E6C03">
        <w:rPr>
          <w:lang w:val="en-IE"/>
        </w:rPr>
        <w:t>Business</w:t>
      </w:r>
      <w:r w:rsidRPr="001E6C03">
        <w:rPr>
          <w:spacing w:val="-11"/>
          <w:lang w:val="en-IE"/>
        </w:rPr>
        <w:t xml:space="preserve"> </w:t>
      </w:r>
      <w:r w:rsidRPr="001E6C03">
        <w:rPr>
          <w:lang w:val="en-IE"/>
        </w:rPr>
        <w:t>Days</w:t>
      </w:r>
      <w:r w:rsidRPr="001E6C03">
        <w:rPr>
          <w:spacing w:val="-11"/>
          <w:lang w:val="en-IE"/>
        </w:rPr>
        <w:t xml:space="preserve"> </w:t>
      </w:r>
      <w:r w:rsidRPr="001E6C03">
        <w:rPr>
          <w:lang w:val="en-IE"/>
        </w:rPr>
        <w:t>(or</w:t>
      </w:r>
      <w:r w:rsidRPr="001E6C03">
        <w:rPr>
          <w:spacing w:val="-12"/>
          <w:lang w:val="en-IE"/>
        </w:rPr>
        <w:t xml:space="preserve"> </w:t>
      </w:r>
      <w:r w:rsidRPr="001E6C03">
        <w:rPr>
          <w:lang w:val="en-IE"/>
        </w:rPr>
        <w:t>such</w:t>
      </w:r>
      <w:r w:rsidRPr="001E6C03">
        <w:rPr>
          <w:spacing w:val="-8"/>
          <w:lang w:val="en-IE"/>
        </w:rPr>
        <w:t xml:space="preserve"> </w:t>
      </w:r>
      <w:r w:rsidRPr="001E6C03">
        <w:rPr>
          <w:lang w:val="en-IE"/>
        </w:rPr>
        <w:t>longer</w:t>
      </w:r>
      <w:r w:rsidRPr="001E6C03">
        <w:rPr>
          <w:spacing w:val="-12"/>
          <w:lang w:val="en-IE"/>
        </w:rPr>
        <w:t xml:space="preserve"> </w:t>
      </w:r>
      <w:r w:rsidRPr="001E6C03">
        <w:rPr>
          <w:lang w:val="en-IE"/>
        </w:rPr>
        <w:t xml:space="preserve">period as may be agreed in writing by the Parties) of being referred to the nominated representatives, then either Party may refer the Dispute to an independent mediator, the </w:t>
      </w:r>
      <w:r w:rsidRPr="001E6C03">
        <w:rPr>
          <w:lang w:val="en-IE"/>
        </w:rPr>
        <w:lastRenderedPageBreak/>
        <w:t>identity of whom shall be agreed in advance by the Parties.</w:t>
      </w:r>
    </w:p>
    <w:p w14:paraId="75D8BABB" w14:textId="77777777" w:rsidR="001F099A" w:rsidRPr="001E6C03" w:rsidRDefault="00EA36F6" w:rsidP="007E16D0">
      <w:pPr>
        <w:pStyle w:val="ListParagraph"/>
        <w:numPr>
          <w:ilvl w:val="0"/>
          <w:numId w:val="12"/>
        </w:numPr>
        <w:tabs>
          <w:tab w:val="left" w:pos="1015"/>
        </w:tabs>
        <w:spacing w:before="60" w:after="120" w:line="276" w:lineRule="auto"/>
        <w:ind w:right="421"/>
        <w:rPr>
          <w:lang w:val="en-IE"/>
        </w:rPr>
      </w:pPr>
      <w:r w:rsidRPr="001E6C03">
        <w:rPr>
          <w:lang w:val="en-IE"/>
        </w:rPr>
        <w:t>If</w:t>
      </w:r>
      <w:r w:rsidRPr="001E6C03">
        <w:rPr>
          <w:spacing w:val="-7"/>
          <w:lang w:val="en-IE"/>
        </w:rPr>
        <w:t xml:space="preserve"> </w:t>
      </w:r>
      <w:r w:rsidRPr="001E6C03">
        <w:rPr>
          <w:lang w:val="en-IE"/>
        </w:rPr>
        <w:t>the</w:t>
      </w:r>
      <w:r w:rsidRPr="001E6C03">
        <w:rPr>
          <w:spacing w:val="-6"/>
          <w:lang w:val="en-IE"/>
        </w:rPr>
        <w:t xml:space="preserve"> </w:t>
      </w:r>
      <w:r w:rsidRPr="001E6C03">
        <w:rPr>
          <w:lang w:val="en-IE"/>
        </w:rPr>
        <w:t>Parties</w:t>
      </w:r>
      <w:r w:rsidRPr="001E6C03">
        <w:rPr>
          <w:spacing w:val="-7"/>
          <w:lang w:val="en-IE"/>
        </w:rPr>
        <w:t xml:space="preserve"> </w:t>
      </w:r>
      <w:r w:rsidRPr="001E6C03">
        <w:rPr>
          <w:lang w:val="en-IE"/>
        </w:rPr>
        <w:t>are</w:t>
      </w:r>
      <w:r w:rsidRPr="001E6C03">
        <w:rPr>
          <w:spacing w:val="-7"/>
          <w:lang w:val="en-IE"/>
        </w:rPr>
        <w:t xml:space="preserve"> </w:t>
      </w:r>
      <w:r w:rsidRPr="001E6C03">
        <w:rPr>
          <w:lang w:val="en-IE"/>
        </w:rPr>
        <w:t>unable</w:t>
      </w:r>
      <w:r w:rsidRPr="001E6C03">
        <w:rPr>
          <w:spacing w:val="-6"/>
          <w:lang w:val="en-IE"/>
        </w:rPr>
        <w:t xml:space="preserve"> </w:t>
      </w:r>
      <w:r w:rsidRPr="001E6C03">
        <w:rPr>
          <w:lang w:val="en-IE"/>
        </w:rPr>
        <w:t>to</w:t>
      </w:r>
      <w:r w:rsidRPr="001E6C03">
        <w:rPr>
          <w:spacing w:val="-4"/>
          <w:lang w:val="en-IE"/>
        </w:rPr>
        <w:t xml:space="preserve"> </w:t>
      </w:r>
      <w:r w:rsidRPr="001E6C03">
        <w:rPr>
          <w:lang w:val="en-IE"/>
        </w:rPr>
        <w:t>agree</w:t>
      </w:r>
      <w:r w:rsidRPr="001E6C03">
        <w:rPr>
          <w:spacing w:val="-6"/>
          <w:lang w:val="en-IE"/>
        </w:rPr>
        <w:t xml:space="preserve"> </w:t>
      </w:r>
      <w:r w:rsidRPr="001E6C03">
        <w:rPr>
          <w:lang w:val="en-IE"/>
        </w:rPr>
        <w:t>on</w:t>
      </w:r>
      <w:r w:rsidRPr="001E6C03">
        <w:rPr>
          <w:spacing w:val="-3"/>
          <w:lang w:val="en-IE"/>
        </w:rPr>
        <w:t xml:space="preserve"> </w:t>
      </w:r>
      <w:r w:rsidRPr="001E6C03">
        <w:rPr>
          <w:lang w:val="en-IE"/>
        </w:rPr>
        <w:t>a</w:t>
      </w:r>
      <w:r w:rsidRPr="001E6C03">
        <w:rPr>
          <w:spacing w:val="-7"/>
          <w:lang w:val="en-IE"/>
        </w:rPr>
        <w:t xml:space="preserve"> </w:t>
      </w:r>
      <w:r w:rsidRPr="001E6C03">
        <w:rPr>
          <w:lang w:val="en-IE"/>
        </w:rPr>
        <w:t>mediator</w:t>
      </w:r>
      <w:r w:rsidRPr="001E6C03">
        <w:rPr>
          <w:spacing w:val="-7"/>
          <w:lang w:val="en-IE"/>
        </w:rPr>
        <w:t xml:space="preserve"> </w:t>
      </w:r>
      <w:r w:rsidRPr="001E6C03">
        <w:rPr>
          <w:lang w:val="en-IE"/>
        </w:rPr>
        <w:t>or</w:t>
      </w:r>
      <w:r w:rsidRPr="001E6C03">
        <w:rPr>
          <w:spacing w:val="-2"/>
          <w:lang w:val="en-IE"/>
        </w:rPr>
        <w:t xml:space="preserve"> </w:t>
      </w:r>
      <w:r w:rsidRPr="001E6C03">
        <w:rPr>
          <w:lang w:val="en-IE"/>
        </w:rPr>
        <w:t>if</w:t>
      </w:r>
      <w:r w:rsidRPr="001E6C03">
        <w:rPr>
          <w:spacing w:val="-2"/>
          <w:lang w:val="en-IE"/>
        </w:rPr>
        <w:t xml:space="preserve"> </w:t>
      </w:r>
      <w:r w:rsidRPr="001E6C03">
        <w:rPr>
          <w:lang w:val="en-IE"/>
        </w:rPr>
        <w:t>the</w:t>
      </w:r>
      <w:r w:rsidRPr="001E6C03">
        <w:rPr>
          <w:spacing w:val="-6"/>
          <w:lang w:val="en-IE"/>
        </w:rPr>
        <w:t xml:space="preserve"> </w:t>
      </w:r>
      <w:r w:rsidRPr="001E6C03">
        <w:rPr>
          <w:lang w:val="en-IE"/>
        </w:rPr>
        <w:t>mediator</w:t>
      </w:r>
      <w:r w:rsidRPr="001E6C03">
        <w:rPr>
          <w:spacing w:val="-7"/>
          <w:lang w:val="en-IE"/>
        </w:rPr>
        <w:t xml:space="preserve"> </w:t>
      </w:r>
      <w:r w:rsidRPr="001E6C03">
        <w:rPr>
          <w:lang w:val="en-IE"/>
        </w:rPr>
        <w:t>agreed</w:t>
      </w:r>
      <w:r w:rsidRPr="001E6C03">
        <w:rPr>
          <w:spacing w:val="-7"/>
          <w:lang w:val="en-IE"/>
        </w:rPr>
        <w:t xml:space="preserve"> </w:t>
      </w:r>
      <w:r w:rsidRPr="001E6C03">
        <w:rPr>
          <w:lang w:val="en-IE"/>
        </w:rPr>
        <w:t>upon</w:t>
      </w:r>
      <w:r w:rsidRPr="001E6C03">
        <w:rPr>
          <w:spacing w:val="-3"/>
          <w:lang w:val="en-IE"/>
        </w:rPr>
        <w:t xml:space="preserve"> </w:t>
      </w:r>
      <w:r w:rsidRPr="001E6C03">
        <w:rPr>
          <w:lang w:val="en-IE"/>
        </w:rPr>
        <w:t>is</w:t>
      </w:r>
      <w:r w:rsidRPr="001E6C03">
        <w:rPr>
          <w:spacing w:val="-7"/>
          <w:lang w:val="en-IE"/>
        </w:rPr>
        <w:t xml:space="preserve"> </w:t>
      </w:r>
      <w:r w:rsidRPr="001E6C03">
        <w:rPr>
          <w:lang w:val="en-IE"/>
        </w:rPr>
        <w:t>unable</w:t>
      </w:r>
      <w:r w:rsidRPr="001E6C03">
        <w:rPr>
          <w:spacing w:val="-6"/>
          <w:lang w:val="en-IE"/>
        </w:rPr>
        <w:t xml:space="preserve"> </w:t>
      </w:r>
      <w:r w:rsidRPr="001E6C03">
        <w:rPr>
          <w:lang w:val="en-IE"/>
        </w:rPr>
        <w:t>or unwilling</w:t>
      </w:r>
      <w:r w:rsidRPr="001E6C03">
        <w:rPr>
          <w:spacing w:val="-13"/>
          <w:lang w:val="en-IE"/>
        </w:rPr>
        <w:t xml:space="preserve"> </w:t>
      </w:r>
      <w:r w:rsidRPr="001E6C03">
        <w:rPr>
          <w:lang w:val="en-IE"/>
        </w:rPr>
        <w:t>to</w:t>
      </w:r>
      <w:r w:rsidRPr="001E6C03">
        <w:rPr>
          <w:spacing w:val="-12"/>
          <w:lang w:val="en-IE"/>
        </w:rPr>
        <w:t xml:space="preserve"> </w:t>
      </w:r>
      <w:r w:rsidRPr="001E6C03">
        <w:rPr>
          <w:lang w:val="en-IE"/>
        </w:rPr>
        <w:t>act,</w:t>
      </w:r>
      <w:r w:rsidRPr="001E6C03">
        <w:rPr>
          <w:spacing w:val="-13"/>
          <w:lang w:val="en-IE"/>
        </w:rPr>
        <w:t xml:space="preserve"> </w:t>
      </w:r>
      <w:r w:rsidRPr="001E6C03">
        <w:rPr>
          <w:lang w:val="en-IE"/>
        </w:rPr>
        <w:t>either</w:t>
      </w:r>
      <w:r w:rsidRPr="001E6C03">
        <w:rPr>
          <w:spacing w:val="-12"/>
          <w:lang w:val="en-IE"/>
        </w:rPr>
        <w:t xml:space="preserve"> </w:t>
      </w:r>
      <w:r w:rsidRPr="001E6C03">
        <w:rPr>
          <w:lang w:val="en-IE"/>
        </w:rPr>
        <w:t>Party</w:t>
      </w:r>
      <w:r w:rsidRPr="001E6C03">
        <w:rPr>
          <w:spacing w:val="-12"/>
          <w:lang w:val="en-IE"/>
        </w:rPr>
        <w:t xml:space="preserve"> </w:t>
      </w:r>
      <w:r w:rsidRPr="001E6C03">
        <w:rPr>
          <w:lang w:val="en-IE"/>
        </w:rPr>
        <w:t>may</w:t>
      </w:r>
      <w:r w:rsidRPr="001E6C03">
        <w:rPr>
          <w:spacing w:val="-12"/>
          <w:lang w:val="en-IE"/>
        </w:rPr>
        <w:t xml:space="preserve"> </w:t>
      </w:r>
      <w:r w:rsidRPr="001E6C03">
        <w:rPr>
          <w:lang w:val="en-IE"/>
        </w:rPr>
        <w:t>within</w:t>
      </w:r>
      <w:r w:rsidRPr="001E6C03">
        <w:rPr>
          <w:spacing w:val="-13"/>
          <w:lang w:val="en-IE"/>
        </w:rPr>
        <w:t xml:space="preserve"> </w:t>
      </w:r>
      <w:r w:rsidRPr="001E6C03">
        <w:rPr>
          <w:lang w:val="en-IE"/>
        </w:rPr>
        <w:t>twenty-one</w:t>
      </w:r>
      <w:r w:rsidRPr="001E6C03">
        <w:rPr>
          <w:spacing w:val="-12"/>
          <w:lang w:val="en-IE"/>
        </w:rPr>
        <w:t xml:space="preserve"> </w:t>
      </w:r>
      <w:r w:rsidRPr="001E6C03">
        <w:rPr>
          <w:lang w:val="en-IE"/>
        </w:rPr>
        <w:t>(21)</w:t>
      </w:r>
      <w:r w:rsidRPr="001E6C03">
        <w:rPr>
          <w:spacing w:val="-13"/>
          <w:lang w:val="en-IE"/>
        </w:rPr>
        <w:t xml:space="preserve"> </w:t>
      </w:r>
      <w:r w:rsidRPr="001E6C03">
        <w:rPr>
          <w:lang w:val="en-IE"/>
        </w:rPr>
        <w:t>days</w:t>
      </w:r>
      <w:r w:rsidRPr="001E6C03">
        <w:rPr>
          <w:spacing w:val="-12"/>
          <w:lang w:val="en-IE"/>
        </w:rPr>
        <w:t xml:space="preserve"> </w:t>
      </w:r>
      <w:r w:rsidRPr="001E6C03">
        <w:rPr>
          <w:lang w:val="en-IE"/>
        </w:rPr>
        <w:t>from</w:t>
      </w:r>
      <w:r w:rsidRPr="001E6C03">
        <w:rPr>
          <w:spacing w:val="-12"/>
          <w:lang w:val="en-IE"/>
        </w:rPr>
        <w:t xml:space="preserve"> </w:t>
      </w:r>
      <w:r w:rsidRPr="001E6C03">
        <w:rPr>
          <w:lang w:val="en-IE"/>
        </w:rPr>
        <w:t>the</w:t>
      </w:r>
      <w:r w:rsidRPr="001E6C03">
        <w:rPr>
          <w:spacing w:val="-8"/>
          <w:lang w:val="en-IE"/>
        </w:rPr>
        <w:t xml:space="preserve"> </w:t>
      </w:r>
      <w:r w:rsidRPr="001E6C03">
        <w:rPr>
          <w:lang w:val="en-IE"/>
        </w:rPr>
        <w:t>date</w:t>
      </w:r>
      <w:r w:rsidRPr="001E6C03">
        <w:rPr>
          <w:spacing w:val="-7"/>
          <w:lang w:val="en-IE"/>
        </w:rPr>
        <w:t xml:space="preserve"> </w:t>
      </w:r>
      <w:r w:rsidRPr="001E6C03">
        <w:rPr>
          <w:lang w:val="en-IE"/>
        </w:rPr>
        <w:t>of</w:t>
      </w:r>
      <w:r w:rsidRPr="001E6C03">
        <w:rPr>
          <w:spacing w:val="-13"/>
          <w:lang w:val="en-IE"/>
        </w:rPr>
        <w:t xml:space="preserve"> </w:t>
      </w:r>
      <w:r w:rsidRPr="001E6C03">
        <w:rPr>
          <w:lang w:val="en-IE"/>
        </w:rPr>
        <w:t>the</w:t>
      </w:r>
      <w:r w:rsidRPr="001E6C03">
        <w:rPr>
          <w:spacing w:val="-8"/>
          <w:lang w:val="en-IE"/>
        </w:rPr>
        <w:t xml:space="preserve"> </w:t>
      </w:r>
      <w:r w:rsidRPr="001E6C03">
        <w:rPr>
          <w:lang w:val="en-IE"/>
        </w:rPr>
        <w:t>proposal to appoint a mediator or within twenty-one (21) days of notice to either Party that the mediator is unable to act, apply to the Chairman of the Chartered Institute of Arbitrators, Irish Branch to appoint a mediator.</w:t>
      </w:r>
    </w:p>
    <w:p w14:paraId="5BB8A6B9" w14:textId="77777777" w:rsidR="001F099A" w:rsidRPr="001E6C03" w:rsidRDefault="00EA36F6" w:rsidP="007E16D0">
      <w:pPr>
        <w:pStyle w:val="ListParagraph"/>
        <w:numPr>
          <w:ilvl w:val="0"/>
          <w:numId w:val="12"/>
        </w:numPr>
        <w:tabs>
          <w:tab w:val="left" w:pos="1015"/>
        </w:tabs>
        <w:spacing w:before="60" w:after="120" w:line="276" w:lineRule="auto"/>
        <w:ind w:right="423"/>
        <w:rPr>
          <w:lang w:val="en-IE"/>
        </w:rPr>
      </w:pPr>
      <w:r w:rsidRPr="001E6C03">
        <w:rPr>
          <w:lang w:val="en-IE"/>
        </w:rPr>
        <w:t>Any</w:t>
      </w:r>
      <w:r w:rsidRPr="001E6C03">
        <w:rPr>
          <w:spacing w:val="-7"/>
          <w:lang w:val="en-IE"/>
        </w:rPr>
        <w:t xml:space="preserve"> </w:t>
      </w:r>
      <w:r w:rsidRPr="001E6C03">
        <w:rPr>
          <w:lang w:val="en-IE"/>
        </w:rPr>
        <w:t>submissions</w:t>
      </w:r>
      <w:r w:rsidRPr="001E6C03">
        <w:rPr>
          <w:spacing w:val="-8"/>
          <w:lang w:val="en-IE"/>
        </w:rPr>
        <w:t xml:space="preserve"> </w:t>
      </w:r>
      <w:r w:rsidRPr="001E6C03">
        <w:rPr>
          <w:lang w:val="en-IE"/>
        </w:rPr>
        <w:t>made</w:t>
      </w:r>
      <w:r w:rsidRPr="001E6C03">
        <w:rPr>
          <w:spacing w:val="-7"/>
          <w:lang w:val="en-IE"/>
        </w:rPr>
        <w:t xml:space="preserve"> </w:t>
      </w:r>
      <w:r w:rsidRPr="001E6C03">
        <w:rPr>
          <w:lang w:val="en-IE"/>
        </w:rPr>
        <w:t>to</w:t>
      </w:r>
      <w:r w:rsidRPr="001E6C03">
        <w:rPr>
          <w:spacing w:val="-9"/>
          <w:lang w:val="en-IE"/>
        </w:rPr>
        <w:t xml:space="preserve"> </w:t>
      </w:r>
      <w:r w:rsidRPr="001E6C03">
        <w:rPr>
          <w:lang w:val="en-IE"/>
        </w:rPr>
        <w:t>and</w:t>
      </w:r>
      <w:r w:rsidRPr="001E6C03">
        <w:rPr>
          <w:spacing w:val="-4"/>
          <w:lang w:val="en-IE"/>
        </w:rPr>
        <w:t xml:space="preserve"> </w:t>
      </w:r>
      <w:r w:rsidRPr="001E6C03">
        <w:rPr>
          <w:lang w:val="en-IE"/>
        </w:rPr>
        <w:t>discussions</w:t>
      </w:r>
      <w:r w:rsidRPr="001E6C03">
        <w:rPr>
          <w:spacing w:val="-8"/>
          <w:lang w:val="en-IE"/>
        </w:rPr>
        <w:t xml:space="preserve"> </w:t>
      </w:r>
      <w:r w:rsidRPr="001E6C03">
        <w:rPr>
          <w:lang w:val="en-IE"/>
        </w:rPr>
        <w:t>involving</w:t>
      </w:r>
      <w:r w:rsidRPr="001E6C03">
        <w:rPr>
          <w:spacing w:val="-7"/>
          <w:lang w:val="en-IE"/>
        </w:rPr>
        <w:t xml:space="preserve"> </w:t>
      </w:r>
      <w:r w:rsidRPr="001E6C03">
        <w:rPr>
          <w:lang w:val="en-IE"/>
        </w:rPr>
        <w:t>the</w:t>
      </w:r>
      <w:r w:rsidRPr="001E6C03">
        <w:rPr>
          <w:spacing w:val="-7"/>
          <w:lang w:val="en-IE"/>
        </w:rPr>
        <w:t xml:space="preserve"> </w:t>
      </w:r>
      <w:r w:rsidRPr="001E6C03">
        <w:rPr>
          <w:lang w:val="en-IE"/>
        </w:rPr>
        <w:t>mediator,</w:t>
      </w:r>
      <w:r w:rsidRPr="001E6C03">
        <w:rPr>
          <w:spacing w:val="-6"/>
          <w:lang w:val="en-IE"/>
        </w:rPr>
        <w:t xml:space="preserve"> </w:t>
      </w:r>
      <w:r w:rsidRPr="001E6C03">
        <w:rPr>
          <w:lang w:val="en-IE"/>
        </w:rPr>
        <w:t>of</w:t>
      </w:r>
      <w:r w:rsidRPr="001E6C03">
        <w:rPr>
          <w:spacing w:val="-8"/>
          <w:lang w:val="en-IE"/>
        </w:rPr>
        <w:t xml:space="preserve"> </w:t>
      </w:r>
      <w:r w:rsidRPr="001E6C03">
        <w:rPr>
          <w:lang w:val="en-IE"/>
        </w:rPr>
        <w:t>whatever</w:t>
      </w:r>
      <w:r w:rsidRPr="001E6C03">
        <w:rPr>
          <w:spacing w:val="-3"/>
          <w:lang w:val="en-IE"/>
        </w:rPr>
        <w:t xml:space="preserve"> </w:t>
      </w:r>
      <w:r w:rsidRPr="001E6C03">
        <w:rPr>
          <w:lang w:val="en-IE"/>
        </w:rPr>
        <w:t>nature,</w:t>
      </w:r>
      <w:r w:rsidRPr="001E6C03">
        <w:rPr>
          <w:spacing w:val="-5"/>
          <w:lang w:val="en-IE"/>
        </w:rPr>
        <w:t xml:space="preserve"> </w:t>
      </w:r>
      <w:r w:rsidRPr="001E6C03">
        <w:rPr>
          <w:lang w:val="en-IE"/>
        </w:rPr>
        <w:t>shall be treated in strict confidence and without prejudice to the rights and/or liabilities of the Parties in any legal proceedings and, for the avoidance of doubt, are agreed to</w:t>
      </w:r>
      <w:r w:rsidRPr="001E6C03">
        <w:rPr>
          <w:spacing w:val="-1"/>
          <w:lang w:val="en-IE"/>
        </w:rPr>
        <w:t xml:space="preserve"> </w:t>
      </w:r>
      <w:r w:rsidRPr="001E6C03">
        <w:rPr>
          <w:lang w:val="en-IE"/>
        </w:rPr>
        <w:t>be without prejudice</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legally</w:t>
      </w:r>
      <w:r w:rsidRPr="001E6C03">
        <w:rPr>
          <w:spacing w:val="-12"/>
          <w:lang w:val="en-IE"/>
        </w:rPr>
        <w:t xml:space="preserve"> </w:t>
      </w:r>
      <w:r w:rsidRPr="001E6C03">
        <w:rPr>
          <w:lang w:val="en-IE"/>
        </w:rPr>
        <w:t>privileged.</w:t>
      </w:r>
      <w:r w:rsidRPr="001E6C03">
        <w:rPr>
          <w:spacing w:val="-8"/>
          <w:lang w:val="en-IE"/>
        </w:rPr>
        <w:t xml:space="preserve"> </w:t>
      </w:r>
      <w:r w:rsidRPr="001E6C03">
        <w:rPr>
          <w:lang w:val="en-IE"/>
        </w:rPr>
        <w:t>The</w:t>
      </w:r>
      <w:r w:rsidRPr="001E6C03">
        <w:rPr>
          <w:spacing w:val="-12"/>
          <w:lang w:val="en-IE"/>
        </w:rPr>
        <w:t xml:space="preserve"> </w:t>
      </w:r>
      <w:r w:rsidRPr="001E6C03">
        <w:rPr>
          <w:lang w:val="en-IE"/>
        </w:rPr>
        <w:t>Parties</w:t>
      </w:r>
      <w:r w:rsidRPr="001E6C03">
        <w:rPr>
          <w:spacing w:val="-12"/>
          <w:lang w:val="en-IE"/>
        </w:rPr>
        <w:t xml:space="preserve"> </w:t>
      </w:r>
      <w:r w:rsidRPr="001E6C03">
        <w:rPr>
          <w:lang w:val="en-IE"/>
        </w:rPr>
        <w:t>shall</w:t>
      </w:r>
      <w:r w:rsidRPr="001E6C03">
        <w:rPr>
          <w:spacing w:val="-11"/>
          <w:lang w:val="en-IE"/>
        </w:rPr>
        <w:t xml:space="preserve"> </w:t>
      </w:r>
      <w:r w:rsidRPr="001E6C03">
        <w:rPr>
          <w:lang w:val="en-IE"/>
        </w:rPr>
        <w:t>make</w:t>
      </w:r>
      <w:r w:rsidRPr="001E6C03">
        <w:rPr>
          <w:spacing w:val="-7"/>
          <w:lang w:val="en-IE"/>
        </w:rPr>
        <w:t xml:space="preserve"> </w:t>
      </w:r>
      <w:r w:rsidRPr="001E6C03">
        <w:rPr>
          <w:lang w:val="en-IE"/>
        </w:rPr>
        <w:t>written</w:t>
      </w:r>
      <w:r w:rsidRPr="001E6C03">
        <w:rPr>
          <w:spacing w:val="-13"/>
          <w:lang w:val="en-IE"/>
        </w:rPr>
        <w:t xml:space="preserve"> </w:t>
      </w:r>
      <w:r w:rsidRPr="001E6C03">
        <w:rPr>
          <w:lang w:val="en-IE"/>
        </w:rPr>
        <w:t>submissions</w:t>
      </w:r>
      <w:r w:rsidRPr="001E6C03">
        <w:rPr>
          <w:spacing w:val="-12"/>
          <w:lang w:val="en-IE"/>
        </w:rPr>
        <w:t xml:space="preserve"> </w:t>
      </w:r>
      <w:r w:rsidRPr="001E6C03">
        <w:rPr>
          <w:lang w:val="en-IE"/>
        </w:rPr>
        <w:t>to</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mediator within ten (10) Business Days of his/her appointment.</w:t>
      </w:r>
    </w:p>
    <w:p w14:paraId="55E0ECCF" w14:textId="77777777" w:rsidR="001F099A" w:rsidRPr="001E6C03" w:rsidRDefault="00EA36F6" w:rsidP="007E16D0">
      <w:pPr>
        <w:pStyle w:val="ListParagraph"/>
        <w:numPr>
          <w:ilvl w:val="0"/>
          <w:numId w:val="12"/>
        </w:numPr>
        <w:tabs>
          <w:tab w:val="left" w:pos="1015"/>
        </w:tabs>
        <w:spacing w:before="60" w:after="120" w:line="276" w:lineRule="auto"/>
        <w:ind w:right="430"/>
        <w:rPr>
          <w:lang w:val="en-IE"/>
        </w:rPr>
      </w:pPr>
      <w:r w:rsidRPr="001E6C03">
        <w:rPr>
          <w:lang w:val="en-IE"/>
        </w:rPr>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0E9A6BA" w14:textId="77777777" w:rsidR="001F099A" w:rsidRPr="001E6C03" w:rsidRDefault="00EA36F6" w:rsidP="007E16D0">
      <w:pPr>
        <w:pStyle w:val="ListParagraph"/>
        <w:numPr>
          <w:ilvl w:val="0"/>
          <w:numId w:val="12"/>
        </w:numPr>
        <w:tabs>
          <w:tab w:val="left" w:pos="1015"/>
        </w:tabs>
        <w:spacing w:before="60" w:after="120" w:line="276" w:lineRule="auto"/>
        <w:ind w:right="427"/>
        <w:rPr>
          <w:lang w:val="en-IE"/>
        </w:rPr>
      </w:pPr>
      <w:r w:rsidRPr="001E6C03">
        <w:rPr>
          <w:lang w:val="en-IE"/>
        </w:rPr>
        <w:t xml:space="preserve">For the avoidance of doubt, the obligations of the Parties under this Agreement shall not </w:t>
      </w:r>
      <w:proofErr w:type="gramStart"/>
      <w:r w:rsidRPr="001E6C03">
        <w:rPr>
          <w:lang w:val="en-IE"/>
        </w:rPr>
        <w:t>cease, or</w:t>
      </w:r>
      <w:proofErr w:type="gramEnd"/>
      <w:r w:rsidRPr="001E6C03">
        <w:rPr>
          <w:lang w:val="en-IE"/>
        </w:rPr>
        <w:t xml:space="preserve"> be suspended or delayed by the reference of a dispute to mediation. The Contractor shall </w:t>
      </w:r>
      <w:proofErr w:type="gramStart"/>
      <w:r w:rsidRPr="001E6C03">
        <w:rPr>
          <w:lang w:val="en-IE"/>
        </w:rPr>
        <w:t>comply fully with the requirements of the Agreement at all times</w:t>
      </w:r>
      <w:proofErr w:type="gramEnd"/>
      <w:r w:rsidRPr="001E6C03">
        <w:rPr>
          <w:lang w:val="en-IE"/>
        </w:rPr>
        <w:t>.</w:t>
      </w:r>
    </w:p>
    <w:p w14:paraId="6EF19CAB" w14:textId="77777777" w:rsidR="006177DD" w:rsidRPr="001E6C03" w:rsidRDefault="006177DD" w:rsidP="006177DD">
      <w:pPr>
        <w:pStyle w:val="ListParagraph"/>
        <w:tabs>
          <w:tab w:val="left" w:pos="1015"/>
        </w:tabs>
        <w:spacing w:before="60" w:after="120" w:line="276" w:lineRule="auto"/>
        <w:ind w:left="1015" w:right="427" w:firstLine="0"/>
        <w:rPr>
          <w:lang w:val="en-IE"/>
        </w:rPr>
      </w:pPr>
    </w:p>
    <w:p w14:paraId="3D46FD73" w14:textId="71493FF3" w:rsidR="006177DD" w:rsidRPr="001E6C03" w:rsidRDefault="006177DD" w:rsidP="007E6C60">
      <w:pPr>
        <w:pStyle w:val="Heading2"/>
        <w:numPr>
          <w:ilvl w:val="0"/>
          <w:numId w:val="73"/>
        </w:numPr>
        <w:shd w:val="clear" w:color="auto" w:fill="000099"/>
        <w:rPr>
          <w:color w:val="FFFFFF" w:themeColor="background1"/>
          <w:sz w:val="24"/>
          <w:szCs w:val="24"/>
          <w:lang w:val="en-IE"/>
        </w:rPr>
      </w:pPr>
      <w:r w:rsidRPr="001E6C03">
        <w:rPr>
          <w:color w:val="FFFFFF" w:themeColor="background1"/>
          <w:sz w:val="24"/>
          <w:szCs w:val="24"/>
          <w:lang w:val="en-IE"/>
        </w:rPr>
        <w:t>Governing Law, Choice of Jurisdiction and Execution</w:t>
      </w:r>
    </w:p>
    <w:p w14:paraId="461430AB" w14:textId="77777777" w:rsidR="001F099A" w:rsidRPr="001E6C03" w:rsidRDefault="00EA36F6" w:rsidP="007E16D0">
      <w:pPr>
        <w:pStyle w:val="ListParagraph"/>
        <w:numPr>
          <w:ilvl w:val="0"/>
          <w:numId w:val="11"/>
        </w:numPr>
        <w:tabs>
          <w:tab w:val="left" w:pos="1010"/>
        </w:tabs>
        <w:spacing w:before="60" w:after="120" w:line="276" w:lineRule="auto"/>
        <w:ind w:right="417"/>
        <w:rPr>
          <w:lang w:val="en-IE"/>
        </w:rPr>
      </w:pPr>
      <w:r w:rsidRPr="001E6C03">
        <w:rPr>
          <w:lang w:val="en-IE"/>
        </w:rP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w:t>
      </w:r>
      <w:r w:rsidRPr="001E6C03">
        <w:rPr>
          <w:spacing w:val="-2"/>
          <w:lang w:val="en-IE"/>
        </w:rPr>
        <w:t>Agreement.</w:t>
      </w:r>
    </w:p>
    <w:p w14:paraId="0F9BF26E" w14:textId="77777777" w:rsidR="001F099A" w:rsidRPr="001E6C03" w:rsidRDefault="00EA36F6" w:rsidP="007E16D0">
      <w:pPr>
        <w:pStyle w:val="ListParagraph"/>
        <w:numPr>
          <w:ilvl w:val="0"/>
          <w:numId w:val="11"/>
        </w:numPr>
        <w:tabs>
          <w:tab w:val="left" w:pos="1010"/>
        </w:tabs>
        <w:spacing w:before="60" w:after="120" w:line="276" w:lineRule="auto"/>
        <w:ind w:right="431"/>
        <w:rPr>
          <w:lang w:val="en-IE"/>
        </w:rPr>
      </w:pPr>
      <w:r w:rsidRPr="001E6C03">
        <w:rPr>
          <w:lang w:val="en-IE"/>
        </w:rPr>
        <w:t xml:space="preserve">This Agreement shall be executed in </w:t>
      </w:r>
      <w:proofErr w:type="gramStart"/>
      <w:r w:rsidRPr="001E6C03">
        <w:rPr>
          <w:lang w:val="en-IE"/>
        </w:rPr>
        <w:t>duplicate</w:t>
      </w:r>
      <w:proofErr w:type="gramEnd"/>
      <w:r w:rsidRPr="001E6C03">
        <w:rPr>
          <w:lang w:val="en-IE"/>
        </w:rPr>
        <w:t xml:space="preserve"> and each copy of the Agreement shall be signed by all the Parties hereto. Each of the Parties to this Agreement confirms that this Agreement is executed by their duly authorised officers.</w:t>
      </w:r>
    </w:p>
    <w:p w14:paraId="101D87CE" w14:textId="77777777" w:rsidR="006177DD" w:rsidRPr="001E6C03" w:rsidRDefault="006177DD" w:rsidP="006177DD">
      <w:pPr>
        <w:pStyle w:val="ListParagraph"/>
        <w:tabs>
          <w:tab w:val="left" w:pos="1010"/>
        </w:tabs>
        <w:spacing w:before="60" w:after="120" w:line="276" w:lineRule="auto"/>
        <w:ind w:left="1010" w:right="431" w:firstLine="0"/>
        <w:rPr>
          <w:lang w:val="en-IE"/>
        </w:rPr>
      </w:pPr>
    </w:p>
    <w:p w14:paraId="01439B33" w14:textId="3E4C245E" w:rsidR="006177DD" w:rsidRPr="001E6C03" w:rsidRDefault="006177DD" w:rsidP="007E6C60">
      <w:pPr>
        <w:pStyle w:val="Heading2"/>
        <w:numPr>
          <w:ilvl w:val="0"/>
          <w:numId w:val="74"/>
        </w:numPr>
        <w:shd w:val="clear" w:color="auto" w:fill="000099"/>
        <w:rPr>
          <w:color w:val="FFFFFF" w:themeColor="background1"/>
          <w:sz w:val="24"/>
          <w:szCs w:val="24"/>
          <w:lang w:val="en-IE"/>
        </w:rPr>
      </w:pPr>
      <w:r w:rsidRPr="001E6C03">
        <w:rPr>
          <w:color w:val="FFFFFF" w:themeColor="background1"/>
          <w:sz w:val="24"/>
          <w:szCs w:val="24"/>
          <w:lang w:val="en-IE"/>
        </w:rPr>
        <w:t>Notices</w:t>
      </w:r>
    </w:p>
    <w:p w14:paraId="3C989AAB" w14:textId="77777777" w:rsidR="001F099A" w:rsidRPr="001E6C03" w:rsidRDefault="00EA36F6" w:rsidP="007E16D0">
      <w:pPr>
        <w:pStyle w:val="ListParagraph"/>
        <w:numPr>
          <w:ilvl w:val="0"/>
          <w:numId w:val="10"/>
        </w:numPr>
        <w:tabs>
          <w:tab w:val="left" w:pos="1005"/>
        </w:tabs>
        <w:spacing w:before="60" w:after="120" w:line="276" w:lineRule="auto"/>
        <w:ind w:right="425"/>
        <w:rPr>
          <w:lang w:val="en-IE"/>
        </w:rPr>
      </w:pPr>
      <w:r w:rsidRPr="001E6C03">
        <w:rPr>
          <w:lang w:val="en-IE"/>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5726478" w14:textId="77777777" w:rsidR="001F099A" w:rsidRPr="001E6C03" w:rsidRDefault="00EA36F6" w:rsidP="007E16D0">
      <w:pPr>
        <w:pStyle w:val="ListParagraph"/>
        <w:numPr>
          <w:ilvl w:val="0"/>
          <w:numId w:val="10"/>
        </w:numPr>
        <w:tabs>
          <w:tab w:val="left" w:pos="1005"/>
        </w:tabs>
        <w:spacing w:before="60" w:after="120" w:line="276" w:lineRule="auto"/>
        <w:rPr>
          <w:lang w:val="en-IE"/>
        </w:rPr>
      </w:pPr>
      <w:r w:rsidRPr="001E6C03">
        <w:rPr>
          <w:lang w:val="en-IE"/>
        </w:rPr>
        <w:t>All</w:t>
      </w:r>
      <w:r w:rsidRPr="001E6C03">
        <w:rPr>
          <w:spacing w:val="-2"/>
          <w:lang w:val="en-IE"/>
        </w:rPr>
        <w:t xml:space="preserve"> </w:t>
      </w:r>
      <w:r w:rsidRPr="001E6C03">
        <w:rPr>
          <w:lang w:val="en-IE"/>
        </w:rPr>
        <w:t>notices</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be</w:t>
      </w:r>
      <w:r w:rsidRPr="001E6C03">
        <w:rPr>
          <w:spacing w:val="-4"/>
          <w:lang w:val="en-IE"/>
        </w:rPr>
        <w:t xml:space="preserve"> </w:t>
      </w:r>
      <w:r w:rsidRPr="001E6C03">
        <w:rPr>
          <w:lang w:val="en-IE"/>
        </w:rPr>
        <w:t>deemed</w:t>
      </w:r>
      <w:r w:rsidRPr="001E6C03">
        <w:rPr>
          <w:spacing w:val="-5"/>
          <w:lang w:val="en-IE"/>
        </w:rPr>
        <w:t xml:space="preserve"> </w:t>
      </w:r>
      <w:r w:rsidRPr="001E6C03">
        <w:rPr>
          <w:lang w:val="en-IE"/>
        </w:rPr>
        <w:t>to</w:t>
      </w:r>
      <w:r w:rsidRPr="001E6C03">
        <w:rPr>
          <w:spacing w:val="-4"/>
          <w:lang w:val="en-IE"/>
        </w:rPr>
        <w:t xml:space="preserve"> </w:t>
      </w:r>
      <w:r w:rsidRPr="001E6C03">
        <w:rPr>
          <w:lang w:val="en-IE"/>
        </w:rPr>
        <w:t>have</w:t>
      </w:r>
      <w:r w:rsidRPr="001E6C03">
        <w:rPr>
          <w:spacing w:val="-4"/>
          <w:lang w:val="en-IE"/>
        </w:rPr>
        <w:t xml:space="preserve"> </w:t>
      </w:r>
      <w:r w:rsidRPr="001E6C03">
        <w:rPr>
          <w:lang w:val="en-IE"/>
        </w:rPr>
        <w:t>been</w:t>
      </w:r>
      <w:r w:rsidRPr="001E6C03">
        <w:rPr>
          <w:spacing w:val="-5"/>
          <w:lang w:val="en-IE"/>
        </w:rPr>
        <w:t xml:space="preserve"> </w:t>
      </w:r>
      <w:r w:rsidRPr="001E6C03">
        <w:rPr>
          <w:lang w:val="en-IE"/>
        </w:rPr>
        <w:t>served</w:t>
      </w:r>
      <w:r w:rsidRPr="001E6C03">
        <w:rPr>
          <w:spacing w:val="-5"/>
          <w:lang w:val="en-IE"/>
        </w:rPr>
        <w:t xml:space="preserve"> </w:t>
      </w:r>
      <w:r w:rsidRPr="001E6C03">
        <w:rPr>
          <w:lang w:val="en-IE"/>
        </w:rPr>
        <w:t>as</w:t>
      </w:r>
      <w:r w:rsidRPr="001E6C03">
        <w:rPr>
          <w:spacing w:val="-3"/>
          <w:lang w:val="en-IE"/>
        </w:rPr>
        <w:t xml:space="preserve"> </w:t>
      </w:r>
      <w:r w:rsidRPr="001E6C03">
        <w:rPr>
          <w:spacing w:val="-2"/>
          <w:lang w:val="en-IE"/>
        </w:rPr>
        <w:t>follows:</w:t>
      </w:r>
    </w:p>
    <w:p w14:paraId="50851AF9" w14:textId="77777777" w:rsidR="001F099A" w:rsidRPr="001E6C03" w:rsidRDefault="00EA36F6" w:rsidP="007E16D0">
      <w:pPr>
        <w:pStyle w:val="ListParagraph"/>
        <w:numPr>
          <w:ilvl w:val="1"/>
          <w:numId w:val="10"/>
        </w:numPr>
        <w:tabs>
          <w:tab w:val="left" w:pos="1672"/>
        </w:tabs>
        <w:spacing w:before="60" w:after="120" w:line="276" w:lineRule="auto"/>
        <w:ind w:left="1672" w:hanging="667"/>
        <w:rPr>
          <w:lang w:val="en-IE"/>
        </w:rPr>
      </w:pPr>
      <w:r w:rsidRPr="001E6C03">
        <w:rPr>
          <w:lang w:val="en-IE"/>
        </w:rPr>
        <w:t>if</w:t>
      </w:r>
      <w:r w:rsidRPr="001E6C03">
        <w:rPr>
          <w:spacing w:val="-5"/>
          <w:lang w:val="en-IE"/>
        </w:rPr>
        <w:t xml:space="preserve"> </w:t>
      </w:r>
      <w:r w:rsidRPr="001E6C03">
        <w:rPr>
          <w:lang w:val="en-IE"/>
        </w:rPr>
        <w:t>personally</w:t>
      </w:r>
      <w:r w:rsidRPr="001E6C03">
        <w:rPr>
          <w:spacing w:val="-4"/>
          <w:lang w:val="en-IE"/>
        </w:rPr>
        <w:t xml:space="preserve"> </w:t>
      </w:r>
      <w:r w:rsidRPr="001E6C03">
        <w:rPr>
          <w:lang w:val="en-IE"/>
        </w:rPr>
        <w:t>delivered,</w:t>
      </w:r>
      <w:r w:rsidRPr="001E6C03">
        <w:rPr>
          <w:spacing w:val="-3"/>
          <w:lang w:val="en-IE"/>
        </w:rPr>
        <w:t xml:space="preserve"> </w:t>
      </w:r>
      <w:r w:rsidRPr="001E6C03">
        <w:rPr>
          <w:lang w:val="en-IE"/>
        </w:rPr>
        <w:t>at</w:t>
      </w:r>
      <w:r w:rsidRPr="001E6C03">
        <w:rPr>
          <w:spacing w:val="-7"/>
          <w:lang w:val="en-IE"/>
        </w:rPr>
        <w:t xml:space="preserve"> </w:t>
      </w:r>
      <w:r w:rsidRPr="001E6C03">
        <w:rPr>
          <w:lang w:val="en-IE"/>
        </w:rPr>
        <w:t>the</w:t>
      </w:r>
      <w:r w:rsidRPr="001E6C03">
        <w:rPr>
          <w:spacing w:val="-5"/>
          <w:lang w:val="en-IE"/>
        </w:rPr>
        <w:t xml:space="preserve"> </w:t>
      </w:r>
      <w:r w:rsidRPr="001E6C03">
        <w:rPr>
          <w:lang w:val="en-IE"/>
        </w:rPr>
        <w:t>time</w:t>
      </w:r>
      <w:r w:rsidRPr="001E6C03">
        <w:rPr>
          <w:spacing w:val="-4"/>
          <w:lang w:val="en-IE"/>
        </w:rPr>
        <w:t xml:space="preserve"> </w:t>
      </w:r>
      <w:r w:rsidRPr="001E6C03">
        <w:rPr>
          <w:lang w:val="en-IE"/>
        </w:rPr>
        <w:t>of</w:t>
      </w:r>
      <w:r w:rsidRPr="001E6C03">
        <w:rPr>
          <w:spacing w:val="-1"/>
          <w:lang w:val="en-IE"/>
        </w:rPr>
        <w:t xml:space="preserve"> </w:t>
      </w:r>
      <w:r w:rsidRPr="001E6C03">
        <w:rPr>
          <w:spacing w:val="-2"/>
          <w:lang w:val="en-IE"/>
        </w:rPr>
        <w:t>delivery;</w:t>
      </w:r>
    </w:p>
    <w:p w14:paraId="1D6891F5" w14:textId="77777777" w:rsidR="001F099A" w:rsidRPr="001E6C03" w:rsidRDefault="00EA36F6" w:rsidP="007E16D0">
      <w:pPr>
        <w:pStyle w:val="ListParagraph"/>
        <w:numPr>
          <w:ilvl w:val="1"/>
          <w:numId w:val="10"/>
        </w:numPr>
        <w:tabs>
          <w:tab w:val="left" w:pos="1673"/>
        </w:tabs>
        <w:spacing w:before="60" w:after="120" w:line="276" w:lineRule="auto"/>
        <w:ind w:right="428"/>
        <w:rPr>
          <w:lang w:val="en-IE"/>
        </w:rPr>
      </w:pPr>
      <w:r w:rsidRPr="001E6C03">
        <w:rPr>
          <w:lang w:val="en-IE"/>
        </w:rPr>
        <w:t>if posted by registered post, at the expiration of 48 hours after the envelope containing the same was delivered into the custody of the postal authorities (and not returned undelivered); and</w:t>
      </w:r>
    </w:p>
    <w:p w14:paraId="4FB43321" w14:textId="77777777" w:rsidR="001F099A" w:rsidRPr="001E6C03" w:rsidRDefault="00EA36F6" w:rsidP="007E16D0">
      <w:pPr>
        <w:pStyle w:val="ListParagraph"/>
        <w:numPr>
          <w:ilvl w:val="1"/>
          <w:numId w:val="10"/>
        </w:numPr>
        <w:tabs>
          <w:tab w:val="left" w:pos="1672"/>
        </w:tabs>
        <w:spacing w:before="60" w:after="120" w:line="276" w:lineRule="auto"/>
        <w:ind w:left="1672" w:hanging="667"/>
        <w:rPr>
          <w:lang w:val="en-IE"/>
        </w:rPr>
      </w:pPr>
      <w:r w:rsidRPr="001E6C03">
        <w:rPr>
          <w:lang w:val="en-IE"/>
        </w:rPr>
        <w:t>if</w:t>
      </w:r>
      <w:r w:rsidRPr="001E6C03">
        <w:rPr>
          <w:spacing w:val="-8"/>
          <w:lang w:val="en-IE"/>
        </w:rPr>
        <w:t xml:space="preserve"> </w:t>
      </w:r>
      <w:r w:rsidRPr="001E6C03">
        <w:rPr>
          <w:lang w:val="en-IE"/>
        </w:rPr>
        <w:t>communicated</w:t>
      </w:r>
      <w:r w:rsidRPr="001E6C03">
        <w:rPr>
          <w:spacing w:val="-6"/>
          <w:lang w:val="en-IE"/>
        </w:rPr>
        <w:t xml:space="preserve"> </w:t>
      </w:r>
      <w:r w:rsidRPr="001E6C03">
        <w:rPr>
          <w:lang w:val="en-IE"/>
        </w:rPr>
        <w:t>by</w:t>
      </w:r>
      <w:r w:rsidRPr="001E6C03">
        <w:rPr>
          <w:spacing w:val="-5"/>
          <w:lang w:val="en-IE"/>
        </w:rPr>
        <w:t xml:space="preserve"> </w:t>
      </w:r>
      <w:r w:rsidRPr="001E6C03">
        <w:rPr>
          <w:lang w:val="en-IE"/>
        </w:rPr>
        <w:t>email,</w:t>
      </w:r>
      <w:r w:rsidRPr="001E6C03">
        <w:rPr>
          <w:spacing w:val="-3"/>
          <w:lang w:val="en-IE"/>
        </w:rPr>
        <w:t xml:space="preserve"> </w:t>
      </w:r>
      <w:r w:rsidRPr="001E6C03">
        <w:rPr>
          <w:lang w:val="en-IE"/>
        </w:rPr>
        <w:t>on</w:t>
      </w:r>
      <w:r w:rsidRPr="001E6C03">
        <w:rPr>
          <w:spacing w:val="-6"/>
          <w:lang w:val="en-IE"/>
        </w:rPr>
        <w:t xml:space="preserve"> </w:t>
      </w:r>
      <w:r w:rsidRPr="001E6C03">
        <w:rPr>
          <w:lang w:val="en-IE"/>
        </w:rPr>
        <w:t>the</w:t>
      </w:r>
      <w:r w:rsidRPr="001E6C03">
        <w:rPr>
          <w:spacing w:val="-5"/>
          <w:lang w:val="en-IE"/>
        </w:rPr>
        <w:t xml:space="preserve"> </w:t>
      </w:r>
      <w:r w:rsidRPr="001E6C03">
        <w:rPr>
          <w:lang w:val="en-IE"/>
        </w:rPr>
        <w:t>next</w:t>
      </w:r>
      <w:r w:rsidRPr="001E6C03">
        <w:rPr>
          <w:spacing w:val="-3"/>
          <w:lang w:val="en-IE"/>
        </w:rPr>
        <w:t xml:space="preserve"> </w:t>
      </w:r>
      <w:r w:rsidRPr="001E6C03">
        <w:rPr>
          <w:lang w:val="en-IE"/>
        </w:rPr>
        <w:t>calendar</w:t>
      </w:r>
      <w:r w:rsidRPr="001E6C03">
        <w:rPr>
          <w:spacing w:val="-6"/>
          <w:lang w:val="en-IE"/>
        </w:rPr>
        <w:t xml:space="preserve"> </w:t>
      </w:r>
      <w:r w:rsidRPr="001E6C03">
        <w:rPr>
          <w:lang w:val="en-IE"/>
        </w:rPr>
        <w:t>day</w:t>
      </w:r>
      <w:r w:rsidRPr="001E6C03">
        <w:rPr>
          <w:spacing w:val="-5"/>
          <w:lang w:val="en-IE"/>
        </w:rPr>
        <w:t xml:space="preserve"> </w:t>
      </w:r>
      <w:r w:rsidRPr="001E6C03">
        <w:rPr>
          <w:lang w:val="en-IE"/>
        </w:rPr>
        <w:t>following</w:t>
      </w:r>
      <w:r w:rsidRPr="001E6C03">
        <w:rPr>
          <w:spacing w:val="-4"/>
          <w:lang w:val="en-IE"/>
        </w:rPr>
        <w:t xml:space="preserve"> </w:t>
      </w:r>
      <w:r w:rsidRPr="001E6C03">
        <w:rPr>
          <w:spacing w:val="-2"/>
          <w:lang w:val="en-IE"/>
        </w:rPr>
        <w:t>transmission.</w:t>
      </w:r>
    </w:p>
    <w:p w14:paraId="790768BF" w14:textId="210954D2" w:rsidR="006177DD" w:rsidRPr="001E6C03" w:rsidRDefault="006177DD" w:rsidP="007E6C60">
      <w:pPr>
        <w:pStyle w:val="Heading2"/>
        <w:numPr>
          <w:ilvl w:val="0"/>
          <w:numId w:val="75"/>
        </w:numPr>
        <w:shd w:val="clear" w:color="auto" w:fill="000099"/>
        <w:rPr>
          <w:color w:val="FFFFFF" w:themeColor="background1"/>
          <w:sz w:val="24"/>
          <w:szCs w:val="24"/>
          <w:lang w:val="en-IE"/>
        </w:rPr>
      </w:pPr>
      <w:r w:rsidRPr="001E6C03">
        <w:rPr>
          <w:color w:val="FFFFFF" w:themeColor="background1"/>
          <w:sz w:val="24"/>
          <w:szCs w:val="24"/>
          <w:lang w:val="en-IE"/>
        </w:rPr>
        <w:t>Assignment and Subcontract</w:t>
      </w:r>
    </w:p>
    <w:p w14:paraId="74C3DA60" w14:textId="77777777" w:rsidR="006177DD" w:rsidRPr="001E6C03" w:rsidRDefault="006177DD" w:rsidP="007E16D0">
      <w:pPr>
        <w:pStyle w:val="ListParagraph"/>
        <w:numPr>
          <w:ilvl w:val="0"/>
          <w:numId w:val="9"/>
        </w:numPr>
        <w:tabs>
          <w:tab w:val="left" w:pos="856"/>
        </w:tabs>
        <w:spacing w:before="60" w:after="120" w:line="276" w:lineRule="auto"/>
        <w:ind w:left="856" w:right="318"/>
        <w:rPr>
          <w:lang w:val="en-IE"/>
        </w:rPr>
      </w:pPr>
      <w:r w:rsidRPr="001E6C03">
        <w:rPr>
          <w:lang w:val="en-IE"/>
        </w:rPr>
        <w:lastRenderedPageBreak/>
        <w:t>Subject to its obligations at law, the Client may, at any time, assign, or otherwise transfer the whole or any part of this Agreement to any Minister or public sector body, entity, or office.  Any such assignment, novation or transfer will be done at no additional cost to the Client.</w:t>
      </w:r>
    </w:p>
    <w:p w14:paraId="6B5F36CF" w14:textId="77777777" w:rsidR="006177DD" w:rsidRPr="001E6C03" w:rsidRDefault="006177DD" w:rsidP="007E16D0">
      <w:pPr>
        <w:pStyle w:val="ListParagraph"/>
        <w:numPr>
          <w:ilvl w:val="0"/>
          <w:numId w:val="9"/>
        </w:numPr>
        <w:tabs>
          <w:tab w:val="left" w:pos="856"/>
        </w:tabs>
        <w:spacing w:before="60" w:after="120" w:line="276" w:lineRule="auto"/>
        <w:ind w:left="856" w:right="318"/>
        <w:rPr>
          <w:lang w:val="en-IE"/>
        </w:rPr>
      </w:pPr>
      <w:r w:rsidRPr="001E6C03">
        <w:rPr>
          <w:lang w:val="en-IE"/>
        </w:rPr>
        <w:t>Any assignment, novation, or transfer to a third party of the Contractor’s rights or obligations under this Agreement (the “Transfer”) requires the prior written consent of the Client. Prior to any such Transfer, the transferee will be obliged to sign an undertaking to comply with all obligations under this Agreement. Any attempted Transfer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A444A93" w14:textId="4D77248F" w:rsidR="002C5179" w:rsidRPr="001E6C03" w:rsidRDefault="002C5179" w:rsidP="007E6C60">
      <w:pPr>
        <w:pStyle w:val="Heading2"/>
        <w:numPr>
          <w:ilvl w:val="0"/>
          <w:numId w:val="76"/>
        </w:numPr>
        <w:shd w:val="clear" w:color="auto" w:fill="000099"/>
        <w:rPr>
          <w:color w:val="FFFFFF" w:themeColor="background1"/>
          <w:sz w:val="24"/>
          <w:szCs w:val="24"/>
          <w:lang w:val="en-IE"/>
        </w:rPr>
      </w:pPr>
      <w:r w:rsidRPr="001E6C03">
        <w:rPr>
          <w:color w:val="FFFFFF" w:themeColor="background1"/>
          <w:sz w:val="24"/>
          <w:szCs w:val="24"/>
          <w:lang w:val="en-IE"/>
        </w:rPr>
        <w:t>Entire Agreement</w:t>
      </w:r>
    </w:p>
    <w:p w14:paraId="190D5046" w14:textId="7C65FFFF" w:rsidR="001F099A" w:rsidRPr="001E6C03" w:rsidRDefault="00EA36F6" w:rsidP="00884D01">
      <w:pPr>
        <w:pStyle w:val="BodyText"/>
        <w:spacing w:before="60" w:after="120" w:line="276" w:lineRule="auto"/>
        <w:ind w:left="136" w:right="320"/>
        <w:jc w:val="both"/>
        <w:rPr>
          <w:lang w:val="en-IE"/>
        </w:rPr>
      </w:pPr>
      <w:r w:rsidRPr="001E6C03">
        <w:rPr>
          <w:lang w:val="en-IE"/>
        </w:rPr>
        <w:t xml:space="preserve">This Agreement constitutes the entire agreement and understanding of the Parties, and </w:t>
      </w:r>
      <w:proofErr w:type="gramStart"/>
      <w:r w:rsidRPr="001E6C03">
        <w:rPr>
          <w:lang w:val="en-IE"/>
        </w:rPr>
        <w:t>any and all</w:t>
      </w:r>
      <w:proofErr w:type="gramEnd"/>
      <w:r w:rsidRPr="001E6C03">
        <w:rPr>
          <w:lang w:val="en-IE"/>
        </w:rPr>
        <w:t xml:space="preserve"> other</w:t>
      </w:r>
      <w:r w:rsidRPr="001E6C03">
        <w:rPr>
          <w:spacing w:val="-5"/>
          <w:lang w:val="en-IE"/>
        </w:rPr>
        <w:t xml:space="preserve"> </w:t>
      </w:r>
      <w:r w:rsidRPr="001E6C03">
        <w:rPr>
          <w:lang w:val="en-IE"/>
        </w:rPr>
        <w:t>previous</w:t>
      </w:r>
      <w:r w:rsidRPr="001E6C03">
        <w:rPr>
          <w:spacing w:val="-5"/>
          <w:lang w:val="en-IE"/>
        </w:rPr>
        <w:t xml:space="preserve"> </w:t>
      </w:r>
      <w:r w:rsidRPr="001E6C03">
        <w:rPr>
          <w:lang w:val="en-IE"/>
        </w:rPr>
        <w:t>agreements,</w:t>
      </w:r>
      <w:r w:rsidRPr="001E6C03">
        <w:rPr>
          <w:spacing w:val="-1"/>
          <w:lang w:val="en-IE"/>
        </w:rPr>
        <w:t xml:space="preserve"> </w:t>
      </w:r>
      <w:r w:rsidRPr="001E6C03">
        <w:rPr>
          <w:lang w:val="en-IE"/>
        </w:rPr>
        <w:t>arrangements</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understandings</w:t>
      </w:r>
      <w:r w:rsidRPr="001E6C03">
        <w:rPr>
          <w:spacing w:val="-5"/>
          <w:lang w:val="en-IE"/>
        </w:rPr>
        <w:t xml:space="preserve"> </w:t>
      </w:r>
      <w:r w:rsidRPr="001E6C03">
        <w:rPr>
          <w:lang w:val="en-IE"/>
        </w:rPr>
        <w:t>(whether</w:t>
      </w:r>
      <w:r w:rsidRPr="001E6C03">
        <w:rPr>
          <w:spacing w:val="-5"/>
          <w:lang w:val="en-IE"/>
        </w:rPr>
        <w:t xml:space="preserve"> </w:t>
      </w:r>
      <w:r w:rsidRPr="001E6C03">
        <w:rPr>
          <w:lang w:val="en-IE"/>
        </w:rPr>
        <w:t>written</w:t>
      </w:r>
      <w:r w:rsidRPr="001E6C03">
        <w:rPr>
          <w:spacing w:val="-6"/>
          <w:lang w:val="en-IE"/>
        </w:rPr>
        <w:t xml:space="preserve"> </w:t>
      </w:r>
      <w:r w:rsidRPr="001E6C03">
        <w:rPr>
          <w:lang w:val="en-IE"/>
        </w:rPr>
        <w:t>or</w:t>
      </w:r>
      <w:r w:rsidRPr="001E6C03">
        <w:rPr>
          <w:spacing w:val="-5"/>
          <w:lang w:val="en-IE"/>
        </w:rPr>
        <w:t xml:space="preserve"> </w:t>
      </w:r>
      <w:r w:rsidRPr="001E6C03">
        <w:rPr>
          <w:lang w:val="en-IE"/>
        </w:rPr>
        <w:t>oral)</w:t>
      </w:r>
      <w:r w:rsidRPr="001E6C03">
        <w:rPr>
          <w:spacing w:val="-5"/>
          <w:lang w:val="en-IE"/>
        </w:rPr>
        <w:t xml:space="preserve"> </w:t>
      </w:r>
      <w:r w:rsidRPr="001E6C03">
        <w:rPr>
          <w:lang w:val="en-IE"/>
        </w:rPr>
        <w:t>between</w:t>
      </w:r>
      <w:r w:rsidRPr="001E6C03">
        <w:rPr>
          <w:spacing w:val="-6"/>
          <w:lang w:val="en-IE"/>
        </w:rPr>
        <w:t xml:space="preserve"> </w:t>
      </w:r>
      <w:r w:rsidRPr="001E6C03">
        <w:rPr>
          <w:lang w:val="en-IE"/>
        </w:rPr>
        <w:t>the Parties</w:t>
      </w:r>
      <w:r w:rsidRPr="001E6C03">
        <w:rPr>
          <w:spacing w:val="-13"/>
          <w:lang w:val="en-IE"/>
        </w:rPr>
        <w:t xml:space="preserve"> </w:t>
      </w:r>
      <w:proofErr w:type="gramStart"/>
      <w:r w:rsidRPr="001E6C03">
        <w:rPr>
          <w:lang w:val="en-IE"/>
        </w:rPr>
        <w:t>with</w:t>
      </w:r>
      <w:r w:rsidRPr="001E6C03">
        <w:rPr>
          <w:spacing w:val="-12"/>
          <w:lang w:val="en-IE"/>
        </w:rPr>
        <w:t xml:space="preserve"> </w:t>
      </w:r>
      <w:r w:rsidRPr="001E6C03">
        <w:rPr>
          <w:lang w:val="en-IE"/>
        </w:rPr>
        <w:t>regard</w:t>
      </w:r>
      <w:r w:rsidRPr="001E6C03">
        <w:rPr>
          <w:spacing w:val="-13"/>
          <w:lang w:val="en-IE"/>
        </w:rPr>
        <w:t xml:space="preserve"> </w:t>
      </w:r>
      <w:r w:rsidRPr="001E6C03">
        <w:rPr>
          <w:lang w:val="en-IE"/>
        </w:rPr>
        <w:t>to</w:t>
      </w:r>
      <w:proofErr w:type="gramEnd"/>
      <w:r w:rsidRPr="001E6C03">
        <w:rPr>
          <w:spacing w:val="-12"/>
          <w:lang w:val="en-IE"/>
        </w:rPr>
        <w:t xml:space="preserve"> </w:t>
      </w:r>
      <w:r w:rsidRPr="001E6C03">
        <w:rPr>
          <w:lang w:val="en-IE"/>
        </w:rPr>
        <w:t>the</w:t>
      </w:r>
      <w:r w:rsidRPr="001E6C03">
        <w:rPr>
          <w:spacing w:val="-13"/>
          <w:lang w:val="en-IE"/>
        </w:rPr>
        <w:t xml:space="preserve"> </w:t>
      </w:r>
      <w:r w:rsidRPr="001E6C03">
        <w:rPr>
          <w:lang w:val="en-IE"/>
        </w:rPr>
        <w:t>subject</w:t>
      </w:r>
      <w:r w:rsidRPr="001E6C03">
        <w:rPr>
          <w:spacing w:val="-12"/>
          <w:lang w:val="en-IE"/>
        </w:rPr>
        <w:t xml:space="preserve"> </w:t>
      </w:r>
      <w:r w:rsidRPr="001E6C03">
        <w:rPr>
          <w:lang w:val="en-IE"/>
        </w:rPr>
        <w:t>matter</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this</w:t>
      </w:r>
      <w:r w:rsidRPr="001E6C03">
        <w:rPr>
          <w:spacing w:val="-12"/>
          <w:lang w:val="en-IE"/>
        </w:rPr>
        <w:t xml:space="preserve"> </w:t>
      </w:r>
      <w:r w:rsidRPr="001E6C03">
        <w:rPr>
          <w:lang w:val="en-IE"/>
        </w:rPr>
        <w:t>Agreement</w:t>
      </w:r>
      <w:r w:rsidRPr="001E6C03">
        <w:rPr>
          <w:spacing w:val="-13"/>
          <w:lang w:val="en-IE"/>
        </w:rPr>
        <w:t xml:space="preserve"> </w:t>
      </w:r>
      <w:r w:rsidRPr="001E6C03">
        <w:rPr>
          <w:lang w:val="en-IE"/>
        </w:rPr>
        <w:t>(save</w:t>
      </w:r>
      <w:r w:rsidRPr="001E6C03">
        <w:rPr>
          <w:spacing w:val="-12"/>
          <w:lang w:val="en-IE"/>
        </w:rPr>
        <w:t xml:space="preserve"> </w:t>
      </w:r>
      <w:r w:rsidRPr="001E6C03">
        <w:rPr>
          <w:lang w:val="en-IE"/>
        </w:rPr>
        <w:t>where</w:t>
      </w:r>
      <w:r w:rsidRPr="001E6C03">
        <w:rPr>
          <w:spacing w:val="-13"/>
          <w:lang w:val="en-IE"/>
        </w:rPr>
        <w:t xml:space="preserve"> </w:t>
      </w:r>
      <w:r w:rsidRPr="001E6C03">
        <w:rPr>
          <w:lang w:val="en-IE"/>
        </w:rPr>
        <w:t>fraudulently</w:t>
      </w:r>
      <w:r w:rsidRPr="001E6C03">
        <w:rPr>
          <w:spacing w:val="-12"/>
          <w:lang w:val="en-IE"/>
        </w:rPr>
        <w:t xml:space="preserve"> </w:t>
      </w:r>
      <w:r w:rsidRPr="001E6C03">
        <w:rPr>
          <w:lang w:val="en-IE"/>
        </w:rPr>
        <w:t>made)</w:t>
      </w:r>
      <w:r w:rsidRPr="001E6C03">
        <w:rPr>
          <w:spacing w:val="-13"/>
          <w:lang w:val="en-IE"/>
        </w:rPr>
        <w:t xml:space="preserve"> </w:t>
      </w:r>
      <w:r w:rsidRPr="001E6C03">
        <w:rPr>
          <w:lang w:val="en-IE"/>
        </w:rPr>
        <w:t>are</w:t>
      </w:r>
      <w:r w:rsidRPr="001E6C03">
        <w:rPr>
          <w:spacing w:val="-12"/>
          <w:lang w:val="en-IE"/>
        </w:rPr>
        <w:t xml:space="preserve"> </w:t>
      </w:r>
      <w:r w:rsidRPr="001E6C03">
        <w:rPr>
          <w:lang w:val="en-IE"/>
        </w:rPr>
        <w:t xml:space="preserve">hereby </w:t>
      </w:r>
      <w:r w:rsidRPr="001E6C03">
        <w:rPr>
          <w:spacing w:val="-2"/>
          <w:lang w:val="en-IE"/>
        </w:rPr>
        <w:t>excluded.</w:t>
      </w:r>
      <w:r w:rsidR="002C5179" w:rsidRPr="001E6C03">
        <w:rPr>
          <w:spacing w:val="-2"/>
          <w:lang w:val="en-IE"/>
        </w:rPr>
        <w:t xml:space="preserve"> </w:t>
      </w:r>
    </w:p>
    <w:p w14:paraId="2ECD4BEC" w14:textId="77777777" w:rsidR="001F099A" w:rsidRPr="001E6C03" w:rsidRDefault="00EA36F6" w:rsidP="00884D01">
      <w:pPr>
        <w:pStyle w:val="BodyText"/>
        <w:spacing w:before="60" w:after="120" w:line="276" w:lineRule="auto"/>
        <w:rPr>
          <w:sz w:val="12"/>
          <w:lang w:val="en-IE"/>
        </w:rPr>
      </w:pPr>
      <w:r w:rsidRPr="001E6C03">
        <w:rPr>
          <w:noProof/>
          <w:lang w:val="en-IE"/>
        </w:rPr>
        <mc:AlternateContent>
          <mc:Choice Requires="wpg">
            <w:drawing>
              <wp:anchor distT="0" distB="0" distL="0" distR="0" simplePos="0" relativeHeight="251658290" behindDoc="1" locked="0" layoutInCell="1" allowOverlap="1" wp14:anchorId="13CD727F" wp14:editId="7BE3B341">
                <wp:simplePos x="0" y="0"/>
                <wp:positionH relativeFrom="page">
                  <wp:posOffset>881176</wp:posOffset>
                </wp:positionH>
                <wp:positionV relativeFrom="paragraph">
                  <wp:posOffset>113949</wp:posOffset>
                </wp:positionV>
                <wp:extent cx="5800090" cy="226060"/>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20" name="Graphic 220"/>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22" name="Textbox 222"/>
                        <wps:cNvSpPr txBox="1"/>
                        <wps:spPr>
                          <a:xfrm>
                            <a:off x="0" y="0"/>
                            <a:ext cx="5800090" cy="207645"/>
                          </a:xfrm>
                          <a:prstGeom prst="rect">
                            <a:avLst/>
                          </a:prstGeom>
                        </wps:spPr>
                        <wps:txbx>
                          <w:txbxContent>
                            <w:p w14:paraId="1DAC9BC8" w14:textId="4FB9AF26" w:rsidR="001F099A" w:rsidRDefault="00EA36F6">
                              <w:pPr>
                                <w:tabs>
                                  <w:tab w:val="left" w:pos="595"/>
                                </w:tabs>
                                <w:spacing w:before="1"/>
                                <w:ind w:left="86"/>
                                <w:rPr>
                                  <w:b/>
                                </w:rPr>
                              </w:pPr>
                              <w:r>
                                <w:rPr>
                                  <w:b/>
                                  <w:color w:val="FFFFFF"/>
                                  <w:spacing w:val="-5"/>
                                </w:rPr>
                                <w:t>1</w:t>
                              </w:r>
                              <w:r w:rsidR="002C5179">
                                <w:rPr>
                                  <w:b/>
                                  <w:color w:val="FFFFFF"/>
                                  <w:spacing w:val="-5"/>
                                </w:rPr>
                                <w:t>8</w:t>
                              </w:r>
                              <w:r>
                                <w:rPr>
                                  <w:b/>
                                  <w:color w:val="FFFFFF"/>
                                  <w:spacing w:val="-5"/>
                                </w:rPr>
                                <w:t>.</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13CD727F" id="Group 219" o:spid="_x0000_s1159" style="position:absolute;margin-left:69.4pt;margin-top:8.95pt;width:456.7pt;height:17.8pt;z-index:-251658190;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">
                <v:shape id="Graphic 220" o:spid="_x0000_s116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" path="m5799708,l,,,207264r5799708,l5799708,xe" fillcolor="navy" stroked="f">
                  <v:path arrowok="t"/>
                </v:shape>
                <v:shape id="Graphic 221" o:spid="_x0000_s116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" path="m5799708,l,,,18288r5799708,l5799708,xe" fillcolor="#339" stroked="f">
                  <v:path arrowok="t"/>
                </v:shape>
                <v:shape id="Textbox 222" o:spid="_x0000_s116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1DAC9BC8" w14:textId="4FB9AF26" w:rsidR="001F099A" w:rsidRDefault="00EA36F6">
                        <w:pPr>
                          <w:tabs>
                            <w:tab w:val="left" w:pos="595"/>
                          </w:tabs>
                          <w:spacing w:before="1"/>
                          <w:ind w:left="86"/>
                          <w:rPr>
                            <w:b/>
                          </w:rPr>
                        </w:pPr>
                        <w:r>
                          <w:rPr>
                            <w:b/>
                            <w:color w:val="FFFFFF"/>
                            <w:spacing w:val="-5"/>
                          </w:rPr>
                          <w:t>1</w:t>
                        </w:r>
                        <w:r w:rsidR="002C5179">
                          <w:rPr>
                            <w:b/>
                            <w:color w:val="FFFFFF"/>
                            <w:spacing w:val="-5"/>
                          </w:rPr>
                          <w:t>8</w:t>
                        </w:r>
                        <w:r>
                          <w:rPr>
                            <w:b/>
                            <w:color w:val="FFFFFF"/>
                            <w:spacing w:val="-5"/>
                          </w:rPr>
                          <w:t>.</w:t>
                        </w:r>
                        <w:r>
                          <w:rPr>
                            <w:b/>
                            <w:color w:val="FFFFFF"/>
                          </w:rPr>
                          <w:tab/>
                        </w:r>
                        <w:r>
                          <w:rPr>
                            <w:b/>
                            <w:color w:val="FFFFFF"/>
                            <w:spacing w:val="-2"/>
                          </w:rPr>
                          <w:t>SEVERABILITY</w:t>
                        </w:r>
                      </w:p>
                    </w:txbxContent>
                  </v:textbox>
                </v:shape>
                <w10:wrap type="topAndBottom" anchorx="page"/>
              </v:group>
            </w:pict>
          </mc:Fallback>
        </mc:AlternateContent>
      </w:r>
    </w:p>
    <w:p w14:paraId="14E662F2" w14:textId="56409B57" w:rsidR="001F099A" w:rsidRPr="001E6C03" w:rsidRDefault="00EA36F6" w:rsidP="00884D01">
      <w:pPr>
        <w:pStyle w:val="BodyText"/>
        <w:spacing w:before="60" w:after="120" w:line="276" w:lineRule="auto"/>
        <w:ind w:left="136" w:right="333"/>
        <w:jc w:val="both"/>
        <w:rPr>
          <w:lang w:val="en-IE"/>
        </w:rPr>
      </w:pPr>
      <w:r w:rsidRPr="001E6C03">
        <w:rPr>
          <w:lang w:val="en-IE"/>
        </w:rPr>
        <w:t>If any term or provision herein is found to be illegal or</w:t>
      </w:r>
      <w:r w:rsidRPr="001E6C03">
        <w:rPr>
          <w:spacing w:val="-4"/>
          <w:lang w:val="en-IE"/>
        </w:rPr>
        <w:t xml:space="preserve"> </w:t>
      </w:r>
      <w:r w:rsidRPr="001E6C03">
        <w:rPr>
          <w:lang w:val="en-IE"/>
        </w:rPr>
        <w:t>unenforceable for any reason, then such term or</w:t>
      </w:r>
      <w:r w:rsidRPr="001E6C03">
        <w:rPr>
          <w:spacing w:val="-2"/>
          <w:lang w:val="en-IE"/>
        </w:rPr>
        <w:t xml:space="preserve"> </w:t>
      </w:r>
      <w:r w:rsidRPr="001E6C03">
        <w:rPr>
          <w:lang w:val="en-IE"/>
        </w:rPr>
        <w:t>provision</w:t>
      </w:r>
      <w:r w:rsidRPr="001E6C03">
        <w:rPr>
          <w:spacing w:val="-3"/>
          <w:lang w:val="en-IE"/>
        </w:rPr>
        <w:t xml:space="preserve"> </w:t>
      </w:r>
      <w:r w:rsidRPr="001E6C03">
        <w:rPr>
          <w:lang w:val="en-IE"/>
        </w:rPr>
        <w:t>shall be</w:t>
      </w:r>
      <w:r w:rsidRPr="001E6C03">
        <w:rPr>
          <w:spacing w:val="-2"/>
          <w:lang w:val="en-IE"/>
        </w:rPr>
        <w:t xml:space="preserve"> </w:t>
      </w:r>
      <w:r w:rsidRPr="001E6C03">
        <w:rPr>
          <w:lang w:val="en-IE"/>
        </w:rPr>
        <w:t>deemed</w:t>
      </w:r>
      <w:r w:rsidRPr="001E6C03">
        <w:rPr>
          <w:spacing w:val="-3"/>
          <w:lang w:val="en-IE"/>
        </w:rPr>
        <w:t xml:space="preserve"> </w:t>
      </w:r>
      <w:r w:rsidR="00F3560B" w:rsidRPr="001E6C03">
        <w:rPr>
          <w:lang w:val="en-IE"/>
        </w:rPr>
        <w:t>severed,</w:t>
      </w:r>
      <w:r w:rsidRPr="001E6C03">
        <w:rPr>
          <w:spacing w:val="-2"/>
          <w:lang w:val="en-IE"/>
        </w:rPr>
        <w:t xml:space="preserve"> </w:t>
      </w:r>
      <w:r w:rsidRPr="001E6C03">
        <w:rPr>
          <w:lang w:val="en-IE"/>
        </w:rPr>
        <w:t>and all other terms</w:t>
      </w:r>
      <w:r w:rsidRPr="001E6C03">
        <w:rPr>
          <w:spacing w:val="-2"/>
          <w:lang w:val="en-IE"/>
        </w:rPr>
        <w:t xml:space="preserve"> </w:t>
      </w:r>
      <w:r w:rsidRPr="001E6C03">
        <w:rPr>
          <w:lang w:val="en-IE"/>
        </w:rPr>
        <w:t>and</w:t>
      </w:r>
      <w:r w:rsidRPr="001E6C03">
        <w:rPr>
          <w:spacing w:val="-3"/>
          <w:lang w:val="en-IE"/>
        </w:rPr>
        <w:t xml:space="preserve"> </w:t>
      </w:r>
      <w:r w:rsidRPr="001E6C03">
        <w:rPr>
          <w:lang w:val="en-IE"/>
        </w:rPr>
        <w:t>provisions</w:t>
      </w:r>
      <w:r w:rsidRPr="001E6C03">
        <w:rPr>
          <w:spacing w:val="-2"/>
          <w:lang w:val="en-IE"/>
        </w:rPr>
        <w:t xml:space="preserve"> </w:t>
      </w:r>
      <w:r w:rsidRPr="001E6C03">
        <w:rPr>
          <w:lang w:val="en-IE"/>
        </w:rPr>
        <w:t>shall remain</w:t>
      </w:r>
      <w:r w:rsidRPr="001E6C03">
        <w:rPr>
          <w:spacing w:val="-3"/>
          <w:lang w:val="en-IE"/>
        </w:rPr>
        <w:t xml:space="preserve"> </w:t>
      </w:r>
      <w:r w:rsidRPr="001E6C03">
        <w:rPr>
          <w:lang w:val="en-IE"/>
        </w:rPr>
        <w:t>in</w:t>
      </w:r>
      <w:r w:rsidRPr="001E6C03">
        <w:rPr>
          <w:spacing w:val="-3"/>
          <w:lang w:val="en-IE"/>
        </w:rPr>
        <w:t xml:space="preserve"> </w:t>
      </w:r>
      <w:r w:rsidRPr="001E6C03">
        <w:rPr>
          <w:lang w:val="en-IE"/>
        </w:rPr>
        <w:t xml:space="preserve">full force and </w:t>
      </w:r>
      <w:r w:rsidRPr="001E6C03">
        <w:rPr>
          <w:spacing w:val="-2"/>
          <w:lang w:val="en-IE"/>
        </w:rPr>
        <w:t>effect.</w:t>
      </w:r>
    </w:p>
    <w:p w14:paraId="656E98F5" w14:textId="77777777" w:rsidR="001F099A" w:rsidRPr="001E6C03" w:rsidRDefault="00EA36F6" w:rsidP="00884D01">
      <w:pPr>
        <w:pStyle w:val="BodyText"/>
        <w:spacing w:before="60" w:after="120" w:line="276" w:lineRule="auto"/>
        <w:rPr>
          <w:sz w:val="13"/>
          <w:lang w:val="en-IE"/>
        </w:rPr>
      </w:pPr>
      <w:r w:rsidRPr="001E6C03">
        <w:rPr>
          <w:noProof/>
          <w:lang w:val="en-IE"/>
        </w:rPr>
        <mc:AlternateContent>
          <mc:Choice Requires="wpg">
            <w:drawing>
              <wp:anchor distT="0" distB="0" distL="0" distR="0" simplePos="0" relativeHeight="251658291" behindDoc="1" locked="0" layoutInCell="1" allowOverlap="1" wp14:anchorId="75E5472D" wp14:editId="6960BCCC">
                <wp:simplePos x="0" y="0"/>
                <wp:positionH relativeFrom="page">
                  <wp:posOffset>881176</wp:posOffset>
                </wp:positionH>
                <wp:positionV relativeFrom="paragraph">
                  <wp:posOffset>120232</wp:posOffset>
                </wp:positionV>
                <wp:extent cx="5800090" cy="222885"/>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224" name="Graphic 224"/>
                        <wps:cNvSpPr/>
                        <wps:spPr>
                          <a:xfrm>
                            <a:off x="0" y="0"/>
                            <a:ext cx="5800090" cy="204470"/>
                          </a:xfrm>
                          <a:custGeom>
                            <a:avLst/>
                            <a:gdLst/>
                            <a:ahLst/>
                            <a:cxnLst/>
                            <a:rect l="l" t="t" r="r" b="b"/>
                            <a:pathLst>
                              <a:path w="5800090" h="204470">
                                <a:moveTo>
                                  <a:pt x="5799708" y="0"/>
                                </a:moveTo>
                                <a:lnTo>
                                  <a:pt x="0" y="0"/>
                                </a:lnTo>
                                <a:lnTo>
                                  <a:pt x="0" y="204215"/>
                                </a:lnTo>
                                <a:lnTo>
                                  <a:pt x="5799708" y="204215"/>
                                </a:lnTo>
                                <a:lnTo>
                                  <a:pt x="5799708"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204215"/>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26" name="Textbox 226"/>
                        <wps:cNvSpPr txBox="1"/>
                        <wps:spPr>
                          <a:xfrm>
                            <a:off x="0" y="0"/>
                            <a:ext cx="5800090" cy="204470"/>
                          </a:xfrm>
                          <a:prstGeom prst="rect">
                            <a:avLst/>
                          </a:prstGeom>
                        </wps:spPr>
                        <wps:txbx>
                          <w:txbxContent>
                            <w:p w14:paraId="2FE98F32" w14:textId="6FD24502" w:rsidR="001F099A" w:rsidRDefault="00EA36F6">
                              <w:pPr>
                                <w:tabs>
                                  <w:tab w:val="left" w:pos="595"/>
                                </w:tabs>
                                <w:spacing w:before="1"/>
                                <w:ind w:left="86"/>
                                <w:rPr>
                                  <w:b/>
                                </w:rPr>
                              </w:pPr>
                              <w:r>
                                <w:rPr>
                                  <w:b/>
                                  <w:color w:val="FFFFFF"/>
                                  <w:spacing w:val="-5"/>
                                </w:rPr>
                                <w:t>1</w:t>
                              </w:r>
                              <w:r w:rsidR="002C5179">
                                <w:rPr>
                                  <w:b/>
                                  <w:color w:val="FFFFFF"/>
                                  <w:spacing w:val="-5"/>
                                </w:rPr>
                                <w:t>9</w:t>
                              </w:r>
                              <w:r>
                                <w:rPr>
                                  <w:b/>
                                  <w:color w:val="FFFFFF"/>
                                  <w:spacing w:val="-5"/>
                                </w:rPr>
                                <w:t>.</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75E5472D" id="Group 223" o:spid="_x0000_s1163" style="position:absolute;margin-left:69.4pt;margin-top:9.45pt;width:456.7pt;height:17.55pt;z-index:-251658189;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">
                <v:shape id="Graphic 224" o:spid="_x0000_s1164"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" path="m5799708,l,,,204215r5799708,l5799708,xe" fillcolor="navy" stroked="f">
                  <v:path arrowok="t"/>
                </v:shape>
                <v:shape id="Graphic 225" o:spid="_x0000_s1165"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" path="m5799708,l,,,18287r5799708,l5799708,xe" fillcolor="#339" stroked="f">
                  <v:path arrowok="t"/>
                </v:shape>
                <v:shape id="Textbox 226" o:spid="_x0000_s1166"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2FE98F32" w14:textId="6FD24502" w:rsidR="001F099A" w:rsidRDefault="00EA36F6">
                        <w:pPr>
                          <w:tabs>
                            <w:tab w:val="left" w:pos="595"/>
                          </w:tabs>
                          <w:spacing w:before="1"/>
                          <w:ind w:left="86"/>
                          <w:rPr>
                            <w:b/>
                          </w:rPr>
                        </w:pPr>
                        <w:r>
                          <w:rPr>
                            <w:b/>
                            <w:color w:val="FFFFFF"/>
                            <w:spacing w:val="-5"/>
                          </w:rPr>
                          <w:t>1</w:t>
                        </w:r>
                        <w:r w:rsidR="002C5179">
                          <w:rPr>
                            <w:b/>
                            <w:color w:val="FFFFFF"/>
                            <w:spacing w:val="-5"/>
                          </w:rPr>
                          <w:t>9</w:t>
                        </w:r>
                        <w:r>
                          <w:rPr>
                            <w:b/>
                            <w:color w:val="FFFFFF"/>
                            <w:spacing w:val="-5"/>
                          </w:rPr>
                          <w:t>.</w:t>
                        </w:r>
                        <w:r>
                          <w:rPr>
                            <w:b/>
                            <w:color w:val="FFFFFF"/>
                          </w:rPr>
                          <w:tab/>
                        </w:r>
                        <w:r>
                          <w:rPr>
                            <w:b/>
                            <w:color w:val="FFFFFF"/>
                            <w:spacing w:val="-2"/>
                          </w:rPr>
                          <w:t>WAIVER</w:t>
                        </w:r>
                      </w:p>
                    </w:txbxContent>
                  </v:textbox>
                </v:shape>
                <w10:wrap type="topAndBottom" anchorx="page"/>
              </v:group>
            </w:pict>
          </mc:Fallback>
        </mc:AlternateContent>
      </w:r>
    </w:p>
    <w:p w14:paraId="5EEECDF0" w14:textId="77777777" w:rsidR="001F099A" w:rsidRPr="001E6C03" w:rsidRDefault="00EA36F6" w:rsidP="00884D01">
      <w:pPr>
        <w:pStyle w:val="BodyText"/>
        <w:spacing w:before="60" w:after="120" w:line="276" w:lineRule="auto"/>
        <w:ind w:left="136" w:right="324"/>
        <w:jc w:val="both"/>
        <w:rPr>
          <w:lang w:val="en-IE"/>
        </w:rPr>
      </w:pPr>
      <w:r w:rsidRPr="001E6C03">
        <w:rPr>
          <w:lang w:val="en-IE"/>
        </w:rPr>
        <w:t>No</w:t>
      </w:r>
      <w:r w:rsidRPr="001E6C03">
        <w:rPr>
          <w:spacing w:val="-3"/>
          <w:lang w:val="en-IE"/>
        </w:rPr>
        <w:t xml:space="preserve"> </w:t>
      </w:r>
      <w:r w:rsidRPr="001E6C03">
        <w:rPr>
          <w:lang w:val="en-IE"/>
        </w:rPr>
        <w:t>failure</w:t>
      </w:r>
      <w:r w:rsidRPr="001E6C03">
        <w:rPr>
          <w:spacing w:val="-2"/>
          <w:lang w:val="en-IE"/>
        </w:rPr>
        <w:t xml:space="preserve"> </w:t>
      </w:r>
      <w:r w:rsidRPr="001E6C03">
        <w:rPr>
          <w:lang w:val="en-IE"/>
        </w:rPr>
        <w:t>or</w:t>
      </w:r>
      <w:r w:rsidRPr="001E6C03">
        <w:rPr>
          <w:spacing w:val="-2"/>
          <w:lang w:val="en-IE"/>
        </w:rPr>
        <w:t xml:space="preserve"> </w:t>
      </w:r>
      <w:r w:rsidRPr="001E6C03">
        <w:rPr>
          <w:lang w:val="en-IE"/>
        </w:rPr>
        <w:t>delay</w:t>
      </w:r>
      <w:r w:rsidRPr="001E6C03">
        <w:rPr>
          <w:spacing w:val="-2"/>
          <w:lang w:val="en-IE"/>
        </w:rPr>
        <w:t xml:space="preserve"> </w:t>
      </w:r>
      <w:r w:rsidRPr="001E6C03">
        <w:rPr>
          <w:lang w:val="en-IE"/>
        </w:rPr>
        <w:t>by</w:t>
      </w:r>
      <w:r w:rsidRPr="001E6C03">
        <w:rPr>
          <w:spacing w:val="-2"/>
          <w:lang w:val="en-IE"/>
        </w:rPr>
        <w:t xml:space="preserve"> </w:t>
      </w:r>
      <w:r w:rsidRPr="001E6C03">
        <w:rPr>
          <w:lang w:val="en-IE"/>
        </w:rPr>
        <w:t>either Party to exercise</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right, power</w:t>
      </w:r>
      <w:r w:rsidRPr="001E6C03">
        <w:rPr>
          <w:spacing w:val="-2"/>
          <w:lang w:val="en-IE"/>
        </w:rPr>
        <w:t xml:space="preserve"> </w:t>
      </w:r>
      <w:r w:rsidRPr="001E6C03">
        <w:rPr>
          <w:lang w:val="en-IE"/>
        </w:rPr>
        <w:t>or remedy</w:t>
      </w:r>
      <w:r w:rsidRPr="001E6C03">
        <w:rPr>
          <w:spacing w:val="-2"/>
          <w:lang w:val="en-IE"/>
        </w:rPr>
        <w:t xml:space="preserve"> </w:t>
      </w:r>
      <w:r w:rsidRPr="001E6C03">
        <w:rPr>
          <w:lang w:val="en-IE"/>
        </w:rPr>
        <w:t>shall operate</w:t>
      </w:r>
      <w:r w:rsidRPr="001E6C03">
        <w:rPr>
          <w:spacing w:val="-2"/>
          <w:lang w:val="en-IE"/>
        </w:rPr>
        <w:t xml:space="preserve"> </w:t>
      </w:r>
      <w:r w:rsidRPr="001E6C03">
        <w:rPr>
          <w:lang w:val="en-IE"/>
        </w:rPr>
        <w:t>as a</w:t>
      </w:r>
      <w:r w:rsidRPr="001E6C03">
        <w:rPr>
          <w:spacing w:val="-2"/>
          <w:lang w:val="en-IE"/>
        </w:rPr>
        <w:t xml:space="preserve"> </w:t>
      </w:r>
      <w:r w:rsidRPr="001E6C03">
        <w:rPr>
          <w:lang w:val="en-IE"/>
        </w:rPr>
        <w:t>waiver</w:t>
      </w:r>
      <w:r w:rsidRPr="001E6C03">
        <w:rPr>
          <w:spacing w:val="-2"/>
          <w:lang w:val="en-IE"/>
        </w:rPr>
        <w:t xml:space="preserve"> </w:t>
      </w:r>
      <w:r w:rsidRPr="001E6C03">
        <w:rPr>
          <w:lang w:val="en-IE"/>
        </w:rPr>
        <w:t xml:space="preserve">of it, nor shall any partial exercise preclude further exercise of same or some other right, power or </w:t>
      </w:r>
      <w:r w:rsidRPr="001E6C03">
        <w:rPr>
          <w:spacing w:val="-2"/>
          <w:lang w:val="en-IE"/>
        </w:rPr>
        <w:t>remedy.</w:t>
      </w:r>
    </w:p>
    <w:p w14:paraId="0A5F4F5A" w14:textId="77777777" w:rsidR="001F099A" w:rsidRPr="001E6C03" w:rsidRDefault="00EA36F6" w:rsidP="00884D01">
      <w:pPr>
        <w:pStyle w:val="BodyText"/>
        <w:spacing w:before="60" w:after="120" w:line="276" w:lineRule="auto"/>
        <w:rPr>
          <w:sz w:val="12"/>
          <w:lang w:val="en-IE"/>
        </w:rPr>
      </w:pPr>
      <w:r w:rsidRPr="001E6C03">
        <w:rPr>
          <w:noProof/>
          <w:lang w:val="en-IE"/>
        </w:rPr>
        <mc:AlternateContent>
          <mc:Choice Requires="wpg">
            <w:drawing>
              <wp:anchor distT="0" distB="0" distL="0" distR="0" simplePos="0" relativeHeight="251658292" behindDoc="1" locked="0" layoutInCell="1" allowOverlap="1" wp14:anchorId="2AF545CF" wp14:editId="3F37C570">
                <wp:simplePos x="0" y="0"/>
                <wp:positionH relativeFrom="page">
                  <wp:posOffset>881176</wp:posOffset>
                </wp:positionH>
                <wp:positionV relativeFrom="paragraph">
                  <wp:posOffset>114989</wp:posOffset>
                </wp:positionV>
                <wp:extent cx="5800090" cy="2260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28" name="Graphic 228"/>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0" name="Textbox 230"/>
                        <wps:cNvSpPr txBox="1"/>
                        <wps:spPr>
                          <a:xfrm>
                            <a:off x="0" y="0"/>
                            <a:ext cx="5800090" cy="207645"/>
                          </a:xfrm>
                          <a:prstGeom prst="rect">
                            <a:avLst/>
                          </a:prstGeom>
                        </wps:spPr>
                        <wps:txbx>
                          <w:txbxContent>
                            <w:p w14:paraId="337299AE" w14:textId="6FEA95A0" w:rsidR="001F099A" w:rsidRDefault="002C5179">
                              <w:pPr>
                                <w:tabs>
                                  <w:tab w:val="left" w:pos="595"/>
                                </w:tabs>
                                <w:spacing w:before="1"/>
                                <w:ind w:left="86"/>
                                <w:rPr>
                                  <w:b/>
                                </w:rPr>
                              </w:pPr>
                              <w:r>
                                <w:rPr>
                                  <w:b/>
                                  <w:color w:val="FFFFFF"/>
                                  <w:spacing w:val="-5"/>
                                </w:rPr>
                                <w:t>20</w:t>
                              </w:r>
                              <w:r w:rsidR="00EA36F6">
                                <w:rPr>
                                  <w:b/>
                                  <w:color w:val="FFFFFF"/>
                                  <w:spacing w:val="-5"/>
                                </w:rPr>
                                <w:t>.</w:t>
                              </w:r>
                              <w:r w:rsidR="00EA36F6">
                                <w:rPr>
                                  <w:b/>
                                  <w:color w:val="FFFFFF"/>
                                </w:rPr>
                                <w:tab/>
                              </w:r>
                              <w:r w:rsidR="00EA36F6">
                                <w:rPr>
                                  <w:b/>
                                  <w:color w:val="FFFFFF"/>
                                  <w:spacing w:val="-2"/>
                                </w:rPr>
                                <w:t>NON-EXCLUSIVITY</w:t>
                              </w:r>
                            </w:p>
                          </w:txbxContent>
                        </wps:txbx>
                        <wps:bodyPr wrap="square" lIns="0" tIns="0" rIns="0" bIns="0" rtlCol="0">
                          <a:noAutofit/>
                        </wps:bodyPr>
                      </wps:wsp>
                    </wpg:wgp>
                  </a:graphicData>
                </a:graphic>
              </wp:anchor>
            </w:drawing>
          </mc:Choice>
          <mc:Fallback>
            <w:pict>
              <v:group w14:anchorId="2AF545CF" id="Group 227" o:spid="_x0000_s1167" style="position:absolute;margin-left:69.4pt;margin-top:9.05pt;width:456.7pt;height:17.8pt;z-index:-251658188;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">
                <v:shape id="Graphic 228" o:spid="_x0000_s1168"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" path="m5799708,l,,,207263r5799708,l5799708,xe" fillcolor="navy" stroked="f">
                  <v:path arrowok="t"/>
                </v:shape>
                <v:shape id="Graphic 229" o:spid="_x0000_s1169"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" path="m5799708,l,,,18287r5799708,l5799708,xe" fillcolor="#339" stroked="f">
                  <v:path arrowok="t"/>
                </v:shape>
                <v:shape id="Textbox 230" o:spid="_x0000_s1170"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337299AE" w14:textId="6FEA95A0" w:rsidR="001F099A" w:rsidRDefault="002C5179">
                        <w:pPr>
                          <w:tabs>
                            <w:tab w:val="left" w:pos="595"/>
                          </w:tabs>
                          <w:spacing w:before="1"/>
                          <w:ind w:left="86"/>
                          <w:rPr>
                            <w:b/>
                          </w:rPr>
                        </w:pPr>
                        <w:r>
                          <w:rPr>
                            <w:b/>
                            <w:color w:val="FFFFFF"/>
                            <w:spacing w:val="-5"/>
                          </w:rPr>
                          <w:t>20</w:t>
                        </w:r>
                        <w:r w:rsidR="00EA36F6">
                          <w:rPr>
                            <w:b/>
                            <w:color w:val="FFFFFF"/>
                            <w:spacing w:val="-5"/>
                          </w:rPr>
                          <w:t>.</w:t>
                        </w:r>
                        <w:r w:rsidR="00EA36F6">
                          <w:rPr>
                            <w:b/>
                            <w:color w:val="FFFFFF"/>
                          </w:rPr>
                          <w:tab/>
                        </w:r>
                        <w:r w:rsidR="00EA36F6">
                          <w:rPr>
                            <w:b/>
                            <w:color w:val="FFFFFF"/>
                            <w:spacing w:val="-2"/>
                          </w:rPr>
                          <w:t>NON-EXCLUSIVITY</w:t>
                        </w:r>
                      </w:p>
                    </w:txbxContent>
                  </v:textbox>
                </v:shape>
                <w10:wrap type="topAndBottom" anchorx="page"/>
              </v:group>
            </w:pict>
          </mc:Fallback>
        </mc:AlternateContent>
      </w:r>
    </w:p>
    <w:p w14:paraId="0573D709" w14:textId="77777777" w:rsidR="001F099A" w:rsidRPr="001E6C03" w:rsidRDefault="00EA36F6" w:rsidP="00884D01">
      <w:pPr>
        <w:pStyle w:val="BodyText"/>
        <w:spacing w:before="60" w:after="120" w:line="276" w:lineRule="auto"/>
        <w:ind w:left="136"/>
        <w:rPr>
          <w:lang w:val="en-IE"/>
        </w:rPr>
      </w:pPr>
      <w:r w:rsidRPr="001E6C03">
        <w:rPr>
          <w:lang w:val="en-IE"/>
        </w:rPr>
        <w:t>Nothing</w:t>
      </w:r>
      <w:r w:rsidRPr="001E6C03">
        <w:rPr>
          <w:spacing w:val="-6"/>
          <w:lang w:val="en-IE"/>
        </w:rPr>
        <w:t xml:space="preserve"> </w:t>
      </w:r>
      <w:r w:rsidRPr="001E6C03">
        <w:rPr>
          <w:lang w:val="en-IE"/>
        </w:rPr>
        <w:t>in</w:t>
      </w:r>
      <w:r w:rsidRPr="001E6C03">
        <w:rPr>
          <w:spacing w:val="-8"/>
          <w:lang w:val="en-IE"/>
        </w:rPr>
        <w:t xml:space="preserve"> </w:t>
      </w:r>
      <w:r w:rsidRPr="001E6C03">
        <w:rPr>
          <w:lang w:val="en-IE"/>
        </w:rPr>
        <w:t>this</w:t>
      </w:r>
      <w:r w:rsidRPr="001E6C03">
        <w:rPr>
          <w:spacing w:val="-7"/>
          <w:lang w:val="en-IE"/>
        </w:rPr>
        <w:t xml:space="preserve"> </w:t>
      </w:r>
      <w:r w:rsidRPr="001E6C03">
        <w:rPr>
          <w:lang w:val="en-IE"/>
        </w:rPr>
        <w:t>Agreement</w:t>
      </w:r>
      <w:r w:rsidRPr="001E6C03">
        <w:rPr>
          <w:spacing w:val="-9"/>
          <w:lang w:val="en-IE"/>
        </w:rPr>
        <w:t xml:space="preserve"> </w:t>
      </w:r>
      <w:r w:rsidRPr="001E6C03">
        <w:rPr>
          <w:lang w:val="en-IE"/>
        </w:rPr>
        <w:t>shall</w:t>
      </w:r>
      <w:r w:rsidRPr="001E6C03">
        <w:rPr>
          <w:spacing w:val="-5"/>
          <w:lang w:val="en-IE"/>
        </w:rPr>
        <w:t xml:space="preserve"> </w:t>
      </w:r>
      <w:r w:rsidRPr="001E6C03">
        <w:rPr>
          <w:lang w:val="en-IE"/>
        </w:rPr>
        <w:t>preclude</w:t>
      </w:r>
      <w:r w:rsidRPr="001E6C03">
        <w:rPr>
          <w:spacing w:val="-6"/>
          <w:lang w:val="en-IE"/>
        </w:rPr>
        <w:t xml:space="preserve"> </w:t>
      </w:r>
      <w:r w:rsidRPr="001E6C03">
        <w:rPr>
          <w:lang w:val="en-IE"/>
        </w:rPr>
        <w:t>the</w:t>
      </w:r>
      <w:r w:rsidRPr="001E6C03">
        <w:rPr>
          <w:spacing w:val="-2"/>
          <w:lang w:val="en-IE"/>
        </w:rPr>
        <w:t xml:space="preserve"> </w:t>
      </w:r>
      <w:r w:rsidRPr="001E6C03">
        <w:rPr>
          <w:lang w:val="en-IE"/>
        </w:rPr>
        <w:t>Client</w:t>
      </w:r>
      <w:r w:rsidRPr="001E6C03">
        <w:rPr>
          <w:spacing w:val="-9"/>
          <w:lang w:val="en-IE"/>
        </w:rPr>
        <w:t xml:space="preserve"> </w:t>
      </w:r>
      <w:r w:rsidRPr="001E6C03">
        <w:rPr>
          <w:lang w:val="en-IE"/>
        </w:rPr>
        <w:t>from</w:t>
      </w:r>
      <w:r w:rsidRPr="001E6C03">
        <w:rPr>
          <w:spacing w:val="-6"/>
          <w:lang w:val="en-IE"/>
        </w:rPr>
        <w:t xml:space="preserve"> </w:t>
      </w:r>
      <w:r w:rsidRPr="001E6C03">
        <w:rPr>
          <w:lang w:val="en-IE"/>
        </w:rPr>
        <w:t>purchasing</w:t>
      </w:r>
      <w:r w:rsidRPr="001E6C03">
        <w:rPr>
          <w:spacing w:val="-6"/>
          <w:lang w:val="en-IE"/>
        </w:rPr>
        <w:t xml:space="preserve"> </w:t>
      </w:r>
      <w:r w:rsidRPr="001E6C03">
        <w:rPr>
          <w:lang w:val="en-IE"/>
        </w:rPr>
        <w:t>services</w:t>
      </w:r>
      <w:r w:rsidRPr="001E6C03">
        <w:rPr>
          <w:spacing w:val="-7"/>
          <w:lang w:val="en-IE"/>
        </w:rPr>
        <w:t xml:space="preserve"> </w:t>
      </w:r>
      <w:r w:rsidRPr="001E6C03">
        <w:rPr>
          <w:lang w:val="en-IE"/>
        </w:rPr>
        <w:t>(or</w:t>
      </w:r>
      <w:r w:rsidRPr="001E6C03">
        <w:rPr>
          <w:spacing w:val="-7"/>
          <w:lang w:val="en-IE"/>
        </w:rPr>
        <w:t xml:space="preserve"> </w:t>
      </w:r>
      <w:r w:rsidRPr="001E6C03">
        <w:rPr>
          <w:lang w:val="en-IE"/>
        </w:rPr>
        <w:t>Services)</w:t>
      </w:r>
      <w:r w:rsidRPr="001E6C03">
        <w:rPr>
          <w:spacing w:val="-6"/>
          <w:lang w:val="en-IE"/>
        </w:rPr>
        <w:t xml:space="preserve"> </w:t>
      </w:r>
      <w:r w:rsidRPr="001E6C03">
        <w:rPr>
          <w:lang w:val="en-IE"/>
        </w:rPr>
        <w:t>from</w:t>
      </w:r>
      <w:r w:rsidRPr="001E6C03">
        <w:rPr>
          <w:spacing w:val="-1"/>
          <w:lang w:val="en-IE"/>
        </w:rPr>
        <w:t xml:space="preserve"> </w:t>
      </w:r>
      <w:r w:rsidRPr="001E6C03">
        <w:rPr>
          <w:lang w:val="en-IE"/>
        </w:rPr>
        <w:t>a</w:t>
      </w:r>
      <w:r w:rsidRPr="001E6C03">
        <w:rPr>
          <w:spacing w:val="-2"/>
          <w:lang w:val="en-IE"/>
        </w:rPr>
        <w:t xml:space="preserve"> </w:t>
      </w:r>
      <w:r w:rsidRPr="001E6C03">
        <w:rPr>
          <w:lang w:val="en-IE"/>
        </w:rPr>
        <w:t>third party at any time during the currency of the Agreement.</w:t>
      </w:r>
    </w:p>
    <w:p w14:paraId="480D359B" w14:textId="77777777" w:rsidR="001F099A" w:rsidRPr="001E6C03" w:rsidRDefault="00EA36F6" w:rsidP="00884D01">
      <w:pPr>
        <w:pStyle w:val="BodyText"/>
        <w:spacing w:before="60" w:after="120" w:line="276" w:lineRule="auto"/>
        <w:rPr>
          <w:sz w:val="12"/>
          <w:lang w:val="en-IE"/>
        </w:rPr>
      </w:pPr>
      <w:r w:rsidRPr="001E6C03">
        <w:rPr>
          <w:noProof/>
          <w:lang w:val="en-IE"/>
        </w:rPr>
        <mc:AlternateContent>
          <mc:Choice Requires="wpg">
            <w:drawing>
              <wp:anchor distT="0" distB="0" distL="0" distR="0" simplePos="0" relativeHeight="251658293" behindDoc="1" locked="0" layoutInCell="1" allowOverlap="1" wp14:anchorId="4194BB3E" wp14:editId="599E1FAB">
                <wp:simplePos x="0" y="0"/>
                <wp:positionH relativeFrom="page">
                  <wp:posOffset>881176</wp:posOffset>
                </wp:positionH>
                <wp:positionV relativeFrom="paragraph">
                  <wp:posOffset>112619</wp:posOffset>
                </wp:positionV>
                <wp:extent cx="5800090" cy="226060"/>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32" name="Graphic 232"/>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4" name="Textbox 234"/>
                        <wps:cNvSpPr txBox="1"/>
                        <wps:spPr>
                          <a:xfrm>
                            <a:off x="0" y="0"/>
                            <a:ext cx="5800090" cy="207645"/>
                          </a:xfrm>
                          <a:prstGeom prst="rect">
                            <a:avLst/>
                          </a:prstGeom>
                        </wps:spPr>
                        <wps:txbx>
                          <w:txbxContent>
                            <w:p w14:paraId="62FA44CD" w14:textId="62122224" w:rsidR="001F099A" w:rsidRDefault="002C5179">
                              <w:pPr>
                                <w:tabs>
                                  <w:tab w:val="left" w:pos="595"/>
                                </w:tabs>
                                <w:spacing w:before="1"/>
                                <w:ind w:left="86"/>
                                <w:rPr>
                                  <w:b/>
                                </w:rPr>
                              </w:pPr>
                              <w:r>
                                <w:rPr>
                                  <w:b/>
                                  <w:color w:val="FFFFFF"/>
                                  <w:spacing w:val="-5"/>
                                </w:rPr>
                                <w:t>21</w:t>
                              </w:r>
                              <w:r w:rsidR="00EA36F6">
                                <w:rPr>
                                  <w:b/>
                                  <w:color w:val="FFFFFF"/>
                                  <w:spacing w:val="-5"/>
                                </w:rPr>
                                <w:t>.</w:t>
                              </w:r>
                              <w:r w:rsidR="00EA36F6">
                                <w:rPr>
                                  <w:b/>
                                  <w:color w:val="FFFFFF"/>
                                </w:rPr>
                                <w:tab/>
                              </w:r>
                              <w:r w:rsidR="00EA36F6">
                                <w:rPr>
                                  <w:b/>
                                  <w:color w:val="FFFFFF"/>
                                  <w:spacing w:val="-2"/>
                                </w:rPr>
                                <w:t>MEDIA</w:t>
                              </w:r>
                            </w:p>
                          </w:txbxContent>
                        </wps:txbx>
                        <wps:bodyPr wrap="square" lIns="0" tIns="0" rIns="0" bIns="0" rtlCol="0">
                          <a:noAutofit/>
                        </wps:bodyPr>
                      </wps:wsp>
                    </wpg:wgp>
                  </a:graphicData>
                </a:graphic>
              </wp:anchor>
            </w:drawing>
          </mc:Choice>
          <mc:Fallback>
            <w:pict>
              <v:group w14:anchorId="4194BB3E" id="Group 231" o:spid="_x0000_s1171" style="position:absolute;margin-left:69.4pt;margin-top:8.85pt;width:456.7pt;height:17.8pt;z-index:-251658187;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">
                <v:shape id="Graphic 232" o:spid="_x0000_s117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" path="m5799708,l,,,207263r5799708,l5799708,xe" fillcolor="navy" stroked="f">
                  <v:path arrowok="t"/>
                </v:shape>
                <v:shape id="Graphic 233" o:spid="_x0000_s117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" path="m5799708,l,,,18287r5799708,l5799708,xe" fillcolor="#339" stroked="f">
                  <v:path arrowok="t"/>
                </v:shape>
                <v:shape id="Textbox 234" o:spid="_x0000_s117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62FA44CD" w14:textId="62122224" w:rsidR="001F099A" w:rsidRDefault="002C5179">
                        <w:pPr>
                          <w:tabs>
                            <w:tab w:val="left" w:pos="595"/>
                          </w:tabs>
                          <w:spacing w:before="1"/>
                          <w:ind w:left="86"/>
                          <w:rPr>
                            <w:b/>
                          </w:rPr>
                        </w:pPr>
                        <w:r>
                          <w:rPr>
                            <w:b/>
                            <w:color w:val="FFFFFF"/>
                            <w:spacing w:val="-5"/>
                          </w:rPr>
                          <w:t>21</w:t>
                        </w:r>
                        <w:r w:rsidR="00EA36F6">
                          <w:rPr>
                            <w:b/>
                            <w:color w:val="FFFFFF"/>
                            <w:spacing w:val="-5"/>
                          </w:rPr>
                          <w:t>.</w:t>
                        </w:r>
                        <w:r w:rsidR="00EA36F6">
                          <w:rPr>
                            <w:b/>
                            <w:color w:val="FFFFFF"/>
                          </w:rPr>
                          <w:tab/>
                        </w:r>
                        <w:r w:rsidR="00EA36F6">
                          <w:rPr>
                            <w:b/>
                            <w:color w:val="FFFFFF"/>
                            <w:spacing w:val="-2"/>
                          </w:rPr>
                          <w:t>MEDIA</w:t>
                        </w:r>
                      </w:p>
                    </w:txbxContent>
                  </v:textbox>
                </v:shape>
                <w10:wrap type="topAndBottom" anchorx="page"/>
              </v:group>
            </w:pict>
          </mc:Fallback>
        </mc:AlternateContent>
      </w:r>
    </w:p>
    <w:p w14:paraId="3DCE6422" w14:textId="77777777" w:rsidR="001F099A" w:rsidRPr="001E6C03" w:rsidRDefault="00EA36F6" w:rsidP="00884D01">
      <w:pPr>
        <w:pStyle w:val="BodyText"/>
        <w:spacing w:before="60" w:after="120" w:line="276" w:lineRule="auto"/>
        <w:ind w:left="136" w:right="329"/>
        <w:jc w:val="both"/>
        <w:rPr>
          <w:lang w:val="en-IE"/>
        </w:rPr>
      </w:pPr>
      <w:r w:rsidRPr="001E6C03">
        <w:rPr>
          <w:lang w:val="en-IE"/>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31E44A9D" w14:textId="77777777" w:rsidR="001F099A" w:rsidRPr="001E6C03" w:rsidRDefault="00EA36F6" w:rsidP="00884D01">
      <w:pPr>
        <w:pStyle w:val="BodyText"/>
        <w:spacing w:before="60" w:after="120" w:line="276" w:lineRule="auto"/>
        <w:rPr>
          <w:sz w:val="13"/>
          <w:lang w:val="en-IE"/>
        </w:rPr>
      </w:pPr>
      <w:r w:rsidRPr="001E6C03">
        <w:rPr>
          <w:noProof/>
          <w:lang w:val="en-IE"/>
        </w:rPr>
        <mc:AlternateContent>
          <mc:Choice Requires="wpg">
            <w:drawing>
              <wp:anchor distT="0" distB="0" distL="0" distR="0" simplePos="0" relativeHeight="251658294" behindDoc="1" locked="0" layoutInCell="1" allowOverlap="1" wp14:anchorId="0CFA60F6" wp14:editId="2231D5FD">
                <wp:simplePos x="0" y="0"/>
                <wp:positionH relativeFrom="page">
                  <wp:posOffset>881176</wp:posOffset>
                </wp:positionH>
                <wp:positionV relativeFrom="paragraph">
                  <wp:posOffset>120232</wp:posOffset>
                </wp:positionV>
                <wp:extent cx="5800090" cy="222885"/>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2885"/>
                          <a:chOff x="0" y="0"/>
                          <a:chExt cx="5800090" cy="222885"/>
                        </a:xfrm>
                      </wpg:grpSpPr>
                      <wps:wsp>
                        <wps:cNvPr id="236" name="Graphic 236"/>
                        <wps:cNvSpPr/>
                        <wps:spPr>
                          <a:xfrm>
                            <a:off x="0" y="0"/>
                            <a:ext cx="5800090" cy="204470"/>
                          </a:xfrm>
                          <a:custGeom>
                            <a:avLst/>
                            <a:gdLst/>
                            <a:ahLst/>
                            <a:cxnLst/>
                            <a:rect l="l" t="t" r="r" b="b"/>
                            <a:pathLst>
                              <a:path w="5800090" h="204470">
                                <a:moveTo>
                                  <a:pt x="5799708" y="0"/>
                                </a:moveTo>
                                <a:lnTo>
                                  <a:pt x="0" y="0"/>
                                </a:lnTo>
                                <a:lnTo>
                                  <a:pt x="0" y="204216"/>
                                </a:lnTo>
                                <a:lnTo>
                                  <a:pt x="5799708" y="204216"/>
                                </a:lnTo>
                                <a:lnTo>
                                  <a:pt x="5799708"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204215"/>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38" name="Textbox 238"/>
                        <wps:cNvSpPr txBox="1"/>
                        <wps:spPr>
                          <a:xfrm>
                            <a:off x="0" y="0"/>
                            <a:ext cx="5800090" cy="204470"/>
                          </a:xfrm>
                          <a:prstGeom prst="rect">
                            <a:avLst/>
                          </a:prstGeom>
                        </wps:spPr>
                        <wps:txbx>
                          <w:txbxContent>
                            <w:p w14:paraId="2D6DE1A2" w14:textId="18248520" w:rsidR="001F099A" w:rsidRDefault="00EA36F6">
                              <w:pPr>
                                <w:tabs>
                                  <w:tab w:val="left" w:pos="595"/>
                                </w:tabs>
                                <w:spacing w:before="1"/>
                                <w:ind w:left="86"/>
                                <w:rPr>
                                  <w:b/>
                                </w:rPr>
                              </w:pPr>
                              <w:r>
                                <w:rPr>
                                  <w:b/>
                                  <w:color w:val="FFFFFF"/>
                                  <w:spacing w:val="-5"/>
                                </w:rPr>
                                <w:t>2</w:t>
                              </w:r>
                              <w:r w:rsidR="00E30169">
                                <w:rPr>
                                  <w:b/>
                                  <w:color w:val="FFFFFF"/>
                                  <w:spacing w:val="-5"/>
                                </w:rPr>
                                <w:t>2</w:t>
                              </w:r>
                              <w:r>
                                <w:rPr>
                                  <w:b/>
                                  <w:color w:val="FFFFFF"/>
                                  <w:spacing w:val="-5"/>
                                </w:rPr>
                                <w:t>.</w:t>
                              </w:r>
                              <w:r>
                                <w:rPr>
                                  <w:b/>
                                  <w:color w:val="FFFFFF"/>
                                </w:rPr>
                                <w:tab/>
                                <w:t>CONFLICTS,</w:t>
                              </w:r>
                              <w:r>
                                <w:rPr>
                                  <w:b/>
                                  <w:color w:val="FFFFFF"/>
                                  <w:spacing w:val="-8"/>
                                </w:rPr>
                                <w:t xml:space="preserve"> </w:t>
                              </w:r>
                              <w:r>
                                <w:rPr>
                                  <w:b/>
                                  <w:color w:val="FFFFFF"/>
                                </w:rPr>
                                <w:t>REGISTRABLE</w:t>
                              </w:r>
                              <w:r>
                                <w:rPr>
                                  <w:b/>
                                  <w:color w:val="FFFFFF"/>
                                  <w:spacing w:val="-10"/>
                                </w:rPr>
                                <w:t xml:space="preserve"> </w:t>
                              </w:r>
                              <w:r>
                                <w:rPr>
                                  <w:b/>
                                  <w:color w:val="FFFFFF"/>
                                </w:rPr>
                                <w:t>INTERESTS</w:t>
                              </w:r>
                              <w:r>
                                <w:rPr>
                                  <w:b/>
                                  <w:color w:val="FFFFFF"/>
                                  <w:spacing w:val="-7"/>
                                </w:rPr>
                                <w:t xml:space="preserve"> </w:t>
                              </w:r>
                              <w:r>
                                <w:rPr>
                                  <w:b/>
                                  <w:color w:val="FFFFFF"/>
                                </w:rPr>
                                <w:t>AND</w:t>
                              </w:r>
                              <w:r>
                                <w:rPr>
                                  <w:b/>
                                  <w:color w:val="FFFFFF"/>
                                  <w:spacing w:val="-8"/>
                                </w:rPr>
                                <w:t xml:space="preserve"> </w:t>
                              </w:r>
                              <w:r>
                                <w:rPr>
                                  <w:b/>
                                  <w:color w:val="FFFFFF"/>
                                </w:rPr>
                                <w:t>CORRUPT</w:t>
                              </w:r>
                              <w:r>
                                <w:rPr>
                                  <w:b/>
                                  <w:color w:val="FFFFFF"/>
                                  <w:spacing w:val="-11"/>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0CFA60F6" id="Group 235" o:spid="_x0000_s1175" style="position:absolute;margin-left:69.4pt;margin-top:9.45pt;width:456.7pt;height:17.55pt;z-index:-251658186;mso-wrap-distance-left:0;mso-wrap-distance-right:0;mso-position-horizontal-relative:page;mso-position-vertical-relative:text" coordsize="5800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">
                <v:shape id="Graphic 236" o:spid="_x0000_s1176" style="position:absolute;width:58000;height:2044;visibility:visible;mso-wrap-style:square;v-text-anchor:top" coordsize="580009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" path="m5799708,l,,,204216r5799708,l5799708,xe" fillcolor="navy" stroked="f">
                  <v:path arrowok="t"/>
                </v:shape>
                <v:shape id="Graphic 237" o:spid="_x0000_s1177" style="position:absolute;top:204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" path="m5799708,l,,,18287r5799708,l5799708,xe" fillcolor="#339" stroked="f">
                  <v:path arrowok="t"/>
                </v:shape>
                <v:shape id="Textbox 238" o:spid="_x0000_s1178" type="#_x0000_t202" style="position:absolute;width:58000;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D6DE1A2" w14:textId="18248520" w:rsidR="001F099A" w:rsidRDefault="00EA36F6">
                        <w:pPr>
                          <w:tabs>
                            <w:tab w:val="left" w:pos="595"/>
                          </w:tabs>
                          <w:spacing w:before="1"/>
                          <w:ind w:left="86"/>
                          <w:rPr>
                            <w:b/>
                          </w:rPr>
                        </w:pPr>
                        <w:r>
                          <w:rPr>
                            <w:b/>
                            <w:color w:val="FFFFFF"/>
                            <w:spacing w:val="-5"/>
                          </w:rPr>
                          <w:t>2</w:t>
                        </w:r>
                        <w:r w:rsidR="00E30169">
                          <w:rPr>
                            <w:b/>
                            <w:color w:val="FFFFFF"/>
                            <w:spacing w:val="-5"/>
                          </w:rPr>
                          <w:t>2</w:t>
                        </w:r>
                        <w:r>
                          <w:rPr>
                            <w:b/>
                            <w:color w:val="FFFFFF"/>
                            <w:spacing w:val="-5"/>
                          </w:rPr>
                          <w:t>.</w:t>
                        </w:r>
                        <w:r>
                          <w:rPr>
                            <w:b/>
                            <w:color w:val="FFFFFF"/>
                          </w:rPr>
                          <w:tab/>
                          <w:t>CONFLICTS,</w:t>
                        </w:r>
                        <w:r>
                          <w:rPr>
                            <w:b/>
                            <w:color w:val="FFFFFF"/>
                            <w:spacing w:val="-8"/>
                          </w:rPr>
                          <w:t xml:space="preserve"> </w:t>
                        </w:r>
                        <w:r>
                          <w:rPr>
                            <w:b/>
                            <w:color w:val="FFFFFF"/>
                          </w:rPr>
                          <w:t>REGISTRABLE</w:t>
                        </w:r>
                        <w:r>
                          <w:rPr>
                            <w:b/>
                            <w:color w:val="FFFFFF"/>
                            <w:spacing w:val="-10"/>
                          </w:rPr>
                          <w:t xml:space="preserve"> </w:t>
                        </w:r>
                        <w:r>
                          <w:rPr>
                            <w:b/>
                            <w:color w:val="FFFFFF"/>
                          </w:rPr>
                          <w:t>INTERESTS</w:t>
                        </w:r>
                        <w:r>
                          <w:rPr>
                            <w:b/>
                            <w:color w:val="FFFFFF"/>
                            <w:spacing w:val="-7"/>
                          </w:rPr>
                          <w:t xml:space="preserve"> </w:t>
                        </w:r>
                        <w:r>
                          <w:rPr>
                            <w:b/>
                            <w:color w:val="FFFFFF"/>
                          </w:rPr>
                          <w:t>AND</w:t>
                        </w:r>
                        <w:r>
                          <w:rPr>
                            <w:b/>
                            <w:color w:val="FFFFFF"/>
                            <w:spacing w:val="-8"/>
                          </w:rPr>
                          <w:t xml:space="preserve"> </w:t>
                        </w:r>
                        <w:r>
                          <w:rPr>
                            <w:b/>
                            <w:color w:val="FFFFFF"/>
                          </w:rPr>
                          <w:t>CORRUPT</w:t>
                        </w:r>
                        <w:r>
                          <w:rPr>
                            <w:b/>
                            <w:color w:val="FFFFFF"/>
                            <w:spacing w:val="-11"/>
                          </w:rPr>
                          <w:t xml:space="preserve"> </w:t>
                        </w:r>
                        <w:r>
                          <w:rPr>
                            <w:b/>
                            <w:color w:val="FFFFFF"/>
                            <w:spacing w:val="-2"/>
                          </w:rPr>
                          <w:t>GIFTS</w:t>
                        </w:r>
                      </w:p>
                    </w:txbxContent>
                  </v:textbox>
                </v:shape>
                <w10:wrap type="topAndBottom" anchorx="page"/>
              </v:group>
            </w:pict>
          </mc:Fallback>
        </mc:AlternateContent>
      </w:r>
    </w:p>
    <w:p w14:paraId="1E0F2FD8" w14:textId="6D2E596A" w:rsidR="001F099A" w:rsidRPr="001E6C03" w:rsidRDefault="00EA36F6" w:rsidP="007E16D0">
      <w:pPr>
        <w:pStyle w:val="ListParagraph"/>
        <w:numPr>
          <w:ilvl w:val="1"/>
          <w:numId w:val="9"/>
        </w:numPr>
        <w:tabs>
          <w:tab w:val="left" w:pos="1010"/>
        </w:tabs>
        <w:spacing w:before="60" w:after="120" w:line="276" w:lineRule="auto"/>
        <w:ind w:right="424"/>
        <w:rPr>
          <w:lang w:val="en-IE"/>
        </w:rPr>
      </w:pPr>
      <w:r w:rsidRPr="001E6C03">
        <w:rPr>
          <w:lang w:val="en-IE"/>
        </w:rPr>
        <w:t>The Contractor confirms that</w:t>
      </w:r>
      <w:r w:rsidRPr="001E6C03">
        <w:rPr>
          <w:spacing w:val="-1"/>
          <w:lang w:val="en-IE"/>
        </w:rPr>
        <w:t xml:space="preserve"> </w:t>
      </w:r>
      <w:r w:rsidRPr="001E6C03">
        <w:rPr>
          <w:lang w:val="en-IE"/>
        </w:rPr>
        <w:t>it has carried out</w:t>
      </w:r>
      <w:r w:rsidRPr="001E6C03">
        <w:rPr>
          <w:spacing w:val="-1"/>
          <w:lang w:val="en-IE"/>
        </w:rPr>
        <w:t xml:space="preserve"> </w:t>
      </w:r>
      <w:r w:rsidRPr="001E6C03">
        <w:rPr>
          <w:lang w:val="en-IE"/>
        </w:rPr>
        <w:t xml:space="preserve">a </w:t>
      </w:r>
      <w:proofErr w:type="gramStart"/>
      <w:r w:rsidRPr="001E6C03">
        <w:rPr>
          <w:lang w:val="en-IE"/>
        </w:rPr>
        <w:t>conflicts of interest</w:t>
      </w:r>
      <w:r w:rsidRPr="001E6C03">
        <w:rPr>
          <w:spacing w:val="-1"/>
          <w:lang w:val="en-IE"/>
        </w:rPr>
        <w:t xml:space="preserve"> </w:t>
      </w:r>
      <w:r w:rsidRPr="001E6C03">
        <w:rPr>
          <w:lang w:val="en-IE"/>
        </w:rPr>
        <w:t>check</w:t>
      </w:r>
      <w:proofErr w:type="gramEnd"/>
      <w:r w:rsidRPr="001E6C03">
        <w:rPr>
          <w:lang w:val="en-IE"/>
        </w:rPr>
        <w:t xml:space="preserve"> and is satisfied that neither it nor any Subcontractor nor agent as the case may </w:t>
      </w:r>
      <w:proofErr w:type="gramStart"/>
      <w:r w:rsidRPr="001E6C03">
        <w:rPr>
          <w:lang w:val="en-IE"/>
        </w:rPr>
        <w:t>be has</w:t>
      </w:r>
      <w:proofErr w:type="gramEnd"/>
      <w:r w:rsidRPr="001E6C03">
        <w:rPr>
          <w:lang w:val="en-IE"/>
        </w:rPr>
        <w:t xml:space="preserve"> any conflicts i</w:t>
      </w:r>
      <w:r w:rsidR="00C72138" w:rsidRPr="001E6C03">
        <w:rPr>
          <w:lang w:val="en-IE"/>
        </w:rPr>
        <w:t xml:space="preserve">n </w:t>
      </w:r>
      <w:r w:rsidRPr="001E6C03">
        <w:rPr>
          <w:lang w:val="en-IE"/>
        </w:rPr>
        <w:t xml:space="preserve">relation to the Services and its obligations undertaken under this Agreement. The Contractor hereby undertakes to notify the Client immediately should any conflict or </w:t>
      </w:r>
      <w:r w:rsidRPr="001E6C03">
        <w:rPr>
          <w:lang w:val="en-IE"/>
        </w:rPr>
        <w:lastRenderedPageBreak/>
        <w:t xml:space="preserve">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sidRPr="001E6C03">
        <w:rPr>
          <w:spacing w:val="-2"/>
          <w:lang w:val="en-IE"/>
        </w:rPr>
        <w:t>damages.</w:t>
      </w:r>
    </w:p>
    <w:p w14:paraId="31A0F679" w14:textId="555A7F90" w:rsidR="001F099A" w:rsidRPr="001E6C03" w:rsidRDefault="00EA36F6" w:rsidP="007E16D0">
      <w:pPr>
        <w:pStyle w:val="ListParagraph"/>
        <w:numPr>
          <w:ilvl w:val="1"/>
          <w:numId w:val="9"/>
        </w:numPr>
        <w:tabs>
          <w:tab w:val="left" w:pos="1010"/>
        </w:tabs>
        <w:spacing w:before="60" w:after="120" w:line="276" w:lineRule="auto"/>
        <w:ind w:right="418"/>
        <w:rPr>
          <w:lang w:val="en-IE"/>
        </w:rPr>
      </w:pPr>
      <w:r w:rsidRPr="001E6C03">
        <w:rPr>
          <w:lang w:val="en-IE"/>
        </w:rPr>
        <w:t>Any registrable interest involving the Contractor (and any Subcontractor or agent as the case may be) and the Client, the Ceann Comhairle (Speaker), or any member of the Government,</w:t>
      </w:r>
      <w:r w:rsidRPr="001E6C03">
        <w:rPr>
          <w:spacing w:val="-2"/>
          <w:lang w:val="en-IE"/>
        </w:rPr>
        <w:t xml:space="preserve"> </w:t>
      </w:r>
      <w:r w:rsidRPr="001E6C03">
        <w:rPr>
          <w:lang w:val="en-IE"/>
        </w:rPr>
        <w:t>or</w:t>
      </w:r>
      <w:r w:rsidRPr="001E6C03">
        <w:rPr>
          <w:spacing w:val="-3"/>
          <w:lang w:val="en-IE"/>
        </w:rPr>
        <w:t xml:space="preserve"> </w:t>
      </w:r>
      <w:r w:rsidRPr="001E6C03">
        <w:rPr>
          <w:lang w:val="en-IE"/>
        </w:rPr>
        <w:t>any</w:t>
      </w:r>
      <w:r w:rsidRPr="001E6C03">
        <w:rPr>
          <w:spacing w:val="-3"/>
          <w:lang w:val="en-IE"/>
        </w:rPr>
        <w:t xml:space="preserve"> </w:t>
      </w:r>
      <w:r w:rsidRPr="001E6C03">
        <w:rPr>
          <w:lang w:val="en-IE"/>
        </w:rPr>
        <w:t>member</w:t>
      </w:r>
      <w:r w:rsidRPr="001E6C03">
        <w:rPr>
          <w:spacing w:val="-3"/>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Oireachtas,</w:t>
      </w:r>
      <w:r w:rsidRPr="001E6C03">
        <w:rPr>
          <w:spacing w:val="-2"/>
          <w:lang w:val="en-IE"/>
        </w:rPr>
        <w:t xml:space="preserve"> </w:t>
      </w:r>
      <w:r w:rsidRPr="001E6C03">
        <w:rPr>
          <w:lang w:val="en-IE"/>
        </w:rPr>
        <w:t>or</w:t>
      </w:r>
      <w:r w:rsidRPr="001E6C03">
        <w:rPr>
          <w:spacing w:val="-3"/>
          <w:lang w:val="en-IE"/>
        </w:rPr>
        <w:t xml:space="preserve"> </w:t>
      </w:r>
      <w:r w:rsidRPr="001E6C03">
        <w:rPr>
          <w:lang w:val="en-IE"/>
        </w:rPr>
        <w:t>their</w:t>
      </w:r>
      <w:r w:rsidRPr="001E6C03">
        <w:rPr>
          <w:spacing w:val="-3"/>
          <w:lang w:val="en-IE"/>
        </w:rPr>
        <w:t xml:space="preserve"> </w:t>
      </w:r>
      <w:r w:rsidRPr="001E6C03">
        <w:rPr>
          <w:lang w:val="en-IE"/>
        </w:rPr>
        <w:t>relatives</w:t>
      </w:r>
      <w:r w:rsidRPr="001E6C03">
        <w:rPr>
          <w:spacing w:val="-8"/>
          <w:lang w:val="en-IE"/>
        </w:rPr>
        <w:t xml:space="preserve"> </w:t>
      </w:r>
      <w:r w:rsidRPr="001E6C03">
        <w:rPr>
          <w:lang w:val="en-IE"/>
        </w:rPr>
        <w:t>must</w:t>
      </w:r>
      <w:r w:rsidRPr="001E6C03">
        <w:rPr>
          <w:spacing w:val="-5"/>
          <w:lang w:val="en-IE"/>
        </w:rPr>
        <w:t xml:space="preserve"> </w:t>
      </w:r>
      <w:r w:rsidRPr="001E6C03">
        <w:rPr>
          <w:lang w:val="en-IE"/>
        </w:rPr>
        <w:t>be</w:t>
      </w:r>
      <w:r w:rsidRPr="001E6C03">
        <w:rPr>
          <w:spacing w:val="-3"/>
          <w:lang w:val="en-IE"/>
        </w:rPr>
        <w:t xml:space="preserve"> </w:t>
      </w:r>
      <w:r w:rsidRPr="001E6C03">
        <w:rPr>
          <w:lang w:val="en-IE"/>
        </w:rPr>
        <w:t>fully</w:t>
      </w:r>
      <w:r w:rsidRPr="001E6C03">
        <w:rPr>
          <w:spacing w:val="-3"/>
          <w:lang w:val="en-IE"/>
        </w:rPr>
        <w:t xml:space="preserve"> </w:t>
      </w:r>
      <w:r w:rsidRPr="001E6C03">
        <w:rPr>
          <w:lang w:val="en-IE"/>
        </w:rPr>
        <w:t>disclosed</w:t>
      </w:r>
      <w:r w:rsidRPr="001E6C03">
        <w:rPr>
          <w:spacing w:val="-4"/>
          <w:lang w:val="en-IE"/>
        </w:rPr>
        <w:t xml:space="preserve"> </w:t>
      </w:r>
      <w:r w:rsidRPr="001E6C03">
        <w:rPr>
          <w:lang w:val="en-IE"/>
        </w:rPr>
        <w:t>to the</w:t>
      </w:r>
      <w:r w:rsidRPr="001E6C03">
        <w:rPr>
          <w:spacing w:val="75"/>
          <w:lang w:val="en-IE"/>
        </w:rPr>
        <w:t xml:space="preserve"> </w:t>
      </w:r>
      <w:r w:rsidRPr="001E6C03">
        <w:rPr>
          <w:lang w:val="en-IE"/>
        </w:rPr>
        <w:t>Client</w:t>
      </w:r>
      <w:r w:rsidRPr="001E6C03">
        <w:rPr>
          <w:spacing w:val="72"/>
          <w:lang w:val="en-IE"/>
        </w:rPr>
        <w:t xml:space="preserve"> </w:t>
      </w:r>
      <w:r w:rsidRPr="001E6C03">
        <w:rPr>
          <w:lang w:val="en-IE"/>
        </w:rPr>
        <w:t>immediately</w:t>
      </w:r>
      <w:r w:rsidRPr="001E6C03">
        <w:rPr>
          <w:spacing w:val="76"/>
          <w:lang w:val="en-IE"/>
        </w:rPr>
        <w:t xml:space="preserve"> </w:t>
      </w:r>
      <w:r w:rsidRPr="001E6C03">
        <w:rPr>
          <w:lang w:val="en-IE"/>
        </w:rPr>
        <w:t>upon</w:t>
      </w:r>
      <w:r w:rsidRPr="001E6C03">
        <w:rPr>
          <w:spacing w:val="74"/>
          <w:lang w:val="en-IE"/>
        </w:rPr>
        <w:t xml:space="preserve"> </w:t>
      </w:r>
      <w:r w:rsidRPr="001E6C03">
        <w:rPr>
          <w:lang w:val="en-IE"/>
        </w:rPr>
        <w:t>such</w:t>
      </w:r>
      <w:r w:rsidRPr="001E6C03">
        <w:rPr>
          <w:spacing w:val="74"/>
          <w:lang w:val="en-IE"/>
        </w:rPr>
        <w:t xml:space="preserve"> </w:t>
      </w:r>
      <w:r w:rsidRPr="001E6C03">
        <w:rPr>
          <w:lang w:val="en-IE"/>
        </w:rPr>
        <w:t>information</w:t>
      </w:r>
      <w:r w:rsidRPr="001E6C03">
        <w:rPr>
          <w:spacing w:val="78"/>
          <w:lang w:val="en-IE"/>
        </w:rPr>
        <w:t xml:space="preserve"> </w:t>
      </w:r>
      <w:r w:rsidRPr="001E6C03">
        <w:rPr>
          <w:lang w:val="en-IE"/>
        </w:rPr>
        <w:t>becoming</w:t>
      </w:r>
      <w:r w:rsidRPr="001E6C03">
        <w:rPr>
          <w:spacing w:val="76"/>
          <w:lang w:val="en-IE"/>
        </w:rPr>
        <w:t xml:space="preserve"> </w:t>
      </w:r>
      <w:r w:rsidRPr="001E6C03">
        <w:rPr>
          <w:lang w:val="en-IE"/>
        </w:rPr>
        <w:t>known</w:t>
      </w:r>
      <w:r w:rsidRPr="001E6C03">
        <w:rPr>
          <w:spacing w:val="74"/>
          <w:lang w:val="en-IE"/>
        </w:rPr>
        <w:t xml:space="preserve"> </w:t>
      </w:r>
      <w:r w:rsidRPr="001E6C03">
        <w:rPr>
          <w:lang w:val="en-IE"/>
        </w:rPr>
        <w:t>to</w:t>
      </w:r>
      <w:r w:rsidRPr="001E6C03">
        <w:rPr>
          <w:spacing w:val="80"/>
          <w:lang w:val="en-IE"/>
        </w:rPr>
        <w:t xml:space="preserve"> </w:t>
      </w:r>
      <w:r w:rsidRPr="001E6C03">
        <w:rPr>
          <w:lang w:val="en-IE"/>
        </w:rPr>
        <w:t>the</w:t>
      </w:r>
      <w:r w:rsidRPr="001E6C03">
        <w:rPr>
          <w:spacing w:val="75"/>
          <w:lang w:val="en-IE"/>
        </w:rPr>
        <w:t xml:space="preserve"> </w:t>
      </w:r>
      <w:r w:rsidRPr="001E6C03">
        <w:rPr>
          <w:lang w:val="en-IE"/>
        </w:rPr>
        <w:t>Contractor</w:t>
      </w:r>
      <w:r w:rsidR="00C72138" w:rsidRPr="001E6C03">
        <w:rPr>
          <w:lang w:val="en-IE"/>
        </w:rPr>
        <w:t xml:space="preserve"> </w:t>
      </w:r>
      <w:r w:rsidRPr="001E6C03">
        <w:rPr>
          <w:lang w:val="en-IE"/>
        </w:rPr>
        <w:t>(Subcontractor or agent as the case may be) and the Contractor shall</w:t>
      </w:r>
      <w:r w:rsidRPr="001E6C03">
        <w:rPr>
          <w:spacing w:val="40"/>
          <w:lang w:val="en-IE"/>
        </w:rPr>
        <w:t xml:space="preserve"> </w:t>
      </w:r>
      <w:r w:rsidRPr="001E6C03">
        <w:rPr>
          <w:lang w:val="en-IE"/>
        </w:rPr>
        <w:t>comply with the Client’s directions in respect thereof, to the satisfaction of the Client. In the event of such disclosure,</w:t>
      </w:r>
      <w:r w:rsidRPr="001E6C03">
        <w:rPr>
          <w:spacing w:val="-4"/>
          <w:lang w:val="en-IE"/>
        </w:rPr>
        <w:t xml:space="preserve"> </w:t>
      </w:r>
      <w:r w:rsidRPr="001E6C03">
        <w:rPr>
          <w:lang w:val="en-IE"/>
        </w:rPr>
        <w:t>the</w:t>
      </w:r>
      <w:r w:rsidRPr="001E6C03">
        <w:rPr>
          <w:spacing w:val="-6"/>
          <w:lang w:val="en-IE"/>
        </w:rPr>
        <w:t xml:space="preserve"> </w:t>
      </w:r>
      <w:r w:rsidRPr="001E6C03">
        <w:rPr>
          <w:lang w:val="en-IE"/>
        </w:rPr>
        <w:t>Client</w:t>
      </w:r>
      <w:r w:rsidRPr="001E6C03">
        <w:rPr>
          <w:spacing w:val="-9"/>
          <w:lang w:val="en-IE"/>
        </w:rPr>
        <w:t xml:space="preserve"> </w:t>
      </w:r>
      <w:r w:rsidRPr="001E6C03">
        <w:rPr>
          <w:lang w:val="en-IE"/>
        </w:rPr>
        <w:t>shall</w:t>
      </w:r>
      <w:r w:rsidRPr="001E6C03">
        <w:rPr>
          <w:spacing w:val="-5"/>
          <w:lang w:val="en-IE"/>
        </w:rPr>
        <w:t xml:space="preserve"> </w:t>
      </w:r>
      <w:r w:rsidRPr="001E6C03">
        <w:rPr>
          <w:lang w:val="en-IE"/>
        </w:rPr>
        <w:t>have</w:t>
      </w:r>
      <w:r w:rsidRPr="001E6C03">
        <w:rPr>
          <w:spacing w:val="-6"/>
          <w:lang w:val="en-IE"/>
        </w:rPr>
        <w:t xml:space="preserve"> </w:t>
      </w:r>
      <w:r w:rsidRPr="001E6C03">
        <w:rPr>
          <w:lang w:val="en-IE"/>
        </w:rPr>
        <w:t>the</w:t>
      </w:r>
      <w:r w:rsidRPr="001E6C03">
        <w:rPr>
          <w:spacing w:val="-6"/>
          <w:lang w:val="en-IE"/>
        </w:rPr>
        <w:t xml:space="preserve"> </w:t>
      </w:r>
      <w:r w:rsidRPr="001E6C03">
        <w:rPr>
          <w:lang w:val="en-IE"/>
        </w:rPr>
        <w:t>right</w:t>
      </w:r>
      <w:r w:rsidRPr="001E6C03">
        <w:rPr>
          <w:spacing w:val="-9"/>
          <w:lang w:val="en-IE"/>
        </w:rPr>
        <w:t xml:space="preserve"> </w:t>
      </w:r>
      <w:r w:rsidRPr="001E6C03">
        <w:rPr>
          <w:lang w:val="en-IE"/>
        </w:rPr>
        <w:t>(in</w:t>
      </w:r>
      <w:r w:rsidRPr="001E6C03">
        <w:rPr>
          <w:spacing w:val="-8"/>
          <w:lang w:val="en-IE"/>
        </w:rPr>
        <w:t xml:space="preserve"> </w:t>
      </w:r>
      <w:r w:rsidRPr="001E6C03">
        <w:rPr>
          <w:lang w:val="en-IE"/>
        </w:rPr>
        <w:t>addition</w:t>
      </w:r>
      <w:r w:rsidRPr="001E6C03">
        <w:rPr>
          <w:spacing w:val="-8"/>
          <w:lang w:val="en-IE"/>
        </w:rPr>
        <w:t xml:space="preserve"> </w:t>
      </w:r>
      <w:r w:rsidRPr="001E6C03">
        <w:rPr>
          <w:lang w:val="en-IE"/>
        </w:rPr>
        <w:t>to</w:t>
      </w:r>
      <w:r w:rsidRPr="001E6C03">
        <w:rPr>
          <w:spacing w:val="-4"/>
          <w:lang w:val="en-IE"/>
        </w:rPr>
        <w:t xml:space="preserve"> </w:t>
      </w:r>
      <w:r w:rsidRPr="001E6C03">
        <w:rPr>
          <w:lang w:val="en-IE"/>
        </w:rPr>
        <w:t>any</w:t>
      </w:r>
      <w:r w:rsidRPr="001E6C03">
        <w:rPr>
          <w:spacing w:val="-6"/>
          <w:lang w:val="en-IE"/>
        </w:rPr>
        <w:t xml:space="preserve"> </w:t>
      </w:r>
      <w:r w:rsidRPr="001E6C03">
        <w:rPr>
          <w:lang w:val="en-IE"/>
        </w:rPr>
        <w:t>other</w:t>
      </w:r>
      <w:r w:rsidRPr="001E6C03">
        <w:rPr>
          <w:spacing w:val="-7"/>
          <w:lang w:val="en-IE"/>
        </w:rPr>
        <w:t xml:space="preserve"> </w:t>
      </w:r>
      <w:r w:rsidRPr="001E6C03">
        <w:rPr>
          <w:lang w:val="en-IE"/>
        </w:rPr>
        <w:t>rights</w:t>
      </w:r>
      <w:r w:rsidRPr="001E6C03">
        <w:rPr>
          <w:spacing w:val="-7"/>
          <w:lang w:val="en-IE"/>
        </w:rPr>
        <w:t xml:space="preserve"> </w:t>
      </w:r>
      <w:r w:rsidRPr="001E6C03">
        <w:rPr>
          <w:lang w:val="en-IE"/>
        </w:rPr>
        <w:t>which</w:t>
      </w:r>
      <w:r w:rsidRPr="001E6C03">
        <w:rPr>
          <w:spacing w:val="-8"/>
          <w:lang w:val="en-IE"/>
        </w:rPr>
        <w:t xml:space="preserve"> </w:t>
      </w:r>
      <w:r w:rsidRPr="001E6C03">
        <w:rPr>
          <w:lang w:val="en-IE"/>
        </w:rPr>
        <w:t>it</w:t>
      </w:r>
      <w:r w:rsidRPr="001E6C03">
        <w:rPr>
          <w:spacing w:val="-9"/>
          <w:lang w:val="en-IE"/>
        </w:rPr>
        <w:t xml:space="preserve"> </w:t>
      </w:r>
      <w:r w:rsidRPr="001E6C03">
        <w:rPr>
          <w:lang w:val="en-IE"/>
        </w:rPr>
        <w:t>has</w:t>
      </w:r>
      <w:r w:rsidRPr="001E6C03">
        <w:rPr>
          <w:spacing w:val="-7"/>
          <w:lang w:val="en-IE"/>
        </w:rPr>
        <w:t xml:space="preserve"> </w:t>
      </w:r>
      <w:r w:rsidRPr="001E6C03">
        <w:rPr>
          <w:lang w:val="en-IE"/>
        </w:rPr>
        <w:t>at</w:t>
      </w:r>
      <w:r w:rsidRPr="001E6C03">
        <w:rPr>
          <w:spacing w:val="-9"/>
          <w:lang w:val="en-IE"/>
        </w:rPr>
        <w:t xml:space="preserve"> </w:t>
      </w:r>
      <w:r w:rsidRPr="001E6C03">
        <w:rPr>
          <w:lang w:val="en-IE"/>
        </w:rPr>
        <w:t>law) to terminate this Agreement immediately and without liability for compensation or damages.</w:t>
      </w:r>
      <w:r w:rsidRPr="001E6C03">
        <w:rPr>
          <w:spacing w:val="-6"/>
          <w:lang w:val="en-IE"/>
        </w:rPr>
        <w:t xml:space="preserve"> </w:t>
      </w:r>
      <w:r w:rsidRPr="001E6C03">
        <w:rPr>
          <w:lang w:val="en-IE"/>
        </w:rPr>
        <w:t>The</w:t>
      </w:r>
      <w:r w:rsidRPr="001E6C03">
        <w:rPr>
          <w:spacing w:val="-7"/>
          <w:lang w:val="en-IE"/>
        </w:rPr>
        <w:t xml:space="preserve"> </w:t>
      </w:r>
      <w:r w:rsidRPr="001E6C03">
        <w:rPr>
          <w:lang w:val="en-IE"/>
        </w:rPr>
        <w:t>terms</w:t>
      </w:r>
      <w:r w:rsidRPr="001E6C03">
        <w:rPr>
          <w:spacing w:val="-8"/>
          <w:lang w:val="en-IE"/>
        </w:rPr>
        <w:t xml:space="preserve"> </w:t>
      </w:r>
      <w:r w:rsidRPr="001E6C03">
        <w:rPr>
          <w:lang w:val="en-IE"/>
        </w:rPr>
        <w:t>“registrable</w:t>
      </w:r>
      <w:r w:rsidRPr="001E6C03">
        <w:rPr>
          <w:spacing w:val="-7"/>
          <w:lang w:val="en-IE"/>
        </w:rPr>
        <w:t xml:space="preserve"> </w:t>
      </w:r>
      <w:r w:rsidRPr="001E6C03">
        <w:rPr>
          <w:lang w:val="en-IE"/>
        </w:rPr>
        <w:t>interest”</w:t>
      </w:r>
      <w:r w:rsidRPr="001E6C03">
        <w:rPr>
          <w:spacing w:val="-9"/>
          <w:lang w:val="en-IE"/>
        </w:rPr>
        <w:t xml:space="preserve"> </w:t>
      </w:r>
      <w:r w:rsidRPr="001E6C03">
        <w:rPr>
          <w:lang w:val="en-IE"/>
        </w:rPr>
        <w:t>and</w:t>
      </w:r>
      <w:r w:rsidRPr="001E6C03">
        <w:rPr>
          <w:spacing w:val="-4"/>
          <w:lang w:val="en-IE"/>
        </w:rPr>
        <w:t xml:space="preserve"> </w:t>
      </w:r>
      <w:r w:rsidRPr="001E6C03">
        <w:rPr>
          <w:lang w:val="en-IE"/>
        </w:rPr>
        <w:t>“relative”</w:t>
      </w:r>
      <w:r w:rsidRPr="001E6C03">
        <w:rPr>
          <w:spacing w:val="-9"/>
          <w:lang w:val="en-IE"/>
        </w:rPr>
        <w:t xml:space="preserve"> </w:t>
      </w:r>
      <w:r w:rsidRPr="001E6C03">
        <w:rPr>
          <w:lang w:val="en-IE"/>
        </w:rPr>
        <w:t>shall</w:t>
      </w:r>
      <w:r w:rsidRPr="001E6C03">
        <w:rPr>
          <w:spacing w:val="-6"/>
          <w:lang w:val="en-IE"/>
        </w:rPr>
        <w:t xml:space="preserve"> </w:t>
      </w:r>
      <w:r w:rsidRPr="001E6C03">
        <w:rPr>
          <w:lang w:val="en-IE"/>
        </w:rPr>
        <w:t>be</w:t>
      </w:r>
      <w:r w:rsidRPr="001E6C03">
        <w:rPr>
          <w:spacing w:val="-7"/>
          <w:lang w:val="en-IE"/>
        </w:rPr>
        <w:t xml:space="preserve"> </w:t>
      </w:r>
      <w:r w:rsidRPr="001E6C03">
        <w:rPr>
          <w:lang w:val="en-IE"/>
        </w:rPr>
        <w:t>interpreted</w:t>
      </w:r>
      <w:r w:rsidRPr="001E6C03">
        <w:rPr>
          <w:spacing w:val="-8"/>
          <w:lang w:val="en-IE"/>
        </w:rPr>
        <w:t xml:space="preserve"> </w:t>
      </w:r>
      <w:r w:rsidRPr="001E6C03">
        <w:rPr>
          <w:lang w:val="en-IE"/>
        </w:rPr>
        <w:t>as</w:t>
      </w:r>
      <w:r w:rsidRPr="001E6C03">
        <w:rPr>
          <w:spacing w:val="-4"/>
          <w:lang w:val="en-IE"/>
        </w:rPr>
        <w:t xml:space="preserve"> </w:t>
      </w:r>
      <w:r w:rsidRPr="001E6C03">
        <w:rPr>
          <w:lang w:val="en-IE"/>
        </w:rPr>
        <w:t>per</w:t>
      </w:r>
      <w:r w:rsidRPr="001E6C03">
        <w:rPr>
          <w:spacing w:val="-8"/>
          <w:lang w:val="en-IE"/>
        </w:rPr>
        <w:t xml:space="preserve"> </w:t>
      </w:r>
      <w:r w:rsidRPr="001E6C03">
        <w:rPr>
          <w:lang w:val="en-IE"/>
        </w:rPr>
        <w:t xml:space="preserve">section 2 of the Ethics in Public Office Act, 1995 (as amended) a copy of which is available on </w:t>
      </w:r>
      <w:r w:rsidRPr="001E6C03">
        <w:rPr>
          <w:spacing w:val="-2"/>
          <w:lang w:val="en-IE"/>
        </w:rPr>
        <w:t>request.</w:t>
      </w:r>
    </w:p>
    <w:p w14:paraId="071C57DA" w14:textId="2DDE20B5" w:rsidR="001F099A" w:rsidRPr="001E6C03" w:rsidRDefault="00EA36F6" w:rsidP="007E16D0">
      <w:pPr>
        <w:pStyle w:val="ListParagraph"/>
        <w:numPr>
          <w:ilvl w:val="1"/>
          <w:numId w:val="9"/>
        </w:numPr>
        <w:tabs>
          <w:tab w:val="left" w:pos="1010"/>
        </w:tabs>
        <w:spacing w:before="60" w:after="120" w:line="276" w:lineRule="auto"/>
        <w:ind w:right="421"/>
        <w:rPr>
          <w:lang w:val="en-IE"/>
        </w:rPr>
      </w:pPr>
      <w:r w:rsidRPr="001E6C03">
        <w:rPr>
          <w:lang w:val="en-IE"/>
        </w:rPr>
        <w:t>The</w:t>
      </w:r>
      <w:r w:rsidRPr="001E6C03">
        <w:rPr>
          <w:spacing w:val="-2"/>
          <w:lang w:val="en-IE"/>
        </w:rPr>
        <w:t xml:space="preserve"> </w:t>
      </w:r>
      <w:r w:rsidRPr="001E6C03">
        <w:rPr>
          <w:lang w:val="en-IE"/>
        </w:rPr>
        <w:t>Contractor</w:t>
      </w:r>
      <w:r w:rsidRPr="001E6C03">
        <w:rPr>
          <w:spacing w:val="-2"/>
          <w:lang w:val="en-IE"/>
        </w:rPr>
        <w:t xml:space="preserve"> </w:t>
      </w:r>
      <w:r w:rsidRPr="001E6C03">
        <w:rPr>
          <w:lang w:val="en-IE"/>
        </w:rPr>
        <w:t>shall not offer</w:t>
      </w:r>
      <w:r w:rsidRPr="001E6C03">
        <w:rPr>
          <w:spacing w:val="-2"/>
          <w:lang w:val="en-IE"/>
        </w:rPr>
        <w:t xml:space="preserve"> </w:t>
      </w:r>
      <w:r w:rsidRPr="001E6C03">
        <w:rPr>
          <w:lang w:val="en-IE"/>
        </w:rPr>
        <w:t>or agree</w:t>
      </w:r>
      <w:r w:rsidRPr="001E6C03">
        <w:rPr>
          <w:spacing w:val="-2"/>
          <w:lang w:val="en-IE"/>
        </w:rPr>
        <w:t xml:space="preserve"> </w:t>
      </w:r>
      <w:r w:rsidRPr="001E6C03">
        <w:rPr>
          <w:lang w:val="en-IE"/>
        </w:rPr>
        <w:t>to</w:t>
      </w:r>
      <w:r w:rsidRPr="001E6C03">
        <w:rPr>
          <w:spacing w:val="-3"/>
          <w:lang w:val="en-IE"/>
        </w:rPr>
        <w:t xml:space="preserve"> </w:t>
      </w:r>
      <w:r w:rsidRPr="001E6C03">
        <w:rPr>
          <w:lang w:val="en-IE"/>
        </w:rPr>
        <w:t>give</w:t>
      </w:r>
      <w:r w:rsidRPr="001E6C03">
        <w:rPr>
          <w:spacing w:val="-2"/>
          <w:lang w:val="en-IE"/>
        </w:rPr>
        <w:t xml:space="preserve"> </w:t>
      </w:r>
      <w:r w:rsidRPr="001E6C03">
        <w:rPr>
          <w:lang w:val="en-IE"/>
        </w:rPr>
        <w:t>any</w:t>
      </w:r>
      <w:r w:rsidRPr="001E6C03">
        <w:rPr>
          <w:spacing w:val="-2"/>
          <w:lang w:val="en-IE"/>
        </w:rPr>
        <w:t xml:space="preserve"> </w:t>
      </w:r>
      <w:r w:rsidRPr="001E6C03">
        <w:rPr>
          <w:lang w:val="en-IE"/>
        </w:rPr>
        <w:t>public</w:t>
      </w:r>
      <w:r w:rsidRPr="001E6C03">
        <w:rPr>
          <w:spacing w:val="-4"/>
          <w:lang w:val="en-IE"/>
        </w:rPr>
        <w:t xml:space="preserve"> </w:t>
      </w:r>
      <w:r w:rsidRPr="001E6C03">
        <w:rPr>
          <w:lang w:val="en-IE"/>
        </w:rPr>
        <w:t>servant</w:t>
      </w:r>
      <w:r w:rsidRPr="001E6C03">
        <w:rPr>
          <w:spacing w:val="-4"/>
          <w:lang w:val="en-IE"/>
        </w:rPr>
        <w:t xml:space="preserve"> </w:t>
      </w:r>
      <w:r w:rsidRPr="001E6C03">
        <w:rPr>
          <w:lang w:val="en-IE"/>
        </w:rPr>
        <w:t>or</w:t>
      </w:r>
      <w:r w:rsidRPr="001E6C03">
        <w:rPr>
          <w:spacing w:val="-2"/>
          <w:lang w:val="en-IE"/>
        </w:rPr>
        <w:t xml:space="preserve"> </w:t>
      </w:r>
      <w:r w:rsidRPr="001E6C03">
        <w:rPr>
          <w:lang w:val="en-IE"/>
        </w:rPr>
        <w:t>civil servant</w:t>
      </w:r>
      <w:r w:rsidRPr="001E6C03">
        <w:rPr>
          <w:spacing w:val="-4"/>
          <w:lang w:val="en-IE"/>
        </w:rPr>
        <w:t xml:space="preserve"> </w:t>
      </w:r>
      <w:r w:rsidRPr="001E6C03">
        <w:rPr>
          <w:lang w:val="en-IE"/>
        </w:rPr>
        <w:t>any</w:t>
      </w:r>
      <w:r w:rsidRPr="001E6C03">
        <w:rPr>
          <w:spacing w:val="-2"/>
          <w:lang w:val="en-IE"/>
        </w:rPr>
        <w:t xml:space="preserve"> </w:t>
      </w:r>
      <w:r w:rsidRPr="001E6C03">
        <w:rPr>
          <w:lang w:val="en-IE"/>
        </w:rPr>
        <w:t>gift</w:t>
      </w:r>
      <w:r w:rsidRPr="001E6C03">
        <w:rPr>
          <w:spacing w:val="-5"/>
          <w:lang w:val="en-IE"/>
        </w:rPr>
        <w:t xml:space="preserve"> </w:t>
      </w:r>
      <w:r w:rsidRPr="001E6C03">
        <w:rPr>
          <w:lang w:val="en-IE"/>
        </w:rPr>
        <w:t>or consideration or commission of any kind as an inducement or reward for doing or forbearing</w:t>
      </w:r>
      <w:r w:rsidRPr="001E6C03">
        <w:rPr>
          <w:spacing w:val="-7"/>
          <w:lang w:val="en-IE"/>
        </w:rPr>
        <w:t xml:space="preserve"> </w:t>
      </w:r>
      <w:r w:rsidRPr="001E6C03">
        <w:rPr>
          <w:lang w:val="en-IE"/>
        </w:rPr>
        <w:t>to</w:t>
      </w:r>
      <w:r w:rsidRPr="001E6C03">
        <w:rPr>
          <w:spacing w:val="-9"/>
          <w:lang w:val="en-IE"/>
        </w:rPr>
        <w:t xml:space="preserve"> </w:t>
      </w:r>
      <w:r w:rsidRPr="001E6C03">
        <w:rPr>
          <w:lang w:val="en-IE"/>
        </w:rPr>
        <w:t>do</w:t>
      </w:r>
      <w:r w:rsidRPr="001E6C03">
        <w:rPr>
          <w:spacing w:val="-9"/>
          <w:lang w:val="en-IE"/>
        </w:rPr>
        <w:t xml:space="preserve"> </w:t>
      </w:r>
      <w:r w:rsidRPr="001E6C03">
        <w:rPr>
          <w:lang w:val="en-IE"/>
        </w:rPr>
        <w:t>or</w:t>
      </w:r>
      <w:r w:rsidRPr="001E6C03">
        <w:rPr>
          <w:spacing w:val="-8"/>
          <w:lang w:val="en-IE"/>
        </w:rPr>
        <w:t xml:space="preserve"> </w:t>
      </w:r>
      <w:r w:rsidRPr="001E6C03">
        <w:rPr>
          <w:lang w:val="en-IE"/>
        </w:rPr>
        <w:t>for</w:t>
      </w:r>
      <w:r w:rsidRPr="001E6C03">
        <w:rPr>
          <w:spacing w:val="-8"/>
          <w:lang w:val="en-IE"/>
        </w:rPr>
        <w:t xml:space="preserve"> </w:t>
      </w:r>
      <w:r w:rsidRPr="001E6C03">
        <w:rPr>
          <w:lang w:val="en-IE"/>
        </w:rPr>
        <w:t>having</w:t>
      </w:r>
      <w:r w:rsidRPr="001E6C03">
        <w:rPr>
          <w:spacing w:val="-7"/>
          <w:lang w:val="en-IE"/>
        </w:rPr>
        <w:t xml:space="preserve"> </w:t>
      </w:r>
      <w:r w:rsidRPr="001E6C03">
        <w:rPr>
          <w:lang w:val="en-IE"/>
        </w:rPr>
        <w:t>done</w:t>
      </w:r>
      <w:r w:rsidRPr="001E6C03">
        <w:rPr>
          <w:spacing w:val="-7"/>
          <w:lang w:val="en-IE"/>
        </w:rPr>
        <w:t xml:space="preserve"> </w:t>
      </w:r>
      <w:r w:rsidRPr="001E6C03">
        <w:rPr>
          <w:lang w:val="en-IE"/>
        </w:rPr>
        <w:t>or</w:t>
      </w:r>
      <w:r w:rsidRPr="001E6C03">
        <w:rPr>
          <w:spacing w:val="-8"/>
          <w:lang w:val="en-IE"/>
        </w:rPr>
        <w:t xml:space="preserve"> </w:t>
      </w:r>
      <w:r w:rsidRPr="001E6C03">
        <w:rPr>
          <w:lang w:val="en-IE"/>
        </w:rPr>
        <w:t>forborne</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do</w:t>
      </w:r>
      <w:r w:rsidRPr="001E6C03">
        <w:rPr>
          <w:spacing w:val="-9"/>
          <w:lang w:val="en-IE"/>
        </w:rPr>
        <w:t xml:space="preserve"> </w:t>
      </w:r>
      <w:r w:rsidRPr="001E6C03">
        <w:rPr>
          <w:lang w:val="en-IE"/>
        </w:rPr>
        <w:t>any</w:t>
      </w:r>
      <w:r w:rsidRPr="001E6C03">
        <w:rPr>
          <w:spacing w:val="-7"/>
          <w:lang w:val="en-IE"/>
        </w:rPr>
        <w:t xml:space="preserve"> </w:t>
      </w:r>
      <w:r w:rsidRPr="001E6C03">
        <w:rPr>
          <w:lang w:val="en-IE"/>
        </w:rPr>
        <w:t>action</w:t>
      </w:r>
      <w:r w:rsidRPr="001E6C03">
        <w:rPr>
          <w:spacing w:val="-9"/>
          <w:lang w:val="en-IE"/>
        </w:rPr>
        <w:t xml:space="preserve"> </w:t>
      </w:r>
      <w:r w:rsidRPr="001E6C03">
        <w:rPr>
          <w:lang w:val="en-IE"/>
        </w:rPr>
        <w:t>in</w:t>
      </w:r>
      <w:r w:rsidRPr="001E6C03">
        <w:rPr>
          <w:spacing w:val="-9"/>
          <w:lang w:val="en-IE"/>
        </w:rPr>
        <w:t xml:space="preserve"> </w:t>
      </w:r>
      <w:r w:rsidRPr="001E6C03">
        <w:rPr>
          <w:lang w:val="en-IE"/>
        </w:rPr>
        <w:t>relation</w:t>
      </w:r>
      <w:r w:rsidRPr="001E6C03">
        <w:rPr>
          <w:spacing w:val="-9"/>
          <w:lang w:val="en-IE"/>
        </w:rPr>
        <w:t xml:space="preserve"> </w:t>
      </w:r>
      <w:r w:rsidRPr="001E6C03">
        <w:rPr>
          <w:lang w:val="en-IE"/>
        </w:rPr>
        <w:t>to</w:t>
      </w:r>
      <w:r w:rsidRPr="001E6C03">
        <w:rPr>
          <w:spacing w:val="-5"/>
          <w:lang w:val="en-IE"/>
        </w:rPr>
        <w:t xml:space="preserve"> </w:t>
      </w:r>
      <w:r w:rsidRPr="001E6C03">
        <w:rPr>
          <w:lang w:val="en-IE"/>
        </w:rPr>
        <w:t>the</w:t>
      </w:r>
      <w:r w:rsidRPr="001E6C03">
        <w:rPr>
          <w:spacing w:val="-3"/>
          <w:lang w:val="en-IE"/>
        </w:rPr>
        <w:t xml:space="preserve"> </w:t>
      </w:r>
      <w:r w:rsidRPr="001E6C03">
        <w:rPr>
          <w:lang w:val="en-IE"/>
        </w:rPr>
        <w:t>obtaining or execution of this or any other public contract.</w:t>
      </w:r>
      <w:r w:rsidRPr="001E6C03">
        <w:rPr>
          <w:spacing w:val="40"/>
          <w:lang w:val="en-IE"/>
        </w:rPr>
        <w:t xml:space="preserve"> </w:t>
      </w:r>
      <w:r w:rsidRPr="001E6C03">
        <w:rPr>
          <w:lang w:val="en-IE"/>
        </w:rPr>
        <w:t>Any breach of this clause 2</w:t>
      </w:r>
      <w:r w:rsidR="002C5179" w:rsidRPr="001E6C03">
        <w:rPr>
          <w:lang w:val="en-IE"/>
        </w:rPr>
        <w:t>1</w:t>
      </w:r>
      <w:r w:rsidRPr="001E6C03">
        <w:rPr>
          <w:lang w:val="en-IE"/>
        </w:rPr>
        <w:t>C or the commission</w:t>
      </w:r>
      <w:r w:rsidRPr="001E6C03">
        <w:rPr>
          <w:spacing w:val="-10"/>
          <w:lang w:val="en-IE"/>
        </w:rPr>
        <w:t xml:space="preserve"> </w:t>
      </w:r>
      <w:r w:rsidRPr="001E6C03">
        <w:rPr>
          <w:lang w:val="en-IE"/>
        </w:rPr>
        <w:t>of</w:t>
      </w:r>
      <w:r w:rsidRPr="001E6C03">
        <w:rPr>
          <w:spacing w:val="-9"/>
          <w:lang w:val="en-IE"/>
        </w:rPr>
        <w:t xml:space="preserve"> </w:t>
      </w:r>
      <w:r w:rsidRPr="001E6C03">
        <w:rPr>
          <w:lang w:val="en-IE"/>
        </w:rPr>
        <w:t>any</w:t>
      </w:r>
      <w:r w:rsidRPr="001E6C03">
        <w:rPr>
          <w:spacing w:val="-8"/>
          <w:lang w:val="en-IE"/>
        </w:rPr>
        <w:t xml:space="preserve"> </w:t>
      </w:r>
      <w:r w:rsidRPr="001E6C03">
        <w:rPr>
          <w:lang w:val="en-IE"/>
        </w:rPr>
        <w:t>offence</w:t>
      </w:r>
      <w:r w:rsidRPr="001E6C03">
        <w:rPr>
          <w:spacing w:val="-8"/>
          <w:lang w:val="en-IE"/>
        </w:rPr>
        <w:t xml:space="preserve"> </w:t>
      </w:r>
      <w:r w:rsidRPr="001E6C03">
        <w:rPr>
          <w:lang w:val="en-IE"/>
        </w:rPr>
        <w:t>by</w:t>
      </w:r>
      <w:r w:rsidRPr="001E6C03">
        <w:rPr>
          <w:spacing w:val="-4"/>
          <w:lang w:val="en-IE"/>
        </w:rPr>
        <w:t xml:space="preserve"> </w:t>
      </w:r>
      <w:r w:rsidRPr="001E6C03">
        <w:rPr>
          <w:lang w:val="en-IE"/>
        </w:rPr>
        <w:t>the</w:t>
      </w:r>
      <w:r w:rsidRPr="001E6C03">
        <w:rPr>
          <w:spacing w:val="-8"/>
          <w:lang w:val="en-IE"/>
        </w:rPr>
        <w:t xml:space="preserve"> </w:t>
      </w:r>
      <w:r w:rsidRPr="001E6C03">
        <w:rPr>
          <w:lang w:val="en-IE"/>
        </w:rPr>
        <w:t>Contractor,</w:t>
      </w:r>
      <w:r w:rsidRPr="001E6C03">
        <w:rPr>
          <w:spacing w:val="-7"/>
          <w:lang w:val="en-IE"/>
        </w:rPr>
        <w:t xml:space="preserve"> </w:t>
      </w:r>
      <w:r w:rsidRPr="001E6C03">
        <w:rPr>
          <w:lang w:val="en-IE"/>
        </w:rPr>
        <w:t>any</w:t>
      </w:r>
      <w:r w:rsidRPr="001E6C03">
        <w:rPr>
          <w:spacing w:val="-8"/>
          <w:lang w:val="en-IE"/>
        </w:rPr>
        <w:t xml:space="preserve"> </w:t>
      </w:r>
      <w:r w:rsidRPr="001E6C03">
        <w:rPr>
          <w:lang w:val="en-IE"/>
        </w:rPr>
        <w:t>Subcontractor,</w:t>
      </w:r>
      <w:r w:rsidRPr="001E6C03">
        <w:rPr>
          <w:spacing w:val="-7"/>
          <w:lang w:val="en-IE"/>
        </w:rPr>
        <w:t xml:space="preserve"> </w:t>
      </w:r>
      <w:r w:rsidRPr="001E6C03">
        <w:rPr>
          <w:lang w:val="en-IE"/>
        </w:rPr>
        <w:t>agent</w:t>
      </w:r>
      <w:r w:rsidRPr="001E6C03">
        <w:rPr>
          <w:spacing w:val="-7"/>
          <w:lang w:val="en-IE"/>
        </w:rPr>
        <w:t xml:space="preserve"> </w:t>
      </w:r>
      <w:r w:rsidRPr="001E6C03">
        <w:rPr>
          <w:lang w:val="en-IE"/>
        </w:rPr>
        <w:t>or</w:t>
      </w:r>
      <w:r w:rsidRPr="001E6C03">
        <w:rPr>
          <w:spacing w:val="-9"/>
          <w:lang w:val="en-IE"/>
        </w:rPr>
        <w:t xml:space="preserve"> </w:t>
      </w:r>
      <w:r w:rsidRPr="001E6C03">
        <w:rPr>
          <w:lang w:val="en-IE"/>
        </w:rPr>
        <w:t>employee</w:t>
      </w:r>
      <w:r w:rsidRPr="001E6C03">
        <w:rPr>
          <w:spacing w:val="-8"/>
          <w:lang w:val="en-IE"/>
        </w:rPr>
        <w:t xml:space="preserve"> </w:t>
      </w:r>
      <w:r w:rsidRPr="001E6C03">
        <w:rPr>
          <w:lang w:val="en-IE"/>
        </w:rPr>
        <w:t>under the</w:t>
      </w:r>
      <w:r w:rsidRPr="001E6C03">
        <w:rPr>
          <w:spacing w:val="-7"/>
          <w:lang w:val="en-IE"/>
        </w:rPr>
        <w:t xml:space="preserve"> </w:t>
      </w:r>
      <w:r w:rsidRPr="001E6C03">
        <w:rPr>
          <w:lang w:val="en-IE"/>
        </w:rPr>
        <w:t>Criminal</w:t>
      </w:r>
      <w:r w:rsidRPr="001E6C03">
        <w:rPr>
          <w:spacing w:val="-6"/>
          <w:lang w:val="en-IE"/>
        </w:rPr>
        <w:t xml:space="preserve"> </w:t>
      </w:r>
      <w:r w:rsidRPr="001E6C03">
        <w:rPr>
          <w:lang w:val="en-IE"/>
        </w:rPr>
        <w:t>Justice</w:t>
      </w:r>
      <w:r w:rsidRPr="001E6C03">
        <w:rPr>
          <w:spacing w:val="-7"/>
          <w:lang w:val="en-IE"/>
        </w:rPr>
        <w:t xml:space="preserve"> </w:t>
      </w:r>
      <w:r w:rsidRPr="001E6C03">
        <w:rPr>
          <w:lang w:val="en-IE"/>
        </w:rPr>
        <w:t>(Corruption</w:t>
      </w:r>
      <w:r w:rsidRPr="001E6C03">
        <w:rPr>
          <w:spacing w:val="-9"/>
          <w:lang w:val="en-IE"/>
        </w:rPr>
        <w:t xml:space="preserve"> </w:t>
      </w:r>
      <w:r w:rsidRPr="001E6C03">
        <w:rPr>
          <w:lang w:val="en-IE"/>
        </w:rPr>
        <w:t>Offences)</w:t>
      </w:r>
      <w:r w:rsidRPr="001E6C03">
        <w:rPr>
          <w:spacing w:val="-3"/>
          <w:lang w:val="en-IE"/>
        </w:rPr>
        <w:t xml:space="preserve"> </w:t>
      </w:r>
      <w:r w:rsidRPr="001E6C03">
        <w:rPr>
          <w:lang w:val="en-IE"/>
        </w:rPr>
        <w:t>Act</w:t>
      </w:r>
      <w:r w:rsidRPr="001E6C03">
        <w:rPr>
          <w:spacing w:val="-5"/>
          <w:lang w:val="en-IE"/>
        </w:rPr>
        <w:t xml:space="preserve"> </w:t>
      </w:r>
      <w:r w:rsidRPr="001E6C03">
        <w:rPr>
          <w:lang w:val="en-IE"/>
        </w:rPr>
        <w:t>2018 shall</w:t>
      </w:r>
      <w:r w:rsidRPr="001E6C03">
        <w:rPr>
          <w:spacing w:val="-6"/>
          <w:lang w:val="en-IE"/>
        </w:rPr>
        <w:t xml:space="preserve"> </w:t>
      </w:r>
      <w:r w:rsidRPr="001E6C03">
        <w:rPr>
          <w:lang w:val="en-IE"/>
        </w:rPr>
        <w:t>entitle</w:t>
      </w:r>
      <w:r w:rsidRPr="001E6C03">
        <w:rPr>
          <w:spacing w:val="-6"/>
          <w:lang w:val="en-IE"/>
        </w:rPr>
        <w:t xml:space="preserve"> </w:t>
      </w:r>
      <w:r w:rsidRPr="001E6C03">
        <w:rPr>
          <w:lang w:val="en-IE"/>
        </w:rPr>
        <w:t>the</w:t>
      </w:r>
      <w:r w:rsidRPr="001E6C03">
        <w:rPr>
          <w:spacing w:val="-7"/>
          <w:lang w:val="en-IE"/>
        </w:rPr>
        <w:t xml:space="preserve"> </w:t>
      </w:r>
      <w:r w:rsidRPr="001E6C03">
        <w:rPr>
          <w:lang w:val="en-IE"/>
        </w:rPr>
        <w:t>Client</w:t>
      </w:r>
      <w:r w:rsidRPr="001E6C03">
        <w:rPr>
          <w:spacing w:val="-10"/>
          <w:lang w:val="en-IE"/>
        </w:rPr>
        <w:t xml:space="preserve"> </w:t>
      </w:r>
      <w:r w:rsidRPr="001E6C03">
        <w:rPr>
          <w:lang w:val="en-IE"/>
        </w:rPr>
        <w:t>to</w:t>
      </w:r>
      <w:r w:rsidRPr="001E6C03">
        <w:rPr>
          <w:spacing w:val="-9"/>
          <w:lang w:val="en-IE"/>
        </w:rPr>
        <w:t xml:space="preserve"> </w:t>
      </w:r>
      <w:r w:rsidRPr="001E6C03">
        <w:rPr>
          <w:lang w:val="en-IE"/>
        </w:rPr>
        <w:t>terminate</w:t>
      </w:r>
      <w:r w:rsidRPr="001E6C03">
        <w:rPr>
          <w:spacing w:val="-7"/>
          <w:lang w:val="en-IE"/>
        </w:rPr>
        <w:t xml:space="preserve"> </w:t>
      </w:r>
      <w:r w:rsidRPr="001E6C03">
        <w:rPr>
          <w:lang w:val="en-IE"/>
        </w:rPr>
        <w:t>this Agreement</w:t>
      </w:r>
      <w:r w:rsidRPr="001E6C03">
        <w:rPr>
          <w:spacing w:val="-4"/>
          <w:lang w:val="en-IE"/>
        </w:rPr>
        <w:t xml:space="preserve"> </w:t>
      </w:r>
      <w:r w:rsidRPr="001E6C03">
        <w:rPr>
          <w:lang w:val="en-IE"/>
        </w:rPr>
        <w:t>immediately</w:t>
      </w:r>
      <w:r w:rsidRPr="001E6C03">
        <w:rPr>
          <w:spacing w:val="-3"/>
          <w:lang w:val="en-IE"/>
        </w:rPr>
        <w:t xml:space="preserve"> </w:t>
      </w:r>
      <w:r w:rsidRPr="001E6C03">
        <w:rPr>
          <w:lang w:val="en-IE"/>
        </w:rPr>
        <w:t>and</w:t>
      </w:r>
      <w:r w:rsidRPr="001E6C03">
        <w:rPr>
          <w:spacing w:val="-2"/>
          <w:lang w:val="en-IE"/>
        </w:rPr>
        <w:t xml:space="preserve"> </w:t>
      </w:r>
      <w:r w:rsidRPr="001E6C03">
        <w:rPr>
          <w:lang w:val="en-IE"/>
        </w:rPr>
        <w:t>without</w:t>
      </w:r>
      <w:r w:rsidRPr="001E6C03">
        <w:rPr>
          <w:spacing w:val="-5"/>
          <w:lang w:val="en-IE"/>
        </w:rPr>
        <w:t xml:space="preserve"> </w:t>
      </w:r>
      <w:r w:rsidRPr="001E6C03">
        <w:rPr>
          <w:lang w:val="en-IE"/>
        </w:rPr>
        <w:t>liability</w:t>
      </w:r>
      <w:r w:rsidRPr="001E6C03">
        <w:rPr>
          <w:spacing w:val="-3"/>
          <w:lang w:val="en-IE"/>
        </w:rPr>
        <w:t xml:space="preserve"> </w:t>
      </w:r>
      <w:r w:rsidRPr="001E6C03">
        <w:rPr>
          <w:lang w:val="en-IE"/>
        </w:rPr>
        <w:t>for</w:t>
      </w:r>
      <w:r w:rsidRPr="001E6C03">
        <w:rPr>
          <w:spacing w:val="-3"/>
          <w:lang w:val="en-IE"/>
        </w:rPr>
        <w:t xml:space="preserve"> </w:t>
      </w:r>
      <w:r w:rsidRPr="001E6C03">
        <w:rPr>
          <w:lang w:val="en-IE"/>
        </w:rPr>
        <w:t>compensation</w:t>
      </w:r>
      <w:r w:rsidRPr="001E6C03">
        <w:rPr>
          <w:spacing w:val="-4"/>
          <w:lang w:val="en-IE"/>
        </w:rPr>
        <w:t xml:space="preserve"> </w:t>
      </w:r>
      <w:r w:rsidRPr="001E6C03">
        <w:rPr>
          <w:lang w:val="en-IE"/>
        </w:rPr>
        <w:t>or</w:t>
      </w:r>
      <w:r w:rsidRPr="001E6C03">
        <w:rPr>
          <w:spacing w:val="-3"/>
          <w:lang w:val="en-IE"/>
        </w:rPr>
        <w:t xml:space="preserve"> </w:t>
      </w:r>
      <w:r w:rsidRPr="001E6C03">
        <w:rPr>
          <w:lang w:val="en-IE"/>
        </w:rPr>
        <w:t>damages and to</w:t>
      </w:r>
      <w:r w:rsidRPr="001E6C03">
        <w:rPr>
          <w:spacing w:val="-4"/>
          <w:lang w:val="en-IE"/>
        </w:rPr>
        <w:t xml:space="preserve"> </w:t>
      </w:r>
      <w:r w:rsidRPr="001E6C03">
        <w:rPr>
          <w:lang w:val="en-IE"/>
        </w:rPr>
        <w:t xml:space="preserve">recover the amount of any loss resulting from such cancellation, including but not limited to recovery from the Contractor of the amount or value of any such gift, consideration or </w:t>
      </w:r>
      <w:r w:rsidRPr="001E6C03">
        <w:rPr>
          <w:spacing w:val="-2"/>
          <w:lang w:val="en-IE"/>
        </w:rPr>
        <w:t>commission.</w:t>
      </w:r>
    </w:p>
    <w:p w14:paraId="6562FC24"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95" behindDoc="1" locked="0" layoutInCell="1" allowOverlap="1" wp14:anchorId="7F9F872B" wp14:editId="6CEB0FD7">
                <wp:simplePos x="0" y="0"/>
                <wp:positionH relativeFrom="page">
                  <wp:posOffset>881176</wp:posOffset>
                </wp:positionH>
                <wp:positionV relativeFrom="paragraph">
                  <wp:posOffset>190344</wp:posOffset>
                </wp:positionV>
                <wp:extent cx="5800090" cy="226060"/>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40" name="Graphic 240"/>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800090" cy="207645"/>
                          </a:xfrm>
                          <a:prstGeom prst="rect">
                            <a:avLst/>
                          </a:prstGeom>
                        </wps:spPr>
                        <wps:txbx>
                          <w:txbxContent>
                            <w:p w14:paraId="232E47D4" w14:textId="6ABCCCE2" w:rsidR="001F099A" w:rsidRDefault="00EA36F6">
                              <w:pPr>
                                <w:tabs>
                                  <w:tab w:val="left" w:pos="595"/>
                                </w:tabs>
                                <w:spacing w:before="1"/>
                                <w:ind w:left="86"/>
                                <w:rPr>
                                  <w:b/>
                                </w:rPr>
                              </w:pPr>
                              <w:r>
                                <w:rPr>
                                  <w:b/>
                                  <w:color w:val="FFFFFF"/>
                                  <w:spacing w:val="-5"/>
                                </w:rPr>
                                <w:t>2</w:t>
                              </w:r>
                              <w:r w:rsidR="002C5179">
                                <w:rPr>
                                  <w:b/>
                                  <w:color w:val="FFFFFF"/>
                                  <w:spacing w:val="-5"/>
                                </w:rPr>
                                <w:t>3</w:t>
                              </w:r>
                              <w:r>
                                <w:rPr>
                                  <w:b/>
                                  <w:color w:val="FFFFFF"/>
                                  <w:spacing w:val="-5"/>
                                </w:rPr>
                                <w:t>.</w:t>
                              </w:r>
                              <w:r>
                                <w:rPr>
                                  <w:b/>
                                  <w:color w:val="FFFFFF"/>
                                </w:rPr>
                                <w:tab/>
                                <w:t>ACCESS</w:t>
                              </w:r>
                              <w:r>
                                <w:rPr>
                                  <w:b/>
                                  <w:color w:val="FFFFFF"/>
                                  <w:spacing w:val="-6"/>
                                </w:rPr>
                                <w:t xml:space="preserve"> </w:t>
                              </w:r>
                              <w:r>
                                <w:rPr>
                                  <w:b/>
                                  <w:color w:val="FFFFFF"/>
                                </w:rPr>
                                <w:t>TO</w:t>
                              </w:r>
                              <w:r>
                                <w:rPr>
                                  <w:b/>
                                  <w:color w:val="FFFFFF"/>
                                  <w:spacing w:val="-6"/>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7F9F872B" id="Group 239" o:spid="_x0000_s1179" style="position:absolute;margin-left:69.4pt;margin-top:15pt;width:456.7pt;height:17.8pt;z-index:-251658185;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">
                <v:shape id="Graphic 240" o:spid="_x0000_s118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" path="m5799708,l,,,207263r5799708,l5799708,xe" fillcolor="navy" stroked="f">
                  <v:path arrowok="t"/>
                </v:shape>
                <v:shape id="Graphic 241" o:spid="_x0000_s118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" path="m5799708,l,,,18287r5799708,l5799708,xe" fillcolor="#339" stroked="f">
                  <v:path arrowok="t"/>
                </v:shape>
                <v:shape id="Textbox 242" o:spid="_x0000_s118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232E47D4" w14:textId="6ABCCCE2" w:rsidR="001F099A" w:rsidRDefault="00EA36F6">
                        <w:pPr>
                          <w:tabs>
                            <w:tab w:val="left" w:pos="595"/>
                          </w:tabs>
                          <w:spacing w:before="1"/>
                          <w:ind w:left="86"/>
                          <w:rPr>
                            <w:b/>
                          </w:rPr>
                        </w:pPr>
                        <w:r>
                          <w:rPr>
                            <w:b/>
                            <w:color w:val="FFFFFF"/>
                            <w:spacing w:val="-5"/>
                          </w:rPr>
                          <w:t>2</w:t>
                        </w:r>
                        <w:r w:rsidR="002C5179">
                          <w:rPr>
                            <w:b/>
                            <w:color w:val="FFFFFF"/>
                            <w:spacing w:val="-5"/>
                          </w:rPr>
                          <w:t>3</w:t>
                        </w:r>
                        <w:r>
                          <w:rPr>
                            <w:b/>
                            <w:color w:val="FFFFFF"/>
                            <w:spacing w:val="-5"/>
                          </w:rPr>
                          <w:t>.</w:t>
                        </w:r>
                        <w:r>
                          <w:rPr>
                            <w:b/>
                            <w:color w:val="FFFFFF"/>
                          </w:rPr>
                          <w:tab/>
                          <w:t>ACCESS</w:t>
                        </w:r>
                        <w:r>
                          <w:rPr>
                            <w:b/>
                            <w:color w:val="FFFFFF"/>
                            <w:spacing w:val="-6"/>
                          </w:rPr>
                          <w:t xml:space="preserve"> </w:t>
                        </w:r>
                        <w:r>
                          <w:rPr>
                            <w:b/>
                            <w:color w:val="FFFFFF"/>
                          </w:rPr>
                          <w:t>TO</w:t>
                        </w:r>
                        <w:r>
                          <w:rPr>
                            <w:b/>
                            <w:color w:val="FFFFFF"/>
                            <w:spacing w:val="-6"/>
                          </w:rPr>
                          <w:t xml:space="preserve"> </w:t>
                        </w:r>
                        <w:r>
                          <w:rPr>
                            <w:b/>
                            <w:color w:val="FFFFFF"/>
                            <w:spacing w:val="-2"/>
                          </w:rPr>
                          <w:t>PREMISES</w:t>
                        </w:r>
                      </w:p>
                    </w:txbxContent>
                  </v:textbox>
                </v:shape>
                <w10:wrap type="topAndBottom" anchorx="page"/>
              </v:group>
            </w:pict>
          </mc:Fallback>
        </mc:AlternateContent>
      </w:r>
    </w:p>
    <w:p w14:paraId="216FE8E4" w14:textId="77777777" w:rsidR="001F099A" w:rsidRPr="001E6C03" w:rsidRDefault="00EA36F6" w:rsidP="007E16D0">
      <w:pPr>
        <w:pStyle w:val="ListParagraph"/>
        <w:numPr>
          <w:ilvl w:val="0"/>
          <w:numId w:val="8"/>
        </w:numPr>
        <w:tabs>
          <w:tab w:val="left" w:pos="1010"/>
        </w:tabs>
        <w:spacing w:before="60" w:after="120" w:line="276" w:lineRule="auto"/>
        <w:ind w:right="420"/>
        <w:rPr>
          <w:lang w:val="en-IE"/>
        </w:rPr>
      </w:pPr>
      <w:r w:rsidRPr="001E6C03">
        <w:rPr>
          <w:lang w:val="en-IE"/>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D463750" w14:textId="77777777" w:rsidR="001F099A" w:rsidRPr="001E6C03" w:rsidRDefault="00EA36F6" w:rsidP="007E16D0">
      <w:pPr>
        <w:pStyle w:val="ListParagraph"/>
        <w:numPr>
          <w:ilvl w:val="0"/>
          <w:numId w:val="8"/>
        </w:numPr>
        <w:tabs>
          <w:tab w:val="left" w:pos="1010"/>
        </w:tabs>
        <w:spacing w:before="60" w:after="120" w:line="276" w:lineRule="auto"/>
        <w:ind w:right="418"/>
        <w:rPr>
          <w:lang w:val="en-IE"/>
        </w:rPr>
      </w:pPr>
      <w:r w:rsidRPr="001E6C03">
        <w:rPr>
          <w:lang w:val="en-IE"/>
        </w:rPr>
        <w:t>The Contractor shall upon reasonable notice by the Client allow the Client access to its premises (including the premises of any Subcontractor or agent) where the Services are being performed for the Client under this Agreement.</w:t>
      </w:r>
    </w:p>
    <w:p w14:paraId="69C4D2A6"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96" behindDoc="1" locked="0" layoutInCell="1" allowOverlap="1" wp14:anchorId="061151DF" wp14:editId="10CBAF82">
                <wp:simplePos x="0" y="0"/>
                <wp:positionH relativeFrom="page">
                  <wp:posOffset>881176</wp:posOffset>
                </wp:positionH>
                <wp:positionV relativeFrom="paragraph">
                  <wp:posOffset>227875</wp:posOffset>
                </wp:positionV>
                <wp:extent cx="5800090" cy="22606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44" name="Graphic 244"/>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207263"/>
                            <a:ext cx="5800090" cy="18415"/>
                          </a:xfrm>
                          <a:custGeom>
                            <a:avLst/>
                            <a:gdLst/>
                            <a:ahLst/>
                            <a:cxnLst/>
                            <a:rect l="l" t="t" r="r" b="b"/>
                            <a:pathLst>
                              <a:path w="5800090" h="18415">
                                <a:moveTo>
                                  <a:pt x="5799708" y="0"/>
                                </a:moveTo>
                                <a:lnTo>
                                  <a:pt x="0" y="0"/>
                                </a:lnTo>
                                <a:lnTo>
                                  <a:pt x="0" y="18287"/>
                                </a:lnTo>
                                <a:lnTo>
                                  <a:pt x="5799708" y="18287"/>
                                </a:lnTo>
                                <a:lnTo>
                                  <a:pt x="5799708" y="0"/>
                                </a:lnTo>
                                <a:close/>
                              </a:path>
                            </a:pathLst>
                          </a:custGeom>
                          <a:solidFill>
                            <a:srgbClr val="333399"/>
                          </a:solidFill>
                        </wps:spPr>
                        <wps:bodyPr wrap="square" lIns="0" tIns="0" rIns="0" bIns="0" rtlCol="0">
                          <a:prstTxWarp prst="textNoShape">
                            <a:avLst/>
                          </a:prstTxWarp>
                          <a:noAutofit/>
                        </wps:bodyPr>
                      </wps:wsp>
                      <wps:wsp>
                        <wps:cNvPr id="246" name="Textbox 246"/>
                        <wps:cNvSpPr txBox="1"/>
                        <wps:spPr>
                          <a:xfrm>
                            <a:off x="0" y="0"/>
                            <a:ext cx="5800090" cy="207645"/>
                          </a:xfrm>
                          <a:prstGeom prst="rect">
                            <a:avLst/>
                          </a:prstGeom>
                        </wps:spPr>
                        <wps:txbx>
                          <w:txbxContent>
                            <w:p w14:paraId="5AC61D2E" w14:textId="53F9DEDF" w:rsidR="001F099A" w:rsidRDefault="00EA36F6">
                              <w:pPr>
                                <w:tabs>
                                  <w:tab w:val="left" w:pos="595"/>
                                </w:tabs>
                                <w:spacing w:before="1"/>
                                <w:ind w:left="28"/>
                                <w:rPr>
                                  <w:b/>
                                </w:rPr>
                              </w:pPr>
                              <w:r>
                                <w:rPr>
                                  <w:b/>
                                  <w:color w:val="FFFFFF"/>
                                  <w:spacing w:val="-5"/>
                                </w:rPr>
                                <w:t>2</w:t>
                              </w:r>
                              <w:r w:rsidR="002C5179">
                                <w:rPr>
                                  <w:b/>
                                  <w:color w:val="FFFFFF"/>
                                  <w:spacing w:val="-5"/>
                                </w:rPr>
                                <w:t>4</w:t>
                              </w:r>
                              <w:r>
                                <w:rPr>
                                  <w:b/>
                                  <w:color w:val="FFFFFF"/>
                                  <w:spacing w:val="-5"/>
                                </w:rPr>
                                <w:t>.</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061151DF" id="Group 243" o:spid="_x0000_s1183" style="position:absolute;margin-left:69.4pt;margin-top:17.95pt;width:456.7pt;height:17.8pt;z-index:-251658184;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">
                <v:shape id="Graphic 244" o:spid="_x0000_s1184"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" path="m5799708,l,,,207263r5799708,l5799708,xe" fillcolor="navy" stroked="f">
                  <v:path arrowok="t"/>
                </v:shape>
                <v:shape id="Graphic 245" o:spid="_x0000_s1185"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" path="m5799708,l,,,18287r5799708,l5799708,xe" fillcolor="#339" stroked="f">
                  <v:path arrowok="t"/>
                </v:shape>
                <v:shape id="Textbox 246" o:spid="_x0000_s1186"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5AC61D2E" w14:textId="53F9DEDF" w:rsidR="001F099A" w:rsidRDefault="00EA36F6">
                        <w:pPr>
                          <w:tabs>
                            <w:tab w:val="left" w:pos="595"/>
                          </w:tabs>
                          <w:spacing w:before="1"/>
                          <w:ind w:left="28"/>
                          <w:rPr>
                            <w:b/>
                          </w:rPr>
                        </w:pPr>
                        <w:r>
                          <w:rPr>
                            <w:b/>
                            <w:color w:val="FFFFFF"/>
                            <w:spacing w:val="-5"/>
                          </w:rPr>
                          <w:t>2</w:t>
                        </w:r>
                        <w:r w:rsidR="002C5179">
                          <w:rPr>
                            <w:b/>
                            <w:color w:val="FFFFFF"/>
                            <w:spacing w:val="-5"/>
                          </w:rPr>
                          <w:t>4</w:t>
                        </w:r>
                        <w:r>
                          <w:rPr>
                            <w:b/>
                            <w:color w:val="FFFFFF"/>
                            <w:spacing w:val="-5"/>
                          </w:rPr>
                          <w:t>.</w:t>
                        </w:r>
                        <w:r>
                          <w:rPr>
                            <w:b/>
                            <w:color w:val="FFFFFF"/>
                          </w:rPr>
                          <w:tab/>
                        </w:r>
                        <w:r>
                          <w:rPr>
                            <w:b/>
                            <w:color w:val="FFFFFF"/>
                            <w:spacing w:val="-2"/>
                          </w:rPr>
                          <w:t>EQUIPMENT</w:t>
                        </w:r>
                      </w:p>
                    </w:txbxContent>
                  </v:textbox>
                </v:shape>
                <w10:wrap type="topAndBottom" anchorx="page"/>
              </v:group>
            </w:pict>
          </mc:Fallback>
        </mc:AlternateContent>
      </w:r>
    </w:p>
    <w:p w14:paraId="1D6E0927" w14:textId="5582882A" w:rsidR="001F099A" w:rsidRPr="001E6C03" w:rsidRDefault="00EA36F6" w:rsidP="007E16D0">
      <w:pPr>
        <w:pStyle w:val="ListParagraph"/>
        <w:numPr>
          <w:ilvl w:val="0"/>
          <w:numId w:val="7"/>
        </w:numPr>
        <w:tabs>
          <w:tab w:val="left" w:pos="1212"/>
        </w:tabs>
        <w:spacing w:before="60" w:after="120" w:line="276" w:lineRule="auto"/>
        <w:rPr>
          <w:lang w:val="en-IE"/>
        </w:rPr>
      </w:pPr>
      <w:r w:rsidRPr="001E6C03">
        <w:rPr>
          <w:lang w:val="en-IE"/>
        </w:rPr>
        <w:t>The</w:t>
      </w:r>
      <w:r w:rsidRPr="001E6C03">
        <w:rPr>
          <w:spacing w:val="-9"/>
          <w:lang w:val="en-IE"/>
        </w:rPr>
        <w:t xml:space="preserve"> </w:t>
      </w:r>
      <w:r w:rsidRPr="001E6C03">
        <w:rPr>
          <w:lang w:val="en-IE"/>
        </w:rPr>
        <w:t>Contractor</w:t>
      </w:r>
      <w:r w:rsidRPr="001E6C03">
        <w:rPr>
          <w:spacing w:val="-6"/>
          <w:lang w:val="en-IE"/>
        </w:rPr>
        <w:t xml:space="preserve"> </w:t>
      </w:r>
      <w:r w:rsidRPr="001E6C03">
        <w:rPr>
          <w:lang w:val="en-IE"/>
        </w:rPr>
        <w:t>shall</w:t>
      </w:r>
      <w:r w:rsidRPr="001E6C03">
        <w:rPr>
          <w:spacing w:val="-4"/>
          <w:lang w:val="en-IE"/>
        </w:rPr>
        <w:t xml:space="preserve"> </w:t>
      </w:r>
      <w:r w:rsidRPr="001E6C03">
        <w:rPr>
          <w:lang w:val="en-IE"/>
        </w:rPr>
        <w:t>provide</w:t>
      </w:r>
      <w:r w:rsidRPr="001E6C03">
        <w:rPr>
          <w:spacing w:val="-6"/>
          <w:lang w:val="en-IE"/>
        </w:rPr>
        <w:t xml:space="preserve"> </w:t>
      </w:r>
      <w:r w:rsidRPr="001E6C03">
        <w:rPr>
          <w:lang w:val="en-IE"/>
        </w:rPr>
        <w:t>all</w:t>
      </w:r>
      <w:r w:rsidR="005F771A" w:rsidRPr="001E6C03">
        <w:rPr>
          <w:lang w:val="en-IE"/>
        </w:rPr>
        <w:t xml:space="preserve"> required</w:t>
      </w:r>
      <w:r w:rsidRPr="001E6C03">
        <w:rPr>
          <w:spacing w:val="-9"/>
          <w:lang w:val="en-IE"/>
        </w:rPr>
        <w:t xml:space="preserve"> </w:t>
      </w:r>
      <w:r w:rsidRPr="001E6C03">
        <w:rPr>
          <w:lang w:val="en-IE"/>
        </w:rPr>
        <w:t>equipment</w:t>
      </w:r>
      <w:r w:rsidRPr="001E6C03">
        <w:rPr>
          <w:spacing w:val="-9"/>
          <w:lang w:val="en-IE"/>
        </w:rPr>
        <w:t xml:space="preserve"> </w:t>
      </w:r>
      <w:r w:rsidRPr="001E6C03">
        <w:rPr>
          <w:lang w:val="en-IE"/>
        </w:rPr>
        <w:t>and</w:t>
      </w:r>
      <w:r w:rsidRPr="001E6C03">
        <w:rPr>
          <w:spacing w:val="-12"/>
          <w:lang w:val="en-IE"/>
        </w:rPr>
        <w:t xml:space="preserve"> </w:t>
      </w:r>
      <w:r w:rsidRPr="001E6C03">
        <w:rPr>
          <w:lang w:val="en-IE"/>
        </w:rPr>
        <w:t>materials</w:t>
      </w:r>
      <w:r w:rsidRPr="001E6C03">
        <w:rPr>
          <w:spacing w:val="-6"/>
          <w:lang w:val="en-IE"/>
        </w:rPr>
        <w:t xml:space="preserve"> </w:t>
      </w:r>
      <w:r w:rsidRPr="001E6C03">
        <w:rPr>
          <w:lang w:val="en-IE"/>
        </w:rPr>
        <w:t>necessary</w:t>
      </w:r>
      <w:r w:rsidRPr="001E6C03">
        <w:rPr>
          <w:spacing w:val="-6"/>
          <w:lang w:val="en-IE"/>
        </w:rPr>
        <w:t xml:space="preserve"> </w:t>
      </w:r>
      <w:r w:rsidRPr="001E6C03">
        <w:rPr>
          <w:lang w:val="en-IE"/>
        </w:rPr>
        <w:t>for</w:t>
      </w:r>
      <w:r w:rsidRPr="001E6C03">
        <w:rPr>
          <w:spacing w:val="-6"/>
          <w:lang w:val="en-IE"/>
        </w:rPr>
        <w:t xml:space="preserve"> </w:t>
      </w:r>
      <w:r w:rsidRPr="001E6C03">
        <w:rPr>
          <w:lang w:val="en-IE"/>
        </w:rPr>
        <w:t>the</w:t>
      </w:r>
      <w:r w:rsidRPr="001E6C03">
        <w:rPr>
          <w:spacing w:val="-6"/>
          <w:lang w:val="en-IE"/>
        </w:rPr>
        <w:t xml:space="preserve"> </w:t>
      </w:r>
      <w:r w:rsidRPr="001E6C03">
        <w:rPr>
          <w:lang w:val="en-IE"/>
        </w:rPr>
        <w:t>provision</w:t>
      </w:r>
      <w:r w:rsidRPr="001E6C03">
        <w:rPr>
          <w:spacing w:val="-7"/>
          <w:lang w:val="en-IE"/>
        </w:rPr>
        <w:t xml:space="preserve"> </w:t>
      </w:r>
      <w:r w:rsidRPr="001E6C03">
        <w:rPr>
          <w:lang w:val="en-IE"/>
        </w:rPr>
        <w:t>of</w:t>
      </w:r>
      <w:r w:rsidRPr="001E6C03">
        <w:rPr>
          <w:spacing w:val="-6"/>
          <w:lang w:val="en-IE"/>
        </w:rPr>
        <w:t xml:space="preserve"> </w:t>
      </w:r>
      <w:r w:rsidRPr="001E6C03">
        <w:rPr>
          <w:spacing w:val="-5"/>
          <w:lang w:val="en-IE"/>
        </w:rPr>
        <w:t>the</w:t>
      </w:r>
      <w:r w:rsidR="005F771A" w:rsidRPr="001E6C03">
        <w:rPr>
          <w:spacing w:val="-5"/>
          <w:lang w:val="en-IE"/>
        </w:rPr>
        <w:t xml:space="preserve"> </w:t>
      </w:r>
      <w:r w:rsidRPr="001E6C03">
        <w:rPr>
          <w:lang w:val="en-IE"/>
        </w:rPr>
        <w:t>Services</w:t>
      </w:r>
      <w:r w:rsidR="005F771A" w:rsidRPr="001E6C03">
        <w:rPr>
          <w:lang w:val="en-IE"/>
        </w:rPr>
        <w:t xml:space="preserve"> identified</w:t>
      </w:r>
      <w:r w:rsidRPr="001E6C03">
        <w:rPr>
          <w:spacing w:val="-4"/>
          <w:lang w:val="en-IE"/>
        </w:rPr>
        <w:t xml:space="preserve"> </w:t>
      </w:r>
      <w:r w:rsidRPr="001E6C03">
        <w:rPr>
          <w:spacing w:val="-2"/>
          <w:lang w:val="en-IE"/>
        </w:rPr>
        <w:t>(“Equipment”).</w:t>
      </w:r>
    </w:p>
    <w:p w14:paraId="2161EF24" w14:textId="77777777" w:rsidR="001F099A" w:rsidRPr="001E6C03" w:rsidRDefault="00EA36F6" w:rsidP="007E16D0">
      <w:pPr>
        <w:pStyle w:val="ListParagraph"/>
        <w:numPr>
          <w:ilvl w:val="0"/>
          <w:numId w:val="7"/>
        </w:numPr>
        <w:tabs>
          <w:tab w:val="left" w:pos="1212"/>
        </w:tabs>
        <w:spacing w:before="60" w:after="120" w:line="276" w:lineRule="auto"/>
        <w:ind w:right="205"/>
        <w:rPr>
          <w:lang w:val="en-IE"/>
        </w:rPr>
      </w:pPr>
      <w:r w:rsidRPr="001E6C03">
        <w:rPr>
          <w:lang w:val="en-IE"/>
        </w:rPr>
        <w:t>All</w:t>
      </w:r>
      <w:r w:rsidRPr="001E6C03">
        <w:rPr>
          <w:spacing w:val="-1"/>
          <w:lang w:val="en-IE"/>
        </w:rPr>
        <w:t xml:space="preserve"> </w:t>
      </w:r>
      <w:r w:rsidRPr="001E6C03">
        <w:rPr>
          <w:lang w:val="en-IE"/>
        </w:rPr>
        <w:t>Equipment</w:t>
      </w:r>
      <w:r w:rsidRPr="001E6C03">
        <w:rPr>
          <w:spacing w:val="-1"/>
          <w:lang w:val="en-IE"/>
        </w:rPr>
        <w:t xml:space="preserve"> </w:t>
      </w:r>
      <w:r w:rsidRPr="001E6C03">
        <w:rPr>
          <w:lang w:val="en-IE"/>
        </w:rPr>
        <w:t>brought</w:t>
      </w:r>
      <w:r w:rsidRPr="001E6C03">
        <w:rPr>
          <w:spacing w:val="-1"/>
          <w:lang w:val="en-IE"/>
        </w:rPr>
        <w:t xml:space="preserve"> </w:t>
      </w:r>
      <w:r w:rsidRPr="001E6C03">
        <w:rPr>
          <w:lang w:val="en-IE"/>
        </w:rPr>
        <w:t>onto the Client’s premises shall</w:t>
      </w:r>
      <w:r w:rsidRPr="001E6C03">
        <w:rPr>
          <w:spacing w:val="-1"/>
          <w:lang w:val="en-IE"/>
        </w:rPr>
        <w:t xml:space="preserve"> </w:t>
      </w:r>
      <w:r w:rsidRPr="001E6C03">
        <w:rPr>
          <w:lang w:val="en-IE"/>
        </w:rPr>
        <w:t>be at</w:t>
      </w:r>
      <w:r w:rsidRPr="001E6C03">
        <w:rPr>
          <w:spacing w:val="-1"/>
          <w:lang w:val="en-IE"/>
        </w:rPr>
        <w:t xml:space="preserve"> </w:t>
      </w:r>
      <w:r w:rsidRPr="001E6C03">
        <w:rPr>
          <w:lang w:val="en-IE"/>
        </w:rPr>
        <w:t>the Contractor’s own risk and the</w:t>
      </w:r>
      <w:r w:rsidRPr="001E6C03">
        <w:rPr>
          <w:spacing w:val="-6"/>
          <w:lang w:val="en-IE"/>
        </w:rPr>
        <w:t xml:space="preserve"> </w:t>
      </w:r>
      <w:r w:rsidRPr="001E6C03">
        <w:rPr>
          <w:lang w:val="en-IE"/>
        </w:rPr>
        <w:t>Client</w:t>
      </w:r>
      <w:r w:rsidRPr="001E6C03">
        <w:rPr>
          <w:spacing w:val="-9"/>
          <w:lang w:val="en-IE"/>
        </w:rPr>
        <w:t xml:space="preserve"> </w:t>
      </w:r>
      <w:r w:rsidRPr="001E6C03">
        <w:rPr>
          <w:lang w:val="en-IE"/>
        </w:rPr>
        <w:t>shall</w:t>
      </w:r>
      <w:r w:rsidRPr="001E6C03">
        <w:rPr>
          <w:spacing w:val="-5"/>
          <w:lang w:val="en-IE"/>
        </w:rPr>
        <w:t xml:space="preserve"> </w:t>
      </w:r>
      <w:r w:rsidRPr="001E6C03">
        <w:rPr>
          <w:lang w:val="en-IE"/>
        </w:rPr>
        <w:t>have</w:t>
      </w:r>
      <w:r w:rsidRPr="001E6C03">
        <w:rPr>
          <w:spacing w:val="-6"/>
          <w:lang w:val="en-IE"/>
        </w:rPr>
        <w:t xml:space="preserve"> </w:t>
      </w:r>
      <w:r w:rsidRPr="001E6C03">
        <w:rPr>
          <w:lang w:val="en-IE"/>
        </w:rPr>
        <w:t>no</w:t>
      </w:r>
      <w:r w:rsidRPr="001E6C03">
        <w:rPr>
          <w:spacing w:val="-8"/>
          <w:lang w:val="en-IE"/>
        </w:rPr>
        <w:t xml:space="preserve"> </w:t>
      </w:r>
      <w:r w:rsidRPr="001E6C03">
        <w:rPr>
          <w:lang w:val="en-IE"/>
        </w:rPr>
        <w:t>liability</w:t>
      </w:r>
      <w:r w:rsidRPr="001E6C03">
        <w:rPr>
          <w:spacing w:val="-6"/>
          <w:lang w:val="en-IE"/>
        </w:rPr>
        <w:t xml:space="preserve"> </w:t>
      </w:r>
      <w:r w:rsidRPr="001E6C03">
        <w:rPr>
          <w:lang w:val="en-IE"/>
        </w:rPr>
        <w:t>for</w:t>
      </w:r>
      <w:r w:rsidRPr="001E6C03">
        <w:rPr>
          <w:spacing w:val="-7"/>
          <w:lang w:val="en-IE"/>
        </w:rPr>
        <w:t xml:space="preserve"> </w:t>
      </w:r>
      <w:r w:rsidRPr="001E6C03">
        <w:rPr>
          <w:lang w:val="en-IE"/>
        </w:rPr>
        <w:t>any</w:t>
      </w:r>
      <w:r w:rsidRPr="001E6C03">
        <w:rPr>
          <w:spacing w:val="-6"/>
          <w:lang w:val="en-IE"/>
        </w:rPr>
        <w:t xml:space="preserve"> </w:t>
      </w:r>
      <w:r w:rsidRPr="001E6C03">
        <w:rPr>
          <w:lang w:val="en-IE"/>
        </w:rPr>
        <w:t>loss</w:t>
      </w:r>
      <w:r w:rsidRPr="001E6C03">
        <w:rPr>
          <w:spacing w:val="-2"/>
          <w:lang w:val="en-IE"/>
        </w:rPr>
        <w:t xml:space="preserve"> </w:t>
      </w:r>
      <w:r w:rsidRPr="001E6C03">
        <w:rPr>
          <w:lang w:val="en-IE"/>
        </w:rPr>
        <w:t>of,</w:t>
      </w:r>
      <w:r w:rsidRPr="001E6C03">
        <w:rPr>
          <w:spacing w:val="-5"/>
          <w:lang w:val="en-IE"/>
        </w:rPr>
        <w:t xml:space="preserve"> </w:t>
      </w:r>
      <w:r w:rsidRPr="001E6C03">
        <w:rPr>
          <w:lang w:val="en-IE"/>
        </w:rPr>
        <w:t>caused by</w:t>
      </w:r>
      <w:r w:rsidRPr="001E6C03">
        <w:rPr>
          <w:spacing w:val="-6"/>
          <w:lang w:val="en-IE"/>
        </w:rPr>
        <w:t xml:space="preserve"> </w:t>
      </w:r>
      <w:r w:rsidRPr="001E6C03">
        <w:rPr>
          <w:lang w:val="en-IE"/>
        </w:rPr>
        <w:t>or</w:t>
      </w:r>
      <w:r w:rsidRPr="001E6C03">
        <w:rPr>
          <w:spacing w:val="-2"/>
          <w:lang w:val="en-IE"/>
        </w:rPr>
        <w:t xml:space="preserve"> </w:t>
      </w:r>
      <w:r w:rsidRPr="001E6C03">
        <w:rPr>
          <w:lang w:val="en-IE"/>
        </w:rPr>
        <w:t>damage</w:t>
      </w:r>
      <w:r w:rsidRPr="001E6C03">
        <w:rPr>
          <w:spacing w:val="-6"/>
          <w:lang w:val="en-IE"/>
        </w:rPr>
        <w:t xml:space="preserve"> </w:t>
      </w:r>
      <w:r w:rsidRPr="001E6C03">
        <w:rPr>
          <w:lang w:val="en-IE"/>
        </w:rPr>
        <w:t>to</w:t>
      </w:r>
      <w:r w:rsidRPr="001E6C03">
        <w:rPr>
          <w:spacing w:val="-8"/>
          <w:lang w:val="en-IE"/>
        </w:rPr>
        <w:t xml:space="preserve"> </w:t>
      </w:r>
      <w:r w:rsidRPr="001E6C03">
        <w:rPr>
          <w:lang w:val="en-IE"/>
        </w:rPr>
        <w:t>any</w:t>
      </w:r>
      <w:r w:rsidRPr="001E6C03">
        <w:rPr>
          <w:spacing w:val="-2"/>
          <w:lang w:val="en-IE"/>
        </w:rPr>
        <w:t xml:space="preserve"> </w:t>
      </w:r>
      <w:r w:rsidRPr="001E6C03">
        <w:rPr>
          <w:lang w:val="en-IE"/>
        </w:rPr>
        <w:t>Equipment.</w:t>
      </w:r>
      <w:r w:rsidRPr="001E6C03">
        <w:rPr>
          <w:spacing w:val="-5"/>
          <w:lang w:val="en-IE"/>
        </w:rPr>
        <w:t xml:space="preserve"> </w:t>
      </w:r>
      <w:r w:rsidRPr="001E6C03">
        <w:rPr>
          <w:lang w:val="en-IE"/>
        </w:rPr>
        <w:lastRenderedPageBreak/>
        <w:t>The Contractor</w:t>
      </w:r>
      <w:r w:rsidRPr="001E6C03">
        <w:rPr>
          <w:spacing w:val="-9"/>
          <w:lang w:val="en-IE"/>
        </w:rPr>
        <w:t xml:space="preserve"> </w:t>
      </w:r>
      <w:r w:rsidRPr="001E6C03">
        <w:rPr>
          <w:lang w:val="en-IE"/>
        </w:rPr>
        <w:t>shall</w:t>
      </w:r>
      <w:r w:rsidRPr="001E6C03">
        <w:rPr>
          <w:spacing w:val="-7"/>
          <w:lang w:val="en-IE"/>
        </w:rPr>
        <w:t xml:space="preserve"> </w:t>
      </w:r>
      <w:r w:rsidRPr="001E6C03">
        <w:rPr>
          <w:lang w:val="en-IE"/>
        </w:rPr>
        <w:t>provide</w:t>
      </w:r>
      <w:r w:rsidRPr="001E6C03">
        <w:rPr>
          <w:spacing w:val="-8"/>
          <w:lang w:val="en-IE"/>
        </w:rPr>
        <w:t xml:space="preserve"> </w:t>
      </w:r>
      <w:r w:rsidRPr="001E6C03">
        <w:rPr>
          <w:lang w:val="en-IE"/>
        </w:rPr>
        <w:t>for</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haulage</w:t>
      </w:r>
      <w:r w:rsidRPr="001E6C03">
        <w:rPr>
          <w:spacing w:val="-8"/>
          <w:lang w:val="en-IE"/>
        </w:rPr>
        <w:t xml:space="preserve"> </w:t>
      </w:r>
      <w:r w:rsidRPr="001E6C03">
        <w:rPr>
          <w:lang w:val="en-IE"/>
        </w:rPr>
        <w:t>or</w:t>
      </w:r>
      <w:r w:rsidRPr="001E6C03">
        <w:rPr>
          <w:spacing w:val="-9"/>
          <w:lang w:val="en-IE"/>
        </w:rPr>
        <w:t xml:space="preserve"> </w:t>
      </w:r>
      <w:r w:rsidRPr="001E6C03">
        <w:rPr>
          <w:lang w:val="en-IE"/>
        </w:rPr>
        <w:t>carriage</w:t>
      </w:r>
      <w:r w:rsidRPr="001E6C03">
        <w:rPr>
          <w:spacing w:val="-8"/>
          <w:lang w:val="en-IE"/>
        </w:rPr>
        <w:t xml:space="preserve"> </w:t>
      </w:r>
      <w:r w:rsidRPr="001E6C03">
        <w:rPr>
          <w:lang w:val="en-IE"/>
        </w:rPr>
        <w:t>thereof</w:t>
      </w:r>
      <w:r w:rsidRPr="001E6C03">
        <w:rPr>
          <w:spacing w:val="-9"/>
          <w:lang w:val="en-IE"/>
        </w:rPr>
        <w:t xml:space="preserve"> </w:t>
      </w:r>
      <w:r w:rsidRPr="001E6C03">
        <w:rPr>
          <w:lang w:val="en-IE"/>
        </w:rPr>
        <w:t>to</w:t>
      </w:r>
      <w:r w:rsidRPr="001E6C03">
        <w:rPr>
          <w:spacing w:val="-10"/>
          <w:lang w:val="en-IE"/>
        </w:rPr>
        <w:t xml:space="preserve"> </w:t>
      </w:r>
      <w:r w:rsidRPr="001E6C03">
        <w:rPr>
          <w:lang w:val="en-IE"/>
        </w:rPr>
        <w:t>the</w:t>
      </w:r>
      <w:r w:rsidRPr="001E6C03">
        <w:rPr>
          <w:spacing w:val="-8"/>
          <w:lang w:val="en-IE"/>
        </w:rPr>
        <w:t xml:space="preserve"> </w:t>
      </w:r>
      <w:r w:rsidRPr="001E6C03">
        <w:rPr>
          <w:lang w:val="en-IE"/>
        </w:rPr>
        <w:t>Client’s</w:t>
      </w:r>
      <w:r w:rsidRPr="001E6C03">
        <w:rPr>
          <w:spacing w:val="-9"/>
          <w:lang w:val="en-IE"/>
        </w:rPr>
        <w:t xml:space="preserve"> </w:t>
      </w:r>
      <w:r w:rsidRPr="001E6C03">
        <w:rPr>
          <w:lang w:val="en-IE"/>
        </w:rPr>
        <w:t>premises</w:t>
      </w:r>
      <w:r w:rsidRPr="001E6C03">
        <w:rPr>
          <w:spacing w:val="-9"/>
          <w:lang w:val="en-IE"/>
        </w:rPr>
        <w:t xml:space="preserve"> </w:t>
      </w:r>
      <w:r w:rsidRPr="001E6C03">
        <w:rPr>
          <w:lang w:val="en-IE"/>
        </w:rPr>
        <w:t>and</w:t>
      </w:r>
      <w:r w:rsidRPr="001E6C03">
        <w:rPr>
          <w:spacing w:val="-10"/>
          <w:lang w:val="en-IE"/>
        </w:rPr>
        <w:t xml:space="preserve"> </w:t>
      </w:r>
      <w:r w:rsidRPr="001E6C03">
        <w:rPr>
          <w:lang w:val="en-IE"/>
        </w:rPr>
        <w:t>the removal of Equipment when no longer required at its sole cost. Unless otherwise agreed, Equipment brought onto the premises will remain the property of the Contractor.</w:t>
      </w:r>
    </w:p>
    <w:p w14:paraId="78B888EC" w14:textId="46C6A1D7" w:rsidR="001F099A" w:rsidRPr="001E6C03" w:rsidRDefault="00EA36F6" w:rsidP="007E16D0">
      <w:pPr>
        <w:pStyle w:val="ListParagraph"/>
        <w:numPr>
          <w:ilvl w:val="0"/>
          <w:numId w:val="7"/>
        </w:numPr>
        <w:tabs>
          <w:tab w:val="left" w:pos="1212"/>
        </w:tabs>
        <w:spacing w:before="60" w:after="120" w:line="276" w:lineRule="auto"/>
        <w:rPr>
          <w:lang w:val="en-IE"/>
        </w:rPr>
      </w:pPr>
      <w:r w:rsidRPr="001E6C03">
        <w:rPr>
          <w:lang w:val="en-IE"/>
        </w:rPr>
        <w:t>The</w:t>
      </w:r>
      <w:r w:rsidRPr="001E6C03">
        <w:rPr>
          <w:spacing w:val="-7"/>
          <w:lang w:val="en-IE"/>
        </w:rPr>
        <w:t xml:space="preserve"> </w:t>
      </w:r>
      <w:r w:rsidRPr="001E6C03">
        <w:rPr>
          <w:lang w:val="en-IE"/>
        </w:rPr>
        <w:t>Contractor</w:t>
      </w:r>
      <w:r w:rsidRPr="001E6C03">
        <w:rPr>
          <w:spacing w:val="-5"/>
          <w:lang w:val="en-IE"/>
        </w:rPr>
        <w:t xml:space="preserve"> </w:t>
      </w:r>
      <w:r w:rsidRPr="001E6C03">
        <w:rPr>
          <w:lang w:val="en-IE"/>
        </w:rPr>
        <w:t>shall</w:t>
      </w:r>
      <w:r w:rsidRPr="001E6C03">
        <w:rPr>
          <w:spacing w:val="-4"/>
          <w:lang w:val="en-IE"/>
        </w:rPr>
        <w:t xml:space="preserve"> </w:t>
      </w:r>
      <w:r w:rsidRPr="001E6C03">
        <w:rPr>
          <w:lang w:val="en-IE"/>
        </w:rPr>
        <w:t>maintain</w:t>
      </w:r>
      <w:r w:rsidRPr="001E6C03">
        <w:rPr>
          <w:spacing w:val="-5"/>
          <w:lang w:val="en-IE"/>
        </w:rPr>
        <w:t xml:space="preserve"> </w:t>
      </w:r>
      <w:r w:rsidRPr="001E6C03">
        <w:rPr>
          <w:lang w:val="en-IE"/>
        </w:rPr>
        <w:t>and</w:t>
      </w:r>
      <w:r w:rsidRPr="001E6C03">
        <w:rPr>
          <w:spacing w:val="-6"/>
          <w:lang w:val="en-IE"/>
        </w:rPr>
        <w:t xml:space="preserve"> </w:t>
      </w:r>
      <w:r w:rsidRPr="001E6C03">
        <w:rPr>
          <w:lang w:val="en-IE"/>
        </w:rPr>
        <w:t>store</w:t>
      </w:r>
      <w:r w:rsidRPr="001E6C03">
        <w:rPr>
          <w:spacing w:val="-5"/>
          <w:lang w:val="en-IE"/>
        </w:rPr>
        <w:t xml:space="preserve"> </w:t>
      </w:r>
      <w:r w:rsidRPr="001E6C03">
        <w:rPr>
          <w:lang w:val="en-IE"/>
        </w:rPr>
        <w:t>all</w:t>
      </w:r>
      <w:r w:rsidRPr="001E6C03">
        <w:rPr>
          <w:spacing w:val="-8"/>
          <w:lang w:val="en-IE"/>
        </w:rPr>
        <w:t xml:space="preserve"> </w:t>
      </w:r>
      <w:r w:rsidRPr="001E6C03">
        <w:rPr>
          <w:lang w:val="en-IE"/>
        </w:rPr>
        <w:t>items</w:t>
      </w:r>
      <w:r w:rsidRPr="001E6C03">
        <w:rPr>
          <w:spacing w:val="-5"/>
          <w:lang w:val="en-IE"/>
        </w:rPr>
        <w:t xml:space="preserve"> </w:t>
      </w:r>
      <w:r w:rsidRPr="001E6C03">
        <w:rPr>
          <w:lang w:val="en-IE"/>
        </w:rPr>
        <w:t>of</w:t>
      </w:r>
      <w:r w:rsidRPr="001E6C03">
        <w:rPr>
          <w:spacing w:val="-5"/>
          <w:lang w:val="en-IE"/>
        </w:rPr>
        <w:t xml:space="preserve"> </w:t>
      </w:r>
      <w:r w:rsidRPr="001E6C03">
        <w:rPr>
          <w:lang w:val="en-IE"/>
        </w:rPr>
        <w:t>Equipment</w:t>
      </w:r>
      <w:r w:rsidRPr="001E6C03">
        <w:rPr>
          <w:spacing w:val="-8"/>
          <w:lang w:val="en-IE"/>
        </w:rPr>
        <w:t xml:space="preserve"> </w:t>
      </w:r>
      <w:r w:rsidRPr="001E6C03">
        <w:rPr>
          <w:lang w:val="en-IE"/>
        </w:rPr>
        <w:t>within</w:t>
      </w:r>
      <w:r w:rsidRPr="001E6C03">
        <w:rPr>
          <w:spacing w:val="-6"/>
          <w:lang w:val="en-IE"/>
        </w:rPr>
        <w:t xml:space="preserve"> </w:t>
      </w:r>
      <w:r w:rsidRPr="001E6C03">
        <w:rPr>
          <w:lang w:val="en-IE"/>
        </w:rPr>
        <w:t>the</w:t>
      </w:r>
      <w:r w:rsidRPr="001E6C03">
        <w:rPr>
          <w:spacing w:val="-9"/>
          <w:lang w:val="en-IE"/>
        </w:rPr>
        <w:t xml:space="preserve"> </w:t>
      </w:r>
      <w:r w:rsidRPr="001E6C03">
        <w:rPr>
          <w:lang w:val="en-IE"/>
        </w:rPr>
        <w:t>Client’s</w:t>
      </w:r>
      <w:r w:rsidRPr="001E6C03">
        <w:rPr>
          <w:spacing w:val="-4"/>
          <w:lang w:val="en-IE"/>
        </w:rPr>
        <w:t xml:space="preserve"> </w:t>
      </w:r>
      <w:r w:rsidRPr="001E6C03">
        <w:rPr>
          <w:spacing w:val="-2"/>
          <w:lang w:val="en-IE"/>
        </w:rPr>
        <w:t>premises</w:t>
      </w:r>
      <w:r w:rsidR="00C72138" w:rsidRPr="001E6C03">
        <w:rPr>
          <w:spacing w:val="-2"/>
          <w:lang w:val="en-IE"/>
        </w:rPr>
        <w:t xml:space="preserve"> </w:t>
      </w:r>
      <w:r w:rsidRPr="001E6C03">
        <w:rPr>
          <w:lang w:val="en-IE"/>
        </w:rPr>
        <w:t>in</w:t>
      </w:r>
      <w:r w:rsidRPr="001E6C03">
        <w:rPr>
          <w:spacing w:val="-6"/>
          <w:lang w:val="en-IE"/>
        </w:rPr>
        <w:t xml:space="preserve"> </w:t>
      </w:r>
      <w:r w:rsidRPr="001E6C03">
        <w:rPr>
          <w:lang w:val="en-IE"/>
        </w:rPr>
        <w:t>a</w:t>
      </w:r>
      <w:r w:rsidRPr="001E6C03">
        <w:rPr>
          <w:spacing w:val="-4"/>
          <w:lang w:val="en-IE"/>
        </w:rPr>
        <w:t xml:space="preserve"> </w:t>
      </w:r>
      <w:r w:rsidRPr="001E6C03">
        <w:rPr>
          <w:lang w:val="en-IE"/>
        </w:rPr>
        <w:t>safe,</w:t>
      </w:r>
      <w:r w:rsidRPr="001E6C03">
        <w:rPr>
          <w:spacing w:val="-2"/>
          <w:lang w:val="en-IE"/>
        </w:rPr>
        <w:t xml:space="preserve"> </w:t>
      </w:r>
      <w:r w:rsidRPr="001E6C03">
        <w:rPr>
          <w:lang w:val="en-IE"/>
        </w:rPr>
        <w:t>serviceable</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clean</w:t>
      </w:r>
      <w:r w:rsidRPr="001E6C03">
        <w:rPr>
          <w:spacing w:val="-5"/>
          <w:lang w:val="en-IE"/>
        </w:rPr>
        <w:t xml:space="preserve"> </w:t>
      </w:r>
      <w:r w:rsidRPr="001E6C03">
        <w:rPr>
          <w:spacing w:val="-2"/>
          <w:lang w:val="en-IE"/>
        </w:rPr>
        <w:t>condition.</w:t>
      </w:r>
    </w:p>
    <w:p w14:paraId="24F86FAA" w14:textId="3633B40F" w:rsidR="001F099A" w:rsidRPr="001E6C03" w:rsidRDefault="00EA36F6" w:rsidP="007E16D0">
      <w:pPr>
        <w:pStyle w:val="ListParagraph"/>
        <w:numPr>
          <w:ilvl w:val="0"/>
          <w:numId w:val="7"/>
        </w:numPr>
        <w:tabs>
          <w:tab w:val="left" w:pos="1212"/>
        </w:tabs>
        <w:spacing w:before="60" w:after="120" w:line="276" w:lineRule="auto"/>
        <w:rPr>
          <w:lang w:val="en-IE"/>
        </w:rPr>
      </w:pPr>
      <w:r w:rsidRPr="001E6C03">
        <w:rPr>
          <w:lang w:val="en-IE"/>
        </w:rPr>
        <w:t>The</w:t>
      </w:r>
      <w:r w:rsidRPr="001E6C03">
        <w:rPr>
          <w:spacing w:val="20"/>
          <w:lang w:val="en-IE"/>
        </w:rPr>
        <w:t xml:space="preserve"> </w:t>
      </w:r>
      <w:r w:rsidRPr="001E6C03">
        <w:rPr>
          <w:lang w:val="en-IE"/>
        </w:rPr>
        <w:t>Contractor</w:t>
      </w:r>
      <w:r w:rsidRPr="001E6C03">
        <w:rPr>
          <w:spacing w:val="22"/>
          <w:lang w:val="en-IE"/>
        </w:rPr>
        <w:t xml:space="preserve"> </w:t>
      </w:r>
      <w:r w:rsidRPr="001E6C03">
        <w:rPr>
          <w:lang w:val="en-IE"/>
        </w:rPr>
        <w:t>shall,</w:t>
      </w:r>
      <w:r w:rsidRPr="001E6C03">
        <w:rPr>
          <w:spacing w:val="25"/>
          <w:lang w:val="en-IE"/>
        </w:rPr>
        <w:t xml:space="preserve"> </w:t>
      </w:r>
      <w:r w:rsidRPr="001E6C03">
        <w:rPr>
          <w:lang w:val="en-IE"/>
        </w:rPr>
        <w:t>at</w:t>
      </w:r>
      <w:r w:rsidRPr="001E6C03">
        <w:rPr>
          <w:spacing w:val="20"/>
          <w:lang w:val="en-IE"/>
        </w:rPr>
        <w:t xml:space="preserve"> </w:t>
      </w:r>
      <w:r w:rsidRPr="001E6C03">
        <w:rPr>
          <w:lang w:val="en-IE"/>
        </w:rPr>
        <w:t>the</w:t>
      </w:r>
      <w:r w:rsidRPr="001E6C03">
        <w:rPr>
          <w:spacing w:val="23"/>
          <w:lang w:val="en-IE"/>
        </w:rPr>
        <w:t xml:space="preserve"> </w:t>
      </w:r>
      <w:r w:rsidRPr="001E6C03">
        <w:rPr>
          <w:lang w:val="en-IE"/>
        </w:rPr>
        <w:t>Client’s</w:t>
      </w:r>
      <w:r w:rsidRPr="001E6C03">
        <w:rPr>
          <w:spacing w:val="22"/>
          <w:lang w:val="en-IE"/>
        </w:rPr>
        <w:t xml:space="preserve"> </w:t>
      </w:r>
      <w:r w:rsidRPr="001E6C03">
        <w:rPr>
          <w:lang w:val="en-IE"/>
        </w:rPr>
        <w:t>written</w:t>
      </w:r>
      <w:r w:rsidRPr="001E6C03">
        <w:rPr>
          <w:spacing w:val="22"/>
          <w:lang w:val="en-IE"/>
        </w:rPr>
        <w:t xml:space="preserve"> </w:t>
      </w:r>
      <w:r w:rsidRPr="001E6C03">
        <w:rPr>
          <w:lang w:val="en-IE"/>
        </w:rPr>
        <w:t>request,</w:t>
      </w:r>
      <w:r w:rsidRPr="001E6C03">
        <w:rPr>
          <w:spacing w:val="20"/>
          <w:lang w:val="en-IE"/>
        </w:rPr>
        <w:t xml:space="preserve"> </w:t>
      </w:r>
      <w:r w:rsidRPr="001E6C03">
        <w:rPr>
          <w:lang w:val="en-IE"/>
        </w:rPr>
        <w:t>at</w:t>
      </w:r>
      <w:r w:rsidRPr="001E6C03">
        <w:rPr>
          <w:spacing w:val="21"/>
          <w:lang w:val="en-IE"/>
        </w:rPr>
        <w:t xml:space="preserve"> </w:t>
      </w:r>
      <w:r w:rsidRPr="001E6C03">
        <w:rPr>
          <w:lang w:val="en-IE"/>
        </w:rPr>
        <w:t>its</w:t>
      </w:r>
      <w:r w:rsidRPr="001E6C03">
        <w:rPr>
          <w:spacing w:val="22"/>
          <w:lang w:val="en-IE"/>
        </w:rPr>
        <w:t xml:space="preserve"> </w:t>
      </w:r>
      <w:r w:rsidRPr="001E6C03">
        <w:rPr>
          <w:lang w:val="en-IE"/>
        </w:rPr>
        <w:t>own</w:t>
      </w:r>
      <w:r w:rsidRPr="001E6C03">
        <w:rPr>
          <w:spacing w:val="22"/>
          <w:lang w:val="en-IE"/>
        </w:rPr>
        <w:t xml:space="preserve"> </w:t>
      </w:r>
      <w:r w:rsidRPr="001E6C03">
        <w:rPr>
          <w:lang w:val="en-IE"/>
        </w:rPr>
        <w:t>expense</w:t>
      </w:r>
      <w:r w:rsidRPr="001E6C03">
        <w:rPr>
          <w:spacing w:val="22"/>
          <w:lang w:val="en-IE"/>
        </w:rPr>
        <w:t xml:space="preserve"> </w:t>
      </w:r>
      <w:r w:rsidRPr="001E6C03">
        <w:rPr>
          <w:lang w:val="en-IE"/>
        </w:rPr>
        <w:t>and</w:t>
      </w:r>
      <w:r w:rsidRPr="001E6C03">
        <w:rPr>
          <w:spacing w:val="22"/>
          <w:lang w:val="en-IE"/>
        </w:rPr>
        <w:t xml:space="preserve"> </w:t>
      </w:r>
      <w:r w:rsidRPr="001E6C03">
        <w:rPr>
          <w:lang w:val="en-IE"/>
        </w:rPr>
        <w:t>as</w:t>
      </w:r>
      <w:r w:rsidRPr="001E6C03">
        <w:rPr>
          <w:spacing w:val="21"/>
          <w:lang w:val="en-IE"/>
        </w:rPr>
        <w:t xml:space="preserve"> </w:t>
      </w:r>
      <w:r w:rsidRPr="001E6C03">
        <w:rPr>
          <w:lang w:val="en-IE"/>
        </w:rPr>
        <w:t>soon</w:t>
      </w:r>
      <w:r w:rsidRPr="001E6C03">
        <w:rPr>
          <w:spacing w:val="22"/>
          <w:lang w:val="en-IE"/>
        </w:rPr>
        <w:t xml:space="preserve"> </w:t>
      </w:r>
      <w:r w:rsidRPr="001E6C03">
        <w:rPr>
          <w:spacing w:val="-5"/>
          <w:lang w:val="en-IE"/>
        </w:rPr>
        <w:t>as</w:t>
      </w:r>
      <w:r w:rsidR="00C72138" w:rsidRPr="001E6C03">
        <w:rPr>
          <w:spacing w:val="-5"/>
          <w:lang w:val="en-IE"/>
        </w:rPr>
        <w:t xml:space="preserve"> </w:t>
      </w:r>
      <w:r w:rsidRPr="001E6C03">
        <w:rPr>
          <w:lang w:val="en-IE"/>
        </w:rPr>
        <w:t>reasonably</w:t>
      </w:r>
      <w:r w:rsidRPr="001E6C03">
        <w:rPr>
          <w:spacing w:val="-10"/>
          <w:lang w:val="en-IE"/>
        </w:rPr>
        <w:t xml:space="preserve"> </w:t>
      </w:r>
      <w:r w:rsidRPr="001E6C03">
        <w:rPr>
          <w:spacing w:val="-2"/>
          <w:lang w:val="en-IE"/>
        </w:rPr>
        <w:t>practicable:</w:t>
      </w:r>
    </w:p>
    <w:p w14:paraId="65E3611D" w14:textId="77777777" w:rsidR="001F099A" w:rsidRPr="001E6C03" w:rsidRDefault="00EA36F6" w:rsidP="007E16D0">
      <w:pPr>
        <w:pStyle w:val="ListParagraph"/>
        <w:numPr>
          <w:ilvl w:val="1"/>
          <w:numId w:val="7"/>
        </w:numPr>
        <w:tabs>
          <w:tab w:val="left" w:pos="2033"/>
        </w:tabs>
        <w:spacing w:before="60" w:after="120" w:line="276" w:lineRule="auto"/>
        <w:ind w:right="104"/>
        <w:rPr>
          <w:lang w:val="en-IE"/>
        </w:rPr>
      </w:pPr>
      <w:r w:rsidRPr="001E6C03">
        <w:rPr>
          <w:lang w:val="en-IE"/>
        </w:rPr>
        <w:t>remove</w:t>
      </w:r>
      <w:r w:rsidRPr="001E6C03">
        <w:rPr>
          <w:spacing w:val="-5"/>
          <w:lang w:val="en-IE"/>
        </w:rPr>
        <w:t xml:space="preserve"> </w:t>
      </w:r>
      <w:r w:rsidRPr="001E6C03">
        <w:rPr>
          <w:lang w:val="en-IE"/>
        </w:rPr>
        <w:t>from</w:t>
      </w:r>
      <w:r w:rsidRPr="001E6C03">
        <w:rPr>
          <w:spacing w:val="-4"/>
          <w:lang w:val="en-IE"/>
        </w:rPr>
        <w:t xml:space="preserve"> </w:t>
      </w:r>
      <w:r w:rsidRPr="001E6C03">
        <w:rPr>
          <w:lang w:val="en-IE"/>
        </w:rPr>
        <w:t>the</w:t>
      </w:r>
      <w:r w:rsidRPr="001E6C03">
        <w:rPr>
          <w:spacing w:val="-5"/>
          <w:lang w:val="en-IE"/>
        </w:rPr>
        <w:t xml:space="preserve"> </w:t>
      </w:r>
      <w:r w:rsidRPr="001E6C03">
        <w:rPr>
          <w:lang w:val="en-IE"/>
        </w:rPr>
        <w:t>Client’s</w:t>
      </w:r>
      <w:r w:rsidRPr="001E6C03">
        <w:rPr>
          <w:spacing w:val="-5"/>
          <w:lang w:val="en-IE"/>
        </w:rPr>
        <w:t xml:space="preserve"> </w:t>
      </w:r>
      <w:r w:rsidRPr="001E6C03">
        <w:rPr>
          <w:lang w:val="en-IE"/>
        </w:rPr>
        <w:t>premises</w:t>
      </w:r>
      <w:r w:rsidRPr="001E6C03">
        <w:rPr>
          <w:spacing w:val="-5"/>
          <w:lang w:val="en-IE"/>
        </w:rPr>
        <w:t xml:space="preserve"> </w:t>
      </w:r>
      <w:proofErr w:type="spellStart"/>
      <w:r w:rsidRPr="001E6C03">
        <w:rPr>
          <w:lang w:val="en-IE"/>
        </w:rPr>
        <w:t>any</w:t>
      </w:r>
      <w:proofErr w:type="spellEnd"/>
      <w:r w:rsidRPr="001E6C03">
        <w:rPr>
          <w:spacing w:val="-9"/>
          <w:lang w:val="en-IE"/>
        </w:rPr>
        <w:t xml:space="preserve"> </w:t>
      </w:r>
      <w:r w:rsidRPr="001E6C03">
        <w:rPr>
          <w:lang w:val="en-IE"/>
        </w:rPr>
        <w:t>Equipment</w:t>
      </w:r>
      <w:r w:rsidRPr="001E6C03">
        <w:rPr>
          <w:spacing w:val="-8"/>
          <w:lang w:val="en-IE"/>
        </w:rPr>
        <w:t xml:space="preserve"> </w:t>
      </w:r>
      <w:r w:rsidRPr="001E6C03">
        <w:rPr>
          <w:lang w:val="en-IE"/>
        </w:rPr>
        <w:t>which</w:t>
      </w:r>
      <w:r w:rsidRPr="001E6C03">
        <w:rPr>
          <w:spacing w:val="-6"/>
          <w:lang w:val="en-IE"/>
        </w:rPr>
        <w:t xml:space="preserve"> </w:t>
      </w:r>
      <w:r w:rsidRPr="001E6C03">
        <w:rPr>
          <w:lang w:val="en-IE"/>
        </w:rPr>
        <w:t>in</w:t>
      </w:r>
      <w:r w:rsidRPr="001E6C03">
        <w:rPr>
          <w:spacing w:val="-1"/>
          <w:lang w:val="en-IE"/>
        </w:rPr>
        <w:t xml:space="preserve"> </w:t>
      </w:r>
      <w:r w:rsidRPr="001E6C03">
        <w:rPr>
          <w:lang w:val="en-IE"/>
        </w:rPr>
        <w:t>the</w:t>
      </w:r>
      <w:r w:rsidRPr="001E6C03">
        <w:rPr>
          <w:spacing w:val="-5"/>
          <w:lang w:val="en-IE"/>
        </w:rPr>
        <w:t xml:space="preserve"> </w:t>
      </w:r>
      <w:r w:rsidRPr="001E6C03">
        <w:rPr>
          <w:lang w:val="en-IE"/>
        </w:rPr>
        <w:t>reasonable</w:t>
      </w:r>
      <w:r w:rsidRPr="001E6C03">
        <w:rPr>
          <w:spacing w:val="-5"/>
          <w:lang w:val="en-IE"/>
        </w:rPr>
        <w:t xml:space="preserve"> </w:t>
      </w:r>
      <w:r w:rsidRPr="001E6C03">
        <w:rPr>
          <w:lang w:val="en-IE"/>
        </w:rPr>
        <w:t>opinion of</w:t>
      </w:r>
      <w:r w:rsidRPr="001E6C03">
        <w:rPr>
          <w:spacing w:val="-9"/>
          <w:lang w:val="en-IE"/>
        </w:rPr>
        <w:t xml:space="preserve"> </w:t>
      </w:r>
      <w:r w:rsidRPr="001E6C03">
        <w:rPr>
          <w:lang w:val="en-IE"/>
        </w:rPr>
        <w:t>the</w:t>
      </w:r>
      <w:r w:rsidRPr="001E6C03">
        <w:rPr>
          <w:spacing w:val="-8"/>
          <w:lang w:val="en-IE"/>
        </w:rPr>
        <w:t xml:space="preserve"> </w:t>
      </w:r>
      <w:r w:rsidRPr="001E6C03">
        <w:rPr>
          <w:lang w:val="en-IE"/>
        </w:rPr>
        <w:t>Client</w:t>
      </w:r>
      <w:r w:rsidRPr="001E6C03">
        <w:rPr>
          <w:spacing w:val="-11"/>
          <w:lang w:val="en-IE"/>
        </w:rPr>
        <w:t xml:space="preserve"> </w:t>
      </w:r>
      <w:r w:rsidRPr="001E6C03">
        <w:rPr>
          <w:lang w:val="en-IE"/>
        </w:rPr>
        <w:t>is</w:t>
      </w:r>
      <w:r w:rsidRPr="001E6C03">
        <w:rPr>
          <w:spacing w:val="-9"/>
          <w:lang w:val="en-IE"/>
        </w:rPr>
        <w:t xml:space="preserve"> </w:t>
      </w:r>
      <w:r w:rsidRPr="001E6C03">
        <w:rPr>
          <w:lang w:val="en-IE"/>
        </w:rPr>
        <w:t>either</w:t>
      </w:r>
      <w:r w:rsidRPr="001E6C03">
        <w:rPr>
          <w:spacing w:val="-9"/>
          <w:lang w:val="en-IE"/>
        </w:rPr>
        <w:t xml:space="preserve"> </w:t>
      </w:r>
      <w:r w:rsidRPr="001E6C03">
        <w:rPr>
          <w:lang w:val="en-IE"/>
        </w:rPr>
        <w:t>hazardous,</w:t>
      </w:r>
      <w:r w:rsidRPr="001E6C03">
        <w:rPr>
          <w:spacing w:val="-7"/>
          <w:lang w:val="en-IE"/>
        </w:rPr>
        <w:t xml:space="preserve"> </w:t>
      </w:r>
      <w:r w:rsidRPr="001E6C03">
        <w:rPr>
          <w:lang w:val="en-IE"/>
        </w:rPr>
        <w:t>noxious</w:t>
      </w:r>
      <w:r w:rsidRPr="001E6C03">
        <w:rPr>
          <w:spacing w:val="-9"/>
          <w:lang w:val="en-IE"/>
        </w:rPr>
        <w:t xml:space="preserve"> </w:t>
      </w:r>
      <w:r w:rsidRPr="001E6C03">
        <w:rPr>
          <w:lang w:val="en-IE"/>
        </w:rPr>
        <w:t>or</w:t>
      </w:r>
      <w:r w:rsidRPr="001E6C03">
        <w:rPr>
          <w:spacing w:val="-9"/>
          <w:lang w:val="en-IE"/>
        </w:rPr>
        <w:t xml:space="preserve"> </w:t>
      </w:r>
      <w:r w:rsidRPr="001E6C03">
        <w:rPr>
          <w:lang w:val="en-IE"/>
        </w:rPr>
        <w:t>not</w:t>
      </w:r>
      <w:r w:rsidRPr="001E6C03">
        <w:rPr>
          <w:spacing w:val="-11"/>
          <w:lang w:val="en-IE"/>
        </w:rPr>
        <w:t xml:space="preserve"> </w:t>
      </w:r>
      <w:r w:rsidRPr="001E6C03">
        <w:rPr>
          <w:lang w:val="en-IE"/>
        </w:rPr>
        <w:t>in</w:t>
      </w:r>
      <w:r w:rsidRPr="001E6C03">
        <w:rPr>
          <w:spacing w:val="-10"/>
          <w:lang w:val="en-IE"/>
        </w:rPr>
        <w:t xml:space="preserve"> </w:t>
      </w:r>
      <w:r w:rsidRPr="001E6C03">
        <w:rPr>
          <w:lang w:val="en-IE"/>
        </w:rPr>
        <w:t>accordance</w:t>
      </w:r>
      <w:r w:rsidRPr="001E6C03">
        <w:rPr>
          <w:spacing w:val="-8"/>
          <w:lang w:val="en-IE"/>
        </w:rPr>
        <w:t xml:space="preserve"> </w:t>
      </w:r>
      <w:r w:rsidRPr="001E6C03">
        <w:rPr>
          <w:lang w:val="en-IE"/>
        </w:rPr>
        <w:t>with</w:t>
      </w:r>
      <w:r w:rsidRPr="001E6C03">
        <w:rPr>
          <w:spacing w:val="-10"/>
          <w:lang w:val="en-IE"/>
        </w:rPr>
        <w:t xml:space="preserve"> </w:t>
      </w:r>
      <w:r w:rsidRPr="001E6C03">
        <w:rPr>
          <w:lang w:val="en-IE"/>
        </w:rPr>
        <w:t>this</w:t>
      </w:r>
      <w:r w:rsidRPr="001E6C03">
        <w:rPr>
          <w:spacing w:val="-9"/>
          <w:lang w:val="en-IE"/>
        </w:rPr>
        <w:t xml:space="preserve"> </w:t>
      </w:r>
      <w:r w:rsidRPr="001E6C03">
        <w:rPr>
          <w:lang w:val="en-IE"/>
        </w:rPr>
        <w:t xml:space="preserve">Agreement; </w:t>
      </w:r>
      <w:r w:rsidRPr="001E6C03">
        <w:rPr>
          <w:spacing w:val="-4"/>
          <w:lang w:val="en-IE"/>
        </w:rPr>
        <w:t>and</w:t>
      </w:r>
    </w:p>
    <w:p w14:paraId="5F1171D8" w14:textId="77777777" w:rsidR="001F099A" w:rsidRPr="001E6C03" w:rsidRDefault="00EA36F6" w:rsidP="007E16D0">
      <w:pPr>
        <w:pStyle w:val="ListParagraph"/>
        <w:numPr>
          <w:ilvl w:val="1"/>
          <w:numId w:val="7"/>
        </w:numPr>
        <w:tabs>
          <w:tab w:val="left" w:pos="2033"/>
        </w:tabs>
        <w:spacing w:before="60" w:after="120" w:line="276" w:lineRule="auto"/>
        <w:rPr>
          <w:lang w:val="en-IE"/>
        </w:rPr>
      </w:pPr>
      <w:r w:rsidRPr="001E6C03">
        <w:rPr>
          <w:lang w:val="en-IE"/>
        </w:rPr>
        <w:t>replace</w:t>
      </w:r>
      <w:r w:rsidRPr="001E6C03">
        <w:rPr>
          <w:spacing w:val="-5"/>
          <w:lang w:val="en-IE"/>
        </w:rPr>
        <w:t xml:space="preserve"> </w:t>
      </w:r>
      <w:r w:rsidRPr="001E6C03">
        <w:rPr>
          <w:lang w:val="en-IE"/>
        </w:rPr>
        <w:t>such</w:t>
      </w:r>
      <w:r w:rsidRPr="001E6C03">
        <w:rPr>
          <w:spacing w:val="-5"/>
          <w:lang w:val="en-IE"/>
        </w:rPr>
        <w:t xml:space="preserve"> </w:t>
      </w:r>
      <w:r w:rsidRPr="001E6C03">
        <w:rPr>
          <w:lang w:val="en-IE"/>
        </w:rPr>
        <w:t>item</w:t>
      </w:r>
      <w:r w:rsidRPr="001E6C03">
        <w:rPr>
          <w:spacing w:val="-3"/>
          <w:lang w:val="en-IE"/>
        </w:rPr>
        <w:t xml:space="preserve"> </w:t>
      </w:r>
      <w:r w:rsidRPr="001E6C03">
        <w:rPr>
          <w:lang w:val="en-IE"/>
        </w:rPr>
        <w:t>with</w:t>
      </w:r>
      <w:r w:rsidRPr="001E6C03">
        <w:rPr>
          <w:spacing w:val="-6"/>
          <w:lang w:val="en-IE"/>
        </w:rPr>
        <w:t xml:space="preserve"> </w:t>
      </w:r>
      <w:r w:rsidRPr="001E6C03">
        <w:rPr>
          <w:lang w:val="en-IE"/>
        </w:rPr>
        <w:t>a</w:t>
      </w:r>
      <w:r w:rsidRPr="001E6C03">
        <w:rPr>
          <w:spacing w:val="-4"/>
          <w:lang w:val="en-IE"/>
        </w:rPr>
        <w:t xml:space="preserve"> </w:t>
      </w:r>
      <w:r w:rsidRPr="001E6C03">
        <w:rPr>
          <w:lang w:val="en-IE"/>
        </w:rPr>
        <w:t>suitable</w:t>
      </w:r>
      <w:r w:rsidRPr="001E6C03">
        <w:rPr>
          <w:spacing w:val="-4"/>
          <w:lang w:val="en-IE"/>
        </w:rPr>
        <w:t xml:space="preserve"> </w:t>
      </w:r>
      <w:r w:rsidRPr="001E6C03">
        <w:rPr>
          <w:lang w:val="en-IE"/>
        </w:rPr>
        <w:t>substitute</w:t>
      </w:r>
      <w:r w:rsidRPr="001E6C03">
        <w:rPr>
          <w:spacing w:val="-5"/>
          <w:lang w:val="en-IE"/>
        </w:rPr>
        <w:t xml:space="preserve"> </w:t>
      </w:r>
      <w:r w:rsidRPr="001E6C03">
        <w:rPr>
          <w:lang w:val="en-IE"/>
        </w:rPr>
        <w:t>item</w:t>
      </w:r>
      <w:r w:rsidRPr="001E6C03">
        <w:rPr>
          <w:spacing w:val="-3"/>
          <w:lang w:val="en-IE"/>
        </w:rPr>
        <w:t xml:space="preserve"> </w:t>
      </w:r>
      <w:r w:rsidRPr="001E6C03">
        <w:rPr>
          <w:lang w:val="en-IE"/>
        </w:rPr>
        <w:t>of</w:t>
      </w:r>
      <w:r w:rsidRPr="001E6C03">
        <w:rPr>
          <w:spacing w:val="-4"/>
          <w:lang w:val="en-IE"/>
        </w:rPr>
        <w:t xml:space="preserve"> </w:t>
      </w:r>
      <w:r w:rsidRPr="001E6C03">
        <w:rPr>
          <w:spacing w:val="-2"/>
          <w:lang w:val="en-IE"/>
        </w:rPr>
        <w:t>Equipment.</w:t>
      </w:r>
    </w:p>
    <w:p w14:paraId="3B496348" w14:textId="77777777" w:rsidR="001F099A" w:rsidRPr="001E6C03" w:rsidRDefault="00EA36F6" w:rsidP="007E16D0">
      <w:pPr>
        <w:pStyle w:val="ListParagraph"/>
        <w:numPr>
          <w:ilvl w:val="0"/>
          <w:numId w:val="7"/>
        </w:numPr>
        <w:tabs>
          <w:tab w:val="left" w:pos="1212"/>
        </w:tabs>
        <w:spacing w:before="60" w:after="120" w:line="276" w:lineRule="auto"/>
        <w:ind w:right="203"/>
        <w:rPr>
          <w:lang w:val="en-IE"/>
        </w:rPr>
      </w:pPr>
      <w:r w:rsidRPr="001E6C03">
        <w:rPr>
          <w:lang w:val="en-IE"/>
        </w:rPr>
        <w:t>On completion of the Services the Contractor shall remove the Equipment used by the Contractor to</w:t>
      </w:r>
      <w:r w:rsidRPr="001E6C03">
        <w:rPr>
          <w:spacing w:val="-4"/>
          <w:lang w:val="en-IE"/>
        </w:rPr>
        <w:t xml:space="preserve"> </w:t>
      </w:r>
      <w:r w:rsidRPr="001E6C03">
        <w:rPr>
          <w:lang w:val="en-IE"/>
        </w:rPr>
        <w:t>provide</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Services</w:t>
      </w:r>
      <w:r w:rsidRPr="001E6C03">
        <w:rPr>
          <w:spacing w:val="-3"/>
          <w:lang w:val="en-IE"/>
        </w:rPr>
        <w:t xml:space="preserve"> </w:t>
      </w:r>
      <w:r w:rsidRPr="001E6C03">
        <w:rPr>
          <w:lang w:val="en-IE"/>
        </w:rPr>
        <w:t>and</w:t>
      </w:r>
      <w:r w:rsidRPr="001E6C03">
        <w:rPr>
          <w:spacing w:val="-4"/>
          <w:lang w:val="en-IE"/>
        </w:rPr>
        <w:t xml:space="preserve"> </w:t>
      </w:r>
      <w:r w:rsidRPr="001E6C03">
        <w:rPr>
          <w:lang w:val="en-IE"/>
        </w:rPr>
        <w:t>shall</w:t>
      </w:r>
      <w:r w:rsidRPr="001E6C03">
        <w:rPr>
          <w:spacing w:val="-1"/>
          <w:lang w:val="en-IE"/>
        </w:rPr>
        <w:t xml:space="preserve"> </w:t>
      </w:r>
      <w:r w:rsidRPr="001E6C03">
        <w:rPr>
          <w:lang w:val="en-IE"/>
        </w:rPr>
        <w:t>leave</w:t>
      </w:r>
      <w:r w:rsidRPr="001E6C03">
        <w:rPr>
          <w:spacing w:val="-3"/>
          <w:lang w:val="en-IE"/>
        </w:rPr>
        <w:t xml:space="preserve"> </w:t>
      </w:r>
      <w:r w:rsidRPr="001E6C03">
        <w:rPr>
          <w:lang w:val="en-IE"/>
        </w:rPr>
        <w:t>the Client’s</w:t>
      </w:r>
      <w:r w:rsidRPr="001E6C03">
        <w:rPr>
          <w:spacing w:val="-3"/>
          <w:lang w:val="en-IE"/>
        </w:rPr>
        <w:t xml:space="preserve"> </w:t>
      </w:r>
      <w:r w:rsidRPr="001E6C03">
        <w:rPr>
          <w:lang w:val="en-IE"/>
        </w:rPr>
        <w:t>premises</w:t>
      </w:r>
      <w:r w:rsidRPr="001E6C03">
        <w:rPr>
          <w:spacing w:val="-3"/>
          <w:lang w:val="en-IE"/>
        </w:rPr>
        <w:t xml:space="preserve"> </w:t>
      </w:r>
      <w:r w:rsidRPr="001E6C03">
        <w:rPr>
          <w:lang w:val="en-IE"/>
        </w:rPr>
        <w:t>in</w:t>
      </w:r>
      <w:r w:rsidRPr="001E6C03">
        <w:rPr>
          <w:spacing w:val="-4"/>
          <w:lang w:val="en-IE"/>
        </w:rPr>
        <w:t xml:space="preserve"> </w:t>
      </w:r>
      <w:r w:rsidRPr="001E6C03">
        <w:rPr>
          <w:lang w:val="en-IE"/>
        </w:rPr>
        <w:t>a</w:t>
      </w:r>
      <w:r w:rsidRPr="001E6C03">
        <w:rPr>
          <w:spacing w:val="-3"/>
          <w:lang w:val="en-IE"/>
        </w:rPr>
        <w:t xml:space="preserve"> </w:t>
      </w:r>
      <w:r w:rsidRPr="001E6C03">
        <w:rPr>
          <w:lang w:val="en-IE"/>
        </w:rPr>
        <w:t>clean,</w:t>
      </w:r>
      <w:r w:rsidRPr="001E6C03">
        <w:rPr>
          <w:spacing w:val="-1"/>
          <w:lang w:val="en-IE"/>
        </w:rPr>
        <w:t xml:space="preserve"> </w:t>
      </w:r>
      <w:r w:rsidRPr="001E6C03">
        <w:rPr>
          <w:lang w:val="en-IE"/>
        </w:rPr>
        <w:t>safe</w:t>
      </w:r>
      <w:r w:rsidRPr="001E6C03">
        <w:rPr>
          <w:spacing w:val="-3"/>
          <w:lang w:val="en-IE"/>
        </w:rPr>
        <w:t xml:space="preserve"> </w:t>
      </w:r>
      <w:r w:rsidRPr="001E6C03">
        <w:rPr>
          <w:lang w:val="en-IE"/>
        </w:rPr>
        <w:t>and tidy condition. The Contractor is solely responsible for making good any damage to the Client’s premises or any objects contained thereon, other than</w:t>
      </w:r>
      <w:r w:rsidRPr="001E6C03">
        <w:rPr>
          <w:spacing w:val="-1"/>
          <w:lang w:val="en-IE"/>
        </w:rPr>
        <w:t xml:space="preserve"> </w:t>
      </w:r>
      <w:r w:rsidRPr="001E6C03">
        <w:rPr>
          <w:lang w:val="en-IE"/>
        </w:rPr>
        <w:t>fair wear and tear, which is caused by the Contractor or any of its employees or Subcontractors.</w:t>
      </w:r>
    </w:p>
    <w:p w14:paraId="097285A5"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97" behindDoc="1" locked="0" layoutInCell="1" allowOverlap="1" wp14:anchorId="4EBCEBF4" wp14:editId="7118C033">
                <wp:simplePos x="0" y="0"/>
                <wp:positionH relativeFrom="page">
                  <wp:posOffset>881176</wp:posOffset>
                </wp:positionH>
                <wp:positionV relativeFrom="paragraph">
                  <wp:posOffset>230249</wp:posOffset>
                </wp:positionV>
                <wp:extent cx="5800090" cy="22860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248" name="Graphic 248"/>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0" name="Textbox 250"/>
                        <wps:cNvSpPr txBox="1"/>
                        <wps:spPr>
                          <a:xfrm>
                            <a:off x="0" y="0"/>
                            <a:ext cx="5800090" cy="210820"/>
                          </a:xfrm>
                          <a:prstGeom prst="rect">
                            <a:avLst/>
                          </a:prstGeom>
                        </wps:spPr>
                        <wps:txbx>
                          <w:txbxContent>
                            <w:p w14:paraId="0DB6A408" w14:textId="633ABE17" w:rsidR="001F099A" w:rsidRDefault="00EA36F6">
                              <w:pPr>
                                <w:tabs>
                                  <w:tab w:val="left" w:pos="595"/>
                                </w:tabs>
                                <w:spacing w:before="1"/>
                                <w:ind w:left="86"/>
                                <w:rPr>
                                  <w:b/>
                                </w:rPr>
                              </w:pPr>
                              <w:r>
                                <w:rPr>
                                  <w:b/>
                                  <w:color w:val="FFFFFF"/>
                                  <w:spacing w:val="-5"/>
                                </w:rPr>
                                <w:t>2</w:t>
                              </w:r>
                              <w:r w:rsidR="002C5179">
                                <w:rPr>
                                  <w:b/>
                                  <w:color w:val="FFFFFF"/>
                                  <w:spacing w:val="-5"/>
                                </w:rPr>
                                <w:t>5</w:t>
                              </w:r>
                              <w:r>
                                <w:rPr>
                                  <w:b/>
                                  <w:color w:val="FFFFFF"/>
                                  <w:spacing w:val="-5"/>
                                </w:rPr>
                                <w:t>.</w:t>
                              </w:r>
                              <w:r>
                                <w:rPr>
                                  <w:b/>
                                  <w:color w:val="FFFFFF"/>
                                </w:rPr>
                                <w:tab/>
                              </w:r>
                              <w:proofErr w:type="gramStart"/>
                              <w:r>
                                <w:rPr>
                                  <w:b/>
                                  <w:color w:val="FFFFFF"/>
                                </w:rPr>
                                <w:t>NON</w:t>
                              </w:r>
                              <w:r>
                                <w:rPr>
                                  <w:b/>
                                  <w:color w:val="FFFFFF"/>
                                  <w:spacing w:val="-6"/>
                                </w:rPr>
                                <w:t xml:space="preserve"> </w:t>
                              </w:r>
                              <w:r>
                                <w:rPr>
                                  <w:b/>
                                  <w:color w:val="FFFFFF"/>
                                  <w:spacing w:val="-2"/>
                                </w:rPr>
                                <w:t>SOLICITATION</w:t>
                              </w:r>
                              <w:proofErr w:type="gramEnd"/>
                            </w:p>
                          </w:txbxContent>
                        </wps:txbx>
                        <wps:bodyPr wrap="square" lIns="0" tIns="0" rIns="0" bIns="0" rtlCol="0">
                          <a:noAutofit/>
                        </wps:bodyPr>
                      </wps:wsp>
                    </wpg:wgp>
                  </a:graphicData>
                </a:graphic>
              </wp:anchor>
            </w:drawing>
          </mc:Choice>
          <mc:Fallback>
            <w:pict>
              <v:group w14:anchorId="4EBCEBF4" id="Group 247" o:spid="_x0000_s1187" style="position:absolute;margin-left:69.4pt;margin-top:18.15pt;width:456.7pt;height:18pt;z-index:-251658183;mso-wrap-distance-left:0;mso-wrap-distance-right:0;mso-position-horizontal-relative:page;mso-position-vertical-relative:text"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">
                <v:shape id="Graphic 248" o:spid="_x0000_s1188"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" path="m5799708,l,,,210311r5799708,l5799708,xe" fillcolor="navy" stroked="f">
                  <v:path arrowok="t"/>
                </v:shape>
                <v:shape id="Graphic 249" o:spid="_x0000_s1189"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" path="m5799708,l,,,18288r5799708,l5799708,xe" fillcolor="#339" stroked="f">
                  <v:path arrowok="t"/>
                </v:shape>
                <v:shape id="Textbox 250" o:spid="_x0000_s1190"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DB6A408" w14:textId="633ABE17" w:rsidR="001F099A" w:rsidRDefault="00EA36F6">
                        <w:pPr>
                          <w:tabs>
                            <w:tab w:val="left" w:pos="595"/>
                          </w:tabs>
                          <w:spacing w:before="1"/>
                          <w:ind w:left="86"/>
                          <w:rPr>
                            <w:b/>
                          </w:rPr>
                        </w:pPr>
                        <w:r>
                          <w:rPr>
                            <w:b/>
                            <w:color w:val="FFFFFF"/>
                            <w:spacing w:val="-5"/>
                          </w:rPr>
                          <w:t>2</w:t>
                        </w:r>
                        <w:r w:rsidR="002C5179">
                          <w:rPr>
                            <w:b/>
                            <w:color w:val="FFFFFF"/>
                            <w:spacing w:val="-5"/>
                          </w:rPr>
                          <w:t>5</w:t>
                        </w:r>
                        <w:r>
                          <w:rPr>
                            <w:b/>
                            <w:color w:val="FFFFFF"/>
                            <w:spacing w:val="-5"/>
                          </w:rPr>
                          <w:t>.</w:t>
                        </w:r>
                        <w:r>
                          <w:rPr>
                            <w:b/>
                            <w:color w:val="FFFFFF"/>
                          </w:rPr>
                          <w:tab/>
                        </w:r>
                        <w:proofErr w:type="gramStart"/>
                        <w:r>
                          <w:rPr>
                            <w:b/>
                            <w:color w:val="FFFFFF"/>
                          </w:rPr>
                          <w:t>NON</w:t>
                        </w:r>
                        <w:r>
                          <w:rPr>
                            <w:b/>
                            <w:color w:val="FFFFFF"/>
                            <w:spacing w:val="-6"/>
                          </w:rPr>
                          <w:t xml:space="preserve"> </w:t>
                        </w:r>
                        <w:r>
                          <w:rPr>
                            <w:b/>
                            <w:color w:val="FFFFFF"/>
                            <w:spacing w:val="-2"/>
                          </w:rPr>
                          <w:t>SOLICITATION</w:t>
                        </w:r>
                        <w:proofErr w:type="gramEnd"/>
                      </w:p>
                    </w:txbxContent>
                  </v:textbox>
                </v:shape>
                <w10:wrap type="topAndBottom" anchorx="page"/>
              </v:group>
            </w:pict>
          </mc:Fallback>
        </mc:AlternateContent>
      </w:r>
    </w:p>
    <w:p w14:paraId="097DBF2C" w14:textId="77777777" w:rsidR="001F099A" w:rsidRPr="001E6C03" w:rsidRDefault="00EA36F6" w:rsidP="00884D01">
      <w:pPr>
        <w:pStyle w:val="BodyText"/>
        <w:tabs>
          <w:tab w:val="left" w:pos="1212"/>
        </w:tabs>
        <w:spacing w:before="60" w:after="120" w:line="276" w:lineRule="auto"/>
        <w:ind w:left="1212" w:right="211" w:hanging="966"/>
        <w:jc w:val="both"/>
        <w:rPr>
          <w:lang w:val="en-IE"/>
        </w:rPr>
      </w:pPr>
      <w:r w:rsidRPr="001E6C03">
        <w:rPr>
          <w:color w:val="0000FF"/>
          <w:spacing w:val="-6"/>
          <w:position w:val="-1"/>
          <w:lang w:val="en-IE"/>
        </w:rPr>
        <w:t>A.</w:t>
      </w:r>
      <w:r w:rsidRPr="001E6C03">
        <w:rPr>
          <w:color w:val="0000FF"/>
          <w:position w:val="-1"/>
          <w:lang w:val="en-IE"/>
        </w:rPr>
        <w:tab/>
      </w:r>
      <w:r w:rsidRPr="001E6C03">
        <w:rPr>
          <w:lang w:val="en-IE"/>
        </w:rPr>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381B9F40"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98" behindDoc="1" locked="0" layoutInCell="1" allowOverlap="1" wp14:anchorId="71F2ED3E" wp14:editId="5D926AA6">
                <wp:simplePos x="0" y="0"/>
                <wp:positionH relativeFrom="page">
                  <wp:posOffset>881176</wp:posOffset>
                </wp:positionH>
                <wp:positionV relativeFrom="paragraph">
                  <wp:posOffset>235783</wp:posOffset>
                </wp:positionV>
                <wp:extent cx="5800090" cy="226060"/>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52" name="Graphic 252"/>
                        <wps:cNvSpPr/>
                        <wps:spPr>
                          <a:xfrm>
                            <a:off x="0" y="0"/>
                            <a:ext cx="5800090" cy="207645"/>
                          </a:xfrm>
                          <a:custGeom>
                            <a:avLst/>
                            <a:gdLst/>
                            <a:ahLst/>
                            <a:cxnLst/>
                            <a:rect l="l" t="t" r="r" b="b"/>
                            <a:pathLst>
                              <a:path w="5800090" h="207645">
                                <a:moveTo>
                                  <a:pt x="5799708" y="0"/>
                                </a:moveTo>
                                <a:lnTo>
                                  <a:pt x="0" y="0"/>
                                </a:lnTo>
                                <a:lnTo>
                                  <a:pt x="0" y="207264"/>
                                </a:lnTo>
                                <a:lnTo>
                                  <a:pt x="5799708" y="207264"/>
                                </a:lnTo>
                                <a:lnTo>
                                  <a:pt x="5799708"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4" name="Textbox 254"/>
                        <wps:cNvSpPr txBox="1"/>
                        <wps:spPr>
                          <a:xfrm>
                            <a:off x="0" y="0"/>
                            <a:ext cx="5800090" cy="207645"/>
                          </a:xfrm>
                          <a:prstGeom prst="rect">
                            <a:avLst/>
                          </a:prstGeom>
                        </wps:spPr>
                        <wps:txbx>
                          <w:txbxContent>
                            <w:p w14:paraId="79B231A5" w14:textId="66A70313" w:rsidR="001F099A" w:rsidRDefault="00EA36F6">
                              <w:pPr>
                                <w:tabs>
                                  <w:tab w:val="left" w:pos="595"/>
                                </w:tabs>
                                <w:spacing w:before="1"/>
                                <w:ind w:left="86"/>
                                <w:rPr>
                                  <w:b/>
                                </w:rPr>
                              </w:pPr>
                              <w:r>
                                <w:rPr>
                                  <w:b/>
                                  <w:color w:val="FFFFFF"/>
                                  <w:spacing w:val="-5"/>
                                </w:rPr>
                                <w:t>2</w:t>
                              </w:r>
                              <w:r w:rsidR="002C5179">
                                <w:rPr>
                                  <w:b/>
                                  <w:color w:val="FFFFFF"/>
                                  <w:spacing w:val="-5"/>
                                </w:rPr>
                                <w:t>6</w:t>
                              </w:r>
                              <w:r>
                                <w:rPr>
                                  <w:b/>
                                  <w:color w:val="FFFFFF"/>
                                  <w:spacing w:val="-5"/>
                                </w:rPr>
                                <w:t>.</w:t>
                              </w:r>
                              <w:r>
                                <w:rPr>
                                  <w:b/>
                                  <w:color w:val="FFFFFF"/>
                                </w:rPr>
                                <w:tab/>
                                <w:t>CHANGE</w:t>
                              </w:r>
                              <w:r>
                                <w:rPr>
                                  <w:b/>
                                  <w:color w:val="FFFFFF"/>
                                  <w:spacing w:val="-9"/>
                                </w:rPr>
                                <w:t xml:space="preserve"> </w:t>
                              </w:r>
                              <w:r>
                                <w:rPr>
                                  <w:b/>
                                  <w:color w:val="FFFFFF"/>
                                </w:rPr>
                                <w:t>CONTROL</w:t>
                              </w:r>
                              <w:r>
                                <w:rPr>
                                  <w:b/>
                                  <w:color w:val="FFFFFF"/>
                                  <w:spacing w:val="-5"/>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71F2ED3E" id="Group 251" o:spid="_x0000_s1191" style="position:absolute;margin-left:69.4pt;margin-top:18.55pt;width:456.7pt;height:17.8pt;z-index:-251658182;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">
                <v:shape id="Graphic 252" o:spid="_x0000_s1192"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" path="m5799708,l,,,207264r5799708,l5799708,xe" fillcolor="navy" stroked="f">
                  <v:path arrowok="t"/>
                </v:shape>
                <v:shape id="Graphic 253" o:spid="_x0000_s1193"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" path="m5799708,l,,,18288r5799708,l5799708,xe" fillcolor="#339" stroked="f">
                  <v:path arrowok="t"/>
                </v:shape>
                <v:shape id="Textbox 254" o:spid="_x0000_s1194"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79B231A5" w14:textId="66A70313" w:rsidR="001F099A" w:rsidRDefault="00EA36F6">
                        <w:pPr>
                          <w:tabs>
                            <w:tab w:val="left" w:pos="595"/>
                          </w:tabs>
                          <w:spacing w:before="1"/>
                          <w:ind w:left="86"/>
                          <w:rPr>
                            <w:b/>
                          </w:rPr>
                        </w:pPr>
                        <w:r>
                          <w:rPr>
                            <w:b/>
                            <w:color w:val="FFFFFF"/>
                            <w:spacing w:val="-5"/>
                          </w:rPr>
                          <w:t>2</w:t>
                        </w:r>
                        <w:r w:rsidR="002C5179">
                          <w:rPr>
                            <w:b/>
                            <w:color w:val="FFFFFF"/>
                            <w:spacing w:val="-5"/>
                          </w:rPr>
                          <w:t>6</w:t>
                        </w:r>
                        <w:r>
                          <w:rPr>
                            <w:b/>
                            <w:color w:val="FFFFFF"/>
                            <w:spacing w:val="-5"/>
                          </w:rPr>
                          <w:t>.</w:t>
                        </w:r>
                        <w:r>
                          <w:rPr>
                            <w:b/>
                            <w:color w:val="FFFFFF"/>
                          </w:rPr>
                          <w:tab/>
                          <w:t>CHANGE</w:t>
                        </w:r>
                        <w:r>
                          <w:rPr>
                            <w:b/>
                            <w:color w:val="FFFFFF"/>
                            <w:spacing w:val="-9"/>
                          </w:rPr>
                          <w:t xml:space="preserve"> </w:t>
                        </w:r>
                        <w:r>
                          <w:rPr>
                            <w:b/>
                            <w:color w:val="FFFFFF"/>
                          </w:rPr>
                          <w:t>CONTROL</w:t>
                        </w:r>
                        <w:r>
                          <w:rPr>
                            <w:b/>
                            <w:color w:val="FFFFFF"/>
                            <w:spacing w:val="-5"/>
                          </w:rPr>
                          <w:t xml:space="preserve"> </w:t>
                        </w:r>
                        <w:r>
                          <w:rPr>
                            <w:b/>
                            <w:color w:val="FFFFFF"/>
                            <w:spacing w:val="-2"/>
                          </w:rPr>
                          <w:t>PROCEDURE</w:t>
                        </w:r>
                      </w:p>
                    </w:txbxContent>
                  </v:textbox>
                </v:shape>
                <w10:wrap type="topAndBottom" anchorx="page"/>
              </v:group>
            </w:pict>
          </mc:Fallback>
        </mc:AlternateContent>
      </w:r>
    </w:p>
    <w:p w14:paraId="16B930CC" w14:textId="77777777" w:rsidR="001F099A" w:rsidRPr="001E6C03" w:rsidRDefault="00EA36F6" w:rsidP="007E16D0">
      <w:pPr>
        <w:pStyle w:val="ListParagraph"/>
        <w:numPr>
          <w:ilvl w:val="0"/>
          <w:numId w:val="6"/>
        </w:numPr>
        <w:tabs>
          <w:tab w:val="left" w:pos="1212"/>
        </w:tabs>
        <w:spacing w:before="60" w:after="120" w:line="276" w:lineRule="auto"/>
        <w:ind w:right="220"/>
        <w:rPr>
          <w:lang w:val="en-IE"/>
        </w:rPr>
      </w:pPr>
      <w:r w:rsidRPr="001E6C03">
        <w:rPr>
          <w:lang w:val="en-IE"/>
        </w:rPr>
        <w:t>At any time during the Term of this Agreement, either Party may propose a change or changes to any part or parts of this Agreement.</w:t>
      </w:r>
    </w:p>
    <w:p w14:paraId="5991ADB7" w14:textId="77777777" w:rsidR="001F099A" w:rsidRPr="001E6C03" w:rsidRDefault="00EA36F6" w:rsidP="007E16D0">
      <w:pPr>
        <w:pStyle w:val="ListParagraph"/>
        <w:numPr>
          <w:ilvl w:val="0"/>
          <w:numId w:val="6"/>
        </w:numPr>
        <w:tabs>
          <w:tab w:val="left" w:pos="1212"/>
        </w:tabs>
        <w:spacing w:before="60" w:after="120" w:line="276" w:lineRule="auto"/>
        <w:ind w:right="207"/>
        <w:rPr>
          <w:lang w:val="en-IE"/>
        </w:rPr>
      </w:pPr>
      <w:r w:rsidRPr="001E6C03">
        <w:rPr>
          <w:lang w:val="en-IE"/>
        </w:rPr>
        <w:t>The</w:t>
      </w:r>
      <w:r w:rsidRPr="001E6C03">
        <w:rPr>
          <w:spacing w:val="-8"/>
          <w:lang w:val="en-IE"/>
        </w:rPr>
        <w:t xml:space="preserve"> </w:t>
      </w:r>
      <w:r w:rsidRPr="001E6C03">
        <w:rPr>
          <w:lang w:val="en-IE"/>
        </w:rPr>
        <w:t>change</w:t>
      </w:r>
      <w:r w:rsidRPr="001E6C03">
        <w:rPr>
          <w:spacing w:val="-8"/>
          <w:lang w:val="en-IE"/>
        </w:rPr>
        <w:t xml:space="preserve"> </w:t>
      </w:r>
      <w:r w:rsidRPr="001E6C03">
        <w:rPr>
          <w:lang w:val="en-IE"/>
        </w:rPr>
        <w:t>control</w:t>
      </w:r>
      <w:r w:rsidRPr="001E6C03">
        <w:rPr>
          <w:spacing w:val="-7"/>
          <w:lang w:val="en-IE"/>
        </w:rPr>
        <w:t xml:space="preserve"> </w:t>
      </w:r>
      <w:r w:rsidRPr="001E6C03">
        <w:rPr>
          <w:lang w:val="en-IE"/>
        </w:rPr>
        <w:t>procedures</w:t>
      </w:r>
      <w:r w:rsidRPr="001E6C03">
        <w:rPr>
          <w:spacing w:val="-9"/>
          <w:lang w:val="en-IE"/>
        </w:rPr>
        <w:t xml:space="preserve"> </w:t>
      </w:r>
      <w:r w:rsidRPr="001E6C03">
        <w:rPr>
          <w:lang w:val="en-IE"/>
        </w:rPr>
        <w:t>set</w:t>
      </w:r>
      <w:r w:rsidRPr="001E6C03">
        <w:rPr>
          <w:spacing w:val="-6"/>
          <w:lang w:val="en-IE"/>
        </w:rPr>
        <w:t xml:space="preserve"> </w:t>
      </w:r>
      <w:r w:rsidRPr="001E6C03">
        <w:rPr>
          <w:lang w:val="en-IE"/>
        </w:rPr>
        <w:t>out</w:t>
      </w:r>
      <w:r w:rsidRPr="001E6C03">
        <w:rPr>
          <w:spacing w:val="-6"/>
          <w:lang w:val="en-IE"/>
        </w:rPr>
        <w:t xml:space="preserve"> </w:t>
      </w:r>
      <w:r w:rsidRPr="001E6C03">
        <w:rPr>
          <w:lang w:val="en-IE"/>
        </w:rPr>
        <w:t>in</w:t>
      </w:r>
      <w:r w:rsidRPr="001E6C03">
        <w:rPr>
          <w:spacing w:val="-10"/>
          <w:lang w:val="en-IE"/>
        </w:rPr>
        <w:t xml:space="preserve"> </w:t>
      </w:r>
      <w:r w:rsidRPr="001E6C03">
        <w:rPr>
          <w:lang w:val="en-IE"/>
        </w:rPr>
        <w:t>this</w:t>
      </w:r>
      <w:r w:rsidRPr="001E6C03">
        <w:rPr>
          <w:spacing w:val="-9"/>
          <w:lang w:val="en-IE"/>
        </w:rPr>
        <w:t xml:space="preserve"> </w:t>
      </w:r>
      <w:r w:rsidRPr="001E6C03">
        <w:rPr>
          <w:lang w:val="en-IE"/>
        </w:rPr>
        <w:t>Schedule</w:t>
      </w:r>
      <w:r w:rsidRPr="001E6C03">
        <w:rPr>
          <w:spacing w:val="-4"/>
          <w:lang w:val="en-IE"/>
        </w:rPr>
        <w:t xml:space="preserve"> </w:t>
      </w:r>
      <w:r w:rsidRPr="001E6C03">
        <w:rPr>
          <w:lang w:val="en-IE"/>
        </w:rPr>
        <w:t>will</w:t>
      </w:r>
      <w:r w:rsidRPr="001E6C03">
        <w:rPr>
          <w:spacing w:val="-7"/>
          <w:lang w:val="en-IE"/>
        </w:rPr>
        <w:t xml:space="preserve"> </w:t>
      </w:r>
      <w:r w:rsidRPr="001E6C03">
        <w:rPr>
          <w:lang w:val="en-IE"/>
        </w:rPr>
        <w:t>apply</w:t>
      </w:r>
      <w:r w:rsidRPr="001E6C03">
        <w:rPr>
          <w:spacing w:val="-8"/>
          <w:lang w:val="en-IE"/>
        </w:rPr>
        <w:t xml:space="preserve"> </w:t>
      </w:r>
      <w:r w:rsidRPr="001E6C03">
        <w:rPr>
          <w:lang w:val="en-IE"/>
        </w:rPr>
        <w:t>to</w:t>
      </w:r>
      <w:r w:rsidRPr="001E6C03">
        <w:rPr>
          <w:spacing w:val="-10"/>
          <w:lang w:val="en-IE"/>
        </w:rPr>
        <w:t xml:space="preserve"> </w:t>
      </w:r>
      <w:r w:rsidRPr="001E6C03">
        <w:rPr>
          <w:lang w:val="en-IE"/>
        </w:rPr>
        <w:t>all</w:t>
      </w:r>
      <w:r w:rsidRPr="001E6C03">
        <w:rPr>
          <w:spacing w:val="-7"/>
          <w:lang w:val="en-IE"/>
        </w:rPr>
        <w:t xml:space="preserve"> </w:t>
      </w:r>
      <w:r w:rsidRPr="001E6C03">
        <w:rPr>
          <w:lang w:val="en-IE"/>
        </w:rPr>
        <w:t>changes</w:t>
      </w:r>
      <w:r w:rsidRPr="001E6C03">
        <w:rPr>
          <w:spacing w:val="-9"/>
          <w:lang w:val="en-IE"/>
        </w:rPr>
        <w:t xml:space="preserve"> </w:t>
      </w:r>
      <w:r w:rsidRPr="001E6C03">
        <w:rPr>
          <w:lang w:val="en-IE"/>
        </w:rPr>
        <w:t>irrespective of whether the Contractor or the Client proposes the change.</w:t>
      </w:r>
    </w:p>
    <w:p w14:paraId="44C23ABE" w14:textId="77777777" w:rsidR="001F099A" w:rsidRPr="001E6C03" w:rsidRDefault="00EA36F6" w:rsidP="007E16D0">
      <w:pPr>
        <w:pStyle w:val="ListParagraph"/>
        <w:numPr>
          <w:ilvl w:val="0"/>
          <w:numId w:val="6"/>
        </w:numPr>
        <w:tabs>
          <w:tab w:val="left" w:pos="1212"/>
        </w:tabs>
        <w:spacing w:before="60" w:after="120" w:line="276" w:lineRule="auto"/>
        <w:ind w:right="206"/>
        <w:rPr>
          <w:lang w:val="en-IE"/>
        </w:rPr>
      </w:pPr>
      <w:r w:rsidRPr="001E6C03">
        <w:rPr>
          <w:lang w:val="en-IE"/>
        </w:rPr>
        <w:t>A</w:t>
      </w:r>
      <w:r w:rsidRPr="001E6C03">
        <w:rPr>
          <w:spacing w:val="-13"/>
          <w:lang w:val="en-IE"/>
        </w:rPr>
        <w:t xml:space="preserve"> </w:t>
      </w:r>
      <w:r w:rsidRPr="001E6C03">
        <w:rPr>
          <w:lang w:val="en-IE"/>
        </w:rPr>
        <w:t>change</w:t>
      </w:r>
      <w:r w:rsidRPr="001E6C03">
        <w:rPr>
          <w:spacing w:val="-12"/>
          <w:lang w:val="en-IE"/>
        </w:rPr>
        <w:t xml:space="preserve"> </w:t>
      </w:r>
      <w:r w:rsidRPr="001E6C03">
        <w:rPr>
          <w:lang w:val="en-IE"/>
        </w:rPr>
        <w:t>control</w:t>
      </w:r>
      <w:r w:rsidRPr="001E6C03">
        <w:rPr>
          <w:spacing w:val="-13"/>
          <w:lang w:val="en-IE"/>
        </w:rPr>
        <w:t xml:space="preserve"> </w:t>
      </w:r>
      <w:r w:rsidRPr="001E6C03">
        <w:rPr>
          <w:lang w:val="en-IE"/>
        </w:rPr>
        <w:t>notice</w:t>
      </w:r>
      <w:r w:rsidRPr="001E6C03">
        <w:rPr>
          <w:spacing w:val="-12"/>
          <w:lang w:val="en-IE"/>
        </w:rPr>
        <w:t xml:space="preserve"> </w:t>
      </w:r>
      <w:r w:rsidRPr="001E6C03">
        <w:rPr>
          <w:lang w:val="en-IE"/>
        </w:rPr>
        <w:t>(“Change</w:t>
      </w:r>
      <w:r w:rsidRPr="001E6C03">
        <w:rPr>
          <w:spacing w:val="-13"/>
          <w:lang w:val="en-IE"/>
        </w:rPr>
        <w:t xml:space="preserve"> </w:t>
      </w:r>
      <w:r w:rsidRPr="001E6C03">
        <w:rPr>
          <w:lang w:val="en-IE"/>
        </w:rPr>
        <w:t>Control</w:t>
      </w:r>
      <w:r w:rsidRPr="001E6C03">
        <w:rPr>
          <w:spacing w:val="-12"/>
          <w:lang w:val="en-IE"/>
        </w:rPr>
        <w:t xml:space="preserve"> </w:t>
      </w:r>
      <w:r w:rsidRPr="001E6C03">
        <w:rPr>
          <w:lang w:val="en-IE"/>
        </w:rPr>
        <w:t>Notice”)</w:t>
      </w:r>
      <w:r w:rsidRPr="001E6C03">
        <w:rPr>
          <w:spacing w:val="-13"/>
          <w:lang w:val="en-IE"/>
        </w:rPr>
        <w:t xml:space="preserve"> </w:t>
      </w:r>
      <w:r w:rsidRPr="001E6C03">
        <w:rPr>
          <w:lang w:val="en-IE"/>
        </w:rPr>
        <w:t>shall</w:t>
      </w:r>
      <w:r w:rsidRPr="001E6C03">
        <w:rPr>
          <w:spacing w:val="-12"/>
          <w:lang w:val="en-IE"/>
        </w:rPr>
        <w:t xml:space="preserve"> </w:t>
      </w:r>
      <w:r w:rsidRPr="001E6C03">
        <w:rPr>
          <w:lang w:val="en-IE"/>
        </w:rPr>
        <w:t>be</w:t>
      </w:r>
      <w:r w:rsidRPr="001E6C03">
        <w:rPr>
          <w:spacing w:val="-12"/>
          <w:lang w:val="en-IE"/>
        </w:rPr>
        <w:t xml:space="preserve"> </w:t>
      </w:r>
      <w:r w:rsidRPr="001E6C03">
        <w:rPr>
          <w:lang w:val="en-IE"/>
        </w:rPr>
        <w:t>prepared</w:t>
      </w:r>
      <w:r w:rsidRPr="001E6C03">
        <w:rPr>
          <w:spacing w:val="-13"/>
          <w:lang w:val="en-IE"/>
        </w:rPr>
        <w:t xml:space="preserve"> </w:t>
      </w:r>
      <w:r w:rsidRPr="001E6C03">
        <w:rPr>
          <w:lang w:val="en-IE"/>
        </w:rPr>
        <w:t>for</w:t>
      </w:r>
      <w:r w:rsidRPr="001E6C03">
        <w:rPr>
          <w:spacing w:val="-12"/>
          <w:lang w:val="en-IE"/>
        </w:rPr>
        <w:t xml:space="preserve"> </w:t>
      </w:r>
      <w:r w:rsidRPr="001E6C03">
        <w:rPr>
          <w:lang w:val="en-IE"/>
        </w:rPr>
        <w:t>all</w:t>
      </w:r>
      <w:r w:rsidRPr="001E6C03">
        <w:rPr>
          <w:spacing w:val="-13"/>
          <w:lang w:val="en-IE"/>
        </w:rPr>
        <w:t xml:space="preserve"> </w:t>
      </w:r>
      <w:r w:rsidRPr="001E6C03">
        <w:rPr>
          <w:lang w:val="en-IE"/>
        </w:rPr>
        <w:t>change</w:t>
      </w:r>
      <w:r w:rsidRPr="001E6C03">
        <w:rPr>
          <w:spacing w:val="-12"/>
          <w:lang w:val="en-IE"/>
        </w:rPr>
        <w:t xml:space="preserve"> </w:t>
      </w:r>
      <w:r w:rsidRPr="001E6C03">
        <w:rPr>
          <w:lang w:val="en-IE"/>
        </w:rPr>
        <w:t>requests. The</w:t>
      </w:r>
      <w:r w:rsidRPr="001E6C03">
        <w:rPr>
          <w:spacing w:val="-5"/>
          <w:lang w:val="en-IE"/>
        </w:rPr>
        <w:t xml:space="preserve"> </w:t>
      </w:r>
      <w:r w:rsidRPr="001E6C03">
        <w:rPr>
          <w:lang w:val="en-IE"/>
        </w:rPr>
        <w:t>Change</w:t>
      </w:r>
      <w:r w:rsidRPr="001E6C03">
        <w:rPr>
          <w:spacing w:val="-9"/>
          <w:lang w:val="en-IE"/>
        </w:rPr>
        <w:t xml:space="preserve"> </w:t>
      </w:r>
      <w:r w:rsidRPr="001E6C03">
        <w:rPr>
          <w:lang w:val="en-IE"/>
        </w:rPr>
        <w:t>Control</w:t>
      </w:r>
      <w:r w:rsidRPr="001E6C03">
        <w:rPr>
          <w:spacing w:val="-3"/>
          <w:lang w:val="en-IE"/>
        </w:rPr>
        <w:t xml:space="preserve"> </w:t>
      </w:r>
      <w:r w:rsidRPr="001E6C03">
        <w:rPr>
          <w:lang w:val="en-IE"/>
        </w:rPr>
        <w:t>Notice</w:t>
      </w:r>
      <w:r w:rsidRPr="001E6C03">
        <w:rPr>
          <w:spacing w:val="-5"/>
          <w:lang w:val="en-IE"/>
        </w:rPr>
        <w:t xml:space="preserve"> </w:t>
      </w:r>
      <w:r w:rsidRPr="001E6C03">
        <w:rPr>
          <w:lang w:val="en-IE"/>
        </w:rPr>
        <w:t>will</w:t>
      </w:r>
      <w:r w:rsidRPr="001E6C03">
        <w:rPr>
          <w:spacing w:val="-3"/>
          <w:lang w:val="en-IE"/>
        </w:rPr>
        <w:t xml:space="preserve"> </w:t>
      </w:r>
      <w:r w:rsidRPr="001E6C03">
        <w:rPr>
          <w:lang w:val="en-IE"/>
        </w:rPr>
        <w:t>provide</w:t>
      </w:r>
      <w:r w:rsidRPr="001E6C03">
        <w:rPr>
          <w:spacing w:val="-5"/>
          <w:lang w:val="en-IE"/>
        </w:rPr>
        <w:t xml:space="preserve"> </w:t>
      </w:r>
      <w:r w:rsidRPr="001E6C03">
        <w:rPr>
          <w:lang w:val="en-IE"/>
        </w:rPr>
        <w:t>an</w:t>
      </w:r>
      <w:r w:rsidRPr="001E6C03">
        <w:rPr>
          <w:spacing w:val="-6"/>
          <w:lang w:val="en-IE"/>
        </w:rPr>
        <w:t xml:space="preserve"> </w:t>
      </w:r>
      <w:r w:rsidRPr="001E6C03">
        <w:rPr>
          <w:lang w:val="en-IE"/>
        </w:rPr>
        <w:t>outline</w:t>
      </w:r>
      <w:r w:rsidRPr="001E6C03">
        <w:rPr>
          <w:spacing w:val="-5"/>
          <w:lang w:val="en-IE"/>
        </w:rPr>
        <w:t xml:space="preserve"> </w:t>
      </w:r>
      <w:r w:rsidRPr="001E6C03">
        <w:rPr>
          <w:lang w:val="en-IE"/>
        </w:rPr>
        <w:t>description</w:t>
      </w:r>
      <w:r w:rsidRPr="001E6C03">
        <w:rPr>
          <w:spacing w:val="-6"/>
          <w:lang w:val="en-IE"/>
        </w:rPr>
        <w:t xml:space="preserve"> </w:t>
      </w:r>
      <w:r w:rsidRPr="001E6C03">
        <w:rPr>
          <w:lang w:val="en-IE"/>
        </w:rPr>
        <w:t>of</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change</w:t>
      </w:r>
      <w:r w:rsidRPr="001E6C03">
        <w:rPr>
          <w:spacing w:val="-5"/>
          <w:lang w:val="en-IE"/>
        </w:rPr>
        <w:t xml:space="preserve"> </w:t>
      </w:r>
      <w:r w:rsidRPr="001E6C03">
        <w:rPr>
          <w:lang w:val="en-IE"/>
        </w:rPr>
        <w:t>requested,</w:t>
      </w:r>
      <w:r w:rsidRPr="001E6C03">
        <w:rPr>
          <w:spacing w:val="-3"/>
          <w:lang w:val="en-IE"/>
        </w:rPr>
        <w:t xml:space="preserve"> </w:t>
      </w:r>
      <w:r w:rsidRPr="001E6C03">
        <w:rPr>
          <w:lang w:val="en-IE"/>
        </w:rPr>
        <w:t>the rationale</w:t>
      </w:r>
      <w:r w:rsidRPr="001E6C03">
        <w:rPr>
          <w:spacing w:val="-13"/>
          <w:lang w:val="en-IE"/>
        </w:rPr>
        <w:t xml:space="preserve"> </w:t>
      </w:r>
      <w:r w:rsidRPr="001E6C03">
        <w:rPr>
          <w:lang w:val="en-IE"/>
        </w:rPr>
        <w:t>for</w:t>
      </w:r>
      <w:r w:rsidRPr="001E6C03">
        <w:rPr>
          <w:spacing w:val="-12"/>
          <w:lang w:val="en-IE"/>
        </w:rPr>
        <w:t xml:space="preserve"> </w:t>
      </w:r>
      <w:r w:rsidRPr="001E6C03">
        <w:rPr>
          <w:lang w:val="en-IE"/>
        </w:rPr>
        <w:t>the</w:t>
      </w:r>
      <w:r w:rsidRPr="001E6C03">
        <w:rPr>
          <w:spacing w:val="-9"/>
          <w:lang w:val="en-IE"/>
        </w:rPr>
        <w:t xml:space="preserve"> </w:t>
      </w:r>
      <w:r w:rsidRPr="001E6C03">
        <w:rPr>
          <w:lang w:val="en-IE"/>
        </w:rPr>
        <w:t>change,</w:t>
      </w:r>
      <w:r w:rsidRPr="001E6C03">
        <w:rPr>
          <w:spacing w:val="-10"/>
          <w:lang w:val="en-IE"/>
        </w:rPr>
        <w:t xml:space="preserve"> </w:t>
      </w:r>
      <w:r w:rsidRPr="001E6C03">
        <w:rPr>
          <w:lang w:val="en-IE"/>
        </w:rPr>
        <w:t>the</w:t>
      </w:r>
      <w:r w:rsidRPr="001E6C03">
        <w:rPr>
          <w:spacing w:val="-12"/>
          <w:lang w:val="en-IE"/>
        </w:rPr>
        <w:t xml:space="preserve"> </w:t>
      </w:r>
      <w:r w:rsidRPr="001E6C03">
        <w:rPr>
          <w:lang w:val="en-IE"/>
        </w:rPr>
        <w:t>effect</w:t>
      </w:r>
      <w:r w:rsidRPr="001E6C03">
        <w:rPr>
          <w:spacing w:val="-10"/>
          <w:lang w:val="en-IE"/>
        </w:rPr>
        <w:t xml:space="preserve"> </w:t>
      </w:r>
      <w:r w:rsidRPr="001E6C03">
        <w:rPr>
          <w:lang w:val="en-IE"/>
        </w:rPr>
        <w:t>that</w:t>
      </w:r>
      <w:r w:rsidRPr="001E6C03">
        <w:rPr>
          <w:spacing w:val="-10"/>
          <w:lang w:val="en-IE"/>
        </w:rPr>
        <w:t xml:space="preserve"> </w:t>
      </w:r>
      <w:r w:rsidRPr="001E6C03">
        <w:rPr>
          <w:lang w:val="en-IE"/>
        </w:rPr>
        <w:t>the</w:t>
      </w:r>
      <w:r w:rsidRPr="001E6C03">
        <w:rPr>
          <w:spacing w:val="-12"/>
          <w:lang w:val="en-IE"/>
        </w:rPr>
        <w:t xml:space="preserve"> </w:t>
      </w:r>
      <w:r w:rsidRPr="001E6C03">
        <w:rPr>
          <w:lang w:val="en-IE"/>
        </w:rPr>
        <w:t>change</w:t>
      </w:r>
      <w:r w:rsidRPr="001E6C03">
        <w:rPr>
          <w:spacing w:val="-12"/>
          <w:lang w:val="en-IE"/>
        </w:rPr>
        <w:t xml:space="preserve"> </w:t>
      </w:r>
      <w:r w:rsidRPr="001E6C03">
        <w:rPr>
          <w:lang w:val="en-IE"/>
        </w:rPr>
        <w:t>will</w:t>
      </w:r>
      <w:r w:rsidRPr="001E6C03">
        <w:rPr>
          <w:spacing w:val="-13"/>
          <w:lang w:val="en-IE"/>
        </w:rPr>
        <w:t xml:space="preserve"> </w:t>
      </w:r>
      <w:r w:rsidRPr="001E6C03">
        <w:rPr>
          <w:lang w:val="en-IE"/>
        </w:rPr>
        <w:t>have</w:t>
      </w:r>
      <w:r w:rsidRPr="001E6C03">
        <w:rPr>
          <w:spacing w:val="-11"/>
          <w:lang w:val="en-IE"/>
        </w:rPr>
        <w:t xml:space="preserve"> </w:t>
      </w:r>
      <w:r w:rsidRPr="001E6C03">
        <w:rPr>
          <w:lang w:val="en-IE"/>
        </w:rPr>
        <w:t>on</w:t>
      </w:r>
      <w:r w:rsidRPr="001E6C03">
        <w:rPr>
          <w:spacing w:val="-13"/>
          <w:lang w:val="en-IE"/>
        </w:rPr>
        <w:t xml:space="preserve"> </w:t>
      </w:r>
      <w:r w:rsidRPr="001E6C03">
        <w:rPr>
          <w:lang w:val="en-IE"/>
        </w:rPr>
        <w:t>the</w:t>
      </w:r>
      <w:r w:rsidRPr="001E6C03">
        <w:rPr>
          <w:spacing w:val="-7"/>
          <w:lang w:val="en-IE"/>
        </w:rPr>
        <w:t xml:space="preserve"> </w:t>
      </w:r>
      <w:r w:rsidRPr="001E6C03">
        <w:rPr>
          <w:lang w:val="en-IE"/>
        </w:rPr>
        <w:t>Services</w:t>
      </w:r>
      <w:r w:rsidRPr="001E6C03">
        <w:rPr>
          <w:spacing w:val="-12"/>
          <w:lang w:val="en-IE"/>
        </w:rPr>
        <w:t xml:space="preserve"> </w:t>
      </w:r>
      <w:r w:rsidRPr="001E6C03">
        <w:rPr>
          <w:lang w:val="en-IE"/>
        </w:rPr>
        <w:t>(where</w:t>
      </w:r>
      <w:r w:rsidRPr="001E6C03">
        <w:rPr>
          <w:spacing w:val="-12"/>
          <w:lang w:val="en-IE"/>
        </w:rPr>
        <w:t xml:space="preserve"> </w:t>
      </w:r>
      <w:r w:rsidRPr="001E6C03">
        <w:rPr>
          <w:lang w:val="en-IE"/>
        </w:rPr>
        <w:t>known) and an estimate of the effort</w:t>
      </w:r>
      <w:r w:rsidRPr="001E6C03">
        <w:rPr>
          <w:spacing w:val="-1"/>
          <w:lang w:val="en-IE"/>
        </w:rPr>
        <w:t xml:space="preserve"> </w:t>
      </w:r>
      <w:r w:rsidRPr="001E6C03">
        <w:rPr>
          <w:lang w:val="en-IE"/>
        </w:rPr>
        <w:t>and cost required to prepare an impact</w:t>
      </w:r>
      <w:r w:rsidRPr="001E6C03">
        <w:rPr>
          <w:spacing w:val="-1"/>
          <w:lang w:val="en-IE"/>
        </w:rPr>
        <w:t xml:space="preserve"> </w:t>
      </w:r>
      <w:r w:rsidRPr="001E6C03">
        <w:rPr>
          <w:lang w:val="en-IE"/>
        </w:rPr>
        <w:t>assessment</w:t>
      </w:r>
      <w:r w:rsidRPr="001E6C03">
        <w:rPr>
          <w:spacing w:val="-1"/>
          <w:lang w:val="en-IE"/>
        </w:rPr>
        <w:t xml:space="preserve"> </w:t>
      </w:r>
      <w:r w:rsidRPr="001E6C03">
        <w:rPr>
          <w:lang w:val="en-IE"/>
        </w:rPr>
        <w:t xml:space="preserve">(“Impact </w:t>
      </w:r>
      <w:r w:rsidRPr="001E6C03">
        <w:rPr>
          <w:spacing w:val="-2"/>
          <w:lang w:val="en-IE"/>
        </w:rPr>
        <w:t>Assessment”).</w:t>
      </w:r>
    </w:p>
    <w:p w14:paraId="6A546F20" w14:textId="77777777" w:rsidR="001F099A" w:rsidRPr="001E6C03" w:rsidRDefault="00EA36F6" w:rsidP="007E16D0">
      <w:pPr>
        <w:pStyle w:val="ListParagraph"/>
        <w:numPr>
          <w:ilvl w:val="0"/>
          <w:numId w:val="6"/>
        </w:numPr>
        <w:tabs>
          <w:tab w:val="left" w:pos="1212"/>
        </w:tabs>
        <w:spacing w:before="60" w:after="120" w:line="276" w:lineRule="auto"/>
        <w:rPr>
          <w:lang w:val="en-IE"/>
        </w:rPr>
      </w:pPr>
      <w:r w:rsidRPr="001E6C03">
        <w:rPr>
          <w:lang w:val="en-IE"/>
        </w:rPr>
        <w:t>All</w:t>
      </w:r>
      <w:r w:rsidRPr="001E6C03">
        <w:rPr>
          <w:spacing w:val="15"/>
          <w:lang w:val="en-IE"/>
        </w:rPr>
        <w:t xml:space="preserve"> </w:t>
      </w:r>
      <w:r w:rsidRPr="001E6C03">
        <w:rPr>
          <w:lang w:val="en-IE"/>
        </w:rPr>
        <w:t>Change</w:t>
      </w:r>
      <w:r w:rsidRPr="001E6C03">
        <w:rPr>
          <w:spacing w:val="19"/>
          <w:lang w:val="en-IE"/>
        </w:rPr>
        <w:t xml:space="preserve"> </w:t>
      </w:r>
      <w:r w:rsidRPr="001E6C03">
        <w:rPr>
          <w:lang w:val="en-IE"/>
        </w:rPr>
        <w:t>Control</w:t>
      </w:r>
      <w:r w:rsidRPr="001E6C03">
        <w:rPr>
          <w:spacing w:val="19"/>
          <w:lang w:val="en-IE"/>
        </w:rPr>
        <w:t xml:space="preserve"> </w:t>
      </w:r>
      <w:r w:rsidRPr="001E6C03">
        <w:rPr>
          <w:lang w:val="en-IE"/>
        </w:rPr>
        <w:t>Notices</w:t>
      </w:r>
      <w:r w:rsidRPr="001E6C03">
        <w:rPr>
          <w:spacing w:val="19"/>
          <w:lang w:val="en-IE"/>
        </w:rPr>
        <w:t xml:space="preserve"> </w:t>
      </w:r>
      <w:r w:rsidRPr="001E6C03">
        <w:rPr>
          <w:lang w:val="en-IE"/>
        </w:rPr>
        <w:t>proposing</w:t>
      </w:r>
      <w:r w:rsidRPr="001E6C03">
        <w:rPr>
          <w:spacing w:val="19"/>
          <w:lang w:val="en-IE"/>
        </w:rPr>
        <w:t xml:space="preserve"> </w:t>
      </w:r>
      <w:r w:rsidRPr="001E6C03">
        <w:rPr>
          <w:lang w:val="en-IE"/>
        </w:rPr>
        <w:t>changes</w:t>
      </w:r>
      <w:r w:rsidRPr="001E6C03">
        <w:rPr>
          <w:spacing w:val="19"/>
          <w:lang w:val="en-IE"/>
        </w:rPr>
        <w:t xml:space="preserve"> </w:t>
      </w:r>
      <w:r w:rsidRPr="001E6C03">
        <w:rPr>
          <w:lang w:val="en-IE"/>
        </w:rPr>
        <w:t>to</w:t>
      </w:r>
      <w:r w:rsidRPr="001E6C03">
        <w:rPr>
          <w:spacing w:val="16"/>
          <w:lang w:val="en-IE"/>
        </w:rPr>
        <w:t xml:space="preserve"> </w:t>
      </w:r>
      <w:r w:rsidRPr="001E6C03">
        <w:rPr>
          <w:lang w:val="en-IE"/>
        </w:rPr>
        <w:t>this</w:t>
      </w:r>
      <w:r w:rsidRPr="001E6C03">
        <w:rPr>
          <w:spacing w:val="19"/>
          <w:lang w:val="en-IE"/>
        </w:rPr>
        <w:t xml:space="preserve"> </w:t>
      </w:r>
      <w:r w:rsidRPr="001E6C03">
        <w:rPr>
          <w:lang w:val="en-IE"/>
        </w:rPr>
        <w:t>Agreement</w:t>
      </w:r>
      <w:r w:rsidRPr="001E6C03">
        <w:rPr>
          <w:spacing w:val="16"/>
          <w:lang w:val="en-IE"/>
        </w:rPr>
        <w:t xml:space="preserve"> </w:t>
      </w:r>
      <w:r w:rsidRPr="001E6C03">
        <w:rPr>
          <w:lang w:val="en-IE"/>
        </w:rPr>
        <w:t>must</w:t>
      </w:r>
      <w:r w:rsidRPr="001E6C03">
        <w:rPr>
          <w:spacing w:val="16"/>
          <w:lang w:val="en-IE"/>
        </w:rPr>
        <w:t xml:space="preserve"> </w:t>
      </w:r>
      <w:r w:rsidRPr="001E6C03">
        <w:rPr>
          <w:lang w:val="en-IE"/>
        </w:rPr>
        <w:t>be</w:t>
      </w:r>
      <w:r w:rsidRPr="001E6C03">
        <w:rPr>
          <w:spacing w:val="19"/>
          <w:lang w:val="en-IE"/>
        </w:rPr>
        <w:t xml:space="preserve"> </w:t>
      </w:r>
      <w:r w:rsidRPr="001E6C03">
        <w:rPr>
          <w:lang w:val="en-IE"/>
        </w:rPr>
        <w:t>submitted</w:t>
      </w:r>
      <w:r w:rsidRPr="001E6C03">
        <w:rPr>
          <w:spacing w:val="18"/>
          <w:lang w:val="en-IE"/>
        </w:rPr>
        <w:t xml:space="preserve"> </w:t>
      </w:r>
      <w:r w:rsidRPr="001E6C03">
        <w:rPr>
          <w:spacing w:val="-5"/>
          <w:lang w:val="en-IE"/>
        </w:rPr>
        <w:t>for</w:t>
      </w:r>
    </w:p>
    <w:p w14:paraId="4438123D" w14:textId="77777777" w:rsidR="001F099A" w:rsidRPr="001E6C03" w:rsidRDefault="00EA36F6" w:rsidP="00884D01">
      <w:pPr>
        <w:pStyle w:val="BodyText"/>
        <w:spacing w:before="60" w:after="120" w:line="276" w:lineRule="auto"/>
        <w:ind w:left="1212"/>
        <w:jc w:val="both"/>
        <w:rPr>
          <w:lang w:val="en-IE"/>
        </w:rPr>
      </w:pPr>
      <w:r w:rsidRPr="001E6C03">
        <w:rPr>
          <w:lang w:val="en-IE"/>
        </w:rPr>
        <w:t>review</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other</w:t>
      </w:r>
      <w:r w:rsidRPr="001E6C03">
        <w:rPr>
          <w:spacing w:val="-4"/>
          <w:lang w:val="en-IE"/>
        </w:rPr>
        <w:t xml:space="preserve"> </w:t>
      </w:r>
      <w:r w:rsidRPr="001E6C03">
        <w:rPr>
          <w:lang w:val="en-IE"/>
        </w:rPr>
        <w:t>Party’s</w:t>
      </w:r>
      <w:r w:rsidRPr="001E6C03">
        <w:rPr>
          <w:spacing w:val="-4"/>
          <w:lang w:val="en-IE"/>
        </w:rPr>
        <w:t xml:space="preserve"> </w:t>
      </w:r>
      <w:r w:rsidRPr="001E6C03">
        <w:rPr>
          <w:spacing w:val="-2"/>
          <w:lang w:val="en-IE"/>
        </w:rPr>
        <w:t>Contact.</w:t>
      </w:r>
    </w:p>
    <w:p w14:paraId="3620926A" w14:textId="77777777" w:rsidR="001F099A" w:rsidRPr="001E6C03" w:rsidRDefault="00EA36F6" w:rsidP="007E16D0">
      <w:pPr>
        <w:pStyle w:val="ListParagraph"/>
        <w:numPr>
          <w:ilvl w:val="0"/>
          <w:numId w:val="6"/>
        </w:numPr>
        <w:tabs>
          <w:tab w:val="left" w:pos="1212"/>
        </w:tabs>
        <w:spacing w:before="60" w:after="120" w:line="276" w:lineRule="auto"/>
        <w:ind w:right="209"/>
        <w:rPr>
          <w:lang w:val="en-IE"/>
        </w:rPr>
      </w:pPr>
      <w:r w:rsidRPr="001E6C03">
        <w:rPr>
          <w:lang w:val="en-IE"/>
        </w:rPr>
        <w:t>The</w:t>
      </w:r>
      <w:r w:rsidRPr="001E6C03">
        <w:rPr>
          <w:spacing w:val="-13"/>
          <w:lang w:val="en-IE"/>
        </w:rPr>
        <w:t xml:space="preserve"> </w:t>
      </w:r>
      <w:r w:rsidRPr="001E6C03">
        <w:rPr>
          <w:lang w:val="en-IE"/>
        </w:rPr>
        <w:t>Parties</w:t>
      </w:r>
      <w:r w:rsidRPr="001E6C03">
        <w:rPr>
          <w:spacing w:val="-12"/>
          <w:lang w:val="en-IE"/>
        </w:rPr>
        <w:t xml:space="preserve"> </w:t>
      </w:r>
      <w:r w:rsidRPr="001E6C03">
        <w:rPr>
          <w:lang w:val="en-IE"/>
        </w:rPr>
        <w:t>must</w:t>
      </w:r>
      <w:r w:rsidRPr="001E6C03">
        <w:rPr>
          <w:spacing w:val="-13"/>
          <w:lang w:val="en-IE"/>
        </w:rPr>
        <w:t xml:space="preserve"> </w:t>
      </w:r>
      <w:r w:rsidRPr="001E6C03">
        <w:rPr>
          <w:lang w:val="en-IE"/>
        </w:rPr>
        <w:t>indicate</w:t>
      </w:r>
      <w:r w:rsidRPr="001E6C03">
        <w:rPr>
          <w:spacing w:val="-12"/>
          <w:lang w:val="en-IE"/>
        </w:rPr>
        <w:t xml:space="preserve"> </w:t>
      </w:r>
      <w:r w:rsidRPr="001E6C03">
        <w:rPr>
          <w:lang w:val="en-IE"/>
        </w:rPr>
        <w:t>their</w:t>
      </w:r>
      <w:r w:rsidRPr="001E6C03">
        <w:rPr>
          <w:spacing w:val="-13"/>
          <w:lang w:val="en-IE"/>
        </w:rPr>
        <w:t xml:space="preserve"> </w:t>
      </w:r>
      <w:r w:rsidRPr="001E6C03">
        <w:rPr>
          <w:lang w:val="en-IE"/>
        </w:rPr>
        <w:t>acceptance</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rejection</w:t>
      </w:r>
      <w:r w:rsidRPr="001E6C03">
        <w:rPr>
          <w:spacing w:val="-12"/>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change</w:t>
      </w:r>
      <w:r w:rsidRPr="001E6C03">
        <w:rPr>
          <w:spacing w:val="-12"/>
          <w:lang w:val="en-IE"/>
        </w:rPr>
        <w:t xml:space="preserve"> </w:t>
      </w:r>
      <w:r w:rsidRPr="001E6C03">
        <w:rPr>
          <w:lang w:val="en-IE"/>
        </w:rPr>
        <w:t>control</w:t>
      </w:r>
      <w:r w:rsidRPr="001E6C03">
        <w:rPr>
          <w:spacing w:val="-13"/>
          <w:lang w:val="en-IE"/>
        </w:rPr>
        <w:t xml:space="preserve"> </w:t>
      </w:r>
      <w:r w:rsidRPr="001E6C03">
        <w:rPr>
          <w:lang w:val="en-IE"/>
        </w:rPr>
        <w:t>request</w:t>
      </w:r>
      <w:r w:rsidRPr="001E6C03">
        <w:rPr>
          <w:spacing w:val="-12"/>
          <w:lang w:val="en-IE"/>
        </w:rPr>
        <w:t xml:space="preserve"> </w:t>
      </w:r>
      <w:r w:rsidRPr="001E6C03">
        <w:rPr>
          <w:lang w:val="en-IE"/>
        </w:rPr>
        <w:t>and/or Impact</w:t>
      </w:r>
      <w:r w:rsidRPr="001E6C03">
        <w:rPr>
          <w:spacing w:val="-13"/>
          <w:lang w:val="en-IE"/>
        </w:rPr>
        <w:t xml:space="preserve"> </w:t>
      </w:r>
      <w:r w:rsidRPr="001E6C03">
        <w:rPr>
          <w:lang w:val="en-IE"/>
        </w:rPr>
        <w:t>Assessment</w:t>
      </w:r>
      <w:r w:rsidRPr="001E6C03">
        <w:rPr>
          <w:spacing w:val="-12"/>
          <w:lang w:val="en-IE"/>
        </w:rPr>
        <w:t xml:space="preserve"> </w:t>
      </w:r>
      <w:r w:rsidRPr="001E6C03">
        <w:rPr>
          <w:lang w:val="en-IE"/>
        </w:rPr>
        <w:t>within</w:t>
      </w:r>
      <w:r w:rsidRPr="001E6C03">
        <w:rPr>
          <w:spacing w:val="-13"/>
          <w:lang w:val="en-IE"/>
        </w:rPr>
        <w:t xml:space="preserve"> </w:t>
      </w:r>
      <w:r w:rsidRPr="001E6C03">
        <w:rPr>
          <w:lang w:val="en-IE"/>
        </w:rPr>
        <w:t>a</w:t>
      </w:r>
      <w:r w:rsidRPr="001E6C03">
        <w:rPr>
          <w:spacing w:val="-12"/>
          <w:lang w:val="en-IE"/>
        </w:rPr>
        <w:t xml:space="preserve"> </w:t>
      </w:r>
      <w:r w:rsidRPr="001E6C03">
        <w:rPr>
          <w:lang w:val="en-IE"/>
        </w:rPr>
        <w:t>reasonable</w:t>
      </w:r>
      <w:r w:rsidRPr="001E6C03">
        <w:rPr>
          <w:spacing w:val="-13"/>
          <w:lang w:val="en-IE"/>
        </w:rPr>
        <w:t xml:space="preserve"> </w:t>
      </w:r>
      <w:r w:rsidRPr="001E6C03">
        <w:rPr>
          <w:lang w:val="en-IE"/>
        </w:rPr>
        <w:t>timeframe</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its</w:t>
      </w:r>
      <w:r w:rsidRPr="001E6C03">
        <w:rPr>
          <w:spacing w:val="-12"/>
          <w:lang w:val="en-IE"/>
        </w:rPr>
        <w:t xml:space="preserve"> </w:t>
      </w:r>
      <w:r w:rsidRPr="001E6C03">
        <w:rPr>
          <w:lang w:val="en-IE"/>
        </w:rPr>
        <w:t>completion</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Tender</w:t>
      </w:r>
      <w:r w:rsidRPr="001E6C03">
        <w:rPr>
          <w:spacing w:val="-12"/>
          <w:lang w:val="en-IE"/>
        </w:rPr>
        <w:t xml:space="preserve"> </w:t>
      </w:r>
      <w:r w:rsidRPr="001E6C03">
        <w:rPr>
          <w:lang w:val="en-IE"/>
        </w:rPr>
        <w:t>Submission for</w:t>
      </w:r>
      <w:r w:rsidRPr="001E6C03">
        <w:rPr>
          <w:spacing w:val="-8"/>
          <w:lang w:val="en-IE"/>
        </w:rPr>
        <w:t xml:space="preserve"> </w:t>
      </w:r>
      <w:r w:rsidRPr="001E6C03">
        <w:rPr>
          <w:lang w:val="en-IE"/>
        </w:rPr>
        <w:t>review,</w:t>
      </w:r>
      <w:r w:rsidRPr="001E6C03">
        <w:rPr>
          <w:spacing w:val="-6"/>
          <w:lang w:val="en-IE"/>
        </w:rPr>
        <w:t xml:space="preserve"> </w:t>
      </w:r>
      <w:r w:rsidRPr="001E6C03">
        <w:rPr>
          <w:lang w:val="en-IE"/>
        </w:rPr>
        <w:t>subject</w:t>
      </w:r>
      <w:r w:rsidRPr="001E6C03">
        <w:rPr>
          <w:spacing w:val="-5"/>
          <w:lang w:val="en-IE"/>
        </w:rPr>
        <w:t xml:space="preserve"> </w:t>
      </w:r>
      <w:r w:rsidRPr="001E6C03">
        <w:rPr>
          <w:lang w:val="en-IE"/>
        </w:rPr>
        <w:t>to</w:t>
      </w:r>
      <w:r w:rsidRPr="001E6C03">
        <w:rPr>
          <w:spacing w:val="-5"/>
          <w:lang w:val="en-IE"/>
        </w:rPr>
        <w:t xml:space="preserve"> </w:t>
      </w:r>
      <w:r w:rsidRPr="001E6C03">
        <w:rPr>
          <w:lang w:val="en-IE"/>
        </w:rPr>
        <w:t>a</w:t>
      </w:r>
      <w:r w:rsidRPr="001E6C03">
        <w:rPr>
          <w:spacing w:val="-8"/>
          <w:lang w:val="en-IE"/>
        </w:rPr>
        <w:t xml:space="preserve"> </w:t>
      </w:r>
      <w:r w:rsidRPr="001E6C03">
        <w:rPr>
          <w:lang w:val="en-IE"/>
        </w:rPr>
        <w:t>maximum</w:t>
      </w:r>
      <w:r w:rsidRPr="001E6C03">
        <w:rPr>
          <w:spacing w:val="-7"/>
          <w:lang w:val="en-IE"/>
        </w:rPr>
        <w:t xml:space="preserve"> </w:t>
      </w:r>
      <w:r w:rsidRPr="001E6C03">
        <w:rPr>
          <w:lang w:val="en-IE"/>
        </w:rPr>
        <w:t>of</w:t>
      </w:r>
      <w:r w:rsidRPr="001E6C03">
        <w:rPr>
          <w:spacing w:val="-3"/>
          <w:lang w:val="en-IE"/>
        </w:rPr>
        <w:t xml:space="preserve"> </w:t>
      </w:r>
      <w:r w:rsidRPr="001E6C03">
        <w:rPr>
          <w:lang w:val="en-IE"/>
        </w:rPr>
        <w:t>twenty</w:t>
      </w:r>
      <w:r w:rsidRPr="001E6C03">
        <w:rPr>
          <w:spacing w:val="-7"/>
          <w:lang w:val="en-IE"/>
        </w:rPr>
        <w:t xml:space="preserve"> </w:t>
      </w:r>
      <w:r w:rsidRPr="001E6C03">
        <w:rPr>
          <w:lang w:val="en-IE"/>
        </w:rPr>
        <w:t>(20)</w:t>
      </w:r>
      <w:r w:rsidRPr="001E6C03">
        <w:rPr>
          <w:spacing w:val="-3"/>
          <w:lang w:val="en-IE"/>
        </w:rPr>
        <w:t xml:space="preserve"> </w:t>
      </w:r>
      <w:r w:rsidRPr="001E6C03">
        <w:rPr>
          <w:lang w:val="en-IE"/>
        </w:rPr>
        <w:t>calendar</w:t>
      </w:r>
      <w:r w:rsidRPr="001E6C03">
        <w:rPr>
          <w:spacing w:val="-8"/>
          <w:lang w:val="en-IE"/>
        </w:rPr>
        <w:t xml:space="preserve"> </w:t>
      </w:r>
      <w:r w:rsidRPr="001E6C03">
        <w:rPr>
          <w:lang w:val="en-IE"/>
        </w:rPr>
        <w:t>days</w:t>
      </w:r>
      <w:r w:rsidRPr="001E6C03">
        <w:rPr>
          <w:spacing w:val="-3"/>
          <w:lang w:val="en-IE"/>
        </w:rPr>
        <w:t xml:space="preserve"> </w:t>
      </w:r>
      <w:r w:rsidRPr="001E6C03">
        <w:rPr>
          <w:lang w:val="en-IE"/>
        </w:rPr>
        <w:t>or</w:t>
      </w:r>
      <w:r w:rsidRPr="001E6C03">
        <w:rPr>
          <w:spacing w:val="-8"/>
          <w:lang w:val="en-IE"/>
        </w:rPr>
        <w:t xml:space="preserve"> </w:t>
      </w:r>
      <w:r w:rsidRPr="001E6C03">
        <w:rPr>
          <w:lang w:val="en-IE"/>
        </w:rPr>
        <w:t>such</w:t>
      </w:r>
      <w:r w:rsidRPr="001E6C03">
        <w:rPr>
          <w:spacing w:val="-4"/>
          <w:lang w:val="en-IE"/>
        </w:rPr>
        <w:t xml:space="preserve"> </w:t>
      </w:r>
      <w:r w:rsidRPr="001E6C03">
        <w:rPr>
          <w:lang w:val="en-IE"/>
        </w:rPr>
        <w:t>other period</w:t>
      </w:r>
      <w:r w:rsidRPr="001E6C03">
        <w:rPr>
          <w:spacing w:val="-9"/>
          <w:lang w:val="en-IE"/>
        </w:rPr>
        <w:t xml:space="preserve"> </w:t>
      </w:r>
      <w:r w:rsidRPr="001E6C03">
        <w:rPr>
          <w:lang w:val="en-IE"/>
        </w:rPr>
        <w:t>agreed between the Parties.</w:t>
      </w:r>
    </w:p>
    <w:p w14:paraId="1A9DC7B3" w14:textId="77777777" w:rsidR="001F099A" w:rsidRPr="001E6C03" w:rsidRDefault="00EA36F6" w:rsidP="007E16D0">
      <w:pPr>
        <w:pStyle w:val="ListParagraph"/>
        <w:numPr>
          <w:ilvl w:val="0"/>
          <w:numId w:val="6"/>
        </w:numPr>
        <w:tabs>
          <w:tab w:val="left" w:pos="1212"/>
        </w:tabs>
        <w:spacing w:before="60" w:after="120" w:line="276" w:lineRule="auto"/>
        <w:ind w:right="219"/>
        <w:rPr>
          <w:lang w:val="en-IE"/>
        </w:rPr>
      </w:pPr>
      <w:r w:rsidRPr="001E6C03">
        <w:rPr>
          <w:lang w:val="en-IE"/>
        </w:rPr>
        <w:t>On approval of an Impact Assessment, this Agreement and/or the Schedules should be updated and revised as appropriate and in writing.</w:t>
      </w:r>
    </w:p>
    <w:p w14:paraId="3202D3AD" w14:textId="77777777" w:rsidR="001F099A" w:rsidRPr="001E6C03" w:rsidRDefault="00EA36F6" w:rsidP="007E16D0">
      <w:pPr>
        <w:pStyle w:val="ListParagraph"/>
        <w:numPr>
          <w:ilvl w:val="0"/>
          <w:numId w:val="6"/>
        </w:numPr>
        <w:tabs>
          <w:tab w:val="left" w:pos="1212"/>
        </w:tabs>
        <w:spacing w:before="60" w:after="120" w:line="276" w:lineRule="auto"/>
        <w:ind w:right="212"/>
        <w:rPr>
          <w:lang w:val="en-IE"/>
        </w:rPr>
      </w:pPr>
      <w:proofErr w:type="gramStart"/>
      <w:r w:rsidRPr="001E6C03">
        <w:rPr>
          <w:lang w:val="en-IE"/>
        </w:rPr>
        <w:lastRenderedPageBreak/>
        <w:t>In the event that</w:t>
      </w:r>
      <w:proofErr w:type="gramEnd"/>
      <w:r w:rsidRPr="001E6C03">
        <w:rPr>
          <w:lang w:val="en-IE"/>
        </w:rPr>
        <w:t xml:space="preserve"> either Party rejects the Impact Assessment, the change(s) shall not take </w:t>
      </w:r>
      <w:proofErr w:type="gramStart"/>
      <w:r w:rsidRPr="001E6C03">
        <w:rPr>
          <w:lang w:val="en-IE"/>
        </w:rPr>
        <w:t>place</w:t>
      </w:r>
      <w:proofErr w:type="gramEnd"/>
      <w:r w:rsidRPr="001E6C03">
        <w:rPr>
          <w:lang w:val="en-IE"/>
        </w:rPr>
        <w:t xml:space="preserve"> and the Parties shall continue to perform their obligations under this Agreement.</w:t>
      </w:r>
    </w:p>
    <w:p w14:paraId="317F6FC9" w14:textId="77777777" w:rsidR="001F099A" w:rsidRPr="001E6C03" w:rsidRDefault="00EA36F6" w:rsidP="007E16D0">
      <w:pPr>
        <w:pStyle w:val="ListParagraph"/>
        <w:numPr>
          <w:ilvl w:val="0"/>
          <w:numId w:val="6"/>
        </w:numPr>
        <w:tabs>
          <w:tab w:val="left" w:pos="1212"/>
        </w:tabs>
        <w:spacing w:before="60" w:after="120" w:line="276" w:lineRule="auto"/>
        <w:ind w:right="209"/>
        <w:rPr>
          <w:lang w:val="en-IE"/>
        </w:rPr>
      </w:pPr>
      <w:r w:rsidRPr="001E6C03">
        <w:rPr>
          <w:lang w:val="en-IE"/>
        </w:rPr>
        <w:t xml:space="preserve">The Contractor and the Client will agree a reasonable charge in advance for investigating each proposed variation and preparing each estimate, </w:t>
      </w:r>
      <w:proofErr w:type="gramStart"/>
      <w:r w:rsidRPr="001E6C03">
        <w:rPr>
          <w:lang w:val="en-IE"/>
        </w:rPr>
        <w:t>whether or not</w:t>
      </w:r>
      <w:proofErr w:type="gramEnd"/>
      <w:r w:rsidRPr="001E6C03">
        <w:rPr>
          <w:lang w:val="en-IE"/>
        </w:rPr>
        <w:t xml:space="preserve"> the variation is implemented.</w:t>
      </w:r>
      <w:r w:rsidRPr="001E6C03">
        <w:rPr>
          <w:spacing w:val="-13"/>
          <w:lang w:val="en-IE"/>
        </w:rPr>
        <w:t xml:space="preserve"> </w:t>
      </w:r>
      <w:r w:rsidRPr="001E6C03">
        <w:rPr>
          <w:lang w:val="en-IE"/>
        </w:rPr>
        <w:t>If</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Client’s</w:t>
      </w:r>
      <w:r w:rsidRPr="001E6C03">
        <w:rPr>
          <w:spacing w:val="-12"/>
          <w:lang w:val="en-IE"/>
        </w:rPr>
        <w:t xml:space="preserve"> </w:t>
      </w:r>
      <w:r w:rsidRPr="001E6C03">
        <w:rPr>
          <w:lang w:val="en-IE"/>
        </w:rPr>
        <w:t>request</w:t>
      </w:r>
      <w:r w:rsidRPr="001E6C03">
        <w:rPr>
          <w:spacing w:val="-13"/>
          <w:lang w:val="en-IE"/>
        </w:rPr>
        <w:t xml:space="preserve"> </w:t>
      </w:r>
      <w:r w:rsidRPr="001E6C03">
        <w:rPr>
          <w:lang w:val="en-IE"/>
        </w:rPr>
        <w:t>for</w:t>
      </w:r>
      <w:r w:rsidRPr="001E6C03">
        <w:rPr>
          <w:spacing w:val="-8"/>
          <w:lang w:val="en-IE"/>
        </w:rPr>
        <w:t xml:space="preserve"> </w:t>
      </w:r>
      <w:r w:rsidRPr="001E6C03">
        <w:rPr>
          <w:lang w:val="en-IE"/>
        </w:rPr>
        <w:t>any</w:t>
      </w:r>
      <w:r w:rsidRPr="001E6C03">
        <w:rPr>
          <w:spacing w:val="-7"/>
          <w:lang w:val="en-IE"/>
        </w:rPr>
        <w:t xml:space="preserve"> </w:t>
      </w:r>
      <w:r w:rsidRPr="001E6C03">
        <w:rPr>
          <w:lang w:val="en-IE"/>
        </w:rPr>
        <w:t>variation</w:t>
      </w:r>
      <w:r w:rsidRPr="001E6C03">
        <w:rPr>
          <w:spacing w:val="-13"/>
          <w:lang w:val="en-IE"/>
        </w:rPr>
        <w:t xml:space="preserve"> </w:t>
      </w:r>
      <w:r w:rsidRPr="001E6C03">
        <w:rPr>
          <w:lang w:val="en-IE"/>
        </w:rPr>
        <w:t>is</w:t>
      </w:r>
      <w:r w:rsidRPr="001E6C03">
        <w:rPr>
          <w:spacing w:val="-12"/>
          <w:lang w:val="en-IE"/>
        </w:rPr>
        <w:t xml:space="preserve"> </w:t>
      </w:r>
      <w:r w:rsidRPr="001E6C03">
        <w:rPr>
          <w:lang w:val="en-IE"/>
        </w:rPr>
        <w:t>subsequently</w:t>
      </w:r>
      <w:r w:rsidRPr="001E6C03">
        <w:rPr>
          <w:spacing w:val="-12"/>
          <w:lang w:val="en-IE"/>
        </w:rPr>
        <w:t xml:space="preserve"> </w:t>
      </w:r>
      <w:r w:rsidRPr="001E6C03">
        <w:rPr>
          <w:lang w:val="en-IE"/>
        </w:rPr>
        <w:t>withdrawn</w:t>
      </w:r>
      <w:r w:rsidRPr="001E6C03">
        <w:rPr>
          <w:spacing w:val="-1"/>
          <w:lang w:val="en-IE"/>
        </w:rPr>
        <w:t xml:space="preserve"> </w:t>
      </w:r>
      <w:r w:rsidRPr="001E6C03">
        <w:rPr>
          <w:lang w:val="en-IE"/>
        </w:rPr>
        <w:t>but</w:t>
      </w:r>
      <w:r w:rsidRPr="001E6C03">
        <w:rPr>
          <w:spacing w:val="-10"/>
          <w:lang w:val="en-IE"/>
        </w:rPr>
        <w:t xml:space="preserve"> </w:t>
      </w:r>
      <w:r w:rsidRPr="001E6C03">
        <w:rPr>
          <w:lang w:val="en-IE"/>
        </w:rPr>
        <w:t>results in</w:t>
      </w:r>
      <w:r w:rsidRPr="001E6C03">
        <w:rPr>
          <w:spacing w:val="-4"/>
          <w:lang w:val="en-IE"/>
        </w:rPr>
        <w:t xml:space="preserve"> </w:t>
      </w:r>
      <w:r w:rsidRPr="001E6C03">
        <w:rPr>
          <w:lang w:val="en-IE"/>
        </w:rPr>
        <w:t>a</w:t>
      </w:r>
      <w:r w:rsidRPr="001E6C03">
        <w:rPr>
          <w:spacing w:val="-3"/>
          <w:lang w:val="en-IE"/>
        </w:rPr>
        <w:t xml:space="preserve"> </w:t>
      </w:r>
      <w:r w:rsidRPr="001E6C03">
        <w:rPr>
          <w:lang w:val="en-IE"/>
        </w:rPr>
        <w:t>delay</w:t>
      </w:r>
      <w:r w:rsidRPr="001E6C03">
        <w:rPr>
          <w:spacing w:val="-3"/>
          <w:lang w:val="en-IE"/>
        </w:rPr>
        <w:t xml:space="preserve"> </w:t>
      </w:r>
      <w:r w:rsidRPr="001E6C03">
        <w:rPr>
          <w:lang w:val="en-IE"/>
        </w:rPr>
        <w:t>in</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performance</w:t>
      </w:r>
      <w:r w:rsidRPr="001E6C03">
        <w:rPr>
          <w:spacing w:val="-3"/>
          <w:lang w:val="en-IE"/>
        </w:rPr>
        <w:t xml:space="preserve"> </w:t>
      </w:r>
      <w:r w:rsidRPr="001E6C03">
        <w:rPr>
          <w:lang w:val="en-IE"/>
        </w:rPr>
        <w:t>of the</w:t>
      </w:r>
      <w:r w:rsidRPr="001E6C03">
        <w:rPr>
          <w:spacing w:val="-3"/>
          <w:lang w:val="en-IE"/>
        </w:rPr>
        <w:t xml:space="preserve"> </w:t>
      </w:r>
      <w:proofErr w:type="gramStart"/>
      <w:r w:rsidRPr="001E6C03">
        <w:rPr>
          <w:lang w:val="en-IE"/>
        </w:rPr>
        <w:t>Services</w:t>
      </w:r>
      <w:proofErr w:type="gramEnd"/>
      <w:r w:rsidRPr="001E6C03">
        <w:rPr>
          <w:spacing w:val="-3"/>
          <w:lang w:val="en-IE"/>
        </w:rPr>
        <w:t xml:space="preserve"> </w:t>
      </w:r>
      <w:r w:rsidRPr="001E6C03">
        <w:rPr>
          <w:lang w:val="en-IE"/>
        </w:rPr>
        <w:t>then the Contractor</w:t>
      </w:r>
      <w:r w:rsidRPr="001E6C03">
        <w:rPr>
          <w:spacing w:val="-3"/>
          <w:lang w:val="en-IE"/>
        </w:rPr>
        <w:t xml:space="preserve"> </w:t>
      </w:r>
      <w:r w:rsidRPr="001E6C03">
        <w:rPr>
          <w:lang w:val="en-IE"/>
        </w:rPr>
        <w:t>will</w:t>
      </w:r>
      <w:r w:rsidRPr="001E6C03">
        <w:rPr>
          <w:spacing w:val="-1"/>
          <w:lang w:val="en-IE"/>
        </w:rPr>
        <w:t xml:space="preserve"> </w:t>
      </w:r>
      <w:r w:rsidRPr="001E6C03">
        <w:rPr>
          <w:lang w:val="en-IE"/>
        </w:rPr>
        <w:t>not</w:t>
      </w:r>
      <w:r w:rsidRPr="001E6C03">
        <w:rPr>
          <w:spacing w:val="-5"/>
          <w:lang w:val="en-IE"/>
        </w:rPr>
        <w:t xml:space="preserve"> </w:t>
      </w:r>
      <w:r w:rsidRPr="001E6C03">
        <w:rPr>
          <w:lang w:val="en-IE"/>
        </w:rPr>
        <w:t>be</w:t>
      </w:r>
      <w:r w:rsidRPr="001E6C03">
        <w:rPr>
          <w:spacing w:val="-3"/>
          <w:lang w:val="en-IE"/>
        </w:rPr>
        <w:t xml:space="preserve"> </w:t>
      </w:r>
      <w:r w:rsidRPr="001E6C03">
        <w:rPr>
          <w:lang w:val="en-IE"/>
        </w:rPr>
        <w:t>liable</w:t>
      </w:r>
      <w:r w:rsidRPr="001E6C03">
        <w:rPr>
          <w:spacing w:val="-3"/>
          <w:lang w:val="en-IE"/>
        </w:rPr>
        <w:t xml:space="preserve"> </w:t>
      </w:r>
      <w:r w:rsidRPr="001E6C03">
        <w:rPr>
          <w:lang w:val="en-IE"/>
        </w:rPr>
        <w:t>for</w:t>
      </w:r>
      <w:r w:rsidRPr="001E6C03">
        <w:rPr>
          <w:spacing w:val="-3"/>
          <w:lang w:val="en-IE"/>
        </w:rPr>
        <w:t xml:space="preserve"> </w:t>
      </w:r>
      <w:r w:rsidRPr="001E6C03">
        <w:rPr>
          <w:lang w:val="en-IE"/>
        </w:rPr>
        <w:t xml:space="preserve">such delay and will be entitled to an extension of time equal to not less than the period of the </w:t>
      </w:r>
      <w:r w:rsidRPr="001E6C03">
        <w:rPr>
          <w:spacing w:val="-2"/>
          <w:lang w:val="en-IE"/>
        </w:rPr>
        <w:t>delay.</w:t>
      </w:r>
    </w:p>
    <w:p w14:paraId="1CE03101" w14:textId="77777777" w:rsidR="001F099A" w:rsidRPr="001E6C03" w:rsidRDefault="00EA36F6" w:rsidP="00884D01">
      <w:pPr>
        <w:pStyle w:val="BodyText"/>
        <w:spacing w:before="60" w:after="120" w:line="276" w:lineRule="auto"/>
        <w:ind w:left="107"/>
        <w:rPr>
          <w:sz w:val="20"/>
          <w:lang w:val="en-IE"/>
        </w:rPr>
      </w:pPr>
      <w:r w:rsidRPr="001E6C03">
        <w:rPr>
          <w:noProof/>
          <w:sz w:val="20"/>
          <w:lang w:val="en-IE"/>
        </w:rPr>
        <mc:AlternateContent>
          <mc:Choice Requires="wpg">
            <w:drawing>
              <wp:inline distT="0" distB="0" distL="0" distR="0" wp14:anchorId="624F26A2" wp14:editId="1189F79C">
                <wp:extent cx="5800090" cy="228600"/>
                <wp:effectExtent l="0" t="0" r="0" b="9525"/>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8600"/>
                          <a:chOff x="0" y="0"/>
                          <a:chExt cx="5800090" cy="228600"/>
                        </a:xfrm>
                      </wpg:grpSpPr>
                      <wps:wsp>
                        <wps:cNvPr id="256" name="Graphic 256"/>
                        <wps:cNvSpPr/>
                        <wps:spPr>
                          <a:xfrm>
                            <a:off x="0" y="0"/>
                            <a:ext cx="5800090" cy="210820"/>
                          </a:xfrm>
                          <a:custGeom>
                            <a:avLst/>
                            <a:gdLst/>
                            <a:ahLst/>
                            <a:cxnLst/>
                            <a:rect l="l" t="t" r="r" b="b"/>
                            <a:pathLst>
                              <a:path w="5800090" h="210820">
                                <a:moveTo>
                                  <a:pt x="5799708" y="0"/>
                                </a:moveTo>
                                <a:lnTo>
                                  <a:pt x="0" y="0"/>
                                </a:lnTo>
                                <a:lnTo>
                                  <a:pt x="0" y="210311"/>
                                </a:lnTo>
                                <a:lnTo>
                                  <a:pt x="5799708" y="210311"/>
                                </a:lnTo>
                                <a:lnTo>
                                  <a:pt x="5799708" y="0"/>
                                </a:lnTo>
                                <a:close/>
                              </a:path>
                            </a:pathLst>
                          </a:custGeom>
                          <a:solidFill>
                            <a:srgbClr val="000080"/>
                          </a:solidFill>
                        </wps:spPr>
                        <wps:bodyPr wrap="square" lIns="0" tIns="0" rIns="0" bIns="0" rtlCol="0">
                          <a:prstTxWarp prst="textNoShape">
                            <a:avLst/>
                          </a:prstTxWarp>
                          <a:noAutofit/>
                        </wps:bodyPr>
                      </wps:wsp>
                      <wps:wsp>
                        <wps:cNvPr id="257" name="Graphic 257"/>
                        <wps:cNvSpPr/>
                        <wps:spPr>
                          <a:xfrm>
                            <a:off x="0" y="210311"/>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58" name="Textbox 258"/>
                        <wps:cNvSpPr txBox="1"/>
                        <wps:spPr>
                          <a:xfrm>
                            <a:off x="0" y="0"/>
                            <a:ext cx="5800090" cy="210820"/>
                          </a:xfrm>
                          <a:prstGeom prst="rect">
                            <a:avLst/>
                          </a:prstGeom>
                        </wps:spPr>
                        <wps:txbx>
                          <w:txbxContent>
                            <w:p w14:paraId="3BCEA44F" w14:textId="681A0A43" w:rsidR="001F099A" w:rsidRDefault="00EA36F6">
                              <w:pPr>
                                <w:tabs>
                                  <w:tab w:val="left" w:pos="595"/>
                                </w:tabs>
                                <w:spacing w:before="1"/>
                                <w:ind w:left="86"/>
                                <w:rPr>
                                  <w:b/>
                                </w:rPr>
                              </w:pPr>
                              <w:r>
                                <w:rPr>
                                  <w:b/>
                                  <w:color w:val="FFFFFF"/>
                                  <w:spacing w:val="-5"/>
                                </w:rPr>
                                <w:t>2</w:t>
                              </w:r>
                              <w:r w:rsidR="002C5179">
                                <w:rPr>
                                  <w:b/>
                                  <w:color w:val="FFFFFF"/>
                                  <w:spacing w:val="-5"/>
                                </w:rPr>
                                <w:t>7</w:t>
                              </w:r>
                              <w:r>
                                <w:rPr>
                                  <w:b/>
                                  <w:color w:val="FFFFFF"/>
                                  <w:spacing w:val="-5"/>
                                </w:rPr>
                                <w:t>.</w:t>
                              </w:r>
                              <w:r>
                                <w:rPr>
                                  <w:b/>
                                  <w:color w:val="FFFFFF"/>
                                </w:rPr>
                                <w:tab/>
                                <w:t>DATA</w:t>
                              </w:r>
                              <w:r>
                                <w:rPr>
                                  <w:b/>
                                  <w:color w:val="FFFFFF"/>
                                  <w:spacing w:val="-9"/>
                                </w:rPr>
                                <w:t xml:space="preserve"> </w:t>
                              </w:r>
                              <w:r>
                                <w:rPr>
                                  <w:b/>
                                  <w:color w:val="FFFFFF"/>
                                </w:rPr>
                                <w:t>PROTECTION</w:t>
                              </w:r>
                              <w:r>
                                <w:rPr>
                                  <w:b/>
                                  <w:color w:val="FFFFFF"/>
                                  <w:spacing w:val="-7"/>
                                </w:rPr>
                                <w:t xml:space="preserve"> </w:t>
                              </w:r>
                              <w:r>
                                <w:rPr>
                                  <w:b/>
                                  <w:color w:val="FFFFFF"/>
                                </w:rPr>
                                <w:t>AND</w:t>
                              </w:r>
                              <w:r>
                                <w:rPr>
                                  <w:b/>
                                  <w:color w:val="FFFFFF"/>
                                  <w:spacing w:val="-6"/>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624F26A2" id="Group 255" o:spid="_x0000_s1195" style="width:456.7pt;height:18pt;mso-position-horizontal-relative:char;mso-position-vertical-relative:line" coordsize="5800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">
                <v:shape id="Graphic 256" o:spid="_x0000_s1196" style="position:absolute;width:58000;height:2108;visibility:visible;mso-wrap-style:square;v-text-anchor:top" coordsize="580009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" path="m5799708,l,,,210311r5799708,l5799708,xe" fillcolor="navy" stroked="f">
                  <v:path arrowok="t"/>
                </v:shape>
                <v:shape id="Graphic 257" o:spid="_x0000_s1197" style="position:absolute;top:2103;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" path="m5799708,l,,,18288r5799708,l5799708,xe" fillcolor="#339" stroked="f">
                  <v:path arrowok="t"/>
                </v:shape>
                <v:shape id="Textbox 258" o:spid="_x0000_s1198" type="#_x0000_t202" style="position:absolute;width:58000;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3BCEA44F" w14:textId="681A0A43" w:rsidR="001F099A" w:rsidRDefault="00EA36F6">
                        <w:pPr>
                          <w:tabs>
                            <w:tab w:val="left" w:pos="595"/>
                          </w:tabs>
                          <w:spacing w:before="1"/>
                          <w:ind w:left="86"/>
                          <w:rPr>
                            <w:b/>
                          </w:rPr>
                        </w:pPr>
                        <w:r>
                          <w:rPr>
                            <w:b/>
                            <w:color w:val="FFFFFF"/>
                            <w:spacing w:val="-5"/>
                          </w:rPr>
                          <w:t>2</w:t>
                        </w:r>
                        <w:r w:rsidR="002C5179">
                          <w:rPr>
                            <w:b/>
                            <w:color w:val="FFFFFF"/>
                            <w:spacing w:val="-5"/>
                          </w:rPr>
                          <w:t>7</w:t>
                        </w:r>
                        <w:r>
                          <w:rPr>
                            <w:b/>
                            <w:color w:val="FFFFFF"/>
                            <w:spacing w:val="-5"/>
                          </w:rPr>
                          <w:t>.</w:t>
                        </w:r>
                        <w:r>
                          <w:rPr>
                            <w:b/>
                            <w:color w:val="FFFFFF"/>
                          </w:rPr>
                          <w:tab/>
                          <w:t>DATA</w:t>
                        </w:r>
                        <w:r>
                          <w:rPr>
                            <w:b/>
                            <w:color w:val="FFFFFF"/>
                            <w:spacing w:val="-9"/>
                          </w:rPr>
                          <w:t xml:space="preserve"> </w:t>
                        </w:r>
                        <w:r>
                          <w:rPr>
                            <w:b/>
                            <w:color w:val="FFFFFF"/>
                          </w:rPr>
                          <w:t>PROTECTION</w:t>
                        </w:r>
                        <w:r>
                          <w:rPr>
                            <w:b/>
                            <w:color w:val="FFFFFF"/>
                            <w:spacing w:val="-7"/>
                          </w:rPr>
                          <w:t xml:space="preserve"> </w:t>
                        </w:r>
                        <w:r>
                          <w:rPr>
                            <w:b/>
                            <w:color w:val="FFFFFF"/>
                          </w:rPr>
                          <w:t>AND</w:t>
                        </w:r>
                        <w:r>
                          <w:rPr>
                            <w:b/>
                            <w:color w:val="FFFFFF"/>
                            <w:spacing w:val="-6"/>
                          </w:rPr>
                          <w:t xml:space="preserve"> </w:t>
                        </w:r>
                        <w:r>
                          <w:rPr>
                            <w:b/>
                            <w:color w:val="FFFFFF"/>
                            <w:spacing w:val="-2"/>
                          </w:rPr>
                          <w:t>SECURITY</w:t>
                        </w:r>
                      </w:p>
                    </w:txbxContent>
                  </v:textbox>
                </v:shape>
                <w10:anchorlock/>
              </v:group>
            </w:pict>
          </mc:Fallback>
        </mc:AlternateContent>
      </w:r>
    </w:p>
    <w:p w14:paraId="429D8DB4" w14:textId="77777777" w:rsidR="00C72138" w:rsidRPr="001E6C03" w:rsidRDefault="00EA36F6" w:rsidP="007E16D0">
      <w:pPr>
        <w:pStyle w:val="ListParagraph"/>
        <w:numPr>
          <w:ilvl w:val="1"/>
          <w:numId w:val="6"/>
        </w:numPr>
        <w:spacing w:before="60" w:after="120" w:line="276" w:lineRule="auto"/>
        <w:ind w:left="993" w:right="209" w:hanging="851"/>
        <w:rPr>
          <w:lang w:val="en-IE"/>
        </w:rPr>
      </w:pPr>
      <w:r w:rsidRPr="001E6C03">
        <w:rPr>
          <w:lang w:val="en-IE"/>
        </w:rPr>
        <w:t xml:space="preserve">In this Agreement the following terms shall have the meanings respectively ascribed to them: </w:t>
      </w:r>
    </w:p>
    <w:p w14:paraId="5FC4A5B7" w14:textId="3EAB09A3" w:rsidR="001F099A" w:rsidRPr="001E6C03" w:rsidRDefault="00EA36F6" w:rsidP="00C72138">
      <w:pPr>
        <w:pStyle w:val="ListParagraph"/>
        <w:spacing w:before="60" w:after="120" w:line="276" w:lineRule="auto"/>
        <w:ind w:left="993" w:right="209" w:firstLine="0"/>
        <w:rPr>
          <w:lang w:val="en-IE"/>
        </w:rPr>
      </w:pPr>
      <w:r w:rsidRPr="001E6C03">
        <w:rPr>
          <w:b/>
          <w:bCs/>
          <w:lang w:val="en-IE"/>
        </w:rPr>
        <w:t>“Data”</w:t>
      </w:r>
      <w:r w:rsidRPr="001E6C03">
        <w:rPr>
          <w:spacing w:val="38"/>
          <w:lang w:val="en-IE"/>
        </w:rPr>
        <w:t xml:space="preserve"> </w:t>
      </w:r>
      <w:r w:rsidRPr="001E6C03">
        <w:rPr>
          <w:lang w:val="en-IE"/>
        </w:rPr>
        <w:t>means</w:t>
      </w:r>
      <w:r w:rsidRPr="001E6C03">
        <w:rPr>
          <w:spacing w:val="39"/>
          <w:lang w:val="en-IE"/>
        </w:rPr>
        <w:t xml:space="preserve"> </w:t>
      </w:r>
      <w:r w:rsidRPr="001E6C03">
        <w:rPr>
          <w:lang w:val="en-IE"/>
        </w:rPr>
        <w:t>all</w:t>
      </w:r>
      <w:r w:rsidRPr="001E6C03">
        <w:rPr>
          <w:spacing w:val="40"/>
          <w:lang w:val="en-IE"/>
        </w:rPr>
        <w:t xml:space="preserve"> </w:t>
      </w:r>
      <w:r w:rsidRPr="001E6C03">
        <w:rPr>
          <w:lang w:val="en-IE"/>
        </w:rPr>
        <w:t>Confidential</w:t>
      </w:r>
      <w:r w:rsidRPr="001E6C03">
        <w:rPr>
          <w:spacing w:val="40"/>
          <w:lang w:val="en-IE"/>
        </w:rPr>
        <w:t xml:space="preserve"> </w:t>
      </w:r>
      <w:r w:rsidRPr="001E6C03">
        <w:rPr>
          <w:lang w:val="en-IE"/>
        </w:rPr>
        <w:t>Information,</w:t>
      </w:r>
      <w:r w:rsidRPr="001E6C03">
        <w:rPr>
          <w:spacing w:val="40"/>
          <w:lang w:val="en-IE"/>
        </w:rPr>
        <w:t xml:space="preserve"> </w:t>
      </w:r>
      <w:r w:rsidRPr="001E6C03">
        <w:rPr>
          <w:lang w:val="en-IE"/>
        </w:rPr>
        <w:t>whether</w:t>
      </w:r>
      <w:r w:rsidRPr="001E6C03">
        <w:rPr>
          <w:spacing w:val="39"/>
          <w:lang w:val="en-IE"/>
        </w:rPr>
        <w:t xml:space="preserve"> </w:t>
      </w:r>
      <w:r w:rsidRPr="001E6C03">
        <w:rPr>
          <w:lang w:val="en-IE"/>
        </w:rPr>
        <w:t>in</w:t>
      </w:r>
      <w:r w:rsidRPr="001E6C03">
        <w:rPr>
          <w:spacing w:val="38"/>
          <w:lang w:val="en-IE"/>
        </w:rPr>
        <w:t xml:space="preserve"> </w:t>
      </w:r>
      <w:r w:rsidRPr="001E6C03">
        <w:rPr>
          <w:lang w:val="en-IE"/>
        </w:rPr>
        <w:t>oral</w:t>
      </w:r>
      <w:r w:rsidRPr="001E6C03">
        <w:rPr>
          <w:spacing w:val="40"/>
          <w:lang w:val="en-IE"/>
        </w:rPr>
        <w:t xml:space="preserve"> </w:t>
      </w:r>
      <w:r w:rsidRPr="001E6C03">
        <w:rPr>
          <w:lang w:val="en-IE"/>
        </w:rPr>
        <w:t>or</w:t>
      </w:r>
      <w:r w:rsidRPr="001E6C03">
        <w:rPr>
          <w:spacing w:val="39"/>
          <w:lang w:val="en-IE"/>
        </w:rPr>
        <w:t xml:space="preserve"> </w:t>
      </w:r>
      <w:r w:rsidRPr="001E6C03">
        <w:rPr>
          <w:lang w:val="en-IE"/>
        </w:rPr>
        <w:t>written</w:t>
      </w:r>
      <w:r w:rsidRPr="001E6C03">
        <w:rPr>
          <w:spacing w:val="40"/>
          <w:lang w:val="en-IE"/>
        </w:rPr>
        <w:t xml:space="preserve"> </w:t>
      </w:r>
      <w:r w:rsidRPr="001E6C03">
        <w:rPr>
          <w:lang w:val="en-IE"/>
        </w:rPr>
        <w:t>(including</w:t>
      </w:r>
      <w:r w:rsidRPr="001E6C03">
        <w:rPr>
          <w:spacing w:val="40"/>
          <w:lang w:val="en-IE"/>
        </w:rPr>
        <w:t xml:space="preserve"> </w:t>
      </w:r>
      <w:r w:rsidRPr="001E6C03">
        <w:rPr>
          <w:lang w:val="en-IE"/>
        </w:rPr>
        <w:t>electronic)</w:t>
      </w:r>
      <w:r w:rsidRPr="001E6C03">
        <w:rPr>
          <w:spacing w:val="39"/>
          <w:lang w:val="en-IE"/>
        </w:rPr>
        <w:t xml:space="preserve"> </w:t>
      </w:r>
      <w:r w:rsidRPr="001E6C03">
        <w:rPr>
          <w:lang w:val="en-IE"/>
        </w:rPr>
        <w:t>form, created</w:t>
      </w:r>
      <w:r w:rsidRPr="001E6C03">
        <w:rPr>
          <w:spacing w:val="-4"/>
          <w:lang w:val="en-IE"/>
        </w:rPr>
        <w:t xml:space="preserve"> </w:t>
      </w:r>
      <w:r w:rsidRPr="001E6C03">
        <w:rPr>
          <w:lang w:val="en-IE"/>
        </w:rPr>
        <w:t>by</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in</w:t>
      </w:r>
      <w:r w:rsidRPr="001E6C03">
        <w:rPr>
          <w:spacing w:val="-4"/>
          <w:lang w:val="en-IE"/>
        </w:rPr>
        <w:t xml:space="preserve"> </w:t>
      </w:r>
      <w:r w:rsidRPr="001E6C03">
        <w:rPr>
          <w:lang w:val="en-IE"/>
        </w:rPr>
        <w:t>any</w:t>
      </w:r>
      <w:r w:rsidRPr="001E6C03">
        <w:rPr>
          <w:spacing w:val="-3"/>
          <w:lang w:val="en-IE"/>
        </w:rPr>
        <w:t xml:space="preserve"> </w:t>
      </w:r>
      <w:r w:rsidRPr="001E6C03">
        <w:rPr>
          <w:lang w:val="en-IE"/>
        </w:rPr>
        <w:t>way</w:t>
      </w:r>
      <w:r w:rsidRPr="001E6C03">
        <w:rPr>
          <w:spacing w:val="-2"/>
          <w:lang w:val="en-IE"/>
        </w:rPr>
        <w:t xml:space="preserve"> </w:t>
      </w:r>
      <w:r w:rsidRPr="001E6C03">
        <w:rPr>
          <w:lang w:val="en-IE"/>
        </w:rPr>
        <w:t>originating</w:t>
      </w:r>
      <w:r w:rsidRPr="001E6C03">
        <w:rPr>
          <w:spacing w:val="-2"/>
          <w:lang w:val="en-IE"/>
        </w:rPr>
        <w:t xml:space="preserve"> </w:t>
      </w:r>
      <w:r w:rsidRPr="001E6C03">
        <w:rPr>
          <w:lang w:val="en-IE"/>
        </w:rPr>
        <w:t>with</w:t>
      </w:r>
      <w:r w:rsidRPr="001E6C03">
        <w:rPr>
          <w:spacing w:val="-4"/>
          <w:lang w:val="en-IE"/>
        </w:rPr>
        <w:t xml:space="preserve"> </w:t>
      </w:r>
      <w:r w:rsidRPr="001E6C03">
        <w:rPr>
          <w:lang w:val="en-IE"/>
        </w:rPr>
        <w:t>the</w:t>
      </w:r>
      <w:r w:rsidRPr="001E6C03">
        <w:rPr>
          <w:spacing w:val="-3"/>
          <w:lang w:val="en-IE"/>
        </w:rPr>
        <w:t xml:space="preserve"> </w:t>
      </w:r>
      <w:r w:rsidRPr="001E6C03">
        <w:rPr>
          <w:lang w:val="en-IE"/>
        </w:rPr>
        <w:t>Client</w:t>
      </w:r>
      <w:r w:rsidRPr="001E6C03">
        <w:rPr>
          <w:spacing w:val="-6"/>
          <w:lang w:val="en-IE"/>
        </w:rPr>
        <w:t xml:space="preserve"> </w:t>
      </w:r>
      <w:r w:rsidRPr="001E6C03">
        <w:rPr>
          <w:lang w:val="en-IE"/>
        </w:rPr>
        <w:t>(including</w:t>
      </w:r>
      <w:r w:rsidRPr="001E6C03">
        <w:rPr>
          <w:spacing w:val="-2"/>
          <w:lang w:val="en-IE"/>
        </w:rPr>
        <w:t xml:space="preserve"> </w:t>
      </w:r>
      <w:r w:rsidRPr="001E6C03">
        <w:rPr>
          <w:lang w:val="en-IE"/>
        </w:rPr>
        <w:t>but</w:t>
      </w:r>
      <w:r w:rsidRPr="001E6C03">
        <w:rPr>
          <w:spacing w:val="-5"/>
          <w:lang w:val="en-IE"/>
        </w:rPr>
        <w:t xml:space="preserve"> </w:t>
      </w:r>
      <w:r w:rsidRPr="001E6C03">
        <w:rPr>
          <w:lang w:val="en-IE"/>
        </w:rPr>
        <w:t>not</w:t>
      </w:r>
      <w:r w:rsidRPr="001E6C03">
        <w:rPr>
          <w:spacing w:val="-5"/>
          <w:lang w:val="en-IE"/>
        </w:rPr>
        <w:t xml:space="preserve"> </w:t>
      </w:r>
      <w:r w:rsidRPr="001E6C03">
        <w:rPr>
          <w:lang w:val="en-IE"/>
        </w:rPr>
        <w:t>limited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his</w:t>
      </w:r>
      <w:r w:rsidRPr="001E6C03">
        <w:rPr>
          <w:spacing w:val="-3"/>
          <w:lang w:val="en-IE"/>
        </w:rPr>
        <w:t xml:space="preserve"> </w:t>
      </w:r>
      <w:r w:rsidRPr="001E6C03">
        <w:rPr>
          <w:lang w:val="en-IE"/>
        </w:rPr>
        <w:t>employees,</w:t>
      </w:r>
      <w:r w:rsidRPr="001E6C03">
        <w:rPr>
          <w:spacing w:val="-1"/>
          <w:lang w:val="en-IE"/>
        </w:rPr>
        <w:t xml:space="preserve"> </w:t>
      </w:r>
      <w:r w:rsidRPr="001E6C03">
        <w:rPr>
          <w:lang w:val="en-IE"/>
        </w:rPr>
        <w:t>agents, independent</w:t>
      </w:r>
      <w:r w:rsidRPr="001E6C03">
        <w:rPr>
          <w:spacing w:val="-14"/>
          <w:lang w:val="en-IE"/>
        </w:rPr>
        <w:t xml:space="preserve"> </w:t>
      </w:r>
      <w:r w:rsidRPr="001E6C03">
        <w:rPr>
          <w:lang w:val="en-IE"/>
        </w:rPr>
        <w:t>contractors</w:t>
      </w:r>
      <w:r w:rsidRPr="001E6C03">
        <w:rPr>
          <w:spacing w:val="-13"/>
          <w:lang w:val="en-IE"/>
        </w:rPr>
        <w:t xml:space="preserve"> </w:t>
      </w:r>
      <w:r w:rsidRPr="001E6C03">
        <w:rPr>
          <w:lang w:val="en-IE"/>
        </w:rPr>
        <w:t>and/or</w:t>
      </w:r>
      <w:r w:rsidRPr="001E6C03">
        <w:rPr>
          <w:spacing w:val="-12"/>
          <w:lang w:val="en-IE"/>
        </w:rPr>
        <w:t xml:space="preserve"> </w:t>
      </w:r>
      <w:r w:rsidRPr="001E6C03">
        <w:rPr>
          <w:lang w:val="en-IE"/>
        </w:rPr>
        <w:t>Sub-contractors)</w:t>
      </w:r>
      <w:r w:rsidRPr="001E6C03">
        <w:rPr>
          <w:spacing w:val="-13"/>
          <w:lang w:val="en-IE"/>
        </w:rPr>
        <w:t xml:space="preserve"> </w:t>
      </w:r>
      <w:r w:rsidRPr="001E6C03">
        <w:rPr>
          <w:lang w:val="en-IE"/>
        </w:rPr>
        <w:t>and</w:t>
      </w:r>
      <w:r w:rsidRPr="001E6C03">
        <w:rPr>
          <w:spacing w:val="-13"/>
          <w:lang w:val="en-IE"/>
        </w:rPr>
        <w:t xml:space="preserve"> </w:t>
      </w:r>
      <w:r w:rsidRPr="001E6C03">
        <w:rPr>
          <w:lang w:val="en-IE"/>
        </w:rPr>
        <w:t>all</w:t>
      </w:r>
      <w:r w:rsidRPr="001E6C03">
        <w:rPr>
          <w:spacing w:val="-12"/>
          <w:lang w:val="en-IE"/>
        </w:rPr>
        <w:t xml:space="preserve"> </w:t>
      </w:r>
      <w:r w:rsidRPr="001E6C03">
        <w:rPr>
          <w:lang w:val="en-IE"/>
        </w:rPr>
        <w:t>information</w:t>
      </w:r>
      <w:r w:rsidRPr="001E6C03">
        <w:rPr>
          <w:spacing w:val="-13"/>
          <w:lang w:val="en-IE"/>
        </w:rPr>
        <w:t xml:space="preserve"> </w:t>
      </w:r>
      <w:r w:rsidRPr="001E6C03">
        <w:rPr>
          <w:lang w:val="en-IE"/>
        </w:rPr>
        <w:t>that</w:t>
      </w:r>
      <w:r w:rsidRPr="001E6C03">
        <w:rPr>
          <w:spacing w:val="-14"/>
          <w:lang w:val="en-IE"/>
        </w:rPr>
        <w:t xml:space="preserve"> </w:t>
      </w:r>
      <w:r w:rsidRPr="001E6C03">
        <w:rPr>
          <w:lang w:val="en-IE"/>
        </w:rPr>
        <w:t>is</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output</w:t>
      </w:r>
      <w:r w:rsidRPr="001E6C03">
        <w:rPr>
          <w:spacing w:val="-14"/>
          <w:lang w:val="en-IE"/>
        </w:rPr>
        <w:t xml:space="preserve"> </w:t>
      </w:r>
      <w:r w:rsidRPr="001E6C03">
        <w:rPr>
          <w:lang w:val="en-IE"/>
        </w:rPr>
        <w:t>of</w:t>
      </w:r>
      <w:r w:rsidRPr="001E6C03">
        <w:rPr>
          <w:spacing w:val="-13"/>
          <w:lang w:val="en-IE"/>
        </w:rPr>
        <w:t xml:space="preserve"> </w:t>
      </w:r>
      <w:r w:rsidRPr="001E6C03">
        <w:rPr>
          <w:lang w:val="en-IE"/>
        </w:rPr>
        <w:t>any</w:t>
      </w:r>
      <w:r w:rsidRPr="001E6C03">
        <w:rPr>
          <w:spacing w:val="-12"/>
          <w:lang w:val="en-IE"/>
        </w:rPr>
        <w:t xml:space="preserve"> </w:t>
      </w:r>
      <w:r w:rsidRPr="001E6C03">
        <w:rPr>
          <w:lang w:val="en-IE"/>
        </w:rPr>
        <w:t>computer processing,</w:t>
      </w:r>
      <w:r w:rsidRPr="001E6C03">
        <w:rPr>
          <w:spacing w:val="28"/>
          <w:lang w:val="en-IE"/>
        </w:rPr>
        <w:t xml:space="preserve"> </w:t>
      </w:r>
      <w:r w:rsidRPr="001E6C03">
        <w:rPr>
          <w:lang w:val="en-IE"/>
        </w:rPr>
        <w:t>or</w:t>
      </w:r>
      <w:r w:rsidRPr="001E6C03">
        <w:rPr>
          <w:spacing w:val="26"/>
          <w:lang w:val="en-IE"/>
        </w:rPr>
        <w:t xml:space="preserve"> </w:t>
      </w:r>
      <w:r w:rsidRPr="001E6C03">
        <w:rPr>
          <w:lang w:val="en-IE"/>
        </w:rPr>
        <w:t>other</w:t>
      </w:r>
      <w:r w:rsidRPr="001E6C03">
        <w:rPr>
          <w:spacing w:val="26"/>
          <w:lang w:val="en-IE"/>
        </w:rPr>
        <w:t xml:space="preserve"> </w:t>
      </w:r>
      <w:r w:rsidRPr="001E6C03">
        <w:rPr>
          <w:lang w:val="en-IE"/>
        </w:rPr>
        <w:t>electronic</w:t>
      </w:r>
      <w:r w:rsidRPr="001E6C03">
        <w:rPr>
          <w:spacing w:val="24"/>
          <w:lang w:val="en-IE"/>
        </w:rPr>
        <w:t xml:space="preserve"> </w:t>
      </w:r>
      <w:r w:rsidRPr="001E6C03">
        <w:rPr>
          <w:lang w:val="en-IE"/>
        </w:rPr>
        <w:t>manipulation</w:t>
      </w:r>
      <w:r w:rsidRPr="001E6C03">
        <w:rPr>
          <w:spacing w:val="25"/>
          <w:lang w:val="en-IE"/>
        </w:rPr>
        <w:t xml:space="preserve"> </w:t>
      </w:r>
      <w:r w:rsidRPr="001E6C03">
        <w:rPr>
          <w:lang w:val="en-IE"/>
        </w:rPr>
        <w:t>of</w:t>
      </w:r>
      <w:r w:rsidRPr="001E6C03">
        <w:rPr>
          <w:spacing w:val="25"/>
          <w:lang w:val="en-IE"/>
        </w:rPr>
        <w:t xml:space="preserve"> </w:t>
      </w:r>
      <w:r w:rsidRPr="001E6C03">
        <w:rPr>
          <w:lang w:val="en-IE"/>
        </w:rPr>
        <w:t>any</w:t>
      </w:r>
      <w:r w:rsidRPr="001E6C03">
        <w:rPr>
          <w:spacing w:val="26"/>
          <w:lang w:val="en-IE"/>
        </w:rPr>
        <w:t xml:space="preserve"> </w:t>
      </w:r>
      <w:r w:rsidRPr="001E6C03">
        <w:rPr>
          <w:lang w:val="en-IE"/>
        </w:rPr>
        <w:t>information</w:t>
      </w:r>
      <w:r w:rsidRPr="001E6C03">
        <w:rPr>
          <w:spacing w:val="25"/>
          <w:lang w:val="en-IE"/>
        </w:rPr>
        <w:t xml:space="preserve"> </w:t>
      </w:r>
      <w:r w:rsidRPr="001E6C03">
        <w:rPr>
          <w:lang w:val="en-IE"/>
        </w:rPr>
        <w:t>that</w:t>
      </w:r>
      <w:r w:rsidRPr="001E6C03">
        <w:rPr>
          <w:spacing w:val="28"/>
          <w:lang w:val="en-IE"/>
        </w:rPr>
        <w:t xml:space="preserve"> </w:t>
      </w:r>
      <w:r w:rsidRPr="001E6C03">
        <w:rPr>
          <w:lang w:val="en-IE"/>
        </w:rPr>
        <w:t>was</w:t>
      </w:r>
      <w:r w:rsidRPr="001E6C03">
        <w:rPr>
          <w:spacing w:val="26"/>
          <w:lang w:val="en-IE"/>
        </w:rPr>
        <w:t xml:space="preserve"> </w:t>
      </w:r>
      <w:r w:rsidRPr="001E6C03">
        <w:rPr>
          <w:lang w:val="en-IE"/>
        </w:rPr>
        <w:t>created</w:t>
      </w:r>
      <w:r w:rsidRPr="001E6C03">
        <w:rPr>
          <w:spacing w:val="30"/>
          <w:lang w:val="en-IE"/>
        </w:rPr>
        <w:t xml:space="preserve"> </w:t>
      </w:r>
      <w:r w:rsidRPr="001E6C03">
        <w:rPr>
          <w:lang w:val="en-IE"/>
        </w:rPr>
        <w:t>by</w:t>
      </w:r>
      <w:r w:rsidRPr="001E6C03">
        <w:rPr>
          <w:spacing w:val="26"/>
          <w:lang w:val="en-IE"/>
        </w:rPr>
        <w:t xml:space="preserve"> </w:t>
      </w:r>
      <w:r w:rsidRPr="001E6C03">
        <w:rPr>
          <w:lang w:val="en-IE"/>
        </w:rPr>
        <w:t>or</w:t>
      </w:r>
      <w:r w:rsidRPr="001E6C03">
        <w:rPr>
          <w:spacing w:val="26"/>
          <w:lang w:val="en-IE"/>
        </w:rPr>
        <w:t xml:space="preserve"> </w:t>
      </w:r>
      <w:r w:rsidRPr="001E6C03">
        <w:rPr>
          <w:lang w:val="en-IE"/>
        </w:rPr>
        <w:t>in</w:t>
      </w:r>
      <w:r w:rsidRPr="001E6C03">
        <w:rPr>
          <w:spacing w:val="25"/>
          <w:lang w:val="en-IE"/>
        </w:rPr>
        <w:t xml:space="preserve"> </w:t>
      </w:r>
      <w:r w:rsidRPr="001E6C03">
        <w:rPr>
          <w:lang w:val="en-IE"/>
        </w:rPr>
        <w:t>any</w:t>
      </w:r>
      <w:r w:rsidRPr="001E6C03">
        <w:rPr>
          <w:spacing w:val="31"/>
          <w:lang w:val="en-IE"/>
        </w:rPr>
        <w:t xml:space="preserve"> </w:t>
      </w:r>
      <w:r w:rsidRPr="001E6C03">
        <w:rPr>
          <w:lang w:val="en-IE"/>
        </w:rPr>
        <w:t>way originating with the Client provided under this Agreement and includes any Personal Data;</w:t>
      </w:r>
    </w:p>
    <w:p w14:paraId="79A480D8" w14:textId="77777777" w:rsidR="00C72138" w:rsidRPr="001E6C03" w:rsidRDefault="00EA36F6" w:rsidP="00C72138">
      <w:pPr>
        <w:pStyle w:val="BodyText"/>
        <w:spacing w:before="60" w:after="120" w:line="276" w:lineRule="auto"/>
        <w:ind w:left="993" w:right="174" w:hanging="7"/>
        <w:jc w:val="both"/>
        <w:rPr>
          <w:lang w:val="en-IE"/>
        </w:rPr>
      </w:pPr>
      <w:r w:rsidRPr="001E6C03">
        <w:rPr>
          <w:b/>
          <w:bCs/>
          <w:lang w:val="en-IE"/>
        </w:rPr>
        <w:t>“Data</w:t>
      </w:r>
      <w:r w:rsidRPr="001E6C03">
        <w:rPr>
          <w:b/>
          <w:bCs/>
          <w:spacing w:val="-5"/>
          <w:lang w:val="en-IE"/>
        </w:rPr>
        <w:t xml:space="preserve"> </w:t>
      </w:r>
      <w:r w:rsidRPr="001E6C03">
        <w:rPr>
          <w:b/>
          <w:bCs/>
          <w:lang w:val="en-IE"/>
        </w:rPr>
        <w:t>Controller”</w:t>
      </w:r>
      <w:r w:rsidRPr="001E6C03">
        <w:rPr>
          <w:spacing w:val="-6"/>
          <w:lang w:val="en-IE"/>
        </w:rPr>
        <w:t xml:space="preserve"> </w:t>
      </w:r>
      <w:r w:rsidRPr="001E6C03">
        <w:rPr>
          <w:lang w:val="en-IE"/>
        </w:rPr>
        <w:t>has</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meaning</w:t>
      </w:r>
      <w:r w:rsidRPr="001E6C03">
        <w:rPr>
          <w:spacing w:val="-4"/>
          <w:lang w:val="en-IE"/>
        </w:rPr>
        <w:t xml:space="preserve"> </w:t>
      </w:r>
      <w:r w:rsidRPr="001E6C03">
        <w:rPr>
          <w:lang w:val="en-IE"/>
        </w:rPr>
        <w:t>given</w:t>
      </w:r>
      <w:r w:rsidRPr="001E6C03">
        <w:rPr>
          <w:spacing w:val="-6"/>
          <w:lang w:val="en-IE"/>
        </w:rPr>
        <w:t xml:space="preserve"> </w:t>
      </w:r>
      <w:r w:rsidRPr="001E6C03">
        <w:rPr>
          <w:lang w:val="en-IE"/>
        </w:rPr>
        <w:t>under</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Data</w:t>
      </w:r>
      <w:r w:rsidRPr="001E6C03">
        <w:rPr>
          <w:spacing w:val="-5"/>
          <w:lang w:val="en-IE"/>
        </w:rPr>
        <w:t xml:space="preserve"> </w:t>
      </w:r>
      <w:r w:rsidRPr="001E6C03">
        <w:rPr>
          <w:lang w:val="en-IE"/>
        </w:rPr>
        <w:t>Protection</w:t>
      </w:r>
      <w:r w:rsidRPr="001E6C03">
        <w:rPr>
          <w:spacing w:val="-6"/>
          <w:lang w:val="en-IE"/>
        </w:rPr>
        <w:t xml:space="preserve"> </w:t>
      </w:r>
      <w:r w:rsidRPr="001E6C03">
        <w:rPr>
          <w:lang w:val="en-IE"/>
        </w:rPr>
        <w:t xml:space="preserve">Laws; </w:t>
      </w:r>
    </w:p>
    <w:p w14:paraId="16164539" w14:textId="019CDBAF" w:rsidR="001F099A" w:rsidRPr="001E6C03" w:rsidRDefault="00EA36F6" w:rsidP="00C72138">
      <w:pPr>
        <w:pStyle w:val="BodyText"/>
        <w:spacing w:before="60" w:after="120" w:line="276" w:lineRule="auto"/>
        <w:ind w:left="993" w:right="174" w:hanging="7"/>
        <w:jc w:val="both"/>
        <w:rPr>
          <w:lang w:val="en-IE"/>
        </w:rPr>
      </w:pPr>
      <w:r w:rsidRPr="001E6C03">
        <w:rPr>
          <w:b/>
          <w:bCs/>
          <w:lang w:val="en-IE"/>
        </w:rPr>
        <w:t>“Data</w:t>
      </w:r>
      <w:r w:rsidRPr="001E6C03">
        <w:rPr>
          <w:b/>
          <w:bCs/>
          <w:spacing w:val="-6"/>
          <w:lang w:val="en-IE"/>
        </w:rPr>
        <w:t xml:space="preserve"> </w:t>
      </w:r>
      <w:r w:rsidRPr="001E6C03">
        <w:rPr>
          <w:b/>
          <w:bCs/>
          <w:lang w:val="en-IE"/>
        </w:rPr>
        <w:t>Processor”</w:t>
      </w:r>
      <w:r w:rsidRPr="001E6C03">
        <w:rPr>
          <w:spacing w:val="-2"/>
          <w:lang w:val="en-IE"/>
        </w:rPr>
        <w:t xml:space="preserve"> </w:t>
      </w:r>
      <w:r w:rsidRPr="001E6C03">
        <w:rPr>
          <w:lang w:val="en-IE"/>
        </w:rPr>
        <w:t>has</w:t>
      </w:r>
      <w:r w:rsidRPr="001E6C03">
        <w:rPr>
          <w:spacing w:val="-6"/>
          <w:lang w:val="en-IE"/>
        </w:rPr>
        <w:t xml:space="preserve"> </w:t>
      </w:r>
      <w:r w:rsidRPr="001E6C03">
        <w:rPr>
          <w:lang w:val="en-IE"/>
        </w:rPr>
        <w:t>the</w:t>
      </w:r>
      <w:r w:rsidRPr="001E6C03">
        <w:rPr>
          <w:spacing w:val="-5"/>
          <w:lang w:val="en-IE"/>
        </w:rPr>
        <w:t xml:space="preserve"> </w:t>
      </w:r>
      <w:r w:rsidRPr="001E6C03">
        <w:rPr>
          <w:lang w:val="en-IE"/>
        </w:rPr>
        <w:t>meaning</w:t>
      </w:r>
      <w:r w:rsidRPr="001E6C03">
        <w:rPr>
          <w:spacing w:val="-5"/>
          <w:lang w:val="en-IE"/>
        </w:rPr>
        <w:t xml:space="preserve"> </w:t>
      </w:r>
      <w:r w:rsidRPr="001E6C03">
        <w:rPr>
          <w:lang w:val="en-IE"/>
        </w:rPr>
        <w:t>given</w:t>
      </w:r>
      <w:r w:rsidRPr="001E6C03">
        <w:rPr>
          <w:spacing w:val="-6"/>
          <w:lang w:val="en-IE"/>
        </w:rPr>
        <w:t xml:space="preserve"> </w:t>
      </w:r>
      <w:r w:rsidRPr="001E6C03">
        <w:rPr>
          <w:lang w:val="en-IE"/>
        </w:rPr>
        <w:t>under</w:t>
      </w:r>
      <w:r w:rsidRPr="001E6C03">
        <w:rPr>
          <w:spacing w:val="-5"/>
          <w:lang w:val="en-IE"/>
        </w:rPr>
        <w:t xml:space="preserve"> </w:t>
      </w:r>
      <w:r w:rsidRPr="001E6C03">
        <w:rPr>
          <w:lang w:val="en-IE"/>
        </w:rPr>
        <w:t>the</w:t>
      </w:r>
      <w:r w:rsidRPr="001E6C03">
        <w:rPr>
          <w:spacing w:val="-6"/>
          <w:lang w:val="en-IE"/>
        </w:rPr>
        <w:t xml:space="preserve"> </w:t>
      </w:r>
      <w:r w:rsidRPr="001E6C03">
        <w:rPr>
          <w:lang w:val="en-IE"/>
        </w:rPr>
        <w:t>Data</w:t>
      </w:r>
      <w:r w:rsidRPr="001E6C03">
        <w:rPr>
          <w:spacing w:val="-5"/>
          <w:lang w:val="en-IE"/>
        </w:rPr>
        <w:t xml:space="preserve"> </w:t>
      </w:r>
      <w:r w:rsidRPr="001E6C03">
        <w:rPr>
          <w:lang w:val="en-IE"/>
        </w:rPr>
        <w:t>Protection</w:t>
      </w:r>
      <w:r w:rsidRPr="001E6C03">
        <w:rPr>
          <w:spacing w:val="-6"/>
          <w:lang w:val="en-IE"/>
        </w:rPr>
        <w:t xml:space="preserve"> </w:t>
      </w:r>
      <w:r w:rsidRPr="001E6C03">
        <w:rPr>
          <w:spacing w:val="-2"/>
          <w:lang w:val="en-IE"/>
        </w:rPr>
        <w:t>Laws;</w:t>
      </w:r>
    </w:p>
    <w:p w14:paraId="6F6A4E81" w14:textId="77777777" w:rsidR="001F099A" w:rsidRPr="001E6C03" w:rsidRDefault="00EA36F6" w:rsidP="00C72138">
      <w:pPr>
        <w:pStyle w:val="BodyText"/>
        <w:spacing w:before="60" w:after="120" w:line="276" w:lineRule="auto"/>
        <w:ind w:left="993" w:right="209" w:hanging="7"/>
        <w:jc w:val="both"/>
        <w:rPr>
          <w:lang w:val="en-IE"/>
        </w:rPr>
      </w:pPr>
      <w:r w:rsidRPr="001E6C03">
        <w:rPr>
          <w:b/>
          <w:bCs/>
          <w:lang w:val="en-IE"/>
        </w:rPr>
        <w:t>“Data Protection Laws”</w:t>
      </w:r>
      <w:r w:rsidRPr="001E6C03">
        <w:rPr>
          <w:lang w:val="en-IE"/>
        </w:rPr>
        <w:t xml:space="preserve"> means all applicable national and EU data protection laws, regulations and guidelines, including but</w:t>
      </w:r>
      <w:r w:rsidRPr="001E6C03">
        <w:rPr>
          <w:spacing w:val="-1"/>
          <w:lang w:val="en-IE"/>
        </w:rPr>
        <w:t xml:space="preserve"> </w:t>
      </w:r>
      <w:r w:rsidRPr="001E6C03">
        <w:rPr>
          <w:lang w:val="en-IE"/>
        </w:rPr>
        <w:t>not</w:t>
      </w:r>
      <w:r w:rsidRPr="001E6C03">
        <w:rPr>
          <w:spacing w:val="-1"/>
          <w:lang w:val="en-IE"/>
        </w:rPr>
        <w:t xml:space="preserve"> </w:t>
      </w:r>
      <w:r w:rsidRPr="001E6C03">
        <w:rPr>
          <w:lang w:val="en-IE"/>
        </w:rPr>
        <w:t>limited to Regulation (EU) 2016/679 on the protection of natural persons with regard to the processing of personal data and on the free movement of such data, and repealing Directive</w:t>
      </w:r>
      <w:r w:rsidRPr="001E6C03">
        <w:rPr>
          <w:spacing w:val="-13"/>
          <w:lang w:val="en-IE"/>
        </w:rPr>
        <w:t xml:space="preserve"> </w:t>
      </w:r>
      <w:r w:rsidRPr="001E6C03">
        <w:rPr>
          <w:lang w:val="en-IE"/>
        </w:rPr>
        <w:t>95/46/EC</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“General</w:t>
      </w:r>
      <w:r w:rsidRPr="001E6C03">
        <w:rPr>
          <w:spacing w:val="-12"/>
          <w:lang w:val="en-IE"/>
        </w:rPr>
        <w:t xml:space="preserve"> </w:t>
      </w:r>
      <w:r w:rsidRPr="001E6C03">
        <w:rPr>
          <w:lang w:val="en-IE"/>
        </w:rPr>
        <w:t>Data</w:t>
      </w:r>
      <w:r w:rsidRPr="001E6C03">
        <w:rPr>
          <w:spacing w:val="-12"/>
          <w:lang w:val="en-IE"/>
        </w:rPr>
        <w:t xml:space="preserve"> </w:t>
      </w:r>
      <w:r w:rsidRPr="001E6C03">
        <w:rPr>
          <w:lang w:val="en-IE"/>
        </w:rPr>
        <w:t>Protection</w:t>
      </w:r>
      <w:r w:rsidRPr="001E6C03">
        <w:rPr>
          <w:spacing w:val="-13"/>
          <w:lang w:val="en-IE"/>
        </w:rPr>
        <w:t xml:space="preserve"> </w:t>
      </w:r>
      <w:r w:rsidRPr="001E6C03">
        <w:rPr>
          <w:lang w:val="en-IE"/>
        </w:rPr>
        <w:t>Regulation”),</w:t>
      </w:r>
      <w:r w:rsidRPr="001E6C03">
        <w:rPr>
          <w:spacing w:val="-9"/>
          <w:lang w:val="en-IE"/>
        </w:rPr>
        <w:t xml:space="preserve"> </w:t>
      </w:r>
      <w:r w:rsidRPr="001E6C03">
        <w:rPr>
          <w:lang w:val="en-IE"/>
        </w:rPr>
        <w:t>and</w:t>
      </w:r>
      <w:r w:rsidRPr="001E6C03">
        <w:rPr>
          <w:spacing w:val="-13"/>
          <w:lang w:val="en-IE"/>
        </w:rPr>
        <w:t xml:space="preserve"> </w:t>
      </w:r>
      <w:r w:rsidRPr="001E6C03">
        <w:rPr>
          <w:lang w:val="en-IE"/>
        </w:rPr>
        <w:t>any</w:t>
      </w:r>
      <w:r w:rsidRPr="001E6C03">
        <w:rPr>
          <w:spacing w:val="-12"/>
          <w:lang w:val="en-IE"/>
        </w:rPr>
        <w:t xml:space="preserve"> </w:t>
      </w:r>
      <w:r w:rsidRPr="001E6C03">
        <w:rPr>
          <w:lang w:val="en-IE"/>
        </w:rPr>
        <w:t>guidelines</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codes</w:t>
      </w:r>
      <w:r w:rsidRPr="001E6C03">
        <w:rPr>
          <w:spacing w:val="-11"/>
          <w:lang w:val="en-IE"/>
        </w:rPr>
        <w:t xml:space="preserve"> </w:t>
      </w:r>
      <w:r w:rsidRPr="001E6C03">
        <w:rPr>
          <w:lang w:val="en-IE"/>
        </w:rPr>
        <w:t>of</w:t>
      </w:r>
      <w:r w:rsidRPr="001E6C03">
        <w:rPr>
          <w:spacing w:val="-13"/>
          <w:lang w:val="en-IE"/>
        </w:rPr>
        <w:t xml:space="preserve"> </w:t>
      </w:r>
      <w:r w:rsidRPr="001E6C03">
        <w:rPr>
          <w:lang w:val="en-IE"/>
        </w:rPr>
        <w:t>practice issued by the Office of the Data Protection Commission or other supervisory authority for data protection in Ireland.</w:t>
      </w:r>
    </w:p>
    <w:p w14:paraId="5C52B0E9" w14:textId="77777777" w:rsidR="001F099A" w:rsidRPr="001E6C03" w:rsidRDefault="00EA36F6" w:rsidP="00C72138">
      <w:pPr>
        <w:pStyle w:val="BodyText"/>
        <w:spacing w:before="60" w:after="120" w:line="276" w:lineRule="auto"/>
        <w:ind w:left="993" w:hanging="7"/>
        <w:rPr>
          <w:lang w:val="en-IE"/>
        </w:rPr>
      </w:pPr>
      <w:r w:rsidRPr="001E6C03">
        <w:rPr>
          <w:b/>
          <w:bCs/>
          <w:lang w:val="en-IE"/>
        </w:rPr>
        <w:t>“Data</w:t>
      </w:r>
      <w:r w:rsidRPr="001E6C03">
        <w:rPr>
          <w:b/>
          <w:bCs/>
          <w:spacing w:val="-6"/>
          <w:lang w:val="en-IE"/>
        </w:rPr>
        <w:t xml:space="preserve"> </w:t>
      </w:r>
      <w:r w:rsidRPr="001E6C03">
        <w:rPr>
          <w:b/>
          <w:bCs/>
          <w:lang w:val="en-IE"/>
        </w:rPr>
        <w:t>Subject”</w:t>
      </w:r>
      <w:r w:rsidRPr="001E6C03">
        <w:rPr>
          <w:spacing w:val="-7"/>
          <w:lang w:val="en-IE"/>
        </w:rPr>
        <w:t xml:space="preserve"> </w:t>
      </w:r>
      <w:r w:rsidRPr="001E6C03">
        <w:rPr>
          <w:lang w:val="en-IE"/>
        </w:rPr>
        <w:t>has</w:t>
      </w:r>
      <w:r w:rsidRPr="001E6C03">
        <w:rPr>
          <w:spacing w:val="-2"/>
          <w:lang w:val="en-IE"/>
        </w:rPr>
        <w:t xml:space="preserve"> </w:t>
      </w:r>
      <w:r w:rsidRPr="001E6C03">
        <w:rPr>
          <w:lang w:val="en-IE"/>
        </w:rPr>
        <w:t>the</w:t>
      </w:r>
      <w:r w:rsidRPr="001E6C03">
        <w:rPr>
          <w:spacing w:val="-6"/>
          <w:lang w:val="en-IE"/>
        </w:rPr>
        <w:t xml:space="preserve"> </w:t>
      </w:r>
      <w:r w:rsidRPr="001E6C03">
        <w:rPr>
          <w:lang w:val="en-IE"/>
        </w:rPr>
        <w:t>meaning</w:t>
      </w:r>
      <w:r w:rsidRPr="001E6C03">
        <w:rPr>
          <w:spacing w:val="-5"/>
          <w:lang w:val="en-IE"/>
        </w:rPr>
        <w:t xml:space="preserve"> </w:t>
      </w:r>
      <w:r w:rsidRPr="001E6C03">
        <w:rPr>
          <w:lang w:val="en-IE"/>
        </w:rPr>
        <w:t>given</w:t>
      </w:r>
      <w:r w:rsidRPr="001E6C03">
        <w:rPr>
          <w:spacing w:val="-6"/>
          <w:lang w:val="en-IE"/>
        </w:rPr>
        <w:t xml:space="preserve"> </w:t>
      </w:r>
      <w:r w:rsidRPr="001E6C03">
        <w:rPr>
          <w:lang w:val="en-IE"/>
        </w:rPr>
        <w:t>under</w:t>
      </w:r>
      <w:r w:rsidRPr="001E6C03">
        <w:rPr>
          <w:spacing w:val="-6"/>
          <w:lang w:val="en-IE"/>
        </w:rPr>
        <w:t xml:space="preserve"> </w:t>
      </w:r>
      <w:r w:rsidRPr="001E6C03">
        <w:rPr>
          <w:lang w:val="en-IE"/>
        </w:rPr>
        <w:t>the</w:t>
      </w:r>
      <w:r w:rsidRPr="001E6C03">
        <w:rPr>
          <w:spacing w:val="-5"/>
          <w:lang w:val="en-IE"/>
        </w:rPr>
        <w:t xml:space="preserve"> </w:t>
      </w:r>
      <w:r w:rsidRPr="001E6C03">
        <w:rPr>
          <w:lang w:val="en-IE"/>
        </w:rPr>
        <w:t>Data</w:t>
      </w:r>
      <w:r w:rsidRPr="001E6C03">
        <w:rPr>
          <w:spacing w:val="-2"/>
          <w:lang w:val="en-IE"/>
        </w:rPr>
        <w:t xml:space="preserve"> </w:t>
      </w:r>
      <w:r w:rsidRPr="001E6C03">
        <w:rPr>
          <w:lang w:val="en-IE"/>
        </w:rPr>
        <w:t>Protection</w:t>
      </w:r>
      <w:r w:rsidRPr="001E6C03">
        <w:rPr>
          <w:spacing w:val="-6"/>
          <w:lang w:val="en-IE"/>
        </w:rPr>
        <w:t xml:space="preserve"> </w:t>
      </w:r>
      <w:r w:rsidRPr="001E6C03">
        <w:rPr>
          <w:spacing w:val="-2"/>
          <w:lang w:val="en-IE"/>
        </w:rPr>
        <w:t>Laws;</w:t>
      </w:r>
    </w:p>
    <w:p w14:paraId="5C385B16" w14:textId="77777777" w:rsidR="00C72138" w:rsidRPr="001E6C03" w:rsidRDefault="00EA36F6" w:rsidP="00C72138">
      <w:pPr>
        <w:pStyle w:val="BodyText"/>
        <w:spacing w:before="60" w:after="120" w:line="276" w:lineRule="auto"/>
        <w:ind w:left="993" w:hanging="7"/>
        <w:rPr>
          <w:lang w:val="en-IE"/>
        </w:rPr>
      </w:pPr>
      <w:r w:rsidRPr="001E6C03">
        <w:rPr>
          <w:b/>
          <w:bCs/>
          <w:lang w:val="en-IE"/>
        </w:rPr>
        <w:t>“Data</w:t>
      </w:r>
      <w:r w:rsidRPr="001E6C03">
        <w:rPr>
          <w:b/>
          <w:bCs/>
          <w:spacing w:val="22"/>
          <w:lang w:val="en-IE"/>
        </w:rPr>
        <w:t xml:space="preserve"> </w:t>
      </w:r>
      <w:r w:rsidRPr="001E6C03">
        <w:rPr>
          <w:b/>
          <w:bCs/>
          <w:lang w:val="en-IE"/>
        </w:rPr>
        <w:t>Subject</w:t>
      </w:r>
      <w:r w:rsidRPr="001E6C03">
        <w:rPr>
          <w:b/>
          <w:bCs/>
          <w:spacing w:val="25"/>
          <w:lang w:val="en-IE"/>
        </w:rPr>
        <w:t xml:space="preserve"> </w:t>
      </w:r>
      <w:r w:rsidRPr="001E6C03">
        <w:rPr>
          <w:b/>
          <w:bCs/>
          <w:lang w:val="en-IE"/>
        </w:rPr>
        <w:t>Access</w:t>
      </w:r>
      <w:r w:rsidRPr="001E6C03">
        <w:rPr>
          <w:b/>
          <w:bCs/>
          <w:spacing w:val="23"/>
          <w:lang w:val="en-IE"/>
        </w:rPr>
        <w:t xml:space="preserve"> </w:t>
      </w:r>
      <w:r w:rsidRPr="001E6C03">
        <w:rPr>
          <w:b/>
          <w:bCs/>
          <w:lang w:val="en-IE"/>
        </w:rPr>
        <w:t>Request”</w:t>
      </w:r>
      <w:r w:rsidRPr="001E6C03">
        <w:rPr>
          <w:spacing w:val="21"/>
          <w:lang w:val="en-IE"/>
        </w:rPr>
        <w:t xml:space="preserve"> </w:t>
      </w:r>
      <w:r w:rsidRPr="001E6C03">
        <w:rPr>
          <w:lang w:val="en-IE"/>
        </w:rPr>
        <w:t>means</w:t>
      </w:r>
      <w:r w:rsidRPr="001E6C03">
        <w:rPr>
          <w:spacing w:val="22"/>
          <w:lang w:val="en-IE"/>
        </w:rPr>
        <w:t xml:space="preserve"> </w:t>
      </w:r>
      <w:r w:rsidRPr="001E6C03">
        <w:rPr>
          <w:lang w:val="en-IE"/>
        </w:rPr>
        <w:t>a</w:t>
      </w:r>
      <w:r w:rsidRPr="001E6C03">
        <w:rPr>
          <w:spacing w:val="28"/>
          <w:lang w:val="en-IE"/>
        </w:rPr>
        <w:t xml:space="preserve"> </w:t>
      </w:r>
      <w:r w:rsidRPr="001E6C03">
        <w:rPr>
          <w:lang w:val="en-IE"/>
        </w:rPr>
        <w:t>request</w:t>
      </w:r>
      <w:r w:rsidRPr="001E6C03">
        <w:rPr>
          <w:spacing w:val="26"/>
          <w:lang w:val="en-IE"/>
        </w:rPr>
        <w:t xml:space="preserve"> </w:t>
      </w:r>
      <w:r w:rsidRPr="001E6C03">
        <w:rPr>
          <w:lang w:val="en-IE"/>
        </w:rPr>
        <w:t>made</w:t>
      </w:r>
      <w:r w:rsidRPr="001E6C03">
        <w:rPr>
          <w:spacing w:val="23"/>
          <w:lang w:val="en-IE"/>
        </w:rPr>
        <w:t xml:space="preserve"> </w:t>
      </w:r>
      <w:r w:rsidRPr="001E6C03">
        <w:rPr>
          <w:lang w:val="en-IE"/>
        </w:rPr>
        <w:t>by</w:t>
      </w:r>
      <w:r w:rsidRPr="001E6C03">
        <w:rPr>
          <w:spacing w:val="23"/>
          <w:lang w:val="en-IE"/>
        </w:rPr>
        <w:t xml:space="preserve"> </w:t>
      </w:r>
      <w:r w:rsidRPr="001E6C03">
        <w:rPr>
          <w:lang w:val="en-IE"/>
        </w:rPr>
        <w:t>a</w:t>
      </w:r>
      <w:r w:rsidRPr="001E6C03">
        <w:rPr>
          <w:spacing w:val="27"/>
          <w:lang w:val="en-IE"/>
        </w:rPr>
        <w:t xml:space="preserve"> </w:t>
      </w:r>
      <w:r w:rsidRPr="001E6C03">
        <w:rPr>
          <w:lang w:val="en-IE"/>
        </w:rPr>
        <w:t>Data</w:t>
      </w:r>
      <w:r w:rsidRPr="001E6C03">
        <w:rPr>
          <w:spacing w:val="27"/>
          <w:lang w:val="en-IE"/>
        </w:rPr>
        <w:t xml:space="preserve"> </w:t>
      </w:r>
      <w:r w:rsidRPr="001E6C03">
        <w:rPr>
          <w:lang w:val="en-IE"/>
        </w:rPr>
        <w:t>Subject</w:t>
      </w:r>
      <w:r w:rsidRPr="001E6C03">
        <w:rPr>
          <w:spacing w:val="25"/>
          <w:lang w:val="en-IE"/>
        </w:rPr>
        <w:t xml:space="preserve"> </w:t>
      </w:r>
      <w:r w:rsidRPr="001E6C03">
        <w:rPr>
          <w:lang w:val="en-IE"/>
        </w:rPr>
        <w:t>in</w:t>
      </w:r>
      <w:r w:rsidRPr="001E6C03">
        <w:rPr>
          <w:spacing w:val="22"/>
          <w:lang w:val="en-IE"/>
        </w:rPr>
        <w:t xml:space="preserve"> </w:t>
      </w:r>
      <w:r w:rsidRPr="001E6C03">
        <w:rPr>
          <w:lang w:val="en-IE"/>
        </w:rPr>
        <w:t>accordance</w:t>
      </w:r>
      <w:r w:rsidRPr="001E6C03">
        <w:rPr>
          <w:spacing w:val="28"/>
          <w:lang w:val="en-IE"/>
        </w:rPr>
        <w:t xml:space="preserve"> </w:t>
      </w:r>
      <w:r w:rsidRPr="001E6C03">
        <w:rPr>
          <w:lang w:val="en-IE"/>
        </w:rPr>
        <w:t>with</w:t>
      </w:r>
      <w:r w:rsidRPr="001E6C03">
        <w:rPr>
          <w:spacing w:val="23"/>
          <w:lang w:val="en-IE"/>
        </w:rPr>
        <w:t xml:space="preserve"> </w:t>
      </w:r>
      <w:r w:rsidRPr="001E6C03">
        <w:rPr>
          <w:spacing w:val="-2"/>
          <w:lang w:val="en-IE"/>
        </w:rPr>
        <w:t>rights</w:t>
      </w:r>
      <w:r w:rsidR="00C72138" w:rsidRPr="001E6C03">
        <w:rPr>
          <w:spacing w:val="-2"/>
          <w:lang w:val="en-IE"/>
        </w:rPr>
        <w:t xml:space="preserve"> </w:t>
      </w:r>
      <w:r w:rsidRPr="001E6C03">
        <w:rPr>
          <w:lang w:val="en-IE"/>
        </w:rPr>
        <w:t>granted</w:t>
      </w:r>
      <w:r w:rsidRPr="001E6C03">
        <w:rPr>
          <w:spacing w:val="-5"/>
          <w:lang w:val="en-IE"/>
        </w:rPr>
        <w:t xml:space="preserve"> </w:t>
      </w:r>
      <w:r w:rsidRPr="001E6C03">
        <w:rPr>
          <w:lang w:val="en-IE"/>
        </w:rPr>
        <w:t>under</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Data</w:t>
      </w:r>
      <w:r w:rsidRPr="001E6C03">
        <w:rPr>
          <w:spacing w:val="-4"/>
          <w:lang w:val="en-IE"/>
        </w:rPr>
        <w:t xml:space="preserve"> </w:t>
      </w:r>
      <w:r w:rsidRPr="001E6C03">
        <w:rPr>
          <w:lang w:val="en-IE"/>
        </w:rPr>
        <w:t>Protection</w:t>
      </w:r>
      <w:r w:rsidRPr="001E6C03">
        <w:rPr>
          <w:spacing w:val="-5"/>
          <w:lang w:val="en-IE"/>
        </w:rPr>
        <w:t xml:space="preserve"> </w:t>
      </w:r>
      <w:r w:rsidRPr="001E6C03">
        <w:rPr>
          <w:lang w:val="en-IE"/>
        </w:rPr>
        <w:t>Laws</w:t>
      </w:r>
      <w:r w:rsidRPr="001E6C03">
        <w:rPr>
          <w:spacing w:val="-4"/>
          <w:lang w:val="en-IE"/>
        </w:rPr>
        <w:t xml:space="preserve"> </w:t>
      </w:r>
      <w:r w:rsidRPr="001E6C03">
        <w:rPr>
          <w:lang w:val="en-IE"/>
        </w:rPr>
        <w:t>to</w:t>
      </w:r>
      <w:r w:rsidRPr="001E6C03">
        <w:rPr>
          <w:spacing w:val="-5"/>
          <w:lang w:val="en-IE"/>
        </w:rPr>
        <w:t xml:space="preserve"> </w:t>
      </w:r>
      <w:r w:rsidRPr="001E6C03">
        <w:rPr>
          <w:lang w:val="en-IE"/>
        </w:rPr>
        <w:t>access</w:t>
      </w:r>
      <w:r w:rsidRPr="001E6C03">
        <w:rPr>
          <w:spacing w:val="-4"/>
          <w:lang w:val="en-IE"/>
        </w:rPr>
        <w:t xml:space="preserve"> </w:t>
      </w:r>
      <w:r w:rsidRPr="001E6C03">
        <w:rPr>
          <w:lang w:val="en-IE"/>
        </w:rPr>
        <w:t>his</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her</w:t>
      </w:r>
      <w:r w:rsidRPr="001E6C03">
        <w:rPr>
          <w:spacing w:val="-4"/>
          <w:lang w:val="en-IE"/>
        </w:rPr>
        <w:t xml:space="preserve"> </w:t>
      </w:r>
      <w:r w:rsidRPr="001E6C03">
        <w:rPr>
          <w:lang w:val="en-IE"/>
        </w:rPr>
        <w:t>Personal</w:t>
      </w:r>
      <w:r w:rsidRPr="001E6C03">
        <w:rPr>
          <w:spacing w:val="-3"/>
          <w:lang w:val="en-IE"/>
        </w:rPr>
        <w:t xml:space="preserve"> </w:t>
      </w:r>
      <w:r w:rsidRPr="001E6C03">
        <w:rPr>
          <w:lang w:val="en-IE"/>
        </w:rPr>
        <w:t xml:space="preserve">Data; </w:t>
      </w:r>
    </w:p>
    <w:p w14:paraId="53DD8E74" w14:textId="77777777" w:rsidR="00E30169" w:rsidRPr="001E6C03" w:rsidRDefault="00EA36F6" w:rsidP="00C72138">
      <w:pPr>
        <w:pStyle w:val="BodyText"/>
        <w:spacing w:before="60" w:after="120" w:line="276" w:lineRule="auto"/>
        <w:ind w:left="993" w:hanging="7"/>
        <w:rPr>
          <w:lang w:val="en-IE"/>
        </w:rPr>
      </w:pPr>
      <w:r w:rsidRPr="001E6C03">
        <w:rPr>
          <w:b/>
          <w:bCs/>
          <w:lang w:val="en-IE"/>
        </w:rPr>
        <w:t>“Personal Data”</w:t>
      </w:r>
      <w:r w:rsidRPr="001E6C03">
        <w:rPr>
          <w:lang w:val="en-IE"/>
        </w:rPr>
        <w:t xml:space="preserve"> has the meaning given under Data Protection Laws; </w:t>
      </w:r>
    </w:p>
    <w:p w14:paraId="6B2E8D90" w14:textId="3D7BDD17" w:rsidR="001F099A" w:rsidRPr="001E6C03" w:rsidRDefault="00EA36F6" w:rsidP="00C72138">
      <w:pPr>
        <w:pStyle w:val="BodyText"/>
        <w:spacing w:before="60" w:after="120" w:line="276" w:lineRule="auto"/>
        <w:ind w:left="993" w:hanging="7"/>
        <w:rPr>
          <w:lang w:val="en-IE"/>
        </w:rPr>
      </w:pPr>
      <w:r w:rsidRPr="001E6C03">
        <w:rPr>
          <w:b/>
          <w:bCs/>
          <w:lang w:val="en-IE"/>
        </w:rPr>
        <w:t>“Processing”</w:t>
      </w:r>
      <w:r w:rsidRPr="001E6C03">
        <w:rPr>
          <w:lang w:val="en-IE"/>
        </w:rPr>
        <w:t xml:space="preserve"> has the meaning given under the Data Protection Laws</w:t>
      </w:r>
      <w:r w:rsidR="00C72138" w:rsidRPr="001E6C03">
        <w:rPr>
          <w:lang w:val="en-IE"/>
        </w:rPr>
        <w:t>.</w:t>
      </w:r>
    </w:p>
    <w:p w14:paraId="4D93BDA3" w14:textId="0D0AAE6A" w:rsidR="001F099A" w:rsidRPr="001E6C03" w:rsidRDefault="00EA36F6" w:rsidP="007E16D0">
      <w:pPr>
        <w:pStyle w:val="ListParagraph"/>
        <w:numPr>
          <w:ilvl w:val="1"/>
          <w:numId w:val="6"/>
        </w:numPr>
        <w:tabs>
          <w:tab w:val="left" w:pos="777"/>
        </w:tabs>
        <w:spacing w:before="60" w:after="120" w:line="276" w:lineRule="auto"/>
        <w:ind w:left="777" w:hanging="358"/>
        <w:rPr>
          <w:lang w:val="en-IE"/>
        </w:rPr>
      </w:pPr>
      <w:r w:rsidRPr="001E6C03">
        <w:rPr>
          <w:lang w:val="en-IE"/>
        </w:rPr>
        <w:t>The</w:t>
      </w:r>
      <w:r w:rsidRPr="001E6C03">
        <w:rPr>
          <w:spacing w:val="-9"/>
          <w:lang w:val="en-IE"/>
        </w:rPr>
        <w:t xml:space="preserve"> </w:t>
      </w:r>
      <w:r w:rsidRPr="001E6C03">
        <w:rPr>
          <w:lang w:val="en-IE"/>
        </w:rPr>
        <w:t>Contractor</w:t>
      </w:r>
      <w:r w:rsidRPr="001E6C03">
        <w:rPr>
          <w:spacing w:val="-2"/>
          <w:lang w:val="en-IE"/>
        </w:rPr>
        <w:t xml:space="preserve"> </w:t>
      </w:r>
      <w:r w:rsidRPr="001E6C03">
        <w:rPr>
          <w:lang w:val="en-IE"/>
        </w:rPr>
        <w:t>shall</w:t>
      </w:r>
      <w:r w:rsidRPr="001E6C03">
        <w:rPr>
          <w:spacing w:val="-5"/>
          <w:lang w:val="en-IE"/>
        </w:rPr>
        <w:t xml:space="preserve"> </w:t>
      </w:r>
      <w:r w:rsidRPr="001E6C03">
        <w:rPr>
          <w:lang w:val="en-IE"/>
        </w:rPr>
        <w:t>comply</w:t>
      </w:r>
      <w:r w:rsidRPr="001E6C03">
        <w:rPr>
          <w:spacing w:val="-6"/>
          <w:lang w:val="en-IE"/>
        </w:rPr>
        <w:t xml:space="preserve"> </w:t>
      </w:r>
      <w:r w:rsidRPr="001E6C03">
        <w:rPr>
          <w:lang w:val="en-IE"/>
        </w:rPr>
        <w:t>with</w:t>
      </w:r>
      <w:r w:rsidRPr="001E6C03">
        <w:rPr>
          <w:spacing w:val="-7"/>
          <w:lang w:val="en-IE"/>
        </w:rPr>
        <w:t xml:space="preserve"> </w:t>
      </w:r>
      <w:r w:rsidRPr="001E6C03">
        <w:rPr>
          <w:lang w:val="en-IE"/>
        </w:rPr>
        <w:t>all</w:t>
      </w:r>
      <w:r w:rsidRPr="001E6C03">
        <w:rPr>
          <w:spacing w:val="-4"/>
          <w:lang w:val="en-IE"/>
        </w:rPr>
        <w:t xml:space="preserve"> </w:t>
      </w:r>
      <w:r w:rsidRPr="001E6C03">
        <w:rPr>
          <w:lang w:val="en-IE"/>
        </w:rPr>
        <w:t>applicable</w:t>
      </w:r>
      <w:r w:rsidRPr="001E6C03">
        <w:rPr>
          <w:spacing w:val="-7"/>
          <w:lang w:val="en-IE"/>
        </w:rPr>
        <w:t xml:space="preserve"> </w:t>
      </w:r>
      <w:r w:rsidRPr="001E6C03">
        <w:rPr>
          <w:lang w:val="en-IE"/>
        </w:rPr>
        <w:t>requirements</w:t>
      </w:r>
      <w:r w:rsidRPr="001E6C03">
        <w:rPr>
          <w:spacing w:val="-6"/>
          <w:lang w:val="en-IE"/>
        </w:rPr>
        <w:t xml:space="preserve"> </w:t>
      </w:r>
      <w:r w:rsidRPr="001E6C03">
        <w:rPr>
          <w:lang w:val="en-IE"/>
        </w:rPr>
        <w:t>of</w:t>
      </w:r>
      <w:r w:rsidRPr="001E6C03">
        <w:rPr>
          <w:spacing w:val="-6"/>
          <w:lang w:val="en-IE"/>
        </w:rPr>
        <w:t xml:space="preserve"> </w:t>
      </w:r>
      <w:r w:rsidRPr="001E6C03">
        <w:rPr>
          <w:lang w:val="en-IE"/>
        </w:rPr>
        <w:t>the</w:t>
      </w:r>
      <w:r w:rsidRPr="001E6C03">
        <w:rPr>
          <w:spacing w:val="-6"/>
          <w:lang w:val="en-IE"/>
        </w:rPr>
        <w:t xml:space="preserve"> </w:t>
      </w:r>
      <w:r w:rsidRPr="001E6C03">
        <w:rPr>
          <w:lang w:val="en-IE"/>
        </w:rPr>
        <w:t>Data</w:t>
      </w:r>
      <w:r w:rsidRPr="001E6C03">
        <w:rPr>
          <w:spacing w:val="-6"/>
          <w:lang w:val="en-IE"/>
        </w:rPr>
        <w:t xml:space="preserve"> </w:t>
      </w:r>
      <w:r w:rsidRPr="001E6C03">
        <w:rPr>
          <w:lang w:val="en-IE"/>
        </w:rPr>
        <w:t>Protection</w:t>
      </w:r>
      <w:r w:rsidRPr="001E6C03">
        <w:rPr>
          <w:spacing w:val="-7"/>
          <w:lang w:val="en-IE"/>
        </w:rPr>
        <w:t xml:space="preserve"> </w:t>
      </w:r>
      <w:r w:rsidRPr="001E6C03">
        <w:rPr>
          <w:spacing w:val="-2"/>
          <w:lang w:val="en-IE"/>
        </w:rPr>
        <w:t>Laws.</w:t>
      </w:r>
    </w:p>
    <w:p w14:paraId="37DEE9C3"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09"/>
        <w:rPr>
          <w:lang w:val="en-IE"/>
        </w:rPr>
      </w:pPr>
      <w:r w:rsidRPr="001E6C03">
        <w:rPr>
          <w:lang w:val="en-IE"/>
        </w:rPr>
        <w:t>The</w:t>
      </w:r>
      <w:r w:rsidRPr="001E6C03">
        <w:rPr>
          <w:spacing w:val="-13"/>
          <w:lang w:val="en-IE"/>
        </w:rPr>
        <w:t xml:space="preserve"> </w:t>
      </w:r>
      <w:r w:rsidRPr="001E6C03">
        <w:rPr>
          <w:lang w:val="en-IE"/>
        </w:rPr>
        <w:t>Parties</w:t>
      </w:r>
      <w:r w:rsidRPr="001E6C03">
        <w:rPr>
          <w:spacing w:val="-12"/>
          <w:lang w:val="en-IE"/>
        </w:rPr>
        <w:t xml:space="preserve"> </w:t>
      </w:r>
      <w:r w:rsidRPr="001E6C03">
        <w:rPr>
          <w:lang w:val="en-IE"/>
        </w:rPr>
        <w:t>acknowledge</w:t>
      </w:r>
      <w:r w:rsidRPr="001E6C03">
        <w:rPr>
          <w:spacing w:val="-13"/>
          <w:lang w:val="en-IE"/>
        </w:rPr>
        <w:t xml:space="preserve"> </w:t>
      </w:r>
      <w:r w:rsidRPr="001E6C03">
        <w:rPr>
          <w:lang w:val="en-IE"/>
        </w:rPr>
        <w:t>that</w:t>
      </w:r>
      <w:r w:rsidRPr="001E6C03">
        <w:rPr>
          <w:spacing w:val="-12"/>
          <w:lang w:val="en-IE"/>
        </w:rPr>
        <w:t xml:space="preserve"> </w:t>
      </w:r>
      <w:r w:rsidRPr="001E6C03">
        <w:rPr>
          <w:lang w:val="en-IE"/>
        </w:rPr>
        <w:t>for</w:t>
      </w:r>
      <w:r w:rsidRPr="001E6C03">
        <w:rPr>
          <w:spacing w:val="-12"/>
          <w:lang w:val="en-IE"/>
        </w:rPr>
        <w:t xml:space="preserve"> </w:t>
      </w:r>
      <w:r w:rsidRPr="001E6C03">
        <w:rPr>
          <w:lang w:val="en-IE"/>
        </w:rPr>
        <w:t>the</w:t>
      </w:r>
      <w:r w:rsidRPr="001E6C03">
        <w:rPr>
          <w:spacing w:val="-8"/>
          <w:lang w:val="en-IE"/>
        </w:rPr>
        <w:t xml:space="preserve"> </w:t>
      </w:r>
      <w:r w:rsidRPr="001E6C03">
        <w:rPr>
          <w:lang w:val="en-IE"/>
        </w:rPr>
        <w:t>purposes</w:t>
      </w:r>
      <w:r w:rsidRPr="001E6C03">
        <w:rPr>
          <w:spacing w:val="-12"/>
          <w:lang w:val="en-IE"/>
        </w:rPr>
        <w:t xml:space="preserve"> </w:t>
      </w:r>
      <w:r w:rsidRPr="001E6C03">
        <w:rPr>
          <w:lang w:val="en-IE"/>
        </w:rPr>
        <w:t>of</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Data</w:t>
      </w:r>
      <w:r w:rsidRPr="001E6C03">
        <w:rPr>
          <w:spacing w:val="-13"/>
          <w:lang w:val="en-IE"/>
        </w:rPr>
        <w:t xml:space="preserve"> </w:t>
      </w:r>
      <w:r w:rsidRPr="001E6C03">
        <w:rPr>
          <w:lang w:val="en-IE"/>
        </w:rPr>
        <w:t>Protection</w:t>
      </w:r>
      <w:r w:rsidRPr="001E6C03">
        <w:rPr>
          <w:spacing w:val="-9"/>
          <w:lang w:val="en-IE"/>
        </w:rPr>
        <w:t xml:space="preserve"> </w:t>
      </w:r>
      <w:r w:rsidRPr="001E6C03">
        <w:rPr>
          <w:lang w:val="en-IE"/>
        </w:rPr>
        <w:t>Laws,</w:t>
      </w:r>
      <w:r w:rsidRPr="001E6C03">
        <w:rPr>
          <w:spacing w:val="-10"/>
          <w:lang w:val="en-IE"/>
        </w:rPr>
        <w:t xml:space="preserve"> </w:t>
      </w:r>
      <w:r w:rsidRPr="001E6C03">
        <w:rPr>
          <w:lang w:val="en-IE"/>
        </w:rPr>
        <w:t>the</w:t>
      </w:r>
      <w:r w:rsidRPr="001E6C03">
        <w:rPr>
          <w:spacing w:val="-12"/>
          <w:lang w:val="en-IE"/>
        </w:rPr>
        <w:t xml:space="preserve"> </w:t>
      </w:r>
      <w:r w:rsidRPr="001E6C03">
        <w:rPr>
          <w:lang w:val="en-IE"/>
        </w:rPr>
        <w:t>Client</w:t>
      </w:r>
      <w:r w:rsidRPr="001E6C03">
        <w:rPr>
          <w:spacing w:val="-13"/>
          <w:lang w:val="en-IE"/>
        </w:rPr>
        <w:t xml:space="preserve"> </w:t>
      </w:r>
      <w:r w:rsidRPr="001E6C03">
        <w:rPr>
          <w:lang w:val="en-IE"/>
        </w:rPr>
        <w:t>is</w:t>
      </w:r>
      <w:r w:rsidRPr="001E6C03">
        <w:rPr>
          <w:spacing w:val="-12"/>
          <w:lang w:val="en-IE"/>
        </w:rPr>
        <w:t xml:space="preserve"> </w:t>
      </w:r>
      <w:r w:rsidRPr="001E6C03">
        <w:rPr>
          <w:lang w:val="en-IE"/>
        </w:rPr>
        <w:t>the</w:t>
      </w:r>
      <w:r w:rsidRPr="001E6C03">
        <w:rPr>
          <w:spacing w:val="-7"/>
          <w:lang w:val="en-IE"/>
        </w:rPr>
        <w:t xml:space="preserve"> </w:t>
      </w:r>
      <w:r w:rsidRPr="001E6C03">
        <w:rPr>
          <w:lang w:val="en-IE"/>
        </w:rPr>
        <w:t xml:space="preserve">Data </w:t>
      </w:r>
      <w:proofErr w:type="gramStart"/>
      <w:r w:rsidRPr="001E6C03">
        <w:rPr>
          <w:lang w:val="en-IE"/>
        </w:rPr>
        <w:t>Controller</w:t>
      </w:r>
      <w:proofErr w:type="gramEnd"/>
      <w:r w:rsidRPr="001E6C03">
        <w:rPr>
          <w:lang w:val="en-IE"/>
        </w:rPr>
        <w:t xml:space="preserve"> and the Contractor is the Data Processor in respect of Data which is Personal Data. Schedule</w:t>
      </w:r>
      <w:r w:rsidRPr="001E6C03">
        <w:rPr>
          <w:spacing w:val="-8"/>
          <w:lang w:val="en-IE"/>
        </w:rPr>
        <w:t xml:space="preserve"> </w:t>
      </w:r>
      <w:r w:rsidRPr="001E6C03">
        <w:rPr>
          <w:lang w:val="en-IE"/>
        </w:rPr>
        <w:t>E</w:t>
      </w:r>
      <w:r w:rsidRPr="001E6C03">
        <w:rPr>
          <w:spacing w:val="-7"/>
          <w:lang w:val="en-IE"/>
        </w:rPr>
        <w:t xml:space="preserve"> </w:t>
      </w:r>
      <w:r w:rsidRPr="001E6C03">
        <w:rPr>
          <w:lang w:val="en-IE"/>
        </w:rPr>
        <w:t>sets</w:t>
      </w:r>
      <w:r w:rsidRPr="001E6C03">
        <w:rPr>
          <w:spacing w:val="-9"/>
          <w:lang w:val="en-IE"/>
        </w:rPr>
        <w:t xml:space="preserve"> </w:t>
      </w:r>
      <w:r w:rsidRPr="001E6C03">
        <w:rPr>
          <w:lang w:val="en-IE"/>
        </w:rPr>
        <w:t>out</w:t>
      </w:r>
      <w:r w:rsidRPr="001E6C03">
        <w:rPr>
          <w:spacing w:val="-6"/>
          <w:lang w:val="en-IE"/>
        </w:rPr>
        <w:t xml:space="preserve"> </w:t>
      </w:r>
      <w:r w:rsidRPr="001E6C03">
        <w:rPr>
          <w:lang w:val="en-IE"/>
        </w:rPr>
        <w:t>the</w:t>
      </w:r>
      <w:r w:rsidRPr="001E6C03">
        <w:rPr>
          <w:spacing w:val="-8"/>
          <w:lang w:val="en-IE"/>
        </w:rPr>
        <w:t xml:space="preserve"> </w:t>
      </w:r>
      <w:r w:rsidRPr="001E6C03">
        <w:rPr>
          <w:lang w:val="en-IE"/>
        </w:rPr>
        <w:t>scope,</w:t>
      </w:r>
      <w:r w:rsidRPr="001E6C03">
        <w:rPr>
          <w:spacing w:val="-6"/>
          <w:lang w:val="en-IE"/>
        </w:rPr>
        <w:t xml:space="preserve"> </w:t>
      </w:r>
      <w:r w:rsidRPr="001E6C03">
        <w:rPr>
          <w:lang w:val="en-IE"/>
        </w:rPr>
        <w:t>nature</w:t>
      </w:r>
      <w:r w:rsidRPr="001E6C03">
        <w:rPr>
          <w:spacing w:val="-9"/>
          <w:lang w:val="en-IE"/>
        </w:rPr>
        <w:t xml:space="preserve"> </w:t>
      </w:r>
      <w:r w:rsidRPr="001E6C03">
        <w:rPr>
          <w:lang w:val="en-IE"/>
        </w:rPr>
        <w:t>and</w:t>
      </w:r>
      <w:r w:rsidRPr="001E6C03">
        <w:rPr>
          <w:spacing w:val="-5"/>
          <w:lang w:val="en-IE"/>
        </w:rPr>
        <w:t xml:space="preserve"> </w:t>
      </w:r>
      <w:r w:rsidRPr="001E6C03">
        <w:rPr>
          <w:lang w:val="en-IE"/>
        </w:rPr>
        <w:t>purpose</w:t>
      </w:r>
      <w:r w:rsidRPr="001E6C03">
        <w:rPr>
          <w:spacing w:val="-8"/>
          <w:lang w:val="en-IE"/>
        </w:rPr>
        <w:t xml:space="preserve"> </w:t>
      </w:r>
      <w:r w:rsidRPr="001E6C03">
        <w:rPr>
          <w:lang w:val="en-IE"/>
        </w:rPr>
        <w:t>of</w:t>
      </w:r>
      <w:r w:rsidRPr="001E6C03">
        <w:rPr>
          <w:spacing w:val="-5"/>
          <w:lang w:val="en-IE"/>
        </w:rPr>
        <w:t xml:space="preserve"> </w:t>
      </w:r>
      <w:r w:rsidRPr="001E6C03">
        <w:rPr>
          <w:lang w:val="en-IE"/>
        </w:rPr>
        <w:t>Processing</w:t>
      </w:r>
      <w:r w:rsidRPr="001E6C03">
        <w:rPr>
          <w:spacing w:val="-8"/>
          <w:lang w:val="en-IE"/>
        </w:rPr>
        <w:t xml:space="preserve"> </w:t>
      </w:r>
      <w:r w:rsidRPr="001E6C03">
        <w:rPr>
          <w:lang w:val="en-IE"/>
        </w:rPr>
        <w:t>by</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Contractor,</w:t>
      </w:r>
      <w:r w:rsidRPr="001E6C03">
        <w:rPr>
          <w:spacing w:val="-7"/>
          <w:lang w:val="en-IE"/>
        </w:rPr>
        <w:t xml:space="preserve"> </w:t>
      </w:r>
      <w:r w:rsidRPr="001E6C03">
        <w:rPr>
          <w:lang w:val="en-IE"/>
        </w:rPr>
        <w:t>the</w:t>
      </w:r>
      <w:r w:rsidRPr="001E6C03">
        <w:rPr>
          <w:spacing w:val="-8"/>
          <w:lang w:val="en-IE"/>
        </w:rPr>
        <w:t xml:space="preserve"> </w:t>
      </w:r>
      <w:r w:rsidRPr="001E6C03">
        <w:rPr>
          <w:lang w:val="en-IE"/>
        </w:rPr>
        <w:t>duration of</w:t>
      </w:r>
      <w:r w:rsidRPr="001E6C03">
        <w:rPr>
          <w:spacing w:val="76"/>
          <w:w w:val="150"/>
          <w:lang w:val="en-IE"/>
        </w:rPr>
        <w:t xml:space="preserve"> </w:t>
      </w:r>
      <w:r w:rsidRPr="001E6C03">
        <w:rPr>
          <w:lang w:val="en-IE"/>
        </w:rPr>
        <w:t>the</w:t>
      </w:r>
      <w:r w:rsidRPr="001E6C03">
        <w:rPr>
          <w:spacing w:val="77"/>
          <w:w w:val="150"/>
          <w:lang w:val="en-IE"/>
        </w:rPr>
        <w:t xml:space="preserve"> </w:t>
      </w:r>
      <w:r w:rsidRPr="001E6C03">
        <w:rPr>
          <w:lang w:val="en-IE"/>
        </w:rPr>
        <w:t>Processing</w:t>
      </w:r>
      <w:r w:rsidRPr="001E6C03">
        <w:rPr>
          <w:spacing w:val="78"/>
          <w:w w:val="150"/>
          <w:lang w:val="en-IE"/>
        </w:rPr>
        <w:t xml:space="preserve"> </w:t>
      </w:r>
      <w:r w:rsidRPr="001E6C03">
        <w:rPr>
          <w:lang w:val="en-IE"/>
        </w:rPr>
        <w:t>and</w:t>
      </w:r>
      <w:r w:rsidRPr="001E6C03">
        <w:rPr>
          <w:spacing w:val="76"/>
          <w:w w:val="150"/>
          <w:lang w:val="en-IE"/>
        </w:rPr>
        <w:t xml:space="preserve"> </w:t>
      </w:r>
      <w:r w:rsidRPr="001E6C03">
        <w:rPr>
          <w:lang w:val="en-IE"/>
        </w:rPr>
        <w:t>the</w:t>
      </w:r>
      <w:r w:rsidRPr="001E6C03">
        <w:rPr>
          <w:spacing w:val="77"/>
          <w:w w:val="150"/>
          <w:lang w:val="en-IE"/>
        </w:rPr>
        <w:t xml:space="preserve"> </w:t>
      </w:r>
      <w:r w:rsidRPr="001E6C03">
        <w:rPr>
          <w:lang w:val="en-IE"/>
        </w:rPr>
        <w:t>types</w:t>
      </w:r>
      <w:r w:rsidRPr="001E6C03">
        <w:rPr>
          <w:spacing w:val="80"/>
          <w:w w:val="150"/>
          <w:lang w:val="en-IE"/>
        </w:rPr>
        <w:t xml:space="preserve"> </w:t>
      </w:r>
      <w:r w:rsidRPr="001E6C03">
        <w:rPr>
          <w:lang w:val="en-IE"/>
        </w:rPr>
        <w:t>of</w:t>
      </w:r>
      <w:r w:rsidRPr="001E6C03">
        <w:rPr>
          <w:spacing w:val="76"/>
          <w:w w:val="150"/>
          <w:lang w:val="en-IE"/>
        </w:rPr>
        <w:t xml:space="preserve"> </w:t>
      </w:r>
      <w:r w:rsidRPr="001E6C03">
        <w:rPr>
          <w:lang w:val="en-IE"/>
        </w:rPr>
        <w:t>Personal</w:t>
      </w:r>
      <w:r w:rsidRPr="001E6C03">
        <w:rPr>
          <w:spacing w:val="78"/>
          <w:w w:val="150"/>
          <w:lang w:val="en-IE"/>
        </w:rPr>
        <w:t xml:space="preserve"> </w:t>
      </w:r>
      <w:r w:rsidRPr="001E6C03">
        <w:rPr>
          <w:lang w:val="en-IE"/>
        </w:rPr>
        <w:t>Data</w:t>
      </w:r>
      <w:r w:rsidRPr="001E6C03">
        <w:rPr>
          <w:spacing w:val="77"/>
          <w:w w:val="150"/>
          <w:lang w:val="en-IE"/>
        </w:rPr>
        <w:t xml:space="preserve"> </w:t>
      </w:r>
      <w:r w:rsidRPr="001E6C03">
        <w:rPr>
          <w:lang w:val="en-IE"/>
        </w:rPr>
        <w:t>and</w:t>
      </w:r>
      <w:r w:rsidRPr="001E6C03">
        <w:rPr>
          <w:spacing w:val="80"/>
          <w:w w:val="150"/>
          <w:lang w:val="en-IE"/>
        </w:rPr>
        <w:t xml:space="preserve"> </w:t>
      </w:r>
      <w:r w:rsidRPr="001E6C03">
        <w:rPr>
          <w:lang w:val="en-IE"/>
        </w:rPr>
        <w:t>categories</w:t>
      </w:r>
      <w:r w:rsidRPr="001E6C03">
        <w:rPr>
          <w:spacing w:val="77"/>
          <w:w w:val="150"/>
          <w:lang w:val="en-IE"/>
        </w:rPr>
        <w:t xml:space="preserve"> </w:t>
      </w:r>
      <w:r w:rsidRPr="001E6C03">
        <w:rPr>
          <w:lang w:val="en-IE"/>
        </w:rPr>
        <w:t>of</w:t>
      </w:r>
      <w:r w:rsidRPr="001E6C03">
        <w:rPr>
          <w:spacing w:val="76"/>
          <w:w w:val="150"/>
          <w:lang w:val="en-IE"/>
        </w:rPr>
        <w:t xml:space="preserve"> </w:t>
      </w:r>
      <w:r w:rsidRPr="001E6C03">
        <w:rPr>
          <w:lang w:val="en-IE"/>
        </w:rPr>
        <w:t>Data</w:t>
      </w:r>
      <w:r w:rsidRPr="001E6C03">
        <w:rPr>
          <w:spacing w:val="80"/>
          <w:w w:val="150"/>
          <w:lang w:val="en-IE"/>
        </w:rPr>
        <w:t xml:space="preserve"> </w:t>
      </w:r>
      <w:r w:rsidRPr="001E6C03">
        <w:rPr>
          <w:lang w:val="en-IE"/>
        </w:rPr>
        <w:t>Subject.</w:t>
      </w:r>
    </w:p>
    <w:p w14:paraId="7C709F0C" w14:textId="27D014F7" w:rsidR="001F099A" w:rsidRPr="001E6C03" w:rsidRDefault="00EA36F6" w:rsidP="007E16D0">
      <w:pPr>
        <w:pStyle w:val="ListParagraph"/>
        <w:numPr>
          <w:ilvl w:val="1"/>
          <w:numId w:val="6"/>
        </w:numPr>
        <w:tabs>
          <w:tab w:val="left" w:pos="778"/>
          <w:tab w:val="left" w:pos="780"/>
        </w:tabs>
        <w:spacing w:before="60" w:after="120" w:line="276" w:lineRule="auto"/>
        <w:ind w:left="780" w:right="209"/>
        <w:rPr>
          <w:lang w:val="en-IE"/>
        </w:rPr>
      </w:pPr>
      <w:r w:rsidRPr="001E6C03">
        <w:rPr>
          <w:lang w:val="en-IE"/>
        </w:rPr>
        <w:t xml:space="preserve">Without prejudice to the generality of clause </w:t>
      </w:r>
      <w:r w:rsidR="00E30169" w:rsidRPr="001E6C03">
        <w:rPr>
          <w:lang w:val="en-IE"/>
        </w:rPr>
        <w:t>27</w:t>
      </w:r>
      <w:r w:rsidRPr="001E6C03">
        <w:rPr>
          <w:lang w:val="en-IE"/>
        </w:rPr>
        <w:t>B, the Contractor shall, in relation to any Personal</w:t>
      </w:r>
      <w:r w:rsidRPr="001E6C03">
        <w:rPr>
          <w:spacing w:val="-8"/>
          <w:lang w:val="en-IE"/>
        </w:rPr>
        <w:t xml:space="preserve"> </w:t>
      </w:r>
      <w:r w:rsidRPr="001E6C03">
        <w:rPr>
          <w:lang w:val="en-IE"/>
        </w:rPr>
        <w:t>Data</w:t>
      </w:r>
      <w:r w:rsidRPr="001E6C03">
        <w:rPr>
          <w:spacing w:val="-10"/>
          <w:lang w:val="en-IE"/>
        </w:rPr>
        <w:t xml:space="preserve"> </w:t>
      </w:r>
      <w:r w:rsidRPr="001E6C03">
        <w:rPr>
          <w:lang w:val="en-IE"/>
        </w:rPr>
        <w:t>processed</w:t>
      </w:r>
      <w:r w:rsidRPr="001E6C03">
        <w:rPr>
          <w:spacing w:val="-11"/>
          <w:lang w:val="en-IE"/>
        </w:rPr>
        <w:t xml:space="preserve"> </w:t>
      </w:r>
      <w:r w:rsidRPr="001E6C03">
        <w:rPr>
          <w:lang w:val="en-IE"/>
        </w:rPr>
        <w:t>in</w:t>
      </w:r>
      <w:r w:rsidRPr="001E6C03">
        <w:rPr>
          <w:spacing w:val="-11"/>
          <w:lang w:val="en-IE"/>
        </w:rPr>
        <w:t xml:space="preserve"> </w:t>
      </w:r>
      <w:r w:rsidRPr="001E6C03">
        <w:rPr>
          <w:lang w:val="en-IE"/>
        </w:rPr>
        <w:t>connection</w:t>
      </w:r>
      <w:r w:rsidRPr="001E6C03">
        <w:rPr>
          <w:spacing w:val="-11"/>
          <w:lang w:val="en-IE"/>
        </w:rPr>
        <w:t xml:space="preserve"> </w:t>
      </w:r>
      <w:r w:rsidRPr="001E6C03">
        <w:rPr>
          <w:lang w:val="en-IE"/>
        </w:rPr>
        <w:t>with</w:t>
      </w:r>
      <w:r w:rsidRPr="001E6C03">
        <w:rPr>
          <w:spacing w:val="-11"/>
          <w:lang w:val="en-IE"/>
        </w:rPr>
        <w:t xml:space="preserve"> </w:t>
      </w:r>
      <w:r w:rsidRPr="001E6C03">
        <w:rPr>
          <w:lang w:val="en-IE"/>
        </w:rPr>
        <w:t>the</w:t>
      </w:r>
      <w:r w:rsidRPr="001E6C03">
        <w:rPr>
          <w:spacing w:val="-9"/>
          <w:lang w:val="en-IE"/>
        </w:rPr>
        <w:t xml:space="preserve"> </w:t>
      </w:r>
      <w:r w:rsidRPr="001E6C03">
        <w:rPr>
          <w:lang w:val="en-IE"/>
        </w:rPr>
        <w:t>performance</w:t>
      </w:r>
      <w:r w:rsidRPr="001E6C03">
        <w:rPr>
          <w:spacing w:val="-9"/>
          <w:lang w:val="en-IE"/>
        </w:rPr>
        <w:t xml:space="preserve"> </w:t>
      </w:r>
      <w:r w:rsidRPr="001E6C03">
        <w:rPr>
          <w:lang w:val="en-IE"/>
        </w:rPr>
        <w:t>by</w:t>
      </w:r>
      <w:r w:rsidRPr="001E6C03">
        <w:rPr>
          <w:spacing w:val="-9"/>
          <w:lang w:val="en-IE"/>
        </w:rPr>
        <w:t xml:space="preserve"> </w:t>
      </w:r>
      <w:r w:rsidRPr="001E6C03">
        <w:rPr>
          <w:lang w:val="en-IE"/>
        </w:rPr>
        <w:t>the</w:t>
      </w:r>
      <w:r w:rsidRPr="001E6C03">
        <w:rPr>
          <w:spacing w:val="-9"/>
          <w:lang w:val="en-IE"/>
        </w:rPr>
        <w:t xml:space="preserve"> </w:t>
      </w:r>
      <w:r w:rsidRPr="001E6C03">
        <w:rPr>
          <w:lang w:val="en-IE"/>
        </w:rPr>
        <w:t>Contractor</w:t>
      </w:r>
      <w:r w:rsidRPr="001E6C03">
        <w:rPr>
          <w:spacing w:val="-10"/>
          <w:lang w:val="en-IE"/>
        </w:rPr>
        <w:t xml:space="preserve"> </w:t>
      </w:r>
      <w:r w:rsidRPr="001E6C03">
        <w:rPr>
          <w:lang w:val="en-IE"/>
        </w:rPr>
        <w:t>of</w:t>
      </w:r>
      <w:r w:rsidRPr="001E6C03">
        <w:rPr>
          <w:spacing w:val="-10"/>
          <w:lang w:val="en-IE"/>
        </w:rPr>
        <w:t xml:space="preserve"> </w:t>
      </w:r>
      <w:r w:rsidRPr="001E6C03">
        <w:rPr>
          <w:lang w:val="en-IE"/>
        </w:rPr>
        <w:t>its</w:t>
      </w:r>
      <w:r w:rsidRPr="001E6C03">
        <w:rPr>
          <w:spacing w:val="-10"/>
          <w:lang w:val="en-IE"/>
        </w:rPr>
        <w:t xml:space="preserve"> </w:t>
      </w:r>
      <w:r w:rsidRPr="001E6C03">
        <w:rPr>
          <w:lang w:val="en-IE"/>
        </w:rPr>
        <w:t xml:space="preserve">obligations under this </w:t>
      </w:r>
      <w:proofErr w:type="gramStart"/>
      <w:r w:rsidRPr="001E6C03">
        <w:rPr>
          <w:lang w:val="en-IE"/>
        </w:rPr>
        <w:t>Agreement:-</w:t>
      </w:r>
      <w:proofErr w:type="gramEnd"/>
    </w:p>
    <w:p w14:paraId="3349CF96" w14:textId="44D6E28C" w:rsidR="001F099A" w:rsidRPr="001E6C03" w:rsidRDefault="00EA36F6" w:rsidP="007E16D0">
      <w:pPr>
        <w:pStyle w:val="ListParagraph"/>
        <w:numPr>
          <w:ilvl w:val="2"/>
          <w:numId w:val="6"/>
        </w:numPr>
        <w:spacing w:before="60" w:after="120" w:line="276" w:lineRule="auto"/>
        <w:ind w:left="1418" w:hanging="567"/>
        <w:rPr>
          <w:lang w:val="en-IE"/>
        </w:rPr>
      </w:pPr>
      <w:r w:rsidRPr="001E6C03">
        <w:rPr>
          <w:lang w:val="en-IE"/>
        </w:rPr>
        <w:t>process</w:t>
      </w:r>
      <w:r w:rsidRPr="001E6C03">
        <w:rPr>
          <w:spacing w:val="-8"/>
          <w:lang w:val="en-IE"/>
        </w:rPr>
        <w:t xml:space="preserve"> </w:t>
      </w:r>
      <w:r w:rsidRPr="001E6C03">
        <w:rPr>
          <w:lang w:val="en-IE"/>
        </w:rPr>
        <w:t>that</w:t>
      </w:r>
      <w:r w:rsidRPr="001E6C03">
        <w:rPr>
          <w:spacing w:val="-4"/>
          <w:lang w:val="en-IE"/>
        </w:rPr>
        <w:t xml:space="preserve"> </w:t>
      </w:r>
      <w:r w:rsidRPr="001E6C03">
        <w:rPr>
          <w:lang w:val="en-IE"/>
        </w:rPr>
        <w:t>Personal</w:t>
      </w:r>
      <w:r w:rsidRPr="001E6C03">
        <w:rPr>
          <w:spacing w:val="-4"/>
          <w:lang w:val="en-IE"/>
        </w:rPr>
        <w:t xml:space="preserve"> </w:t>
      </w:r>
      <w:r w:rsidRPr="001E6C03">
        <w:rPr>
          <w:lang w:val="en-IE"/>
        </w:rPr>
        <w:t>Data</w:t>
      </w:r>
      <w:r w:rsidRPr="001E6C03">
        <w:rPr>
          <w:spacing w:val="-6"/>
          <w:lang w:val="en-IE"/>
        </w:rPr>
        <w:t xml:space="preserve"> </w:t>
      </w:r>
      <w:r w:rsidRPr="001E6C03">
        <w:rPr>
          <w:lang w:val="en-IE"/>
        </w:rPr>
        <w:t>only</w:t>
      </w:r>
      <w:r w:rsidRPr="001E6C03">
        <w:rPr>
          <w:spacing w:val="-5"/>
          <w:lang w:val="en-IE"/>
        </w:rPr>
        <w:t xml:space="preserve"> </w:t>
      </w:r>
      <w:r w:rsidRPr="001E6C03">
        <w:rPr>
          <w:lang w:val="en-IE"/>
        </w:rPr>
        <w:t>on</w:t>
      </w:r>
      <w:r w:rsidRPr="001E6C03">
        <w:rPr>
          <w:spacing w:val="-3"/>
          <w:lang w:val="en-IE"/>
        </w:rPr>
        <w:t xml:space="preserve"> </w:t>
      </w:r>
      <w:r w:rsidRPr="001E6C03">
        <w:rPr>
          <w:lang w:val="en-IE"/>
        </w:rPr>
        <w:t>the</w:t>
      </w:r>
      <w:r w:rsidRPr="001E6C03">
        <w:rPr>
          <w:spacing w:val="-5"/>
          <w:lang w:val="en-IE"/>
        </w:rPr>
        <w:t xml:space="preserve"> </w:t>
      </w:r>
      <w:r w:rsidRPr="001E6C03">
        <w:rPr>
          <w:lang w:val="en-IE"/>
        </w:rPr>
        <w:t>written</w:t>
      </w:r>
      <w:r w:rsidRPr="001E6C03">
        <w:rPr>
          <w:spacing w:val="-7"/>
          <w:lang w:val="en-IE"/>
        </w:rPr>
        <w:t xml:space="preserve"> </w:t>
      </w:r>
      <w:r w:rsidRPr="001E6C03">
        <w:rPr>
          <w:lang w:val="en-IE"/>
        </w:rPr>
        <w:t>instructions</w:t>
      </w:r>
      <w:r w:rsidRPr="001E6C03">
        <w:rPr>
          <w:spacing w:val="-5"/>
          <w:lang w:val="en-IE"/>
        </w:rPr>
        <w:t xml:space="preserve"> </w:t>
      </w:r>
      <w:r w:rsidRPr="001E6C03">
        <w:rPr>
          <w:lang w:val="en-IE"/>
        </w:rPr>
        <w:t>of</w:t>
      </w:r>
      <w:r w:rsidRPr="001E6C03">
        <w:rPr>
          <w:spacing w:val="-2"/>
          <w:lang w:val="en-IE"/>
        </w:rPr>
        <w:t xml:space="preserve"> </w:t>
      </w:r>
      <w:r w:rsidRPr="001E6C03">
        <w:rPr>
          <w:lang w:val="en-IE"/>
        </w:rPr>
        <w:t>the</w:t>
      </w:r>
      <w:r w:rsidRPr="001E6C03">
        <w:rPr>
          <w:spacing w:val="-5"/>
          <w:lang w:val="en-IE"/>
        </w:rPr>
        <w:t xml:space="preserve"> </w:t>
      </w:r>
      <w:r w:rsidRPr="001E6C03">
        <w:rPr>
          <w:spacing w:val="-2"/>
          <w:lang w:val="en-IE"/>
        </w:rPr>
        <w:t>Client;</w:t>
      </w:r>
    </w:p>
    <w:p w14:paraId="31AD86BC" w14:textId="77777777" w:rsidR="001F099A" w:rsidRPr="001E6C03" w:rsidRDefault="00EA36F6" w:rsidP="007E16D0">
      <w:pPr>
        <w:pStyle w:val="ListParagraph"/>
        <w:numPr>
          <w:ilvl w:val="2"/>
          <w:numId w:val="6"/>
        </w:numPr>
        <w:spacing w:before="60" w:after="120" w:line="276" w:lineRule="auto"/>
        <w:ind w:left="1418" w:right="209" w:hanging="567"/>
        <w:rPr>
          <w:lang w:val="en-IE"/>
        </w:rPr>
      </w:pPr>
      <w:r w:rsidRPr="001E6C03">
        <w:rPr>
          <w:lang w:val="en-IE"/>
        </w:rPr>
        <w:lastRenderedPageBreak/>
        <w:t>ensure</w:t>
      </w:r>
      <w:r w:rsidRPr="001E6C03">
        <w:rPr>
          <w:spacing w:val="-10"/>
          <w:lang w:val="en-IE"/>
        </w:rPr>
        <w:t xml:space="preserve"> </w:t>
      </w:r>
      <w:r w:rsidRPr="001E6C03">
        <w:rPr>
          <w:lang w:val="en-IE"/>
        </w:rPr>
        <w:t>that</w:t>
      </w:r>
      <w:r w:rsidRPr="001E6C03">
        <w:rPr>
          <w:spacing w:val="-12"/>
          <w:lang w:val="en-IE"/>
        </w:rPr>
        <w:t xml:space="preserve"> </w:t>
      </w:r>
      <w:r w:rsidRPr="001E6C03">
        <w:rPr>
          <w:lang w:val="en-IE"/>
        </w:rPr>
        <w:t>it</w:t>
      </w:r>
      <w:r w:rsidRPr="001E6C03">
        <w:rPr>
          <w:spacing w:val="-12"/>
          <w:lang w:val="en-IE"/>
        </w:rPr>
        <w:t xml:space="preserve"> </w:t>
      </w:r>
      <w:r w:rsidRPr="001E6C03">
        <w:rPr>
          <w:lang w:val="en-IE"/>
        </w:rPr>
        <w:t>has</w:t>
      </w:r>
      <w:r w:rsidRPr="001E6C03">
        <w:rPr>
          <w:spacing w:val="-10"/>
          <w:lang w:val="en-IE"/>
        </w:rPr>
        <w:t xml:space="preserve"> </w:t>
      </w:r>
      <w:r w:rsidRPr="001E6C03">
        <w:rPr>
          <w:lang w:val="en-IE"/>
        </w:rPr>
        <w:t>in</w:t>
      </w:r>
      <w:r w:rsidRPr="001E6C03">
        <w:rPr>
          <w:spacing w:val="-11"/>
          <w:lang w:val="en-IE"/>
        </w:rPr>
        <w:t xml:space="preserve"> </w:t>
      </w:r>
      <w:r w:rsidRPr="001E6C03">
        <w:rPr>
          <w:lang w:val="en-IE"/>
        </w:rPr>
        <w:t>place</w:t>
      </w:r>
      <w:r w:rsidRPr="001E6C03">
        <w:rPr>
          <w:spacing w:val="-9"/>
          <w:lang w:val="en-IE"/>
        </w:rPr>
        <w:t xml:space="preserve"> </w:t>
      </w:r>
      <w:r w:rsidRPr="001E6C03">
        <w:rPr>
          <w:lang w:val="en-IE"/>
        </w:rPr>
        <w:t>appropriate</w:t>
      </w:r>
      <w:r w:rsidRPr="001E6C03">
        <w:rPr>
          <w:spacing w:val="-9"/>
          <w:lang w:val="en-IE"/>
        </w:rPr>
        <w:t xml:space="preserve"> </w:t>
      </w:r>
      <w:r w:rsidRPr="001E6C03">
        <w:rPr>
          <w:lang w:val="en-IE"/>
        </w:rPr>
        <w:t>technical</w:t>
      </w:r>
      <w:r w:rsidRPr="001E6C03">
        <w:rPr>
          <w:spacing w:val="-8"/>
          <w:lang w:val="en-IE"/>
        </w:rPr>
        <w:t xml:space="preserve"> </w:t>
      </w:r>
      <w:r w:rsidRPr="001E6C03">
        <w:rPr>
          <w:lang w:val="en-IE"/>
        </w:rPr>
        <w:t>and</w:t>
      </w:r>
      <w:r w:rsidRPr="001E6C03">
        <w:rPr>
          <w:spacing w:val="-11"/>
          <w:lang w:val="en-IE"/>
        </w:rPr>
        <w:t xml:space="preserve"> </w:t>
      </w:r>
      <w:r w:rsidRPr="001E6C03">
        <w:rPr>
          <w:lang w:val="en-IE"/>
        </w:rPr>
        <w:t>organisational</w:t>
      </w:r>
      <w:r w:rsidRPr="001E6C03">
        <w:rPr>
          <w:spacing w:val="-12"/>
          <w:lang w:val="en-IE"/>
        </w:rPr>
        <w:t xml:space="preserve"> </w:t>
      </w:r>
      <w:r w:rsidRPr="001E6C03">
        <w:rPr>
          <w:lang w:val="en-IE"/>
        </w:rPr>
        <w:t>measures,</w:t>
      </w:r>
      <w:r w:rsidRPr="001E6C03">
        <w:rPr>
          <w:spacing w:val="-8"/>
          <w:lang w:val="en-IE"/>
        </w:rPr>
        <w:t xml:space="preserve"> </w:t>
      </w:r>
      <w:r w:rsidRPr="001E6C03">
        <w:rPr>
          <w:lang w:val="en-IE"/>
        </w:rPr>
        <w:t>reviewed</w:t>
      </w:r>
      <w:r w:rsidRPr="001E6C03">
        <w:rPr>
          <w:spacing w:val="-10"/>
          <w:lang w:val="en-IE"/>
        </w:rPr>
        <w:t xml:space="preserve"> </w:t>
      </w:r>
      <w:r w:rsidRPr="001E6C03">
        <w:rPr>
          <w:lang w:val="en-IE"/>
        </w:rPr>
        <w:t>and approved</w:t>
      </w:r>
      <w:r w:rsidRPr="001E6C03">
        <w:rPr>
          <w:spacing w:val="-13"/>
          <w:lang w:val="en-IE"/>
        </w:rPr>
        <w:t xml:space="preserve"> </w:t>
      </w:r>
      <w:r w:rsidRPr="001E6C03">
        <w:rPr>
          <w:lang w:val="en-IE"/>
        </w:rPr>
        <w:t>by</w:t>
      </w:r>
      <w:r w:rsidRPr="001E6C03">
        <w:rPr>
          <w:spacing w:val="-12"/>
          <w:lang w:val="en-IE"/>
        </w:rPr>
        <w:t xml:space="preserve"> </w:t>
      </w:r>
      <w:r w:rsidRPr="001E6C03">
        <w:rPr>
          <w:lang w:val="en-IE"/>
        </w:rPr>
        <w:t>the</w:t>
      </w:r>
      <w:r w:rsidRPr="001E6C03">
        <w:rPr>
          <w:spacing w:val="-11"/>
          <w:lang w:val="en-IE"/>
        </w:rPr>
        <w:t xml:space="preserve"> </w:t>
      </w:r>
      <w:r w:rsidRPr="001E6C03">
        <w:rPr>
          <w:lang w:val="en-IE"/>
        </w:rPr>
        <w:t>Client,</w:t>
      </w:r>
      <w:r w:rsidRPr="001E6C03">
        <w:rPr>
          <w:spacing w:val="-9"/>
          <w:lang w:val="en-IE"/>
        </w:rPr>
        <w:t xml:space="preserve"> </w:t>
      </w:r>
      <w:r w:rsidRPr="001E6C03">
        <w:rPr>
          <w:lang w:val="en-IE"/>
        </w:rPr>
        <w:t>to</w:t>
      </w:r>
      <w:r w:rsidRPr="001E6C03">
        <w:rPr>
          <w:spacing w:val="-13"/>
          <w:lang w:val="en-IE"/>
        </w:rPr>
        <w:t xml:space="preserve"> </w:t>
      </w:r>
      <w:r w:rsidRPr="001E6C03">
        <w:rPr>
          <w:lang w:val="en-IE"/>
        </w:rPr>
        <w:t>protect</w:t>
      </w:r>
      <w:r w:rsidRPr="001E6C03">
        <w:rPr>
          <w:spacing w:val="-12"/>
          <w:lang w:val="en-IE"/>
        </w:rPr>
        <w:t xml:space="preserve"> </w:t>
      </w:r>
      <w:r w:rsidRPr="001E6C03">
        <w:rPr>
          <w:lang w:val="en-IE"/>
        </w:rPr>
        <w:t>against</w:t>
      </w:r>
      <w:r w:rsidRPr="001E6C03">
        <w:rPr>
          <w:spacing w:val="-13"/>
          <w:lang w:val="en-IE"/>
        </w:rPr>
        <w:t xml:space="preserve"> </w:t>
      </w:r>
      <w:r w:rsidRPr="001E6C03">
        <w:rPr>
          <w:lang w:val="en-IE"/>
        </w:rPr>
        <w:t>unauthorised</w:t>
      </w:r>
      <w:r w:rsidRPr="001E6C03">
        <w:rPr>
          <w:spacing w:val="-12"/>
          <w:lang w:val="en-IE"/>
        </w:rPr>
        <w:t xml:space="preserve"> </w:t>
      </w:r>
      <w:r w:rsidRPr="001E6C03">
        <w:rPr>
          <w:lang w:val="en-IE"/>
        </w:rPr>
        <w:t>or</w:t>
      </w:r>
      <w:r w:rsidRPr="001E6C03">
        <w:rPr>
          <w:spacing w:val="-12"/>
          <w:lang w:val="en-IE"/>
        </w:rPr>
        <w:t xml:space="preserve"> </w:t>
      </w:r>
      <w:r w:rsidRPr="001E6C03">
        <w:rPr>
          <w:lang w:val="en-IE"/>
        </w:rPr>
        <w:t>unlawful</w:t>
      </w:r>
      <w:r w:rsidRPr="001E6C03">
        <w:rPr>
          <w:spacing w:val="-11"/>
          <w:lang w:val="en-IE"/>
        </w:rPr>
        <w:t xml:space="preserve"> </w:t>
      </w:r>
      <w:r w:rsidRPr="001E6C03">
        <w:rPr>
          <w:lang w:val="en-IE"/>
        </w:rPr>
        <w:t>processing</w:t>
      </w:r>
      <w:r w:rsidRPr="001E6C03">
        <w:rPr>
          <w:spacing w:val="-11"/>
          <w:lang w:val="en-IE"/>
        </w:rPr>
        <w:t xml:space="preserve"> </w:t>
      </w:r>
      <w:r w:rsidRPr="001E6C03">
        <w:rPr>
          <w:lang w:val="en-IE"/>
        </w:rPr>
        <w:t>of</w:t>
      </w:r>
      <w:r w:rsidRPr="001E6C03">
        <w:rPr>
          <w:spacing w:val="-8"/>
          <w:lang w:val="en-IE"/>
        </w:rPr>
        <w:t xml:space="preserve"> </w:t>
      </w:r>
      <w:r w:rsidRPr="001E6C03">
        <w:rPr>
          <w:lang w:val="en-IE"/>
        </w:rPr>
        <w:t>Personal</w:t>
      </w:r>
      <w:r w:rsidRPr="001E6C03">
        <w:rPr>
          <w:spacing w:val="-11"/>
          <w:lang w:val="en-IE"/>
        </w:rPr>
        <w:t xml:space="preserve"> </w:t>
      </w:r>
      <w:r w:rsidRPr="001E6C03">
        <w:rPr>
          <w:lang w:val="en-IE"/>
        </w:rP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sidRPr="001E6C03">
        <w:rPr>
          <w:spacing w:val="-13"/>
          <w:lang w:val="en-IE"/>
        </w:rPr>
        <w:t xml:space="preserve"> </w:t>
      </w:r>
      <w:r w:rsidRPr="001E6C03">
        <w:rPr>
          <w:lang w:val="en-IE"/>
        </w:rPr>
        <w:t>technological</w:t>
      </w:r>
      <w:r w:rsidRPr="001E6C03">
        <w:rPr>
          <w:spacing w:val="-12"/>
          <w:lang w:val="en-IE"/>
        </w:rPr>
        <w:t xml:space="preserve"> </w:t>
      </w:r>
      <w:r w:rsidRPr="001E6C03">
        <w:rPr>
          <w:lang w:val="en-IE"/>
        </w:rPr>
        <w:t>development</w:t>
      </w:r>
      <w:r w:rsidRPr="001E6C03">
        <w:rPr>
          <w:spacing w:val="-13"/>
          <w:lang w:val="en-IE"/>
        </w:rPr>
        <w:t xml:space="preserve"> </w:t>
      </w:r>
      <w:r w:rsidRPr="001E6C03">
        <w:rPr>
          <w:lang w:val="en-IE"/>
        </w:rPr>
        <w:t>and</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cost</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implementing</w:t>
      </w:r>
      <w:r w:rsidRPr="001E6C03">
        <w:rPr>
          <w:spacing w:val="-12"/>
          <w:lang w:val="en-IE"/>
        </w:rPr>
        <w:t xml:space="preserve"> </w:t>
      </w:r>
      <w:r w:rsidRPr="001E6C03">
        <w:rPr>
          <w:lang w:val="en-IE"/>
        </w:rPr>
        <w:t>any</w:t>
      </w:r>
      <w:r w:rsidRPr="001E6C03">
        <w:rPr>
          <w:spacing w:val="-12"/>
          <w:lang w:val="en-IE"/>
        </w:rPr>
        <w:t xml:space="preserve"> </w:t>
      </w:r>
      <w:r w:rsidRPr="001E6C03">
        <w:rPr>
          <w:lang w:val="en-IE"/>
        </w:rPr>
        <w:t>measures</w:t>
      </w:r>
      <w:r w:rsidRPr="001E6C03">
        <w:rPr>
          <w:spacing w:val="-13"/>
          <w:lang w:val="en-IE"/>
        </w:rPr>
        <w:t xml:space="preserve"> </w:t>
      </w:r>
      <w:r w:rsidRPr="001E6C03">
        <w:rPr>
          <w:lang w:val="en-IE"/>
        </w:rPr>
        <w:t>(those</w:t>
      </w:r>
      <w:r w:rsidRPr="001E6C03">
        <w:rPr>
          <w:spacing w:val="-12"/>
          <w:lang w:val="en-IE"/>
        </w:rPr>
        <w:t xml:space="preserve"> </w:t>
      </w:r>
      <w:r w:rsidRPr="001E6C03">
        <w:rPr>
          <w:lang w:val="en-IE"/>
        </w:rPr>
        <w:t>measures</w:t>
      </w:r>
      <w:r w:rsidRPr="001E6C03">
        <w:rPr>
          <w:spacing w:val="-13"/>
          <w:lang w:val="en-IE"/>
        </w:rPr>
        <w:t xml:space="preserve"> </w:t>
      </w:r>
      <w:r w:rsidRPr="001E6C03">
        <w:rPr>
          <w:lang w:val="en-IE"/>
        </w:rPr>
        <w:t>may include, where appropriate, pseudonymising and encrypting Personal Data, ensuring confidentiality, integrity, availability and resilience of its systems and services, ensuring that availability</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access</w:t>
      </w:r>
      <w:r w:rsidRPr="001E6C03">
        <w:rPr>
          <w:spacing w:val="-1"/>
          <w:lang w:val="en-IE"/>
        </w:rPr>
        <w:t xml:space="preserve"> </w:t>
      </w:r>
      <w:r w:rsidRPr="001E6C03">
        <w:rPr>
          <w:lang w:val="en-IE"/>
        </w:rPr>
        <w:t>to</w:t>
      </w:r>
      <w:r w:rsidRPr="001E6C03">
        <w:rPr>
          <w:spacing w:val="-5"/>
          <w:lang w:val="en-IE"/>
        </w:rPr>
        <w:t xml:space="preserve"> </w:t>
      </w:r>
      <w:r w:rsidRPr="001E6C03">
        <w:rPr>
          <w:lang w:val="en-IE"/>
        </w:rPr>
        <w:t>Personal</w:t>
      </w:r>
      <w:r w:rsidRPr="001E6C03">
        <w:rPr>
          <w:spacing w:val="-3"/>
          <w:lang w:val="en-IE"/>
        </w:rPr>
        <w:t xml:space="preserve"> </w:t>
      </w:r>
      <w:r w:rsidRPr="001E6C03">
        <w:rPr>
          <w:lang w:val="en-IE"/>
        </w:rPr>
        <w:t>Data</w:t>
      </w:r>
      <w:r w:rsidRPr="001E6C03">
        <w:rPr>
          <w:spacing w:val="-4"/>
          <w:lang w:val="en-IE"/>
        </w:rPr>
        <w:t xml:space="preserve"> </w:t>
      </w:r>
      <w:r w:rsidRPr="001E6C03">
        <w:rPr>
          <w:lang w:val="en-IE"/>
        </w:rPr>
        <w:t>can</w:t>
      </w:r>
      <w:r w:rsidRPr="001E6C03">
        <w:rPr>
          <w:spacing w:val="-5"/>
          <w:lang w:val="en-IE"/>
        </w:rPr>
        <w:t xml:space="preserve"> </w:t>
      </w:r>
      <w:r w:rsidRPr="001E6C03">
        <w:rPr>
          <w:lang w:val="en-IE"/>
        </w:rPr>
        <w:t>be</w:t>
      </w:r>
      <w:r w:rsidRPr="001E6C03">
        <w:rPr>
          <w:spacing w:val="-4"/>
          <w:lang w:val="en-IE"/>
        </w:rPr>
        <w:t xml:space="preserve"> </w:t>
      </w:r>
      <w:r w:rsidRPr="001E6C03">
        <w:rPr>
          <w:lang w:val="en-IE"/>
        </w:rPr>
        <w:t>restored</w:t>
      </w:r>
      <w:r w:rsidRPr="001E6C03">
        <w:rPr>
          <w:spacing w:val="-5"/>
          <w:lang w:val="en-IE"/>
        </w:rPr>
        <w:t xml:space="preserve"> </w:t>
      </w:r>
      <w:r w:rsidRPr="001E6C03">
        <w:rPr>
          <w:lang w:val="en-IE"/>
        </w:rPr>
        <w:t>in</w:t>
      </w:r>
      <w:r w:rsidRPr="001E6C03">
        <w:rPr>
          <w:spacing w:val="-5"/>
          <w:lang w:val="en-IE"/>
        </w:rPr>
        <w:t xml:space="preserve"> </w:t>
      </w:r>
      <w:r w:rsidRPr="001E6C03">
        <w:rPr>
          <w:lang w:val="en-IE"/>
        </w:rPr>
        <w:t>a</w:t>
      </w:r>
      <w:r w:rsidRPr="001E6C03">
        <w:rPr>
          <w:spacing w:val="-4"/>
          <w:lang w:val="en-IE"/>
        </w:rPr>
        <w:t xml:space="preserve"> </w:t>
      </w:r>
      <w:r w:rsidRPr="001E6C03">
        <w:rPr>
          <w:lang w:val="en-IE"/>
        </w:rPr>
        <w:t>timely</w:t>
      </w:r>
      <w:r w:rsidRPr="001E6C03">
        <w:rPr>
          <w:spacing w:val="-8"/>
          <w:lang w:val="en-IE"/>
        </w:rPr>
        <w:t xml:space="preserve"> </w:t>
      </w:r>
      <w:r w:rsidRPr="001E6C03">
        <w:rPr>
          <w:lang w:val="en-IE"/>
        </w:rPr>
        <w:t>manner</w:t>
      </w:r>
      <w:r w:rsidRPr="001E6C03">
        <w:rPr>
          <w:spacing w:val="-4"/>
          <w:lang w:val="en-IE"/>
        </w:rPr>
        <w:t xml:space="preserve"> </w:t>
      </w:r>
      <w:r w:rsidRPr="001E6C03">
        <w:rPr>
          <w:lang w:val="en-IE"/>
        </w:rPr>
        <w:t>after</w:t>
      </w:r>
      <w:r w:rsidRPr="001E6C03">
        <w:rPr>
          <w:spacing w:val="-4"/>
          <w:lang w:val="en-IE"/>
        </w:rPr>
        <w:t xml:space="preserve"> </w:t>
      </w:r>
      <w:r w:rsidRPr="001E6C03">
        <w:rPr>
          <w:lang w:val="en-IE"/>
        </w:rPr>
        <w:t>an</w:t>
      </w:r>
      <w:r w:rsidRPr="001E6C03">
        <w:rPr>
          <w:spacing w:val="-5"/>
          <w:lang w:val="en-IE"/>
        </w:rPr>
        <w:t xml:space="preserve"> </w:t>
      </w:r>
      <w:r w:rsidRPr="001E6C03">
        <w:rPr>
          <w:lang w:val="en-IE"/>
        </w:rPr>
        <w:t>incident, and regularly assessing and evaluating the effectiveness of the technical and organisational measures adopted by it);</w:t>
      </w:r>
    </w:p>
    <w:p w14:paraId="2335407D" w14:textId="77777777" w:rsidR="001F099A" w:rsidRPr="001E6C03" w:rsidRDefault="00EA36F6" w:rsidP="007E16D0">
      <w:pPr>
        <w:pStyle w:val="ListParagraph"/>
        <w:numPr>
          <w:ilvl w:val="2"/>
          <w:numId w:val="6"/>
        </w:numPr>
        <w:spacing w:before="60" w:after="120" w:line="276" w:lineRule="auto"/>
        <w:ind w:left="1418" w:right="216" w:hanging="567"/>
        <w:rPr>
          <w:lang w:val="en-IE"/>
        </w:rPr>
      </w:pPr>
      <w:r w:rsidRPr="001E6C03">
        <w:rPr>
          <w:lang w:val="en-IE"/>
        </w:rPr>
        <w:t>ensure that all personnel who have access to and/or process Personal Data are obliged to keep the Personal Data confidential;</w:t>
      </w:r>
    </w:p>
    <w:p w14:paraId="4CF7C6A3" w14:textId="77777777" w:rsidR="001F099A" w:rsidRPr="001E6C03" w:rsidRDefault="00EA36F6" w:rsidP="007E16D0">
      <w:pPr>
        <w:pStyle w:val="ListParagraph"/>
        <w:numPr>
          <w:ilvl w:val="2"/>
          <w:numId w:val="6"/>
        </w:numPr>
        <w:spacing w:before="60" w:after="120" w:line="276" w:lineRule="auto"/>
        <w:ind w:left="1418" w:right="213" w:hanging="567"/>
        <w:rPr>
          <w:lang w:val="en-IE"/>
        </w:rPr>
      </w:pPr>
      <w:r w:rsidRPr="001E6C03">
        <w:rPr>
          <w:lang w:val="en-IE"/>
        </w:rPr>
        <w:t>not transfer any Personal Data outside of the European Economic Area unless the prior</w:t>
      </w:r>
      <w:r w:rsidRPr="001E6C03">
        <w:rPr>
          <w:spacing w:val="80"/>
          <w:lang w:val="en-IE"/>
        </w:rPr>
        <w:t xml:space="preserve"> </w:t>
      </w:r>
      <w:r w:rsidRPr="001E6C03">
        <w:rPr>
          <w:lang w:val="en-IE"/>
        </w:rPr>
        <w:t>written consent of the Client has been obtained and the following conditions are fulfilled;</w:t>
      </w:r>
    </w:p>
    <w:p w14:paraId="588C4324" w14:textId="1C003709" w:rsidR="001F099A" w:rsidRPr="001E6C03" w:rsidRDefault="00EA36F6" w:rsidP="007E16D0">
      <w:pPr>
        <w:pStyle w:val="ListParagraph"/>
        <w:numPr>
          <w:ilvl w:val="3"/>
          <w:numId w:val="6"/>
        </w:numPr>
        <w:spacing w:before="60" w:after="120" w:line="276" w:lineRule="auto"/>
        <w:ind w:left="1985" w:right="211" w:hanging="466"/>
        <w:jc w:val="both"/>
        <w:rPr>
          <w:lang w:val="en-IE"/>
        </w:rPr>
      </w:pPr>
      <w:r w:rsidRPr="001E6C03">
        <w:rPr>
          <w:lang w:val="en-IE"/>
        </w:rPr>
        <w:t>appropriate</w:t>
      </w:r>
      <w:r w:rsidRPr="001E6C03">
        <w:rPr>
          <w:spacing w:val="-4"/>
          <w:lang w:val="en-IE"/>
        </w:rPr>
        <w:t xml:space="preserve"> </w:t>
      </w:r>
      <w:r w:rsidRPr="001E6C03">
        <w:rPr>
          <w:lang w:val="en-IE"/>
        </w:rPr>
        <w:t>safeguards</w:t>
      </w:r>
      <w:r w:rsidRPr="001E6C03">
        <w:rPr>
          <w:spacing w:val="-4"/>
          <w:lang w:val="en-IE"/>
        </w:rPr>
        <w:t xml:space="preserve"> </w:t>
      </w:r>
      <w:r w:rsidRPr="001E6C03">
        <w:rPr>
          <w:lang w:val="en-IE"/>
        </w:rPr>
        <w:t>are</w:t>
      </w:r>
      <w:r w:rsidRPr="001E6C03">
        <w:rPr>
          <w:spacing w:val="-9"/>
          <w:lang w:val="en-IE"/>
        </w:rPr>
        <w:t xml:space="preserve"> </w:t>
      </w:r>
      <w:r w:rsidRPr="001E6C03">
        <w:rPr>
          <w:lang w:val="en-IE"/>
        </w:rPr>
        <w:t>in</w:t>
      </w:r>
      <w:r w:rsidRPr="001E6C03">
        <w:rPr>
          <w:spacing w:val="-5"/>
          <w:lang w:val="en-IE"/>
        </w:rPr>
        <w:t xml:space="preserve"> </w:t>
      </w:r>
      <w:r w:rsidRPr="001E6C03">
        <w:rPr>
          <w:lang w:val="en-IE"/>
        </w:rPr>
        <w:t>place</w:t>
      </w:r>
      <w:r w:rsidRPr="001E6C03">
        <w:rPr>
          <w:spacing w:val="37"/>
          <w:lang w:val="en-IE"/>
        </w:rPr>
        <w:t xml:space="preserve"> </w:t>
      </w:r>
      <w:r w:rsidRPr="001E6C03">
        <w:rPr>
          <w:lang w:val="en-IE"/>
        </w:rPr>
        <w:t>in</w:t>
      </w:r>
      <w:r w:rsidRPr="001E6C03">
        <w:rPr>
          <w:spacing w:val="-5"/>
          <w:lang w:val="en-IE"/>
        </w:rPr>
        <w:t xml:space="preserve"> </w:t>
      </w:r>
      <w:r w:rsidRPr="001E6C03">
        <w:rPr>
          <w:lang w:val="en-IE"/>
        </w:rPr>
        <w:t>relation</w:t>
      </w:r>
      <w:r w:rsidRPr="001E6C03">
        <w:rPr>
          <w:spacing w:val="-5"/>
          <w:lang w:val="en-IE"/>
        </w:rPr>
        <w:t xml:space="preserve"> </w:t>
      </w:r>
      <w:r w:rsidRPr="001E6C03">
        <w:rPr>
          <w:lang w:val="en-IE"/>
        </w:rPr>
        <w:t>to</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transfer,</w:t>
      </w:r>
      <w:r w:rsidRPr="001E6C03">
        <w:rPr>
          <w:spacing w:val="-2"/>
          <w:lang w:val="en-IE"/>
        </w:rPr>
        <w:t xml:space="preserve"> </w:t>
      </w:r>
      <w:r w:rsidRPr="001E6C03">
        <w:rPr>
          <w:lang w:val="en-IE"/>
        </w:rPr>
        <w:t>to</w:t>
      </w:r>
      <w:r w:rsidRPr="001E6C03">
        <w:rPr>
          <w:spacing w:val="-5"/>
          <w:lang w:val="en-IE"/>
        </w:rPr>
        <w:t xml:space="preserve"> </w:t>
      </w:r>
      <w:r w:rsidRPr="001E6C03">
        <w:rPr>
          <w:lang w:val="en-IE"/>
        </w:rPr>
        <w:t>ensure</w:t>
      </w:r>
      <w:r w:rsidRPr="001E6C03">
        <w:rPr>
          <w:spacing w:val="-4"/>
          <w:lang w:val="en-IE"/>
        </w:rPr>
        <w:t xml:space="preserve"> </w:t>
      </w:r>
      <w:r w:rsidRPr="001E6C03">
        <w:rPr>
          <w:lang w:val="en-IE"/>
        </w:rPr>
        <w:t>that</w:t>
      </w:r>
      <w:r w:rsidRPr="001E6C03">
        <w:rPr>
          <w:spacing w:val="-7"/>
          <w:lang w:val="en-IE"/>
        </w:rPr>
        <w:t xml:space="preserve"> </w:t>
      </w:r>
      <w:r w:rsidRPr="001E6C03">
        <w:rPr>
          <w:lang w:val="en-IE"/>
        </w:rPr>
        <w:t xml:space="preserve">Personal Data is adequately protected in accordance with Chapter V of Regulation 2016/679 </w:t>
      </w:r>
      <w:proofErr w:type="gramStart"/>
      <w:r w:rsidRPr="001E6C03">
        <w:rPr>
          <w:lang w:val="en-IE"/>
        </w:rPr>
        <w:t>( General</w:t>
      </w:r>
      <w:proofErr w:type="gramEnd"/>
      <w:r w:rsidRPr="001E6C03">
        <w:rPr>
          <w:lang w:val="en-IE"/>
        </w:rPr>
        <w:t xml:space="preserve"> Data Protection Regulation);</w:t>
      </w:r>
    </w:p>
    <w:p w14:paraId="363D4E50" w14:textId="77777777" w:rsidR="001F099A" w:rsidRPr="001E6C03" w:rsidRDefault="00EA36F6" w:rsidP="007E16D0">
      <w:pPr>
        <w:pStyle w:val="ListParagraph"/>
        <w:numPr>
          <w:ilvl w:val="3"/>
          <w:numId w:val="6"/>
        </w:numPr>
        <w:spacing w:before="60" w:after="120" w:line="276" w:lineRule="auto"/>
        <w:ind w:left="1985" w:hanging="502"/>
        <w:jc w:val="left"/>
        <w:rPr>
          <w:lang w:val="en-IE"/>
        </w:rPr>
      </w:pPr>
      <w:r w:rsidRPr="001E6C03">
        <w:rPr>
          <w:lang w:val="en-IE"/>
        </w:rPr>
        <w:t>the</w:t>
      </w:r>
      <w:r w:rsidRPr="001E6C03">
        <w:rPr>
          <w:spacing w:val="-4"/>
          <w:lang w:val="en-IE"/>
        </w:rPr>
        <w:t xml:space="preserve"> </w:t>
      </w:r>
      <w:r w:rsidRPr="001E6C03">
        <w:rPr>
          <w:lang w:val="en-IE"/>
        </w:rPr>
        <w:t>data</w:t>
      </w:r>
      <w:r w:rsidRPr="001E6C03">
        <w:rPr>
          <w:spacing w:val="-3"/>
          <w:lang w:val="en-IE"/>
        </w:rPr>
        <w:t xml:space="preserve"> </w:t>
      </w:r>
      <w:r w:rsidRPr="001E6C03">
        <w:rPr>
          <w:lang w:val="en-IE"/>
        </w:rPr>
        <w:t>subject</w:t>
      </w:r>
      <w:r w:rsidRPr="001E6C03">
        <w:rPr>
          <w:spacing w:val="-6"/>
          <w:lang w:val="en-IE"/>
        </w:rPr>
        <w:t xml:space="preserve"> </w:t>
      </w:r>
      <w:r w:rsidRPr="001E6C03">
        <w:rPr>
          <w:lang w:val="en-IE"/>
        </w:rPr>
        <w:t>has</w:t>
      </w:r>
      <w:r w:rsidRPr="001E6C03">
        <w:rPr>
          <w:spacing w:val="-3"/>
          <w:lang w:val="en-IE"/>
        </w:rPr>
        <w:t xml:space="preserve"> </w:t>
      </w:r>
      <w:r w:rsidRPr="001E6C03">
        <w:rPr>
          <w:lang w:val="en-IE"/>
        </w:rPr>
        <w:t>enforceable</w:t>
      </w:r>
      <w:r w:rsidRPr="001E6C03">
        <w:rPr>
          <w:spacing w:val="-4"/>
          <w:lang w:val="en-IE"/>
        </w:rPr>
        <w:t xml:space="preserve"> </w:t>
      </w:r>
      <w:r w:rsidRPr="001E6C03">
        <w:rPr>
          <w:lang w:val="en-IE"/>
        </w:rPr>
        <w:t>rights</w:t>
      </w:r>
      <w:r w:rsidRPr="001E6C03">
        <w:rPr>
          <w:spacing w:val="-3"/>
          <w:lang w:val="en-IE"/>
        </w:rPr>
        <w:t xml:space="preserve"> </w:t>
      </w:r>
      <w:r w:rsidRPr="001E6C03">
        <w:rPr>
          <w:lang w:val="en-IE"/>
        </w:rPr>
        <w:t>and</w:t>
      </w:r>
      <w:r w:rsidRPr="001E6C03">
        <w:rPr>
          <w:spacing w:val="-5"/>
          <w:lang w:val="en-IE"/>
        </w:rPr>
        <w:t xml:space="preserve"> </w:t>
      </w:r>
      <w:r w:rsidRPr="001E6C03">
        <w:rPr>
          <w:lang w:val="en-IE"/>
        </w:rPr>
        <w:t>effective</w:t>
      </w:r>
      <w:r w:rsidRPr="001E6C03">
        <w:rPr>
          <w:spacing w:val="-3"/>
          <w:lang w:val="en-IE"/>
        </w:rPr>
        <w:t xml:space="preserve"> </w:t>
      </w:r>
      <w:r w:rsidRPr="001E6C03">
        <w:rPr>
          <w:lang w:val="en-IE"/>
        </w:rPr>
        <w:t>legal</w:t>
      </w:r>
      <w:r w:rsidRPr="001E6C03">
        <w:rPr>
          <w:spacing w:val="-2"/>
          <w:lang w:val="en-IE"/>
        </w:rPr>
        <w:t xml:space="preserve"> remedies;</w:t>
      </w:r>
    </w:p>
    <w:p w14:paraId="2B026A80" w14:textId="77777777" w:rsidR="001F099A" w:rsidRPr="001E6C03" w:rsidRDefault="00EA36F6" w:rsidP="007E16D0">
      <w:pPr>
        <w:pStyle w:val="ListParagraph"/>
        <w:numPr>
          <w:ilvl w:val="3"/>
          <w:numId w:val="6"/>
        </w:numPr>
        <w:spacing w:before="60" w:after="120" w:line="276" w:lineRule="auto"/>
        <w:ind w:left="1985" w:right="218" w:hanging="567"/>
        <w:jc w:val="both"/>
        <w:rPr>
          <w:lang w:val="en-IE"/>
        </w:rPr>
      </w:pPr>
      <w:r w:rsidRPr="001E6C03">
        <w:rPr>
          <w:lang w:val="en-IE"/>
        </w:rPr>
        <w:t>The Contractor complies with its obligations under the Data Protection Laws by providing</w:t>
      </w:r>
      <w:r w:rsidRPr="001E6C03">
        <w:rPr>
          <w:spacing w:val="-2"/>
          <w:lang w:val="en-IE"/>
        </w:rPr>
        <w:t xml:space="preserve"> </w:t>
      </w:r>
      <w:r w:rsidRPr="001E6C03">
        <w:rPr>
          <w:lang w:val="en-IE"/>
        </w:rPr>
        <w:t>an</w:t>
      </w:r>
      <w:r w:rsidRPr="001E6C03">
        <w:rPr>
          <w:spacing w:val="-4"/>
          <w:lang w:val="en-IE"/>
        </w:rPr>
        <w:t xml:space="preserve"> </w:t>
      </w:r>
      <w:r w:rsidRPr="001E6C03">
        <w:rPr>
          <w:lang w:val="en-IE"/>
        </w:rPr>
        <w:t>adequate</w:t>
      </w:r>
      <w:r w:rsidRPr="001E6C03">
        <w:rPr>
          <w:spacing w:val="-3"/>
          <w:lang w:val="en-IE"/>
        </w:rPr>
        <w:t xml:space="preserve"> </w:t>
      </w:r>
      <w:r w:rsidRPr="001E6C03">
        <w:rPr>
          <w:lang w:val="en-IE"/>
        </w:rPr>
        <w:t>level</w:t>
      </w:r>
      <w:r w:rsidRPr="001E6C03">
        <w:rPr>
          <w:spacing w:val="-1"/>
          <w:lang w:val="en-IE"/>
        </w:rPr>
        <w:t xml:space="preserve"> </w:t>
      </w:r>
      <w:r w:rsidRPr="001E6C03">
        <w:rPr>
          <w:lang w:val="en-IE"/>
        </w:rPr>
        <w:t>of</w:t>
      </w:r>
      <w:r w:rsidRPr="001E6C03">
        <w:rPr>
          <w:spacing w:val="-3"/>
          <w:lang w:val="en-IE"/>
        </w:rPr>
        <w:t xml:space="preserve"> </w:t>
      </w:r>
      <w:r w:rsidRPr="001E6C03">
        <w:rPr>
          <w:lang w:val="en-IE"/>
        </w:rPr>
        <w:t>protection to</w:t>
      </w:r>
      <w:r w:rsidRPr="001E6C03">
        <w:rPr>
          <w:spacing w:val="-4"/>
          <w:lang w:val="en-IE"/>
        </w:rPr>
        <w:t xml:space="preserve"> </w:t>
      </w:r>
      <w:r w:rsidRPr="001E6C03">
        <w:rPr>
          <w:lang w:val="en-IE"/>
        </w:rPr>
        <w:t>any</w:t>
      </w:r>
      <w:r w:rsidRPr="001E6C03">
        <w:rPr>
          <w:spacing w:val="-3"/>
          <w:lang w:val="en-IE"/>
        </w:rPr>
        <w:t xml:space="preserve"> </w:t>
      </w:r>
      <w:r w:rsidRPr="001E6C03">
        <w:rPr>
          <w:lang w:val="en-IE"/>
        </w:rPr>
        <w:t>Personal</w:t>
      </w:r>
      <w:r w:rsidRPr="001E6C03">
        <w:rPr>
          <w:spacing w:val="-2"/>
          <w:lang w:val="en-IE"/>
        </w:rPr>
        <w:t xml:space="preserve"> </w:t>
      </w:r>
      <w:r w:rsidRPr="001E6C03">
        <w:rPr>
          <w:lang w:val="en-IE"/>
        </w:rPr>
        <w:t>Data</w:t>
      </w:r>
      <w:r w:rsidRPr="001E6C03">
        <w:rPr>
          <w:spacing w:val="-3"/>
          <w:lang w:val="en-IE"/>
        </w:rPr>
        <w:t xml:space="preserve"> </w:t>
      </w:r>
      <w:r w:rsidRPr="001E6C03">
        <w:rPr>
          <w:lang w:val="en-IE"/>
        </w:rPr>
        <w:t>that</w:t>
      </w:r>
      <w:r w:rsidRPr="001E6C03">
        <w:rPr>
          <w:spacing w:val="-1"/>
          <w:lang w:val="en-IE"/>
        </w:rPr>
        <w:t xml:space="preserve"> </w:t>
      </w:r>
      <w:r w:rsidRPr="001E6C03">
        <w:rPr>
          <w:lang w:val="en-IE"/>
        </w:rPr>
        <w:t>is</w:t>
      </w:r>
      <w:r w:rsidRPr="001E6C03">
        <w:rPr>
          <w:spacing w:val="-3"/>
          <w:lang w:val="en-IE"/>
        </w:rPr>
        <w:t xml:space="preserve"> </w:t>
      </w:r>
      <w:r w:rsidRPr="001E6C03">
        <w:rPr>
          <w:lang w:val="en-IE"/>
        </w:rPr>
        <w:t>transferred;</w:t>
      </w:r>
      <w:r w:rsidRPr="001E6C03">
        <w:rPr>
          <w:spacing w:val="-5"/>
          <w:lang w:val="en-IE"/>
        </w:rPr>
        <w:t xml:space="preserve"> </w:t>
      </w:r>
      <w:r w:rsidRPr="001E6C03">
        <w:rPr>
          <w:lang w:val="en-IE"/>
        </w:rPr>
        <w:t>and</w:t>
      </w:r>
    </w:p>
    <w:p w14:paraId="5822B3A6" w14:textId="21973419" w:rsidR="001F099A" w:rsidRPr="001E6C03" w:rsidRDefault="00EA36F6" w:rsidP="007E16D0">
      <w:pPr>
        <w:pStyle w:val="ListParagraph"/>
        <w:numPr>
          <w:ilvl w:val="3"/>
          <w:numId w:val="6"/>
        </w:numPr>
        <w:spacing w:before="60" w:after="120" w:line="276" w:lineRule="auto"/>
        <w:ind w:left="1985" w:right="225" w:hanging="567"/>
        <w:jc w:val="both"/>
        <w:rPr>
          <w:lang w:val="en-IE"/>
        </w:rPr>
      </w:pPr>
      <w:r w:rsidRPr="001E6C03">
        <w:rPr>
          <w:lang w:val="en-IE"/>
        </w:rPr>
        <w:t>The Contractor complies with reasonable instructions notified to it</w:t>
      </w:r>
      <w:r w:rsidRPr="001E6C03">
        <w:rPr>
          <w:spacing w:val="-2"/>
          <w:lang w:val="en-IE"/>
        </w:rPr>
        <w:t xml:space="preserve"> </w:t>
      </w:r>
      <w:r w:rsidRPr="001E6C03">
        <w:rPr>
          <w:lang w:val="en-IE"/>
        </w:rPr>
        <w:t>in advance by the Client with respect to the processing of the Personal Data;</w:t>
      </w:r>
    </w:p>
    <w:p w14:paraId="7312B438"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07"/>
        <w:rPr>
          <w:lang w:val="en-IE"/>
        </w:rPr>
      </w:pPr>
      <w:r w:rsidRPr="001E6C03">
        <w:rPr>
          <w:lang w:val="en-IE"/>
        </w:rPr>
        <w:t>The Contractor shall promptly notify the Client if it receives a Data Subject Access Request to have access to</w:t>
      </w:r>
      <w:r w:rsidRPr="001E6C03">
        <w:rPr>
          <w:spacing w:val="-1"/>
          <w:lang w:val="en-IE"/>
        </w:rPr>
        <w:t xml:space="preserve"> </w:t>
      </w:r>
      <w:r w:rsidRPr="001E6C03">
        <w:rPr>
          <w:lang w:val="en-IE"/>
        </w:rPr>
        <w:t>any Personal Data or any other complaint, correspondence, notice, request</w:t>
      </w:r>
      <w:r w:rsidRPr="001E6C03">
        <w:rPr>
          <w:spacing w:val="40"/>
          <w:lang w:val="en-IE"/>
        </w:rPr>
        <w:t xml:space="preserve"> </w:t>
      </w:r>
      <w:r w:rsidRPr="001E6C03">
        <w:rPr>
          <w:lang w:val="en-IE"/>
        </w:rP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086B4E3" w14:textId="77777777" w:rsidR="001F099A" w:rsidRPr="001E6C03" w:rsidRDefault="00EA36F6" w:rsidP="007E16D0">
      <w:pPr>
        <w:pStyle w:val="ListParagraph"/>
        <w:numPr>
          <w:ilvl w:val="1"/>
          <w:numId w:val="6"/>
        </w:numPr>
        <w:tabs>
          <w:tab w:val="left" w:pos="780"/>
        </w:tabs>
        <w:spacing w:before="60" w:after="120" w:line="276" w:lineRule="auto"/>
        <w:ind w:left="780" w:right="213"/>
        <w:rPr>
          <w:lang w:val="en-IE"/>
        </w:rPr>
      </w:pPr>
      <w:r w:rsidRPr="001E6C03">
        <w:rPr>
          <w:lang w:val="en-IE"/>
        </w:rPr>
        <w:t>The Contractor shall without undue delay report in writing to the Client any data compromise involving Personal Data, or any circumstances that could have resulted in unauthorised access to or disclosure of Personal Data.</w:t>
      </w:r>
    </w:p>
    <w:p w14:paraId="238D57A1"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15"/>
        <w:rPr>
          <w:lang w:val="en-IE"/>
        </w:rPr>
      </w:pPr>
      <w:r w:rsidRPr="001E6C03">
        <w:rPr>
          <w:lang w:val="en-IE"/>
        </w:rPr>
        <w:t>The</w:t>
      </w:r>
      <w:r w:rsidRPr="001E6C03">
        <w:rPr>
          <w:spacing w:val="-2"/>
          <w:lang w:val="en-IE"/>
        </w:rPr>
        <w:t xml:space="preserve"> </w:t>
      </w:r>
      <w:r w:rsidRPr="001E6C03">
        <w:rPr>
          <w:lang w:val="en-IE"/>
        </w:rPr>
        <w:t>Contractor</w:t>
      </w:r>
      <w:r w:rsidRPr="001E6C03">
        <w:rPr>
          <w:spacing w:val="-2"/>
          <w:lang w:val="en-IE"/>
        </w:rPr>
        <w:t xml:space="preserve"> </w:t>
      </w:r>
      <w:r w:rsidRPr="001E6C03">
        <w:rPr>
          <w:lang w:val="en-IE"/>
        </w:rPr>
        <w:t>shall assist the</w:t>
      </w:r>
      <w:r w:rsidRPr="001E6C03">
        <w:rPr>
          <w:spacing w:val="-2"/>
          <w:lang w:val="en-IE"/>
        </w:rPr>
        <w:t xml:space="preserve"> </w:t>
      </w:r>
      <w:r w:rsidRPr="001E6C03">
        <w:rPr>
          <w:lang w:val="en-IE"/>
        </w:rPr>
        <w:t>Client</w:t>
      </w:r>
      <w:r w:rsidRPr="001E6C03">
        <w:rPr>
          <w:spacing w:val="-5"/>
          <w:lang w:val="en-IE"/>
        </w:rPr>
        <w:t xml:space="preserve"> </w:t>
      </w:r>
      <w:r w:rsidRPr="001E6C03">
        <w:rPr>
          <w:lang w:val="en-IE"/>
        </w:rPr>
        <w:t>in</w:t>
      </w:r>
      <w:r w:rsidRPr="001E6C03">
        <w:rPr>
          <w:spacing w:val="-3"/>
          <w:lang w:val="en-IE"/>
        </w:rPr>
        <w:t xml:space="preserve"> </w:t>
      </w:r>
      <w:r w:rsidRPr="001E6C03">
        <w:rPr>
          <w:lang w:val="en-IE"/>
        </w:rPr>
        <w:t>ensuring</w:t>
      </w:r>
      <w:r w:rsidRPr="001E6C03">
        <w:rPr>
          <w:spacing w:val="-1"/>
          <w:lang w:val="en-IE"/>
        </w:rPr>
        <w:t xml:space="preserve"> </w:t>
      </w:r>
      <w:r w:rsidRPr="001E6C03">
        <w:rPr>
          <w:lang w:val="en-IE"/>
        </w:rPr>
        <w:t>compliance</w:t>
      </w:r>
      <w:r w:rsidRPr="001E6C03">
        <w:rPr>
          <w:spacing w:val="-2"/>
          <w:lang w:val="en-IE"/>
        </w:rPr>
        <w:t xml:space="preserve"> </w:t>
      </w:r>
      <w:r w:rsidRPr="001E6C03">
        <w:rPr>
          <w:lang w:val="en-IE"/>
        </w:rPr>
        <w:t>with</w:t>
      </w:r>
      <w:r w:rsidRPr="001E6C03">
        <w:rPr>
          <w:spacing w:val="-3"/>
          <w:lang w:val="en-IE"/>
        </w:rPr>
        <w:t xml:space="preserve"> </w:t>
      </w:r>
      <w:r w:rsidRPr="001E6C03">
        <w:rPr>
          <w:lang w:val="en-IE"/>
        </w:rPr>
        <w:t>its obligations</w:t>
      </w:r>
      <w:r w:rsidRPr="001E6C03">
        <w:rPr>
          <w:spacing w:val="-2"/>
          <w:lang w:val="en-IE"/>
        </w:rPr>
        <w:t xml:space="preserve"> </w:t>
      </w:r>
      <w:r w:rsidRPr="001E6C03">
        <w:rPr>
          <w:lang w:val="en-IE"/>
        </w:rPr>
        <w:t>under</w:t>
      </w:r>
      <w:r w:rsidRPr="001E6C03">
        <w:rPr>
          <w:spacing w:val="-2"/>
          <w:lang w:val="en-IE"/>
        </w:rPr>
        <w:t xml:space="preserve"> </w:t>
      </w:r>
      <w:r w:rsidRPr="001E6C03">
        <w:rPr>
          <w:lang w:val="en-IE"/>
        </w:rPr>
        <w:t>the Data Protection</w:t>
      </w:r>
      <w:r w:rsidRPr="001E6C03">
        <w:rPr>
          <w:spacing w:val="-13"/>
          <w:lang w:val="en-IE"/>
        </w:rPr>
        <w:t xml:space="preserve"> </w:t>
      </w:r>
      <w:r w:rsidRPr="001E6C03">
        <w:rPr>
          <w:lang w:val="en-IE"/>
        </w:rPr>
        <w:t>Laws</w:t>
      </w:r>
      <w:r w:rsidRPr="001E6C03">
        <w:rPr>
          <w:spacing w:val="-12"/>
          <w:lang w:val="en-IE"/>
        </w:rPr>
        <w:t xml:space="preserve"> </w:t>
      </w:r>
      <w:r w:rsidRPr="001E6C03">
        <w:rPr>
          <w:lang w:val="en-IE"/>
        </w:rPr>
        <w:t>with</w:t>
      </w:r>
      <w:r w:rsidRPr="001E6C03">
        <w:rPr>
          <w:spacing w:val="-13"/>
          <w:lang w:val="en-IE"/>
        </w:rPr>
        <w:t xml:space="preserve"> </w:t>
      </w:r>
      <w:r w:rsidRPr="001E6C03">
        <w:rPr>
          <w:lang w:val="en-IE"/>
        </w:rPr>
        <w:t>respect</w:t>
      </w:r>
      <w:r w:rsidRPr="001E6C03">
        <w:rPr>
          <w:spacing w:val="-12"/>
          <w:lang w:val="en-IE"/>
        </w:rPr>
        <w:t xml:space="preserve"> </w:t>
      </w:r>
      <w:r w:rsidRPr="001E6C03">
        <w:rPr>
          <w:lang w:val="en-IE"/>
        </w:rPr>
        <w:t>to</w:t>
      </w:r>
      <w:r w:rsidRPr="001E6C03">
        <w:rPr>
          <w:spacing w:val="-13"/>
          <w:lang w:val="en-IE"/>
        </w:rPr>
        <w:t xml:space="preserve"> </w:t>
      </w:r>
      <w:r w:rsidRPr="001E6C03">
        <w:rPr>
          <w:lang w:val="en-IE"/>
        </w:rPr>
        <w:t>security,</w:t>
      </w:r>
      <w:r w:rsidRPr="001E6C03">
        <w:rPr>
          <w:spacing w:val="-12"/>
          <w:lang w:val="en-IE"/>
        </w:rPr>
        <w:t xml:space="preserve"> </w:t>
      </w:r>
      <w:r w:rsidRPr="001E6C03">
        <w:rPr>
          <w:lang w:val="en-IE"/>
        </w:rPr>
        <w:t>impact</w:t>
      </w:r>
      <w:r w:rsidRPr="001E6C03">
        <w:rPr>
          <w:spacing w:val="-13"/>
          <w:lang w:val="en-IE"/>
        </w:rPr>
        <w:t xml:space="preserve"> </w:t>
      </w:r>
      <w:r w:rsidRPr="001E6C03">
        <w:rPr>
          <w:lang w:val="en-IE"/>
        </w:rPr>
        <w:t>assessments</w:t>
      </w:r>
      <w:r w:rsidRPr="001E6C03">
        <w:rPr>
          <w:spacing w:val="-12"/>
          <w:lang w:val="en-IE"/>
        </w:rPr>
        <w:t xml:space="preserve"> </w:t>
      </w:r>
      <w:r w:rsidRPr="001E6C03">
        <w:rPr>
          <w:lang w:val="en-IE"/>
        </w:rPr>
        <w:t>and</w:t>
      </w:r>
      <w:r w:rsidRPr="001E6C03">
        <w:rPr>
          <w:spacing w:val="-12"/>
          <w:lang w:val="en-IE"/>
        </w:rPr>
        <w:t xml:space="preserve"> </w:t>
      </w:r>
      <w:r w:rsidRPr="001E6C03">
        <w:rPr>
          <w:lang w:val="en-IE"/>
        </w:rPr>
        <w:t>consultations</w:t>
      </w:r>
      <w:r w:rsidRPr="001E6C03">
        <w:rPr>
          <w:spacing w:val="-13"/>
          <w:lang w:val="en-IE"/>
        </w:rPr>
        <w:t xml:space="preserve"> </w:t>
      </w:r>
      <w:r w:rsidRPr="001E6C03">
        <w:rPr>
          <w:lang w:val="en-IE"/>
        </w:rPr>
        <w:t>with</w:t>
      </w:r>
      <w:r w:rsidRPr="001E6C03">
        <w:rPr>
          <w:spacing w:val="-12"/>
          <w:lang w:val="en-IE"/>
        </w:rPr>
        <w:t xml:space="preserve"> </w:t>
      </w:r>
      <w:r w:rsidRPr="001E6C03">
        <w:rPr>
          <w:lang w:val="en-IE"/>
        </w:rPr>
        <w:t>supervisory authorities and regulators.</w:t>
      </w:r>
    </w:p>
    <w:p w14:paraId="1E0709A7"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14"/>
        <w:rPr>
          <w:lang w:val="en-IE"/>
        </w:rPr>
      </w:pPr>
      <w:r w:rsidRPr="001E6C03">
        <w:rPr>
          <w:lang w:val="en-IE"/>
        </w:rPr>
        <w:t>The</w:t>
      </w:r>
      <w:r w:rsidRPr="001E6C03">
        <w:rPr>
          <w:spacing w:val="-9"/>
          <w:lang w:val="en-IE"/>
        </w:rPr>
        <w:t xml:space="preserve"> </w:t>
      </w:r>
      <w:r w:rsidRPr="001E6C03">
        <w:rPr>
          <w:lang w:val="en-IE"/>
        </w:rPr>
        <w:t>Contractor</w:t>
      </w:r>
      <w:r w:rsidRPr="001E6C03">
        <w:rPr>
          <w:spacing w:val="-10"/>
          <w:lang w:val="en-IE"/>
        </w:rPr>
        <w:t xml:space="preserve"> </w:t>
      </w:r>
      <w:r w:rsidRPr="001E6C03">
        <w:rPr>
          <w:lang w:val="en-IE"/>
        </w:rPr>
        <w:t>shall</w:t>
      </w:r>
      <w:r w:rsidRPr="001E6C03">
        <w:rPr>
          <w:spacing w:val="-8"/>
          <w:lang w:val="en-IE"/>
        </w:rPr>
        <w:t xml:space="preserve"> </w:t>
      </w:r>
      <w:r w:rsidRPr="001E6C03">
        <w:rPr>
          <w:lang w:val="en-IE"/>
        </w:rPr>
        <w:t>at</w:t>
      </w:r>
      <w:r w:rsidRPr="001E6C03">
        <w:rPr>
          <w:spacing w:val="-12"/>
          <w:lang w:val="en-IE"/>
        </w:rPr>
        <w:t xml:space="preserve"> </w:t>
      </w:r>
      <w:r w:rsidRPr="001E6C03">
        <w:rPr>
          <w:lang w:val="en-IE"/>
        </w:rPr>
        <w:t>the</w:t>
      </w:r>
      <w:r w:rsidRPr="001E6C03">
        <w:rPr>
          <w:spacing w:val="-9"/>
          <w:lang w:val="en-IE"/>
        </w:rPr>
        <w:t xml:space="preserve"> </w:t>
      </w:r>
      <w:r w:rsidRPr="001E6C03">
        <w:rPr>
          <w:lang w:val="en-IE"/>
        </w:rPr>
        <w:t>written</w:t>
      </w:r>
      <w:r w:rsidRPr="001E6C03">
        <w:rPr>
          <w:spacing w:val="-10"/>
          <w:lang w:val="en-IE"/>
        </w:rPr>
        <w:t xml:space="preserve"> </w:t>
      </w:r>
      <w:r w:rsidRPr="001E6C03">
        <w:rPr>
          <w:lang w:val="en-IE"/>
        </w:rPr>
        <w:t>direction</w:t>
      </w:r>
      <w:r w:rsidRPr="001E6C03">
        <w:rPr>
          <w:spacing w:val="-11"/>
          <w:lang w:val="en-IE"/>
        </w:rPr>
        <w:t xml:space="preserve"> </w:t>
      </w:r>
      <w:r w:rsidRPr="001E6C03">
        <w:rPr>
          <w:lang w:val="en-IE"/>
        </w:rPr>
        <w:t>of</w:t>
      </w:r>
      <w:r w:rsidRPr="001E6C03">
        <w:rPr>
          <w:spacing w:val="-10"/>
          <w:lang w:val="en-IE"/>
        </w:rPr>
        <w:t xml:space="preserve"> </w:t>
      </w:r>
      <w:r w:rsidRPr="001E6C03">
        <w:rPr>
          <w:lang w:val="en-IE"/>
        </w:rPr>
        <w:t>the</w:t>
      </w:r>
      <w:r w:rsidRPr="001E6C03">
        <w:rPr>
          <w:spacing w:val="-9"/>
          <w:lang w:val="en-IE"/>
        </w:rPr>
        <w:t xml:space="preserve"> </w:t>
      </w:r>
      <w:r w:rsidRPr="001E6C03">
        <w:rPr>
          <w:lang w:val="en-IE"/>
        </w:rPr>
        <w:t>Client,</w:t>
      </w:r>
      <w:r w:rsidRPr="001E6C03">
        <w:rPr>
          <w:spacing w:val="-8"/>
          <w:lang w:val="en-IE"/>
        </w:rPr>
        <w:t xml:space="preserve"> </w:t>
      </w:r>
      <w:r w:rsidRPr="001E6C03">
        <w:rPr>
          <w:lang w:val="en-IE"/>
        </w:rPr>
        <w:t>amend,</w:t>
      </w:r>
      <w:r w:rsidRPr="001E6C03">
        <w:rPr>
          <w:spacing w:val="-8"/>
          <w:lang w:val="en-IE"/>
        </w:rPr>
        <w:t xml:space="preserve"> </w:t>
      </w:r>
      <w:r w:rsidRPr="001E6C03">
        <w:rPr>
          <w:lang w:val="en-IE"/>
        </w:rPr>
        <w:t>delete</w:t>
      </w:r>
      <w:r w:rsidRPr="001E6C03">
        <w:rPr>
          <w:spacing w:val="-9"/>
          <w:lang w:val="en-IE"/>
        </w:rPr>
        <w:t xml:space="preserve"> </w:t>
      </w:r>
      <w:r w:rsidRPr="001E6C03">
        <w:rPr>
          <w:lang w:val="en-IE"/>
        </w:rPr>
        <w:t>or</w:t>
      </w:r>
      <w:r w:rsidRPr="001E6C03">
        <w:rPr>
          <w:spacing w:val="-10"/>
          <w:lang w:val="en-IE"/>
        </w:rPr>
        <w:t xml:space="preserve"> </w:t>
      </w:r>
      <w:r w:rsidRPr="001E6C03">
        <w:rPr>
          <w:lang w:val="en-IE"/>
        </w:rPr>
        <w:t>return</w:t>
      </w:r>
      <w:r w:rsidRPr="001E6C03">
        <w:rPr>
          <w:spacing w:val="-11"/>
          <w:lang w:val="en-IE"/>
        </w:rPr>
        <w:t xml:space="preserve"> </w:t>
      </w:r>
      <w:r w:rsidRPr="001E6C03">
        <w:rPr>
          <w:lang w:val="en-IE"/>
        </w:rPr>
        <w:t>Personal</w:t>
      </w:r>
      <w:r w:rsidRPr="001E6C03">
        <w:rPr>
          <w:spacing w:val="-8"/>
          <w:lang w:val="en-IE"/>
        </w:rPr>
        <w:t xml:space="preserve"> </w:t>
      </w:r>
      <w:r w:rsidRPr="001E6C03">
        <w:rPr>
          <w:lang w:val="en-IE"/>
        </w:rPr>
        <w:t>Data and copies thereof to the Client on termination of this Agreement unless the Contractor is required</w:t>
      </w:r>
      <w:r w:rsidRPr="001E6C03">
        <w:rPr>
          <w:spacing w:val="-13"/>
          <w:lang w:val="en-IE"/>
        </w:rPr>
        <w:t xml:space="preserve"> </w:t>
      </w:r>
      <w:r w:rsidRPr="001E6C03">
        <w:rPr>
          <w:lang w:val="en-IE"/>
        </w:rPr>
        <w:t>by</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laws</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any</w:t>
      </w:r>
      <w:r w:rsidRPr="001E6C03">
        <w:rPr>
          <w:spacing w:val="-12"/>
          <w:lang w:val="en-IE"/>
        </w:rPr>
        <w:t xml:space="preserve"> </w:t>
      </w:r>
      <w:r w:rsidRPr="001E6C03">
        <w:rPr>
          <w:lang w:val="en-IE"/>
        </w:rPr>
        <w:t>member</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European</w:t>
      </w:r>
      <w:r w:rsidRPr="001E6C03">
        <w:rPr>
          <w:spacing w:val="-13"/>
          <w:lang w:val="en-IE"/>
        </w:rPr>
        <w:t xml:space="preserve"> </w:t>
      </w:r>
      <w:r w:rsidRPr="001E6C03">
        <w:rPr>
          <w:lang w:val="en-IE"/>
        </w:rPr>
        <w:t>Union</w:t>
      </w:r>
      <w:r w:rsidRPr="001E6C03">
        <w:rPr>
          <w:spacing w:val="-12"/>
          <w:lang w:val="en-IE"/>
        </w:rPr>
        <w:t xml:space="preserve"> </w:t>
      </w:r>
      <w:r w:rsidRPr="001E6C03">
        <w:rPr>
          <w:lang w:val="en-IE"/>
        </w:rPr>
        <w:t>or</w:t>
      </w:r>
      <w:r w:rsidRPr="001E6C03">
        <w:rPr>
          <w:spacing w:val="-13"/>
          <w:lang w:val="en-IE"/>
        </w:rPr>
        <w:t xml:space="preserve"> </w:t>
      </w:r>
      <w:r w:rsidRPr="001E6C03">
        <w:rPr>
          <w:lang w:val="en-IE"/>
        </w:rPr>
        <w:t>by</w:t>
      </w:r>
      <w:r w:rsidRPr="001E6C03">
        <w:rPr>
          <w:spacing w:val="-12"/>
          <w:lang w:val="en-IE"/>
        </w:rPr>
        <w:t xml:space="preserve"> </w:t>
      </w:r>
      <w:r w:rsidRPr="001E6C03">
        <w:rPr>
          <w:lang w:val="en-IE"/>
        </w:rPr>
        <w:t>the</w:t>
      </w:r>
      <w:r w:rsidRPr="001E6C03">
        <w:rPr>
          <w:spacing w:val="-9"/>
          <w:lang w:val="en-IE"/>
        </w:rPr>
        <w:t xml:space="preserve"> </w:t>
      </w:r>
      <w:r w:rsidRPr="001E6C03">
        <w:rPr>
          <w:lang w:val="en-IE"/>
        </w:rPr>
        <w:t>laws</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European</w:t>
      </w:r>
      <w:r w:rsidRPr="001E6C03">
        <w:rPr>
          <w:spacing w:val="-12"/>
          <w:lang w:val="en-IE"/>
        </w:rPr>
        <w:t xml:space="preserve"> </w:t>
      </w:r>
      <w:r w:rsidRPr="001E6C03">
        <w:rPr>
          <w:lang w:val="en-IE"/>
        </w:rPr>
        <w:t>Union applicable to the Contractor to store the Personal Data.</w:t>
      </w:r>
    </w:p>
    <w:p w14:paraId="0D4631BC"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06"/>
        <w:rPr>
          <w:lang w:val="en-IE"/>
        </w:rPr>
      </w:pPr>
      <w:r w:rsidRPr="001E6C03">
        <w:rPr>
          <w:lang w:val="en-IE"/>
        </w:rPr>
        <w:lastRenderedPageBreak/>
        <w:t>The Contractor shall permit the Client, the Office of the Data Protection Commission or other supervisory</w:t>
      </w:r>
      <w:r w:rsidRPr="001E6C03">
        <w:rPr>
          <w:spacing w:val="-9"/>
          <w:lang w:val="en-IE"/>
        </w:rPr>
        <w:t xml:space="preserve"> </w:t>
      </w:r>
      <w:r w:rsidRPr="001E6C03">
        <w:rPr>
          <w:lang w:val="en-IE"/>
        </w:rPr>
        <w:t>authority</w:t>
      </w:r>
      <w:r w:rsidRPr="001E6C03">
        <w:rPr>
          <w:spacing w:val="-9"/>
          <w:lang w:val="en-IE"/>
        </w:rPr>
        <w:t xml:space="preserve"> </w:t>
      </w:r>
      <w:r w:rsidRPr="001E6C03">
        <w:rPr>
          <w:lang w:val="en-IE"/>
        </w:rPr>
        <w:t>for</w:t>
      </w:r>
      <w:r w:rsidRPr="001E6C03">
        <w:rPr>
          <w:spacing w:val="-10"/>
          <w:lang w:val="en-IE"/>
        </w:rPr>
        <w:t xml:space="preserve"> </w:t>
      </w:r>
      <w:r w:rsidRPr="001E6C03">
        <w:rPr>
          <w:lang w:val="en-IE"/>
        </w:rPr>
        <w:t>data</w:t>
      </w:r>
      <w:r w:rsidRPr="001E6C03">
        <w:rPr>
          <w:spacing w:val="-10"/>
          <w:lang w:val="en-IE"/>
        </w:rPr>
        <w:t xml:space="preserve"> </w:t>
      </w:r>
      <w:r w:rsidRPr="001E6C03">
        <w:rPr>
          <w:lang w:val="en-IE"/>
        </w:rPr>
        <w:t>protection</w:t>
      </w:r>
      <w:r w:rsidRPr="001E6C03">
        <w:rPr>
          <w:spacing w:val="-11"/>
          <w:lang w:val="en-IE"/>
        </w:rPr>
        <w:t xml:space="preserve"> </w:t>
      </w:r>
      <w:r w:rsidRPr="001E6C03">
        <w:rPr>
          <w:lang w:val="en-IE"/>
        </w:rPr>
        <w:t>in</w:t>
      </w:r>
      <w:r w:rsidRPr="001E6C03">
        <w:rPr>
          <w:spacing w:val="-11"/>
          <w:lang w:val="en-IE"/>
        </w:rPr>
        <w:t xml:space="preserve"> </w:t>
      </w:r>
      <w:r w:rsidRPr="001E6C03">
        <w:rPr>
          <w:lang w:val="en-IE"/>
        </w:rPr>
        <w:t>Ireland,</w:t>
      </w:r>
      <w:r w:rsidRPr="001E6C03">
        <w:rPr>
          <w:spacing w:val="-8"/>
          <w:lang w:val="en-IE"/>
        </w:rPr>
        <w:t xml:space="preserve"> </w:t>
      </w:r>
      <w:r w:rsidRPr="001E6C03">
        <w:rPr>
          <w:lang w:val="en-IE"/>
        </w:rPr>
        <w:t>and/</w:t>
      </w:r>
      <w:r w:rsidRPr="001E6C03">
        <w:rPr>
          <w:spacing w:val="-9"/>
          <w:lang w:val="en-IE"/>
        </w:rPr>
        <w:t xml:space="preserve"> </w:t>
      </w:r>
      <w:r w:rsidRPr="001E6C03">
        <w:rPr>
          <w:lang w:val="en-IE"/>
        </w:rPr>
        <w:t>or</w:t>
      </w:r>
      <w:r w:rsidRPr="001E6C03">
        <w:rPr>
          <w:spacing w:val="-10"/>
          <w:lang w:val="en-IE"/>
        </w:rPr>
        <w:t xml:space="preserve"> </w:t>
      </w:r>
      <w:r w:rsidRPr="001E6C03">
        <w:rPr>
          <w:lang w:val="en-IE"/>
        </w:rPr>
        <w:t>their</w:t>
      </w:r>
      <w:r w:rsidRPr="001E6C03">
        <w:rPr>
          <w:spacing w:val="-10"/>
          <w:lang w:val="en-IE"/>
        </w:rPr>
        <w:t xml:space="preserve"> </w:t>
      </w:r>
      <w:r w:rsidRPr="001E6C03">
        <w:rPr>
          <w:lang w:val="en-IE"/>
        </w:rPr>
        <w:t>nominee</w:t>
      </w:r>
      <w:r w:rsidRPr="001E6C03">
        <w:rPr>
          <w:spacing w:val="-9"/>
          <w:lang w:val="en-IE"/>
        </w:rPr>
        <w:t xml:space="preserve"> </w:t>
      </w:r>
      <w:r w:rsidRPr="001E6C03">
        <w:rPr>
          <w:lang w:val="en-IE"/>
        </w:rPr>
        <w:t>to</w:t>
      </w:r>
      <w:r w:rsidRPr="001E6C03">
        <w:rPr>
          <w:spacing w:val="-11"/>
          <w:lang w:val="en-IE"/>
        </w:rPr>
        <w:t xml:space="preserve"> </w:t>
      </w:r>
      <w:r w:rsidRPr="001E6C03">
        <w:rPr>
          <w:lang w:val="en-IE"/>
        </w:rPr>
        <w:t>conduct</w:t>
      </w:r>
      <w:r w:rsidRPr="001E6C03">
        <w:rPr>
          <w:spacing w:val="-12"/>
          <w:lang w:val="en-IE"/>
        </w:rPr>
        <w:t xml:space="preserve"> </w:t>
      </w:r>
      <w:r w:rsidRPr="001E6C03">
        <w:rPr>
          <w:lang w:val="en-IE"/>
        </w:rPr>
        <w:t>audits</w:t>
      </w:r>
      <w:r w:rsidRPr="001E6C03">
        <w:rPr>
          <w:spacing w:val="-10"/>
          <w:lang w:val="en-IE"/>
        </w:rPr>
        <w:t xml:space="preserve"> </w:t>
      </w:r>
      <w:r w:rsidRPr="001E6C03">
        <w:rPr>
          <w:lang w:val="en-IE"/>
        </w:rPr>
        <w:t>and or inspections of the Contractor’s facilities, and to have access to all data protection, confidentiality and security procedures, data equipment, mechanisms, documentation, databases,</w:t>
      </w:r>
      <w:r w:rsidRPr="001E6C03">
        <w:rPr>
          <w:spacing w:val="-4"/>
          <w:lang w:val="en-IE"/>
        </w:rPr>
        <w:t xml:space="preserve"> </w:t>
      </w:r>
      <w:r w:rsidRPr="001E6C03">
        <w:rPr>
          <w:lang w:val="en-IE"/>
        </w:rPr>
        <w:t>archives,</w:t>
      </w:r>
      <w:r w:rsidRPr="001E6C03">
        <w:rPr>
          <w:spacing w:val="-4"/>
          <w:lang w:val="en-IE"/>
        </w:rPr>
        <w:t xml:space="preserve"> </w:t>
      </w:r>
      <w:r w:rsidRPr="001E6C03">
        <w:rPr>
          <w:lang w:val="en-IE"/>
        </w:rPr>
        <w:t>data</w:t>
      </w:r>
      <w:r w:rsidRPr="001E6C03">
        <w:rPr>
          <w:spacing w:val="-6"/>
          <w:lang w:val="en-IE"/>
        </w:rPr>
        <w:t xml:space="preserve"> </w:t>
      </w:r>
      <w:r w:rsidRPr="001E6C03">
        <w:rPr>
          <w:lang w:val="en-IE"/>
        </w:rPr>
        <w:t>storage</w:t>
      </w:r>
      <w:r w:rsidRPr="001E6C03">
        <w:rPr>
          <w:spacing w:val="-6"/>
          <w:lang w:val="en-IE"/>
        </w:rPr>
        <w:t xml:space="preserve"> </w:t>
      </w:r>
      <w:r w:rsidRPr="001E6C03">
        <w:rPr>
          <w:lang w:val="en-IE"/>
        </w:rPr>
        <w:t>devices,</w:t>
      </w:r>
      <w:r w:rsidRPr="001E6C03">
        <w:rPr>
          <w:spacing w:val="-7"/>
          <w:lang w:val="en-IE"/>
        </w:rPr>
        <w:t xml:space="preserve"> </w:t>
      </w:r>
      <w:r w:rsidRPr="001E6C03">
        <w:rPr>
          <w:lang w:val="en-IE"/>
        </w:rPr>
        <w:t>electronic</w:t>
      </w:r>
      <w:r w:rsidRPr="001E6C03">
        <w:rPr>
          <w:spacing w:val="-7"/>
          <w:lang w:val="en-IE"/>
        </w:rPr>
        <w:t xml:space="preserve"> </w:t>
      </w:r>
      <w:r w:rsidRPr="001E6C03">
        <w:rPr>
          <w:lang w:val="en-IE"/>
        </w:rPr>
        <w:t>communications</w:t>
      </w:r>
      <w:r w:rsidRPr="001E6C03">
        <w:rPr>
          <w:spacing w:val="-6"/>
          <w:lang w:val="en-IE"/>
        </w:rPr>
        <w:t xml:space="preserve"> </w:t>
      </w:r>
      <w:r w:rsidRPr="001E6C03">
        <w:rPr>
          <w:lang w:val="en-IE"/>
        </w:rPr>
        <w:t>and</w:t>
      </w:r>
      <w:r w:rsidRPr="001E6C03">
        <w:rPr>
          <w:spacing w:val="-7"/>
          <w:lang w:val="en-IE"/>
        </w:rPr>
        <w:t xml:space="preserve"> </w:t>
      </w:r>
      <w:r w:rsidRPr="001E6C03">
        <w:rPr>
          <w:lang w:val="en-IE"/>
        </w:rPr>
        <w:t>storage</w:t>
      </w:r>
      <w:r w:rsidRPr="001E6C03">
        <w:rPr>
          <w:spacing w:val="-6"/>
          <w:lang w:val="en-IE"/>
        </w:rPr>
        <w:t xml:space="preserve"> </w:t>
      </w:r>
      <w:r w:rsidRPr="001E6C03">
        <w:rPr>
          <w:lang w:val="en-IE"/>
        </w:rPr>
        <w:t>systems</w:t>
      </w:r>
      <w:r w:rsidRPr="001E6C03">
        <w:rPr>
          <w:spacing w:val="-6"/>
          <w:lang w:val="en-IE"/>
        </w:rPr>
        <w:t xml:space="preserve"> </w:t>
      </w:r>
      <w:r w:rsidRPr="001E6C03">
        <w:rPr>
          <w:lang w:val="en-IE"/>
        </w:rPr>
        <w:t>used by</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Contractor</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any</w:t>
      </w:r>
      <w:r w:rsidRPr="001E6C03">
        <w:rPr>
          <w:spacing w:val="-4"/>
          <w:lang w:val="en-IE"/>
        </w:rPr>
        <w:t xml:space="preserve"> </w:t>
      </w:r>
      <w:r w:rsidRPr="001E6C03">
        <w:rPr>
          <w:lang w:val="en-IE"/>
        </w:rPr>
        <w:t>way</w:t>
      </w:r>
      <w:r w:rsidRPr="001E6C03">
        <w:rPr>
          <w:spacing w:val="-3"/>
          <w:lang w:val="en-IE"/>
        </w:rPr>
        <w:t xml:space="preserve"> </w:t>
      </w:r>
      <w:r w:rsidRPr="001E6C03">
        <w:rPr>
          <w:lang w:val="en-IE"/>
        </w:rPr>
        <w:t>for</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provision</w:t>
      </w:r>
      <w:r w:rsidRPr="001E6C03">
        <w:rPr>
          <w:spacing w:val="-5"/>
          <w:lang w:val="en-IE"/>
        </w:rPr>
        <w:t xml:space="preserve"> </w:t>
      </w:r>
      <w:r w:rsidRPr="001E6C03">
        <w:rPr>
          <w:lang w:val="en-IE"/>
        </w:rPr>
        <w:t>of</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Services.</w:t>
      </w:r>
      <w:r w:rsidRPr="001E6C03">
        <w:rPr>
          <w:spacing w:val="38"/>
          <w:lang w:val="en-IE"/>
        </w:rPr>
        <w:t xml:space="preserve"> </w:t>
      </w:r>
      <w:r w:rsidRPr="001E6C03">
        <w:rPr>
          <w:lang w:val="en-IE"/>
        </w:rPr>
        <w:t>The</w:t>
      </w:r>
      <w:r w:rsidRPr="001E6C03">
        <w:rPr>
          <w:spacing w:val="-4"/>
          <w:lang w:val="en-IE"/>
        </w:rPr>
        <w:t xml:space="preserve"> </w:t>
      </w:r>
      <w:r w:rsidRPr="001E6C03">
        <w:rPr>
          <w:lang w:val="en-IE"/>
        </w:rPr>
        <w:t>Contractor</w:t>
      </w:r>
      <w:r w:rsidRPr="001E6C03">
        <w:rPr>
          <w:spacing w:val="-4"/>
          <w:lang w:val="en-IE"/>
        </w:rPr>
        <w:t xml:space="preserve"> </w:t>
      </w:r>
      <w:r w:rsidRPr="001E6C03">
        <w:rPr>
          <w:lang w:val="en-IE"/>
        </w:rPr>
        <w:t>shall</w:t>
      </w:r>
      <w:r w:rsidRPr="001E6C03">
        <w:rPr>
          <w:spacing w:val="-2"/>
          <w:lang w:val="en-IE"/>
        </w:rPr>
        <w:t xml:space="preserve"> </w:t>
      </w:r>
      <w:r w:rsidRPr="001E6C03">
        <w:rPr>
          <w:lang w:val="en-IE"/>
        </w:rPr>
        <w:t>comply</w:t>
      </w:r>
      <w:r w:rsidRPr="001E6C03">
        <w:rPr>
          <w:spacing w:val="-8"/>
          <w:lang w:val="en-IE"/>
        </w:rPr>
        <w:t xml:space="preserve"> </w:t>
      </w:r>
      <w:r w:rsidRPr="001E6C03">
        <w:rPr>
          <w:lang w:val="en-IE"/>
        </w:rPr>
        <w:t>with all reasonable directions of the Client arising out of any such inspection, audit or review.</w:t>
      </w:r>
    </w:p>
    <w:p w14:paraId="5A8EB542" w14:textId="77777777" w:rsidR="001F099A" w:rsidRPr="001E6C03" w:rsidRDefault="00EA36F6" w:rsidP="007E16D0">
      <w:pPr>
        <w:pStyle w:val="ListParagraph"/>
        <w:numPr>
          <w:ilvl w:val="1"/>
          <w:numId w:val="6"/>
        </w:numPr>
        <w:tabs>
          <w:tab w:val="left" w:pos="778"/>
          <w:tab w:val="left" w:pos="780"/>
        </w:tabs>
        <w:spacing w:before="60" w:after="120" w:line="276" w:lineRule="auto"/>
        <w:ind w:left="780" w:right="223"/>
        <w:rPr>
          <w:lang w:val="en-IE"/>
        </w:rPr>
      </w:pPr>
      <w:r w:rsidRPr="001E6C03">
        <w:rPr>
          <w:lang w:val="en-IE"/>
        </w:rPr>
        <w:t xml:space="preserve">The Contractor shall fully comply </w:t>
      </w:r>
      <w:proofErr w:type="gramStart"/>
      <w:r w:rsidRPr="001E6C03">
        <w:rPr>
          <w:lang w:val="en-IE"/>
        </w:rPr>
        <w:t>with, and</w:t>
      </w:r>
      <w:proofErr w:type="gramEnd"/>
      <w:r w:rsidRPr="001E6C03">
        <w:rPr>
          <w:lang w:val="en-IE"/>
        </w:rPr>
        <w:t xml:space="preserve"> implement policies which are communicated or notified to the Contractor by the Client from time to time.</w:t>
      </w:r>
    </w:p>
    <w:p w14:paraId="14FF6D09" w14:textId="5A5F584C" w:rsidR="001F099A" w:rsidRPr="001E6C03" w:rsidRDefault="00EA36F6" w:rsidP="007E16D0">
      <w:pPr>
        <w:pStyle w:val="ListParagraph"/>
        <w:numPr>
          <w:ilvl w:val="1"/>
          <w:numId w:val="6"/>
        </w:numPr>
        <w:tabs>
          <w:tab w:val="left" w:pos="778"/>
          <w:tab w:val="left" w:pos="780"/>
        </w:tabs>
        <w:spacing w:before="60" w:after="120" w:line="276" w:lineRule="auto"/>
        <w:ind w:left="780" w:right="223"/>
        <w:rPr>
          <w:lang w:val="en-IE"/>
        </w:rPr>
      </w:pPr>
      <w:r w:rsidRPr="001E6C03">
        <w:rPr>
          <w:lang w:val="en-IE"/>
        </w:rPr>
        <w:t>The Contractor shall maintain complete and accurate records and information to demonstrate its compliance with this clause 2</w:t>
      </w:r>
      <w:r w:rsidR="00E30169" w:rsidRPr="001E6C03">
        <w:rPr>
          <w:lang w:val="en-IE"/>
        </w:rPr>
        <w:t>7</w:t>
      </w:r>
      <w:r w:rsidRPr="001E6C03">
        <w:rPr>
          <w:spacing w:val="-1"/>
          <w:lang w:val="en-IE"/>
        </w:rPr>
        <w:t xml:space="preserve"> </w:t>
      </w:r>
      <w:r w:rsidRPr="001E6C03">
        <w:rPr>
          <w:lang w:val="en-IE"/>
        </w:rPr>
        <w:t>and allow for inspections and contribute to</w:t>
      </w:r>
      <w:r w:rsidRPr="001E6C03">
        <w:rPr>
          <w:spacing w:val="-1"/>
          <w:lang w:val="en-IE"/>
        </w:rPr>
        <w:t xml:space="preserve"> </w:t>
      </w:r>
      <w:r w:rsidRPr="001E6C03">
        <w:rPr>
          <w:lang w:val="en-IE"/>
        </w:rPr>
        <w:t>any audits by the Client or the Client’s designated auditor.</w:t>
      </w:r>
    </w:p>
    <w:p w14:paraId="2606C105" w14:textId="77777777" w:rsidR="001F099A" w:rsidRPr="001E6C03" w:rsidRDefault="00EA36F6" w:rsidP="007E16D0">
      <w:pPr>
        <w:pStyle w:val="ListParagraph"/>
        <w:numPr>
          <w:ilvl w:val="1"/>
          <w:numId w:val="6"/>
        </w:numPr>
        <w:tabs>
          <w:tab w:val="left" w:pos="780"/>
        </w:tabs>
        <w:spacing w:before="60" w:after="120" w:line="276" w:lineRule="auto"/>
        <w:ind w:left="780"/>
        <w:rPr>
          <w:lang w:val="en-IE"/>
        </w:rPr>
      </w:pPr>
      <w:r w:rsidRPr="001E6C03">
        <w:rPr>
          <w:lang w:val="en-IE"/>
        </w:rPr>
        <w:t>The</w:t>
      </w:r>
      <w:r w:rsidRPr="001E6C03">
        <w:rPr>
          <w:spacing w:val="-10"/>
          <w:lang w:val="en-IE"/>
        </w:rPr>
        <w:t xml:space="preserve"> </w:t>
      </w:r>
      <w:r w:rsidRPr="001E6C03">
        <w:rPr>
          <w:lang w:val="en-IE"/>
        </w:rPr>
        <w:t>Contractor</w:t>
      </w:r>
      <w:r w:rsidRPr="001E6C03">
        <w:rPr>
          <w:spacing w:val="-5"/>
          <w:lang w:val="en-IE"/>
        </w:rPr>
        <w:t xml:space="preserve"> </w:t>
      </w:r>
      <w:proofErr w:type="gramStart"/>
      <w:r w:rsidRPr="001E6C03">
        <w:rPr>
          <w:spacing w:val="-2"/>
          <w:lang w:val="en-IE"/>
        </w:rPr>
        <w:t>shall:-</w:t>
      </w:r>
      <w:proofErr w:type="gramEnd"/>
    </w:p>
    <w:p w14:paraId="6C27B2FB" w14:textId="77777777" w:rsidR="001F099A" w:rsidRPr="001E6C03" w:rsidRDefault="00EA36F6" w:rsidP="007E16D0">
      <w:pPr>
        <w:pStyle w:val="ListParagraph"/>
        <w:numPr>
          <w:ilvl w:val="2"/>
          <w:numId w:val="6"/>
        </w:numPr>
        <w:tabs>
          <w:tab w:val="left" w:pos="1181"/>
        </w:tabs>
        <w:spacing w:before="60" w:after="120" w:line="276" w:lineRule="auto"/>
        <w:ind w:left="856" w:right="221" w:firstLine="0"/>
        <w:rPr>
          <w:lang w:val="en-IE"/>
        </w:rPr>
      </w:pPr>
      <w:r w:rsidRPr="001E6C03">
        <w:rPr>
          <w:lang w:val="en-IE"/>
        </w:rPr>
        <w:t>take all reasonable precautions to preserve the integrity of any Personal Data which it processes and to prevent any corruption or loss of such Personal Data;</w:t>
      </w:r>
    </w:p>
    <w:p w14:paraId="4A0A430A" w14:textId="77777777" w:rsidR="001F099A" w:rsidRPr="001E6C03" w:rsidRDefault="00EA36F6" w:rsidP="007E16D0">
      <w:pPr>
        <w:pStyle w:val="ListParagraph"/>
        <w:numPr>
          <w:ilvl w:val="2"/>
          <w:numId w:val="6"/>
        </w:numPr>
        <w:tabs>
          <w:tab w:val="left" w:pos="1147"/>
        </w:tabs>
        <w:spacing w:before="60" w:after="120" w:line="276" w:lineRule="auto"/>
        <w:ind w:left="856" w:right="213" w:firstLine="0"/>
        <w:rPr>
          <w:lang w:val="en-IE"/>
        </w:rPr>
      </w:pPr>
      <w:r w:rsidRPr="001E6C03">
        <w:rPr>
          <w:lang w:val="en-IE"/>
        </w:rPr>
        <w:t>ensure</w:t>
      </w:r>
      <w:r w:rsidRPr="001E6C03">
        <w:rPr>
          <w:spacing w:val="-4"/>
          <w:lang w:val="en-IE"/>
        </w:rPr>
        <w:t xml:space="preserve"> </w:t>
      </w:r>
      <w:r w:rsidRPr="001E6C03">
        <w:rPr>
          <w:lang w:val="en-IE"/>
        </w:rPr>
        <w:t>that</w:t>
      </w:r>
      <w:r w:rsidRPr="001E6C03">
        <w:rPr>
          <w:spacing w:val="-7"/>
          <w:lang w:val="en-IE"/>
        </w:rPr>
        <w:t xml:space="preserve"> </w:t>
      </w:r>
      <w:r w:rsidRPr="001E6C03">
        <w:rPr>
          <w:lang w:val="en-IE"/>
        </w:rPr>
        <w:t>a</w:t>
      </w:r>
      <w:r w:rsidRPr="001E6C03">
        <w:rPr>
          <w:spacing w:val="-4"/>
          <w:lang w:val="en-IE"/>
        </w:rPr>
        <w:t xml:space="preserve"> </w:t>
      </w:r>
      <w:r w:rsidRPr="001E6C03">
        <w:rPr>
          <w:lang w:val="en-IE"/>
        </w:rPr>
        <w:t>back-up</w:t>
      </w:r>
      <w:r w:rsidRPr="001E6C03">
        <w:rPr>
          <w:spacing w:val="-5"/>
          <w:lang w:val="en-IE"/>
        </w:rPr>
        <w:t xml:space="preserve"> </w:t>
      </w:r>
      <w:r w:rsidRPr="001E6C03">
        <w:rPr>
          <w:lang w:val="en-IE"/>
        </w:rPr>
        <w:t>copy</w:t>
      </w:r>
      <w:r w:rsidRPr="001E6C03">
        <w:rPr>
          <w:spacing w:val="-4"/>
          <w:lang w:val="en-IE"/>
        </w:rPr>
        <w:t xml:space="preserve"> </w:t>
      </w:r>
      <w:r w:rsidRPr="001E6C03">
        <w:rPr>
          <w:lang w:val="en-IE"/>
        </w:rPr>
        <w:t>of</w:t>
      </w:r>
      <w:r w:rsidRPr="001E6C03">
        <w:rPr>
          <w:spacing w:val="-4"/>
          <w:lang w:val="en-IE"/>
        </w:rPr>
        <w:t xml:space="preserve"> </w:t>
      </w:r>
      <w:proofErr w:type="gramStart"/>
      <w:r w:rsidRPr="001E6C03">
        <w:rPr>
          <w:lang w:val="en-IE"/>
        </w:rPr>
        <w:t>any</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all</w:t>
      </w:r>
      <w:proofErr w:type="gramEnd"/>
      <w:r w:rsidRPr="001E6C03">
        <w:rPr>
          <w:spacing w:val="-2"/>
          <w:lang w:val="en-IE"/>
        </w:rPr>
        <w:t xml:space="preserve"> </w:t>
      </w:r>
      <w:r w:rsidRPr="001E6C03">
        <w:rPr>
          <w:lang w:val="en-IE"/>
        </w:rPr>
        <w:t>such</w:t>
      </w:r>
      <w:r w:rsidRPr="001E6C03">
        <w:rPr>
          <w:spacing w:val="-5"/>
          <w:lang w:val="en-IE"/>
        </w:rPr>
        <w:t xml:space="preserve"> </w:t>
      </w:r>
      <w:r w:rsidRPr="001E6C03">
        <w:rPr>
          <w:lang w:val="en-IE"/>
        </w:rPr>
        <w:t>Personal</w:t>
      </w:r>
      <w:r w:rsidRPr="001E6C03">
        <w:rPr>
          <w:spacing w:val="-3"/>
          <w:lang w:val="en-IE"/>
        </w:rPr>
        <w:t xml:space="preserve"> </w:t>
      </w:r>
      <w:r w:rsidRPr="001E6C03">
        <w:rPr>
          <w:lang w:val="en-IE"/>
        </w:rPr>
        <w:t>Data</w:t>
      </w:r>
      <w:r w:rsidRPr="001E6C03">
        <w:rPr>
          <w:spacing w:val="-4"/>
          <w:lang w:val="en-IE"/>
        </w:rPr>
        <w:t xml:space="preserve"> </w:t>
      </w:r>
      <w:r w:rsidRPr="001E6C03">
        <w:rPr>
          <w:lang w:val="en-IE"/>
        </w:rPr>
        <w:t>is</w:t>
      </w:r>
      <w:r w:rsidRPr="001E6C03">
        <w:rPr>
          <w:spacing w:val="-4"/>
          <w:lang w:val="en-IE"/>
        </w:rPr>
        <w:t xml:space="preserve"> </w:t>
      </w:r>
      <w:r w:rsidRPr="001E6C03">
        <w:rPr>
          <w:lang w:val="en-IE"/>
        </w:rPr>
        <w:t>made</w:t>
      </w:r>
      <w:r w:rsidRPr="001E6C03">
        <w:rPr>
          <w:spacing w:val="-4"/>
          <w:lang w:val="en-IE"/>
        </w:rPr>
        <w:t xml:space="preserve"> </w:t>
      </w:r>
      <w:r w:rsidRPr="001E6C03">
        <w:rPr>
          <w:lang w:val="en-IE"/>
        </w:rPr>
        <w:t>[insert</w:t>
      </w:r>
      <w:r w:rsidRPr="001E6C03">
        <w:rPr>
          <w:spacing w:val="-6"/>
          <w:lang w:val="en-IE"/>
        </w:rPr>
        <w:t xml:space="preserve"> </w:t>
      </w:r>
      <w:r w:rsidRPr="001E6C03">
        <w:rPr>
          <w:lang w:val="en-IE"/>
        </w:rPr>
        <w:t>frequency]</w:t>
      </w:r>
      <w:r w:rsidRPr="001E6C03">
        <w:rPr>
          <w:spacing w:val="-5"/>
          <w:lang w:val="en-IE"/>
        </w:rPr>
        <w:t xml:space="preserve"> </w:t>
      </w:r>
      <w:r w:rsidRPr="001E6C03">
        <w:rPr>
          <w:lang w:val="en-IE"/>
        </w:rPr>
        <w:t>and this copy is recorded on media from which the data can be reloaded if there is any corruption or loss of the data; and</w:t>
      </w:r>
    </w:p>
    <w:p w14:paraId="06BABA37" w14:textId="77777777" w:rsidR="001F099A" w:rsidRPr="001E6C03" w:rsidRDefault="00EA36F6" w:rsidP="007E16D0">
      <w:pPr>
        <w:pStyle w:val="ListParagraph"/>
        <w:numPr>
          <w:ilvl w:val="2"/>
          <w:numId w:val="6"/>
        </w:numPr>
        <w:tabs>
          <w:tab w:val="left" w:pos="1151"/>
        </w:tabs>
        <w:spacing w:before="60" w:after="120" w:line="276" w:lineRule="auto"/>
        <w:ind w:left="856" w:right="211" w:firstLine="0"/>
        <w:rPr>
          <w:lang w:val="en-IE"/>
        </w:rPr>
      </w:pPr>
      <w:r w:rsidRPr="001E6C03">
        <w:rPr>
          <w:lang w:val="en-IE"/>
        </w:rPr>
        <w:t>in such an event</w:t>
      </w:r>
      <w:r w:rsidRPr="001E6C03">
        <w:rPr>
          <w:spacing w:val="-1"/>
          <w:lang w:val="en-IE"/>
        </w:rPr>
        <w:t xml:space="preserve"> </w:t>
      </w:r>
      <w:r w:rsidRPr="001E6C03">
        <w:rPr>
          <w:lang w:val="en-IE"/>
        </w:rPr>
        <w:t>and if attributable to any default by the Contractor or any Sub-contractor, promptly</w:t>
      </w:r>
      <w:r w:rsidRPr="001E6C03">
        <w:rPr>
          <w:spacing w:val="-3"/>
          <w:lang w:val="en-IE"/>
        </w:rPr>
        <w:t xml:space="preserve"> </w:t>
      </w:r>
      <w:r w:rsidRPr="001E6C03">
        <w:rPr>
          <w:lang w:val="en-IE"/>
        </w:rPr>
        <w:t>restore</w:t>
      </w:r>
      <w:r w:rsidRPr="001E6C03">
        <w:rPr>
          <w:spacing w:val="-3"/>
          <w:lang w:val="en-IE"/>
        </w:rPr>
        <w:t xml:space="preserve"> </w:t>
      </w:r>
      <w:r w:rsidRPr="001E6C03">
        <w:rPr>
          <w:lang w:val="en-IE"/>
        </w:rPr>
        <w:t>the</w:t>
      </w:r>
      <w:r w:rsidRPr="001E6C03">
        <w:rPr>
          <w:spacing w:val="-3"/>
          <w:lang w:val="en-IE"/>
        </w:rPr>
        <w:t xml:space="preserve"> </w:t>
      </w:r>
      <w:r w:rsidRPr="001E6C03">
        <w:rPr>
          <w:lang w:val="en-IE"/>
        </w:rPr>
        <w:t>Personal</w:t>
      </w:r>
      <w:r w:rsidRPr="001E6C03">
        <w:rPr>
          <w:spacing w:val="-2"/>
          <w:lang w:val="en-IE"/>
        </w:rPr>
        <w:t xml:space="preserve"> </w:t>
      </w:r>
      <w:r w:rsidRPr="001E6C03">
        <w:rPr>
          <w:lang w:val="en-IE"/>
        </w:rPr>
        <w:t>Data</w:t>
      </w:r>
      <w:r w:rsidRPr="001E6C03">
        <w:rPr>
          <w:spacing w:val="-3"/>
          <w:lang w:val="en-IE"/>
        </w:rPr>
        <w:t xml:space="preserve"> </w:t>
      </w:r>
      <w:r w:rsidRPr="001E6C03">
        <w:rPr>
          <w:lang w:val="en-IE"/>
        </w:rPr>
        <w:t>at</w:t>
      </w:r>
      <w:r w:rsidRPr="001E6C03">
        <w:rPr>
          <w:spacing w:val="-6"/>
          <w:lang w:val="en-IE"/>
        </w:rPr>
        <w:t xml:space="preserve"> </w:t>
      </w:r>
      <w:r w:rsidRPr="001E6C03">
        <w:rPr>
          <w:lang w:val="en-IE"/>
        </w:rPr>
        <w:t>its</w:t>
      </w:r>
      <w:r w:rsidRPr="001E6C03">
        <w:rPr>
          <w:spacing w:val="-3"/>
          <w:lang w:val="en-IE"/>
        </w:rPr>
        <w:t xml:space="preserve"> </w:t>
      </w:r>
      <w:r w:rsidRPr="001E6C03">
        <w:rPr>
          <w:lang w:val="en-IE"/>
        </w:rPr>
        <w:t>own</w:t>
      </w:r>
      <w:r w:rsidRPr="001E6C03">
        <w:rPr>
          <w:spacing w:val="-3"/>
          <w:lang w:val="en-IE"/>
        </w:rPr>
        <w:t xml:space="preserve"> </w:t>
      </w:r>
      <w:r w:rsidRPr="001E6C03">
        <w:rPr>
          <w:lang w:val="en-IE"/>
        </w:rPr>
        <w:t>expense</w:t>
      </w:r>
      <w:r w:rsidRPr="001E6C03">
        <w:rPr>
          <w:spacing w:val="-3"/>
          <w:lang w:val="en-IE"/>
        </w:rPr>
        <w:t xml:space="preserve"> </w:t>
      </w:r>
      <w:r w:rsidRPr="001E6C03">
        <w:rPr>
          <w:lang w:val="en-IE"/>
        </w:rPr>
        <w:t>or,</w:t>
      </w:r>
      <w:r w:rsidRPr="001E6C03">
        <w:rPr>
          <w:spacing w:val="-2"/>
          <w:lang w:val="en-IE"/>
        </w:rPr>
        <w:t xml:space="preserve"> </w:t>
      </w:r>
      <w:r w:rsidRPr="001E6C03">
        <w:rPr>
          <w:lang w:val="en-IE"/>
        </w:rPr>
        <w:t>at</w:t>
      </w:r>
      <w:r w:rsidRPr="001E6C03">
        <w:rPr>
          <w:spacing w:val="-6"/>
          <w:lang w:val="en-IE"/>
        </w:rPr>
        <w:t xml:space="preserve"> </w:t>
      </w:r>
      <w:r w:rsidRPr="001E6C03">
        <w:rPr>
          <w:lang w:val="en-IE"/>
        </w:rPr>
        <w:t>the</w:t>
      </w:r>
      <w:r w:rsidRPr="001E6C03">
        <w:rPr>
          <w:spacing w:val="-3"/>
          <w:lang w:val="en-IE"/>
        </w:rPr>
        <w:t xml:space="preserve"> </w:t>
      </w:r>
      <w:r w:rsidRPr="001E6C03">
        <w:rPr>
          <w:lang w:val="en-IE"/>
        </w:rPr>
        <w:t>Client’s</w:t>
      </w:r>
      <w:r w:rsidRPr="001E6C03">
        <w:rPr>
          <w:spacing w:val="-3"/>
          <w:lang w:val="en-IE"/>
        </w:rPr>
        <w:t xml:space="preserve"> </w:t>
      </w:r>
      <w:r w:rsidRPr="001E6C03">
        <w:rPr>
          <w:lang w:val="en-IE"/>
        </w:rPr>
        <w:t>option,</w:t>
      </w:r>
      <w:r w:rsidRPr="001E6C03">
        <w:rPr>
          <w:spacing w:val="-2"/>
          <w:lang w:val="en-IE"/>
        </w:rPr>
        <w:t xml:space="preserve"> </w:t>
      </w:r>
      <w:r w:rsidRPr="001E6C03">
        <w:rPr>
          <w:lang w:val="en-IE"/>
        </w:rPr>
        <w:t>reimburse</w:t>
      </w:r>
      <w:r w:rsidRPr="001E6C03">
        <w:rPr>
          <w:spacing w:val="-3"/>
          <w:lang w:val="en-IE"/>
        </w:rPr>
        <w:t xml:space="preserve"> </w:t>
      </w:r>
      <w:r w:rsidRPr="001E6C03">
        <w:rPr>
          <w:lang w:val="en-IE"/>
        </w:rPr>
        <w:t xml:space="preserve">the Client for any reasonable expenses it incurs in having the Personal Data restored by a third </w:t>
      </w:r>
      <w:r w:rsidRPr="001E6C03">
        <w:rPr>
          <w:spacing w:val="-2"/>
          <w:lang w:val="en-IE"/>
        </w:rPr>
        <w:t>party.</w:t>
      </w:r>
    </w:p>
    <w:p w14:paraId="1E2CF053" w14:textId="77777777" w:rsidR="001F099A" w:rsidRPr="001E6C03" w:rsidRDefault="00EA36F6" w:rsidP="007E16D0">
      <w:pPr>
        <w:pStyle w:val="ListParagraph"/>
        <w:numPr>
          <w:ilvl w:val="1"/>
          <w:numId w:val="6"/>
        </w:numPr>
        <w:tabs>
          <w:tab w:val="left" w:pos="780"/>
        </w:tabs>
        <w:spacing w:before="60" w:after="120" w:line="276" w:lineRule="auto"/>
        <w:ind w:left="780"/>
        <w:rPr>
          <w:lang w:val="en-IE"/>
        </w:rPr>
      </w:pPr>
      <w:r w:rsidRPr="001E6C03">
        <w:rPr>
          <w:lang w:val="en-IE"/>
        </w:rPr>
        <w:t xml:space="preserve">The Client does not consent to the Contractor appointing any </w:t>
      </w:r>
      <w:proofErr w:type="gramStart"/>
      <w:r w:rsidRPr="001E6C03">
        <w:rPr>
          <w:lang w:val="en-IE"/>
        </w:rPr>
        <w:t>third party</w:t>
      </w:r>
      <w:proofErr w:type="gramEnd"/>
      <w:r w:rsidRPr="001E6C03">
        <w:rPr>
          <w:lang w:val="en-IE"/>
        </w:rPr>
        <w:t xml:space="preserve"> processor of Personal Data under this agreement</w:t>
      </w:r>
    </w:p>
    <w:p w14:paraId="1BD938FB" w14:textId="6DF8B340" w:rsidR="001F099A" w:rsidRPr="001E6C03" w:rsidRDefault="00EA36F6" w:rsidP="007E16D0">
      <w:pPr>
        <w:pStyle w:val="ListParagraph"/>
        <w:numPr>
          <w:ilvl w:val="1"/>
          <w:numId w:val="6"/>
        </w:numPr>
        <w:tabs>
          <w:tab w:val="left" w:pos="778"/>
          <w:tab w:val="left" w:pos="780"/>
        </w:tabs>
        <w:spacing w:before="60" w:after="120" w:line="276" w:lineRule="auto"/>
        <w:ind w:left="780" w:right="217"/>
        <w:rPr>
          <w:lang w:val="en-IE"/>
        </w:rPr>
      </w:pPr>
      <w:r w:rsidRPr="001E6C03">
        <w:rPr>
          <w:lang w:val="en-IE"/>
        </w:rPr>
        <w:t>Save</w:t>
      </w:r>
      <w:r w:rsidRPr="001E6C03">
        <w:rPr>
          <w:spacing w:val="-4"/>
          <w:lang w:val="en-IE"/>
        </w:rPr>
        <w:t xml:space="preserve"> </w:t>
      </w:r>
      <w:r w:rsidRPr="001E6C03">
        <w:rPr>
          <w:lang w:val="en-IE"/>
        </w:rPr>
        <w:t>for</w:t>
      </w:r>
      <w:r w:rsidRPr="001E6C03">
        <w:rPr>
          <w:spacing w:val="-4"/>
          <w:lang w:val="en-IE"/>
        </w:rPr>
        <w:t xml:space="preserve"> </w:t>
      </w:r>
      <w:r w:rsidRPr="001E6C03">
        <w:rPr>
          <w:lang w:val="en-IE"/>
        </w:rPr>
        <w:t>clauses</w:t>
      </w:r>
      <w:r w:rsidRPr="001E6C03">
        <w:rPr>
          <w:spacing w:val="-4"/>
          <w:lang w:val="en-IE"/>
        </w:rPr>
        <w:t xml:space="preserve"> </w:t>
      </w:r>
      <w:r w:rsidRPr="001E6C03">
        <w:rPr>
          <w:lang w:val="en-IE"/>
        </w:rPr>
        <w:t>2</w:t>
      </w:r>
      <w:r w:rsidR="00E30169" w:rsidRPr="001E6C03">
        <w:rPr>
          <w:lang w:val="en-IE"/>
        </w:rPr>
        <w:t>7</w:t>
      </w:r>
      <w:r w:rsidRPr="001E6C03">
        <w:rPr>
          <w:lang w:val="en-IE"/>
        </w:rPr>
        <w:t>B,</w:t>
      </w:r>
      <w:r w:rsidRPr="001E6C03">
        <w:rPr>
          <w:spacing w:val="-2"/>
          <w:lang w:val="en-IE"/>
        </w:rPr>
        <w:t xml:space="preserve"> </w:t>
      </w:r>
      <w:r w:rsidRPr="001E6C03">
        <w:rPr>
          <w:lang w:val="en-IE"/>
        </w:rPr>
        <w:t>2</w:t>
      </w:r>
      <w:r w:rsidR="00E30169" w:rsidRPr="001E6C03">
        <w:rPr>
          <w:lang w:val="en-IE"/>
        </w:rPr>
        <w:t>7</w:t>
      </w:r>
      <w:r w:rsidRPr="001E6C03">
        <w:rPr>
          <w:lang w:val="en-IE"/>
        </w:rPr>
        <w:t>C,</w:t>
      </w:r>
      <w:r w:rsidRPr="001E6C03">
        <w:rPr>
          <w:spacing w:val="-2"/>
          <w:lang w:val="en-IE"/>
        </w:rPr>
        <w:t xml:space="preserve"> </w:t>
      </w:r>
      <w:r w:rsidRPr="001E6C03">
        <w:rPr>
          <w:lang w:val="en-IE"/>
        </w:rPr>
        <w:t>2</w:t>
      </w:r>
      <w:r w:rsidR="00E30169" w:rsidRPr="001E6C03">
        <w:rPr>
          <w:lang w:val="en-IE"/>
        </w:rPr>
        <w:t>7</w:t>
      </w:r>
      <w:proofErr w:type="gramStart"/>
      <w:r w:rsidRPr="001E6C03">
        <w:rPr>
          <w:lang w:val="en-IE"/>
        </w:rPr>
        <w:t>D(</w:t>
      </w:r>
      <w:proofErr w:type="gramEnd"/>
      <w:r w:rsidRPr="001E6C03">
        <w:rPr>
          <w:lang w:val="en-IE"/>
        </w:rPr>
        <w:t>4)</w:t>
      </w:r>
      <w:r w:rsidRPr="001E6C03">
        <w:rPr>
          <w:spacing w:val="-4"/>
          <w:lang w:val="en-IE"/>
        </w:rPr>
        <w:t xml:space="preserve"> </w:t>
      </w:r>
      <w:r w:rsidRPr="001E6C03">
        <w:rPr>
          <w:lang w:val="en-IE"/>
        </w:rPr>
        <w:t>and</w:t>
      </w:r>
      <w:r w:rsidRPr="001E6C03">
        <w:rPr>
          <w:spacing w:val="-5"/>
          <w:lang w:val="en-IE"/>
        </w:rPr>
        <w:t xml:space="preserve"> </w:t>
      </w:r>
      <w:r w:rsidRPr="001E6C03">
        <w:rPr>
          <w:lang w:val="en-IE"/>
        </w:rPr>
        <w:t>2</w:t>
      </w:r>
      <w:r w:rsidR="00E30169" w:rsidRPr="001E6C03">
        <w:rPr>
          <w:lang w:val="en-IE"/>
        </w:rPr>
        <w:t>7</w:t>
      </w:r>
      <w:r w:rsidRPr="001E6C03">
        <w:rPr>
          <w:lang w:val="en-IE"/>
        </w:rPr>
        <w:t>E,</w:t>
      </w:r>
      <w:r w:rsidRPr="001E6C03">
        <w:rPr>
          <w:spacing w:val="-2"/>
          <w:lang w:val="en-IE"/>
        </w:rPr>
        <w:t xml:space="preserve"> </w:t>
      </w:r>
      <w:r w:rsidRPr="001E6C03">
        <w:rPr>
          <w:lang w:val="en-IE"/>
        </w:rPr>
        <w:t>all</w:t>
      </w:r>
      <w:r w:rsidRPr="001E6C03">
        <w:rPr>
          <w:spacing w:val="-2"/>
          <w:lang w:val="en-IE"/>
        </w:rPr>
        <w:t xml:space="preserve"> </w:t>
      </w:r>
      <w:r w:rsidRPr="001E6C03">
        <w:rPr>
          <w:lang w:val="en-IE"/>
        </w:rPr>
        <w:t>the</w:t>
      </w:r>
      <w:r w:rsidRPr="001E6C03">
        <w:rPr>
          <w:spacing w:val="-4"/>
          <w:lang w:val="en-IE"/>
        </w:rPr>
        <w:t xml:space="preserve"> </w:t>
      </w:r>
      <w:r w:rsidRPr="001E6C03">
        <w:rPr>
          <w:lang w:val="en-IE"/>
        </w:rPr>
        <w:t>obligations</w:t>
      </w:r>
      <w:r w:rsidRPr="001E6C03">
        <w:rPr>
          <w:spacing w:val="-4"/>
          <w:lang w:val="en-IE"/>
        </w:rPr>
        <w:t xml:space="preserve"> </w:t>
      </w:r>
      <w:r w:rsidRPr="001E6C03">
        <w:rPr>
          <w:lang w:val="en-IE"/>
        </w:rPr>
        <w:t>on</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Contractor</w:t>
      </w:r>
      <w:r w:rsidRPr="001E6C03">
        <w:rPr>
          <w:spacing w:val="-4"/>
          <w:lang w:val="en-IE"/>
        </w:rPr>
        <w:t xml:space="preserve"> </w:t>
      </w:r>
      <w:r w:rsidRPr="001E6C03">
        <w:rPr>
          <w:lang w:val="en-IE"/>
        </w:rPr>
        <w:t>in this</w:t>
      </w:r>
      <w:r w:rsidRPr="001E6C03">
        <w:rPr>
          <w:spacing w:val="-4"/>
          <w:lang w:val="en-IE"/>
        </w:rPr>
        <w:t xml:space="preserve"> </w:t>
      </w:r>
      <w:r w:rsidRPr="001E6C03">
        <w:rPr>
          <w:lang w:val="en-IE"/>
        </w:rPr>
        <w:t>clause</w:t>
      </w:r>
      <w:r w:rsidRPr="001E6C03">
        <w:rPr>
          <w:spacing w:val="-4"/>
          <w:lang w:val="en-IE"/>
        </w:rPr>
        <w:t xml:space="preserve"> </w:t>
      </w:r>
      <w:r w:rsidRPr="001E6C03">
        <w:rPr>
          <w:lang w:val="en-IE"/>
        </w:rPr>
        <w:t>2</w:t>
      </w:r>
      <w:r w:rsidR="00E30169" w:rsidRPr="001E6C03">
        <w:rPr>
          <w:lang w:val="en-IE"/>
        </w:rPr>
        <w:t>7</w:t>
      </w:r>
      <w:r w:rsidRPr="001E6C03">
        <w:rPr>
          <w:lang w:val="en-IE"/>
        </w:rPr>
        <w:t xml:space="preserve"> relating to the processing of Personal Data shall apply to the processing of all Data.</w:t>
      </w:r>
    </w:p>
    <w:p w14:paraId="6A734F2D" w14:textId="4A37A735" w:rsidR="001F099A" w:rsidRPr="001E6C03" w:rsidRDefault="00EA36F6" w:rsidP="007E16D0">
      <w:pPr>
        <w:pStyle w:val="ListParagraph"/>
        <w:numPr>
          <w:ilvl w:val="1"/>
          <w:numId w:val="6"/>
        </w:numPr>
        <w:tabs>
          <w:tab w:val="left" w:pos="778"/>
          <w:tab w:val="left" w:pos="780"/>
        </w:tabs>
        <w:spacing w:before="60" w:after="120" w:line="276" w:lineRule="auto"/>
        <w:ind w:left="780" w:right="216"/>
        <w:rPr>
          <w:lang w:val="en-IE"/>
        </w:rPr>
      </w:pPr>
      <w:r w:rsidRPr="001E6C03">
        <w:rPr>
          <w:lang w:val="en-IE"/>
        </w:rPr>
        <w:t>The</w:t>
      </w:r>
      <w:r w:rsidRPr="001E6C03">
        <w:rPr>
          <w:spacing w:val="-7"/>
          <w:lang w:val="en-IE"/>
        </w:rPr>
        <w:t xml:space="preserve"> </w:t>
      </w:r>
      <w:r w:rsidRPr="001E6C03">
        <w:rPr>
          <w:lang w:val="en-IE"/>
        </w:rPr>
        <w:t>provisions</w:t>
      </w:r>
      <w:r w:rsidRPr="001E6C03">
        <w:rPr>
          <w:spacing w:val="-8"/>
          <w:lang w:val="en-IE"/>
        </w:rPr>
        <w:t xml:space="preserve"> </w:t>
      </w:r>
      <w:r w:rsidRPr="001E6C03">
        <w:rPr>
          <w:lang w:val="en-IE"/>
        </w:rPr>
        <w:t>of</w:t>
      </w:r>
      <w:r w:rsidRPr="001E6C03">
        <w:rPr>
          <w:spacing w:val="-8"/>
          <w:lang w:val="en-IE"/>
        </w:rPr>
        <w:t xml:space="preserve"> </w:t>
      </w:r>
      <w:r w:rsidRPr="001E6C03">
        <w:rPr>
          <w:lang w:val="en-IE"/>
        </w:rPr>
        <w:t>this</w:t>
      </w:r>
      <w:r w:rsidRPr="001E6C03">
        <w:rPr>
          <w:spacing w:val="-8"/>
          <w:lang w:val="en-IE"/>
        </w:rPr>
        <w:t xml:space="preserve"> </w:t>
      </w:r>
      <w:r w:rsidRPr="001E6C03">
        <w:rPr>
          <w:lang w:val="en-IE"/>
        </w:rPr>
        <w:t>clause</w:t>
      </w:r>
      <w:r w:rsidRPr="001E6C03">
        <w:rPr>
          <w:spacing w:val="-7"/>
          <w:lang w:val="en-IE"/>
        </w:rPr>
        <w:t xml:space="preserve"> </w:t>
      </w:r>
      <w:r w:rsidRPr="001E6C03">
        <w:rPr>
          <w:lang w:val="en-IE"/>
        </w:rPr>
        <w:t>2</w:t>
      </w:r>
      <w:r w:rsidR="00E30169" w:rsidRPr="001E6C03">
        <w:rPr>
          <w:lang w:val="en-IE"/>
        </w:rPr>
        <w:t>7</w:t>
      </w:r>
      <w:r w:rsidRPr="001E6C03">
        <w:rPr>
          <w:spacing w:val="-5"/>
          <w:lang w:val="en-IE"/>
        </w:rPr>
        <w:t xml:space="preserve"> </w:t>
      </w:r>
      <w:r w:rsidRPr="001E6C03">
        <w:rPr>
          <w:lang w:val="en-IE"/>
        </w:rPr>
        <w:t>shall</w:t>
      </w:r>
      <w:r w:rsidRPr="001E6C03">
        <w:rPr>
          <w:spacing w:val="-6"/>
          <w:lang w:val="en-IE"/>
        </w:rPr>
        <w:t xml:space="preserve"> </w:t>
      </w:r>
      <w:r w:rsidRPr="001E6C03">
        <w:rPr>
          <w:lang w:val="en-IE"/>
        </w:rPr>
        <w:t>survive</w:t>
      </w:r>
      <w:r w:rsidRPr="001E6C03">
        <w:rPr>
          <w:spacing w:val="-7"/>
          <w:lang w:val="en-IE"/>
        </w:rPr>
        <w:t xml:space="preserve"> </w:t>
      </w:r>
      <w:r w:rsidRPr="001E6C03">
        <w:rPr>
          <w:lang w:val="en-IE"/>
        </w:rPr>
        <w:t>termination</w:t>
      </w:r>
      <w:r w:rsidRPr="001E6C03">
        <w:rPr>
          <w:spacing w:val="-9"/>
          <w:lang w:val="en-IE"/>
        </w:rPr>
        <w:t xml:space="preserve"> </w:t>
      </w:r>
      <w:r w:rsidRPr="001E6C03">
        <w:rPr>
          <w:lang w:val="en-IE"/>
        </w:rPr>
        <w:t>and</w:t>
      </w:r>
      <w:r w:rsidRPr="001E6C03">
        <w:rPr>
          <w:spacing w:val="-9"/>
          <w:lang w:val="en-IE"/>
        </w:rPr>
        <w:t xml:space="preserve"> </w:t>
      </w:r>
      <w:r w:rsidRPr="001E6C03">
        <w:rPr>
          <w:lang w:val="en-IE"/>
        </w:rPr>
        <w:t>or</w:t>
      </w:r>
      <w:r w:rsidRPr="001E6C03">
        <w:rPr>
          <w:spacing w:val="-3"/>
          <w:lang w:val="en-IE"/>
        </w:rPr>
        <w:t xml:space="preserve"> </w:t>
      </w:r>
      <w:r w:rsidRPr="001E6C03">
        <w:rPr>
          <w:lang w:val="en-IE"/>
        </w:rPr>
        <w:t>expiry</w:t>
      </w:r>
      <w:r w:rsidRPr="001E6C03">
        <w:rPr>
          <w:spacing w:val="-7"/>
          <w:lang w:val="en-IE"/>
        </w:rPr>
        <w:t xml:space="preserve"> </w:t>
      </w:r>
      <w:r w:rsidRPr="001E6C03">
        <w:rPr>
          <w:lang w:val="en-IE"/>
        </w:rPr>
        <w:t>of</w:t>
      </w:r>
      <w:r w:rsidRPr="001E6C03">
        <w:rPr>
          <w:spacing w:val="-8"/>
          <w:lang w:val="en-IE"/>
        </w:rPr>
        <w:t xml:space="preserve"> </w:t>
      </w:r>
      <w:r w:rsidRPr="001E6C03">
        <w:rPr>
          <w:lang w:val="en-IE"/>
        </w:rPr>
        <w:t>this</w:t>
      </w:r>
      <w:r w:rsidRPr="001E6C03">
        <w:rPr>
          <w:spacing w:val="-8"/>
          <w:lang w:val="en-IE"/>
        </w:rPr>
        <w:t xml:space="preserve"> </w:t>
      </w:r>
      <w:r w:rsidRPr="001E6C03">
        <w:rPr>
          <w:lang w:val="en-IE"/>
        </w:rPr>
        <w:t>Agreement</w:t>
      </w:r>
      <w:r w:rsidRPr="001E6C03">
        <w:rPr>
          <w:spacing w:val="-10"/>
          <w:lang w:val="en-IE"/>
        </w:rPr>
        <w:t xml:space="preserve"> </w:t>
      </w:r>
      <w:r w:rsidRPr="001E6C03">
        <w:rPr>
          <w:lang w:val="en-IE"/>
        </w:rPr>
        <w:t>for</w:t>
      </w:r>
      <w:r w:rsidRPr="001E6C03">
        <w:rPr>
          <w:spacing w:val="-8"/>
          <w:lang w:val="en-IE"/>
        </w:rPr>
        <w:t xml:space="preserve"> </w:t>
      </w:r>
      <w:r w:rsidRPr="001E6C03">
        <w:rPr>
          <w:lang w:val="en-IE"/>
        </w:rPr>
        <w:t xml:space="preserve">any </w:t>
      </w:r>
      <w:r w:rsidRPr="001E6C03">
        <w:rPr>
          <w:spacing w:val="-2"/>
          <w:lang w:val="en-IE"/>
        </w:rPr>
        <w:t>reason.</w:t>
      </w:r>
    </w:p>
    <w:p w14:paraId="64B14E68" w14:textId="77777777" w:rsidR="001F099A" w:rsidRPr="001E6C03" w:rsidRDefault="00EA36F6" w:rsidP="00884D01">
      <w:pPr>
        <w:pStyle w:val="BodyText"/>
        <w:spacing w:before="60" w:after="120" w:line="276" w:lineRule="auto"/>
        <w:rPr>
          <w:sz w:val="20"/>
          <w:lang w:val="en-IE"/>
        </w:rPr>
      </w:pPr>
      <w:r w:rsidRPr="001E6C03">
        <w:rPr>
          <w:noProof/>
          <w:lang w:val="en-IE"/>
        </w:rPr>
        <mc:AlternateContent>
          <mc:Choice Requires="wpg">
            <w:drawing>
              <wp:anchor distT="0" distB="0" distL="0" distR="0" simplePos="0" relativeHeight="251658299" behindDoc="1" locked="0" layoutInCell="1" allowOverlap="1" wp14:anchorId="74ECDE94" wp14:editId="5512418A">
                <wp:simplePos x="0" y="0"/>
                <wp:positionH relativeFrom="page">
                  <wp:posOffset>881176</wp:posOffset>
                </wp:positionH>
                <wp:positionV relativeFrom="paragraph">
                  <wp:posOffset>239986</wp:posOffset>
                </wp:positionV>
                <wp:extent cx="5800090" cy="226060"/>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0090" cy="226060"/>
                          <a:chOff x="0" y="0"/>
                          <a:chExt cx="5800090" cy="226060"/>
                        </a:xfrm>
                      </wpg:grpSpPr>
                      <wps:wsp>
                        <wps:cNvPr id="260" name="Graphic 260"/>
                        <wps:cNvSpPr/>
                        <wps:spPr>
                          <a:xfrm>
                            <a:off x="0" y="0"/>
                            <a:ext cx="5800090" cy="207645"/>
                          </a:xfrm>
                          <a:custGeom>
                            <a:avLst/>
                            <a:gdLst/>
                            <a:ahLst/>
                            <a:cxnLst/>
                            <a:rect l="l" t="t" r="r" b="b"/>
                            <a:pathLst>
                              <a:path w="5800090" h="207645">
                                <a:moveTo>
                                  <a:pt x="5799708" y="0"/>
                                </a:moveTo>
                                <a:lnTo>
                                  <a:pt x="0" y="0"/>
                                </a:lnTo>
                                <a:lnTo>
                                  <a:pt x="0" y="207263"/>
                                </a:lnTo>
                                <a:lnTo>
                                  <a:pt x="5799708" y="207263"/>
                                </a:lnTo>
                                <a:lnTo>
                                  <a:pt x="5799708" y="0"/>
                                </a:lnTo>
                                <a:close/>
                              </a:path>
                            </a:pathLst>
                          </a:custGeom>
                          <a:solidFill>
                            <a:srgbClr val="000080"/>
                          </a:solidFill>
                        </wps:spPr>
                        <wps:bodyPr wrap="square" lIns="0" tIns="0" rIns="0" bIns="0" rtlCol="0">
                          <a:prstTxWarp prst="textNoShape">
                            <a:avLst/>
                          </a:prstTxWarp>
                          <a:noAutofit/>
                        </wps:bodyPr>
                      </wps:wsp>
                      <wps:wsp>
                        <wps:cNvPr id="261" name="Graphic 261"/>
                        <wps:cNvSpPr/>
                        <wps:spPr>
                          <a:xfrm>
                            <a:off x="0" y="207263"/>
                            <a:ext cx="5800090" cy="18415"/>
                          </a:xfrm>
                          <a:custGeom>
                            <a:avLst/>
                            <a:gdLst/>
                            <a:ahLst/>
                            <a:cxnLst/>
                            <a:rect l="l" t="t" r="r" b="b"/>
                            <a:pathLst>
                              <a:path w="5800090" h="18415">
                                <a:moveTo>
                                  <a:pt x="5799708" y="0"/>
                                </a:moveTo>
                                <a:lnTo>
                                  <a:pt x="0" y="0"/>
                                </a:lnTo>
                                <a:lnTo>
                                  <a:pt x="0" y="18288"/>
                                </a:lnTo>
                                <a:lnTo>
                                  <a:pt x="5799708" y="18288"/>
                                </a:lnTo>
                                <a:lnTo>
                                  <a:pt x="5799708" y="0"/>
                                </a:lnTo>
                                <a:close/>
                              </a:path>
                            </a:pathLst>
                          </a:custGeom>
                          <a:solidFill>
                            <a:srgbClr val="333399"/>
                          </a:solidFill>
                        </wps:spPr>
                        <wps:bodyPr wrap="square" lIns="0" tIns="0" rIns="0" bIns="0" rtlCol="0">
                          <a:prstTxWarp prst="textNoShape">
                            <a:avLst/>
                          </a:prstTxWarp>
                          <a:noAutofit/>
                        </wps:bodyPr>
                      </wps:wsp>
                      <wps:wsp>
                        <wps:cNvPr id="262" name="Textbox 262"/>
                        <wps:cNvSpPr txBox="1"/>
                        <wps:spPr>
                          <a:xfrm>
                            <a:off x="0" y="0"/>
                            <a:ext cx="5800090" cy="207645"/>
                          </a:xfrm>
                          <a:prstGeom prst="rect">
                            <a:avLst/>
                          </a:prstGeom>
                        </wps:spPr>
                        <wps:txbx>
                          <w:txbxContent>
                            <w:p w14:paraId="7D3E974B" w14:textId="77777777" w:rsidR="001F099A" w:rsidRDefault="00EA36F6">
                              <w:pPr>
                                <w:tabs>
                                  <w:tab w:val="left" w:pos="595"/>
                                </w:tabs>
                                <w:spacing w:before="1"/>
                                <w:ind w:left="86"/>
                                <w:rPr>
                                  <w:b/>
                                </w:rPr>
                              </w:pPr>
                              <w:r>
                                <w:rPr>
                                  <w:b/>
                                  <w:color w:val="FFFFFF"/>
                                  <w:spacing w:val="-5"/>
                                </w:rPr>
                                <w:t>26.</w:t>
                              </w:r>
                              <w:r>
                                <w:rPr>
                                  <w:b/>
                                  <w:color w:val="FFFFFF"/>
                                </w:rPr>
                                <w:tab/>
                                <w:t>ADDITIONAL</w:t>
                              </w:r>
                              <w:r>
                                <w:rPr>
                                  <w:b/>
                                  <w:color w:val="FFFFFF"/>
                                  <w:spacing w:val="-11"/>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74ECDE94" id="Group 259" o:spid="_x0000_s1199" style="position:absolute;margin-left:69.4pt;margin-top:18.9pt;width:456.7pt;height:17.8pt;z-index:-251658181;mso-wrap-distance-left:0;mso-wrap-distance-right:0;mso-position-horizontal-relative:page;mso-position-vertical-relative:text" coordsize="58000,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">
                <v:shape id="Graphic 260" o:spid="_x0000_s1200" style="position:absolute;width:58000;height:2076;visibility:visible;mso-wrap-style:square;v-text-anchor:top" coordsize="58000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" path="m5799708,l,,,207263r5799708,l5799708,xe" fillcolor="navy" stroked="f">
                  <v:path arrowok="t"/>
                </v:shape>
                <v:shape id="Graphic 261" o:spid="_x0000_s1201" style="position:absolute;top:2072;width:58000;height:184;visibility:visible;mso-wrap-style:square;v-text-anchor:top" coordsize="580009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" path="m5799708,l,,,18288r5799708,l5799708,xe" fillcolor="#339" stroked="f">
                  <v:path arrowok="t"/>
                </v:shape>
                <v:shape id="Textbox 262" o:spid="_x0000_s1202" type="#_x0000_t202" style="position:absolute;width:58000;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D3E974B" w14:textId="77777777" w:rsidR="001F099A" w:rsidRDefault="00EA36F6">
                        <w:pPr>
                          <w:tabs>
                            <w:tab w:val="left" w:pos="595"/>
                          </w:tabs>
                          <w:spacing w:before="1"/>
                          <w:ind w:left="86"/>
                          <w:rPr>
                            <w:b/>
                          </w:rPr>
                        </w:pPr>
                        <w:r>
                          <w:rPr>
                            <w:b/>
                            <w:color w:val="FFFFFF"/>
                            <w:spacing w:val="-5"/>
                          </w:rPr>
                          <w:t>26.</w:t>
                        </w:r>
                        <w:r>
                          <w:rPr>
                            <w:b/>
                            <w:color w:val="FFFFFF"/>
                          </w:rPr>
                          <w:tab/>
                          <w:t>ADDITIONAL</w:t>
                        </w:r>
                        <w:r>
                          <w:rPr>
                            <w:b/>
                            <w:color w:val="FFFFFF"/>
                            <w:spacing w:val="-11"/>
                          </w:rPr>
                          <w:t xml:space="preserve"> </w:t>
                        </w:r>
                        <w:r>
                          <w:rPr>
                            <w:b/>
                            <w:color w:val="FFFFFF"/>
                            <w:spacing w:val="-2"/>
                          </w:rPr>
                          <w:t>CONDITION(S)</w:t>
                        </w:r>
                      </w:p>
                    </w:txbxContent>
                  </v:textbox>
                </v:shape>
                <w10:wrap type="topAndBottom" anchorx="page"/>
              </v:group>
            </w:pict>
          </mc:Fallback>
        </mc:AlternateContent>
      </w:r>
    </w:p>
    <w:p w14:paraId="0119DC8D" w14:textId="1EFAF5EF" w:rsidR="001F099A" w:rsidRPr="000224E2" w:rsidRDefault="00EA36F6" w:rsidP="000224E2">
      <w:pPr>
        <w:pStyle w:val="BodyText"/>
        <w:spacing w:before="60" w:after="120" w:line="276" w:lineRule="auto"/>
        <w:ind w:left="140"/>
        <w:rPr>
          <w:lang w:val="en-IE"/>
        </w:rPr>
      </w:pPr>
      <w:r w:rsidRPr="000224E2">
        <w:rPr>
          <w:lang w:val="en-IE"/>
        </w:rPr>
        <w:t>Not Used</w:t>
      </w:r>
    </w:p>
    <w:p w14:paraId="16C2AC43" w14:textId="31606463" w:rsidR="00F217EE" w:rsidRPr="001E6C03" w:rsidRDefault="00F217EE">
      <w:pPr>
        <w:rPr>
          <w:lang w:val="en-IE"/>
        </w:rPr>
      </w:pPr>
      <w:r w:rsidRPr="001E6C03">
        <w:rPr>
          <w:lang w:val="en-IE"/>
        </w:rPr>
        <w:br w:type="page"/>
      </w:r>
    </w:p>
    <w:p w14:paraId="45573937" w14:textId="7F2C2EB1" w:rsidR="001F099A" w:rsidRPr="001E6C03" w:rsidRDefault="00EA36F6" w:rsidP="00395B38">
      <w:pPr>
        <w:pStyle w:val="Heading2"/>
        <w:rPr>
          <w:lang w:val="en-IE"/>
        </w:rPr>
      </w:pPr>
      <w:r w:rsidRPr="001E6C03">
        <w:rPr>
          <w:lang w:val="en-IE"/>
        </w:rPr>
        <w:lastRenderedPageBreak/>
        <w:t>Schedule B:</w:t>
      </w:r>
      <w:r w:rsidR="00DA1441" w:rsidRPr="001E6C03">
        <w:rPr>
          <w:lang w:val="en-IE"/>
        </w:rPr>
        <w:t xml:space="preserve"> </w:t>
      </w:r>
      <w:r w:rsidRPr="001E6C03">
        <w:rPr>
          <w:lang w:val="en-IE"/>
        </w:rPr>
        <w:t>Services:</w:t>
      </w:r>
      <w:r w:rsidR="00E309ED" w:rsidRPr="001E6C03">
        <w:rPr>
          <w:lang w:val="en-IE"/>
        </w:rPr>
        <w:t xml:space="preserve"> </w:t>
      </w:r>
      <w:r w:rsidRPr="001E6C03">
        <w:rPr>
          <w:lang w:val="en-IE"/>
        </w:rPr>
        <w:t>The Specification</w:t>
      </w:r>
    </w:p>
    <w:p w14:paraId="3E3AD9A2" w14:textId="77777777" w:rsidR="001F099A" w:rsidRPr="001E6C03" w:rsidRDefault="00EA36F6" w:rsidP="009C76B5">
      <w:pPr>
        <w:rPr>
          <w:sz w:val="4"/>
          <w:lang w:val="en-IE"/>
        </w:rPr>
      </w:pPr>
      <w:r w:rsidRPr="001E6C03">
        <w:rPr>
          <w:noProof/>
          <w:lang w:val="en-IE"/>
        </w:rPr>
        <mc:AlternateContent>
          <mc:Choice Requires="wps">
            <w:drawing>
              <wp:anchor distT="0" distB="0" distL="0" distR="0" simplePos="0" relativeHeight="251658300" behindDoc="1" locked="0" layoutInCell="1" allowOverlap="1" wp14:anchorId="00B57531" wp14:editId="38691FCD">
                <wp:simplePos x="0" y="0"/>
                <wp:positionH relativeFrom="page">
                  <wp:posOffset>896416</wp:posOffset>
                </wp:positionH>
                <wp:positionV relativeFrom="paragraph">
                  <wp:posOffset>49260</wp:posOffset>
                </wp:positionV>
                <wp:extent cx="5769610" cy="2794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B8EDBF4" id="Graphic 263" o:spid="_x0000_s1026" style="position:absolute;margin-left:70.6pt;margin-top:3.9pt;width:454.3pt;height:2.2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72BBEFD8" w14:textId="0EF2E8FE" w:rsidR="00F217EE" w:rsidRPr="001E6C03" w:rsidRDefault="00EA36F6" w:rsidP="00F217EE">
      <w:pPr>
        <w:pStyle w:val="BodyText"/>
        <w:spacing w:before="60" w:after="120" w:line="276" w:lineRule="auto"/>
        <w:ind w:left="140"/>
        <w:rPr>
          <w:lang w:val="en-IE"/>
        </w:rPr>
      </w:pPr>
      <w:r w:rsidRPr="001E6C03">
        <w:rPr>
          <w:lang w:val="en-IE"/>
        </w:rPr>
        <w:t>[Insert when completing contract]</w:t>
      </w:r>
    </w:p>
    <w:p w14:paraId="17E11F29" w14:textId="77777777" w:rsidR="00F217EE" w:rsidRPr="001E6C03" w:rsidRDefault="00F217EE">
      <w:pPr>
        <w:rPr>
          <w:lang w:val="en-IE"/>
        </w:rPr>
      </w:pPr>
      <w:r w:rsidRPr="001E6C03">
        <w:rPr>
          <w:lang w:val="en-IE"/>
        </w:rPr>
        <w:br w:type="page"/>
      </w:r>
    </w:p>
    <w:p w14:paraId="5A66DE60" w14:textId="6821C9A2" w:rsidR="001F099A" w:rsidRPr="001E6C03" w:rsidRDefault="00EA36F6" w:rsidP="00395B38">
      <w:pPr>
        <w:pStyle w:val="Heading2"/>
        <w:rPr>
          <w:lang w:val="en-IE"/>
        </w:rPr>
      </w:pPr>
      <w:r w:rsidRPr="001E6C03">
        <w:rPr>
          <w:lang w:val="en-IE"/>
        </w:rPr>
        <w:lastRenderedPageBreak/>
        <w:t>Schedule</w:t>
      </w:r>
      <w:r w:rsidRPr="001E6C03">
        <w:rPr>
          <w:spacing w:val="-3"/>
          <w:lang w:val="en-IE"/>
        </w:rPr>
        <w:t xml:space="preserve"> </w:t>
      </w:r>
      <w:r w:rsidRPr="001E6C03">
        <w:rPr>
          <w:lang w:val="en-IE"/>
        </w:rPr>
        <w:t>C:</w:t>
      </w:r>
      <w:r w:rsidR="00DA1441" w:rsidRPr="001E6C03">
        <w:rPr>
          <w:spacing w:val="63"/>
          <w:lang w:val="en-IE"/>
        </w:rPr>
        <w:t xml:space="preserve"> </w:t>
      </w:r>
      <w:r w:rsidRPr="001E6C03">
        <w:rPr>
          <w:spacing w:val="-2"/>
          <w:lang w:val="en-IE"/>
        </w:rPr>
        <w:t>Charges</w:t>
      </w:r>
    </w:p>
    <w:p w14:paraId="376DE03E"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301" behindDoc="1" locked="0" layoutInCell="1" allowOverlap="1" wp14:anchorId="3A2F04BC" wp14:editId="33F5DF0E">
                <wp:simplePos x="0" y="0"/>
                <wp:positionH relativeFrom="page">
                  <wp:posOffset>896416</wp:posOffset>
                </wp:positionH>
                <wp:positionV relativeFrom="paragraph">
                  <wp:posOffset>49514</wp:posOffset>
                </wp:positionV>
                <wp:extent cx="5769610" cy="2794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AB55C75" id="Graphic 264" o:spid="_x0000_s1026" style="position:absolute;margin-left:70.6pt;margin-top:3.9pt;width:454.3pt;height:2.2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0D407C6C" w14:textId="77777777" w:rsidR="001F099A" w:rsidRPr="001E6C03" w:rsidRDefault="00EA36F6" w:rsidP="00884D01">
      <w:pPr>
        <w:pStyle w:val="BodyText"/>
        <w:spacing w:before="60" w:after="120" w:line="276" w:lineRule="auto"/>
        <w:ind w:left="140"/>
        <w:rPr>
          <w:lang w:val="en-IE"/>
        </w:rPr>
      </w:pPr>
      <w:r w:rsidRPr="001E6C03">
        <w:rPr>
          <w:lang w:val="en-IE"/>
        </w:rPr>
        <w:t>[Insert</w:t>
      </w:r>
      <w:r w:rsidRPr="001E6C03">
        <w:rPr>
          <w:spacing w:val="-8"/>
          <w:lang w:val="en-IE"/>
        </w:rPr>
        <w:t xml:space="preserve"> </w:t>
      </w:r>
      <w:r w:rsidRPr="001E6C03">
        <w:rPr>
          <w:lang w:val="en-IE"/>
        </w:rPr>
        <w:t>when</w:t>
      </w:r>
      <w:r w:rsidRPr="001E6C03">
        <w:rPr>
          <w:spacing w:val="-6"/>
          <w:lang w:val="en-IE"/>
        </w:rPr>
        <w:t xml:space="preserve"> </w:t>
      </w:r>
      <w:r w:rsidRPr="001E6C03">
        <w:rPr>
          <w:lang w:val="en-IE"/>
        </w:rPr>
        <w:t>completing</w:t>
      </w:r>
      <w:r w:rsidRPr="001E6C03">
        <w:rPr>
          <w:spacing w:val="-4"/>
          <w:lang w:val="en-IE"/>
        </w:rPr>
        <w:t xml:space="preserve"> </w:t>
      </w:r>
      <w:r w:rsidRPr="001E6C03">
        <w:rPr>
          <w:spacing w:val="-2"/>
          <w:lang w:val="en-IE"/>
        </w:rPr>
        <w:t>contract]</w:t>
      </w:r>
    </w:p>
    <w:p w14:paraId="7DF20329" w14:textId="3F9629ED" w:rsidR="00F217EE" w:rsidRPr="001E6C03" w:rsidRDefault="00F217EE">
      <w:pPr>
        <w:rPr>
          <w:lang w:val="en-IE"/>
        </w:rPr>
      </w:pPr>
      <w:r w:rsidRPr="001E6C03">
        <w:rPr>
          <w:lang w:val="en-IE"/>
        </w:rPr>
        <w:br w:type="page"/>
      </w:r>
    </w:p>
    <w:p w14:paraId="48704A7C" w14:textId="2BB31510" w:rsidR="001F099A" w:rsidRPr="001E6C03" w:rsidRDefault="00EA36F6" w:rsidP="00395B38">
      <w:pPr>
        <w:pStyle w:val="Heading2"/>
        <w:rPr>
          <w:lang w:val="en-IE"/>
        </w:rPr>
      </w:pPr>
      <w:r w:rsidRPr="001E6C03">
        <w:rPr>
          <w:lang w:val="en-IE"/>
        </w:rPr>
        <w:lastRenderedPageBreak/>
        <w:t>Schedule</w:t>
      </w:r>
      <w:r w:rsidRPr="001E6C03">
        <w:rPr>
          <w:spacing w:val="-4"/>
          <w:lang w:val="en-IE"/>
        </w:rPr>
        <w:t xml:space="preserve"> </w:t>
      </w:r>
      <w:r w:rsidRPr="001E6C03">
        <w:rPr>
          <w:lang w:val="en-IE"/>
        </w:rPr>
        <w:t>D:</w:t>
      </w:r>
      <w:r w:rsidR="00DA1441" w:rsidRPr="001E6C03">
        <w:rPr>
          <w:lang w:val="en-IE"/>
        </w:rPr>
        <w:t xml:space="preserve"> </w:t>
      </w:r>
      <w:r w:rsidRPr="001E6C03">
        <w:rPr>
          <w:lang w:val="en-IE"/>
        </w:rPr>
        <w:t>Service</w:t>
      </w:r>
      <w:r w:rsidRPr="001E6C03">
        <w:rPr>
          <w:spacing w:val="-3"/>
          <w:lang w:val="en-IE"/>
        </w:rPr>
        <w:t xml:space="preserve"> </w:t>
      </w:r>
      <w:r w:rsidRPr="001E6C03">
        <w:rPr>
          <w:spacing w:val="-2"/>
          <w:lang w:val="en-IE"/>
        </w:rPr>
        <w:t>Levels</w:t>
      </w:r>
    </w:p>
    <w:p w14:paraId="16E64400"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302" behindDoc="1" locked="0" layoutInCell="1" allowOverlap="1" wp14:anchorId="726A8EFC" wp14:editId="7A7ADEEB">
                <wp:simplePos x="0" y="0"/>
                <wp:positionH relativeFrom="page">
                  <wp:posOffset>896416</wp:posOffset>
                </wp:positionH>
                <wp:positionV relativeFrom="paragraph">
                  <wp:posOffset>49260</wp:posOffset>
                </wp:positionV>
                <wp:extent cx="5769610" cy="2794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7C35696" id="Graphic 265" o:spid="_x0000_s1026" style="position:absolute;margin-left:70.6pt;margin-top:3.9pt;width:454.3pt;height:2.2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34933447" w14:textId="06FA203D" w:rsidR="00B8101E" w:rsidRPr="00BB45B0" w:rsidRDefault="00B8101E" w:rsidP="00B8101E">
      <w:pPr>
        <w:jc w:val="center"/>
        <w:rPr>
          <w:rFonts w:cstheme="minorHAnsi"/>
          <w:b/>
          <w:bCs/>
          <w:sz w:val="24"/>
          <w:lang w:val="en-IE"/>
        </w:rPr>
      </w:pPr>
      <w:r w:rsidRPr="00BB45B0">
        <w:rPr>
          <w:rFonts w:cstheme="minorHAnsi"/>
          <w:b/>
          <w:bCs/>
          <w:sz w:val="24"/>
          <w:lang w:val="en-IE"/>
        </w:rPr>
        <w:t>SERVICE LEVEL</w:t>
      </w:r>
    </w:p>
    <w:p w14:paraId="0E496070" w14:textId="77777777" w:rsidR="00B8101E" w:rsidRPr="00BB45B0" w:rsidRDefault="00B8101E" w:rsidP="00B8101E">
      <w:pPr>
        <w:jc w:val="center"/>
        <w:rPr>
          <w:rFonts w:cstheme="minorHAnsi"/>
          <w:b/>
          <w:bCs/>
          <w:sz w:val="24"/>
          <w:lang w:val="en-IE"/>
        </w:rPr>
      </w:pPr>
    </w:p>
    <w:p w14:paraId="30055798" w14:textId="77777777" w:rsidR="00B8101E" w:rsidRPr="00BB45B0" w:rsidRDefault="00B8101E" w:rsidP="00B8101E">
      <w:pPr>
        <w:jc w:val="center"/>
        <w:rPr>
          <w:rFonts w:cstheme="minorHAnsi"/>
          <w:b/>
          <w:bCs/>
          <w:sz w:val="24"/>
          <w:lang w:val="en-IE"/>
        </w:rPr>
      </w:pPr>
      <w:r w:rsidRPr="00BB45B0">
        <w:rPr>
          <w:rFonts w:cstheme="minorHAnsi"/>
          <w:b/>
          <w:bCs/>
          <w:sz w:val="24"/>
          <w:lang w:val="en-IE"/>
        </w:rPr>
        <w:t>for</w:t>
      </w:r>
    </w:p>
    <w:p w14:paraId="57FE30D1" w14:textId="77777777" w:rsidR="00B8101E" w:rsidRPr="00BB45B0" w:rsidRDefault="00B8101E" w:rsidP="00B8101E">
      <w:pPr>
        <w:jc w:val="center"/>
        <w:rPr>
          <w:rFonts w:cstheme="minorHAnsi"/>
          <w:b/>
          <w:bCs/>
          <w:sz w:val="24"/>
          <w:lang w:val="en-IE"/>
        </w:rPr>
      </w:pPr>
    </w:p>
    <w:p w14:paraId="4DA3B085" w14:textId="77777777" w:rsidR="00B8101E" w:rsidRPr="001E6C03" w:rsidRDefault="00B8101E" w:rsidP="00B8101E">
      <w:pPr>
        <w:ind w:left="851" w:hanging="142"/>
        <w:jc w:val="center"/>
        <w:rPr>
          <w:rFonts w:cstheme="minorHAnsi"/>
          <w:b/>
          <w:bCs/>
          <w:sz w:val="24"/>
          <w:lang w:val="en-IE"/>
        </w:rPr>
      </w:pPr>
      <w:r w:rsidRPr="00BB45B0">
        <w:rPr>
          <w:rFonts w:cstheme="minorHAnsi"/>
          <w:b/>
          <w:bCs/>
          <w:sz w:val="24"/>
          <w:lang w:val="en-IE"/>
        </w:rPr>
        <w:t>Next Business Day Support</w:t>
      </w:r>
    </w:p>
    <w:p w14:paraId="1BB7BC0E" w14:textId="77777777" w:rsidR="00B8101E" w:rsidRPr="001E6C03" w:rsidRDefault="00B8101E" w:rsidP="00B8101E">
      <w:pPr>
        <w:jc w:val="center"/>
        <w:rPr>
          <w:rFonts w:cstheme="minorHAnsi"/>
          <w:b/>
          <w:bCs/>
          <w:sz w:val="18"/>
          <w:szCs w:val="18"/>
          <w:lang w:val="en-IE"/>
        </w:rPr>
      </w:pPr>
    </w:p>
    <w:p w14:paraId="72B6217A" w14:textId="77777777" w:rsidR="00B8101E" w:rsidRPr="001E6C03" w:rsidRDefault="00B8101E" w:rsidP="007E6C60">
      <w:pPr>
        <w:pStyle w:val="Heading4"/>
        <w:numPr>
          <w:ilvl w:val="0"/>
          <w:numId w:val="85"/>
        </w:numPr>
        <w:rPr>
          <w:u w:val="single"/>
        </w:rPr>
      </w:pPr>
      <w:bookmarkStart w:id="20" w:name="_Toc233195107"/>
      <w:r w:rsidRPr="001E6C03">
        <w:t>ADDITIONAL DEFINITIONS:</w:t>
      </w:r>
      <w:bookmarkEnd w:id="20"/>
    </w:p>
    <w:p w14:paraId="502F2E98" w14:textId="77777777" w:rsidR="00B8101E" w:rsidRPr="001E6C03" w:rsidRDefault="00B8101E" w:rsidP="001E6C03">
      <w:pPr>
        <w:tabs>
          <w:tab w:val="center" w:pos="709"/>
        </w:tabs>
        <w:suppressAutoHyphens/>
        <w:spacing w:after="120"/>
        <w:ind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For the avoidance of doubt, capitalised terms not specifically listed below shall have the meaning as defined elsewhere in this Agreement.</w:t>
      </w:r>
    </w:p>
    <w:p w14:paraId="5E185E69" w14:textId="3A22318B"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lang w:val="en-IE" w:eastAsia="en-GB"/>
        </w:rPr>
        <w:t>Available</w:t>
      </w:r>
      <w:r w:rsidRPr="001E6C03">
        <w:rPr>
          <w:rFonts w:asciiTheme="minorHAnsi" w:hAnsiTheme="minorHAnsi" w:cstheme="minorHAnsi"/>
          <w:lang w:val="en-IE" w:eastAsia="en-GB"/>
        </w:rPr>
        <w:t xml:space="preserve">” means that </w:t>
      </w:r>
      <w:r w:rsidRPr="00BB45B0">
        <w:rPr>
          <w:rFonts w:asciiTheme="minorHAnsi" w:hAnsiTheme="minorHAnsi" w:cstheme="minorHAnsi"/>
          <w:lang w:val="en-IE" w:eastAsia="en-GB"/>
        </w:rPr>
        <w:t xml:space="preserve">the </w:t>
      </w:r>
      <w:sdt>
        <w:sdtPr>
          <w:rPr>
            <w:rFonts w:asciiTheme="minorHAnsi" w:hAnsiTheme="minorHAnsi" w:cstheme="minorHAnsi"/>
            <w:lang w:val="en-IE" w:eastAsia="en-GB"/>
          </w:rPr>
          <w:id w:val="-1191067486"/>
          <w:placeholder>
            <w:docPart w:val="41C3A807BC9C468DA6AE98CEE1DBB6E5"/>
          </w:placeholder>
        </w:sdtPr>
        <w:sdtEndPr/>
        <w:sdtContent>
          <w:r w:rsidRPr="00BB45B0">
            <w:rPr>
              <w:rFonts w:asciiTheme="minorHAnsi" w:hAnsiTheme="minorHAnsi" w:cstheme="minorHAnsi"/>
              <w:lang w:val="en-IE" w:eastAsia="en-GB"/>
            </w:rPr>
            <w:t>Equipment/Solution</w:t>
          </w:r>
        </w:sdtContent>
      </w:sdt>
      <w:r w:rsidRPr="001E6C03">
        <w:rPr>
          <w:rFonts w:asciiTheme="minorHAnsi" w:hAnsiTheme="minorHAnsi" w:cstheme="minorHAnsi"/>
          <w:lang w:val="en-IE" w:eastAsia="en-GB"/>
        </w:rPr>
        <w:t xml:space="preserve"> is ready for and capable of full operation, execution and use at the Premises(s) nominated by the Client, with acceptable response times;</w:t>
      </w:r>
    </w:p>
    <w:p w14:paraId="67EAD30F" w14:textId="549D0A53"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Emergency Cover Time</w:t>
      </w:r>
      <w:r w:rsidRPr="001E6C03">
        <w:rPr>
          <w:rFonts w:asciiTheme="minorHAnsi" w:hAnsiTheme="minorHAnsi" w:cstheme="minorHAnsi"/>
          <w:lang w:val="en-IE" w:eastAsia="en-GB"/>
        </w:rPr>
        <w:t xml:space="preserve">” means those hours within a full </w:t>
      </w:r>
      <w:proofErr w:type="gramStart"/>
      <w:r w:rsidRPr="001E6C03">
        <w:rPr>
          <w:rFonts w:asciiTheme="minorHAnsi" w:hAnsiTheme="minorHAnsi" w:cstheme="minorHAnsi"/>
          <w:lang w:val="en-IE" w:eastAsia="en-GB"/>
        </w:rPr>
        <w:t>24 hour</w:t>
      </w:r>
      <w:proofErr w:type="gramEnd"/>
      <w:r w:rsidRPr="001E6C03">
        <w:rPr>
          <w:rFonts w:asciiTheme="minorHAnsi" w:hAnsiTheme="minorHAnsi" w:cstheme="minorHAnsi"/>
          <w:lang w:val="en-IE" w:eastAsia="en-GB"/>
        </w:rPr>
        <w:t xml:space="preserve"> day excluding Normal Service Time, for every day of each year, including Irish bank and public holidays;</w:t>
      </w:r>
    </w:p>
    <w:p w14:paraId="36AFDC63"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Incident</w:t>
      </w:r>
      <w:r w:rsidRPr="001E6C03">
        <w:rPr>
          <w:rFonts w:asciiTheme="minorHAnsi" w:hAnsiTheme="minorHAnsi" w:cstheme="minorHAnsi"/>
          <w:lang w:val="en-IE" w:eastAsia="en-GB"/>
        </w:rPr>
        <w:t>” means any defect or failure in the Server that prevents it from operating in accordance with its normal use without interruption or delay or failure to perform to its usual level of functionality;</w:t>
      </w:r>
    </w:p>
    <w:p w14:paraId="792445F9"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Helpdesk</w:t>
      </w:r>
      <w:r w:rsidRPr="001E6C03">
        <w:rPr>
          <w:rFonts w:asciiTheme="minorHAnsi" w:hAnsiTheme="minorHAnsi" w:cstheme="minorHAnsi"/>
          <w:lang w:val="en-IE" w:eastAsia="en-GB"/>
        </w:rPr>
        <w:t xml:space="preserve">” means the help desk to be provided by the Supplier, </w:t>
      </w:r>
    </w:p>
    <w:p w14:paraId="50098C8F"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Normal Service Time</w:t>
      </w:r>
      <w:r w:rsidRPr="001E6C03">
        <w:rPr>
          <w:rFonts w:asciiTheme="minorHAnsi" w:hAnsiTheme="minorHAnsi" w:cstheme="minorHAnsi"/>
          <w:lang w:val="en-IE" w:eastAsia="en-GB"/>
        </w:rPr>
        <w:t xml:space="preserve">” means Monday to Friday from </w:t>
      </w:r>
      <w:sdt>
        <w:sdtPr>
          <w:rPr>
            <w:rFonts w:asciiTheme="minorHAnsi" w:hAnsiTheme="minorHAnsi" w:cstheme="minorHAnsi"/>
            <w:lang w:val="en-IE" w:eastAsia="en-GB"/>
          </w:rPr>
          <w:id w:val="342755860"/>
          <w:placeholder>
            <w:docPart w:val="41C3A807BC9C468DA6AE98CEE1DBB6E5"/>
          </w:placeholder>
        </w:sdtPr>
        <w:sdtEndPr/>
        <w:sdtContent>
          <w:r w:rsidRPr="001E6C03">
            <w:rPr>
              <w:rFonts w:asciiTheme="minorHAnsi" w:hAnsiTheme="minorHAnsi" w:cstheme="minorHAnsi"/>
              <w:lang w:val="en-IE" w:eastAsia="en-GB"/>
            </w:rPr>
            <w:t>09:00hrs to 17:00hrs</w:t>
          </w:r>
        </w:sdtContent>
      </w:sdt>
      <w:r w:rsidRPr="001E6C03">
        <w:rPr>
          <w:rFonts w:asciiTheme="minorHAnsi" w:hAnsiTheme="minorHAnsi" w:cstheme="minorHAnsi"/>
          <w:lang w:val="en-IE" w:eastAsia="en-GB"/>
        </w:rPr>
        <w:t xml:space="preserve"> excluding Irish bank and public holidays;</w:t>
      </w:r>
    </w:p>
    <w:p w14:paraId="19623360" w14:textId="05B91FD3"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Priority 1 Incident</w:t>
      </w:r>
      <w:r w:rsidRPr="001E6C03">
        <w:rPr>
          <w:rFonts w:asciiTheme="minorHAnsi" w:hAnsiTheme="minorHAnsi" w:cstheme="minorHAnsi"/>
          <w:lang w:val="en-IE" w:eastAsia="en-GB"/>
        </w:rPr>
        <w:t>” means a complete loss of service or severe errors affecting any server.</w:t>
      </w:r>
    </w:p>
    <w:p w14:paraId="773AD1BB" w14:textId="2700A39E"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Priority 2 Incident</w:t>
      </w:r>
      <w:r w:rsidRPr="001E6C03">
        <w:rPr>
          <w:rFonts w:asciiTheme="minorHAnsi" w:hAnsiTheme="minorHAnsi" w:cstheme="minorHAnsi"/>
          <w:lang w:val="en-IE" w:eastAsia="en-GB"/>
        </w:rPr>
        <w:t>” means as a partial loss of service or intermittent errors affecting any</w:t>
      </w:r>
      <w:r w:rsidR="000224E2">
        <w:rPr>
          <w:rFonts w:asciiTheme="minorHAnsi" w:hAnsiTheme="minorHAnsi" w:cstheme="minorHAnsi"/>
          <w:lang w:val="en-IE" w:eastAsia="en-GB"/>
        </w:rPr>
        <w:t xml:space="preserve"> </w:t>
      </w:r>
      <w:r w:rsidRPr="001E6C03">
        <w:rPr>
          <w:rFonts w:asciiTheme="minorHAnsi" w:hAnsiTheme="minorHAnsi" w:cstheme="minorHAnsi"/>
          <w:lang w:val="en-IE" w:eastAsia="en-GB"/>
        </w:rPr>
        <w:t>server.</w:t>
      </w:r>
    </w:p>
    <w:p w14:paraId="06C8C95E" w14:textId="230EC6E1"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Priority 3 Incident</w:t>
      </w:r>
      <w:r w:rsidRPr="001E6C03">
        <w:rPr>
          <w:rFonts w:asciiTheme="minorHAnsi" w:hAnsiTheme="minorHAnsi" w:cstheme="minorHAnsi"/>
          <w:lang w:val="en-IE" w:eastAsia="en-GB"/>
        </w:rPr>
        <w:t xml:space="preserve">” means as </w:t>
      </w:r>
      <w:proofErr w:type="spellStart"/>
      <w:proofErr w:type="gramStart"/>
      <w:r w:rsidRPr="001E6C03">
        <w:rPr>
          <w:rFonts w:asciiTheme="minorHAnsi" w:hAnsiTheme="minorHAnsi" w:cstheme="minorHAnsi"/>
          <w:lang w:val="en-IE" w:eastAsia="en-GB"/>
        </w:rPr>
        <w:t>non service</w:t>
      </w:r>
      <w:proofErr w:type="spellEnd"/>
      <w:proofErr w:type="gramEnd"/>
      <w:r w:rsidRPr="001E6C03">
        <w:rPr>
          <w:rFonts w:asciiTheme="minorHAnsi" w:hAnsiTheme="minorHAnsi" w:cstheme="minorHAnsi"/>
          <w:lang w:val="en-IE" w:eastAsia="en-GB"/>
        </w:rPr>
        <w:t xml:space="preserve"> affecting issues, requests for information and billing issues.</w:t>
      </w:r>
    </w:p>
    <w:p w14:paraId="744AC719"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Problem</w:t>
      </w:r>
      <w:r w:rsidRPr="001E6C03">
        <w:rPr>
          <w:rFonts w:asciiTheme="minorHAnsi" w:hAnsiTheme="minorHAnsi" w:cstheme="minorHAnsi"/>
          <w:lang w:val="en-IE" w:eastAsia="en-GB"/>
        </w:rPr>
        <w:t>” means the cause of any Incident or series of Incidents or potential future Incident or Incidents (for example, but not limited to, a capacity issue detected by Server Monitoring);</w:t>
      </w:r>
    </w:p>
    <w:p w14:paraId="65AA6C69"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Response</w:t>
      </w:r>
      <w:r w:rsidRPr="001E6C03">
        <w:rPr>
          <w:rFonts w:asciiTheme="minorHAnsi" w:hAnsiTheme="minorHAnsi" w:cstheme="minorHAnsi"/>
          <w:lang w:val="en-IE" w:eastAsia="en-GB"/>
        </w:rPr>
        <w:t xml:space="preserve">” means a communication from the Supplier to the Client acknowledging receipt of an Incident report, providing an Incident tracking identifier and informing the Client that the Supplier has commenced diagnosis of the Incident; </w:t>
      </w:r>
    </w:p>
    <w:p w14:paraId="11D5D96E"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Response Time</w:t>
      </w:r>
      <w:r w:rsidRPr="001E6C03">
        <w:rPr>
          <w:rFonts w:asciiTheme="minorHAnsi" w:hAnsiTheme="minorHAnsi" w:cstheme="minorHAnsi"/>
          <w:lang w:val="en-IE" w:eastAsia="en-GB"/>
        </w:rPr>
        <w:t xml:space="preserve">” means the time taken by the Support Personnel to assess each Incident   once reported and to provide a Response to the Client.  The Response Time commences upon notification of the Incident to the Supplier either verbally or electronically by the Client or via Server Monitoring. Where an Incident occurs outside of Normal Service Time, the Response Time for all Incidents commences at the start of the next period of Normal Service Time; </w:t>
      </w:r>
    </w:p>
    <w:p w14:paraId="16C7A095"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Resolution</w:t>
      </w:r>
      <w:r w:rsidRPr="001E6C03">
        <w:rPr>
          <w:rFonts w:asciiTheme="minorHAnsi" w:hAnsiTheme="minorHAnsi" w:cstheme="minorHAnsi"/>
          <w:lang w:val="en-IE" w:eastAsia="en-GB"/>
        </w:rPr>
        <w:t xml:space="preserve">” means a solution to an Incident, supplied to and acceptable to the Client to enable continuation of the Client’s business and its use of the Server.  In providing a Resolution, the Client acknowledges that an interim Resolution or fix may be required to enable the continuation of the Client business; </w:t>
      </w:r>
    </w:p>
    <w:p w14:paraId="5DFDCEC2" w14:textId="08F05F83"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Resolution Time</w:t>
      </w:r>
      <w:r w:rsidRPr="001E6C03">
        <w:rPr>
          <w:rFonts w:asciiTheme="minorHAnsi" w:hAnsiTheme="minorHAnsi" w:cstheme="minorHAnsi"/>
          <w:lang w:val="en-IE" w:eastAsia="en-GB"/>
        </w:rPr>
        <w:t xml:space="preserve">” means the time to be taken by the Support Personnel to provide a Resolution to the Incident. The Resolution Time commences upon notification of the Incident to the Supplier either verbally or electronically by the Client or via Server Monitoring.  Where an Incident occurs outside of Normal Service Time, the Response Time for all Incidents commences at the start of the next period of Normal Service Time; </w:t>
      </w:r>
    </w:p>
    <w:p w14:paraId="149B2DDD"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w:t>
      </w:r>
      <w:r w:rsidRPr="001E6C03">
        <w:rPr>
          <w:rFonts w:asciiTheme="minorHAnsi" w:hAnsiTheme="minorHAnsi" w:cstheme="minorHAnsi"/>
          <w:b/>
          <w:bCs/>
          <w:lang w:val="en-IE" w:eastAsia="en-GB"/>
        </w:rPr>
        <w:t>Server Monitoring</w:t>
      </w:r>
      <w:r w:rsidRPr="001E6C03">
        <w:rPr>
          <w:rFonts w:asciiTheme="minorHAnsi" w:hAnsiTheme="minorHAnsi" w:cstheme="minorHAnsi"/>
          <w:lang w:val="en-IE" w:eastAsia="en-GB"/>
        </w:rPr>
        <w:t>” means the collection and storing by the Supplier of data on the operation of the Server, whether by automatic or manual means;</w:t>
      </w:r>
    </w:p>
    <w:p w14:paraId="203B3973"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p>
    <w:p w14:paraId="1B17B32B" w14:textId="77777777" w:rsidR="00B8101E" w:rsidRPr="000C6AF3" w:rsidRDefault="00B8101E" w:rsidP="007E6C60">
      <w:pPr>
        <w:pStyle w:val="Heading4"/>
        <w:numPr>
          <w:ilvl w:val="0"/>
          <w:numId w:val="85"/>
        </w:numPr>
      </w:pPr>
      <w:bookmarkStart w:id="21" w:name="_Toc233195108"/>
      <w:r w:rsidRPr="000C6AF3">
        <w:t>INTRODUCTION TO THE SUPPORT SERVICE</w:t>
      </w:r>
      <w:bookmarkEnd w:id="21"/>
    </w:p>
    <w:p w14:paraId="19E3D127" w14:textId="77777777" w:rsidR="00B8101E" w:rsidRPr="001E6C03" w:rsidRDefault="00B8101E" w:rsidP="007E6C60">
      <w:pPr>
        <w:widowControl/>
        <w:numPr>
          <w:ilvl w:val="0"/>
          <w:numId w:val="79"/>
        </w:numPr>
        <w:suppressAutoHyphens/>
        <w:autoSpaceDE/>
        <w:spacing w:after="120" w:line="249" w:lineRule="auto"/>
        <w:ind w:left="0"/>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This Schedule describes the Support Service and the service levels which shall apply to the Support Service.</w:t>
      </w:r>
    </w:p>
    <w:p w14:paraId="53DB9138" w14:textId="77777777" w:rsidR="00B8101E" w:rsidRPr="001E6C03" w:rsidRDefault="00B8101E" w:rsidP="007E6C60">
      <w:pPr>
        <w:widowControl/>
        <w:numPr>
          <w:ilvl w:val="0"/>
          <w:numId w:val="79"/>
        </w:numPr>
        <w:suppressAutoHyphens/>
        <w:autoSpaceDE/>
        <w:spacing w:after="120" w:line="249" w:lineRule="auto"/>
        <w:ind w:left="0"/>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The Supplier shall provide the Support Service in accordance with this Schedule.</w:t>
      </w:r>
    </w:p>
    <w:p w14:paraId="295EF932" w14:textId="77777777" w:rsidR="00B8101E" w:rsidRPr="001E6C03" w:rsidRDefault="00B8101E" w:rsidP="007E6C60">
      <w:pPr>
        <w:widowControl/>
        <w:numPr>
          <w:ilvl w:val="0"/>
          <w:numId w:val="79"/>
        </w:numPr>
        <w:suppressAutoHyphens/>
        <w:autoSpaceDE/>
        <w:spacing w:after="120" w:line="250" w:lineRule="auto"/>
        <w:ind w:left="0"/>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The Supplier shall provide the Support Service until the expiry of the Term of this Agreement (as it may be extended in accordance with this Agreement) unless terminated earlier by the Client in accordance with the provisions of clause 13 of this Agreement. </w:t>
      </w:r>
    </w:p>
    <w:p w14:paraId="3B8AC390" w14:textId="77777777" w:rsidR="00B8101E" w:rsidRPr="001E6C03" w:rsidRDefault="00B8101E" w:rsidP="007E6C60">
      <w:pPr>
        <w:widowControl/>
        <w:numPr>
          <w:ilvl w:val="0"/>
          <w:numId w:val="79"/>
        </w:numPr>
        <w:tabs>
          <w:tab w:val="left" w:pos="709"/>
        </w:tabs>
        <w:suppressAutoHyphens/>
        <w:overflowPunct w:val="0"/>
        <w:adjustRightInd w:val="0"/>
        <w:spacing w:after="120"/>
        <w:ind w:left="0"/>
        <w:jc w:val="both"/>
        <w:textAlignment w:val="baseline"/>
        <w:rPr>
          <w:rFonts w:asciiTheme="minorHAnsi" w:hAnsiTheme="minorHAnsi" w:cstheme="minorHAnsi"/>
          <w:lang w:val="en-IE"/>
        </w:rPr>
      </w:pPr>
      <w:r w:rsidRPr="001E6C03">
        <w:rPr>
          <w:rFonts w:asciiTheme="minorHAnsi" w:hAnsiTheme="minorHAnsi" w:cstheme="minorHAnsi"/>
          <w:lang w:val="en-IE"/>
        </w:rPr>
        <w:t>The Supplier shall provide a helpdesk for Incident management which allows tracking and reporting on all issues.</w:t>
      </w:r>
    </w:p>
    <w:p w14:paraId="41402170" w14:textId="77777777" w:rsidR="00B8101E" w:rsidRPr="001E6C03" w:rsidRDefault="00B8101E" w:rsidP="001E6C03">
      <w:pPr>
        <w:suppressAutoHyphens/>
        <w:spacing w:after="120" w:line="242" w:lineRule="auto"/>
        <w:ind w:right="-10" w:hanging="21"/>
        <w:textAlignment w:val="baseline"/>
        <w:rPr>
          <w:rFonts w:asciiTheme="minorHAnsi" w:hAnsiTheme="minorHAnsi" w:cstheme="minorHAnsi"/>
          <w:lang w:val="en-IE" w:eastAsia="en-GB"/>
        </w:rPr>
      </w:pPr>
    </w:p>
    <w:p w14:paraId="544F8B12" w14:textId="77777777" w:rsidR="00B8101E" w:rsidRPr="000C6AF3" w:rsidRDefault="00B8101E" w:rsidP="007E6C60">
      <w:pPr>
        <w:pStyle w:val="Heading4"/>
        <w:numPr>
          <w:ilvl w:val="0"/>
          <w:numId w:val="85"/>
        </w:numPr>
      </w:pPr>
      <w:bookmarkStart w:id="22" w:name="_Toc233195109"/>
      <w:r w:rsidRPr="000C6AF3">
        <w:t>OVERVIEW OF SUPPORT SERVICE</w:t>
      </w:r>
      <w:bookmarkEnd w:id="22"/>
    </w:p>
    <w:p w14:paraId="0A971306" w14:textId="77777777" w:rsidR="00B8101E" w:rsidRPr="001E6C03" w:rsidRDefault="00B8101E" w:rsidP="001E6C03">
      <w:pPr>
        <w:widowControl/>
        <w:tabs>
          <w:tab w:val="left" w:pos="709"/>
        </w:tabs>
        <w:suppressAutoHyphens/>
        <w:overflowPunct w:val="0"/>
        <w:adjustRightInd w:val="0"/>
        <w:spacing w:after="120"/>
        <w:jc w:val="both"/>
        <w:textAlignment w:val="baseline"/>
        <w:rPr>
          <w:rFonts w:asciiTheme="minorHAnsi" w:hAnsiTheme="minorHAnsi" w:cstheme="minorHAnsi"/>
          <w:lang w:val="en-IE"/>
        </w:rPr>
      </w:pPr>
      <w:r w:rsidRPr="001E6C03">
        <w:rPr>
          <w:rFonts w:asciiTheme="minorHAnsi" w:hAnsiTheme="minorHAnsi" w:cstheme="minorHAnsi"/>
          <w:lang w:val="en-IE"/>
        </w:rPr>
        <w:t xml:space="preserve">In providing the Support Service, the Supplier shall </w:t>
      </w:r>
      <w:proofErr w:type="gramStart"/>
      <w:r w:rsidRPr="001E6C03">
        <w:rPr>
          <w:rFonts w:asciiTheme="minorHAnsi" w:hAnsiTheme="minorHAnsi" w:cstheme="minorHAnsi"/>
          <w:lang w:val="en-IE"/>
        </w:rPr>
        <w:t>at all times</w:t>
      </w:r>
      <w:proofErr w:type="gramEnd"/>
      <w:r w:rsidRPr="001E6C03">
        <w:rPr>
          <w:rFonts w:asciiTheme="minorHAnsi" w:hAnsiTheme="minorHAnsi" w:cstheme="minorHAnsi"/>
          <w:lang w:val="en-IE"/>
        </w:rPr>
        <w:t xml:space="preserve"> provide:</w:t>
      </w:r>
    </w:p>
    <w:p w14:paraId="7C4049E1"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A reliable service; </w:t>
      </w:r>
    </w:p>
    <w:p w14:paraId="495F312D"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A safe service that does not expose any user or organisation to security threats; </w:t>
      </w:r>
    </w:p>
    <w:p w14:paraId="63EE6FAD"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A service that is easy to use;</w:t>
      </w:r>
    </w:p>
    <w:p w14:paraId="4D3F2201"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A well organised, up-to-date and useable online support Solution; </w:t>
      </w:r>
    </w:p>
    <w:p w14:paraId="0A085842"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Rapid response to and resolution of Incidents; </w:t>
      </w:r>
    </w:p>
    <w:p w14:paraId="7D2E91EC"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Regular reports on the functioning of the Support Service including numbers and types of Incidents, Response Times, Resolution Times, new online support material created and service KPIs (as defined below); </w:t>
      </w:r>
    </w:p>
    <w:p w14:paraId="7EA1028B"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Clear communication pathways between the Client and the Supplier, including communication protocols and meeting schedules if applicable; </w:t>
      </w:r>
    </w:p>
    <w:p w14:paraId="01EB796C"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 xml:space="preserve">Application of Updates and patches as necessary; </w:t>
      </w:r>
    </w:p>
    <w:p w14:paraId="419DDF81" w14:textId="77777777" w:rsidR="00B8101E" w:rsidRPr="001E6C03"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Attention to security issues and threats as these evolve and change;</w:t>
      </w:r>
    </w:p>
    <w:p w14:paraId="60942557" w14:textId="77777777" w:rsidR="00B8101E" w:rsidRDefault="00B8101E" w:rsidP="007E6C60">
      <w:pPr>
        <w:widowControl/>
        <w:numPr>
          <w:ilvl w:val="0"/>
          <w:numId w:val="80"/>
        </w:numPr>
        <w:suppressAutoHyphens/>
        <w:autoSpaceDE/>
        <w:spacing w:after="120" w:line="249" w:lineRule="auto"/>
        <w:ind w:left="709"/>
        <w:jc w:val="both"/>
        <w:textAlignment w:val="baseline"/>
        <w:rPr>
          <w:rFonts w:asciiTheme="minorHAnsi" w:hAnsiTheme="minorHAnsi" w:cstheme="minorHAnsi"/>
          <w:lang w:val="en-IE" w:eastAsia="en-GB"/>
        </w:rPr>
      </w:pPr>
      <w:r w:rsidRPr="001E6C03">
        <w:rPr>
          <w:rFonts w:asciiTheme="minorHAnsi" w:hAnsiTheme="minorHAnsi" w:cstheme="minorHAnsi"/>
          <w:lang w:val="en-IE" w:eastAsia="en-GB"/>
        </w:rPr>
        <w:t>A Service that is delivered based on an industry standard IT service management (ITSM) framework, such as ITIL or equivalent.</w:t>
      </w:r>
    </w:p>
    <w:p w14:paraId="779E2421" w14:textId="77777777" w:rsidR="001E6C03" w:rsidRPr="001E6C03" w:rsidRDefault="001E6C03" w:rsidP="001E6C03">
      <w:pPr>
        <w:widowControl/>
        <w:suppressAutoHyphens/>
        <w:autoSpaceDE/>
        <w:spacing w:after="120" w:line="249" w:lineRule="auto"/>
        <w:jc w:val="both"/>
        <w:textAlignment w:val="baseline"/>
        <w:rPr>
          <w:rFonts w:asciiTheme="minorHAnsi" w:hAnsiTheme="minorHAnsi" w:cstheme="minorHAnsi"/>
          <w:lang w:val="en-IE" w:eastAsia="en-GB"/>
        </w:rPr>
      </w:pPr>
    </w:p>
    <w:p w14:paraId="2E696468" w14:textId="77777777" w:rsidR="00B8101E" w:rsidRPr="000C6AF3" w:rsidRDefault="00B8101E" w:rsidP="007E6C60">
      <w:pPr>
        <w:pStyle w:val="Heading4"/>
        <w:numPr>
          <w:ilvl w:val="0"/>
          <w:numId w:val="85"/>
        </w:numPr>
      </w:pPr>
      <w:bookmarkStart w:id="23" w:name="_Toc233195110"/>
      <w:r w:rsidRPr="000C6AF3">
        <w:t>SERVICE LEVELS</w:t>
      </w:r>
      <w:bookmarkEnd w:id="23"/>
    </w:p>
    <w:p w14:paraId="1C3DAF8B" w14:textId="77777777" w:rsidR="00B8101E" w:rsidRPr="001E6C03" w:rsidRDefault="00B8101E" w:rsidP="000C6AF3">
      <w:pPr>
        <w:keepNext/>
        <w:suppressAutoHyphens/>
        <w:spacing w:after="120" w:line="264" w:lineRule="auto"/>
        <w:ind w:hanging="21"/>
        <w:textAlignment w:val="baseline"/>
        <w:outlineLvl w:val="1"/>
        <w:rPr>
          <w:rFonts w:asciiTheme="minorHAnsi" w:hAnsiTheme="minorHAnsi" w:cstheme="minorHAnsi"/>
          <w:b/>
          <w:bCs/>
          <w:lang w:val="en-IE"/>
        </w:rPr>
      </w:pPr>
      <w:bookmarkStart w:id="24" w:name="_Toc233195111"/>
      <w:r w:rsidRPr="001E6C03">
        <w:rPr>
          <w:rFonts w:asciiTheme="minorHAnsi" w:hAnsiTheme="minorHAnsi" w:cstheme="minorHAnsi"/>
          <w:b/>
          <w:bCs/>
          <w:lang w:val="en-IE"/>
        </w:rPr>
        <w:t>INCIDENT RESOLUTION TIMES</w:t>
      </w:r>
      <w:bookmarkEnd w:id="24"/>
      <w:r w:rsidRPr="001E6C03">
        <w:rPr>
          <w:rFonts w:asciiTheme="minorHAnsi" w:hAnsiTheme="minorHAnsi" w:cstheme="minorHAnsi"/>
          <w:b/>
          <w:bCs/>
          <w:lang w:val="en-IE"/>
        </w:rPr>
        <w:t xml:space="preserve"> </w:t>
      </w:r>
    </w:p>
    <w:p w14:paraId="05841F19" w14:textId="6A4387DD" w:rsidR="001E6C03" w:rsidRDefault="00B8101E" w:rsidP="001E6C03">
      <w:pPr>
        <w:tabs>
          <w:tab w:val="left" w:pos="709"/>
        </w:tabs>
        <w:suppressAutoHyphens/>
        <w:overflowPunct w:val="0"/>
        <w:adjustRightInd w:val="0"/>
        <w:spacing w:after="120"/>
        <w:ind w:hanging="21"/>
        <w:textAlignment w:val="baseline"/>
        <w:rPr>
          <w:rFonts w:asciiTheme="minorHAnsi" w:hAnsiTheme="minorHAnsi" w:cstheme="minorHAnsi"/>
          <w:lang w:val="en-IE"/>
        </w:rPr>
      </w:pPr>
      <w:r w:rsidRPr="001E6C03">
        <w:rPr>
          <w:rFonts w:asciiTheme="minorHAnsi" w:hAnsiTheme="minorHAnsi" w:cstheme="minorHAnsi"/>
          <w:lang w:val="en-IE"/>
        </w:rPr>
        <w:t xml:space="preserve">The following table defines the timescales within which Incidents shall be dealt with and resolved by the Supplier. </w:t>
      </w:r>
    </w:p>
    <w:p w14:paraId="3BC00945" w14:textId="77777777" w:rsidR="001E6C03" w:rsidRDefault="001E6C03">
      <w:pPr>
        <w:rPr>
          <w:rFonts w:asciiTheme="minorHAnsi" w:hAnsiTheme="minorHAnsi" w:cstheme="minorHAnsi"/>
          <w:lang w:val="en-IE"/>
        </w:rPr>
      </w:pPr>
      <w:r>
        <w:rPr>
          <w:rFonts w:asciiTheme="minorHAnsi" w:hAnsiTheme="minorHAnsi" w:cstheme="minorHAnsi"/>
          <w:lang w:val="en-IE"/>
        </w:rPr>
        <w:br w:type="page"/>
      </w:r>
    </w:p>
    <w:p w14:paraId="25207C0B" w14:textId="77777777" w:rsidR="00B8101E" w:rsidRPr="001E6C03" w:rsidRDefault="00B8101E" w:rsidP="001E6C03">
      <w:pPr>
        <w:tabs>
          <w:tab w:val="left" w:pos="709"/>
        </w:tabs>
        <w:suppressAutoHyphens/>
        <w:overflowPunct w:val="0"/>
        <w:adjustRightInd w:val="0"/>
        <w:spacing w:after="120"/>
        <w:ind w:hanging="21"/>
        <w:textAlignment w:val="baseline"/>
        <w:rPr>
          <w:rFonts w:asciiTheme="minorHAnsi" w:hAnsiTheme="minorHAnsi" w:cstheme="minorHAnsi"/>
          <w:lang w:val="en-IE"/>
        </w:rPr>
      </w:pPr>
    </w:p>
    <w:tbl>
      <w:tblPr>
        <w:tblStyle w:val="LightList1"/>
        <w:tblW w:w="7645" w:type="dxa"/>
        <w:tblLayout w:type="fixed"/>
        <w:tblLook w:val="04A0" w:firstRow="1" w:lastRow="0" w:firstColumn="1" w:lastColumn="0" w:noHBand="0" w:noVBand="1"/>
      </w:tblPr>
      <w:tblGrid>
        <w:gridCol w:w="1134"/>
        <w:gridCol w:w="2400"/>
        <w:gridCol w:w="1843"/>
        <w:gridCol w:w="2268"/>
      </w:tblGrid>
      <w:tr w:rsidR="00B8101E" w:rsidRPr="001E6C03" w14:paraId="1A0F3708" w14:textId="77777777" w:rsidTr="00DE2AC6">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tcPr>
          <w:p w14:paraId="696B74C6"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Priority</w:t>
            </w:r>
          </w:p>
        </w:tc>
        <w:tc>
          <w:tcPr>
            <w:tcW w:w="2400"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5A6BC258" w14:textId="4E1E9C5A" w:rsidR="00B8101E" w:rsidRPr="001E6C03" w:rsidRDefault="00B8101E" w:rsidP="001E6C03">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On Site Response</w:t>
            </w:r>
            <w:r w:rsidR="00DE2AC6">
              <w:rPr>
                <w:rFonts w:asciiTheme="minorHAnsi" w:hAnsiTheme="minorHAnsi" w:cstheme="minorHAnsi"/>
                <w:sz w:val="22"/>
                <w:szCs w:val="22"/>
                <w:lang w:eastAsia="en-GB"/>
              </w:rPr>
              <w:t xml:space="preserve"> </w:t>
            </w:r>
            <w:r w:rsidRPr="001E6C03">
              <w:rPr>
                <w:rFonts w:asciiTheme="minorHAnsi" w:hAnsiTheme="minorHAnsi" w:cstheme="minorHAnsi"/>
                <w:sz w:val="22"/>
                <w:szCs w:val="22"/>
                <w:lang w:eastAsia="en-GB"/>
              </w:rPr>
              <w:t xml:space="preserve">Time </w:t>
            </w:r>
          </w:p>
        </w:tc>
        <w:tc>
          <w:tcPr>
            <w:tcW w:w="1843"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730B91D1" w14:textId="77777777" w:rsidR="00B8101E" w:rsidRPr="001E6C03" w:rsidRDefault="00B8101E" w:rsidP="001E6C03">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Resolution Time</w:t>
            </w:r>
          </w:p>
        </w:tc>
        <w:tc>
          <w:tcPr>
            <w:tcW w:w="2268" w:type="dxa"/>
            <w:tcBorders>
              <w:left w:val="single" w:sz="4" w:space="0" w:color="FFFFFF" w:themeColor="background1"/>
              <w:bottom w:val="single" w:sz="4" w:space="0" w:color="auto"/>
            </w:tcBorders>
          </w:tcPr>
          <w:p w14:paraId="1DE5F5B1" w14:textId="77777777" w:rsidR="00B8101E" w:rsidRPr="001E6C03" w:rsidRDefault="00B8101E" w:rsidP="001E6C03">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Client Updates</w:t>
            </w:r>
          </w:p>
        </w:tc>
      </w:tr>
      <w:tr w:rsidR="00B8101E" w:rsidRPr="001E6C03" w14:paraId="02E871EB" w14:textId="77777777" w:rsidTr="00DE2AC6">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4BEFC6E"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1</w:t>
            </w:r>
          </w:p>
        </w:tc>
        <w:tc>
          <w:tcPr>
            <w:tcW w:w="2400"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239288"/>
              <w:placeholder>
                <w:docPart w:val="AA27313C5F3641188429EC4E84FD84C2"/>
              </w:placeholder>
            </w:sdtPr>
            <w:sdtEndPr/>
            <w:sdtContent>
              <w:p w14:paraId="3DE6EF96" w14:textId="77777777" w:rsidR="00B8101E" w:rsidRPr="00DE2AC6" w:rsidRDefault="00B8101E" w:rsidP="001E6C03">
                <w:pPr>
                  <w:suppressAutoHyphens/>
                  <w:autoSpaceDN w:val="0"/>
                  <w:spacing w:after="120" w:line="259" w:lineRule="auto"/>
                  <w:ind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NBD</w:t>
                </w:r>
              </w:p>
            </w:sdtContent>
          </w:sdt>
        </w:tc>
        <w:tc>
          <w:tcPr>
            <w:tcW w:w="1843"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699404249"/>
              <w:placeholder>
                <w:docPart w:val="AA27313C5F3641188429EC4E84FD84C2"/>
              </w:placeholder>
            </w:sdtPr>
            <w:sdtEndPr/>
            <w:sdtContent>
              <w:p w14:paraId="5F822F59" w14:textId="77777777" w:rsidR="00B8101E" w:rsidRPr="00DE2AC6"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8 hours</w:t>
                </w:r>
              </w:p>
            </w:sdtContent>
          </w:sdt>
        </w:tc>
        <w:tc>
          <w:tcPr>
            <w:tcW w:w="226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824904426"/>
              <w:placeholder>
                <w:docPart w:val="AA27313C5F3641188429EC4E84FD84C2"/>
              </w:placeholder>
            </w:sdtPr>
            <w:sdtEndPr/>
            <w:sdtContent>
              <w:p w14:paraId="205F4BB7" w14:textId="77777777" w:rsidR="00B8101E" w:rsidRPr="00DE2AC6"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Every 4 hours</w:t>
                </w:r>
              </w:p>
            </w:sdtContent>
          </w:sdt>
        </w:tc>
      </w:tr>
      <w:tr w:rsidR="00B8101E" w:rsidRPr="001E6C03" w14:paraId="3F3EE5A9" w14:textId="77777777" w:rsidTr="00DE2AC6">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A66EDF5"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2</w:t>
            </w:r>
          </w:p>
        </w:tc>
        <w:tc>
          <w:tcPr>
            <w:tcW w:w="2400"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781344570"/>
              <w:placeholder>
                <w:docPart w:val="AA27313C5F3641188429EC4E84FD84C2"/>
              </w:placeholder>
            </w:sdtPr>
            <w:sdtEndPr/>
            <w:sdtContent>
              <w:p w14:paraId="49C3A294" w14:textId="77777777" w:rsidR="00B8101E" w:rsidRPr="00DE2AC6" w:rsidRDefault="00B8101E" w:rsidP="001E6C03">
                <w:pPr>
                  <w:suppressAutoHyphens/>
                  <w:autoSpaceDN w:val="0"/>
                  <w:spacing w:after="120" w:line="259" w:lineRule="auto"/>
                  <w:ind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NBD</w:t>
                </w:r>
              </w:p>
            </w:sdtContent>
          </w:sdt>
        </w:tc>
        <w:tc>
          <w:tcPr>
            <w:tcW w:w="1843"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478912048"/>
              <w:placeholder>
                <w:docPart w:val="AA27313C5F3641188429EC4E84FD84C2"/>
              </w:placeholder>
            </w:sdtPr>
            <w:sdtEndPr/>
            <w:sdtContent>
              <w:p w14:paraId="7140D8AF" w14:textId="77777777" w:rsidR="00B8101E" w:rsidRPr="00DE2AC6" w:rsidRDefault="00B8101E" w:rsidP="001E6C03">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8 hours</w:t>
                </w:r>
              </w:p>
            </w:sdtContent>
          </w:sdt>
        </w:tc>
        <w:tc>
          <w:tcPr>
            <w:tcW w:w="226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356714701"/>
              <w:placeholder>
                <w:docPart w:val="AA27313C5F3641188429EC4E84FD84C2"/>
              </w:placeholder>
            </w:sdtPr>
            <w:sdtEndPr/>
            <w:sdtContent>
              <w:p w14:paraId="5FC5B85E" w14:textId="77777777" w:rsidR="00B8101E" w:rsidRPr="00DE2AC6" w:rsidRDefault="00B8101E" w:rsidP="001E6C03">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Every 8 hours</w:t>
                </w:r>
              </w:p>
            </w:sdtContent>
          </w:sdt>
        </w:tc>
      </w:tr>
      <w:tr w:rsidR="00B8101E" w:rsidRPr="001E6C03" w14:paraId="1CC4CF12" w14:textId="77777777" w:rsidTr="00DE2AC6">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6AFD535E"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3</w:t>
            </w:r>
          </w:p>
        </w:tc>
        <w:tc>
          <w:tcPr>
            <w:tcW w:w="2400"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959457814"/>
              <w:placeholder>
                <w:docPart w:val="AA27313C5F3641188429EC4E84FD84C2"/>
              </w:placeholder>
            </w:sdtPr>
            <w:sdtEndPr/>
            <w:sdtContent>
              <w:p w14:paraId="13742839" w14:textId="77777777" w:rsidR="00B8101E" w:rsidRPr="00DE2AC6" w:rsidRDefault="00B8101E" w:rsidP="001E6C03">
                <w:pPr>
                  <w:suppressAutoHyphens/>
                  <w:autoSpaceDN w:val="0"/>
                  <w:spacing w:after="120" w:line="259" w:lineRule="auto"/>
                  <w:ind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NBD</w:t>
                </w:r>
              </w:p>
            </w:sdtContent>
          </w:sdt>
        </w:tc>
        <w:tc>
          <w:tcPr>
            <w:tcW w:w="1843"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953152620"/>
              <w:placeholder>
                <w:docPart w:val="AA27313C5F3641188429EC4E84FD84C2"/>
              </w:placeholder>
            </w:sdtPr>
            <w:sdtEndPr/>
            <w:sdtContent>
              <w:p w14:paraId="6A37DBE9" w14:textId="77777777" w:rsidR="00B8101E" w:rsidRPr="00DE2AC6"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3 working days</w:t>
                </w:r>
              </w:p>
            </w:sdtContent>
          </w:sdt>
        </w:tc>
        <w:tc>
          <w:tcPr>
            <w:tcW w:w="226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487527075"/>
              <w:placeholder>
                <w:docPart w:val="AA27313C5F3641188429EC4E84FD84C2"/>
              </w:placeholder>
            </w:sdtPr>
            <w:sdtEndPr/>
            <w:sdtContent>
              <w:p w14:paraId="7BFC653D" w14:textId="77777777" w:rsidR="00B8101E" w:rsidRPr="00DE2AC6"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Every 2 working days</w:t>
                </w:r>
              </w:p>
            </w:sdtContent>
          </w:sdt>
        </w:tc>
      </w:tr>
    </w:tbl>
    <w:p w14:paraId="49538C08" w14:textId="77777777" w:rsidR="001E6C03" w:rsidRDefault="001E6C03" w:rsidP="001E6C03">
      <w:pPr>
        <w:tabs>
          <w:tab w:val="left" w:pos="709"/>
        </w:tabs>
        <w:suppressAutoHyphens/>
        <w:overflowPunct w:val="0"/>
        <w:adjustRightInd w:val="0"/>
        <w:spacing w:after="120"/>
        <w:ind w:hanging="21"/>
        <w:textAlignment w:val="baseline"/>
        <w:rPr>
          <w:rFonts w:asciiTheme="minorHAnsi" w:hAnsiTheme="minorHAnsi" w:cstheme="minorHAnsi"/>
          <w:lang w:val="en-IE"/>
        </w:rPr>
      </w:pPr>
    </w:p>
    <w:p w14:paraId="442FFE04" w14:textId="513069B1" w:rsidR="00B8101E" w:rsidRPr="001E6C03" w:rsidRDefault="00B8101E" w:rsidP="001E6C03">
      <w:pPr>
        <w:tabs>
          <w:tab w:val="left" w:pos="709"/>
        </w:tabs>
        <w:suppressAutoHyphens/>
        <w:overflowPunct w:val="0"/>
        <w:adjustRightInd w:val="0"/>
        <w:spacing w:after="120"/>
        <w:ind w:hanging="21"/>
        <w:textAlignment w:val="baseline"/>
        <w:rPr>
          <w:rFonts w:asciiTheme="minorHAnsi" w:hAnsiTheme="minorHAnsi" w:cstheme="minorHAnsi"/>
          <w:lang w:val="en-IE"/>
        </w:rPr>
      </w:pPr>
      <w:r w:rsidRPr="001E6C03">
        <w:rPr>
          <w:rFonts w:asciiTheme="minorHAnsi" w:hAnsiTheme="minorHAnsi" w:cstheme="minorHAnsi"/>
          <w:lang w:val="en-IE"/>
        </w:rPr>
        <w:t>The Priority for each Incident shall be specified by the Client when it reports the Incident and updated as soon as practicable after it becomes aware of any change in the Priority of the Incident in question. The Supplier shall not change or downgrade the Priority assigned without prior agreement of the Client.</w:t>
      </w:r>
    </w:p>
    <w:p w14:paraId="67E2682F" w14:textId="77777777" w:rsidR="00B8101E" w:rsidRPr="001E6C03" w:rsidRDefault="00B8101E" w:rsidP="007E6C60">
      <w:pPr>
        <w:widowControl/>
        <w:numPr>
          <w:ilvl w:val="0"/>
          <w:numId w:val="81"/>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Response and Resolution times will be evidenced in accordance with the Incident tracking system or such other tracking system as may be specified by the Client from time to time.</w:t>
      </w:r>
    </w:p>
    <w:p w14:paraId="73C3C15E" w14:textId="77777777" w:rsidR="00B8101E" w:rsidRDefault="00B8101E" w:rsidP="007E6C60">
      <w:pPr>
        <w:widowControl/>
        <w:numPr>
          <w:ilvl w:val="0"/>
          <w:numId w:val="81"/>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 xml:space="preserve">A protocol for dealing with Priority 1 Incidents will at a minimum include the appointment of an Incident manager, the establishment of a conference call for all updates and a list of the key contacts who need to be regularly updated. </w:t>
      </w:r>
    </w:p>
    <w:p w14:paraId="1B8D3CD7" w14:textId="77777777" w:rsidR="001E6C03" w:rsidRPr="001E6C03" w:rsidRDefault="001E6C03" w:rsidP="001E6C03">
      <w:pPr>
        <w:widowControl/>
        <w:suppressAutoHyphens/>
        <w:autoSpaceDE/>
        <w:spacing w:after="120" w:line="249" w:lineRule="auto"/>
        <w:ind w:left="-21"/>
        <w:jc w:val="both"/>
        <w:textAlignment w:val="baseline"/>
        <w:rPr>
          <w:rFonts w:asciiTheme="minorHAnsi" w:hAnsiTheme="minorHAnsi" w:cstheme="minorHAnsi"/>
          <w:lang w:val="en-IE" w:eastAsia="en-GB"/>
        </w:rPr>
      </w:pPr>
    </w:p>
    <w:p w14:paraId="37DE29C3" w14:textId="77777777" w:rsidR="00B8101E" w:rsidRPr="000C6AF3" w:rsidRDefault="00B8101E" w:rsidP="007E6C60">
      <w:pPr>
        <w:pStyle w:val="Heading4"/>
        <w:numPr>
          <w:ilvl w:val="0"/>
          <w:numId w:val="85"/>
        </w:numPr>
      </w:pPr>
      <w:bookmarkStart w:id="25" w:name="_Toc233195112"/>
      <w:r w:rsidRPr="000C6AF3">
        <w:t>MANAGEMENT AND RESOLUTION OF INCIDENTS AND PROBLEMS</w:t>
      </w:r>
      <w:bookmarkEnd w:id="25"/>
    </w:p>
    <w:p w14:paraId="2E283E68" w14:textId="77777777" w:rsidR="00B8101E" w:rsidRPr="001E6C03" w:rsidRDefault="00B8101E" w:rsidP="007E6C60">
      <w:pPr>
        <w:widowControl/>
        <w:numPr>
          <w:ilvl w:val="0"/>
          <w:numId w:val="82"/>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The Supplier shall respond to and resolve all Incidents and Problems within the Response Times set out at clause 4(a) above.</w:t>
      </w:r>
    </w:p>
    <w:p w14:paraId="5E861225" w14:textId="77777777" w:rsidR="00B8101E" w:rsidRPr="001E6C03" w:rsidRDefault="00B8101E" w:rsidP="007E6C60">
      <w:pPr>
        <w:widowControl/>
        <w:numPr>
          <w:ilvl w:val="0"/>
          <w:numId w:val="82"/>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Every effort shall be made by the Supplier to resolve each Incident at, or as soon as possible after, the first point of contact.</w:t>
      </w:r>
    </w:p>
    <w:p w14:paraId="4E075B2C" w14:textId="77777777" w:rsidR="00B8101E" w:rsidRPr="001E6C03" w:rsidRDefault="00B8101E" w:rsidP="007E6C60">
      <w:pPr>
        <w:widowControl/>
        <w:numPr>
          <w:ilvl w:val="0"/>
          <w:numId w:val="82"/>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The Supplier shall ensure that the Support Personnel use an issue tracking system to maintain a comprehensive record of all Incidents, including the Priority of each Incident and the actions taken to achieve their Resolution.</w:t>
      </w:r>
    </w:p>
    <w:p w14:paraId="6903C6D3" w14:textId="77777777" w:rsidR="00B8101E" w:rsidRPr="001E6C03" w:rsidRDefault="00B8101E" w:rsidP="007E6C60">
      <w:pPr>
        <w:widowControl/>
        <w:numPr>
          <w:ilvl w:val="0"/>
          <w:numId w:val="82"/>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 xml:space="preserve">Incidents may be communicated by either telephone or electronic mail or other means agreed between the Parties, however all Incidents must be recorded and logged in the issue tracking system. </w:t>
      </w:r>
    </w:p>
    <w:p w14:paraId="50EF8091" w14:textId="77777777" w:rsidR="00B8101E" w:rsidRPr="001E6C03" w:rsidRDefault="00B8101E" w:rsidP="001E6C03">
      <w:pPr>
        <w:widowControl/>
        <w:suppressAutoHyphens/>
        <w:autoSpaceDE/>
        <w:spacing w:after="120" w:line="249" w:lineRule="auto"/>
        <w:ind w:left="-21"/>
        <w:jc w:val="both"/>
        <w:textAlignment w:val="baseline"/>
        <w:rPr>
          <w:rFonts w:asciiTheme="minorHAnsi" w:hAnsiTheme="minorHAnsi" w:cstheme="minorHAnsi"/>
          <w:lang w:val="en-IE" w:eastAsia="en-GB"/>
        </w:rPr>
      </w:pPr>
    </w:p>
    <w:p w14:paraId="0F241471" w14:textId="77777777" w:rsidR="00B8101E" w:rsidRPr="000C6AF3" w:rsidRDefault="00B8101E" w:rsidP="007E6C60">
      <w:pPr>
        <w:pStyle w:val="Heading4"/>
        <w:numPr>
          <w:ilvl w:val="0"/>
          <w:numId w:val="85"/>
        </w:numPr>
      </w:pPr>
      <w:bookmarkStart w:id="26" w:name="_Toc233195113"/>
      <w:r w:rsidRPr="000C6AF3">
        <w:t>ESCALATION PROCESS FOR INCIDENTS</w:t>
      </w:r>
      <w:bookmarkEnd w:id="26"/>
    </w:p>
    <w:p w14:paraId="7630FDC0" w14:textId="77777777" w:rsidR="00B8101E" w:rsidRPr="001E6C03" w:rsidRDefault="00B8101E" w:rsidP="003F255F">
      <w:pPr>
        <w:widowControl/>
        <w:numPr>
          <w:ilvl w:val="0"/>
          <w:numId w:val="86"/>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To ensure that all Client Incidents receive the highest level of care, the escalation matrix set out in this clause 6 shall apply.  The Supplier guarantees that any Incident which falls outside the Resolution Times defined in this Service Level Schedule will receive the attention of senior management within the Supplier’s organisation.</w:t>
      </w:r>
    </w:p>
    <w:p w14:paraId="5083B2A0" w14:textId="77777777" w:rsidR="00B8101E" w:rsidRPr="001E6C03" w:rsidRDefault="00B8101E" w:rsidP="003F255F">
      <w:pPr>
        <w:widowControl/>
        <w:numPr>
          <w:ilvl w:val="0"/>
          <w:numId w:val="86"/>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 xml:space="preserve">Where an Incident is not resolved within the relevant </w:t>
      </w:r>
      <w:proofErr w:type="gramStart"/>
      <w:r w:rsidRPr="001E6C03">
        <w:rPr>
          <w:rFonts w:asciiTheme="minorHAnsi" w:hAnsiTheme="minorHAnsi" w:cstheme="minorHAnsi"/>
          <w:lang w:val="en-IE"/>
        </w:rPr>
        <w:t>time period</w:t>
      </w:r>
      <w:proofErr w:type="gramEnd"/>
      <w:r w:rsidRPr="001E6C03">
        <w:rPr>
          <w:rFonts w:asciiTheme="minorHAnsi" w:hAnsiTheme="minorHAnsi" w:cstheme="minorHAnsi"/>
          <w:lang w:val="en-IE"/>
        </w:rPr>
        <w:t xml:space="preserve"> specified in the escalation matrix (the “Escalation Time”) the Client may escalate the Incident to the Supplier and Client personnel listed in the escalation matrix.   The appropriate Supplier personnel shall take </w:t>
      </w:r>
      <w:proofErr w:type="gramStart"/>
      <w:r w:rsidRPr="001E6C03">
        <w:rPr>
          <w:rFonts w:asciiTheme="minorHAnsi" w:hAnsiTheme="minorHAnsi" w:cstheme="minorHAnsi"/>
          <w:lang w:val="en-IE"/>
        </w:rPr>
        <w:t>any and all</w:t>
      </w:r>
      <w:proofErr w:type="gramEnd"/>
      <w:r w:rsidRPr="001E6C03">
        <w:rPr>
          <w:rFonts w:asciiTheme="minorHAnsi" w:hAnsiTheme="minorHAnsi" w:cstheme="minorHAnsi"/>
          <w:lang w:val="en-IE"/>
        </w:rPr>
        <w:t xml:space="preserve"> action necessary within his/her level of responsibility to </w:t>
      </w:r>
      <w:proofErr w:type="gramStart"/>
      <w:r w:rsidRPr="001E6C03">
        <w:rPr>
          <w:rFonts w:asciiTheme="minorHAnsi" w:hAnsiTheme="minorHAnsi" w:cstheme="minorHAnsi"/>
          <w:lang w:val="en-IE"/>
        </w:rPr>
        <w:t>effect</w:t>
      </w:r>
      <w:proofErr w:type="gramEnd"/>
      <w:r w:rsidRPr="001E6C03">
        <w:rPr>
          <w:rFonts w:asciiTheme="minorHAnsi" w:hAnsiTheme="minorHAnsi" w:cstheme="minorHAnsi"/>
          <w:lang w:val="en-IE"/>
        </w:rPr>
        <w:t xml:space="preserve"> a full Resolution of the problem for the benefit of the Client as soon as possible.   </w:t>
      </w:r>
    </w:p>
    <w:p w14:paraId="676871F9" w14:textId="77777777" w:rsidR="00B8101E" w:rsidRPr="001E6C03" w:rsidRDefault="00B8101E" w:rsidP="003F255F">
      <w:pPr>
        <w:widowControl/>
        <w:numPr>
          <w:ilvl w:val="0"/>
          <w:numId w:val="86"/>
        </w:numPr>
        <w:suppressAutoHyphens/>
        <w:overflowPunct w:val="0"/>
        <w:adjustRightInd w:val="0"/>
        <w:spacing w:after="120"/>
        <w:ind w:left="0" w:firstLine="0"/>
        <w:textAlignment w:val="baseline"/>
        <w:rPr>
          <w:rFonts w:asciiTheme="minorHAnsi" w:hAnsiTheme="minorHAnsi" w:cstheme="minorHAnsi"/>
          <w:lang w:val="en-IE"/>
        </w:rPr>
      </w:pPr>
      <w:r w:rsidRPr="001E6C03">
        <w:rPr>
          <w:rFonts w:asciiTheme="minorHAnsi" w:hAnsiTheme="minorHAnsi" w:cstheme="minorHAnsi"/>
          <w:lang w:val="en-IE"/>
        </w:rPr>
        <w:t>The Escalation Time for Priority 1 Incidents commences upon notification or detection of the Incident, regardless of whether this occurs during Normal Service Time or Emergency Cover Time.  The Escalation Time for all other Incidents commences upon notification or detection of the Incident, provided such notification or detection occurs within Normal Service Time, or alternatively on the commencement of Normal Service Time immediately following such notification or detection.</w:t>
      </w:r>
    </w:p>
    <w:tbl>
      <w:tblPr>
        <w:tblStyle w:val="LightList11"/>
        <w:tblW w:w="8495" w:type="dxa"/>
        <w:jc w:val="center"/>
        <w:tblLook w:val="04A0" w:firstRow="1" w:lastRow="0" w:firstColumn="1" w:lastColumn="0" w:noHBand="0" w:noVBand="1"/>
      </w:tblPr>
      <w:tblGrid>
        <w:gridCol w:w="941"/>
        <w:gridCol w:w="1741"/>
        <w:gridCol w:w="3795"/>
        <w:gridCol w:w="2018"/>
      </w:tblGrid>
      <w:tr w:rsidR="00B8101E" w:rsidRPr="001E6C03" w14:paraId="6A9225A4" w14:textId="77777777" w:rsidTr="00DE2AC6">
        <w:trPr>
          <w:cnfStyle w:val="100000000000" w:firstRow="1" w:lastRow="0" w:firstColumn="0" w:lastColumn="0" w:oddVBand="0" w:evenVBand="0" w:oddHBand="0" w:evenHBand="0" w:firstRowFirstColumn="0" w:firstRowLastColumn="0" w:lastRowFirstColumn="0" w:lastRowLastColumn="0"/>
          <w:trHeight w:val="514"/>
          <w:jc w:val="center"/>
        </w:trPr>
        <w:tc>
          <w:tcPr>
            <w:cnfStyle w:val="001000000000" w:firstRow="0" w:lastRow="0" w:firstColumn="1" w:lastColumn="0" w:oddVBand="0" w:evenVBand="0" w:oddHBand="0" w:evenHBand="0" w:firstRowFirstColumn="0" w:firstRowLastColumn="0" w:lastRowFirstColumn="0" w:lastRowLastColumn="0"/>
            <w:tcW w:w="941" w:type="dxa"/>
            <w:tcBorders>
              <w:top w:val="single" w:sz="8" w:space="0" w:color="000000" w:themeColor="text1"/>
              <w:bottom w:val="single" w:sz="4" w:space="0" w:color="auto"/>
              <w:right w:val="single" w:sz="4" w:space="0" w:color="FFFFFF" w:themeColor="background1"/>
            </w:tcBorders>
          </w:tcPr>
          <w:p w14:paraId="2CE95319" w14:textId="77777777" w:rsidR="00B8101E" w:rsidRPr="001E6C03" w:rsidRDefault="00B8101E" w:rsidP="002E5ED8">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lastRenderedPageBreak/>
              <w:t>Priority</w:t>
            </w:r>
          </w:p>
        </w:tc>
        <w:tc>
          <w:tcPr>
            <w:tcW w:w="1741"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0E25A04E" w14:textId="77777777" w:rsidR="00B8101E" w:rsidRPr="001E6C03" w:rsidRDefault="00B8101E" w:rsidP="002E5ED8">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Escalation Time from start of NBD</w:t>
            </w:r>
          </w:p>
        </w:tc>
        <w:tc>
          <w:tcPr>
            <w:tcW w:w="3795" w:type="dxa"/>
            <w:tcBorders>
              <w:top w:val="single" w:sz="8" w:space="0" w:color="000000" w:themeColor="text1"/>
              <w:left w:val="single" w:sz="4" w:space="0" w:color="FFFFFF" w:themeColor="background1"/>
              <w:bottom w:val="single" w:sz="4" w:space="0" w:color="auto"/>
              <w:right w:val="single" w:sz="4" w:space="0" w:color="FFFFFF" w:themeColor="background1"/>
            </w:tcBorders>
          </w:tcPr>
          <w:p w14:paraId="548388FB" w14:textId="77777777" w:rsidR="00B8101E" w:rsidRPr="001E6C03" w:rsidRDefault="00B8101E" w:rsidP="002E5ED8">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Escalation Point</w:t>
            </w:r>
          </w:p>
        </w:tc>
        <w:tc>
          <w:tcPr>
            <w:tcW w:w="2018" w:type="dxa"/>
            <w:tcBorders>
              <w:left w:val="single" w:sz="4" w:space="0" w:color="FFFFFF" w:themeColor="background1"/>
              <w:bottom w:val="single" w:sz="4" w:space="0" w:color="auto"/>
            </w:tcBorders>
          </w:tcPr>
          <w:p w14:paraId="552AEB4F" w14:textId="77777777" w:rsidR="00B8101E" w:rsidRPr="001E6C03" w:rsidRDefault="00B8101E" w:rsidP="002E5ED8">
            <w:pPr>
              <w:suppressAutoHyphens/>
              <w:autoSpaceDN w:val="0"/>
              <w:spacing w:after="120" w:line="259" w:lineRule="auto"/>
              <w:ind w:hanging="21"/>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Update Frequency</w:t>
            </w:r>
          </w:p>
        </w:tc>
      </w:tr>
      <w:tr w:rsidR="00B8101E" w:rsidRPr="001E6C03" w14:paraId="51A0C929" w14:textId="77777777" w:rsidTr="00DE2AC6">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941" w:type="dxa"/>
            <w:tcBorders>
              <w:top w:val="single" w:sz="4" w:space="0" w:color="auto"/>
              <w:left w:val="single" w:sz="4" w:space="0" w:color="auto"/>
              <w:bottom w:val="single" w:sz="4" w:space="0" w:color="auto"/>
              <w:right w:val="single" w:sz="4" w:space="0" w:color="auto"/>
            </w:tcBorders>
            <w:vAlign w:val="center"/>
          </w:tcPr>
          <w:p w14:paraId="03BAECA8" w14:textId="77777777" w:rsidR="00B8101E" w:rsidRPr="001E6C03" w:rsidRDefault="00B8101E" w:rsidP="002E5ED8">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1</w:t>
            </w:r>
          </w:p>
        </w:tc>
        <w:tc>
          <w:tcPr>
            <w:tcW w:w="1741"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748310512"/>
              <w:placeholder>
                <w:docPart w:val="41C3A807BC9C468DA6AE98CEE1DBB6E5"/>
              </w:placeholder>
            </w:sdtPr>
            <w:sdtEndPr/>
            <w:sdtContent>
              <w:p w14:paraId="3515A7F9" w14:textId="77777777" w:rsidR="00B8101E" w:rsidRPr="00DE2AC6" w:rsidRDefault="00B8101E" w:rsidP="002E5ED8">
                <w:pPr>
                  <w:suppressAutoHyphens/>
                  <w:autoSpaceDN w:val="0"/>
                  <w:spacing w:after="120" w:line="259" w:lineRule="auto"/>
                  <w:ind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8 hours</w:t>
                </w:r>
              </w:p>
            </w:sdtContent>
          </w:sdt>
        </w:tc>
        <w:tc>
          <w:tcPr>
            <w:tcW w:w="3795"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575314278"/>
              <w:placeholder>
                <w:docPart w:val="41C3A807BC9C468DA6AE98CEE1DBB6E5"/>
              </w:placeholder>
            </w:sdtPr>
            <w:sdtEndPr/>
            <w:sdtContent>
              <w:p w14:paraId="1AD9C51D" w14:textId="77777777" w:rsidR="00B8101E" w:rsidRPr="00DE2AC6" w:rsidRDefault="00B8101E" w:rsidP="002E5ED8">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Senior Responsible officer in both the Client and the Supplier as set out in the Operations Manual</w:t>
                </w:r>
              </w:p>
            </w:sdtContent>
          </w:sdt>
        </w:tc>
        <w:tc>
          <w:tcPr>
            <w:tcW w:w="201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558403398"/>
              <w:placeholder>
                <w:docPart w:val="41C3A807BC9C468DA6AE98CEE1DBB6E5"/>
              </w:placeholder>
            </w:sdtPr>
            <w:sdtEndPr/>
            <w:sdtContent>
              <w:p w14:paraId="2F6BB238" w14:textId="77777777" w:rsidR="00B8101E" w:rsidRPr="00DE2AC6" w:rsidRDefault="00B8101E" w:rsidP="002E5ED8">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Hourly</w:t>
                </w:r>
              </w:p>
            </w:sdtContent>
          </w:sdt>
        </w:tc>
      </w:tr>
      <w:tr w:rsidR="00B8101E" w:rsidRPr="001E6C03" w14:paraId="43673940" w14:textId="77777777" w:rsidTr="00DE2AC6">
        <w:trPr>
          <w:trHeight w:val="530"/>
          <w:jc w:val="center"/>
        </w:trPr>
        <w:tc>
          <w:tcPr>
            <w:cnfStyle w:val="001000000000" w:firstRow="0" w:lastRow="0" w:firstColumn="1" w:lastColumn="0" w:oddVBand="0" w:evenVBand="0" w:oddHBand="0" w:evenHBand="0" w:firstRowFirstColumn="0" w:firstRowLastColumn="0" w:lastRowFirstColumn="0" w:lastRowLastColumn="0"/>
            <w:tcW w:w="941" w:type="dxa"/>
            <w:tcBorders>
              <w:top w:val="single" w:sz="4" w:space="0" w:color="auto"/>
              <w:left w:val="single" w:sz="4" w:space="0" w:color="auto"/>
              <w:bottom w:val="single" w:sz="4" w:space="0" w:color="auto"/>
              <w:right w:val="single" w:sz="4" w:space="0" w:color="auto"/>
            </w:tcBorders>
            <w:vAlign w:val="center"/>
          </w:tcPr>
          <w:p w14:paraId="20521A4A" w14:textId="77777777" w:rsidR="00B8101E" w:rsidRPr="001E6C03" w:rsidRDefault="00B8101E" w:rsidP="002E5ED8">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2</w:t>
            </w:r>
          </w:p>
        </w:tc>
        <w:tc>
          <w:tcPr>
            <w:tcW w:w="1741"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58549557"/>
              <w:placeholder>
                <w:docPart w:val="41C3A807BC9C468DA6AE98CEE1DBB6E5"/>
              </w:placeholder>
            </w:sdtPr>
            <w:sdtEndPr/>
            <w:sdtContent>
              <w:p w14:paraId="08C74E0C" w14:textId="77777777" w:rsidR="00B8101E" w:rsidRPr="00DE2AC6" w:rsidRDefault="00B8101E" w:rsidP="002E5ED8">
                <w:pPr>
                  <w:suppressAutoHyphens/>
                  <w:autoSpaceDN w:val="0"/>
                  <w:spacing w:after="120" w:line="259" w:lineRule="auto"/>
                  <w:ind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16 hours</w:t>
                </w:r>
              </w:p>
            </w:sdtContent>
          </w:sdt>
        </w:tc>
        <w:tc>
          <w:tcPr>
            <w:tcW w:w="3795"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624808862"/>
              <w:placeholder>
                <w:docPart w:val="41C3A807BC9C468DA6AE98CEE1DBB6E5"/>
              </w:placeholder>
            </w:sdtPr>
            <w:sdtEndPr/>
            <w:sdtContent>
              <w:p w14:paraId="6109C892" w14:textId="77777777" w:rsidR="00B8101E" w:rsidRPr="00DE2AC6" w:rsidRDefault="00B8101E" w:rsidP="002E5ED8">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Senior Responsible officer in both the Client and the Supplier</w:t>
                </w:r>
              </w:p>
            </w:sdtContent>
          </w:sdt>
        </w:tc>
        <w:tc>
          <w:tcPr>
            <w:tcW w:w="201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239447432"/>
              <w:placeholder>
                <w:docPart w:val="41C3A807BC9C468DA6AE98CEE1DBB6E5"/>
              </w:placeholder>
            </w:sdtPr>
            <w:sdtEndPr/>
            <w:sdtContent>
              <w:p w14:paraId="4F607B4E" w14:textId="77777777" w:rsidR="00B8101E" w:rsidRPr="00DE2AC6" w:rsidRDefault="00B8101E" w:rsidP="002E5ED8">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Every 4 hours</w:t>
                </w:r>
              </w:p>
            </w:sdtContent>
          </w:sdt>
        </w:tc>
      </w:tr>
      <w:tr w:rsidR="00B8101E" w:rsidRPr="001E6C03" w14:paraId="23E81272" w14:textId="77777777" w:rsidTr="00DE2AC6">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941" w:type="dxa"/>
            <w:tcBorders>
              <w:top w:val="single" w:sz="4" w:space="0" w:color="auto"/>
              <w:left w:val="single" w:sz="4" w:space="0" w:color="auto"/>
              <w:bottom w:val="single" w:sz="4" w:space="0" w:color="auto"/>
              <w:right w:val="single" w:sz="4" w:space="0" w:color="auto"/>
            </w:tcBorders>
            <w:vAlign w:val="center"/>
          </w:tcPr>
          <w:p w14:paraId="6A0C24E3" w14:textId="77777777" w:rsidR="00B8101E" w:rsidRPr="001E6C03" w:rsidRDefault="00B8101E" w:rsidP="002E5ED8">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3</w:t>
            </w:r>
          </w:p>
        </w:tc>
        <w:tc>
          <w:tcPr>
            <w:tcW w:w="1741"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028414814"/>
              <w:placeholder>
                <w:docPart w:val="41C3A807BC9C468DA6AE98CEE1DBB6E5"/>
              </w:placeholder>
            </w:sdtPr>
            <w:sdtEndPr/>
            <w:sdtContent>
              <w:p w14:paraId="6EF01418" w14:textId="77777777" w:rsidR="00B8101E" w:rsidRPr="00DE2AC6" w:rsidRDefault="00B8101E" w:rsidP="002E5ED8">
                <w:pPr>
                  <w:suppressAutoHyphens/>
                  <w:autoSpaceDN w:val="0"/>
                  <w:spacing w:after="120" w:line="259" w:lineRule="auto"/>
                  <w:ind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1 week</w:t>
                </w:r>
              </w:p>
            </w:sdtContent>
          </w:sdt>
        </w:tc>
        <w:tc>
          <w:tcPr>
            <w:tcW w:w="3795"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328942678"/>
              <w:placeholder>
                <w:docPart w:val="41C3A807BC9C468DA6AE98CEE1DBB6E5"/>
              </w:placeholder>
            </w:sdtPr>
            <w:sdtEndPr/>
            <w:sdtContent>
              <w:p w14:paraId="0B3FD1AF" w14:textId="77777777" w:rsidR="00B8101E" w:rsidRPr="00DE2AC6" w:rsidRDefault="00B8101E" w:rsidP="002E5ED8">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Service Delivery Manager</w:t>
                </w:r>
              </w:p>
            </w:sdtContent>
          </w:sdt>
        </w:tc>
        <w:tc>
          <w:tcPr>
            <w:tcW w:w="201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223884989"/>
              <w:placeholder>
                <w:docPart w:val="41C3A807BC9C468DA6AE98CEE1DBB6E5"/>
              </w:placeholder>
            </w:sdtPr>
            <w:sdtEndPr/>
            <w:sdtContent>
              <w:p w14:paraId="2A5BEEE2" w14:textId="77777777" w:rsidR="00B8101E" w:rsidRPr="00DE2AC6" w:rsidRDefault="00B8101E" w:rsidP="002E5ED8">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DE2AC6">
                  <w:rPr>
                    <w:rFonts w:asciiTheme="minorHAnsi" w:hAnsiTheme="minorHAnsi" w:cstheme="minorHAnsi"/>
                    <w:sz w:val="22"/>
                    <w:szCs w:val="22"/>
                    <w:lang w:eastAsia="en-GB"/>
                  </w:rPr>
                  <w:t>Every working day</w:t>
                </w:r>
              </w:p>
            </w:sdtContent>
          </w:sdt>
        </w:tc>
      </w:tr>
    </w:tbl>
    <w:p w14:paraId="191857B0" w14:textId="77777777" w:rsidR="00B8101E" w:rsidRPr="001E6C03" w:rsidRDefault="00B8101E" w:rsidP="001E6C03">
      <w:pPr>
        <w:spacing w:after="120" w:line="249" w:lineRule="auto"/>
        <w:ind w:hanging="21"/>
        <w:rPr>
          <w:rFonts w:asciiTheme="minorHAnsi" w:hAnsiTheme="minorHAnsi" w:cstheme="minorHAnsi"/>
          <w:lang w:val="en-IE" w:eastAsia="en-GB"/>
        </w:rPr>
      </w:pPr>
    </w:p>
    <w:p w14:paraId="55E8BE39" w14:textId="5F7B70E0" w:rsidR="00B8101E" w:rsidRPr="000C6AF3" w:rsidRDefault="00B8101E" w:rsidP="007E6C60">
      <w:pPr>
        <w:pStyle w:val="Heading4"/>
        <w:numPr>
          <w:ilvl w:val="0"/>
          <w:numId w:val="85"/>
        </w:numPr>
      </w:pPr>
      <w:r w:rsidRPr="000C6AF3">
        <w:t xml:space="preserve">REMEDIES </w:t>
      </w:r>
    </w:p>
    <w:p w14:paraId="5CD66EE4" w14:textId="5BCA8FB4" w:rsidR="00B8101E" w:rsidRPr="001E6C03" w:rsidRDefault="00B8101E" w:rsidP="007E6C60">
      <w:pPr>
        <w:widowControl/>
        <w:numPr>
          <w:ilvl w:val="0"/>
          <w:numId w:val="83"/>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 xml:space="preserve">The provision of Support Service will be assessed on a Quarterly basis by reference to the Service Reports defined in clause KPIs below.  At the end of each Quarter, in the event that </w:t>
      </w:r>
      <w:r w:rsidR="00DE2AC6" w:rsidRPr="001E6C03">
        <w:rPr>
          <w:rFonts w:asciiTheme="minorHAnsi" w:hAnsiTheme="minorHAnsi" w:cstheme="minorHAnsi"/>
          <w:lang w:val="en-IE"/>
        </w:rPr>
        <w:t>any</w:t>
      </w:r>
      <w:r w:rsidRPr="001E6C03">
        <w:rPr>
          <w:rFonts w:asciiTheme="minorHAnsi" w:hAnsiTheme="minorHAnsi" w:cstheme="minorHAnsi"/>
          <w:lang w:val="en-IE"/>
        </w:rPr>
        <w:t xml:space="preserve"> Incident(s) have not been resolved within the applicable Resolution Time, the Client shall be entitled to, and the Supplier shall provide to the Client, service credits in accordance with the following matrix up to a maximum aggregate amount of 20% of the purchase cost of the se</w:t>
      </w:r>
      <w:r w:rsidR="000F38A7">
        <w:rPr>
          <w:rFonts w:asciiTheme="minorHAnsi" w:hAnsiTheme="minorHAnsi" w:cstheme="minorHAnsi"/>
          <w:lang w:val="en-IE"/>
        </w:rPr>
        <w:t>r</w:t>
      </w:r>
      <w:r w:rsidRPr="001E6C03">
        <w:rPr>
          <w:rFonts w:asciiTheme="minorHAnsi" w:hAnsiTheme="minorHAnsi" w:cstheme="minorHAnsi"/>
          <w:lang w:val="en-IE"/>
        </w:rPr>
        <w:t xml:space="preserve">ver in support: </w:t>
      </w:r>
    </w:p>
    <w:tbl>
      <w:tblPr>
        <w:tblStyle w:val="LightList1"/>
        <w:tblW w:w="8363" w:type="dxa"/>
        <w:tblInd w:w="841" w:type="dxa"/>
        <w:tblLook w:val="04A0" w:firstRow="1" w:lastRow="0" w:firstColumn="1" w:lastColumn="0" w:noHBand="0" w:noVBand="1"/>
      </w:tblPr>
      <w:tblGrid>
        <w:gridCol w:w="2504"/>
        <w:gridCol w:w="5859"/>
      </w:tblGrid>
      <w:tr w:rsidR="00B8101E" w:rsidRPr="001E6C03" w14:paraId="55F54C6E" w14:textId="77777777" w:rsidTr="00DE2AC6">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2504" w:type="dxa"/>
            <w:tcBorders>
              <w:top w:val="single" w:sz="8" w:space="0" w:color="000000" w:themeColor="text1"/>
              <w:bottom w:val="single" w:sz="4" w:space="0" w:color="auto"/>
              <w:right w:val="single" w:sz="4" w:space="0" w:color="FFFFFF" w:themeColor="background1"/>
            </w:tcBorders>
            <w:vAlign w:val="center"/>
          </w:tcPr>
          <w:p w14:paraId="3D3F8E74" w14:textId="77777777" w:rsidR="00B8101E" w:rsidRPr="001E6C03" w:rsidRDefault="00B8101E" w:rsidP="00DE2AC6">
            <w:pPr>
              <w:suppressAutoHyphens/>
              <w:autoSpaceDN w:val="0"/>
              <w:spacing w:line="259" w:lineRule="auto"/>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Priority</w:t>
            </w:r>
          </w:p>
        </w:tc>
        <w:tc>
          <w:tcPr>
            <w:tcW w:w="5859" w:type="dxa"/>
            <w:tcBorders>
              <w:top w:val="single" w:sz="8" w:space="0" w:color="000000" w:themeColor="text1"/>
              <w:left w:val="single" w:sz="4" w:space="0" w:color="FFFFFF" w:themeColor="background1"/>
              <w:bottom w:val="single" w:sz="4" w:space="0" w:color="auto"/>
              <w:right w:val="single" w:sz="4" w:space="0" w:color="FFFFFF" w:themeColor="background1"/>
            </w:tcBorders>
            <w:vAlign w:val="center"/>
          </w:tcPr>
          <w:p w14:paraId="246E9131" w14:textId="19476D66" w:rsidR="00B8101E" w:rsidRPr="001E6C03" w:rsidRDefault="00B8101E" w:rsidP="00DE2AC6">
            <w:pPr>
              <w:suppressAutoHyphens/>
              <w:autoSpaceDN w:val="0"/>
              <w:spacing w:line="259" w:lineRule="auto"/>
              <w:ind w:right="65" w:hanging="23"/>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Service Credits for</w:t>
            </w:r>
            <w:r w:rsidR="00DE2AC6">
              <w:rPr>
                <w:rFonts w:asciiTheme="minorHAnsi" w:hAnsiTheme="minorHAnsi" w:cstheme="minorHAnsi"/>
                <w:sz w:val="22"/>
                <w:szCs w:val="22"/>
                <w:lang w:eastAsia="en-GB"/>
              </w:rPr>
              <w:t xml:space="preserve"> </w:t>
            </w:r>
            <w:r w:rsidRPr="001E6C03">
              <w:rPr>
                <w:rFonts w:asciiTheme="minorHAnsi" w:hAnsiTheme="minorHAnsi" w:cstheme="minorHAnsi"/>
                <w:sz w:val="22"/>
                <w:szCs w:val="22"/>
                <w:lang w:eastAsia="en-GB"/>
              </w:rPr>
              <w:t>Exceeding Resolution</w:t>
            </w:r>
            <w:r w:rsidR="00DE2AC6">
              <w:rPr>
                <w:rFonts w:asciiTheme="minorHAnsi" w:hAnsiTheme="minorHAnsi" w:cstheme="minorHAnsi"/>
                <w:sz w:val="22"/>
                <w:szCs w:val="22"/>
                <w:lang w:eastAsia="en-GB"/>
              </w:rPr>
              <w:t xml:space="preserve"> </w:t>
            </w:r>
            <w:r w:rsidRPr="001E6C03">
              <w:rPr>
                <w:rFonts w:asciiTheme="minorHAnsi" w:hAnsiTheme="minorHAnsi" w:cstheme="minorHAnsi"/>
                <w:sz w:val="22"/>
                <w:szCs w:val="22"/>
                <w:lang w:eastAsia="en-GB"/>
              </w:rPr>
              <w:t>Time</w:t>
            </w:r>
          </w:p>
          <w:p w14:paraId="40C4B8E0" w14:textId="77777777" w:rsidR="00B8101E" w:rsidRPr="001E6C03" w:rsidRDefault="00B8101E" w:rsidP="002E5ED8">
            <w:pPr>
              <w:suppressAutoHyphens/>
              <w:autoSpaceDN w:val="0"/>
              <w:spacing w:line="259" w:lineRule="auto"/>
              <w:ind w:right="64" w:hanging="23"/>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(for each Incident)</w:t>
            </w:r>
          </w:p>
        </w:tc>
      </w:tr>
      <w:tr w:rsidR="00B8101E" w:rsidRPr="001E6C03" w14:paraId="307A0C9E" w14:textId="77777777" w:rsidTr="002E5ED8">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504" w:type="dxa"/>
            <w:tcBorders>
              <w:top w:val="single" w:sz="4" w:space="0" w:color="auto"/>
              <w:left w:val="single" w:sz="4" w:space="0" w:color="auto"/>
              <w:bottom w:val="single" w:sz="4" w:space="0" w:color="auto"/>
              <w:right w:val="single" w:sz="4" w:space="0" w:color="auto"/>
            </w:tcBorders>
            <w:vAlign w:val="center"/>
          </w:tcPr>
          <w:p w14:paraId="3E81F6BF" w14:textId="77777777" w:rsidR="00B8101E" w:rsidRPr="001E6C03" w:rsidRDefault="00B8101E" w:rsidP="002E5ED8">
            <w:pPr>
              <w:suppressAutoHyphens/>
              <w:autoSpaceDN w:val="0"/>
              <w:spacing w:line="259" w:lineRule="auto"/>
              <w:ind w:right="63" w:hanging="23"/>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1</w:t>
            </w:r>
          </w:p>
        </w:tc>
        <w:tc>
          <w:tcPr>
            <w:tcW w:w="5859"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541406580"/>
              <w:placeholder>
                <w:docPart w:val="41C3A807BC9C468DA6AE98CEE1DBB6E5"/>
              </w:placeholder>
            </w:sdtPr>
            <w:sdtEndPr/>
            <w:sdtContent>
              <w:p w14:paraId="1AE3CE9D" w14:textId="164BE319" w:rsidR="00B8101E" w:rsidRPr="000F38A7" w:rsidRDefault="00B8101E" w:rsidP="002E5ED8">
                <w:pPr>
                  <w:suppressAutoHyphens/>
                  <w:autoSpaceDN w:val="0"/>
                  <w:spacing w:line="259" w:lineRule="auto"/>
                  <w:ind w:right="64" w:hanging="2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 xml:space="preserve">1 / </w:t>
                </w:r>
                <w:r w:rsidR="000F38A7">
                  <w:rPr>
                    <w:rFonts w:asciiTheme="minorHAnsi" w:hAnsiTheme="minorHAnsi" w:cstheme="minorHAnsi"/>
                    <w:sz w:val="22"/>
                    <w:szCs w:val="22"/>
                    <w:lang w:eastAsia="en-GB"/>
                  </w:rPr>
                  <w:t>3</w:t>
                </w:r>
                <w:r w:rsidR="00DE2AC6" w:rsidRPr="000F38A7">
                  <w:rPr>
                    <w:rFonts w:asciiTheme="minorHAnsi" w:hAnsiTheme="minorHAnsi" w:cstheme="minorHAnsi"/>
                    <w:sz w:val="22"/>
                    <w:szCs w:val="22"/>
                    <w:lang w:eastAsia="en-GB"/>
                  </w:rPr>
                  <w:t>0</w:t>
                </w:r>
                <w:r w:rsidRPr="000F38A7">
                  <w:rPr>
                    <w:rFonts w:asciiTheme="minorHAnsi" w:hAnsiTheme="minorHAnsi" w:cstheme="minorHAnsi"/>
                    <w:sz w:val="22"/>
                    <w:szCs w:val="22"/>
                    <w:vertAlign w:val="superscript"/>
                    <w:lang w:eastAsia="en-GB"/>
                  </w:rPr>
                  <w:t>th</w:t>
                </w:r>
                <w:r w:rsidR="00DE2AC6" w:rsidRPr="000F38A7">
                  <w:rPr>
                    <w:rFonts w:asciiTheme="minorHAnsi" w:hAnsiTheme="minorHAnsi" w:cstheme="minorHAnsi"/>
                    <w:sz w:val="22"/>
                    <w:szCs w:val="22"/>
                    <w:lang w:eastAsia="en-GB"/>
                  </w:rPr>
                  <w:t xml:space="preserve"> </w:t>
                </w:r>
                <w:r w:rsidRPr="000F38A7">
                  <w:rPr>
                    <w:rFonts w:asciiTheme="minorHAnsi" w:hAnsiTheme="minorHAnsi" w:cstheme="minorHAnsi"/>
                    <w:sz w:val="22"/>
                    <w:szCs w:val="22"/>
                    <w:lang w:eastAsia="en-GB"/>
                  </w:rPr>
                  <w:t xml:space="preserve">of the </w:t>
                </w:r>
                <w:r w:rsidR="000F38A7" w:rsidRPr="001E6C03">
                  <w:rPr>
                    <w:rFonts w:asciiTheme="minorHAnsi" w:hAnsiTheme="minorHAnsi" w:cstheme="minorHAnsi"/>
                    <w:sz w:val="22"/>
                    <w:szCs w:val="22"/>
                    <w:lang w:eastAsia="en-US"/>
                  </w:rPr>
                  <w:t>Annual Cost of the Support Service</w:t>
                </w:r>
              </w:p>
            </w:sdtContent>
          </w:sdt>
        </w:tc>
      </w:tr>
      <w:tr w:rsidR="00B8101E" w:rsidRPr="001E6C03" w14:paraId="39EE9B9E" w14:textId="77777777" w:rsidTr="002E5ED8">
        <w:trPr>
          <w:trHeight w:val="586"/>
        </w:trPr>
        <w:tc>
          <w:tcPr>
            <w:cnfStyle w:val="001000000000" w:firstRow="0" w:lastRow="0" w:firstColumn="1" w:lastColumn="0" w:oddVBand="0" w:evenVBand="0" w:oddHBand="0" w:evenHBand="0" w:firstRowFirstColumn="0" w:firstRowLastColumn="0" w:lastRowFirstColumn="0" w:lastRowLastColumn="0"/>
            <w:tcW w:w="2504" w:type="dxa"/>
            <w:tcBorders>
              <w:top w:val="single" w:sz="4" w:space="0" w:color="auto"/>
              <w:left w:val="single" w:sz="4" w:space="0" w:color="auto"/>
              <w:bottom w:val="single" w:sz="4" w:space="0" w:color="auto"/>
              <w:right w:val="single" w:sz="4" w:space="0" w:color="auto"/>
            </w:tcBorders>
            <w:vAlign w:val="center"/>
          </w:tcPr>
          <w:p w14:paraId="5542C9FC" w14:textId="77777777" w:rsidR="00B8101E" w:rsidRPr="001E6C03" w:rsidRDefault="00B8101E" w:rsidP="002E5ED8">
            <w:pPr>
              <w:suppressAutoHyphens/>
              <w:autoSpaceDN w:val="0"/>
              <w:spacing w:line="259" w:lineRule="auto"/>
              <w:ind w:right="63" w:hanging="23"/>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2</w:t>
            </w:r>
          </w:p>
        </w:tc>
        <w:tc>
          <w:tcPr>
            <w:tcW w:w="5859"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98536899"/>
              <w:placeholder>
                <w:docPart w:val="41C3A807BC9C468DA6AE98CEE1DBB6E5"/>
              </w:placeholder>
            </w:sdtPr>
            <w:sdtEndPr/>
            <w:sdtContent>
              <w:p w14:paraId="7E4BB869" w14:textId="5DFC2A83" w:rsidR="00B8101E" w:rsidRPr="000F38A7" w:rsidRDefault="00B8101E" w:rsidP="002E5ED8">
                <w:pPr>
                  <w:suppressAutoHyphens/>
                  <w:autoSpaceDN w:val="0"/>
                  <w:spacing w:line="259" w:lineRule="auto"/>
                  <w:ind w:right="64" w:hanging="2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 xml:space="preserve">1 / </w:t>
                </w:r>
                <w:r w:rsidR="000F38A7">
                  <w:rPr>
                    <w:rFonts w:asciiTheme="minorHAnsi" w:hAnsiTheme="minorHAnsi" w:cstheme="minorHAnsi"/>
                    <w:sz w:val="22"/>
                    <w:szCs w:val="22"/>
                    <w:lang w:eastAsia="en-GB"/>
                  </w:rPr>
                  <w:t>6</w:t>
                </w:r>
                <w:r w:rsidR="00DE2AC6" w:rsidRPr="000F38A7">
                  <w:rPr>
                    <w:rFonts w:asciiTheme="minorHAnsi" w:hAnsiTheme="minorHAnsi" w:cstheme="minorHAnsi"/>
                    <w:sz w:val="22"/>
                    <w:szCs w:val="22"/>
                    <w:lang w:eastAsia="en-GB"/>
                  </w:rPr>
                  <w:t>0</w:t>
                </w:r>
                <w:r w:rsidR="00DE2AC6" w:rsidRPr="000F38A7">
                  <w:rPr>
                    <w:rFonts w:asciiTheme="minorHAnsi" w:hAnsiTheme="minorHAnsi" w:cstheme="minorHAnsi"/>
                    <w:sz w:val="22"/>
                    <w:szCs w:val="22"/>
                    <w:vertAlign w:val="superscript"/>
                    <w:lang w:eastAsia="en-GB"/>
                  </w:rPr>
                  <w:t>th</w:t>
                </w:r>
                <w:r w:rsidR="00DE2AC6" w:rsidRPr="000F38A7">
                  <w:rPr>
                    <w:rFonts w:asciiTheme="minorHAnsi" w:hAnsiTheme="minorHAnsi" w:cstheme="minorHAnsi"/>
                    <w:sz w:val="22"/>
                    <w:szCs w:val="22"/>
                    <w:lang w:eastAsia="en-GB"/>
                  </w:rPr>
                  <w:t xml:space="preserve"> </w:t>
                </w:r>
                <w:r w:rsidRPr="000F38A7">
                  <w:rPr>
                    <w:rFonts w:asciiTheme="minorHAnsi" w:hAnsiTheme="minorHAnsi" w:cstheme="minorHAnsi"/>
                    <w:sz w:val="22"/>
                    <w:szCs w:val="22"/>
                    <w:lang w:eastAsia="en-GB"/>
                  </w:rPr>
                  <w:t xml:space="preserve">of the </w:t>
                </w:r>
                <w:r w:rsidR="000F38A7" w:rsidRPr="001E6C03">
                  <w:rPr>
                    <w:rFonts w:asciiTheme="minorHAnsi" w:hAnsiTheme="minorHAnsi" w:cstheme="minorHAnsi"/>
                    <w:sz w:val="22"/>
                    <w:szCs w:val="22"/>
                    <w:lang w:eastAsia="en-US"/>
                  </w:rPr>
                  <w:t>Annual Cost of the Support Service</w:t>
                </w:r>
              </w:p>
            </w:sdtContent>
          </w:sdt>
        </w:tc>
      </w:tr>
    </w:tbl>
    <w:p w14:paraId="11D4BF76" w14:textId="77777777" w:rsidR="00B8101E" w:rsidRPr="001E6C03" w:rsidRDefault="00B8101E" w:rsidP="001E6C03">
      <w:pPr>
        <w:suppressAutoHyphens/>
        <w:spacing w:after="120"/>
        <w:ind w:hanging="21"/>
        <w:textAlignment w:val="baseline"/>
        <w:rPr>
          <w:rFonts w:asciiTheme="minorHAnsi" w:hAnsiTheme="minorHAnsi" w:cstheme="minorHAnsi"/>
          <w:lang w:val="en-IE" w:eastAsia="en-GB"/>
        </w:rPr>
      </w:pPr>
    </w:p>
    <w:p w14:paraId="29C1DB26" w14:textId="77777777" w:rsidR="00B8101E" w:rsidRPr="001E6C03" w:rsidRDefault="00B8101E" w:rsidP="002E5ED8">
      <w:pPr>
        <w:suppressAutoHyphens/>
        <w:spacing w:after="120"/>
        <w:ind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Service Credits will be accumulated for all Incidents exceeding the Resolution Time.</w:t>
      </w:r>
    </w:p>
    <w:p w14:paraId="0D010D03" w14:textId="77777777" w:rsidR="00B8101E" w:rsidRPr="001E6C03" w:rsidRDefault="00B8101E" w:rsidP="002E5ED8">
      <w:pPr>
        <w:suppressAutoHyphens/>
        <w:spacing w:after="120"/>
        <w:ind w:hanging="21"/>
        <w:textAlignment w:val="baseline"/>
        <w:rPr>
          <w:rFonts w:asciiTheme="minorHAnsi" w:hAnsiTheme="minorHAnsi" w:cstheme="minorHAnsi"/>
          <w:lang w:val="en-IE" w:eastAsia="en-GB"/>
        </w:rPr>
      </w:pPr>
    </w:p>
    <w:p w14:paraId="7C5CD526" w14:textId="77777777" w:rsidR="00B8101E" w:rsidRPr="002E5ED8" w:rsidRDefault="00B8101E" w:rsidP="007E6C60">
      <w:pPr>
        <w:widowControl/>
        <w:numPr>
          <w:ilvl w:val="0"/>
          <w:numId w:val="83"/>
        </w:numPr>
        <w:suppressAutoHyphens/>
        <w:overflowPunct w:val="0"/>
        <w:adjustRightInd w:val="0"/>
        <w:spacing w:after="120"/>
        <w:ind w:left="0" w:hanging="21"/>
        <w:textAlignment w:val="baseline"/>
        <w:rPr>
          <w:rFonts w:asciiTheme="minorHAnsi" w:hAnsiTheme="minorHAnsi" w:cstheme="minorHAnsi"/>
          <w:lang w:val="en-IE"/>
        </w:rPr>
      </w:pPr>
      <w:proofErr w:type="gramStart"/>
      <w:r w:rsidRPr="001E6C03">
        <w:rPr>
          <w:rFonts w:asciiTheme="minorHAnsi" w:hAnsiTheme="minorHAnsi" w:cstheme="minorHAnsi"/>
          <w:lang w:val="en-IE"/>
        </w:rPr>
        <w:t>In the event that</w:t>
      </w:r>
      <w:proofErr w:type="gramEnd"/>
      <w:r w:rsidRPr="001E6C03">
        <w:rPr>
          <w:rFonts w:asciiTheme="minorHAnsi" w:hAnsiTheme="minorHAnsi" w:cstheme="minorHAnsi"/>
          <w:lang w:val="en-IE"/>
        </w:rPr>
        <w:t xml:space="preserve"> any service credits apply under the terms of this clause, the Supplier shall refund the Client the full amount of the aggregate service credits within 30 days of the date of the receipt of an invoice from the Client. </w:t>
      </w:r>
      <w:proofErr w:type="gramStart"/>
      <w:r w:rsidRPr="001E6C03">
        <w:rPr>
          <w:rFonts w:asciiTheme="minorHAnsi" w:hAnsiTheme="minorHAnsi" w:cstheme="minorHAnsi"/>
          <w:lang w:val="en-IE"/>
        </w:rPr>
        <w:t>Alternatively</w:t>
      </w:r>
      <w:proofErr w:type="gramEnd"/>
      <w:r w:rsidRPr="001E6C03">
        <w:rPr>
          <w:rFonts w:asciiTheme="minorHAnsi" w:hAnsiTheme="minorHAnsi" w:cstheme="minorHAnsi"/>
          <w:lang w:val="en-IE"/>
        </w:rPr>
        <w:t xml:space="preserve"> and at its sole discretion, the Client shall be entitled to offset service credits against any future payments due under any other contract in place between the Client and the Supplier.</w:t>
      </w:r>
    </w:p>
    <w:p w14:paraId="106A0154" w14:textId="7CB3F66E" w:rsidR="00B8101E" w:rsidRPr="001E6C03" w:rsidRDefault="00B8101E" w:rsidP="007E6C60">
      <w:pPr>
        <w:widowControl/>
        <w:numPr>
          <w:ilvl w:val="0"/>
          <w:numId w:val="83"/>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In the event that the aggregate service credits applied reaches 5/60</w:t>
      </w:r>
      <w:r w:rsidRPr="002E5ED8">
        <w:rPr>
          <w:rFonts w:asciiTheme="minorHAnsi" w:hAnsiTheme="minorHAnsi" w:cstheme="minorHAnsi"/>
          <w:lang w:val="en-IE"/>
        </w:rPr>
        <w:t>th</w:t>
      </w:r>
      <w:r w:rsidRPr="001E6C03">
        <w:rPr>
          <w:rFonts w:asciiTheme="minorHAnsi" w:hAnsiTheme="minorHAnsi" w:cstheme="minorHAnsi"/>
          <w:lang w:val="en-IE"/>
        </w:rPr>
        <w:t xml:space="preserve"> of the </w:t>
      </w:r>
      <w:r w:rsidR="000F38A7" w:rsidRPr="001E6C03">
        <w:rPr>
          <w:rFonts w:asciiTheme="minorHAnsi" w:hAnsiTheme="minorHAnsi" w:cstheme="minorHAnsi"/>
          <w:lang w:val="en-IE"/>
        </w:rPr>
        <w:t xml:space="preserve">Annual Cost of the Support Service </w:t>
      </w:r>
      <w:r w:rsidRPr="001E6C03">
        <w:rPr>
          <w:rFonts w:asciiTheme="minorHAnsi" w:hAnsiTheme="minorHAnsi" w:cstheme="minorHAnsi"/>
          <w:lang w:val="en-IE"/>
        </w:rPr>
        <w:t>in any consecutive period of two Quarters, then the Supplier shall provide to the Client a plan to remedy the underlying issues (the “Remedial Plan”) within 7 calendar days of the end of such period.</w:t>
      </w:r>
    </w:p>
    <w:p w14:paraId="4DC1A3FE" w14:textId="31570D47" w:rsidR="00B8101E" w:rsidRDefault="00B8101E" w:rsidP="007E6C60">
      <w:pPr>
        <w:widowControl/>
        <w:numPr>
          <w:ilvl w:val="0"/>
          <w:numId w:val="83"/>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 xml:space="preserve"> In the event that the aggregate service credits applied in any </w:t>
      </w:r>
      <w:proofErr w:type="gramStart"/>
      <w:r w:rsidRPr="001E6C03">
        <w:rPr>
          <w:rFonts w:asciiTheme="minorHAnsi" w:hAnsiTheme="minorHAnsi" w:cstheme="minorHAnsi"/>
          <w:lang w:val="en-IE"/>
        </w:rPr>
        <w:t>12 month</w:t>
      </w:r>
      <w:proofErr w:type="gramEnd"/>
      <w:r w:rsidRPr="001E6C03">
        <w:rPr>
          <w:rFonts w:asciiTheme="minorHAnsi" w:hAnsiTheme="minorHAnsi" w:cstheme="minorHAnsi"/>
          <w:lang w:val="en-IE"/>
        </w:rPr>
        <w:t xml:space="preserve"> period exceed 7</w:t>
      </w:r>
      <w:r w:rsidR="000F38A7">
        <w:rPr>
          <w:rFonts w:asciiTheme="minorHAnsi" w:hAnsiTheme="minorHAnsi" w:cstheme="minorHAnsi"/>
          <w:lang w:val="en-IE"/>
        </w:rPr>
        <w:t>/</w:t>
      </w:r>
      <w:r w:rsidRPr="001E6C03">
        <w:rPr>
          <w:rFonts w:asciiTheme="minorHAnsi" w:hAnsiTheme="minorHAnsi" w:cstheme="minorHAnsi"/>
          <w:lang w:val="en-IE"/>
        </w:rPr>
        <w:t>60th of the Annual Cost of the Support Service or in the event that all actions in the Remedial Plan have failed to address the underlying issue to the full satisfaction of the Client, in its sole discretion, this shall be deemed to be a material breach of this Agreement.</w:t>
      </w:r>
    </w:p>
    <w:p w14:paraId="484C87D9" w14:textId="77777777" w:rsidR="002E5ED8" w:rsidRPr="001E6C03" w:rsidRDefault="002E5ED8" w:rsidP="002E5ED8">
      <w:pPr>
        <w:widowControl/>
        <w:suppressAutoHyphens/>
        <w:overflowPunct w:val="0"/>
        <w:adjustRightInd w:val="0"/>
        <w:spacing w:after="120"/>
        <w:textAlignment w:val="baseline"/>
        <w:rPr>
          <w:rFonts w:asciiTheme="minorHAnsi" w:hAnsiTheme="minorHAnsi" w:cstheme="minorHAnsi"/>
          <w:lang w:val="en-IE"/>
        </w:rPr>
      </w:pPr>
    </w:p>
    <w:p w14:paraId="2DABA4AE" w14:textId="77777777" w:rsidR="00B8101E" w:rsidRPr="000C6AF3" w:rsidRDefault="00B8101E" w:rsidP="007E6C60">
      <w:pPr>
        <w:pStyle w:val="Heading4"/>
        <w:numPr>
          <w:ilvl w:val="0"/>
          <w:numId w:val="85"/>
        </w:numPr>
      </w:pPr>
      <w:bookmarkStart w:id="27" w:name="_Toc233195114"/>
      <w:r w:rsidRPr="000C6AF3">
        <w:t>SERVICE REPORTS</w:t>
      </w:r>
      <w:bookmarkEnd w:id="27"/>
      <w:r w:rsidRPr="000C6AF3">
        <w:t xml:space="preserve"> </w:t>
      </w:r>
    </w:p>
    <w:p w14:paraId="2CD96674" w14:textId="77777777" w:rsidR="00B8101E" w:rsidRPr="001E6C03" w:rsidRDefault="00B8101E" w:rsidP="007E6C60">
      <w:pPr>
        <w:widowControl/>
        <w:numPr>
          <w:ilvl w:val="0"/>
          <w:numId w:val="84"/>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 xml:space="preserve">Throughout the Term of this Agreement, the Supplier shall provide the Client with reports which shall be used to monitor performance of the Supplier under this Service Level Schedule on an ongoing </w:t>
      </w:r>
      <w:r w:rsidRPr="001E6C03">
        <w:rPr>
          <w:rFonts w:asciiTheme="minorHAnsi" w:hAnsiTheme="minorHAnsi" w:cstheme="minorHAnsi"/>
          <w:lang w:val="en-IE"/>
        </w:rPr>
        <w:lastRenderedPageBreak/>
        <w:t>basis.  The Supplier shall propose appropriate KPIs for performance monitoring of at least each of the areas set out below (such as ITIL or equivalent metrics).</w:t>
      </w:r>
    </w:p>
    <w:p w14:paraId="2B3C2F4F" w14:textId="77777777" w:rsidR="00B8101E" w:rsidRPr="001E6C03" w:rsidRDefault="00B8101E" w:rsidP="002E5ED8">
      <w:pPr>
        <w:tabs>
          <w:tab w:val="left" w:pos="709"/>
        </w:tabs>
        <w:overflowPunct w:val="0"/>
        <w:adjustRightInd w:val="0"/>
        <w:spacing w:after="120"/>
        <w:ind w:hanging="21"/>
        <w:textAlignment w:val="baseline"/>
        <w:rPr>
          <w:rFonts w:asciiTheme="minorHAnsi" w:hAnsiTheme="minorHAnsi" w:cstheme="minorHAnsi"/>
          <w:lang w:val="en-IE" w:eastAsia="en-GB"/>
        </w:rPr>
      </w:pPr>
    </w:p>
    <w:tbl>
      <w:tblPr>
        <w:tblStyle w:val="LightList1"/>
        <w:tblW w:w="6237" w:type="dxa"/>
        <w:tblInd w:w="1319" w:type="dxa"/>
        <w:tblLook w:val="04A0" w:firstRow="1" w:lastRow="0" w:firstColumn="1" w:lastColumn="0" w:noHBand="0" w:noVBand="1"/>
      </w:tblPr>
      <w:tblGrid>
        <w:gridCol w:w="2409"/>
        <w:gridCol w:w="3828"/>
      </w:tblGrid>
      <w:tr w:rsidR="00B8101E" w:rsidRPr="001E6C03" w14:paraId="3B853241" w14:textId="77777777" w:rsidTr="00663C3D">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2409" w:type="dxa"/>
            <w:tcBorders>
              <w:top w:val="single" w:sz="8" w:space="0" w:color="000000" w:themeColor="text1"/>
              <w:bottom w:val="single" w:sz="4" w:space="0" w:color="auto"/>
              <w:right w:val="single" w:sz="4" w:space="0" w:color="FFFFFF" w:themeColor="background1"/>
            </w:tcBorders>
            <w:vAlign w:val="center"/>
          </w:tcPr>
          <w:p w14:paraId="0A22B0E0" w14:textId="77777777" w:rsidR="00B8101E" w:rsidRPr="001E6C03" w:rsidRDefault="00B8101E" w:rsidP="001E6C03">
            <w:pPr>
              <w:suppressAutoHyphens/>
              <w:autoSpaceDN w:val="0"/>
              <w:spacing w:after="120" w:line="259" w:lineRule="auto"/>
              <w:ind w:hanging="21"/>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Area</w:t>
            </w:r>
          </w:p>
        </w:tc>
        <w:tc>
          <w:tcPr>
            <w:tcW w:w="3828" w:type="dxa"/>
            <w:tcBorders>
              <w:left w:val="single" w:sz="4" w:space="0" w:color="FFFFFF" w:themeColor="background1"/>
              <w:bottom w:val="single" w:sz="4" w:space="0" w:color="auto"/>
            </w:tcBorders>
            <w:vAlign w:val="center"/>
          </w:tcPr>
          <w:p w14:paraId="6FE83D51" w14:textId="77777777" w:rsidR="00B8101E" w:rsidRPr="001E6C03" w:rsidRDefault="00B8101E" w:rsidP="001E6C03">
            <w:pPr>
              <w:suppressAutoHyphens/>
              <w:autoSpaceDN w:val="0"/>
              <w:spacing w:after="120" w:line="259" w:lineRule="auto"/>
              <w:ind w:hanging="21"/>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1E6C03">
              <w:rPr>
                <w:rFonts w:asciiTheme="minorHAnsi" w:hAnsiTheme="minorHAnsi" w:cstheme="minorHAnsi"/>
                <w:sz w:val="22"/>
                <w:szCs w:val="22"/>
                <w:lang w:eastAsia="en-GB"/>
              </w:rPr>
              <w:t>KPI</w:t>
            </w:r>
          </w:p>
        </w:tc>
      </w:tr>
      <w:tr w:rsidR="00B8101E" w:rsidRPr="001E6C03" w14:paraId="3DB0A569" w14:textId="77777777" w:rsidTr="00663C3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7FE5BBC1"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Incident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36001693"/>
              <w:placeholder>
                <w:docPart w:val="41C3A807BC9C468DA6AE98CEE1DBB6E5"/>
              </w:placeholder>
            </w:sdtPr>
            <w:sdtEndPr/>
            <w:sdtContent>
              <w:p w14:paraId="2B60DAA5" w14:textId="77777777" w:rsidR="00B8101E" w:rsidRPr="000F38A7"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Number of repeated Incidents</w:t>
                </w:r>
              </w:p>
            </w:sdtContent>
          </w:sdt>
        </w:tc>
      </w:tr>
      <w:tr w:rsidR="00B8101E" w:rsidRPr="001E6C03" w14:paraId="783600E8" w14:textId="77777777" w:rsidTr="00663C3D">
        <w:trPr>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3CC69333"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Incident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492379439"/>
              <w:placeholder>
                <w:docPart w:val="41C3A807BC9C468DA6AE98CEE1DBB6E5"/>
              </w:placeholder>
            </w:sdtPr>
            <w:sdtEndPr/>
            <w:sdtContent>
              <w:p w14:paraId="2909CE24" w14:textId="77777777" w:rsidR="00B8101E" w:rsidRPr="000F38A7" w:rsidRDefault="00B8101E" w:rsidP="001E6C03">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Number of Escalations</w:t>
                </w:r>
              </w:p>
            </w:sdtContent>
          </w:sdt>
        </w:tc>
      </w:tr>
      <w:tr w:rsidR="00B8101E" w:rsidRPr="001E6C03" w14:paraId="40AF75EC" w14:textId="77777777" w:rsidTr="00663C3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4ACDCF93"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Incident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557321457"/>
              <w:placeholder>
                <w:docPart w:val="41C3A807BC9C468DA6AE98CEE1DBB6E5"/>
              </w:placeholder>
            </w:sdtPr>
            <w:sdtEndPr/>
            <w:sdtContent>
              <w:p w14:paraId="54A107A7" w14:textId="77777777" w:rsidR="00B8101E" w:rsidRPr="000F38A7"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Number of Incidents</w:t>
                </w:r>
              </w:p>
            </w:sdtContent>
          </w:sdt>
        </w:tc>
      </w:tr>
      <w:tr w:rsidR="00B8101E" w:rsidRPr="001E6C03" w14:paraId="242D7153" w14:textId="77777777" w:rsidTr="00663C3D">
        <w:trPr>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264BB9ED"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Incident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305654800"/>
              <w:placeholder>
                <w:docPart w:val="41C3A807BC9C468DA6AE98CEE1DBB6E5"/>
              </w:placeholder>
            </w:sdtPr>
            <w:sdtEndPr/>
            <w:sdtContent>
              <w:p w14:paraId="42286EBF" w14:textId="77777777" w:rsidR="00B8101E" w:rsidRPr="000F38A7" w:rsidRDefault="00B8101E" w:rsidP="001E6C03">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Incident Resolution Time</w:t>
                </w:r>
              </w:p>
            </w:sdtContent>
          </w:sdt>
        </w:tc>
      </w:tr>
      <w:tr w:rsidR="00B8101E" w:rsidRPr="001E6C03" w14:paraId="4B1C7D7C" w14:textId="77777777" w:rsidTr="00663C3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7E61521E"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Incident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912308467"/>
              <w:placeholder>
                <w:docPart w:val="41C3A807BC9C468DA6AE98CEE1DBB6E5"/>
              </w:placeholder>
            </w:sdtPr>
            <w:sdtEndPr/>
            <w:sdtContent>
              <w:p w14:paraId="76984859" w14:textId="77777777" w:rsidR="00B8101E" w:rsidRPr="000F38A7"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Resolution within SLA</w:t>
                </w:r>
              </w:p>
            </w:sdtContent>
          </w:sdt>
        </w:tc>
      </w:tr>
      <w:tr w:rsidR="00B8101E" w:rsidRPr="001E6C03" w14:paraId="079BC355" w14:textId="77777777" w:rsidTr="00663C3D">
        <w:trPr>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1F06E154"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Problem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55984400"/>
              <w:placeholder>
                <w:docPart w:val="41C3A807BC9C468DA6AE98CEE1DBB6E5"/>
              </w:placeholder>
            </w:sdtPr>
            <w:sdtEndPr/>
            <w:sdtContent>
              <w:p w14:paraId="65FF20D7" w14:textId="77777777" w:rsidR="00B8101E" w:rsidRPr="000F38A7" w:rsidRDefault="00B8101E" w:rsidP="001E6C03">
                <w:pPr>
                  <w:suppressAutoHyphens/>
                  <w:autoSpaceDN w:val="0"/>
                  <w:spacing w:after="120" w:line="259" w:lineRule="auto"/>
                  <w:ind w:left="1" w:hanging="2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Number of Problems</w:t>
                </w:r>
              </w:p>
            </w:sdtContent>
          </w:sdt>
        </w:tc>
      </w:tr>
      <w:tr w:rsidR="00B8101E" w:rsidRPr="001E6C03" w14:paraId="1EDB7472" w14:textId="77777777" w:rsidTr="00663C3D">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409" w:type="dxa"/>
            <w:tcBorders>
              <w:top w:val="single" w:sz="4" w:space="0" w:color="auto"/>
              <w:left w:val="single" w:sz="4" w:space="0" w:color="auto"/>
              <w:bottom w:val="single" w:sz="4" w:space="0" w:color="auto"/>
              <w:right w:val="single" w:sz="4" w:space="0" w:color="auto"/>
            </w:tcBorders>
            <w:vAlign w:val="center"/>
          </w:tcPr>
          <w:p w14:paraId="7DA14494" w14:textId="77777777" w:rsidR="00B8101E" w:rsidRPr="001E6C03" w:rsidRDefault="00B8101E" w:rsidP="001E6C03">
            <w:pPr>
              <w:suppressAutoHyphens/>
              <w:autoSpaceDN w:val="0"/>
              <w:spacing w:after="120" w:line="259" w:lineRule="auto"/>
              <w:ind w:hanging="21"/>
              <w:jc w:val="center"/>
              <w:textAlignment w:val="baseline"/>
              <w:rPr>
                <w:rFonts w:asciiTheme="minorHAnsi" w:hAnsiTheme="minorHAnsi" w:cstheme="minorHAnsi"/>
                <w:sz w:val="22"/>
                <w:szCs w:val="22"/>
                <w:lang w:eastAsia="en-GB"/>
              </w:rPr>
            </w:pPr>
            <w:r w:rsidRPr="001E6C03">
              <w:rPr>
                <w:rFonts w:asciiTheme="minorHAnsi" w:hAnsiTheme="minorHAnsi" w:cstheme="minorHAnsi"/>
                <w:sz w:val="22"/>
                <w:szCs w:val="22"/>
                <w:lang w:eastAsia="en-GB"/>
              </w:rPr>
              <w:t>Problem Management</w:t>
            </w:r>
          </w:p>
        </w:tc>
        <w:tc>
          <w:tcPr>
            <w:tcW w:w="3828" w:type="dxa"/>
            <w:tcBorders>
              <w:top w:val="single" w:sz="4" w:space="0" w:color="auto"/>
              <w:left w:val="single" w:sz="4" w:space="0" w:color="auto"/>
              <w:bottom w:val="single" w:sz="4" w:space="0" w:color="auto"/>
              <w:right w:val="single" w:sz="4" w:space="0" w:color="auto"/>
            </w:tcBorders>
            <w:vAlign w:val="center"/>
          </w:tcPr>
          <w:sdt>
            <w:sdtPr>
              <w:rPr>
                <w:rFonts w:asciiTheme="minorHAnsi" w:hAnsiTheme="minorHAnsi" w:cstheme="minorHAnsi"/>
                <w:lang w:eastAsia="en-GB"/>
              </w:rPr>
              <w:id w:val="-1900287708"/>
              <w:placeholder>
                <w:docPart w:val="41C3A807BC9C468DA6AE98CEE1DBB6E5"/>
              </w:placeholder>
            </w:sdtPr>
            <w:sdtEndPr/>
            <w:sdtContent>
              <w:p w14:paraId="2ED0E484" w14:textId="77777777" w:rsidR="00B8101E" w:rsidRPr="000F38A7" w:rsidRDefault="00B8101E" w:rsidP="001E6C03">
                <w:pPr>
                  <w:suppressAutoHyphens/>
                  <w:autoSpaceDN w:val="0"/>
                  <w:spacing w:after="120" w:line="259" w:lineRule="auto"/>
                  <w:ind w:left="1" w:hanging="2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0F38A7">
                  <w:rPr>
                    <w:rFonts w:asciiTheme="minorHAnsi" w:hAnsiTheme="minorHAnsi" w:cstheme="minorHAnsi"/>
                    <w:sz w:val="22"/>
                    <w:szCs w:val="22"/>
                    <w:lang w:eastAsia="en-GB"/>
                  </w:rPr>
                  <w:t>Number of unresolved Problem</w:t>
                </w:r>
              </w:p>
            </w:sdtContent>
          </w:sdt>
        </w:tc>
      </w:tr>
    </w:tbl>
    <w:p w14:paraId="640F00BE" w14:textId="77777777" w:rsidR="00B8101E" w:rsidRPr="001E6C03" w:rsidRDefault="00B8101E" w:rsidP="002E5ED8">
      <w:pPr>
        <w:tabs>
          <w:tab w:val="left" w:pos="709"/>
        </w:tabs>
        <w:overflowPunct w:val="0"/>
        <w:adjustRightInd w:val="0"/>
        <w:spacing w:after="120"/>
        <w:ind w:hanging="21"/>
        <w:textAlignment w:val="baseline"/>
        <w:rPr>
          <w:rFonts w:asciiTheme="minorHAnsi" w:hAnsiTheme="minorHAnsi" w:cstheme="minorHAnsi"/>
          <w:lang w:val="en-IE" w:eastAsia="en-GB"/>
        </w:rPr>
      </w:pPr>
    </w:p>
    <w:p w14:paraId="2E9C763B" w14:textId="299B8B9A" w:rsidR="00B8101E" w:rsidRPr="001E6C03" w:rsidRDefault="00B8101E" w:rsidP="002E5ED8">
      <w:pPr>
        <w:suppressAutoHyphens/>
        <w:spacing w:after="120"/>
        <w:ind w:hanging="21"/>
        <w:textAlignment w:val="baseline"/>
        <w:rPr>
          <w:rFonts w:asciiTheme="minorHAnsi" w:hAnsiTheme="minorHAnsi" w:cstheme="minorHAnsi"/>
          <w:lang w:val="en-IE" w:eastAsia="en-GB"/>
        </w:rPr>
      </w:pPr>
      <w:r w:rsidRPr="001E6C03">
        <w:rPr>
          <w:rFonts w:asciiTheme="minorHAnsi" w:hAnsiTheme="minorHAnsi" w:cstheme="minorHAnsi"/>
          <w:lang w:val="en-IE" w:eastAsia="en-GB"/>
        </w:rPr>
        <w:t>Reporting formats will be agreed in advance with the Client. Key reports which shall be delivered by the Supplier shall include:</w:t>
      </w:r>
    </w:p>
    <w:p w14:paraId="43707CEA" w14:textId="77777777" w:rsidR="00B8101E" w:rsidRPr="001E6C03" w:rsidRDefault="00B8101E" w:rsidP="002E5ED8">
      <w:pPr>
        <w:tabs>
          <w:tab w:val="left" w:pos="709"/>
        </w:tabs>
        <w:overflowPunct w:val="0"/>
        <w:adjustRightInd w:val="0"/>
        <w:spacing w:after="120"/>
        <w:ind w:hanging="21"/>
        <w:textAlignment w:val="baseline"/>
        <w:rPr>
          <w:rFonts w:asciiTheme="minorHAnsi" w:hAnsiTheme="minorHAnsi" w:cstheme="minorHAnsi"/>
          <w:lang w:val="en-IE" w:eastAsia="en-GB"/>
        </w:rPr>
      </w:pPr>
    </w:p>
    <w:p w14:paraId="4D7501C9" w14:textId="1EE3F0DA" w:rsidR="00B8101E" w:rsidRPr="001E6C03" w:rsidRDefault="00B8101E" w:rsidP="007E6C60">
      <w:pPr>
        <w:widowControl/>
        <w:numPr>
          <w:ilvl w:val="0"/>
          <w:numId w:val="84"/>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Quarterly activity and performance reports of all Incidents to be supplied to the Client no later than the 10</w:t>
      </w:r>
      <w:r w:rsidRPr="002E5ED8">
        <w:rPr>
          <w:rFonts w:asciiTheme="minorHAnsi" w:hAnsiTheme="minorHAnsi" w:cstheme="minorHAnsi"/>
          <w:vertAlign w:val="superscript"/>
          <w:lang w:val="en-IE"/>
        </w:rPr>
        <w:t>th</w:t>
      </w:r>
      <w:r w:rsidR="002E5ED8">
        <w:rPr>
          <w:rFonts w:asciiTheme="minorHAnsi" w:hAnsiTheme="minorHAnsi" w:cstheme="minorHAnsi"/>
          <w:lang w:val="en-IE"/>
        </w:rPr>
        <w:t xml:space="preserve"> </w:t>
      </w:r>
      <w:r w:rsidRPr="001E6C03">
        <w:rPr>
          <w:rFonts w:asciiTheme="minorHAnsi" w:hAnsiTheme="minorHAnsi" w:cstheme="minorHAnsi"/>
          <w:lang w:val="en-IE"/>
        </w:rPr>
        <w:t xml:space="preserve">working day after the end of each quarter. The monthly reports shall include cover but not be limited to the following: </w:t>
      </w:r>
    </w:p>
    <w:p w14:paraId="1CD261A0"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 xml:space="preserve">Resolution of Incidents, in accordance with the requirements set out in clause 4 above; </w:t>
      </w:r>
    </w:p>
    <w:p w14:paraId="4DF7F64A"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 xml:space="preserve">Availability of the Server for the reporting period based on an analysis of Incidents logged, unplanned Unavailability and planned Unavailability; </w:t>
      </w:r>
    </w:p>
    <w:p w14:paraId="3CB05371"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 xml:space="preserve">Performance of the Server for the reporting period in accordance with the KPIs, details of any critical Incidents or repetitive non-critical Incidents noted in the System; </w:t>
      </w:r>
    </w:p>
    <w:p w14:paraId="537DF8BB"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 xml:space="preserve">Recommendations for any changes in the Server to support performance and availability; </w:t>
      </w:r>
    </w:p>
    <w:p w14:paraId="22BC003E"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 xml:space="preserve">Incident, Problem, and Configuration Management activity for the period. </w:t>
      </w:r>
    </w:p>
    <w:p w14:paraId="216209FD" w14:textId="77777777" w:rsidR="00B8101E" w:rsidRPr="001E6C03" w:rsidRDefault="00B8101E" w:rsidP="007E6C60">
      <w:pPr>
        <w:widowControl/>
        <w:numPr>
          <w:ilvl w:val="1"/>
          <w:numId w:val="84"/>
        </w:numPr>
        <w:suppressAutoHyphens/>
        <w:overflowPunct w:val="0"/>
        <w:adjustRightInd w:val="0"/>
        <w:spacing w:after="120"/>
        <w:ind w:left="851"/>
        <w:textAlignment w:val="baseline"/>
        <w:rPr>
          <w:rFonts w:asciiTheme="minorHAnsi" w:hAnsiTheme="minorHAnsi" w:cstheme="minorHAnsi"/>
          <w:lang w:val="en-IE"/>
        </w:rPr>
      </w:pPr>
      <w:r w:rsidRPr="001E6C03">
        <w:rPr>
          <w:rFonts w:asciiTheme="minorHAnsi" w:hAnsiTheme="minorHAnsi" w:cstheme="minorHAnsi"/>
          <w:lang w:val="en-IE"/>
        </w:rPr>
        <w:t>Continuous improvement and value add opportunities.</w:t>
      </w:r>
    </w:p>
    <w:p w14:paraId="492602FB" w14:textId="77777777" w:rsidR="00B8101E" w:rsidRPr="001E6C03" w:rsidRDefault="00B8101E" w:rsidP="007E6C60">
      <w:pPr>
        <w:widowControl/>
        <w:numPr>
          <w:ilvl w:val="0"/>
          <w:numId w:val="84"/>
        </w:numPr>
        <w:suppressAutoHyphens/>
        <w:overflowPunct w:val="0"/>
        <w:adjustRightInd w:val="0"/>
        <w:spacing w:after="120"/>
        <w:ind w:left="0" w:hanging="21"/>
        <w:textAlignment w:val="baseline"/>
        <w:rPr>
          <w:rFonts w:asciiTheme="minorHAnsi" w:hAnsiTheme="minorHAnsi" w:cstheme="minorHAnsi"/>
          <w:lang w:val="en-IE"/>
        </w:rPr>
      </w:pPr>
      <w:r w:rsidRPr="001E6C03">
        <w:rPr>
          <w:rFonts w:asciiTheme="minorHAnsi" w:hAnsiTheme="minorHAnsi" w:cstheme="minorHAnsi"/>
          <w:lang w:val="en-IE"/>
        </w:rPr>
        <w:t xml:space="preserve">Monthly status reports reporting key information in a format to be approved by the Client, which should include performance of the server against the KPIs defined in the Operations Manual. </w:t>
      </w:r>
    </w:p>
    <w:p w14:paraId="31DE1DB5" w14:textId="77777777" w:rsidR="00B8101E" w:rsidRPr="001E6C03" w:rsidRDefault="00B8101E" w:rsidP="00884D01">
      <w:pPr>
        <w:pStyle w:val="BodyText"/>
        <w:spacing w:before="60" w:after="120" w:line="276" w:lineRule="auto"/>
        <w:ind w:left="140"/>
        <w:rPr>
          <w:lang w:val="en-IE"/>
        </w:rPr>
      </w:pPr>
    </w:p>
    <w:p w14:paraId="0B6F80EA" w14:textId="53B5A293" w:rsidR="00F217EE" w:rsidRPr="001E6C03" w:rsidRDefault="00F217EE">
      <w:pPr>
        <w:rPr>
          <w:lang w:val="en-IE"/>
        </w:rPr>
      </w:pPr>
      <w:r w:rsidRPr="001E6C03">
        <w:rPr>
          <w:lang w:val="en-IE"/>
        </w:rPr>
        <w:br w:type="page"/>
      </w:r>
    </w:p>
    <w:p w14:paraId="4FB14528" w14:textId="5D9966FD" w:rsidR="001F099A" w:rsidRPr="001E6C03" w:rsidRDefault="00EA36F6" w:rsidP="00395B38">
      <w:pPr>
        <w:pStyle w:val="Heading2"/>
        <w:rPr>
          <w:lang w:val="en-IE"/>
        </w:rPr>
      </w:pPr>
      <w:r w:rsidRPr="001E6C03">
        <w:rPr>
          <w:lang w:val="en-IE"/>
        </w:rPr>
        <w:lastRenderedPageBreak/>
        <w:t>Schedule</w:t>
      </w:r>
      <w:r w:rsidRPr="001E6C03">
        <w:rPr>
          <w:spacing w:val="-7"/>
          <w:lang w:val="en-IE"/>
        </w:rPr>
        <w:t xml:space="preserve"> </w:t>
      </w:r>
      <w:r w:rsidRPr="001E6C03">
        <w:rPr>
          <w:spacing w:val="-5"/>
          <w:lang w:val="en-IE"/>
        </w:rPr>
        <w:t>E:</w:t>
      </w:r>
      <w:r w:rsidR="00DA1441" w:rsidRPr="001E6C03">
        <w:rPr>
          <w:spacing w:val="-5"/>
          <w:lang w:val="en-IE"/>
        </w:rPr>
        <w:t xml:space="preserve"> </w:t>
      </w:r>
      <w:r w:rsidRPr="001E6C03">
        <w:rPr>
          <w:lang w:val="en-IE"/>
        </w:rPr>
        <w:t>Data</w:t>
      </w:r>
      <w:r w:rsidRPr="001E6C03">
        <w:rPr>
          <w:spacing w:val="-5"/>
          <w:lang w:val="en-IE"/>
        </w:rPr>
        <w:t xml:space="preserve"> </w:t>
      </w:r>
      <w:r w:rsidRPr="001E6C03">
        <w:rPr>
          <w:spacing w:val="-2"/>
          <w:lang w:val="en-IE"/>
        </w:rPr>
        <w:t>Protection</w:t>
      </w:r>
    </w:p>
    <w:p w14:paraId="5EB6F98E"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303" behindDoc="1" locked="0" layoutInCell="1" allowOverlap="1" wp14:anchorId="7753F4C5" wp14:editId="56C6DE79">
                <wp:simplePos x="0" y="0"/>
                <wp:positionH relativeFrom="page">
                  <wp:posOffset>896416</wp:posOffset>
                </wp:positionH>
                <wp:positionV relativeFrom="paragraph">
                  <wp:posOffset>49514</wp:posOffset>
                </wp:positionV>
                <wp:extent cx="5769610" cy="2794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75C1ECF" id="Graphic 266" o:spid="_x0000_s1026" style="position:absolute;margin-left:70.6pt;margin-top:3.9pt;width:454.3pt;height:2.2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2C909740" w14:textId="77777777" w:rsidR="001F099A" w:rsidRPr="001E6C03" w:rsidRDefault="001F099A" w:rsidP="00884D01">
      <w:pPr>
        <w:pStyle w:val="BodyText"/>
        <w:spacing w:before="60" w:after="120" w:line="276" w:lineRule="auto"/>
        <w:rPr>
          <w:b/>
          <w:lang w:val="en-IE"/>
        </w:rPr>
      </w:pPr>
    </w:p>
    <w:p w14:paraId="2BC2AE41" w14:textId="77777777" w:rsidR="001F099A" w:rsidRPr="001E6C03" w:rsidRDefault="00EA36F6" w:rsidP="00884D01">
      <w:pPr>
        <w:spacing w:before="60" w:after="120" w:line="276" w:lineRule="auto"/>
        <w:ind w:left="140"/>
        <w:rPr>
          <w:i/>
          <w:lang w:val="en-IE"/>
        </w:rPr>
      </w:pPr>
      <w:r w:rsidRPr="001E6C03">
        <w:rPr>
          <w:i/>
          <w:u w:val="single"/>
          <w:lang w:val="en-IE"/>
        </w:rPr>
        <w:t>[complete</w:t>
      </w:r>
      <w:r w:rsidRPr="001E6C03">
        <w:rPr>
          <w:i/>
          <w:spacing w:val="-7"/>
          <w:u w:val="single"/>
          <w:lang w:val="en-IE"/>
        </w:rPr>
        <w:t xml:space="preserve"> </w:t>
      </w:r>
      <w:r w:rsidRPr="001E6C03">
        <w:rPr>
          <w:i/>
          <w:u w:val="single"/>
          <w:lang w:val="en-IE"/>
        </w:rPr>
        <w:t>when</w:t>
      </w:r>
      <w:r w:rsidRPr="001E6C03">
        <w:rPr>
          <w:i/>
          <w:spacing w:val="-6"/>
          <w:u w:val="single"/>
          <w:lang w:val="en-IE"/>
        </w:rPr>
        <w:t xml:space="preserve"> </w:t>
      </w:r>
      <w:r w:rsidRPr="001E6C03">
        <w:rPr>
          <w:i/>
          <w:u w:val="single"/>
          <w:lang w:val="en-IE"/>
        </w:rPr>
        <w:t>completing</w:t>
      </w:r>
      <w:r w:rsidRPr="001E6C03">
        <w:rPr>
          <w:i/>
          <w:spacing w:val="-6"/>
          <w:u w:val="single"/>
          <w:lang w:val="en-IE"/>
        </w:rPr>
        <w:t xml:space="preserve"> </w:t>
      </w:r>
      <w:r w:rsidRPr="001E6C03">
        <w:rPr>
          <w:i/>
          <w:u w:val="single"/>
          <w:lang w:val="en-IE"/>
        </w:rPr>
        <w:t>the</w:t>
      </w:r>
      <w:r w:rsidRPr="001E6C03">
        <w:rPr>
          <w:i/>
          <w:spacing w:val="-6"/>
          <w:u w:val="single"/>
          <w:lang w:val="en-IE"/>
        </w:rPr>
        <w:t xml:space="preserve"> </w:t>
      </w:r>
      <w:r w:rsidRPr="001E6C03">
        <w:rPr>
          <w:i/>
          <w:spacing w:val="-2"/>
          <w:u w:val="single"/>
          <w:lang w:val="en-IE"/>
        </w:rPr>
        <w:t>contract]</w:t>
      </w:r>
    </w:p>
    <w:p w14:paraId="66A3C5F5" w14:textId="77777777" w:rsidR="001F099A" w:rsidRPr="001E6C03" w:rsidRDefault="00EA36F6" w:rsidP="00884D01">
      <w:pPr>
        <w:pStyle w:val="BodyText"/>
        <w:spacing w:before="60" w:after="120" w:line="276" w:lineRule="auto"/>
        <w:ind w:left="140"/>
        <w:rPr>
          <w:lang w:val="en-IE"/>
        </w:rPr>
      </w:pPr>
      <w:r w:rsidRPr="001E6C03">
        <w:rPr>
          <w:u w:val="single"/>
          <w:lang w:val="en-IE"/>
        </w:rPr>
        <w:t>Processing,</w:t>
      </w:r>
      <w:r w:rsidRPr="001E6C03">
        <w:rPr>
          <w:spacing w:val="-6"/>
          <w:u w:val="single"/>
          <w:lang w:val="en-IE"/>
        </w:rPr>
        <w:t xml:space="preserve"> </w:t>
      </w:r>
      <w:r w:rsidRPr="001E6C03">
        <w:rPr>
          <w:u w:val="single"/>
          <w:lang w:val="en-IE"/>
        </w:rPr>
        <w:t>Personal</w:t>
      </w:r>
      <w:r w:rsidRPr="001E6C03">
        <w:rPr>
          <w:spacing w:val="-6"/>
          <w:u w:val="single"/>
          <w:lang w:val="en-IE"/>
        </w:rPr>
        <w:t xml:space="preserve"> </w:t>
      </w:r>
      <w:r w:rsidRPr="001E6C03">
        <w:rPr>
          <w:u w:val="single"/>
          <w:lang w:val="en-IE"/>
        </w:rPr>
        <w:t>Data</w:t>
      </w:r>
      <w:r w:rsidRPr="001E6C03">
        <w:rPr>
          <w:spacing w:val="-7"/>
          <w:u w:val="single"/>
          <w:lang w:val="en-IE"/>
        </w:rPr>
        <w:t xml:space="preserve"> </w:t>
      </w:r>
      <w:r w:rsidRPr="001E6C03">
        <w:rPr>
          <w:u w:val="single"/>
          <w:lang w:val="en-IE"/>
        </w:rPr>
        <w:t>and</w:t>
      </w:r>
      <w:r w:rsidRPr="001E6C03">
        <w:rPr>
          <w:spacing w:val="-8"/>
          <w:u w:val="single"/>
          <w:lang w:val="en-IE"/>
        </w:rPr>
        <w:t xml:space="preserve"> </w:t>
      </w:r>
      <w:r w:rsidRPr="001E6C03">
        <w:rPr>
          <w:u w:val="single"/>
          <w:lang w:val="en-IE"/>
        </w:rPr>
        <w:t>Data</w:t>
      </w:r>
      <w:r w:rsidRPr="001E6C03">
        <w:rPr>
          <w:spacing w:val="-7"/>
          <w:u w:val="single"/>
          <w:lang w:val="en-IE"/>
        </w:rPr>
        <w:t xml:space="preserve"> </w:t>
      </w:r>
      <w:r w:rsidRPr="001E6C03">
        <w:rPr>
          <w:spacing w:val="-2"/>
          <w:u w:val="single"/>
          <w:lang w:val="en-IE"/>
        </w:rPr>
        <w:t>Subjects</w:t>
      </w:r>
    </w:p>
    <w:p w14:paraId="33EE39BF" w14:textId="77777777" w:rsidR="001F099A" w:rsidRPr="001E6C03" w:rsidRDefault="00EA36F6" w:rsidP="007E16D0">
      <w:pPr>
        <w:pStyle w:val="ListParagraph"/>
        <w:numPr>
          <w:ilvl w:val="0"/>
          <w:numId w:val="5"/>
        </w:numPr>
        <w:tabs>
          <w:tab w:val="left" w:pos="859"/>
        </w:tabs>
        <w:spacing w:before="60" w:after="120" w:line="276" w:lineRule="auto"/>
        <w:ind w:left="859" w:hanging="359"/>
        <w:rPr>
          <w:lang w:val="en-IE"/>
        </w:rPr>
      </w:pPr>
      <w:r w:rsidRPr="001E6C03">
        <w:rPr>
          <w:lang w:val="en-IE"/>
        </w:rPr>
        <w:t>Processing</w:t>
      </w:r>
      <w:r w:rsidRPr="001E6C03">
        <w:rPr>
          <w:spacing w:val="-5"/>
          <w:lang w:val="en-IE"/>
        </w:rPr>
        <w:t xml:space="preserve"> </w:t>
      </w:r>
      <w:r w:rsidRPr="001E6C03">
        <w:rPr>
          <w:lang w:val="en-IE"/>
        </w:rPr>
        <w:t>by</w:t>
      </w:r>
      <w:r w:rsidRPr="001E6C03">
        <w:rPr>
          <w:spacing w:val="-5"/>
          <w:lang w:val="en-IE"/>
        </w:rPr>
        <w:t xml:space="preserve"> </w:t>
      </w:r>
      <w:r w:rsidRPr="001E6C03">
        <w:rPr>
          <w:lang w:val="en-IE"/>
        </w:rPr>
        <w:t>the</w:t>
      </w:r>
      <w:r w:rsidRPr="001E6C03">
        <w:rPr>
          <w:spacing w:val="-4"/>
          <w:lang w:val="en-IE"/>
        </w:rPr>
        <w:t xml:space="preserve"> </w:t>
      </w:r>
      <w:r w:rsidRPr="001E6C03">
        <w:rPr>
          <w:spacing w:val="-2"/>
          <w:lang w:val="en-IE"/>
        </w:rPr>
        <w:t>Contractor</w:t>
      </w:r>
    </w:p>
    <w:p w14:paraId="2D36A2E4" w14:textId="77777777" w:rsidR="00E30169" w:rsidRPr="001E6C03" w:rsidRDefault="00E30169" w:rsidP="00E30169">
      <w:pPr>
        <w:pStyle w:val="ListParagraph"/>
        <w:spacing w:after="56" w:line="259" w:lineRule="auto"/>
        <w:ind w:left="861" w:firstLine="0"/>
        <w:rPr>
          <w:bCs/>
          <w:lang w:val="en-IE"/>
        </w:rPr>
      </w:pPr>
      <w:r w:rsidRPr="001E6C03">
        <w:rPr>
          <w:bCs/>
          <w:lang w:val="en-IE"/>
        </w:rPr>
        <w:t>The provision of Compute &amp; Storage Infrastructure and Associated Software, Ancillary Products and Services</w:t>
      </w:r>
    </w:p>
    <w:p w14:paraId="4CAF8A97" w14:textId="77777777" w:rsidR="001F099A" w:rsidRPr="001E6C03" w:rsidRDefault="00EA36F6" w:rsidP="007E16D0">
      <w:pPr>
        <w:pStyle w:val="ListParagraph"/>
        <w:numPr>
          <w:ilvl w:val="1"/>
          <w:numId w:val="5"/>
        </w:numPr>
        <w:tabs>
          <w:tab w:val="left" w:pos="1271"/>
        </w:tabs>
        <w:spacing w:before="60" w:after="120" w:line="276" w:lineRule="auto"/>
        <w:ind w:left="1271" w:hanging="358"/>
        <w:rPr>
          <w:lang w:val="en-IE"/>
        </w:rPr>
      </w:pPr>
      <w:r w:rsidRPr="001E6C03">
        <w:rPr>
          <w:lang w:val="en-IE"/>
        </w:rPr>
        <w:t>Subject</w:t>
      </w:r>
      <w:r w:rsidRPr="001E6C03">
        <w:rPr>
          <w:spacing w:val="-9"/>
          <w:lang w:val="en-IE"/>
        </w:rPr>
        <w:t xml:space="preserve"> </w:t>
      </w:r>
      <w:r w:rsidRPr="001E6C03">
        <w:rPr>
          <w:lang w:val="en-IE"/>
        </w:rPr>
        <w:t>matter</w:t>
      </w:r>
      <w:r w:rsidRPr="001E6C03">
        <w:rPr>
          <w:spacing w:val="-1"/>
          <w:lang w:val="en-IE"/>
        </w:rPr>
        <w:t xml:space="preserve"> </w:t>
      </w:r>
      <w:r w:rsidRPr="001E6C03">
        <w:rPr>
          <w:lang w:val="en-IE"/>
        </w:rPr>
        <w:t>of</w:t>
      </w:r>
      <w:r w:rsidRPr="001E6C03">
        <w:rPr>
          <w:spacing w:val="-6"/>
          <w:lang w:val="en-IE"/>
        </w:rPr>
        <w:t xml:space="preserve"> </w:t>
      </w:r>
      <w:r w:rsidRPr="001E6C03">
        <w:rPr>
          <w:spacing w:val="-2"/>
          <w:lang w:val="en-IE"/>
        </w:rPr>
        <w:t>processing</w:t>
      </w:r>
    </w:p>
    <w:p w14:paraId="13AF74D9" w14:textId="77777777" w:rsidR="00E30169" w:rsidRPr="001E6C03" w:rsidRDefault="00E30169" w:rsidP="00E30169">
      <w:pPr>
        <w:pStyle w:val="ListParagraph"/>
        <w:spacing w:after="56" w:line="259" w:lineRule="auto"/>
        <w:ind w:left="861" w:firstLine="0"/>
        <w:rPr>
          <w:bCs/>
          <w:lang w:val="en-IE"/>
        </w:rPr>
      </w:pPr>
      <w:r w:rsidRPr="001E6C03">
        <w:rPr>
          <w:bCs/>
          <w:lang w:val="en-IE"/>
        </w:rPr>
        <w:t xml:space="preserve">The provision of Compute &amp; Storage Infrastructure and Associated Software, Ancillary Products and Services </w:t>
      </w:r>
    </w:p>
    <w:p w14:paraId="05649581" w14:textId="77777777" w:rsidR="001F099A" w:rsidRPr="001E6C03" w:rsidRDefault="001F099A" w:rsidP="00884D01">
      <w:pPr>
        <w:pStyle w:val="BodyText"/>
        <w:spacing w:before="60" w:after="120" w:line="276" w:lineRule="auto"/>
        <w:rPr>
          <w:lang w:val="en-IE"/>
        </w:rPr>
      </w:pPr>
    </w:p>
    <w:p w14:paraId="7EC836BF" w14:textId="77777777" w:rsidR="001F099A" w:rsidRPr="001E6C03" w:rsidRDefault="00EA36F6" w:rsidP="007E16D0">
      <w:pPr>
        <w:pStyle w:val="ListParagraph"/>
        <w:numPr>
          <w:ilvl w:val="1"/>
          <w:numId w:val="5"/>
        </w:numPr>
        <w:tabs>
          <w:tab w:val="left" w:pos="1271"/>
        </w:tabs>
        <w:spacing w:before="60" w:after="120" w:line="276" w:lineRule="auto"/>
        <w:ind w:left="1271" w:hanging="358"/>
        <w:rPr>
          <w:lang w:val="en-IE"/>
        </w:rPr>
      </w:pPr>
      <w:r w:rsidRPr="001E6C03">
        <w:rPr>
          <w:lang w:val="en-IE"/>
        </w:rPr>
        <w:t>Nature</w:t>
      </w:r>
      <w:r w:rsidRPr="001E6C03">
        <w:rPr>
          <w:spacing w:val="-5"/>
          <w:lang w:val="en-IE"/>
        </w:rPr>
        <w:t xml:space="preserve"> </w:t>
      </w:r>
      <w:r w:rsidRPr="001E6C03">
        <w:rPr>
          <w:lang w:val="en-IE"/>
        </w:rPr>
        <w:t>of</w:t>
      </w:r>
      <w:r w:rsidRPr="001E6C03">
        <w:rPr>
          <w:spacing w:val="-4"/>
          <w:lang w:val="en-IE"/>
        </w:rPr>
        <w:t xml:space="preserve"> </w:t>
      </w:r>
      <w:r w:rsidRPr="001E6C03">
        <w:rPr>
          <w:spacing w:val="-2"/>
          <w:lang w:val="en-IE"/>
        </w:rPr>
        <w:t>processing</w:t>
      </w:r>
    </w:p>
    <w:p w14:paraId="61E94920" w14:textId="56F3DAE1" w:rsidR="001F099A" w:rsidRPr="001E6C03" w:rsidRDefault="00E30169" w:rsidP="00E30169">
      <w:pPr>
        <w:pStyle w:val="ListParagraph"/>
        <w:spacing w:after="56" w:line="259" w:lineRule="auto"/>
        <w:ind w:left="861" w:firstLine="0"/>
        <w:rPr>
          <w:bCs/>
          <w:lang w:val="en-IE"/>
        </w:rPr>
      </w:pPr>
      <w:r w:rsidRPr="001E6C03">
        <w:rPr>
          <w:bCs/>
          <w:lang w:val="en-IE"/>
        </w:rPr>
        <w:t>The provision of Compute &amp; Storage Infrastructure and Associated Software, Ancillary Products and Services</w:t>
      </w:r>
    </w:p>
    <w:p w14:paraId="18DF7786" w14:textId="77777777" w:rsidR="00E30169" w:rsidRPr="001E6C03" w:rsidRDefault="00E30169" w:rsidP="00E30169">
      <w:pPr>
        <w:pStyle w:val="ListParagraph"/>
        <w:tabs>
          <w:tab w:val="left" w:pos="1271"/>
        </w:tabs>
        <w:spacing w:before="60" w:after="120" w:line="276" w:lineRule="auto"/>
        <w:ind w:left="1271" w:firstLine="0"/>
        <w:rPr>
          <w:lang w:val="en-IE"/>
        </w:rPr>
      </w:pPr>
    </w:p>
    <w:p w14:paraId="4DA747AF" w14:textId="0626C851" w:rsidR="001F099A" w:rsidRPr="001E6C03" w:rsidRDefault="00EA36F6" w:rsidP="007E16D0">
      <w:pPr>
        <w:pStyle w:val="ListParagraph"/>
        <w:numPr>
          <w:ilvl w:val="1"/>
          <w:numId w:val="5"/>
        </w:numPr>
        <w:tabs>
          <w:tab w:val="left" w:pos="1271"/>
        </w:tabs>
        <w:spacing w:before="60" w:after="120" w:line="276" w:lineRule="auto"/>
        <w:ind w:left="1271" w:hanging="358"/>
        <w:rPr>
          <w:lang w:val="en-IE"/>
        </w:rPr>
      </w:pPr>
      <w:r w:rsidRPr="001E6C03">
        <w:rPr>
          <w:lang w:val="en-IE"/>
        </w:rPr>
        <w:t>Purpose</w:t>
      </w:r>
      <w:r w:rsidRPr="001E6C03">
        <w:rPr>
          <w:spacing w:val="-6"/>
          <w:lang w:val="en-IE"/>
        </w:rPr>
        <w:t xml:space="preserve"> </w:t>
      </w:r>
      <w:r w:rsidRPr="001E6C03">
        <w:rPr>
          <w:lang w:val="en-IE"/>
        </w:rPr>
        <w:t>of</w:t>
      </w:r>
      <w:r w:rsidRPr="001E6C03">
        <w:rPr>
          <w:spacing w:val="-5"/>
          <w:lang w:val="en-IE"/>
        </w:rPr>
        <w:t xml:space="preserve"> </w:t>
      </w:r>
      <w:r w:rsidRPr="001E6C03">
        <w:rPr>
          <w:spacing w:val="-2"/>
          <w:lang w:val="en-IE"/>
        </w:rPr>
        <w:t>processing</w:t>
      </w:r>
    </w:p>
    <w:p w14:paraId="4DC8C994" w14:textId="77777777" w:rsidR="00E30169" w:rsidRPr="001E6C03" w:rsidRDefault="00E30169" w:rsidP="00E30169">
      <w:pPr>
        <w:pStyle w:val="ListParagraph"/>
        <w:spacing w:after="57" w:line="259" w:lineRule="auto"/>
        <w:ind w:left="861" w:firstLine="0"/>
        <w:rPr>
          <w:bCs/>
          <w:lang w:val="en-IE"/>
        </w:rPr>
      </w:pPr>
      <w:r w:rsidRPr="001E6C03">
        <w:rPr>
          <w:bCs/>
          <w:lang w:val="en-IE"/>
        </w:rPr>
        <w:t>To allow the Contractor to provide the services under the Agreement</w:t>
      </w:r>
    </w:p>
    <w:p w14:paraId="2575F678" w14:textId="77777777" w:rsidR="001F099A" w:rsidRPr="001E6C03" w:rsidRDefault="001F099A" w:rsidP="00884D01">
      <w:pPr>
        <w:pStyle w:val="BodyText"/>
        <w:spacing w:before="60" w:after="120" w:line="276" w:lineRule="auto"/>
        <w:rPr>
          <w:lang w:val="en-IE"/>
        </w:rPr>
      </w:pPr>
    </w:p>
    <w:p w14:paraId="397D10AB" w14:textId="77777777" w:rsidR="001F099A" w:rsidRPr="001E6C03" w:rsidRDefault="00EA36F6" w:rsidP="007E16D0">
      <w:pPr>
        <w:pStyle w:val="ListParagraph"/>
        <w:numPr>
          <w:ilvl w:val="1"/>
          <w:numId w:val="5"/>
        </w:numPr>
        <w:tabs>
          <w:tab w:val="left" w:pos="1271"/>
        </w:tabs>
        <w:spacing w:before="60" w:after="120" w:line="276" w:lineRule="auto"/>
        <w:ind w:left="1271" w:hanging="358"/>
        <w:rPr>
          <w:lang w:val="en-IE"/>
        </w:rPr>
      </w:pPr>
      <w:r w:rsidRPr="001E6C03">
        <w:rPr>
          <w:lang w:val="en-IE"/>
        </w:rPr>
        <w:t>Duration</w:t>
      </w:r>
      <w:r w:rsidRPr="001E6C03">
        <w:rPr>
          <w:spacing w:val="-7"/>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5"/>
          <w:lang w:val="en-IE"/>
        </w:rPr>
        <w:t xml:space="preserve"> </w:t>
      </w:r>
      <w:r w:rsidRPr="001E6C03">
        <w:rPr>
          <w:spacing w:val="-2"/>
          <w:lang w:val="en-IE"/>
        </w:rPr>
        <w:t>processing</w:t>
      </w:r>
    </w:p>
    <w:p w14:paraId="0DD0F45A" w14:textId="243AE555" w:rsidR="00E30169" w:rsidRPr="001E6C03" w:rsidRDefault="00E30169" w:rsidP="00E30169">
      <w:pPr>
        <w:pStyle w:val="ListParagraph"/>
        <w:spacing w:after="57" w:line="259" w:lineRule="auto"/>
        <w:ind w:left="861" w:firstLine="0"/>
        <w:rPr>
          <w:bCs/>
          <w:lang w:val="en-IE"/>
        </w:rPr>
      </w:pPr>
      <w:r w:rsidRPr="001E6C03">
        <w:rPr>
          <w:bCs/>
          <w:lang w:val="en-IE"/>
        </w:rPr>
        <w:t>for the initial term of the Services Contract and any extensions</w:t>
      </w:r>
    </w:p>
    <w:p w14:paraId="0DF53702" w14:textId="77777777" w:rsidR="001F099A" w:rsidRPr="001E6C03" w:rsidRDefault="001F099A" w:rsidP="00884D01">
      <w:pPr>
        <w:pStyle w:val="BodyText"/>
        <w:spacing w:before="60" w:after="120" w:line="276" w:lineRule="auto"/>
        <w:rPr>
          <w:lang w:val="en-IE"/>
        </w:rPr>
      </w:pPr>
    </w:p>
    <w:p w14:paraId="134BF4C3" w14:textId="77777777" w:rsidR="001F099A" w:rsidRPr="001E6C03" w:rsidRDefault="00EA36F6" w:rsidP="007E16D0">
      <w:pPr>
        <w:pStyle w:val="ListParagraph"/>
        <w:numPr>
          <w:ilvl w:val="0"/>
          <w:numId w:val="5"/>
        </w:numPr>
        <w:tabs>
          <w:tab w:val="left" w:pos="859"/>
        </w:tabs>
        <w:spacing w:before="60" w:after="120" w:line="276" w:lineRule="auto"/>
        <w:ind w:left="859" w:hanging="359"/>
        <w:rPr>
          <w:lang w:val="en-IE"/>
        </w:rPr>
      </w:pPr>
      <w:r w:rsidRPr="001E6C03">
        <w:rPr>
          <w:lang w:val="en-IE"/>
        </w:rPr>
        <w:t>Types</w:t>
      </w:r>
      <w:r w:rsidRPr="001E6C03">
        <w:rPr>
          <w:spacing w:val="-9"/>
          <w:lang w:val="en-IE"/>
        </w:rPr>
        <w:t xml:space="preserve"> </w:t>
      </w:r>
      <w:r w:rsidRPr="001E6C03">
        <w:rPr>
          <w:lang w:val="en-IE"/>
        </w:rPr>
        <w:t>of</w:t>
      </w:r>
      <w:r w:rsidRPr="001E6C03">
        <w:rPr>
          <w:spacing w:val="-6"/>
          <w:lang w:val="en-IE"/>
        </w:rPr>
        <w:t xml:space="preserve"> </w:t>
      </w:r>
      <w:r w:rsidRPr="001E6C03">
        <w:rPr>
          <w:lang w:val="en-IE"/>
        </w:rPr>
        <w:t>personal</w:t>
      </w:r>
      <w:r w:rsidRPr="001E6C03">
        <w:rPr>
          <w:spacing w:val="-5"/>
          <w:lang w:val="en-IE"/>
        </w:rPr>
        <w:t xml:space="preserve"> </w:t>
      </w:r>
      <w:r w:rsidRPr="001E6C03">
        <w:rPr>
          <w:spacing w:val="-4"/>
          <w:lang w:val="en-IE"/>
        </w:rPr>
        <w:t>data</w:t>
      </w:r>
    </w:p>
    <w:p w14:paraId="63F996AF" w14:textId="44302C29" w:rsidR="001F099A" w:rsidRPr="001E6C03" w:rsidRDefault="00E30169" w:rsidP="00E30169">
      <w:pPr>
        <w:pStyle w:val="ListParagraph"/>
        <w:spacing w:after="56" w:line="259" w:lineRule="auto"/>
        <w:ind w:left="861" w:firstLine="0"/>
        <w:rPr>
          <w:bCs/>
          <w:lang w:val="en-IE"/>
        </w:rPr>
      </w:pPr>
      <w:r w:rsidRPr="001E6C03">
        <w:rPr>
          <w:bCs/>
          <w:lang w:val="en-IE"/>
        </w:rPr>
        <w:t>Pertinent details relating to the service. No special categories of data are included within the Service except for the management of storage, backups and restores. Any requirement for the Contractor to further process special category data will be handled under the Change Control Procedure.</w:t>
      </w:r>
    </w:p>
    <w:p w14:paraId="28E0FD36" w14:textId="77777777" w:rsidR="00E30169" w:rsidRPr="001E6C03" w:rsidRDefault="00E30169" w:rsidP="00E30169">
      <w:pPr>
        <w:pStyle w:val="ListParagraph"/>
        <w:spacing w:after="56" w:line="259" w:lineRule="auto"/>
        <w:ind w:left="861" w:firstLine="0"/>
        <w:rPr>
          <w:bCs/>
          <w:lang w:val="en-IE"/>
        </w:rPr>
      </w:pPr>
    </w:p>
    <w:p w14:paraId="79169A1A" w14:textId="77777777" w:rsidR="001F099A" w:rsidRPr="001E6C03" w:rsidRDefault="00EA36F6" w:rsidP="007E16D0">
      <w:pPr>
        <w:pStyle w:val="ListParagraph"/>
        <w:numPr>
          <w:ilvl w:val="0"/>
          <w:numId w:val="5"/>
        </w:numPr>
        <w:tabs>
          <w:tab w:val="left" w:pos="859"/>
        </w:tabs>
        <w:spacing w:before="60" w:after="120" w:line="276" w:lineRule="auto"/>
        <w:ind w:left="859" w:hanging="359"/>
        <w:rPr>
          <w:lang w:val="en-IE"/>
        </w:rPr>
      </w:pPr>
      <w:r w:rsidRPr="001E6C03">
        <w:rPr>
          <w:lang w:val="en-IE"/>
        </w:rPr>
        <w:t>Categories</w:t>
      </w:r>
      <w:r w:rsidRPr="001E6C03">
        <w:rPr>
          <w:spacing w:val="-7"/>
          <w:lang w:val="en-IE"/>
        </w:rPr>
        <w:t xml:space="preserve"> </w:t>
      </w:r>
      <w:r w:rsidRPr="001E6C03">
        <w:rPr>
          <w:lang w:val="en-IE"/>
        </w:rPr>
        <w:t>of</w:t>
      </w:r>
      <w:r w:rsidRPr="001E6C03">
        <w:rPr>
          <w:spacing w:val="-6"/>
          <w:lang w:val="en-IE"/>
        </w:rPr>
        <w:t xml:space="preserve"> </w:t>
      </w:r>
      <w:r w:rsidRPr="001E6C03">
        <w:rPr>
          <w:lang w:val="en-IE"/>
        </w:rPr>
        <w:t>data</w:t>
      </w:r>
      <w:r w:rsidRPr="001E6C03">
        <w:rPr>
          <w:spacing w:val="-6"/>
          <w:lang w:val="en-IE"/>
        </w:rPr>
        <w:t xml:space="preserve"> </w:t>
      </w:r>
      <w:r w:rsidRPr="001E6C03">
        <w:rPr>
          <w:spacing w:val="-2"/>
          <w:lang w:val="en-IE"/>
        </w:rPr>
        <w:t>subject</w:t>
      </w:r>
    </w:p>
    <w:p w14:paraId="280BB678" w14:textId="32682E14" w:rsidR="00E30169" w:rsidRPr="001E6C03" w:rsidRDefault="00E30169" w:rsidP="00E30169">
      <w:pPr>
        <w:pStyle w:val="ListParagraph"/>
        <w:tabs>
          <w:tab w:val="left" w:pos="859"/>
        </w:tabs>
        <w:spacing w:before="60" w:after="120" w:line="276" w:lineRule="auto"/>
        <w:ind w:left="859" w:firstLine="0"/>
        <w:rPr>
          <w:lang w:val="en-IE"/>
        </w:rPr>
      </w:pPr>
      <w:r w:rsidRPr="001E6C03">
        <w:rPr>
          <w:lang w:val="en-IE"/>
        </w:rPr>
        <w:t>Courts Service staff, Courts Service Clients, the judiciary, Courts Service contracted third parties, Atos contracted third parties.</w:t>
      </w:r>
    </w:p>
    <w:p w14:paraId="7322D22D" w14:textId="3B4AB659" w:rsidR="00F217EE" w:rsidRPr="001E6C03" w:rsidRDefault="00F217EE">
      <w:pPr>
        <w:rPr>
          <w:lang w:val="en-IE"/>
        </w:rPr>
      </w:pPr>
      <w:r w:rsidRPr="001E6C03">
        <w:rPr>
          <w:lang w:val="en-IE"/>
        </w:rPr>
        <w:br w:type="page"/>
      </w:r>
    </w:p>
    <w:p w14:paraId="19E5F692" w14:textId="694948E0" w:rsidR="001F099A" w:rsidRPr="001E6C03" w:rsidRDefault="00EA36F6" w:rsidP="00E950BB">
      <w:pPr>
        <w:pStyle w:val="Heading1"/>
        <w:rPr>
          <w:lang w:val="en-IE"/>
        </w:rPr>
      </w:pPr>
      <w:bookmarkStart w:id="28" w:name="_Toc236220898"/>
      <w:r w:rsidRPr="001E6C03">
        <w:rPr>
          <w:lang w:val="en-IE"/>
        </w:rPr>
        <w:lastRenderedPageBreak/>
        <w:t>Appendix</w:t>
      </w:r>
      <w:r w:rsidRPr="001E6C03">
        <w:rPr>
          <w:spacing w:val="-6"/>
          <w:lang w:val="en-IE"/>
        </w:rPr>
        <w:t xml:space="preserve"> </w:t>
      </w:r>
      <w:r w:rsidR="00B8101E" w:rsidRPr="001E6C03">
        <w:rPr>
          <w:spacing w:val="-6"/>
          <w:lang w:val="en-IE"/>
        </w:rPr>
        <w:t>4</w:t>
      </w:r>
      <w:r w:rsidRPr="001E6C03">
        <w:rPr>
          <w:lang w:val="en-IE"/>
        </w:rPr>
        <w:t>:</w:t>
      </w:r>
      <w:r w:rsidR="00DA1441" w:rsidRPr="001E6C03">
        <w:rPr>
          <w:lang w:val="en-IE"/>
        </w:rPr>
        <w:t xml:space="preserve"> </w:t>
      </w:r>
      <w:r w:rsidRPr="001E6C03">
        <w:rPr>
          <w:lang w:val="en-IE"/>
        </w:rPr>
        <w:t>Confidentiality</w:t>
      </w:r>
      <w:r w:rsidRPr="001E6C03">
        <w:rPr>
          <w:spacing w:val="-6"/>
          <w:lang w:val="en-IE"/>
        </w:rPr>
        <w:t xml:space="preserve"> </w:t>
      </w:r>
      <w:r w:rsidRPr="001E6C03">
        <w:rPr>
          <w:spacing w:val="-2"/>
          <w:lang w:val="en-IE"/>
        </w:rPr>
        <w:t>Agreement</w:t>
      </w:r>
      <w:bookmarkEnd w:id="28"/>
    </w:p>
    <w:p w14:paraId="2630FA02"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304" behindDoc="1" locked="0" layoutInCell="1" allowOverlap="1" wp14:anchorId="01AE3937" wp14:editId="2651A099">
                <wp:simplePos x="0" y="0"/>
                <wp:positionH relativeFrom="page">
                  <wp:posOffset>896416</wp:posOffset>
                </wp:positionH>
                <wp:positionV relativeFrom="paragraph">
                  <wp:posOffset>49260</wp:posOffset>
                </wp:positionV>
                <wp:extent cx="5769610" cy="2794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033BEA2" id="Graphic 267" o:spid="_x0000_s1026" style="position:absolute;margin-left:70.6pt;margin-top:3.9pt;width:454.3pt;height:2.2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3FF3F6B1" w14:textId="77777777" w:rsidR="001F099A" w:rsidRPr="001E6C03" w:rsidRDefault="00EA36F6" w:rsidP="00884D01">
      <w:pPr>
        <w:pStyle w:val="BodyText"/>
        <w:spacing w:before="60" w:after="120" w:line="276" w:lineRule="auto"/>
        <w:ind w:left="140"/>
        <w:rPr>
          <w:lang w:val="en-IE"/>
        </w:rPr>
      </w:pPr>
      <w:r w:rsidRPr="001E6C03">
        <w:rPr>
          <w:lang w:val="en-IE"/>
        </w:rPr>
        <w:t>THIS</w:t>
      </w:r>
      <w:r w:rsidRPr="001E6C03">
        <w:rPr>
          <w:spacing w:val="-8"/>
          <w:lang w:val="en-IE"/>
        </w:rPr>
        <w:t xml:space="preserve"> </w:t>
      </w:r>
      <w:r w:rsidRPr="001E6C03">
        <w:rPr>
          <w:lang w:val="en-IE"/>
        </w:rPr>
        <w:t>AGREEMENT</w:t>
      </w:r>
      <w:r w:rsidRPr="001E6C03">
        <w:rPr>
          <w:spacing w:val="-6"/>
          <w:lang w:val="en-IE"/>
        </w:rPr>
        <w:t xml:space="preserve"> </w:t>
      </w:r>
      <w:r w:rsidRPr="001E6C03">
        <w:rPr>
          <w:lang w:val="en-IE"/>
        </w:rPr>
        <w:t>is</w:t>
      </w:r>
      <w:r w:rsidRPr="001E6C03">
        <w:rPr>
          <w:spacing w:val="-4"/>
          <w:lang w:val="en-IE"/>
        </w:rPr>
        <w:t xml:space="preserve"> </w:t>
      </w:r>
      <w:r w:rsidRPr="001E6C03">
        <w:rPr>
          <w:lang w:val="en-IE"/>
        </w:rPr>
        <w:t>made</w:t>
      </w:r>
      <w:r w:rsidRPr="001E6C03">
        <w:rPr>
          <w:spacing w:val="-5"/>
          <w:lang w:val="en-IE"/>
        </w:rPr>
        <w:t xml:space="preserve"> </w:t>
      </w:r>
      <w:r w:rsidRPr="001E6C03">
        <w:rPr>
          <w:lang w:val="en-IE"/>
        </w:rPr>
        <w:t>on</w:t>
      </w:r>
      <w:r w:rsidRPr="001E6C03">
        <w:rPr>
          <w:spacing w:val="-5"/>
          <w:lang w:val="en-IE"/>
        </w:rPr>
        <w:t xml:space="preserve"> </w:t>
      </w:r>
      <w:r w:rsidRPr="001E6C03">
        <w:rPr>
          <w:lang w:val="en-IE"/>
        </w:rPr>
        <w:t>the [date]</w:t>
      </w:r>
      <w:r w:rsidRPr="001E6C03">
        <w:rPr>
          <w:spacing w:val="-5"/>
          <w:lang w:val="en-IE"/>
        </w:rPr>
        <w:t xml:space="preserve"> </w:t>
      </w:r>
      <w:r w:rsidRPr="001E6C03">
        <w:rPr>
          <w:lang w:val="en-IE"/>
        </w:rPr>
        <w:t>day</w:t>
      </w:r>
      <w:r w:rsidRPr="001E6C03">
        <w:rPr>
          <w:spacing w:val="-4"/>
          <w:lang w:val="en-IE"/>
        </w:rPr>
        <w:t xml:space="preserve"> </w:t>
      </w:r>
      <w:r w:rsidRPr="001E6C03">
        <w:rPr>
          <w:lang w:val="en-IE"/>
        </w:rPr>
        <w:t>of [month]</w:t>
      </w:r>
      <w:r w:rsidRPr="001E6C03">
        <w:rPr>
          <w:spacing w:val="-4"/>
          <w:lang w:val="en-IE"/>
        </w:rPr>
        <w:t xml:space="preserve"> </w:t>
      </w:r>
      <w:r w:rsidRPr="001E6C03">
        <w:rPr>
          <w:lang w:val="en-IE"/>
        </w:rPr>
        <w:t>20</w:t>
      </w:r>
      <w:r w:rsidRPr="001E6C03">
        <w:rPr>
          <w:spacing w:val="-6"/>
          <w:lang w:val="en-IE"/>
        </w:rPr>
        <w:t xml:space="preserve"> </w:t>
      </w:r>
      <w:r w:rsidRPr="001E6C03">
        <w:rPr>
          <w:lang w:val="en-IE"/>
        </w:rPr>
        <w:t>[year]</w:t>
      </w:r>
      <w:r w:rsidRPr="001E6C03">
        <w:rPr>
          <w:spacing w:val="-4"/>
          <w:lang w:val="en-IE"/>
        </w:rPr>
        <w:t xml:space="preserve"> </w:t>
      </w:r>
      <w:r w:rsidRPr="001E6C03">
        <w:rPr>
          <w:spacing w:val="-2"/>
          <w:lang w:val="en-IE"/>
        </w:rPr>
        <w:t>BETWEEN:</w:t>
      </w:r>
    </w:p>
    <w:p w14:paraId="0D4BC796" w14:textId="1801F9D4" w:rsidR="001F099A" w:rsidRPr="001E6C03" w:rsidRDefault="008334DD" w:rsidP="00884D01">
      <w:pPr>
        <w:pStyle w:val="BodyText"/>
        <w:spacing w:before="60" w:after="120" w:line="276" w:lineRule="auto"/>
        <w:ind w:left="140" w:right="33"/>
        <w:rPr>
          <w:lang w:val="en-IE"/>
        </w:rPr>
      </w:pPr>
      <w:r w:rsidRPr="001E6C03">
        <w:rPr>
          <w:rFonts w:asciiTheme="minorHAnsi" w:hAnsiTheme="minorHAnsi" w:cstheme="minorHAnsi"/>
          <w:b/>
          <w:bCs/>
          <w:lang w:val="en-IE"/>
        </w:rPr>
        <w:t>The Courts Service of Ireland</w:t>
      </w:r>
      <w:r w:rsidRPr="001E6C03">
        <w:rPr>
          <w:rFonts w:asciiTheme="minorHAnsi" w:hAnsiTheme="minorHAnsi" w:cstheme="minorHAnsi"/>
          <w:lang w:val="en-IE"/>
        </w:rPr>
        <w:t>, of 15/24 Phoenix Street, North Smithfield, Dublin 7. D07 X</w:t>
      </w:r>
      <w:proofErr w:type="gramStart"/>
      <w:r w:rsidRPr="001E6C03">
        <w:rPr>
          <w:rFonts w:asciiTheme="minorHAnsi" w:hAnsiTheme="minorHAnsi" w:cstheme="minorHAnsi"/>
          <w:lang w:val="en-IE"/>
        </w:rPr>
        <w:t>028</w:t>
      </w:r>
      <w:r w:rsidRPr="001E6C03">
        <w:rPr>
          <w:rFonts w:asciiTheme="minorHAnsi" w:hAnsiTheme="minorHAnsi" w:cstheme="minorHAnsi"/>
          <w:color w:val="000000"/>
          <w:lang w:val="en-IE"/>
        </w:rPr>
        <w:t>,</w:t>
      </w:r>
      <w:r w:rsidRPr="001E6C03">
        <w:rPr>
          <w:rFonts w:asciiTheme="minorHAnsi" w:hAnsiTheme="minorHAnsi" w:cstheme="minorHAnsi"/>
          <w:lang w:val="en-IE"/>
        </w:rPr>
        <w:t xml:space="preserve"> </w:t>
      </w:r>
      <w:r w:rsidR="00E3020B" w:rsidRPr="001E6C03">
        <w:rPr>
          <w:spacing w:val="-4"/>
          <w:lang w:val="en-IE"/>
        </w:rPr>
        <w:t xml:space="preserve"> </w:t>
      </w:r>
      <w:r w:rsidR="00E3020B" w:rsidRPr="001E6C03">
        <w:rPr>
          <w:lang w:val="en-IE"/>
        </w:rPr>
        <w:t>(</w:t>
      </w:r>
      <w:proofErr w:type="gramEnd"/>
      <w:r w:rsidR="00E3020B" w:rsidRPr="001E6C03">
        <w:rPr>
          <w:lang w:val="en-IE"/>
        </w:rPr>
        <w:t>hereinafter</w:t>
      </w:r>
      <w:r w:rsidR="00E3020B" w:rsidRPr="001E6C03">
        <w:rPr>
          <w:spacing w:val="-4"/>
          <w:lang w:val="en-IE"/>
        </w:rPr>
        <w:t xml:space="preserve"> </w:t>
      </w:r>
      <w:r w:rsidR="00E3020B" w:rsidRPr="001E6C03">
        <w:rPr>
          <w:lang w:val="en-IE"/>
        </w:rPr>
        <w:t>“the</w:t>
      </w:r>
      <w:r w:rsidR="00E3020B" w:rsidRPr="001E6C03">
        <w:rPr>
          <w:spacing w:val="-4"/>
          <w:lang w:val="en-IE"/>
        </w:rPr>
        <w:t xml:space="preserve"> </w:t>
      </w:r>
      <w:r w:rsidR="00E3020B" w:rsidRPr="001E6C03">
        <w:rPr>
          <w:lang w:val="en-IE"/>
        </w:rPr>
        <w:t>Contracting Authority”) of the one part;</w:t>
      </w:r>
    </w:p>
    <w:p w14:paraId="2F346C75" w14:textId="77777777" w:rsidR="001F099A" w:rsidRPr="001E6C03" w:rsidRDefault="00EA36F6" w:rsidP="00884D01">
      <w:pPr>
        <w:pStyle w:val="BodyText"/>
        <w:spacing w:before="60" w:after="120" w:line="276" w:lineRule="auto"/>
        <w:ind w:left="140"/>
        <w:rPr>
          <w:lang w:val="en-IE"/>
        </w:rPr>
      </w:pPr>
      <w:r w:rsidRPr="001E6C03">
        <w:rPr>
          <w:spacing w:val="-5"/>
          <w:lang w:val="en-IE"/>
        </w:rPr>
        <w:t>and</w:t>
      </w:r>
    </w:p>
    <w:p w14:paraId="0931895E" w14:textId="77777777" w:rsidR="001F099A" w:rsidRPr="001E6C03" w:rsidRDefault="00EA36F6" w:rsidP="00884D01">
      <w:pPr>
        <w:pStyle w:val="BodyText"/>
        <w:spacing w:before="60" w:after="120" w:line="276" w:lineRule="auto"/>
        <w:ind w:left="140"/>
        <w:rPr>
          <w:lang w:val="en-IE"/>
        </w:rPr>
      </w:pPr>
      <w:r w:rsidRPr="001E6C03">
        <w:rPr>
          <w:lang w:val="en-IE"/>
        </w:rPr>
        <w:t>[Contractor’s</w:t>
      </w:r>
      <w:r w:rsidRPr="001E6C03">
        <w:rPr>
          <w:spacing w:val="-3"/>
          <w:lang w:val="en-IE"/>
        </w:rPr>
        <w:t xml:space="preserve"> </w:t>
      </w:r>
      <w:r w:rsidRPr="001E6C03">
        <w:rPr>
          <w:lang w:val="en-IE"/>
        </w:rPr>
        <w:t>legal</w:t>
      </w:r>
      <w:r w:rsidRPr="001E6C03">
        <w:rPr>
          <w:spacing w:val="-2"/>
          <w:lang w:val="en-IE"/>
        </w:rPr>
        <w:t xml:space="preserve"> </w:t>
      </w:r>
      <w:r w:rsidRPr="001E6C03">
        <w:rPr>
          <w:lang w:val="en-IE"/>
        </w:rPr>
        <w:t>name:</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be</w:t>
      </w:r>
      <w:r w:rsidRPr="001E6C03">
        <w:rPr>
          <w:spacing w:val="-3"/>
          <w:lang w:val="en-IE"/>
        </w:rPr>
        <w:t xml:space="preserve"> </w:t>
      </w:r>
      <w:r w:rsidRPr="001E6C03">
        <w:rPr>
          <w:lang w:val="en-IE"/>
        </w:rPr>
        <w:t>completed</w:t>
      </w:r>
      <w:r w:rsidRPr="001E6C03">
        <w:rPr>
          <w:spacing w:val="-4"/>
          <w:lang w:val="en-IE"/>
        </w:rPr>
        <w:t xml:space="preserve"> </w:t>
      </w:r>
      <w:r w:rsidRPr="001E6C03">
        <w:rPr>
          <w:lang w:val="en-IE"/>
        </w:rPr>
        <w:t>on</w:t>
      </w:r>
      <w:r w:rsidRPr="001E6C03">
        <w:rPr>
          <w:spacing w:val="-4"/>
          <w:lang w:val="en-IE"/>
        </w:rPr>
        <w:t xml:space="preserve"> </w:t>
      </w:r>
      <w:r w:rsidRPr="001E6C03">
        <w:rPr>
          <w:lang w:val="en-IE"/>
        </w:rPr>
        <w:t>signing.],</w:t>
      </w:r>
      <w:r w:rsidRPr="001E6C03">
        <w:rPr>
          <w:spacing w:val="-1"/>
          <w:lang w:val="en-IE"/>
        </w:rPr>
        <w:t xml:space="preserve"> </w:t>
      </w:r>
      <w:r w:rsidRPr="001E6C03">
        <w:rPr>
          <w:lang w:val="en-IE"/>
        </w:rPr>
        <w:t>of</w:t>
      </w:r>
      <w:r w:rsidRPr="001E6C03">
        <w:rPr>
          <w:spacing w:val="-3"/>
          <w:lang w:val="en-IE"/>
        </w:rPr>
        <w:t xml:space="preserve"> </w:t>
      </w:r>
      <w:r w:rsidRPr="001E6C03">
        <w:rPr>
          <w:lang w:val="en-IE"/>
        </w:rPr>
        <w:t>[address:</w:t>
      </w:r>
      <w:r w:rsidRPr="001E6C03">
        <w:rPr>
          <w:spacing w:val="-5"/>
          <w:lang w:val="en-IE"/>
        </w:rPr>
        <w:t xml:space="preserve"> </w:t>
      </w:r>
      <w:r w:rsidRPr="001E6C03">
        <w:rPr>
          <w:lang w:val="en-IE"/>
        </w:rPr>
        <w:t>to be</w:t>
      </w:r>
      <w:r w:rsidRPr="001E6C03">
        <w:rPr>
          <w:spacing w:val="-3"/>
          <w:lang w:val="en-IE"/>
        </w:rPr>
        <w:t xml:space="preserve"> </w:t>
      </w:r>
      <w:r w:rsidRPr="001E6C03">
        <w:rPr>
          <w:lang w:val="en-IE"/>
        </w:rPr>
        <w:t>completed</w:t>
      </w:r>
      <w:r w:rsidRPr="001E6C03">
        <w:rPr>
          <w:spacing w:val="-4"/>
          <w:lang w:val="en-IE"/>
        </w:rPr>
        <w:t xml:space="preserve"> </w:t>
      </w:r>
      <w:r w:rsidRPr="001E6C03">
        <w:rPr>
          <w:lang w:val="en-IE"/>
        </w:rPr>
        <w:t>on signing.] (hereinafter called “the Contractor”) of the other part.</w:t>
      </w:r>
    </w:p>
    <w:p w14:paraId="4C6F8BDA" w14:textId="77777777" w:rsidR="001F099A" w:rsidRPr="001E6C03" w:rsidRDefault="00EA36F6" w:rsidP="00391060">
      <w:pPr>
        <w:rPr>
          <w:lang w:val="en-IE"/>
        </w:rPr>
      </w:pPr>
      <w:r w:rsidRPr="001E6C03">
        <w:rPr>
          <w:b/>
          <w:bCs/>
          <w:lang w:val="en-IE"/>
        </w:rPr>
        <w:t>WHEREAS</w:t>
      </w:r>
    </w:p>
    <w:p w14:paraId="6E550694" w14:textId="42469B00" w:rsidR="001F099A" w:rsidRPr="001E6C03" w:rsidRDefault="00EA36F6" w:rsidP="007E16D0">
      <w:pPr>
        <w:pStyle w:val="ListParagraph"/>
        <w:numPr>
          <w:ilvl w:val="0"/>
          <w:numId w:val="4"/>
        </w:numPr>
        <w:tabs>
          <w:tab w:val="left" w:pos="1009"/>
        </w:tabs>
        <w:spacing w:before="60" w:after="120" w:line="276" w:lineRule="auto"/>
        <w:ind w:right="234"/>
        <w:rPr>
          <w:lang w:val="en-IE"/>
        </w:rPr>
      </w:pPr>
      <w:r w:rsidRPr="001E6C03">
        <w:rPr>
          <w:lang w:val="en-IE"/>
        </w:rPr>
        <w:t>By</w:t>
      </w:r>
      <w:r w:rsidRPr="001E6C03">
        <w:rPr>
          <w:spacing w:val="-13"/>
          <w:lang w:val="en-IE"/>
        </w:rPr>
        <w:t xml:space="preserve"> </w:t>
      </w:r>
      <w:r w:rsidR="00EC0E8C" w:rsidRPr="001E6C03">
        <w:rPr>
          <w:lang w:val="en-IE"/>
        </w:rPr>
        <w:t>Call for Tender</w:t>
      </w:r>
      <w:r w:rsidRPr="001E6C03">
        <w:rPr>
          <w:lang w:val="en-IE"/>
        </w:rPr>
        <w:t>s</w:t>
      </w:r>
      <w:r w:rsidRPr="001E6C03">
        <w:rPr>
          <w:spacing w:val="-12"/>
          <w:lang w:val="en-IE"/>
        </w:rPr>
        <w:t xml:space="preserve"> </w:t>
      </w:r>
      <w:r w:rsidRPr="001E6C03">
        <w:rPr>
          <w:lang w:val="en-IE"/>
        </w:rPr>
        <w:t>dated</w:t>
      </w:r>
      <w:r w:rsidRPr="001E6C03">
        <w:rPr>
          <w:spacing w:val="-12"/>
          <w:lang w:val="en-IE"/>
        </w:rPr>
        <w:t xml:space="preserve"> </w:t>
      </w:r>
      <w:r w:rsidRPr="001E6C03">
        <w:rPr>
          <w:lang w:val="en-IE"/>
        </w:rPr>
        <w:t>[insert</w:t>
      </w:r>
      <w:r w:rsidRPr="001E6C03">
        <w:rPr>
          <w:spacing w:val="-13"/>
          <w:lang w:val="en-IE"/>
        </w:rPr>
        <w:t xml:space="preserve"> </w:t>
      </w:r>
      <w:r w:rsidRPr="001E6C03">
        <w:rPr>
          <w:lang w:val="en-IE"/>
        </w:rPr>
        <w:t>date]</w:t>
      </w:r>
      <w:r w:rsidRPr="001E6C03">
        <w:rPr>
          <w:spacing w:val="31"/>
          <w:lang w:val="en-IE"/>
        </w:rPr>
        <w:t xml:space="preserve"> </w:t>
      </w:r>
      <w:r w:rsidRPr="001E6C03">
        <w:rPr>
          <w:lang w:val="en-IE"/>
        </w:rPr>
        <w:t>entitled</w:t>
      </w:r>
      <w:r w:rsidRPr="001E6C03">
        <w:rPr>
          <w:spacing w:val="-11"/>
          <w:lang w:val="en-IE"/>
        </w:rPr>
        <w:t xml:space="preserve"> </w:t>
      </w:r>
      <w:r w:rsidRPr="001E6C03">
        <w:rPr>
          <w:lang w:val="en-IE"/>
        </w:rPr>
        <w:t>[insert</w:t>
      </w:r>
      <w:r w:rsidRPr="001E6C03">
        <w:rPr>
          <w:spacing w:val="-13"/>
          <w:lang w:val="en-IE"/>
        </w:rPr>
        <w:t xml:space="preserve"> </w:t>
      </w:r>
      <w:r w:rsidRPr="001E6C03">
        <w:rPr>
          <w:lang w:val="en-IE"/>
        </w:rPr>
        <w:t>title]</w:t>
      </w:r>
      <w:r w:rsidRPr="001E6C03">
        <w:rPr>
          <w:spacing w:val="-10"/>
          <w:lang w:val="en-IE"/>
        </w:rPr>
        <w:t xml:space="preserve"> </w:t>
      </w:r>
      <w:r w:rsidRPr="001E6C03">
        <w:rPr>
          <w:lang w:val="en-IE"/>
        </w:rPr>
        <w:t>(the</w:t>
      </w:r>
      <w:r w:rsidRPr="001E6C03">
        <w:rPr>
          <w:spacing w:val="-11"/>
          <w:lang w:val="en-IE"/>
        </w:rPr>
        <w:t xml:space="preserve"> </w:t>
      </w:r>
      <w:r w:rsidRPr="001E6C03">
        <w:rPr>
          <w:lang w:val="en-IE"/>
        </w:rPr>
        <w:t>“</w:t>
      </w:r>
      <w:r w:rsidR="00821A33" w:rsidRPr="001E6C03">
        <w:rPr>
          <w:lang w:val="en-IE"/>
        </w:rPr>
        <w:t>CfT</w:t>
      </w:r>
      <w:r w:rsidRPr="001E6C03">
        <w:rPr>
          <w:lang w:val="en-IE"/>
        </w:rPr>
        <w:t>”)</w:t>
      </w:r>
      <w:r w:rsidRPr="001E6C03">
        <w:rPr>
          <w:spacing w:val="-12"/>
          <w:lang w:val="en-IE"/>
        </w:rPr>
        <w:t xml:space="preserve"> </w:t>
      </w:r>
      <w:r w:rsidRPr="001E6C03">
        <w:rPr>
          <w:lang w:val="en-IE"/>
        </w:rPr>
        <w:t>the</w:t>
      </w:r>
      <w:r w:rsidRPr="001E6C03">
        <w:rPr>
          <w:spacing w:val="-7"/>
          <w:lang w:val="en-IE"/>
        </w:rPr>
        <w:t xml:space="preserve"> </w:t>
      </w:r>
      <w:r w:rsidRPr="001E6C03">
        <w:rPr>
          <w:lang w:val="en-IE"/>
        </w:rPr>
        <w:t>Contracting Authority invited tenders (“Tenders”) for the provision</w:t>
      </w:r>
      <w:r w:rsidRPr="001E6C03">
        <w:rPr>
          <w:spacing w:val="-5"/>
          <w:lang w:val="en-IE"/>
        </w:rPr>
        <w:t xml:space="preserve"> </w:t>
      </w:r>
      <w:r w:rsidRPr="001E6C03">
        <w:rPr>
          <w:lang w:val="en-IE"/>
        </w:rPr>
        <w:t xml:space="preserve">of the </w:t>
      </w:r>
      <w:r w:rsidRPr="001E6C03">
        <w:rPr>
          <w:color w:val="000000"/>
          <w:highlight w:val="lightGray"/>
          <w:lang w:val="en-IE"/>
        </w:rPr>
        <w:t>Goods/Services</w:t>
      </w:r>
      <w:r w:rsidRPr="001E6C03">
        <w:rPr>
          <w:color w:val="000000"/>
          <w:lang w:val="en-IE"/>
        </w:rPr>
        <w:t xml:space="preserve"> described</w:t>
      </w:r>
      <w:r w:rsidRPr="001E6C03">
        <w:rPr>
          <w:color w:val="000000"/>
          <w:spacing w:val="-5"/>
          <w:lang w:val="en-IE"/>
        </w:rPr>
        <w:t xml:space="preserve"> </w:t>
      </w:r>
      <w:r w:rsidRPr="001E6C03">
        <w:rPr>
          <w:color w:val="000000"/>
          <w:lang w:val="en-IE"/>
        </w:rPr>
        <w:t xml:space="preserve">in Appendix 1 to the </w:t>
      </w:r>
      <w:r w:rsidR="00821A33" w:rsidRPr="001E6C03">
        <w:rPr>
          <w:color w:val="000000"/>
          <w:lang w:val="en-IE"/>
        </w:rPr>
        <w:t>CfT</w:t>
      </w:r>
      <w:r w:rsidRPr="001E6C03">
        <w:rPr>
          <w:color w:val="000000"/>
          <w:lang w:val="en-IE"/>
        </w:rPr>
        <w:t xml:space="preserve"> (“the Competition”).</w:t>
      </w:r>
      <w:r w:rsidRPr="001E6C03">
        <w:rPr>
          <w:color w:val="000000"/>
          <w:spacing w:val="40"/>
          <w:lang w:val="en-IE"/>
        </w:rPr>
        <w:t xml:space="preserve"> </w:t>
      </w:r>
      <w:r w:rsidRPr="001E6C03">
        <w:rPr>
          <w:color w:val="000000"/>
          <w:lang w:val="en-IE"/>
        </w:rPr>
        <w:t xml:space="preserve">The Contractor submitted a response to the </w:t>
      </w:r>
      <w:r w:rsidR="00821A33" w:rsidRPr="001E6C03">
        <w:rPr>
          <w:color w:val="000000"/>
          <w:lang w:val="en-IE"/>
        </w:rPr>
        <w:t>CfT</w:t>
      </w:r>
      <w:r w:rsidRPr="001E6C03">
        <w:rPr>
          <w:color w:val="000000"/>
          <w:lang w:val="en-IE"/>
        </w:rPr>
        <w:t xml:space="preserve"> dated the [insert date of Tender].</w:t>
      </w:r>
    </w:p>
    <w:p w14:paraId="4EEA5A8B" w14:textId="77777777" w:rsidR="001F099A" w:rsidRPr="001E6C03" w:rsidRDefault="00EA36F6" w:rsidP="00884D01">
      <w:pPr>
        <w:pStyle w:val="BodyText"/>
        <w:spacing w:before="60" w:after="120" w:line="276" w:lineRule="auto"/>
        <w:ind w:left="1009"/>
        <w:jc w:val="both"/>
        <w:rPr>
          <w:lang w:val="en-IE"/>
        </w:rPr>
      </w:pPr>
      <w:r w:rsidRPr="001E6C03">
        <w:rPr>
          <w:lang w:val="en-IE"/>
        </w:rPr>
        <w:t>The</w:t>
      </w:r>
      <w:r w:rsidRPr="001E6C03">
        <w:rPr>
          <w:spacing w:val="-7"/>
          <w:lang w:val="en-IE"/>
        </w:rPr>
        <w:t xml:space="preserve"> </w:t>
      </w:r>
      <w:r w:rsidRPr="001E6C03">
        <w:rPr>
          <w:lang w:val="en-IE"/>
        </w:rPr>
        <w:t>Contractor</w:t>
      </w:r>
      <w:r w:rsidRPr="001E6C03">
        <w:rPr>
          <w:spacing w:val="-1"/>
          <w:lang w:val="en-IE"/>
        </w:rPr>
        <w:t xml:space="preserve"> </w:t>
      </w:r>
      <w:r w:rsidRPr="001E6C03">
        <w:rPr>
          <w:lang w:val="en-IE"/>
        </w:rPr>
        <w:t>has</w:t>
      </w:r>
      <w:r w:rsidRPr="001E6C03">
        <w:rPr>
          <w:spacing w:val="-5"/>
          <w:lang w:val="en-IE"/>
        </w:rPr>
        <w:t xml:space="preserve"> </w:t>
      </w:r>
      <w:r w:rsidRPr="001E6C03">
        <w:rPr>
          <w:lang w:val="en-IE"/>
        </w:rPr>
        <w:t>been</w:t>
      </w:r>
      <w:r w:rsidRPr="001E6C03">
        <w:rPr>
          <w:spacing w:val="-6"/>
          <w:lang w:val="en-IE"/>
        </w:rPr>
        <w:t xml:space="preserve"> </w:t>
      </w:r>
      <w:r w:rsidRPr="001E6C03">
        <w:rPr>
          <w:lang w:val="en-IE"/>
        </w:rPr>
        <w:t>identified</w:t>
      </w:r>
      <w:r w:rsidRPr="001E6C03">
        <w:rPr>
          <w:spacing w:val="-6"/>
          <w:lang w:val="en-IE"/>
        </w:rPr>
        <w:t xml:space="preserve"> </w:t>
      </w:r>
      <w:r w:rsidRPr="001E6C03">
        <w:rPr>
          <w:lang w:val="en-IE"/>
        </w:rPr>
        <w:t>as</w:t>
      </w:r>
      <w:r w:rsidRPr="001E6C03">
        <w:rPr>
          <w:spacing w:val="-5"/>
          <w:lang w:val="en-IE"/>
        </w:rPr>
        <w:t xml:space="preserve"> </w:t>
      </w:r>
      <w:r w:rsidRPr="001E6C03">
        <w:rPr>
          <w:lang w:val="en-IE"/>
        </w:rPr>
        <w:t>the</w:t>
      </w:r>
      <w:r w:rsidRPr="001E6C03">
        <w:rPr>
          <w:spacing w:val="-4"/>
          <w:lang w:val="en-IE"/>
        </w:rPr>
        <w:t xml:space="preserve"> </w:t>
      </w:r>
      <w:r w:rsidRPr="001E6C03">
        <w:rPr>
          <w:lang w:val="en-IE"/>
        </w:rPr>
        <w:t>preferred</w:t>
      </w:r>
      <w:r w:rsidRPr="001E6C03">
        <w:rPr>
          <w:spacing w:val="-6"/>
          <w:lang w:val="en-IE"/>
        </w:rPr>
        <w:t xml:space="preserve"> </w:t>
      </w:r>
      <w:r w:rsidRPr="001E6C03">
        <w:rPr>
          <w:lang w:val="en-IE"/>
        </w:rPr>
        <w:t>bidder</w:t>
      </w:r>
      <w:r w:rsidRPr="001E6C03">
        <w:rPr>
          <w:spacing w:val="-5"/>
          <w:lang w:val="en-IE"/>
        </w:rPr>
        <w:t xml:space="preserve"> </w:t>
      </w:r>
      <w:r w:rsidRPr="001E6C03">
        <w:rPr>
          <w:lang w:val="en-IE"/>
        </w:rPr>
        <w:t>in</w:t>
      </w:r>
      <w:r w:rsidRPr="001E6C03">
        <w:rPr>
          <w:spacing w:val="-6"/>
          <w:lang w:val="en-IE"/>
        </w:rPr>
        <w:t xml:space="preserve"> </w:t>
      </w:r>
      <w:r w:rsidRPr="001E6C03">
        <w:rPr>
          <w:lang w:val="en-IE"/>
        </w:rPr>
        <w:t>the</w:t>
      </w:r>
      <w:r w:rsidRPr="001E6C03">
        <w:rPr>
          <w:spacing w:val="-4"/>
          <w:lang w:val="en-IE"/>
        </w:rPr>
        <w:t xml:space="preserve"> </w:t>
      </w:r>
      <w:r w:rsidRPr="001E6C03">
        <w:rPr>
          <w:spacing w:val="-2"/>
          <w:lang w:val="en-IE"/>
        </w:rPr>
        <w:t>Competition.</w:t>
      </w:r>
    </w:p>
    <w:p w14:paraId="0FA06D3A" w14:textId="77777777" w:rsidR="001F099A" w:rsidRPr="001E6C03" w:rsidRDefault="00EA36F6" w:rsidP="007E16D0">
      <w:pPr>
        <w:pStyle w:val="ListParagraph"/>
        <w:numPr>
          <w:ilvl w:val="0"/>
          <w:numId w:val="4"/>
        </w:numPr>
        <w:tabs>
          <w:tab w:val="left" w:pos="1009"/>
        </w:tabs>
        <w:spacing w:before="60" w:after="120" w:line="276" w:lineRule="auto"/>
        <w:ind w:right="244"/>
        <w:rPr>
          <w:lang w:val="en-IE"/>
        </w:rPr>
      </w:pPr>
      <w:r w:rsidRPr="001E6C03">
        <w:rPr>
          <w:lang w:val="en-IE"/>
        </w:rPr>
        <w:t>For</w:t>
      </w:r>
      <w:r w:rsidRPr="001E6C03">
        <w:rPr>
          <w:spacing w:val="-4"/>
          <w:lang w:val="en-IE"/>
        </w:rPr>
        <w:t xml:space="preserve"> </w:t>
      </w:r>
      <w:r w:rsidRPr="001E6C03">
        <w:rPr>
          <w:lang w:val="en-IE"/>
        </w:rPr>
        <w:t>the purposes</w:t>
      </w:r>
      <w:r w:rsidRPr="001E6C03">
        <w:rPr>
          <w:spacing w:val="-4"/>
          <w:lang w:val="en-IE"/>
        </w:rPr>
        <w:t xml:space="preserve"> </w:t>
      </w:r>
      <w:r w:rsidRPr="001E6C03">
        <w:rPr>
          <w:lang w:val="en-IE"/>
        </w:rPr>
        <w:t>of the Competition</w:t>
      </w:r>
      <w:r w:rsidRPr="001E6C03">
        <w:rPr>
          <w:spacing w:val="-2"/>
          <w:lang w:val="en-IE"/>
        </w:rPr>
        <w:t xml:space="preserve"> </w:t>
      </w:r>
      <w:r w:rsidRPr="001E6C03">
        <w:rPr>
          <w:lang w:val="en-IE"/>
        </w:rPr>
        <w:t>and</w:t>
      </w:r>
      <w:r w:rsidRPr="001E6C03">
        <w:rPr>
          <w:spacing w:val="-5"/>
          <w:lang w:val="en-IE"/>
        </w:rPr>
        <w:t xml:space="preserve"> </w:t>
      </w:r>
      <w:r w:rsidRPr="001E6C03">
        <w:rPr>
          <w:lang w:val="en-IE"/>
        </w:rPr>
        <w:t>any</w:t>
      </w:r>
      <w:r w:rsidRPr="001E6C03">
        <w:rPr>
          <w:spacing w:val="-4"/>
          <w:lang w:val="en-IE"/>
        </w:rPr>
        <w:t xml:space="preserve"> </w:t>
      </w:r>
      <w:r w:rsidRPr="001E6C03">
        <w:rPr>
          <w:lang w:val="en-IE"/>
        </w:rPr>
        <w:t>subsequent</w:t>
      </w:r>
      <w:r w:rsidRPr="001E6C03">
        <w:rPr>
          <w:spacing w:val="-7"/>
          <w:lang w:val="en-IE"/>
        </w:rPr>
        <w:t xml:space="preserve"> </w:t>
      </w:r>
      <w:r w:rsidRPr="001E6C03">
        <w:rPr>
          <w:lang w:val="en-IE"/>
        </w:rPr>
        <w:t>contract</w:t>
      </w:r>
      <w:r w:rsidRPr="001E6C03">
        <w:rPr>
          <w:spacing w:val="-2"/>
          <w:lang w:val="en-IE"/>
        </w:rPr>
        <w:t xml:space="preserve"> </w:t>
      </w:r>
      <w:r w:rsidRPr="001E6C03">
        <w:rPr>
          <w:lang w:val="en-IE"/>
        </w:rPr>
        <w:t>awarded</w:t>
      </w:r>
      <w:r w:rsidRPr="001E6C03">
        <w:rPr>
          <w:spacing w:val="-5"/>
          <w:lang w:val="en-IE"/>
        </w:rPr>
        <w:t xml:space="preserve"> </w:t>
      </w:r>
      <w:r w:rsidRPr="001E6C03">
        <w:rPr>
          <w:lang w:val="en-IE"/>
        </w:rPr>
        <w:t>thereunder (if any) (“the Contract”), certain confidential information as defined at clause 2 of this Agreement,</w:t>
      </w:r>
      <w:r w:rsidRPr="001E6C03">
        <w:rPr>
          <w:spacing w:val="-13"/>
          <w:lang w:val="en-IE"/>
        </w:rPr>
        <w:t xml:space="preserve"> </w:t>
      </w:r>
      <w:r w:rsidRPr="001E6C03">
        <w:rPr>
          <w:lang w:val="en-IE"/>
        </w:rPr>
        <w:t>will</w:t>
      </w:r>
      <w:r w:rsidRPr="001E6C03">
        <w:rPr>
          <w:spacing w:val="-12"/>
          <w:lang w:val="en-IE"/>
        </w:rPr>
        <w:t xml:space="preserve"> </w:t>
      </w:r>
      <w:r w:rsidRPr="001E6C03">
        <w:rPr>
          <w:lang w:val="en-IE"/>
        </w:rPr>
        <w:t>be</w:t>
      </w:r>
      <w:r w:rsidRPr="001E6C03">
        <w:rPr>
          <w:spacing w:val="-13"/>
          <w:lang w:val="en-IE"/>
        </w:rPr>
        <w:t xml:space="preserve"> </w:t>
      </w:r>
      <w:r w:rsidRPr="001E6C03">
        <w:rPr>
          <w:lang w:val="en-IE"/>
        </w:rPr>
        <w:t>furnished</w:t>
      </w:r>
      <w:r w:rsidRPr="001E6C03">
        <w:rPr>
          <w:spacing w:val="-12"/>
          <w:lang w:val="en-IE"/>
        </w:rPr>
        <w:t xml:space="preserve"> </w:t>
      </w:r>
      <w:r w:rsidRPr="001E6C03">
        <w:rPr>
          <w:lang w:val="en-IE"/>
        </w:rPr>
        <w:t>to</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Contractor.</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Confidential</w:t>
      </w:r>
      <w:r w:rsidRPr="001E6C03">
        <w:rPr>
          <w:spacing w:val="-12"/>
          <w:lang w:val="en-IE"/>
        </w:rPr>
        <w:t xml:space="preserve"> </w:t>
      </w:r>
      <w:r w:rsidRPr="001E6C03">
        <w:rPr>
          <w:lang w:val="en-IE"/>
        </w:rPr>
        <w:t>Information</w:t>
      </w:r>
      <w:r w:rsidRPr="001E6C03">
        <w:rPr>
          <w:spacing w:val="-13"/>
          <w:lang w:val="en-IE"/>
        </w:rPr>
        <w:t xml:space="preserve"> </w:t>
      </w:r>
      <w:r w:rsidRPr="001E6C03">
        <w:rPr>
          <w:lang w:val="en-IE"/>
        </w:rPr>
        <w:t>is</w:t>
      </w:r>
      <w:r w:rsidRPr="001E6C03">
        <w:rPr>
          <w:spacing w:val="-12"/>
          <w:lang w:val="en-IE"/>
        </w:rPr>
        <w:t xml:space="preserve"> </w:t>
      </w:r>
      <w:r w:rsidRPr="001E6C03">
        <w:rPr>
          <w:lang w:val="en-IE"/>
        </w:rPr>
        <w:t>confidential to the Contracting Authority.</w:t>
      </w:r>
    </w:p>
    <w:p w14:paraId="188AFEAC" w14:textId="77777777" w:rsidR="001F099A" w:rsidRPr="001E6C03" w:rsidRDefault="00EA36F6" w:rsidP="00884D01">
      <w:pPr>
        <w:spacing w:before="60" w:after="120" w:line="276" w:lineRule="auto"/>
        <w:ind w:left="140"/>
        <w:jc w:val="both"/>
        <w:rPr>
          <w:lang w:val="en-IE"/>
        </w:rPr>
      </w:pPr>
      <w:r w:rsidRPr="001E6C03">
        <w:rPr>
          <w:b/>
          <w:lang w:val="en-IE"/>
        </w:rPr>
        <w:t>NOW</w:t>
      </w:r>
      <w:r w:rsidRPr="001E6C03">
        <w:rPr>
          <w:b/>
          <w:spacing w:val="23"/>
          <w:lang w:val="en-IE"/>
        </w:rPr>
        <w:t xml:space="preserve"> </w:t>
      </w:r>
      <w:r w:rsidRPr="001E6C03">
        <w:rPr>
          <w:b/>
          <w:lang w:val="en-IE"/>
        </w:rPr>
        <w:t>IT</w:t>
      </w:r>
      <w:r w:rsidRPr="001E6C03">
        <w:rPr>
          <w:b/>
          <w:spacing w:val="24"/>
          <w:lang w:val="en-IE"/>
        </w:rPr>
        <w:t xml:space="preserve"> </w:t>
      </w:r>
      <w:r w:rsidRPr="001E6C03">
        <w:rPr>
          <w:b/>
          <w:lang w:val="en-IE"/>
        </w:rPr>
        <w:t>IS</w:t>
      </w:r>
      <w:r w:rsidRPr="001E6C03">
        <w:rPr>
          <w:b/>
          <w:spacing w:val="24"/>
          <w:lang w:val="en-IE"/>
        </w:rPr>
        <w:t xml:space="preserve"> </w:t>
      </w:r>
      <w:r w:rsidRPr="001E6C03">
        <w:rPr>
          <w:b/>
          <w:lang w:val="en-IE"/>
        </w:rPr>
        <w:t>HEREBY</w:t>
      </w:r>
      <w:r w:rsidRPr="001E6C03">
        <w:rPr>
          <w:b/>
          <w:spacing w:val="24"/>
          <w:lang w:val="en-IE"/>
        </w:rPr>
        <w:t xml:space="preserve"> </w:t>
      </w:r>
      <w:r w:rsidRPr="001E6C03">
        <w:rPr>
          <w:b/>
          <w:lang w:val="en-IE"/>
        </w:rPr>
        <w:t>AGREED</w:t>
      </w:r>
      <w:r w:rsidRPr="001E6C03">
        <w:rPr>
          <w:b/>
          <w:spacing w:val="26"/>
          <w:lang w:val="en-IE"/>
        </w:rPr>
        <w:t xml:space="preserve"> </w:t>
      </w:r>
      <w:r w:rsidRPr="001E6C03">
        <w:rPr>
          <w:lang w:val="en-IE"/>
        </w:rPr>
        <w:t>in</w:t>
      </w:r>
      <w:r w:rsidRPr="001E6C03">
        <w:rPr>
          <w:spacing w:val="27"/>
          <w:lang w:val="en-IE"/>
        </w:rPr>
        <w:t xml:space="preserve"> </w:t>
      </w:r>
      <w:r w:rsidRPr="001E6C03">
        <w:rPr>
          <w:lang w:val="en-IE"/>
        </w:rPr>
        <w:t>consideration</w:t>
      </w:r>
      <w:r w:rsidRPr="001E6C03">
        <w:rPr>
          <w:spacing w:val="23"/>
          <w:lang w:val="en-IE"/>
        </w:rPr>
        <w:t xml:space="preserve"> </w:t>
      </w:r>
      <w:r w:rsidRPr="001E6C03">
        <w:rPr>
          <w:lang w:val="en-IE"/>
        </w:rPr>
        <w:t>of</w:t>
      </w:r>
      <w:r w:rsidRPr="001E6C03">
        <w:rPr>
          <w:spacing w:val="22"/>
          <w:lang w:val="en-IE"/>
        </w:rPr>
        <w:t xml:space="preserve"> </w:t>
      </w:r>
      <w:r w:rsidRPr="001E6C03">
        <w:rPr>
          <w:lang w:val="en-IE"/>
        </w:rPr>
        <w:t>the</w:t>
      </w:r>
      <w:r w:rsidRPr="001E6C03">
        <w:rPr>
          <w:spacing w:val="33"/>
          <w:lang w:val="en-IE"/>
        </w:rPr>
        <w:t xml:space="preserve"> </w:t>
      </w:r>
      <w:r w:rsidRPr="001E6C03">
        <w:rPr>
          <w:lang w:val="en-IE"/>
        </w:rPr>
        <w:t>sum</w:t>
      </w:r>
      <w:r w:rsidRPr="001E6C03">
        <w:rPr>
          <w:spacing w:val="23"/>
          <w:lang w:val="en-IE"/>
        </w:rPr>
        <w:t xml:space="preserve"> </w:t>
      </w:r>
      <w:r w:rsidRPr="001E6C03">
        <w:rPr>
          <w:lang w:val="en-IE"/>
        </w:rPr>
        <w:t>of</w:t>
      </w:r>
      <w:r w:rsidRPr="001E6C03">
        <w:rPr>
          <w:spacing w:val="23"/>
          <w:lang w:val="en-IE"/>
        </w:rPr>
        <w:t xml:space="preserve"> </w:t>
      </w:r>
      <w:r w:rsidRPr="001E6C03">
        <w:rPr>
          <w:lang w:val="en-IE"/>
        </w:rPr>
        <w:t>€2.00</w:t>
      </w:r>
      <w:r w:rsidRPr="001E6C03">
        <w:rPr>
          <w:spacing w:val="21"/>
          <w:lang w:val="en-IE"/>
        </w:rPr>
        <w:t xml:space="preserve"> </w:t>
      </w:r>
      <w:r w:rsidRPr="001E6C03">
        <w:rPr>
          <w:lang w:val="en-IE"/>
        </w:rPr>
        <w:t>(the</w:t>
      </w:r>
      <w:r w:rsidRPr="001E6C03">
        <w:rPr>
          <w:spacing w:val="28"/>
          <w:lang w:val="en-IE"/>
        </w:rPr>
        <w:t xml:space="preserve"> </w:t>
      </w:r>
      <w:r w:rsidRPr="001E6C03">
        <w:rPr>
          <w:lang w:val="en-IE"/>
        </w:rPr>
        <w:t>receipt</w:t>
      </w:r>
      <w:r w:rsidRPr="001E6C03">
        <w:rPr>
          <w:spacing w:val="21"/>
          <w:lang w:val="en-IE"/>
        </w:rPr>
        <w:t xml:space="preserve"> </w:t>
      </w:r>
      <w:r w:rsidRPr="001E6C03">
        <w:rPr>
          <w:lang w:val="en-IE"/>
        </w:rPr>
        <w:t>of</w:t>
      </w:r>
      <w:r w:rsidRPr="001E6C03">
        <w:rPr>
          <w:spacing w:val="23"/>
          <w:lang w:val="en-IE"/>
        </w:rPr>
        <w:t xml:space="preserve"> </w:t>
      </w:r>
      <w:r w:rsidRPr="001E6C03">
        <w:rPr>
          <w:lang w:val="en-IE"/>
        </w:rPr>
        <w:t>which</w:t>
      </w:r>
      <w:r w:rsidRPr="001E6C03">
        <w:rPr>
          <w:spacing w:val="22"/>
          <w:lang w:val="en-IE"/>
        </w:rPr>
        <w:t xml:space="preserve"> </w:t>
      </w:r>
      <w:r w:rsidRPr="001E6C03">
        <w:rPr>
          <w:lang w:val="en-IE"/>
        </w:rPr>
        <w:t>is</w:t>
      </w:r>
      <w:r w:rsidRPr="001E6C03">
        <w:rPr>
          <w:spacing w:val="24"/>
          <w:lang w:val="en-IE"/>
        </w:rPr>
        <w:t xml:space="preserve"> </w:t>
      </w:r>
      <w:r w:rsidRPr="001E6C03">
        <w:rPr>
          <w:spacing w:val="-2"/>
          <w:lang w:val="en-IE"/>
        </w:rPr>
        <w:t>hereby</w:t>
      </w:r>
    </w:p>
    <w:p w14:paraId="2758D398" w14:textId="77777777" w:rsidR="001F099A" w:rsidRPr="001E6C03" w:rsidRDefault="00EA36F6" w:rsidP="00884D01">
      <w:pPr>
        <w:pStyle w:val="BodyText"/>
        <w:spacing w:before="60" w:after="120" w:line="276" w:lineRule="auto"/>
        <w:ind w:left="140"/>
        <w:jc w:val="both"/>
        <w:rPr>
          <w:lang w:val="en-IE"/>
        </w:rPr>
      </w:pPr>
      <w:r w:rsidRPr="001E6C03">
        <w:rPr>
          <w:lang w:val="en-IE"/>
        </w:rPr>
        <w:t>acknowledged</w:t>
      </w:r>
      <w:r w:rsidRPr="001E6C03">
        <w:rPr>
          <w:spacing w:val="-8"/>
          <w:lang w:val="en-IE"/>
        </w:rPr>
        <w:t xml:space="preserve"> </w:t>
      </w:r>
      <w:r w:rsidRPr="001E6C03">
        <w:rPr>
          <w:lang w:val="en-IE"/>
        </w:rPr>
        <w:t>by</w:t>
      </w:r>
      <w:r w:rsidRPr="001E6C03">
        <w:rPr>
          <w:spacing w:val="-6"/>
          <w:lang w:val="en-IE"/>
        </w:rPr>
        <w:t xml:space="preserve"> </w:t>
      </w:r>
      <w:r w:rsidRPr="001E6C03">
        <w:rPr>
          <w:lang w:val="en-IE"/>
        </w:rPr>
        <w:t>the</w:t>
      </w:r>
      <w:r w:rsidRPr="001E6C03">
        <w:rPr>
          <w:spacing w:val="-7"/>
          <w:lang w:val="en-IE"/>
        </w:rPr>
        <w:t xml:space="preserve"> </w:t>
      </w:r>
      <w:r w:rsidRPr="001E6C03">
        <w:rPr>
          <w:lang w:val="en-IE"/>
        </w:rPr>
        <w:t>Contractor)</w:t>
      </w:r>
      <w:r w:rsidRPr="001E6C03">
        <w:rPr>
          <w:spacing w:val="-6"/>
          <w:lang w:val="en-IE"/>
        </w:rPr>
        <w:t xml:space="preserve"> </w:t>
      </w:r>
      <w:r w:rsidRPr="001E6C03">
        <w:rPr>
          <w:lang w:val="en-IE"/>
        </w:rPr>
        <w:t>as</w:t>
      </w:r>
      <w:r w:rsidRPr="001E6C03">
        <w:rPr>
          <w:spacing w:val="-6"/>
          <w:lang w:val="en-IE"/>
        </w:rPr>
        <w:t xml:space="preserve"> </w:t>
      </w:r>
      <w:r w:rsidRPr="001E6C03">
        <w:rPr>
          <w:spacing w:val="-2"/>
          <w:lang w:val="en-IE"/>
        </w:rPr>
        <w:t>follows:</w:t>
      </w:r>
    </w:p>
    <w:p w14:paraId="15BA3029" w14:textId="77777777" w:rsidR="001F099A" w:rsidRPr="001E6C03" w:rsidRDefault="00EA36F6" w:rsidP="007E16D0">
      <w:pPr>
        <w:pStyle w:val="ListParagraph"/>
        <w:numPr>
          <w:ilvl w:val="0"/>
          <w:numId w:val="3"/>
        </w:numPr>
        <w:tabs>
          <w:tab w:val="left" w:pos="947"/>
        </w:tabs>
        <w:spacing w:before="60" w:after="120" w:line="276" w:lineRule="auto"/>
        <w:ind w:right="249"/>
        <w:rPr>
          <w:lang w:val="en-IE"/>
        </w:rPr>
      </w:pPr>
      <w:r w:rsidRPr="001E6C03">
        <w:rPr>
          <w:lang w:val="en-IE"/>
        </w:rPr>
        <w:t>The Contractor acknowledges that Confidential Information may be provided to them by the</w:t>
      </w:r>
      <w:r w:rsidRPr="001E6C03">
        <w:rPr>
          <w:spacing w:val="-7"/>
          <w:lang w:val="en-IE"/>
        </w:rPr>
        <w:t xml:space="preserve"> </w:t>
      </w:r>
      <w:r w:rsidRPr="001E6C03">
        <w:rPr>
          <w:lang w:val="en-IE"/>
        </w:rPr>
        <w:t>Contracting</w:t>
      </w:r>
      <w:r w:rsidRPr="001E6C03">
        <w:rPr>
          <w:spacing w:val="-7"/>
          <w:lang w:val="en-IE"/>
        </w:rPr>
        <w:t xml:space="preserve"> </w:t>
      </w:r>
      <w:r w:rsidRPr="001E6C03">
        <w:rPr>
          <w:lang w:val="en-IE"/>
        </w:rPr>
        <w:t>Authority</w:t>
      </w:r>
      <w:r w:rsidRPr="001E6C03">
        <w:rPr>
          <w:spacing w:val="-7"/>
          <w:lang w:val="en-IE"/>
        </w:rPr>
        <w:t xml:space="preserve"> </w:t>
      </w:r>
      <w:r w:rsidRPr="001E6C03">
        <w:rPr>
          <w:lang w:val="en-IE"/>
        </w:rPr>
        <w:t>and</w:t>
      </w:r>
      <w:r w:rsidRPr="001E6C03">
        <w:rPr>
          <w:spacing w:val="-4"/>
          <w:lang w:val="en-IE"/>
        </w:rPr>
        <w:t xml:space="preserve"> </w:t>
      </w:r>
      <w:r w:rsidRPr="001E6C03">
        <w:rPr>
          <w:lang w:val="en-IE"/>
        </w:rPr>
        <w:t>that</w:t>
      </w:r>
      <w:r w:rsidRPr="001E6C03">
        <w:rPr>
          <w:spacing w:val="-6"/>
          <w:lang w:val="en-IE"/>
        </w:rPr>
        <w:t xml:space="preserve"> </w:t>
      </w:r>
      <w:r w:rsidRPr="001E6C03">
        <w:rPr>
          <w:lang w:val="en-IE"/>
        </w:rPr>
        <w:t>each</w:t>
      </w:r>
      <w:r w:rsidRPr="001E6C03">
        <w:rPr>
          <w:spacing w:val="-4"/>
          <w:lang w:val="en-IE"/>
        </w:rPr>
        <w:t xml:space="preserve"> </w:t>
      </w:r>
      <w:r w:rsidRPr="001E6C03">
        <w:rPr>
          <w:lang w:val="en-IE"/>
        </w:rPr>
        <w:t>item</w:t>
      </w:r>
      <w:r w:rsidRPr="001E6C03">
        <w:rPr>
          <w:spacing w:val="-7"/>
          <w:lang w:val="en-IE"/>
        </w:rPr>
        <w:t xml:space="preserve"> </w:t>
      </w:r>
      <w:r w:rsidRPr="001E6C03">
        <w:rPr>
          <w:lang w:val="en-IE"/>
        </w:rPr>
        <w:t>of</w:t>
      </w:r>
      <w:r w:rsidRPr="001E6C03">
        <w:rPr>
          <w:spacing w:val="-4"/>
          <w:lang w:val="en-IE"/>
        </w:rPr>
        <w:t xml:space="preserve"> </w:t>
      </w:r>
      <w:r w:rsidRPr="001E6C03">
        <w:rPr>
          <w:lang w:val="en-IE"/>
        </w:rPr>
        <w:t>Confidential</w:t>
      </w:r>
      <w:r w:rsidRPr="001E6C03">
        <w:rPr>
          <w:spacing w:val="-6"/>
          <w:lang w:val="en-IE"/>
        </w:rPr>
        <w:t xml:space="preserve"> </w:t>
      </w:r>
      <w:r w:rsidRPr="001E6C03">
        <w:rPr>
          <w:lang w:val="en-IE"/>
        </w:rPr>
        <w:t>Information</w:t>
      </w:r>
      <w:r w:rsidRPr="001E6C03">
        <w:rPr>
          <w:spacing w:val="-9"/>
          <w:lang w:val="en-IE"/>
        </w:rPr>
        <w:t xml:space="preserve"> </w:t>
      </w:r>
      <w:r w:rsidRPr="001E6C03">
        <w:rPr>
          <w:lang w:val="en-IE"/>
        </w:rPr>
        <w:t>shall</w:t>
      </w:r>
      <w:r w:rsidRPr="001E6C03">
        <w:rPr>
          <w:spacing w:val="-6"/>
          <w:lang w:val="en-IE"/>
        </w:rPr>
        <w:t xml:space="preserve"> </w:t>
      </w:r>
      <w:r w:rsidRPr="001E6C03">
        <w:rPr>
          <w:lang w:val="en-IE"/>
        </w:rPr>
        <w:t>be</w:t>
      </w:r>
      <w:r w:rsidRPr="001E6C03">
        <w:rPr>
          <w:spacing w:val="-7"/>
          <w:lang w:val="en-IE"/>
        </w:rPr>
        <w:t xml:space="preserve"> </w:t>
      </w:r>
      <w:r w:rsidRPr="001E6C03">
        <w:rPr>
          <w:lang w:val="en-IE"/>
        </w:rPr>
        <w:t>governed by the terms of this Agreement.</w:t>
      </w:r>
    </w:p>
    <w:p w14:paraId="22D64261" w14:textId="77777777" w:rsidR="001F099A" w:rsidRPr="001E6C03" w:rsidRDefault="00EA36F6" w:rsidP="007E16D0">
      <w:pPr>
        <w:pStyle w:val="ListParagraph"/>
        <w:numPr>
          <w:ilvl w:val="0"/>
          <w:numId w:val="3"/>
        </w:numPr>
        <w:tabs>
          <w:tab w:val="left" w:pos="947"/>
        </w:tabs>
        <w:spacing w:before="60" w:after="120" w:line="276" w:lineRule="auto"/>
        <w:ind w:hanging="701"/>
        <w:rPr>
          <w:lang w:val="en-IE"/>
        </w:rPr>
      </w:pPr>
      <w:r w:rsidRPr="001E6C03">
        <w:rPr>
          <w:lang w:val="en-IE"/>
        </w:rPr>
        <w:t>For</w:t>
      </w:r>
      <w:r w:rsidRPr="001E6C03">
        <w:rPr>
          <w:spacing w:val="-6"/>
          <w:lang w:val="en-IE"/>
        </w:rPr>
        <w:t xml:space="preserve"> </w:t>
      </w:r>
      <w:r w:rsidRPr="001E6C03">
        <w:rPr>
          <w:lang w:val="en-IE"/>
        </w:rPr>
        <w:t>the</w:t>
      </w:r>
      <w:r w:rsidRPr="001E6C03">
        <w:rPr>
          <w:spacing w:val="-6"/>
          <w:lang w:val="en-IE"/>
        </w:rPr>
        <w:t xml:space="preserve"> </w:t>
      </w:r>
      <w:r w:rsidRPr="001E6C03">
        <w:rPr>
          <w:lang w:val="en-IE"/>
        </w:rPr>
        <w:t>purposes</w:t>
      </w:r>
      <w:r w:rsidRPr="001E6C03">
        <w:rPr>
          <w:spacing w:val="-6"/>
          <w:lang w:val="en-IE"/>
        </w:rPr>
        <w:t xml:space="preserve"> </w:t>
      </w:r>
      <w:r w:rsidRPr="001E6C03">
        <w:rPr>
          <w:lang w:val="en-IE"/>
        </w:rPr>
        <w:t>of</w:t>
      </w:r>
      <w:r w:rsidRPr="001E6C03">
        <w:rPr>
          <w:spacing w:val="-6"/>
          <w:lang w:val="en-IE"/>
        </w:rPr>
        <w:t xml:space="preserve"> </w:t>
      </w:r>
      <w:r w:rsidRPr="001E6C03">
        <w:rPr>
          <w:lang w:val="en-IE"/>
        </w:rPr>
        <w:t>this</w:t>
      </w:r>
      <w:r w:rsidRPr="001E6C03">
        <w:rPr>
          <w:spacing w:val="-5"/>
          <w:lang w:val="en-IE"/>
        </w:rPr>
        <w:t xml:space="preserve"> </w:t>
      </w:r>
      <w:r w:rsidRPr="001E6C03">
        <w:rPr>
          <w:lang w:val="en-IE"/>
        </w:rPr>
        <w:t>Agreement</w:t>
      </w:r>
      <w:r w:rsidRPr="001E6C03">
        <w:rPr>
          <w:spacing w:val="-9"/>
          <w:lang w:val="en-IE"/>
        </w:rPr>
        <w:t xml:space="preserve"> </w:t>
      </w:r>
      <w:r w:rsidRPr="001E6C03">
        <w:rPr>
          <w:lang w:val="en-IE"/>
        </w:rPr>
        <w:t>"Confidential</w:t>
      </w:r>
      <w:r w:rsidRPr="001E6C03">
        <w:rPr>
          <w:spacing w:val="-5"/>
          <w:lang w:val="en-IE"/>
        </w:rPr>
        <w:t xml:space="preserve"> </w:t>
      </w:r>
      <w:r w:rsidRPr="001E6C03">
        <w:rPr>
          <w:lang w:val="en-IE"/>
        </w:rPr>
        <w:t>Information"</w:t>
      </w:r>
      <w:r w:rsidRPr="001E6C03">
        <w:rPr>
          <w:spacing w:val="-7"/>
          <w:lang w:val="en-IE"/>
        </w:rPr>
        <w:t xml:space="preserve"> </w:t>
      </w:r>
      <w:r w:rsidRPr="001E6C03">
        <w:rPr>
          <w:spacing w:val="-2"/>
          <w:lang w:val="en-IE"/>
        </w:rPr>
        <w:t>means:</w:t>
      </w:r>
    </w:p>
    <w:p w14:paraId="10BD4088" w14:textId="77777777" w:rsidR="001F099A" w:rsidRPr="001E6C03" w:rsidRDefault="00EA36F6" w:rsidP="007E16D0">
      <w:pPr>
        <w:pStyle w:val="ListParagraph"/>
        <w:numPr>
          <w:ilvl w:val="1"/>
          <w:numId w:val="3"/>
        </w:numPr>
        <w:tabs>
          <w:tab w:val="left" w:pos="1646"/>
          <w:tab w:val="left" w:pos="1648"/>
        </w:tabs>
        <w:spacing w:before="60" w:after="120" w:line="276" w:lineRule="auto"/>
        <w:ind w:right="239"/>
        <w:rPr>
          <w:lang w:val="en-IE"/>
        </w:rPr>
      </w:pPr>
      <w:r w:rsidRPr="001E6C03">
        <w:rPr>
          <w:lang w:val="en-IE"/>
        </w:rPr>
        <w:t>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w:t>
      </w:r>
      <w:r w:rsidRPr="001E6C03">
        <w:rPr>
          <w:spacing w:val="-4"/>
          <w:lang w:val="en-IE"/>
        </w:rPr>
        <w:t xml:space="preserve"> </w:t>
      </w:r>
      <w:r w:rsidRPr="001E6C03">
        <w:rPr>
          <w:lang w:val="en-IE"/>
        </w:rPr>
        <w:t>Authority,</w:t>
      </w:r>
      <w:r w:rsidRPr="001E6C03">
        <w:rPr>
          <w:spacing w:val="-3"/>
          <w:lang w:val="en-IE"/>
        </w:rPr>
        <w:t xml:space="preserve"> </w:t>
      </w:r>
      <w:r w:rsidRPr="001E6C03">
        <w:rPr>
          <w:lang w:val="en-IE"/>
        </w:rPr>
        <w:t>the</w:t>
      </w:r>
      <w:r w:rsidRPr="001E6C03">
        <w:rPr>
          <w:spacing w:val="-5"/>
          <w:lang w:val="en-IE"/>
        </w:rPr>
        <w:t xml:space="preserve"> </w:t>
      </w:r>
      <w:r w:rsidRPr="001E6C03">
        <w:rPr>
          <w:lang w:val="en-IE"/>
        </w:rPr>
        <w:t>supply</w:t>
      </w:r>
      <w:r w:rsidRPr="001E6C03">
        <w:rPr>
          <w:spacing w:val="-5"/>
          <w:lang w:val="en-IE"/>
        </w:rPr>
        <w:t xml:space="preserve"> </w:t>
      </w:r>
      <w:r w:rsidRPr="001E6C03">
        <w:rPr>
          <w:lang w:val="en-IE"/>
        </w:rPr>
        <w:t>of</w:t>
      </w:r>
      <w:r w:rsidRPr="001E6C03">
        <w:rPr>
          <w:spacing w:val="-2"/>
          <w:lang w:val="en-IE"/>
        </w:rPr>
        <w:t xml:space="preserve"> </w:t>
      </w:r>
      <w:r w:rsidRPr="001E6C03">
        <w:rPr>
          <w:color w:val="000000"/>
          <w:highlight w:val="lightGray"/>
          <w:lang w:val="en-IE"/>
        </w:rPr>
        <w:t>Goods/Services</w:t>
      </w:r>
      <w:r w:rsidRPr="001E6C03">
        <w:rPr>
          <w:color w:val="000000"/>
          <w:spacing w:val="-4"/>
          <w:lang w:val="en-IE"/>
        </w:rPr>
        <w:t xml:space="preserve"> </w:t>
      </w:r>
      <w:r w:rsidRPr="001E6C03">
        <w:rPr>
          <w:color w:val="000000"/>
          <w:lang w:val="en-IE"/>
        </w:rPr>
        <w:t>under</w:t>
      </w:r>
      <w:r w:rsidRPr="001E6C03">
        <w:rPr>
          <w:color w:val="000000"/>
          <w:spacing w:val="-5"/>
          <w:lang w:val="en-IE"/>
        </w:rPr>
        <w:t xml:space="preserve"> </w:t>
      </w:r>
      <w:r w:rsidRPr="001E6C03">
        <w:rPr>
          <w:color w:val="000000"/>
          <w:lang w:val="en-IE"/>
        </w:rPr>
        <w:t>the</w:t>
      </w:r>
      <w:r w:rsidRPr="001E6C03">
        <w:rPr>
          <w:color w:val="000000"/>
          <w:spacing w:val="-5"/>
          <w:lang w:val="en-IE"/>
        </w:rPr>
        <w:t xml:space="preserve"> </w:t>
      </w:r>
      <w:r w:rsidRPr="001E6C03">
        <w:rPr>
          <w:color w:val="000000"/>
          <w:lang w:val="en-IE"/>
        </w:rPr>
        <w:t>Contract</w:t>
      </w:r>
      <w:r w:rsidRPr="001E6C03">
        <w:rPr>
          <w:color w:val="000000"/>
          <w:spacing w:val="-6"/>
          <w:lang w:val="en-IE"/>
        </w:rPr>
        <w:t xml:space="preserve"> </w:t>
      </w:r>
      <w:r w:rsidRPr="001E6C03">
        <w:rPr>
          <w:color w:val="000000"/>
          <w:lang w:val="en-IE"/>
        </w:rPr>
        <w:t>and</w:t>
      </w:r>
      <w:r w:rsidRPr="001E6C03">
        <w:rPr>
          <w:color w:val="000000"/>
          <w:spacing w:val="-6"/>
          <w:lang w:val="en-IE"/>
        </w:rPr>
        <w:t xml:space="preserve"> </w:t>
      </w:r>
      <w:r w:rsidRPr="001E6C03">
        <w:rPr>
          <w:color w:val="000000"/>
          <w:lang w:val="en-IE"/>
        </w:rPr>
        <w:t>all</w:t>
      </w:r>
      <w:r w:rsidRPr="001E6C03">
        <w:rPr>
          <w:color w:val="000000"/>
          <w:spacing w:val="-3"/>
          <w:lang w:val="en-IE"/>
        </w:rPr>
        <w:t xml:space="preserve"> </w:t>
      </w:r>
      <w:r w:rsidRPr="001E6C03">
        <w:rPr>
          <w:color w:val="000000"/>
          <w:lang w:val="en-IE"/>
        </w:rPr>
        <w:t>and any information supplied or made available to the Contractor (to include employees, agents, Subcontractors and other suppliers) for the purposes of the Contract(s)</w:t>
      </w:r>
      <w:r w:rsidRPr="001E6C03">
        <w:rPr>
          <w:color w:val="000000"/>
          <w:spacing w:val="5"/>
          <w:lang w:val="en-IE"/>
        </w:rPr>
        <w:t xml:space="preserve"> </w:t>
      </w:r>
      <w:r w:rsidRPr="001E6C03">
        <w:rPr>
          <w:color w:val="000000"/>
          <w:lang w:val="en-IE"/>
        </w:rPr>
        <w:t>including</w:t>
      </w:r>
      <w:r w:rsidRPr="001E6C03">
        <w:rPr>
          <w:color w:val="000000"/>
          <w:spacing w:val="-12"/>
          <w:lang w:val="en-IE"/>
        </w:rPr>
        <w:t xml:space="preserve"> </w:t>
      </w:r>
      <w:r w:rsidRPr="001E6C03">
        <w:rPr>
          <w:color w:val="000000"/>
          <w:lang w:val="en-IE"/>
        </w:rPr>
        <w:t>personal</w:t>
      </w:r>
      <w:r w:rsidRPr="001E6C03">
        <w:rPr>
          <w:color w:val="000000"/>
          <w:spacing w:val="-13"/>
          <w:lang w:val="en-IE"/>
        </w:rPr>
        <w:t xml:space="preserve"> </w:t>
      </w:r>
      <w:r w:rsidRPr="001E6C03">
        <w:rPr>
          <w:color w:val="000000"/>
          <w:lang w:val="en-IE"/>
        </w:rPr>
        <w:t>data</w:t>
      </w:r>
      <w:r w:rsidRPr="001E6C03">
        <w:rPr>
          <w:color w:val="000000"/>
          <w:spacing w:val="-12"/>
          <w:lang w:val="en-IE"/>
        </w:rPr>
        <w:t xml:space="preserve"> </w:t>
      </w:r>
      <w:r w:rsidRPr="001E6C03">
        <w:rPr>
          <w:color w:val="000000"/>
          <w:lang w:val="en-IE"/>
        </w:rPr>
        <w:t>within</w:t>
      </w:r>
      <w:r w:rsidRPr="001E6C03">
        <w:rPr>
          <w:color w:val="000000"/>
          <w:spacing w:val="-13"/>
          <w:lang w:val="en-IE"/>
        </w:rPr>
        <w:t xml:space="preserve"> </w:t>
      </w:r>
      <w:r w:rsidRPr="001E6C03">
        <w:rPr>
          <w:color w:val="000000"/>
          <w:lang w:val="en-IE"/>
        </w:rPr>
        <w:t>the</w:t>
      </w:r>
      <w:r w:rsidRPr="001E6C03">
        <w:rPr>
          <w:color w:val="000000"/>
          <w:spacing w:val="-12"/>
          <w:lang w:val="en-IE"/>
        </w:rPr>
        <w:t xml:space="preserve"> </w:t>
      </w:r>
      <w:r w:rsidRPr="001E6C03">
        <w:rPr>
          <w:color w:val="000000"/>
          <w:lang w:val="en-IE"/>
        </w:rPr>
        <w:t>meaning</w:t>
      </w:r>
      <w:r w:rsidRPr="001E6C03">
        <w:rPr>
          <w:color w:val="000000"/>
          <w:spacing w:val="-13"/>
          <w:lang w:val="en-IE"/>
        </w:rPr>
        <w:t xml:space="preserve"> </w:t>
      </w:r>
      <w:r w:rsidRPr="001E6C03">
        <w:rPr>
          <w:color w:val="000000"/>
          <w:lang w:val="en-IE"/>
        </w:rPr>
        <w:t>of</w:t>
      </w:r>
      <w:r w:rsidRPr="001E6C03">
        <w:rPr>
          <w:color w:val="000000"/>
          <w:spacing w:val="-12"/>
          <w:lang w:val="en-IE"/>
        </w:rPr>
        <w:t xml:space="preserve"> </w:t>
      </w:r>
      <w:r w:rsidRPr="001E6C03">
        <w:rPr>
          <w:color w:val="000000"/>
          <w:lang w:val="en-IE"/>
        </w:rPr>
        <w:t>the</w:t>
      </w:r>
      <w:r w:rsidRPr="001E6C03">
        <w:rPr>
          <w:color w:val="000000"/>
          <w:spacing w:val="-13"/>
          <w:lang w:val="en-IE"/>
        </w:rPr>
        <w:t xml:space="preserve"> </w:t>
      </w:r>
      <w:r w:rsidRPr="001E6C03">
        <w:rPr>
          <w:color w:val="000000"/>
          <w:lang w:val="en-IE"/>
        </w:rPr>
        <w:t>Data</w:t>
      </w:r>
      <w:r w:rsidRPr="001E6C03">
        <w:rPr>
          <w:color w:val="000000"/>
          <w:spacing w:val="-12"/>
          <w:lang w:val="en-IE"/>
        </w:rPr>
        <w:t xml:space="preserve"> </w:t>
      </w:r>
      <w:r w:rsidRPr="001E6C03">
        <w:rPr>
          <w:color w:val="000000"/>
          <w:lang w:val="en-IE"/>
        </w:rPr>
        <w:t>Protection</w:t>
      </w:r>
      <w:r w:rsidRPr="001E6C03">
        <w:rPr>
          <w:color w:val="000000"/>
          <w:spacing w:val="-12"/>
          <w:lang w:val="en-IE"/>
        </w:rPr>
        <w:t xml:space="preserve"> </w:t>
      </w:r>
      <w:r w:rsidRPr="001E6C03">
        <w:rPr>
          <w:color w:val="000000"/>
          <w:lang w:val="en-IE"/>
        </w:rPr>
        <w:t xml:space="preserve">Laws; </w:t>
      </w:r>
      <w:r w:rsidRPr="001E6C03">
        <w:rPr>
          <w:color w:val="000000"/>
          <w:spacing w:val="-4"/>
          <w:lang w:val="en-IE"/>
        </w:rPr>
        <w:t>and</w:t>
      </w:r>
    </w:p>
    <w:p w14:paraId="59804FBC" w14:textId="498ADEC0" w:rsidR="001F099A" w:rsidRPr="001E6C03" w:rsidRDefault="00EA36F6" w:rsidP="007E16D0">
      <w:pPr>
        <w:pStyle w:val="ListParagraph"/>
        <w:numPr>
          <w:ilvl w:val="1"/>
          <w:numId w:val="3"/>
        </w:numPr>
        <w:tabs>
          <w:tab w:val="left" w:pos="1646"/>
          <w:tab w:val="left" w:pos="1648"/>
        </w:tabs>
        <w:spacing w:before="60" w:after="120" w:line="276" w:lineRule="auto"/>
        <w:ind w:right="252"/>
        <w:rPr>
          <w:lang w:val="en-IE"/>
        </w:rPr>
      </w:pPr>
      <w:proofErr w:type="gramStart"/>
      <w:r w:rsidRPr="001E6C03">
        <w:rPr>
          <w:lang w:val="en-IE"/>
        </w:rPr>
        <w:t>any and all</w:t>
      </w:r>
      <w:proofErr w:type="gramEnd"/>
      <w:r w:rsidRPr="001E6C03">
        <w:rPr>
          <w:lang w:val="en-IE"/>
        </w:rPr>
        <w:t xml:space="preserve"> information which has been derived or obtained from information described in sub-paragraph 2.1.</w:t>
      </w:r>
    </w:p>
    <w:p w14:paraId="47FE0466" w14:textId="571AE372" w:rsidR="001F099A" w:rsidRPr="001E6C03" w:rsidRDefault="00EA36F6" w:rsidP="007E16D0">
      <w:pPr>
        <w:pStyle w:val="ListParagraph"/>
        <w:numPr>
          <w:ilvl w:val="0"/>
          <w:numId w:val="3"/>
        </w:numPr>
        <w:spacing w:before="60" w:after="120" w:line="276" w:lineRule="auto"/>
        <w:ind w:left="851" w:right="288" w:hanging="605"/>
        <w:rPr>
          <w:lang w:val="en-IE"/>
        </w:rPr>
      </w:pPr>
      <w:r w:rsidRPr="001E6C03">
        <w:rPr>
          <w:lang w:val="en-IE"/>
        </w:rPr>
        <w:t>For the purposes of this Agreement “Data Protection Laws” means all applicable national and EU data protection laws, regulations and guidelines, including but not limited to Regulation (EU) 2016/679 on the protection of natural persons with rega</w:t>
      </w:r>
      <w:r w:rsidR="009904B6" w:rsidRPr="001E6C03">
        <w:rPr>
          <w:lang w:val="en-IE"/>
        </w:rPr>
        <w:t xml:space="preserve">rd </w:t>
      </w:r>
      <w:r w:rsidRPr="001E6C03">
        <w:rPr>
          <w:lang w:val="en-IE"/>
        </w:rPr>
        <w:t>to the processing of personal data and on the free movement of such data, and repealing</w:t>
      </w:r>
      <w:r w:rsidRPr="001E6C03">
        <w:rPr>
          <w:spacing w:val="40"/>
          <w:lang w:val="en-IE"/>
        </w:rPr>
        <w:t xml:space="preserve"> </w:t>
      </w:r>
      <w:r w:rsidRPr="001E6C03">
        <w:rPr>
          <w:lang w:val="en-IE"/>
        </w:rPr>
        <w:t>Directive 95/46/EC (the “General Data Protection Regulation”), and any guidelines and codes of practice issued by the Office of the Data Protection Commission</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other</w:t>
      </w:r>
      <w:r w:rsidRPr="001E6C03">
        <w:rPr>
          <w:spacing w:val="-3"/>
          <w:lang w:val="en-IE"/>
        </w:rPr>
        <w:t xml:space="preserve"> </w:t>
      </w:r>
      <w:r w:rsidRPr="001E6C03">
        <w:rPr>
          <w:lang w:val="en-IE"/>
        </w:rPr>
        <w:t>supervisory</w:t>
      </w:r>
      <w:r w:rsidRPr="001E6C03">
        <w:rPr>
          <w:spacing w:val="-3"/>
          <w:lang w:val="en-IE"/>
        </w:rPr>
        <w:t xml:space="preserve"> </w:t>
      </w:r>
      <w:r w:rsidRPr="001E6C03">
        <w:rPr>
          <w:lang w:val="en-IE"/>
        </w:rPr>
        <w:t>authority</w:t>
      </w:r>
      <w:r w:rsidRPr="001E6C03">
        <w:rPr>
          <w:spacing w:val="-3"/>
          <w:lang w:val="en-IE"/>
        </w:rPr>
        <w:t xml:space="preserve"> </w:t>
      </w:r>
      <w:r w:rsidRPr="001E6C03">
        <w:rPr>
          <w:lang w:val="en-IE"/>
        </w:rPr>
        <w:t>for data protection</w:t>
      </w:r>
      <w:r w:rsidRPr="001E6C03">
        <w:rPr>
          <w:spacing w:val="-4"/>
          <w:lang w:val="en-IE"/>
        </w:rPr>
        <w:t xml:space="preserve"> </w:t>
      </w:r>
      <w:r w:rsidRPr="001E6C03">
        <w:rPr>
          <w:lang w:val="en-IE"/>
        </w:rPr>
        <w:t xml:space="preserve">in </w:t>
      </w:r>
      <w:r w:rsidRPr="001E6C03">
        <w:rPr>
          <w:lang w:val="en-IE"/>
        </w:rPr>
        <w:lastRenderedPageBreak/>
        <w:t>Ireland</w:t>
      </w:r>
      <w:r w:rsidRPr="001E6C03">
        <w:rPr>
          <w:spacing w:val="-4"/>
          <w:lang w:val="en-IE"/>
        </w:rPr>
        <w:t xml:space="preserve"> </w:t>
      </w:r>
      <w:r w:rsidRPr="001E6C03">
        <w:rPr>
          <w:lang w:val="en-IE"/>
        </w:rPr>
        <w:t>from</w:t>
      </w:r>
      <w:r w:rsidRPr="001E6C03">
        <w:rPr>
          <w:spacing w:val="-2"/>
          <w:lang w:val="en-IE"/>
        </w:rPr>
        <w:t xml:space="preserve"> </w:t>
      </w:r>
      <w:r w:rsidRPr="001E6C03">
        <w:rPr>
          <w:lang w:val="en-IE"/>
        </w:rPr>
        <w:t>time</w:t>
      </w:r>
      <w:r w:rsidRPr="001E6C03">
        <w:rPr>
          <w:spacing w:val="-3"/>
          <w:lang w:val="en-IE"/>
        </w:rPr>
        <w:t xml:space="preserve"> </w:t>
      </w:r>
      <w:r w:rsidRPr="001E6C03">
        <w:rPr>
          <w:lang w:val="en-IE"/>
        </w:rPr>
        <w:t xml:space="preserve">to </w:t>
      </w:r>
      <w:r w:rsidRPr="001E6C03">
        <w:rPr>
          <w:spacing w:val="-4"/>
          <w:lang w:val="en-IE"/>
        </w:rPr>
        <w:t>time</w:t>
      </w:r>
      <w:r w:rsidR="009904B6" w:rsidRPr="001E6C03">
        <w:rPr>
          <w:spacing w:val="-4"/>
          <w:lang w:val="en-IE"/>
        </w:rPr>
        <w:t>.</w:t>
      </w:r>
    </w:p>
    <w:p w14:paraId="76FB9937" w14:textId="77777777" w:rsidR="001F099A" w:rsidRPr="001E6C03" w:rsidRDefault="00EA36F6" w:rsidP="007E16D0">
      <w:pPr>
        <w:pStyle w:val="ListParagraph"/>
        <w:numPr>
          <w:ilvl w:val="0"/>
          <w:numId w:val="3"/>
        </w:numPr>
        <w:spacing w:before="60" w:after="120" w:line="276" w:lineRule="auto"/>
        <w:ind w:left="851" w:right="250" w:hanging="606"/>
        <w:rPr>
          <w:lang w:val="en-IE"/>
        </w:rPr>
      </w:pPr>
      <w:r w:rsidRPr="001E6C03">
        <w:rPr>
          <w:lang w:val="en-IE"/>
        </w:rPr>
        <w:t xml:space="preserve">Save as may be required by law, the Contractor agrees in respect of the Confidential </w:t>
      </w:r>
      <w:r w:rsidRPr="001E6C03">
        <w:rPr>
          <w:spacing w:val="-2"/>
          <w:lang w:val="en-IE"/>
        </w:rPr>
        <w:t>Information:</w:t>
      </w:r>
    </w:p>
    <w:p w14:paraId="2D31BCDB" w14:textId="77777777" w:rsidR="001F099A" w:rsidRPr="001E6C03" w:rsidRDefault="00EA36F6" w:rsidP="007E16D0">
      <w:pPr>
        <w:pStyle w:val="ListParagraph"/>
        <w:numPr>
          <w:ilvl w:val="1"/>
          <w:numId w:val="3"/>
        </w:numPr>
        <w:tabs>
          <w:tab w:val="left" w:pos="1646"/>
          <w:tab w:val="left" w:pos="1648"/>
        </w:tabs>
        <w:spacing w:before="60" w:after="120" w:line="276" w:lineRule="auto"/>
        <w:ind w:right="249"/>
        <w:rPr>
          <w:lang w:val="en-IE"/>
        </w:rPr>
      </w:pPr>
      <w:r w:rsidRPr="001E6C03">
        <w:rPr>
          <w:lang w:val="en-IE"/>
        </w:rPr>
        <w:t>to</w:t>
      </w:r>
      <w:r w:rsidRPr="001E6C03">
        <w:rPr>
          <w:spacing w:val="-13"/>
          <w:lang w:val="en-IE"/>
        </w:rPr>
        <w:t xml:space="preserve"> </w:t>
      </w:r>
      <w:r w:rsidRPr="001E6C03">
        <w:rPr>
          <w:lang w:val="en-IE"/>
        </w:rPr>
        <w:t>treat</w:t>
      </w:r>
      <w:r w:rsidRPr="001E6C03">
        <w:rPr>
          <w:spacing w:val="-12"/>
          <w:lang w:val="en-IE"/>
        </w:rPr>
        <w:t xml:space="preserve"> </w:t>
      </w:r>
      <w:r w:rsidRPr="001E6C03">
        <w:rPr>
          <w:lang w:val="en-IE"/>
        </w:rPr>
        <w:t>such</w:t>
      </w:r>
      <w:r w:rsidRPr="001E6C03">
        <w:rPr>
          <w:spacing w:val="-13"/>
          <w:lang w:val="en-IE"/>
        </w:rPr>
        <w:t xml:space="preserve"> </w:t>
      </w:r>
      <w:r w:rsidRPr="001E6C03">
        <w:rPr>
          <w:lang w:val="en-IE"/>
        </w:rPr>
        <w:t>Confidential</w:t>
      </w:r>
      <w:r w:rsidRPr="001E6C03">
        <w:rPr>
          <w:spacing w:val="-11"/>
          <w:lang w:val="en-IE"/>
        </w:rPr>
        <w:t xml:space="preserve"> </w:t>
      </w:r>
      <w:r w:rsidRPr="001E6C03">
        <w:rPr>
          <w:lang w:val="en-IE"/>
        </w:rPr>
        <w:t>Information</w:t>
      </w:r>
      <w:r w:rsidRPr="001E6C03">
        <w:rPr>
          <w:spacing w:val="-13"/>
          <w:lang w:val="en-IE"/>
        </w:rPr>
        <w:t xml:space="preserve"> </w:t>
      </w:r>
      <w:r w:rsidRPr="001E6C03">
        <w:rPr>
          <w:lang w:val="en-IE"/>
        </w:rPr>
        <w:t>as</w:t>
      </w:r>
      <w:r w:rsidRPr="001E6C03">
        <w:rPr>
          <w:spacing w:val="-12"/>
          <w:lang w:val="en-IE"/>
        </w:rPr>
        <w:t xml:space="preserve"> </w:t>
      </w:r>
      <w:r w:rsidRPr="001E6C03">
        <w:rPr>
          <w:lang w:val="en-IE"/>
        </w:rPr>
        <w:t>confidential</w:t>
      </w:r>
      <w:r w:rsidRPr="001E6C03">
        <w:rPr>
          <w:spacing w:val="-12"/>
          <w:lang w:val="en-IE"/>
        </w:rPr>
        <w:t xml:space="preserve"> </w:t>
      </w:r>
      <w:r w:rsidRPr="001E6C03">
        <w:rPr>
          <w:lang w:val="en-IE"/>
        </w:rPr>
        <w:t>and</w:t>
      </w:r>
      <w:r w:rsidRPr="001E6C03">
        <w:rPr>
          <w:spacing w:val="-13"/>
          <w:lang w:val="en-IE"/>
        </w:rPr>
        <w:t xml:space="preserve"> </w:t>
      </w:r>
      <w:r w:rsidRPr="001E6C03">
        <w:rPr>
          <w:lang w:val="en-IE"/>
        </w:rPr>
        <w:t>to</w:t>
      </w:r>
      <w:r w:rsidRPr="001E6C03">
        <w:rPr>
          <w:spacing w:val="-10"/>
          <w:lang w:val="en-IE"/>
        </w:rPr>
        <w:t xml:space="preserve"> </w:t>
      </w:r>
      <w:r w:rsidRPr="001E6C03">
        <w:rPr>
          <w:lang w:val="en-IE"/>
        </w:rPr>
        <w:t>take</w:t>
      </w:r>
      <w:r w:rsidRPr="001E6C03">
        <w:rPr>
          <w:spacing w:val="-13"/>
          <w:lang w:val="en-IE"/>
        </w:rPr>
        <w:t xml:space="preserve"> </w:t>
      </w:r>
      <w:r w:rsidRPr="001E6C03">
        <w:rPr>
          <w:lang w:val="en-IE"/>
        </w:rPr>
        <w:t>all</w:t>
      </w:r>
      <w:r w:rsidRPr="001E6C03">
        <w:rPr>
          <w:spacing w:val="-11"/>
          <w:lang w:val="en-IE"/>
        </w:rPr>
        <w:t xml:space="preserve"> </w:t>
      </w:r>
      <w:r w:rsidRPr="001E6C03">
        <w:rPr>
          <w:lang w:val="en-IE"/>
        </w:rPr>
        <w:t>necessary</w:t>
      </w:r>
      <w:r w:rsidRPr="001E6C03">
        <w:rPr>
          <w:spacing w:val="-13"/>
          <w:lang w:val="en-IE"/>
        </w:rPr>
        <w:t xml:space="preserve"> </w:t>
      </w:r>
      <w:r w:rsidRPr="001E6C03">
        <w:rPr>
          <w:lang w:val="en-IE"/>
        </w:rPr>
        <w:t>steps to ensure that such confidentiality is maintained;</w:t>
      </w:r>
    </w:p>
    <w:p w14:paraId="6826EA5C" w14:textId="77777777" w:rsidR="001F099A" w:rsidRPr="001E6C03" w:rsidRDefault="00EA36F6" w:rsidP="007E16D0">
      <w:pPr>
        <w:pStyle w:val="ListParagraph"/>
        <w:numPr>
          <w:ilvl w:val="1"/>
          <w:numId w:val="3"/>
        </w:numPr>
        <w:tabs>
          <w:tab w:val="left" w:pos="1646"/>
          <w:tab w:val="left" w:pos="1648"/>
        </w:tabs>
        <w:spacing w:before="60" w:after="120" w:line="276" w:lineRule="auto"/>
        <w:ind w:right="245"/>
        <w:rPr>
          <w:lang w:val="en-IE"/>
        </w:rPr>
      </w:pPr>
      <w:r w:rsidRPr="001E6C03">
        <w:rPr>
          <w:lang w:val="en-IE"/>
        </w:rPr>
        <w:t>not, without the</w:t>
      </w:r>
      <w:r w:rsidRPr="001E6C03">
        <w:rPr>
          <w:spacing w:val="40"/>
          <w:lang w:val="en-IE"/>
        </w:rPr>
        <w:t xml:space="preserve"> </w:t>
      </w:r>
      <w:r w:rsidRPr="001E6C03">
        <w:rPr>
          <w:lang w:val="en-IE"/>
        </w:rPr>
        <w:t xml:space="preserve">prior written consent of the Contracting Authority, to communicate or disclose any part of such Confidential Information to any person </w:t>
      </w:r>
      <w:r w:rsidRPr="001E6C03">
        <w:rPr>
          <w:spacing w:val="-2"/>
          <w:lang w:val="en-IE"/>
        </w:rPr>
        <w:t>except:</w:t>
      </w:r>
    </w:p>
    <w:p w14:paraId="37F9AC3B" w14:textId="77777777" w:rsidR="001F099A" w:rsidRPr="001E6C03" w:rsidRDefault="00EA36F6" w:rsidP="00884D01">
      <w:pPr>
        <w:pStyle w:val="BodyText"/>
        <w:spacing w:before="60" w:after="120" w:line="276" w:lineRule="auto"/>
        <w:ind w:left="2176" w:right="248" w:hanging="529"/>
        <w:jc w:val="both"/>
        <w:rPr>
          <w:lang w:val="en-IE"/>
        </w:rPr>
      </w:pPr>
      <w:proofErr w:type="gramStart"/>
      <w:r w:rsidRPr="001E6C03">
        <w:rPr>
          <w:lang w:val="en-IE"/>
        </w:rPr>
        <w:t>I</w:t>
      </w:r>
      <w:r w:rsidRPr="001E6C03">
        <w:rPr>
          <w:spacing w:val="80"/>
          <w:lang w:val="en-IE"/>
        </w:rPr>
        <w:t xml:space="preserve">  </w:t>
      </w:r>
      <w:r w:rsidRPr="001E6C03">
        <w:rPr>
          <w:lang w:val="en-IE"/>
        </w:rPr>
        <w:t>to</w:t>
      </w:r>
      <w:proofErr w:type="gramEnd"/>
      <w:r w:rsidRPr="001E6C03">
        <w:rPr>
          <w:spacing w:val="-4"/>
          <w:lang w:val="en-IE"/>
        </w:rPr>
        <w:t xml:space="preserve"> </w:t>
      </w:r>
      <w:r w:rsidRPr="001E6C03">
        <w:rPr>
          <w:lang w:val="en-IE"/>
        </w:rPr>
        <w:t>those</w:t>
      </w:r>
      <w:r w:rsidRPr="001E6C03">
        <w:rPr>
          <w:spacing w:val="-3"/>
          <w:lang w:val="en-IE"/>
        </w:rPr>
        <w:t xml:space="preserve"> </w:t>
      </w:r>
      <w:r w:rsidRPr="001E6C03">
        <w:rPr>
          <w:lang w:val="en-IE"/>
        </w:rPr>
        <w:t>employees,</w:t>
      </w:r>
      <w:r w:rsidRPr="001E6C03">
        <w:rPr>
          <w:spacing w:val="-2"/>
          <w:lang w:val="en-IE"/>
        </w:rPr>
        <w:t xml:space="preserve"> </w:t>
      </w:r>
      <w:r w:rsidRPr="001E6C03">
        <w:rPr>
          <w:lang w:val="en-IE"/>
        </w:rPr>
        <w:t>agents,</w:t>
      </w:r>
      <w:r w:rsidRPr="001E6C03">
        <w:rPr>
          <w:spacing w:val="-2"/>
          <w:lang w:val="en-IE"/>
        </w:rPr>
        <w:t xml:space="preserve"> </w:t>
      </w:r>
      <w:r w:rsidRPr="001E6C03">
        <w:rPr>
          <w:lang w:val="en-IE"/>
        </w:rPr>
        <w:t>Subcontractors and</w:t>
      </w:r>
      <w:r w:rsidRPr="001E6C03">
        <w:rPr>
          <w:spacing w:val="-4"/>
          <w:lang w:val="en-IE"/>
        </w:rPr>
        <w:t xml:space="preserve"> </w:t>
      </w:r>
      <w:r w:rsidRPr="001E6C03">
        <w:rPr>
          <w:lang w:val="en-IE"/>
        </w:rPr>
        <w:t>other suppliers</w:t>
      </w:r>
      <w:r w:rsidRPr="001E6C03">
        <w:rPr>
          <w:spacing w:val="-3"/>
          <w:lang w:val="en-IE"/>
        </w:rPr>
        <w:t xml:space="preserve"> </w:t>
      </w:r>
      <w:r w:rsidRPr="001E6C03">
        <w:rPr>
          <w:lang w:val="en-IE"/>
        </w:rPr>
        <w:t>on</w:t>
      </w:r>
      <w:r w:rsidRPr="001E6C03">
        <w:rPr>
          <w:spacing w:val="-4"/>
          <w:lang w:val="en-IE"/>
        </w:rPr>
        <w:t xml:space="preserve"> </w:t>
      </w:r>
      <w:r w:rsidRPr="001E6C03">
        <w:rPr>
          <w:lang w:val="en-IE"/>
        </w:rPr>
        <w:t>a</w:t>
      </w:r>
      <w:r w:rsidRPr="001E6C03">
        <w:rPr>
          <w:spacing w:val="-3"/>
          <w:lang w:val="en-IE"/>
        </w:rPr>
        <w:t xml:space="preserve"> </w:t>
      </w:r>
      <w:proofErr w:type="gramStart"/>
      <w:r w:rsidRPr="001E6C03">
        <w:rPr>
          <w:lang w:val="en-IE"/>
        </w:rPr>
        <w:t>need</w:t>
      </w:r>
      <w:r w:rsidRPr="001E6C03">
        <w:rPr>
          <w:spacing w:val="-4"/>
          <w:lang w:val="en-IE"/>
        </w:rPr>
        <w:t xml:space="preserve"> </w:t>
      </w:r>
      <w:r w:rsidRPr="001E6C03">
        <w:rPr>
          <w:lang w:val="en-IE"/>
        </w:rPr>
        <w:t>to know</w:t>
      </w:r>
      <w:proofErr w:type="gramEnd"/>
      <w:r w:rsidRPr="001E6C03">
        <w:rPr>
          <w:lang w:val="en-IE"/>
        </w:rPr>
        <w:t xml:space="preserve"> basis; and/or</w:t>
      </w:r>
    </w:p>
    <w:p w14:paraId="005120FD" w14:textId="77777777" w:rsidR="001F099A" w:rsidRPr="001E6C03" w:rsidRDefault="00EA36F6" w:rsidP="00884D01">
      <w:pPr>
        <w:pStyle w:val="BodyText"/>
        <w:spacing w:before="60" w:after="120" w:line="276" w:lineRule="auto"/>
        <w:ind w:left="2176" w:right="245" w:hanging="529"/>
        <w:jc w:val="both"/>
        <w:rPr>
          <w:lang w:val="en-IE"/>
        </w:rPr>
      </w:pPr>
      <w:proofErr w:type="gramStart"/>
      <w:r w:rsidRPr="001E6C03">
        <w:rPr>
          <w:lang w:val="en-IE"/>
        </w:rPr>
        <w:t>ii</w:t>
      </w:r>
      <w:r w:rsidRPr="001E6C03">
        <w:rPr>
          <w:spacing w:val="40"/>
          <w:lang w:val="en-IE"/>
        </w:rPr>
        <w:t xml:space="preserve">  </w:t>
      </w:r>
      <w:r w:rsidRPr="001E6C03">
        <w:rPr>
          <w:lang w:val="en-IE"/>
        </w:rPr>
        <w:t>to</w:t>
      </w:r>
      <w:proofErr w:type="gramEnd"/>
      <w:r w:rsidRPr="001E6C03">
        <w:rPr>
          <w:lang w:val="en-IE"/>
        </w:rPr>
        <w:t xml:space="preserve"> the Contractor’s auditors, professional advisers and any other persons or bodies having a legal right or duty to have access to or knowledge of the Confidential Information in connection with the business of the Contractor</w:t>
      </w:r>
    </w:p>
    <w:p w14:paraId="436B3D50" w14:textId="77777777" w:rsidR="001F099A" w:rsidRPr="001E6C03" w:rsidRDefault="00EA36F6" w:rsidP="00884D01">
      <w:pPr>
        <w:pStyle w:val="BodyText"/>
        <w:spacing w:before="60" w:after="120" w:line="276" w:lineRule="auto"/>
        <w:ind w:left="1648" w:right="244"/>
        <w:jc w:val="both"/>
        <w:rPr>
          <w:lang w:val="en-IE"/>
        </w:rPr>
      </w:pPr>
      <w:r w:rsidRPr="001E6C03">
        <w:rPr>
          <w:spacing w:val="-2"/>
          <w:lang w:val="en-IE"/>
        </w:rPr>
        <w:t>PROVIDED</w:t>
      </w:r>
      <w:r w:rsidRPr="001E6C03">
        <w:rPr>
          <w:spacing w:val="-8"/>
          <w:lang w:val="en-IE"/>
        </w:rPr>
        <w:t xml:space="preserve"> </w:t>
      </w:r>
      <w:r w:rsidRPr="001E6C03">
        <w:rPr>
          <w:spacing w:val="-2"/>
          <w:lang w:val="en-IE"/>
        </w:rPr>
        <w:t>ALWAYS</w:t>
      </w:r>
      <w:r w:rsidRPr="001E6C03">
        <w:rPr>
          <w:spacing w:val="-7"/>
          <w:lang w:val="en-IE"/>
        </w:rPr>
        <w:t xml:space="preserve"> </w:t>
      </w:r>
      <w:r w:rsidRPr="001E6C03">
        <w:rPr>
          <w:spacing w:val="-2"/>
          <w:lang w:val="en-IE"/>
        </w:rPr>
        <w:t>that</w:t>
      </w:r>
      <w:r w:rsidRPr="001E6C03">
        <w:rPr>
          <w:spacing w:val="-3"/>
          <w:lang w:val="en-IE"/>
        </w:rPr>
        <w:t xml:space="preserve"> </w:t>
      </w:r>
      <w:r w:rsidRPr="001E6C03">
        <w:rPr>
          <w:spacing w:val="-2"/>
          <w:lang w:val="en-IE"/>
        </w:rPr>
        <w:t>the Contractor</w:t>
      </w:r>
      <w:r w:rsidRPr="001E6C03">
        <w:rPr>
          <w:spacing w:val="-7"/>
          <w:lang w:val="en-IE"/>
        </w:rPr>
        <w:t xml:space="preserve"> </w:t>
      </w:r>
      <w:r w:rsidRPr="001E6C03">
        <w:rPr>
          <w:spacing w:val="-2"/>
          <w:lang w:val="en-IE"/>
        </w:rPr>
        <w:t>shall</w:t>
      </w:r>
      <w:r w:rsidRPr="001E6C03">
        <w:rPr>
          <w:spacing w:val="-4"/>
          <w:lang w:val="en-IE"/>
        </w:rPr>
        <w:t xml:space="preserve"> </w:t>
      </w:r>
      <w:r w:rsidRPr="001E6C03">
        <w:rPr>
          <w:spacing w:val="-2"/>
          <w:lang w:val="en-IE"/>
        </w:rPr>
        <w:t>ensure that</w:t>
      </w:r>
      <w:r w:rsidRPr="001E6C03">
        <w:rPr>
          <w:spacing w:val="-10"/>
          <w:lang w:val="en-IE"/>
        </w:rPr>
        <w:t xml:space="preserve"> </w:t>
      </w:r>
      <w:r w:rsidRPr="001E6C03">
        <w:rPr>
          <w:spacing w:val="-2"/>
          <w:lang w:val="en-IE"/>
        </w:rPr>
        <w:t>all</w:t>
      </w:r>
      <w:r w:rsidRPr="001E6C03">
        <w:rPr>
          <w:spacing w:val="-4"/>
          <w:lang w:val="en-IE"/>
        </w:rPr>
        <w:t xml:space="preserve"> </w:t>
      </w:r>
      <w:r w:rsidRPr="001E6C03">
        <w:rPr>
          <w:spacing w:val="-2"/>
          <w:lang w:val="en-IE"/>
        </w:rPr>
        <w:t xml:space="preserve">such persons and bodies </w:t>
      </w:r>
      <w:r w:rsidRPr="001E6C03">
        <w:rPr>
          <w:lang w:val="en-IE"/>
        </w:rPr>
        <w:t>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041BF0C5" w14:textId="77777777" w:rsidR="001F099A" w:rsidRPr="001E6C03" w:rsidRDefault="00EA36F6" w:rsidP="007E16D0">
      <w:pPr>
        <w:pStyle w:val="ListParagraph"/>
        <w:numPr>
          <w:ilvl w:val="0"/>
          <w:numId w:val="3"/>
        </w:numPr>
        <w:tabs>
          <w:tab w:val="left" w:pos="947"/>
        </w:tabs>
        <w:spacing w:before="60" w:after="120" w:line="276" w:lineRule="auto"/>
        <w:ind w:hanging="701"/>
        <w:rPr>
          <w:lang w:val="en-IE"/>
        </w:rPr>
      </w:pPr>
      <w:r w:rsidRPr="001E6C03">
        <w:rPr>
          <w:lang w:val="en-IE"/>
        </w:rPr>
        <w:t>The</w:t>
      </w:r>
      <w:r w:rsidRPr="001E6C03">
        <w:rPr>
          <w:spacing w:val="-7"/>
          <w:lang w:val="en-IE"/>
        </w:rPr>
        <w:t xml:space="preserve"> </w:t>
      </w:r>
      <w:r w:rsidRPr="001E6C03">
        <w:rPr>
          <w:lang w:val="en-IE"/>
        </w:rPr>
        <w:t>obligations</w:t>
      </w:r>
      <w:r w:rsidRPr="001E6C03">
        <w:rPr>
          <w:spacing w:val="-4"/>
          <w:lang w:val="en-IE"/>
        </w:rPr>
        <w:t xml:space="preserve"> </w:t>
      </w:r>
      <w:r w:rsidRPr="001E6C03">
        <w:rPr>
          <w:lang w:val="en-IE"/>
        </w:rPr>
        <w:t>in</w:t>
      </w:r>
      <w:r w:rsidRPr="001E6C03">
        <w:rPr>
          <w:spacing w:val="-6"/>
          <w:lang w:val="en-IE"/>
        </w:rPr>
        <w:t xml:space="preserve"> </w:t>
      </w:r>
      <w:r w:rsidRPr="001E6C03">
        <w:rPr>
          <w:lang w:val="en-IE"/>
        </w:rPr>
        <w:t>this</w:t>
      </w:r>
      <w:r w:rsidRPr="001E6C03">
        <w:rPr>
          <w:spacing w:val="-4"/>
          <w:lang w:val="en-IE"/>
        </w:rPr>
        <w:t xml:space="preserve"> </w:t>
      </w:r>
      <w:r w:rsidRPr="001E6C03">
        <w:rPr>
          <w:lang w:val="en-IE"/>
        </w:rPr>
        <w:t>Agreement</w:t>
      </w:r>
      <w:r w:rsidRPr="001E6C03">
        <w:rPr>
          <w:spacing w:val="-8"/>
          <w:lang w:val="en-IE"/>
        </w:rPr>
        <w:t xml:space="preserve"> </w:t>
      </w:r>
      <w:r w:rsidRPr="001E6C03">
        <w:rPr>
          <w:lang w:val="en-IE"/>
        </w:rPr>
        <w:t>will</w:t>
      </w:r>
      <w:r w:rsidRPr="001E6C03">
        <w:rPr>
          <w:spacing w:val="-2"/>
          <w:lang w:val="en-IE"/>
        </w:rPr>
        <w:t xml:space="preserve"> </w:t>
      </w:r>
      <w:r w:rsidRPr="001E6C03">
        <w:rPr>
          <w:lang w:val="en-IE"/>
        </w:rPr>
        <w:t>not</w:t>
      </w:r>
      <w:r w:rsidRPr="001E6C03">
        <w:rPr>
          <w:spacing w:val="-6"/>
          <w:lang w:val="en-IE"/>
        </w:rPr>
        <w:t xml:space="preserve"> </w:t>
      </w:r>
      <w:r w:rsidRPr="001E6C03">
        <w:rPr>
          <w:lang w:val="en-IE"/>
        </w:rPr>
        <w:t>apply</w:t>
      </w:r>
      <w:r w:rsidRPr="001E6C03">
        <w:rPr>
          <w:spacing w:val="-5"/>
          <w:lang w:val="en-IE"/>
        </w:rPr>
        <w:t xml:space="preserve"> </w:t>
      </w:r>
      <w:r w:rsidRPr="001E6C03">
        <w:rPr>
          <w:lang w:val="en-IE"/>
        </w:rPr>
        <w:t>to</w:t>
      </w:r>
      <w:r w:rsidRPr="001E6C03">
        <w:rPr>
          <w:spacing w:val="-5"/>
          <w:lang w:val="en-IE"/>
        </w:rPr>
        <w:t xml:space="preserve"> </w:t>
      </w:r>
      <w:r w:rsidRPr="001E6C03">
        <w:rPr>
          <w:lang w:val="en-IE"/>
        </w:rPr>
        <w:t>any Confidential</w:t>
      </w:r>
      <w:r w:rsidRPr="001E6C03">
        <w:rPr>
          <w:spacing w:val="-3"/>
          <w:lang w:val="en-IE"/>
        </w:rPr>
        <w:t xml:space="preserve"> </w:t>
      </w:r>
      <w:r w:rsidRPr="001E6C03">
        <w:rPr>
          <w:spacing w:val="-2"/>
          <w:lang w:val="en-IE"/>
        </w:rPr>
        <w:t>Information:</w:t>
      </w:r>
    </w:p>
    <w:p w14:paraId="3EF07B1A" w14:textId="77777777" w:rsidR="001F099A" w:rsidRPr="001E6C03" w:rsidRDefault="00EA36F6" w:rsidP="007E16D0">
      <w:pPr>
        <w:pStyle w:val="ListParagraph"/>
        <w:numPr>
          <w:ilvl w:val="0"/>
          <w:numId w:val="2"/>
        </w:numPr>
        <w:tabs>
          <w:tab w:val="left" w:pos="1648"/>
        </w:tabs>
        <w:spacing w:before="60" w:after="120" w:line="276" w:lineRule="auto"/>
        <w:rPr>
          <w:lang w:val="en-IE"/>
        </w:rPr>
      </w:pPr>
      <w:r w:rsidRPr="001E6C03">
        <w:rPr>
          <w:lang w:val="en-IE"/>
        </w:rPr>
        <w:t>in</w:t>
      </w:r>
      <w:r w:rsidRPr="001E6C03">
        <w:rPr>
          <w:spacing w:val="8"/>
          <w:lang w:val="en-IE"/>
        </w:rPr>
        <w:t xml:space="preserve"> </w:t>
      </w:r>
      <w:r w:rsidRPr="001E6C03">
        <w:rPr>
          <w:lang w:val="en-IE"/>
        </w:rPr>
        <w:t>the</w:t>
      </w:r>
      <w:r w:rsidRPr="001E6C03">
        <w:rPr>
          <w:spacing w:val="11"/>
          <w:lang w:val="en-IE"/>
        </w:rPr>
        <w:t xml:space="preserve"> </w:t>
      </w:r>
      <w:r w:rsidRPr="001E6C03">
        <w:rPr>
          <w:lang w:val="en-IE"/>
        </w:rPr>
        <w:t>Contractor’s</w:t>
      </w:r>
      <w:r w:rsidRPr="001E6C03">
        <w:rPr>
          <w:spacing w:val="10"/>
          <w:lang w:val="en-IE"/>
        </w:rPr>
        <w:t xml:space="preserve"> </w:t>
      </w:r>
      <w:r w:rsidRPr="001E6C03">
        <w:rPr>
          <w:lang w:val="en-IE"/>
        </w:rPr>
        <w:t>possession</w:t>
      </w:r>
      <w:r w:rsidRPr="001E6C03">
        <w:rPr>
          <w:spacing w:val="9"/>
          <w:lang w:val="en-IE"/>
        </w:rPr>
        <w:t xml:space="preserve"> </w:t>
      </w:r>
      <w:r w:rsidRPr="001E6C03">
        <w:rPr>
          <w:lang w:val="en-IE"/>
        </w:rPr>
        <w:t>(with</w:t>
      </w:r>
      <w:r w:rsidRPr="001E6C03">
        <w:rPr>
          <w:spacing w:val="9"/>
          <w:lang w:val="en-IE"/>
        </w:rPr>
        <w:t xml:space="preserve"> </w:t>
      </w:r>
      <w:r w:rsidRPr="001E6C03">
        <w:rPr>
          <w:lang w:val="en-IE"/>
        </w:rPr>
        <w:t>full</w:t>
      </w:r>
      <w:r w:rsidRPr="001E6C03">
        <w:rPr>
          <w:spacing w:val="12"/>
          <w:lang w:val="en-IE"/>
        </w:rPr>
        <w:t xml:space="preserve"> </w:t>
      </w:r>
      <w:r w:rsidRPr="001E6C03">
        <w:rPr>
          <w:lang w:val="en-IE"/>
        </w:rPr>
        <w:t>right</w:t>
      </w:r>
      <w:r w:rsidRPr="001E6C03">
        <w:rPr>
          <w:spacing w:val="7"/>
          <w:lang w:val="en-IE"/>
        </w:rPr>
        <w:t xml:space="preserve"> </w:t>
      </w:r>
      <w:r w:rsidRPr="001E6C03">
        <w:rPr>
          <w:lang w:val="en-IE"/>
        </w:rPr>
        <w:t>to</w:t>
      </w:r>
      <w:r w:rsidRPr="001E6C03">
        <w:rPr>
          <w:spacing w:val="13"/>
          <w:lang w:val="en-IE"/>
        </w:rPr>
        <w:t xml:space="preserve"> </w:t>
      </w:r>
      <w:r w:rsidRPr="001E6C03">
        <w:rPr>
          <w:lang w:val="en-IE"/>
        </w:rPr>
        <w:t>disclose)</w:t>
      </w:r>
      <w:r w:rsidRPr="001E6C03">
        <w:rPr>
          <w:spacing w:val="11"/>
          <w:lang w:val="en-IE"/>
        </w:rPr>
        <w:t xml:space="preserve"> </w:t>
      </w:r>
      <w:r w:rsidRPr="001E6C03">
        <w:rPr>
          <w:lang w:val="en-IE"/>
        </w:rPr>
        <w:t>before</w:t>
      </w:r>
      <w:r w:rsidRPr="001E6C03">
        <w:rPr>
          <w:spacing w:val="10"/>
          <w:lang w:val="en-IE"/>
        </w:rPr>
        <w:t xml:space="preserve"> </w:t>
      </w:r>
      <w:r w:rsidRPr="001E6C03">
        <w:rPr>
          <w:lang w:val="en-IE"/>
        </w:rPr>
        <w:t>receiving</w:t>
      </w:r>
      <w:r w:rsidRPr="001E6C03">
        <w:rPr>
          <w:spacing w:val="11"/>
          <w:lang w:val="en-IE"/>
        </w:rPr>
        <w:t xml:space="preserve"> </w:t>
      </w:r>
      <w:r w:rsidRPr="001E6C03">
        <w:rPr>
          <w:lang w:val="en-IE"/>
        </w:rPr>
        <w:t>it</w:t>
      </w:r>
      <w:r w:rsidRPr="001E6C03">
        <w:rPr>
          <w:spacing w:val="8"/>
          <w:lang w:val="en-IE"/>
        </w:rPr>
        <w:t xml:space="preserve"> </w:t>
      </w:r>
      <w:r w:rsidRPr="001E6C03">
        <w:rPr>
          <w:spacing w:val="-4"/>
          <w:lang w:val="en-IE"/>
        </w:rPr>
        <w:t>from</w:t>
      </w:r>
    </w:p>
    <w:p w14:paraId="2AAF5D81" w14:textId="77777777" w:rsidR="001F099A" w:rsidRPr="001E6C03" w:rsidRDefault="00EA36F6" w:rsidP="00884D01">
      <w:pPr>
        <w:pStyle w:val="BodyText"/>
        <w:spacing w:before="60" w:after="120" w:line="276" w:lineRule="auto"/>
        <w:ind w:left="1648"/>
        <w:jc w:val="both"/>
        <w:rPr>
          <w:lang w:val="en-IE"/>
        </w:rPr>
      </w:pPr>
      <w:r w:rsidRPr="001E6C03">
        <w:rPr>
          <w:lang w:val="en-IE"/>
        </w:rPr>
        <w:t>the</w:t>
      </w:r>
      <w:r w:rsidRPr="001E6C03">
        <w:rPr>
          <w:spacing w:val="-9"/>
          <w:lang w:val="en-IE"/>
        </w:rPr>
        <w:t xml:space="preserve"> </w:t>
      </w:r>
      <w:r w:rsidRPr="001E6C03">
        <w:rPr>
          <w:lang w:val="en-IE"/>
        </w:rPr>
        <w:t>Contracting</w:t>
      </w:r>
      <w:r w:rsidRPr="001E6C03">
        <w:rPr>
          <w:spacing w:val="-7"/>
          <w:lang w:val="en-IE"/>
        </w:rPr>
        <w:t xml:space="preserve"> </w:t>
      </w:r>
      <w:r w:rsidRPr="001E6C03">
        <w:rPr>
          <w:lang w:val="en-IE"/>
        </w:rPr>
        <w:t>Authority;</w:t>
      </w:r>
      <w:r w:rsidRPr="001E6C03">
        <w:rPr>
          <w:spacing w:val="-9"/>
          <w:lang w:val="en-IE"/>
        </w:rPr>
        <w:t xml:space="preserve"> </w:t>
      </w:r>
      <w:r w:rsidRPr="001E6C03">
        <w:rPr>
          <w:spacing w:val="-5"/>
          <w:lang w:val="en-IE"/>
        </w:rPr>
        <w:t>or</w:t>
      </w:r>
    </w:p>
    <w:p w14:paraId="24A2D52A" w14:textId="77777777" w:rsidR="001F099A" w:rsidRPr="001E6C03" w:rsidRDefault="00EA36F6" w:rsidP="007E16D0">
      <w:pPr>
        <w:pStyle w:val="ListParagraph"/>
        <w:numPr>
          <w:ilvl w:val="0"/>
          <w:numId w:val="2"/>
        </w:numPr>
        <w:tabs>
          <w:tab w:val="left" w:pos="1648"/>
        </w:tabs>
        <w:spacing w:before="60" w:after="120" w:line="276" w:lineRule="auto"/>
        <w:rPr>
          <w:lang w:val="en-IE"/>
        </w:rPr>
      </w:pPr>
      <w:r w:rsidRPr="001E6C03">
        <w:rPr>
          <w:lang w:val="en-IE"/>
        </w:rPr>
        <w:t>which</w:t>
      </w:r>
      <w:r w:rsidRPr="001E6C03">
        <w:rPr>
          <w:spacing w:val="-6"/>
          <w:lang w:val="en-IE"/>
        </w:rPr>
        <w:t xml:space="preserve"> </w:t>
      </w:r>
      <w:r w:rsidRPr="001E6C03">
        <w:rPr>
          <w:lang w:val="en-IE"/>
        </w:rPr>
        <w:t>is</w:t>
      </w:r>
      <w:r w:rsidRPr="001E6C03">
        <w:rPr>
          <w:spacing w:val="-4"/>
          <w:lang w:val="en-IE"/>
        </w:rPr>
        <w:t xml:space="preserve"> </w:t>
      </w:r>
      <w:r w:rsidRPr="001E6C03">
        <w:rPr>
          <w:lang w:val="en-IE"/>
        </w:rPr>
        <w:t>or</w:t>
      </w:r>
      <w:r w:rsidRPr="001E6C03">
        <w:rPr>
          <w:spacing w:val="-4"/>
          <w:lang w:val="en-IE"/>
        </w:rPr>
        <w:t xml:space="preserve"> </w:t>
      </w:r>
      <w:r w:rsidRPr="001E6C03">
        <w:rPr>
          <w:lang w:val="en-IE"/>
        </w:rPr>
        <w:t>becomes</w:t>
      </w:r>
      <w:r w:rsidRPr="001E6C03">
        <w:rPr>
          <w:spacing w:val="-4"/>
          <w:lang w:val="en-IE"/>
        </w:rPr>
        <w:t xml:space="preserve"> </w:t>
      </w:r>
      <w:r w:rsidRPr="001E6C03">
        <w:rPr>
          <w:lang w:val="en-IE"/>
        </w:rPr>
        <w:t>public</w:t>
      </w:r>
      <w:r w:rsidRPr="001E6C03">
        <w:rPr>
          <w:spacing w:val="-7"/>
          <w:lang w:val="en-IE"/>
        </w:rPr>
        <w:t xml:space="preserve"> </w:t>
      </w:r>
      <w:r w:rsidRPr="001E6C03">
        <w:rPr>
          <w:lang w:val="en-IE"/>
        </w:rPr>
        <w:t>knowledge</w:t>
      </w:r>
      <w:r w:rsidRPr="001E6C03">
        <w:rPr>
          <w:spacing w:val="-4"/>
          <w:lang w:val="en-IE"/>
        </w:rPr>
        <w:t xml:space="preserve"> </w:t>
      </w:r>
      <w:r w:rsidRPr="001E6C03">
        <w:rPr>
          <w:lang w:val="en-IE"/>
        </w:rPr>
        <w:t>other</w:t>
      </w:r>
      <w:r w:rsidRPr="001E6C03">
        <w:rPr>
          <w:spacing w:val="-4"/>
          <w:lang w:val="en-IE"/>
        </w:rPr>
        <w:t xml:space="preserve"> </w:t>
      </w:r>
      <w:r w:rsidRPr="001E6C03">
        <w:rPr>
          <w:lang w:val="en-IE"/>
        </w:rPr>
        <w:t>than</w:t>
      </w:r>
      <w:r w:rsidRPr="001E6C03">
        <w:rPr>
          <w:spacing w:val="-5"/>
          <w:lang w:val="en-IE"/>
        </w:rPr>
        <w:t xml:space="preserve"> </w:t>
      </w:r>
      <w:r w:rsidRPr="001E6C03">
        <w:rPr>
          <w:lang w:val="en-IE"/>
        </w:rPr>
        <w:t>by</w:t>
      </w:r>
      <w:r w:rsidRPr="001E6C03">
        <w:rPr>
          <w:spacing w:val="-4"/>
          <w:lang w:val="en-IE"/>
        </w:rPr>
        <w:t xml:space="preserve"> </w:t>
      </w:r>
      <w:r w:rsidRPr="001E6C03">
        <w:rPr>
          <w:lang w:val="en-IE"/>
        </w:rPr>
        <w:t>breach</w:t>
      </w:r>
      <w:r w:rsidRPr="001E6C03">
        <w:rPr>
          <w:spacing w:val="-6"/>
          <w:lang w:val="en-IE"/>
        </w:rPr>
        <w:t xml:space="preserve"> </w:t>
      </w:r>
      <w:r w:rsidRPr="001E6C03">
        <w:rPr>
          <w:lang w:val="en-IE"/>
        </w:rPr>
        <w:t>of</w:t>
      </w:r>
      <w:r w:rsidRPr="001E6C03">
        <w:rPr>
          <w:spacing w:val="-4"/>
          <w:lang w:val="en-IE"/>
        </w:rPr>
        <w:t xml:space="preserve"> </w:t>
      </w:r>
      <w:r w:rsidRPr="001E6C03">
        <w:rPr>
          <w:lang w:val="en-IE"/>
        </w:rPr>
        <w:t>this clause;</w:t>
      </w:r>
      <w:r w:rsidRPr="001E6C03">
        <w:rPr>
          <w:spacing w:val="-5"/>
          <w:lang w:val="en-IE"/>
        </w:rPr>
        <w:t xml:space="preserve"> or</w:t>
      </w:r>
    </w:p>
    <w:p w14:paraId="15D861AF" w14:textId="77777777" w:rsidR="001F099A" w:rsidRPr="001E6C03" w:rsidRDefault="00EA36F6" w:rsidP="007E16D0">
      <w:pPr>
        <w:pStyle w:val="ListParagraph"/>
        <w:numPr>
          <w:ilvl w:val="0"/>
          <w:numId w:val="2"/>
        </w:numPr>
        <w:tabs>
          <w:tab w:val="left" w:pos="1648"/>
        </w:tabs>
        <w:spacing w:before="60" w:after="120" w:line="276" w:lineRule="auto"/>
        <w:ind w:right="252"/>
        <w:rPr>
          <w:lang w:val="en-IE"/>
        </w:rPr>
      </w:pPr>
      <w:r w:rsidRPr="001E6C03">
        <w:rPr>
          <w:lang w:val="en-IE"/>
        </w:rPr>
        <w:t>is</w:t>
      </w:r>
      <w:r w:rsidRPr="001E6C03">
        <w:rPr>
          <w:spacing w:val="38"/>
          <w:lang w:val="en-IE"/>
        </w:rPr>
        <w:t xml:space="preserve"> </w:t>
      </w:r>
      <w:r w:rsidRPr="001E6C03">
        <w:rPr>
          <w:lang w:val="en-IE"/>
        </w:rPr>
        <w:t>independently</w:t>
      </w:r>
      <w:r w:rsidRPr="001E6C03">
        <w:rPr>
          <w:spacing w:val="39"/>
          <w:lang w:val="en-IE"/>
        </w:rPr>
        <w:t xml:space="preserve"> </w:t>
      </w:r>
      <w:r w:rsidRPr="001E6C03">
        <w:rPr>
          <w:lang w:val="en-IE"/>
        </w:rPr>
        <w:t>developed</w:t>
      </w:r>
      <w:r w:rsidRPr="001E6C03">
        <w:rPr>
          <w:spacing w:val="38"/>
          <w:lang w:val="en-IE"/>
        </w:rPr>
        <w:t xml:space="preserve"> </w:t>
      </w:r>
      <w:r w:rsidRPr="001E6C03">
        <w:rPr>
          <w:lang w:val="en-IE"/>
        </w:rPr>
        <w:t>by</w:t>
      </w:r>
      <w:r w:rsidRPr="001E6C03">
        <w:rPr>
          <w:spacing w:val="39"/>
          <w:lang w:val="en-IE"/>
        </w:rPr>
        <w:t xml:space="preserve"> </w:t>
      </w:r>
      <w:r w:rsidRPr="001E6C03">
        <w:rPr>
          <w:lang w:val="en-IE"/>
        </w:rPr>
        <w:t>the</w:t>
      </w:r>
      <w:r w:rsidRPr="001E6C03">
        <w:rPr>
          <w:spacing w:val="39"/>
          <w:lang w:val="en-IE"/>
        </w:rPr>
        <w:t xml:space="preserve"> </w:t>
      </w:r>
      <w:r w:rsidRPr="001E6C03">
        <w:rPr>
          <w:lang w:val="en-IE"/>
        </w:rPr>
        <w:t>Contractor</w:t>
      </w:r>
      <w:r w:rsidRPr="001E6C03">
        <w:rPr>
          <w:spacing w:val="38"/>
          <w:lang w:val="en-IE"/>
        </w:rPr>
        <w:t xml:space="preserve"> </w:t>
      </w:r>
      <w:r w:rsidRPr="001E6C03">
        <w:rPr>
          <w:lang w:val="en-IE"/>
        </w:rPr>
        <w:t>without</w:t>
      </w:r>
      <w:r w:rsidRPr="001E6C03">
        <w:rPr>
          <w:spacing w:val="36"/>
          <w:lang w:val="en-IE"/>
        </w:rPr>
        <w:t xml:space="preserve"> </w:t>
      </w:r>
      <w:r w:rsidRPr="001E6C03">
        <w:rPr>
          <w:lang w:val="en-IE"/>
        </w:rPr>
        <w:t>access</w:t>
      </w:r>
      <w:r w:rsidRPr="001E6C03">
        <w:rPr>
          <w:spacing w:val="39"/>
          <w:lang w:val="en-IE"/>
        </w:rPr>
        <w:t xml:space="preserve"> </w:t>
      </w:r>
      <w:r w:rsidRPr="001E6C03">
        <w:rPr>
          <w:lang w:val="en-IE"/>
        </w:rPr>
        <w:t>to</w:t>
      </w:r>
      <w:r w:rsidRPr="001E6C03">
        <w:rPr>
          <w:spacing w:val="37"/>
          <w:lang w:val="en-IE"/>
        </w:rPr>
        <w:t xml:space="preserve"> </w:t>
      </w:r>
      <w:r w:rsidRPr="001E6C03">
        <w:rPr>
          <w:lang w:val="en-IE"/>
        </w:rPr>
        <w:t>or</w:t>
      </w:r>
      <w:r w:rsidRPr="001E6C03">
        <w:rPr>
          <w:spacing w:val="40"/>
          <w:lang w:val="en-IE"/>
        </w:rPr>
        <w:t xml:space="preserve"> </w:t>
      </w:r>
      <w:r w:rsidRPr="001E6C03">
        <w:rPr>
          <w:lang w:val="en-IE"/>
        </w:rPr>
        <w:t>use</w:t>
      </w:r>
      <w:r w:rsidRPr="001E6C03">
        <w:rPr>
          <w:spacing w:val="39"/>
          <w:lang w:val="en-IE"/>
        </w:rPr>
        <w:t xml:space="preserve"> </w:t>
      </w:r>
      <w:r w:rsidRPr="001E6C03">
        <w:rPr>
          <w:lang w:val="en-IE"/>
        </w:rPr>
        <w:t>of</w:t>
      </w:r>
      <w:r w:rsidRPr="001E6C03">
        <w:rPr>
          <w:spacing w:val="38"/>
          <w:lang w:val="en-IE"/>
        </w:rPr>
        <w:t xml:space="preserve"> </w:t>
      </w:r>
      <w:r w:rsidRPr="001E6C03">
        <w:rPr>
          <w:lang w:val="en-IE"/>
        </w:rPr>
        <w:t>the Confidential Information; or</w:t>
      </w:r>
    </w:p>
    <w:p w14:paraId="29283D9C" w14:textId="77777777" w:rsidR="001F099A" w:rsidRPr="001E6C03" w:rsidRDefault="00EA36F6" w:rsidP="007E16D0">
      <w:pPr>
        <w:pStyle w:val="ListParagraph"/>
        <w:numPr>
          <w:ilvl w:val="0"/>
          <w:numId w:val="2"/>
        </w:numPr>
        <w:tabs>
          <w:tab w:val="left" w:pos="1648"/>
        </w:tabs>
        <w:spacing w:before="60" w:after="120" w:line="276" w:lineRule="auto"/>
        <w:rPr>
          <w:lang w:val="en-IE"/>
        </w:rPr>
      </w:pPr>
      <w:r w:rsidRPr="001E6C03">
        <w:rPr>
          <w:lang w:val="en-IE"/>
        </w:rPr>
        <w:t>is</w:t>
      </w:r>
      <w:r w:rsidRPr="001E6C03">
        <w:rPr>
          <w:spacing w:val="-4"/>
          <w:lang w:val="en-IE"/>
        </w:rPr>
        <w:t xml:space="preserve"> </w:t>
      </w:r>
      <w:r w:rsidRPr="001E6C03">
        <w:rPr>
          <w:lang w:val="en-IE"/>
        </w:rPr>
        <w:t>lawfully</w:t>
      </w:r>
      <w:r w:rsidRPr="001E6C03">
        <w:rPr>
          <w:spacing w:val="-4"/>
          <w:lang w:val="en-IE"/>
        </w:rPr>
        <w:t xml:space="preserve"> </w:t>
      </w:r>
      <w:r w:rsidRPr="001E6C03">
        <w:rPr>
          <w:lang w:val="en-IE"/>
        </w:rPr>
        <w:t>received</w:t>
      </w:r>
      <w:r w:rsidRPr="001E6C03">
        <w:rPr>
          <w:spacing w:val="-5"/>
          <w:lang w:val="en-IE"/>
        </w:rPr>
        <w:t xml:space="preserve"> </w:t>
      </w:r>
      <w:r w:rsidRPr="001E6C03">
        <w:rPr>
          <w:lang w:val="en-IE"/>
        </w:rPr>
        <w:t>from</w:t>
      </w:r>
      <w:r w:rsidRPr="001E6C03">
        <w:rPr>
          <w:spacing w:val="-3"/>
          <w:lang w:val="en-IE"/>
        </w:rPr>
        <w:t xml:space="preserve"> </w:t>
      </w:r>
      <w:r w:rsidRPr="001E6C03">
        <w:rPr>
          <w:lang w:val="en-IE"/>
        </w:rPr>
        <w:t>a</w:t>
      </w:r>
      <w:r w:rsidRPr="001E6C03">
        <w:rPr>
          <w:spacing w:val="-4"/>
          <w:lang w:val="en-IE"/>
        </w:rPr>
        <w:t xml:space="preserve"> </w:t>
      </w:r>
      <w:r w:rsidRPr="001E6C03">
        <w:rPr>
          <w:lang w:val="en-IE"/>
        </w:rPr>
        <w:t>third</w:t>
      </w:r>
      <w:r w:rsidRPr="001E6C03">
        <w:rPr>
          <w:spacing w:val="-5"/>
          <w:lang w:val="en-IE"/>
        </w:rPr>
        <w:t xml:space="preserve"> </w:t>
      </w:r>
      <w:r w:rsidRPr="001E6C03">
        <w:rPr>
          <w:lang w:val="en-IE"/>
        </w:rPr>
        <w:t>party</w:t>
      </w:r>
      <w:r w:rsidRPr="001E6C03">
        <w:rPr>
          <w:spacing w:val="-4"/>
          <w:lang w:val="en-IE"/>
        </w:rPr>
        <w:t xml:space="preserve"> </w:t>
      </w:r>
      <w:r w:rsidRPr="001E6C03">
        <w:rPr>
          <w:lang w:val="en-IE"/>
        </w:rPr>
        <w:t>(with</w:t>
      </w:r>
      <w:r w:rsidRPr="001E6C03">
        <w:rPr>
          <w:spacing w:val="-5"/>
          <w:lang w:val="en-IE"/>
        </w:rPr>
        <w:t xml:space="preserve"> </w:t>
      </w:r>
      <w:r w:rsidRPr="001E6C03">
        <w:rPr>
          <w:lang w:val="en-IE"/>
        </w:rPr>
        <w:t>full</w:t>
      </w:r>
      <w:r w:rsidRPr="001E6C03">
        <w:rPr>
          <w:spacing w:val="-2"/>
          <w:lang w:val="en-IE"/>
        </w:rPr>
        <w:t xml:space="preserve"> </w:t>
      </w:r>
      <w:r w:rsidRPr="001E6C03">
        <w:rPr>
          <w:lang w:val="en-IE"/>
        </w:rPr>
        <w:t>right</w:t>
      </w:r>
      <w:r w:rsidRPr="001E6C03">
        <w:rPr>
          <w:spacing w:val="-5"/>
          <w:lang w:val="en-IE"/>
        </w:rPr>
        <w:t xml:space="preserve"> </w:t>
      </w:r>
      <w:r w:rsidRPr="001E6C03">
        <w:rPr>
          <w:lang w:val="en-IE"/>
        </w:rPr>
        <w:t>to</w:t>
      </w:r>
      <w:r w:rsidRPr="001E6C03">
        <w:rPr>
          <w:spacing w:val="-1"/>
          <w:lang w:val="en-IE"/>
        </w:rPr>
        <w:t xml:space="preserve"> </w:t>
      </w:r>
      <w:r w:rsidRPr="001E6C03">
        <w:rPr>
          <w:spacing w:val="-2"/>
          <w:lang w:val="en-IE"/>
        </w:rPr>
        <w:t>disclose).</w:t>
      </w:r>
    </w:p>
    <w:p w14:paraId="07D044A5" w14:textId="77777777" w:rsidR="001F099A" w:rsidRPr="001E6C03" w:rsidRDefault="00EA36F6" w:rsidP="007E16D0">
      <w:pPr>
        <w:pStyle w:val="ListParagraph"/>
        <w:numPr>
          <w:ilvl w:val="0"/>
          <w:numId w:val="3"/>
        </w:numPr>
        <w:tabs>
          <w:tab w:val="left" w:pos="947"/>
        </w:tabs>
        <w:spacing w:before="60" w:after="120" w:line="276" w:lineRule="auto"/>
        <w:ind w:hanging="701"/>
        <w:rPr>
          <w:lang w:val="en-IE"/>
        </w:rPr>
      </w:pPr>
      <w:r w:rsidRPr="001E6C03">
        <w:rPr>
          <w:lang w:val="en-IE"/>
        </w:rPr>
        <w:t>The</w:t>
      </w:r>
      <w:r w:rsidRPr="001E6C03">
        <w:rPr>
          <w:spacing w:val="-10"/>
          <w:lang w:val="en-IE"/>
        </w:rPr>
        <w:t xml:space="preserve"> </w:t>
      </w:r>
      <w:r w:rsidRPr="001E6C03">
        <w:rPr>
          <w:lang w:val="en-IE"/>
        </w:rPr>
        <w:t>Contractor</w:t>
      </w:r>
      <w:r w:rsidRPr="001E6C03">
        <w:rPr>
          <w:spacing w:val="-5"/>
          <w:lang w:val="en-IE"/>
        </w:rPr>
        <w:t xml:space="preserve"> </w:t>
      </w:r>
      <w:r w:rsidRPr="001E6C03">
        <w:rPr>
          <w:spacing w:val="-2"/>
          <w:lang w:val="en-IE"/>
        </w:rPr>
        <w:t>undertakes:</w:t>
      </w:r>
    </w:p>
    <w:p w14:paraId="5BE61F8B" w14:textId="77777777" w:rsidR="001F099A" w:rsidRPr="001E6C03" w:rsidRDefault="00EA36F6" w:rsidP="007E16D0">
      <w:pPr>
        <w:pStyle w:val="ListParagraph"/>
        <w:numPr>
          <w:ilvl w:val="1"/>
          <w:numId w:val="3"/>
        </w:numPr>
        <w:tabs>
          <w:tab w:val="left" w:pos="1646"/>
          <w:tab w:val="left" w:pos="1648"/>
        </w:tabs>
        <w:spacing w:before="60" w:after="120" w:line="276" w:lineRule="auto"/>
        <w:ind w:right="254"/>
        <w:rPr>
          <w:lang w:val="en-IE"/>
        </w:rPr>
      </w:pPr>
      <w:r w:rsidRPr="001E6C03">
        <w:rPr>
          <w:lang w:val="en-IE"/>
        </w:rPr>
        <w:t>to</w:t>
      </w:r>
      <w:r w:rsidRPr="001E6C03">
        <w:rPr>
          <w:spacing w:val="-13"/>
          <w:lang w:val="en-IE"/>
        </w:rPr>
        <w:t xml:space="preserve"> </w:t>
      </w:r>
      <w:r w:rsidRPr="001E6C03">
        <w:rPr>
          <w:lang w:val="en-IE"/>
        </w:rPr>
        <w:t>comply</w:t>
      </w:r>
      <w:r w:rsidRPr="001E6C03">
        <w:rPr>
          <w:spacing w:val="-11"/>
          <w:lang w:val="en-IE"/>
        </w:rPr>
        <w:t xml:space="preserve"> </w:t>
      </w:r>
      <w:r w:rsidRPr="001E6C03">
        <w:rPr>
          <w:lang w:val="en-IE"/>
        </w:rPr>
        <w:t>with</w:t>
      </w:r>
      <w:r w:rsidRPr="001E6C03">
        <w:rPr>
          <w:spacing w:val="-13"/>
          <w:lang w:val="en-IE"/>
        </w:rPr>
        <w:t xml:space="preserve"> </w:t>
      </w:r>
      <w:r w:rsidRPr="001E6C03">
        <w:rPr>
          <w:lang w:val="en-IE"/>
        </w:rPr>
        <w:t>all</w:t>
      </w:r>
      <w:r w:rsidRPr="001E6C03">
        <w:rPr>
          <w:spacing w:val="-11"/>
          <w:lang w:val="en-IE"/>
        </w:rPr>
        <w:t xml:space="preserve"> </w:t>
      </w:r>
      <w:r w:rsidRPr="001E6C03">
        <w:rPr>
          <w:lang w:val="en-IE"/>
        </w:rPr>
        <w:t>directions</w:t>
      </w:r>
      <w:r w:rsidRPr="001E6C03">
        <w:rPr>
          <w:spacing w:val="-13"/>
          <w:lang w:val="en-IE"/>
        </w:rPr>
        <w:t xml:space="preserve"> </w:t>
      </w:r>
      <w:r w:rsidRPr="001E6C03">
        <w:rPr>
          <w:lang w:val="en-IE"/>
        </w:rPr>
        <w:t>of</w:t>
      </w:r>
      <w:r w:rsidRPr="001E6C03">
        <w:rPr>
          <w:spacing w:val="-8"/>
          <w:lang w:val="en-IE"/>
        </w:rPr>
        <w:t xml:space="preserve"> </w:t>
      </w:r>
      <w:r w:rsidRPr="001E6C03">
        <w:rPr>
          <w:lang w:val="en-IE"/>
        </w:rPr>
        <w:t>the</w:t>
      </w:r>
      <w:r w:rsidRPr="001E6C03">
        <w:rPr>
          <w:spacing w:val="-8"/>
          <w:lang w:val="en-IE"/>
        </w:rPr>
        <w:t xml:space="preserve"> </w:t>
      </w:r>
      <w:r w:rsidRPr="001E6C03">
        <w:rPr>
          <w:lang w:val="en-IE"/>
        </w:rPr>
        <w:t>Contracting</w:t>
      </w:r>
      <w:r w:rsidRPr="001E6C03">
        <w:rPr>
          <w:spacing w:val="-11"/>
          <w:lang w:val="en-IE"/>
        </w:rPr>
        <w:t xml:space="preserve"> </w:t>
      </w:r>
      <w:r w:rsidRPr="001E6C03">
        <w:rPr>
          <w:lang w:val="en-IE"/>
        </w:rPr>
        <w:t>Authority</w:t>
      </w:r>
      <w:r w:rsidRPr="001E6C03">
        <w:rPr>
          <w:spacing w:val="-12"/>
          <w:lang w:val="en-IE"/>
        </w:rPr>
        <w:t xml:space="preserve"> </w:t>
      </w:r>
      <w:proofErr w:type="gramStart"/>
      <w:r w:rsidRPr="001E6C03">
        <w:rPr>
          <w:lang w:val="en-IE"/>
        </w:rPr>
        <w:t>with</w:t>
      </w:r>
      <w:r w:rsidRPr="001E6C03">
        <w:rPr>
          <w:spacing w:val="-13"/>
          <w:lang w:val="en-IE"/>
        </w:rPr>
        <w:t xml:space="preserve"> </w:t>
      </w:r>
      <w:r w:rsidRPr="001E6C03">
        <w:rPr>
          <w:lang w:val="en-IE"/>
        </w:rPr>
        <w:t>regard</w:t>
      </w:r>
      <w:r w:rsidRPr="001E6C03">
        <w:rPr>
          <w:spacing w:val="-9"/>
          <w:lang w:val="en-IE"/>
        </w:rPr>
        <w:t xml:space="preserve"> </w:t>
      </w:r>
      <w:r w:rsidRPr="001E6C03">
        <w:rPr>
          <w:lang w:val="en-IE"/>
        </w:rPr>
        <w:t>to</w:t>
      </w:r>
      <w:proofErr w:type="gramEnd"/>
      <w:r w:rsidRPr="001E6C03">
        <w:rPr>
          <w:spacing w:val="-10"/>
          <w:lang w:val="en-IE"/>
        </w:rPr>
        <w:t xml:space="preserve"> </w:t>
      </w:r>
      <w:r w:rsidRPr="001E6C03">
        <w:rPr>
          <w:lang w:val="en-IE"/>
        </w:rPr>
        <w:t>the</w:t>
      </w:r>
      <w:r w:rsidRPr="001E6C03">
        <w:rPr>
          <w:spacing w:val="-8"/>
          <w:lang w:val="en-IE"/>
        </w:rPr>
        <w:t xml:space="preserve"> </w:t>
      </w:r>
      <w:r w:rsidRPr="001E6C03">
        <w:rPr>
          <w:lang w:val="en-IE"/>
        </w:rPr>
        <w:t>use</w:t>
      </w:r>
      <w:r w:rsidRPr="001E6C03">
        <w:rPr>
          <w:spacing w:val="-12"/>
          <w:lang w:val="en-IE"/>
        </w:rPr>
        <w:t xml:space="preserve"> </w:t>
      </w:r>
      <w:r w:rsidRPr="001E6C03">
        <w:rPr>
          <w:lang w:val="en-IE"/>
        </w:rPr>
        <w:t>and application</w:t>
      </w:r>
      <w:r w:rsidRPr="001E6C03">
        <w:rPr>
          <w:spacing w:val="-4"/>
          <w:lang w:val="en-IE"/>
        </w:rPr>
        <w:t xml:space="preserve"> </w:t>
      </w:r>
      <w:r w:rsidRPr="001E6C03">
        <w:rPr>
          <w:lang w:val="en-IE"/>
        </w:rPr>
        <w:t>of</w:t>
      </w:r>
      <w:r w:rsidRPr="001E6C03">
        <w:rPr>
          <w:spacing w:val="-3"/>
          <w:lang w:val="en-IE"/>
        </w:rPr>
        <w:t xml:space="preserve"> </w:t>
      </w:r>
      <w:r w:rsidRPr="001E6C03">
        <w:rPr>
          <w:lang w:val="en-IE"/>
        </w:rPr>
        <w:t>all</w:t>
      </w:r>
      <w:r w:rsidRPr="001E6C03">
        <w:rPr>
          <w:spacing w:val="-1"/>
          <w:lang w:val="en-IE"/>
        </w:rPr>
        <w:t xml:space="preserve"> </w:t>
      </w:r>
      <w:r w:rsidRPr="001E6C03">
        <w:rPr>
          <w:lang w:val="en-IE"/>
        </w:rPr>
        <w:t>and</w:t>
      </w:r>
      <w:r w:rsidRPr="001E6C03">
        <w:rPr>
          <w:spacing w:val="-1"/>
          <w:lang w:val="en-IE"/>
        </w:rPr>
        <w:t xml:space="preserve"> </w:t>
      </w:r>
      <w:r w:rsidRPr="001E6C03">
        <w:rPr>
          <w:lang w:val="en-IE"/>
        </w:rPr>
        <w:t>any Confidential</w:t>
      </w:r>
      <w:r w:rsidRPr="001E6C03">
        <w:rPr>
          <w:spacing w:val="-2"/>
          <w:lang w:val="en-IE"/>
        </w:rPr>
        <w:t xml:space="preserve"> </w:t>
      </w:r>
      <w:r w:rsidRPr="001E6C03">
        <w:rPr>
          <w:lang w:val="en-IE"/>
        </w:rPr>
        <w:t>Information</w:t>
      </w:r>
      <w:r w:rsidRPr="001E6C03">
        <w:rPr>
          <w:spacing w:val="-4"/>
          <w:lang w:val="en-IE"/>
        </w:rPr>
        <w:t xml:space="preserve"> </w:t>
      </w:r>
      <w:r w:rsidRPr="001E6C03">
        <w:rPr>
          <w:lang w:val="en-IE"/>
        </w:rPr>
        <w:t>or data</w:t>
      </w:r>
      <w:r w:rsidRPr="001E6C03">
        <w:rPr>
          <w:spacing w:val="-3"/>
          <w:lang w:val="en-IE"/>
        </w:rPr>
        <w:t xml:space="preserve"> </w:t>
      </w:r>
      <w:r w:rsidRPr="001E6C03">
        <w:rPr>
          <w:lang w:val="en-IE"/>
        </w:rPr>
        <w:t>(including</w:t>
      </w:r>
      <w:r w:rsidRPr="001E6C03">
        <w:rPr>
          <w:spacing w:val="-2"/>
          <w:lang w:val="en-IE"/>
        </w:rPr>
        <w:t xml:space="preserve"> </w:t>
      </w:r>
      <w:r w:rsidRPr="001E6C03">
        <w:rPr>
          <w:lang w:val="en-IE"/>
        </w:rPr>
        <w:t>personal</w:t>
      </w:r>
      <w:r w:rsidRPr="001E6C03">
        <w:rPr>
          <w:spacing w:val="-2"/>
          <w:lang w:val="en-IE"/>
        </w:rPr>
        <w:t xml:space="preserve"> </w:t>
      </w:r>
      <w:r w:rsidRPr="001E6C03">
        <w:rPr>
          <w:lang w:val="en-IE"/>
        </w:rPr>
        <w:t xml:space="preserve">data as defined in the Data Protection </w:t>
      </w:r>
      <w:proofErr w:type="gramStart"/>
      <w:r w:rsidRPr="001E6C03">
        <w:rPr>
          <w:lang w:val="en-IE"/>
        </w:rPr>
        <w:t>Laws )</w:t>
      </w:r>
      <w:proofErr w:type="gramEnd"/>
      <w:r w:rsidRPr="001E6C03">
        <w:rPr>
          <w:lang w:val="en-IE"/>
        </w:rPr>
        <w:t>;</w:t>
      </w:r>
    </w:p>
    <w:p w14:paraId="0AF83B45" w14:textId="77777777" w:rsidR="008C3E73" w:rsidRPr="001E6C03" w:rsidRDefault="00EA36F6" w:rsidP="007E16D0">
      <w:pPr>
        <w:pStyle w:val="ListParagraph"/>
        <w:numPr>
          <w:ilvl w:val="1"/>
          <w:numId w:val="3"/>
        </w:numPr>
        <w:tabs>
          <w:tab w:val="left" w:pos="1646"/>
          <w:tab w:val="left" w:pos="1648"/>
        </w:tabs>
        <w:spacing w:before="60" w:after="120" w:line="276" w:lineRule="auto"/>
        <w:ind w:right="246"/>
        <w:rPr>
          <w:lang w:val="en-IE"/>
        </w:rPr>
      </w:pPr>
      <w:r w:rsidRPr="001E6C03">
        <w:rPr>
          <w:lang w:val="en-IE"/>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r w:rsidR="00F217EE" w:rsidRPr="001E6C03">
        <w:rPr>
          <w:lang w:val="en-IE"/>
        </w:rPr>
        <w:t xml:space="preserve"> </w:t>
      </w:r>
    </w:p>
    <w:p w14:paraId="2884A59F" w14:textId="067328FE" w:rsidR="001F099A" w:rsidRPr="001E6C03" w:rsidRDefault="00EA36F6" w:rsidP="007E16D0">
      <w:pPr>
        <w:pStyle w:val="ListParagraph"/>
        <w:numPr>
          <w:ilvl w:val="1"/>
          <w:numId w:val="3"/>
        </w:numPr>
        <w:tabs>
          <w:tab w:val="left" w:pos="1646"/>
          <w:tab w:val="left" w:pos="1648"/>
        </w:tabs>
        <w:spacing w:before="60" w:after="120" w:line="276" w:lineRule="auto"/>
        <w:ind w:right="246"/>
        <w:rPr>
          <w:lang w:val="en-IE"/>
        </w:rPr>
      </w:pPr>
      <w:r w:rsidRPr="001E6C03">
        <w:rPr>
          <w:lang w:val="en-IE"/>
        </w:rPr>
        <w:t>upon termination of the Competition (or the Contract) for whatever reason to furnish to the Contracting Authority all Confidential Information or at the written direction</w:t>
      </w:r>
      <w:r w:rsidRPr="001E6C03">
        <w:rPr>
          <w:spacing w:val="-13"/>
          <w:lang w:val="en-IE"/>
        </w:rPr>
        <w:t xml:space="preserve"> </w:t>
      </w:r>
      <w:r w:rsidRPr="001E6C03">
        <w:rPr>
          <w:lang w:val="en-IE"/>
        </w:rPr>
        <w:t>of</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Contracting</w:t>
      </w:r>
      <w:r w:rsidRPr="001E6C03">
        <w:rPr>
          <w:spacing w:val="-12"/>
          <w:lang w:val="en-IE"/>
        </w:rPr>
        <w:t xml:space="preserve"> </w:t>
      </w:r>
      <w:r w:rsidRPr="001E6C03">
        <w:rPr>
          <w:lang w:val="en-IE"/>
        </w:rPr>
        <w:t>Authority</w:t>
      </w:r>
      <w:r w:rsidRPr="001E6C03">
        <w:rPr>
          <w:spacing w:val="-11"/>
          <w:lang w:val="en-IE"/>
        </w:rPr>
        <w:t xml:space="preserve"> </w:t>
      </w:r>
      <w:r w:rsidRPr="001E6C03">
        <w:rPr>
          <w:lang w:val="en-IE"/>
        </w:rPr>
        <w:t>to</w:t>
      </w:r>
      <w:r w:rsidRPr="001E6C03">
        <w:rPr>
          <w:spacing w:val="-10"/>
          <w:lang w:val="en-IE"/>
        </w:rPr>
        <w:t xml:space="preserve"> </w:t>
      </w:r>
      <w:r w:rsidRPr="001E6C03">
        <w:rPr>
          <w:lang w:val="en-IE"/>
        </w:rPr>
        <w:t>destroy</w:t>
      </w:r>
      <w:r w:rsidRPr="001E6C03">
        <w:rPr>
          <w:spacing w:val="-12"/>
          <w:lang w:val="en-IE"/>
        </w:rPr>
        <w:t xml:space="preserve"> </w:t>
      </w:r>
      <w:r w:rsidRPr="001E6C03">
        <w:rPr>
          <w:lang w:val="en-IE"/>
        </w:rPr>
        <w:t>in</w:t>
      </w:r>
      <w:r w:rsidRPr="001E6C03">
        <w:rPr>
          <w:spacing w:val="-13"/>
          <w:lang w:val="en-IE"/>
        </w:rPr>
        <w:t xml:space="preserve"> </w:t>
      </w:r>
      <w:r w:rsidRPr="001E6C03">
        <w:rPr>
          <w:lang w:val="en-IE"/>
        </w:rPr>
        <w:t>a</w:t>
      </w:r>
      <w:r w:rsidRPr="001E6C03">
        <w:rPr>
          <w:spacing w:val="-12"/>
          <w:lang w:val="en-IE"/>
        </w:rPr>
        <w:t xml:space="preserve"> </w:t>
      </w:r>
      <w:r w:rsidRPr="001E6C03">
        <w:rPr>
          <w:lang w:val="en-IE"/>
        </w:rPr>
        <w:t>secure</w:t>
      </w:r>
      <w:r w:rsidRPr="001E6C03">
        <w:rPr>
          <w:spacing w:val="-12"/>
          <w:lang w:val="en-IE"/>
        </w:rPr>
        <w:t xml:space="preserve"> </w:t>
      </w:r>
      <w:r w:rsidRPr="001E6C03">
        <w:rPr>
          <w:lang w:val="en-IE"/>
        </w:rPr>
        <w:t>manner</w:t>
      </w:r>
      <w:r w:rsidRPr="001E6C03">
        <w:rPr>
          <w:spacing w:val="-13"/>
          <w:lang w:val="en-IE"/>
        </w:rPr>
        <w:t xml:space="preserve"> </w:t>
      </w:r>
      <w:r w:rsidRPr="001E6C03">
        <w:rPr>
          <w:lang w:val="en-IE"/>
        </w:rPr>
        <w:t>all</w:t>
      </w:r>
      <w:r w:rsidRPr="001E6C03">
        <w:rPr>
          <w:spacing w:val="-10"/>
          <w:lang w:val="en-IE"/>
        </w:rPr>
        <w:t xml:space="preserve"> </w:t>
      </w:r>
      <w:r w:rsidRPr="001E6C03">
        <w:rPr>
          <w:lang w:val="en-IE"/>
        </w:rPr>
        <w:t>(or</w:t>
      </w:r>
      <w:r w:rsidRPr="001E6C03">
        <w:rPr>
          <w:spacing w:val="-13"/>
          <w:lang w:val="en-IE"/>
        </w:rPr>
        <w:t xml:space="preserve"> </w:t>
      </w:r>
      <w:r w:rsidRPr="001E6C03">
        <w:rPr>
          <w:lang w:val="en-IE"/>
        </w:rPr>
        <w:t>such</w:t>
      </w:r>
      <w:r w:rsidRPr="001E6C03">
        <w:rPr>
          <w:spacing w:val="-12"/>
          <w:lang w:val="en-IE"/>
        </w:rPr>
        <w:t xml:space="preserve"> </w:t>
      </w:r>
      <w:r w:rsidRPr="001E6C03">
        <w:rPr>
          <w:lang w:val="en-IE"/>
        </w:rPr>
        <w:t>part or parts thereof as may be identified by the Contracting Authority) Confidential Information in its possession and shall erase any Confidential Information held by the Contractor in electronic form. The Contractor will upon request furnish a certificate</w:t>
      </w:r>
      <w:r w:rsidRPr="001E6C03">
        <w:rPr>
          <w:spacing w:val="-7"/>
          <w:lang w:val="en-IE"/>
        </w:rPr>
        <w:t xml:space="preserve"> </w:t>
      </w:r>
      <w:r w:rsidRPr="001E6C03">
        <w:rPr>
          <w:lang w:val="en-IE"/>
        </w:rPr>
        <w:t>to</w:t>
      </w:r>
      <w:r w:rsidRPr="001E6C03">
        <w:rPr>
          <w:spacing w:val="-5"/>
          <w:lang w:val="en-IE"/>
        </w:rPr>
        <w:t xml:space="preserve"> </w:t>
      </w:r>
      <w:r w:rsidRPr="001E6C03">
        <w:rPr>
          <w:lang w:val="en-IE"/>
        </w:rPr>
        <w:t>that</w:t>
      </w:r>
      <w:r w:rsidRPr="001E6C03">
        <w:rPr>
          <w:spacing w:val="-5"/>
          <w:lang w:val="en-IE"/>
        </w:rPr>
        <w:t xml:space="preserve"> </w:t>
      </w:r>
      <w:r w:rsidRPr="001E6C03">
        <w:rPr>
          <w:lang w:val="en-IE"/>
        </w:rPr>
        <w:t>effect</w:t>
      </w:r>
      <w:r w:rsidRPr="001E6C03">
        <w:rPr>
          <w:spacing w:val="-5"/>
          <w:lang w:val="en-IE"/>
        </w:rPr>
        <w:t xml:space="preserve"> </w:t>
      </w:r>
      <w:r w:rsidRPr="001E6C03">
        <w:rPr>
          <w:lang w:val="en-IE"/>
        </w:rPr>
        <w:t>should</w:t>
      </w:r>
      <w:r w:rsidRPr="001E6C03">
        <w:rPr>
          <w:spacing w:val="-4"/>
          <w:lang w:val="en-IE"/>
        </w:rPr>
        <w:t xml:space="preserve"> </w:t>
      </w:r>
      <w:r w:rsidRPr="001E6C03">
        <w:rPr>
          <w:lang w:val="en-IE"/>
        </w:rPr>
        <w:t>the</w:t>
      </w:r>
      <w:r w:rsidRPr="001E6C03">
        <w:rPr>
          <w:spacing w:val="-7"/>
          <w:lang w:val="en-IE"/>
        </w:rPr>
        <w:t xml:space="preserve"> </w:t>
      </w:r>
      <w:r w:rsidRPr="001E6C03">
        <w:rPr>
          <w:lang w:val="en-IE"/>
        </w:rPr>
        <w:t>Contracting</w:t>
      </w:r>
      <w:r w:rsidRPr="001E6C03">
        <w:rPr>
          <w:spacing w:val="-7"/>
          <w:lang w:val="en-IE"/>
        </w:rPr>
        <w:t xml:space="preserve"> </w:t>
      </w:r>
      <w:r w:rsidRPr="001E6C03">
        <w:rPr>
          <w:lang w:val="en-IE"/>
        </w:rPr>
        <w:t>Authority</w:t>
      </w:r>
      <w:r w:rsidRPr="001E6C03">
        <w:rPr>
          <w:spacing w:val="-7"/>
          <w:lang w:val="en-IE"/>
        </w:rPr>
        <w:t xml:space="preserve"> </w:t>
      </w:r>
      <w:r w:rsidRPr="001E6C03">
        <w:rPr>
          <w:lang w:val="en-IE"/>
        </w:rPr>
        <w:t>so</w:t>
      </w:r>
      <w:r w:rsidRPr="001E6C03">
        <w:rPr>
          <w:spacing w:val="-9"/>
          <w:lang w:val="en-IE"/>
        </w:rPr>
        <w:t xml:space="preserve"> </w:t>
      </w:r>
      <w:r w:rsidRPr="001E6C03">
        <w:rPr>
          <w:lang w:val="en-IE"/>
        </w:rPr>
        <w:t>request</w:t>
      </w:r>
      <w:r w:rsidRPr="001E6C03">
        <w:rPr>
          <w:spacing w:val="-5"/>
          <w:lang w:val="en-IE"/>
        </w:rPr>
        <w:t xml:space="preserve"> </w:t>
      </w:r>
      <w:r w:rsidRPr="001E6C03">
        <w:rPr>
          <w:lang w:val="en-IE"/>
        </w:rPr>
        <w:t>in</w:t>
      </w:r>
      <w:r w:rsidRPr="001E6C03">
        <w:rPr>
          <w:spacing w:val="-9"/>
          <w:lang w:val="en-IE"/>
        </w:rPr>
        <w:t xml:space="preserve"> </w:t>
      </w:r>
      <w:r w:rsidRPr="001E6C03">
        <w:rPr>
          <w:lang w:val="en-IE"/>
        </w:rPr>
        <w:t>writing.</w:t>
      </w:r>
      <w:r w:rsidRPr="001E6C03">
        <w:rPr>
          <w:spacing w:val="40"/>
          <w:lang w:val="en-IE"/>
        </w:rPr>
        <w:t xml:space="preserve"> </w:t>
      </w:r>
      <w:r w:rsidRPr="001E6C03">
        <w:rPr>
          <w:lang w:val="en-IE"/>
        </w:rPr>
        <w:t xml:space="preserve">For </w:t>
      </w:r>
      <w:r w:rsidRPr="001E6C03">
        <w:rPr>
          <w:lang w:val="en-IE"/>
        </w:rPr>
        <w:lastRenderedPageBreak/>
        <w:t>the avoidance of doubt “document” includes documents stored on a computer storage medium and data in digital form whether legible or not.</w:t>
      </w:r>
    </w:p>
    <w:p w14:paraId="03D29BD5" w14:textId="77777777" w:rsidR="001F099A" w:rsidRPr="001E6C03" w:rsidRDefault="00EA36F6" w:rsidP="007E16D0">
      <w:pPr>
        <w:pStyle w:val="ListParagraph"/>
        <w:numPr>
          <w:ilvl w:val="0"/>
          <w:numId w:val="3"/>
        </w:numPr>
        <w:tabs>
          <w:tab w:val="left" w:pos="947"/>
        </w:tabs>
        <w:spacing w:before="60" w:after="120" w:line="276" w:lineRule="auto"/>
        <w:ind w:right="247"/>
        <w:rPr>
          <w:lang w:val="en-IE"/>
        </w:rPr>
      </w:pPr>
      <w:r w:rsidRPr="001E6C03">
        <w:rPr>
          <w:lang w:val="en-IE"/>
        </w:rPr>
        <w:t>The</w:t>
      </w:r>
      <w:r w:rsidRPr="001E6C03">
        <w:rPr>
          <w:spacing w:val="-8"/>
          <w:lang w:val="en-IE"/>
        </w:rPr>
        <w:t xml:space="preserve"> </w:t>
      </w:r>
      <w:r w:rsidRPr="001E6C03">
        <w:rPr>
          <w:lang w:val="en-IE"/>
        </w:rPr>
        <w:t>Contractor</w:t>
      </w:r>
      <w:r w:rsidRPr="001E6C03">
        <w:rPr>
          <w:spacing w:val="-4"/>
          <w:lang w:val="en-IE"/>
        </w:rPr>
        <w:t xml:space="preserve"> </w:t>
      </w:r>
      <w:r w:rsidRPr="001E6C03">
        <w:rPr>
          <w:lang w:val="en-IE"/>
        </w:rPr>
        <w:t>shall</w:t>
      </w:r>
      <w:r w:rsidRPr="001E6C03">
        <w:rPr>
          <w:spacing w:val="-6"/>
          <w:lang w:val="en-IE"/>
        </w:rPr>
        <w:t xml:space="preserve"> </w:t>
      </w:r>
      <w:r w:rsidRPr="001E6C03">
        <w:rPr>
          <w:lang w:val="en-IE"/>
        </w:rPr>
        <w:t>not</w:t>
      </w:r>
      <w:r w:rsidRPr="001E6C03">
        <w:rPr>
          <w:spacing w:val="-11"/>
          <w:lang w:val="en-IE"/>
        </w:rPr>
        <w:t xml:space="preserve"> </w:t>
      </w:r>
      <w:r w:rsidRPr="001E6C03">
        <w:rPr>
          <w:lang w:val="en-IE"/>
        </w:rPr>
        <w:t>obtain</w:t>
      </w:r>
      <w:r w:rsidRPr="001E6C03">
        <w:rPr>
          <w:spacing w:val="-10"/>
          <w:lang w:val="en-IE"/>
        </w:rPr>
        <w:t xml:space="preserve"> </w:t>
      </w:r>
      <w:r w:rsidRPr="001E6C03">
        <w:rPr>
          <w:lang w:val="en-IE"/>
        </w:rPr>
        <w:t>any</w:t>
      </w:r>
      <w:r w:rsidRPr="001E6C03">
        <w:rPr>
          <w:spacing w:val="-8"/>
          <w:lang w:val="en-IE"/>
        </w:rPr>
        <w:t xml:space="preserve"> </w:t>
      </w:r>
      <w:r w:rsidRPr="001E6C03">
        <w:rPr>
          <w:lang w:val="en-IE"/>
        </w:rPr>
        <w:t>proprietary</w:t>
      </w:r>
      <w:r w:rsidRPr="001E6C03">
        <w:rPr>
          <w:spacing w:val="-9"/>
          <w:lang w:val="en-IE"/>
        </w:rPr>
        <w:t xml:space="preserve"> </w:t>
      </w:r>
      <w:r w:rsidRPr="001E6C03">
        <w:rPr>
          <w:lang w:val="en-IE"/>
        </w:rPr>
        <w:t>interest</w:t>
      </w:r>
      <w:r w:rsidRPr="001E6C03">
        <w:rPr>
          <w:spacing w:val="-11"/>
          <w:lang w:val="en-IE"/>
        </w:rPr>
        <w:t xml:space="preserve"> </w:t>
      </w:r>
      <w:r w:rsidRPr="001E6C03">
        <w:rPr>
          <w:lang w:val="en-IE"/>
        </w:rPr>
        <w:t>or</w:t>
      </w:r>
      <w:r w:rsidRPr="001E6C03">
        <w:rPr>
          <w:spacing w:val="-9"/>
          <w:lang w:val="en-IE"/>
        </w:rPr>
        <w:t xml:space="preserve"> </w:t>
      </w:r>
      <w:r w:rsidRPr="001E6C03">
        <w:rPr>
          <w:lang w:val="en-IE"/>
        </w:rPr>
        <w:t>any</w:t>
      </w:r>
      <w:r w:rsidRPr="001E6C03">
        <w:rPr>
          <w:spacing w:val="-8"/>
          <w:lang w:val="en-IE"/>
        </w:rPr>
        <w:t xml:space="preserve"> </w:t>
      </w:r>
      <w:r w:rsidRPr="001E6C03">
        <w:rPr>
          <w:lang w:val="en-IE"/>
        </w:rPr>
        <w:t>other</w:t>
      </w:r>
      <w:r w:rsidRPr="001E6C03">
        <w:rPr>
          <w:spacing w:val="-9"/>
          <w:lang w:val="en-IE"/>
        </w:rPr>
        <w:t xml:space="preserve"> </w:t>
      </w:r>
      <w:r w:rsidRPr="001E6C03">
        <w:rPr>
          <w:lang w:val="en-IE"/>
        </w:rPr>
        <w:t>interest</w:t>
      </w:r>
      <w:r w:rsidRPr="001E6C03">
        <w:rPr>
          <w:spacing w:val="-11"/>
          <w:lang w:val="en-IE"/>
        </w:rPr>
        <w:t xml:space="preserve"> </w:t>
      </w:r>
      <w:r w:rsidRPr="001E6C03">
        <w:rPr>
          <w:lang w:val="en-IE"/>
        </w:rPr>
        <w:t>whatsoever</w:t>
      </w:r>
      <w:r w:rsidRPr="001E6C03">
        <w:rPr>
          <w:spacing w:val="-9"/>
          <w:lang w:val="en-IE"/>
        </w:rPr>
        <w:t xml:space="preserve"> </w:t>
      </w:r>
      <w:r w:rsidRPr="001E6C03">
        <w:rPr>
          <w:lang w:val="en-IE"/>
        </w:rPr>
        <w:t>in the Confidential Information furnished to them by the Contracting Authority and the Contractor so acknowledges and confirms.</w:t>
      </w:r>
    </w:p>
    <w:p w14:paraId="41B0F067" w14:textId="77777777" w:rsidR="001F099A" w:rsidRPr="001E6C03" w:rsidRDefault="00EA36F6" w:rsidP="007E16D0">
      <w:pPr>
        <w:pStyle w:val="ListParagraph"/>
        <w:numPr>
          <w:ilvl w:val="0"/>
          <w:numId w:val="3"/>
        </w:numPr>
        <w:tabs>
          <w:tab w:val="left" w:pos="947"/>
        </w:tabs>
        <w:spacing w:before="60" w:after="120" w:line="276" w:lineRule="auto"/>
        <w:ind w:right="248"/>
        <w:rPr>
          <w:lang w:val="en-IE"/>
        </w:rPr>
      </w:pPr>
      <w:r w:rsidRPr="001E6C03">
        <w:rPr>
          <w:lang w:val="en-IE"/>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3C0377D5" w14:textId="77777777" w:rsidR="001F099A" w:rsidRPr="001E6C03" w:rsidRDefault="00EA36F6" w:rsidP="007E16D0">
      <w:pPr>
        <w:pStyle w:val="ListParagraph"/>
        <w:numPr>
          <w:ilvl w:val="0"/>
          <w:numId w:val="3"/>
        </w:numPr>
        <w:tabs>
          <w:tab w:val="left" w:pos="947"/>
        </w:tabs>
        <w:spacing w:before="60" w:after="120" w:line="276" w:lineRule="auto"/>
        <w:ind w:right="243"/>
        <w:rPr>
          <w:lang w:val="en-IE"/>
        </w:rPr>
      </w:pPr>
      <w:r w:rsidRPr="001E6C03">
        <w:rPr>
          <w:lang w:val="en-IE"/>
        </w:rPr>
        <w:t>The</w:t>
      </w:r>
      <w:r w:rsidRPr="001E6C03">
        <w:rPr>
          <w:spacing w:val="-8"/>
          <w:lang w:val="en-IE"/>
        </w:rPr>
        <w:t xml:space="preserve"> </w:t>
      </w:r>
      <w:r w:rsidRPr="001E6C03">
        <w:rPr>
          <w:lang w:val="en-IE"/>
        </w:rPr>
        <w:t>Contractor</w:t>
      </w:r>
      <w:r w:rsidRPr="001E6C03">
        <w:rPr>
          <w:spacing w:val="-4"/>
          <w:lang w:val="en-IE"/>
        </w:rPr>
        <w:t xml:space="preserve"> </w:t>
      </w:r>
      <w:r w:rsidRPr="001E6C03">
        <w:rPr>
          <w:lang w:val="en-IE"/>
        </w:rPr>
        <w:t>agrees</w:t>
      </w:r>
      <w:r w:rsidRPr="001E6C03">
        <w:rPr>
          <w:spacing w:val="-9"/>
          <w:lang w:val="en-IE"/>
        </w:rPr>
        <w:t xml:space="preserve"> </w:t>
      </w:r>
      <w:r w:rsidRPr="001E6C03">
        <w:rPr>
          <w:lang w:val="en-IE"/>
        </w:rPr>
        <w:t>that</w:t>
      </w:r>
      <w:r w:rsidRPr="001E6C03">
        <w:rPr>
          <w:spacing w:val="-7"/>
          <w:lang w:val="en-IE"/>
        </w:rPr>
        <w:t xml:space="preserve"> </w:t>
      </w:r>
      <w:r w:rsidRPr="001E6C03">
        <w:rPr>
          <w:lang w:val="en-IE"/>
        </w:rPr>
        <w:t>this</w:t>
      </w:r>
      <w:r w:rsidRPr="001E6C03">
        <w:rPr>
          <w:spacing w:val="-9"/>
          <w:lang w:val="en-IE"/>
        </w:rPr>
        <w:t xml:space="preserve"> </w:t>
      </w:r>
      <w:r w:rsidRPr="001E6C03">
        <w:rPr>
          <w:lang w:val="en-IE"/>
        </w:rPr>
        <w:t>Agreement</w:t>
      </w:r>
      <w:r w:rsidRPr="001E6C03">
        <w:rPr>
          <w:spacing w:val="-11"/>
          <w:lang w:val="en-IE"/>
        </w:rPr>
        <w:t xml:space="preserve"> </w:t>
      </w:r>
      <w:r w:rsidRPr="001E6C03">
        <w:rPr>
          <w:lang w:val="en-IE"/>
        </w:rPr>
        <w:t>will</w:t>
      </w:r>
      <w:r w:rsidRPr="001E6C03">
        <w:rPr>
          <w:spacing w:val="-7"/>
          <w:lang w:val="en-IE"/>
        </w:rPr>
        <w:t xml:space="preserve"> </w:t>
      </w:r>
      <w:r w:rsidRPr="001E6C03">
        <w:rPr>
          <w:lang w:val="en-IE"/>
        </w:rPr>
        <w:t>continue</w:t>
      </w:r>
      <w:r w:rsidRPr="001E6C03">
        <w:rPr>
          <w:spacing w:val="-8"/>
          <w:lang w:val="en-IE"/>
        </w:rPr>
        <w:t xml:space="preserve"> </w:t>
      </w:r>
      <w:r w:rsidRPr="001E6C03">
        <w:rPr>
          <w:lang w:val="en-IE"/>
        </w:rPr>
        <w:t>in</w:t>
      </w:r>
      <w:r w:rsidRPr="001E6C03">
        <w:rPr>
          <w:spacing w:val="-10"/>
          <w:lang w:val="en-IE"/>
        </w:rPr>
        <w:t xml:space="preserve"> </w:t>
      </w:r>
      <w:r w:rsidRPr="001E6C03">
        <w:rPr>
          <w:lang w:val="en-IE"/>
        </w:rPr>
        <w:t>force</w:t>
      </w:r>
      <w:r w:rsidRPr="001E6C03">
        <w:rPr>
          <w:spacing w:val="-8"/>
          <w:lang w:val="en-IE"/>
        </w:rPr>
        <w:t xml:space="preserve"> </w:t>
      </w:r>
      <w:r w:rsidRPr="001E6C03">
        <w:rPr>
          <w:lang w:val="en-IE"/>
        </w:rPr>
        <w:t>notwithstanding</w:t>
      </w:r>
      <w:r w:rsidRPr="001E6C03">
        <w:rPr>
          <w:spacing w:val="-8"/>
          <w:lang w:val="en-IE"/>
        </w:rPr>
        <w:t xml:space="preserve"> </w:t>
      </w:r>
      <w:r w:rsidRPr="001E6C03">
        <w:rPr>
          <w:lang w:val="en-IE"/>
        </w:rPr>
        <w:t>any</w:t>
      </w:r>
      <w:r w:rsidRPr="001E6C03">
        <w:rPr>
          <w:spacing w:val="-8"/>
          <w:lang w:val="en-IE"/>
        </w:rPr>
        <w:t xml:space="preserve"> </w:t>
      </w:r>
      <w:r w:rsidRPr="001E6C03">
        <w:rPr>
          <w:lang w:val="en-IE"/>
        </w:rPr>
        <w:t>court order</w:t>
      </w:r>
      <w:r w:rsidRPr="001E6C03">
        <w:rPr>
          <w:spacing w:val="-13"/>
          <w:lang w:val="en-IE"/>
        </w:rPr>
        <w:t xml:space="preserve"> </w:t>
      </w:r>
      <w:r w:rsidRPr="001E6C03">
        <w:rPr>
          <w:lang w:val="en-IE"/>
        </w:rPr>
        <w:t>relating</w:t>
      </w:r>
      <w:r w:rsidRPr="001E6C03">
        <w:rPr>
          <w:spacing w:val="-12"/>
          <w:lang w:val="en-IE"/>
        </w:rPr>
        <w:t xml:space="preserve"> </w:t>
      </w:r>
      <w:r w:rsidRPr="001E6C03">
        <w:rPr>
          <w:lang w:val="en-IE"/>
        </w:rPr>
        <w:t>to</w:t>
      </w:r>
      <w:r w:rsidRPr="001E6C03">
        <w:rPr>
          <w:spacing w:val="-13"/>
          <w:lang w:val="en-IE"/>
        </w:rPr>
        <w:t xml:space="preserve"> </w:t>
      </w:r>
      <w:r w:rsidRPr="001E6C03">
        <w:rPr>
          <w:lang w:val="en-IE"/>
        </w:rPr>
        <w:t>the</w:t>
      </w:r>
      <w:r w:rsidRPr="001E6C03">
        <w:rPr>
          <w:spacing w:val="-13"/>
          <w:lang w:val="en-IE"/>
        </w:rPr>
        <w:t xml:space="preserve"> </w:t>
      </w:r>
      <w:r w:rsidRPr="001E6C03">
        <w:rPr>
          <w:lang w:val="en-IE"/>
        </w:rPr>
        <w:t>Competition</w:t>
      </w:r>
      <w:r w:rsidRPr="001E6C03">
        <w:rPr>
          <w:spacing w:val="-13"/>
          <w:lang w:val="en-IE"/>
        </w:rPr>
        <w:t xml:space="preserve"> </w:t>
      </w:r>
      <w:r w:rsidRPr="001E6C03">
        <w:rPr>
          <w:lang w:val="en-IE"/>
        </w:rPr>
        <w:t>or</w:t>
      </w:r>
      <w:r w:rsidRPr="001E6C03">
        <w:rPr>
          <w:spacing w:val="-12"/>
          <w:lang w:val="en-IE"/>
        </w:rPr>
        <w:t xml:space="preserve"> </w:t>
      </w:r>
      <w:r w:rsidRPr="001E6C03">
        <w:rPr>
          <w:lang w:val="en-IE"/>
        </w:rPr>
        <w:t>termination</w:t>
      </w:r>
      <w:r w:rsidRPr="001E6C03">
        <w:rPr>
          <w:spacing w:val="-13"/>
          <w:lang w:val="en-IE"/>
        </w:rPr>
        <w:t xml:space="preserve"> </w:t>
      </w:r>
      <w:r w:rsidRPr="001E6C03">
        <w:rPr>
          <w:lang w:val="en-IE"/>
        </w:rPr>
        <w:t>of</w:t>
      </w:r>
      <w:r w:rsidRPr="001E6C03">
        <w:rPr>
          <w:spacing w:val="-13"/>
          <w:lang w:val="en-IE"/>
        </w:rPr>
        <w:t xml:space="preserve"> </w:t>
      </w:r>
      <w:r w:rsidRPr="001E6C03">
        <w:rPr>
          <w:lang w:val="en-IE"/>
        </w:rPr>
        <w:t>the</w:t>
      </w:r>
      <w:r w:rsidRPr="001E6C03">
        <w:rPr>
          <w:spacing w:val="-12"/>
          <w:lang w:val="en-IE"/>
        </w:rPr>
        <w:t xml:space="preserve"> </w:t>
      </w:r>
      <w:r w:rsidRPr="001E6C03">
        <w:rPr>
          <w:lang w:val="en-IE"/>
        </w:rPr>
        <w:t>Contract</w:t>
      </w:r>
      <w:r w:rsidRPr="001E6C03">
        <w:rPr>
          <w:spacing w:val="-14"/>
          <w:lang w:val="en-IE"/>
        </w:rPr>
        <w:t xml:space="preserve"> </w:t>
      </w:r>
      <w:r w:rsidRPr="001E6C03">
        <w:rPr>
          <w:lang w:val="en-IE"/>
        </w:rPr>
        <w:t>(if</w:t>
      </w:r>
      <w:r w:rsidRPr="001E6C03">
        <w:rPr>
          <w:spacing w:val="-13"/>
          <w:lang w:val="en-IE"/>
        </w:rPr>
        <w:t xml:space="preserve"> </w:t>
      </w:r>
      <w:r w:rsidRPr="001E6C03">
        <w:rPr>
          <w:lang w:val="en-IE"/>
        </w:rPr>
        <w:t>awarded)</w:t>
      </w:r>
      <w:r w:rsidRPr="001E6C03">
        <w:rPr>
          <w:spacing w:val="-12"/>
          <w:lang w:val="en-IE"/>
        </w:rPr>
        <w:t xml:space="preserve"> </w:t>
      </w:r>
      <w:r w:rsidRPr="001E6C03">
        <w:rPr>
          <w:lang w:val="en-IE"/>
        </w:rPr>
        <w:t>for</w:t>
      </w:r>
      <w:r w:rsidRPr="001E6C03">
        <w:rPr>
          <w:spacing w:val="-12"/>
          <w:lang w:val="en-IE"/>
        </w:rPr>
        <w:t xml:space="preserve"> </w:t>
      </w:r>
      <w:r w:rsidRPr="001E6C03">
        <w:rPr>
          <w:lang w:val="en-IE"/>
        </w:rPr>
        <w:t>any</w:t>
      </w:r>
      <w:r w:rsidRPr="001E6C03">
        <w:rPr>
          <w:spacing w:val="-13"/>
          <w:lang w:val="en-IE"/>
        </w:rPr>
        <w:t xml:space="preserve"> </w:t>
      </w:r>
      <w:r w:rsidRPr="001E6C03">
        <w:rPr>
          <w:lang w:val="en-IE"/>
        </w:rPr>
        <w:t>reason.</w:t>
      </w:r>
    </w:p>
    <w:p w14:paraId="06BC6569" w14:textId="6626D4A6" w:rsidR="001F099A" w:rsidRPr="001E6C03" w:rsidRDefault="00EA36F6" w:rsidP="007E16D0">
      <w:pPr>
        <w:pStyle w:val="ListParagraph"/>
        <w:numPr>
          <w:ilvl w:val="0"/>
          <w:numId w:val="3"/>
        </w:numPr>
        <w:tabs>
          <w:tab w:val="left" w:pos="947"/>
        </w:tabs>
        <w:spacing w:before="60" w:after="120" w:line="276" w:lineRule="auto"/>
        <w:ind w:right="243"/>
        <w:rPr>
          <w:lang w:val="en-IE"/>
        </w:rPr>
      </w:pPr>
      <w:r w:rsidRPr="001E6C03">
        <w:rPr>
          <w:lang w:val="en-IE"/>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048B15C2" w14:textId="03861114" w:rsidR="001F099A" w:rsidRPr="001E6C03" w:rsidRDefault="009904B6" w:rsidP="009904B6">
      <w:pPr>
        <w:spacing w:before="60" w:after="120" w:line="276" w:lineRule="auto"/>
        <w:ind w:left="993" w:right="-46" w:hanging="851"/>
        <w:rPr>
          <w:lang w:val="en-IE"/>
        </w:rPr>
      </w:pPr>
      <w:r w:rsidRPr="001E6C03">
        <w:rPr>
          <w:color w:val="365F91" w:themeColor="accent1" w:themeShade="BF"/>
          <w:lang w:val="en-IE"/>
        </w:rPr>
        <w:t>11.</w:t>
      </w:r>
      <w:r w:rsidRPr="001E6C03">
        <w:rPr>
          <w:lang w:val="en-IE"/>
        </w:rPr>
        <w:t xml:space="preserve">   A. </w:t>
      </w:r>
      <w:r w:rsidRPr="001E6C03">
        <w:rPr>
          <w:lang w:val="en-IE"/>
        </w:rPr>
        <w:tab/>
        <w:t>In this Agreement, the following terms shall have the meanings respectively ascribed to them:</w:t>
      </w:r>
    </w:p>
    <w:p w14:paraId="10887D41" w14:textId="77777777" w:rsidR="009904B6" w:rsidRPr="001E6C03" w:rsidRDefault="00EA36F6" w:rsidP="009904B6">
      <w:pPr>
        <w:pStyle w:val="BodyText"/>
        <w:spacing w:before="60" w:after="120" w:line="276" w:lineRule="auto"/>
        <w:ind w:left="851" w:right="245"/>
        <w:jc w:val="both"/>
        <w:rPr>
          <w:lang w:val="en-IE"/>
        </w:rPr>
      </w:pPr>
      <w:r w:rsidRPr="001E6C03">
        <w:rPr>
          <w:b/>
          <w:bCs/>
          <w:lang w:val="en-IE"/>
        </w:rPr>
        <w:t>“Data</w:t>
      </w:r>
      <w:r w:rsidRPr="001E6C03">
        <w:rPr>
          <w:b/>
          <w:bCs/>
          <w:spacing w:val="-4"/>
          <w:lang w:val="en-IE"/>
        </w:rPr>
        <w:t xml:space="preserve"> </w:t>
      </w:r>
      <w:r w:rsidRPr="001E6C03">
        <w:rPr>
          <w:b/>
          <w:bCs/>
          <w:lang w:val="en-IE"/>
        </w:rPr>
        <w:t>Controller”</w:t>
      </w:r>
      <w:r w:rsidRPr="001E6C03">
        <w:rPr>
          <w:spacing w:val="-5"/>
          <w:lang w:val="en-IE"/>
        </w:rPr>
        <w:t xml:space="preserve"> </w:t>
      </w:r>
      <w:r w:rsidRPr="001E6C03">
        <w:rPr>
          <w:lang w:val="en-IE"/>
        </w:rPr>
        <w:t>has</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meaning</w:t>
      </w:r>
      <w:r w:rsidRPr="001E6C03">
        <w:rPr>
          <w:spacing w:val="-3"/>
          <w:lang w:val="en-IE"/>
        </w:rPr>
        <w:t xml:space="preserve"> </w:t>
      </w:r>
      <w:r w:rsidRPr="001E6C03">
        <w:rPr>
          <w:lang w:val="en-IE"/>
        </w:rPr>
        <w:t>given</w:t>
      </w:r>
      <w:r w:rsidRPr="001E6C03">
        <w:rPr>
          <w:spacing w:val="-5"/>
          <w:lang w:val="en-IE"/>
        </w:rPr>
        <w:t xml:space="preserve"> </w:t>
      </w:r>
      <w:r w:rsidRPr="001E6C03">
        <w:rPr>
          <w:lang w:val="en-IE"/>
        </w:rPr>
        <w:t>under</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Data</w:t>
      </w:r>
      <w:r w:rsidRPr="001E6C03">
        <w:rPr>
          <w:spacing w:val="-4"/>
          <w:lang w:val="en-IE"/>
        </w:rPr>
        <w:t xml:space="preserve"> </w:t>
      </w:r>
      <w:r w:rsidRPr="001E6C03">
        <w:rPr>
          <w:lang w:val="en-IE"/>
        </w:rPr>
        <w:t>Protection</w:t>
      </w:r>
      <w:r w:rsidRPr="001E6C03">
        <w:rPr>
          <w:spacing w:val="-5"/>
          <w:lang w:val="en-IE"/>
        </w:rPr>
        <w:t xml:space="preserve"> </w:t>
      </w:r>
      <w:r w:rsidRPr="001E6C03">
        <w:rPr>
          <w:lang w:val="en-IE"/>
        </w:rPr>
        <w:t xml:space="preserve">Laws; </w:t>
      </w:r>
    </w:p>
    <w:p w14:paraId="4B812A2A" w14:textId="77777777" w:rsidR="009904B6" w:rsidRPr="001E6C03" w:rsidRDefault="00EA36F6" w:rsidP="009904B6">
      <w:pPr>
        <w:pStyle w:val="BodyText"/>
        <w:spacing w:before="60" w:after="120" w:line="276" w:lineRule="auto"/>
        <w:ind w:left="851" w:right="245"/>
        <w:jc w:val="both"/>
        <w:rPr>
          <w:lang w:val="en-IE"/>
        </w:rPr>
      </w:pPr>
      <w:r w:rsidRPr="001E6C03">
        <w:rPr>
          <w:b/>
          <w:bCs/>
          <w:lang w:val="en-IE"/>
        </w:rPr>
        <w:t>“Data</w:t>
      </w:r>
      <w:r w:rsidRPr="001E6C03">
        <w:rPr>
          <w:b/>
          <w:bCs/>
          <w:spacing w:val="-2"/>
          <w:lang w:val="en-IE"/>
        </w:rPr>
        <w:t xml:space="preserve"> </w:t>
      </w:r>
      <w:r w:rsidRPr="001E6C03">
        <w:rPr>
          <w:b/>
          <w:bCs/>
          <w:lang w:val="en-IE"/>
        </w:rPr>
        <w:t>Processor”</w:t>
      </w:r>
      <w:r w:rsidRPr="001E6C03">
        <w:rPr>
          <w:lang w:val="en-IE"/>
        </w:rPr>
        <w:t xml:space="preserve"> has</w:t>
      </w:r>
      <w:r w:rsidRPr="001E6C03">
        <w:rPr>
          <w:spacing w:val="-2"/>
          <w:lang w:val="en-IE"/>
        </w:rPr>
        <w:t xml:space="preserve"> </w:t>
      </w:r>
      <w:r w:rsidRPr="001E6C03">
        <w:rPr>
          <w:lang w:val="en-IE"/>
        </w:rPr>
        <w:t>the</w:t>
      </w:r>
      <w:r w:rsidRPr="001E6C03">
        <w:rPr>
          <w:spacing w:val="-2"/>
          <w:lang w:val="en-IE"/>
        </w:rPr>
        <w:t xml:space="preserve"> </w:t>
      </w:r>
      <w:r w:rsidRPr="001E6C03">
        <w:rPr>
          <w:lang w:val="en-IE"/>
        </w:rPr>
        <w:t>meaning</w:t>
      </w:r>
      <w:r w:rsidRPr="001E6C03">
        <w:rPr>
          <w:spacing w:val="-1"/>
          <w:lang w:val="en-IE"/>
        </w:rPr>
        <w:t xml:space="preserve"> </w:t>
      </w:r>
      <w:r w:rsidRPr="001E6C03">
        <w:rPr>
          <w:lang w:val="en-IE"/>
        </w:rPr>
        <w:t>given</w:t>
      </w:r>
      <w:r w:rsidRPr="001E6C03">
        <w:rPr>
          <w:spacing w:val="-3"/>
          <w:lang w:val="en-IE"/>
        </w:rPr>
        <w:t xml:space="preserve"> </w:t>
      </w:r>
      <w:r w:rsidRPr="001E6C03">
        <w:rPr>
          <w:lang w:val="en-IE"/>
        </w:rPr>
        <w:t>under</w:t>
      </w:r>
      <w:r w:rsidRPr="001E6C03">
        <w:rPr>
          <w:spacing w:val="-2"/>
          <w:lang w:val="en-IE"/>
        </w:rPr>
        <w:t xml:space="preserve"> </w:t>
      </w:r>
      <w:r w:rsidRPr="001E6C03">
        <w:rPr>
          <w:lang w:val="en-IE"/>
        </w:rPr>
        <w:t>the</w:t>
      </w:r>
      <w:r w:rsidRPr="001E6C03">
        <w:rPr>
          <w:spacing w:val="-2"/>
          <w:lang w:val="en-IE"/>
        </w:rPr>
        <w:t xml:space="preserve"> </w:t>
      </w:r>
      <w:r w:rsidRPr="001E6C03">
        <w:rPr>
          <w:lang w:val="en-IE"/>
        </w:rPr>
        <w:t>Data</w:t>
      </w:r>
      <w:r w:rsidRPr="001E6C03">
        <w:rPr>
          <w:spacing w:val="-2"/>
          <w:lang w:val="en-IE"/>
        </w:rPr>
        <w:t xml:space="preserve"> </w:t>
      </w:r>
      <w:r w:rsidRPr="001E6C03">
        <w:rPr>
          <w:lang w:val="en-IE"/>
        </w:rPr>
        <w:t>Protection</w:t>
      </w:r>
      <w:r w:rsidRPr="001E6C03">
        <w:rPr>
          <w:spacing w:val="-3"/>
          <w:lang w:val="en-IE"/>
        </w:rPr>
        <w:t xml:space="preserve"> </w:t>
      </w:r>
      <w:r w:rsidRPr="001E6C03">
        <w:rPr>
          <w:lang w:val="en-IE"/>
        </w:rPr>
        <w:t xml:space="preserve">Laws; </w:t>
      </w:r>
    </w:p>
    <w:p w14:paraId="66CE782F" w14:textId="4500D1E5" w:rsidR="001F099A" w:rsidRPr="001E6C03" w:rsidRDefault="00EA36F6" w:rsidP="009904B6">
      <w:pPr>
        <w:pStyle w:val="BodyText"/>
        <w:spacing w:before="60" w:after="120" w:line="276" w:lineRule="auto"/>
        <w:ind w:left="851" w:right="245"/>
        <w:jc w:val="both"/>
        <w:rPr>
          <w:lang w:val="en-IE"/>
        </w:rPr>
      </w:pPr>
      <w:r w:rsidRPr="001E6C03">
        <w:rPr>
          <w:b/>
          <w:bCs/>
          <w:lang w:val="en-IE"/>
        </w:rPr>
        <w:t>“Data Subject”</w:t>
      </w:r>
      <w:r w:rsidRPr="001E6C03">
        <w:rPr>
          <w:lang w:val="en-IE"/>
        </w:rPr>
        <w:t xml:space="preserve"> has the meaning given under the Data Protection Laws;</w:t>
      </w:r>
    </w:p>
    <w:p w14:paraId="1734A94F" w14:textId="3E6FBC87" w:rsidR="001F099A" w:rsidRPr="001E6C03" w:rsidRDefault="00EA36F6" w:rsidP="009904B6">
      <w:pPr>
        <w:pStyle w:val="BodyText"/>
        <w:spacing w:before="60" w:after="120" w:line="276" w:lineRule="auto"/>
        <w:ind w:left="851" w:right="104"/>
        <w:rPr>
          <w:lang w:val="en-IE"/>
        </w:rPr>
      </w:pPr>
      <w:r w:rsidRPr="001E6C03">
        <w:rPr>
          <w:b/>
          <w:bCs/>
          <w:lang w:val="en-IE"/>
        </w:rPr>
        <w:t>“Data</w:t>
      </w:r>
      <w:r w:rsidRPr="001E6C03">
        <w:rPr>
          <w:b/>
          <w:bCs/>
          <w:spacing w:val="-10"/>
          <w:lang w:val="en-IE"/>
        </w:rPr>
        <w:t xml:space="preserve"> </w:t>
      </w:r>
      <w:r w:rsidRPr="001E6C03">
        <w:rPr>
          <w:b/>
          <w:bCs/>
          <w:lang w:val="en-IE"/>
        </w:rPr>
        <w:t>Subject</w:t>
      </w:r>
      <w:r w:rsidRPr="001E6C03">
        <w:rPr>
          <w:b/>
          <w:bCs/>
          <w:spacing w:val="-12"/>
          <w:lang w:val="en-IE"/>
        </w:rPr>
        <w:t xml:space="preserve"> </w:t>
      </w:r>
      <w:r w:rsidRPr="001E6C03">
        <w:rPr>
          <w:b/>
          <w:bCs/>
          <w:lang w:val="en-IE"/>
        </w:rPr>
        <w:t>Access</w:t>
      </w:r>
      <w:r w:rsidRPr="001E6C03">
        <w:rPr>
          <w:b/>
          <w:bCs/>
          <w:spacing w:val="-10"/>
          <w:lang w:val="en-IE"/>
        </w:rPr>
        <w:t xml:space="preserve"> </w:t>
      </w:r>
      <w:r w:rsidRPr="001E6C03">
        <w:rPr>
          <w:b/>
          <w:bCs/>
          <w:lang w:val="en-IE"/>
        </w:rPr>
        <w:t>Request”</w:t>
      </w:r>
      <w:r w:rsidRPr="001E6C03">
        <w:rPr>
          <w:spacing w:val="-7"/>
          <w:lang w:val="en-IE"/>
        </w:rPr>
        <w:t xml:space="preserve"> </w:t>
      </w:r>
      <w:r w:rsidRPr="001E6C03">
        <w:rPr>
          <w:lang w:val="en-IE"/>
        </w:rPr>
        <w:t>means</w:t>
      </w:r>
      <w:r w:rsidRPr="001E6C03">
        <w:rPr>
          <w:spacing w:val="-10"/>
          <w:lang w:val="en-IE"/>
        </w:rPr>
        <w:t xml:space="preserve"> </w:t>
      </w:r>
      <w:r w:rsidRPr="001E6C03">
        <w:rPr>
          <w:lang w:val="en-IE"/>
        </w:rPr>
        <w:t>a</w:t>
      </w:r>
      <w:r w:rsidRPr="001E6C03">
        <w:rPr>
          <w:spacing w:val="-10"/>
          <w:lang w:val="en-IE"/>
        </w:rPr>
        <w:t xml:space="preserve"> </w:t>
      </w:r>
      <w:r w:rsidRPr="001E6C03">
        <w:rPr>
          <w:lang w:val="en-IE"/>
        </w:rPr>
        <w:t>request</w:t>
      </w:r>
      <w:r w:rsidRPr="001E6C03">
        <w:rPr>
          <w:spacing w:val="-7"/>
          <w:lang w:val="en-IE"/>
        </w:rPr>
        <w:t xml:space="preserve"> </w:t>
      </w:r>
      <w:r w:rsidRPr="001E6C03">
        <w:rPr>
          <w:lang w:val="en-IE"/>
        </w:rPr>
        <w:t>made</w:t>
      </w:r>
      <w:r w:rsidRPr="001E6C03">
        <w:rPr>
          <w:spacing w:val="-5"/>
          <w:lang w:val="en-IE"/>
        </w:rPr>
        <w:t xml:space="preserve"> </w:t>
      </w:r>
      <w:r w:rsidRPr="001E6C03">
        <w:rPr>
          <w:lang w:val="en-IE"/>
        </w:rPr>
        <w:t>by</w:t>
      </w:r>
      <w:r w:rsidRPr="001E6C03">
        <w:rPr>
          <w:spacing w:val="-9"/>
          <w:lang w:val="en-IE"/>
        </w:rPr>
        <w:t xml:space="preserve"> </w:t>
      </w:r>
      <w:r w:rsidRPr="001E6C03">
        <w:rPr>
          <w:lang w:val="en-IE"/>
        </w:rPr>
        <w:t>a</w:t>
      </w:r>
      <w:r w:rsidRPr="001E6C03">
        <w:rPr>
          <w:spacing w:val="-10"/>
          <w:lang w:val="en-IE"/>
        </w:rPr>
        <w:t xml:space="preserve"> </w:t>
      </w:r>
      <w:r w:rsidRPr="001E6C03">
        <w:rPr>
          <w:lang w:val="en-IE"/>
        </w:rPr>
        <w:t>Data</w:t>
      </w:r>
      <w:r w:rsidRPr="001E6C03">
        <w:rPr>
          <w:spacing w:val="-6"/>
          <w:lang w:val="en-IE"/>
        </w:rPr>
        <w:t xml:space="preserve"> </w:t>
      </w:r>
      <w:r w:rsidRPr="001E6C03">
        <w:rPr>
          <w:lang w:val="en-IE"/>
        </w:rPr>
        <w:t>Subject</w:t>
      </w:r>
      <w:r w:rsidRPr="001E6C03">
        <w:rPr>
          <w:spacing w:val="-12"/>
          <w:lang w:val="en-IE"/>
        </w:rPr>
        <w:t xml:space="preserve"> </w:t>
      </w:r>
      <w:r w:rsidRPr="001E6C03">
        <w:rPr>
          <w:lang w:val="en-IE"/>
        </w:rPr>
        <w:t>in</w:t>
      </w:r>
      <w:r w:rsidRPr="001E6C03">
        <w:rPr>
          <w:spacing w:val="-11"/>
          <w:lang w:val="en-IE"/>
        </w:rPr>
        <w:t xml:space="preserve"> </w:t>
      </w:r>
      <w:r w:rsidRPr="001E6C03">
        <w:rPr>
          <w:lang w:val="en-IE"/>
        </w:rPr>
        <w:t>accordance</w:t>
      </w:r>
      <w:r w:rsidRPr="001E6C03">
        <w:rPr>
          <w:spacing w:val="-8"/>
          <w:lang w:val="en-IE"/>
        </w:rPr>
        <w:t xml:space="preserve"> </w:t>
      </w:r>
      <w:r w:rsidRPr="001E6C03">
        <w:rPr>
          <w:spacing w:val="-4"/>
          <w:lang w:val="en-IE"/>
        </w:rPr>
        <w:t>wit</w:t>
      </w:r>
      <w:r w:rsidR="009904B6" w:rsidRPr="001E6C03">
        <w:rPr>
          <w:spacing w:val="-4"/>
          <w:lang w:val="en-IE"/>
        </w:rPr>
        <w:t xml:space="preserve">h </w:t>
      </w:r>
      <w:r w:rsidRPr="001E6C03">
        <w:rPr>
          <w:lang w:val="en-IE"/>
        </w:rPr>
        <w:t>rights</w:t>
      </w:r>
      <w:r w:rsidRPr="001E6C03">
        <w:rPr>
          <w:spacing w:val="-8"/>
          <w:lang w:val="en-IE"/>
        </w:rPr>
        <w:t xml:space="preserve"> </w:t>
      </w:r>
      <w:r w:rsidRPr="001E6C03">
        <w:rPr>
          <w:lang w:val="en-IE"/>
        </w:rPr>
        <w:t>granted</w:t>
      </w:r>
      <w:r w:rsidRPr="001E6C03">
        <w:rPr>
          <w:spacing w:val="-6"/>
          <w:lang w:val="en-IE"/>
        </w:rPr>
        <w:t xml:space="preserve"> </w:t>
      </w:r>
      <w:r w:rsidRPr="001E6C03">
        <w:rPr>
          <w:lang w:val="en-IE"/>
        </w:rPr>
        <w:t>under</w:t>
      </w:r>
      <w:r w:rsidRPr="001E6C03">
        <w:rPr>
          <w:spacing w:val="-5"/>
          <w:lang w:val="en-IE"/>
        </w:rPr>
        <w:t xml:space="preserve"> </w:t>
      </w:r>
      <w:r w:rsidRPr="001E6C03">
        <w:rPr>
          <w:lang w:val="en-IE"/>
        </w:rPr>
        <w:t>the</w:t>
      </w:r>
      <w:r w:rsidRPr="001E6C03">
        <w:rPr>
          <w:spacing w:val="-6"/>
          <w:lang w:val="en-IE"/>
        </w:rPr>
        <w:t xml:space="preserve"> </w:t>
      </w:r>
      <w:r w:rsidRPr="001E6C03">
        <w:rPr>
          <w:lang w:val="en-IE"/>
        </w:rPr>
        <w:t>Data</w:t>
      </w:r>
      <w:r w:rsidRPr="001E6C03">
        <w:rPr>
          <w:spacing w:val="-1"/>
          <w:lang w:val="en-IE"/>
        </w:rPr>
        <w:t xml:space="preserve"> </w:t>
      </w:r>
      <w:r w:rsidRPr="001E6C03">
        <w:rPr>
          <w:lang w:val="en-IE"/>
        </w:rPr>
        <w:t>Protection</w:t>
      </w:r>
      <w:r w:rsidRPr="001E6C03">
        <w:rPr>
          <w:spacing w:val="-3"/>
          <w:lang w:val="en-IE"/>
        </w:rPr>
        <w:t xml:space="preserve"> </w:t>
      </w:r>
      <w:r w:rsidRPr="001E6C03">
        <w:rPr>
          <w:lang w:val="en-IE"/>
        </w:rPr>
        <w:t>Laws</w:t>
      </w:r>
      <w:r w:rsidRPr="001E6C03">
        <w:rPr>
          <w:spacing w:val="-5"/>
          <w:lang w:val="en-IE"/>
        </w:rPr>
        <w:t xml:space="preserve"> </w:t>
      </w:r>
      <w:r w:rsidRPr="001E6C03">
        <w:rPr>
          <w:lang w:val="en-IE"/>
        </w:rPr>
        <w:t>to</w:t>
      </w:r>
      <w:r w:rsidRPr="001E6C03">
        <w:rPr>
          <w:spacing w:val="-3"/>
          <w:lang w:val="en-IE"/>
        </w:rPr>
        <w:t xml:space="preserve"> </w:t>
      </w:r>
      <w:r w:rsidRPr="001E6C03">
        <w:rPr>
          <w:lang w:val="en-IE"/>
        </w:rPr>
        <w:t>access</w:t>
      </w:r>
      <w:r w:rsidRPr="001E6C03">
        <w:rPr>
          <w:spacing w:val="-5"/>
          <w:lang w:val="en-IE"/>
        </w:rPr>
        <w:t xml:space="preserve"> </w:t>
      </w:r>
      <w:r w:rsidRPr="001E6C03">
        <w:rPr>
          <w:lang w:val="en-IE"/>
        </w:rPr>
        <w:t>his</w:t>
      </w:r>
      <w:r w:rsidRPr="001E6C03">
        <w:rPr>
          <w:spacing w:val="-5"/>
          <w:lang w:val="en-IE"/>
        </w:rPr>
        <w:t xml:space="preserve"> </w:t>
      </w:r>
      <w:r w:rsidRPr="001E6C03">
        <w:rPr>
          <w:lang w:val="en-IE"/>
        </w:rPr>
        <w:t>or</w:t>
      </w:r>
      <w:r w:rsidRPr="001E6C03">
        <w:rPr>
          <w:spacing w:val="-6"/>
          <w:lang w:val="en-IE"/>
        </w:rPr>
        <w:t xml:space="preserve"> </w:t>
      </w:r>
      <w:r w:rsidRPr="001E6C03">
        <w:rPr>
          <w:lang w:val="en-IE"/>
        </w:rPr>
        <w:t>her</w:t>
      </w:r>
      <w:r w:rsidRPr="001E6C03">
        <w:rPr>
          <w:spacing w:val="-5"/>
          <w:lang w:val="en-IE"/>
        </w:rPr>
        <w:t xml:space="preserve"> </w:t>
      </w:r>
      <w:r w:rsidRPr="001E6C03">
        <w:rPr>
          <w:lang w:val="en-IE"/>
        </w:rPr>
        <w:t>Personal</w:t>
      </w:r>
      <w:r w:rsidRPr="001E6C03">
        <w:rPr>
          <w:spacing w:val="-4"/>
          <w:lang w:val="en-IE"/>
        </w:rPr>
        <w:t xml:space="preserve"> </w:t>
      </w:r>
      <w:r w:rsidRPr="001E6C03">
        <w:rPr>
          <w:spacing w:val="-2"/>
          <w:lang w:val="en-IE"/>
        </w:rPr>
        <w:t>Data;</w:t>
      </w:r>
    </w:p>
    <w:p w14:paraId="32162483" w14:textId="77777777" w:rsidR="009904B6" w:rsidRPr="001E6C03" w:rsidRDefault="00EA36F6" w:rsidP="009904B6">
      <w:pPr>
        <w:pStyle w:val="BodyText"/>
        <w:spacing w:before="60" w:after="120" w:line="276" w:lineRule="auto"/>
        <w:ind w:left="851" w:right="245"/>
        <w:rPr>
          <w:lang w:val="en-IE"/>
        </w:rPr>
      </w:pPr>
      <w:r w:rsidRPr="001E6C03">
        <w:rPr>
          <w:b/>
          <w:bCs/>
          <w:lang w:val="en-IE"/>
        </w:rPr>
        <w:t>“Personal Data”</w:t>
      </w:r>
      <w:r w:rsidRPr="001E6C03">
        <w:rPr>
          <w:spacing w:val="-1"/>
          <w:lang w:val="en-IE"/>
        </w:rPr>
        <w:t xml:space="preserve"> </w:t>
      </w:r>
      <w:r w:rsidRPr="001E6C03">
        <w:rPr>
          <w:lang w:val="en-IE"/>
        </w:rPr>
        <w:t xml:space="preserve">has the meaning given under Data Protection Laws; </w:t>
      </w:r>
    </w:p>
    <w:p w14:paraId="5A4FED00" w14:textId="752BF2FF" w:rsidR="001F099A" w:rsidRPr="001E6C03" w:rsidRDefault="00EA36F6" w:rsidP="009904B6">
      <w:pPr>
        <w:pStyle w:val="BodyText"/>
        <w:spacing w:before="60" w:after="120" w:line="276" w:lineRule="auto"/>
        <w:ind w:left="851" w:right="245"/>
        <w:rPr>
          <w:lang w:val="en-IE"/>
        </w:rPr>
      </w:pPr>
      <w:r w:rsidRPr="001E6C03">
        <w:rPr>
          <w:b/>
          <w:bCs/>
          <w:lang w:val="en-IE"/>
        </w:rPr>
        <w:t>“Processing”</w:t>
      </w:r>
      <w:r w:rsidRPr="001E6C03">
        <w:rPr>
          <w:spacing w:val="-6"/>
          <w:lang w:val="en-IE"/>
        </w:rPr>
        <w:t xml:space="preserve"> </w:t>
      </w:r>
      <w:r w:rsidRPr="001E6C03">
        <w:rPr>
          <w:lang w:val="en-IE"/>
        </w:rPr>
        <w:t>has</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meaning</w:t>
      </w:r>
      <w:r w:rsidRPr="001E6C03">
        <w:rPr>
          <w:spacing w:val="-4"/>
          <w:lang w:val="en-IE"/>
        </w:rPr>
        <w:t xml:space="preserve"> </w:t>
      </w:r>
      <w:r w:rsidRPr="001E6C03">
        <w:rPr>
          <w:lang w:val="en-IE"/>
        </w:rPr>
        <w:t>given</w:t>
      </w:r>
      <w:r w:rsidRPr="001E6C03">
        <w:rPr>
          <w:spacing w:val="-6"/>
          <w:lang w:val="en-IE"/>
        </w:rPr>
        <w:t xml:space="preserve"> </w:t>
      </w:r>
      <w:r w:rsidRPr="001E6C03">
        <w:rPr>
          <w:lang w:val="en-IE"/>
        </w:rPr>
        <w:t>under</w:t>
      </w:r>
      <w:r w:rsidRPr="001E6C03">
        <w:rPr>
          <w:spacing w:val="-5"/>
          <w:lang w:val="en-IE"/>
        </w:rPr>
        <w:t xml:space="preserve"> </w:t>
      </w:r>
      <w:r w:rsidRPr="001E6C03">
        <w:rPr>
          <w:lang w:val="en-IE"/>
        </w:rPr>
        <w:t>the</w:t>
      </w:r>
      <w:r w:rsidRPr="001E6C03">
        <w:rPr>
          <w:spacing w:val="-5"/>
          <w:lang w:val="en-IE"/>
        </w:rPr>
        <w:t xml:space="preserve"> </w:t>
      </w:r>
      <w:r w:rsidRPr="001E6C03">
        <w:rPr>
          <w:lang w:val="en-IE"/>
        </w:rPr>
        <w:t>Data</w:t>
      </w:r>
      <w:r w:rsidRPr="001E6C03">
        <w:rPr>
          <w:spacing w:val="-5"/>
          <w:lang w:val="en-IE"/>
        </w:rPr>
        <w:t xml:space="preserve"> </w:t>
      </w:r>
      <w:r w:rsidRPr="001E6C03">
        <w:rPr>
          <w:lang w:val="en-IE"/>
        </w:rPr>
        <w:t>Protection</w:t>
      </w:r>
      <w:r w:rsidRPr="001E6C03">
        <w:rPr>
          <w:spacing w:val="-6"/>
          <w:lang w:val="en-IE"/>
        </w:rPr>
        <w:t xml:space="preserve"> </w:t>
      </w:r>
      <w:r w:rsidRPr="001E6C03">
        <w:rPr>
          <w:lang w:val="en-IE"/>
        </w:rPr>
        <w:t>Laws;</w:t>
      </w:r>
    </w:p>
    <w:p w14:paraId="474406C5" w14:textId="77777777" w:rsidR="001F099A" w:rsidRPr="001E6C03" w:rsidRDefault="00EA36F6" w:rsidP="007E16D0">
      <w:pPr>
        <w:pStyle w:val="ListParagraph"/>
        <w:numPr>
          <w:ilvl w:val="0"/>
          <w:numId w:val="42"/>
        </w:numPr>
        <w:spacing w:before="60" w:after="120" w:line="276" w:lineRule="auto"/>
        <w:ind w:left="851" w:right="252" w:hanging="567"/>
        <w:jc w:val="right"/>
        <w:rPr>
          <w:lang w:val="en-IE"/>
        </w:rPr>
      </w:pPr>
      <w:r w:rsidRPr="001E6C03">
        <w:rPr>
          <w:lang w:val="en-IE"/>
        </w:rPr>
        <w:t xml:space="preserve">The Contractor shall comply with all applicable requirements of the Data Protection </w:t>
      </w:r>
      <w:r w:rsidRPr="001E6C03">
        <w:rPr>
          <w:spacing w:val="-2"/>
          <w:lang w:val="en-IE"/>
        </w:rPr>
        <w:t>Laws.</w:t>
      </w:r>
    </w:p>
    <w:p w14:paraId="6B09F999" w14:textId="02635147"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 xml:space="preserve">The Parties acknowledge that for the purposes of the Data Protection Laws, the Contracting Authority is the Data </w:t>
      </w:r>
      <w:proofErr w:type="gramStart"/>
      <w:r w:rsidRPr="001E6C03">
        <w:rPr>
          <w:lang w:val="en-IE"/>
        </w:rPr>
        <w:t>Controller</w:t>
      </w:r>
      <w:proofErr w:type="gramEnd"/>
      <w:r w:rsidRPr="001E6C03">
        <w:rPr>
          <w:lang w:val="en-IE"/>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8B947BB" w14:textId="77777777"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 xml:space="preserve">Without prejudice to the generality of clause 11(B), the Contractor shall, in relation to any Confidential Information which is Personal </w:t>
      </w:r>
      <w:proofErr w:type="gramStart"/>
      <w:r w:rsidRPr="001E6C03">
        <w:rPr>
          <w:lang w:val="en-IE"/>
        </w:rPr>
        <w:t>Data:-</w:t>
      </w:r>
      <w:proofErr w:type="gramEnd"/>
    </w:p>
    <w:p w14:paraId="1496CC0F" w14:textId="705E210D" w:rsidR="001F099A" w:rsidRPr="001E6C03" w:rsidRDefault="00EA36F6" w:rsidP="007E16D0">
      <w:pPr>
        <w:pStyle w:val="ListParagraph"/>
        <w:numPr>
          <w:ilvl w:val="1"/>
          <w:numId w:val="42"/>
        </w:numPr>
        <w:tabs>
          <w:tab w:val="left" w:pos="1348"/>
          <w:tab w:val="left" w:pos="1350"/>
        </w:tabs>
        <w:spacing w:before="60" w:after="120" w:line="276" w:lineRule="auto"/>
        <w:ind w:right="246"/>
        <w:rPr>
          <w:lang w:val="en-IE"/>
        </w:rPr>
      </w:pPr>
      <w:r w:rsidRPr="001E6C03">
        <w:rPr>
          <w:lang w:val="en-IE"/>
        </w:rPr>
        <w:t xml:space="preserve">process that Personal Data only on the written instructions of the Contracting </w:t>
      </w:r>
      <w:r w:rsidRPr="001E6C03">
        <w:rPr>
          <w:spacing w:val="-2"/>
          <w:lang w:val="en-IE"/>
        </w:rPr>
        <w:t>Authority;</w:t>
      </w:r>
    </w:p>
    <w:p w14:paraId="781F09C0" w14:textId="77777777" w:rsidR="001F099A" w:rsidRPr="001E6C03" w:rsidRDefault="00EA36F6" w:rsidP="007E16D0">
      <w:pPr>
        <w:pStyle w:val="ListParagraph"/>
        <w:numPr>
          <w:ilvl w:val="1"/>
          <w:numId w:val="42"/>
        </w:numPr>
        <w:tabs>
          <w:tab w:val="left" w:pos="1348"/>
          <w:tab w:val="left" w:pos="1350"/>
        </w:tabs>
        <w:spacing w:before="60" w:after="120" w:line="276" w:lineRule="auto"/>
        <w:ind w:right="244"/>
        <w:rPr>
          <w:lang w:val="en-IE"/>
        </w:rPr>
      </w:pPr>
      <w:r w:rsidRPr="001E6C03">
        <w:rPr>
          <w:lang w:val="en-IE"/>
        </w:rPr>
        <w:t>ensure</w:t>
      </w:r>
      <w:r w:rsidRPr="001E6C03">
        <w:rPr>
          <w:spacing w:val="-13"/>
          <w:lang w:val="en-IE"/>
        </w:rPr>
        <w:t xml:space="preserve"> </w:t>
      </w:r>
      <w:r w:rsidRPr="001E6C03">
        <w:rPr>
          <w:lang w:val="en-IE"/>
        </w:rPr>
        <w:t>that</w:t>
      </w:r>
      <w:r w:rsidRPr="001E6C03">
        <w:rPr>
          <w:spacing w:val="-12"/>
          <w:lang w:val="en-IE"/>
        </w:rPr>
        <w:t xml:space="preserve"> </w:t>
      </w:r>
      <w:r w:rsidRPr="001E6C03">
        <w:rPr>
          <w:lang w:val="en-IE"/>
        </w:rPr>
        <w:t>it</w:t>
      </w:r>
      <w:r w:rsidRPr="001E6C03">
        <w:rPr>
          <w:spacing w:val="-13"/>
          <w:lang w:val="en-IE"/>
        </w:rPr>
        <w:t xml:space="preserve"> </w:t>
      </w:r>
      <w:r w:rsidRPr="001E6C03">
        <w:rPr>
          <w:lang w:val="en-IE"/>
        </w:rPr>
        <w:t>has</w:t>
      </w:r>
      <w:r w:rsidRPr="001E6C03">
        <w:rPr>
          <w:spacing w:val="-12"/>
          <w:lang w:val="en-IE"/>
        </w:rPr>
        <w:t xml:space="preserve"> </w:t>
      </w:r>
      <w:r w:rsidRPr="001E6C03">
        <w:rPr>
          <w:lang w:val="en-IE"/>
        </w:rPr>
        <w:t>in</w:t>
      </w:r>
      <w:r w:rsidRPr="001E6C03">
        <w:rPr>
          <w:spacing w:val="-13"/>
          <w:lang w:val="en-IE"/>
        </w:rPr>
        <w:t xml:space="preserve"> </w:t>
      </w:r>
      <w:r w:rsidRPr="001E6C03">
        <w:rPr>
          <w:lang w:val="en-IE"/>
        </w:rPr>
        <w:t>place</w:t>
      </w:r>
      <w:r w:rsidRPr="001E6C03">
        <w:rPr>
          <w:spacing w:val="-12"/>
          <w:lang w:val="en-IE"/>
        </w:rPr>
        <w:t xml:space="preserve"> </w:t>
      </w:r>
      <w:r w:rsidRPr="001E6C03">
        <w:rPr>
          <w:lang w:val="en-IE"/>
        </w:rPr>
        <w:t>appropriate</w:t>
      </w:r>
      <w:r w:rsidRPr="001E6C03">
        <w:rPr>
          <w:spacing w:val="-13"/>
          <w:lang w:val="en-IE"/>
        </w:rPr>
        <w:t xml:space="preserve"> </w:t>
      </w:r>
      <w:r w:rsidRPr="001E6C03">
        <w:rPr>
          <w:lang w:val="en-IE"/>
        </w:rPr>
        <w:t>technical</w:t>
      </w:r>
      <w:r w:rsidRPr="001E6C03">
        <w:rPr>
          <w:spacing w:val="-12"/>
          <w:lang w:val="en-IE"/>
        </w:rPr>
        <w:t xml:space="preserve"> </w:t>
      </w:r>
      <w:r w:rsidRPr="001E6C03">
        <w:rPr>
          <w:lang w:val="en-IE"/>
        </w:rPr>
        <w:t>and</w:t>
      </w:r>
      <w:r w:rsidRPr="001E6C03">
        <w:rPr>
          <w:spacing w:val="-12"/>
          <w:lang w:val="en-IE"/>
        </w:rPr>
        <w:t xml:space="preserve"> </w:t>
      </w:r>
      <w:r w:rsidRPr="001E6C03">
        <w:rPr>
          <w:lang w:val="en-IE"/>
        </w:rPr>
        <w:t>organisational</w:t>
      </w:r>
      <w:r w:rsidRPr="001E6C03">
        <w:rPr>
          <w:spacing w:val="-13"/>
          <w:lang w:val="en-IE"/>
        </w:rPr>
        <w:t xml:space="preserve"> </w:t>
      </w:r>
      <w:r w:rsidRPr="001E6C03">
        <w:rPr>
          <w:lang w:val="en-IE"/>
        </w:rPr>
        <w:t>measures,</w:t>
      </w:r>
      <w:r w:rsidRPr="001E6C03">
        <w:rPr>
          <w:spacing w:val="-12"/>
          <w:lang w:val="en-IE"/>
        </w:rPr>
        <w:t xml:space="preserve"> </w:t>
      </w:r>
      <w:r w:rsidRPr="001E6C03">
        <w:rPr>
          <w:lang w:val="en-IE"/>
        </w:rPr>
        <w:t>reviewed and approved by the Contracting Authority,</w:t>
      </w:r>
      <w:r w:rsidRPr="001E6C03">
        <w:rPr>
          <w:spacing w:val="40"/>
          <w:lang w:val="en-IE"/>
        </w:rPr>
        <w:t xml:space="preserve"> </w:t>
      </w:r>
      <w:r w:rsidRPr="001E6C03">
        <w:rPr>
          <w:lang w:val="en-IE"/>
        </w:rPr>
        <w:t>to protect against unauthorised or unlawful processing of Personal Data and against accidental loss or destruction of, or damage to, Personal Data, appropriate to the harm that might result from the unauthorised</w:t>
      </w:r>
      <w:r w:rsidRPr="001E6C03">
        <w:rPr>
          <w:spacing w:val="-8"/>
          <w:lang w:val="en-IE"/>
        </w:rPr>
        <w:t xml:space="preserve"> </w:t>
      </w:r>
      <w:r w:rsidRPr="001E6C03">
        <w:rPr>
          <w:lang w:val="en-IE"/>
        </w:rPr>
        <w:t>or</w:t>
      </w:r>
      <w:r w:rsidRPr="001E6C03">
        <w:rPr>
          <w:spacing w:val="-3"/>
          <w:lang w:val="en-IE"/>
        </w:rPr>
        <w:t xml:space="preserve"> </w:t>
      </w:r>
      <w:r w:rsidRPr="001E6C03">
        <w:rPr>
          <w:lang w:val="en-IE"/>
        </w:rPr>
        <w:t>unlawful</w:t>
      </w:r>
      <w:r w:rsidRPr="001E6C03">
        <w:rPr>
          <w:spacing w:val="-7"/>
          <w:lang w:val="en-IE"/>
        </w:rPr>
        <w:t xml:space="preserve"> </w:t>
      </w:r>
      <w:r w:rsidRPr="001E6C03">
        <w:rPr>
          <w:lang w:val="en-IE"/>
        </w:rPr>
        <w:t>processing</w:t>
      </w:r>
      <w:r w:rsidRPr="001E6C03">
        <w:rPr>
          <w:spacing w:val="-7"/>
          <w:lang w:val="en-IE"/>
        </w:rPr>
        <w:t xml:space="preserve"> </w:t>
      </w:r>
      <w:r w:rsidRPr="001E6C03">
        <w:rPr>
          <w:lang w:val="en-IE"/>
        </w:rPr>
        <w:t>or</w:t>
      </w:r>
      <w:r w:rsidRPr="001E6C03">
        <w:rPr>
          <w:spacing w:val="-3"/>
          <w:lang w:val="en-IE"/>
        </w:rPr>
        <w:t xml:space="preserve"> </w:t>
      </w:r>
      <w:r w:rsidRPr="001E6C03">
        <w:rPr>
          <w:lang w:val="en-IE"/>
        </w:rPr>
        <w:t>accidental</w:t>
      </w:r>
      <w:r w:rsidRPr="001E6C03">
        <w:rPr>
          <w:spacing w:val="-6"/>
          <w:lang w:val="en-IE"/>
        </w:rPr>
        <w:t xml:space="preserve"> </w:t>
      </w:r>
      <w:r w:rsidRPr="001E6C03">
        <w:rPr>
          <w:lang w:val="en-IE"/>
        </w:rPr>
        <w:t>loss,</w:t>
      </w:r>
      <w:r w:rsidRPr="001E6C03">
        <w:rPr>
          <w:spacing w:val="-6"/>
          <w:lang w:val="en-IE"/>
        </w:rPr>
        <w:t xml:space="preserve"> </w:t>
      </w:r>
      <w:r w:rsidRPr="001E6C03">
        <w:rPr>
          <w:lang w:val="en-IE"/>
        </w:rPr>
        <w:t>destruction</w:t>
      </w:r>
      <w:r w:rsidRPr="001E6C03">
        <w:rPr>
          <w:spacing w:val="-4"/>
          <w:lang w:val="en-IE"/>
        </w:rPr>
        <w:t xml:space="preserve"> </w:t>
      </w:r>
      <w:r w:rsidRPr="001E6C03">
        <w:rPr>
          <w:lang w:val="en-IE"/>
        </w:rPr>
        <w:t>or</w:t>
      </w:r>
      <w:r w:rsidRPr="001E6C03">
        <w:rPr>
          <w:spacing w:val="-8"/>
          <w:lang w:val="en-IE"/>
        </w:rPr>
        <w:t xml:space="preserve"> </w:t>
      </w:r>
      <w:r w:rsidRPr="001E6C03">
        <w:rPr>
          <w:lang w:val="en-IE"/>
        </w:rPr>
        <w:t>damage</w:t>
      </w:r>
      <w:r w:rsidRPr="001E6C03">
        <w:rPr>
          <w:spacing w:val="-7"/>
          <w:lang w:val="en-IE"/>
        </w:rPr>
        <w:t xml:space="preserve"> </w:t>
      </w:r>
      <w:r w:rsidRPr="001E6C03">
        <w:rPr>
          <w:lang w:val="en-IE"/>
        </w:rPr>
        <w:t xml:space="preserve">and the nature of the data to be protected, having regard to the state of technological </w:t>
      </w:r>
      <w:r w:rsidRPr="001E6C03">
        <w:rPr>
          <w:lang w:val="en-IE"/>
        </w:rPr>
        <w:lastRenderedPageBreak/>
        <w:t>development and the cost of implementing any measures (those measures may include, where appropriate, pseudonymising and encrypting Personal Data, ensuring confidentiality,</w:t>
      </w:r>
      <w:r w:rsidRPr="001E6C03">
        <w:rPr>
          <w:spacing w:val="-11"/>
          <w:lang w:val="en-IE"/>
        </w:rPr>
        <w:t xml:space="preserve"> </w:t>
      </w:r>
      <w:r w:rsidRPr="001E6C03">
        <w:rPr>
          <w:lang w:val="en-IE"/>
        </w:rPr>
        <w:t>integrity,</w:t>
      </w:r>
      <w:r w:rsidRPr="001E6C03">
        <w:rPr>
          <w:spacing w:val="-9"/>
          <w:lang w:val="en-IE"/>
        </w:rPr>
        <w:t xml:space="preserve"> </w:t>
      </w:r>
      <w:r w:rsidRPr="001E6C03">
        <w:rPr>
          <w:lang w:val="en-IE"/>
        </w:rPr>
        <w:t>availability</w:t>
      </w:r>
      <w:r w:rsidRPr="001E6C03">
        <w:rPr>
          <w:spacing w:val="-10"/>
          <w:lang w:val="en-IE"/>
        </w:rPr>
        <w:t xml:space="preserve"> </w:t>
      </w:r>
      <w:r w:rsidRPr="001E6C03">
        <w:rPr>
          <w:lang w:val="en-IE"/>
        </w:rPr>
        <w:t>and</w:t>
      </w:r>
      <w:r w:rsidRPr="001E6C03">
        <w:rPr>
          <w:spacing w:val="-12"/>
          <w:lang w:val="en-IE"/>
        </w:rPr>
        <w:t xml:space="preserve"> </w:t>
      </w:r>
      <w:r w:rsidRPr="001E6C03">
        <w:rPr>
          <w:lang w:val="en-IE"/>
        </w:rPr>
        <w:t>resilience</w:t>
      </w:r>
      <w:r w:rsidRPr="001E6C03">
        <w:rPr>
          <w:spacing w:val="-10"/>
          <w:lang w:val="en-IE"/>
        </w:rPr>
        <w:t xml:space="preserve"> </w:t>
      </w:r>
      <w:r w:rsidRPr="001E6C03">
        <w:rPr>
          <w:lang w:val="en-IE"/>
        </w:rPr>
        <w:t>of</w:t>
      </w:r>
      <w:r w:rsidRPr="001E6C03">
        <w:rPr>
          <w:spacing w:val="-13"/>
          <w:lang w:val="en-IE"/>
        </w:rPr>
        <w:t xml:space="preserve"> </w:t>
      </w:r>
      <w:r w:rsidRPr="001E6C03">
        <w:rPr>
          <w:lang w:val="en-IE"/>
        </w:rPr>
        <w:t>its</w:t>
      </w:r>
      <w:r w:rsidRPr="001E6C03">
        <w:rPr>
          <w:spacing w:val="-10"/>
          <w:lang w:val="en-IE"/>
        </w:rPr>
        <w:t xml:space="preserve"> </w:t>
      </w:r>
      <w:r w:rsidRPr="001E6C03">
        <w:rPr>
          <w:lang w:val="en-IE"/>
        </w:rPr>
        <w:t>systems</w:t>
      </w:r>
      <w:r w:rsidRPr="001E6C03">
        <w:rPr>
          <w:spacing w:val="-11"/>
          <w:lang w:val="en-IE"/>
        </w:rPr>
        <w:t xml:space="preserve"> </w:t>
      </w:r>
      <w:r w:rsidRPr="001E6C03">
        <w:rPr>
          <w:lang w:val="en-IE"/>
        </w:rPr>
        <w:t>and</w:t>
      </w:r>
      <w:r w:rsidRPr="001E6C03">
        <w:rPr>
          <w:spacing w:val="-12"/>
          <w:lang w:val="en-IE"/>
        </w:rPr>
        <w:t xml:space="preserve"> </w:t>
      </w:r>
      <w:r w:rsidRPr="001E6C03">
        <w:rPr>
          <w:lang w:val="en-IE"/>
        </w:rPr>
        <w:t>services,</w:t>
      </w:r>
      <w:r w:rsidRPr="001E6C03">
        <w:rPr>
          <w:spacing w:val="-9"/>
          <w:lang w:val="en-IE"/>
        </w:rPr>
        <w:t xml:space="preserve"> </w:t>
      </w:r>
      <w:r w:rsidRPr="001E6C03">
        <w:rPr>
          <w:lang w:val="en-IE"/>
        </w:rPr>
        <w:t>ensuring that</w:t>
      </w:r>
      <w:r w:rsidRPr="001E6C03">
        <w:rPr>
          <w:spacing w:val="-11"/>
          <w:lang w:val="en-IE"/>
        </w:rPr>
        <w:t xml:space="preserve"> </w:t>
      </w:r>
      <w:r w:rsidRPr="001E6C03">
        <w:rPr>
          <w:lang w:val="en-IE"/>
        </w:rPr>
        <w:t>availability</w:t>
      </w:r>
      <w:r w:rsidRPr="001E6C03">
        <w:rPr>
          <w:spacing w:val="-8"/>
          <w:lang w:val="en-IE"/>
        </w:rPr>
        <w:t xml:space="preserve"> </w:t>
      </w:r>
      <w:r w:rsidRPr="001E6C03">
        <w:rPr>
          <w:lang w:val="en-IE"/>
        </w:rPr>
        <w:t>of</w:t>
      </w:r>
      <w:r w:rsidRPr="001E6C03">
        <w:rPr>
          <w:spacing w:val="-7"/>
          <w:lang w:val="en-IE"/>
        </w:rPr>
        <w:t xml:space="preserve"> </w:t>
      </w:r>
      <w:r w:rsidRPr="001E6C03">
        <w:rPr>
          <w:lang w:val="en-IE"/>
        </w:rPr>
        <w:t>and</w:t>
      </w:r>
      <w:r w:rsidRPr="001E6C03">
        <w:rPr>
          <w:spacing w:val="-10"/>
          <w:lang w:val="en-IE"/>
        </w:rPr>
        <w:t xml:space="preserve"> </w:t>
      </w:r>
      <w:r w:rsidRPr="001E6C03">
        <w:rPr>
          <w:lang w:val="en-IE"/>
        </w:rPr>
        <w:t>access</w:t>
      </w:r>
      <w:r w:rsidRPr="001E6C03">
        <w:rPr>
          <w:spacing w:val="-9"/>
          <w:lang w:val="en-IE"/>
        </w:rPr>
        <w:t xml:space="preserve"> </w:t>
      </w:r>
      <w:r w:rsidRPr="001E6C03">
        <w:rPr>
          <w:lang w:val="en-IE"/>
        </w:rPr>
        <w:t>to</w:t>
      </w:r>
      <w:r w:rsidRPr="001E6C03">
        <w:rPr>
          <w:spacing w:val="-10"/>
          <w:lang w:val="en-IE"/>
        </w:rPr>
        <w:t xml:space="preserve"> </w:t>
      </w:r>
      <w:r w:rsidRPr="001E6C03">
        <w:rPr>
          <w:lang w:val="en-IE"/>
        </w:rPr>
        <w:t>Personal</w:t>
      </w:r>
      <w:r w:rsidRPr="001E6C03">
        <w:rPr>
          <w:spacing w:val="-7"/>
          <w:lang w:val="en-IE"/>
        </w:rPr>
        <w:t xml:space="preserve"> </w:t>
      </w:r>
      <w:r w:rsidRPr="001E6C03">
        <w:rPr>
          <w:lang w:val="en-IE"/>
        </w:rPr>
        <w:t>Data</w:t>
      </w:r>
      <w:r w:rsidRPr="001E6C03">
        <w:rPr>
          <w:spacing w:val="-9"/>
          <w:lang w:val="en-IE"/>
        </w:rPr>
        <w:t xml:space="preserve"> </w:t>
      </w:r>
      <w:r w:rsidRPr="001E6C03">
        <w:rPr>
          <w:lang w:val="en-IE"/>
        </w:rPr>
        <w:t>can</w:t>
      </w:r>
      <w:r w:rsidRPr="001E6C03">
        <w:rPr>
          <w:spacing w:val="-10"/>
          <w:lang w:val="en-IE"/>
        </w:rPr>
        <w:t xml:space="preserve"> </w:t>
      </w:r>
      <w:r w:rsidRPr="001E6C03">
        <w:rPr>
          <w:lang w:val="en-IE"/>
        </w:rPr>
        <w:t>be</w:t>
      </w:r>
      <w:r w:rsidRPr="001E6C03">
        <w:rPr>
          <w:spacing w:val="-8"/>
          <w:lang w:val="en-IE"/>
        </w:rPr>
        <w:t xml:space="preserve"> </w:t>
      </w:r>
      <w:r w:rsidRPr="001E6C03">
        <w:rPr>
          <w:lang w:val="en-IE"/>
        </w:rPr>
        <w:t>restored</w:t>
      </w:r>
      <w:r w:rsidRPr="001E6C03">
        <w:rPr>
          <w:spacing w:val="-10"/>
          <w:lang w:val="en-IE"/>
        </w:rPr>
        <w:t xml:space="preserve"> </w:t>
      </w:r>
      <w:r w:rsidRPr="001E6C03">
        <w:rPr>
          <w:lang w:val="en-IE"/>
        </w:rPr>
        <w:t>in</w:t>
      </w:r>
      <w:r w:rsidRPr="001E6C03">
        <w:rPr>
          <w:spacing w:val="-10"/>
          <w:lang w:val="en-IE"/>
        </w:rPr>
        <w:t xml:space="preserve"> </w:t>
      </w:r>
      <w:r w:rsidRPr="001E6C03">
        <w:rPr>
          <w:lang w:val="en-IE"/>
        </w:rPr>
        <w:t>a</w:t>
      </w:r>
      <w:r w:rsidRPr="001E6C03">
        <w:rPr>
          <w:spacing w:val="-9"/>
          <w:lang w:val="en-IE"/>
        </w:rPr>
        <w:t xml:space="preserve"> </w:t>
      </w:r>
      <w:r w:rsidRPr="001E6C03">
        <w:rPr>
          <w:lang w:val="en-IE"/>
        </w:rPr>
        <w:t>timely</w:t>
      </w:r>
      <w:r w:rsidRPr="001E6C03">
        <w:rPr>
          <w:spacing w:val="-13"/>
          <w:lang w:val="en-IE"/>
        </w:rPr>
        <w:t xml:space="preserve"> </w:t>
      </w:r>
      <w:r w:rsidRPr="001E6C03">
        <w:rPr>
          <w:lang w:val="en-IE"/>
        </w:rPr>
        <w:t>manner</w:t>
      </w:r>
      <w:r w:rsidRPr="001E6C03">
        <w:rPr>
          <w:spacing w:val="-9"/>
          <w:lang w:val="en-IE"/>
        </w:rPr>
        <w:t xml:space="preserve"> </w:t>
      </w:r>
      <w:r w:rsidRPr="001E6C03">
        <w:rPr>
          <w:lang w:val="en-IE"/>
        </w:rPr>
        <w:t>after an incident, and regularly assessing and evaluating the effectiveness of the technical and organisational measures adopted by it);</w:t>
      </w:r>
    </w:p>
    <w:p w14:paraId="59C614B1" w14:textId="77777777" w:rsidR="001F099A" w:rsidRPr="001E6C03" w:rsidRDefault="00EA36F6" w:rsidP="007E16D0">
      <w:pPr>
        <w:pStyle w:val="ListParagraph"/>
        <w:numPr>
          <w:ilvl w:val="1"/>
          <w:numId w:val="42"/>
        </w:numPr>
        <w:tabs>
          <w:tab w:val="left" w:pos="1348"/>
          <w:tab w:val="left" w:pos="1350"/>
        </w:tabs>
        <w:spacing w:before="60" w:after="120" w:line="276" w:lineRule="auto"/>
        <w:ind w:right="245"/>
        <w:rPr>
          <w:lang w:val="en-IE"/>
        </w:rPr>
      </w:pPr>
      <w:r w:rsidRPr="001E6C03">
        <w:rPr>
          <w:lang w:val="en-IE"/>
        </w:rPr>
        <w:t>ensure</w:t>
      </w:r>
      <w:r w:rsidRPr="001E6C03">
        <w:rPr>
          <w:spacing w:val="-8"/>
          <w:lang w:val="en-IE"/>
        </w:rPr>
        <w:t xml:space="preserve"> </w:t>
      </w:r>
      <w:r w:rsidRPr="001E6C03">
        <w:rPr>
          <w:lang w:val="en-IE"/>
        </w:rPr>
        <w:t>that</w:t>
      </w:r>
      <w:r w:rsidRPr="001E6C03">
        <w:rPr>
          <w:spacing w:val="-6"/>
          <w:lang w:val="en-IE"/>
        </w:rPr>
        <w:t xml:space="preserve"> </w:t>
      </w:r>
      <w:r w:rsidRPr="001E6C03">
        <w:rPr>
          <w:lang w:val="en-IE"/>
        </w:rPr>
        <w:t>all</w:t>
      </w:r>
      <w:r w:rsidRPr="001E6C03">
        <w:rPr>
          <w:spacing w:val="-6"/>
          <w:lang w:val="en-IE"/>
        </w:rPr>
        <w:t xml:space="preserve"> </w:t>
      </w:r>
      <w:r w:rsidRPr="001E6C03">
        <w:rPr>
          <w:lang w:val="en-IE"/>
        </w:rPr>
        <w:t>personnel</w:t>
      </w:r>
      <w:r w:rsidRPr="001E6C03">
        <w:rPr>
          <w:spacing w:val="-6"/>
          <w:lang w:val="en-IE"/>
        </w:rPr>
        <w:t xml:space="preserve"> </w:t>
      </w:r>
      <w:r w:rsidRPr="001E6C03">
        <w:rPr>
          <w:lang w:val="en-IE"/>
        </w:rPr>
        <w:t>who</w:t>
      </w:r>
      <w:r w:rsidRPr="001E6C03">
        <w:rPr>
          <w:spacing w:val="-9"/>
          <w:lang w:val="en-IE"/>
        </w:rPr>
        <w:t xml:space="preserve"> </w:t>
      </w:r>
      <w:r w:rsidRPr="001E6C03">
        <w:rPr>
          <w:lang w:val="en-IE"/>
        </w:rPr>
        <w:t>have</w:t>
      </w:r>
      <w:r w:rsidRPr="001E6C03">
        <w:rPr>
          <w:spacing w:val="-7"/>
          <w:lang w:val="en-IE"/>
        </w:rPr>
        <w:t xml:space="preserve"> </w:t>
      </w:r>
      <w:r w:rsidRPr="001E6C03">
        <w:rPr>
          <w:lang w:val="en-IE"/>
        </w:rPr>
        <w:t>access</w:t>
      </w:r>
      <w:r w:rsidRPr="001E6C03">
        <w:rPr>
          <w:spacing w:val="-8"/>
          <w:lang w:val="en-IE"/>
        </w:rPr>
        <w:t xml:space="preserve"> </w:t>
      </w:r>
      <w:r w:rsidRPr="001E6C03">
        <w:rPr>
          <w:lang w:val="en-IE"/>
        </w:rPr>
        <w:t>to</w:t>
      </w:r>
      <w:r w:rsidRPr="001E6C03">
        <w:rPr>
          <w:spacing w:val="-5"/>
          <w:lang w:val="en-IE"/>
        </w:rPr>
        <w:t xml:space="preserve"> </w:t>
      </w:r>
      <w:r w:rsidRPr="001E6C03">
        <w:rPr>
          <w:lang w:val="en-IE"/>
        </w:rPr>
        <w:t>and/or</w:t>
      </w:r>
      <w:r w:rsidRPr="001E6C03">
        <w:rPr>
          <w:spacing w:val="-3"/>
          <w:lang w:val="en-IE"/>
        </w:rPr>
        <w:t xml:space="preserve"> </w:t>
      </w:r>
      <w:r w:rsidRPr="001E6C03">
        <w:rPr>
          <w:lang w:val="en-IE"/>
        </w:rPr>
        <w:t>process</w:t>
      </w:r>
      <w:r w:rsidRPr="001E6C03">
        <w:rPr>
          <w:spacing w:val="-8"/>
          <w:lang w:val="en-IE"/>
        </w:rPr>
        <w:t xml:space="preserve"> </w:t>
      </w:r>
      <w:r w:rsidRPr="001E6C03">
        <w:rPr>
          <w:lang w:val="en-IE"/>
        </w:rPr>
        <w:t>Personal</w:t>
      </w:r>
      <w:r w:rsidRPr="001E6C03">
        <w:rPr>
          <w:spacing w:val="-6"/>
          <w:lang w:val="en-IE"/>
        </w:rPr>
        <w:t xml:space="preserve"> </w:t>
      </w:r>
      <w:r w:rsidRPr="001E6C03">
        <w:rPr>
          <w:lang w:val="en-IE"/>
        </w:rPr>
        <w:t>Data</w:t>
      </w:r>
      <w:r w:rsidRPr="001E6C03">
        <w:rPr>
          <w:spacing w:val="-4"/>
          <w:lang w:val="en-IE"/>
        </w:rPr>
        <w:t xml:space="preserve"> </w:t>
      </w:r>
      <w:r w:rsidRPr="001E6C03">
        <w:rPr>
          <w:lang w:val="en-IE"/>
        </w:rPr>
        <w:t>are</w:t>
      </w:r>
      <w:r w:rsidRPr="001E6C03">
        <w:rPr>
          <w:spacing w:val="-8"/>
          <w:lang w:val="en-IE"/>
        </w:rPr>
        <w:t xml:space="preserve"> </w:t>
      </w:r>
      <w:r w:rsidRPr="001E6C03">
        <w:rPr>
          <w:lang w:val="en-IE"/>
        </w:rPr>
        <w:t>obliged to keep the Personal Data confidential;</w:t>
      </w:r>
    </w:p>
    <w:p w14:paraId="32E51A26" w14:textId="226BDC05" w:rsidR="001F099A" w:rsidRPr="001E6C03" w:rsidRDefault="00EA36F6" w:rsidP="007E16D0">
      <w:pPr>
        <w:pStyle w:val="ListParagraph"/>
        <w:numPr>
          <w:ilvl w:val="1"/>
          <w:numId w:val="42"/>
        </w:numPr>
        <w:tabs>
          <w:tab w:val="left" w:pos="1348"/>
          <w:tab w:val="left" w:pos="1350"/>
        </w:tabs>
        <w:spacing w:before="60" w:after="120" w:line="276" w:lineRule="auto"/>
        <w:ind w:right="244"/>
        <w:rPr>
          <w:lang w:val="en-IE"/>
        </w:rPr>
      </w:pPr>
      <w:r w:rsidRPr="001E6C03">
        <w:rPr>
          <w:lang w:val="en-IE"/>
        </w:rPr>
        <w:t>not</w:t>
      </w:r>
      <w:r w:rsidRPr="001E6C03">
        <w:rPr>
          <w:spacing w:val="-10"/>
          <w:lang w:val="en-IE"/>
        </w:rPr>
        <w:t xml:space="preserve"> </w:t>
      </w:r>
      <w:r w:rsidRPr="001E6C03">
        <w:rPr>
          <w:lang w:val="en-IE"/>
        </w:rPr>
        <w:t>transfer</w:t>
      </w:r>
      <w:r w:rsidRPr="001E6C03">
        <w:rPr>
          <w:spacing w:val="-8"/>
          <w:lang w:val="en-IE"/>
        </w:rPr>
        <w:t xml:space="preserve"> </w:t>
      </w:r>
      <w:r w:rsidRPr="001E6C03">
        <w:rPr>
          <w:lang w:val="en-IE"/>
        </w:rPr>
        <w:t>any</w:t>
      </w:r>
      <w:r w:rsidRPr="001E6C03">
        <w:rPr>
          <w:spacing w:val="-7"/>
          <w:lang w:val="en-IE"/>
        </w:rPr>
        <w:t xml:space="preserve"> </w:t>
      </w:r>
      <w:r w:rsidRPr="001E6C03">
        <w:rPr>
          <w:lang w:val="en-IE"/>
        </w:rPr>
        <w:t>Personal</w:t>
      </w:r>
      <w:r w:rsidRPr="001E6C03">
        <w:rPr>
          <w:spacing w:val="-6"/>
          <w:lang w:val="en-IE"/>
        </w:rPr>
        <w:t xml:space="preserve"> </w:t>
      </w:r>
      <w:r w:rsidRPr="001E6C03">
        <w:rPr>
          <w:lang w:val="en-IE"/>
        </w:rPr>
        <w:t>Data</w:t>
      </w:r>
      <w:r w:rsidRPr="001E6C03">
        <w:rPr>
          <w:spacing w:val="-5"/>
          <w:lang w:val="en-IE"/>
        </w:rPr>
        <w:t xml:space="preserve"> </w:t>
      </w:r>
      <w:r w:rsidRPr="001E6C03">
        <w:rPr>
          <w:lang w:val="en-IE"/>
        </w:rPr>
        <w:t>outside</w:t>
      </w:r>
      <w:r w:rsidRPr="001E6C03">
        <w:rPr>
          <w:spacing w:val="-7"/>
          <w:lang w:val="en-IE"/>
        </w:rPr>
        <w:t xml:space="preserve"> </w:t>
      </w:r>
      <w:r w:rsidRPr="001E6C03">
        <w:rPr>
          <w:lang w:val="en-IE"/>
        </w:rPr>
        <w:t>of</w:t>
      </w:r>
      <w:r w:rsidRPr="001E6C03">
        <w:rPr>
          <w:spacing w:val="-4"/>
          <w:lang w:val="en-IE"/>
        </w:rPr>
        <w:t xml:space="preserve"> </w:t>
      </w:r>
      <w:r w:rsidRPr="001E6C03">
        <w:rPr>
          <w:lang w:val="en-IE"/>
        </w:rPr>
        <w:t>the</w:t>
      </w:r>
      <w:r w:rsidRPr="001E6C03">
        <w:rPr>
          <w:spacing w:val="-7"/>
          <w:lang w:val="en-IE"/>
        </w:rPr>
        <w:t xml:space="preserve"> </w:t>
      </w:r>
      <w:r w:rsidRPr="001E6C03">
        <w:rPr>
          <w:lang w:val="en-IE"/>
        </w:rPr>
        <w:t>European</w:t>
      </w:r>
      <w:r w:rsidRPr="001E6C03">
        <w:rPr>
          <w:spacing w:val="-8"/>
          <w:lang w:val="en-IE"/>
        </w:rPr>
        <w:t xml:space="preserve"> </w:t>
      </w:r>
      <w:r w:rsidRPr="001E6C03">
        <w:rPr>
          <w:lang w:val="en-IE"/>
        </w:rPr>
        <w:t>Economic</w:t>
      </w:r>
      <w:r w:rsidRPr="001E6C03">
        <w:rPr>
          <w:spacing w:val="-10"/>
          <w:lang w:val="en-IE"/>
        </w:rPr>
        <w:t xml:space="preserve"> </w:t>
      </w:r>
      <w:r w:rsidRPr="001E6C03">
        <w:rPr>
          <w:lang w:val="en-IE"/>
        </w:rPr>
        <w:t>Area</w:t>
      </w:r>
      <w:r w:rsidRPr="001E6C03">
        <w:rPr>
          <w:spacing w:val="-8"/>
          <w:lang w:val="en-IE"/>
        </w:rPr>
        <w:t xml:space="preserve"> </w:t>
      </w:r>
      <w:r w:rsidRPr="001E6C03">
        <w:rPr>
          <w:lang w:val="en-IE"/>
        </w:rPr>
        <w:t>unless</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prior written consent of the Contracting Authority has been obtained and the following conditions are fulfilled;</w:t>
      </w:r>
    </w:p>
    <w:p w14:paraId="050D6C96" w14:textId="77777777" w:rsidR="009904B6" w:rsidRPr="001E6C03" w:rsidRDefault="00EA36F6" w:rsidP="007E16D0">
      <w:pPr>
        <w:pStyle w:val="ListParagraph"/>
        <w:numPr>
          <w:ilvl w:val="2"/>
          <w:numId w:val="42"/>
        </w:numPr>
        <w:tabs>
          <w:tab w:val="left" w:pos="1665"/>
          <w:tab w:val="left" w:pos="1667"/>
        </w:tabs>
        <w:spacing w:before="60" w:after="120" w:line="276" w:lineRule="auto"/>
        <w:ind w:right="248"/>
        <w:rPr>
          <w:lang w:val="en-IE"/>
        </w:rPr>
      </w:pPr>
      <w:r w:rsidRPr="001E6C03">
        <w:rPr>
          <w:lang w:val="en-IE"/>
        </w:rPr>
        <w:t>appropriate safeguards are in place</w:t>
      </w:r>
      <w:r w:rsidRPr="001E6C03">
        <w:rPr>
          <w:spacing w:val="40"/>
          <w:lang w:val="en-IE"/>
        </w:rPr>
        <w:t xml:space="preserve"> </w:t>
      </w:r>
      <w:r w:rsidRPr="001E6C03">
        <w:rPr>
          <w:lang w:val="en-IE"/>
        </w:rPr>
        <w:t xml:space="preserve">in relation to the transfer, to ensure that Personal Data is adequately protected in accordance with Chapter V of Regulation 2016/679 </w:t>
      </w:r>
      <w:proofErr w:type="gramStart"/>
      <w:r w:rsidRPr="001E6C03">
        <w:rPr>
          <w:lang w:val="en-IE"/>
        </w:rPr>
        <w:t>( General</w:t>
      </w:r>
      <w:proofErr w:type="gramEnd"/>
      <w:r w:rsidRPr="001E6C03">
        <w:rPr>
          <w:lang w:val="en-IE"/>
        </w:rPr>
        <w:t xml:space="preserve"> Data Protection Regulation);</w:t>
      </w:r>
    </w:p>
    <w:p w14:paraId="22679247" w14:textId="77777777" w:rsidR="009904B6" w:rsidRPr="001E6C03" w:rsidRDefault="00EA36F6" w:rsidP="007E16D0">
      <w:pPr>
        <w:pStyle w:val="ListParagraph"/>
        <w:numPr>
          <w:ilvl w:val="2"/>
          <w:numId w:val="42"/>
        </w:numPr>
        <w:tabs>
          <w:tab w:val="left" w:pos="1665"/>
          <w:tab w:val="left" w:pos="1667"/>
        </w:tabs>
        <w:spacing w:before="60" w:after="120" w:line="276" w:lineRule="auto"/>
        <w:ind w:right="248"/>
        <w:rPr>
          <w:lang w:val="en-IE"/>
        </w:rPr>
      </w:pPr>
      <w:r w:rsidRPr="001E6C03">
        <w:rPr>
          <w:lang w:val="en-IE"/>
        </w:rPr>
        <w:t>the</w:t>
      </w:r>
      <w:r w:rsidRPr="001E6C03">
        <w:rPr>
          <w:spacing w:val="-7"/>
          <w:lang w:val="en-IE"/>
        </w:rPr>
        <w:t xml:space="preserve"> </w:t>
      </w:r>
      <w:r w:rsidRPr="001E6C03">
        <w:rPr>
          <w:lang w:val="en-IE"/>
        </w:rPr>
        <w:t>data</w:t>
      </w:r>
      <w:r w:rsidRPr="001E6C03">
        <w:rPr>
          <w:spacing w:val="-4"/>
          <w:lang w:val="en-IE"/>
        </w:rPr>
        <w:t xml:space="preserve"> </w:t>
      </w:r>
      <w:r w:rsidRPr="001E6C03">
        <w:rPr>
          <w:lang w:val="en-IE"/>
        </w:rPr>
        <w:t>subject</w:t>
      </w:r>
      <w:r w:rsidRPr="001E6C03">
        <w:rPr>
          <w:spacing w:val="-7"/>
          <w:lang w:val="en-IE"/>
        </w:rPr>
        <w:t xml:space="preserve"> </w:t>
      </w:r>
      <w:r w:rsidRPr="001E6C03">
        <w:rPr>
          <w:lang w:val="en-IE"/>
        </w:rPr>
        <w:t>has enforceable</w:t>
      </w:r>
      <w:r w:rsidRPr="001E6C03">
        <w:rPr>
          <w:spacing w:val="-5"/>
          <w:lang w:val="en-IE"/>
        </w:rPr>
        <w:t xml:space="preserve"> </w:t>
      </w:r>
      <w:r w:rsidRPr="001E6C03">
        <w:rPr>
          <w:lang w:val="en-IE"/>
        </w:rPr>
        <w:t>rights</w:t>
      </w:r>
      <w:r w:rsidRPr="001E6C03">
        <w:rPr>
          <w:spacing w:val="-4"/>
          <w:lang w:val="en-IE"/>
        </w:rPr>
        <w:t xml:space="preserve"> </w:t>
      </w:r>
      <w:r w:rsidRPr="001E6C03">
        <w:rPr>
          <w:lang w:val="en-IE"/>
        </w:rPr>
        <w:t>and</w:t>
      </w:r>
      <w:r w:rsidRPr="001E6C03">
        <w:rPr>
          <w:spacing w:val="-6"/>
          <w:lang w:val="en-IE"/>
        </w:rPr>
        <w:t xml:space="preserve"> </w:t>
      </w:r>
      <w:r w:rsidRPr="001E6C03">
        <w:rPr>
          <w:lang w:val="en-IE"/>
        </w:rPr>
        <w:t>effective</w:t>
      </w:r>
      <w:r w:rsidRPr="001E6C03">
        <w:rPr>
          <w:spacing w:val="-4"/>
          <w:lang w:val="en-IE"/>
        </w:rPr>
        <w:t xml:space="preserve"> </w:t>
      </w:r>
      <w:r w:rsidRPr="001E6C03">
        <w:rPr>
          <w:lang w:val="en-IE"/>
        </w:rPr>
        <w:t>legal</w:t>
      </w:r>
      <w:r w:rsidRPr="001E6C03">
        <w:rPr>
          <w:spacing w:val="-3"/>
          <w:lang w:val="en-IE"/>
        </w:rPr>
        <w:t xml:space="preserve"> </w:t>
      </w:r>
      <w:r w:rsidRPr="001E6C03">
        <w:rPr>
          <w:spacing w:val="-2"/>
          <w:lang w:val="en-IE"/>
        </w:rPr>
        <w:t>remedies;</w:t>
      </w:r>
    </w:p>
    <w:p w14:paraId="65AF710D" w14:textId="77777777" w:rsidR="009904B6" w:rsidRPr="001E6C03" w:rsidRDefault="00EA36F6" w:rsidP="007E16D0">
      <w:pPr>
        <w:pStyle w:val="ListParagraph"/>
        <w:numPr>
          <w:ilvl w:val="2"/>
          <w:numId w:val="42"/>
        </w:numPr>
        <w:tabs>
          <w:tab w:val="left" w:pos="1665"/>
          <w:tab w:val="left" w:pos="1667"/>
        </w:tabs>
        <w:spacing w:before="60" w:after="120" w:line="276" w:lineRule="auto"/>
        <w:ind w:right="248"/>
        <w:rPr>
          <w:lang w:val="en-IE"/>
        </w:rPr>
      </w:pPr>
      <w:r w:rsidRPr="001E6C03">
        <w:rPr>
          <w:lang w:val="en-IE"/>
        </w:rPr>
        <w:t>The Contractor complies with its obligations under the Data Protection Laws by providing an</w:t>
      </w:r>
      <w:r w:rsidRPr="001E6C03">
        <w:rPr>
          <w:spacing w:val="-1"/>
          <w:lang w:val="en-IE"/>
        </w:rPr>
        <w:t xml:space="preserve"> </w:t>
      </w:r>
      <w:r w:rsidRPr="001E6C03">
        <w:rPr>
          <w:lang w:val="en-IE"/>
        </w:rPr>
        <w:t>adequate level of protection to</w:t>
      </w:r>
      <w:r w:rsidRPr="001E6C03">
        <w:rPr>
          <w:spacing w:val="-1"/>
          <w:lang w:val="en-IE"/>
        </w:rPr>
        <w:t xml:space="preserve"> </w:t>
      </w:r>
      <w:r w:rsidRPr="001E6C03">
        <w:rPr>
          <w:lang w:val="en-IE"/>
        </w:rPr>
        <w:t xml:space="preserve">any Personal Data that is transferred; </w:t>
      </w:r>
      <w:r w:rsidRPr="001E6C03">
        <w:rPr>
          <w:spacing w:val="-4"/>
          <w:lang w:val="en-IE"/>
        </w:rPr>
        <w:t>and</w:t>
      </w:r>
    </w:p>
    <w:p w14:paraId="342F8C66" w14:textId="4F24D7AE" w:rsidR="001F099A" w:rsidRPr="001E6C03" w:rsidRDefault="00EA36F6" w:rsidP="007E16D0">
      <w:pPr>
        <w:pStyle w:val="ListParagraph"/>
        <w:numPr>
          <w:ilvl w:val="2"/>
          <w:numId w:val="42"/>
        </w:numPr>
        <w:tabs>
          <w:tab w:val="left" w:pos="1665"/>
          <w:tab w:val="left" w:pos="1667"/>
        </w:tabs>
        <w:spacing w:before="60" w:after="120" w:line="276" w:lineRule="auto"/>
        <w:ind w:right="248"/>
        <w:rPr>
          <w:lang w:val="en-IE"/>
        </w:rPr>
      </w:pPr>
      <w:r w:rsidRPr="001E6C03">
        <w:rPr>
          <w:lang w:val="en-IE"/>
        </w:rPr>
        <w:t>The Contractor complies with reasonable instructions notified to it in advance by the Contracting Authority with respect to the processing of the Personal Data;</w:t>
      </w:r>
    </w:p>
    <w:p w14:paraId="1F2A0437" w14:textId="77777777"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1867EE60"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 Contractor shall without undue delay report in writing to the Contacting Authority any data compromise involving Personal Data, or any circumstances that could have resulted in unauthorised access to or disclosure of Personal Data.</w:t>
      </w:r>
    </w:p>
    <w:p w14:paraId="76BE7A78"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 Contractor shall assist the Contracting Authority in ensuring compliance with its obligations</w:t>
      </w:r>
      <w:r w:rsidRPr="001E6C03">
        <w:rPr>
          <w:spacing w:val="-13"/>
          <w:lang w:val="en-IE"/>
        </w:rPr>
        <w:t xml:space="preserve"> </w:t>
      </w:r>
      <w:r w:rsidRPr="001E6C03">
        <w:rPr>
          <w:lang w:val="en-IE"/>
        </w:rPr>
        <w:t>under</w:t>
      </w:r>
      <w:r w:rsidRPr="001E6C03">
        <w:rPr>
          <w:spacing w:val="-12"/>
          <w:lang w:val="en-IE"/>
        </w:rPr>
        <w:t xml:space="preserve"> </w:t>
      </w:r>
      <w:r w:rsidRPr="001E6C03">
        <w:rPr>
          <w:lang w:val="en-IE"/>
        </w:rPr>
        <w:t>the</w:t>
      </w:r>
      <w:r w:rsidRPr="001E6C03">
        <w:rPr>
          <w:spacing w:val="-13"/>
          <w:lang w:val="en-IE"/>
        </w:rPr>
        <w:t xml:space="preserve"> </w:t>
      </w:r>
      <w:r w:rsidRPr="001E6C03">
        <w:rPr>
          <w:lang w:val="en-IE"/>
        </w:rPr>
        <w:t>Data</w:t>
      </w:r>
      <w:r w:rsidRPr="001E6C03">
        <w:rPr>
          <w:spacing w:val="-12"/>
          <w:lang w:val="en-IE"/>
        </w:rPr>
        <w:t xml:space="preserve"> </w:t>
      </w:r>
      <w:r w:rsidRPr="001E6C03">
        <w:rPr>
          <w:lang w:val="en-IE"/>
        </w:rPr>
        <w:t>Protection</w:t>
      </w:r>
      <w:r w:rsidRPr="001E6C03">
        <w:rPr>
          <w:spacing w:val="-13"/>
          <w:lang w:val="en-IE"/>
        </w:rPr>
        <w:t xml:space="preserve"> </w:t>
      </w:r>
      <w:r w:rsidRPr="001E6C03">
        <w:rPr>
          <w:lang w:val="en-IE"/>
        </w:rPr>
        <w:t>Laws</w:t>
      </w:r>
      <w:r w:rsidRPr="001E6C03">
        <w:rPr>
          <w:spacing w:val="-12"/>
          <w:lang w:val="en-IE"/>
        </w:rPr>
        <w:t xml:space="preserve"> </w:t>
      </w:r>
      <w:r w:rsidRPr="001E6C03">
        <w:rPr>
          <w:lang w:val="en-IE"/>
        </w:rPr>
        <w:t>with</w:t>
      </w:r>
      <w:r w:rsidRPr="001E6C03">
        <w:rPr>
          <w:spacing w:val="-13"/>
          <w:lang w:val="en-IE"/>
        </w:rPr>
        <w:t xml:space="preserve"> </w:t>
      </w:r>
      <w:r w:rsidRPr="001E6C03">
        <w:rPr>
          <w:lang w:val="en-IE"/>
        </w:rPr>
        <w:t>respect</w:t>
      </w:r>
      <w:r w:rsidRPr="001E6C03">
        <w:rPr>
          <w:spacing w:val="-12"/>
          <w:lang w:val="en-IE"/>
        </w:rPr>
        <w:t xml:space="preserve"> </w:t>
      </w:r>
      <w:r w:rsidRPr="001E6C03">
        <w:rPr>
          <w:lang w:val="en-IE"/>
        </w:rPr>
        <w:t>to</w:t>
      </w:r>
      <w:r w:rsidRPr="001E6C03">
        <w:rPr>
          <w:spacing w:val="-12"/>
          <w:lang w:val="en-IE"/>
        </w:rPr>
        <w:t xml:space="preserve"> </w:t>
      </w:r>
      <w:r w:rsidRPr="001E6C03">
        <w:rPr>
          <w:lang w:val="en-IE"/>
        </w:rPr>
        <w:t>security,</w:t>
      </w:r>
      <w:r w:rsidRPr="001E6C03">
        <w:rPr>
          <w:spacing w:val="-13"/>
          <w:lang w:val="en-IE"/>
        </w:rPr>
        <w:t xml:space="preserve"> </w:t>
      </w:r>
      <w:r w:rsidRPr="001E6C03">
        <w:rPr>
          <w:lang w:val="en-IE"/>
        </w:rPr>
        <w:t>impact</w:t>
      </w:r>
      <w:r w:rsidRPr="001E6C03">
        <w:rPr>
          <w:spacing w:val="-12"/>
          <w:lang w:val="en-IE"/>
        </w:rPr>
        <w:t xml:space="preserve"> </w:t>
      </w:r>
      <w:r w:rsidRPr="001E6C03">
        <w:rPr>
          <w:lang w:val="en-IE"/>
        </w:rPr>
        <w:t>assessments and consultations with supervisory authorities and regulators.</w:t>
      </w:r>
    </w:p>
    <w:p w14:paraId="38E6A192"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 Contractor shall at the written direction</w:t>
      </w:r>
      <w:r w:rsidRPr="001E6C03">
        <w:rPr>
          <w:spacing w:val="40"/>
          <w:lang w:val="en-IE"/>
        </w:rPr>
        <w:t xml:space="preserve"> </w:t>
      </w:r>
      <w:r w:rsidRPr="001E6C03">
        <w:rPr>
          <w:lang w:val="en-IE"/>
        </w:rPr>
        <w:t>of the Contracting Authority, amend, delete or return Personal Data and copies thereof to the Contracting Authority on termination of this Agreement unless the Contractor is required by the laws of any member</w:t>
      </w:r>
      <w:r w:rsidRPr="001E6C03">
        <w:rPr>
          <w:spacing w:val="-2"/>
          <w:lang w:val="en-IE"/>
        </w:rPr>
        <w:t xml:space="preserve"> </w:t>
      </w:r>
      <w:r w:rsidRPr="001E6C03">
        <w:rPr>
          <w:lang w:val="en-IE"/>
        </w:rPr>
        <w:t>of</w:t>
      </w:r>
      <w:r w:rsidRPr="001E6C03">
        <w:rPr>
          <w:spacing w:val="-2"/>
          <w:lang w:val="en-IE"/>
        </w:rPr>
        <w:t xml:space="preserve"> </w:t>
      </w:r>
      <w:r w:rsidRPr="001E6C03">
        <w:rPr>
          <w:lang w:val="en-IE"/>
        </w:rPr>
        <w:t>the</w:t>
      </w:r>
      <w:r w:rsidRPr="001E6C03">
        <w:rPr>
          <w:spacing w:val="-2"/>
          <w:lang w:val="en-IE"/>
        </w:rPr>
        <w:t xml:space="preserve"> </w:t>
      </w:r>
      <w:r w:rsidRPr="001E6C03">
        <w:rPr>
          <w:lang w:val="en-IE"/>
        </w:rPr>
        <w:t>European</w:t>
      </w:r>
      <w:r w:rsidRPr="001E6C03">
        <w:rPr>
          <w:spacing w:val="-3"/>
          <w:lang w:val="en-IE"/>
        </w:rPr>
        <w:t xml:space="preserve"> </w:t>
      </w:r>
      <w:r w:rsidRPr="001E6C03">
        <w:rPr>
          <w:lang w:val="en-IE"/>
        </w:rPr>
        <w:t>Union</w:t>
      </w:r>
      <w:r w:rsidRPr="001E6C03">
        <w:rPr>
          <w:spacing w:val="-3"/>
          <w:lang w:val="en-IE"/>
        </w:rPr>
        <w:t xml:space="preserve"> </w:t>
      </w:r>
      <w:r w:rsidRPr="001E6C03">
        <w:rPr>
          <w:lang w:val="en-IE"/>
        </w:rPr>
        <w:t>or</w:t>
      </w:r>
      <w:r w:rsidRPr="001E6C03">
        <w:rPr>
          <w:spacing w:val="-2"/>
          <w:lang w:val="en-IE"/>
        </w:rPr>
        <w:t xml:space="preserve"> </w:t>
      </w:r>
      <w:r w:rsidRPr="001E6C03">
        <w:rPr>
          <w:lang w:val="en-IE"/>
        </w:rPr>
        <w:t>by</w:t>
      </w:r>
      <w:r w:rsidRPr="001E6C03">
        <w:rPr>
          <w:spacing w:val="-2"/>
          <w:lang w:val="en-IE"/>
        </w:rPr>
        <w:t xml:space="preserve"> </w:t>
      </w:r>
      <w:r w:rsidRPr="001E6C03">
        <w:rPr>
          <w:lang w:val="en-IE"/>
        </w:rPr>
        <w:t>the laws</w:t>
      </w:r>
      <w:r w:rsidRPr="001E6C03">
        <w:rPr>
          <w:spacing w:val="-2"/>
          <w:lang w:val="en-IE"/>
        </w:rPr>
        <w:t xml:space="preserve"> </w:t>
      </w:r>
      <w:r w:rsidRPr="001E6C03">
        <w:rPr>
          <w:lang w:val="en-IE"/>
        </w:rPr>
        <w:t>of</w:t>
      </w:r>
      <w:r w:rsidRPr="001E6C03">
        <w:rPr>
          <w:spacing w:val="-2"/>
          <w:lang w:val="en-IE"/>
        </w:rPr>
        <w:t xml:space="preserve"> </w:t>
      </w:r>
      <w:r w:rsidRPr="001E6C03">
        <w:rPr>
          <w:lang w:val="en-IE"/>
        </w:rPr>
        <w:t>the</w:t>
      </w:r>
      <w:r w:rsidRPr="001E6C03">
        <w:rPr>
          <w:spacing w:val="-2"/>
          <w:lang w:val="en-IE"/>
        </w:rPr>
        <w:t xml:space="preserve"> </w:t>
      </w:r>
      <w:r w:rsidRPr="001E6C03">
        <w:rPr>
          <w:lang w:val="en-IE"/>
        </w:rPr>
        <w:t>European</w:t>
      </w:r>
      <w:r w:rsidRPr="001E6C03">
        <w:rPr>
          <w:spacing w:val="-3"/>
          <w:lang w:val="en-IE"/>
        </w:rPr>
        <w:t xml:space="preserve"> </w:t>
      </w:r>
      <w:r w:rsidRPr="001E6C03">
        <w:rPr>
          <w:lang w:val="en-IE"/>
        </w:rPr>
        <w:t>Union</w:t>
      </w:r>
      <w:r w:rsidRPr="001E6C03">
        <w:rPr>
          <w:spacing w:val="-3"/>
          <w:lang w:val="en-IE"/>
        </w:rPr>
        <w:t xml:space="preserve"> </w:t>
      </w:r>
      <w:r w:rsidRPr="001E6C03">
        <w:rPr>
          <w:lang w:val="en-IE"/>
        </w:rPr>
        <w:t>applicable</w:t>
      </w:r>
      <w:r w:rsidRPr="001E6C03">
        <w:rPr>
          <w:spacing w:val="-2"/>
          <w:lang w:val="en-IE"/>
        </w:rPr>
        <w:t xml:space="preserve"> </w:t>
      </w:r>
      <w:r w:rsidRPr="001E6C03">
        <w:rPr>
          <w:lang w:val="en-IE"/>
        </w:rPr>
        <w:t>to</w:t>
      </w:r>
      <w:r w:rsidRPr="001E6C03">
        <w:rPr>
          <w:spacing w:val="-3"/>
          <w:lang w:val="en-IE"/>
        </w:rPr>
        <w:t xml:space="preserve"> </w:t>
      </w:r>
      <w:r w:rsidRPr="001E6C03">
        <w:rPr>
          <w:lang w:val="en-IE"/>
        </w:rPr>
        <w:t>the Contractor to store the Personal Data.</w:t>
      </w:r>
    </w:p>
    <w:p w14:paraId="5BD543E1"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w:t>
      </w:r>
      <w:r w:rsidRPr="001E6C03">
        <w:rPr>
          <w:spacing w:val="-8"/>
          <w:lang w:val="en-IE"/>
        </w:rPr>
        <w:t xml:space="preserve"> </w:t>
      </w:r>
      <w:r w:rsidRPr="001E6C03">
        <w:rPr>
          <w:lang w:val="en-IE"/>
        </w:rPr>
        <w:t>Contractor</w:t>
      </w:r>
      <w:r w:rsidRPr="001E6C03">
        <w:rPr>
          <w:spacing w:val="-4"/>
          <w:lang w:val="en-IE"/>
        </w:rPr>
        <w:t xml:space="preserve"> </w:t>
      </w:r>
      <w:r w:rsidRPr="001E6C03">
        <w:rPr>
          <w:lang w:val="en-IE"/>
        </w:rPr>
        <w:t>shall</w:t>
      </w:r>
      <w:r w:rsidRPr="001E6C03">
        <w:rPr>
          <w:spacing w:val="-7"/>
          <w:lang w:val="en-IE"/>
        </w:rPr>
        <w:t xml:space="preserve"> </w:t>
      </w:r>
      <w:r w:rsidRPr="001E6C03">
        <w:rPr>
          <w:lang w:val="en-IE"/>
        </w:rPr>
        <w:t>permit</w:t>
      </w:r>
      <w:r w:rsidRPr="001E6C03">
        <w:rPr>
          <w:spacing w:val="-11"/>
          <w:lang w:val="en-IE"/>
        </w:rPr>
        <w:t xml:space="preserve"> </w:t>
      </w:r>
      <w:r w:rsidRPr="001E6C03">
        <w:rPr>
          <w:lang w:val="en-IE"/>
        </w:rPr>
        <w:t>the</w:t>
      </w:r>
      <w:r w:rsidRPr="001E6C03">
        <w:rPr>
          <w:spacing w:val="-6"/>
          <w:lang w:val="en-IE"/>
        </w:rPr>
        <w:t xml:space="preserve"> </w:t>
      </w:r>
      <w:r w:rsidRPr="001E6C03">
        <w:rPr>
          <w:lang w:val="en-IE"/>
        </w:rPr>
        <w:t>Contracting</w:t>
      </w:r>
      <w:r w:rsidRPr="001E6C03">
        <w:rPr>
          <w:spacing w:val="-8"/>
          <w:lang w:val="en-IE"/>
        </w:rPr>
        <w:t xml:space="preserve"> </w:t>
      </w:r>
      <w:r w:rsidRPr="001E6C03">
        <w:rPr>
          <w:lang w:val="en-IE"/>
        </w:rPr>
        <w:t>Authority,</w:t>
      </w:r>
      <w:r w:rsidRPr="001E6C03">
        <w:rPr>
          <w:spacing w:val="-2"/>
          <w:lang w:val="en-IE"/>
        </w:rPr>
        <w:t xml:space="preserve"> </w:t>
      </w:r>
      <w:r w:rsidRPr="001E6C03">
        <w:rPr>
          <w:lang w:val="en-IE"/>
        </w:rPr>
        <w:t>the</w:t>
      </w:r>
      <w:r w:rsidRPr="001E6C03">
        <w:rPr>
          <w:spacing w:val="-8"/>
          <w:lang w:val="en-IE"/>
        </w:rPr>
        <w:t xml:space="preserve"> </w:t>
      </w:r>
      <w:r w:rsidRPr="001E6C03">
        <w:rPr>
          <w:lang w:val="en-IE"/>
        </w:rPr>
        <w:t>Office</w:t>
      </w:r>
      <w:r w:rsidRPr="001E6C03">
        <w:rPr>
          <w:spacing w:val="-4"/>
          <w:lang w:val="en-IE"/>
        </w:rPr>
        <w:t xml:space="preserve"> </w:t>
      </w:r>
      <w:r w:rsidRPr="001E6C03">
        <w:rPr>
          <w:lang w:val="en-IE"/>
        </w:rPr>
        <w:t>of</w:t>
      </w:r>
      <w:r w:rsidRPr="001E6C03">
        <w:rPr>
          <w:spacing w:val="-4"/>
          <w:lang w:val="en-IE"/>
        </w:rPr>
        <w:t xml:space="preserve"> </w:t>
      </w:r>
      <w:r w:rsidRPr="001E6C03">
        <w:rPr>
          <w:lang w:val="en-IE"/>
        </w:rPr>
        <w:t>the</w:t>
      </w:r>
      <w:r w:rsidRPr="001E6C03">
        <w:rPr>
          <w:spacing w:val="-4"/>
          <w:lang w:val="en-IE"/>
        </w:rPr>
        <w:t xml:space="preserve"> </w:t>
      </w:r>
      <w:r w:rsidRPr="001E6C03">
        <w:rPr>
          <w:lang w:val="en-IE"/>
        </w:rPr>
        <w:t>Data</w:t>
      </w:r>
      <w:r w:rsidRPr="001E6C03">
        <w:rPr>
          <w:spacing w:val="-5"/>
          <w:lang w:val="en-IE"/>
        </w:rPr>
        <w:t xml:space="preserve"> </w:t>
      </w:r>
      <w:r w:rsidRPr="001E6C03">
        <w:rPr>
          <w:lang w:val="en-IE"/>
        </w:rPr>
        <w:t>Protection Commission</w:t>
      </w:r>
      <w:r w:rsidRPr="001E6C03">
        <w:rPr>
          <w:spacing w:val="-3"/>
          <w:lang w:val="en-IE"/>
        </w:rPr>
        <w:t xml:space="preserve"> </w:t>
      </w:r>
      <w:r w:rsidRPr="001E6C03">
        <w:rPr>
          <w:lang w:val="en-IE"/>
        </w:rPr>
        <w:t>or</w:t>
      </w:r>
      <w:r w:rsidRPr="001E6C03">
        <w:rPr>
          <w:spacing w:val="-3"/>
          <w:lang w:val="en-IE"/>
        </w:rPr>
        <w:t xml:space="preserve"> </w:t>
      </w:r>
      <w:r w:rsidRPr="001E6C03">
        <w:rPr>
          <w:lang w:val="en-IE"/>
        </w:rPr>
        <w:t>other</w:t>
      </w:r>
      <w:r w:rsidRPr="001E6C03">
        <w:rPr>
          <w:spacing w:val="-3"/>
          <w:lang w:val="en-IE"/>
        </w:rPr>
        <w:t xml:space="preserve"> </w:t>
      </w:r>
      <w:r w:rsidRPr="001E6C03">
        <w:rPr>
          <w:lang w:val="en-IE"/>
        </w:rPr>
        <w:t>supervisory</w:t>
      </w:r>
      <w:r w:rsidRPr="001E6C03">
        <w:rPr>
          <w:spacing w:val="-3"/>
          <w:lang w:val="en-IE"/>
        </w:rPr>
        <w:t xml:space="preserve"> </w:t>
      </w:r>
      <w:r w:rsidRPr="001E6C03">
        <w:rPr>
          <w:lang w:val="en-IE"/>
        </w:rPr>
        <w:t>authority for</w:t>
      </w:r>
      <w:r w:rsidRPr="001E6C03">
        <w:rPr>
          <w:spacing w:val="-3"/>
          <w:lang w:val="en-IE"/>
        </w:rPr>
        <w:t xml:space="preserve"> </w:t>
      </w:r>
      <w:r w:rsidRPr="001E6C03">
        <w:rPr>
          <w:lang w:val="en-IE"/>
        </w:rPr>
        <w:t>data</w:t>
      </w:r>
      <w:r w:rsidRPr="001E6C03">
        <w:rPr>
          <w:spacing w:val="-3"/>
          <w:lang w:val="en-IE"/>
        </w:rPr>
        <w:t xml:space="preserve"> </w:t>
      </w:r>
      <w:r w:rsidRPr="001E6C03">
        <w:rPr>
          <w:lang w:val="en-IE"/>
        </w:rPr>
        <w:t>protection</w:t>
      </w:r>
      <w:r w:rsidRPr="001E6C03">
        <w:rPr>
          <w:spacing w:val="-4"/>
          <w:lang w:val="en-IE"/>
        </w:rPr>
        <w:t xml:space="preserve"> </w:t>
      </w:r>
      <w:r w:rsidRPr="001E6C03">
        <w:rPr>
          <w:lang w:val="en-IE"/>
        </w:rPr>
        <w:t>in Ireland, and</w:t>
      </w:r>
      <w:r w:rsidRPr="001E6C03">
        <w:rPr>
          <w:spacing w:val="-4"/>
          <w:lang w:val="en-IE"/>
        </w:rPr>
        <w:t xml:space="preserve"> </w:t>
      </w:r>
      <w:r w:rsidRPr="001E6C03">
        <w:rPr>
          <w:lang w:val="en-IE"/>
        </w:rPr>
        <w:t>/</w:t>
      </w:r>
      <w:r w:rsidRPr="001E6C03">
        <w:rPr>
          <w:spacing w:val="-2"/>
          <w:lang w:val="en-IE"/>
        </w:rPr>
        <w:t xml:space="preserve"> </w:t>
      </w:r>
      <w:r w:rsidRPr="001E6C03">
        <w:rPr>
          <w:lang w:val="en-IE"/>
        </w:rPr>
        <w:t xml:space="preserve">or their </w:t>
      </w:r>
      <w:r w:rsidRPr="001E6C03">
        <w:rPr>
          <w:lang w:val="en-IE"/>
        </w:rPr>
        <w:lastRenderedPageBreak/>
        <w:t>nominee</w:t>
      </w:r>
      <w:r w:rsidRPr="001E6C03">
        <w:rPr>
          <w:spacing w:val="-3"/>
          <w:lang w:val="en-IE"/>
        </w:rPr>
        <w:t xml:space="preserve"> </w:t>
      </w:r>
      <w:r w:rsidRPr="001E6C03">
        <w:rPr>
          <w:lang w:val="en-IE"/>
        </w:rPr>
        <w:t>to</w:t>
      </w:r>
      <w:r w:rsidRPr="001E6C03">
        <w:rPr>
          <w:spacing w:val="-4"/>
          <w:lang w:val="en-IE"/>
        </w:rPr>
        <w:t xml:space="preserve"> </w:t>
      </w:r>
      <w:r w:rsidRPr="001E6C03">
        <w:rPr>
          <w:lang w:val="en-IE"/>
        </w:rPr>
        <w:t>conduct</w:t>
      </w:r>
      <w:r w:rsidRPr="001E6C03">
        <w:rPr>
          <w:spacing w:val="-1"/>
          <w:lang w:val="en-IE"/>
        </w:rPr>
        <w:t xml:space="preserve"> </w:t>
      </w:r>
      <w:r w:rsidRPr="001E6C03">
        <w:rPr>
          <w:lang w:val="en-IE"/>
        </w:rPr>
        <w:t>audits</w:t>
      </w:r>
      <w:r w:rsidRPr="001E6C03">
        <w:rPr>
          <w:spacing w:val="-3"/>
          <w:lang w:val="en-IE"/>
        </w:rPr>
        <w:t xml:space="preserve"> </w:t>
      </w:r>
      <w:r w:rsidRPr="001E6C03">
        <w:rPr>
          <w:lang w:val="en-IE"/>
        </w:rPr>
        <w:t>and or</w:t>
      </w:r>
      <w:r w:rsidRPr="001E6C03">
        <w:rPr>
          <w:spacing w:val="-3"/>
          <w:lang w:val="en-IE"/>
        </w:rPr>
        <w:t xml:space="preserve"> </w:t>
      </w:r>
      <w:r w:rsidRPr="001E6C03">
        <w:rPr>
          <w:lang w:val="en-IE"/>
        </w:rPr>
        <w:t>inspections of the</w:t>
      </w:r>
      <w:r w:rsidRPr="001E6C03">
        <w:rPr>
          <w:spacing w:val="-3"/>
          <w:lang w:val="en-IE"/>
        </w:rPr>
        <w:t xml:space="preserve"> </w:t>
      </w:r>
      <w:r w:rsidRPr="001E6C03">
        <w:rPr>
          <w:lang w:val="en-IE"/>
        </w:rPr>
        <w:t>Contractor’s</w:t>
      </w:r>
      <w:r w:rsidRPr="001E6C03">
        <w:rPr>
          <w:spacing w:val="-3"/>
          <w:lang w:val="en-IE"/>
        </w:rPr>
        <w:t xml:space="preserve"> </w:t>
      </w:r>
      <w:r w:rsidRPr="001E6C03">
        <w:rPr>
          <w:lang w:val="en-IE"/>
        </w:rPr>
        <w:t>facilities,</w:t>
      </w:r>
      <w:r w:rsidRPr="001E6C03">
        <w:rPr>
          <w:spacing w:val="-1"/>
          <w:lang w:val="en-IE"/>
        </w:rPr>
        <w:t xml:space="preserve"> </w:t>
      </w:r>
      <w:r w:rsidRPr="001E6C03">
        <w:rPr>
          <w:lang w:val="en-IE"/>
        </w:rPr>
        <w:t>and</w:t>
      </w:r>
      <w:r w:rsidRPr="001E6C03">
        <w:rPr>
          <w:spacing w:val="-4"/>
          <w:lang w:val="en-IE"/>
        </w:rPr>
        <w:t xml:space="preserve"> </w:t>
      </w:r>
      <w:r w:rsidRPr="001E6C03">
        <w:rPr>
          <w:lang w:val="en-IE"/>
        </w:rPr>
        <w:t>to</w:t>
      </w:r>
      <w:r w:rsidRPr="001E6C03">
        <w:rPr>
          <w:spacing w:val="-4"/>
          <w:lang w:val="en-IE"/>
        </w:rPr>
        <w:t xml:space="preserve"> </w:t>
      </w:r>
      <w:r w:rsidRPr="001E6C03">
        <w:rPr>
          <w:lang w:val="en-IE"/>
        </w:rPr>
        <w:t>have access to all data protection, confidentiality and security procedures, data equipment, mechanisms, documentation, databases, archives, data storage devices, electronic communications and storage systems used by the Contractor in any way for the provision of the services.</w:t>
      </w:r>
      <w:r w:rsidRPr="001E6C03">
        <w:rPr>
          <w:spacing w:val="40"/>
          <w:lang w:val="en-IE"/>
        </w:rPr>
        <w:t xml:space="preserve"> </w:t>
      </w:r>
      <w:r w:rsidRPr="001E6C03">
        <w:rPr>
          <w:lang w:val="en-IE"/>
        </w:rPr>
        <w:t>The Contractor shall comply</w:t>
      </w:r>
      <w:r w:rsidRPr="001E6C03">
        <w:rPr>
          <w:spacing w:val="-4"/>
          <w:lang w:val="en-IE"/>
        </w:rPr>
        <w:t xml:space="preserve"> </w:t>
      </w:r>
      <w:r w:rsidRPr="001E6C03">
        <w:rPr>
          <w:lang w:val="en-IE"/>
        </w:rPr>
        <w:t>with all reasonable directions of the Contracting Authority arising out of any such inspection, audit or review.</w:t>
      </w:r>
    </w:p>
    <w:p w14:paraId="5C96494D"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 xml:space="preserve">The Contractor shall fully comply </w:t>
      </w:r>
      <w:proofErr w:type="gramStart"/>
      <w:r w:rsidRPr="001E6C03">
        <w:rPr>
          <w:lang w:val="en-IE"/>
        </w:rPr>
        <w:t>with, and</w:t>
      </w:r>
      <w:proofErr w:type="gramEnd"/>
      <w:r w:rsidRPr="001E6C03">
        <w:rPr>
          <w:lang w:val="en-IE"/>
        </w:rPr>
        <w:t xml:space="preserve"> implement policies which are communicated</w:t>
      </w:r>
      <w:r w:rsidRPr="001E6C03">
        <w:rPr>
          <w:spacing w:val="-10"/>
          <w:lang w:val="en-IE"/>
        </w:rPr>
        <w:t xml:space="preserve"> </w:t>
      </w:r>
      <w:r w:rsidRPr="001E6C03">
        <w:rPr>
          <w:lang w:val="en-IE"/>
        </w:rPr>
        <w:t>or</w:t>
      </w:r>
      <w:r w:rsidRPr="001E6C03">
        <w:rPr>
          <w:spacing w:val="-10"/>
          <w:lang w:val="en-IE"/>
        </w:rPr>
        <w:t xml:space="preserve"> </w:t>
      </w:r>
      <w:r w:rsidRPr="001E6C03">
        <w:rPr>
          <w:lang w:val="en-IE"/>
        </w:rPr>
        <w:t>notified</w:t>
      </w:r>
      <w:r w:rsidRPr="001E6C03">
        <w:rPr>
          <w:spacing w:val="-10"/>
          <w:lang w:val="en-IE"/>
        </w:rPr>
        <w:t xml:space="preserve"> </w:t>
      </w:r>
      <w:r w:rsidRPr="001E6C03">
        <w:rPr>
          <w:lang w:val="en-IE"/>
        </w:rPr>
        <w:t>to</w:t>
      </w:r>
      <w:r w:rsidRPr="001E6C03">
        <w:rPr>
          <w:spacing w:val="-11"/>
          <w:lang w:val="en-IE"/>
        </w:rPr>
        <w:t xml:space="preserve"> </w:t>
      </w:r>
      <w:r w:rsidRPr="001E6C03">
        <w:rPr>
          <w:lang w:val="en-IE"/>
        </w:rPr>
        <w:t>the</w:t>
      </w:r>
      <w:r w:rsidRPr="001E6C03">
        <w:rPr>
          <w:spacing w:val="-9"/>
          <w:lang w:val="en-IE"/>
        </w:rPr>
        <w:t xml:space="preserve"> </w:t>
      </w:r>
      <w:r w:rsidRPr="001E6C03">
        <w:rPr>
          <w:lang w:val="en-IE"/>
        </w:rPr>
        <w:t>Contractor</w:t>
      </w:r>
      <w:r w:rsidRPr="001E6C03">
        <w:rPr>
          <w:spacing w:val="-10"/>
          <w:lang w:val="en-IE"/>
        </w:rPr>
        <w:t xml:space="preserve"> </w:t>
      </w:r>
      <w:r w:rsidRPr="001E6C03">
        <w:rPr>
          <w:lang w:val="en-IE"/>
        </w:rPr>
        <w:t>by</w:t>
      </w:r>
      <w:r w:rsidRPr="001E6C03">
        <w:rPr>
          <w:spacing w:val="-6"/>
          <w:lang w:val="en-IE"/>
        </w:rPr>
        <w:t xml:space="preserve"> </w:t>
      </w:r>
      <w:r w:rsidRPr="001E6C03">
        <w:rPr>
          <w:lang w:val="en-IE"/>
        </w:rPr>
        <w:t>the</w:t>
      </w:r>
      <w:r w:rsidRPr="001E6C03">
        <w:rPr>
          <w:spacing w:val="-7"/>
          <w:lang w:val="en-IE"/>
        </w:rPr>
        <w:t xml:space="preserve"> </w:t>
      </w:r>
      <w:r w:rsidRPr="001E6C03">
        <w:rPr>
          <w:lang w:val="en-IE"/>
        </w:rPr>
        <w:t>Contracting</w:t>
      </w:r>
      <w:r w:rsidRPr="001E6C03">
        <w:rPr>
          <w:spacing w:val="-9"/>
          <w:lang w:val="en-IE"/>
        </w:rPr>
        <w:t xml:space="preserve"> </w:t>
      </w:r>
      <w:r w:rsidRPr="001E6C03">
        <w:rPr>
          <w:lang w:val="en-IE"/>
        </w:rPr>
        <w:t>Authority</w:t>
      </w:r>
      <w:r w:rsidRPr="001E6C03">
        <w:rPr>
          <w:spacing w:val="-8"/>
          <w:lang w:val="en-IE"/>
        </w:rPr>
        <w:t xml:space="preserve"> </w:t>
      </w:r>
      <w:r w:rsidRPr="001E6C03">
        <w:rPr>
          <w:lang w:val="en-IE"/>
        </w:rPr>
        <w:t>from</w:t>
      </w:r>
      <w:r w:rsidRPr="001E6C03">
        <w:rPr>
          <w:spacing w:val="-9"/>
          <w:lang w:val="en-IE"/>
        </w:rPr>
        <w:t xml:space="preserve"> </w:t>
      </w:r>
      <w:r w:rsidRPr="001E6C03">
        <w:rPr>
          <w:lang w:val="en-IE"/>
        </w:rPr>
        <w:t>time</w:t>
      </w:r>
      <w:r w:rsidRPr="001E6C03">
        <w:rPr>
          <w:spacing w:val="-9"/>
          <w:lang w:val="en-IE"/>
        </w:rPr>
        <w:t xml:space="preserve"> </w:t>
      </w:r>
      <w:r w:rsidRPr="001E6C03">
        <w:rPr>
          <w:lang w:val="en-IE"/>
        </w:rPr>
        <w:t xml:space="preserve">to </w:t>
      </w:r>
      <w:r w:rsidRPr="001E6C03">
        <w:rPr>
          <w:spacing w:val="-2"/>
          <w:lang w:val="en-IE"/>
        </w:rPr>
        <w:t>time.</w:t>
      </w:r>
    </w:p>
    <w:p w14:paraId="3FB4C4B3" w14:textId="77777777" w:rsidR="009904B6"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39DEC411" w14:textId="1CDAAB5E"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The</w:t>
      </w:r>
      <w:r w:rsidRPr="001E6C03">
        <w:rPr>
          <w:spacing w:val="-10"/>
          <w:lang w:val="en-IE"/>
        </w:rPr>
        <w:t xml:space="preserve"> </w:t>
      </w:r>
      <w:r w:rsidRPr="001E6C03">
        <w:rPr>
          <w:lang w:val="en-IE"/>
        </w:rPr>
        <w:t>Contractor</w:t>
      </w:r>
      <w:r w:rsidRPr="001E6C03">
        <w:rPr>
          <w:spacing w:val="-5"/>
          <w:lang w:val="en-IE"/>
        </w:rPr>
        <w:t xml:space="preserve"> </w:t>
      </w:r>
      <w:proofErr w:type="gramStart"/>
      <w:r w:rsidRPr="001E6C03">
        <w:rPr>
          <w:spacing w:val="-2"/>
          <w:lang w:val="en-IE"/>
        </w:rPr>
        <w:t>shall:-</w:t>
      </w:r>
      <w:proofErr w:type="gramEnd"/>
    </w:p>
    <w:p w14:paraId="32149153" w14:textId="77777777" w:rsidR="001F099A" w:rsidRPr="001E6C03" w:rsidRDefault="00EA36F6" w:rsidP="007E16D0">
      <w:pPr>
        <w:pStyle w:val="ListParagraph"/>
        <w:numPr>
          <w:ilvl w:val="0"/>
          <w:numId w:val="1"/>
        </w:numPr>
        <w:tabs>
          <w:tab w:val="left" w:pos="1667"/>
        </w:tabs>
        <w:spacing w:before="60" w:after="120" w:line="276" w:lineRule="auto"/>
        <w:ind w:right="243"/>
        <w:rPr>
          <w:lang w:val="en-IE"/>
        </w:rPr>
      </w:pPr>
      <w:r w:rsidRPr="001E6C03">
        <w:rPr>
          <w:lang w:val="en-IE"/>
        </w:rPr>
        <w:t>take</w:t>
      </w:r>
      <w:r w:rsidRPr="001E6C03">
        <w:rPr>
          <w:spacing w:val="-13"/>
          <w:lang w:val="en-IE"/>
        </w:rPr>
        <w:t xml:space="preserve"> </w:t>
      </w:r>
      <w:r w:rsidRPr="001E6C03">
        <w:rPr>
          <w:lang w:val="en-IE"/>
        </w:rPr>
        <w:t>all</w:t>
      </w:r>
      <w:r w:rsidRPr="001E6C03">
        <w:rPr>
          <w:spacing w:val="-11"/>
          <w:lang w:val="en-IE"/>
        </w:rPr>
        <w:t xml:space="preserve"> </w:t>
      </w:r>
      <w:r w:rsidRPr="001E6C03">
        <w:rPr>
          <w:lang w:val="en-IE"/>
        </w:rPr>
        <w:t>reasonable</w:t>
      </w:r>
      <w:r w:rsidRPr="001E6C03">
        <w:rPr>
          <w:spacing w:val="-12"/>
          <w:lang w:val="en-IE"/>
        </w:rPr>
        <w:t xml:space="preserve"> </w:t>
      </w:r>
      <w:r w:rsidRPr="001E6C03">
        <w:rPr>
          <w:lang w:val="en-IE"/>
        </w:rPr>
        <w:t>precautions</w:t>
      </w:r>
      <w:r w:rsidRPr="001E6C03">
        <w:rPr>
          <w:spacing w:val="-13"/>
          <w:lang w:val="en-IE"/>
        </w:rPr>
        <w:t xml:space="preserve"> </w:t>
      </w:r>
      <w:r w:rsidRPr="001E6C03">
        <w:rPr>
          <w:lang w:val="en-IE"/>
        </w:rPr>
        <w:t>to</w:t>
      </w:r>
      <w:r w:rsidRPr="001E6C03">
        <w:rPr>
          <w:spacing w:val="-10"/>
          <w:lang w:val="en-IE"/>
        </w:rPr>
        <w:t xml:space="preserve"> </w:t>
      </w:r>
      <w:r w:rsidRPr="001E6C03">
        <w:rPr>
          <w:lang w:val="en-IE"/>
        </w:rPr>
        <w:t>preserve</w:t>
      </w:r>
      <w:r w:rsidRPr="001E6C03">
        <w:rPr>
          <w:spacing w:val="-12"/>
          <w:lang w:val="en-IE"/>
        </w:rPr>
        <w:t xml:space="preserve"> </w:t>
      </w:r>
      <w:r w:rsidRPr="001E6C03">
        <w:rPr>
          <w:lang w:val="en-IE"/>
        </w:rPr>
        <w:t>the</w:t>
      </w:r>
      <w:r w:rsidRPr="001E6C03">
        <w:rPr>
          <w:spacing w:val="-12"/>
          <w:lang w:val="en-IE"/>
        </w:rPr>
        <w:t xml:space="preserve"> </w:t>
      </w:r>
      <w:r w:rsidRPr="001E6C03">
        <w:rPr>
          <w:lang w:val="en-IE"/>
        </w:rPr>
        <w:t>integrity</w:t>
      </w:r>
      <w:r w:rsidRPr="001E6C03">
        <w:rPr>
          <w:spacing w:val="-12"/>
          <w:lang w:val="en-IE"/>
        </w:rPr>
        <w:t xml:space="preserve"> </w:t>
      </w:r>
      <w:r w:rsidRPr="001E6C03">
        <w:rPr>
          <w:lang w:val="en-IE"/>
        </w:rPr>
        <w:t>of</w:t>
      </w:r>
      <w:r w:rsidRPr="001E6C03">
        <w:rPr>
          <w:spacing w:val="-13"/>
          <w:lang w:val="en-IE"/>
        </w:rPr>
        <w:t xml:space="preserve"> </w:t>
      </w:r>
      <w:r w:rsidRPr="001E6C03">
        <w:rPr>
          <w:lang w:val="en-IE"/>
        </w:rPr>
        <w:t>any</w:t>
      </w:r>
      <w:r w:rsidRPr="001E6C03">
        <w:rPr>
          <w:spacing w:val="-7"/>
          <w:lang w:val="en-IE"/>
        </w:rPr>
        <w:t xml:space="preserve"> </w:t>
      </w:r>
      <w:r w:rsidRPr="001E6C03">
        <w:rPr>
          <w:lang w:val="en-IE"/>
        </w:rPr>
        <w:t>Personal</w:t>
      </w:r>
      <w:r w:rsidRPr="001E6C03">
        <w:rPr>
          <w:spacing w:val="-11"/>
          <w:lang w:val="en-IE"/>
        </w:rPr>
        <w:t xml:space="preserve"> </w:t>
      </w:r>
      <w:r w:rsidRPr="001E6C03">
        <w:rPr>
          <w:lang w:val="en-IE"/>
        </w:rPr>
        <w:t>Data</w:t>
      </w:r>
      <w:r w:rsidRPr="001E6C03">
        <w:rPr>
          <w:spacing w:val="-12"/>
          <w:lang w:val="en-IE"/>
        </w:rPr>
        <w:t xml:space="preserve"> </w:t>
      </w:r>
      <w:r w:rsidRPr="001E6C03">
        <w:rPr>
          <w:lang w:val="en-IE"/>
        </w:rPr>
        <w:t>which it processes and to prevent any corruption or loss of such Personal Data;</w:t>
      </w:r>
    </w:p>
    <w:p w14:paraId="5A17EC20" w14:textId="77777777" w:rsidR="001F099A" w:rsidRPr="001E6C03" w:rsidRDefault="00EA36F6" w:rsidP="007E16D0">
      <w:pPr>
        <w:pStyle w:val="ListParagraph"/>
        <w:numPr>
          <w:ilvl w:val="0"/>
          <w:numId w:val="1"/>
        </w:numPr>
        <w:tabs>
          <w:tab w:val="left" w:pos="1667"/>
        </w:tabs>
        <w:spacing w:before="60" w:after="120" w:line="276" w:lineRule="auto"/>
        <w:ind w:right="240"/>
        <w:rPr>
          <w:lang w:val="en-IE"/>
        </w:rPr>
      </w:pPr>
      <w:r w:rsidRPr="001E6C03">
        <w:rPr>
          <w:lang w:val="en-IE"/>
        </w:rPr>
        <w:t xml:space="preserve">ensure that a back-up copy of </w:t>
      </w:r>
      <w:proofErr w:type="gramStart"/>
      <w:r w:rsidRPr="001E6C03">
        <w:rPr>
          <w:lang w:val="en-IE"/>
        </w:rPr>
        <w:t>any and all</w:t>
      </w:r>
      <w:proofErr w:type="gramEnd"/>
      <w:r w:rsidRPr="001E6C03">
        <w:rPr>
          <w:lang w:val="en-IE"/>
        </w:rPr>
        <w:t xml:space="preserve"> such Personal Data is made [insert frequency]</w:t>
      </w:r>
      <w:r w:rsidRPr="001E6C03">
        <w:rPr>
          <w:spacing w:val="-13"/>
          <w:lang w:val="en-IE"/>
        </w:rPr>
        <w:t xml:space="preserve"> </w:t>
      </w:r>
      <w:r w:rsidRPr="001E6C03">
        <w:rPr>
          <w:lang w:val="en-IE"/>
        </w:rPr>
        <w:t>and</w:t>
      </w:r>
      <w:r w:rsidRPr="001E6C03">
        <w:rPr>
          <w:spacing w:val="-9"/>
          <w:lang w:val="en-IE"/>
        </w:rPr>
        <w:t xml:space="preserve"> </w:t>
      </w:r>
      <w:r w:rsidRPr="001E6C03">
        <w:rPr>
          <w:lang w:val="en-IE"/>
        </w:rPr>
        <w:t>this</w:t>
      </w:r>
      <w:r w:rsidRPr="001E6C03">
        <w:rPr>
          <w:spacing w:val="-8"/>
          <w:lang w:val="en-IE"/>
        </w:rPr>
        <w:t xml:space="preserve"> </w:t>
      </w:r>
      <w:r w:rsidRPr="001E6C03">
        <w:rPr>
          <w:lang w:val="en-IE"/>
        </w:rPr>
        <w:t>copy</w:t>
      </w:r>
      <w:r w:rsidRPr="001E6C03">
        <w:rPr>
          <w:spacing w:val="-7"/>
          <w:lang w:val="en-IE"/>
        </w:rPr>
        <w:t xml:space="preserve"> </w:t>
      </w:r>
      <w:r w:rsidRPr="001E6C03">
        <w:rPr>
          <w:lang w:val="en-IE"/>
        </w:rPr>
        <w:t>is</w:t>
      </w:r>
      <w:r w:rsidRPr="001E6C03">
        <w:rPr>
          <w:spacing w:val="-13"/>
          <w:lang w:val="en-IE"/>
        </w:rPr>
        <w:t xml:space="preserve"> </w:t>
      </w:r>
      <w:r w:rsidRPr="001E6C03">
        <w:rPr>
          <w:lang w:val="en-IE"/>
        </w:rPr>
        <w:t>recorded</w:t>
      </w:r>
      <w:r w:rsidRPr="001E6C03">
        <w:rPr>
          <w:spacing w:val="-8"/>
          <w:lang w:val="en-IE"/>
        </w:rPr>
        <w:t xml:space="preserve"> </w:t>
      </w:r>
      <w:r w:rsidRPr="001E6C03">
        <w:rPr>
          <w:lang w:val="en-IE"/>
        </w:rPr>
        <w:t>on</w:t>
      </w:r>
      <w:r w:rsidRPr="001E6C03">
        <w:rPr>
          <w:spacing w:val="-9"/>
          <w:lang w:val="en-IE"/>
        </w:rPr>
        <w:t xml:space="preserve"> </w:t>
      </w:r>
      <w:r w:rsidRPr="001E6C03">
        <w:rPr>
          <w:lang w:val="en-IE"/>
        </w:rPr>
        <w:t>media</w:t>
      </w:r>
      <w:r w:rsidRPr="001E6C03">
        <w:rPr>
          <w:spacing w:val="-13"/>
          <w:lang w:val="en-IE"/>
        </w:rPr>
        <w:t xml:space="preserve"> </w:t>
      </w:r>
      <w:r w:rsidRPr="001E6C03">
        <w:rPr>
          <w:lang w:val="en-IE"/>
        </w:rPr>
        <w:t>from</w:t>
      </w:r>
      <w:r w:rsidRPr="001E6C03">
        <w:rPr>
          <w:spacing w:val="-11"/>
          <w:lang w:val="en-IE"/>
        </w:rPr>
        <w:t xml:space="preserve"> </w:t>
      </w:r>
      <w:r w:rsidRPr="001E6C03">
        <w:rPr>
          <w:lang w:val="en-IE"/>
        </w:rPr>
        <w:t>which</w:t>
      </w:r>
      <w:r w:rsidRPr="001E6C03">
        <w:rPr>
          <w:spacing w:val="-13"/>
          <w:lang w:val="en-IE"/>
        </w:rPr>
        <w:t xml:space="preserve"> </w:t>
      </w:r>
      <w:r w:rsidRPr="001E6C03">
        <w:rPr>
          <w:lang w:val="en-IE"/>
        </w:rPr>
        <w:t>the</w:t>
      </w:r>
      <w:r w:rsidRPr="001E6C03">
        <w:rPr>
          <w:spacing w:val="-7"/>
          <w:lang w:val="en-IE"/>
        </w:rPr>
        <w:t xml:space="preserve"> </w:t>
      </w:r>
      <w:r w:rsidRPr="001E6C03">
        <w:rPr>
          <w:lang w:val="en-IE"/>
        </w:rPr>
        <w:t>data</w:t>
      </w:r>
      <w:r w:rsidRPr="001E6C03">
        <w:rPr>
          <w:spacing w:val="-8"/>
          <w:lang w:val="en-IE"/>
        </w:rPr>
        <w:t xml:space="preserve"> </w:t>
      </w:r>
      <w:r w:rsidRPr="001E6C03">
        <w:rPr>
          <w:lang w:val="en-IE"/>
        </w:rPr>
        <w:t>can</w:t>
      </w:r>
      <w:r w:rsidRPr="001E6C03">
        <w:rPr>
          <w:spacing w:val="-9"/>
          <w:lang w:val="en-IE"/>
        </w:rPr>
        <w:t xml:space="preserve"> </w:t>
      </w:r>
      <w:r w:rsidRPr="001E6C03">
        <w:rPr>
          <w:lang w:val="en-IE"/>
        </w:rPr>
        <w:t>be</w:t>
      </w:r>
      <w:r w:rsidRPr="001E6C03">
        <w:rPr>
          <w:spacing w:val="-8"/>
          <w:lang w:val="en-IE"/>
        </w:rPr>
        <w:t xml:space="preserve"> </w:t>
      </w:r>
      <w:r w:rsidRPr="001E6C03">
        <w:rPr>
          <w:lang w:val="en-IE"/>
        </w:rPr>
        <w:t>reloaded if there is any corruption or loss of the data; and</w:t>
      </w:r>
    </w:p>
    <w:p w14:paraId="62CA72B2" w14:textId="77777777" w:rsidR="001F099A" w:rsidRPr="001E6C03" w:rsidRDefault="00EA36F6" w:rsidP="007E16D0">
      <w:pPr>
        <w:pStyle w:val="ListParagraph"/>
        <w:numPr>
          <w:ilvl w:val="0"/>
          <w:numId w:val="1"/>
        </w:numPr>
        <w:tabs>
          <w:tab w:val="left" w:pos="1667"/>
        </w:tabs>
        <w:spacing w:before="60" w:after="120" w:line="276" w:lineRule="auto"/>
        <w:ind w:right="240"/>
        <w:rPr>
          <w:lang w:val="en-IE"/>
        </w:rPr>
      </w:pPr>
      <w:r w:rsidRPr="001E6C03">
        <w:rPr>
          <w:lang w:val="en-IE"/>
        </w:rPr>
        <w:t>in such an event and if attributable to any default by the Contractor or any Sub- contractor, promptly restore the Personal Data at its own expense or, at the Contracting Authority’s option, reimburse the Contracting Authority for any reasonable</w:t>
      </w:r>
      <w:r w:rsidRPr="001E6C03">
        <w:rPr>
          <w:spacing w:val="-4"/>
          <w:lang w:val="en-IE"/>
        </w:rPr>
        <w:t xml:space="preserve"> </w:t>
      </w:r>
      <w:r w:rsidRPr="001E6C03">
        <w:rPr>
          <w:lang w:val="en-IE"/>
        </w:rPr>
        <w:t>expenses</w:t>
      </w:r>
      <w:r w:rsidRPr="001E6C03">
        <w:rPr>
          <w:spacing w:val="-4"/>
          <w:lang w:val="en-IE"/>
        </w:rPr>
        <w:t xml:space="preserve"> </w:t>
      </w:r>
      <w:r w:rsidRPr="001E6C03">
        <w:rPr>
          <w:lang w:val="en-IE"/>
        </w:rPr>
        <w:t>it</w:t>
      </w:r>
      <w:r w:rsidRPr="001E6C03">
        <w:rPr>
          <w:spacing w:val="-6"/>
          <w:lang w:val="en-IE"/>
        </w:rPr>
        <w:t xml:space="preserve"> </w:t>
      </w:r>
      <w:r w:rsidRPr="001E6C03">
        <w:rPr>
          <w:lang w:val="en-IE"/>
        </w:rPr>
        <w:t>incurs</w:t>
      </w:r>
      <w:r w:rsidRPr="001E6C03">
        <w:rPr>
          <w:spacing w:val="-4"/>
          <w:lang w:val="en-IE"/>
        </w:rPr>
        <w:t xml:space="preserve"> </w:t>
      </w:r>
      <w:r w:rsidRPr="001E6C03">
        <w:rPr>
          <w:lang w:val="en-IE"/>
        </w:rPr>
        <w:t>in</w:t>
      </w:r>
      <w:r w:rsidRPr="001E6C03">
        <w:rPr>
          <w:spacing w:val="-5"/>
          <w:lang w:val="en-IE"/>
        </w:rPr>
        <w:t xml:space="preserve"> </w:t>
      </w:r>
      <w:r w:rsidRPr="001E6C03">
        <w:rPr>
          <w:lang w:val="en-IE"/>
        </w:rPr>
        <w:t>having</w:t>
      </w:r>
      <w:r w:rsidRPr="001E6C03">
        <w:rPr>
          <w:spacing w:val="-3"/>
          <w:lang w:val="en-IE"/>
        </w:rPr>
        <w:t xml:space="preserve"> </w:t>
      </w:r>
      <w:r w:rsidRPr="001E6C03">
        <w:rPr>
          <w:lang w:val="en-IE"/>
        </w:rPr>
        <w:t>the</w:t>
      </w:r>
      <w:r w:rsidRPr="001E6C03">
        <w:rPr>
          <w:spacing w:val="-5"/>
          <w:lang w:val="en-IE"/>
        </w:rPr>
        <w:t xml:space="preserve"> </w:t>
      </w:r>
      <w:r w:rsidRPr="001E6C03">
        <w:rPr>
          <w:lang w:val="en-IE"/>
        </w:rPr>
        <w:t>Personal</w:t>
      </w:r>
      <w:r w:rsidRPr="001E6C03">
        <w:rPr>
          <w:spacing w:val="-3"/>
          <w:lang w:val="en-IE"/>
        </w:rPr>
        <w:t xml:space="preserve"> </w:t>
      </w:r>
      <w:r w:rsidRPr="001E6C03">
        <w:rPr>
          <w:lang w:val="en-IE"/>
        </w:rPr>
        <w:t>Data</w:t>
      </w:r>
      <w:r w:rsidRPr="001E6C03">
        <w:rPr>
          <w:spacing w:val="-3"/>
          <w:lang w:val="en-IE"/>
        </w:rPr>
        <w:t xml:space="preserve"> </w:t>
      </w:r>
      <w:r w:rsidRPr="001E6C03">
        <w:rPr>
          <w:lang w:val="en-IE"/>
        </w:rPr>
        <w:t>restored</w:t>
      </w:r>
      <w:r w:rsidRPr="001E6C03">
        <w:rPr>
          <w:spacing w:val="-5"/>
          <w:lang w:val="en-IE"/>
        </w:rPr>
        <w:t xml:space="preserve"> </w:t>
      </w:r>
      <w:r w:rsidRPr="001E6C03">
        <w:rPr>
          <w:lang w:val="en-IE"/>
        </w:rPr>
        <w:t>by</w:t>
      </w:r>
      <w:r w:rsidRPr="001E6C03">
        <w:rPr>
          <w:spacing w:val="-4"/>
          <w:lang w:val="en-IE"/>
        </w:rPr>
        <w:t xml:space="preserve"> </w:t>
      </w:r>
      <w:r w:rsidRPr="001E6C03">
        <w:rPr>
          <w:lang w:val="en-IE"/>
        </w:rPr>
        <w:t>a</w:t>
      </w:r>
      <w:r w:rsidRPr="001E6C03">
        <w:rPr>
          <w:spacing w:val="-4"/>
          <w:lang w:val="en-IE"/>
        </w:rPr>
        <w:t xml:space="preserve"> </w:t>
      </w:r>
      <w:r w:rsidRPr="001E6C03">
        <w:rPr>
          <w:lang w:val="en-IE"/>
        </w:rPr>
        <w:t>third</w:t>
      </w:r>
      <w:r w:rsidRPr="001E6C03">
        <w:rPr>
          <w:spacing w:val="-5"/>
          <w:lang w:val="en-IE"/>
        </w:rPr>
        <w:t xml:space="preserve"> </w:t>
      </w:r>
      <w:r w:rsidRPr="001E6C03">
        <w:rPr>
          <w:lang w:val="en-IE"/>
        </w:rPr>
        <w:t>party.</w:t>
      </w:r>
    </w:p>
    <w:p w14:paraId="6EBC1128" w14:textId="77777777" w:rsidR="001F099A" w:rsidRPr="001E6C03" w:rsidRDefault="001F099A" w:rsidP="00391060">
      <w:pPr>
        <w:pStyle w:val="BodyText"/>
        <w:spacing w:before="60" w:after="60" w:line="276" w:lineRule="auto"/>
        <w:rPr>
          <w:lang w:val="en-IE"/>
        </w:rPr>
      </w:pPr>
    </w:p>
    <w:p w14:paraId="3BA640DF" w14:textId="77777777"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 xml:space="preserve">The Contracting Authority does not consent to the Contractor appointing any </w:t>
      </w:r>
      <w:proofErr w:type="gramStart"/>
      <w:r w:rsidRPr="001E6C03">
        <w:rPr>
          <w:lang w:val="en-IE"/>
        </w:rPr>
        <w:t>third party</w:t>
      </w:r>
      <w:proofErr w:type="gramEnd"/>
      <w:r w:rsidRPr="001E6C03">
        <w:rPr>
          <w:lang w:val="en-IE"/>
        </w:rPr>
        <w:t xml:space="preserve"> processor of Personal Data under this agreement.</w:t>
      </w:r>
    </w:p>
    <w:p w14:paraId="1D690192" w14:textId="77777777" w:rsidR="001F099A" w:rsidRPr="001E6C03" w:rsidRDefault="00EA36F6" w:rsidP="007E16D0">
      <w:pPr>
        <w:pStyle w:val="ListParagraph"/>
        <w:numPr>
          <w:ilvl w:val="0"/>
          <w:numId w:val="42"/>
        </w:numPr>
        <w:spacing w:before="60" w:after="120" w:line="276" w:lineRule="auto"/>
        <w:ind w:left="1064" w:right="252" w:hanging="588"/>
        <w:rPr>
          <w:lang w:val="en-IE"/>
        </w:rPr>
      </w:pPr>
      <w:r w:rsidRPr="001E6C03">
        <w:rPr>
          <w:lang w:val="en-IE"/>
        </w:rPr>
        <w:t>Save for clauses 11B, 11C, 11</w:t>
      </w:r>
      <w:proofErr w:type="gramStart"/>
      <w:r w:rsidRPr="001E6C03">
        <w:rPr>
          <w:lang w:val="en-IE"/>
        </w:rPr>
        <w:t>D(</w:t>
      </w:r>
      <w:proofErr w:type="gramEnd"/>
      <w:r w:rsidRPr="001E6C03">
        <w:rPr>
          <w:lang w:val="en-IE"/>
        </w:rPr>
        <w:t>4) and 11E, all the obligations on the Contractor in this clause 11 relating to the processing of Personal Data shall apply to the processing of all Confidential Information.</w:t>
      </w:r>
    </w:p>
    <w:p w14:paraId="606E0EBC" w14:textId="77777777" w:rsidR="001F099A" w:rsidRPr="001E6C03" w:rsidRDefault="001F099A" w:rsidP="00884D01">
      <w:pPr>
        <w:pStyle w:val="BodyText"/>
        <w:spacing w:before="60" w:after="120" w:line="276" w:lineRule="auto"/>
        <w:rPr>
          <w:sz w:val="20"/>
          <w:lang w:val="en-IE"/>
        </w:rPr>
      </w:pPr>
    </w:p>
    <w:p w14:paraId="078E5479" w14:textId="3948FD78" w:rsidR="001F099A" w:rsidRPr="001E6C03" w:rsidRDefault="001F099A" w:rsidP="00884D01">
      <w:pPr>
        <w:pStyle w:val="BodyText"/>
        <w:spacing w:before="60" w:after="120" w:line="276" w:lineRule="auto"/>
        <w:rPr>
          <w:sz w:val="20"/>
          <w:lang w:val="en-IE"/>
        </w:rPr>
      </w:pPr>
    </w:p>
    <w:tbl>
      <w:tblPr>
        <w:tblStyle w:val="TableGrid"/>
        <w:tblW w:w="0" w:type="auto"/>
        <w:tblLook w:val="04A0" w:firstRow="1" w:lastRow="0" w:firstColumn="1" w:lastColumn="0" w:noHBand="0" w:noVBand="1"/>
      </w:tblPr>
      <w:tblGrid>
        <w:gridCol w:w="4673"/>
        <w:gridCol w:w="4673"/>
      </w:tblGrid>
      <w:tr w:rsidR="00295175" w:rsidRPr="001E6C03" w14:paraId="20F5CAC6" w14:textId="77777777" w:rsidTr="00A96C34">
        <w:tc>
          <w:tcPr>
            <w:tcW w:w="4958" w:type="dxa"/>
            <w:tcBorders>
              <w:bottom w:val="nil"/>
            </w:tcBorders>
          </w:tcPr>
          <w:p w14:paraId="53060713" w14:textId="77777777" w:rsidR="00295175" w:rsidRPr="001E6C03" w:rsidRDefault="00295175" w:rsidP="00A96C34">
            <w:pPr>
              <w:pStyle w:val="BodyText"/>
              <w:spacing w:before="60" w:after="120" w:line="276" w:lineRule="auto"/>
              <w:rPr>
                <w:sz w:val="20"/>
                <w:lang w:val="en-IE"/>
              </w:rPr>
            </w:pPr>
            <w:r w:rsidRPr="001E6C03">
              <w:rPr>
                <w:sz w:val="20"/>
                <w:lang w:val="en-IE"/>
              </w:rPr>
              <w:t>SIGNED for and on behalf of the Client</w:t>
            </w:r>
          </w:p>
        </w:tc>
        <w:tc>
          <w:tcPr>
            <w:tcW w:w="4959" w:type="dxa"/>
            <w:tcBorders>
              <w:bottom w:val="nil"/>
            </w:tcBorders>
          </w:tcPr>
          <w:p w14:paraId="294A42EA" w14:textId="77777777" w:rsidR="00295175" w:rsidRPr="001E6C03" w:rsidRDefault="00295175" w:rsidP="00A96C34">
            <w:pPr>
              <w:pStyle w:val="BodyText"/>
              <w:spacing w:before="60" w:after="120" w:line="276" w:lineRule="auto"/>
              <w:rPr>
                <w:sz w:val="20"/>
                <w:lang w:val="en-IE"/>
              </w:rPr>
            </w:pPr>
            <w:r w:rsidRPr="001E6C03">
              <w:rPr>
                <w:sz w:val="20"/>
                <w:lang w:val="en-IE"/>
              </w:rPr>
              <w:t>SIGNED for and on behalf of the Contractor</w:t>
            </w:r>
          </w:p>
        </w:tc>
      </w:tr>
      <w:tr w:rsidR="00295175" w:rsidRPr="001E6C03" w14:paraId="64E23546" w14:textId="77777777" w:rsidTr="00A96C34">
        <w:tc>
          <w:tcPr>
            <w:tcW w:w="4958" w:type="dxa"/>
            <w:tcBorders>
              <w:top w:val="nil"/>
              <w:bottom w:val="nil"/>
              <w:right w:val="single" w:sz="4" w:space="0" w:color="auto"/>
            </w:tcBorders>
          </w:tcPr>
          <w:p w14:paraId="1070D783" w14:textId="77777777" w:rsidR="00295175" w:rsidRPr="001E6C03" w:rsidRDefault="00295175" w:rsidP="00A96C34">
            <w:pPr>
              <w:pStyle w:val="BodyText"/>
              <w:spacing w:before="60" w:after="120" w:line="276" w:lineRule="auto"/>
              <w:rPr>
                <w:sz w:val="20"/>
                <w:lang w:val="en-IE"/>
              </w:rPr>
            </w:pPr>
            <w:r w:rsidRPr="001E6C03">
              <w:rPr>
                <w:noProof/>
                <w:sz w:val="20"/>
                <w:lang w:val="en-IE"/>
              </w:rPr>
              <w:drawing>
                <wp:anchor distT="0" distB="0" distL="114300" distR="114300" simplePos="0" relativeHeight="251663452" behindDoc="1" locked="0" layoutInCell="1" allowOverlap="1" wp14:anchorId="5C47132A" wp14:editId="2DB707D4">
                  <wp:simplePos x="0" y="0"/>
                  <wp:positionH relativeFrom="column">
                    <wp:posOffset>20320</wp:posOffset>
                  </wp:positionH>
                  <wp:positionV relativeFrom="paragraph">
                    <wp:posOffset>287020</wp:posOffset>
                  </wp:positionV>
                  <wp:extent cx="1816735" cy="6350"/>
                  <wp:effectExtent l="0" t="0" r="0" b="0"/>
                  <wp:wrapTight wrapText="bothSides">
                    <wp:wrapPolygon edited="0">
                      <wp:start x="0" y="0"/>
                      <wp:lineTo x="0" y="21600"/>
                      <wp:lineTo x="21600" y="21600"/>
                      <wp:lineTo x="21600" y="0"/>
                    </wp:wrapPolygon>
                  </wp:wrapTight>
                  <wp:docPr id="1466939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6350"/>
                          </a:xfrm>
                          <a:prstGeom prst="rect">
                            <a:avLst/>
                          </a:prstGeom>
                          <a:noFill/>
                        </pic:spPr>
                      </pic:pic>
                    </a:graphicData>
                  </a:graphic>
                </wp:anchor>
              </w:drawing>
            </w:r>
          </w:p>
        </w:tc>
        <w:tc>
          <w:tcPr>
            <w:tcW w:w="4959" w:type="dxa"/>
            <w:tcBorders>
              <w:top w:val="nil"/>
              <w:left w:val="single" w:sz="4" w:space="0" w:color="auto"/>
              <w:bottom w:val="nil"/>
            </w:tcBorders>
          </w:tcPr>
          <w:p w14:paraId="54087E4D" w14:textId="77777777" w:rsidR="00295175" w:rsidRPr="001E6C03" w:rsidRDefault="00295175" w:rsidP="00A96C34">
            <w:pPr>
              <w:pStyle w:val="BodyText"/>
              <w:spacing w:before="60" w:after="120" w:line="276" w:lineRule="auto"/>
              <w:rPr>
                <w:sz w:val="20"/>
                <w:lang w:val="en-IE"/>
              </w:rPr>
            </w:pPr>
          </w:p>
        </w:tc>
      </w:tr>
      <w:tr w:rsidR="00295175" w:rsidRPr="001E6C03" w14:paraId="2E4E7BB0" w14:textId="77777777" w:rsidTr="00A96C34">
        <w:tc>
          <w:tcPr>
            <w:tcW w:w="4958" w:type="dxa"/>
            <w:tcBorders>
              <w:top w:val="nil"/>
              <w:bottom w:val="single" w:sz="4" w:space="0" w:color="auto"/>
              <w:right w:val="single" w:sz="4" w:space="0" w:color="auto"/>
            </w:tcBorders>
          </w:tcPr>
          <w:p w14:paraId="5522AE72" w14:textId="77777777" w:rsidR="00295175" w:rsidRPr="001E6C03" w:rsidRDefault="00295175" w:rsidP="00A96C34">
            <w:pPr>
              <w:pStyle w:val="BodyText"/>
              <w:spacing w:before="60" w:after="120" w:line="276" w:lineRule="auto"/>
              <w:rPr>
                <w:sz w:val="20"/>
                <w:lang w:val="en-IE"/>
              </w:rPr>
            </w:pPr>
            <w:r w:rsidRPr="001E6C03">
              <w:rPr>
                <w:sz w:val="20"/>
                <w:lang w:val="en-IE"/>
              </w:rPr>
              <w:t>(being a duly authorised officer)</w:t>
            </w:r>
          </w:p>
        </w:tc>
        <w:tc>
          <w:tcPr>
            <w:tcW w:w="4959" w:type="dxa"/>
            <w:tcBorders>
              <w:top w:val="nil"/>
              <w:left w:val="single" w:sz="4" w:space="0" w:color="auto"/>
              <w:bottom w:val="single" w:sz="4" w:space="0" w:color="auto"/>
            </w:tcBorders>
          </w:tcPr>
          <w:p w14:paraId="2E8B3A76" w14:textId="77777777" w:rsidR="00295175" w:rsidRPr="001E6C03" w:rsidRDefault="00295175" w:rsidP="00A96C34">
            <w:pPr>
              <w:pStyle w:val="BodyText"/>
              <w:spacing w:before="60" w:after="120" w:line="276" w:lineRule="auto"/>
              <w:rPr>
                <w:sz w:val="20"/>
                <w:lang w:val="en-IE"/>
              </w:rPr>
            </w:pPr>
            <w:r w:rsidRPr="001E6C03">
              <w:rPr>
                <w:noProof/>
                <w:sz w:val="20"/>
                <w:lang w:val="en-IE"/>
              </w:rPr>
              <w:drawing>
                <wp:anchor distT="0" distB="0" distL="114300" distR="114300" simplePos="0" relativeHeight="251664476" behindDoc="1" locked="0" layoutInCell="1" allowOverlap="1" wp14:anchorId="61B41420" wp14:editId="5474EDBC">
                  <wp:simplePos x="0" y="0"/>
                  <wp:positionH relativeFrom="column">
                    <wp:posOffset>2540</wp:posOffset>
                  </wp:positionH>
                  <wp:positionV relativeFrom="paragraph">
                    <wp:posOffset>31750</wp:posOffset>
                  </wp:positionV>
                  <wp:extent cx="1816735" cy="6350"/>
                  <wp:effectExtent l="0" t="0" r="0" b="0"/>
                  <wp:wrapTight wrapText="bothSides">
                    <wp:wrapPolygon edited="0">
                      <wp:start x="0" y="0"/>
                      <wp:lineTo x="0" y="21600"/>
                      <wp:lineTo x="21600" y="21600"/>
                      <wp:lineTo x="21600" y="0"/>
                    </wp:wrapPolygon>
                  </wp:wrapTight>
                  <wp:docPr id="1591391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6350"/>
                          </a:xfrm>
                          <a:prstGeom prst="rect">
                            <a:avLst/>
                          </a:prstGeom>
                          <a:noFill/>
                        </pic:spPr>
                      </pic:pic>
                    </a:graphicData>
                  </a:graphic>
                </wp:anchor>
              </w:drawing>
            </w:r>
          </w:p>
        </w:tc>
      </w:tr>
      <w:tr w:rsidR="00295175" w:rsidRPr="001E6C03" w14:paraId="5058F530" w14:textId="77777777" w:rsidTr="00A96C34">
        <w:tc>
          <w:tcPr>
            <w:tcW w:w="4958" w:type="dxa"/>
            <w:tcBorders>
              <w:bottom w:val="nil"/>
            </w:tcBorders>
          </w:tcPr>
          <w:p w14:paraId="13EBD8F8" w14:textId="77777777" w:rsidR="00295175" w:rsidRPr="001E6C03" w:rsidRDefault="00295175" w:rsidP="00A96C34">
            <w:pPr>
              <w:pStyle w:val="BodyText"/>
              <w:spacing w:before="60" w:after="120" w:line="276" w:lineRule="auto"/>
              <w:rPr>
                <w:sz w:val="20"/>
                <w:lang w:val="en-IE"/>
              </w:rPr>
            </w:pPr>
          </w:p>
        </w:tc>
        <w:tc>
          <w:tcPr>
            <w:tcW w:w="4959" w:type="dxa"/>
            <w:tcBorders>
              <w:bottom w:val="nil"/>
            </w:tcBorders>
          </w:tcPr>
          <w:p w14:paraId="59EF6740" w14:textId="77777777" w:rsidR="00295175" w:rsidRPr="001E6C03" w:rsidRDefault="00295175" w:rsidP="00A96C34">
            <w:pPr>
              <w:pStyle w:val="BodyText"/>
              <w:spacing w:before="60" w:after="120" w:line="276" w:lineRule="auto"/>
              <w:rPr>
                <w:sz w:val="20"/>
                <w:lang w:val="en-IE"/>
              </w:rPr>
            </w:pPr>
          </w:p>
        </w:tc>
      </w:tr>
      <w:tr w:rsidR="00295175" w:rsidRPr="001E6C03" w14:paraId="1FAD73FA" w14:textId="77777777" w:rsidTr="00A96C34">
        <w:tc>
          <w:tcPr>
            <w:tcW w:w="4958" w:type="dxa"/>
            <w:tcBorders>
              <w:top w:val="nil"/>
            </w:tcBorders>
          </w:tcPr>
          <w:p w14:paraId="7FC324B3" w14:textId="77777777" w:rsidR="00295175" w:rsidRPr="001E6C03" w:rsidRDefault="00295175" w:rsidP="00A96C34">
            <w:pPr>
              <w:pStyle w:val="BodyText"/>
              <w:spacing w:before="60" w:after="120" w:line="276" w:lineRule="auto"/>
              <w:rPr>
                <w:sz w:val="20"/>
                <w:lang w:val="en-IE"/>
              </w:rPr>
            </w:pPr>
            <w:r w:rsidRPr="001E6C03">
              <w:rPr>
                <w:sz w:val="20"/>
                <w:lang w:val="en-IE"/>
              </w:rPr>
              <w:t>Witness</w:t>
            </w:r>
          </w:p>
        </w:tc>
        <w:tc>
          <w:tcPr>
            <w:tcW w:w="4959" w:type="dxa"/>
            <w:tcBorders>
              <w:top w:val="nil"/>
            </w:tcBorders>
          </w:tcPr>
          <w:p w14:paraId="7C63E74D" w14:textId="77777777" w:rsidR="00295175" w:rsidRPr="001E6C03" w:rsidRDefault="00295175" w:rsidP="00A96C34">
            <w:pPr>
              <w:pStyle w:val="BodyText"/>
              <w:spacing w:before="60" w:after="120" w:line="276" w:lineRule="auto"/>
              <w:rPr>
                <w:sz w:val="20"/>
                <w:lang w:val="en-IE"/>
              </w:rPr>
            </w:pPr>
            <w:r w:rsidRPr="001E6C03">
              <w:rPr>
                <w:sz w:val="20"/>
                <w:lang w:val="en-IE"/>
              </w:rPr>
              <w:t>Witness</w:t>
            </w:r>
          </w:p>
        </w:tc>
      </w:tr>
    </w:tbl>
    <w:p w14:paraId="6B39B81B" w14:textId="77777777" w:rsidR="007E7BB7" w:rsidRPr="001E6C03" w:rsidRDefault="007E7BB7">
      <w:pPr>
        <w:rPr>
          <w:b/>
          <w:color w:val="333399"/>
          <w:sz w:val="32"/>
          <w:szCs w:val="32"/>
          <w:lang w:val="en-IE"/>
        </w:rPr>
      </w:pPr>
      <w:r w:rsidRPr="001E6C03">
        <w:rPr>
          <w:lang w:val="en-IE"/>
        </w:rPr>
        <w:br w:type="page"/>
      </w:r>
    </w:p>
    <w:p w14:paraId="39DAB02B" w14:textId="366F69C7" w:rsidR="001F099A" w:rsidRPr="001E6C03" w:rsidRDefault="00EA36F6" w:rsidP="00395B38">
      <w:pPr>
        <w:pStyle w:val="Heading2"/>
        <w:rPr>
          <w:lang w:val="en-IE"/>
        </w:rPr>
      </w:pPr>
      <w:r w:rsidRPr="001E6C03">
        <w:rPr>
          <w:lang w:val="en-IE"/>
        </w:rPr>
        <w:lastRenderedPageBreak/>
        <w:t>Schedule</w:t>
      </w:r>
      <w:r w:rsidRPr="001E6C03">
        <w:rPr>
          <w:spacing w:val="-10"/>
          <w:lang w:val="en-IE"/>
        </w:rPr>
        <w:t xml:space="preserve"> </w:t>
      </w:r>
      <w:r w:rsidRPr="001E6C03">
        <w:rPr>
          <w:lang w:val="en-IE"/>
        </w:rPr>
        <w:t>A</w:t>
      </w:r>
      <w:r w:rsidRPr="001E6C03">
        <w:rPr>
          <w:spacing w:val="-7"/>
          <w:lang w:val="en-IE"/>
        </w:rPr>
        <w:t xml:space="preserve"> </w:t>
      </w:r>
      <w:r w:rsidRPr="001E6C03">
        <w:rPr>
          <w:lang w:val="en-IE"/>
        </w:rPr>
        <w:t>to</w:t>
      </w:r>
      <w:r w:rsidRPr="001E6C03">
        <w:rPr>
          <w:spacing w:val="-8"/>
          <w:lang w:val="en-IE"/>
        </w:rPr>
        <w:t xml:space="preserve"> </w:t>
      </w:r>
      <w:r w:rsidRPr="001E6C03">
        <w:rPr>
          <w:lang w:val="en-IE"/>
        </w:rPr>
        <w:t>the</w:t>
      </w:r>
      <w:r w:rsidRPr="001E6C03">
        <w:rPr>
          <w:spacing w:val="-7"/>
          <w:lang w:val="en-IE"/>
        </w:rPr>
        <w:t xml:space="preserve"> </w:t>
      </w:r>
      <w:r w:rsidRPr="001E6C03">
        <w:rPr>
          <w:lang w:val="en-IE"/>
        </w:rPr>
        <w:t>Confidentiality</w:t>
      </w:r>
      <w:r w:rsidRPr="001E6C03">
        <w:rPr>
          <w:spacing w:val="-7"/>
          <w:lang w:val="en-IE"/>
        </w:rPr>
        <w:t xml:space="preserve"> </w:t>
      </w:r>
      <w:r w:rsidRPr="001E6C03">
        <w:rPr>
          <w:lang w:val="en-IE"/>
        </w:rPr>
        <w:t>Agreement:</w:t>
      </w:r>
      <w:r w:rsidRPr="001E6C03">
        <w:rPr>
          <w:spacing w:val="-1"/>
          <w:lang w:val="en-IE"/>
        </w:rPr>
        <w:t xml:space="preserve"> </w:t>
      </w:r>
      <w:r w:rsidRPr="001E6C03">
        <w:rPr>
          <w:lang w:val="en-IE"/>
        </w:rPr>
        <w:t>Data</w:t>
      </w:r>
      <w:r w:rsidRPr="001E6C03">
        <w:rPr>
          <w:spacing w:val="-8"/>
          <w:lang w:val="en-IE"/>
        </w:rPr>
        <w:t xml:space="preserve"> </w:t>
      </w:r>
      <w:r w:rsidRPr="001E6C03">
        <w:rPr>
          <w:spacing w:val="-2"/>
          <w:lang w:val="en-IE"/>
        </w:rPr>
        <w:t>Protection</w:t>
      </w:r>
    </w:p>
    <w:p w14:paraId="15A52330" w14:textId="77777777" w:rsidR="001F099A" w:rsidRPr="001E6C03" w:rsidRDefault="00EA36F6" w:rsidP="00884D01">
      <w:pPr>
        <w:pStyle w:val="BodyText"/>
        <w:spacing w:before="60" w:after="120" w:line="276" w:lineRule="auto"/>
        <w:rPr>
          <w:b/>
          <w:sz w:val="4"/>
          <w:lang w:val="en-IE"/>
        </w:rPr>
      </w:pPr>
      <w:r w:rsidRPr="001E6C03">
        <w:rPr>
          <w:noProof/>
          <w:lang w:val="en-IE"/>
        </w:rPr>
        <mc:AlternateContent>
          <mc:Choice Requires="wps">
            <w:drawing>
              <wp:anchor distT="0" distB="0" distL="0" distR="0" simplePos="0" relativeHeight="251658306" behindDoc="1" locked="0" layoutInCell="1" allowOverlap="1" wp14:anchorId="27453202" wp14:editId="249C46E7">
                <wp:simplePos x="0" y="0"/>
                <wp:positionH relativeFrom="page">
                  <wp:posOffset>896416</wp:posOffset>
                </wp:positionH>
                <wp:positionV relativeFrom="paragraph">
                  <wp:posOffset>49514</wp:posOffset>
                </wp:positionV>
                <wp:extent cx="5769610" cy="2794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C617339" id="Graphic 278" o:spid="_x0000_s1026" style="position:absolute;margin-left:70.6pt;margin-top:3.9pt;width:454.3pt;height:2.2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" path="m5769229,l,,,27431r5769229,l5769229,xe" fillcolor="#339" stroked="f">
                <v:path arrowok="t"/>
                <w10:wrap type="topAndBottom" anchorx="page"/>
              </v:shape>
            </w:pict>
          </mc:Fallback>
        </mc:AlternateContent>
      </w:r>
    </w:p>
    <w:p w14:paraId="7B439970" w14:textId="77777777" w:rsidR="001F099A" w:rsidRPr="001E6C03" w:rsidRDefault="001F099A" w:rsidP="00884D01">
      <w:pPr>
        <w:pStyle w:val="BodyText"/>
        <w:spacing w:before="60" w:after="120" w:line="276" w:lineRule="auto"/>
        <w:rPr>
          <w:b/>
          <w:lang w:val="en-IE"/>
        </w:rPr>
      </w:pPr>
    </w:p>
    <w:p w14:paraId="6B6255F2" w14:textId="77777777" w:rsidR="001F099A" w:rsidRPr="001E6C03" w:rsidRDefault="00EA36F6" w:rsidP="00884D01">
      <w:pPr>
        <w:spacing w:before="60" w:after="120" w:line="276" w:lineRule="auto"/>
        <w:ind w:left="188"/>
        <w:rPr>
          <w:i/>
          <w:lang w:val="en-IE"/>
        </w:rPr>
      </w:pPr>
      <w:r w:rsidRPr="001E6C03">
        <w:rPr>
          <w:i/>
          <w:u w:val="single"/>
          <w:lang w:val="en-IE"/>
        </w:rPr>
        <w:t>[complete</w:t>
      </w:r>
      <w:r w:rsidRPr="001E6C03">
        <w:rPr>
          <w:i/>
          <w:spacing w:val="-7"/>
          <w:u w:val="single"/>
          <w:lang w:val="en-IE"/>
        </w:rPr>
        <w:t xml:space="preserve"> </w:t>
      </w:r>
      <w:r w:rsidRPr="001E6C03">
        <w:rPr>
          <w:i/>
          <w:u w:val="single"/>
          <w:lang w:val="en-IE"/>
        </w:rPr>
        <w:t>when</w:t>
      </w:r>
      <w:r w:rsidRPr="001E6C03">
        <w:rPr>
          <w:i/>
          <w:spacing w:val="-6"/>
          <w:u w:val="single"/>
          <w:lang w:val="en-IE"/>
        </w:rPr>
        <w:t xml:space="preserve"> </w:t>
      </w:r>
      <w:r w:rsidRPr="001E6C03">
        <w:rPr>
          <w:i/>
          <w:u w:val="single"/>
          <w:lang w:val="en-IE"/>
        </w:rPr>
        <w:t>completing</w:t>
      </w:r>
      <w:r w:rsidRPr="001E6C03">
        <w:rPr>
          <w:i/>
          <w:spacing w:val="-5"/>
          <w:u w:val="single"/>
          <w:lang w:val="en-IE"/>
        </w:rPr>
        <w:t xml:space="preserve"> </w:t>
      </w:r>
      <w:r w:rsidRPr="001E6C03">
        <w:rPr>
          <w:i/>
          <w:u w:val="single"/>
          <w:lang w:val="en-IE"/>
        </w:rPr>
        <w:t>the</w:t>
      </w:r>
      <w:r w:rsidRPr="001E6C03">
        <w:rPr>
          <w:i/>
          <w:spacing w:val="-7"/>
          <w:u w:val="single"/>
          <w:lang w:val="en-IE"/>
        </w:rPr>
        <w:t xml:space="preserve"> </w:t>
      </w:r>
      <w:r w:rsidRPr="001E6C03">
        <w:rPr>
          <w:i/>
          <w:u w:val="single"/>
          <w:lang w:val="en-IE"/>
        </w:rPr>
        <w:t>confidentiality</w:t>
      </w:r>
      <w:r w:rsidRPr="001E6C03">
        <w:rPr>
          <w:i/>
          <w:spacing w:val="-4"/>
          <w:u w:val="single"/>
          <w:lang w:val="en-IE"/>
        </w:rPr>
        <w:t xml:space="preserve"> </w:t>
      </w:r>
      <w:r w:rsidRPr="001E6C03">
        <w:rPr>
          <w:i/>
          <w:spacing w:val="-2"/>
          <w:u w:val="single"/>
          <w:lang w:val="en-IE"/>
        </w:rPr>
        <w:t>agreement]</w:t>
      </w:r>
    </w:p>
    <w:p w14:paraId="36881349" w14:textId="77777777" w:rsidR="001F099A" w:rsidRPr="001E6C03" w:rsidRDefault="00EA36F6" w:rsidP="00884D01">
      <w:pPr>
        <w:pStyle w:val="BodyText"/>
        <w:spacing w:before="60" w:after="120" w:line="276" w:lineRule="auto"/>
        <w:ind w:left="140"/>
        <w:rPr>
          <w:lang w:val="en-IE"/>
        </w:rPr>
      </w:pPr>
      <w:r w:rsidRPr="001E6C03">
        <w:rPr>
          <w:u w:val="single"/>
          <w:lang w:val="en-IE"/>
        </w:rPr>
        <w:t>Processing,</w:t>
      </w:r>
      <w:r w:rsidRPr="001E6C03">
        <w:rPr>
          <w:spacing w:val="-6"/>
          <w:u w:val="single"/>
          <w:lang w:val="en-IE"/>
        </w:rPr>
        <w:t xml:space="preserve"> </w:t>
      </w:r>
      <w:r w:rsidRPr="001E6C03">
        <w:rPr>
          <w:u w:val="single"/>
          <w:lang w:val="en-IE"/>
        </w:rPr>
        <w:t>Personal</w:t>
      </w:r>
      <w:r w:rsidRPr="001E6C03">
        <w:rPr>
          <w:spacing w:val="-6"/>
          <w:u w:val="single"/>
          <w:lang w:val="en-IE"/>
        </w:rPr>
        <w:t xml:space="preserve"> </w:t>
      </w:r>
      <w:r w:rsidRPr="001E6C03">
        <w:rPr>
          <w:u w:val="single"/>
          <w:lang w:val="en-IE"/>
        </w:rPr>
        <w:t>Data</w:t>
      </w:r>
      <w:r w:rsidRPr="001E6C03">
        <w:rPr>
          <w:spacing w:val="-7"/>
          <w:u w:val="single"/>
          <w:lang w:val="en-IE"/>
        </w:rPr>
        <w:t xml:space="preserve"> </w:t>
      </w:r>
      <w:r w:rsidRPr="001E6C03">
        <w:rPr>
          <w:u w:val="single"/>
          <w:lang w:val="en-IE"/>
        </w:rPr>
        <w:t>and</w:t>
      </w:r>
      <w:r w:rsidRPr="001E6C03">
        <w:rPr>
          <w:spacing w:val="-8"/>
          <w:u w:val="single"/>
          <w:lang w:val="en-IE"/>
        </w:rPr>
        <w:t xml:space="preserve"> </w:t>
      </w:r>
      <w:r w:rsidRPr="001E6C03">
        <w:rPr>
          <w:u w:val="single"/>
          <w:lang w:val="en-IE"/>
        </w:rPr>
        <w:t>Data</w:t>
      </w:r>
      <w:r w:rsidRPr="001E6C03">
        <w:rPr>
          <w:spacing w:val="-7"/>
          <w:u w:val="single"/>
          <w:lang w:val="en-IE"/>
        </w:rPr>
        <w:t xml:space="preserve"> </w:t>
      </w:r>
      <w:r w:rsidRPr="001E6C03">
        <w:rPr>
          <w:spacing w:val="-2"/>
          <w:u w:val="single"/>
          <w:lang w:val="en-IE"/>
        </w:rPr>
        <w:t>Subjects</w:t>
      </w:r>
    </w:p>
    <w:p w14:paraId="41D7E40D" w14:textId="77777777" w:rsidR="008C3E73" w:rsidRPr="001E6C03" w:rsidRDefault="008C3E73" w:rsidP="007E6C60">
      <w:pPr>
        <w:pStyle w:val="ListParagraph"/>
        <w:numPr>
          <w:ilvl w:val="0"/>
          <w:numId w:val="77"/>
        </w:numPr>
        <w:tabs>
          <w:tab w:val="left" w:pos="859"/>
        </w:tabs>
        <w:spacing w:before="60" w:after="120" w:line="276" w:lineRule="auto"/>
        <w:rPr>
          <w:lang w:val="en-IE"/>
        </w:rPr>
      </w:pPr>
      <w:r w:rsidRPr="001E6C03">
        <w:rPr>
          <w:lang w:val="en-IE"/>
        </w:rPr>
        <w:t>Processing</w:t>
      </w:r>
      <w:r w:rsidRPr="001E6C03">
        <w:rPr>
          <w:spacing w:val="-5"/>
          <w:lang w:val="en-IE"/>
        </w:rPr>
        <w:t xml:space="preserve"> </w:t>
      </w:r>
      <w:r w:rsidRPr="001E6C03">
        <w:rPr>
          <w:lang w:val="en-IE"/>
        </w:rPr>
        <w:t>by</w:t>
      </w:r>
      <w:r w:rsidRPr="001E6C03">
        <w:rPr>
          <w:spacing w:val="-5"/>
          <w:lang w:val="en-IE"/>
        </w:rPr>
        <w:t xml:space="preserve"> </w:t>
      </w:r>
      <w:r w:rsidRPr="001E6C03">
        <w:rPr>
          <w:lang w:val="en-IE"/>
        </w:rPr>
        <w:t>the</w:t>
      </w:r>
      <w:r w:rsidRPr="001E6C03">
        <w:rPr>
          <w:spacing w:val="-4"/>
          <w:lang w:val="en-IE"/>
        </w:rPr>
        <w:t xml:space="preserve"> </w:t>
      </w:r>
      <w:r w:rsidRPr="001E6C03">
        <w:rPr>
          <w:spacing w:val="-2"/>
          <w:lang w:val="en-IE"/>
        </w:rPr>
        <w:t>Contractor</w:t>
      </w:r>
    </w:p>
    <w:p w14:paraId="1254AB21" w14:textId="77777777" w:rsidR="008C3E73" w:rsidRPr="001E6C03" w:rsidRDefault="008C3E73" w:rsidP="008C3E73">
      <w:pPr>
        <w:pStyle w:val="ListParagraph"/>
        <w:spacing w:after="56" w:line="259" w:lineRule="auto"/>
        <w:ind w:left="861" w:firstLine="0"/>
        <w:rPr>
          <w:bCs/>
          <w:lang w:val="en-IE"/>
        </w:rPr>
      </w:pPr>
      <w:r w:rsidRPr="001E6C03">
        <w:rPr>
          <w:bCs/>
          <w:lang w:val="en-IE"/>
        </w:rPr>
        <w:t>The provision of Compute &amp; Storage Infrastructure and Associated Software, Ancillary Products and Services</w:t>
      </w:r>
    </w:p>
    <w:p w14:paraId="5535D3C0" w14:textId="77777777" w:rsidR="008C3E73" w:rsidRPr="001E6C03" w:rsidRDefault="008C3E73" w:rsidP="007E6C60">
      <w:pPr>
        <w:pStyle w:val="ListParagraph"/>
        <w:numPr>
          <w:ilvl w:val="1"/>
          <w:numId w:val="77"/>
        </w:numPr>
        <w:tabs>
          <w:tab w:val="left" w:pos="1271"/>
        </w:tabs>
        <w:spacing w:before="60" w:after="120" w:line="276" w:lineRule="auto"/>
        <w:ind w:left="1271" w:hanging="358"/>
        <w:rPr>
          <w:lang w:val="en-IE"/>
        </w:rPr>
      </w:pPr>
      <w:r w:rsidRPr="001E6C03">
        <w:rPr>
          <w:lang w:val="en-IE"/>
        </w:rPr>
        <w:t>Subject</w:t>
      </w:r>
      <w:r w:rsidRPr="001E6C03">
        <w:rPr>
          <w:spacing w:val="-9"/>
          <w:lang w:val="en-IE"/>
        </w:rPr>
        <w:t xml:space="preserve"> </w:t>
      </w:r>
      <w:r w:rsidRPr="001E6C03">
        <w:rPr>
          <w:lang w:val="en-IE"/>
        </w:rPr>
        <w:t>matter</w:t>
      </w:r>
      <w:r w:rsidRPr="001E6C03">
        <w:rPr>
          <w:spacing w:val="-1"/>
          <w:lang w:val="en-IE"/>
        </w:rPr>
        <w:t xml:space="preserve"> </w:t>
      </w:r>
      <w:r w:rsidRPr="001E6C03">
        <w:rPr>
          <w:lang w:val="en-IE"/>
        </w:rPr>
        <w:t>of</w:t>
      </w:r>
      <w:r w:rsidRPr="001E6C03">
        <w:rPr>
          <w:spacing w:val="-6"/>
          <w:lang w:val="en-IE"/>
        </w:rPr>
        <w:t xml:space="preserve"> </w:t>
      </w:r>
      <w:r w:rsidRPr="001E6C03">
        <w:rPr>
          <w:spacing w:val="-2"/>
          <w:lang w:val="en-IE"/>
        </w:rPr>
        <w:t>processing</w:t>
      </w:r>
    </w:p>
    <w:p w14:paraId="0D094086" w14:textId="77777777" w:rsidR="008C3E73" w:rsidRPr="001E6C03" w:rsidRDefault="008C3E73" w:rsidP="008C3E73">
      <w:pPr>
        <w:pStyle w:val="ListParagraph"/>
        <w:spacing w:after="56" w:line="259" w:lineRule="auto"/>
        <w:ind w:left="861" w:firstLine="0"/>
        <w:rPr>
          <w:bCs/>
          <w:lang w:val="en-IE"/>
        </w:rPr>
      </w:pPr>
      <w:r w:rsidRPr="001E6C03">
        <w:rPr>
          <w:bCs/>
          <w:lang w:val="en-IE"/>
        </w:rPr>
        <w:t xml:space="preserve">The provision of Compute &amp; Storage Infrastructure and Associated Software, Ancillary Products and Services </w:t>
      </w:r>
    </w:p>
    <w:p w14:paraId="36FD0B01" w14:textId="77777777" w:rsidR="008C3E73" w:rsidRPr="001E6C03" w:rsidRDefault="008C3E73" w:rsidP="008C3E73">
      <w:pPr>
        <w:pStyle w:val="BodyText"/>
        <w:spacing w:before="60" w:after="120" w:line="276" w:lineRule="auto"/>
        <w:rPr>
          <w:lang w:val="en-IE"/>
        </w:rPr>
      </w:pPr>
    </w:p>
    <w:p w14:paraId="249BF34A" w14:textId="77777777" w:rsidR="008C3E73" w:rsidRPr="001E6C03" w:rsidRDefault="008C3E73" w:rsidP="007E6C60">
      <w:pPr>
        <w:pStyle w:val="ListParagraph"/>
        <w:numPr>
          <w:ilvl w:val="1"/>
          <w:numId w:val="77"/>
        </w:numPr>
        <w:tabs>
          <w:tab w:val="left" w:pos="1271"/>
        </w:tabs>
        <w:spacing w:before="60" w:after="120" w:line="276" w:lineRule="auto"/>
        <w:ind w:left="1271" w:hanging="358"/>
        <w:rPr>
          <w:lang w:val="en-IE"/>
        </w:rPr>
      </w:pPr>
      <w:r w:rsidRPr="001E6C03">
        <w:rPr>
          <w:lang w:val="en-IE"/>
        </w:rPr>
        <w:t>Nature</w:t>
      </w:r>
      <w:r w:rsidRPr="001E6C03">
        <w:rPr>
          <w:spacing w:val="-5"/>
          <w:lang w:val="en-IE"/>
        </w:rPr>
        <w:t xml:space="preserve"> </w:t>
      </w:r>
      <w:r w:rsidRPr="001E6C03">
        <w:rPr>
          <w:lang w:val="en-IE"/>
        </w:rPr>
        <w:t>of</w:t>
      </w:r>
      <w:r w:rsidRPr="001E6C03">
        <w:rPr>
          <w:spacing w:val="-4"/>
          <w:lang w:val="en-IE"/>
        </w:rPr>
        <w:t xml:space="preserve"> </w:t>
      </w:r>
      <w:r w:rsidRPr="001E6C03">
        <w:rPr>
          <w:spacing w:val="-2"/>
          <w:lang w:val="en-IE"/>
        </w:rPr>
        <w:t>processing</w:t>
      </w:r>
    </w:p>
    <w:p w14:paraId="0DD13421" w14:textId="77777777" w:rsidR="008C3E73" w:rsidRPr="001E6C03" w:rsidRDefault="008C3E73" w:rsidP="008C3E73">
      <w:pPr>
        <w:pStyle w:val="ListParagraph"/>
        <w:spacing w:after="56" w:line="259" w:lineRule="auto"/>
        <w:ind w:left="861" w:firstLine="0"/>
        <w:rPr>
          <w:bCs/>
          <w:lang w:val="en-IE"/>
        </w:rPr>
      </w:pPr>
      <w:r w:rsidRPr="001E6C03">
        <w:rPr>
          <w:bCs/>
          <w:lang w:val="en-IE"/>
        </w:rPr>
        <w:t>The provision of Compute &amp; Storage Infrastructure and Associated Software, Ancillary Products and Services</w:t>
      </w:r>
    </w:p>
    <w:p w14:paraId="2DC98C17" w14:textId="77777777" w:rsidR="008C3E73" w:rsidRPr="001E6C03" w:rsidRDefault="008C3E73" w:rsidP="008C3E73">
      <w:pPr>
        <w:pStyle w:val="ListParagraph"/>
        <w:tabs>
          <w:tab w:val="left" w:pos="1271"/>
        </w:tabs>
        <w:spacing w:before="60" w:after="120" w:line="276" w:lineRule="auto"/>
        <w:ind w:left="1271" w:firstLine="0"/>
        <w:rPr>
          <w:lang w:val="en-IE"/>
        </w:rPr>
      </w:pPr>
    </w:p>
    <w:p w14:paraId="28100761" w14:textId="77777777" w:rsidR="008C3E73" w:rsidRPr="001E6C03" w:rsidRDefault="008C3E73" w:rsidP="007E6C60">
      <w:pPr>
        <w:pStyle w:val="ListParagraph"/>
        <w:numPr>
          <w:ilvl w:val="1"/>
          <w:numId w:val="77"/>
        </w:numPr>
        <w:tabs>
          <w:tab w:val="left" w:pos="1271"/>
        </w:tabs>
        <w:spacing w:before="60" w:after="120" w:line="276" w:lineRule="auto"/>
        <w:ind w:left="1271" w:hanging="358"/>
        <w:rPr>
          <w:lang w:val="en-IE"/>
        </w:rPr>
      </w:pPr>
      <w:r w:rsidRPr="001E6C03">
        <w:rPr>
          <w:lang w:val="en-IE"/>
        </w:rPr>
        <w:t>Purpose</w:t>
      </w:r>
      <w:r w:rsidRPr="001E6C03">
        <w:rPr>
          <w:spacing w:val="-6"/>
          <w:lang w:val="en-IE"/>
        </w:rPr>
        <w:t xml:space="preserve"> </w:t>
      </w:r>
      <w:r w:rsidRPr="001E6C03">
        <w:rPr>
          <w:lang w:val="en-IE"/>
        </w:rPr>
        <w:t>of</w:t>
      </w:r>
      <w:r w:rsidRPr="001E6C03">
        <w:rPr>
          <w:spacing w:val="-5"/>
          <w:lang w:val="en-IE"/>
        </w:rPr>
        <w:t xml:space="preserve"> </w:t>
      </w:r>
      <w:r w:rsidRPr="001E6C03">
        <w:rPr>
          <w:spacing w:val="-2"/>
          <w:lang w:val="en-IE"/>
        </w:rPr>
        <w:t>processing</w:t>
      </w:r>
    </w:p>
    <w:p w14:paraId="09F7D07C" w14:textId="77777777" w:rsidR="008C3E73" w:rsidRPr="001E6C03" w:rsidRDefault="008C3E73" w:rsidP="008C3E73">
      <w:pPr>
        <w:pStyle w:val="ListParagraph"/>
        <w:spacing w:after="57" w:line="259" w:lineRule="auto"/>
        <w:ind w:left="861" w:firstLine="0"/>
        <w:rPr>
          <w:bCs/>
          <w:lang w:val="en-IE"/>
        </w:rPr>
      </w:pPr>
      <w:r w:rsidRPr="001E6C03">
        <w:rPr>
          <w:bCs/>
          <w:lang w:val="en-IE"/>
        </w:rPr>
        <w:t>To allow the Contractor to provide the services under the Agreement</w:t>
      </w:r>
    </w:p>
    <w:p w14:paraId="0305DA06" w14:textId="77777777" w:rsidR="008C3E73" w:rsidRPr="001E6C03" w:rsidRDefault="008C3E73" w:rsidP="008C3E73">
      <w:pPr>
        <w:pStyle w:val="BodyText"/>
        <w:spacing w:before="60" w:after="120" w:line="276" w:lineRule="auto"/>
        <w:rPr>
          <w:lang w:val="en-IE"/>
        </w:rPr>
      </w:pPr>
    </w:p>
    <w:p w14:paraId="1289DBC5" w14:textId="77777777" w:rsidR="008C3E73" w:rsidRPr="001E6C03" w:rsidRDefault="008C3E73" w:rsidP="007E6C60">
      <w:pPr>
        <w:pStyle w:val="ListParagraph"/>
        <w:numPr>
          <w:ilvl w:val="1"/>
          <w:numId w:val="77"/>
        </w:numPr>
        <w:tabs>
          <w:tab w:val="left" w:pos="1271"/>
        </w:tabs>
        <w:spacing w:before="60" w:after="120" w:line="276" w:lineRule="auto"/>
        <w:ind w:left="1271" w:hanging="358"/>
        <w:rPr>
          <w:lang w:val="en-IE"/>
        </w:rPr>
      </w:pPr>
      <w:r w:rsidRPr="001E6C03">
        <w:rPr>
          <w:lang w:val="en-IE"/>
        </w:rPr>
        <w:t>Duration</w:t>
      </w:r>
      <w:r w:rsidRPr="001E6C03">
        <w:rPr>
          <w:spacing w:val="-7"/>
          <w:lang w:val="en-IE"/>
        </w:rPr>
        <w:t xml:space="preserve"> </w:t>
      </w:r>
      <w:r w:rsidRPr="001E6C03">
        <w:rPr>
          <w:lang w:val="en-IE"/>
        </w:rPr>
        <w:t>of</w:t>
      </w:r>
      <w:r w:rsidRPr="001E6C03">
        <w:rPr>
          <w:spacing w:val="-3"/>
          <w:lang w:val="en-IE"/>
        </w:rPr>
        <w:t xml:space="preserve"> </w:t>
      </w:r>
      <w:r w:rsidRPr="001E6C03">
        <w:rPr>
          <w:lang w:val="en-IE"/>
        </w:rPr>
        <w:t>the</w:t>
      </w:r>
      <w:r w:rsidRPr="001E6C03">
        <w:rPr>
          <w:spacing w:val="-5"/>
          <w:lang w:val="en-IE"/>
        </w:rPr>
        <w:t xml:space="preserve"> </w:t>
      </w:r>
      <w:r w:rsidRPr="001E6C03">
        <w:rPr>
          <w:spacing w:val="-2"/>
          <w:lang w:val="en-IE"/>
        </w:rPr>
        <w:t>processing</w:t>
      </w:r>
    </w:p>
    <w:p w14:paraId="4DC0C1E6" w14:textId="77777777" w:rsidR="008C3E73" w:rsidRPr="001E6C03" w:rsidRDefault="008C3E73" w:rsidP="008C3E73">
      <w:pPr>
        <w:pStyle w:val="ListParagraph"/>
        <w:spacing w:after="57" w:line="259" w:lineRule="auto"/>
        <w:ind w:left="861" w:firstLine="0"/>
        <w:rPr>
          <w:bCs/>
          <w:lang w:val="en-IE"/>
        </w:rPr>
      </w:pPr>
      <w:r w:rsidRPr="001E6C03">
        <w:rPr>
          <w:bCs/>
          <w:lang w:val="en-IE"/>
        </w:rPr>
        <w:t>for the initial term of the Services Contract and any extensions</w:t>
      </w:r>
    </w:p>
    <w:p w14:paraId="76DB8146" w14:textId="77777777" w:rsidR="008C3E73" w:rsidRPr="001E6C03" w:rsidRDefault="008C3E73" w:rsidP="008C3E73">
      <w:pPr>
        <w:pStyle w:val="BodyText"/>
        <w:spacing w:before="60" w:after="120" w:line="276" w:lineRule="auto"/>
        <w:rPr>
          <w:lang w:val="en-IE"/>
        </w:rPr>
      </w:pPr>
    </w:p>
    <w:p w14:paraId="5DFB49C6" w14:textId="77777777" w:rsidR="008C3E73" w:rsidRPr="001E6C03" w:rsidRDefault="008C3E73" w:rsidP="007E6C60">
      <w:pPr>
        <w:pStyle w:val="ListParagraph"/>
        <w:numPr>
          <w:ilvl w:val="0"/>
          <w:numId w:val="77"/>
        </w:numPr>
        <w:tabs>
          <w:tab w:val="left" w:pos="859"/>
        </w:tabs>
        <w:spacing w:before="60" w:after="120" w:line="276" w:lineRule="auto"/>
        <w:ind w:left="859" w:hanging="359"/>
        <w:rPr>
          <w:lang w:val="en-IE"/>
        </w:rPr>
      </w:pPr>
      <w:r w:rsidRPr="001E6C03">
        <w:rPr>
          <w:lang w:val="en-IE"/>
        </w:rPr>
        <w:t>Types</w:t>
      </w:r>
      <w:r w:rsidRPr="001E6C03">
        <w:rPr>
          <w:spacing w:val="-9"/>
          <w:lang w:val="en-IE"/>
        </w:rPr>
        <w:t xml:space="preserve"> </w:t>
      </w:r>
      <w:r w:rsidRPr="001E6C03">
        <w:rPr>
          <w:lang w:val="en-IE"/>
        </w:rPr>
        <w:t>of</w:t>
      </w:r>
      <w:r w:rsidRPr="001E6C03">
        <w:rPr>
          <w:spacing w:val="-6"/>
          <w:lang w:val="en-IE"/>
        </w:rPr>
        <w:t xml:space="preserve"> </w:t>
      </w:r>
      <w:r w:rsidRPr="001E6C03">
        <w:rPr>
          <w:lang w:val="en-IE"/>
        </w:rPr>
        <w:t>personal</w:t>
      </w:r>
      <w:r w:rsidRPr="001E6C03">
        <w:rPr>
          <w:spacing w:val="-5"/>
          <w:lang w:val="en-IE"/>
        </w:rPr>
        <w:t xml:space="preserve"> </w:t>
      </w:r>
      <w:r w:rsidRPr="001E6C03">
        <w:rPr>
          <w:spacing w:val="-4"/>
          <w:lang w:val="en-IE"/>
        </w:rPr>
        <w:t>data</w:t>
      </w:r>
    </w:p>
    <w:p w14:paraId="0C4A07C6" w14:textId="77777777" w:rsidR="008C3E73" w:rsidRPr="001E6C03" w:rsidRDefault="008C3E73" w:rsidP="008C3E73">
      <w:pPr>
        <w:pStyle w:val="ListParagraph"/>
        <w:spacing w:after="56" w:line="259" w:lineRule="auto"/>
        <w:ind w:left="861" w:firstLine="0"/>
        <w:rPr>
          <w:bCs/>
          <w:lang w:val="en-IE"/>
        </w:rPr>
      </w:pPr>
      <w:r w:rsidRPr="001E6C03">
        <w:rPr>
          <w:bCs/>
          <w:lang w:val="en-IE"/>
        </w:rPr>
        <w:t>Pertinent details relating to the service. No special categories of data are included within the Service except for the management of storage, backups and restores. Any requirement for the Contractor to further process special category data will be handled under the Change Control Procedure.</w:t>
      </w:r>
    </w:p>
    <w:p w14:paraId="0F18FE6A" w14:textId="77777777" w:rsidR="008C3E73" w:rsidRPr="001E6C03" w:rsidRDefault="008C3E73" w:rsidP="008C3E73">
      <w:pPr>
        <w:pStyle w:val="ListParagraph"/>
        <w:spacing w:after="56" w:line="259" w:lineRule="auto"/>
        <w:ind w:left="861" w:firstLine="0"/>
        <w:rPr>
          <w:bCs/>
          <w:lang w:val="en-IE"/>
        </w:rPr>
      </w:pPr>
    </w:p>
    <w:p w14:paraId="4CE4E6EC" w14:textId="77777777" w:rsidR="008C3E73" w:rsidRPr="001E6C03" w:rsidRDefault="008C3E73" w:rsidP="007E6C60">
      <w:pPr>
        <w:pStyle w:val="ListParagraph"/>
        <w:numPr>
          <w:ilvl w:val="0"/>
          <w:numId w:val="77"/>
        </w:numPr>
        <w:tabs>
          <w:tab w:val="left" w:pos="859"/>
        </w:tabs>
        <w:spacing w:before="60" w:after="120" w:line="276" w:lineRule="auto"/>
        <w:ind w:left="859" w:hanging="359"/>
        <w:rPr>
          <w:lang w:val="en-IE"/>
        </w:rPr>
      </w:pPr>
      <w:r w:rsidRPr="001E6C03">
        <w:rPr>
          <w:lang w:val="en-IE"/>
        </w:rPr>
        <w:t>Categories</w:t>
      </w:r>
      <w:r w:rsidRPr="001E6C03">
        <w:rPr>
          <w:spacing w:val="-7"/>
          <w:lang w:val="en-IE"/>
        </w:rPr>
        <w:t xml:space="preserve"> </w:t>
      </w:r>
      <w:r w:rsidRPr="001E6C03">
        <w:rPr>
          <w:lang w:val="en-IE"/>
        </w:rPr>
        <w:t>of</w:t>
      </w:r>
      <w:r w:rsidRPr="001E6C03">
        <w:rPr>
          <w:spacing w:val="-6"/>
          <w:lang w:val="en-IE"/>
        </w:rPr>
        <w:t xml:space="preserve"> </w:t>
      </w:r>
      <w:r w:rsidRPr="001E6C03">
        <w:rPr>
          <w:lang w:val="en-IE"/>
        </w:rPr>
        <w:t>data</w:t>
      </w:r>
      <w:r w:rsidRPr="001E6C03">
        <w:rPr>
          <w:spacing w:val="-6"/>
          <w:lang w:val="en-IE"/>
        </w:rPr>
        <w:t xml:space="preserve"> </w:t>
      </w:r>
      <w:r w:rsidRPr="001E6C03">
        <w:rPr>
          <w:spacing w:val="-2"/>
          <w:lang w:val="en-IE"/>
        </w:rPr>
        <w:t>subject</w:t>
      </w:r>
    </w:p>
    <w:p w14:paraId="047BD157" w14:textId="77777777" w:rsidR="008C3E73" w:rsidRPr="001E6C03" w:rsidRDefault="008C3E73" w:rsidP="008C3E73">
      <w:pPr>
        <w:pStyle w:val="ListParagraph"/>
        <w:tabs>
          <w:tab w:val="left" w:pos="859"/>
        </w:tabs>
        <w:spacing w:before="60" w:after="120" w:line="276" w:lineRule="auto"/>
        <w:ind w:left="859" w:firstLine="0"/>
        <w:rPr>
          <w:lang w:val="en-IE"/>
        </w:rPr>
      </w:pPr>
      <w:r w:rsidRPr="001E6C03">
        <w:rPr>
          <w:lang w:val="en-IE"/>
        </w:rPr>
        <w:t>Courts Service staff, Courts Service Clients, the judiciary, Courts Service contracted third parties, Atos contracted third parties.</w:t>
      </w:r>
    </w:p>
    <w:p w14:paraId="1915F551" w14:textId="77777777" w:rsidR="001F099A" w:rsidRPr="001E6C03" w:rsidRDefault="001F099A" w:rsidP="00884D01">
      <w:pPr>
        <w:pStyle w:val="BodyText"/>
        <w:spacing w:before="60" w:after="120" w:line="276" w:lineRule="auto"/>
        <w:rPr>
          <w:lang w:val="en-IE"/>
        </w:rPr>
      </w:pPr>
    </w:p>
    <w:sectPr w:rsidR="001F099A" w:rsidRPr="001E6C03" w:rsidSect="00B8101E">
      <w:footerReference w:type="default" r:id="rId24"/>
      <w:pgSz w:w="11910" w:h="16840"/>
      <w:pgMar w:top="1440" w:right="1562" w:bottom="1077" w:left="992" w:header="0"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C8A10" w14:textId="77777777" w:rsidR="00FE52EF" w:rsidRDefault="00FE52EF">
      <w:r>
        <w:separator/>
      </w:r>
    </w:p>
  </w:endnote>
  <w:endnote w:type="continuationSeparator" w:id="0">
    <w:p w14:paraId="1E27F860" w14:textId="77777777" w:rsidR="00FE52EF" w:rsidRDefault="00FE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50285"/>
      <w:docPartObj>
        <w:docPartGallery w:val="Page Numbers (Bottom of Page)"/>
        <w:docPartUnique/>
      </w:docPartObj>
    </w:sdtPr>
    <w:sdtEndPr>
      <w:rPr>
        <w:noProof/>
      </w:rPr>
    </w:sdtEndPr>
    <w:sdtContent>
      <w:p w14:paraId="5CA65186" w14:textId="5B988488" w:rsidR="00BA7E3E" w:rsidRDefault="00BA7E3E" w:rsidP="00B810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16E80" w14:textId="77777777" w:rsidR="00FE52EF" w:rsidRDefault="00FE52EF">
      <w:r>
        <w:separator/>
      </w:r>
    </w:p>
  </w:footnote>
  <w:footnote w:type="continuationSeparator" w:id="0">
    <w:p w14:paraId="6C9DCC45" w14:textId="77777777" w:rsidR="00FE52EF" w:rsidRDefault="00FE52EF">
      <w:r>
        <w:continuationSeparator/>
      </w:r>
    </w:p>
  </w:footnote>
  <w:footnote w:id="1">
    <w:p w14:paraId="4CF09799" w14:textId="77777777" w:rsidR="00E53C04" w:rsidRDefault="00E53C04" w:rsidP="00E53C04">
      <w:pPr>
        <w:pStyle w:val="FootnoteText"/>
      </w:pPr>
      <w:r>
        <w:rPr>
          <w:rStyle w:val="FootnoteCharacters"/>
        </w:rPr>
        <w:footnoteRef/>
      </w:r>
      <w:r>
        <w:t xml:space="preserve"> Audited accounts if required by law.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791"/>
    <w:multiLevelType w:val="hybridMultilevel"/>
    <w:tmpl w:val="D8D2A53E"/>
    <w:lvl w:ilvl="0" w:tplc="C99E4B54">
      <w:start w:val="1"/>
      <w:numFmt w:val="upperLetter"/>
      <w:lvlText w:val="%1."/>
      <w:lvlJc w:val="left"/>
      <w:pPr>
        <w:ind w:left="1009" w:hanging="764"/>
      </w:pPr>
      <w:rPr>
        <w:rFonts w:ascii="Calibri" w:eastAsia="Calibri" w:hAnsi="Calibri" w:cs="Calibri" w:hint="default"/>
        <w:b w:val="0"/>
        <w:bCs w:val="0"/>
        <w:i w:val="0"/>
        <w:iCs w:val="0"/>
        <w:color w:val="333399"/>
        <w:spacing w:val="0"/>
        <w:w w:val="100"/>
        <w:sz w:val="22"/>
        <w:szCs w:val="22"/>
        <w:lang w:val="en-US" w:eastAsia="en-US" w:bidi="ar-SA"/>
      </w:rPr>
    </w:lvl>
    <w:lvl w:ilvl="1" w:tplc="32508590">
      <w:numFmt w:val="bullet"/>
      <w:lvlText w:val="•"/>
      <w:lvlJc w:val="left"/>
      <w:pPr>
        <w:ind w:left="1830" w:hanging="764"/>
      </w:pPr>
      <w:rPr>
        <w:rFonts w:hint="default"/>
        <w:lang w:val="en-US" w:eastAsia="en-US" w:bidi="ar-SA"/>
      </w:rPr>
    </w:lvl>
    <w:lvl w:ilvl="2" w:tplc="4962AA86">
      <w:numFmt w:val="bullet"/>
      <w:lvlText w:val="•"/>
      <w:lvlJc w:val="left"/>
      <w:pPr>
        <w:ind w:left="2660" w:hanging="764"/>
      </w:pPr>
      <w:rPr>
        <w:rFonts w:hint="default"/>
        <w:lang w:val="en-US" w:eastAsia="en-US" w:bidi="ar-SA"/>
      </w:rPr>
    </w:lvl>
    <w:lvl w:ilvl="3" w:tplc="536A6570">
      <w:numFmt w:val="bullet"/>
      <w:lvlText w:val="•"/>
      <w:lvlJc w:val="left"/>
      <w:pPr>
        <w:ind w:left="3491" w:hanging="764"/>
      </w:pPr>
      <w:rPr>
        <w:rFonts w:hint="default"/>
        <w:lang w:val="en-US" w:eastAsia="en-US" w:bidi="ar-SA"/>
      </w:rPr>
    </w:lvl>
    <w:lvl w:ilvl="4" w:tplc="129C6D24">
      <w:numFmt w:val="bullet"/>
      <w:lvlText w:val="•"/>
      <w:lvlJc w:val="left"/>
      <w:pPr>
        <w:ind w:left="4321" w:hanging="764"/>
      </w:pPr>
      <w:rPr>
        <w:rFonts w:hint="default"/>
        <w:lang w:val="en-US" w:eastAsia="en-US" w:bidi="ar-SA"/>
      </w:rPr>
    </w:lvl>
    <w:lvl w:ilvl="5" w:tplc="70062F0A">
      <w:numFmt w:val="bullet"/>
      <w:lvlText w:val="•"/>
      <w:lvlJc w:val="left"/>
      <w:pPr>
        <w:ind w:left="5152" w:hanging="764"/>
      </w:pPr>
      <w:rPr>
        <w:rFonts w:hint="default"/>
        <w:lang w:val="en-US" w:eastAsia="en-US" w:bidi="ar-SA"/>
      </w:rPr>
    </w:lvl>
    <w:lvl w:ilvl="6" w:tplc="16C28D9A">
      <w:numFmt w:val="bullet"/>
      <w:lvlText w:val="•"/>
      <w:lvlJc w:val="left"/>
      <w:pPr>
        <w:ind w:left="5982" w:hanging="764"/>
      </w:pPr>
      <w:rPr>
        <w:rFonts w:hint="default"/>
        <w:lang w:val="en-US" w:eastAsia="en-US" w:bidi="ar-SA"/>
      </w:rPr>
    </w:lvl>
    <w:lvl w:ilvl="7" w:tplc="CFC07AB6">
      <w:numFmt w:val="bullet"/>
      <w:lvlText w:val="•"/>
      <w:lvlJc w:val="left"/>
      <w:pPr>
        <w:ind w:left="6812" w:hanging="764"/>
      </w:pPr>
      <w:rPr>
        <w:rFonts w:hint="default"/>
        <w:lang w:val="en-US" w:eastAsia="en-US" w:bidi="ar-SA"/>
      </w:rPr>
    </w:lvl>
    <w:lvl w:ilvl="8" w:tplc="349482FC">
      <w:numFmt w:val="bullet"/>
      <w:lvlText w:val="•"/>
      <w:lvlJc w:val="left"/>
      <w:pPr>
        <w:ind w:left="7643" w:hanging="764"/>
      </w:pPr>
      <w:rPr>
        <w:rFonts w:hint="default"/>
        <w:lang w:val="en-US" w:eastAsia="en-US" w:bidi="ar-SA"/>
      </w:rPr>
    </w:lvl>
  </w:abstractNum>
  <w:abstractNum w:abstractNumId="1" w15:restartNumberingAfterBreak="0">
    <w:nsid w:val="096067B9"/>
    <w:multiLevelType w:val="hybridMultilevel"/>
    <w:tmpl w:val="02C6D524"/>
    <w:lvl w:ilvl="0" w:tplc="FFFACC1C">
      <w:start w:val="1"/>
      <w:numFmt w:val="lowerRoman"/>
      <w:lvlText w:val="%1."/>
      <w:lvlJc w:val="righ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 w15:restartNumberingAfterBreak="0">
    <w:nsid w:val="0A517F5E"/>
    <w:multiLevelType w:val="hybridMultilevel"/>
    <w:tmpl w:val="211A504A"/>
    <w:lvl w:ilvl="0" w:tplc="785CBF72">
      <w:start w:val="1"/>
      <w:numFmt w:val="upperLetter"/>
      <w:lvlText w:val="%1."/>
      <w:lvlJc w:val="left"/>
      <w:pPr>
        <w:ind w:left="857" w:hanging="721"/>
      </w:pPr>
      <w:rPr>
        <w:rFonts w:ascii="Calibri" w:eastAsia="Calibri" w:hAnsi="Calibri" w:cs="Calibri" w:hint="default"/>
        <w:b w:val="0"/>
        <w:bCs w:val="0"/>
        <w:i w:val="0"/>
        <w:iCs w:val="0"/>
        <w:spacing w:val="0"/>
        <w:w w:val="100"/>
        <w:sz w:val="22"/>
        <w:szCs w:val="22"/>
        <w:lang w:val="en-US" w:eastAsia="en-US" w:bidi="ar-SA"/>
      </w:rPr>
    </w:lvl>
    <w:lvl w:ilvl="1" w:tplc="F78EA2D6">
      <w:start w:val="1"/>
      <w:numFmt w:val="upperLetter"/>
      <w:lvlText w:val="%2."/>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2" w:tplc="5CE427F2">
      <w:numFmt w:val="bullet"/>
      <w:lvlText w:val="•"/>
      <w:lvlJc w:val="left"/>
      <w:pPr>
        <w:ind w:left="1965" w:hanging="764"/>
      </w:pPr>
      <w:rPr>
        <w:rFonts w:hint="default"/>
        <w:lang w:val="en-US" w:eastAsia="en-US" w:bidi="ar-SA"/>
      </w:rPr>
    </w:lvl>
    <w:lvl w:ilvl="3" w:tplc="F12CB58C">
      <w:numFmt w:val="bullet"/>
      <w:lvlText w:val="•"/>
      <w:lvlJc w:val="left"/>
      <w:pPr>
        <w:ind w:left="2910" w:hanging="764"/>
      </w:pPr>
      <w:rPr>
        <w:rFonts w:hint="default"/>
        <w:lang w:val="en-US" w:eastAsia="en-US" w:bidi="ar-SA"/>
      </w:rPr>
    </w:lvl>
    <w:lvl w:ilvl="4" w:tplc="314A548E">
      <w:numFmt w:val="bullet"/>
      <w:lvlText w:val="•"/>
      <w:lvlJc w:val="left"/>
      <w:pPr>
        <w:ind w:left="3856" w:hanging="764"/>
      </w:pPr>
      <w:rPr>
        <w:rFonts w:hint="default"/>
        <w:lang w:val="en-US" w:eastAsia="en-US" w:bidi="ar-SA"/>
      </w:rPr>
    </w:lvl>
    <w:lvl w:ilvl="5" w:tplc="1EA05398">
      <w:numFmt w:val="bullet"/>
      <w:lvlText w:val="•"/>
      <w:lvlJc w:val="left"/>
      <w:pPr>
        <w:ind w:left="4801" w:hanging="764"/>
      </w:pPr>
      <w:rPr>
        <w:rFonts w:hint="default"/>
        <w:lang w:val="en-US" w:eastAsia="en-US" w:bidi="ar-SA"/>
      </w:rPr>
    </w:lvl>
    <w:lvl w:ilvl="6" w:tplc="6908C774">
      <w:numFmt w:val="bullet"/>
      <w:lvlText w:val="•"/>
      <w:lvlJc w:val="left"/>
      <w:pPr>
        <w:ind w:left="5747" w:hanging="764"/>
      </w:pPr>
      <w:rPr>
        <w:rFonts w:hint="default"/>
        <w:lang w:val="en-US" w:eastAsia="en-US" w:bidi="ar-SA"/>
      </w:rPr>
    </w:lvl>
    <w:lvl w:ilvl="7" w:tplc="6506F95E">
      <w:numFmt w:val="bullet"/>
      <w:lvlText w:val="•"/>
      <w:lvlJc w:val="left"/>
      <w:pPr>
        <w:ind w:left="6692" w:hanging="764"/>
      </w:pPr>
      <w:rPr>
        <w:rFonts w:hint="default"/>
        <w:lang w:val="en-US" w:eastAsia="en-US" w:bidi="ar-SA"/>
      </w:rPr>
    </w:lvl>
    <w:lvl w:ilvl="8" w:tplc="3ED2773E">
      <w:numFmt w:val="bullet"/>
      <w:lvlText w:val="•"/>
      <w:lvlJc w:val="left"/>
      <w:pPr>
        <w:ind w:left="7637" w:hanging="764"/>
      </w:pPr>
      <w:rPr>
        <w:rFonts w:hint="default"/>
        <w:lang w:val="en-US" w:eastAsia="en-US" w:bidi="ar-SA"/>
      </w:rPr>
    </w:lvl>
  </w:abstractNum>
  <w:abstractNum w:abstractNumId="3" w15:restartNumberingAfterBreak="0">
    <w:nsid w:val="0B0026B7"/>
    <w:multiLevelType w:val="hybridMultilevel"/>
    <w:tmpl w:val="087CF328"/>
    <w:lvl w:ilvl="0" w:tplc="E2E277E4">
      <w:start w:val="1"/>
      <w:numFmt w:val="lowerLetter"/>
      <w:lvlText w:val="(%1)"/>
      <w:lvlJc w:val="left"/>
      <w:pPr>
        <w:ind w:left="1596" w:hanging="678"/>
      </w:pPr>
      <w:rPr>
        <w:rFonts w:ascii="Calibri" w:eastAsia="Calibri" w:hAnsi="Calibri" w:cs="Calibri" w:hint="default"/>
        <w:b w:val="0"/>
        <w:bCs w:val="0"/>
        <w:i w:val="0"/>
        <w:iCs w:val="0"/>
        <w:color w:val="0000FF"/>
        <w:spacing w:val="-1"/>
        <w:w w:val="100"/>
        <w:sz w:val="22"/>
        <w:szCs w:val="22"/>
        <w:lang w:val="en-US" w:eastAsia="en-US" w:bidi="ar-SA"/>
      </w:rPr>
    </w:lvl>
    <w:lvl w:ilvl="1" w:tplc="C81ED276">
      <w:start w:val="1"/>
      <w:numFmt w:val="lowerRoman"/>
      <w:lvlText w:val="(%2)"/>
      <w:lvlJc w:val="left"/>
      <w:pPr>
        <w:ind w:left="2676" w:hanging="720"/>
      </w:pPr>
      <w:rPr>
        <w:rFonts w:ascii="Calibri" w:eastAsia="Calibri" w:hAnsi="Calibri" w:cs="Calibri" w:hint="default"/>
        <w:b w:val="0"/>
        <w:bCs w:val="0"/>
        <w:i w:val="0"/>
        <w:iCs w:val="0"/>
        <w:spacing w:val="0"/>
        <w:w w:val="100"/>
        <w:sz w:val="22"/>
        <w:szCs w:val="22"/>
        <w:lang w:val="en-US" w:eastAsia="en-US" w:bidi="ar-SA"/>
      </w:rPr>
    </w:lvl>
    <w:lvl w:ilvl="2" w:tplc="B486F358">
      <w:numFmt w:val="bullet"/>
      <w:lvlText w:val="•"/>
      <w:lvlJc w:val="left"/>
      <w:pPr>
        <w:ind w:left="2680" w:hanging="720"/>
      </w:pPr>
      <w:rPr>
        <w:rFonts w:hint="default"/>
        <w:lang w:val="en-US" w:eastAsia="en-US" w:bidi="ar-SA"/>
      </w:rPr>
    </w:lvl>
    <w:lvl w:ilvl="3" w:tplc="412C83BC">
      <w:numFmt w:val="bullet"/>
      <w:lvlText w:val="•"/>
      <w:lvlJc w:val="left"/>
      <w:pPr>
        <w:ind w:left="3536" w:hanging="720"/>
      </w:pPr>
      <w:rPr>
        <w:rFonts w:hint="default"/>
        <w:lang w:val="en-US" w:eastAsia="en-US" w:bidi="ar-SA"/>
      </w:rPr>
    </w:lvl>
    <w:lvl w:ilvl="4" w:tplc="3BCA18D4">
      <w:numFmt w:val="bullet"/>
      <w:lvlText w:val="•"/>
      <w:lvlJc w:val="left"/>
      <w:pPr>
        <w:ind w:left="4392" w:hanging="720"/>
      </w:pPr>
      <w:rPr>
        <w:rFonts w:hint="default"/>
        <w:lang w:val="en-US" w:eastAsia="en-US" w:bidi="ar-SA"/>
      </w:rPr>
    </w:lvl>
    <w:lvl w:ilvl="5" w:tplc="E7D21210">
      <w:numFmt w:val="bullet"/>
      <w:lvlText w:val="•"/>
      <w:lvlJc w:val="left"/>
      <w:pPr>
        <w:ind w:left="5248" w:hanging="720"/>
      </w:pPr>
      <w:rPr>
        <w:rFonts w:hint="default"/>
        <w:lang w:val="en-US" w:eastAsia="en-US" w:bidi="ar-SA"/>
      </w:rPr>
    </w:lvl>
    <w:lvl w:ilvl="6" w:tplc="5C4A1274">
      <w:numFmt w:val="bullet"/>
      <w:lvlText w:val="•"/>
      <w:lvlJc w:val="left"/>
      <w:pPr>
        <w:ind w:left="6104" w:hanging="720"/>
      </w:pPr>
      <w:rPr>
        <w:rFonts w:hint="default"/>
        <w:lang w:val="en-US" w:eastAsia="en-US" w:bidi="ar-SA"/>
      </w:rPr>
    </w:lvl>
    <w:lvl w:ilvl="7" w:tplc="55DA0D5C">
      <w:numFmt w:val="bullet"/>
      <w:lvlText w:val="•"/>
      <w:lvlJc w:val="left"/>
      <w:pPr>
        <w:ind w:left="6960" w:hanging="720"/>
      </w:pPr>
      <w:rPr>
        <w:rFonts w:hint="default"/>
        <w:lang w:val="en-US" w:eastAsia="en-US" w:bidi="ar-SA"/>
      </w:rPr>
    </w:lvl>
    <w:lvl w:ilvl="8" w:tplc="F1FE3990">
      <w:numFmt w:val="bullet"/>
      <w:lvlText w:val="•"/>
      <w:lvlJc w:val="left"/>
      <w:pPr>
        <w:ind w:left="7816" w:hanging="720"/>
      </w:pPr>
      <w:rPr>
        <w:rFonts w:hint="default"/>
        <w:lang w:val="en-US" w:eastAsia="en-US" w:bidi="ar-SA"/>
      </w:rPr>
    </w:lvl>
  </w:abstractNum>
  <w:abstractNum w:abstractNumId="4" w15:restartNumberingAfterBreak="0">
    <w:nsid w:val="0C625074"/>
    <w:multiLevelType w:val="hybridMultilevel"/>
    <w:tmpl w:val="7A4C34EC"/>
    <w:lvl w:ilvl="0" w:tplc="982AEFB4">
      <w:start w:val="1"/>
      <w:numFmt w:val="upperLetter"/>
      <w:lvlText w:val="%1."/>
      <w:lvlJc w:val="left"/>
      <w:pPr>
        <w:ind w:left="1015" w:hanging="769"/>
      </w:pPr>
      <w:rPr>
        <w:rFonts w:ascii="Calibri" w:eastAsia="Calibri" w:hAnsi="Calibri" w:cs="Calibri" w:hint="default"/>
        <w:b w:val="0"/>
        <w:bCs w:val="0"/>
        <w:i w:val="0"/>
        <w:iCs w:val="0"/>
        <w:color w:val="0000FF"/>
        <w:spacing w:val="0"/>
        <w:w w:val="100"/>
        <w:sz w:val="22"/>
        <w:szCs w:val="22"/>
        <w:lang w:val="en-US" w:eastAsia="en-US" w:bidi="ar-SA"/>
      </w:rPr>
    </w:lvl>
    <w:lvl w:ilvl="1" w:tplc="7364405E">
      <w:numFmt w:val="bullet"/>
      <w:lvlText w:val="•"/>
      <w:lvlJc w:val="left"/>
      <w:pPr>
        <w:ind w:left="1870" w:hanging="769"/>
      </w:pPr>
      <w:rPr>
        <w:rFonts w:hint="default"/>
        <w:lang w:val="en-US" w:eastAsia="en-US" w:bidi="ar-SA"/>
      </w:rPr>
    </w:lvl>
    <w:lvl w:ilvl="2" w:tplc="BECE62E6">
      <w:numFmt w:val="bullet"/>
      <w:lvlText w:val="•"/>
      <w:lvlJc w:val="left"/>
      <w:pPr>
        <w:ind w:left="2721" w:hanging="769"/>
      </w:pPr>
      <w:rPr>
        <w:rFonts w:hint="default"/>
        <w:lang w:val="en-US" w:eastAsia="en-US" w:bidi="ar-SA"/>
      </w:rPr>
    </w:lvl>
    <w:lvl w:ilvl="3" w:tplc="A3F8C88C">
      <w:numFmt w:val="bullet"/>
      <w:lvlText w:val="•"/>
      <w:lvlJc w:val="left"/>
      <w:pPr>
        <w:ind w:left="3572" w:hanging="769"/>
      </w:pPr>
      <w:rPr>
        <w:rFonts w:hint="default"/>
        <w:lang w:val="en-US" w:eastAsia="en-US" w:bidi="ar-SA"/>
      </w:rPr>
    </w:lvl>
    <w:lvl w:ilvl="4" w:tplc="26FAB41A">
      <w:numFmt w:val="bullet"/>
      <w:lvlText w:val="•"/>
      <w:lvlJc w:val="left"/>
      <w:pPr>
        <w:ind w:left="4423" w:hanging="769"/>
      </w:pPr>
      <w:rPr>
        <w:rFonts w:hint="default"/>
        <w:lang w:val="en-US" w:eastAsia="en-US" w:bidi="ar-SA"/>
      </w:rPr>
    </w:lvl>
    <w:lvl w:ilvl="5" w:tplc="D8B43162">
      <w:numFmt w:val="bullet"/>
      <w:lvlText w:val="•"/>
      <w:lvlJc w:val="left"/>
      <w:pPr>
        <w:ind w:left="5274" w:hanging="769"/>
      </w:pPr>
      <w:rPr>
        <w:rFonts w:hint="default"/>
        <w:lang w:val="en-US" w:eastAsia="en-US" w:bidi="ar-SA"/>
      </w:rPr>
    </w:lvl>
    <w:lvl w:ilvl="6" w:tplc="F22AFAAC">
      <w:numFmt w:val="bullet"/>
      <w:lvlText w:val="•"/>
      <w:lvlJc w:val="left"/>
      <w:pPr>
        <w:ind w:left="6125" w:hanging="769"/>
      </w:pPr>
      <w:rPr>
        <w:rFonts w:hint="default"/>
        <w:lang w:val="en-US" w:eastAsia="en-US" w:bidi="ar-SA"/>
      </w:rPr>
    </w:lvl>
    <w:lvl w:ilvl="7" w:tplc="253255C0">
      <w:numFmt w:val="bullet"/>
      <w:lvlText w:val="•"/>
      <w:lvlJc w:val="left"/>
      <w:pPr>
        <w:ind w:left="6976" w:hanging="769"/>
      </w:pPr>
      <w:rPr>
        <w:rFonts w:hint="default"/>
        <w:lang w:val="en-US" w:eastAsia="en-US" w:bidi="ar-SA"/>
      </w:rPr>
    </w:lvl>
    <w:lvl w:ilvl="8" w:tplc="0DD2B2E6">
      <w:numFmt w:val="bullet"/>
      <w:lvlText w:val="•"/>
      <w:lvlJc w:val="left"/>
      <w:pPr>
        <w:ind w:left="7827" w:hanging="769"/>
      </w:pPr>
      <w:rPr>
        <w:rFonts w:hint="default"/>
        <w:lang w:val="en-US" w:eastAsia="en-US" w:bidi="ar-SA"/>
      </w:rPr>
    </w:lvl>
  </w:abstractNum>
  <w:abstractNum w:abstractNumId="5" w15:restartNumberingAfterBreak="0">
    <w:nsid w:val="0FC64460"/>
    <w:multiLevelType w:val="hybridMultilevel"/>
    <w:tmpl w:val="91641FDC"/>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6" w15:restartNumberingAfterBreak="0">
    <w:nsid w:val="123B2303"/>
    <w:multiLevelType w:val="hybridMultilevel"/>
    <w:tmpl w:val="AE3CCE90"/>
    <w:lvl w:ilvl="0" w:tplc="E8BE59CA">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F71EEE82">
      <w:numFmt w:val="bullet"/>
      <w:lvlText w:val="•"/>
      <w:lvlJc w:val="left"/>
      <w:pPr>
        <w:ind w:left="1870" w:hanging="764"/>
      </w:pPr>
      <w:rPr>
        <w:rFonts w:hint="default"/>
        <w:lang w:val="en-US" w:eastAsia="en-US" w:bidi="ar-SA"/>
      </w:rPr>
    </w:lvl>
    <w:lvl w:ilvl="2" w:tplc="AB487D74">
      <w:numFmt w:val="bullet"/>
      <w:lvlText w:val="•"/>
      <w:lvlJc w:val="left"/>
      <w:pPr>
        <w:ind w:left="2721" w:hanging="764"/>
      </w:pPr>
      <w:rPr>
        <w:rFonts w:hint="default"/>
        <w:lang w:val="en-US" w:eastAsia="en-US" w:bidi="ar-SA"/>
      </w:rPr>
    </w:lvl>
    <w:lvl w:ilvl="3" w:tplc="48D6A3C2">
      <w:numFmt w:val="bullet"/>
      <w:lvlText w:val="•"/>
      <w:lvlJc w:val="left"/>
      <w:pPr>
        <w:ind w:left="3572" w:hanging="764"/>
      </w:pPr>
      <w:rPr>
        <w:rFonts w:hint="default"/>
        <w:lang w:val="en-US" w:eastAsia="en-US" w:bidi="ar-SA"/>
      </w:rPr>
    </w:lvl>
    <w:lvl w:ilvl="4" w:tplc="D00AAA88">
      <w:numFmt w:val="bullet"/>
      <w:lvlText w:val="•"/>
      <w:lvlJc w:val="left"/>
      <w:pPr>
        <w:ind w:left="4423" w:hanging="764"/>
      </w:pPr>
      <w:rPr>
        <w:rFonts w:hint="default"/>
        <w:lang w:val="en-US" w:eastAsia="en-US" w:bidi="ar-SA"/>
      </w:rPr>
    </w:lvl>
    <w:lvl w:ilvl="5" w:tplc="8ECA679C">
      <w:numFmt w:val="bullet"/>
      <w:lvlText w:val="•"/>
      <w:lvlJc w:val="left"/>
      <w:pPr>
        <w:ind w:left="5274" w:hanging="764"/>
      </w:pPr>
      <w:rPr>
        <w:rFonts w:hint="default"/>
        <w:lang w:val="en-US" w:eastAsia="en-US" w:bidi="ar-SA"/>
      </w:rPr>
    </w:lvl>
    <w:lvl w:ilvl="6" w:tplc="291448E0">
      <w:numFmt w:val="bullet"/>
      <w:lvlText w:val="•"/>
      <w:lvlJc w:val="left"/>
      <w:pPr>
        <w:ind w:left="6125" w:hanging="764"/>
      </w:pPr>
      <w:rPr>
        <w:rFonts w:hint="default"/>
        <w:lang w:val="en-US" w:eastAsia="en-US" w:bidi="ar-SA"/>
      </w:rPr>
    </w:lvl>
    <w:lvl w:ilvl="7" w:tplc="390E5926">
      <w:numFmt w:val="bullet"/>
      <w:lvlText w:val="•"/>
      <w:lvlJc w:val="left"/>
      <w:pPr>
        <w:ind w:left="6976" w:hanging="764"/>
      </w:pPr>
      <w:rPr>
        <w:rFonts w:hint="default"/>
        <w:lang w:val="en-US" w:eastAsia="en-US" w:bidi="ar-SA"/>
      </w:rPr>
    </w:lvl>
    <w:lvl w:ilvl="8" w:tplc="82289D1E">
      <w:numFmt w:val="bullet"/>
      <w:lvlText w:val="•"/>
      <w:lvlJc w:val="left"/>
      <w:pPr>
        <w:ind w:left="7827" w:hanging="764"/>
      </w:pPr>
      <w:rPr>
        <w:rFonts w:hint="default"/>
        <w:lang w:val="en-US" w:eastAsia="en-US" w:bidi="ar-SA"/>
      </w:rPr>
    </w:lvl>
  </w:abstractNum>
  <w:abstractNum w:abstractNumId="7" w15:restartNumberingAfterBreak="0">
    <w:nsid w:val="12D47386"/>
    <w:multiLevelType w:val="hybridMultilevel"/>
    <w:tmpl w:val="452E48F4"/>
    <w:lvl w:ilvl="0" w:tplc="3A16DD62">
      <w:start w:val="1"/>
      <w:numFmt w:val="lowerRoman"/>
      <w:lvlText w:val="(%1)"/>
      <w:lvlJc w:val="left"/>
      <w:pPr>
        <w:ind w:left="2671" w:hanging="720"/>
      </w:pPr>
      <w:rPr>
        <w:rFonts w:ascii="Calibri" w:eastAsia="Calibri" w:hAnsi="Calibri" w:cs="Calibri" w:hint="default"/>
        <w:b w:val="0"/>
        <w:bCs w:val="0"/>
        <w:i w:val="0"/>
        <w:iCs w:val="0"/>
        <w:spacing w:val="0"/>
        <w:w w:val="100"/>
        <w:sz w:val="22"/>
        <w:szCs w:val="22"/>
        <w:lang w:val="en-US" w:eastAsia="en-US" w:bidi="ar-SA"/>
      </w:rPr>
    </w:lvl>
    <w:lvl w:ilvl="1" w:tplc="8258E694">
      <w:numFmt w:val="bullet"/>
      <w:lvlText w:val="•"/>
      <w:lvlJc w:val="left"/>
      <w:pPr>
        <w:ind w:left="3364" w:hanging="720"/>
      </w:pPr>
      <w:rPr>
        <w:rFonts w:hint="default"/>
        <w:lang w:val="en-US" w:eastAsia="en-US" w:bidi="ar-SA"/>
      </w:rPr>
    </w:lvl>
    <w:lvl w:ilvl="2" w:tplc="834EB5B2">
      <w:numFmt w:val="bullet"/>
      <w:lvlText w:val="•"/>
      <w:lvlJc w:val="left"/>
      <w:pPr>
        <w:ind w:left="4049" w:hanging="720"/>
      </w:pPr>
      <w:rPr>
        <w:rFonts w:hint="default"/>
        <w:lang w:val="en-US" w:eastAsia="en-US" w:bidi="ar-SA"/>
      </w:rPr>
    </w:lvl>
    <w:lvl w:ilvl="3" w:tplc="0AE0883E">
      <w:numFmt w:val="bullet"/>
      <w:lvlText w:val="•"/>
      <w:lvlJc w:val="left"/>
      <w:pPr>
        <w:ind w:left="4734" w:hanging="720"/>
      </w:pPr>
      <w:rPr>
        <w:rFonts w:hint="default"/>
        <w:lang w:val="en-US" w:eastAsia="en-US" w:bidi="ar-SA"/>
      </w:rPr>
    </w:lvl>
    <w:lvl w:ilvl="4" w:tplc="2A905238">
      <w:numFmt w:val="bullet"/>
      <w:lvlText w:val="•"/>
      <w:lvlJc w:val="left"/>
      <w:pPr>
        <w:ind w:left="5419" w:hanging="720"/>
      </w:pPr>
      <w:rPr>
        <w:rFonts w:hint="default"/>
        <w:lang w:val="en-US" w:eastAsia="en-US" w:bidi="ar-SA"/>
      </w:rPr>
    </w:lvl>
    <w:lvl w:ilvl="5" w:tplc="B27608EC">
      <w:numFmt w:val="bullet"/>
      <w:lvlText w:val="•"/>
      <w:lvlJc w:val="left"/>
      <w:pPr>
        <w:ind w:left="6104" w:hanging="720"/>
      </w:pPr>
      <w:rPr>
        <w:rFonts w:hint="default"/>
        <w:lang w:val="en-US" w:eastAsia="en-US" w:bidi="ar-SA"/>
      </w:rPr>
    </w:lvl>
    <w:lvl w:ilvl="6" w:tplc="8B941A3E">
      <w:numFmt w:val="bullet"/>
      <w:lvlText w:val="•"/>
      <w:lvlJc w:val="left"/>
      <w:pPr>
        <w:ind w:left="6789" w:hanging="720"/>
      </w:pPr>
      <w:rPr>
        <w:rFonts w:hint="default"/>
        <w:lang w:val="en-US" w:eastAsia="en-US" w:bidi="ar-SA"/>
      </w:rPr>
    </w:lvl>
    <w:lvl w:ilvl="7" w:tplc="0E5E6C86">
      <w:numFmt w:val="bullet"/>
      <w:lvlText w:val="•"/>
      <w:lvlJc w:val="left"/>
      <w:pPr>
        <w:ind w:left="7474" w:hanging="720"/>
      </w:pPr>
      <w:rPr>
        <w:rFonts w:hint="default"/>
        <w:lang w:val="en-US" w:eastAsia="en-US" w:bidi="ar-SA"/>
      </w:rPr>
    </w:lvl>
    <w:lvl w:ilvl="8" w:tplc="D34A3D78">
      <w:numFmt w:val="bullet"/>
      <w:lvlText w:val="•"/>
      <w:lvlJc w:val="left"/>
      <w:pPr>
        <w:ind w:left="8159" w:hanging="720"/>
      </w:pPr>
      <w:rPr>
        <w:rFonts w:hint="default"/>
        <w:lang w:val="en-US" w:eastAsia="en-US" w:bidi="ar-SA"/>
      </w:rPr>
    </w:lvl>
  </w:abstractNum>
  <w:abstractNum w:abstractNumId="8" w15:restartNumberingAfterBreak="0">
    <w:nsid w:val="12F20809"/>
    <w:multiLevelType w:val="hybridMultilevel"/>
    <w:tmpl w:val="F0EA0944"/>
    <w:lvl w:ilvl="0" w:tplc="BD80674E">
      <w:start w:val="1"/>
      <w:numFmt w:val="lowerRoman"/>
      <w:lvlText w:val="%1"/>
      <w:lvlJc w:val="left"/>
      <w:pPr>
        <w:ind w:left="1648" w:hanging="701"/>
      </w:pPr>
      <w:rPr>
        <w:rFonts w:ascii="Calibri" w:eastAsia="Calibri" w:hAnsi="Calibri" w:cs="Calibri" w:hint="default"/>
        <w:b w:val="0"/>
        <w:bCs w:val="0"/>
        <w:i w:val="0"/>
        <w:iCs w:val="0"/>
        <w:spacing w:val="0"/>
        <w:w w:val="100"/>
        <w:sz w:val="22"/>
        <w:szCs w:val="22"/>
        <w:lang w:val="en-US" w:eastAsia="en-US" w:bidi="ar-SA"/>
      </w:rPr>
    </w:lvl>
    <w:lvl w:ilvl="1" w:tplc="AEAEE020">
      <w:numFmt w:val="bullet"/>
      <w:lvlText w:val="•"/>
      <w:lvlJc w:val="left"/>
      <w:pPr>
        <w:ind w:left="2406" w:hanging="701"/>
      </w:pPr>
      <w:rPr>
        <w:rFonts w:hint="default"/>
        <w:lang w:val="en-US" w:eastAsia="en-US" w:bidi="ar-SA"/>
      </w:rPr>
    </w:lvl>
    <w:lvl w:ilvl="2" w:tplc="CF7E9668">
      <w:numFmt w:val="bullet"/>
      <w:lvlText w:val="•"/>
      <w:lvlJc w:val="left"/>
      <w:pPr>
        <w:ind w:left="3172" w:hanging="701"/>
      </w:pPr>
      <w:rPr>
        <w:rFonts w:hint="default"/>
        <w:lang w:val="en-US" w:eastAsia="en-US" w:bidi="ar-SA"/>
      </w:rPr>
    </w:lvl>
    <w:lvl w:ilvl="3" w:tplc="A464F89A">
      <w:numFmt w:val="bullet"/>
      <w:lvlText w:val="•"/>
      <w:lvlJc w:val="left"/>
      <w:pPr>
        <w:ind w:left="3939" w:hanging="701"/>
      </w:pPr>
      <w:rPr>
        <w:rFonts w:hint="default"/>
        <w:lang w:val="en-US" w:eastAsia="en-US" w:bidi="ar-SA"/>
      </w:rPr>
    </w:lvl>
    <w:lvl w:ilvl="4" w:tplc="D18A454A">
      <w:numFmt w:val="bullet"/>
      <w:lvlText w:val="•"/>
      <w:lvlJc w:val="left"/>
      <w:pPr>
        <w:ind w:left="4705" w:hanging="701"/>
      </w:pPr>
      <w:rPr>
        <w:rFonts w:hint="default"/>
        <w:lang w:val="en-US" w:eastAsia="en-US" w:bidi="ar-SA"/>
      </w:rPr>
    </w:lvl>
    <w:lvl w:ilvl="5" w:tplc="93861186">
      <w:numFmt w:val="bullet"/>
      <w:lvlText w:val="•"/>
      <w:lvlJc w:val="left"/>
      <w:pPr>
        <w:ind w:left="5472" w:hanging="701"/>
      </w:pPr>
      <w:rPr>
        <w:rFonts w:hint="default"/>
        <w:lang w:val="en-US" w:eastAsia="en-US" w:bidi="ar-SA"/>
      </w:rPr>
    </w:lvl>
    <w:lvl w:ilvl="6" w:tplc="91B8D284">
      <w:numFmt w:val="bullet"/>
      <w:lvlText w:val="•"/>
      <w:lvlJc w:val="left"/>
      <w:pPr>
        <w:ind w:left="6238" w:hanging="701"/>
      </w:pPr>
      <w:rPr>
        <w:rFonts w:hint="default"/>
        <w:lang w:val="en-US" w:eastAsia="en-US" w:bidi="ar-SA"/>
      </w:rPr>
    </w:lvl>
    <w:lvl w:ilvl="7" w:tplc="9C82C84E">
      <w:numFmt w:val="bullet"/>
      <w:lvlText w:val="•"/>
      <w:lvlJc w:val="left"/>
      <w:pPr>
        <w:ind w:left="7004" w:hanging="701"/>
      </w:pPr>
      <w:rPr>
        <w:rFonts w:hint="default"/>
        <w:lang w:val="en-US" w:eastAsia="en-US" w:bidi="ar-SA"/>
      </w:rPr>
    </w:lvl>
    <w:lvl w:ilvl="8" w:tplc="CD7ED530">
      <w:numFmt w:val="bullet"/>
      <w:lvlText w:val="•"/>
      <w:lvlJc w:val="left"/>
      <w:pPr>
        <w:ind w:left="7771" w:hanging="701"/>
      </w:pPr>
      <w:rPr>
        <w:rFonts w:hint="default"/>
        <w:lang w:val="en-US" w:eastAsia="en-US" w:bidi="ar-SA"/>
      </w:rPr>
    </w:lvl>
  </w:abstractNum>
  <w:abstractNum w:abstractNumId="9" w15:restartNumberingAfterBreak="0">
    <w:nsid w:val="14140550"/>
    <w:multiLevelType w:val="hybridMultilevel"/>
    <w:tmpl w:val="01F44492"/>
    <w:lvl w:ilvl="0" w:tplc="1809000F">
      <w:start w:val="1"/>
      <w:numFmt w:val="decimal"/>
      <w:lvlText w:val="%1."/>
      <w:lvlJc w:val="left"/>
      <w:pPr>
        <w:ind w:left="1009" w:hanging="360"/>
      </w:pPr>
    </w:lvl>
    <w:lvl w:ilvl="1" w:tplc="18090019" w:tentative="1">
      <w:start w:val="1"/>
      <w:numFmt w:val="lowerLetter"/>
      <w:lvlText w:val="%2."/>
      <w:lvlJc w:val="left"/>
      <w:pPr>
        <w:ind w:left="1729" w:hanging="360"/>
      </w:pPr>
    </w:lvl>
    <w:lvl w:ilvl="2" w:tplc="1809001B" w:tentative="1">
      <w:start w:val="1"/>
      <w:numFmt w:val="lowerRoman"/>
      <w:lvlText w:val="%3."/>
      <w:lvlJc w:val="right"/>
      <w:pPr>
        <w:ind w:left="2449" w:hanging="180"/>
      </w:pPr>
    </w:lvl>
    <w:lvl w:ilvl="3" w:tplc="1809000F" w:tentative="1">
      <w:start w:val="1"/>
      <w:numFmt w:val="decimal"/>
      <w:lvlText w:val="%4."/>
      <w:lvlJc w:val="left"/>
      <w:pPr>
        <w:ind w:left="3169" w:hanging="360"/>
      </w:pPr>
    </w:lvl>
    <w:lvl w:ilvl="4" w:tplc="18090019" w:tentative="1">
      <w:start w:val="1"/>
      <w:numFmt w:val="lowerLetter"/>
      <w:lvlText w:val="%5."/>
      <w:lvlJc w:val="left"/>
      <w:pPr>
        <w:ind w:left="3889" w:hanging="360"/>
      </w:pPr>
    </w:lvl>
    <w:lvl w:ilvl="5" w:tplc="1809001B" w:tentative="1">
      <w:start w:val="1"/>
      <w:numFmt w:val="lowerRoman"/>
      <w:lvlText w:val="%6."/>
      <w:lvlJc w:val="right"/>
      <w:pPr>
        <w:ind w:left="4609" w:hanging="180"/>
      </w:pPr>
    </w:lvl>
    <w:lvl w:ilvl="6" w:tplc="1809000F" w:tentative="1">
      <w:start w:val="1"/>
      <w:numFmt w:val="decimal"/>
      <w:lvlText w:val="%7."/>
      <w:lvlJc w:val="left"/>
      <w:pPr>
        <w:ind w:left="5329" w:hanging="360"/>
      </w:pPr>
    </w:lvl>
    <w:lvl w:ilvl="7" w:tplc="18090019" w:tentative="1">
      <w:start w:val="1"/>
      <w:numFmt w:val="lowerLetter"/>
      <w:lvlText w:val="%8."/>
      <w:lvlJc w:val="left"/>
      <w:pPr>
        <w:ind w:left="6049" w:hanging="360"/>
      </w:pPr>
    </w:lvl>
    <w:lvl w:ilvl="8" w:tplc="1809001B" w:tentative="1">
      <w:start w:val="1"/>
      <w:numFmt w:val="lowerRoman"/>
      <w:lvlText w:val="%9."/>
      <w:lvlJc w:val="right"/>
      <w:pPr>
        <w:ind w:left="6769" w:hanging="180"/>
      </w:pPr>
    </w:lvl>
  </w:abstractNum>
  <w:abstractNum w:abstractNumId="10" w15:restartNumberingAfterBreak="0">
    <w:nsid w:val="14511438"/>
    <w:multiLevelType w:val="hybridMultilevel"/>
    <w:tmpl w:val="B4E89FF2"/>
    <w:lvl w:ilvl="0" w:tplc="507ADFA0">
      <w:start w:val="13"/>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5161D07"/>
    <w:multiLevelType w:val="hybridMultilevel"/>
    <w:tmpl w:val="8EB098C6"/>
    <w:lvl w:ilvl="0" w:tplc="6472F894">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DC0EAC86">
      <w:start w:val="1"/>
      <w:numFmt w:val="upperLetter"/>
      <w:lvlText w:val="%2."/>
      <w:lvlJc w:val="left"/>
      <w:pPr>
        <w:ind w:left="136" w:hanging="361"/>
      </w:pPr>
      <w:rPr>
        <w:rFonts w:ascii="Calibri" w:eastAsia="Calibri" w:hAnsi="Calibri" w:cs="Calibri" w:hint="default"/>
        <w:b w:val="0"/>
        <w:bCs w:val="0"/>
        <w:i w:val="0"/>
        <w:iCs w:val="0"/>
        <w:spacing w:val="0"/>
        <w:w w:val="100"/>
        <w:sz w:val="22"/>
        <w:szCs w:val="22"/>
        <w:lang w:val="en-US" w:eastAsia="en-US" w:bidi="ar-SA"/>
      </w:rPr>
    </w:lvl>
    <w:lvl w:ilvl="2" w:tplc="1BE0CB02">
      <w:start w:val="1"/>
      <w:numFmt w:val="decimal"/>
      <w:lvlText w:val="(%3)"/>
      <w:lvlJc w:val="left"/>
      <w:pPr>
        <w:ind w:left="1245" w:hanging="341"/>
      </w:pPr>
      <w:rPr>
        <w:rFonts w:ascii="Calibri" w:eastAsia="Calibri" w:hAnsi="Calibri" w:cs="Calibri" w:hint="default"/>
        <w:b w:val="0"/>
        <w:bCs w:val="0"/>
        <w:i w:val="0"/>
        <w:iCs w:val="0"/>
        <w:spacing w:val="-2"/>
        <w:w w:val="100"/>
        <w:sz w:val="22"/>
        <w:szCs w:val="22"/>
        <w:lang w:val="en-US" w:eastAsia="en-US" w:bidi="ar-SA"/>
      </w:rPr>
    </w:lvl>
    <w:lvl w:ilvl="3" w:tplc="AC78E6F2">
      <w:start w:val="1"/>
      <w:numFmt w:val="lowerRoman"/>
      <w:lvlText w:val="%4."/>
      <w:lvlJc w:val="left"/>
      <w:pPr>
        <w:ind w:left="1577" w:hanging="514"/>
        <w:jc w:val="right"/>
      </w:pPr>
      <w:rPr>
        <w:rFonts w:ascii="Calibri" w:eastAsia="Calibri" w:hAnsi="Calibri" w:cs="Calibri" w:hint="default"/>
        <w:b w:val="0"/>
        <w:bCs w:val="0"/>
        <w:i w:val="0"/>
        <w:iCs w:val="0"/>
        <w:spacing w:val="0"/>
        <w:w w:val="100"/>
        <w:sz w:val="22"/>
        <w:szCs w:val="22"/>
        <w:lang w:val="en-US" w:eastAsia="en-US" w:bidi="ar-SA"/>
      </w:rPr>
    </w:lvl>
    <w:lvl w:ilvl="4" w:tplc="8D686FC8">
      <w:numFmt w:val="bullet"/>
      <w:lvlText w:val="•"/>
      <w:lvlJc w:val="left"/>
      <w:pPr>
        <w:ind w:left="1580" w:hanging="514"/>
      </w:pPr>
      <w:rPr>
        <w:rFonts w:hint="default"/>
        <w:lang w:val="en-US" w:eastAsia="en-US" w:bidi="ar-SA"/>
      </w:rPr>
    </w:lvl>
    <w:lvl w:ilvl="5" w:tplc="AD0C42A6">
      <w:numFmt w:val="bullet"/>
      <w:lvlText w:val="•"/>
      <w:lvlJc w:val="left"/>
      <w:pPr>
        <w:ind w:left="2904" w:hanging="514"/>
      </w:pPr>
      <w:rPr>
        <w:rFonts w:hint="default"/>
        <w:lang w:val="en-US" w:eastAsia="en-US" w:bidi="ar-SA"/>
      </w:rPr>
    </w:lvl>
    <w:lvl w:ilvl="6" w:tplc="444ED3E8">
      <w:numFmt w:val="bullet"/>
      <w:lvlText w:val="•"/>
      <w:lvlJc w:val="left"/>
      <w:pPr>
        <w:ind w:left="4229" w:hanging="514"/>
      </w:pPr>
      <w:rPr>
        <w:rFonts w:hint="default"/>
        <w:lang w:val="en-US" w:eastAsia="en-US" w:bidi="ar-SA"/>
      </w:rPr>
    </w:lvl>
    <w:lvl w:ilvl="7" w:tplc="0D68BF46">
      <w:numFmt w:val="bullet"/>
      <w:lvlText w:val="•"/>
      <w:lvlJc w:val="left"/>
      <w:pPr>
        <w:ind w:left="5554" w:hanging="514"/>
      </w:pPr>
      <w:rPr>
        <w:rFonts w:hint="default"/>
        <w:lang w:val="en-US" w:eastAsia="en-US" w:bidi="ar-SA"/>
      </w:rPr>
    </w:lvl>
    <w:lvl w:ilvl="8" w:tplc="9046794C">
      <w:numFmt w:val="bullet"/>
      <w:lvlText w:val="•"/>
      <w:lvlJc w:val="left"/>
      <w:pPr>
        <w:ind w:left="6879" w:hanging="514"/>
      </w:pPr>
      <w:rPr>
        <w:rFonts w:hint="default"/>
        <w:lang w:val="en-US" w:eastAsia="en-US" w:bidi="ar-SA"/>
      </w:rPr>
    </w:lvl>
  </w:abstractNum>
  <w:abstractNum w:abstractNumId="12" w15:restartNumberingAfterBreak="0">
    <w:nsid w:val="15436DDD"/>
    <w:multiLevelType w:val="hybridMultilevel"/>
    <w:tmpl w:val="F5E4D350"/>
    <w:lvl w:ilvl="0" w:tplc="56126FF6">
      <w:start w:val="3"/>
      <w:numFmt w:val="lowerLetter"/>
      <w:lvlText w:val="(%1)"/>
      <w:lvlJc w:val="left"/>
      <w:pPr>
        <w:ind w:left="1538" w:hanging="519"/>
      </w:pPr>
      <w:rPr>
        <w:rFonts w:ascii="Calibri" w:eastAsia="Calibri" w:hAnsi="Calibri" w:cs="Calibri" w:hint="default"/>
        <w:b w:val="0"/>
        <w:bCs w:val="0"/>
        <w:i w:val="0"/>
        <w:iCs w:val="0"/>
        <w:color w:val="0000FF"/>
        <w:spacing w:val="-2"/>
        <w:w w:val="100"/>
        <w:sz w:val="22"/>
        <w:szCs w:val="22"/>
        <w:lang w:val="en-US" w:eastAsia="en-US" w:bidi="ar-SA"/>
      </w:rPr>
    </w:lvl>
    <w:lvl w:ilvl="1" w:tplc="9A74052A">
      <w:numFmt w:val="bullet"/>
      <w:lvlText w:val="•"/>
      <w:lvlJc w:val="left"/>
      <w:pPr>
        <w:ind w:left="2338" w:hanging="519"/>
      </w:pPr>
      <w:rPr>
        <w:rFonts w:hint="default"/>
        <w:lang w:val="en-US" w:eastAsia="en-US" w:bidi="ar-SA"/>
      </w:rPr>
    </w:lvl>
    <w:lvl w:ilvl="2" w:tplc="91A263CE">
      <w:numFmt w:val="bullet"/>
      <w:lvlText w:val="•"/>
      <w:lvlJc w:val="left"/>
      <w:pPr>
        <w:ind w:left="3137" w:hanging="519"/>
      </w:pPr>
      <w:rPr>
        <w:rFonts w:hint="default"/>
        <w:lang w:val="en-US" w:eastAsia="en-US" w:bidi="ar-SA"/>
      </w:rPr>
    </w:lvl>
    <w:lvl w:ilvl="3" w:tplc="56C2DEBC">
      <w:numFmt w:val="bullet"/>
      <w:lvlText w:val="•"/>
      <w:lvlJc w:val="left"/>
      <w:pPr>
        <w:ind w:left="3936" w:hanging="519"/>
      </w:pPr>
      <w:rPr>
        <w:rFonts w:hint="default"/>
        <w:lang w:val="en-US" w:eastAsia="en-US" w:bidi="ar-SA"/>
      </w:rPr>
    </w:lvl>
    <w:lvl w:ilvl="4" w:tplc="86CA5A76">
      <w:numFmt w:val="bullet"/>
      <w:lvlText w:val="•"/>
      <w:lvlJc w:val="left"/>
      <w:pPr>
        <w:ind w:left="4735" w:hanging="519"/>
      </w:pPr>
      <w:rPr>
        <w:rFonts w:hint="default"/>
        <w:lang w:val="en-US" w:eastAsia="en-US" w:bidi="ar-SA"/>
      </w:rPr>
    </w:lvl>
    <w:lvl w:ilvl="5" w:tplc="E27C3D54">
      <w:numFmt w:val="bullet"/>
      <w:lvlText w:val="•"/>
      <w:lvlJc w:val="left"/>
      <w:pPr>
        <w:ind w:left="5534" w:hanging="519"/>
      </w:pPr>
      <w:rPr>
        <w:rFonts w:hint="default"/>
        <w:lang w:val="en-US" w:eastAsia="en-US" w:bidi="ar-SA"/>
      </w:rPr>
    </w:lvl>
    <w:lvl w:ilvl="6" w:tplc="0B5E5036">
      <w:numFmt w:val="bullet"/>
      <w:lvlText w:val="•"/>
      <w:lvlJc w:val="left"/>
      <w:pPr>
        <w:ind w:left="6333" w:hanging="519"/>
      </w:pPr>
      <w:rPr>
        <w:rFonts w:hint="default"/>
        <w:lang w:val="en-US" w:eastAsia="en-US" w:bidi="ar-SA"/>
      </w:rPr>
    </w:lvl>
    <w:lvl w:ilvl="7" w:tplc="B096F640">
      <w:numFmt w:val="bullet"/>
      <w:lvlText w:val="•"/>
      <w:lvlJc w:val="left"/>
      <w:pPr>
        <w:ind w:left="7132" w:hanging="519"/>
      </w:pPr>
      <w:rPr>
        <w:rFonts w:hint="default"/>
        <w:lang w:val="en-US" w:eastAsia="en-US" w:bidi="ar-SA"/>
      </w:rPr>
    </w:lvl>
    <w:lvl w:ilvl="8" w:tplc="A288D0F2">
      <w:numFmt w:val="bullet"/>
      <w:lvlText w:val="•"/>
      <w:lvlJc w:val="left"/>
      <w:pPr>
        <w:ind w:left="7931" w:hanging="519"/>
      </w:pPr>
      <w:rPr>
        <w:rFonts w:hint="default"/>
        <w:lang w:val="en-US" w:eastAsia="en-US" w:bidi="ar-SA"/>
      </w:rPr>
    </w:lvl>
  </w:abstractNum>
  <w:abstractNum w:abstractNumId="13" w15:restartNumberingAfterBreak="0">
    <w:nsid w:val="15B02913"/>
    <w:multiLevelType w:val="multilevel"/>
    <w:tmpl w:val="F73422BE"/>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14" w15:restartNumberingAfterBreak="0">
    <w:nsid w:val="1B77638A"/>
    <w:multiLevelType w:val="hybridMultilevel"/>
    <w:tmpl w:val="C360EA72"/>
    <w:lvl w:ilvl="0" w:tplc="982C3490">
      <w:start w:val="1"/>
      <w:numFmt w:val="upperLetter"/>
      <w:lvlText w:val="%1."/>
      <w:lvlJc w:val="left"/>
      <w:pPr>
        <w:ind w:left="1005" w:hanging="759"/>
      </w:pPr>
      <w:rPr>
        <w:rFonts w:hint="default"/>
        <w:color w:val="0000FF"/>
        <w:spacing w:val="0"/>
        <w:w w:val="100"/>
        <w:lang w:val="en-US" w:eastAsia="en-US" w:bidi="ar-SA"/>
      </w:rPr>
    </w:lvl>
    <w:lvl w:ilvl="1" w:tplc="F7088110">
      <w:start w:val="1"/>
      <w:numFmt w:val="decimal"/>
      <w:lvlText w:val="%2."/>
      <w:lvlJc w:val="left"/>
      <w:pPr>
        <w:ind w:left="1726" w:hanging="409"/>
      </w:pPr>
      <w:rPr>
        <w:rFonts w:ascii="Calibri" w:eastAsia="Calibri" w:hAnsi="Calibri" w:cs="Calibri" w:hint="default"/>
        <w:b w:val="0"/>
        <w:bCs w:val="0"/>
        <w:i w:val="0"/>
        <w:iCs w:val="0"/>
        <w:spacing w:val="-2"/>
        <w:w w:val="100"/>
        <w:sz w:val="22"/>
        <w:szCs w:val="22"/>
        <w:lang w:val="en-US" w:eastAsia="en-US" w:bidi="ar-SA"/>
      </w:rPr>
    </w:lvl>
    <w:lvl w:ilvl="2" w:tplc="A37664EE">
      <w:numFmt w:val="bullet"/>
      <w:lvlText w:val="•"/>
      <w:lvlJc w:val="left"/>
      <w:pPr>
        <w:ind w:left="2587" w:hanging="409"/>
      </w:pPr>
      <w:rPr>
        <w:rFonts w:hint="default"/>
        <w:lang w:val="en-US" w:eastAsia="en-US" w:bidi="ar-SA"/>
      </w:rPr>
    </w:lvl>
    <w:lvl w:ilvl="3" w:tplc="6A580B30">
      <w:numFmt w:val="bullet"/>
      <w:lvlText w:val="•"/>
      <w:lvlJc w:val="left"/>
      <w:pPr>
        <w:ind w:left="3455" w:hanging="409"/>
      </w:pPr>
      <w:rPr>
        <w:rFonts w:hint="default"/>
        <w:lang w:val="en-US" w:eastAsia="en-US" w:bidi="ar-SA"/>
      </w:rPr>
    </w:lvl>
    <w:lvl w:ilvl="4" w:tplc="7F2C1DF2">
      <w:numFmt w:val="bullet"/>
      <w:lvlText w:val="•"/>
      <w:lvlJc w:val="left"/>
      <w:pPr>
        <w:ind w:left="4322" w:hanging="409"/>
      </w:pPr>
      <w:rPr>
        <w:rFonts w:hint="default"/>
        <w:lang w:val="en-US" w:eastAsia="en-US" w:bidi="ar-SA"/>
      </w:rPr>
    </w:lvl>
    <w:lvl w:ilvl="5" w:tplc="2C7AAB84">
      <w:numFmt w:val="bullet"/>
      <w:lvlText w:val="•"/>
      <w:lvlJc w:val="left"/>
      <w:pPr>
        <w:ind w:left="5190" w:hanging="409"/>
      </w:pPr>
      <w:rPr>
        <w:rFonts w:hint="default"/>
        <w:lang w:val="en-US" w:eastAsia="en-US" w:bidi="ar-SA"/>
      </w:rPr>
    </w:lvl>
    <w:lvl w:ilvl="6" w:tplc="888C0586">
      <w:numFmt w:val="bullet"/>
      <w:lvlText w:val="•"/>
      <w:lvlJc w:val="left"/>
      <w:pPr>
        <w:ind w:left="6058" w:hanging="409"/>
      </w:pPr>
      <w:rPr>
        <w:rFonts w:hint="default"/>
        <w:lang w:val="en-US" w:eastAsia="en-US" w:bidi="ar-SA"/>
      </w:rPr>
    </w:lvl>
    <w:lvl w:ilvl="7" w:tplc="51908B92">
      <w:numFmt w:val="bullet"/>
      <w:lvlText w:val="•"/>
      <w:lvlJc w:val="left"/>
      <w:pPr>
        <w:ind w:left="6925" w:hanging="409"/>
      </w:pPr>
      <w:rPr>
        <w:rFonts w:hint="default"/>
        <w:lang w:val="en-US" w:eastAsia="en-US" w:bidi="ar-SA"/>
      </w:rPr>
    </w:lvl>
    <w:lvl w:ilvl="8" w:tplc="F392AF06">
      <w:numFmt w:val="bullet"/>
      <w:lvlText w:val="•"/>
      <w:lvlJc w:val="left"/>
      <w:pPr>
        <w:ind w:left="7793" w:hanging="409"/>
      </w:pPr>
      <w:rPr>
        <w:rFonts w:hint="default"/>
        <w:lang w:val="en-US" w:eastAsia="en-US" w:bidi="ar-SA"/>
      </w:rPr>
    </w:lvl>
  </w:abstractNum>
  <w:abstractNum w:abstractNumId="15" w15:restartNumberingAfterBreak="0">
    <w:nsid w:val="1B8864B1"/>
    <w:multiLevelType w:val="multilevel"/>
    <w:tmpl w:val="6B342FF6"/>
    <w:lvl w:ilvl="0">
      <w:start w:val="3"/>
      <w:numFmt w:val="decimal"/>
      <w:lvlText w:val="%1"/>
      <w:lvlJc w:val="left"/>
      <w:pPr>
        <w:ind w:left="1049" w:hanging="803"/>
      </w:pPr>
      <w:rPr>
        <w:rFonts w:hint="default"/>
        <w:lang w:val="en-US" w:eastAsia="en-US" w:bidi="ar-SA"/>
      </w:rPr>
    </w:lvl>
    <w:lvl w:ilvl="1">
      <w:start w:val="6"/>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16" w15:restartNumberingAfterBreak="0">
    <w:nsid w:val="1C0821E2"/>
    <w:multiLevelType w:val="hybridMultilevel"/>
    <w:tmpl w:val="00DC5E26"/>
    <w:lvl w:ilvl="0" w:tplc="2F66AD40">
      <w:start w:val="1"/>
      <w:numFmt w:val="upperLetter"/>
      <w:lvlText w:val="%1."/>
      <w:lvlJc w:val="left"/>
      <w:pPr>
        <w:ind w:left="857" w:hanging="611"/>
      </w:pPr>
      <w:rPr>
        <w:rFonts w:ascii="Calibri" w:eastAsia="Calibri" w:hAnsi="Calibri" w:cs="Calibri" w:hint="default"/>
        <w:b w:val="0"/>
        <w:bCs w:val="0"/>
        <w:i w:val="0"/>
        <w:iCs w:val="0"/>
        <w:color w:val="0000FF"/>
        <w:spacing w:val="0"/>
        <w:w w:val="100"/>
        <w:sz w:val="22"/>
        <w:szCs w:val="22"/>
        <w:lang w:val="en-US" w:eastAsia="en-US" w:bidi="ar-SA"/>
      </w:rPr>
    </w:lvl>
    <w:lvl w:ilvl="1" w:tplc="16123612">
      <w:start w:val="1"/>
      <w:numFmt w:val="decimal"/>
      <w:lvlText w:val="%2."/>
      <w:lvlJc w:val="left"/>
      <w:pPr>
        <w:ind w:left="1370" w:hanging="514"/>
      </w:pPr>
      <w:rPr>
        <w:rFonts w:ascii="Calibri" w:eastAsia="Calibri" w:hAnsi="Calibri" w:cs="Calibri" w:hint="default"/>
        <w:b w:val="0"/>
        <w:bCs w:val="0"/>
        <w:i w:val="0"/>
        <w:iCs w:val="0"/>
        <w:spacing w:val="-2"/>
        <w:w w:val="100"/>
        <w:sz w:val="22"/>
        <w:szCs w:val="22"/>
        <w:lang w:val="en-US" w:eastAsia="en-US" w:bidi="ar-SA"/>
      </w:rPr>
    </w:lvl>
    <w:lvl w:ilvl="2" w:tplc="B8EE3812">
      <w:numFmt w:val="bullet"/>
      <w:lvlText w:val="•"/>
      <w:lvlJc w:val="left"/>
      <w:pPr>
        <w:ind w:left="1700" w:hanging="514"/>
      </w:pPr>
      <w:rPr>
        <w:rFonts w:hint="default"/>
        <w:lang w:val="en-US" w:eastAsia="en-US" w:bidi="ar-SA"/>
      </w:rPr>
    </w:lvl>
    <w:lvl w:ilvl="3" w:tplc="8E526434">
      <w:numFmt w:val="bullet"/>
      <w:lvlText w:val="•"/>
      <w:lvlJc w:val="left"/>
      <w:pPr>
        <w:ind w:left="2678" w:hanging="514"/>
      </w:pPr>
      <w:rPr>
        <w:rFonts w:hint="default"/>
        <w:lang w:val="en-US" w:eastAsia="en-US" w:bidi="ar-SA"/>
      </w:rPr>
    </w:lvl>
    <w:lvl w:ilvl="4" w:tplc="7DA0F506">
      <w:numFmt w:val="bullet"/>
      <w:lvlText w:val="•"/>
      <w:lvlJc w:val="left"/>
      <w:pPr>
        <w:ind w:left="3657" w:hanging="514"/>
      </w:pPr>
      <w:rPr>
        <w:rFonts w:hint="default"/>
        <w:lang w:val="en-US" w:eastAsia="en-US" w:bidi="ar-SA"/>
      </w:rPr>
    </w:lvl>
    <w:lvl w:ilvl="5" w:tplc="9B906274">
      <w:numFmt w:val="bullet"/>
      <w:lvlText w:val="•"/>
      <w:lvlJc w:val="left"/>
      <w:pPr>
        <w:ind w:left="4635" w:hanging="514"/>
      </w:pPr>
      <w:rPr>
        <w:rFonts w:hint="default"/>
        <w:lang w:val="en-US" w:eastAsia="en-US" w:bidi="ar-SA"/>
      </w:rPr>
    </w:lvl>
    <w:lvl w:ilvl="6" w:tplc="6A607C64">
      <w:numFmt w:val="bullet"/>
      <w:lvlText w:val="•"/>
      <w:lvlJc w:val="left"/>
      <w:pPr>
        <w:ind w:left="5614" w:hanging="514"/>
      </w:pPr>
      <w:rPr>
        <w:rFonts w:hint="default"/>
        <w:lang w:val="en-US" w:eastAsia="en-US" w:bidi="ar-SA"/>
      </w:rPr>
    </w:lvl>
    <w:lvl w:ilvl="7" w:tplc="8CAE9202">
      <w:numFmt w:val="bullet"/>
      <w:lvlText w:val="•"/>
      <w:lvlJc w:val="left"/>
      <w:pPr>
        <w:ind w:left="6593" w:hanging="514"/>
      </w:pPr>
      <w:rPr>
        <w:rFonts w:hint="default"/>
        <w:lang w:val="en-US" w:eastAsia="en-US" w:bidi="ar-SA"/>
      </w:rPr>
    </w:lvl>
    <w:lvl w:ilvl="8" w:tplc="EAB00978">
      <w:numFmt w:val="bullet"/>
      <w:lvlText w:val="•"/>
      <w:lvlJc w:val="left"/>
      <w:pPr>
        <w:ind w:left="7571" w:hanging="514"/>
      </w:pPr>
      <w:rPr>
        <w:rFonts w:hint="default"/>
        <w:lang w:val="en-US" w:eastAsia="en-US" w:bidi="ar-SA"/>
      </w:rPr>
    </w:lvl>
  </w:abstractNum>
  <w:abstractNum w:abstractNumId="17" w15:restartNumberingAfterBreak="0">
    <w:nsid w:val="1CB327D0"/>
    <w:multiLevelType w:val="multilevel"/>
    <w:tmpl w:val="3552F404"/>
    <w:lvl w:ilvl="0">
      <w:start w:val="2"/>
      <w:numFmt w:val="decimal"/>
      <w:lvlText w:val="%1"/>
      <w:lvlJc w:val="left"/>
      <w:pPr>
        <w:ind w:left="1025" w:hanging="779"/>
      </w:pPr>
      <w:rPr>
        <w:rFonts w:hint="default"/>
        <w:lang w:val="en-US" w:eastAsia="en-US" w:bidi="ar-SA"/>
      </w:rPr>
    </w:lvl>
    <w:lvl w:ilvl="1">
      <w:start w:val="6"/>
      <w:numFmt w:val="decimal"/>
      <w:lvlText w:val="%1.%2"/>
      <w:lvlJc w:val="left"/>
      <w:pPr>
        <w:ind w:left="1025" w:hanging="779"/>
      </w:pPr>
      <w:rPr>
        <w:rFonts w:hint="default"/>
        <w:lang w:val="en-US" w:eastAsia="en-US" w:bidi="ar-SA"/>
      </w:rPr>
    </w:lvl>
    <w:lvl w:ilvl="2">
      <w:start w:val="1"/>
      <w:numFmt w:val="decimal"/>
      <w:lvlText w:val="%1.%2.%3"/>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18" w15:restartNumberingAfterBreak="0">
    <w:nsid w:val="1F7A316C"/>
    <w:multiLevelType w:val="multilevel"/>
    <w:tmpl w:val="5E681418"/>
    <w:lvl w:ilvl="0">
      <w:start w:val="2"/>
      <w:numFmt w:val="decimal"/>
      <w:lvlText w:val="%1"/>
      <w:lvlJc w:val="left"/>
      <w:pPr>
        <w:ind w:left="1053" w:hanging="807"/>
      </w:pPr>
      <w:rPr>
        <w:rFonts w:hint="default"/>
        <w:lang w:val="en-US" w:eastAsia="en-US" w:bidi="ar-SA"/>
      </w:rPr>
    </w:lvl>
    <w:lvl w:ilvl="1">
      <w:start w:val="7"/>
      <w:numFmt w:val="decimal"/>
      <w:lvlText w:val="%1.%2"/>
      <w:lvlJc w:val="left"/>
      <w:pPr>
        <w:ind w:left="1053" w:hanging="807"/>
      </w:pPr>
      <w:rPr>
        <w:rFonts w:hint="default"/>
        <w:lang w:val="en-US" w:eastAsia="en-US" w:bidi="ar-SA"/>
      </w:rPr>
    </w:lvl>
    <w:lvl w:ilvl="2">
      <w:start w:val="1"/>
      <w:numFmt w:val="decimal"/>
      <w:lvlText w:val="%1.%2.%3"/>
      <w:lvlJc w:val="left"/>
      <w:pPr>
        <w:ind w:left="1053" w:hanging="807"/>
      </w:pPr>
      <w:rPr>
        <w:rFonts w:hint="default"/>
        <w:spacing w:val="-2"/>
        <w:w w:val="100"/>
        <w:lang w:val="en-US" w:eastAsia="en-US" w:bidi="ar-SA"/>
      </w:rPr>
    </w:lvl>
    <w:lvl w:ilvl="3">
      <w:numFmt w:val="bullet"/>
      <w:lvlText w:val="•"/>
      <w:lvlJc w:val="left"/>
      <w:pPr>
        <w:ind w:left="3600" w:hanging="807"/>
      </w:pPr>
      <w:rPr>
        <w:rFonts w:hint="default"/>
        <w:lang w:val="en-US" w:eastAsia="en-US" w:bidi="ar-SA"/>
      </w:rPr>
    </w:lvl>
    <w:lvl w:ilvl="4">
      <w:numFmt w:val="bullet"/>
      <w:lvlText w:val="•"/>
      <w:lvlJc w:val="left"/>
      <w:pPr>
        <w:ind w:left="4447" w:hanging="807"/>
      </w:pPr>
      <w:rPr>
        <w:rFonts w:hint="default"/>
        <w:lang w:val="en-US" w:eastAsia="en-US" w:bidi="ar-SA"/>
      </w:rPr>
    </w:lvl>
    <w:lvl w:ilvl="5">
      <w:numFmt w:val="bullet"/>
      <w:lvlText w:val="•"/>
      <w:lvlJc w:val="left"/>
      <w:pPr>
        <w:ind w:left="5294" w:hanging="807"/>
      </w:pPr>
      <w:rPr>
        <w:rFonts w:hint="default"/>
        <w:lang w:val="en-US" w:eastAsia="en-US" w:bidi="ar-SA"/>
      </w:rPr>
    </w:lvl>
    <w:lvl w:ilvl="6">
      <w:numFmt w:val="bullet"/>
      <w:lvlText w:val="•"/>
      <w:lvlJc w:val="left"/>
      <w:pPr>
        <w:ind w:left="6141" w:hanging="807"/>
      </w:pPr>
      <w:rPr>
        <w:rFonts w:hint="default"/>
        <w:lang w:val="en-US" w:eastAsia="en-US" w:bidi="ar-SA"/>
      </w:rPr>
    </w:lvl>
    <w:lvl w:ilvl="7">
      <w:numFmt w:val="bullet"/>
      <w:lvlText w:val="•"/>
      <w:lvlJc w:val="left"/>
      <w:pPr>
        <w:ind w:left="6988" w:hanging="807"/>
      </w:pPr>
      <w:rPr>
        <w:rFonts w:hint="default"/>
        <w:lang w:val="en-US" w:eastAsia="en-US" w:bidi="ar-SA"/>
      </w:rPr>
    </w:lvl>
    <w:lvl w:ilvl="8">
      <w:numFmt w:val="bullet"/>
      <w:lvlText w:val="•"/>
      <w:lvlJc w:val="left"/>
      <w:pPr>
        <w:ind w:left="7835" w:hanging="807"/>
      </w:pPr>
      <w:rPr>
        <w:rFonts w:hint="default"/>
        <w:lang w:val="en-US" w:eastAsia="en-US" w:bidi="ar-SA"/>
      </w:rPr>
    </w:lvl>
  </w:abstractNum>
  <w:abstractNum w:abstractNumId="19" w15:restartNumberingAfterBreak="0">
    <w:nsid w:val="20837980"/>
    <w:multiLevelType w:val="hybridMultilevel"/>
    <w:tmpl w:val="CA047CAC"/>
    <w:lvl w:ilvl="0" w:tplc="B8FAE136">
      <w:start w:val="3"/>
      <w:numFmt w:val="lowerRoman"/>
      <w:lvlText w:val="%1."/>
      <w:lvlJc w:val="righ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0A64361"/>
    <w:multiLevelType w:val="hybridMultilevel"/>
    <w:tmpl w:val="4C9EAFC6"/>
    <w:lvl w:ilvl="0" w:tplc="B6263D2E">
      <w:start w:val="6"/>
      <w:numFmt w:val="decimal"/>
      <w:lvlText w:val="%1."/>
      <w:lvlJc w:val="left"/>
      <w:pPr>
        <w:ind w:left="1571"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A93BED"/>
    <w:multiLevelType w:val="hybridMultilevel"/>
    <w:tmpl w:val="5BD0BE46"/>
    <w:lvl w:ilvl="0" w:tplc="FFFFFFFF">
      <w:start w:val="1"/>
      <w:numFmt w:val="upperRoman"/>
      <w:lvlText w:val="%1."/>
      <w:lvlJc w:val="right"/>
      <w:pPr>
        <w:ind w:left="720" w:hanging="360"/>
      </w:pPr>
    </w:lvl>
    <w:lvl w:ilvl="1" w:tplc="1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11E2750"/>
    <w:multiLevelType w:val="hybridMultilevel"/>
    <w:tmpl w:val="BF6E923A"/>
    <w:lvl w:ilvl="0" w:tplc="4C0A836C">
      <w:start w:val="1"/>
      <w:numFmt w:val="decimal"/>
      <w:lvlText w:val="%1."/>
      <w:lvlJc w:val="left"/>
      <w:pPr>
        <w:ind w:left="1667" w:hanging="360"/>
      </w:pPr>
      <w:rPr>
        <w:rFonts w:ascii="Calibri" w:eastAsia="Calibri" w:hAnsi="Calibri" w:cs="Calibri" w:hint="default"/>
        <w:b w:val="0"/>
        <w:bCs w:val="0"/>
        <w:i w:val="0"/>
        <w:iCs w:val="0"/>
        <w:spacing w:val="-2"/>
        <w:w w:val="100"/>
        <w:sz w:val="22"/>
        <w:szCs w:val="22"/>
        <w:lang w:val="en-US" w:eastAsia="en-US" w:bidi="ar-SA"/>
      </w:rPr>
    </w:lvl>
    <w:lvl w:ilvl="1" w:tplc="617C556A">
      <w:numFmt w:val="bullet"/>
      <w:lvlText w:val="•"/>
      <w:lvlJc w:val="left"/>
      <w:pPr>
        <w:ind w:left="2424" w:hanging="360"/>
      </w:pPr>
      <w:rPr>
        <w:rFonts w:hint="default"/>
        <w:lang w:val="en-US" w:eastAsia="en-US" w:bidi="ar-SA"/>
      </w:rPr>
    </w:lvl>
    <w:lvl w:ilvl="2" w:tplc="4944106A">
      <w:numFmt w:val="bullet"/>
      <w:lvlText w:val="•"/>
      <w:lvlJc w:val="left"/>
      <w:pPr>
        <w:ind w:left="3188" w:hanging="360"/>
      </w:pPr>
      <w:rPr>
        <w:rFonts w:hint="default"/>
        <w:lang w:val="en-US" w:eastAsia="en-US" w:bidi="ar-SA"/>
      </w:rPr>
    </w:lvl>
    <w:lvl w:ilvl="3" w:tplc="2EE2F1EE">
      <w:numFmt w:val="bullet"/>
      <w:lvlText w:val="•"/>
      <w:lvlJc w:val="left"/>
      <w:pPr>
        <w:ind w:left="3953" w:hanging="360"/>
      </w:pPr>
      <w:rPr>
        <w:rFonts w:hint="default"/>
        <w:lang w:val="en-US" w:eastAsia="en-US" w:bidi="ar-SA"/>
      </w:rPr>
    </w:lvl>
    <w:lvl w:ilvl="4" w:tplc="E1E0FC28">
      <w:numFmt w:val="bullet"/>
      <w:lvlText w:val="•"/>
      <w:lvlJc w:val="left"/>
      <w:pPr>
        <w:ind w:left="4717" w:hanging="360"/>
      </w:pPr>
      <w:rPr>
        <w:rFonts w:hint="default"/>
        <w:lang w:val="en-US" w:eastAsia="en-US" w:bidi="ar-SA"/>
      </w:rPr>
    </w:lvl>
    <w:lvl w:ilvl="5" w:tplc="1AF23D46">
      <w:numFmt w:val="bullet"/>
      <w:lvlText w:val="•"/>
      <w:lvlJc w:val="left"/>
      <w:pPr>
        <w:ind w:left="5482" w:hanging="360"/>
      </w:pPr>
      <w:rPr>
        <w:rFonts w:hint="default"/>
        <w:lang w:val="en-US" w:eastAsia="en-US" w:bidi="ar-SA"/>
      </w:rPr>
    </w:lvl>
    <w:lvl w:ilvl="6" w:tplc="18524682">
      <w:numFmt w:val="bullet"/>
      <w:lvlText w:val="•"/>
      <w:lvlJc w:val="left"/>
      <w:pPr>
        <w:ind w:left="6246" w:hanging="360"/>
      </w:pPr>
      <w:rPr>
        <w:rFonts w:hint="default"/>
        <w:lang w:val="en-US" w:eastAsia="en-US" w:bidi="ar-SA"/>
      </w:rPr>
    </w:lvl>
    <w:lvl w:ilvl="7" w:tplc="61D460C0">
      <w:numFmt w:val="bullet"/>
      <w:lvlText w:val="•"/>
      <w:lvlJc w:val="left"/>
      <w:pPr>
        <w:ind w:left="7010" w:hanging="360"/>
      </w:pPr>
      <w:rPr>
        <w:rFonts w:hint="default"/>
        <w:lang w:val="en-US" w:eastAsia="en-US" w:bidi="ar-SA"/>
      </w:rPr>
    </w:lvl>
    <w:lvl w:ilvl="8" w:tplc="FAA8A998">
      <w:numFmt w:val="bullet"/>
      <w:lvlText w:val="•"/>
      <w:lvlJc w:val="left"/>
      <w:pPr>
        <w:ind w:left="7775" w:hanging="360"/>
      </w:pPr>
      <w:rPr>
        <w:rFonts w:hint="default"/>
        <w:lang w:val="en-US" w:eastAsia="en-US" w:bidi="ar-SA"/>
      </w:rPr>
    </w:lvl>
  </w:abstractNum>
  <w:abstractNum w:abstractNumId="23" w15:restartNumberingAfterBreak="0">
    <w:nsid w:val="23941757"/>
    <w:multiLevelType w:val="multilevel"/>
    <w:tmpl w:val="58A06E06"/>
    <w:lvl w:ilvl="0">
      <w:start w:val="1"/>
      <w:numFmt w:val="bullet"/>
      <w:lvlText w:val=""/>
      <w:lvlJc w:val="left"/>
      <w:pPr>
        <w:ind w:left="-6" w:hanging="360"/>
      </w:pPr>
      <w:rPr>
        <w:rFonts w:ascii="Wingdings" w:hAnsi="Wingdings" w:hint="default"/>
        <w:color w:val="auto"/>
      </w:rPr>
    </w:lvl>
    <w:lvl w:ilvl="1">
      <w:start w:val="1"/>
      <w:numFmt w:val="bullet"/>
      <w:lvlText w:val="o"/>
      <w:lvlJc w:val="left"/>
      <w:pPr>
        <w:ind w:left="714" w:hanging="360"/>
      </w:pPr>
      <w:rPr>
        <w:rFonts w:ascii="Courier New" w:hAnsi="Courier New" w:cs="Courier New" w:hint="default"/>
      </w:rPr>
    </w:lvl>
    <w:lvl w:ilvl="2">
      <w:start w:val="1"/>
      <w:numFmt w:val="bullet"/>
      <w:lvlText w:val=""/>
      <w:lvlJc w:val="left"/>
      <w:pPr>
        <w:ind w:left="1434" w:hanging="360"/>
      </w:pPr>
      <w:rPr>
        <w:rFonts w:ascii="Wingdings" w:hAnsi="Wingdings" w:cs="Wingdings" w:hint="default"/>
      </w:rPr>
    </w:lvl>
    <w:lvl w:ilvl="3">
      <w:start w:val="1"/>
      <w:numFmt w:val="bullet"/>
      <w:lvlText w:val=""/>
      <w:lvlJc w:val="left"/>
      <w:pPr>
        <w:ind w:left="2154" w:hanging="360"/>
      </w:pPr>
      <w:rPr>
        <w:rFonts w:ascii="Symbol" w:hAnsi="Symbol" w:cs="Symbol" w:hint="default"/>
      </w:rPr>
    </w:lvl>
    <w:lvl w:ilvl="4">
      <w:start w:val="1"/>
      <w:numFmt w:val="bullet"/>
      <w:lvlText w:val="o"/>
      <w:lvlJc w:val="left"/>
      <w:pPr>
        <w:ind w:left="2874" w:hanging="360"/>
      </w:pPr>
      <w:rPr>
        <w:rFonts w:ascii="Courier New" w:hAnsi="Courier New" w:cs="Courier New" w:hint="default"/>
      </w:rPr>
    </w:lvl>
    <w:lvl w:ilvl="5">
      <w:start w:val="1"/>
      <w:numFmt w:val="bullet"/>
      <w:lvlText w:val=""/>
      <w:lvlJc w:val="left"/>
      <w:pPr>
        <w:ind w:left="3594" w:hanging="360"/>
      </w:pPr>
      <w:rPr>
        <w:rFonts w:ascii="Wingdings" w:hAnsi="Wingdings" w:cs="Wingdings" w:hint="default"/>
      </w:rPr>
    </w:lvl>
    <w:lvl w:ilvl="6">
      <w:start w:val="1"/>
      <w:numFmt w:val="bullet"/>
      <w:lvlText w:val=""/>
      <w:lvlJc w:val="left"/>
      <w:pPr>
        <w:ind w:left="4314" w:hanging="360"/>
      </w:pPr>
      <w:rPr>
        <w:rFonts w:ascii="Symbol" w:hAnsi="Symbol" w:cs="Symbol" w:hint="default"/>
      </w:rPr>
    </w:lvl>
    <w:lvl w:ilvl="7">
      <w:start w:val="1"/>
      <w:numFmt w:val="bullet"/>
      <w:lvlText w:val="o"/>
      <w:lvlJc w:val="left"/>
      <w:pPr>
        <w:ind w:left="5034" w:hanging="360"/>
      </w:pPr>
      <w:rPr>
        <w:rFonts w:ascii="Courier New" w:hAnsi="Courier New" w:cs="Courier New" w:hint="default"/>
      </w:rPr>
    </w:lvl>
    <w:lvl w:ilvl="8">
      <w:start w:val="1"/>
      <w:numFmt w:val="bullet"/>
      <w:lvlText w:val=""/>
      <w:lvlJc w:val="left"/>
      <w:pPr>
        <w:ind w:left="5754" w:hanging="360"/>
      </w:pPr>
      <w:rPr>
        <w:rFonts w:ascii="Wingdings" w:hAnsi="Wingdings" w:cs="Wingdings" w:hint="default"/>
      </w:rPr>
    </w:lvl>
  </w:abstractNum>
  <w:abstractNum w:abstractNumId="24" w15:restartNumberingAfterBreak="0">
    <w:nsid w:val="23A93B57"/>
    <w:multiLevelType w:val="hybridMultilevel"/>
    <w:tmpl w:val="8CE4B2DA"/>
    <w:lvl w:ilvl="0" w:tplc="ED661D14">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5" w15:restartNumberingAfterBreak="0">
    <w:nsid w:val="23F82AB4"/>
    <w:multiLevelType w:val="multilevel"/>
    <w:tmpl w:val="CF581B70"/>
    <w:lvl w:ilvl="0">
      <w:start w:val="2"/>
      <w:numFmt w:val="decimal"/>
      <w:lvlText w:val="%1"/>
      <w:lvlJc w:val="left"/>
      <w:pPr>
        <w:ind w:left="1039" w:hanging="793"/>
      </w:pPr>
      <w:rPr>
        <w:rFonts w:hint="default"/>
        <w:lang w:val="en-US" w:eastAsia="en-US" w:bidi="ar-SA"/>
      </w:rPr>
    </w:lvl>
    <w:lvl w:ilvl="1">
      <w:start w:val="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6" w15:restartNumberingAfterBreak="0">
    <w:nsid w:val="252C4E29"/>
    <w:multiLevelType w:val="hybridMultilevel"/>
    <w:tmpl w:val="65B8DDEE"/>
    <w:lvl w:ilvl="0" w:tplc="B35C5AE8">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B22571A">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E80CAC62">
      <w:numFmt w:val="bullet"/>
      <w:lvlText w:val="•"/>
      <w:lvlJc w:val="left"/>
      <w:pPr>
        <w:ind w:left="2552" w:hanging="668"/>
      </w:pPr>
      <w:rPr>
        <w:rFonts w:hint="default"/>
        <w:lang w:val="en-US" w:eastAsia="en-US" w:bidi="ar-SA"/>
      </w:rPr>
    </w:lvl>
    <w:lvl w:ilvl="3" w:tplc="C1E04076">
      <w:numFmt w:val="bullet"/>
      <w:lvlText w:val="•"/>
      <w:lvlJc w:val="left"/>
      <w:pPr>
        <w:ind w:left="3424" w:hanging="668"/>
      </w:pPr>
      <w:rPr>
        <w:rFonts w:hint="default"/>
        <w:lang w:val="en-US" w:eastAsia="en-US" w:bidi="ar-SA"/>
      </w:rPr>
    </w:lvl>
    <w:lvl w:ilvl="4" w:tplc="74D80AD2">
      <w:numFmt w:val="bullet"/>
      <w:lvlText w:val="•"/>
      <w:lvlJc w:val="left"/>
      <w:pPr>
        <w:ind w:left="4296" w:hanging="668"/>
      </w:pPr>
      <w:rPr>
        <w:rFonts w:hint="default"/>
        <w:lang w:val="en-US" w:eastAsia="en-US" w:bidi="ar-SA"/>
      </w:rPr>
    </w:lvl>
    <w:lvl w:ilvl="5" w:tplc="71E0F772">
      <w:numFmt w:val="bullet"/>
      <w:lvlText w:val="•"/>
      <w:lvlJc w:val="left"/>
      <w:pPr>
        <w:ind w:left="5168" w:hanging="668"/>
      </w:pPr>
      <w:rPr>
        <w:rFonts w:hint="default"/>
        <w:lang w:val="en-US" w:eastAsia="en-US" w:bidi="ar-SA"/>
      </w:rPr>
    </w:lvl>
    <w:lvl w:ilvl="6" w:tplc="635C241C">
      <w:numFmt w:val="bullet"/>
      <w:lvlText w:val="•"/>
      <w:lvlJc w:val="left"/>
      <w:pPr>
        <w:ind w:left="6040" w:hanging="668"/>
      </w:pPr>
      <w:rPr>
        <w:rFonts w:hint="default"/>
        <w:lang w:val="en-US" w:eastAsia="en-US" w:bidi="ar-SA"/>
      </w:rPr>
    </w:lvl>
    <w:lvl w:ilvl="7" w:tplc="AB021EC8">
      <w:numFmt w:val="bullet"/>
      <w:lvlText w:val="•"/>
      <w:lvlJc w:val="left"/>
      <w:pPr>
        <w:ind w:left="6912" w:hanging="668"/>
      </w:pPr>
      <w:rPr>
        <w:rFonts w:hint="default"/>
        <w:lang w:val="en-US" w:eastAsia="en-US" w:bidi="ar-SA"/>
      </w:rPr>
    </w:lvl>
    <w:lvl w:ilvl="8" w:tplc="500E95A4">
      <w:numFmt w:val="bullet"/>
      <w:lvlText w:val="•"/>
      <w:lvlJc w:val="left"/>
      <w:pPr>
        <w:ind w:left="7784" w:hanging="668"/>
      </w:pPr>
      <w:rPr>
        <w:rFonts w:hint="default"/>
        <w:lang w:val="en-US" w:eastAsia="en-US" w:bidi="ar-SA"/>
      </w:rPr>
    </w:lvl>
  </w:abstractNum>
  <w:abstractNum w:abstractNumId="27" w15:restartNumberingAfterBreak="0">
    <w:nsid w:val="275E7804"/>
    <w:multiLevelType w:val="multilevel"/>
    <w:tmpl w:val="F52C49F8"/>
    <w:lvl w:ilvl="0">
      <w:start w:val="2"/>
      <w:numFmt w:val="decimal"/>
      <w:lvlText w:val="%1"/>
      <w:lvlJc w:val="left"/>
      <w:pPr>
        <w:ind w:left="1039" w:hanging="793"/>
      </w:pPr>
      <w:rPr>
        <w:rFonts w:hint="default"/>
        <w:lang w:val="en-US" w:eastAsia="en-US" w:bidi="ar-SA"/>
      </w:rPr>
    </w:lvl>
    <w:lvl w:ilvl="1">
      <w:start w:val="11"/>
      <w:numFmt w:val="decimal"/>
      <w:lvlText w:val="%1.%2"/>
      <w:lvlJc w:val="left"/>
      <w:pPr>
        <w:ind w:left="1039" w:hanging="793"/>
      </w:pPr>
      <w:rPr>
        <w:rFonts w:hint="default"/>
        <w:lang w:val="en-US" w:eastAsia="en-US" w:bidi="ar-SA"/>
      </w:rPr>
    </w:lvl>
    <w:lvl w:ilvl="2">
      <w:start w:val="1"/>
      <w:numFmt w:val="decimal"/>
      <w:lvlText w:val="%1.%2.%3"/>
      <w:lvlJc w:val="left"/>
      <w:pPr>
        <w:ind w:left="1039" w:hanging="79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3"/>
      </w:pPr>
      <w:rPr>
        <w:rFonts w:hint="default"/>
        <w:lang w:val="en-US" w:eastAsia="en-US" w:bidi="ar-SA"/>
      </w:rPr>
    </w:lvl>
    <w:lvl w:ilvl="4">
      <w:numFmt w:val="bullet"/>
      <w:lvlText w:val="•"/>
      <w:lvlJc w:val="left"/>
      <w:pPr>
        <w:ind w:left="4435" w:hanging="793"/>
      </w:pPr>
      <w:rPr>
        <w:rFonts w:hint="default"/>
        <w:lang w:val="en-US" w:eastAsia="en-US" w:bidi="ar-SA"/>
      </w:rPr>
    </w:lvl>
    <w:lvl w:ilvl="5">
      <w:numFmt w:val="bullet"/>
      <w:lvlText w:val="•"/>
      <w:lvlJc w:val="left"/>
      <w:pPr>
        <w:ind w:left="5284" w:hanging="793"/>
      </w:pPr>
      <w:rPr>
        <w:rFonts w:hint="default"/>
        <w:lang w:val="en-US" w:eastAsia="en-US" w:bidi="ar-SA"/>
      </w:rPr>
    </w:lvl>
    <w:lvl w:ilvl="6">
      <w:numFmt w:val="bullet"/>
      <w:lvlText w:val="•"/>
      <w:lvlJc w:val="left"/>
      <w:pPr>
        <w:ind w:left="6133" w:hanging="793"/>
      </w:pPr>
      <w:rPr>
        <w:rFonts w:hint="default"/>
        <w:lang w:val="en-US" w:eastAsia="en-US" w:bidi="ar-SA"/>
      </w:rPr>
    </w:lvl>
    <w:lvl w:ilvl="7">
      <w:numFmt w:val="bullet"/>
      <w:lvlText w:val="•"/>
      <w:lvlJc w:val="left"/>
      <w:pPr>
        <w:ind w:left="6982" w:hanging="793"/>
      </w:pPr>
      <w:rPr>
        <w:rFonts w:hint="default"/>
        <w:lang w:val="en-US" w:eastAsia="en-US" w:bidi="ar-SA"/>
      </w:rPr>
    </w:lvl>
    <w:lvl w:ilvl="8">
      <w:numFmt w:val="bullet"/>
      <w:lvlText w:val="•"/>
      <w:lvlJc w:val="left"/>
      <w:pPr>
        <w:ind w:left="7831" w:hanging="793"/>
      </w:pPr>
      <w:rPr>
        <w:rFonts w:hint="default"/>
        <w:lang w:val="en-US" w:eastAsia="en-US" w:bidi="ar-SA"/>
      </w:rPr>
    </w:lvl>
  </w:abstractNum>
  <w:abstractNum w:abstractNumId="28" w15:restartNumberingAfterBreak="0">
    <w:nsid w:val="27AC34D6"/>
    <w:multiLevelType w:val="hybridMultilevel"/>
    <w:tmpl w:val="5734E3F2"/>
    <w:lvl w:ilvl="0" w:tplc="500400D8">
      <w:start w:val="1"/>
      <w:numFmt w:val="lowerRoman"/>
      <w:lvlText w:val="%1)"/>
      <w:lvlJc w:val="left"/>
      <w:pPr>
        <w:ind w:left="2081" w:hanging="721"/>
      </w:pPr>
      <w:rPr>
        <w:rFonts w:ascii="Calibri" w:eastAsia="Calibri" w:hAnsi="Calibri" w:cs="Calibri" w:hint="default"/>
        <w:b w:val="0"/>
        <w:bCs w:val="0"/>
        <w:i w:val="0"/>
        <w:iCs w:val="0"/>
        <w:spacing w:val="0"/>
        <w:w w:val="100"/>
        <w:sz w:val="22"/>
        <w:szCs w:val="22"/>
        <w:lang w:val="en-US" w:eastAsia="en-US" w:bidi="ar-SA"/>
      </w:rPr>
    </w:lvl>
    <w:lvl w:ilvl="1" w:tplc="A89CD42A">
      <w:numFmt w:val="bullet"/>
      <w:lvlText w:val="•"/>
      <w:lvlJc w:val="left"/>
      <w:pPr>
        <w:ind w:left="2824" w:hanging="721"/>
      </w:pPr>
      <w:rPr>
        <w:rFonts w:hint="default"/>
        <w:lang w:val="en-US" w:eastAsia="en-US" w:bidi="ar-SA"/>
      </w:rPr>
    </w:lvl>
    <w:lvl w:ilvl="2" w:tplc="C73CEFF2">
      <w:numFmt w:val="bullet"/>
      <w:lvlText w:val="•"/>
      <w:lvlJc w:val="left"/>
      <w:pPr>
        <w:ind w:left="3569" w:hanging="721"/>
      </w:pPr>
      <w:rPr>
        <w:rFonts w:hint="default"/>
        <w:lang w:val="en-US" w:eastAsia="en-US" w:bidi="ar-SA"/>
      </w:rPr>
    </w:lvl>
    <w:lvl w:ilvl="3" w:tplc="D1845300">
      <w:numFmt w:val="bullet"/>
      <w:lvlText w:val="•"/>
      <w:lvlJc w:val="left"/>
      <w:pPr>
        <w:ind w:left="4314" w:hanging="721"/>
      </w:pPr>
      <w:rPr>
        <w:rFonts w:hint="default"/>
        <w:lang w:val="en-US" w:eastAsia="en-US" w:bidi="ar-SA"/>
      </w:rPr>
    </w:lvl>
    <w:lvl w:ilvl="4" w:tplc="7B5866C2">
      <w:numFmt w:val="bullet"/>
      <w:lvlText w:val="•"/>
      <w:lvlJc w:val="left"/>
      <w:pPr>
        <w:ind w:left="5059" w:hanging="721"/>
      </w:pPr>
      <w:rPr>
        <w:rFonts w:hint="default"/>
        <w:lang w:val="en-US" w:eastAsia="en-US" w:bidi="ar-SA"/>
      </w:rPr>
    </w:lvl>
    <w:lvl w:ilvl="5" w:tplc="827C47BE">
      <w:numFmt w:val="bullet"/>
      <w:lvlText w:val="•"/>
      <w:lvlJc w:val="left"/>
      <w:pPr>
        <w:ind w:left="5804" w:hanging="721"/>
      </w:pPr>
      <w:rPr>
        <w:rFonts w:hint="default"/>
        <w:lang w:val="en-US" w:eastAsia="en-US" w:bidi="ar-SA"/>
      </w:rPr>
    </w:lvl>
    <w:lvl w:ilvl="6" w:tplc="BEDCB518">
      <w:numFmt w:val="bullet"/>
      <w:lvlText w:val="•"/>
      <w:lvlJc w:val="left"/>
      <w:pPr>
        <w:ind w:left="6549" w:hanging="721"/>
      </w:pPr>
      <w:rPr>
        <w:rFonts w:hint="default"/>
        <w:lang w:val="en-US" w:eastAsia="en-US" w:bidi="ar-SA"/>
      </w:rPr>
    </w:lvl>
    <w:lvl w:ilvl="7" w:tplc="DEA4DCB2">
      <w:numFmt w:val="bullet"/>
      <w:lvlText w:val="•"/>
      <w:lvlJc w:val="left"/>
      <w:pPr>
        <w:ind w:left="7294" w:hanging="721"/>
      </w:pPr>
      <w:rPr>
        <w:rFonts w:hint="default"/>
        <w:lang w:val="en-US" w:eastAsia="en-US" w:bidi="ar-SA"/>
      </w:rPr>
    </w:lvl>
    <w:lvl w:ilvl="8" w:tplc="19148F9E">
      <w:numFmt w:val="bullet"/>
      <w:lvlText w:val="•"/>
      <w:lvlJc w:val="left"/>
      <w:pPr>
        <w:ind w:left="8039" w:hanging="721"/>
      </w:pPr>
      <w:rPr>
        <w:rFonts w:hint="default"/>
        <w:lang w:val="en-US" w:eastAsia="en-US" w:bidi="ar-SA"/>
      </w:rPr>
    </w:lvl>
  </w:abstractNum>
  <w:abstractNum w:abstractNumId="29" w15:restartNumberingAfterBreak="0">
    <w:nsid w:val="27E374CE"/>
    <w:multiLevelType w:val="hybridMultilevel"/>
    <w:tmpl w:val="BBEE4AA8"/>
    <w:lvl w:ilvl="0" w:tplc="1D2EEAD6">
      <w:start w:val="4"/>
      <w:numFmt w:val="lowerRoman"/>
      <w:lvlText w:val="%1."/>
      <w:lvlJc w:val="righ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28DB0104"/>
    <w:multiLevelType w:val="hybridMultilevel"/>
    <w:tmpl w:val="91641FDC"/>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1" w15:restartNumberingAfterBreak="0">
    <w:nsid w:val="2D485677"/>
    <w:multiLevelType w:val="hybridMultilevel"/>
    <w:tmpl w:val="91CA7402"/>
    <w:lvl w:ilvl="0" w:tplc="3B96347A">
      <w:start w:val="10"/>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2EB22750"/>
    <w:multiLevelType w:val="hybridMultilevel"/>
    <w:tmpl w:val="C6DC882A"/>
    <w:lvl w:ilvl="0" w:tplc="5E08D2FA">
      <w:start w:val="1"/>
      <w:numFmt w:val="upperLetter"/>
      <w:lvlText w:val="%1."/>
      <w:lvlJc w:val="left"/>
      <w:pPr>
        <w:ind w:left="1212" w:hanging="966"/>
      </w:pPr>
      <w:rPr>
        <w:rFonts w:ascii="Calibri" w:eastAsia="Calibri" w:hAnsi="Calibri" w:cs="Calibri" w:hint="default"/>
        <w:b w:val="0"/>
        <w:bCs w:val="0"/>
        <w:i w:val="0"/>
        <w:iCs w:val="0"/>
        <w:color w:val="0000FF"/>
        <w:spacing w:val="0"/>
        <w:w w:val="100"/>
        <w:position w:val="-1"/>
        <w:sz w:val="22"/>
        <w:szCs w:val="22"/>
        <w:lang w:val="en-US" w:eastAsia="en-US" w:bidi="ar-SA"/>
      </w:rPr>
    </w:lvl>
    <w:lvl w:ilvl="1" w:tplc="5C2A3DFE">
      <w:start w:val="1"/>
      <w:numFmt w:val="lowerRoman"/>
      <w:lvlText w:val="%2."/>
      <w:lvlJc w:val="left"/>
      <w:pPr>
        <w:ind w:left="2033" w:hanging="716"/>
      </w:pPr>
      <w:rPr>
        <w:rFonts w:ascii="Calibri" w:eastAsia="Calibri" w:hAnsi="Calibri" w:cs="Calibri" w:hint="default"/>
        <w:b w:val="0"/>
        <w:bCs w:val="0"/>
        <w:i w:val="0"/>
        <w:iCs w:val="0"/>
        <w:spacing w:val="0"/>
        <w:w w:val="100"/>
        <w:sz w:val="22"/>
        <w:szCs w:val="22"/>
        <w:lang w:val="en-US" w:eastAsia="en-US" w:bidi="ar-SA"/>
      </w:rPr>
    </w:lvl>
    <w:lvl w:ilvl="2" w:tplc="9F5E6848">
      <w:numFmt w:val="bullet"/>
      <w:lvlText w:val="•"/>
      <w:lvlJc w:val="left"/>
      <w:pPr>
        <w:ind w:left="2872" w:hanging="716"/>
      </w:pPr>
      <w:rPr>
        <w:rFonts w:hint="default"/>
        <w:lang w:val="en-US" w:eastAsia="en-US" w:bidi="ar-SA"/>
      </w:rPr>
    </w:lvl>
    <w:lvl w:ilvl="3" w:tplc="F40AD16E">
      <w:numFmt w:val="bullet"/>
      <w:lvlText w:val="•"/>
      <w:lvlJc w:val="left"/>
      <w:pPr>
        <w:ind w:left="3704" w:hanging="716"/>
      </w:pPr>
      <w:rPr>
        <w:rFonts w:hint="default"/>
        <w:lang w:val="en-US" w:eastAsia="en-US" w:bidi="ar-SA"/>
      </w:rPr>
    </w:lvl>
    <w:lvl w:ilvl="4" w:tplc="E75C41D0">
      <w:numFmt w:val="bullet"/>
      <w:lvlText w:val="•"/>
      <w:lvlJc w:val="left"/>
      <w:pPr>
        <w:ind w:left="4536" w:hanging="716"/>
      </w:pPr>
      <w:rPr>
        <w:rFonts w:hint="default"/>
        <w:lang w:val="en-US" w:eastAsia="en-US" w:bidi="ar-SA"/>
      </w:rPr>
    </w:lvl>
    <w:lvl w:ilvl="5" w:tplc="14CE67DE">
      <w:numFmt w:val="bullet"/>
      <w:lvlText w:val="•"/>
      <w:lvlJc w:val="left"/>
      <w:pPr>
        <w:ind w:left="5368" w:hanging="716"/>
      </w:pPr>
      <w:rPr>
        <w:rFonts w:hint="default"/>
        <w:lang w:val="en-US" w:eastAsia="en-US" w:bidi="ar-SA"/>
      </w:rPr>
    </w:lvl>
    <w:lvl w:ilvl="6" w:tplc="49F4A0A2">
      <w:numFmt w:val="bullet"/>
      <w:lvlText w:val="•"/>
      <w:lvlJc w:val="left"/>
      <w:pPr>
        <w:ind w:left="6200" w:hanging="716"/>
      </w:pPr>
      <w:rPr>
        <w:rFonts w:hint="default"/>
        <w:lang w:val="en-US" w:eastAsia="en-US" w:bidi="ar-SA"/>
      </w:rPr>
    </w:lvl>
    <w:lvl w:ilvl="7" w:tplc="038A22BE">
      <w:numFmt w:val="bullet"/>
      <w:lvlText w:val="•"/>
      <w:lvlJc w:val="left"/>
      <w:pPr>
        <w:ind w:left="7032" w:hanging="716"/>
      </w:pPr>
      <w:rPr>
        <w:rFonts w:hint="default"/>
        <w:lang w:val="en-US" w:eastAsia="en-US" w:bidi="ar-SA"/>
      </w:rPr>
    </w:lvl>
    <w:lvl w:ilvl="8" w:tplc="3D42794C">
      <w:numFmt w:val="bullet"/>
      <w:lvlText w:val="•"/>
      <w:lvlJc w:val="left"/>
      <w:pPr>
        <w:ind w:left="7864" w:hanging="716"/>
      </w:pPr>
      <w:rPr>
        <w:rFonts w:hint="default"/>
        <w:lang w:val="en-US" w:eastAsia="en-US" w:bidi="ar-SA"/>
      </w:rPr>
    </w:lvl>
  </w:abstractNum>
  <w:abstractNum w:abstractNumId="33" w15:restartNumberingAfterBreak="0">
    <w:nsid w:val="2EFA5AC3"/>
    <w:multiLevelType w:val="hybridMultilevel"/>
    <w:tmpl w:val="185CECFA"/>
    <w:lvl w:ilvl="0" w:tplc="D3B2F912">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34" w15:restartNumberingAfterBreak="0">
    <w:nsid w:val="2FAF7E9D"/>
    <w:multiLevelType w:val="hybridMultilevel"/>
    <w:tmpl w:val="40CE6F88"/>
    <w:lvl w:ilvl="0" w:tplc="215E7690">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E4320E26">
      <w:start w:val="1"/>
      <w:numFmt w:val="decimal"/>
      <w:lvlText w:val="%2."/>
      <w:lvlJc w:val="left"/>
      <w:pPr>
        <w:ind w:left="962" w:hanging="716"/>
      </w:pPr>
      <w:rPr>
        <w:rFonts w:ascii="Calibri" w:eastAsia="Calibri" w:hAnsi="Calibri" w:cs="Calibri" w:hint="default"/>
        <w:b w:val="0"/>
        <w:bCs w:val="0"/>
        <w:i w:val="0"/>
        <w:iCs w:val="0"/>
        <w:color w:val="0000FF"/>
        <w:spacing w:val="-2"/>
        <w:w w:val="99"/>
        <w:sz w:val="22"/>
        <w:szCs w:val="22"/>
        <w:lang w:val="en-US" w:eastAsia="en-US" w:bidi="ar-SA"/>
      </w:rPr>
    </w:lvl>
    <w:lvl w:ilvl="2" w:tplc="0A2CB960">
      <w:start w:val="1"/>
      <w:numFmt w:val="lowerRoman"/>
      <w:lvlText w:val="%3."/>
      <w:lvlJc w:val="left"/>
      <w:pPr>
        <w:ind w:left="1442" w:hanging="480"/>
      </w:pPr>
      <w:rPr>
        <w:rFonts w:ascii="Calibri" w:eastAsia="Calibri" w:hAnsi="Calibri" w:cs="Calibri" w:hint="default"/>
        <w:b w:val="0"/>
        <w:bCs w:val="0"/>
        <w:i w:val="0"/>
        <w:iCs w:val="0"/>
        <w:spacing w:val="0"/>
        <w:w w:val="100"/>
        <w:sz w:val="22"/>
        <w:szCs w:val="22"/>
        <w:lang w:val="en-US" w:eastAsia="en-US" w:bidi="ar-SA"/>
      </w:rPr>
    </w:lvl>
    <w:lvl w:ilvl="3" w:tplc="4CACB192">
      <w:numFmt w:val="bullet"/>
      <w:lvlText w:val="•"/>
      <w:lvlJc w:val="left"/>
      <w:pPr>
        <w:ind w:left="2451" w:hanging="480"/>
      </w:pPr>
      <w:rPr>
        <w:rFonts w:hint="default"/>
        <w:lang w:val="en-US" w:eastAsia="en-US" w:bidi="ar-SA"/>
      </w:rPr>
    </w:lvl>
    <w:lvl w:ilvl="4" w:tplc="A42CC6EA">
      <w:numFmt w:val="bullet"/>
      <w:lvlText w:val="•"/>
      <w:lvlJc w:val="left"/>
      <w:pPr>
        <w:ind w:left="3462" w:hanging="480"/>
      </w:pPr>
      <w:rPr>
        <w:rFonts w:hint="default"/>
        <w:lang w:val="en-US" w:eastAsia="en-US" w:bidi="ar-SA"/>
      </w:rPr>
    </w:lvl>
    <w:lvl w:ilvl="5" w:tplc="8880FFB6">
      <w:numFmt w:val="bullet"/>
      <w:lvlText w:val="•"/>
      <w:lvlJc w:val="left"/>
      <w:pPr>
        <w:ind w:left="4473" w:hanging="480"/>
      </w:pPr>
      <w:rPr>
        <w:rFonts w:hint="default"/>
        <w:lang w:val="en-US" w:eastAsia="en-US" w:bidi="ar-SA"/>
      </w:rPr>
    </w:lvl>
    <w:lvl w:ilvl="6" w:tplc="B3F8C1BC">
      <w:numFmt w:val="bullet"/>
      <w:lvlText w:val="•"/>
      <w:lvlJc w:val="left"/>
      <w:pPr>
        <w:ind w:left="5484" w:hanging="480"/>
      </w:pPr>
      <w:rPr>
        <w:rFonts w:hint="default"/>
        <w:lang w:val="en-US" w:eastAsia="en-US" w:bidi="ar-SA"/>
      </w:rPr>
    </w:lvl>
    <w:lvl w:ilvl="7" w:tplc="D5BE6556">
      <w:numFmt w:val="bullet"/>
      <w:lvlText w:val="•"/>
      <w:lvlJc w:val="left"/>
      <w:pPr>
        <w:ind w:left="6495" w:hanging="480"/>
      </w:pPr>
      <w:rPr>
        <w:rFonts w:hint="default"/>
        <w:lang w:val="en-US" w:eastAsia="en-US" w:bidi="ar-SA"/>
      </w:rPr>
    </w:lvl>
    <w:lvl w:ilvl="8" w:tplc="F9F4CA84">
      <w:numFmt w:val="bullet"/>
      <w:lvlText w:val="•"/>
      <w:lvlJc w:val="left"/>
      <w:pPr>
        <w:ind w:left="7506" w:hanging="480"/>
      </w:pPr>
      <w:rPr>
        <w:rFonts w:hint="default"/>
        <w:lang w:val="en-US" w:eastAsia="en-US" w:bidi="ar-SA"/>
      </w:rPr>
    </w:lvl>
  </w:abstractNum>
  <w:abstractNum w:abstractNumId="35" w15:restartNumberingAfterBreak="0">
    <w:nsid w:val="309F0C26"/>
    <w:multiLevelType w:val="hybridMultilevel"/>
    <w:tmpl w:val="172C6C86"/>
    <w:lvl w:ilvl="0" w:tplc="EBBACED6">
      <w:start w:val="1"/>
      <w:numFmt w:val="upperLetter"/>
      <w:lvlText w:val="%1."/>
      <w:lvlJc w:val="left"/>
      <w:pPr>
        <w:ind w:left="720" w:hanging="360"/>
      </w:pPr>
      <w:rPr>
        <w:rFonts w:hint="default"/>
        <w:b/>
        <w:color w:val="33339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2117A7E"/>
    <w:multiLevelType w:val="hybridMultilevel"/>
    <w:tmpl w:val="D2BE4F82"/>
    <w:lvl w:ilvl="0" w:tplc="38662704">
      <w:start w:val="1"/>
      <w:numFmt w:val="decimal"/>
      <w:pStyle w:val="Style1"/>
      <w:lvlText w:val="A3.4.%1"/>
      <w:lvlJc w:val="left"/>
      <w:pPr>
        <w:ind w:left="360" w:hanging="360"/>
      </w:pPr>
      <w:rPr>
        <w:rFonts w:ascii="Calibri" w:hAnsi="Calibri" w:hint="default"/>
        <w:b w:val="0"/>
        <w:bCs/>
        <w:i w:val="0"/>
        <w:sz w:val="22"/>
      </w:rPr>
    </w:lvl>
    <w:lvl w:ilvl="1" w:tplc="08090019">
      <w:start w:val="1"/>
      <w:numFmt w:val="lowerLetter"/>
      <w:lvlText w:val="%2."/>
      <w:lvlJc w:val="left"/>
      <w:pPr>
        <w:ind w:left="1440" w:hanging="360"/>
      </w:pPr>
      <w:rPr>
        <w:rFonts w:hint="default"/>
        <w:b w:val="0"/>
        <w:i w:val="0"/>
        <w:sz w:val="22"/>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32E41BEF"/>
    <w:multiLevelType w:val="multilevel"/>
    <w:tmpl w:val="8786C414"/>
    <w:lvl w:ilvl="0">
      <w:start w:val="1"/>
      <w:numFmt w:val="decimal"/>
      <w:lvlText w:val="%1."/>
      <w:lvlJc w:val="left"/>
      <w:pPr>
        <w:ind w:left="947" w:hanging="702"/>
      </w:pPr>
      <w:rPr>
        <w:rFonts w:ascii="Calibri" w:eastAsia="Calibri" w:hAnsi="Calibri" w:cs="Calibri" w:hint="default"/>
        <w:b w:val="0"/>
        <w:bCs w:val="0"/>
        <w:i w:val="0"/>
        <w:iCs w:val="0"/>
        <w:color w:val="333399"/>
        <w:spacing w:val="-2"/>
        <w:w w:val="99"/>
        <w:sz w:val="22"/>
        <w:szCs w:val="22"/>
        <w:lang w:val="en-US" w:eastAsia="en-US" w:bidi="ar-SA"/>
      </w:rPr>
    </w:lvl>
    <w:lvl w:ilvl="1">
      <w:start w:val="1"/>
      <w:numFmt w:val="decimal"/>
      <w:lvlText w:val="%1.%2"/>
      <w:lvlJc w:val="left"/>
      <w:pPr>
        <w:ind w:left="1648" w:hanging="701"/>
      </w:pPr>
      <w:rPr>
        <w:rFonts w:ascii="Calibri" w:eastAsia="Calibri" w:hAnsi="Calibri" w:cs="Calibri" w:hint="default"/>
        <w:b w:val="0"/>
        <w:bCs w:val="0"/>
        <w:i w:val="0"/>
        <w:iCs w:val="0"/>
        <w:color w:val="44536A"/>
        <w:spacing w:val="-2"/>
        <w:w w:val="100"/>
        <w:sz w:val="22"/>
        <w:szCs w:val="22"/>
        <w:lang w:val="en-US" w:eastAsia="en-US" w:bidi="ar-SA"/>
      </w:rPr>
    </w:lvl>
    <w:lvl w:ilvl="2">
      <w:numFmt w:val="bullet"/>
      <w:lvlText w:val="•"/>
      <w:lvlJc w:val="left"/>
      <w:pPr>
        <w:ind w:left="2491" w:hanging="701"/>
      </w:pPr>
      <w:rPr>
        <w:rFonts w:hint="default"/>
        <w:lang w:val="en-US" w:eastAsia="en-US" w:bidi="ar-SA"/>
      </w:rPr>
    </w:lvl>
    <w:lvl w:ilvl="3">
      <w:numFmt w:val="bullet"/>
      <w:lvlText w:val="•"/>
      <w:lvlJc w:val="left"/>
      <w:pPr>
        <w:ind w:left="3343" w:hanging="701"/>
      </w:pPr>
      <w:rPr>
        <w:rFonts w:hint="default"/>
        <w:lang w:val="en-US" w:eastAsia="en-US" w:bidi="ar-SA"/>
      </w:rPr>
    </w:lvl>
    <w:lvl w:ilvl="4">
      <w:numFmt w:val="bullet"/>
      <w:lvlText w:val="•"/>
      <w:lvlJc w:val="left"/>
      <w:pPr>
        <w:ind w:left="4194" w:hanging="701"/>
      </w:pPr>
      <w:rPr>
        <w:rFonts w:hint="default"/>
        <w:lang w:val="en-US" w:eastAsia="en-US" w:bidi="ar-SA"/>
      </w:rPr>
    </w:lvl>
    <w:lvl w:ilvl="5">
      <w:numFmt w:val="bullet"/>
      <w:lvlText w:val="•"/>
      <w:lvlJc w:val="left"/>
      <w:pPr>
        <w:ind w:left="5046" w:hanging="701"/>
      </w:pPr>
      <w:rPr>
        <w:rFonts w:hint="default"/>
        <w:lang w:val="en-US" w:eastAsia="en-US" w:bidi="ar-SA"/>
      </w:rPr>
    </w:lvl>
    <w:lvl w:ilvl="6">
      <w:numFmt w:val="bullet"/>
      <w:lvlText w:val="•"/>
      <w:lvlJc w:val="left"/>
      <w:pPr>
        <w:ind w:left="5897" w:hanging="701"/>
      </w:pPr>
      <w:rPr>
        <w:rFonts w:hint="default"/>
        <w:lang w:val="en-US" w:eastAsia="en-US" w:bidi="ar-SA"/>
      </w:rPr>
    </w:lvl>
    <w:lvl w:ilvl="7">
      <w:numFmt w:val="bullet"/>
      <w:lvlText w:val="•"/>
      <w:lvlJc w:val="left"/>
      <w:pPr>
        <w:ind w:left="6749" w:hanging="701"/>
      </w:pPr>
      <w:rPr>
        <w:rFonts w:hint="default"/>
        <w:lang w:val="en-US" w:eastAsia="en-US" w:bidi="ar-SA"/>
      </w:rPr>
    </w:lvl>
    <w:lvl w:ilvl="8">
      <w:numFmt w:val="bullet"/>
      <w:lvlText w:val="•"/>
      <w:lvlJc w:val="left"/>
      <w:pPr>
        <w:ind w:left="7600" w:hanging="701"/>
      </w:pPr>
      <w:rPr>
        <w:rFonts w:hint="default"/>
        <w:lang w:val="en-US" w:eastAsia="en-US" w:bidi="ar-SA"/>
      </w:rPr>
    </w:lvl>
  </w:abstractNum>
  <w:abstractNum w:abstractNumId="38" w15:restartNumberingAfterBreak="0">
    <w:nsid w:val="33614BAC"/>
    <w:multiLevelType w:val="hybridMultilevel"/>
    <w:tmpl w:val="A490BE30"/>
    <w:lvl w:ilvl="0" w:tplc="D98C6C1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D86AD7A6">
      <w:start w:val="1"/>
      <w:numFmt w:val="decimal"/>
      <w:lvlText w:val="%2."/>
      <w:lvlJc w:val="left"/>
      <w:pPr>
        <w:ind w:left="1678" w:hanging="673"/>
      </w:pPr>
      <w:rPr>
        <w:rFonts w:ascii="Calibri" w:eastAsia="Calibri" w:hAnsi="Calibri" w:cs="Calibri" w:hint="default"/>
        <w:b w:val="0"/>
        <w:bCs w:val="0"/>
        <w:i w:val="0"/>
        <w:iCs w:val="0"/>
        <w:spacing w:val="-2"/>
        <w:w w:val="100"/>
        <w:sz w:val="22"/>
        <w:szCs w:val="22"/>
        <w:lang w:val="en-US" w:eastAsia="en-US" w:bidi="ar-SA"/>
      </w:rPr>
    </w:lvl>
    <w:lvl w:ilvl="2" w:tplc="B582AF08">
      <w:numFmt w:val="bullet"/>
      <w:lvlText w:val="•"/>
      <w:lvlJc w:val="left"/>
      <w:pPr>
        <w:ind w:left="2552" w:hanging="673"/>
      </w:pPr>
      <w:rPr>
        <w:rFonts w:hint="default"/>
        <w:lang w:val="en-US" w:eastAsia="en-US" w:bidi="ar-SA"/>
      </w:rPr>
    </w:lvl>
    <w:lvl w:ilvl="3" w:tplc="407EAB62">
      <w:numFmt w:val="bullet"/>
      <w:lvlText w:val="•"/>
      <w:lvlJc w:val="left"/>
      <w:pPr>
        <w:ind w:left="3424" w:hanging="673"/>
      </w:pPr>
      <w:rPr>
        <w:rFonts w:hint="default"/>
        <w:lang w:val="en-US" w:eastAsia="en-US" w:bidi="ar-SA"/>
      </w:rPr>
    </w:lvl>
    <w:lvl w:ilvl="4" w:tplc="673A9D8C">
      <w:numFmt w:val="bullet"/>
      <w:lvlText w:val="•"/>
      <w:lvlJc w:val="left"/>
      <w:pPr>
        <w:ind w:left="4296" w:hanging="673"/>
      </w:pPr>
      <w:rPr>
        <w:rFonts w:hint="default"/>
        <w:lang w:val="en-US" w:eastAsia="en-US" w:bidi="ar-SA"/>
      </w:rPr>
    </w:lvl>
    <w:lvl w:ilvl="5" w:tplc="74AA3E72">
      <w:numFmt w:val="bullet"/>
      <w:lvlText w:val="•"/>
      <w:lvlJc w:val="left"/>
      <w:pPr>
        <w:ind w:left="5168" w:hanging="673"/>
      </w:pPr>
      <w:rPr>
        <w:rFonts w:hint="default"/>
        <w:lang w:val="en-US" w:eastAsia="en-US" w:bidi="ar-SA"/>
      </w:rPr>
    </w:lvl>
    <w:lvl w:ilvl="6" w:tplc="2E7002EA">
      <w:numFmt w:val="bullet"/>
      <w:lvlText w:val="•"/>
      <w:lvlJc w:val="left"/>
      <w:pPr>
        <w:ind w:left="6040" w:hanging="673"/>
      </w:pPr>
      <w:rPr>
        <w:rFonts w:hint="default"/>
        <w:lang w:val="en-US" w:eastAsia="en-US" w:bidi="ar-SA"/>
      </w:rPr>
    </w:lvl>
    <w:lvl w:ilvl="7" w:tplc="3A0AE4CE">
      <w:numFmt w:val="bullet"/>
      <w:lvlText w:val="•"/>
      <w:lvlJc w:val="left"/>
      <w:pPr>
        <w:ind w:left="6912" w:hanging="673"/>
      </w:pPr>
      <w:rPr>
        <w:rFonts w:hint="default"/>
        <w:lang w:val="en-US" w:eastAsia="en-US" w:bidi="ar-SA"/>
      </w:rPr>
    </w:lvl>
    <w:lvl w:ilvl="8" w:tplc="494A1042">
      <w:numFmt w:val="bullet"/>
      <w:lvlText w:val="•"/>
      <w:lvlJc w:val="left"/>
      <w:pPr>
        <w:ind w:left="7784" w:hanging="673"/>
      </w:pPr>
      <w:rPr>
        <w:rFonts w:hint="default"/>
        <w:lang w:val="en-US" w:eastAsia="en-US" w:bidi="ar-SA"/>
      </w:rPr>
    </w:lvl>
  </w:abstractNum>
  <w:abstractNum w:abstractNumId="39" w15:restartNumberingAfterBreak="0">
    <w:nsid w:val="344F674C"/>
    <w:multiLevelType w:val="multilevel"/>
    <w:tmpl w:val="D820CFEE"/>
    <w:lvl w:ilvl="0">
      <w:start w:val="3"/>
      <w:numFmt w:val="decimal"/>
      <w:lvlText w:val="%1"/>
      <w:lvlJc w:val="left"/>
      <w:pPr>
        <w:ind w:left="1025" w:hanging="779"/>
      </w:pPr>
      <w:rPr>
        <w:rFonts w:hint="default"/>
        <w:lang w:val="en-US" w:eastAsia="en-US" w:bidi="ar-SA"/>
      </w:rPr>
    </w:lvl>
    <w:lvl w:ilvl="1">
      <w:start w:val="3"/>
      <w:numFmt w:val="decimal"/>
      <w:lvlText w:val="%1.%2"/>
      <w:lvlJc w:val="left"/>
      <w:pPr>
        <w:ind w:left="1025" w:hanging="779"/>
      </w:pPr>
      <w:rPr>
        <w:rFonts w:hint="default"/>
        <w:lang w:val="en-US" w:eastAsia="en-US" w:bidi="ar-SA"/>
      </w:rPr>
    </w:lvl>
    <w:lvl w:ilvl="2">
      <w:start w:val="1"/>
      <w:numFmt w:val="decimal"/>
      <w:lvlText w:val="%1.%2.%3"/>
      <w:lvlJc w:val="left"/>
      <w:pPr>
        <w:ind w:left="1025" w:hanging="779"/>
      </w:pPr>
      <w:rPr>
        <w:rFonts w:ascii="Calibri" w:eastAsia="Calibri" w:hAnsi="Calibri" w:cs="Calibri" w:hint="default"/>
        <w:b w:val="0"/>
        <w:bCs w:val="0"/>
        <w:i w:val="0"/>
        <w:iCs w:val="0"/>
        <w:color w:val="0000FF"/>
        <w:spacing w:val="-2"/>
        <w:w w:val="100"/>
        <w:position w:val="-4"/>
        <w:sz w:val="22"/>
        <w:szCs w:val="22"/>
        <w:lang w:val="en-US" w:eastAsia="en-US" w:bidi="ar-SA"/>
      </w:rPr>
    </w:lvl>
    <w:lvl w:ilvl="3">
      <w:start w:val="1"/>
      <w:numFmt w:val="lowerLetter"/>
      <w:lvlText w:val="(%4)"/>
      <w:lvlJc w:val="left"/>
      <w:pPr>
        <w:ind w:left="1745" w:hanging="36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336" w:hanging="361"/>
      </w:pPr>
      <w:rPr>
        <w:rFonts w:hint="default"/>
        <w:lang w:val="en-US" w:eastAsia="en-US" w:bidi="ar-SA"/>
      </w:rPr>
    </w:lvl>
    <w:lvl w:ilvl="5">
      <w:numFmt w:val="bullet"/>
      <w:lvlText w:val="•"/>
      <w:lvlJc w:val="left"/>
      <w:pPr>
        <w:ind w:left="5201" w:hanging="361"/>
      </w:pPr>
      <w:rPr>
        <w:rFonts w:hint="default"/>
        <w:lang w:val="en-US" w:eastAsia="en-US" w:bidi="ar-SA"/>
      </w:rPr>
    </w:lvl>
    <w:lvl w:ilvl="6">
      <w:numFmt w:val="bullet"/>
      <w:lvlText w:val="•"/>
      <w:lvlJc w:val="left"/>
      <w:pPr>
        <w:ind w:left="6067" w:hanging="361"/>
      </w:pPr>
      <w:rPr>
        <w:rFonts w:hint="default"/>
        <w:lang w:val="en-US" w:eastAsia="en-US" w:bidi="ar-SA"/>
      </w:rPr>
    </w:lvl>
    <w:lvl w:ilvl="7">
      <w:numFmt w:val="bullet"/>
      <w:lvlText w:val="•"/>
      <w:lvlJc w:val="left"/>
      <w:pPr>
        <w:ind w:left="6932" w:hanging="361"/>
      </w:pPr>
      <w:rPr>
        <w:rFonts w:hint="default"/>
        <w:lang w:val="en-US" w:eastAsia="en-US" w:bidi="ar-SA"/>
      </w:rPr>
    </w:lvl>
    <w:lvl w:ilvl="8">
      <w:numFmt w:val="bullet"/>
      <w:lvlText w:val="•"/>
      <w:lvlJc w:val="left"/>
      <w:pPr>
        <w:ind w:left="7797" w:hanging="361"/>
      </w:pPr>
      <w:rPr>
        <w:rFonts w:hint="default"/>
        <w:lang w:val="en-US" w:eastAsia="en-US" w:bidi="ar-SA"/>
      </w:rPr>
    </w:lvl>
  </w:abstractNum>
  <w:abstractNum w:abstractNumId="40" w15:restartNumberingAfterBreak="0">
    <w:nsid w:val="34E61494"/>
    <w:multiLevelType w:val="hybridMultilevel"/>
    <w:tmpl w:val="48A2E792"/>
    <w:lvl w:ilvl="0" w:tplc="EFA65258">
      <w:start w:val="16"/>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38B25638"/>
    <w:multiLevelType w:val="hybridMultilevel"/>
    <w:tmpl w:val="EDDE20A2"/>
    <w:lvl w:ilvl="0" w:tplc="32A2D704">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58A1290">
      <w:start w:val="1"/>
      <w:numFmt w:val="decimal"/>
      <w:lvlText w:val="%2."/>
      <w:lvlJc w:val="left"/>
      <w:pPr>
        <w:ind w:left="1707" w:hanging="706"/>
      </w:pPr>
      <w:rPr>
        <w:rFonts w:ascii="Calibri" w:eastAsia="Calibri" w:hAnsi="Calibri" w:cs="Calibri" w:hint="default"/>
        <w:b w:val="0"/>
        <w:bCs w:val="0"/>
        <w:i w:val="0"/>
        <w:iCs w:val="0"/>
        <w:spacing w:val="-2"/>
        <w:w w:val="100"/>
        <w:sz w:val="22"/>
        <w:szCs w:val="22"/>
        <w:lang w:val="en-US" w:eastAsia="en-US" w:bidi="ar-SA"/>
      </w:rPr>
    </w:lvl>
    <w:lvl w:ilvl="2" w:tplc="6EC86758">
      <w:numFmt w:val="bullet"/>
      <w:lvlText w:val="•"/>
      <w:lvlJc w:val="left"/>
      <w:pPr>
        <w:ind w:left="2569" w:hanging="706"/>
      </w:pPr>
      <w:rPr>
        <w:rFonts w:hint="default"/>
        <w:lang w:val="en-US" w:eastAsia="en-US" w:bidi="ar-SA"/>
      </w:rPr>
    </w:lvl>
    <w:lvl w:ilvl="3" w:tplc="3168AEF2">
      <w:numFmt w:val="bullet"/>
      <w:lvlText w:val="•"/>
      <w:lvlJc w:val="left"/>
      <w:pPr>
        <w:ind w:left="3439" w:hanging="706"/>
      </w:pPr>
      <w:rPr>
        <w:rFonts w:hint="default"/>
        <w:lang w:val="en-US" w:eastAsia="en-US" w:bidi="ar-SA"/>
      </w:rPr>
    </w:lvl>
    <w:lvl w:ilvl="4" w:tplc="FC3421AE">
      <w:numFmt w:val="bullet"/>
      <w:lvlText w:val="•"/>
      <w:lvlJc w:val="left"/>
      <w:pPr>
        <w:ind w:left="4309" w:hanging="706"/>
      </w:pPr>
      <w:rPr>
        <w:rFonts w:hint="default"/>
        <w:lang w:val="en-US" w:eastAsia="en-US" w:bidi="ar-SA"/>
      </w:rPr>
    </w:lvl>
    <w:lvl w:ilvl="5" w:tplc="58787B26">
      <w:numFmt w:val="bullet"/>
      <w:lvlText w:val="•"/>
      <w:lvlJc w:val="left"/>
      <w:pPr>
        <w:ind w:left="5179" w:hanging="706"/>
      </w:pPr>
      <w:rPr>
        <w:rFonts w:hint="default"/>
        <w:lang w:val="en-US" w:eastAsia="en-US" w:bidi="ar-SA"/>
      </w:rPr>
    </w:lvl>
    <w:lvl w:ilvl="6" w:tplc="E8C8F6C6">
      <w:numFmt w:val="bullet"/>
      <w:lvlText w:val="•"/>
      <w:lvlJc w:val="left"/>
      <w:pPr>
        <w:ind w:left="6049" w:hanging="706"/>
      </w:pPr>
      <w:rPr>
        <w:rFonts w:hint="default"/>
        <w:lang w:val="en-US" w:eastAsia="en-US" w:bidi="ar-SA"/>
      </w:rPr>
    </w:lvl>
    <w:lvl w:ilvl="7" w:tplc="B718C868">
      <w:numFmt w:val="bullet"/>
      <w:lvlText w:val="•"/>
      <w:lvlJc w:val="left"/>
      <w:pPr>
        <w:ind w:left="6919" w:hanging="706"/>
      </w:pPr>
      <w:rPr>
        <w:rFonts w:hint="default"/>
        <w:lang w:val="en-US" w:eastAsia="en-US" w:bidi="ar-SA"/>
      </w:rPr>
    </w:lvl>
    <w:lvl w:ilvl="8" w:tplc="EE62ACA2">
      <w:numFmt w:val="bullet"/>
      <w:lvlText w:val="•"/>
      <w:lvlJc w:val="left"/>
      <w:pPr>
        <w:ind w:left="7789" w:hanging="706"/>
      </w:pPr>
      <w:rPr>
        <w:rFonts w:hint="default"/>
        <w:lang w:val="en-US" w:eastAsia="en-US" w:bidi="ar-SA"/>
      </w:rPr>
    </w:lvl>
  </w:abstractNum>
  <w:abstractNum w:abstractNumId="42" w15:restartNumberingAfterBreak="0">
    <w:nsid w:val="39A35B0B"/>
    <w:multiLevelType w:val="hybridMultilevel"/>
    <w:tmpl w:val="FDBCAAD4"/>
    <w:lvl w:ilvl="0" w:tplc="F90E1572">
      <w:start w:val="17"/>
      <w:numFmt w:val="decimal"/>
      <w:lvlText w:val="%1."/>
      <w:lvlJc w:val="left"/>
      <w:pPr>
        <w:ind w:left="49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3D1630EF"/>
    <w:multiLevelType w:val="hybridMultilevel"/>
    <w:tmpl w:val="0E343D76"/>
    <w:lvl w:ilvl="0" w:tplc="50C2BD06">
      <w:start w:val="1"/>
      <w:numFmt w:val="decimal"/>
      <w:lvlText w:val="%1."/>
      <w:lvlJc w:val="left"/>
      <w:pPr>
        <w:ind w:left="1005" w:hanging="759"/>
      </w:pPr>
      <w:rPr>
        <w:rFonts w:hint="default"/>
        <w:b/>
        <w:bCs/>
        <w:i w:val="0"/>
        <w:iCs w:val="0"/>
        <w:color w:val="FFFFFF" w:themeColor="background1"/>
        <w:spacing w:val="0"/>
        <w:w w:val="100"/>
        <w:sz w:val="22"/>
        <w:szCs w:val="22"/>
        <w:lang w:val="en-US" w:eastAsia="en-US" w:bidi="ar-SA"/>
      </w:rPr>
    </w:lvl>
    <w:lvl w:ilvl="1" w:tplc="441A304A">
      <w:start w:val="1"/>
      <w:numFmt w:val="lowerRoman"/>
      <w:lvlText w:val="(%2)"/>
      <w:lvlJc w:val="left"/>
      <w:pPr>
        <w:ind w:left="1692" w:hanging="687"/>
      </w:pPr>
      <w:rPr>
        <w:rFonts w:ascii="Calibri" w:eastAsia="Calibri" w:hAnsi="Calibri" w:cs="Calibri" w:hint="default"/>
        <w:b w:val="0"/>
        <w:bCs w:val="0"/>
        <w:i w:val="0"/>
        <w:iCs w:val="0"/>
        <w:spacing w:val="0"/>
        <w:w w:val="100"/>
        <w:sz w:val="22"/>
        <w:szCs w:val="22"/>
        <w:lang w:val="en-US" w:eastAsia="en-US" w:bidi="ar-SA"/>
      </w:rPr>
    </w:lvl>
    <w:lvl w:ilvl="2" w:tplc="E13664B2">
      <w:numFmt w:val="bullet"/>
      <w:lvlText w:val="•"/>
      <w:lvlJc w:val="left"/>
      <w:pPr>
        <w:ind w:left="2569" w:hanging="687"/>
      </w:pPr>
      <w:rPr>
        <w:rFonts w:hint="default"/>
        <w:lang w:val="en-US" w:eastAsia="en-US" w:bidi="ar-SA"/>
      </w:rPr>
    </w:lvl>
    <w:lvl w:ilvl="3" w:tplc="6882DF76">
      <w:numFmt w:val="bullet"/>
      <w:lvlText w:val="•"/>
      <w:lvlJc w:val="left"/>
      <w:pPr>
        <w:ind w:left="3439" w:hanging="687"/>
      </w:pPr>
      <w:rPr>
        <w:rFonts w:hint="default"/>
        <w:lang w:val="en-US" w:eastAsia="en-US" w:bidi="ar-SA"/>
      </w:rPr>
    </w:lvl>
    <w:lvl w:ilvl="4" w:tplc="2D405F50">
      <w:numFmt w:val="bullet"/>
      <w:lvlText w:val="•"/>
      <w:lvlJc w:val="left"/>
      <w:pPr>
        <w:ind w:left="4309" w:hanging="687"/>
      </w:pPr>
      <w:rPr>
        <w:rFonts w:hint="default"/>
        <w:lang w:val="en-US" w:eastAsia="en-US" w:bidi="ar-SA"/>
      </w:rPr>
    </w:lvl>
    <w:lvl w:ilvl="5" w:tplc="FF7039E2">
      <w:numFmt w:val="bullet"/>
      <w:lvlText w:val="•"/>
      <w:lvlJc w:val="left"/>
      <w:pPr>
        <w:ind w:left="5179" w:hanging="687"/>
      </w:pPr>
      <w:rPr>
        <w:rFonts w:hint="default"/>
        <w:lang w:val="en-US" w:eastAsia="en-US" w:bidi="ar-SA"/>
      </w:rPr>
    </w:lvl>
    <w:lvl w:ilvl="6" w:tplc="1292B712">
      <w:numFmt w:val="bullet"/>
      <w:lvlText w:val="•"/>
      <w:lvlJc w:val="left"/>
      <w:pPr>
        <w:ind w:left="6049" w:hanging="687"/>
      </w:pPr>
      <w:rPr>
        <w:rFonts w:hint="default"/>
        <w:lang w:val="en-US" w:eastAsia="en-US" w:bidi="ar-SA"/>
      </w:rPr>
    </w:lvl>
    <w:lvl w:ilvl="7" w:tplc="A0D0F42E">
      <w:numFmt w:val="bullet"/>
      <w:lvlText w:val="•"/>
      <w:lvlJc w:val="left"/>
      <w:pPr>
        <w:ind w:left="6919" w:hanging="687"/>
      </w:pPr>
      <w:rPr>
        <w:rFonts w:hint="default"/>
        <w:lang w:val="en-US" w:eastAsia="en-US" w:bidi="ar-SA"/>
      </w:rPr>
    </w:lvl>
    <w:lvl w:ilvl="8" w:tplc="448E721E">
      <w:numFmt w:val="bullet"/>
      <w:lvlText w:val="•"/>
      <w:lvlJc w:val="left"/>
      <w:pPr>
        <w:ind w:left="7789" w:hanging="687"/>
      </w:pPr>
      <w:rPr>
        <w:rFonts w:hint="default"/>
        <w:lang w:val="en-US" w:eastAsia="en-US" w:bidi="ar-SA"/>
      </w:rPr>
    </w:lvl>
  </w:abstractNum>
  <w:abstractNum w:abstractNumId="44" w15:restartNumberingAfterBreak="0">
    <w:nsid w:val="3D6D4A17"/>
    <w:multiLevelType w:val="multilevel"/>
    <w:tmpl w:val="220A3898"/>
    <w:lvl w:ilvl="0">
      <w:start w:val="2"/>
      <w:numFmt w:val="decimal"/>
      <w:lvlText w:val="%1"/>
      <w:lvlJc w:val="left"/>
      <w:pPr>
        <w:ind w:left="1092" w:hanging="846"/>
      </w:pPr>
      <w:rPr>
        <w:rFonts w:hint="default"/>
        <w:lang w:val="en-US" w:eastAsia="en-US" w:bidi="ar-SA"/>
      </w:rPr>
    </w:lvl>
    <w:lvl w:ilvl="1">
      <w:start w:val="9"/>
      <w:numFmt w:val="decimal"/>
      <w:lvlText w:val="%1.%2"/>
      <w:lvlJc w:val="left"/>
      <w:pPr>
        <w:ind w:left="1092" w:hanging="846"/>
      </w:pPr>
      <w:rPr>
        <w:rFonts w:hint="default"/>
        <w:lang w:val="en-US" w:eastAsia="en-US" w:bidi="ar-SA"/>
      </w:rPr>
    </w:lvl>
    <w:lvl w:ilvl="2">
      <w:start w:val="1"/>
      <w:numFmt w:val="decimal"/>
      <w:lvlText w:val="%1.%2.%3"/>
      <w:lvlJc w:val="left"/>
      <w:pPr>
        <w:ind w:left="1092" w:hanging="846"/>
      </w:pPr>
      <w:rPr>
        <w:rFonts w:ascii="Calibri" w:eastAsia="Calibri" w:hAnsi="Calibri" w:cs="Calibri" w:hint="default"/>
        <w:b w:val="0"/>
        <w:bCs w:val="0"/>
        <w:i w:val="0"/>
        <w:iCs w:val="0"/>
        <w:color w:val="0000FF"/>
        <w:spacing w:val="-2"/>
        <w:w w:val="100"/>
        <w:sz w:val="22"/>
        <w:szCs w:val="22"/>
        <w:lang w:val="en-US" w:eastAsia="en-US" w:bidi="ar-SA"/>
      </w:rPr>
    </w:lvl>
    <w:lvl w:ilvl="3">
      <w:start w:val="1"/>
      <w:numFmt w:val="lowerLetter"/>
      <w:lvlText w:val="(%4)"/>
      <w:lvlJc w:val="left"/>
      <w:pPr>
        <w:ind w:left="1596" w:hanging="505"/>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242" w:hanging="505"/>
      </w:pPr>
      <w:rPr>
        <w:rFonts w:hint="default"/>
        <w:lang w:val="en-US" w:eastAsia="en-US" w:bidi="ar-SA"/>
      </w:rPr>
    </w:lvl>
    <w:lvl w:ilvl="5">
      <w:numFmt w:val="bullet"/>
      <w:lvlText w:val="•"/>
      <w:lvlJc w:val="left"/>
      <w:pPr>
        <w:ind w:left="5123" w:hanging="505"/>
      </w:pPr>
      <w:rPr>
        <w:rFonts w:hint="default"/>
        <w:lang w:val="en-US" w:eastAsia="en-US" w:bidi="ar-SA"/>
      </w:rPr>
    </w:lvl>
    <w:lvl w:ilvl="6">
      <w:numFmt w:val="bullet"/>
      <w:lvlText w:val="•"/>
      <w:lvlJc w:val="left"/>
      <w:pPr>
        <w:ind w:left="6004" w:hanging="505"/>
      </w:pPr>
      <w:rPr>
        <w:rFonts w:hint="default"/>
        <w:lang w:val="en-US" w:eastAsia="en-US" w:bidi="ar-SA"/>
      </w:rPr>
    </w:lvl>
    <w:lvl w:ilvl="7">
      <w:numFmt w:val="bullet"/>
      <w:lvlText w:val="•"/>
      <w:lvlJc w:val="left"/>
      <w:pPr>
        <w:ind w:left="6885" w:hanging="505"/>
      </w:pPr>
      <w:rPr>
        <w:rFonts w:hint="default"/>
        <w:lang w:val="en-US" w:eastAsia="en-US" w:bidi="ar-SA"/>
      </w:rPr>
    </w:lvl>
    <w:lvl w:ilvl="8">
      <w:numFmt w:val="bullet"/>
      <w:lvlText w:val="•"/>
      <w:lvlJc w:val="left"/>
      <w:pPr>
        <w:ind w:left="7766" w:hanging="505"/>
      </w:pPr>
      <w:rPr>
        <w:rFonts w:hint="default"/>
        <w:lang w:val="en-US" w:eastAsia="en-US" w:bidi="ar-SA"/>
      </w:rPr>
    </w:lvl>
  </w:abstractNum>
  <w:abstractNum w:abstractNumId="45" w15:restartNumberingAfterBreak="0">
    <w:nsid w:val="40303DB5"/>
    <w:multiLevelType w:val="hybridMultilevel"/>
    <w:tmpl w:val="48BA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04964C8"/>
    <w:multiLevelType w:val="hybridMultilevel"/>
    <w:tmpl w:val="146CC514"/>
    <w:lvl w:ilvl="0" w:tplc="2AC87DAA">
      <w:start w:val="11"/>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40554501"/>
    <w:multiLevelType w:val="multilevel"/>
    <w:tmpl w:val="E0220FCA"/>
    <w:lvl w:ilvl="0">
      <w:start w:val="2"/>
      <w:numFmt w:val="decimal"/>
      <w:lvlText w:val="%1"/>
      <w:lvlJc w:val="left"/>
      <w:pPr>
        <w:ind w:left="1020" w:hanging="774"/>
      </w:pPr>
      <w:rPr>
        <w:rFonts w:hint="default"/>
        <w:lang w:val="en-US" w:eastAsia="en-US" w:bidi="ar-SA"/>
      </w:rPr>
    </w:lvl>
    <w:lvl w:ilvl="1">
      <w:start w:val="2"/>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1380"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096" w:hanging="360"/>
      </w:pPr>
      <w:rPr>
        <w:rFonts w:hint="default"/>
        <w:lang w:val="en-US" w:eastAsia="en-US" w:bidi="ar-SA"/>
      </w:rPr>
    </w:lvl>
    <w:lvl w:ilvl="5">
      <w:numFmt w:val="bullet"/>
      <w:lvlText w:val="•"/>
      <w:lvlJc w:val="left"/>
      <w:pPr>
        <w:ind w:left="5001" w:hanging="360"/>
      </w:pPr>
      <w:rPr>
        <w:rFonts w:hint="default"/>
        <w:lang w:val="en-US" w:eastAsia="en-US" w:bidi="ar-SA"/>
      </w:rPr>
    </w:lvl>
    <w:lvl w:ilvl="6">
      <w:numFmt w:val="bullet"/>
      <w:lvlText w:val="•"/>
      <w:lvlJc w:val="left"/>
      <w:pPr>
        <w:ind w:left="5907" w:hanging="360"/>
      </w:pPr>
      <w:rPr>
        <w:rFonts w:hint="default"/>
        <w:lang w:val="en-US" w:eastAsia="en-US" w:bidi="ar-SA"/>
      </w:rPr>
    </w:lvl>
    <w:lvl w:ilvl="7">
      <w:numFmt w:val="bullet"/>
      <w:lvlText w:val="•"/>
      <w:lvlJc w:val="left"/>
      <w:pPr>
        <w:ind w:left="6812" w:hanging="360"/>
      </w:pPr>
      <w:rPr>
        <w:rFonts w:hint="default"/>
        <w:lang w:val="en-US" w:eastAsia="en-US" w:bidi="ar-SA"/>
      </w:rPr>
    </w:lvl>
    <w:lvl w:ilvl="8">
      <w:numFmt w:val="bullet"/>
      <w:lvlText w:val="•"/>
      <w:lvlJc w:val="left"/>
      <w:pPr>
        <w:ind w:left="7717" w:hanging="360"/>
      </w:pPr>
      <w:rPr>
        <w:rFonts w:hint="default"/>
        <w:lang w:val="en-US" w:eastAsia="en-US" w:bidi="ar-SA"/>
      </w:rPr>
    </w:lvl>
  </w:abstractNum>
  <w:abstractNum w:abstractNumId="48" w15:restartNumberingAfterBreak="0">
    <w:nsid w:val="42B613BF"/>
    <w:multiLevelType w:val="hybridMultilevel"/>
    <w:tmpl w:val="4F18A042"/>
    <w:lvl w:ilvl="0" w:tplc="260E28F0">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454E7330"/>
    <w:multiLevelType w:val="multilevel"/>
    <w:tmpl w:val="8C1A4A44"/>
    <w:lvl w:ilvl="0">
      <w:start w:val="3"/>
      <w:numFmt w:val="decimal"/>
      <w:lvlText w:val="%1"/>
      <w:lvlJc w:val="left"/>
      <w:pPr>
        <w:ind w:left="1049" w:hanging="803"/>
      </w:pPr>
      <w:rPr>
        <w:rFonts w:hint="default"/>
        <w:lang w:val="en-US" w:eastAsia="en-US" w:bidi="ar-SA"/>
      </w:rPr>
    </w:lvl>
    <w:lvl w:ilvl="1">
      <w:start w:val="5"/>
      <w:numFmt w:val="decimal"/>
      <w:lvlText w:val="%1.%2"/>
      <w:lvlJc w:val="left"/>
      <w:pPr>
        <w:ind w:left="1049" w:hanging="803"/>
      </w:pPr>
      <w:rPr>
        <w:rFonts w:hint="default"/>
        <w:lang w:val="en-US" w:eastAsia="en-US" w:bidi="ar-SA"/>
      </w:rPr>
    </w:lvl>
    <w:lvl w:ilvl="2">
      <w:start w:val="1"/>
      <w:numFmt w:val="decimal"/>
      <w:lvlText w:val="%1.%2.%3"/>
      <w:lvlJc w:val="left"/>
      <w:pPr>
        <w:ind w:left="1049" w:hanging="803"/>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803"/>
      </w:pPr>
      <w:rPr>
        <w:rFonts w:hint="default"/>
        <w:lang w:val="en-US" w:eastAsia="en-US" w:bidi="ar-SA"/>
      </w:rPr>
    </w:lvl>
    <w:lvl w:ilvl="4">
      <w:numFmt w:val="bullet"/>
      <w:lvlText w:val="•"/>
      <w:lvlJc w:val="left"/>
      <w:pPr>
        <w:ind w:left="4435" w:hanging="803"/>
      </w:pPr>
      <w:rPr>
        <w:rFonts w:hint="default"/>
        <w:lang w:val="en-US" w:eastAsia="en-US" w:bidi="ar-SA"/>
      </w:rPr>
    </w:lvl>
    <w:lvl w:ilvl="5">
      <w:numFmt w:val="bullet"/>
      <w:lvlText w:val="•"/>
      <w:lvlJc w:val="left"/>
      <w:pPr>
        <w:ind w:left="5284" w:hanging="803"/>
      </w:pPr>
      <w:rPr>
        <w:rFonts w:hint="default"/>
        <w:lang w:val="en-US" w:eastAsia="en-US" w:bidi="ar-SA"/>
      </w:rPr>
    </w:lvl>
    <w:lvl w:ilvl="6">
      <w:numFmt w:val="bullet"/>
      <w:lvlText w:val="•"/>
      <w:lvlJc w:val="left"/>
      <w:pPr>
        <w:ind w:left="6133" w:hanging="803"/>
      </w:pPr>
      <w:rPr>
        <w:rFonts w:hint="default"/>
        <w:lang w:val="en-US" w:eastAsia="en-US" w:bidi="ar-SA"/>
      </w:rPr>
    </w:lvl>
    <w:lvl w:ilvl="7">
      <w:numFmt w:val="bullet"/>
      <w:lvlText w:val="•"/>
      <w:lvlJc w:val="left"/>
      <w:pPr>
        <w:ind w:left="6982" w:hanging="803"/>
      </w:pPr>
      <w:rPr>
        <w:rFonts w:hint="default"/>
        <w:lang w:val="en-US" w:eastAsia="en-US" w:bidi="ar-SA"/>
      </w:rPr>
    </w:lvl>
    <w:lvl w:ilvl="8">
      <w:numFmt w:val="bullet"/>
      <w:lvlText w:val="•"/>
      <w:lvlJc w:val="left"/>
      <w:pPr>
        <w:ind w:left="7831" w:hanging="803"/>
      </w:pPr>
      <w:rPr>
        <w:rFonts w:hint="default"/>
        <w:lang w:val="en-US" w:eastAsia="en-US" w:bidi="ar-SA"/>
      </w:rPr>
    </w:lvl>
  </w:abstractNum>
  <w:abstractNum w:abstractNumId="50"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D834D03"/>
    <w:multiLevelType w:val="hybridMultilevel"/>
    <w:tmpl w:val="F2703C3A"/>
    <w:lvl w:ilvl="0" w:tplc="4C0A836C">
      <w:start w:val="1"/>
      <w:numFmt w:val="decimal"/>
      <w:lvlText w:val="%1."/>
      <w:lvlJc w:val="left"/>
      <w:pPr>
        <w:ind w:left="1330" w:hanging="360"/>
      </w:pPr>
      <w:rPr>
        <w:rFonts w:ascii="Calibri" w:eastAsia="Calibri" w:hAnsi="Calibri" w:cs="Calibri" w:hint="default"/>
        <w:b w:val="0"/>
        <w:bCs w:val="0"/>
        <w:i w:val="0"/>
        <w:iCs w:val="0"/>
        <w:strike w:val="0"/>
        <w:dstrike w:val="0"/>
        <w:color w:val="000000"/>
        <w:spacing w:val="-2"/>
        <w:w w:val="100"/>
        <w:sz w:val="22"/>
        <w:szCs w:val="22"/>
        <w:u w:val="none" w:color="000000"/>
        <w:bdr w:val="none" w:sz="0" w:space="0" w:color="auto"/>
        <w:shd w:val="clear" w:color="auto" w:fill="auto"/>
        <w:vertAlign w:val="baseline"/>
        <w:lang w:val="en-US" w:eastAsia="en-US" w:bidi="ar-SA"/>
      </w:rPr>
    </w:lvl>
    <w:lvl w:ilvl="1" w:tplc="18090019" w:tentative="1">
      <w:start w:val="1"/>
      <w:numFmt w:val="lowerLetter"/>
      <w:lvlText w:val="%2."/>
      <w:lvlJc w:val="left"/>
      <w:pPr>
        <w:ind w:left="2040" w:hanging="360"/>
      </w:pPr>
    </w:lvl>
    <w:lvl w:ilvl="2" w:tplc="1809001B" w:tentative="1">
      <w:start w:val="1"/>
      <w:numFmt w:val="lowerRoman"/>
      <w:lvlText w:val="%3."/>
      <w:lvlJc w:val="right"/>
      <w:pPr>
        <w:ind w:left="2760" w:hanging="180"/>
      </w:pPr>
    </w:lvl>
    <w:lvl w:ilvl="3" w:tplc="1809000F" w:tentative="1">
      <w:start w:val="1"/>
      <w:numFmt w:val="decimal"/>
      <w:lvlText w:val="%4."/>
      <w:lvlJc w:val="left"/>
      <w:pPr>
        <w:ind w:left="3480" w:hanging="360"/>
      </w:pPr>
    </w:lvl>
    <w:lvl w:ilvl="4" w:tplc="18090019" w:tentative="1">
      <w:start w:val="1"/>
      <w:numFmt w:val="lowerLetter"/>
      <w:lvlText w:val="%5."/>
      <w:lvlJc w:val="left"/>
      <w:pPr>
        <w:ind w:left="4200" w:hanging="360"/>
      </w:pPr>
    </w:lvl>
    <w:lvl w:ilvl="5" w:tplc="1809001B" w:tentative="1">
      <w:start w:val="1"/>
      <w:numFmt w:val="lowerRoman"/>
      <w:lvlText w:val="%6."/>
      <w:lvlJc w:val="right"/>
      <w:pPr>
        <w:ind w:left="4920" w:hanging="180"/>
      </w:pPr>
    </w:lvl>
    <w:lvl w:ilvl="6" w:tplc="1809000F" w:tentative="1">
      <w:start w:val="1"/>
      <w:numFmt w:val="decimal"/>
      <w:lvlText w:val="%7."/>
      <w:lvlJc w:val="left"/>
      <w:pPr>
        <w:ind w:left="5640" w:hanging="360"/>
      </w:pPr>
    </w:lvl>
    <w:lvl w:ilvl="7" w:tplc="18090019" w:tentative="1">
      <w:start w:val="1"/>
      <w:numFmt w:val="lowerLetter"/>
      <w:lvlText w:val="%8."/>
      <w:lvlJc w:val="left"/>
      <w:pPr>
        <w:ind w:left="6360" w:hanging="360"/>
      </w:pPr>
    </w:lvl>
    <w:lvl w:ilvl="8" w:tplc="1809001B" w:tentative="1">
      <w:start w:val="1"/>
      <w:numFmt w:val="lowerRoman"/>
      <w:lvlText w:val="%9."/>
      <w:lvlJc w:val="right"/>
      <w:pPr>
        <w:ind w:left="7080" w:hanging="180"/>
      </w:pPr>
    </w:lvl>
  </w:abstractNum>
  <w:abstractNum w:abstractNumId="52" w15:restartNumberingAfterBreak="0">
    <w:nsid w:val="4E9205CF"/>
    <w:multiLevelType w:val="hybridMultilevel"/>
    <w:tmpl w:val="1B1C7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EBF39A3"/>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F1219FA"/>
    <w:multiLevelType w:val="hybridMultilevel"/>
    <w:tmpl w:val="22324FB6"/>
    <w:lvl w:ilvl="0" w:tplc="8B0CEBA8">
      <w:start w:val="1"/>
      <w:numFmt w:val="upperLetter"/>
      <w:lvlText w:val="%1."/>
      <w:lvlJc w:val="left"/>
      <w:pPr>
        <w:ind w:left="720" w:hanging="360"/>
      </w:pPr>
      <w:rPr>
        <w:rFonts w:hint="default"/>
        <w:b/>
        <w:color w:val="33339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501C1815"/>
    <w:multiLevelType w:val="hybridMultilevel"/>
    <w:tmpl w:val="23F23EA0"/>
    <w:lvl w:ilvl="0" w:tplc="0B88D0CE">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1A94297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22BA941E">
      <w:numFmt w:val="bullet"/>
      <w:lvlText w:val="•"/>
      <w:lvlJc w:val="left"/>
      <w:pPr>
        <w:ind w:left="2552" w:hanging="668"/>
      </w:pPr>
      <w:rPr>
        <w:rFonts w:hint="default"/>
        <w:lang w:val="en-US" w:eastAsia="en-US" w:bidi="ar-SA"/>
      </w:rPr>
    </w:lvl>
    <w:lvl w:ilvl="3" w:tplc="C9869F0A">
      <w:numFmt w:val="bullet"/>
      <w:lvlText w:val="•"/>
      <w:lvlJc w:val="left"/>
      <w:pPr>
        <w:ind w:left="3424" w:hanging="668"/>
      </w:pPr>
      <w:rPr>
        <w:rFonts w:hint="default"/>
        <w:lang w:val="en-US" w:eastAsia="en-US" w:bidi="ar-SA"/>
      </w:rPr>
    </w:lvl>
    <w:lvl w:ilvl="4" w:tplc="F51836D6">
      <w:numFmt w:val="bullet"/>
      <w:lvlText w:val="•"/>
      <w:lvlJc w:val="left"/>
      <w:pPr>
        <w:ind w:left="4296" w:hanging="668"/>
      </w:pPr>
      <w:rPr>
        <w:rFonts w:hint="default"/>
        <w:lang w:val="en-US" w:eastAsia="en-US" w:bidi="ar-SA"/>
      </w:rPr>
    </w:lvl>
    <w:lvl w:ilvl="5" w:tplc="FB163084">
      <w:numFmt w:val="bullet"/>
      <w:lvlText w:val="•"/>
      <w:lvlJc w:val="left"/>
      <w:pPr>
        <w:ind w:left="5168" w:hanging="668"/>
      </w:pPr>
      <w:rPr>
        <w:rFonts w:hint="default"/>
        <w:lang w:val="en-US" w:eastAsia="en-US" w:bidi="ar-SA"/>
      </w:rPr>
    </w:lvl>
    <w:lvl w:ilvl="6" w:tplc="A8C04B88">
      <w:numFmt w:val="bullet"/>
      <w:lvlText w:val="•"/>
      <w:lvlJc w:val="left"/>
      <w:pPr>
        <w:ind w:left="6040" w:hanging="668"/>
      </w:pPr>
      <w:rPr>
        <w:rFonts w:hint="default"/>
        <w:lang w:val="en-US" w:eastAsia="en-US" w:bidi="ar-SA"/>
      </w:rPr>
    </w:lvl>
    <w:lvl w:ilvl="7" w:tplc="2AB4B1AE">
      <w:numFmt w:val="bullet"/>
      <w:lvlText w:val="•"/>
      <w:lvlJc w:val="left"/>
      <w:pPr>
        <w:ind w:left="6912" w:hanging="668"/>
      </w:pPr>
      <w:rPr>
        <w:rFonts w:hint="default"/>
        <w:lang w:val="en-US" w:eastAsia="en-US" w:bidi="ar-SA"/>
      </w:rPr>
    </w:lvl>
    <w:lvl w:ilvl="8" w:tplc="FF340B9E">
      <w:numFmt w:val="bullet"/>
      <w:lvlText w:val="•"/>
      <w:lvlJc w:val="left"/>
      <w:pPr>
        <w:ind w:left="7784" w:hanging="668"/>
      </w:pPr>
      <w:rPr>
        <w:rFonts w:hint="default"/>
        <w:lang w:val="en-US" w:eastAsia="en-US" w:bidi="ar-SA"/>
      </w:rPr>
    </w:lvl>
  </w:abstractNum>
  <w:abstractNum w:abstractNumId="56" w15:restartNumberingAfterBreak="0">
    <w:nsid w:val="513E6E07"/>
    <w:multiLevelType w:val="hybridMultilevel"/>
    <w:tmpl w:val="C11A76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51DA7034"/>
    <w:multiLevelType w:val="hybridMultilevel"/>
    <w:tmpl w:val="85082948"/>
    <w:lvl w:ilvl="0" w:tplc="0428ADBA">
      <w:start w:val="1"/>
      <w:numFmt w:val="upperLetter"/>
      <w:lvlText w:val="%1."/>
      <w:lvlJc w:val="left"/>
      <w:pPr>
        <w:ind w:left="1001" w:hanging="755"/>
      </w:pPr>
      <w:rPr>
        <w:rFonts w:ascii="Calibri" w:eastAsia="Calibri" w:hAnsi="Calibri" w:cs="Calibri" w:hint="default"/>
        <w:b w:val="0"/>
        <w:bCs w:val="0"/>
        <w:i w:val="0"/>
        <w:iCs w:val="0"/>
        <w:color w:val="0000FF"/>
        <w:spacing w:val="0"/>
        <w:w w:val="100"/>
        <w:sz w:val="22"/>
        <w:szCs w:val="22"/>
        <w:lang w:val="en-US" w:eastAsia="en-US" w:bidi="ar-SA"/>
      </w:rPr>
    </w:lvl>
    <w:lvl w:ilvl="1" w:tplc="534C20A0">
      <w:start w:val="1"/>
      <w:numFmt w:val="decimal"/>
      <w:lvlText w:val="%2."/>
      <w:lvlJc w:val="left"/>
      <w:pPr>
        <w:ind w:left="1678" w:hanging="678"/>
      </w:pPr>
      <w:rPr>
        <w:rFonts w:ascii="Calibri" w:eastAsia="Calibri" w:hAnsi="Calibri" w:cs="Calibri" w:hint="default"/>
        <w:b w:val="0"/>
        <w:bCs w:val="0"/>
        <w:i w:val="0"/>
        <w:iCs w:val="0"/>
        <w:spacing w:val="-2"/>
        <w:w w:val="100"/>
        <w:sz w:val="22"/>
        <w:szCs w:val="22"/>
        <w:lang w:val="en-US" w:eastAsia="en-US" w:bidi="ar-SA"/>
      </w:rPr>
    </w:lvl>
    <w:lvl w:ilvl="2" w:tplc="FE489F0A">
      <w:numFmt w:val="bullet"/>
      <w:lvlText w:val="•"/>
      <w:lvlJc w:val="left"/>
      <w:pPr>
        <w:ind w:left="2552" w:hanging="678"/>
      </w:pPr>
      <w:rPr>
        <w:rFonts w:hint="default"/>
        <w:lang w:val="en-US" w:eastAsia="en-US" w:bidi="ar-SA"/>
      </w:rPr>
    </w:lvl>
    <w:lvl w:ilvl="3" w:tplc="A88C6EC6">
      <w:numFmt w:val="bullet"/>
      <w:lvlText w:val="•"/>
      <w:lvlJc w:val="left"/>
      <w:pPr>
        <w:ind w:left="3424" w:hanging="678"/>
      </w:pPr>
      <w:rPr>
        <w:rFonts w:hint="default"/>
        <w:lang w:val="en-US" w:eastAsia="en-US" w:bidi="ar-SA"/>
      </w:rPr>
    </w:lvl>
    <w:lvl w:ilvl="4" w:tplc="163EB2FC">
      <w:numFmt w:val="bullet"/>
      <w:lvlText w:val="•"/>
      <w:lvlJc w:val="left"/>
      <w:pPr>
        <w:ind w:left="4296" w:hanging="678"/>
      </w:pPr>
      <w:rPr>
        <w:rFonts w:hint="default"/>
        <w:lang w:val="en-US" w:eastAsia="en-US" w:bidi="ar-SA"/>
      </w:rPr>
    </w:lvl>
    <w:lvl w:ilvl="5" w:tplc="1D30FAC0">
      <w:numFmt w:val="bullet"/>
      <w:lvlText w:val="•"/>
      <w:lvlJc w:val="left"/>
      <w:pPr>
        <w:ind w:left="5168" w:hanging="678"/>
      </w:pPr>
      <w:rPr>
        <w:rFonts w:hint="default"/>
        <w:lang w:val="en-US" w:eastAsia="en-US" w:bidi="ar-SA"/>
      </w:rPr>
    </w:lvl>
    <w:lvl w:ilvl="6" w:tplc="203E47A2">
      <w:numFmt w:val="bullet"/>
      <w:lvlText w:val="•"/>
      <w:lvlJc w:val="left"/>
      <w:pPr>
        <w:ind w:left="6040" w:hanging="678"/>
      </w:pPr>
      <w:rPr>
        <w:rFonts w:hint="default"/>
        <w:lang w:val="en-US" w:eastAsia="en-US" w:bidi="ar-SA"/>
      </w:rPr>
    </w:lvl>
    <w:lvl w:ilvl="7" w:tplc="9F54DC88">
      <w:numFmt w:val="bullet"/>
      <w:lvlText w:val="•"/>
      <w:lvlJc w:val="left"/>
      <w:pPr>
        <w:ind w:left="6912" w:hanging="678"/>
      </w:pPr>
      <w:rPr>
        <w:rFonts w:hint="default"/>
        <w:lang w:val="en-US" w:eastAsia="en-US" w:bidi="ar-SA"/>
      </w:rPr>
    </w:lvl>
    <w:lvl w:ilvl="8" w:tplc="E18E8D06">
      <w:numFmt w:val="bullet"/>
      <w:lvlText w:val="•"/>
      <w:lvlJc w:val="left"/>
      <w:pPr>
        <w:ind w:left="7784" w:hanging="678"/>
      </w:pPr>
      <w:rPr>
        <w:rFonts w:hint="default"/>
        <w:lang w:val="en-US" w:eastAsia="en-US" w:bidi="ar-SA"/>
      </w:rPr>
    </w:lvl>
  </w:abstractNum>
  <w:abstractNum w:abstractNumId="58" w15:restartNumberingAfterBreak="0">
    <w:nsid w:val="51F7341C"/>
    <w:multiLevelType w:val="multilevel"/>
    <w:tmpl w:val="8D8A85C8"/>
    <w:lvl w:ilvl="0">
      <w:start w:val="2"/>
      <w:numFmt w:val="decimal"/>
      <w:lvlText w:val="%1"/>
      <w:lvlJc w:val="left"/>
      <w:pPr>
        <w:ind w:left="1039" w:hanging="793"/>
      </w:pPr>
      <w:rPr>
        <w:rFonts w:hint="default"/>
      </w:rPr>
    </w:lvl>
    <w:lvl w:ilvl="1">
      <w:start w:val="1"/>
      <w:numFmt w:val="decimal"/>
      <w:lvlText w:val="%1.%2"/>
      <w:lvlJc w:val="left"/>
      <w:pPr>
        <w:ind w:left="1039" w:hanging="793"/>
      </w:pPr>
      <w:rPr>
        <w:rFonts w:hint="default"/>
      </w:rPr>
    </w:lvl>
    <w:lvl w:ilvl="2">
      <w:start w:val="1"/>
      <w:numFmt w:val="decimal"/>
      <w:lvlText w:val="%1.3.%3"/>
      <w:lvlJc w:val="left"/>
      <w:pPr>
        <w:ind w:left="1039" w:hanging="793"/>
      </w:pPr>
      <w:rPr>
        <w:rFonts w:ascii="Calibri" w:eastAsia="Calibri" w:hAnsi="Calibri" w:cs="Calibri" w:hint="default"/>
        <w:b w:val="0"/>
        <w:bCs w:val="0"/>
        <w:i w:val="0"/>
        <w:iCs w:val="0"/>
        <w:color w:val="0000FF"/>
        <w:spacing w:val="-2"/>
        <w:w w:val="100"/>
        <w:sz w:val="22"/>
        <w:szCs w:val="22"/>
      </w:rPr>
    </w:lvl>
    <w:lvl w:ilvl="3">
      <w:numFmt w:val="bullet"/>
      <w:lvlText w:val="•"/>
      <w:lvlJc w:val="left"/>
      <w:pPr>
        <w:ind w:left="3586" w:hanging="793"/>
      </w:pPr>
      <w:rPr>
        <w:rFonts w:hint="default"/>
      </w:rPr>
    </w:lvl>
    <w:lvl w:ilvl="4">
      <w:numFmt w:val="bullet"/>
      <w:lvlText w:val="•"/>
      <w:lvlJc w:val="left"/>
      <w:pPr>
        <w:ind w:left="4435" w:hanging="793"/>
      </w:pPr>
      <w:rPr>
        <w:rFonts w:hint="default"/>
      </w:rPr>
    </w:lvl>
    <w:lvl w:ilvl="5">
      <w:numFmt w:val="bullet"/>
      <w:lvlText w:val="•"/>
      <w:lvlJc w:val="left"/>
      <w:pPr>
        <w:ind w:left="5284" w:hanging="793"/>
      </w:pPr>
      <w:rPr>
        <w:rFonts w:hint="default"/>
      </w:rPr>
    </w:lvl>
    <w:lvl w:ilvl="6">
      <w:numFmt w:val="bullet"/>
      <w:lvlText w:val="•"/>
      <w:lvlJc w:val="left"/>
      <w:pPr>
        <w:ind w:left="6133" w:hanging="793"/>
      </w:pPr>
      <w:rPr>
        <w:rFonts w:hint="default"/>
      </w:rPr>
    </w:lvl>
    <w:lvl w:ilvl="7">
      <w:numFmt w:val="bullet"/>
      <w:lvlText w:val="•"/>
      <w:lvlJc w:val="left"/>
      <w:pPr>
        <w:ind w:left="6982" w:hanging="793"/>
      </w:pPr>
      <w:rPr>
        <w:rFonts w:hint="default"/>
      </w:rPr>
    </w:lvl>
    <w:lvl w:ilvl="8">
      <w:numFmt w:val="bullet"/>
      <w:lvlText w:val="•"/>
      <w:lvlJc w:val="left"/>
      <w:pPr>
        <w:ind w:left="7831" w:hanging="793"/>
      </w:pPr>
      <w:rPr>
        <w:rFonts w:hint="default"/>
      </w:rPr>
    </w:lvl>
  </w:abstractNum>
  <w:abstractNum w:abstractNumId="5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9F71491"/>
    <w:multiLevelType w:val="multilevel"/>
    <w:tmpl w:val="612A228A"/>
    <w:lvl w:ilvl="0">
      <w:start w:val="3"/>
      <w:numFmt w:val="decimal"/>
      <w:lvlText w:val="%1"/>
      <w:lvlJc w:val="left"/>
      <w:pPr>
        <w:ind w:left="1596" w:hanging="1350"/>
      </w:pPr>
      <w:rPr>
        <w:rFonts w:hint="default"/>
        <w:lang w:val="en-US" w:eastAsia="en-US" w:bidi="ar-SA"/>
      </w:rPr>
    </w:lvl>
    <w:lvl w:ilvl="1">
      <w:start w:val="1"/>
      <w:numFmt w:val="decimal"/>
      <w:lvlText w:val="%1.%2"/>
      <w:lvlJc w:val="left"/>
      <w:pPr>
        <w:ind w:left="1596" w:hanging="1350"/>
      </w:pPr>
      <w:rPr>
        <w:rFonts w:hint="default"/>
        <w:spacing w:val="-2"/>
        <w:w w:val="93"/>
        <w:lang w:val="en-US" w:eastAsia="en-US" w:bidi="ar-SA"/>
      </w:rPr>
    </w:lvl>
    <w:lvl w:ilvl="2">
      <w:start w:val="1"/>
      <w:numFmt w:val="upperLetter"/>
      <w:lvlText w:val="%1.%2.%3"/>
      <w:lvlJc w:val="left"/>
      <w:pPr>
        <w:ind w:left="1581" w:hanging="682"/>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361" w:hanging="682"/>
      </w:pPr>
      <w:rPr>
        <w:rFonts w:hint="default"/>
        <w:lang w:val="en-US" w:eastAsia="en-US" w:bidi="ar-SA"/>
      </w:rPr>
    </w:lvl>
    <w:lvl w:ilvl="4">
      <w:numFmt w:val="bullet"/>
      <w:lvlText w:val="•"/>
      <w:lvlJc w:val="left"/>
      <w:pPr>
        <w:ind w:left="4242" w:hanging="682"/>
      </w:pPr>
      <w:rPr>
        <w:rFonts w:hint="default"/>
        <w:lang w:val="en-US" w:eastAsia="en-US" w:bidi="ar-SA"/>
      </w:rPr>
    </w:lvl>
    <w:lvl w:ilvl="5">
      <w:numFmt w:val="bullet"/>
      <w:lvlText w:val="•"/>
      <w:lvlJc w:val="left"/>
      <w:pPr>
        <w:ind w:left="5123" w:hanging="682"/>
      </w:pPr>
      <w:rPr>
        <w:rFonts w:hint="default"/>
        <w:lang w:val="en-US" w:eastAsia="en-US" w:bidi="ar-SA"/>
      </w:rPr>
    </w:lvl>
    <w:lvl w:ilvl="6">
      <w:numFmt w:val="bullet"/>
      <w:lvlText w:val="•"/>
      <w:lvlJc w:val="left"/>
      <w:pPr>
        <w:ind w:left="6004" w:hanging="682"/>
      </w:pPr>
      <w:rPr>
        <w:rFonts w:hint="default"/>
        <w:lang w:val="en-US" w:eastAsia="en-US" w:bidi="ar-SA"/>
      </w:rPr>
    </w:lvl>
    <w:lvl w:ilvl="7">
      <w:numFmt w:val="bullet"/>
      <w:lvlText w:val="•"/>
      <w:lvlJc w:val="left"/>
      <w:pPr>
        <w:ind w:left="6885" w:hanging="682"/>
      </w:pPr>
      <w:rPr>
        <w:rFonts w:hint="default"/>
        <w:lang w:val="en-US" w:eastAsia="en-US" w:bidi="ar-SA"/>
      </w:rPr>
    </w:lvl>
    <w:lvl w:ilvl="8">
      <w:numFmt w:val="bullet"/>
      <w:lvlText w:val="•"/>
      <w:lvlJc w:val="left"/>
      <w:pPr>
        <w:ind w:left="7766" w:hanging="682"/>
      </w:pPr>
      <w:rPr>
        <w:rFonts w:hint="default"/>
        <w:lang w:val="en-US" w:eastAsia="en-US" w:bidi="ar-SA"/>
      </w:rPr>
    </w:lvl>
  </w:abstractNum>
  <w:abstractNum w:abstractNumId="61" w15:restartNumberingAfterBreak="0">
    <w:nsid w:val="60C05E78"/>
    <w:multiLevelType w:val="hybridMultilevel"/>
    <w:tmpl w:val="FD4E2C28"/>
    <w:lvl w:ilvl="0" w:tplc="6CB6238E">
      <w:start w:val="1"/>
      <w:numFmt w:val="upperLetter"/>
      <w:lvlText w:val="%1."/>
      <w:lvlJc w:val="left"/>
      <w:pPr>
        <w:ind w:left="1010" w:hanging="764"/>
      </w:pPr>
      <w:rPr>
        <w:rFonts w:ascii="Calibri" w:eastAsia="Calibri" w:hAnsi="Calibri" w:cs="Calibri" w:hint="default"/>
        <w:b w:val="0"/>
        <w:bCs w:val="0"/>
        <w:i w:val="0"/>
        <w:iCs w:val="0"/>
        <w:color w:val="0000FF"/>
        <w:spacing w:val="0"/>
        <w:w w:val="100"/>
        <w:sz w:val="22"/>
        <w:szCs w:val="22"/>
        <w:lang w:val="en-US" w:eastAsia="en-US" w:bidi="ar-SA"/>
      </w:rPr>
    </w:lvl>
    <w:lvl w:ilvl="1" w:tplc="84CCF4AC">
      <w:numFmt w:val="bullet"/>
      <w:lvlText w:val="•"/>
      <w:lvlJc w:val="left"/>
      <w:pPr>
        <w:ind w:left="1870" w:hanging="764"/>
      </w:pPr>
      <w:rPr>
        <w:rFonts w:hint="default"/>
        <w:lang w:val="en-US" w:eastAsia="en-US" w:bidi="ar-SA"/>
      </w:rPr>
    </w:lvl>
    <w:lvl w:ilvl="2" w:tplc="12A472AA">
      <w:numFmt w:val="bullet"/>
      <w:lvlText w:val="•"/>
      <w:lvlJc w:val="left"/>
      <w:pPr>
        <w:ind w:left="2721" w:hanging="764"/>
      </w:pPr>
      <w:rPr>
        <w:rFonts w:hint="default"/>
        <w:lang w:val="en-US" w:eastAsia="en-US" w:bidi="ar-SA"/>
      </w:rPr>
    </w:lvl>
    <w:lvl w:ilvl="3" w:tplc="823A5838">
      <w:numFmt w:val="bullet"/>
      <w:lvlText w:val="•"/>
      <w:lvlJc w:val="left"/>
      <w:pPr>
        <w:ind w:left="3572" w:hanging="764"/>
      </w:pPr>
      <w:rPr>
        <w:rFonts w:hint="default"/>
        <w:lang w:val="en-US" w:eastAsia="en-US" w:bidi="ar-SA"/>
      </w:rPr>
    </w:lvl>
    <w:lvl w:ilvl="4" w:tplc="ECD0A160">
      <w:numFmt w:val="bullet"/>
      <w:lvlText w:val="•"/>
      <w:lvlJc w:val="left"/>
      <w:pPr>
        <w:ind w:left="4423" w:hanging="764"/>
      </w:pPr>
      <w:rPr>
        <w:rFonts w:hint="default"/>
        <w:lang w:val="en-US" w:eastAsia="en-US" w:bidi="ar-SA"/>
      </w:rPr>
    </w:lvl>
    <w:lvl w:ilvl="5" w:tplc="710A235C">
      <w:numFmt w:val="bullet"/>
      <w:lvlText w:val="•"/>
      <w:lvlJc w:val="left"/>
      <w:pPr>
        <w:ind w:left="5274" w:hanging="764"/>
      </w:pPr>
      <w:rPr>
        <w:rFonts w:hint="default"/>
        <w:lang w:val="en-US" w:eastAsia="en-US" w:bidi="ar-SA"/>
      </w:rPr>
    </w:lvl>
    <w:lvl w:ilvl="6" w:tplc="024EADB4">
      <w:numFmt w:val="bullet"/>
      <w:lvlText w:val="•"/>
      <w:lvlJc w:val="left"/>
      <w:pPr>
        <w:ind w:left="6125" w:hanging="764"/>
      </w:pPr>
      <w:rPr>
        <w:rFonts w:hint="default"/>
        <w:lang w:val="en-US" w:eastAsia="en-US" w:bidi="ar-SA"/>
      </w:rPr>
    </w:lvl>
    <w:lvl w:ilvl="7" w:tplc="87D21058">
      <w:numFmt w:val="bullet"/>
      <w:lvlText w:val="•"/>
      <w:lvlJc w:val="left"/>
      <w:pPr>
        <w:ind w:left="6976" w:hanging="764"/>
      </w:pPr>
      <w:rPr>
        <w:rFonts w:hint="default"/>
        <w:lang w:val="en-US" w:eastAsia="en-US" w:bidi="ar-SA"/>
      </w:rPr>
    </w:lvl>
    <w:lvl w:ilvl="8" w:tplc="6A3AAB46">
      <w:numFmt w:val="bullet"/>
      <w:lvlText w:val="•"/>
      <w:lvlJc w:val="left"/>
      <w:pPr>
        <w:ind w:left="7827" w:hanging="764"/>
      </w:pPr>
      <w:rPr>
        <w:rFonts w:hint="default"/>
        <w:lang w:val="en-US" w:eastAsia="en-US" w:bidi="ar-SA"/>
      </w:rPr>
    </w:lvl>
  </w:abstractNum>
  <w:abstractNum w:abstractNumId="62"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0FB57B5"/>
    <w:multiLevelType w:val="multilevel"/>
    <w:tmpl w:val="F73422BE"/>
    <w:lvl w:ilvl="0">
      <w:start w:val="1"/>
      <w:numFmt w:val="decimal"/>
      <w:lvlText w:val="%1."/>
      <w:lvlJc w:val="left"/>
      <w:pPr>
        <w:ind w:left="86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273" w:hanging="360"/>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171" w:hanging="360"/>
      </w:pPr>
      <w:rPr>
        <w:rFonts w:hint="default"/>
        <w:lang w:val="en-US" w:eastAsia="en-US" w:bidi="ar-SA"/>
      </w:rPr>
    </w:lvl>
    <w:lvl w:ilvl="3">
      <w:numFmt w:val="bullet"/>
      <w:lvlText w:val="•"/>
      <w:lvlJc w:val="left"/>
      <w:pPr>
        <w:ind w:left="3063" w:hanging="360"/>
      </w:pPr>
      <w:rPr>
        <w:rFonts w:hint="default"/>
        <w:lang w:val="en-US" w:eastAsia="en-US" w:bidi="ar-SA"/>
      </w:rPr>
    </w:lvl>
    <w:lvl w:ilvl="4">
      <w:numFmt w:val="bullet"/>
      <w:lvlText w:val="•"/>
      <w:lvlJc w:val="left"/>
      <w:pPr>
        <w:ind w:left="3954" w:hanging="360"/>
      </w:pPr>
      <w:rPr>
        <w:rFonts w:hint="default"/>
        <w:lang w:val="en-US" w:eastAsia="en-US" w:bidi="ar-SA"/>
      </w:rPr>
    </w:lvl>
    <w:lvl w:ilvl="5">
      <w:numFmt w:val="bullet"/>
      <w:lvlText w:val="•"/>
      <w:lvlJc w:val="left"/>
      <w:pPr>
        <w:ind w:left="4846" w:hanging="360"/>
      </w:pPr>
      <w:rPr>
        <w:rFonts w:hint="default"/>
        <w:lang w:val="en-US" w:eastAsia="en-US" w:bidi="ar-SA"/>
      </w:rPr>
    </w:lvl>
    <w:lvl w:ilvl="6">
      <w:numFmt w:val="bullet"/>
      <w:lvlText w:val="•"/>
      <w:lvlJc w:val="left"/>
      <w:pPr>
        <w:ind w:left="5737" w:hanging="360"/>
      </w:pPr>
      <w:rPr>
        <w:rFonts w:hint="default"/>
        <w:lang w:val="en-US" w:eastAsia="en-US" w:bidi="ar-SA"/>
      </w:rPr>
    </w:lvl>
    <w:lvl w:ilvl="7">
      <w:numFmt w:val="bullet"/>
      <w:lvlText w:val="•"/>
      <w:lvlJc w:val="left"/>
      <w:pPr>
        <w:ind w:left="6629" w:hanging="360"/>
      </w:pPr>
      <w:rPr>
        <w:rFonts w:hint="default"/>
        <w:lang w:val="en-US" w:eastAsia="en-US" w:bidi="ar-SA"/>
      </w:rPr>
    </w:lvl>
    <w:lvl w:ilvl="8">
      <w:numFmt w:val="bullet"/>
      <w:lvlText w:val="•"/>
      <w:lvlJc w:val="left"/>
      <w:pPr>
        <w:ind w:left="7520" w:hanging="360"/>
      </w:pPr>
      <w:rPr>
        <w:rFonts w:hint="default"/>
        <w:lang w:val="en-US" w:eastAsia="en-US" w:bidi="ar-SA"/>
      </w:rPr>
    </w:lvl>
  </w:abstractNum>
  <w:abstractNum w:abstractNumId="64" w15:restartNumberingAfterBreak="0">
    <w:nsid w:val="631A29A3"/>
    <w:multiLevelType w:val="hybridMultilevel"/>
    <w:tmpl w:val="8DA0DFE4"/>
    <w:lvl w:ilvl="0" w:tplc="F3884E16">
      <w:start w:val="1"/>
      <w:numFmt w:val="lowerLetter"/>
      <w:lvlText w:val="(%1)"/>
      <w:lvlJc w:val="left"/>
      <w:pPr>
        <w:ind w:left="730" w:hanging="360"/>
      </w:pPr>
      <w:rPr>
        <w:rFonts w:ascii="Calibri" w:eastAsia="Arial"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65" w15:restartNumberingAfterBreak="0">
    <w:nsid w:val="63202172"/>
    <w:multiLevelType w:val="hybridMultilevel"/>
    <w:tmpl w:val="8A5C51B6"/>
    <w:lvl w:ilvl="0" w:tplc="DA6053A0">
      <w:start w:val="5"/>
      <w:numFmt w:val="decimal"/>
      <w:lvlText w:val="%1."/>
      <w:lvlJc w:val="left"/>
      <w:pPr>
        <w:ind w:left="1571"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3D825C8"/>
    <w:multiLevelType w:val="multilevel"/>
    <w:tmpl w:val="2D84A232"/>
    <w:lvl w:ilvl="0">
      <w:start w:val="1"/>
      <w:numFmt w:val="decimal"/>
      <w:lvlText w:val="%1"/>
      <w:lvlJc w:val="left"/>
      <w:pPr>
        <w:ind w:left="1025" w:hanging="779"/>
      </w:pPr>
      <w:rPr>
        <w:rFonts w:hint="default"/>
        <w:lang w:val="en-US" w:eastAsia="en-US" w:bidi="ar-SA"/>
      </w:rPr>
    </w:lvl>
    <w:lvl w:ilvl="1">
      <w:start w:val="1"/>
      <w:numFmt w:val="decimal"/>
      <w:lvlText w:val="%1.%2"/>
      <w:lvlJc w:val="left"/>
      <w:pPr>
        <w:ind w:left="1025" w:hanging="779"/>
      </w:pPr>
      <w:rPr>
        <w:rFonts w:ascii="Calibri" w:eastAsia="Calibri" w:hAnsi="Calibri" w:cs="Calibri" w:hint="default"/>
        <w:b w:val="0"/>
        <w:bCs w:val="0"/>
        <w:i w:val="0"/>
        <w:iCs w:val="0"/>
        <w:color w:val="0000FF"/>
        <w:spacing w:val="-2"/>
        <w:w w:val="100"/>
        <w:sz w:val="22"/>
        <w:szCs w:val="22"/>
        <w:lang w:val="en-US" w:eastAsia="en-US" w:bidi="ar-SA"/>
      </w:rPr>
    </w:lvl>
    <w:lvl w:ilvl="2">
      <w:numFmt w:val="bullet"/>
      <w:lvlText w:val="•"/>
      <w:lvlJc w:val="left"/>
      <w:pPr>
        <w:ind w:left="2721" w:hanging="779"/>
      </w:pPr>
      <w:rPr>
        <w:rFonts w:hint="default"/>
        <w:lang w:val="en-US" w:eastAsia="en-US" w:bidi="ar-SA"/>
      </w:rPr>
    </w:lvl>
    <w:lvl w:ilvl="3">
      <w:numFmt w:val="bullet"/>
      <w:lvlText w:val="•"/>
      <w:lvlJc w:val="left"/>
      <w:pPr>
        <w:ind w:left="3572" w:hanging="779"/>
      </w:pPr>
      <w:rPr>
        <w:rFonts w:hint="default"/>
        <w:lang w:val="en-US" w:eastAsia="en-US" w:bidi="ar-SA"/>
      </w:rPr>
    </w:lvl>
    <w:lvl w:ilvl="4">
      <w:numFmt w:val="bullet"/>
      <w:lvlText w:val="•"/>
      <w:lvlJc w:val="left"/>
      <w:pPr>
        <w:ind w:left="4423" w:hanging="779"/>
      </w:pPr>
      <w:rPr>
        <w:rFonts w:hint="default"/>
        <w:lang w:val="en-US" w:eastAsia="en-US" w:bidi="ar-SA"/>
      </w:rPr>
    </w:lvl>
    <w:lvl w:ilvl="5">
      <w:numFmt w:val="bullet"/>
      <w:lvlText w:val="•"/>
      <w:lvlJc w:val="left"/>
      <w:pPr>
        <w:ind w:left="5274" w:hanging="779"/>
      </w:pPr>
      <w:rPr>
        <w:rFonts w:hint="default"/>
        <w:lang w:val="en-US" w:eastAsia="en-US" w:bidi="ar-SA"/>
      </w:rPr>
    </w:lvl>
    <w:lvl w:ilvl="6">
      <w:numFmt w:val="bullet"/>
      <w:lvlText w:val="•"/>
      <w:lvlJc w:val="left"/>
      <w:pPr>
        <w:ind w:left="6125" w:hanging="779"/>
      </w:pPr>
      <w:rPr>
        <w:rFonts w:hint="default"/>
        <w:lang w:val="en-US" w:eastAsia="en-US" w:bidi="ar-SA"/>
      </w:rPr>
    </w:lvl>
    <w:lvl w:ilvl="7">
      <w:numFmt w:val="bullet"/>
      <w:lvlText w:val="•"/>
      <w:lvlJc w:val="left"/>
      <w:pPr>
        <w:ind w:left="6976" w:hanging="779"/>
      </w:pPr>
      <w:rPr>
        <w:rFonts w:hint="default"/>
        <w:lang w:val="en-US" w:eastAsia="en-US" w:bidi="ar-SA"/>
      </w:rPr>
    </w:lvl>
    <w:lvl w:ilvl="8">
      <w:numFmt w:val="bullet"/>
      <w:lvlText w:val="•"/>
      <w:lvlJc w:val="left"/>
      <w:pPr>
        <w:ind w:left="7827" w:hanging="779"/>
      </w:pPr>
      <w:rPr>
        <w:rFonts w:hint="default"/>
        <w:lang w:val="en-US" w:eastAsia="en-US" w:bidi="ar-SA"/>
      </w:rPr>
    </w:lvl>
  </w:abstractNum>
  <w:abstractNum w:abstractNumId="67" w15:restartNumberingAfterBreak="0">
    <w:nsid w:val="67FA2FA9"/>
    <w:multiLevelType w:val="hybridMultilevel"/>
    <w:tmpl w:val="2A266684"/>
    <w:lvl w:ilvl="0" w:tplc="5A8AD590">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68" w15:restartNumberingAfterBreak="0">
    <w:nsid w:val="6822230D"/>
    <w:multiLevelType w:val="hybridMultilevel"/>
    <w:tmpl w:val="2A266684"/>
    <w:lvl w:ilvl="0" w:tplc="FFFFFFFF">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69" w15:restartNumberingAfterBreak="0">
    <w:nsid w:val="689F792D"/>
    <w:multiLevelType w:val="multilevel"/>
    <w:tmpl w:val="13D8B522"/>
    <w:lvl w:ilvl="0">
      <w:start w:val="2"/>
      <w:numFmt w:val="decimal"/>
      <w:lvlText w:val="%1"/>
      <w:lvlJc w:val="left"/>
      <w:pPr>
        <w:ind w:left="1020" w:hanging="774"/>
      </w:pPr>
      <w:rPr>
        <w:rFonts w:hint="default"/>
        <w:lang w:val="en-US" w:eastAsia="en-US" w:bidi="ar-SA"/>
      </w:rPr>
    </w:lvl>
    <w:lvl w:ilvl="1">
      <w:start w:val="21"/>
      <w:numFmt w:val="decimal"/>
      <w:lvlText w:val="%1.%2"/>
      <w:lvlJc w:val="left"/>
      <w:pPr>
        <w:ind w:left="1020" w:hanging="774"/>
      </w:pPr>
      <w:rPr>
        <w:rFonts w:hint="default"/>
        <w:lang w:val="en-US" w:eastAsia="en-US" w:bidi="ar-SA"/>
      </w:rPr>
    </w:lvl>
    <w:lvl w:ilvl="2">
      <w:start w:val="1"/>
      <w:numFmt w:val="decimal"/>
      <w:lvlText w:val="%1.%2.%3"/>
      <w:lvlJc w:val="left"/>
      <w:pPr>
        <w:ind w:left="1020" w:hanging="774"/>
      </w:pPr>
      <w:rPr>
        <w:rFonts w:hint="default"/>
        <w:spacing w:val="-2"/>
        <w:w w:val="100"/>
        <w:lang w:val="en-US" w:eastAsia="en-US" w:bidi="ar-SA"/>
      </w:rPr>
    </w:lvl>
    <w:lvl w:ilvl="3">
      <w:start w:val="1"/>
      <w:numFmt w:val="lowerLetter"/>
      <w:lvlText w:val="(%4)"/>
      <w:lvlJc w:val="left"/>
      <w:pPr>
        <w:ind w:left="1803" w:hanging="783"/>
      </w:pPr>
      <w:rPr>
        <w:rFonts w:ascii="Calibri" w:eastAsia="Calibri" w:hAnsi="Calibri" w:cs="Calibri" w:hint="default"/>
        <w:b w:val="0"/>
        <w:bCs w:val="0"/>
        <w:i w:val="0"/>
        <w:iCs w:val="0"/>
        <w:color w:val="0000FF"/>
        <w:spacing w:val="-1"/>
        <w:w w:val="100"/>
        <w:sz w:val="22"/>
        <w:szCs w:val="22"/>
        <w:lang w:val="en-US" w:eastAsia="en-US" w:bidi="ar-SA"/>
      </w:rPr>
    </w:lvl>
    <w:lvl w:ilvl="4">
      <w:numFmt w:val="bullet"/>
      <w:lvlText w:val="•"/>
      <w:lvlJc w:val="left"/>
      <w:pPr>
        <w:ind w:left="4376" w:hanging="783"/>
      </w:pPr>
      <w:rPr>
        <w:rFonts w:hint="default"/>
        <w:lang w:val="en-US" w:eastAsia="en-US" w:bidi="ar-SA"/>
      </w:rPr>
    </w:lvl>
    <w:lvl w:ilvl="5">
      <w:numFmt w:val="bullet"/>
      <w:lvlText w:val="•"/>
      <w:lvlJc w:val="left"/>
      <w:pPr>
        <w:ind w:left="5235" w:hanging="783"/>
      </w:pPr>
      <w:rPr>
        <w:rFonts w:hint="default"/>
        <w:lang w:val="en-US" w:eastAsia="en-US" w:bidi="ar-SA"/>
      </w:rPr>
    </w:lvl>
    <w:lvl w:ilvl="6">
      <w:numFmt w:val="bullet"/>
      <w:lvlText w:val="•"/>
      <w:lvlJc w:val="left"/>
      <w:pPr>
        <w:ind w:left="6093" w:hanging="783"/>
      </w:pPr>
      <w:rPr>
        <w:rFonts w:hint="default"/>
        <w:lang w:val="en-US" w:eastAsia="en-US" w:bidi="ar-SA"/>
      </w:rPr>
    </w:lvl>
    <w:lvl w:ilvl="7">
      <w:numFmt w:val="bullet"/>
      <w:lvlText w:val="•"/>
      <w:lvlJc w:val="left"/>
      <w:pPr>
        <w:ind w:left="6952" w:hanging="783"/>
      </w:pPr>
      <w:rPr>
        <w:rFonts w:hint="default"/>
        <w:lang w:val="en-US" w:eastAsia="en-US" w:bidi="ar-SA"/>
      </w:rPr>
    </w:lvl>
    <w:lvl w:ilvl="8">
      <w:numFmt w:val="bullet"/>
      <w:lvlText w:val="•"/>
      <w:lvlJc w:val="left"/>
      <w:pPr>
        <w:ind w:left="7811" w:hanging="783"/>
      </w:pPr>
      <w:rPr>
        <w:rFonts w:hint="default"/>
        <w:lang w:val="en-US" w:eastAsia="en-US" w:bidi="ar-SA"/>
      </w:rPr>
    </w:lvl>
  </w:abstractNum>
  <w:abstractNum w:abstractNumId="70" w15:restartNumberingAfterBreak="0">
    <w:nsid w:val="6FB663BC"/>
    <w:multiLevelType w:val="hybridMultilevel"/>
    <w:tmpl w:val="04FCB898"/>
    <w:lvl w:ilvl="0" w:tplc="1D5460BC">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7862E1F8">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851E341E">
      <w:numFmt w:val="bullet"/>
      <w:lvlText w:val="•"/>
      <w:lvlJc w:val="left"/>
      <w:pPr>
        <w:ind w:left="2552" w:hanging="668"/>
      </w:pPr>
      <w:rPr>
        <w:rFonts w:hint="default"/>
        <w:lang w:val="en-US" w:eastAsia="en-US" w:bidi="ar-SA"/>
      </w:rPr>
    </w:lvl>
    <w:lvl w:ilvl="3" w:tplc="D35AB9AC">
      <w:numFmt w:val="bullet"/>
      <w:lvlText w:val="•"/>
      <w:lvlJc w:val="left"/>
      <w:pPr>
        <w:ind w:left="3424" w:hanging="668"/>
      </w:pPr>
      <w:rPr>
        <w:rFonts w:hint="default"/>
        <w:lang w:val="en-US" w:eastAsia="en-US" w:bidi="ar-SA"/>
      </w:rPr>
    </w:lvl>
    <w:lvl w:ilvl="4" w:tplc="87A8E220">
      <w:numFmt w:val="bullet"/>
      <w:lvlText w:val="•"/>
      <w:lvlJc w:val="left"/>
      <w:pPr>
        <w:ind w:left="4296" w:hanging="668"/>
      </w:pPr>
      <w:rPr>
        <w:rFonts w:hint="default"/>
        <w:lang w:val="en-US" w:eastAsia="en-US" w:bidi="ar-SA"/>
      </w:rPr>
    </w:lvl>
    <w:lvl w:ilvl="5" w:tplc="958EECEA">
      <w:numFmt w:val="bullet"/>
      <w:lvlText w:val="•"/>
      <w:lvlJc w:val="left"/>
      <w:pPr>
        <w:ind w:left="5168" w:hanging="668"/>
      </w:pPr>
      <w:rPr>
        <w:rFonts w:hint="default"/>
        <w:lang w:val="en-US" w:eastAsia="en-US" w:bidi="ar-SA"/>
      </w:rPr>
    </w:lvl>
    <w:lvl w:ilvl="6" w:tplc="676E40BC">
      <w:numFmt w:val="bullet"/>
      <w:lvlText w:val="•"/>
      <w:lvlJc w:val="left"/>
      <w:pPr>
        <w:ind w:left="6040" w:hanging="668"/>
      </w:pPr>
      <w:rPr>
        <w:rFonts w:hint="default"/>
        <w:lang w:val="en-US" w:eastAsia="en-US" w:bidi="ar-SA"/>
      </w:rPr>
    </w:lvl>
    <w:lvl w:ilvl="7" w:tplc="C364544E">
      <w:numFmt w:val="bullet"/>
      <w:lvlText w:val="•"/>
      <w:lvlJc w:val="left"/>
      <w:pPr>
        <w:ind w:left="6912" w:hanging="668"/>
      </w:pPr>
      <w:rPr>
        <w:rFonts w:hint="default"/>
        <w:lang w:val="en-US" w:eastAsia="en-US" w:bidi="ar-SA"/>
      </w:rPr>
    </w:lvl>
    <w:lvl w:ilvl="8" w:tplc="9E3CFA70">
      <w:numFmt w:val="bullet"/>
      <w:lvlText w:val="•"/>
      <w:lvlJc w:val="left"/>
      <w:pPr>
        <w:ind w:left="7784" w:hanging="668"/>
      </w:pPr>
      <w:rPr>
        <w:rFonts w:hint="default"/>
        <w:lang w:val="en-US" w:eastAsia="en-US" w:bidi="ar-SA"/>
      </w:rPr>
    </w:lvl>
  </w:abstractNum>
  <w:abstractNum w:abstractNumId="71" w15:restartNumberingAfterBreak="0">
    <w:nsid w:val="70280D8B"/>
    <w:multiLevelType w:val="hybridMultilevel"/>
    <w:tmpl w:val="67E6641C"/>
    <w:lvl w:ilvl="0" w:tplc="64DE0906">
      <w:start w:val="5"/>
      <w:numFmt w:val="lowerRoman"/>
      <w:lvlText w:val="%1."/>
      <w:lvlJc w:val="righ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2" w15:restartNumberingAfterBreak="0">
    <w:nsid w:val="727A0E76"/>
    <w:multiLevelType w:val="hybridMultilevel"/>
    <w:tmpl w:val="05A836A0"/>
    <w:lvl w:ilvl="0" w:tplc="2196D57E">
      <w:start w:val="1"/>
      <w:numFmt w:val="lowerRoman"/>
      <w:lvlText w:val="%1."/>
      <w:lvlJc w:val="left"/>
      <w:pPr>
        <w:ind w:left="1726" w:hanging="466"/>
        <w:jc w:val="right"/>
      </w:pPr>
      <w:rPr>
        <w:rFonts w:ascii="Calibri" w:eastAsia="Calibri" w:hAnsi="Calibri" w:cs="Calibri" w:hint="default"/>
        <w:b w:val="0"/>
        <w:bCs w:val="0"/>
        <w:i w:val="0"/>
        <w:iCs w:val="0"/>
        <w:spacing w:val="0"/>
        <w:w w:val="100"/>
        <w:sz w:val="22"/>
        <w:szCs w:val="22"/>
        <w:lang w:val="en-US" w:eastAsia="en-US" w:bidi="ar-SA"/>
      </w:rPr>
    </w:lvl>
    <w:lvl w:ilvl="1" w:tplc="C09CAA78">
      <w:numFmt w:val="bullet"/>
      <w:lvlText w:val="•"/>
      <w:lvlJc w:val="left"/>
      <w:pPr>
        <w:ind w:left="2500" w:hanging="466"/>
      </w:pPr>
      <w:rPr>
        <w:rFonts w:hint="default"/>
        <w:lang w:val="en-US" w:eastAsia="en-US" w:bidi="ar-SA"/>
      </w:rPr>
    </w:lvl>
    <w:lvl w:ilvl="2" w:tplc="41A4A1DE">
      <w:numFmt w:val="bullet"/>
      <w:lvlText w:val="•"/>
      <w:lvlJc w:val="left"/>
      <w:pPr>
        <w:ind w:left="3281" w:hanging="466"/>
      </w:pPr>
      <w:rPr>
        <w:rFonts w:hint="default"/>
        <w:lang w:val="en-US" w:eastAsia="en-US" w:bidi="ar-SA"/>
      </w:rPr>
    </w:lvl>
    <w:lvl w:ilvl="3" w:tplc="500E97A2">
      <w:numFmt w:val="bullet"/>
      <w:lvlText w:val="•"/>
      <w:lvlJc w:val="left"/>
      <w:pPr>
        <w:ind w:left="4062" w:hanging="466"/>
      </w:pPr>
      <w:rPr>
        <w:rFonts w:hint="default"/>
        <w:lang w:val="en-US" w:eastAsia="en-US" w:bidi="ar-SA"/>
      </w:rPr>
    </w:lvl>
    <w:lvl w:ilvl="4" w:tplc="BB24DBE8">
      <w:numFmt w:val="bullet"/>
      <w:lvlText w:val="•"/>
      <w:lvlJc w:val="left"/>
      <w:pPr>
        <w:ind w:left="4843" w:hanging="466"/>
      </w:pPr>
      <w:rPr>
        <w:rFonts w:hint="default"/>
        <w:lang w:val="en-US" w:eastAsia="en-US" w:bidi="ar-SA"/>
      </w:rPr>
    </w:lvl>
    <w:lvl w:ilvl="5" w:tplc="E29401C4">
      <w:numFmt w:val="bullet"/>
      <w:lvlText w:val="•"/>
      <w:lvlJc w:val="left"/>
      <w:pPr>
        <w:ind w:left="5624" w:hanging="466"/>
      </w:pPr>
      <w:rPr>
        <w:rFonts w:hint="default"/>
        <w:lang w:val="en-US" w:eastAsia="en-US" w:bidi="ar-SA"/>
      </w:rPr>
    </w:lvl>
    <w:lvl w:ilvl="6" w:tplc="0BCAA582">
      <w:numFmt w:val="bullet"/>
      <w:lvlText w:val="•"/>
      <w:lvlJc w:val="left"/>
      <w:pPr>
        <w:ind w:left="6405" w:hanging="466"/>
      </w:pPr>
      <w:rPr>
        <w:rFonts w:hint="default"/>
        <w:lang w:val="en-US" w:eastAsia="en-US" w:bidi="ar-SA"/>
      </w:rPr>
    </w:lvl>
    <w:lvl w:ilvl="7" w:tplc="116E16DA">
      <w:numFmt w:val="bullet"/>
      <w:lvlText w:val="•"/>
      <w:lvlJc w:val="left"/>
      <w:pPr>
        <w:ind w:left="7186" w:hanging="466"/>
      </w:pPr>
      <w:rPr>
        <w:rFonts w:hint="default"/>
        <w:lang w:val="en-US" w:eastAsia="en-US" w:bidi="ar-SA"/>
      </w:rPr>
    </w:lvl>
    <w:lvl w:ilvl="8" w:tplc="2160B61A">
      <w:numFmt w:val="bullet"/>
      <w:lvlText w:val="•"/>
      <w:lvlJc w:val="left"/>
      <w:pPr>
        <w:ind w:left="7967" w:hanging="466"/>
      </w:pPr>
      <w:rPr>
        <w:rFonts w:hint="default"/>
        <w:lang w:val="en-US" w:eastAsia="en-US" w:bidi="ar-SA"/>
      </w:rPr>
    </w:lvl>
  </w:abstractNum>
  <w:abstractNum w:abstractNumId="73" w15:restartNumberingAfterBreak="0">
    <w:nsid w:val="727C4B90"/>
    <w:multiLevelType w:val="hybridMultilevel"/>
    <w:tmpl w:val="35F43D98"/>
    <w:lvl w:ilvl="0" w:tplc="045C7852">
      <w:start w:val="3"/>
      <w:numFmt w:val="lowerRoman"/>
      <w:lvlText w:val="%1."/>
      <w:lvlJc w:val="righ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732F1D70"/>
    <w:multiLevelType w:val="hybridMultilevel"/>
    <w:tmpl w:val="12489B88"/>
    <w:lvl w:ilvl="0" w:tplc="342AA3E6">
      <w:start w:val="1"/>
      <w:numFmt w:val="upperLetter"/>
      <w:lvlText w:val="%1."/>
      <w:lvlJc w:val="left"/>
      <w:pPr>
        <w:ind w:left="1005" w:hanging="759"/>
      </w:pPr>
      <w:rPr>
        <w:rFonts w:ascii="Calibri" w:eastAsia="Calibri" w:hAnsi="Calibri" w:cs="Calibri" w:hint="default"/>
        <w:b w:val="0"/>
        <w:bCs w:val="0"/>
        <w:i w:val="0"/>
        <w:iCs w:val="0"/>
        <w:color w:val="0000FF"/>
        <w:spacing w:val="0"/>
        <w:w w:val="100"/>
        <w:sz w:val="22"/>
        <w:szCs w:val="22"/>
        <w:lang w:val="en-US" w:eastAsia="en-US" w:bidi="ar-SA"/>
      </w:rPr>
    </w:lvl>
    <w:lvl w:ilvl="1" w:tplc="362A70D0">
      <w:start w:val="1"/>
      <w:numFmt w:val="decimal"/>
      <w:lvlText w:val="%2."/>
      <w:lvlJc w:val="left"/>
      <w:pPr>
        <w:ind w:left="1673" w:hanging="668"/>
      </w:pPr>
      <w:rPr>
        <w:rFonts w:ascii="Calibri" w:eastAsia="Calibri" w:hAnsi="Calibri" w:cs="Calibri" w:hint="default"/>
        <w:b w:val="0"/>
        <w:bCs w:val="0"/>
        <w:i w:val="0"/>
        <w:iCs w:val="0"/>
        <w:spacing w:val="-2"/>
        <w:w w:val="100"/>
        <w:sz w:val="22"/>
        <w:szCs w:val="22"/>
        <w:lang w:val="en-US" w:eastAsia="en-US" w:bidi="ar-SA"/>
      </w:rPr>
    </w:lvl>
    <w:lvl w:ilvl="2" w:tplc="35D24B3E">
      <w:numFmt w:val="bullet"/>
      <w:lvlText w:val="•"/>
      <w:lvlJc w:val="left"/>
      <w:pPr>
        <w:ind w:left="2552" w:hanging="668"/>
      </w:pPr>
      <w:rPr>
        <w:rFonts w:hint="default"/>
        <w:lang w:val="en-US" w:eastAsia="en-US" w:bidi="ar-SA"/>
      </w:rPr>
    </w:lvl>
    <w:lvl w:ilvl="3" w:tplc="DD8E4FD2">
      <w:numFmt w:val="bullet"/>
      <w:lvlText w:val="•"/>
      <w:lvlJc w:val="left"/>
      <w:pPr>
        <w:ind w:left="3424" w:hanging="668"/>
      </w:pPr>
      <w:rPr>
        <w:rFonts w:hint="default"/>
        <w:lang w:val="en-US" w:eastAsia="en-US" w:bidi="ar-SA"/>
      </w:rPr>
    </w:lvl>
    <w:lvl w:ilvl="4" w:tplc="9A262BAC">
      <w:numFmt w:val="bullet"/>
      <w:lvlText w:val="•"/>
      <w:lvlJc w:val="left"/>
      <w:pPr>
        <w:ind w:left="4296" w:hanging="668"/>
      </w:pPr>
      <w:rPr>
        <w:rFonts w:hint="default"/>
        <w:lang w:val="en-US" w:eastAsia="en-US" w:bidi="ar-SA"/>
      </w:rPr>
    </w:lvl>
    <w:lvl w:ilvl="5" w:tplc="BB9CE5B2">
      <w:numFmt w:val="bullet"/>
      <w:lvlText w:val="•"/>
      <w:lvlJc w:val="left"/>
      <w:pPr>
        <w:ind w:left="5168" w:hanging="668"/>
      </w:pPr>
      <w:rPr>
        <w:rFonts w:hint="default"/>
        <w:lang w:val="en-US" w:eastAsia="en-US" w:bidi="ar-SA"/>
      </w:rPr>
    </w:lvl>
    <w:lvl w:ilvl="6" w:tplc="7B585922">
      <w:numFmt w:val="bullet"/>
      <w:lvlText w:val="•"/>
      <w:lvlJc w:val="left"/>
      <w:pPr>
        <w:ind w:left="6040" w:hanging="668"/>
      </w:pPr>
      <w:rPr>
        <w:rFonts w:hint="default"/>
        <w:lang w:val="en-US" w:eastAsia="en-US" w:bidi="ar-SA"/>
      </w:rPr>
    </w:lvl>
    <w:lvl w:ilvl="7" w:tplc="09F42D2E">
      <w:numFmt w:val="bullet"/>
      <w:lvlText w:val="•"/>
      <w:lvlJc w:val="left"/>
      <w:pPr>
        <w:ind w:left="6912" w:hanging="668"/>
      </w:pPr>
      <w:rPr>
        <w:rFonts w:hint="default"/>
        <w:lang w:val="en-US" w:eastAsia="en-US" w:bidi="ar-SA"/>
      </w:rPr>
    </w:lvl>
    <w:lvl w:ilvl="8" w:tplc="949243EE">
      <w:numFmt w:val="bullet"/>
      <w:lvlText w:val="•"/>
      <w:lvlJc w:val="left"/>
      <w:pPr>
        <w:ind w:left="7784" w:hanging="668"/>
      </w:pPr>
      <w:rPr>
        <w:rFonts w:hint="default"/>
        <w:lang w:val="en-US" w:eastAsia="en-US" w:bidi="ar-SA"/>
      </w:rPr>
    </w:lvl>
  </w:abstractNum>
  <w:abstractNum w:abstractNumId="75" w15:restartNumberingAfterBreak="0">
    <w:nsid w:val="738F133D"/>
    <w:multiLevelType w:val="hybridMultilevel"/>
    <w:tmpl w:val="93104374"/>
    <w:lvl w:ilvl="0" w:tplc="B6B49940">
      <w:start w:val="15"/>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57D0EC2"/>
    <w:multiLevelType w:val="hybridMultilevel"/>
    <w:tmpl w:val="C2BC4C9C"/>
    <w:lvl w:ilvl="0" w:tplc="75BC07E4">
      <w:start w:val="1"/>
      <w:numFmt w:val="lowerLetter"/>
      <w:lvlText w:val="(%1)"/>
      <w:lvlJc w:val="left"/>
      <w:pPr>
        <w:ind w:left="28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36A484C">
      <w:start w:val="1"/>
      <w:numFmt w:val="lowerLetter"/>
      <w:lvlText w:val="%2"/>
      <w:lvlJc w:val="left"/>
      <w:pPr>
        <w:ind w:left="3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CCE0AE">
      <w:start w:val="1"/>
      <w:numFmt w:val="lowerRoman"/>
      <w:lvlText w:val="%3"/>
      <w:lvlJc w:val="left"/>
      <w:pPr>
        <w:ind w:left="3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A4DDBC">
      <w:start w:val="1"/>
      <w:numFmt w:val="decimal"/>
      <w:lvlText w:val="%4"/>
      <w:lvlJc w:val="left"/>
      <w:pPr>
        <w:ind w:left="4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9AE13A">
      <w:start w:val="1"/>
      <w:numFmt w:val="lowerLetter"/>
      <w:lvlText w:val="%5"/>
      <w:lvlJc w:val="left"/>
      <w:pPr>
        <w:ind w:left="5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5AF738">
      <w:start w:val="1"/>
      <w:numFmt w:val="lowerRoman"/>
      <w:lvlText w:val="%6"/>
      <w:lvlJc w:val="left"/>
      <w:pPr>
        <w:ind w:left="6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64CF0E">
      <w:start w:val="1"/>
      <w:numFmt w:val="decimal"/>
      <w:lvlText w:val="%7"/>
      <w:lvlJc w:val="left"/>
      <w:pPr>
        <w:ind w:left="6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F6120E">
      <w:start w:val="1"/>
      <w:numFmt w:val="lowerLetter"/>
      <w:lvlText w:val="%8"/>
      <w:lvlJc w:val="left"/>
      <w:pPr>
        <w:ind w:left="7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0EDDE0">
      <w:start w:val="1"/>
      <w:numFmt w:val="lowerRoman"/>
      <w:lvlText w:val="%9"/>
      <w:lvlJc w:val="left"/>
      <w:pPr>
        <w:ind w:left="8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5F75A26"/>
    <w:multiLevelType w:val="multilevel"/>
    <w:tmpl w:val="780E36E4"/>
    <w:lvl w:ilvl="0">
      <w:start w:val="2"/>
      <w:numFmt w:val="decimal"/>
      <w:lvlText w:val="%1"/>
      <w:lvlJc w:val="left"/>
      <w:pPr>
        <w:ind w:left="1044" w:hanging="798"/>
      </w:pPr>
      <w:rPr>
        <w:rFonts w:hint="default"/>
        <w:lang w:val="en-US" w:eastAsia="en-US" w:bidi="ar-SA"/>
      </w:rPr>
    </w:lvl>
    <w:lvl w:ilvl="1">
      <w:start w:val="16"/>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78" w15:restartNumberingAfterBreak="0">
    <w:nsid w:val="761676DA"/>
    <w:multiLevelType w:val="hybridMultilevel"/>
    <w:tmpl w:val="B66CF466"/>
    <w:lvl w:ilvl="0" w:tplc="B866AC18">
      <w:start w:val="12"/>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9" w15:restartNumberingAfterBreak="0">
    <w:nsid w:val="77177757"/>
    <w:multiLevelType w:val="hybridMultilevel"/>
    <w:tmpl w:val="94AC09BC"/>
    <w:lvl w:ilvl="0" w:tplc="B798D88A">
      <w:start w:val="1"/>
      <w:numFmt w:val="upperLetter"/>
      <w:lvlText w:val="%1."/>
      <w:lvlJc w:val="left"/>
      <w:pPr>
        <w:ind w:left="720" w:hanging="360"/>
      </w:pPr>
      <w:rPr>
        <w:rFonts w:hint="default"/>
        <w:color w:val="33339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7A0566C9"/>
    <w:multiLevelType w:val="hybridMultilevel"/>
    <w:tmpl w:val="5FA6DC76"/>
    <w:lvl w:ilvl="0" w:tplc="EE2CB1A0">
      <w:start w:val="1"/>
      <w:numFmt w:val="bullet"/>
      <w:pStyle w:val="CSTableBulletLevel1"/>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81" w15:restartNumberingAfterBreak="0">
    <w:nsid w:val="7BE00388"/>
    <w:multiLevelType w:val="hybridMultilevel"/>
    <w:tmpl w:val="9D6A81D4"/>
    <w:lvl w:ilvl="0" w:tplc="BC44010A">
      <w:start w:val="1"/>
      <w:numFmt w:val="lowerRoman"/>
      <w:lvlText w:val="%1."/>
      <w:lvlJc w:val="righ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8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abstractNum w:abstractNumId="83" w15:restartNumberingAfterBreak="0">
    <w:nsid w:val="7D4D3A57"/>
    <w:multiLevelType w:val="hybridMultilevel"/>
    <w:tmpl w:val="B5F2961E"/>
    <w:lvl w:ilvl="0" w:tplc="D220AF3A">
      <w:start w:val="14"/>
      <w:numFmt w:val="decimal"/>
      <w:lvlText w:val="%1."/>
      <w:lvlJc w:val="left"/>
      <w:pPr>
        <w:ind w:left="606"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7E234FD3"/>
    <w:multiLevelType w:val="multilevel"/>
    <w:tmpl w:val="3030105A"/>
    <w:lvl w:ilvl="0">
      <w:start w:val="2"/>
      <w:numFmt w:val="decimal"/>
      <w:lvlText w:val="%1"/>
      <w:lvlJc w:val="left"/>
      <w:pPr>
        <w:ind w:left="1044" w:hanging="798"/>
      </w:pPr>
      <w:rPr>
        <w:rFonts w:hint="default"/>
        <w:lang w:val="en-US" w:eastAsia="en-US" w:bidi="ar-SA"/>
      </w:rPr>
    </w:lvl>
    <w:lvl w:ilvl="1">
      <w:start w:val="10"/>
      <w:numFmt w:val="decimal"/>
      <w:lvlText w:val="%1.%2"/>
      <w:lvlJc w:val="left"/>
      <w:pPr>
        <w:ind w:left="1044" w:hanging="798"/>
      </w:pPr>
      <w:rPr>
        <w:rFonts w:hint="default"/>
        <w:lang w:val="en-US" w:eastAsia="en-US" w:bidi="ar-SA"/>
      </w:rPr>
    </w:lvl>
    <w:lvl w:ilvl="2">
      <w:start w:val="1"/>
      <w:numFmt w:val="decimal"/>
      <w:lvlText w:val="%1.%2.%3"/>
      <w:lvlJc w:val="left"/>
      <w:pPr>
        <w:ind w:left="1044" w:hanging="798"/>
      </w:pPr>
      <w:rPr>
        <w:rFonts w:ascii="Calibri" w:eastAsia="Calibri" w:hAnsi="Calibri" w:cs="Calibri" w:hint="default"/>
        <w:b w:val="0"/>
        <w:bCs w:val="0"/>
        <w:i w:val="0"/>
        <w:iCs w:val="0"/>
        <w:color w:val="0000FF"/>
        <w:spacing w:val="-2"/>
        <w:w w:val="100"/>
        <w:sz w:val="22"/>
        <w:szCs w:val="22"/>
        <w:lang w:val="en-US" w:eastAsia="en-US" w:bidi="ar-SA"/>
      </w:rPr>
    </w:lvl>
    <w:lvl w:ilvl="3">
      <w:numFmt w:val="bullet"/>
      <w:lvlText w:val="•"/>
      <w:lvlJc w:val="left"/>
      <w:pPr>
        <w:ind w:left="3586" w:hanging="798"/>
      </w:pPr>
      <w:rPr>
        <w:rFonts w:hint="default"/>
        <w:lang w:val="en-US" w:eastAsia="en-US" w:bidi="ar-SA"/>
      </w:rPr>
    </w:lvl>
    <w:lvl w:ilvl="4">
      <w:numFmt w:val="bullet"/>
      <w:lvlText w:val="•"/>
      <w:lvlJc w:val="left"/>
      <w:pPr>
        <w:ind w:left="4435" w:hanging="798"/>
      </w:pPr>
      <w:rPr>
        <w:rFonts w:hint="default"/>
        <w:lang w:val="en-US" w:eastAsia="en-US" w:bidi="ar-SA"/>
      </w:rPr>
    </w:lvl>
    <w:lvl w:ilvl="5">
      <w:numFmt w:val="bullet"/>
      <w:lvlText w:val="•"/>
      <w:lvlJc w:val="left"/>
      <w:pPr>
        <w:ind w:left="5284" w:hanging="798"/>
      </w:pPr>
      <w:rPr>
        <w:rFonts w:hint="default"/>
        <w:lang w:val="en-US" w:eastAsia="en-US" w:bidi="ar-SA"/>
      </w:rPr>
    </w:lvl>
    <w:lvl w:ilvl="6">
      <w:numFmt w:val="bullet"/>
      <w:lvlText w:val="•"/>
      <w:lvlJc w:val="left"/>
      <w:pPr>
        <w:ind w:left="6133" w:hanging="798"/>
      </w:pPr>
      <w:rPr>
        <w:rFonts w:hint="default"/>
        <w:lang w:val="en-US" w:eastAsia="en-US" w:bidi="ar-SA"/>
      </w:rPr>
    </w:lvl>
    <w:lvl w:ilvl="7">
      <w:numFmt w:val="bullet"/>
      <w:lvlText w:val="•"/>
      <w:lvlJc w:val="left"/>
      <w:pPr>
        <w:ind w:left="6982" w:hanging="798"/>
      </w:pPr>
      <w:rPr>
        <w:rFonts w:hint="default"/>
        <w:lang w:val="en-US" w:eastAsia="en-US" w:bidi="ar-SA"/>
      </w:rPr>
    </w:lvl>
    <w:lvl w:ilvl="8">
      <w:numFmt w:val="bullet"/>
      <w:lvlText w:val="•"/>
      <w:lvlJc w:val="left"/>
      <w:pPr>
        <w:ind w:left="7831" w:hanging="798"/>
      </w:pPr>
      <w:rPr>
        <w:rFonts w:hint="default"/>
        <w:lang w:val="en-US" w:eastAsia="en-US" w:bidi="ar-SA"/>
      </w:rPr>
    </w:lvl>
  </w:abstractNum>
  <w:abstractNum w:abstractNumId="85" w15:restartNumberingAfterBreak="0">
    <w:nsid w:val="7EE433C6"/>
    <w:multiLevelType w:val="hybridMultilevel"/>
    <w:tmpl w:val="D25A43BC"/>
    <w:lvl w:ilvl="0" w:tplc="D8CCB1AE">
      <w:start w:val="2"/>
      <w:numFmt w:val="upperLetter"/>
      <w:lvlText w:val="%1."/>
      <w:lvlJc w:val="left"/>
      <w:pPr>
        <w:ind w:left="716" w:hanging="471"/>
      </w:pPr>
      <w:rPr>
        <w:rFonts w:ascii="Calibri" w:eastAsia="Calibri" w:hAnsi="Calibri" w:cs="Calibri" w:hint="default"/>
        <w:b w:val="0"/>
        <w:bCs w:val="0"/>
        <w:i w:val="0"/>
        <w:iCs w:val="0"/>
        <w:spacing w:val="0"/>
        <w:w w:val="10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95588456">
    <w:abstractNumId w:val="22"/>
  </w:num>
  <w:num w:numId="2" w16cid:durableId="1334912961">
    <w:abstractNumId w:val="8"/>
  </w:num>
  <w:num w:numId="3" w16cid:durableId="1333487564">
    <w:abstractNumId w:val="37"/>
  </w:num>
  <w:num w:numId="4" w16cid:durableId="48381589">
    <w:abstractNumId w:val="0"/>
  </w:num>
  <w:num w:numId="5" w16cid:durableId="738939866">
    <w:abstractNumId w:val="63"/>
  </w:num>
  <w:num w:numId="6" w16cid:durableId="1183975470">
    <w:abstractNumId w:val="11"/>
  </w:num>
  <w:num w:numId="7" w16cid:durableId="1384020749">
    <w:abstractNumId w:val="32"/>
  </w:num>
  <w:num w:numId="8" w16cid:durableId="523641608">
    <w:abstractNumId w:val="61"/>
  </w:num>
  <w:num w:numId="9" w16cid:durableId="972709798">
    <w:abstractNumId w:val="2"/>
  </w:num>
  <w:num w:numId="10" w16cid:durableId="1061439966">
    <w:abstractNumId w:val="74"/>
  </w:num>
  <w:num w:numId="11" w16cid:durableId="1924558290">
    <w:abstractNumId w:val="6"/>
  </w:num>
  <w:num w:numId="12" w16cid:durableId="1478571317">
    <w:abstractNumId w:val="4"/>
  </w:num>
  <w:num w:numId="13" w16cid:durableId="922568779">
    <w:abstractNumId w:val="55"/>
  </w:num>
  <w:num w:numId="14" w16cid:durableId="2122993353">
    <w:abstractNumId w:val="28"/>
  </w:num>
  <w:num w:numId="15" w16cid:durableId="1117913330">
    <w:abstractNumId w:val="57"/>
  </w:num>
  <w:num w:numId="16" w16cid:durableId="1764954673">
    <w:abstractNumId w:val="38"/>
  </w:num>
  <w:num w:numId="17" w16cid:durableId="579297454">
    <w:abstractNumId w:val="16"/>
  </w:num>
  <w:num w:numId="18" w16cid:durableId="2128044743">
    <w:abstractNumId w:val="43"/>
  </w:num>
  <w:num w:numId="19" w16cid:durableId="704796126">
    <w:abstractNumId w:val="14"/>
  </w:num>
  <w:num w:numId="20" w16cid:durableId="471945241">
    <w:abstractNumId w:val="41"/>
  </w:num>
  <w:num w:numId="21" w16cid:durableId="139923693">
    <w:abstractNumId w:val="26"/>
  </w:num>
  <w:num w:numId="22" w16cid:durableId="1532382323">
    <w:abstractNumId w:val="72"/>
  </w:num>
  <w:num w:numId="23" w16cid:durableId="1323000583">
    <w:abstractNumId w:val="70"/>
  </w:num>
  <w:num w:numId="24" w16cid:durableId="1923878525">
    <w:abstractNumId w:val="34"/>
  </w:num>
  <w:num w:numId="25" w16cid:durableId="1557810811">
    <w:abstractNumId w:val="15"/>
  </w:num>
  <w:num w:numId="26" w16cid:durableId="370420821">
    <w:abstractNumId w:val="49"/>
  </w:num>
  <w:num w:numId="27" w16cid:durableId="1349218813">
    <w:abstractNumId w:val="39"/>
  </w:num>
  <w:num w:numId="28" w16cid:durableId="888879417">
    <w:abstractNumId w:val="3"/>
  </w:num>
  <w:num w:numId="29" w16cid:durableId="187450155">
    <w:abstractNumId w:val="7"/>
  </w:num>
  <w:num w:numId="30" w16cid:durableId="1587959409">
    <w:abstractNumId w:val="60"/>
  </w:num>
  <w:num w:numId="31" w16cid:durableId="67045376">
    <w:abstractNumId w:val="69"/>
  </w:num>
  <w:num w:numId="32" w16cid:durableId="668798198">
    <w:abstractNumId w:val="77"/>
  </w:num>
  <w:num w:numId="33" w16cid:durableId="326717440">
    <w:abstractNumId w:val="27"/>
  </w:num>
  <w:num w:numId="34" w16cid:durableId="604580775">
    <w:abstractNumId w:val="84"/>
  </w:num>
  <w:num w:numId="35" w16cid:durableId="1090010254">
    <w:abstractNumId w:val="44"/>
  </w:num>
  <w:num w:numId="36" w16cid:durableId="302851858">
    <w:abstractNumId w:val="18"/>
  </w:num>
  <w:num w:numId="37" w16cid:durableId="1445230512">
    <w:abstractNumId w:val="17"/>
  </w:num>
  <w:num w:numId="38" w16cid:durableId="879631280">
    <w:abstractNumId w:val="12"/>
  </w:num>
  <w:num w:numId="39" w16cid:durableId="845173076">
    <w:abstractNumId w:val="47"/>
  </w:num>
  <w:num w:numId="40" w16cid:durableId="1312055431">
    <w:abstractNumId w:val="25"/>
  </w:num>
  <w:num w:numId="41" w16cid:durableId="1011370768">
    <w:abstractNumId w:val="66"/>
  </w:num>
  <w:num w:numId="42" w16cid:durableId="2019307572">
    <w:abstractNumId w:val="85"/>
  </w:num>
  <w:num w:numId="43" w16cid:durableId="201090871">
    <w:abstractNumId w:val="59"/>
  </w:num>
  <w:num w:numId="44" w16cid:durableId="1231891113">
    <w:abstractNumId w:val="82"/>
  </w:num>
  <w:num w:numId="45" w16cid:durableId="1948586764">
    <w:abstractNumId w:val="62"/>
  </w:num>
  <w:num w:numId="46" w16cid:durableId="410665918">
    <w:abstractNumId w:val="23"/>
  </w:num>
  <w:num w:numId="47" w16cid:durableId="1854303173">
    <w:abstractNumId w:val="52"/>
  </w:num>
  <w:num w:numId="48" w16cid:durableId="329453379">
    <w:abstractNumId w:val="80"/>
  </w:num>
  <w:num w:numId="49" w16cid:durableId="1099831158">
    <w:abstractNumId w:val="36"/>
  </w:num>
  <w:num w:numId="50" w16cid:durableId="1616476293">
    <w:abstractNumId w:val="53"/>
  </w:num>
  <w:num w:numId="51" w16cid:durableId="740064035">
    <w:abstractNumId w:val="58"/>
  </w:num>
  <w:num w:numId="52" w16cid:durableId="1469514781">
    <w:abstractNumId w:val="45"/>
  </w:num>
  <w:num w:numId="53" w16cid:durableId="1641377133">
    <w:abstractNumId w:val="56"/>
  </w:num>
  <w:num w:numId="54" w16cid:durableId="1114978858">
    <w:abstractNumId w:val="21"/>
  </w:num>
  <w:num w:numId="55" w16cid:durableId="679624090">
    <w:abstractNumId w:val="73"/>
  </w:num>
  <w:num w:numId="56" w16cid:durableId="1609504643">
    <w:abstractNumId w:val="29"/>
  </w:num>
  <w:num w:numId="57" w16cid:durableId="920456298">
    <w:abstractNumId w:val="71"/>
  </w:num>
  <w:num w:numId="58" w16cid:durableId="1618638832">
    <w:abstractNumId w:val="81"/>
  </w:num>
  <w:num w:numId="59" w16cid:durableId="1237470834">
    <w:abstractNumId w:val="19"/>
  </w:num>
  <w:num w:numId="60" w16cid:durableId="2024210655">
    <w:abstractNumId w:val="1"/>
  </w:num>
  <w:num w:numId="61" w16cid:durableId="1662199545">
    <w:abstractNumId w:val="35"/>
  </w:num>
  <w:num w:numId="62" w16cid:durableId="2073649338">
    <w:abstractNumId w:val="5"/>
  </w:num>
  <w:num w:numId="63" w16cid:durableId="1880046232">
    <w:abstractNumId w:val="54"/>
  </w:num>
  <w:num w:numId="64" w16cid:durableId="395445252">
    <w:abstractNumId w:val="30"/>
  </w:num>
  <w:num w:numId="65" w16cid:durableId="1454864237">
    <w:abstractNumId w:val="79"/>
  </w:num>
  <w:num w:numId="66" w16cid:durableId="1361974428">
    <w:abstractNumId w:val="65"/>
  </w:num>
  <w:num w:numId="67" w16cid:durableId="745762433">
    <w:abstractNumId w:val="20"/>
  </w:num>
  <w:num w:numId="68" w16cid:durableId="1837111041">
    <w:abstractNumId w:val="48"/>
  </w:num>
  <w:num w:numId="69" w16cid:durableId="1422752523">
    <w:abstractNumId w:val="31"/>
  </w:num>
  <w:num w:numId="70" w16cid:durableId="1093939514">
    <w:abstractNumId w:val="46"/>
  </w:num>
  <w:num w:numId="71" w16cid:durableId="1527984157">
    <w:abstractNumId w:val="78"/>
  </w:num>
  <w:num w:numId="72" w16cid:durableId="1615476199">
    <w:abstractNumId w:val="10"/>
  </w:num>
  <w:num w:numId="73" w16cid:durableId="2026133092">
    <w:abstractNumId w:val="83"/>
  </w:num>
  <w:num w:numId="74" w16cid:durableId="1691178269">
    <w:abstractNumId w:val="75"/>
  </w:num>
  <w:num w:numId="75" w16cid:durableId="946815962">
    <w:abstractNumId w:val="40"/>
  </w:num>
  <w:num w:numId="76" w16cid:durableId="36509745">
    <w:abstractNumId w:val="42"/>
  </w:num>
  <w:num w:numId="77" w16cid:durableId="2005356670">
    <w:abstractNumId w:val="13"/>
  </w:num>
  <w:num w:numId="78" w16cid:durableId="337389280">
    <w:abstractNumId w:val="9"/>
  </w:num>
  <w:num w:numId="79" w16cid:durableId="391586937">
    <w:abstractNumId w:val="76"/>
  </w:num>
  <w:num w:numId="80" w16cid:durableId="1195994290">
    <w:abstractNumId w:val="50"/>
  </w:num>
  <w:num w:numId="81" w16cid:durableId="842858596">
    <w:abstractNumId w:val="24"/>
  </w:num>
  <w:num w:numId="82" w16cid:durableId="546380297">
    <w:abstractNumId w:val="67"/>
  </w:num>
  <w:num w:numId="83" w16cid:durableId="887961162">
    <w:abstractNumId w:val="33"/>
  </w:num>
  <w:num w:numId="84" w16cid:durableId="2077706341">
    <w:abstractNumId w:val="64"/>
  </w:num>
  <w:num w:numId="85" w16cid:durableId="668676484">
    <w:abstractNumId w:val="51"/>
  </w:num>
  <w:num w:numId="86" w16cid:durableId="1719892555">
    <w:abstractNumId w:val="6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9A"/>
    <w:rsid w:val="000049A2"/>
    <w:rsid w:val="000224E2"/>
    <w:rsid w:val="00030721"/>
    <w:rsid w:val="0004535D"/>
    <w:rsid w:val="000637BF"/>
    <w:rsid w:val="00063998"/>
    <w:rsid w:val="00065392"/>
    <w:rsid w:val="0007491C"/>
    <w:rsid w:val="00094CD1"/>
    <w:rsid w:val="0009541B"/>
    <w:rsid w:val="00096235"/>
    <w:rsid w:val="00097ED1"/>
    <w:rsid w:val="000A5DCD"/>
    <w:rsid w:val="000A619C"/>
    <w:rsid w:val="000B60DF"/>
    <w:rsid w:val="000B7EAD"/>
    <w:rsid w:val="000C5507"/>
    <w:rsid w:val="000C6AF3"/>
    <w:rsid w:val="000C7C71"/>
    <w:rsid w:val="000D1DC3"/>
    <w:rsid w:val="000D29A0"/>
    <w:rsid w:val="000E1C37"/>
    <w:rsid w:val="000E76D6"/>
    <w:rsid w:val="000F38A7"/>
    <w:rsid w:val="000F50B9"/>
    <w:rsid w:val="000F6E43"/>
    <w:rsid w:val="00117809"/>
    <w:rsid w:val="001278E9"/>
    <w:rsid w:val="00136591"/>
    <w:rsid w:val="00152FD8"/>
    <w:rsid w:val="00156304"/>
    <w:rsid w:val="00167282"/>
    <w:rsid w:val="00187E19"/>
    <w:rsid w:val="001A1777"/>
    <w:rsid w:val="001A4FCB"/>
    <w:rsid w:val="001A6E06"/>
    <w:rsid w:val="001C5FFB"/>
    <w:rsid w:val="001D1257"/>
    <w:rsid w:val="001D303D"/>
    <w:rsid w:val="001D367C"/>
    <w:rsid w:val="001D77E0"/>
    <w:rsid w:val="001E2017"/>
    <w:rsid w:val="001E6C03"/>
    <w:rsid w:val="001F099A"/>
    <w:rsid w:val="00201A04"/>
    <w:rsid w:val="0020571B"/>
    <w:rsid w:val="002114AB"/>
    <w:rsid w:val="0021523A"/>
    <w:rsid w:val="00217A04"/>
    <w:rsid w:val="0024157E"/>
    <w:rsid w:val="002508F2"/>
    <w:rsid w:val="002522D5"/>
    <w:rsid w:val="00261E99"/>
    <w:rsid w:val="00264560"/>
    <w:rsid w:val="00286268"/>
    <w:rsid w:val="002864D1"/>
    <w:rsid w:val="00292C56"/>
    <w:rsid w:val="00295175"/>
    <w:rsid w:val="002B0CE7"/>
    <w:rsid w:val="002C3611"/>
    <w:rsid w:val="002C5179"/>
    <w:rsid w:val="002E1F38"/>
    <w:rsid w:val="002E4CFA"/>
    <w:rsid w:val="002E5ED8"/>
    <w:rsid w:val="002E7792"/>
    <w:rsid w:val="002F526A"/>
    <w:rsid w:val="00327401"/>
    <w:rsid w:val="0033042C"/>
    <w:rsid w:val="00336182"/>
    <w:rsid w:val="00363E54"/>
    <w:rsid w:val="00373845"/>
    <w:rsid w:val="003748B2"/>
    <w:rsid w:val="0038169B"/>
    <w:rsid w:val="00387CE7"/>
    <w:rsid w:val="00391060"/>
    <w:rsid w:val="00395B38"/>
    <w:rsid w:val="003B1A44"/>
    <w:rsid w:val="003B1E31"/>
    <w:rsid w:val="003B2E90"/>
    <w:rsid w:val="003C3FF3"/>
    <w:rsid w:val="003E3F4B"/>
    <w:rsid w:val="003F255F"/>
    <w:rsid w:val="003F2B56"/>
    <w:rsid w:val="00403BEA"/>
    <w:rsid w:val="00406D8E"/>
    <w:rsid w:val="00420174"/>
    <w:rsid w:val="004229D8"/>
    <w:rsid w:val="004270C3"/>
    <w:rsid w:val="00433778"/>
    <w:rsid w:val="00433E6F"/>
    <w:rsid w:val="0043575D"/>
    <w:rsid w:val="00456375"/>
    <w:rsid w:val="00466E9E"/>
    <w:rsid w:val="004747A6"/>
    <w:rsid w:val="00474E38"/>
    <w:rsid w:val="00494AA0"/>
    <w:rsid w:val="004A15EE"/>
    <w:rsid w:val="004A19E4"/>
    <w:rsid w:val="004E31AB"/>
    <w:rsid w:val="004E531B"/>
    <w:rsid w:val="004E7A4A"/>
    <w:rsid w:val="004F3E4C"/>
    <w:rsid w:val="004F6C70"/>
    <w:rsid w:val="005002E9"/>
    <w:rsid w:val="005219B6"/>
    <w:rsid w:val="00524D08"/>
    <w:rsid w:val="00533676"/>
    <w:rsid w:val="0053630F"/>
    <w:rsid w:val="00540B38"/>
    <w:rsid w:val="0054270C"/>
    <w:rsid w:val="005504C0"/>
    <w:rsid w:val="005545F1"/>
    <w:rsid w:val="005604C1"/>
    <w:rsid w:val="0057387C"/>
    <w:rsid w:val="00576AAC"/>
    <w:rsid w:val="00591D9F"/>
    <w:rsid w:val="005A10E8"/>
    <w:rsid w:val="005A2CB9"/>
    <w:rsid w:val="005D13B0"/>
    <w:rsid w:val="005D728A"/>
    <w:rsid w:val="005E693D"/>
    <w:rsid w:val="005F771A"/>
    <w:rsid w:val="006039F3"/>
    <w:rsid w:val="006142DD"/>
    <w:rsid w:val="006177DD"/>
    <w:rsid w:val="0062435E"/>
    <w:rsid w:val="00624717"/>
    <w:rsid w:val="00626900"/>
    <w:rsid w:val="006904C7"/>
    <w:rsid w:val="006A7C7B"/>
    <w:rsid w:val="006B0B09"/>
    <w:rsid w:val="006B3BE4"/>
    <w:rsid w:val="006B6FAF"/>
    <w:rsid w:val="006B707D"/>
    <w:rsid w:val="006B7CC4"/>
    <w:rsid w:val="006D4883"/>
    <w:rsid w:val="006E7BA6"/>
    <w:rsid w:val="006F5CFB"/>
    <w:rsid w:val="006F6866"/>
    <w:rsid w:val="00702D83"/>
    <w:rsid w:val="007105B4"/>
    <w:rsid w:val="00714D46"/>
    <w:rsid w:val="007210C6"/>
    <w:rsid w:val="00746E2A"/>
    <w:rsid w:val="007470DC"/>
    <w:rsid w:val="0075653A"/>
    <w:rsid w:val="00774038"/>
    <w:rsid w:val="00780D33"/>
    <w:rsid w:val="00797651"/>
    <w:rsid w:val="007A1FBD"/>
    <w:rsid w:val="007D3735"/>
    <w:rsid w:val="007D42A6"/>
    <w:rsid w:val="007E16D0"/>
    <w:rsid w:val="007E2838"/>
    <w:rsid w:val="007E6C60"/>
    <w:rsid w:val="007E7BB7"/>
    <w:rsid w:val="007F5E5E"/>
    <w:rsid w:val="008142D2"/>
    <w:rsid w:val="00821A33"/>
    <w:rsid w:val="0082388C"/>
    <w:rsid w:val="00826B78"/>
    <w:rsid w:val="008278A2"/>
    <w:rsid w:val="008334DD"/>
    <w:rsid w:val="00835B7E"/>
    <w:rsid w:val="00843B47"/>
    <w:rsid w:val="00856FE8"/>
    <w:rsid w:val="008656F3"/>
    <w:rsid w:val="0087494E"/>
    <w:rsid w:val="00884413"/>
    <w:rsid w:val="00884D01"/>
    <w:rsid w:val="00887B70"/>
    <w:rsid w:val="008972C5"/>
    <w:rsid w:val="008A6253"/>
    <w:rsid w:val="008B1FA1"/>
    <w:rsid w:val="008B411F"/>
    <w:rsid w:val="008B521F"/>
    <w:rsid w:val="008C3E73"/>
    <w:rsid w:val="008C757D"/>
    <w:rsid w:val="008D3AEA"/>
    <w:rsid w:val="008E4D42"/>
    <w:rsid w:val="008E6281"/>
    <w:rsid w:val="008E701D"/>
    <w:rsid w:val="008E7034"/>
    <w:rsid w:val="008F63CD"/>
    <w:rsid w:val="00902FD9"/>
    <w:rsid w:val="00914D6E"/>
    <w:rsid w:val="00931049"/>
    <w:rsid w:val="009403FB"/>
    <w:rsid w:val="00940D07"/>
    <w:rsid w:val="00954014"/>
    <w:rsid w:val="0097174C"/>
    <w:rsid w:val="009726B2"/>
    <w:rsid w:val="00976C77"/>
    <w:rsid w:val="00984BB2"/>
    <w:rsid w:val="009904B6"/>
    <w:rsid w:val="009940B2"/>
    <w:rsid w:val="009B24B4"/>
    <w:rsid w:val="009B5AD9"/>
    <w:rsid w:val="009C233C"/>
    <w:rsid w:val="009C41BA"/>
    <w:rsid w:val="009C76B5"/>
    <w:rsid w:val="009D320C"/>
    <w:rsid w:val="009D5B1D"/>
    <w:rsid w:val="009D79F6"/>
    <w:rsid w:val="009E1918"/>
    <w:rsid w:val="009F59F7"/>
    <w:rsid w:val="00A00351"/>
    <w:rsid w:val="00A13ACC"/>
    <w:rsid w:val="00A172E2"/>
    <w:rsid w:val="00A2049B"/>
    <w:rsid w:val="00A2571F"/>
    <w:rsid w:val="00A4708E"/>
    <w:rsid w:val="00A62CE9"/>
    <w:rsid w:val="00A66563"/>
    <w:rsid w:val="00A670E5"/>
    <w:rsid w:val="00A725EE"/>
    <w:rsid w:val="00A955EB"/>
    <w:rsid w:val="00A95A84"/>
    <w:rsid w:val="00AA10D8"/>
    <w:rsid w:val="00AB2857"/>
    <w:rsid w:val="00AC6261"/>
    <w:rsid w:val="00AD4DE1"/>
    <w:rsid w:val="00AD797A"/>
    <w:rsid w:val="00AE2095"/>
    <w:rsid w:val="00AE690E"/>
    <w:rsid w:val="00AF6D5D"/>
    <w:rsid w:val="00AF7A8C"/>
    <w:rsid w:val="00B0183A"/>
    <w:rsid w:val="00B01BB2"/>
    <w:rsid w:val="00B070BB"/>
    <w:rsid w:val="00B13540"/>
    <w:rsid w:val="00B479F4"/>
    <w:rsid w:val="00B51DD8"/>
    <w:rsid w:val="00B53017"/>
    <w:rsid w:val="00B570E1"/>
    <w:rsid w:val="00B57B4A"/>
    <w:rsid w:val="00B64765"/>
    <w:rsid w:val="00B6499B"/>
    <w:rsid w:val="00B739E6"/>
    <w:rsid w:val="00B74226"/>
    <w:rsid w:val="00B8101E"/>
    <w:rsid w:val="00B849E0"/>
    <w:rsid w:val="00B8608C"/>
    <w:rsid w:val="00B86F15"/>
    <w:rsid w:val="00B8726C"/>
    <w:rsid w:val="00BA7E3E"/>
    <w:rsid w:val="00BB1B56"/>
    <w:rsid w:val="00BB2C3C"/>
    <w:rsid w:val="00BB45B0"/>
    <w:rsid w:val="00BB48BE"/>
    <w:rsid w:val="00BB5F2B"/>
    <w:rsid w:val="00BC6757"/>
    <w:rsid w:val="00BD3D5F"/>
    <w:rsid w:val="00BE04F1"/>
    <w:rsid w:val="00BE3424"/>
    <w:rsid w:val="00BE5879"/>
    <w:rsid w:val="00BF0FA9"/>
    <w:rsid w:val="00BF3FBF"/>
    <w:rsid w:val="00C0409C"/>
    <w:rsid w:val="00C0524F"/>
    <w:rsid w:val="00C107E1"/>
    <w:rsid w:val="00C22F9A"/>
    <w:rsid w:val="00C40FF7"/>
    <w:rsid w:val="00C72138"/>
    <w:rsid w:val="00C846F8"/>
    <w:rsid w:val="00C97D71"/>
    <w:rsid w:val="00CA06EB"/>
    <w:rsid w:val="00CA254D"/>
    <w:rsid w:val="00CA41AE"/>
    <w:rsid w:val="00CB3D78"/>
    <w:rsid w:val="00CC10AD"/>
    <w:rsid w:val="00CE4166"/>
    <w:rsid w:val="00CE636A"/>
    <w:rsid w:val="00CE7FAA"/>
    <w:rsid w:val="00CF7145"/>
    <w:rsid w:val="00D118F3"/>
    <w:rsid w:val="00D177D0"/>
    <w:rsid w:val="00D25E65"/>
    <w:rsid w:val="00D5420A"/>
    <w:rsid w:val="00D70924"/>
    <w:rsid w:val="00D76052"/>
    <w:rsid w:val="00D82B3F"/>
    <w:rsid w:val="00D83433"/>
    <w:rsid w:val="00D83F64"/>
    <w:rsid w:val="00D924AA"/>
    <w:rsid w:val="00DA01DD"/>
    <w:rsid w:val="00DA1441"/>
    <w:rsid w:val="00DA3DCF"/>
    <w:rsid w:val="00DA526B"/>
    <w:rsid w:val="00DA6792"/>
    <w:rsid w:val="00DD1434"/>
    <w:rsid w:val="00DD2547"/>
    <w:rsid w:val="00DE2AC6"/>
    <w:rsid w:val="00DF488B"/>
    <w:rsid w:val="00DF4EA0"/>
    <w:rsid w:val="00E1267B"/>
    <w:rsid w:val="00E2449E"/>
    <w:rsid w:val="00E30034"/>
    <w:rsid w:val="00E30169"/>
    <w:rsid w:val="00E3020B"/>
    <w:rsid w:val="00E309ED"/>
    <w:rsid w:val="00E41C21"/>
    <w:rsid w:val="00E53C04"/>
    <w:rsid w:val="00E55200"/>
    <w:rsid w:val="00E77FB4"/>
    <w:rsid w:val="00E813B7"/>
    <w:rsid w:val="00E90470"/>
    <w:rsid w:val="00E950BB"/>
    <w:rsid w:val="00EA36F6"/>
    <w:rsid w:val="00EB1E0B"/>
    <w:rsid w:val="00EB5CFF"/>
    <w:rsid w:val="00EC0E8C"/>
    <w:rsid w:val="00ED1020"/>
    <w:rsid w:val="00ED1220"/>
    <w:rsid w:val="00ED16A2"/>
    <w:rsid w:val="00ED3BAB"/>
    <w:rsid w:val="00ED488B"/>
    <w:rsid w:val="00EF3BE1"/>
    <w:rsid w:val="00EF7B4A"/>
    <w:rsid w:val="00F20E5D"/>
    <w:rsid w:val="00F217EE"/>
    <w:rsid w:val="00F23941"/>
    <w:rsid w:val="00F23BD8"/>
    <w:rsid w:val="00F23E0B"/>
    <w:rsid w:val="00F337E9"/>
    <w:rsid w:val="00F3560B"/>
    <w:rsid w:val="00F40420"/>
    <w:rsid w:val="00F410C1"/>
    <w:rsid w:val="00F53F7F"/>
    <w:rsid w:val="00F654FE"/>
    <w:rsid w:val="00F660D4"/>
    <w:rsid w:val="00F91974"/>
    <w:rsid w:val="00FB368B"/>
    <w:rsid w:val="00FC180F"/>
    <w:rsid w:val="00FC2424"/>
    <w:rsid w:val="00FD62E5"/>
    <w:rsid w:val="00FE28D7"/>
    <w:rsid w:val="00FE516D"/>
    <w:rsid w:val="00FE52EF"/>
    <w:rsid w:val="00FF320C"/>
    <w:rsid w:val="00FF68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B7D75"/>
  <w15:docId w15:val="{AA4A5A04-4688-4D99-95F4-4E10EAE3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0F"/>
    <w:rPr>
      <w:rFonts w:ascii="Calibri" w:eastAsia="Calibri" w:hAnsi="Calibri" w:cs="Calibri"/>
    </w:rPr>
  </w:style>
  <w:style w:type="paragraph" w:styleId="Heading1">
    <w:name w:val="heading 1"/>
    <w:basedOn w:val="Normal"/>
    <w:link w:val="Heading1Char"/>
    <w:uiPriority w:val="9"/>
    <w:qFormat/>
    <w:rsid w:val="00E950BB"/>
    <w:pPr>
      <w:spacing w:before="60" w:after="120" w:line="276" w:lineRule="auto"/>
      <w:ind w:left="136"/>
      <w:outlineLvl w:val="0"/>
    </w:pPr>
    <w:rPr>
      <w:b/>
      <w:bCs/>
      <w:color w:val="333399"/>
      <w:sz w:val="32"/>
      <w:szCs w:val="32"/>
    </w:rPr>
  </w:style>
  <w:style w:type="paragraph" w:styleId="Heading2">
    <w:name w:val="heading 2"/>
    <w:basedOn w:val="Heading1"/>
    <w:link w:val="Heading2Char"/>
    <w:uiPriority w:val="9"/>
    <w:unhideWhenUsed/>
    <w:qFormat/>
    <w:rsid w:val="00E950BB"/>
    <w:pPr>
      <w:outlineLvl w:val="1"/>
    </w:pPr>
    <w:rPr>
      <w:bCs w:val="0"/>
    </w:rPr>
  </w:style>
  <w:style w:type="paragraph" w:styleId="Heading3">
    <w:name w:val="heading 3"/>
    <w:basedOn w:val="Normal"/>
    <w:next w:val="Normal"/>
    <w:link w:val="Heading3Char"/>
    <w:uiPriority w:val="9"/>
    <w:unhideWhenUsed/>
    <w:qFormat/>
    <w:rsid w:val="00CF714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7E7BB7"/>
    <w:pPr>
      <w:keepNext/>
      <w:widowControl/>
      <w:autoSpaceDE/>
      <w:autoSpaceDN/>
      <w:spacing w:after="120" w:line="360" w:lineRule="auto"/>
      <w:ind w:left="600"/>
      <w:jc w:val="both"/>
      <w:outlineLvl w:val="3"/>
    </w:pPr>
    <w:rPr>
      <w:rFonts w:eastAsia="Times New Roman" w:cs="Times New Roman"/>
      <w:b/>
      <w:bCs/>
      <w:szCs w:val="24"/>
      <w:lang w:val="en-GB"/>
    </w:rPr>
  </w:style>
  <w:style w:type="paragraph" w:styleId="Heading5">
    <w:name w:val="heading 5"/>
    <w:aliases w:val="Block Label"/>
    <w:basedOn w:val="Normal"/>
    <w:next w:val="Normal"/>
    <w:link w:val="Heading5Char"/>
    <w:uiPriority w:val="9"/>
    <w:qFormat/>
    <w:rsid w:val="007E7BB7"/>
    <w:pPr>
      <w:widowControl/>
      <w:numPr>
        <w:ilvl w:val="4"/>
        <w:numId w:val="44"/>
      </w:numPr>
      <w:tabs>
        <w:tab w:val="left" w:pos="397"/>
        <w:tab w:val="left" w:pos="567"/>
      </w:tabs>
      <w:autoSpaceDE/>
      <w:autoSpaceDN/>
      <w:spacing w:before="200" w:after="120" w:line="280" w:lineRule="exact"/>
      <w:outlineLvl w:val="4"/>
    </w:pPr>
    <w:rPr>
      <w:rFonts w:ascii="Lucida Sans" w:eastAsia="Times New Roman" w:hAnsi="Lucida Sans" w:cs="Times New Roman"/>
      <w:b/>
      <w:szCs w:val="20"/>
    </w:rPr>
  </w:style>
  <w:style w:type="paragraph" w:styleId="Heading6">
    <w:name w:val="heading 6"/>
    <w:basedOn w:val="Normal"/>
    <w:next w:val="Normal"/>
    <w:link w:val="Heading6Char"/>
    <w:uiPriority w:val="9"/>
    <w:unhideWhenUsed/>
    <w:qFormat/>
    <w:rsid w:val="007E7BB7"/>
    <w:pPr>
      <w:widowControl/>
      <w:autoSpaceDE/>
      <w:autoSpaceDN/>
      <w:spacing w:before="240" w:after="60" w:line="276" w:lineRule="auto"/>
      <w:outlineLvl w:val="5"/>
    </w:pPr>
    <w:rPr>
      <w:rFonts w:eastAsia="Times New Roman" w:cs="Times New Roman"/>
      <w:b/>
      <w:bCs/>
      <w:lang w:val="en-GB"/>
    </w:rPr>
  </w:style>
  <w:style w:type="paragraph" w:styleId="Heading7">
    <w:name w:val="heading 7"/>
    <w:basedOn w:val="Normal"/>
    <w:next w:val="Normal"/>
    <w:link w:val="Heading7Char"/>
    <w:uiPriority w:val="9"/>
    <w:semiHidden/>
    <w:unhideWhenUsed/>
    <w:qFormat/>
    <w:rsid w:val="007E7BB7"/>
    <w:pPr>
      <w:keepNext/>
      <w:widowControl/>
      <w:autoSpaceDE/>
      <w:autoSpaceDN/>
      <w:spacing w:after="120" w:line="276" w:lineRule="auto"/>
      <w:outlineLvl w:val="6"/>
    </w:pPr>
    <w:rPr>
      <w:rFonts w:eastAsia="Times New Roman" w:cs="Times New Roman"/>
      <w:b/>
      <w:bCs/>
      <w:szCs w:val="24"/>
      <w:lang w:val="en-GB"/>
    </w:rPr>
  </w:style>
  <w:style w:type="paragraph" w:styleId="Heading8">
    <w:name w:val="heading 8"/>
    <w:basedOn w:val="Normal"/>
    <w:next w:val="Normal"/>
    <w:link w:val="Heading8Char"/>
    <w:uiPriority w:val="9"/>
    <w:semiHidden/>
    <w:unhideWhenUsed/>
    <w:qFormat/>
    <w:rsid w:val="007E7BB7"/>
    <w:pPr>
      <w:keepNext/>
      <w:widowControl/>
      <w:autoSpaceDE/>
      <w:autoSpaceDN/>
      <w:spacing w:after="120" w:line="276" w:lineRule="auto"/>
      <w:jc w:val="both"/>
      <w:outlineLvl w:val="7"/>
    </w:pPr>
    <w:rPr>
      <w:rFonts w:eastAsia="Times New Roman" w:cs="Times New Roman"/>
      <w:b/>
      <w:bCs/>
      <w:szCs w:val="24"/>
      <w:u w:val="single"/>
      <w:lang w:val="en-GB"/>
    </w:rPr>
  </w:style>
  <w:style w:type="paragraph" w:styleId="Heading9">
    <w:name w:val="heading 9"/>
    <w:basedOn w:val="Normal"/>
    <w:next w:val="Normal"/>
    <w:link w:val="Heading9Char"/>
    <w:uiPriority w:val="9"/>
    <w:semiHidden/>
    <w:unhideWhenUsed/>
    <w:qFormat/>
    <w:rsid w:val="007E7BB7"/>
    <w:pPr>
      <w:keepNext/>
      <w:widowControl/>
      <w:autoSpaceDE/>
      <w:autoSpaceDN/>
      <w:spacing w:after="120" w:line="276" w:lineRule="auto"/>
      <w:outlineLvl w:val="8"/>
    </w:pPr>
    <w:rPr>
      <w:rFonts w:eastAsia="Times New Roman"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Subtitle Cover Page,Bullit 01,Bullet 1,Use Case List Paragraph,lp1,igunore,Bullet List,FooterText,numbered,List Paragraph1,Paragraphe de liste1,Bulletr List Paragraph,列出段落,列出段落1,Listeafsnit1,Parágrafo da Lista1,List Paragraph2,リスト段落1,Foot"/>
    <w:basedOn w:val="Normal"/>
    <w:link w:val="ListParagraphChar"/>
    <w:uiPriority w:val="34"/>
    <w:qFormat/>
    <w:pPr>
      <w:ind w:left="856" w:hanging="759"/>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CF7145"/>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unhideWhenUsed/>
    <w:qFormat/>
    <w:rsid w:val="00CF7145"/>
    <w:rPr>
      <w:sz w:val="16"/>
      <w:szCs w:val="16"/>
    </w:rPr>
  </w:style>
  <w:style w:type="paragraph" w:customStyle="1" w:styleId="CommentText1">
    <w:name w:val="Comment Text1"/>
    <w:basedOn w:val="Normal"/>
    <w:next w:val="CommentText"/>
    <w:link w:val="CommentTextChar"/>
    <w:uiPriority w:val="99"/>
    <w:unhideWhenUsed/>
    <w:rsid w:val="00CF7145"/>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qFormat/>
    <w:rsid w:val="00CF7145"/>
    <w:rPr>
      <w:sz w:val="20"/>
      <w:szCs w:val="20"/>
    </w:rPr>
  </w:style>
  <w:style w:type="table" w:customStyle="1" w:styleId="TableGrid1">
    <w:name w:val="Table Grid1"/>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CF7145"/>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qFormat/>
    <w:rsid w:val="00CF7145"/>
    <w:rPr>
      <w:sz w:val="20"/>
      <w:szCs w:val="20"/>
    </w:rPr>
  </w:style>
  <w:style w:type="character" w:styleId="FootnoteReference">
    <w:name w:val="footnote reference"/>
    <w:basedOn w:val="DefaultParagraphFont"/>
    <w:uiPriority w:val="99"/>
    <w:unhideWhenUsed/>
    <w:rsid w:val="00CF7145"/>
    <w:rPr>
      <w:vertAlign w:val="superscript"/>
    </w:rPr>
  </w:style>
  <w:style w:type="paragraph" w:styleId="CommentText">
    <w:name w:val="annotation text"/>
    <w:basedOn w:val="Normal"/>
    <w:link w:val="CommentTextChar1"/>
    <w:uiPriority w:val="99"/>
    <w:unhideWhenUsed/>
    <w:qFormat/>
    <w:rsid w:val="00CF7145"/>
    <w:rPr>
      <w:sz w:val="20"/>
      <w:szCs w:val="20"/>
    </w:rPr>
  </w:style>
  <w:style w:type="character" w:customStyle="1" w:styleId="CommentTextChar1">
    <w:name w:val="Comment Text Char1"/>
    <w:basedOn w:val="DefaultParagraphFont"/>
    <w:link w:val="CommentText"/>
    <w:uiPriority w:val="99"/>
    <w:semiHidden/>
    <w:rsid w:val="00CF7145"/>
    <w:rPr>
      <w:rFonts w:ascii="Calibri" w:eastAsia="Calibri" w:hAnsi="Calibri" w:cs="Calibri"/>
      <w:sz w:val="20"/>
      <w:szCs w:val="20"/>
    </w:rPr>
  </w:style>
  <w:style w:type="table" w:styleId="TableGrid">
    <w:name w:val="Table Grid"/>
    <w:aliases w:val="Bordure,Bordure1,Bordure2"/>
    <w:basedOn w:val="TableNormal"/>
    <w:uiPriority w:val="99"/>
    <w:rsid w:val="00CF7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rsid w:val="00CF7145"/>
    <w:rPr>
      <w:sz w:val="20"/>
      <w:szCs w:val="20"/>
    </w:rPr>
  </w:style>
  <w:style w:type="character" w:customStyle="1" w:styleId="FootnoteTextChar1">
    <w:name w:val="Footnote Text Char1"/>
    <w:basedOn w:val="DefaultParagraphFont"/>
    <w:link w:val="FootnoteText"/>
    <w:uiPriority w:val="99"/>
    <w:rsid w:val="00CF7145"/>
    <w:rPr>
      <w:rFonts w:ascii="Calibri" w:eastAsia="Calibri" w:hAnsi="Calibri" w:cs="Calibri"/>
      <w:sz w:val="20"/>
      <w:szCs w:val="20"/>
    </w:rPr>
  </w:style>
  <w:style w:type="table" w:customStyle="1" w:styleId="TableGrid2">
    <w:name w:val="Table Grid2"/>
    <w:basedOn w:val="TableNormal"/>
    <w:next w:val="TableGrid"/>
    <w:uiPriority w:val="39"/>
    <w:rsid w:val="00CF7145"/>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F410C1"/>
    <w:pPr>
      <w:widowControl/>
      <w:autoSpaceDE/>
      <w:autoSpaceDN/>
    </w:pPr>
    <w:rPr>
      <w:lang w:val="en-I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F410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
    <w:name w:val="Body Text Char"/>
    <w:basedOn w:val="DefaultParagraphFont"/>
    <w:link w:val="BodyText"/>
    <w:uiPriority w:val="1"/>
    <w:rsid w:val="00406D8E"/>
    <w:rPr>
      <w:rFonts w:ascii="Calibri" w:eastAsia="Calibri" w:hAnsi="Calibri" w:cs="Calibri"/>
    </w:rPr>
  </w:style>
  <w:style w:type="paragraph" w:styleId="TOCHeading">
    <w:name w:val="TOC Heading"/>
    <w:basedOn w:val="Heading1"/>
    <w:next w:val="Normal"/>
    <w:uiPriority w:val="39"/>
    <w:unhideWhenUsed/>
    <w:qFormat/>
    <w:rsid w:val="00E309E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FE516D"/>
    <w:pPr>
      <w:tabs>
        <w:tab w:val="right" w:leader="dot" w:pos="9520"/>
      </w:tabs>
      <w:spacing w:after="240"/>
    </w:pPr>
  </w:style>
  <w:style w:type="paragraph" w:styleId="TOC2">
    <w:name w:val="toc 2"/>
    <w:basedOn w:val="Normal"/>
    <w:next w:val="Normal"/>
    <w:autoRedefine/>
    <w:uiPriority w:val="39"/>
    <w:unhideWhenUsed/>
    <w:rsid w:val="00E309ED"/>
    <w:pPr>
      <w:spacing w:after="100"/>
      <w:ind w:left="220"/>
    </w:pPr>
  </w:style>
  <w:style w:type="character" w:styleId="Hyperlink">
    <w:name w:val="Hyperlink"/>
    <w:basedOn w:val="DefaultParagraphFont"/>
    <w:uiPriority w:val="99"/>
    <w:unhideWhenUsed/>
    <w:rsid w:val="00E309ED"/>
    <w:rPr>
      <w:color w:val="0000FF" w:themeColor="hyperlink"/>
      <w:u w:val="single"/>
    </w:rPr>
  </w:style>
  <w:style w:type="character" w:customStyle="1" w:styleId="Heading4Char">
    <w:name w:val="Heading 4 Char"/>
    <w:basedOn w:val="DefaultParagraphFont"/>
    <w:link w:val="Heading4"/>
    <w:uiPriority w:val="9"/>
    <w:rsid w:val="007E7BB7"/>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7E7BB7"/>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7E7BB7"/>
    <w:rPr>
      <w:rFonts w:ascii="Calibri" w:eastAsia="Times New Roman" w:hAnsi="Calibri" w:cs="Times New Roman"/>
      <w:b/>
      <w:bCs/>
      <w:lang w:val="en-GB"/>
    </w:rPr>
  </w:style>
  <w:style w:type="character" w:customStyle="1" w:styleId="Heading7Char">
    <w:name w:val="Heading 7 Char"/>
    <w:basedOn w:val="DefaultParagraphFont"/>
    <w:link w:val="Heading7"/>
    <w:uiPriority w:val="9"/>
    <w:semiHidden/>
    <w:rsid w:val="007E7BB7"/>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semiHidden/>
    <w:rsid w:val="007E7BB7"/>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semiHidden/>
    <w:rsid w:val="007E7BB7"/>
    <w:rPr>
      <w:rFonts w:ascii="Calibri" w:eastAsia="Times New Roman" w:hAnsi="Calibri" w:cs="Times New Roman"/>
      <w:b/>
      <w:bCs/>
      <w:szCs w:val="24"/>
      <w:u w:val="single"/>
      <w:lang w:val="en-GB"/>
    </w:rPr>
  </w:style>
  <w:style w:type="character" w:customStyle="1" w:styleId="Heading1Char">
    <w:name w:val="Heading 1 Char"/>
    <w:basedOn w:val="DefaultParagraphFont"/>
    <w:link w:val="Heading1"/>
    <w:uiPriority w:val="9"/>
    <w:rsid w:val="007E7BB7"/>
    <w:rPr>
      <w:rFonts w:ascii="Calibri" w:eastAsia="Calibri" w:hAnsi="Calibri" w:cs="Calibri"/>
      <w:b/>
      <w:bCs/>
      <w:color w:val="333399"/>
      <w:sz w:val="32"/>
      <w:szCs w:val="32"/>
    </w:rPr>
  </w:style>
  <w:style w:type="character" w:customStyle="1" w:styleId="Heading2Char">
    <w:name w:val="Heading 2 Char"/>
    <w:basedOn w:val="DefaultParagraphFont"/>
    <w:link w:val="Heading2"/>
    <w:uiPriority w:val="9"/>
    <w:rsid w:val="007E7BB7"/>
    <w:rPr>
      <w:rFonts w:ascii="Calibri" w:eastAsia="Calibri" w:hAnsi="Calibri" w:cs="Calibri"/>
      <w:b/>
      <w:color w:val="333399"/>
      <w:sz w:val="32"/>
      <w:szCs w:val="32"/>
    </w:rPr>
  </w:style>
  <w:style w:type="paragraph" w:customStyle="1" w:styleId="IMS">
    <w:name w:val="IMS"/>
    <w:basedOn w:val="ListParagraph"/>
    <w:qFormat/>
    <w:rsid w:val="007E7BB7"/>
    <w:pPr>
      <w:widowControl/>
      <w:numPr>
        <w:numId w:val="43"/>
      </w:numPr>
      <w:autoSpaceDE/>
      <w:autoSpaceDN/>
      <w:spacing w:before="40" w:after="120" w:line="276" w:lineRule="auto"/>
      <w:ind w:hanging="720"/>
      <w:contextualSpacing/>
      <w:jc w:val="left"/>
    </w:pPr>
    <w:rPr>
      <w:rFonts w:eastAsia="Times New Roman" w:cs="Times New Roman"/>
      <w:szCs w:val="24"/>
      <w:lang w:val="en-IE"/>
    </w:rPr>
  </w:style>
  <w:style w:type="paragraph" w:customStyle="1" w:styleId="Bullet">
    <w:name w:val="Bullet"/>
    <w:basedOn w:val="Normal"/>
    <w:rsid w:val="007E7BB7"/>
    <w:pPr>
      <w:widowControl/>
      <w:autoSpaceDE/>
      <w:autoSpaceDN/>
      <w:spacing w:after="100" w:line="276" w:lineRule="auto"/>
    </w:pPr>
    <w:rPr>
      <w:rFonts w:eastAsia="MS Mincho" w:cs="Times New Roman"/>
      <w:szCs w:val="24"/>
      <w:lang w:eastAsia="ja-JP"/>
    </w:rPr>
  </w:style>
  <w:style w:type="paragraph" w:customStyle="1" w:styleId="DocTitle">
    <w:name w:val="Doc Title"/>
    <w:basedOn w:val="Heading1"/>
    <w:rsid w:val="007E7BB7"/>
    <w:pPr>
      <w:keepNext/>
      <w:pageBreakBefore/>
      <w:widowControl/>
      <w:pBdr>
        <w:bottom w:val="single" w:sz="18" w:space="1" w:color="333399"/>
      </w:pBdr>
      <w:tabs>
        <w:tab w:val="left" w:pos="397"/>
        <w:tab w:val="left" w:pos="907"/>
        <w:tab w:val="left" w:pos="1134"/>
      </w:tabs>
      <w:autoSpaceDE/>
      <w:autoSpaceDN/>
      <w:spacing w:before="320" w:after="160"/>
      <w:ind w:left="0"/>
    </w:pPr>
    <w:rPr>
      <w:rFonts w:ascii="Arial" w:eastAsia="Times New Roman" w:hAnsi="Arial" w:cs="Times New Roman"/>
    </w:rPr>
  </w:style>
  <w:style w:type="paragraph" w:customStyle="1" w:styleId="inserttext">
    <w:name w:val="insert text"/>
    <w:basedOn w:val="Normal"/>
    <w:rsid w:val="007E7BB7"/>
    <w:pPr>
      <w:widowControl/>
      <w:tabs>
        <w:tab w:val="left" w:pos="397"/>
      </w:tabs>
      <w:autoSpaceDE/>
      <w:autoSpaceDN/>
      <w:spacing w:after="100" w:line="276" w:lineRule="auto"/>
      <w:ind w:left="794"/>
    </w:pPr>
    <w:rPr>
      <w:rFonts w:eastAsia="MS Mincho" w:cs="Times New Roman"/>
      <w:szCs w:val="24"/>
      <w:lang w:eastAsia="ja-JP"/>
    </w:rPr>
  </w:style>
  <w:style w:type="paragraph" w:styleId="Footer">
    <w:name w:val="footer"/>
    <w:basedOn w:val="Normal"/>
    <w:link w:val="FooterChar"/>
    <w:uiPriority w:val="99"/>
    <w:rsid w:val="007E7BB7"/>
    <w:pPr>
      <w:widowControl/>
      <w:tabs>
        <w:tab w:val="center" w:pos="4320"/>
        <w:tab w:val="center" w:pos="8902"/>
      </w:tabs>
      <w:autoSpaceDE/>
      <w:autoSpaceDN/>
      <w:spacing w:after="100" w:line="276" w:lineRule="auto"/>
    </w:pPr>
    <w:rPr>
      <w:rFonts w:eastAsia="MS Mincho" w:cs="Times New Roman"/>
      <w:szCs w:val="24"/>
      <w:lang w:eastAsia="ja-JP"/>
    </w:rPr>
  </w:style>
  <w:style w:type="character" w:customStyle="1" w:styleId="FooterChar">
    <w:name w:val="Footer Char"/>
    <w:basedOn w:val="DefaultParagraphFont"/>
    <w:link w:val="Footer"/>
    <w:uiPriority w:val="99"/>
    <w:rsid w:val="007E7BB7"/>
    <w:rPr>
      <w:rFonts w:ascii="Calibri" w:eastAsia="MS Mincho" w:hAnsi="Calibri" w:cs="Times New Roman"/>
      <w:szCs w:val="24"/>
      <w:lang w:eastAsia="ja-JP"/>
    </w:rPr>
  </w:style>
  <w:style w:type="paragraph" w:styleId="BalloonText">
    <w:name w:val="Balloon Text"/>
    <w:basedOn w:val="Normal"/>
    <w:link w:val="BalloonTextChar"/>
    <w:uiPriority w:val="99"/>
    <w:semiHidden/>
    <w:rsid w:val="007E7BB7"/>
    <w:pPr>
      <w:widowControl/>
      <w:autoSpaceDE/>
      <w:autoSpaceDN/>
      <w:spacing w:after="120" w:line="276"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7E7BB7"/>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7E7BB7"/>
    <w:pPr>
      <w:widowControl/>
      <w:autoSpaceDE/>
      <w:autoSpaceDN/>
      <w:spacing w:line="276" w:lineRule="auto"/>
    </w:pPr>
    <w:rPr>
      <w:rFonts w:eastAsia="Times New Roman" w:cs="Times New Roman"/>
      <w:b/>
      <w:bCs/>
      <w:lang w:val="en-GB"/>
    </w:rPr>
  </w:style>
  <w:style w:type="character" w:customStyle="1" w:styleId="CommentSubjectChar">
    <w:name w:val="Comment Subject Char"/>
    <w:basedOn w:val="CommentTextChar1"/>
    <w:link w:val="CommentSubject"/>
    <w:uiPriority w:val="99"/>
    <w:rsid w:val="007E7BB7"/>
    <w:rPr>
      <w:rFonts w:ascii="Calibri" w:eastAsia="Times New Roman" w:hAnsi="Calibri" w:cs="Times New Roman"/>
      <w:b/>
      <w:bCs/>
      <w:sz w:val="20"/>
      <w:szCs w:val="20"/>
      <w:lang w:val="en-GB"/>
    </w:rPr>
  </w:style>
  <w:style w:type="paragraph" w:styleId="Header">
    <w:name w:val="header"/>
    <w:basedOn w:val="Normal"/>
    <w:link w:val="HeaderChar"/>
    <w:uiPriority w:val="99"/>
    <w:rsid w:val="007E7BB7"/>
    <w:pPr>
      <w:widowControl/>
      <w:tabs>
        <w:tab w:val="center" w:pos="4153"/>
        <w:tab w:val="right" w:pos="8306"/>
      </w:tabs>
      <w:autoSpaceDE/>
      <w:autoSpaceDN/>
      <w:spacing w:after="120" w:line="276" w:lineRule="auto"/>
    </w:pPr>
    <w:rPr>
      <w:rFonts w:eastAsia="Times New Roman" w:cs="Times New Roman"/>
      <w:szCs w:val="24"/>
      <w:lang w:val="en-GB"/>
    </w:rPr>
  </w:style>
  <w:style w:type="character" w:customStyle="1" w:styleId="HeaderChar">
    <w:name w:val="Header Char"/>
    <w:basedOn w:val="DefaultParagraphFont"/>
    <w:link w:val="Header"/>
    <w:uiPriority w:val="99"/>
    <w:rsid w:val="007E7BB7"/>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7E7BB7"/>
    <w:pPr>
      <w:numPr>
        <w:numId w:val="45"/>
      </w:numPr>
      <w:spacing w:after="200" w:line="320" w:lineRule="auto"/>
    </w:pPr>
    <w:rPr>
      <w:sz w:val="24"/>
      <w:szCs w:val="20"/>
    </w:rPr>
  </w:style>
  <w:style w:type="character" w:styleId="PageNumber">
    <w:name w:val="page number"/>
    <w:basedOn w:val="DefaultParagraphFont"/>
    <w:uiPriority w:val="99"/>
    <w:rsid w:val="007E7BB7"/>
    <w:rPr>
      <w:rFonts w:cs="Times New Roman"/>
    </w:rPr>
  </w:style>
  <w:style w:type="paragraph" w:customStyle="1" w:styleId="western">
    <w:name w:val="western"/>
    <w:basedOn w:val="Normal"/>
    <w:qFormat/>
    <w:rsid w:val="007E7BB7"/>
    <w:pPr>
      <w:widowControl/>
      <w:suppressAutoHyphens/>
      <w:autoSpaceDE/>
      <w:autoSpaceDN/>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7E7BB7"/>
    <w:rPr>
      <w:rFonts w:cs="Times New Roman"/>
      <w:color w:val="808080"/>
    </w:rPr>
  </w:style>
  <w:style w:type="character" w:styleId="FollowedHyperlink">
    <w:name w:val="FollowedHyperlink"/>
    <w:basedOn w:val="DefaultParagraphFont"/>
    <w:uiPriority w:val="99"/>
    <w:semiHidden/>
    <w:unhideWhenUsed/>
    <w:rsid w:val="007E7BB7"/>
    <w:rPr>
      <w:color w:val="800080"/>
      <w:u w:val="single"/>
    </w:rPr>
  </w:style>
  <w:style w:type="character" w:customStyle="1" w:styleId="Heading5Char1">
    <w:name w:val="Heading 5 Char1"/>
    <w:aliases w:val="Block Label Char"/>
    <w:basedOn w:val="DefaultParagraphFont"/>
    <w:semiHidden/>
    <w:rsid w:val="007E7BB7"/>
    <w:rPr>
      <w:rFonts w:asciiTheme="majorHAnsi" w:eastAsiaTheme="majorEastAsia" w:hAnsiTheme="majorHAnsi" w:cs="Times New Roman"/>
      <w:color w:val="365F91" w:themeColor="accent1" w:themeShade="BF"/>
      <w:sz w:val="24"/>
      <w:szCs w:val="24"/>
      <w:lang w:val="en-GB" w:eastAsia="en-US"/>
    </w:rPr>
  </w:style>
  <w:style w:type="paragraph" w:styleId="NormalWeb">
    <w:name w:val="Normal (Web)"/>
    <w:basedOn w:val="Normal"/>
    <w:uiPriority w:val="99"/>
    <w:unhideWhenUsed/>
    <w:rsid w:val="007E7BB7"/>
    <w:pPr>
      <w:widowControl/>
      <w:suppressAutoHyphens/>
      <w:autoSpaceDE/>
      <w:autoSpaceDN/>
      <w:spacing w:before="100" w:after="100" w:line="276" w:lineRule="auto"/>
    </w:pPr>
    <w:rPr>
      <w:rFonts w:eastAsia="Times New Roman" w:cs="Times New Roman"/>
      <w:szCs w:val="24"/>
      <w:lang w:val="en-IE" w:eastAsia="ar-SA"/>
    </w:rPr>
  </w:style>
  <w:style w:type="paragraph" w:styleId="Title">
    <w:name w:val="Title"/>
    <w:basedOn w:val="Normal"/>
    <w:link w:val="TitleChar"/>
    <w:uiPriority w:val="10"/>
    <w:qFormat/>
    <w:rsid w:val="007E7BB7"/>
    <w:pPr>
      <w:suppressAutoHyphens/>
      <w:autoSpaceDE/>
      <w:autoSpaceDN/>
      <w:spacing w:after="120" w:line="276" w:lineRule="auto"/>
      <w:jc w:val="center"/>
    </w:pPr>
    <w:rPr>
      <w:rFonts w:eastAsia="SimSun" w:cs="Times New Roman"/>
      <w:b/>
      <w:bCs/>
      <w:kern w:val="2"/>
      <w:szCs w:val="24"/>
      <w:u w:val="single"/>
      <w:lang w:val="en-GB" w:eastAsia="hi-IN" w:bidi="hi-IN"/>
    </w:rPr>
  </w:style>
  <w:style w:type="character" w:customStyle="1" w:styleId="TitleChar">
    <w:name w:val="Title Char"/>
    <w:basedOn w:val="DefaultParagraphFont"/>
    <w:link w:val="Title"/>
    <w:uiPriority w:val="10"/>
    <w:rsid w:val="007E7BB7"/>
    <w:rPr>
      <w:rFonts w:ascii="Calibri" w:eastAsia="SimSun" w:hAnsi="Calibri" w:cs="Times New Roman"/>
      <w:b/>
      <w:bCs/>
      <w:kern w:val="2"/>
      <w:szCs w:val="24"/>
      <w:u w:val="single"/>
      <w:lang w:val="en-GB" w:eastAsia="hi-IN" w:bidi="hi-IN"/>
    </w:rPr>
  </w:style>
  <w:style w:type="paragraph" w:styleId="BodyTextIndent">
    <w:name w:val="Body Text Indent"/>
    <w:basedOn w:val="Normal"/>
    <w:link w:val="BodyTextIndentChar"/>
    <w:uiPriority w:val="99"/>
    <w:unhideWhenUsed/>
    <w:rsid w:val="007E7BB7"/>
    <w:pPr>
      <w:widowControl/>
      <w:suppressAutoHyphens/>
      <w:autoSpaceDE/>
      <w:autoSpaceDN/>
      <w:spacing w:after="120" w:line="276" w:lineRule="auto"/>
      <w:ind w:left="720" w:hanging="360"/>
    </w:pPr>
    <w:rPr>
      <w:rFonts w:eastAsia="Times New Roman" w:cs="Times New Roman"/>
      <w:szCs w:val="24"/>
      <w:lang w:val="en-GB" w:eastAsia="ar-SA"/>
    </w:rPr>
  </w:style>
  <w:style w:type="character" w:customStyle="1" w:styleId="BodyTextIndentChar">
    <w:name w:val="Body Text Indent Char"/>
    <w:basedOn w:val="DefaultParagraphFont"/>
    <w:link w:val="BodyTextIndent"/>
    <w:uiPriority w:val="99"/>
    <w:rsid w:val="007E7BB7"/>
    <w:rPr>
      <w:rFonts w:ascii="Calibri" w:eastAsia="Times New Roman" w:hAnsi="Calibri" w:cs="Times New Roman"/>
      <w:szCs w:val="24"/>
      <w:lang w:val="en-GB" w:eastAsia="ar-SA"/>
    </w:rPr>
  </w:style>
  <w:style w:type="paragraph" w:styleId="Date">
    <w:name w:val="Date"/>
    <w:basedOn w:val="Normal"/>
    <w:next w:val="Normal"/>
    <w:link w:val="DateChar"/>
    <w:uiPriority w:val="99"/>
    <w:unhideWhenUsed/>
    <w:rsid w:val="007E7BB7"/>
    <w:pPr>
      <w:widowControl/>
      <w:tabs>
        <w:tab w:val="left" w:pos="397"/>
      </w:tabs>
      <w:autoSpaceDE/>
      <w:autoSpaceDN/>
      <w:spacing w:after="100" w:line="276" w:lineRule="auto"/>
    </w:pPr>
    <w:rPr>
      <w:rFonts w:eastAsia="MS Mincho" w:cs="Times New Roman"/>
      <w:szCs w:val="24"/>
      <w:lang w:eastAsia="ja-JP"/>
    </w:rPr>
  </w:style>
  <w:style w:type="character" w:customStyle="1" w:styleId="DateChar">
    <w:name w:val="Date Char"/>
    <w:basedOn w:val="DefaultParagraphFont"/>
    <w:link w:val="Date"/>
    <w:uiPriority w:val="99"/>
    <w:rsid w:val="007E7BB7"/>
    <w:rPr>
      <w:rFonts w:ascii="Calibri" w:eastAsia="MS Mincho" w:hAnsi="Calibri" w:cs="Times New Roman"/>
      <w:szCs w:val="24"/>
      <w:lang w:eastAsia="ja-JP"/>
    </w:rPr>
  </w:style>
  <w:style w:type="paragraph" w:styleId="BodyText2">
    <w:name w:val="Body Text 2"/>
    <w:basedOn w:val="Normal"/>
    <w:link w:val="BodyText2Char"/>
    <w:unhideWhenUsed/>
    <w:rsid w:val="007E7BB7"/>
    <w:pPr>
      <w:widowControl/>
      <w:autoSpaceDE/>
      <w:autoSpaceDN/>
      <w:spacing w:after="120" w:line="276" w:lineRule="auto"/>
      <w:jc w:val="both"/>
    </w:pPr>
    <w:rPr>
      <w:rFonts w:eastAsia="Times New Roman" w:cs="Times New Roman"/>
      <w:szCs w:val="24"/>
      <w:lang w:val="en-GB"/>
    </w:rPr>
  </w:style>
  <w:style w:type="character" w:customStyle="1" w:styleId="BodyText2Char">
    <w:name w:val="Body Text 2 Char"/>
    <w:basedOn w:val="DefaultParagraphFont"/>
    <w:link w:val="BodyText2"/>
    <w:rsid w:val="007E7BB7"/>
    <w:rPr>
      <w:rFonts w:ascii="Calibri" w:eastAsia="Times New Roman" w:hAnsi="Calibri" w:cs="Times New Roman"/>
      <w:szCs w:val="24"/>
      <w:lang w:val="en-GB"/>
    </w:rPr>
  </w:style>
  <w:style w:type="paragraph" w:styleId="BodyText3">
    <w:name w:val="Body Text 3"/>
    <w:basedOn w:val="Normal"/>
    <w:link w:val="BodyText3Char"/>
    <w:uiPriority w:val="99"/>
    <w:semiHidden/>
    <w:unhideWhenUsed/>
    <w:rsid w:val="007E7BB7"/>
    <w:pPr>
      <w:widowControl/>
      <w:autoSpaceDE/>
      <w:autoSpaceDN/>
      <w:spacing w:after="120" w:line="360" w:lineRule="auto"/>
    </w:pPr>
    <w:rPr>
      <w:rFonts w:eastAsia="Times New Roman" w:cs="Times New Roman"/>
      <w:b/>
      <w:bCs/>
      <w:szCs w:val="24"/>
      <w:u w:val="single"/>
      <w:lang w:val="en-GB"/>
    </w:rPr>
  </w:style>
  <w:style w:type="character" w:customStyle="1" w:styleId="BodyText3Char">
    <w:name w:val="Body Text 3 Char"/>
    <w:basedOn w:val="DefaultParagraphFont"/>
    <w:link w:val="BodyText3"/>
    <w:uiPriority w:val="99"/>
    <w:semiHidden/>
    <w:rsid w:val="007E7BB7"/>
    <w:rPr>
      <w:rFonts w:ascii="Calibri" w:eastAsia="Times New Roman" w:hAnsi="Calibri" w:cs="Times New Roman"/>
      <w:b/>
      <w:bCs/>
      <w:szCs w:val="24"/>
      <w:u w:val="single"/>
      <w:lang w:val="en-GB"/>
    </w:rPr>
  </w:style>
  <w:style w:type="paragraph" w:styleId="BodyTextIndent2">
    <w:name w:val="Body Text Indent 2"/>
    <w:basedOn w:val="Normal"/>
    <w:link w:val="BodyTextIndent2Char"/>
    <w:uiPriority w:val="99"/>
    <w:semiHidden/>
    <w:unhideWhenUsed/>
    <w:rsid w:val="007E7BB7"/>
    <w:pPr>
      <w:widowControl/>
      <w:autoSpaceDE/>
      <w:autoSpaceDN/>
      <w:spacing w:after="200" w:line="360" w:lineRule="auto"/>
      <w:ind w:left="360"/>
      <w:jc w:val="both"/>
    </w:pPr>
    <w:rPr>
      <w:rFonts w:eastAsia="Times New Roman" w:cs="Times New Roman"/>
      <w:noProof/>
      <w:szCs w:val="24"/>
      <w:lang w:val="en-GB"/>
    </w:rPr>
  </w:style>
  <w:style w:type="character" w:customStyle="1" w:styleId="BodyTextIndent2Char">
    <w:name w:val="Body Text Indent 2 Char"/>
    <w:basedOn w:val="DefaultParagraphFont"/>
    <w:link w:val="BodyTextIndent2"/>
    <w:uiPriority w:val="99"/>
    <w:semiHidden/>
    <w:rsid w:val="007E7BB7"/>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7E7BB7"/>
    <w:pPr>
      <w:widowControl/>
      <w:suppressAutoHyphens/>
      <w:autoSpaceDE/>
      <w:autoSpaceDN/>
      <w:spacing w:after="120" w:line="276" w:lineRule="auto"/>
      <w:ind w:left="720"/>
      <w:jc w:val="both"/>
    </w:pPr>
    <w:rPr>
      <w:rFonts w:eastAsia="Times New Roman" w:cs="Times New Roman"/>
      <w:szCs w:val="24"/>
      <w:lang w:val="en-GB" w:eastAsia="ar-SA"/>
    </w:rPr>
  </w:style>
  <w:style w:type="character" w:customStyle="1" w:styleId="BodyTextIndent3Char">
    <w:name w:val="Body Text Indent 3 Char"/>
    <w:basedOn w:val="DefaultParagraphFont"/>
    <w:link w:val="BodyTextIndent3"/>
    <w:semiHidden/>
    <w:rsid w:val="007E7BB7"/>
    <w:rPr>
      <w:rFonts w:ascii="Calibri" w:eastAsia="Times New Roman" w:hAnsi="Calibri" w:cs="Times New Roman"/>
      <w:szCs w:val="24"/>
      <w:lang w:val="en-GB" w:eastAsia="ar-SA"/>
    </w:rPr>
  </w:style>
  <w:style w:type="paragraph" w:customStyle="1" w:styleId="Parties">
    <w:name w:val="Parties"/>
    <w:basedOn w:val="Normal"/>
    <w:rsid w:val="007E7BB7"/>
    <w:pPr>
      <w:widowControl/>
      <w:tabs>
        <w:tab w:val="num" w:pos="397"/>
      </w:tabs>
      <w:suppressAutoHyphens/>
      <w:autoSpaceDE/>
      <w:autoSpaceDN/>
      <w:spacing w:after="240" w:line="312" w:lineRule="auto"/>
      <w:ind w:left="397" w:hanging="397"/>
      <w:jc w:val="both"/>
    </w:pPr>
    <w:rPr>
      <w:rFonts w:eastAsia="Times New Roman" w:cs="Times New Roman"/>
      <w:szCs w:val="20"/>
      <w:lang w:val="en-GB" w:eastAsia="ar-SA"/>
    </w:rPr>
  </w:style>
  <w:style w:type="paragraph" w:customStyle="1" w:styleId="Level1">
    <w:name w:val="Level 1"/>
    <w:basedOn w:val="Normal"/>
    <w:rsid w:val="007E7BB7"/>
    <w:pPr>
      <w:widowControl/>
      <w:tabs>
        <w:tab w:val="num" w:pos="720"/>
        <w:tab w:val="left" w:pos="851"/>
      </w:tabs>
      <w:suppressAutoHyphens/>
      <w:autoSpaceDE/>
      <w:autoSpaceDN/>
      <w:spacing w:after="240" w:line="312" w:lineRule="auto"/>
      <w:ind w:left="720" w:hanging="360"/>
      <w:jc w:val="both"/>
      <w:outlineLvl w:val="0"/>
    </w:pPr>
    <w:rPr>
      <w:rFonts w:eastAsia="Times New Roman" w:cs="Times New Roman"/>
      <w:szCs w:val="20"/>
      <w:lang w:val="en-GB" w:eastAsia="ar-SA"/>
    </w:rPr>
  </w:style>
  <w:style w:type="paragraph" w:customStyle="1" w:styleId="DefaultText">
    <w:name w:val="Default Text"/>
    <w:basedOn w:val="Normal"/>
    <w:rsid w:val="007E7BB7"/>
    <w:pPr>
      <w:widowControl/>
      <w:suppressAutoHyphens/>
      <w:overflowPunct w:val="0"/>
      <w:autoSpaceDN/>
      <w:spacing w:after="120" w:line="276" w:lineRule="auto"/>
    </w:pPr>
    <w:rPr>
      <w:rFonts w:eastAsia="Times New Roman" w:cs="Times New Roman"/>
      <w:szCs w:val="20"/>
      <w:lang w:val="en-GB" w:eastAsia="ar-SA"/>
    </w:rPr>
  </w:style>
  <w:style w:type="paragraph" w:customStyle="1" w:styleId="No2">
    <w:name w:val="No 2"/>
    <w:basedOn w:val="Normal"/>
    <w:rsid w:val="007E7BB7"/>
    <w:pPr>
      <w:widowControl/>
      <w:tabs>
        <w:tab w:val="left" w:pos="-720"/>
      </w:tabs>
      <w:suppressAutoHyphens/>
      <w:autoSpaceDE/>
      <w:autoSpaceDN/>
      <w:spacing w:after="240" w:line="276" w:lineRule="auto"/>
      <w:ind w:left="720" w:hanging="720"/>
      <w:jc w:val="both"/>
    </w:pPr>
    <w:rPr>
      <w:rFonts w:eastAsia="Times New Roman" w:cs="Times New Roman"/>
      <w:spacing w:val="-3"/>
      <w:szCs w:val="20"/>
      <w:lang w:eastAsia="ar-SA"/>
    </w:rPr>
  </w:style>
  <w:style w:type="paragraph" w:customStyle="1" w:styleId="Level2">
    <w:name w:val="Level 2"/>
    <w:basedOn w:val="Normal"/>
    <w:rsid w:val="007E7BB7"/>
    <w:pPr>
      <w:widowControl/>
      <w:tabs>
        <w:tab w:val="left" w:pos="851"/>
        <w:tab w:val="num" w:pos="1440"/>
      </w:tabs>
      <w:suppressAutoHyphens/>
      <w:autoSpaceDE/>
      <w:autoSpaceDN/>
      <w:spacing w:after="240" w:line="312" w:lineRule="auto"/>
      <w:ind w:left="1440" w:hanging="360"/>
      <w:jc w:val="both"/>
      <w:outlineLvl w:val="1"/>
    </w:pPr>
    <w:rPr>
      <w:rFonts w:eastAsia="Times New Roman" w:cs="Times New Roman"/>
      <w:szCs w:val="20"/>
      <w:lang w:val="en-GB" w:eastAsia="ar-SA"/>
    </w:rPr>
  </w:style>
  <w:style w:type="paragraph" w:customStyle="1" w:styleId="Paragraph1">
    <w:name w:val="Paragraph 1"/>
    <w:basedOn w:val="Normal"/>
    <w:semiHidden/>
    <w:rsid w:val="007E7BB7"/>
    <w:pPr>
      <w:suppressAutoHyphens/>
      <w:autoSpaceDE/>
      <w:autoSpaceDN/>
      <w:spacing w:after="120" w:line="276" w:lineRule="auto"/>
    </w:pPr>
    <w:rPr>
      <w:rFonts w:eastAsia="Times New Roman" w:cs="Times New Roman"/>
      <w:b/>
      <w:kern w:val="2"/>
      <w:szCs w:val="24"/>
      <w:lang w:val="en-GB" w:eastAsia="ar-SA"/>
    </w:rPr>
  </w:style>
  <w:style w:type="paragraph" w:customStyle="1" w:styleId="TableContents">
    <w:name w:val="Table Contents"/>
    <w:basedOn w:val="Normal"/>
    <w:semiHidden/>
    <w:rsid w:val="007E7BB7"/>
    <w:pPr>
      <w:suppressLineNumbers/>
      <w:suppressAutoHyphens/>
      <w:autoSpaceDE/>
      <w:autoSpaceDN/>
      <w:spacing w:after="120" w:line="276" w:lineRule="auto"/>
    </w:pPr>
    <w:rPr>
      <w:rFonts w:eastAsia="SimSun" w:cs="Times New Roman"/>
      <w:kern w:val="2"/>
      <w:szCs w:val="24"/>
      <w:lang w:val="en-GB" w:eastAsia="hi-IN" w:bidi="hi-IN"/>
    </w:rPr>
  </w:style>
  <w:style w:type="paragraph" w:customStyle="1" w:styleId="Paragraph3">
    <w:name w:val="Paragraph 3"/>
    <w:basedOn w:val="Normal"/>
    <w:semiHidden/>
    <w:rsid w:val="007E7BB7"/>
    <w:pPr>
      <w:suppressAutoHyphens/>
      <w:autoSpaceDE/>
      <w:autoSpaceDN/>
      <w:spacing w:after="120" w:line="276" w:lineRule="auto"/>
    </w:pPr>
    <w:rPr>
      <w:rFonts w:eastAsia="Times New Roman" w:cs="Times New Roman"/>
      <w:kern w:val="2"/>
      <w:szCs w:val="24"/>
      <w:lang w:val="en-GB" w:eastAsia="ar-SA"/>
    </w:rPr>
  </w:style>
  <w:style w:type="paragraph" w:customStyle="1" w:styleId="Index">
    <w:name w:val="Index"/>
    <w:basedOn w:val="Normal"/>
    <w:semiHidden/>
    <w:rsid w:val="007E7BB7"/>
    <w:pPr>
      <w:widowControl/>
      <w:suppressLineNumbers/>
      <w:suppressAutoHyphens/>
      <w:autoSpaceDE/>
      <w:autoSpaceDN/>
      <w:spacing w:after="120" w:line="276" w:lineRule="auto"/>
    </w:pPr>
    <w:rPr>
      <w:rFonts w:eastAsia="Times New Roman" w:cs="Times New Roman"/>
      <w:szCs w:val="24"/>
      <w:lang w:val="en-GB" w:eastAsia="ar-SA"/>
    </w:rPr>
  </w:style>
  <w:style w:type="character" w:customStyle="1" w:styleId="Level1asHeadingtext">
    <w:name w:val="Level 1 as Heading (text)"/>
    <w:rsid w:val="007E7BB7"/>
    <w:rPr>
      <w:b/>
    </w:rPr>
  </w:style>
  <w:style w:type="paragraph" w:customStyle="1" w:styleId="Default">
    <w:name w:val="Default"/>
    <w:rsid w:val="007E7BB7"/>
    <w:pPr>
      <w:widowControl/>
      <w:adjustRightInd w:val="0"/>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7E7BB7"/>
    <w:rPr>
      <w:rFonts w:cs="Times New Roman"/>
      <w:shd w:val="clear" w:color="auto" w:fill="FFFF00"/>
    </w:rPr>
  </w:style>
  <w:style w:type="paragraph" w:styleId="DocumentMap">
    <w:name w:val="Document Map"/>
    <w:basedOn w:val="Normal"/>
    <w:link w:val="DocumentMapChar"/>
    <w:uiPriority w:val="99"/>
    <w:semiHidden/>
    <w:unhideWhenUsed/>
    <w:rsid w:val="007E7BB7"/>
    <w:pPr>
      <w:widowControl/>
      <w:autoSpaceDE/>
      <w:autoSpaceDN/>
      <w:spacing w:after="120" w:line="276" w:lineRule="auto"/>
    </w:pPr>
    <w:rPr>
      <w:rFonts w:ascii="Tahoma" w:eastAsia="Times New Roman" w:hAnsi="Tahoma" w:cs="Tahoma"/>
      <w:sz w:val="16"/>
      <w:szCs w:val="16"/>
      <w:lang w:val="en-GB"/>
    </w:rPr>
  </w:style>
  <w:style w:type="character" w:customStyle="1" w:styleId="DocumentMapChar">
    <w:name w:val="Document Map Char"/>
    <w:basedOn w:val="DefaultParagraphFont"/>
    <w:link w:val="DocumentMap"/>
    <w:uiPriority w:val="99"/>
    <w:semiHidden/>
    <w:rsid w:val="007E7BB7"/>
    <w:rPr>
      <w:rFonts w:ascii="Tahoma" w:eastAsia="Times New Roman" w:hAnsi="Tahoma" w:cs="Tahoma"/>
      <w:sz w:val="16"/>
      <w:szCs w:val="16"/>
      <w:lang w:val="en-GB"/>
    </w:rPr>
  </w:style>
  <w:style w:type="character" w:styleId="LineNumber">
    <w:name w:val="line number"/>
    <w:basedOn w:val="DefaultParagraphFont"/>
    <w:uiPriority w:val="99"/>
    <w:semiHidden/>
    <w:unhideWhenUsed/>
    <w:rsid w:val="007E7BB7"/>
    <w:rPr>
      <w:rFonts w:cs="Times New Roman"/>
    </w:rPr>
  </w:style>
  <w:style w:type="paragraph" w:styleId="NoSpacing">
    <w:name w:val="No Spacing"/>
    <w:basedOn w:val="Normal"/>
    <w:uiPriority w:val="1"/>
    <w:qFormat/>
    <w:rsid w:val="007E7BB7"/>
    <w:pPr>
      <w:widowControl/>
      <w:autoSpaceDE/>
      <w:autoSpaceDN/>
      <w:spacing w:after="120" w:line="276" w:lineRule="auto"/>
    </w:pPr>
    <w:rPr>
      <w:rFonts w:eastAsia="Times New Roman" w:cs="Times New Roman"/>
      <w:lang w:val="en-IE"/>
    </w:rPr>
  </w:style>
  <w:style w:type="paragraph" w:customStyle="1" w:styleId="TableText">
    <w:name w:val="Table Text"/>
    <w:basedOn w:val="Normal"/>
    <w:rsid w:val="007E7BB7"/>
    <w:pPr>
      <w:widowControl/>
      <w:autoSpaceDE/>
      <w:autoSpaceDN/>
      <w:spacing w:before="60" w:after="120" w:line="276" w:lineRule="auto"/>
    </w:pPr>
    <w:rPr>
      <w:rFonts w:ascii="Arial" w:eastAsia="Times New Roman" w:hAnsi="Arial" w:cs="Times New Roman"/>
      <w:spacing w:val="-5"/>
      <w:sz w:val="16"/>
      <w:szCs w:val="20"/>
      <w:lang w:val="en-IE"/>
    </w:rPr>
  </w:style>
  <w:style w:type="paragraph" w:customStyle="1" w:styleId="TableHeader">
    <w:name w:val="Table Header"/>
    <w:basedOn w:val="Normal"/>
    <w:rsid w:val="007E7BB7"/>
    <w:pPr>
      <w:widowControl/>
      <w:autoSpaceDE/>
      <w:autoSpaceDN/>
      <w:spacing w:before="60" w:after="120" w:line="276" w:lineRule="auto"/>
      <w:jc w:val="center"/>
    </w:pPr>
    <w:rPr>
      <w:rFonts w:ascii="Arial Black" w:eastAsia="Times New Roman" w:hAnsi="Arial Black" w:cs="Times New Roman"/>
      <w:spacing w:val="-5"/>
      <w:sz w:val="16"/>
      <w:szCs w:val="20"/>
      <w:lang w:val="en-IE"/>
    </w:rPr>
  </w:style>
  <w:style w:type="paragraph" w:customStyle="1" w:styleId="P1">
    <w:name w:val="P1"/>
    <w:basedOn w:val="Normal"/>
    <w:rsid w:val="007E7BB7"/>
    <w:pPr>
      <w:widowControl/>
      <w:tabs>
        <w:tab w:val="right" w:pos="993"/>
      </w:tabs>
      <w:adjustRightInd w:val="0"/>
      <w:spacing w:after="120" w:line="300" w:lineRule="exact"/>
      <w:ind w:left="1138" w:hanging="1138"/>
      <w:jc w:val="both"/>
    </w:pPr>
    <w:rPr>
      <w:rFonts w:eastAsia="Times New Roman" w:cs="Times New Roman"/>
      <w:szCs w:val="24"/>
      <w:lang w:val="en-IE" w:eastAsia="en-GB"/>
    </w:rPr>
  </w:style>
  <w:style w:type="paragraph" w:customStyle="1" w:styleId="R2">
    <w:name w:val="R2"/>
    <w:basedOn w:val="Normal"/>
    <w:rsid w:val="007E7BB7"/>
    <w:pPr>
      <w:widowControl/>
      <w:tabs>
        <w:tab w:val="left" w:pos="540"/>
      </w:tabs>
      <w:adjustRightInd w:val="0"/>
      <w:spacing w:before="240" w:after="120" w:line="300" w:lineRule="atLeast"/>
      <w:ind w:firstLine="180"/>
      <w:jc w:val="both"/>
    </w:pPr>
    <w:rPr>
      <w:rFonts w:eastAsia="Times New Roman" w:cs="Times New Roman"/>
      <w:szCs w:val="24"/>
      <w:lang w:val="en-IE" w:eastAsia="en-GB"/>
    </w:rPr>
  </w:style>
  <w:style w:type="paragraph" w:customStyle="1" w:styleId="ACBody3">
    <w:name w:val="AC Body 3"/>
    <w:basedOn w:val="Normal"/>
    <w:rsid w:val="007E7BB7"/>
    <w:pPr>
      <w:widowControl/>
      <w:autoSpaceDE/>
      <w:autoSpaceDN/>
      <w:adjustRightInd w:val="0"/>
      <w:spacing w:after="220" w:line="276" w:lineRule="auto"/>
      <w:ind w:left="2160"/>
      <w:jc w:val="both"/>
    </w:pPr>
    <w:rPr>
      <w:rFonts w:eastAsia="Times New Roman" w:cs="Times New Roman"/>
      <w:lang w:val="en-GB"/>
    </w:rPr>
  </w:style>
  <w:style w:type="paragraph" w:customStyle="1" w:styleId="Body">
    <w:name w:val="Body"/>
    <w:basedOn w:val="Normal"/>
    <w:rsid w:val="007E7BB7"/>
    <w:pPr>
      <w:widowControl/>
      <w:autoSpaceDE/>
      <w:autoSpaceDN/>
      <w:adjustRightInd w:val="0"/>
      <w:spacing w:after="220" w:line="276" w:lineRule="auto"/>
      <w:jc w:val="both"/>
    </w:pPr>
    <w:rPr>
      <w:rFonts w:eastAsia="Times New Roman" w:cs="Times New Roman"/>
      <w:lang w:val="en-GB"/>
    </w:rPr>
  </w:style>
  <w:style w:type="character" w:customStyle="1" w:styleId="pgsubtitle">
    <w:name w:val="pgsubtitle"/>
    <w:rsid w:val="007E7BB7"/>
  </w:style>
  <w:style w:type="character" w:customStyle="1" w:styleId="st1">
    <w:name w:val="st1"/>
    <w:basedOn w:val="DefaultParagraphFont"/>
    <w:rsid w:val="007E7BB7"/>
    <w:rPr>
      <w:rFonts w:cs="Times New Roman"/>
    </w:rPr>
  </w:style>
  <w:style w:type="table" w:styleId="GridTable4-Accent1">
    <w:name w:val="Grid Table 4 Accent 1"/>
    <w:basedOn w:val="TableNormal"/>
    <w:uiPriority w:val="49"/>
    <w:rsid w:val="007E7BB7"/>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paragraph" w:styleId="Revision">
    <w:name w:val="Revision"/>
    <w:hidden/>
    <w:uiPriority w:val="99"/>
    <w:semiHidden/>
    <w:rsid w:val="007E7BB7"/>
    <w:pPr>
      <w:widowControl/>
      <w:autoSpaceDE/>
      <w:autoSpaceDN/>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E7BB7"/>
    <w:pPr>
      <w:widowControl/>
      <w:autoSpaceDE/>
      <w:autoSpaceDN/>
      <w:spacing w:after="120" w:line="276" w:lineRule="auto"/>
      <w:jc w:val="both"/>
    </w:pPr>
    <w:rPr>
      <w:rFonts w:eastAsia="Times New Roman" w:cs="Times New Roman"/>
      <w:color w:val="FF0000"/>
      <w:lang w:val="en-GB"/>
    </w:rPr>
  </w:style>
  <w:style w:type="character" w:customStyle="1" w:styleId="OpenFormattingChar">
    <w:name w:val="Open Formatting Char"/>
    <w:basedOn w:val="DefaultParagraphFont"/>
    <w:link w:val="OpenFormatting"/>
    <w:locked/>
    <w:rsid w:val="007E7BB7"/>
    <w:rPr>
      <w:rFonts w:ascii="Calibri" w:eastAsia="Times New Roman" w:hAnsi="Calibri" w:cs="Times New Roman"/>
      <w:color w:val="FF0000"/>
      <w:lang w:val="en-GB"/>
    </w:rPr>
  </w:style>
  <w:style w:type="paragraph" w:styleId="Caption">
    <w:name w:val="caption"/>
    <w:basedOn w:val="Normal"/>
    <w:next w:val="Normal"/>
    <w:uiPriority w:val="35"/>
    <w:unhideWhenUsed/>
    <w:qFormat/>
    <w:rsid w:val="007E7BB7"/>
    <w:pPr>
      <w:widowControl/>
      <w:autoSpaceDE/>
      <w:autoSpaceDN/>
      <w:spacing w:after="200"/>
    </w:pPr>
    <w:rPr>
      <w:rFonts w:eastAsia="Times New Roman" w:cs="Times New Roman"/>
      <w:i/>
      <w:iCs/>
      <w:color w:val="1F497D" w:themeColor="text2"/>
      <w:sz w:val="18"/>
      <w:szCs w:val="18"/>
      <w:lang w:val="en-GB"/>
    </w:rPr>
  </w:style>
  <w:style w:type="table" w:styleId="GridTable4-Accent5">
    <w:name w:val="Grid Table 4 Accent 5"/>
    <w:basedOn w:val="TableNormal"/>
    <w:uiPriority w:val="49"/>
    <w:rsid w:val="007E7BB7"/>
    <w:pPr>
      <w:widowControl/>
      <w:autoSpaceDE/>
      <w:autoSpaceDN/>
    </w:pPr>
    <w:rPr>
      <w:rFonts w:eastAsia="Times New Roman" w:cstheme="minorHAns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otnoteCharacters">
    <w:name w:val="Footnote Characters"/>
    <w:uiPriority w:val="99"/>
    <w:unhideWhenUsed/>
    <w:qFormat/>
    <w:rsid w:val="007E7BB7"/>
    <w:rPr>
      <w:vertAlign w:val="superscript"/>
    </w:rPr>
  </w:style>
  <w:style w:type="character" w:customStyle="1" w:styleId="FootnoteAnchor">
    <w:name w:val="Footnote Anchor"/>
    <w:rsid w:val="007E7BB7"/>
    <w:rPr>
      <w:vertAlign w:val="superscript"/>
    </w:rPr>
  </w:style>
  <w:style w:type="character" w:customStyle="1" w:styleId="ListParagraphChar">
    <w:name w:val="List Paragraph Char"/>
    <w:aliases w:val="Subtitle Cover Page Char,Bullit 01 Char,Bullet 1 Char,Use Case List Paragraph Char,lp1 Char,igunore Char,Bullet List Char,FooterText Char,numbered Char,List Paragraph1 Char,Paragraphe de liste1 Char,Bulletr List Paragraph Char"/>
    <w:link w:val="ListParagraph"/>
    <w:uiPriority w:val="34"/>
    <w:qFormat/>
    <w:locked/>
    <w:rsid w:val="007E7BB7"/>
    <w:rPr>
      <w:rFonts w:ascii="Calibri" w:eastAsia="Calibri" w:hAnsi="Calibri" w:cs="Calibri"/>
    </w:rPr>
  </w:style>
  <w:style w:type="character" w:customStyle="1" w:styleId="UnresolvedMention1">
    <w:name w:val="Unresolved Mention1"/>
    <w:basedOn w:val="DefaultParagraphFont"/>
    <w:uiPriority w:val="99"/>
    <w:semiHidden/>
    <w:unhideWhenUsed/>
    <w:rsid w:val="007E7BB7"/>
    <w:rPr>
      <w:color w:val="605E5C"/>
      <w:shd w:val="clear" w:color="auto" w:fill="E1DFDD"/>
    </w:rPr>
  </w:style>
  <w:style w:type="paragraph" w:customStyle="1" w:styleId="CSTableHeading1">
    <w:name w:val="CS Table Heading 1"/>
    <w:basedOn w:val="Normal"/>
    <w:qFormat/>
    <w:rsid w:val="007E7BB7"/>
    <w:pPr>
      <w:widowControl/>
      <w:autoSpaceDE/>
      <w:autoSpaceDN/>
      <w:spacing w:before="40" w:after="120"/>
    </w:pPr>
    <w:rPr>
      <w:rFonts w:eastAsiaTheme="minorHAnsi"/>
      <w:b/>
      <w:bCs/>
      <w:color w:val="002266"/>
    </w:rPr>
  </w:style>
  <w:style w:type="paragraph" w:customStyle="1" w:styleId="CSTableBulletLevel1">
    <w:name w:val="CS Table Bullet Level 1"/>
    <w:basedOn w:val="Normal"/>
    <w:qFormat/>
    <w:rsid w:val="007E7BB7"/>
    <w:pPr>
      <w:widowControl/>
      <w:numPr>
        <w:numId w:val="48"/>
      </w:numPr>
      <w:autoSpaceDE/>
      <w:autoSpaceDN/>
      <w:spacing w:before="80" w:after="80"/>
    </w:pPr>
    <w:rPr>
      <w:rFonts w:ascii="Arial" w:eastAsiaTheme="minorHAnsi" w:hAnsi="Arial" w:cs="Arial"/>
      <w:sz w:val="20"/>
      <w:szCs w:val="20"/>
    </w:rPr>
  </w:style>
  <w:style w:type="paragraph" w:customStyle="1" w:styleId="CSCVsandCredentialsHeading">
    <w:name w:val="CS CVs and Credentials Heading"/>
    <w:basedOn w:val="Normal"/>
    <w:qFormat/>
    <w:rsid w:val="007E7BB7"/>
    <w:pPr>
      <w:widowControl/>
      <w:autoSpaceDE/>
      <w:autoSpaceDN/>
      <w:spacing w:after="60"/>
    </w:pPr>
    <w:rPr>
      <w:rFonts w:eastAsiaTheme="minorHAnsi"/>
      <w:b/>
      <w:bCs/>
      <w:color w:val="FFFFFF"/>
      <w:sz w:val="28"/>
      <w:szCs w:val="28"/>
    </w:rPr>
  </w:style>
  <w:style w:type="paragraph" w:customStyle="1" w:styleId="CSTableHeading2">
    <w:name w:val="CS Table Heading 2"/>
    <w:basedOn w:val="Normal"/>
    <w:qFormat/>
    <w:rsid w:val="007E7BB7"/>
    <w:pPr>
      <w:widowControl/>
      <w:autoSpaceDE/>
      <w:autoSpaceDN/>
      <w:spacing w:before="40" w:after="120"/>
    </w:pPr>
    <w:rPr>
      <w:rFonts w:eastAsiaTheme="minorHAnsi"/>
      <w:b/>
      <w:bCs/>
    </w:rPr>
  </w:style>
  <w:style w:type="table" w:customStyle="1" w:styleId="GridTable5Dark-Accent11">
    <w:name w:val="Grid Table 5 Dark - Accent 11"/>
    <w:basedOn w:val="TableNormal"/>
    <w:uiPriority w:val="50"/>
    <w:rsid w:val="007E7BB7"/>
    <w:pPr>
      <w:widowControl/>
      <w:autoSpaceDE/>
      <w:autoSpaceDN/>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Style1">
    <w:name w:val="Style1"/>
    <w:basedOn w:val="ListParagraph"/>
    <w:link w:val="Style1Char"/>
    <w:qFormat/>
    <w:rsid w:val="007E7BB7"/>
    <w:pPr>
      <w:widowControl/>
      <w:numPr>
        <w:numId w:val="49"/>
      </w:numPr>
      <w:autoSpaceDE/>
      <w:autoSpaceDN/>
      <w:contextualSpacing/>
    </w:pPr>
    <w:rPr>
      <w:szCs w:val="24"/>
      <w:lang w:val="en-GB"/>
    </w:rPr>
  </w:style>
  <w:style w:type="character" w:customStyle="1" w:styleId="Style1Char">
    <w:name w:val="Style1 Char"/>
    <w:basedOn w:val="ListParagraphChar"/>
    <w:link w:val="Style1"/>
    <w:rsid w:val="007E7BB7"/>
    <w:rPr>
      <w:rFonts w:ascii="Calibri" w:eastAsia="Calibri" w:hAnsi="Calibri" w:cs="Calibri"/>
      <w:szCs w:val="24"/>
      <w:lang w:val="en-GB"/>
    </w:rPr>
  </w:style>
  <w:style w:type="paragraph" w:customStyle="1" w:styleId="xmsonormal">
    <w:name w:val="x_msonormal"/>
    <w:basedOn w:val="Normal"/>
    <w:rsid w:val="007E7BB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customStyle="1" w:styleId="GridTable4-Accent11">
    <w:name w:val="Grid Table 4 - Accent 11"/>
    <w:basedOn w:val="TableNormal"/>
    <w:uiPriority w:val="49"/>
    <w:rsid w:val="00F654FE"/>
    <w:pPr>
      <w:widowControl/>
      <w:autoSpaceDE/>
      <w:autoSpaceDN/>
      <w:jc w:val="both"/>
    </w:pPr>
    <w:rPr>
      <w:sz w:val="24"/>
      <w:szCs w:val="24"/>
      <w:lang w:val="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ghtList1">
    <w:name w:val="Light List1"/>
    <w:basedOn w:val="TableNormal"/>
    <w:uiPriority w:val="61"/>
    <w:rsid w:val="00B8101E"/>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B8101E"/>
    <w:pPr>
      <w:widowControl/>
      <w:autoSpaceDE/>
      <w:autoSpaceDN/>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719">
      <w:bodyDiv w:val="1"/>
      <w:marLeft w:val="0"/>
      <w:marRight w:val="0"/>
      <w:marTop w:val="0"/>
      <w:marBottom w:val="0"/>
      <w:divBdr>
        <w:top w:val="none" w:sz="0" w:space="0" w:color="auto"/>
        <w:left w:val="none" w:sz="0" w:space="0" w:color="auto"/>
        <w:bottom w:val="none" w:sz="0" w:space="0" w:color="auto"/>
        <w:right w:val="none" w:sz="0" w:space="0" w:color="auto"/>
      </w:divBdr>
    </w:div>
    <w:div w:id="31074946">
      <w:bodyDiv w:val="1"/>
      <w:marLeft w:val="0"/>
      <w:marRight w:val="0"/>
      <w:marTop w:val="0"/>
      <w:marBottom w:val="0"/>
      <w:divBdr>
        <w:top w:val="none" w:sz="0" w:space="0" w:color="auto"/>
        <w:left w:val="none" w:sz="0" w:space="0" w:color="auto"/>
        <w:bottom w:val="none" w:sz="0" w:space="0" w:color="auto"/>
        <w:right w:val="none" w:sz="0" w:space="0" w:color="auto"/>
      </w:divBdr>
    </w:div>
    <w:div w:id="45958742">
      <w:bodyDiv w:val="1"/>
      <w:marLeft w:val="0"/>
      <w:marRight w:val="0"/>
      <w:marTop w:val="0"/>
      <w:marBottom w:val="0"/>
      <w:divBdr>
        <w:top w:val="none" w:sz="0" w:space="0" w:color="auto"/>
        <w:left w:val="none" w:sz="0" w:space="0" w:color="auto"/>
        <w:bottom w:val="none" w:sz="0" w:space="0" w:color="auto"/>
        <w:right w:val="none" w:sz="0" w:space="0" w:color="auto"/>
      </w:divBdr>
    </w:div>
    <w:div w:id="290134226">
      <w:bodyDiv w:val="1"/>
      <w:marLeft w:val="0"/>
      <w:marRight w:val="0"/>
      <w:marTop w:val="0"/>
      <w:marBottom w:val="0"/>
      <w:divBdr>
        <w:top w:val="none" w:sz="0" w:space="0" w:color="auto"/>
        <w:left w:val="none" w:sz="0" w:space="0" w:color="auto"/>
        <w:bottom w:val="none" w:sz="0" w:space="0" w:color="auto"/>
        <w:right w:val="none" w:sz="0" w:space="0" w:color="auto"/>
      </w:divBdr>
    </w:div>
    <w:div w:id="379404886">
      <w:bodyDiv w:val="1"/>
      <w:marLeft w:val="0"/>
      <w:marRight w:val="0"/>
      <w:marTop w:val="0"/>
      <w:marBottom w:val="0"/>
      <w:divBdr>
        <w:top w:val="none" w:sz="0" w:space="0" w:color="auto"/>
        <w:left w:val="none" w:sz="0" w:space="0" w:color="auto"/>
        <w:bottom w:val="none" w:sz="0" w:space="0" w:color="auto"/>
        <w:right w:val="none" w:sz="0" w:space="0" w:color="auto"/>
      </w:divBdr>
    </w:div>
    <w:div w:id="655570276">
      <w:bodyDiv w:val="1"/>
      <w:marLeft w:val="0"/>
      <w:marRight w:val="0"/>
      <w:marTop w:val="0"/>
      <w:marBottom w:val="0"/>
      <w:divBdr>
        <w:top w:val="none" w:sz="0" w:space="0" w:color="auto"/>
        <w:left w:val="none" w:sz="0" w:space="0" w:color="auto"/>
        <w:bottom w:val="none" w:sz="0" w:space="0" w:color="auto"/>
        <w:right w:val="none" w:sz="0" w:space="0" w:color="auto"/>
      </w:divBdr>
    </w:div>
    <w:div w:id="1214463180">
      <w:bodyDiv w:val="1"/>
      <w:marLeft w:val="0"/>
      <w:marRight w:val="0"/>
      <w:marTop w:val="0"/>
      <w:marBottom w:val="0"/>
      <w:divBdr>
        <w:top w:val="none" w:sz="0" w:space="0" w:color="auto"/>
        <w:left w:val="none" w:sz="0" w:space="0" w:color="auto"/>
        <w:bottom w:val="none" w:sz="0" w:space="0" w:color="auto"/>
        <w:right w:val="none" w:sz="0" w:space="0" w:color="auto"/>
      </w:divBdr>
    </w:div>
    <w:div w:id="1617636968">
      <w:bodyDiv w:val="1"/>
      <w:marLeft w:val="0"/>
      <w:marRight w:val="0"/>
      <w:marTop w:val="0"/>
      <w:marBottom w:val="0"/>
      <w:divBdr>
        <w:top w:val="none" w:sz="0" w:space="0" w:color="auto"/>
        <w:left w:val="none" w:sz="0" w:space="0" w:color="auto"/>
        <w:bottom w:val="none" w:sz="0" w:space="0" w:color="auto"/>
        <w:right w:val="none" w:sz="0" w:space="0" w:color="auto"/>
      </w:divBdr>
    </w:div>
    <w:div w:id="1647474291">
      <w:bodyDiv w:val="1"/>
      <w:marLeft w:val="0"/>
      <w:marRight w:val="0"/>
      <w:marTop w:val="0"/>
      <w:marBottom w:val="0"/>
      <w:divBdr>
        <w:top w:val="none" w:sz="0" w:space="0" w:color="auto"/>
        <w:left w:val="none" w:sz="0" w:space="0" w:color="auto"/>
        <w:bottom w:val="none" w:sz="0" w:space="0" w:color="auto"/>
        <w:right w:val="none" w:sz="0" w:space="0" w:color="auto"/>
      </w:divBdr>
    </w:div>
    <w:div w:id="1886794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http://www.irishstatutebook.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image" Target="media/image5.png"/><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D97CEBEEA34AD4B698A4E96CAAE6A5"/>
        <w:category>
          <w:name w:val="General"/>
          <w:gallery w:val="placeholder"/>
        </w:category>
        <w:types>
          <w:type w:val="bbPlcHdr"/>
        </w:types>
        <w:behaviors>
          <w:behavior w:val="content"/>
        </w:behaviors>
        <w:guid w:val="{524F0652-B0DA-4BBA-8A3B-702FFE76902B}"/>
      </w:docPartPr>
      <w:docPartBody>
        <w:p w:rsidR="0027728B" w:rsidRDefault="0027728B" w:rsidP="0027728B">
          <w:pPr>
            <w:pStyle w:val="40D97CEBEEA34AD4B698A4E96CAAE6A5"/>
          </w:pPr>
          <w:r w:rsidRPr="00CB7811">
            <w:rPr>
              <w:rStyle w:val="PlaceholderText"/>
            </w:rPr>
            <w:t>Click or tap here to enter text.</w:t>
          </w:r>
        </w:p>
      </w:docPartBody>
    </w:docPart>
    <w:docPart>
      <w:docPartPr>
        <w:name w:val="5A595A9DBB4E4C5B9B85E1561F986821"/>
        <w:category>
          <w:name w:val="General"/>
          <w:gallery w:val="placeholder"/>
        </w:category>
        <w:types>
          <w:type w:val="bbPlcHdr"/>
        </w:types>
        <w:behaviors>
          <w:behavior w:val="content"/>
        </w:behaviors>
        <w:guid w:val="{8EE5FF75-5F9F-48A7-A280-DE4BFAA61B22}"/>
      </w:docPartPr>
      <w:docPartBody>
        <w:p w:rsidR="0027728B" w:rsidRDefault="0027728B" w:rsidP="0027728B">
          <w:pPr>
            <w:pStyle w:val="5A595A9DBB4E4C5B9B85E1561F986821"/>
          </w:pPr>
          <w:r w:rsidRPr="00CB7811">
            <w:rPr>
              <w:rStyle w:val="PlaceholderText"/>
            </w:rPr>
            <w:t>Click or tap here to enter text.</w:t>
          </w:r>
        </w:p>
      </w:docPartBody>
    </w:docPart>
    <w:docPart>
      <w:docPartPr>
        <w:name w:val="41C3A807BC9C468DA6AE98CEE1DBB6E5"/>
        <w:category>
          <w:name w:val="General"/>
          <w:gallery w:val="placeholder"/>
        </w:category>
        <w:types>
          <w:type w:val="bbPlcHdr"/>
        </w:types>
        <w:behaviors>
          <w:behavior w:val="content"/>
        </w:behaviors>
        <w:guid w:val="{087AAAF6-616C-4A3B-9DFB-DEFA422FEB16}"/>
      </w:docPartPr>
      <w:docPartBody>
        <w:p w:rsidR="003A02E0" w:rsidRDefault="008F6D16" w:rsidP="008F6D16">
          <w:pPr>
            <w:pStyle w:val="41C3A807BC9C468DA6AE98CEE1DBB6E5"/>
          </w:pPr>
          <w:r w:rsidRPr="00156110">
            <w:rPr>
              <w:rStyle w:val="PlaceholderText"/>
            </w:rPr>
            <w:t>Click here to enter text.</w:t>
          </w:r>
        </w:p>
      </w:docPartBody>
    </w:docPart>
    <w:docPart>
      <w:docPartPr>
        <w:name w:val="AA27313C5F3641188429EC4E84FD84C2"/>
        <w:category>
          <w:name w:val="General"/>
          <w:gallery w:val="placeholder"/>
        </w:category>
        <w:types>
          <w:type w:val="bbPlcHdr"/>
        </w:types>
        <w:behaviors>
          <w:behavior w:val="content"/>
        </w:behaviors>
        <w:guid w:val="{3073B464-BC94-4C91-B1E0-B3F90BD844DB}"/>
      </w:docPartPr>
      <w:docPartBody>
        <w:p w:rsidR="003A02E0" w:rsidRDefault="008F6D16" w:rsidP="008F6D16">
          <w:pPr>
            <w:pStyle w:val="AA27313C5F3641188429EC4E84FD84C2"/>
          </w:pPr>
          <w:r w:rsidRPr="00156110">
            <w:rPr>
              <w:rStyle w:val="PlaceholderText"/>
            </w:rPr>
            <w:t>Click here to enter text.</w:t>
          </w:r>
        </w:p>
      </w:docPartBody>
    </w:docPart>
    <w:docPart>
      <w:docPartPr>
        <w:name w:val="E30A7880B1794AFE9CEABC82EAC6EB7B"/>
        <w:category>
          <w:name w:val="General"/>
          <w:gallery w:val="placeholder"/>
        </w:category>
        <w:types>
          <w:type w:val="bbPlcHdr"/>
        </w:types>
        <w:behaviors>
          <w:behavior w:val="content"/>
        </w:behaviors>
        <w:guid w:val="{F01D9EDD-A770-4275-8705-73DEAB5B9F53}"/>
      </w:docPartPr>
      <w:docPartBody>
        <w:p w:rsidR="003A02E0" w:rsidRDefault="008F6D16" w:rsidP="008F6D16">
          <w:pPr>
            <w:pStyle w:val="E30A7880B1794AFE9CEABC82EAC6EB7B"/>
          </w:pPr>
          <w:r w:rsidRPr="00F868E0">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067"/>
    <w:rsid w:val="001D1257"/>
    <w:rsid w:val="0020571B"/>
    <w:rsid w:val="002114AB"/>
    <w:rsid w:val="0021523A"/>
    <w:rsid w:val="002659A0"/>
    <w:rsid w:val="00273E76"/>
    <w:rsid w:val="0027728B"/>
    <w:rsid w:val="00292C56"/>
    <w:rsid w:val="003A02E0"/>
    <w:rsid w:val="003E3F4B"/>
    <w:rsid w:val="0047081D"/>
    <w:rsid w:val="0054270C"/>
    <w:rsid w:val="00624717"/>
    <w:rsid w:val="006B707D"/>
    <w:rsid w:val="00704067"/>
    <w:rsid w:val="00780D33"/>
    <w:rsid w:val="007A2F2E"/>
    <w:rsid w:val="00864C10"/>
    <w:rsid w:val="0087494E"/>
    <w:rsid w:val="008F6D16"/>
    <w:rsid w:val="00991791"/>
    <w:rsid w:val="009E1918"/>
    <w:rsid w:val="00B64765"/>
    <w:rsid w:val="00B849E0"/>
    <w:rsid w:val="00BB081C"/>
    <w:rsid w:val="00C40FF7"/>
    <w:rsid w:val="00D82B3F"/>
    <w:rsid w:val="00DC5F97"/>
    <w:rsid w:val="00E77FB4"/>
    <w:rsid w:val="00E83B79"/>
    <w:rsid w:val="00EB1E0B"/>
    <w:rsid w:val="00F40AB3"/>
    <w:rsid w:val="00F57F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F6D16"/>
    <w:rPr>
      <w:color w:val="808080"/>
    </w:rPr>
  </w:style>
  <w:style w:type="paragraph" w:customStyle="1" w:styleId="41C3A807BC9C468DA6AE98CEE1DBB6E5">
    <w:name w:val="41C3A807BC9C468DA6AE98CEE1DBB6E5"/>
    <w:rsid w:val="008F6D16"/>
  </w:style>
  <w:style w:type="paragraph" w:customStyle="1" w:styleId="AA27313C5F3641188429EC4E84FD84C2">
    <w:name w:val="AA27313C5F3641188429EC4E84FD84C2"/>
    <w:rsid w:val="008F6D16"/>
  </w:style>
  <w:style w:type="paragraph" w:customStyle="1" w:styleId="40D97CEBEEA34AD4B698A4E96CAAE6A5">
    <w:name w:val="40D97CEBEEA34AD4B698A4E96CAAE6A5"/>
    <w:rsid w:val="0027728B"/>
  </w:style>
  <w:style w:type="paragraph" w:customStyle="1" w:styleId="5A595A9DBB4E4C5B9B85E1561F986821">
    <w:name w:val="5A595A9DBB4E4C5B9B85E1561F986821"/>
    <w:rsid w:val="0027728B"/>
  </w:style>
  <w:style w:type="paragraph" w:customStyle="1" w:styleId="E30A7880B1794AFE9CEABC82EAC6EB7B">
    <w:name w:val="E30A7880B1794AFE9CEABC82EAC6EB7B"/>
    <w:rsid w:val="008F6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Storage Infrastructure Devices, Associated Ancillary Equipment, Software and Services (Storage Area Networks)</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c62473a-1ae3-4f3d-8a79-93917daaf11b">
      <Terms xmlns="http://schemas.microsoft.com/office/infopath/2007/PartnerControls"/>
    </lcf76f155ced4ddcb4097134ff3c332f>
    <TaxCatchAll xmlns="e602d200-8fda-4e2d-9e8e-91b9b0adb85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BED7F71A224DE40BD4B7D337E05A981" ma:contentTypeVersion="12" ma:contentTypeDescription="Create a new document." ma:contentTypeScope="" ma:versionID="628cc471e00f1dd09bb97db6d682aac3">
  <xsd:schema xmlns:xsd="http://www.w3.org/2001/XMLSchema" xmlns:xs="http://www.w3.org/2001/XMLSchema" xmlns:p="http://schemas.microsoft.com/office/2006/metadata/properties" xmlns:ns1="http://schemas.microsoft.com/sharepoint/v3" xmlns:ns2="7c62473a-1ae3-4f3d-8a79-93917daaf11b" xmlns:ns3="e602d200-8fda-4e2d-9e8e-91b9b0adb853" targetNamespace="http://schemas.microsoft.com/office/2006/metadata/properties" ma:root="true" ma:fieldsID="8a0a26b2f2d1cec57f9e75513a39eb24" ns1:_="" ns2:_="" ns3:_="">
    <xsd:import namespace="http://schemas.microsoft.com/sharepoint/v3"/>
    <xsd:import namespace="7c62473a-1ae3-4f3d-8a79-93917daaf11b"/>
    <xsd:import namespace="e602d200-8fda-4e2d-9e8e-91b9b0adb85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2473a-1ae3-4f3d-8a79-93917daaf1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920d46-e42e-4604-a0b2-514c7a37cb3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2d200-8fda-4e2d-9e8e-91b9b0adb8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2eac6f-6dec-408f-860c-7a8e3812010a}" ma:internalName="TaxCatchAll" ma:showField="CatchAllData" ma:web="e602d200-8fda-4e2d-9e8e-91b9b0adb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AE87D3-2725-4A3B-94E1-41B7F20F7B38}">
  <ds:schemaRefs>
    <ds:schemaRef ds:uri="http://schemas.microsoft.com/office/2006/metadata/properties"/>
    <ds:schemaRef ds:uri="http://schemas.microsoft.com/office/infopath/2007/PartnerControls"/>
    <ds:schemaRef ds:uri="http://schemas.microsoft.com/sharepoint/v3"/>
    <ds:schemaRef ds:uri="7c62473a-1ae3-4f3d-8a79-93917daaf11b"/>
    <ds:schemaRef ds:uri="e602d200-8fda-4e2d-9e8e-91b9b0adb853"/>
  </ds:schemaRefs>
</ds:datastoreItem>
</file>

<file path=customXml/itemProps3.xml><?xml version="1.0" encoding="utf-8"?>
<ds:datastoreItem xmlns:ds="http://schemas.openxmlformats.org/officeDocument/2006/customXml" ds:itemID="{E62BE770-1B8D-4BB9-A1F0-54755D8FECDD}">
  <ds:schemaRefs>
    <ds:schemaRef ds:uri="http://schemas.openxmlformats.org/officeDocument/2006/bibliography"/>
  </ds:schemaRefs>
</ds:datastoreItem>
</file>

<file path=customXml/itemProps4.xml><?xml version="1.0" encoding="utf-8"?>
<ds:datastoreItem xmlns:ds="http://schemas.openxmlformats.org/officeDocument/2006/customXml" ds:itemID="{4851BCC8-C293-4E50-B0D3-7D52E9F572D7}">
  <ds:schemaRefs>
    <ds:schemaRef ds:uri="http://schemas.microsoft.com/sharepoint/v3/contenttype/forms"/>
  </ds:schemaRefs>
</ds:datastoreItem>
</file>

<file path=customXml/itemProps5.xml><?xml version="1.0" encoding="utf-8"?>
<ds:datastoreItem xmlns:ds="http://schemas.openxmlformats.org/officeDocument/2006/customXml" ds:itemID="{07CA692E-2E0B-47FE-9043-BFD261FDE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62473a-1ae3-4f3d-8a79-93917daaf11b"/>
    <ds:schemaRef ds:uri="e602d200-8fda-4e2d-9e8e-91b9b0adb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3186</TotalTime>
  <Pages>67</Pages>
  <Words>23894</Words>
  <Characters>134285</Characters>
  <Application>Microsoft Office Word</Application>
  <DocSecurity>0</DocSecurity>
  <Lines>3836</Lines>
  <Paragraphs>2137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John Collins</cp:lastModifiedBy>
  <cp:revision>56</cp:revision>
  <cp:lastPrinted>2025-03-14T11:19:00Z</cp:lastPrinted>
  <dcterms:created xsi:type="dcterms:W3CDTF">2025-02-18T17:22:00Z</dcterms:created>
  <dcterms:modified xsi:type="dcterms:W3CDTF">2026-07-30T10:15:00Z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Microsoft® Word for Microsoft 365</vt:lpwstr>
  </property>
  <property fmtid="{D5CDD505-2E9C-101B-9397-08002B2CF9AE}" pid="4" name="LastSaved">
    <vt:filetime>2024-02-24T00:00:00Z</vt:filetime>
  </property>
  <property fmtid="{D5CDD505-2E9C-101B-9397-08002B2CF9AE}" pid="5" name="Producer">
    <vt:lpwstr>Microsoft® Word for Microsoft 365</vt:lpwstr>
  </property>
  <property fmtid="{D5CDD505-2E9C-101B-9397-08002B2CF9AE}" pid="6" name="ContentTypeId">
    <vt:lpwstr>0x0101007BED7F71A224DE40BD4B7D337E05A981</vt:lpwstr>
  </property>
  <property fmtid="{D5CDD505-2E9C-101B-9397-08002B2CF9AE}" pid="7" name="Order">
    <vt:r8>136000</vt:r8>
  </property>
  <property fmtid="{D5CDD505-2E9C-101B-9397-08002B2CF9AE}" pid="8" name="MediaServiceImageTags">
    <vt:lpwstr/>
  </property>
</Properties>
</file>