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5D71" w14:textId="4BD9E700" w:rsidR="00F062BF" w:rsidRDefault="00D517B8">
      <w:pPr>
        <w:pStyle w:val="FootnoteText"/>
        <w:rPr>
          <w:rFonts w:ascii="Tahoma" w:hAnsi="Tahoma" w:cs="Tahoma"/>
          <w:lang w:val="en-GB"/>
        </w:rPr>
      </w:pPr>
      <w:r>
        <w:rPr>
          <w:rFonts w:ascii="Tahoma" w:hAnsi="Tahoma" w:cs="Tahoma"/>
          <w:lang w:val="en-GB"/>
        </w:rPr>
        <w:t xml:space="preserve"> </w:t>
      </w:r>
    </w:p>
    <w:p w14:paraId="07E64711" w14:textId="77777777" w:rsidR="00A139E7" w:rsidRDefault="00A139E7">
      <w:pPr>
        <w:pStyle w:val="FootnoteText"/>
        <w:rPr>
          <w:rFonts w:ascii="Tahoma" w:hAnsi="Tahoma" w:cs="Tahoma"/>
          <w:lang w:val="en-GB"/>
        </w:rPr>
      </w:pPr>
    </w:p>
    <w:p w14:paraId="18DBA320" w14:textId="77777777" w:rsidR="00F062BF" w:rsidRDefault="00F062BF">
      <w:pPr>
        <w:pStyle w:val="FootnoteText"/>
        <w:rPr>
          <w:rFonts w:ascii="Tahoma" w:hAnsi="Tahoma" w:cs="Tahoma"/>
          <w:lang w:val="en-GB"/>
        </w:rPr>
      </w:pPr>
      <w:r w:rsidRPr="00021472">
        <w:rPr>
          <w:color w:val="000000"/>
        </w:rPr>
        <w:object w:dxaOrig="14998" w:dyaOrig="8129" w14:anchorId="49153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240pt" o:ole="">
            <v:imagedata r:id="rId11" o:title=""/>
          </v:shape>
          <o:OLEObject Type="Embed" ProgID="PBrush" ShapeID="_x0000_i1025" DrawAspect="Content" ObjectID="_1846909877" r:id="rId12"/>
        </w:object>
      </w:r>
    </w:p>
    <w:p w14:paraId="3D0DCBC1" w14:textId="77777777" w:rsidR="00F062BF" w:rsidRDefault="00F062BF">
      <w:pPr>
        <w:pStyle w:val="FootnoteText"/>
        <w:rPr>
          <w:rFonts w:ascii="Tahoma" w:hAnsi="Tahoma" w:cs="Tahoma"/>
          <w:lang w:val="en-GB"/>
        </w:rPr>
      </w:pPr>
    </w:p>
    <w:p w14:paraId="554E8FBE" w14:textId="77777777" w:rsidR="00F062BF" w:rsidRDefault="00F062BF">
      <w:pPr>
        <w:rPr>
          <w:rFonts w:ascii="Tahoma" w:hAnsi="Tahoma" w:cs="Tahoma"/>
          <w:lang w:val="en-GB"/>
        </w:rPr>
      </w:pPr>
    </w:p>
    <w:p w14:paraId="41ED43B1" w14:textId="7DF9D5F3" w:rsidR="0094194D" w:rsidRDefault="00F062BF" w:rsidP="0094194D">
      <w:pPr>
        <w:jc w:val="center"/>
        <w:rPr>
          <w:rFonts w:ascii="Tahoma" w:hAnsi="Tahoma" w:cs="Tahoma"/>
          <w:b/>
          <w:color w:val="008080"/>
          <w:szCs w:val="22"/>
        </w:rPr>
      </w:pPr>
      <w:r w:rsidRPr="009735F9">
        <w:rPr>
          <w:rFonts w:ascii="Calibri" w:hAnsi="Calibri" w:cs="Tahoma"/>
          <w:b/>
          <w:color w:val="000000"/>
          <w:sz w:val="44"/>
          <w:szCs w:val="22"/>
        </w:rPr>
        <w:t>Reque</w:t>
      </w:r>
      <w:r w:rsidR="00E74595" w:rsidRPr="009735F9">
        <w:rPr>
          <w:rFonts w:ascii="Calibri" w:hAnsi="Calibri" w:cs="Tahoma"/>
          <w:b/>
          <w:color w:val="000000"/>
          <w:sz w:val="44"/>
          <w:szCs w:val="22"/>
        </w:rPr>
        <w:t>s</w:t>
      </w:r>
      <w:r w:rsidRPr="009735F9">
        <w:rPr>
          <w:rFonts w:ascii="Calibri" w:hAnsi="Calibri" w:cs="Tahoma"/>
          <w:b/>
          <w:color w:val="000000"/>
          <w:sz w:val="44"/>
          <w:szCs w:val="22"/>
        </w:rPr>
        <w:t xml:space="preserve">t </w:t>
      </w:r>
      <w:r w:rsidR="002C7907">
        <w:rPr>
          <w:rFonts w:ascii="Calibri" w:hAnsi="Calibri" w:cs="Tahoma"/>
          <w:b/>
          <w:color w:val="000000"/>
          <w:sz w:val="44"/>
          <w:szCs w:val="22"/>
        </w:rPr>
        <w:t xml:space="preserve">(Call) </w:t>
      </w:r>
      <w:r w:rsidR="00A50C6D" w:rsidRPr="009735F9">
        <w:rPr>
          <w:rFonts w:ascii="Calibri" w:hAnsi="Calibri" w:cs="Tahoma"/>
          <w:b/>
          <w:color w:val="000000"/>
          <w:sz w:val="44"/>
          <w:szCs w:val="22"/>
        </w:rPr>
        <w:t>f</w:t>
      </w:r>
      <w:r w:rsidRPr="009735F9">
        <w:rPr>
          <w:rFonts w:ascii="Calibri" w:hAnsi="Calibri" w:cs="Tahoma"/>
          <w:b/>
          <w:color w:val="000000"/>
          <w:sz w:val="44"/>
          <w:szCs w:val="22"/>
        </w:rPr>
        <w:t>or Tender</w:t>
      </w:r>
      <w:r w:rsidR="001C06E5" w:rsidRPr="009735F9">
        <w:rPr>
          <w:rFonts w:ascii="Calibri" w:hAnsi="Calibri" w:cs="Tahoma"/>
          <w:b/>
          <w:color w:val="000000"/>
          <w:sz w:val="44"/>
          <w:szCs w:val="22"/>
        </w:rPr>
        <w:t>s for</w:t>
      </w:r>
      <w:r w:rsidR="007014C1">
        <w:rPr>
          <w:rFonts w:ascii="Calibri" w:hAnsi="Calibri" w:cs="Tahoma"/>
          <w:b/>
          <w:color w:val="000000"/>
          <w:sz w:val="44"/>
          <w:szCs w:val="22"/>
        </w:rPr>
        <w:t xml:space="preserve"> </w:t>
      </w:r>
      <w:r w:rsidR="007014C1" w:rsidRPr="007014C1">
        <w:rPr>
          <w:rFonts w:ascii="Calibri" w:hAnsi="Calibri" w:cs="Tahoma"/>
          <w:b/>
          <w:color w:val="000000"/>
          <w:sz w:val="44"/>
          <w:szCs w:val="22"/>
        </w:rPr>
        <w:t>Managed Public-key infrastructure (PKI) Services</w:t>
      </w:r>
    </w:p>
    <w:p w14:paraId="464AA4B5" w14:textId="77777777" w:rsidR="00F062BF" w:rsidRDefault="00F062BF">
      <w:pPr>
        <w:jc w:val="center"/>
        <w:rPr>
          <w:rFonts w:ascii="Tahoma" w:hAnsi="Tahoma" w:cs="Tahoma"/>
          <w:b/>
          <w:color w:val="008080"/>
          <w:szCs w:val="22"/>
        </w:rPr>
      </w:pPr>
    </w:p>
    <w:p w14:paraId="389D9191" w14:textId="77777777" w:rsidR="00F062BF" w:rsidRDefault="00F062BF">
      <w:pPr>
        <w:ind w:left="2880"/>
        <w:rPr>
          <w:rFonts w:ascii="Tahoma" w:hAnsi="Tahoma" w:cs="Tahoma"/>
          <w:b/>
          <w:szCs w:val="22"/>
        </w:rPr>
      </w:pPr>
    </w:p>
    <w:p w14:paraId="0FE62B0A" w14:textId="77777777" w:rsidR="00F062BF" w:rsidRDefault="00F062BF">
      <w:pPr>
        <w:ind w:left="2880"/>
        <w:rPr>
          <w:rFonts w:ascii="Tahoma" w:hAnsi="Tahoma" w:cs="Tahoma"/>
          <w:b/>
          <w:szCs w:val="22"/>
        </w:rPr>
      </w:pPr>
    </w:p>
    <w:p w14:paraId="0C0DDD6D" w14:textId="77777777" w:rsidR="00F062BF" w:rsidRDefault="00F062BF">
      <w:pPr>
        <w:rPr>
          <w:rFonts w:ascii="Tahoma" w:hAnsi="Tahoma" w:cs="Tahoma"/>
          <w:szCs w:val="22"/>
        </w:rPr>
      </w:pPr>
    </w:p>
    <w:p w14:paraId="0AF45A52" w14:textId="77777777" w:rsidR="00F062BF" w:rsidRPr="00A51B0C" w:rsidRDefault="00F062BF">
      <w:pPr>
        <w:ind w:left="3884" w:firstLine="720"/>
        <w:rPr>
          <w:rFonts w:ascii="Calibri" w:hAnsi="Calibri" w:cs="Tahoma"/>
          <w:b/>
          <w:sz w:val="22"/>
          <w:szCs w:val="22"/>
        </w:rPr>
      </w:pPr>
    </w:p>
    <w:p w14:paraId="5B39A659" w14:textId="77777777" w:rsidR="00F062BF" w:rsidRPr="00A51B0C" w:rsidRDefault="00F062BF">
      <w:pPr>
        <w:rPr>
          <w:rFonts w:ascii="Calibri" w:hAnsi="Calibri" w:cs="Tahoma"/>
          <w:b/>
          <w:bCs/>
          <w:sz w:val="22"/>
          <w:szCs w:val="22"/>
        </w:rPr>
      </w:pPr>
    </w:p>
    <w:p w14:paraId="4DAF84C4" w14:textId="424E5500" w:rsidR="00F062BF" w:rsidRDefault="00F062BF" w:rsidP="0094194D">
      <w:pPr>
        <w:ind w:firstLine="720"/>
        <w:rPr>
          <w:rFonts w:ascii="Calibri" w:hAnsi="Calibri" w:cs="Tahoma"/>
          <w:b/>
          <w:bCs/>
          <w:sz w:val="22"/>
          <w:szCs w:val="22"/>
        </w:rPr>
      </w:pPr>
      <w:r w:rsidRPr="00A51B0C">
        <w:rPr>
          <w:rFonts w:ascii="Calibri" w:hAnsi="Calibri" w:cs="Tahoma"/>
          <w:b/>
          <w:bCs/>
          <w:sz w:val="22"/>
          <w:szCs w:val="22"/>
        </w:rPr>
        <w:t>Tenders to b</w:t>
      </w:r>
      <w:r w:rsidR="00594D87">
        <w:rPr>
          <w:rFonts w:ascii="Calibri" w:hAnsi="Calibri" w:cs="Tahoma"/>
          <w:b/>
          <w:bCs/>
          <w:sz w:val="22"/>
          <w:szCs w:val="22"/>
        </w:rPr>
        <w:t xml:space="preserve">e uploaded </w:t>
      </w:r>
      <w:bookmarkStart w:id="0" w:name="_Toc162950936"/>
      <w:r w:rsidR="00141E08">
        <w:rPr>
          <w:rFonts w:ascii="Calibri" w:hAnsi="Calibri" w:cs="Tahoma"/>
          <w:b/>
          <w:bCs/>
          <w:sz w:val="22"/>
          <w:szCs w:val="22"/>
        </w:rPr>
        <w:t>by:</w:t>
      </w:r>
      <w:r w:rsidR="009E3C99">
        <w:rPr>
          <w:rFonts w:ascii="Calibri" w:hAnsi="Calibri" w:cs="Tahoma"/>
          <w:b/>
          <w:bCs/>
          <w:sz w:val="22"/>
          <w:szCs w:val="22"/>
        </w:rPr>
        <w:t xml:space="preserve"> 12pm on Friday </w:t>
      </w:r>
      <w:r w:rsidR="00906015">
        <w:rPr>
          <w:rFonts w:ascii="Calibri" w:hAnsi="Calibri" w:cs="Tahoma"/>
          <w:b/>
          <w:bCs/>
          <w:sz w:val="22"/>
          <w:szCs w:val="22"/>
        </w:rPr>
        <w:t>11</w:t>
      </w:r>
      <w:r w:rsidR="00906015" w:rsidRPr="00BA3107">
        <w:rPr>
          <w:rFonts w:ascii="Calibri" w:hAnsi="Calibri" w:cs="Tahoma"/>
          <w:b/>
          <w:bCs/>
          <w:sz w:val="22"/>
          <w:szCs w:val="22"/>
          <w:vertAlign w:val="superscript"/>
        </w:rPr>
        <w:t>th</w:t>
      </w:r>
      <w:r w:rsidR="00906015">
        <w:rPr>
          <w:rFonts w:ascii="Calibri" w:hAnsi="Calibri" w:cs="Tahoma"/>
          <w:b/>
          <w:bCs/>
          <w:sz w:val="22"/>
          <w:szCs w:val="22"/>
        </w:rPr>
        <w:t xml:space="preserve"> September</w:t>
      </w:r>
      <w:r w:rsidR="009E3C99">
        <w:rPr>
          <w:rFonts w:ascii="Calibri" w:hAnsi="Calibri" w:cs="Tahoma"/>
          <w:b/>
          <w:bCs/>
          <w:sz w:val="22"/>
          <w:szCs w:val="22"/>
        </w:rPr>
        <w:t xml:space="preserve"> 2026</w:t>
      </w:r>
    </w:p>
    <w:p w14:paraId="61852446" w14:textId="77777777" w:rsidR="0094194D" w:rsidRDefault="0094194D" w:rsidP="0094194D">
      <w:pPr>
        <w:ind w:firstLine="720"/>
        <w:rPr>
          <w:rFonts w:ascii="Calibri" w:hAnsi="Calibri" w:cs="Tahoma"/>
          <w:b/>
          <w:bCs/>
          <w:sz w:val="22"/>
          <w:szCs w:val="22"/>
        </w:rPr>
      </w:pPr>
    </w:p>
    <w:p w14:paraId="4BCD7FCC" w14:textId="77777777" w:rsidR="0094194D" w:rsidRDefault="0094194D" w:rsidP="0094194D">
      <w:pPr>
        <w:ind w:firstLine="720"/>
        <w:rPr>
          <w:rFonts w:ascii="Calibri" w:hAnsi="Calibri" w:cs="Tahoma"/>
          <w:b/>
          <w:bCs/>
          <w:sz w:val="22"/>
          <w:szCs w:val="22"/>
          <w:u w:val="single"/>
        </w:rPr>
      </w:pPr>
    </w:p>
    <w:p w14:paraId="25ACA44E" w14:textId="77777777" w:rsidR="00F062BF" w:rsidRDefault="00F062BF">
      <w:pPr>
        <w:jc w:val="both"/>
        <w:rPr>
          <w:rFonts w:ascii="Calibri" w:hAnsi="Calibri" w:cs="Tahoma"/>
          <w:b/>
          <w:bCs/>
          <w:sz w:val="22"/>
          <w:szCs w:val="22"/>
          <w:u w:val="single"/>
        </w:rPr>
      </w:pPr>
      <w:r>
        <w:rPr>
          <w:rFonts w:ascii="Calibri" w:hAnsi="Calibri" w:cs="Tahoma"/>
          <w:b/>
          <w:bCs/>
          <w:sz w:val="22"/>
          <w:szCs w:val="22"/>
          <w:u w:val="single"/>
        </w:rPr>
        <w:t>Notice</w:t>
      </w:r>
      <w:bookmarkEnd w:id="0"/>
    </w:p>
    <w:p w14:paraId="6B280D17" w14:textId="77777777" w:rsidR="00F062BF" w:rsidRPr="00177A03" w:rsidRDefault="00F062BF" w:rsidP="003D06EB">
      <w:pPr>
        <w:jc w:val="both"/>
        <w:rPr>
          <w:rFonts w:ascii="Calibri" w:hAnsi="Calibri" w:cs="Tahoma"/>
          <w:bCs/>
          <w:sz w:val="22"/>
          <w:szCs w:val="22"/>
        </w:rPr>
      </w:pPr>
      <w:r w:rsidRPr="00177A03">
        <w:rPr>
          <w:rFonts w:ascii="Calibri" w:hAnsi="Calibri" w:cs="Tahoma"/>
          <w:bCs/>
          <w:sz w:val="22"/>
          <w:szCs w:val="22"/>
        </w:rPr>
        <w:t>Please note that all information relating to this tender, including tender documentation, clarifications and changes, will be published on the e-tenders website (</w:t>
      </w:r>
      <w:hyperlink r:id="rId13" w:history="1">
        <w:r w:rsidRPr="00177A03">
          <w:rPr>
            <w:rFonts w:ascii="Calibri" w:hAnsi="Calibri" w:cs="Tahoma"/>
            <w:bCs/>
            <w:sz w:val="22"/>
            <w:szCs w:val="22"/>
          </w:rPr>
          <w:t>www.etenders.gov.ie</w:t>
        </w:r>
      </w:hyperlink>
      <w:r w:rsidRPr="00177A03">
        <w:rPr>
          <w:rFonts w:ascii="Calibri" w:hAnsi="Calibri" w:cs="Tahoma"/>
          <w:bCs/>
          <w:sz w:val="22"/>
          <w:szCs w:val="22"/>
        </w:rPr>
        <w:t>) only. Registration is free of charge and there is no charge for documents. The Revenue Commissioners will not accept responsibility for information relayed (or not relayed) via third parties. If the RFT is in any way altered or edited, the subsequent tender may be deemed inadmissible.</w:t>
      </w:r>
    </w:p>
    <w:p w14:paraId="7A8B1381" w14:textId="77777777" w:rsidR="00F062BF" w:rsidRDefault="00F062BF">
      <w:pPr>
        <w:tabs>
          <w:tab w:val="left" w:pos="1320"/>
        </w:tabs>
        <w:rPr>
          <w:rFonts w:ascii="Tahoma" w:hAnsi="Tahoma" w:cs="Tahoma"/>
          <w:lang w:val="en-GB"/>
        </w:rPr>
      </w:pPr>
    </w:p>
    <w:p w14:paraId="44782849" w14:textId="77777777" w:rsidR="00B45912" w:rsidRPr="00AB49FF" w:rsidRDefault="00F062BF" w:rsidP="00B45912">
      <w:pPr>
        <w:rPr>
          <w:rFonts w:ascii="Calibri" w:hAnsi="Calibri" w:cs="Tahoma"/>
          <w:b/>
          <w:color w:val="2C7D88"/>
          <w:lang w:val="en-GB"/>
        </w:rPr>
      </w:pPr>
      <w:r>
        <w:rPr>
          <w:rFonts w:ascii="Tahoma" w:hAnsi="Tahoma" w:cs="Tahoma"/>
          <w:lang w:val="en-GB"/>
        </w:rPr>
        <w:br w:type="page"/>
      </w:r>
      <w:r w:rsidRPr="00AB49FF">
        <w:rPr>
          <w:rFonts w:ascii="Cambria" w:hAnsi="Cambria" w:cs="Tahoma"/>
          <w:b/>
          <w:color w:val="2C7D88"/>
          <w:sz w:val="32"/>
          <w:szCs w:val="32"/>
          <w:lang w:val="en-GB"/>
        </w:rPr>
        <w:lastRenderedPageBreak/>
        <w:t>CONTENTS</w:t>
      </w:r>
      <w:r w:rsidRPr="00AB49FF">
        <w:rPr>
          <w:rFonts w:ascii="Calibri" w:hAnsi="Calibri" w:cs="Tahoma"/>
          <w:b/>
          <w:color w:val="2C7D88"/>
          <w:lang w:val="en-GB"/>
        </w:rPr>
        <w:tab/>
      </w:r>
    </w:p>
    <w:p w14:paraId="50AE4C10" w14:textId="77777777" w:rsidR="00B45912" w:rsidRPr="00AB49FF" w:rsidRDefault="00B45912" w:rsidP="00B45912">
      <w:pPr>
        <w:rPr>
          <w:rFonts w:ascii="Calibri" w:hAnsi="Calibri" w:cs="Tahoma"/>
          <w:b/>
          <w:color w:val="2C7D88"/>
          <w:lang w:val="en-GB"/>
        </w:rPr>
      </w:pPr>
    </w:p>
    <w:p w14:paraId="49A8EFF5" w14:textId="77777777" w:rsidR="00F062BF" w:rsidRPr="006204B0" w:rsidRDefault="00F062BF" w:rsidP="00B45912">
      <w:pPr>
        <w:rPr>
          <w:rFonts w:ascii="Calibri" w:hAnsi="Calibri" w:cs="Tahoma"/>
          <w:sz w:val="22"/>
          <w:szCs w:val="22"/>
          <w:lang w:val="en-GB"/>
        </w:rPr>
      </w:pP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r>
        <w:rPr>
          <w:rFonts w:ascii="Calibri" w:hAnsi="Calibri" w:cs="Tahoma"/>
          <w:b/>
          <w:lang w:val="en-GB"/>
        </w:rPr>
        <w:tab/>
      </w:r>
    </w:p>
    <w:p w14:paraId="710A644A" w14:textId="7DBE8031" w:rsidR="00C95B55" w:rsidRPr="00C95B55" w:rsidRDefault="00F062BF">
      <w:pPr>
        <w:pStyle w:val="TOC1"/>
        <w:rPr>
          <w:rFonts w:ascii="Calibri" w:eastAsiaTheme="minorEastAsia" w:hAnsi="Calibri" w:cs="Calibri"/>
          <w:b w:val="0"/>
          <w:noProof/>
          <w:sz w:val="24"/>
          <w:szCs w:val="24"/>
        </w:rPr>
      </w:pPr>
      <w:r w:rsidRPr="00694F42">
        <w:rPr>
          <w:rFonts w:ascii="Calibri" w:hAnsi="Calibri" w:cs="Calibri"/>
          <w:color w:val="FF0000"/>
          <w:sz w:val="24"/>
          <w:szCs w:val="24"/>
          <w:lang w:val="en-GB"/>
        </w:rPr>
        <w:fldChar w:fldCharType="begin"/>
      </w:r>
      <w:r w:rsidRPr="00694F42">
        <w:rPr>
          <w:rFonts w:ascii="Calibri" w:hAnsi="Calibri" w:cs="Calibri"/>
          <w:color w:val="FF0000"/>
          <w:sz w:val="24"/>
          <w:szCs w:val="24"/>
          <w:lang w:val="en-GB"/>
        </w:rPr>
        <w:instrText xml:space="preserve"> TOC \o "1-3" \h \z </w:instrText>
      </w:r>
      <w:r w:rsidRPr="00694F42">
        <w:rPr>
          <w:rFonts w:ascii="Calibri" w:hAnsi="Calibri" w:cs="Calibri"/>
          <w:color w:val="FF0000"/>
          <w:sz w:val="24"/>
          <w:szCs w:val="24"/>
          <w:lang w:val="en-GB"/>
        </w:rPr>
        <w:fldChar w:fldCharType="separate"/>
      </w:r>
      <w:hyperlink w:anchor="_Toc6398785" w:history="1">
        <w:r w:rsidR="00C95B55" w:rsidRPr="00C95B55">
          <w:rPr>
            <w:rStyle w:val="Hyperlink"/>
            <w:rFonts w:ascii="Calibri" w:hAnsi="Calibri" w:cs="Calibri"/>
            <w:noProof/>
            <w:sz w:val="24"/>
            <w:szCs w:val="24"/>
          </w:rPr>
          <w:t>1.Introduction</w:t>
        </w:r>
        <w:r w:rsidR="00C95B55" w:rsidRPr="00C95B55">
          <w:rPr>
            <w:rFonts w:ascii="Calibri" w:hAnsi="Calibri" w:cs="Calibri"/>
            <w:noProof/>
            <w:webHidden/>
            <w:sz w:val="24"/>
            <w:szCs w:val="24"/>
          </w:rPr>
          <w:tab/>
        </w:r>
        <w:r w:rsidR="00C95B55" w:rsidRPr="00C95B55">
          <w:rPr>
            <w:rFonts w:ascii="Calibri" w:hAnsi="Calibri" w:cs="Calibri"/>
            <w:noProof/>
            <w:webHidden/>
            <w:sz w:val="24"/>
            <w:szCs w:val="24"/>
          </w:rPr>
          <w:fldChar w:fldCharType="begin"/>
        </w:r>
        <w:r w:rsidR="00C95B55" w:rsidRPr="00C95B55">
          <w:rPr>
            <w:rFonts w:ascii="Calibri" w:hAnsi="Calibri" w:cs="Calibri"/>
            <w:noProof/>
            <w:webHidden/>
            <w:sz w:val="24"/>
            <w:szCs w:val="24"/>
          </w:rPr>
          <w:instrText xml:space="preserve"> PAGEREF _Toc6398785 \h </w:instrText>
        </w:r>
        <w:r w:rsidR="00C95B55" w:rsidRPr="00C95B55">
          <w:rPr>
            <w:rFonts w:ascii="Calibri" w:hAnsi="Calibri" w:cs="Calibri"/>
            <w:noProof/>
            <w:webHidden/>
            <w:sz w:val="24"/>
            <w:szCs w:val="24"/>
          </w:rPr>
        </w:r>
        <w:r w:rsidR="00C95B55" w:rsidRPr="00C95B55">
          <w:rPr>
            <w:rFonts w:ascii="Calibri" w:hAnsi="Calibri" w:cs="Calibri"/>
            <w:noProof/>
            <w:webHidden/>
            <w:sz w:val="24"/>
            <w:szCs w:val="24"/>
          </w:rPr>
          <w:fldChar w:fldCharType="separate"/>
        </w:r>
        <w:r w:rsidR="00B3156A">
          <w:rPr>
            <w:rFonts w:ascii="Calibri" w:hAnsi="Calibri" w:cs="Calibri"/>
            <w:noProof/>
            <w:webHidden/>
            <w:sz w:val="24"/>
            <w:szCs w:val="24"/>
          </w:rPr>
          <w:t>3</w:t>
        </w:r>
        <w:r w:rsidR="00C95B55" w:rsidRPr="00C95B55">
          <w:rPr>
            <w:rFonts w:ascii="Calibri" w:hAnsi="Calibri" w:cs="Calibri"/>
            <w:noProof/>
            <w:webHidden/>
            <w:sz w:val="24"/>
            <w:szCs w:val="24"/>
          </w:rPr>
          <w:fldChar w:fldCharType="end"/>
        </w:r>
      </w:hyperlink>
    </w:p>
    <w:p w14:paraId="36B6665E" w14:textId="4D90D958" w:rsidR="00C95B55" w:rsidRPr="00C95B55" w:rsidRDefault="00C95B55">
      <w:pPr>
        <w:pStyle w:val="TOC1"/>
        <w:rPr>
          <w:rFonts w:ascii="Calibri" w:eastAsiaTheme="minorEastAsia" w:hAnsi="Calibri" w:cs="Calibri"/>
          <w:b w:val="0"/>
          <w:noProof/>
          <w:sz w:val="24"/>
          <w:szCs w:val="24"/>
        </w:rPr>
      </w:pPr>
      <w:hyperlink w:anchor="_Toc6398786" w:history="1">
        <w:r w:rsidRPr="00C95B55">
          <w:rPr>
            <w:rStyle w:val="Hyperlink"/>
            <w:rFonts w:ascii="Calibri" w:hAnsi="Calibri" w:cs="Calibri"/>
            <w:noProof/>
            <w:sz w:val="24"/>
            <w:szCs w:val="24"/>
          </w:rPr>
          <w:t>2.Instructions to Tenderers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_Toc6398786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4</w:t>
        </w:r>
        <w:r w:rsidRPr="00C95B55">
          <w:rPr>
            <w:rFonts w:ascii="Calibri" w:hAnsi="Calibri" w:cs="Calibri"/>
            <w:noProof/>
            <w:webHidden/>
            <w:sz w:val="24"/>
            <w:szCs w:val="24"/>
          </w:rPr>
          <w:fldChar w:fldCharType="end"/>
        </w:r>
      </w:hyperlink>
    </w:p>
    <w:p w14:paraId="0E81E4D1" w14:textId="377A6D42" w:rsidR="00C95B55" w:rsidRPr="00C95B55" w:rsidRDefault="00C95B55">
      <w:pPr>
        <w:pStyle w:val="TOC2"/>
        <w:rPr>
          <w:rFonts w:ascii="Calibri" w:eastAsiaTheme="minorEastAsia" w:hAnsi="Calibri" w:cs="Calibri"/>
          <w:noProof/>
          <w:sz w:val="24"/>
          <w:szCs w:val="24"/>
        </w:rPr>
      </w:pPr>
      <w:hyperlink w:anchor="_Toc6398787" w:history="1">
        <w:r w:rsidRPr="00C95B55">
          <w:rPr>
            <w:rStyle w:val="Hyperlink"/>
            <w:rFonts w:ascii="Calibri" w:hAnsi="Calibri" w:cs="Calibri"/>
            <w:noProof/>
            <w:sz w:val="24"/>
            <w:szCs w:val="24"/>
          </w:rPr>
          <w:t>2.1 Important Notices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_Toc6398787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4</w:t>
        </w:r>
        <w:r w:rsidRPr="00C95B55">
          <w:rPr>
            <w:rFonts w:ascii="Calibri" w:hAnsi="Calibri" w:cs="Calibri"/>
            <w:noProof/>
            <w:webHidden/>
            <w:sz w:val="24"/>
            <w:szCs w:val="24"/>
          </w:rPr>
          <w:fldChar w:fldCharType="end"/>
        </w:r>
      </w:hyperlink>
    </w:p>
    <w:p w14:paraId="2833D00A" w14:textId="2E843856" w:rsidR="00C95B55" w:rsidRPr="00C95B55" w:rsidRDefault="00C95B55">
      <w:pPr>
        <w:pStyle w:val="TOC2"/>
        <w:rPr>
          <w:rFonts w:ascii="Calibri" w:eastAsiaTheme="minorEastAsia" w:hAnsi="Calibri" w:cs="Calibri"/>
          <w:noProof/>
          <w:sz w:val="24"/>
          <w:szCs w:val="24"/>
        </w:rPr>
      </w:pPr>
      <w:hyperlink w:anchor="_Toc6398788" w:history="1">
        <w:r w:rsidRPr="00C95B55">
          <w:rPr>
            <w:rStyle w:val="Hyperlink"/>
            <w:rFonts w:ascii="Calibri" w:hAnsi="Calibri" w:cs="Calibri"/>
            <w:noProof/>
            <w:sz w:val="24"/>
            <w:szCs w:val="24"/>
          </w:rPr>
          <w:t>2.2 Submission of Tenders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_Toc6398788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5</w:t>
        </w:r>
        <w:r w:rsidRPr="00C95B55">
          <w:rPr>
            <w:rFonts w:ascii="Calibri" w:hAnsi="Calibri" w:cs="Calibri"/>
            <w:noProof/>
            <w:webHidden/>
            <w:sz w:val="24"/>
            <w:szCs w:val="24"/>
          </w:rPr>
          <w:fldChar w:fldCharType="end"/>
        </w:r>
      </w:hyperlink>
    </w:p>
    <w:p w14:paraId="66C0C641" w14:textId="73966C9A" w:rsidR="00C95B55" w:rsidRPr="00C95B55" w:rsidRDefault="00C95B55">
      <w:pPr>
        <w:pStyle w:val="TOC2"/>
        <w:rPr>
          <w:rFonts w:ascii="Calibri" w:eastAsiaTheme="minorEastAsia" w:hAnsi="Calibri" w:cs="Calibri"/>
          <w:noProof/>
          <w:sz w:val="24"/>
          <w:szCs w:val="24"/>
        </w:rPr>
      </w:pPr>
      <w:hyperlink w:anchor="_Toc6398789" w:history="1">
        <w:r w:rsidRPr="00C95B55">
          <w:rPr>
            <w:rStyle w:val="Hyperlink"/>
            <w:rFonts w:ascii="Calibri" w:hAnsi="Calibri" w:cs="Calibri"/>
            <w:noProof/>
            <w:sz w:val="24"/>
            <w:szCs w:val="24"/>
          </w:rPr>
          <w:t>2.3 Consortia and Prime /Subcontractors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_Toc6398789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7</w:t>
        </w:r>
        <w:r w:rsidRPr="00C95B55">
          <w:rPr>
            <w:rFonts w:ascii="Calibri" w:hAnsi="Calibri" w:cs="Calibri"/>
            <w:noProof/>
            <w:webHidden/>
            <w:sz w:val="24"/>
            <w:szCs w:val="24"/>
          </w:rPr>
          <w:fldChar w:fldCharType="end"/>
        </w:r>
      </w:hyperlink>
    </w:p>
    <w:p w14:paraId="0C82956A" w14:textId="0C77530C" w:rsidR="00C95B55" w:rsidRPr="00C95B55" w:rsidRDefault="00C95B55">
      <w:pPr>
        <w:pStyle w:val="TOC2"/>
        <w:rPr>
          <w:rFonts w:ascii="Calibri" w:eastAsiaTheme="minorEastAsia" w:hAnsi="Calibri" w:cs="Calibri"/>
          <w:noProof/>
          <w:sz w:val="24"/>
          <w:szCs w:val="24"/>
        </w:rPr>
      </w:pPr>
      <w:hyperlink w:anchor="_Toc6398790" w:history="1">
        <w:r w:rsidRPr="00C95B55">
          <w:rPr>
            <w:rStyle w:val="Hyperlink"/>
            <w:rFonts w:ascii="Calibri" w:hAnsi="Calibri" w:cs="Calibri"/>
            <w:noProof/>
            <w:sz w:val="24"/>
            <w:szCs w:val="24"/>
          </w:rPr>
          <w:t>2.4 Queries and Clarifications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_Toc6398790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8</w:t>
        </w:r>
        <w:r w:rsidRPr="00C95B55">
          <w:rPr>
            <w:rFonts w:ascii="Calibri" w:hAnsi="Calibri" w:cs="Calibri"/>
            <w:noProof/>
            <w:webHidden/>
            <w:sz w:val="24"/>
            <w:szCs w:val="24"/>
          </w:rPr>
          <w:fldChar w:fldCharType="end"/>
        </w:r>
      </w:hyperlink>
    </w:p>
    <w:p w14:paraId="08AAC945" w14:textId="3B90FED0" w:rsidR="00C95B55" w:rsidRPr="00C95B55" w:rsidRDefault="00C95B55">
      <w:pPr>
        <w:pStyle w:val="TOC2"/>
        <w:rPr>
          <w:rFonts w:ascii="Calibri" w:eastAsiaTheme="minorEastAsia" w:hAnsi="Calibri" w:cs="Calibri"/>
          <w:noProof/>
          <w:sz w:val="24"/>
          <w:szCs w:val="24"/>
        </w:rPr>
      </w:pPr>
      <w:hyperlink w:anchor="_Toc6398791" w:history="1">
        <w:r w:rsidRPr="00C95B55">
          <w:rPr>
            <w:rStyle w:val="Hyperlink"/>
            <w:rFonts w:ascii="Calibri" w:hAnsi="Calibri" w:cs="Calibri"/>
            <w:noProof/>
            <w:sz w:val="24"/>
            <w:szCs w:val="24"/>
          </w:rPr>
          <w:t>2.5 Confidentiality</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_Toc6398791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9</w:t>
        </w:r>
        <w:r w:rsidRPr="00C95B55">
          <w:rPr>
            <w:rFonts w:ascii="Calibri" w:hAnsi="Calibri" w:cs="Calibri"/>
            <w:noProof/>
            <w:webHidden/>
            <w:sz w:val="24"/>
            <w:szCs w:val="24"/>
          </w:rPr>
          <w:fldChar w:fldCharType="end"/>
        </w:r>
      </w:hyperlink>
    </w:p>
    <w:p w14:paraId="1AF813AA" w14:textId="3DCBA480" w:rsidR="00C95B55" w:rsidRPr="00C95B55" w:rsidRDefault="00C95B55">
      <w:pPr>
        <w:pStyle w:val="TOC2"/>
        <w:rPr>
          <w:rFonts w:ascii="Calibri" w:eastAsiaTheme="minorEastAsia" w:hAnsi="Calibri" w:cs="Calibri"/>
          <w:noProof/>
          <w:sz w:val="24"/>
          <w:szCs w:val="24"/>
        </w:rPr>
      </w:pPr>
      <w:hyperlink w:anchor="_Toc6398792" w:history="1">
        <w:r w:rsidRPr="00C95B55">
          <w:rPr>
            <w:rStyle w:val="Hyperlink"/>
            <w:rFonts w:ascii="Calibri" w:hAnsi="Calibri" w:cs="Calibri"/>
            <w:noProof/>
            <w:sz w:val="24"/>
            <w:szCs w:val="24"/>
          </w:rPr>
          <w:t>2.6 Pricing</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_Toc6398792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9</w:t>
        </w:r>
        <w:r w:rsidRPr="00C95B55">
          <w:rPr>
            <w:rFonts w:ascii="Calibri" w:hAnsi="Calibri" w:cs="Calibri"/>
            <w:noProof/>
            <w:webHidden/>
            <w:sz w:val="24"/>
            <w:szCs w:val="24"/>
          </w:rPr>
          <w:fldChar w:fldCharType="end"/>
        </w:r>
      </w:hyperlink>
    </w:p>
    <w:p w14:paraId="3A17320E" w14:textId="3CC42102" w:rsidR="00C95B55" w:rsidRPr="00C95B55" w:rsidRDefault="00C95B55">
      <w:pPr>
        <w:pStyle w:val="TOC2"/>
        <w:rPr>
          <w:rFonts w:ascii="Calibri" w:eastAsiaTheme="minorEastAsia" w:hAnsi="Calibri" w:cs="Calibri"/>
          <w:noProof/>
          <w:sz w:val="24"/>
          <w:szCs w:val="24"/>
        </w:rPr>
      </w:pPr>
      <w:hyperlink w:anchor="_Toc6398793" w:history="1">
        <w:r w:rsidRPr="00C95B55">
          <w:rPr>
            <w:rStyle w:val="Hyperlink"/>
            <w:rFonts w:ascii="Calibri" w:hAnsi="Calibri" w:cs="Calibri"/>
            <w:noProof/>
            <w:sz w:val="24"/>
            <w:szCs w:val="24"/>
          </w:rPr>
          <w:t>2.7 Publication of Purchase Orders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_Toc6398793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9</w:t>
        </w:r>
        <w:r w:rsidRPr="00C95B55">
          <w:rPr>
            <w:rFonts w:ascii="Calibri" w:hAnsi="Calibri" w:cs="Calibri"/>
            <w:noProof/>
            <w:webHidden/>
            <w:sz w:val="24"/>
            <w:szCs w:val="24"/>
          </w:rPr>
          <w:fldChar w:fldCharType="end"/>
        </w:r>
      </w:hyperlink>
    </w:p>
    <w:p w14:paraId="26E82000" w14:textId="084410EC" w:rsidR="00C95B55" w:rsidRPr="00C95B55" w:rsidRDefault="00C95B55">
      <w:pPr>
        <w:pStyle w:val="TOC2"/>
        <w:rPr>
          <w:rFonts w:ascii="Calibri" w:eastAsiaTheme="minorEastAsia" w:hAnsi="Calibri" w:cs="Calibri"/>
          <w:noProof/>
          <w:sz w:val="24"/>
          <w:szCs w:val="24"/>
        </w:rPr>
      </w:pPr>
      <w:hyperlink w:anchor="_Toc6398794" w:history="1">
        <w:r w:rsidRPr="00C95B55">
          <w:rPr>
            <w:rStyle w:val="Hyperlink"/>
            <w:rFonts w:ascii="Calibri" w:hAnsi="Calibri" w:cs="Calibri"/>
            <w:noProof/>
            <w:sz w:val="24"/>
            <w:szCs w:val="24"/>
          </w:rPr>
          <w:t>2.8 Environmental, Social and Labour Law</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_Toc6398794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10</w:t>
        </w:r>
        <w:r w:rsidRPr="00C95B55">
          <w:rPr>
            <w:rFonts w:ascii="Calibri" w:hAnsi="Calibri" w:cs="Calibri"/>
            <w:noProof/>
            <w:webHidden/>
            <w:sz w:val="24"/>
            <w:szCs w:val="24"/>
          </w:rPr>
          <w:fldChar w:fldCharType="end"/>
        </w:r>
      </w:hyperlink>
    </w:p>
    <w:p w14:paraId="32205C78" w14:textId="5CF473A5" w:rsidR="00C95B55" w:rsidRPr="00C95B55" w:rsidRDefault="00C95B55">
      <w:pPr>
        <w:pStyle w:val="TOC2"/>
        <w:rPr>
          <w:rFonts w:ascii="Calibri" w:eastAsiaTheme="minorEastAsia" w:hAnsi="Calibri" w:cs="Calibri"/>
          <w:noProof/>
          <w:sz w:val="24"/>
          <w:szCs w:val="24"/>
        </w:rPr>
      </w:pPr>
      <w:hyperlink w:anchor="_Toc6398795" w:history="1">
        <w:r w:rsidRPr="00C95B55">
          <w:rPr>
            <w:rStyle w:val="Hyperlink"/>
            <w:rFonts w:ascii="Calibri" w:hAnsi="Calibri" w:cs="Calibri"/>
            <w:noProof/>
            <w:sz w:val="24"/>
            <w:szCs w:val="24"/>
          </w:rPr>
          <w:t>2.9 Registrable Interest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_Toc6398795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10</w:t>
        </w:r>
        <w:r w:rsidRPr="00C95B55">
          <w:rPr>
            <w:rFonts w:ascii="Calibri" w:hAnsi="Calibri" w:cs="Calibri"/>
            <w:noProof/>
            <w:webHidden/>
            <w:sz w:val="24"/>
            <w:szCs w:val="24"/>
          </w:rPr>
          <w:fldChar w:fldCharType="end"/>
        </w:r>
      </w:hyperlink>
    </w:p>
    <w:p w14:paraId="1E88317A" w14:textId="766F5837" w:rsidR="00C95B55" w:rsidRPr="00C95B55" w:rsidRDefault="00C95B55">
      <w:pPr>
        <w:pStyle w:val="TOC2"/>
        <w:rPr>
          <w:rFonts w:ascii="Calibri" w:eastAsiaTheme="minorEastAsia" w:hAnsi="Calibri" w:cs="Calibri"/>
          <w:noProof/>
          <w:sz w:val="24"/>
          <w:szCs w:val="24"/>
        </w:rPr>
      </w:pPr>
      <w:hyperlink w:anchor="_Toc6398796" w:history="1">
        <w:r w:rsidRPr="00C95B55">
          <w:rPr>
            <w:rStyle w:val="Hyperlink"/>
            <w:rFonts w:ascii="Calibri" w:hAnsi="Calibri" w:cs="Calibri"/>
            <w:noProof/>
            <w:sz w:val="24"/>
            <w:szCs w:val="24"/>
          </w:rPr>
          <w:t>2.10 Freedom of Information</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_Toc6398796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10</w:t>
        </w:r>
        <w:r w:rsidRPr="00C95B55">
          <w:rPr>
            <w:rFonts w:ascii="Calibri" w:hAnsi="Calibri" w:cs="Calibri"/>
            <w:noProof/>
            <w:webHidden/>
            <w:sz w:val="24"/>
            <w:szCs w:val="24"/>
          </w:rPr>
          <w:fldChar w:fldCharType="end"/>
        </w:r>
      </w:hyperlink>
    </w:p>
    <w:p w14:paraId="69DECC8A" w14:textId="0F86693E" w:rsidR="00C95B55" w:rsidRPr="00C95B55" w:rsidRDefault="00C95B55">
      <w:pPr>
        <w:pStyle w:val="TOC2"/>
        <w:rPr>
          <w:rFonts w:ascii="Calibri" w:eastAsiaTheme="minorEastAsia" w:hAnsi="Calibri" w:cs="Calibri"/>
          <w:noProof/>
          <w:sz w:val="24"/>
          <w:szCs w:val="24"/>
        </w:rPr>
      </w:pPr>
      <w:hyperlink w:anchor="_Toc6398797" w:history="1">
        <w:r w:rsidRPr="00C95B55">
          <w:rPr>
            <w:rStyle w:val="Hyperlink"/>
            <w:rFonts w:ascii="Calibri" w:hAnsi="Calibri" w:cs="Calibri"/>
            <w:noProof/>
            <w:sz w:val="24"/>
            <w:szCs w:val="24"/>
          </w:rPr>
          <w:t>2.11 Data Protection</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_Toc6398797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10</w:t>
        </w:r>
        <w:r w:rsidRPr="00C95B55">
          <w:rPr>
            <w:rFonts w:ascii="Calibri" w:hAnsi="Calibri" w:cs="Calibri"/>
            <w:noProof/>
            <w:webHidden/>
            <w:sz w:val="24"/>
            <w:szCs w:val="24"/>
          </w:rPr>
          <w:fldChar w:fldCharType="end"/>
        </w:r>
      </w:hyperlink>
    </w:p>
    <w:p w14:paraId="2359C551" w14:textId="75A74CAE" w:rsidR="00C95B55" w:rsidRPr="00C95B55" w:rsidRDefault="00C95B55">
      <w:pPr>
        <w:pStyle w:val="TOC2"/>
        <w:rPr>
          <w:rFonts w:ascii="Calibri" w:eastAsiaTheme="minorEastAsia" w:hAnsi="Calibri" w:cs="Calibri"/>
          <w:noProof/>
          <w:sz w:val="24"/>
          <w:szCs w:val="24"/>
        </w:rPr>
      </w:pPr>
      <w:hyperlink w:anchor="_Toc6398798" w:history="1">
        <w:r w:rsidRPr="00C95B55">
          <w:rPr>
            <w:rStyle w:val="Hyperlink"/>
            <w:rFonts w:ascii="Calibri" w:hAnsi="Calibri" w:cs="Calibri"/>
            <w:noProof/>
            <w:sz w:val="24"/>
            <w:szCs w:val="24"/>
          </w:rPr>
          <w:t>2.12 Tax Clearance</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_Toc6398798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11</w:t>
        </w:r>
        <w:r w:rsidRPr="00C95B55">
          <w:rPr>
            <w:rFonts w:ascii="Calibri" w:hAnsi="Calibri" w:cs="Calibri"/>
            <w:noProof/>
            <w:webHidden/>
            <w:sz w:val="24"/>
            <w:szCs w:val="24"/>
          </w:rPr>
          <w:fldChar w:fldCharType="end"/>
        </w:r>
      </w:hyperlink>
    </w:p>
    <w:p w14:paraId="45F37F94" w14:textId="51ECB831" w:rsidR="00C95B55" w:rsidRPr="00C95B55" w:rsidRDefault="00C95B55">
      <w:pPr>
        <w:pStyle w:val="TOC2"/>
        <w:rPr>
          <w:rFonts w:ascii="Calibri" w:eastAsiaTheme="minorEastAsia" w:hAnsi="Calibri" w:cs="Calibri"/>
          <w:noProof/>
          <w:sz w:val="24"/>
          <w:szCs w:val="24"/>
        </w:rPr>
      </w:pPr>
      <w:hyperlink w:anchor="_Toc6398799" w:history="1">
        <w:r w:rsidRPr="00C95B55">
          <w:rPr>
            <w:rStyle w:val="Hyperlink"/>
            <w:rFonts w:ascii="Calibri" w:hAnsi="Calibri" w:cs="Calibri"/>
            <w:noProof/>
            <w:sz w:val="24"/>
            <w:szCs w:val="24"/>
          </w:rPr>
          <w:t>2.13 Conflicts of Interest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_Toc6398799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11</w:t>
        </w:r>
        <w:r w:rsidRPr="00C95B55">
          <w:rPr>
            <w:rFonts w:ascii="Calibri" w:hAnsi="Calibri" w:cs="Calibri"/>
            <w:noProof/>
            <w:webHidden/>
            <w:sz w:val="24"/>
            <w:szCs w:val="24"/>
          </w:rPr>
          <w:fldChar w:fldCharType="end"/>
        </w:r>
      </w:hyperlink>
    </w:p>
    <w:p w14:paraId="297231B9" w14:textId="3CA151E8" w:rsidR="00C95B55" w:rsidRPr="00C95B55" w:rsidRDefault="00C95B55">
      <w:pPr>
        <w:pStyle w:val="TOC2"/>
        <w:rPr>
          <w:rFonts w:ascii="Calibri" w:eastAsiaTheme="minorEastAsia" w:hAnsi="Calibri" w:cs="Calibri"/>
          <w:noProof/>
          <w:sz w:val="24"/>
          <w:szCs w:val="24"/>
        </w:rPr>
      </w:pPr>
      <w:hyperlink w:anchor="_Toc6398800" w:history="1">
        <w:r w:rsidRPr="00C95B55">
          <w:rPr>
            <w:rStyle w:val="Hyperlink"/>
            <w:rFonts w:ascii="Calibri" w:hAnsi="Calibri" w:cs="Calibri"/>
            <w:noProof/>
            <w:sz w:val="24"/>
            <w:szCs w:val="24"/>
          </w:rPr>
          <w:t xml:space="preserve">2.14 </w:t>
        </w:r>
        <w:r w:rsidR="00502019" w:rsidRPr="00502019">
          <w:rPr>
            <w:rStyle w:val="Hyperlink"/>
            <w:rFonts w:ascii="Calibri" w:hAnsi="Calibri" w:cs="Calibri"/>
            <w:noProof/>
            <w:sz w:val="24"/>
            <w:szCs w:val="24"/>
          </w:rPr>
          <w:t>Anti-Competitive Conduct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_Toc6398800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12</w:t>
        </w:r>
        <w:r w:rsidRPr="00C95B55">
          <w:rPr>
            <w:rFonts w:ascii="Calibri" w:hAnsi="Calibri" w:cs="Calibri"/>
            <w:noProof/>
            <w:webHidden/>
            <w:sz w:val="24"/>
            <w:szCs w:val="24"/>
          </w:rPr>
          <w:fldChar w:fldCharType="end"/>
        </w:r>
      </w:hyperlink>
    </w:p>
    <w:p w14:paraId="1CEA61B2" w14:textId="2859E98E" w:rsidR="00C95B55" w:rsidRPr="00C95B55" w:rsidRDefault="00C95B55">
      <w:pPr>
        <w:pStyle w:val="TOC2"/>
        <w:rPr>
          <w:rFonts w:ascii="Calibri" w:eastAsiaTheme="minorEastAsia" w:hAnsi="Calibri" w:cs="Calibri"/>
          <w:noProof/>
          <w:sz w:val="24"/>
          <w:szCs w:val="24"/>
        </w:rPr>
      </w:pPr>
      <w:hyperlink w:anchor="_Toc6398801" w:history="1">
        <w:r w:rsidRPr="00C95B55">
          <w:rPr>
            <w:rStyle w:val="Hyperlink"/>
            <w:rFonts w:ascii="Calibri" w:hAnsi="Calibri" w:cs="Calibri"/>
            <w:noProof/>
            <w:sz w:val="24"/>
            <w:szCs w:val="24"/>
          </w:rPr>
          <w:t>2.15 Insurance</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_Toc6398801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12</w:t>
        </w:r>
        <w:r w:rsidRPr="00C95B55">
          <w:rPr>
            <w:rFonts w:ascii="Calibri" w:hAnsi="Calibri" w:cs="Calibri"/>
            <w:noProof/>
            <w:webHidden/>
            <w:sz w:val="24"/>
            <w:szCs w:val="24"/>
          </w:rPr>
          <w:fldChar w:fldCharType="end"/>
        </w:r>
      </w:hyperlink>
    </w:p>
    <w:p w14:paraId="66B2BB2F" w14:textId="3B23E9B8" w:rsidR="00C95B55" w:rsidRPr="00C95B55" w:rsidRDefault="00C95B55">
      <w:pPr>
        <w:pStyle w:val="TOC1"/>
        <w:rPr>
          <w:rFonts w:ascii="Calibri" w:eastAsiaTheme="minorEastAsia" w:hAnsi="Calibri" w:cs="Calibri"/>
          <w:b w:val="0"/>
          <w:noProof/>
          <w:sz w:val="24"/>
          <w:szCs w:val="24"/>
        </w:rPr>
      </w:pPr>
      <w:hyperlink w:anchor="_Toc6398802" w:history="1">
        <w:r w:rsidRPr="00C95B55">
          <w:rPr>
            <w:rStyle w:val="Hyperlink"/>
            <w:rFonts w:ascii="Calibri" w:hAnsi="Calibri" w:cs="Calibri"/>
            <w:noProof/>
            <w:sz w:val="24"/>
            <w:szCs w:val="24"/>
          </w:rPr>
          <w:t>3.Selection and Award Criteria</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_Toc6398802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14</w:t>
        </w:r>
        <w:r w:rsidRPr="00C95B55">
          <w:rPr>
            <w:rFonts w:ascii="Calibri" w:hAnsi="Calibri" w:cs="Calibri"/>
            <w:noProof/>
            <w:webHidden/>
            <w:sz w:val="24"/>
            <w:szCs w:val="24"/>
          </w:rPr>
          <w:fldChar w:fldCharType="end"/>
        </w:r>
      </w:hyperlink>
    </w:p>
    <w:p w14:paraId="71C3EBE3" w14:textId="005A6A4A" w:rsidR="00C95B55" w:rsidRPr="00C95B55" w:rsidRDefault="00C95B55">
      <w:pPr>
        <w:pStyle w:val="TOC2"/>
        <w:rPr>
          <w:rFonts w:ascii="Calibri" w:eastAsiaTheme="minorEastAsia" w:hAnsi="Calibri" w:cs="Calibri"/>
          <w:noProof/>
          <w:sz w:val="24"/>
          <w:szCs w:val="24"/>
        </w:rPr>
      </w:pPr>
      <w:hyperlink w:anchor="_Toc6398803" w:history="1">
        <w:r w:rsidRPr="00C95B55">
          <w:rPr>
            <w:rStyle w:val="Hyperlink"/>
            <w:rFonts w:ascii="Calibri" w:hAnsi="Calibri" w:cs="Calibri"/>
            <w:noProof/>
            <w:sz w:val="24"/>
            <w:szCs w:val="24"/>
          </w:rPr>
          <w:t>3.1 Compliant Tenders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_Toc6398803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14</w:t>
        </w:r>
        <w:r w:rsidRPr="00C95B55">
          <w:rPr>
            <w:rFonts w:ascii="Calibri" w:hAnsi="Calibri" w:cs="Calibri"/>
            <w:noProof/>
            <w:webHidden/>
            <w:sz w:val="24"/>
            <w:szCs w:val="24"/>
          </w:rPr>
          <w:fldChar w:fldCharType="end"/>
        </w:r>
      </w:hyperlink>
    </w:p>
    <w:p w14:paraId="043D604D" w14:textId="075FC162" w:rsidR="00C95B55" w:rsidRPr="00C95B55" w:rsidRDefault="00C95B55">
      <w:pPr>
        <w:pStyle w:val="TOC2"/>
        <w:rPr>
          <w:rFonts w:ascii="Calibri" w:eastAsiaTheme="minorEastAsia" w:hAnsi="Calibri" w:cs="Calibri"/>
          <w:noProof/>
          <w:sz w:val="24"/>
          <w:szCs w:val="24"/>
        </w:rPr>
      </w:pPr>
      <w:hyperlink w:anchor="_Toc6398804" w:history="1">
        <w:r w:rsidRPr="00C95B55">
          <w:rPr>
            <w:rStyle w:val="Hyperlink"/>
            <w:rFonts w:ascii="Calibri" w:hAnsi="Calibri" w:cs="Calibri"/>
            <w:noProof/>
            <w:sz w:val="24"/>
            <w:szCs w:val="24"/>
          </w:rPr>
          <w:t>3.2 Selection Criteria</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_Toc6398804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16</w:t>
        </w:r>
        <w:r w:rsidRPr="00C95B55">
          <w:rPr>
            <w:rFonts w:ascii="Calibri" w:hAnsi="Calibri" w:cs="Calibri"/>
            <w:noProof/>
            <w:webHidden/>
            <w:sz w:val="24"/>
            <w:szCs w:val="24"/>
          </w:rPr>
          <w:fldChar w:fldCharType="end"/>
        </w:r>
      </w:hyperlink>
    </w:p>
    <w:p w14:paraId="41A40EC3" w14:textId="29997680" w:rsidR="00C95B55" w:rsidRPr="00C95B55" w:rsidRDefault="00C95B55">
      <w:pPr>
        <w:pStyle w:val="TOC2"/>
        <w:rPr>
          <w:rFonts w:ascii="Calibri" w:eastAsiaTheme="minorEastAsia" w:hAnsi="Calibri" w:cs="Calibri"/>
          <w:noProof/>
          <w:sz w:val="24"/>
          <w:szCs w:val="24"/>
        </w:rPr>
      </w:pPr>
      <w:hyperlink w:anchor="_Toc6398805" w:history="1">
        <w:r w:rsidRPr="00C95B55">
          <w:rPr>
            <w:rStyle w:val="Hyperlink"/>
            <w:rFonts w:ascii="Calibri" w:hAnsi="Calibri" w:cs="Calibri"/>
            <w:noProof/>
            <w:sz w:val="24"/>
            <w:szCs w:val="24"/>
          </w:rPr>
          <w:t>3.3 Award Criteria</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_Toc6398805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18</w:t>
        </w:r>
        <w:r w:rsidRPr="00C95B55">
          <w:rPr>
            <w:rFonts w:ascii="Calibri" w:hAnsi="Calibri" w:cs="Calibri"/>
            <w:noProof/>
            <w:webHidden/>
            <w:sz w:val="24"/>
            <w:szCs w:val="24"/>
          </w:rPr>
          <w:fldChar w:fldCharType="end"/>
        </w:r>
      </w:hyperlink>
    </w:p>
    <w:p w14:paraId="4DD72FCC" w14:textId="6FFECE3F" w:rsidR="00C95B55" w:rsidRPr="00C95B55" w:rsidRDefault="00C95B55">
      <w:pPr>
        <w:pStyle w:val="TOC2"/>
        <w:rPr>
          <w:rFonts w:ascii="Calibri" w:eastAsiaTheme="minorEastAsia" w:hAnsi="Calibri" w:cs="Calibri"/>
          <w:noProof/>
          <w:sz w:val="24"/>
          <w:szCs w:val="24"/>
        </w:rPr>
      </w:pPr>
      <w:hyperlink w:anchor="_Toc6398806" w:history="1">
        <w:r w:rsidRPr="00C95B55">
          <w:rPr>
            <w:rStyle w:val="Hyperlink"/>
            <w:rFonts w:ascii="Calibri" w:hAnsi="Calibri" w:cs="Calibri"/>
            <w:noProof/>
            <w:sz w:val="24"/>
            <w:szCs w:val="24"/>
          </w:rPr>
          <w:t>3.4 Presentation of Proposals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_Toc6398806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22</w:t>
        </w:r>
        <w:r w:rsidRPr="00C95B55">
          <w:rPr>
            <w:rFonts w:ascii="Calibri" w:hAnsi="Calibri" w:cs="Calibri"/>
            <w:noProof/>
            <w:webHidden/>
            <w:sz w:val="24"/>
            <w:szCs w:val="24"/>
          </w:rPr>
          <w:fldChar w:fldCharType="end"/>
        </w:r>
      </w:hyperlink>
    </w:p>
    <w:p w14:paraId="53518099" w14:textId="673FE00B" w:rsidR="00C95B55" w:rsidRPr="00C95B55" w:rsidRDefault="00C95B55">
      <w:pPr>
        <w:pStyle w:val="TOC2"/>
        <w:rPr>
          <w:rFonts w:ascii="Calibri" w:eastAsiaTheme="minorEastAsia" w:hAnsi="Calibri" w:cs="Calibri"/>
          <w:noProof/>
          <w:sz w:val="24"/>
          <w:szCs w:val="24"/>
        </w:rPr>
      </w:pPr>
      <w:hyperlink w:anchor="_Toc6398807" w:history="1">
        <w:r w:rsidRPr="00C95B55">
          <w:rPr>
            <w:rStyle w:val="Hyperlink"/>
            <w:rFonts w:ascii="Calibri" w:hAnsi="Calibri" w:cs="Calibri"/>
            <w:noProof/>
            <w:sz w:val="24"/>
            <w:szCs w:val="24"/>
          </w:rPr>
          <w:t xml:space="preserve">3.5 </w:t>
        </w:r>
        <w:r w:rsidR="00AB1A5C">
          <w:rPr>
            <w:rStyle w:val="Hyperlink"/>
            <w:rFonts w:ascii="Calibri" w:hAnsi="Calibri" w:cs="Calibri"/>
            <w:noProof/>
            <w:sz w:val="24"/>
            <w:szCs w:val="24"/>
          </w:rPr>
          <w:t>Not Used</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_Toc6398807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22</w:t>
        </w:r>
        <w:r w:rsidRPr="00C95B55">
          <w:rPr>
            <w:rFonts w:ascii="Calibri" w:hAnsi="Calibri" w:cs="Calibri"/>
            <w:noProof/>
            <w:webHidden/>
            <w:sz w:val="24"/>
            <w:szCs w:val="24"/>
          </w:rPr>
          <w:fldChar w:fldCharType="end"/>
        </w:r>
      </w:hyperlink>
    </w:p>
    <w:p w14:paraId="78BF3F1A" w14:textId="3AF2200A" w:rsidR="00C95B55" w:rsidRPr="00C95B55" w:rsidRDefault="00C95B55">
      <w:pPr>
        <w:pStyle w:val="TOC2"/>
        <w:rPr>
          <w:rFonts w:ascii="Calibri" w:eastAsiaTheme="minorEastAsia" w:hAnsi="Calibri" w:cs="Calibri"/>
          <w:noProof/>
          <w:sz w:val="24"/>
          <w:szCs w:val="24"/>
        </w:rPr>
      </w:pPr>
      <w:hyperlink w:anchor="_Toc6398808" w:history="1">
        <w:r w:rsidRPr="00C95B55">
          <w:rPr>
            <w:rStyle w:val="Hyperlink"/>
            <w:rFonts w:ascii="Calibri" w:hAnsi="Calibri" w:cs="Calibri"/>
            <w:noProof/>
            <w:sz w:val="24"/>
            <w:szCs w:val="24"/>
          </w:rPr>
          <w:t>3.6 Standstill Period</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_Toc6398808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22</w:t>
        </w:r>
        <w:r w:rsidRPr="00C95B55">
          <w:rPr>
            <w:rFonts w:ascii="Calibri" w:hAnsi="Calibri" w:cs="Calibri"/>
            <w:noProof/>
            <w:webHidden/>
            <w:sz w:val="24"/>
            <w:szCs w:val="24"/>
          </w:rPr>
          <w:fldChar w:fldCharType="end"/>
        </w:r>
      </w:hyperlink>
    </w:p>
    <w:p w14:paraId="5BE4BA43" w14:textId="71BA8A26" w:rsidR="00C95B55" w:rsidRPr="00C95B55" w:rsidRDefault="00C95B55">
      <w:pPr>
        <w:pStyle w:val="TOC2"/>
        <w:rPr>
          <w:rFonts w:ascii="Calibri" w:eastAsiaTheme="minorEastAsia" w:hAnsi="Calibri" w:cs="Calibri"/>
          <w:noProof/>
          <w:sz w:val="24"/>
          <w:szCs w:val="24"/>
        </w:rPr>
      </w:pPr>
      <w:hyperlink w:anchor="_Toc6398809" w:history="1">
        <w:r w:rsidRPr="00C95B55">
          <w:rPr>
            <w:rStyle w:val="Hyperlink"/>
            <w:rFonts w:ascii="Calibri" w:hAnsi="Calibri" w:cs="Calibri"/>
            <w:noProof/>
            <w:sz w:val="24"/>
            <w:szCs w:val="24"/>
          </w:rPr>
          <w:t>3.7 Return of Signed Contracts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_Toc6398809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22</w:t>
        </w:r>
        <w:r w:rsidRPr="00C95B55">
          <w:rPr>
            <w:rFonts w:ascii="Calibri" w:hAnsi="Calibri" w:cs="Calibri"/>
            <w:noProof/>
            <w:webHidden/>
            <w:sz w:val="24"/>
            <w:szCs w:val="24"/>
          </w:rPr>
          <w:fldChar w:fldCharType="end"/>
        </w:r>
      </w:hyperlink>
    </w:p>
    <w:p w14:paraId="70CA72E1" w14:textId="7A38500F" w:rsidR="00C95B55" w:rsidRPr="00C95B55" w:rsidRDefault="00C95B55">
      <w:pPr>
        <w:pStyle w:val="TOC1"/>
        <w:rPr>
          <w:rFonts w:ascii="Calibri" w:eastAsiaTheme="minorEastAsia" w:hAnsi="Calibri" w:cs="Calibri"/>
          <w:b w:val="0"/>
          <w:noProof/>
          <w:sz w:val="24"/>
          <w:szCs w:val="24"/>
        </w:rPr>
      </w:pPr>
      <w:hyperlink w:anchor="_Toc6398810" w:history="1">
        <w:r w:rsidRPr="00C95B55">
          <w:rPr>
            <w:rStyle w:val="Hyperlink"/>
            <w:rFonts w:ascii="Calibri" w:hAnsi="Calibri" w:cs="Calibri"/>
            <w:noProof/>
            <w:sz w:val="24"/>
            <w:szCs w:val="24"/>
          </w:rPr>
          <w:t>Appendix 1 – Requirements and Specifications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_Toc6398810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23</w:t>
        </w:r>
        <w:r w:rsidRPr="00C95B55">
          <w:rPr>
            <w:rFonts w:ascii="Calibri" w:hAnsi="Calibri" w:cs="Calibri"/>
            <w:noProof/>
            <w:webHidden/>
            <w:sz w:val="24"/>
            <w:szCs w:val="24"/>
          </w:rPr>
          <w:fldChar w:fldCharType="end"/>
        </w:r>
      </w:hyperlink>
    </w:p>
    <w:p w14:paraId="21A61A13" w14:textId="4F1DE67E" w:rsidR="00C95B55" w:rsidRPr="00C95B55" w:rsidRDefault="00C95B55">
      <w:pPr>
        <w:pStyle w:val="TOC2"/>
        <w:rPr>
          <w:rFonts w:ascii="Calibri" w:eastAsiaTheme="minorEastAsia" w:hAnsi="Calibri" w:cs="Calibri"/>
          <w:noProof/>
          <w:sz w:val="24"/>
          <w:szCs w:val="24"/>
        </w:rPr>
      </w:pPr>
      <w:hyperlink w:anchor="_Toc6398811" w:history="1">
        <w:r w:rsidRPr="00C95B55">
          <w:rPr>
            <w:rStyle w:val="Hyperlink"/>
            <w:rFonts w:ascii="Calibri" w:hAnsi="Calibri" w:cs="Calibri"/>
            <w:noProof/>
            <w:sz w:val="24"/>
            <w:szCs w:val="24"/>
          </w:rPr>
          <w:t>Background</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_Toc6398811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23</w:t>
        </w:r>
        <w:r w:rsidRPr="00C95B55">
          <w:rPr>
            <w:rFonts w:ascii="Calibri" w:hAnsi="Calibri" w:cs="Calibri"/>
            <w:noProof/>
            <w:webHidden/>
            <w:sz w:val="24"/>
            <w:szCs w:val="24"/>
          </w:rPr>
          <w:fldChar w:fldCharType="end"/>
        </w:r>
      </w:hyperlink>
    </w:p>
    <w:p w14:paraId="7C4319F3" w14:textId="37FC775B" w:rsidR="00C95B55" w:rsidRPr="00C95B55" w:rsidRDefault="00C95B55">
      <w:pPr>
        <w:pStyle w:val="TOC2"/>
        <w:rPr>
          <w:rFonts w:ascii="Calibri" w:eastAsiaTheme="minorEastAsia" w:hAnsi="Calibri" w:cs="Calibri"/>
          <w:noProof/>
          <w:sz w:val="24"/>
          <w:szCs w:val="24"/>
        </w:rPr>
      </w:pPr>
      <w:hyperlink w:anchor="_Toc6398812" w:history="1">
        <w:r w:rsidRPr="00C95B55">
          <w:rPr>
            <w:rStyle w:val="Hyperlink"/>
            <w:rFonts w:ascii="Calibri" w:hAnsi="Calibri" w:cs="Calibri"/>
            <w:noProof/>
            <w:sz w:val="24"/>
            <w:szCs w:val="24"/>
          </w:rPr>
          <w:t>General Requirements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_Toc6398812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24</w:t>
        </w:r>
        <w:r w:rsidRPr="00C95B55">
          <w:rPr>
            <w:rFonts w:ascii="Calibri" w:hAnsi="Calibri" w:cs="Calibri"/>
            <w:noProof/>
            <w:webHidden/>
            <w:sz w:val="24"/>
            <w:szCs w:val="24"/>
          </w:rPr>
          <w:fldChar w:fldCharType="end"/>
        </w:r>
      </w:hyperlink>
    </w:p>
    <w:p w14:paraId="35477152" w14:textId="3DDED04B" w:rsidR="00C95B55" w:rsidRPr="00C95B55" w:rsidRDefault="00C95B55">
      <w:pPr>
        <w:pStyle w:val="TOC2"/>
        <w:rPr>
          <w:rFonts w:ascii="Calibri" w:eastAsiaTheme="minorEastAsia" w:hAnsi="Calibri" w:cs="Calibri"/>
          <w:noProof/>
          <w:sz w:val="24"/>
          <w:szCs w:val="24"/>
        </w:rPr>
      </w:pPr>
      <w:hyperlink w:anchor="_Toc6398813" w:history="1">
        <w:r w:rsidRPr="00C95B55">
          <w:rPr>
            <w:rStyle w:val="Hyperlink"/>
            <w:rFonts w:ascii="Calibri" w:hAnsi="Calibri" w:cs="Calibri"/>
            <w:noProof/>
            <w:sz w:val="24"/>
            <w:szCs w:val="24"/>
          </w:rPr>
          <w:t>Mandatory Requirements (PASS/FAIL)</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_Toc6398813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25</w:t>
        </w:r>
        <w:r w:rsidRPr="00C95B55">
          <w:rPr>
            <w:rFonts w:ascii="Calibri" w:hAnsi="Calibri" w:cs="Calibri"/>
            <w:noProof/>
            <w:webHidden/>
            <w:sz w:val="24"/>
            <w:szCs w:val="24"/>
          </w:rPr>
          <w:fldChar w:fldCharType="end"/>
        </w:r>
      </w:hyperlink>
    </w:p>
    <w:p w14:paraId="10D31BF3" w14:textId="3B482C94" w:rsidR="00C95B55" w:rsidRPr="00C95B55" w:rsidRDefault="00C95B55">
      <w:pPr>
        <w:pStyle w:val="TOC2"/>
        <w:rPr>
          <w:rFonts w:ascii="Calibri" w:eastAsiaTheme="minorEastAsia" w:hAnsi="Calibri" w:cs="Calibri"/>
          <w:noProof/>
          <w:sz w:val="24"/>
          <w:szCs w:val="24"/>
        </w:rPr>
      </w:pPr>
      <w:hyperlink w:anchor="_Toc6398814" w:history="1">
        <w:r w:rsidRPr="00C95B55">
          <w:rPr>
            <w:rStyle w:val="Hyperlink"/>
            <w:rFonts w:ascii="Calibri" w:hAnsi="Calibri" w:cs="Calibri"/>
            <w:noProof/>
            <w:sz w:val="24"/>
            <w:szCs w:val="24"/>
          </w:rPr>
          <w:t>Detailed Requirements</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_Toc6398814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28</w:t>
        </w:r>
        <w:r w:rsidRPr="00C95B55">
          <w:rPr>
            <w:rFonts w:ascii="Calibri" w:hAnsi="Calibri" w:cs="Calibri"/>
            <w:noProof/>
            <w:webHidden/>
            <w:sz w:val="24"/>
            <w:szCs w:val="24"/>
          </w:rPr>
          <w:fldChar w:fldCharType="end"/>
        </w:r>
      </w:hyperlink>
    </w:p>
    <w:p w14:paraId="0DE405DC" w14:textId="1D183436" w:rsidR="00C95B55" w:rsidRPr="00C95B55" w:rsidRDefault="00C95B55">
      <w:pPr>
        <w:pStyle w:val="TOC2"/>
        <w:rPr>
          <w:rFonts w:ascii="Calibri" w:eastAsiaTheme="minorEastAsia" w:hAnsi="Calibri" w:cs="Calibri"/>
          <w:noProof/>
          <w:sz w:val="24"/>
          <w:szCs w:val="24"/>
        </w:rPr>
      </w:pPr>
      <w:hyperlink w:anchor="_Toc6398815" w:history="1">
        <w:r w:rsidRPr="00C95B55">
          <w:rPr>
            <w:rStyle w:val="Hyperlink"/>
            <w:rFonts w:ascii="Calibri" w:hAnsi="Calibri" w:cs="Calibri"/>
            <w:noProof/>
            <w:sz w:val="24"/>
            <w:szCs w:val="24"/>
          </w:rPr>
          <w:t>Layout of Tender</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_Toc6398815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37</w:t>
        </w:r>
        <w:r w:rsidRPr="00C95B55">
          <w:rPr>
            <w:rFonts w:ascii="Calibri" w:hAnsi="Calibri" w:cs="Calibri"/>
            <w:noProof/>
            <w:webHidden/>
            <w:sz w:val="24"/>
            <w:szCs w:val="24"/>
          </w:rPr>
          <w:fldChar w:fldCharType="end"/>
        </w:r>
      </w:hyperlink>
    </w:p>
    <w:p w14:paraId="7FC16E75" w14:textId="730AE3DC" w:rsidR="00C95B55" w:rsidRPr="00C95B55" w:rsidRDefault="00C95B55">
      <w:pPr>
        <w:pStyle w:val="TOC1"/>
        <w:rPr>
          <w:rFonts w:ascii="Calibri" w:eastAsiaTheme="minorEastAsia" w:hAnsi="Calibri" w:cs="Calibri"/>
          <w:b w:val="0"/>
          <w:noProof/>
          <w:sz w:val="24"/>
          <w:szCs w:val="24"/>
        </w:rPr>
      </w:pPr>
      <w:hyperlink w:anchor="_Toc6398816" w:history="1">
        <w:r w:rsidRPr="00C95B55">
          <w:rPr>
            <w:rStyle w:val="Hyperlink"/>
            <w:rFonts w:ascii="Calibri" w:hAnsi="Calibri" w:cs="Calibri"/>
            <w:noProof/>
            <w:sz w:val="24"/>
            <w:szCs w:val="24"/>
          </w:rPr>
          <w:t>Appendix 2 – Pricing Schedule</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_Toc6398816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39</w:t>
        </w:r>
        <w:r w:rsidRPr="00C95B55">
          <w:rPr>
            <w:rFonts w:ascii="Calibri" w:hAnsi="Calibri" w:cs="Calibri"/>
            <w:noProof/>
            <w:webHidden/>
            <w:sz w:val="24"/>
            <w:szCs w:val="24"/>
          </w:rPr>
          <w:fldChar w:fldCharType="end"/>
        </w:r>
      </w:hyperlink>
    </w:p>
    <w:p w14:paraId="3AB77EC8" w14:textId="44FAE7C0" w:rsidR="00C95B55" w:rsidRPr="00C95B55" w:rsidRDefault="00C95B55">
      <w:pPr>
        <w:pStyle w:val="TOC1"/>
        <w:rPr>
          <w:rFonts w:ascii="Calibri" w:eastAsiaTheme="minorEastAsia" w:hAnsi="Calibri" w:cs="Calibri"/>
          <w:b w:val="0"/>
          <w:noProof/>
          <w:sz w:val="24"/>
          <w:szCs w:val="24"/>
        </w:rPr>
      </w:pPr>
      <w:hyperlink w:anchor="_Toc6398817" w:history="1">
        <w:r w:rsidRPr="00C95B55">
          <w:rPr>
            <w:rStyle w:val="Hyperlink"/>
            <w:rFonts w:ascii="Calibri" w:hAnsi="Calibri" w:cs="Calibri"/>
            <w:noProof/>
            <w:sz w:val="24"/>
            <w:szCs w:val="24"/>
          </w:rPr>
          <w:t>Appendix 3 – Tenderers’ Statement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_Toc6398817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42</w:t>
        </w:r>
        <w:r w:rsidRPr="00C95B55">
          <w:rPr>
            <w:rFonts w:ascii="Calibri" w:hAnsi="Calibri" w:cs="Calibri"/>
            <w:noProof/>
            <w:webHidden/>
            <w:sz w:val="24"/>
            <w:szCs w:val="24"/>
          </w:rPr>
          <w:fldChar w:fldCharType="end"/>
        </w:r>
      </w:hyperlink>
    </w:p>
    <w:p w14:paraId="2C87974C" w14:textId="133F1EE0" w:rsidR="00C95B55" w:rsidRPr="00C95B55" w:rsidRDefault="00C95B55">
      <w:pPr>
        <w:pStyle w:val="TOC1"/>
        <w:rPr>
          <w:rFonts w:ascii="Calibri" w:eastAsiaTheme="minorEastAsia" w:hAnsi="Calibri" w:cs="Calibri"/>
          <w:b w:val="0"/>
          <w:noProof/>
          <w:sz w:val="24"/>
          <w:szCs w:val="24"/>
        </w:rPr>
      </w:pPr>
      <w:hyperlink w:anchor="_Toc6398818" w:history="1">
        <w:r w:rsidRPr="00C95B55">
          <w:rPr>
            <w:rStyle w:val="Hyperlink"/>
            <w:rFonts w:ascii="Calibri" w:hAnsi="Calibri" w:cs="Calibri"/>
            <w:noProof/>
            <w:sz w:val="24"/>
            <w:szCs w:val="24"/>
          </w:rPr>
          <w:t>Appendix 4 – Declaration as to Personal Circumstances of Tenderer</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_Toc6398818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44</w:t>
        </w:r>
        <w:r w:rsidRPr="00C95B55">
          <w:rPr>
            <w:rFonts w:ascii="Calibri" w:hAnsi="Calibri" w:cs="Calibri"/>
            <w:noProof/>
            <w:webHidden/>
            <w:sz w:val="24"/>
            <w:szCs w:val="24"/>
          </w:rPr>
          <w:fldChar w:fldCharType="end"/>
        </w:r>
      </w:hyperlink>
    </w:p>
    <w:p w14:paraId="68C413E0" w14:textId="3562AF35" w:rsidR="00C95B55" w:rsidRPr="00C95B55" w:rsidRDefault="00C95B55">
      <w:pPr>
        <w:pStyle w:val="TOC1"/>
        <w:rPr>
          <w:rFonts w:ascii="Calibri" w:eastAsiaTheme="minorEastAsia" w:hAnsi="Calibri" w:cs="Calibri"/>
          <w:b w:val="0"/>
          <w:noProof/>
          <w:sz w:val="24"/>
          <w:szCs w:val="24"/>
        </w:rPr>
      </w:pPr>
      <w:hyperlink w:anchor="_Toc6398819" w:history="1">
        <w:r w:rsidRPr="00C95B55">
          <w:rPr>
            <w:rStyle w:val="Hyperlink"/>
            <w:rFonts w:ascii="Calibri" w:hAnsi="Calibri" w:cs="Calibri"/>
            <w:noProof/>
            <w:sz w:val="24"/>
            <w:szCs w:val="24"/>
          </w:rPr>
          <w:t xml:space="preserve">Appendix 5 – </w:t>
        </w:r>
        <w:r w:rsidR="00567D5B">
          <w:rPr>
            <w:rStyle w:val="Hyperlink"/>
            <w:rFonts w:ascii="Calibri" w:hAnsi="Calibri" w:cs="Calibri"/>
            <w:noProof/>
            <w:sz w:val="24"/>
            <w:szCs w:val="24"/>
          </w:rPr>
          <w:t>Services</w:t>
        </w:r>
        <w:r w:rsidRPr="00C95B55">
          <w:rPr>
            <w:rStyle w:val="Hyperlink"/>
            <w:rFonts w:ascii="Calibri" w:hAnsi="Calibri" w:cs="Calibri"/>
            <w:noProof/>
            <w:sz w:val="24"/>
            <w:szCs w:val="24"/>
          </w:rPr>
          <w:t xml:space="preserve"> Contract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_Toc6398819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46</w:t>
        </w:r>
        <w:r w:rsidRPr="00C95B55">
          <w:rPr>
            <w:rFonts w:ascii="Calibri" w:hAnsi="Calibri" w:cs="Calibri"/>
            <w:noProof/>
            <w:webHidden/>
            <w:sz w:val="24"/>
            <w:szCs w:val="24"/>
          </w:rPr>
          <w:fldChar w:fldCharType="end"/>
        </w:r>
      </w:hyperlink>
    </w:p>
    <w:p w14:paraId="453B6D57" w14:textId="4FE5036A" w:rsidR="00C95B55" w:rsidRDefault="00C95B55">
      <w:pPr>
        <w:pStyle w:val="TOC1"/>
        <w:rPr>
          <w:rFonts w:asciiTheme="minorHAnsi" w:eastAsiaTheme="minorEastAsia" w:hAnsiTheme="minorHAnsi" w:cstheme="minorBidi"/>
          <w:b w:val="0"/>
          <w:noProof/>
          <w:sz w:val="22"/>
          <w:szCs w:val="22"/>
        </w:rPr>
      </w:pPr>
      <w:hyperlink w:anchor="_Toc6398820" w:history="1">
        <w:r w:rsidRPr="00C95B55">
          <w:rPr>
            <w:rStyle w:val="Hyperlink"/>
            <w:rFonts w:ascii="Calibri" w:hAnsi="Calibri" w:cs="Calibri"/>
            <w:noProof/>
            <w:sz w:val="24"/>
            <w:szCs w:val="24"/>
          </w:rPr>
          <w:t>Appendix 6: Confidentiality Agreement</w:t>
        </w:r>
        <w:r w:rsidRPr="00C95B55">
          <w:rPr>
            <w:rFonts w:ascii="Calibri" w:hAnsi="Calibri" w:cs="Calibri"/>
            <w:noProof/>
            <w:webHidden/>
            <w:sz w:val="24"/>
            <w:szCs w:val="24"/>
          </w:rPr>
          <w:tab/>
        </w:r>
        <w:r w:rsidRPr="00C95B55">
          <w:rPr>
            <w:rFonts w:ascii="Calibri" w:hAnsi="Calibri" w:cs="Calibri"/>
            <w:noProof/>
            <w:webHidden/>
            <w:sz w:val="24"/>
            <w:szCs w:val="24"/>
          </w:rPr>
          <w:fldChar w:fldCharType="begin"/>
        </w:r>
        <w:r w:rsidRPr="00C95B55">
          <w:rPr>
            <w:rFonts w:ascii="Calibri" w:hAnsi="Calibri" w:cs="Calibri"/>
            <w:noProof/>
            <w:webHidden/>
            <w:sz w:val="24"/>
            <w:szCs w:val="24"/>
          </w:rPr>
          <w:instrText xml:space="preserve"> PAGEREF _Toc6398820 \h </w:instrText>
        </w:r>
        <w:r w:rsidRPr="00C95B55">
          <w:rPr>
            <w:rFonts w:ascii="Calibri" w:hAnsi="Calibri" w:cs="Calibri"/>
            <w:noProof/>
            <w:webHidden/>
            <w:sz w:val="24"/>
            <w:szCs w:val="24"/>
          </w:rPr>
        </w:r>
        <w:r w:rsidRPr="00C95B55">
          <w:rPr>
            <w:rFonts w:ascii="Calibri" w:hAnsi="Calibri" w:cs="Calibri"/>
            <w:noProof/>
            <w:webHidden/>
            <w:sz w:val="24"/>
            <w:szCs w:val="24"/>
          </w:rPr>
          <w:fldChar w:fldCharType="separate"/>
        </w:r>
        <w:r w:rsidR="00B3156A">
          <w:rPr>
            <w:rFonts w:ascii="Calibri" w:hAnsi="Calibri" w:cs="Calibri"/>
            <w:noProof/>
            <w:webHidden/>
            <w:sz w:val="24"/>
            <w:szCs w:val="24"/>
          </w:rPr>
          <w:t>94</w:t>
        </w:r>
        <w:r w:rsidRPr="00C95B55">
          <w:rPr>
            <w:rFonts w:ascii="Calibri" w:hAnsi="Calibri" w:cs="Calibri"/>
            <w:noProof/>
            <w:webHidden/>
            <w:sz w:val="24"/>
            <w:szCs w:val="24"/>
          </w:rPr>
          <w:fldChar w:fldCharType="end"/>
        </w:r>
      </w:hyperlink>
    </w:p>
    <w:p w14:paraId="13DE6AD7" w14:textId="77777777" w:rsidR="0047628D" w:rsidRPr="00ED5CED" w:rsidRDefault="00F062BF" w:rsidP="004E1C45">
      <w:pPr>
        <w:pStyle w:val="Heading1"/>
        <w:rPr>
          <w:rFonts w:ascii="Cambria" w:hAnsi="Cambria"/>
          <w:color w:val="2C7D88"/>
          <w:sz w:val="32"/>
          <w:szCs w:val="32"/>
          <w:u w:val="none"/>
        </w:rPr>
      </w:pPr>
      <w:r w:rsidRPr="00694F42">
        <w:rPr>
          <w:rFonts w:ascii="Calibri" w:hAnsi="Calibri" w:cs="Calibri"/>
          <w:color w:val="FF0000"/>
          <w:sz w:val="24"/>
          <w:szCs w:val="24"/>
        </w:rPr>
        <w:fldChar w:fldCharType="end"/>
      </w:r>
      <w:r w:rsidRPr="00694F42">
        <w:rPr>
          <w:rFonts w:ascii="Calibri" w:hAnsi="Calibri" w:cs="Calibri"/>
          <w:sz w:val="24"/>
          <w:szCs w:val="24"/>
        </w:rPr>
        <w:br w:type="page"/>
      </w:r>
      <w:bookmarkStart w:id="1" w:name="Project"/>
      <w:bookmarkStart w:id="2" w:name="_Toc426451757"/>
      <w:bookmarkStart w:id="3" w:name="_Toc6398785"/>
      <w:bookmarkEnd w:id="1"/>
      <w:r w:rsidR="00F62B39" w:rsidRPr="00ED5CED">
        <w:rPr>
          <w:rFonts w:ascii="Cambria" w:hAnsi="Cambria"/>
          <w:color w:val="2C7D88"/>
          <w:sz w:val="32"/>
          <w:szCs w:val="32"/>
          <w:u w:val="none"/>
        </w:rPr>
        <w:lastRenderedPageBreak/>
        <w:t>1.</w:t>
      </w:r>
      <w:r w:rsidR="00ED5CED">
        <w:rPr>
          <w:rFonts w:ascii="Cambria" w:hAnsi="Cambria"/>
          <w:sz w:val="32"/>
          <w:szCs w:val="32"/>
          <w:u w:val="none"/>
        </w:rPr>
        <w:tab/>
      </w:r>
      <w:r w:rsidR="00177F7D" w:rsidRPr="00ED5CED">
        <w:rPr>
          <w:rFonts w:ascii="Cambria" w:hAnsi="Cambria"/>
          <w:color w:val="2C7D88"/>
          <w:sz w:val="32"/>
          <w:szCs w:val="32"/>
          <w:u w:val="none"/>
        </w:rPr>
        <w:t>Introduction</w:t>
      </w:r>
      <w:bookmarkEnd w:id="2"/>
      <w:bookmarkEnd w:id="3"/>
    </w:p>
    <w:p w14:paraId="56B5717A" w14:textId="77777777" w:rsidR="0047628D" w:rsidRPr="0047628D" w:rsidRDefault="0047628D" w:rsidP="0047628D">
      <w:pPr>
        <w:rPr>
          <w:lang w:val="en-GB"/>
        </w:rPr>
      </w:pPr>
    </w:p>
    <w:p w14:paraId="09CF3814" w14:textId="68290C51" w:rsidR="0047628D" w:rsidRPr="00B87797" w:rsidRDefault="0047628D" w:rsidP="00265156">
      <w:pPr>
        <w:numPr>
          <w:ilvl w:val="0"/>
          <w:numId w:val="7"/>
        </w:numPr>
        <w:spacing w:after="120" w:line="276" w:lineRule="auto"/>
        <w:ind w:left="714" w:hanging="357"/>
        <w:jc w:val="both"/>
        <w:rPr>
          <w:rFonts w:ascii="Calibri" w:hAnsi="Calibri"/>
          <w:sz w:val="22"/>
          <w:szCs w:val="22"/>
        </w:rPr>
      </w:pPr>
      <w:r w:rsidRPr="00B87797">
        <w:rPr>
          <w:rFonts w:ascii="Calibri" w:hAnsi="Calibri"/>
          <w:sz w:val="22"/>
          <w:szCs w:val="22"/>
        </w:rPr>
        <w:t xml:space="preserve">The Office of the Revenue Commissioners (“Revenue Commissioners”) invites responses (“Tenders”) to the Request for Tenders (“RFT”) from economic operators (“Tenderers”) for the </w:t>
      </w:r>
      <w:r w:rsidR="00AB305C">
        <w:rPr>
          <w:rFonts w:ascii="Calibri" w:hAnsi="Calibri"/>
          <w:sz w:val="22"/>
          <w:szCs w:val="22"/>
        </w:rPr>
        <w:t>supply</w:t>
      </w:r>
      <w:r w:rsidR="005B17BB">
        <w:rPr>
          <w:rFonts w:ascii="Calibri" w:hAnsi="Calibri"/>
          <w:sz w:val="22"/>
          <w:szCs w:val="22"/>
        </w:rPr>
        <w:t xml:space="preserve"> </w:t>
      </w:r>
      <w:r w:rsidRPr="00B87797">
        <w:rPr>
          <w:rFonts w:ascii="Calibri" w:hAnsi="Calibri"/>
          <w:sz w:val="22"/>
          <w:szCs w:val="22"/>
        </w:rPr>
        <w:t xml:space="preserve">of </w:t>
      </w:r>
      <w:r w:rsidR="00567D5B">
        <w:rPr>
          <w:rFonts w:ascii="Calibri" w:hAnsi="Calibri"/>
          <w:sz w:val="22"/>
          <w:szCs w:val="22"/>
        </w:rPr>
        <w:t>Services</w:t>
      </w:r>
      <w:r w:rsidRPr="00B87797">
        <w:rPr>
          <w:rFonts w:ascii="Calibri" w:hAnsi="Calibri"/>
          <w:sz w:val="22"/>
          <w:szCs w:val="22"/>
        </w:rPr>
        <w:t xml:space="preserve"> as described in </w:t>
      </w:r>
      <w:r w:rsidRPr="00C57E1E">
        <w:rPr>
          <w:rFonts w:ascii="Calibri" w:hAnsi="Calibri"/>
          <w:b/>
          <w:sz w:val="22"/>
          <w:szCs w:val="22"/>
        </w:rPr>
        <w:t>Appendix</w:t>
      </w:r>
      <w:r w:rsidRPr="00B87797">
        <w:rPr>
          <w:rFonts w:ascii="Calibri" w:hAnsi="Calibri"/>
          <w:sz w:val="22"/>
          <w:szCs w:val="22"/>
        </w:rPr>
        <w:t xml:space="preserve"> </w:t>
      </w:r>
      <w:r w:rsidR="00B806A0" w:rsidRPr="00C57E1E">
        <w:rPr>
          <w:rFonts w:ascii="Calibri" w:hAnsi="Calibri"/>
          <w:b/>
          <w:sz w:val="22"/>
          <w:szCs w:val="22"/>
        </w:rPr>
        <w:t>1</w:t>
      </w:r>
      <w:r w:rsidRPr="00B87797">
        <w:rPr>
          <w:rFonts w:ascii="Calibri" w:hAnsi="Calibri"/>
          <w:sz w:val="22"/>
          <w:szCs w:val="22"/>
        </w:rPr>
        <w:t xml:space="preserve"> of this RFT, “Requirements and Specifications”, (“the </w:t>
      </w:r>
      <w:r w:rsidR="00567D5B">
        <w:rPr>
          <w:rFonts w:ascii="Calibri" w:hAnsi="Calibri"/>
          <w:sz w:val="22"/>
          <w:szCs w:val="22"/>
        </w:rPr>
        <w:t>Services</w:t>
      </w:r>
      <w:r w:rsidRPr="00B87797">
        <w:rPr>
          <w:rFonts w:ascii="Calibri" w:hAnsi="Calibri"/>
          <w:sz w:val="22"/>
          <w:szCs w:val="22"/>
        </w:rPr>
        <w:t xml:space="preserve">”). The Revenue Commissioners is the </w:t>
      </w:r>
      <w:r w:rsidR="00141379">
        <w:rPr>
          <w:rFonts w:ascii="Calibri" w:hAnsi="Calibri"/>
          <w:sz w:val="22"/>
          <w:szCs w:val="22"/>
        </w:rPr>
        <w:t>C</w:t>
      </w:r>
      <w:r w:rsidRPr="00B87797">
        <w:rPr>
          <w:rFonts w:ascii="Calibri" w:hAnsi="Calibri"/>
          <w:sz w:val="22"/>
          <w:szCs w:val="22"/>
        </w:rPr>
        <w:t xml:space="preserve">ontracting </w:t>
      </w:r>
      <w:r w:rsidR="00141379">
        <w:rPr>
          <w:rFonts w:ascii="Calibri" w:hAnsi="Calibri"/>
          <w:sz w:val="22"/>
          <w:szCs w:val="22"/>
        </w:rPr>
        <w:t>A</w:t>
      </w:r>
      <w:r w:rsidRPr="00B87797">
        <w:rPr>
          <w:rFonts w:ascii="Calibri" w:hAnsi="Calibri"/>
          <w:sz w:val="22"/>
          <w:szCs w:val="22"/>
        </w:rPr>
        <w:t>uthority for this public procurement competition (“the Contracting Authority”).</w:t>
      </w:r>
    </w:p>
    <w:p w14:paraId="6DA71A2D" w14:textId="681DC99D" w:rsidR="0047628D" w:rsidRPr="00B87797" w:rsidRDefault="0047628D" w:rsidP="00265156">
      <w:pPr>
        <w:numPr>
          <w:ilvl w:val="0"/>
          <w:numId w:val="7"/>
        </w:numPr>
        <w:spacing w:after="200" w:line="276" w:lineRule="auto"/>
        <w:jc w:val="both"/>
        <w:rPr>
          <w:rFonts w:ascii="Calibri" w:hAnsi="Calibri"/>
          <w:sz w:val="22"/>
          <w:szCs w:val="22"/>
        </w:rPr>
      </w:pPr>
      <w:r w:rsidRPr="00B87797">
        <w:rPr>
          <w:rFonts w:ascii="Calibri" w:hAnsi="Calibri"/>
          <w:sz w:val="22"/>
          <w:szCs w:val="22"/>
        </w:rPr>
        <w:t>The title of this RFT is Request for Tender for</w:t>
      </w:r>
      <w:r w:rsidR="0094194D">
        <w:rPr>
          <w:rFonts w:ascii="Calibri" w:hAnsi="Calibri"/>
          <w:sz w:val="22"/>
          <w:szCs w:val="22"/>
        </w:rPr>
        <w:t xml:space="preserve"> </w:t>
      </w:r>
      <w:r w:rsidR="007014C1" w:rsidRPr="007014C1">
        <w:rPr>
          <w:rFonts w:ascii="Calibri" w:hAnsi="Calibri"/>
          <w:sz w:val="22"/>
          <w:szCs w:val="22"/>
        </w:rPr>
        <w:t>Managed Public-key infrastructure (PKI) Services</w:t>
      </w:r>
      <w:r w:rsidRPr="0094194D">
        <w:rPr>
          <w:rFonts w:ascii="Calibri" w:hAnsi="Calibri"/>
          <w:sz w:val="22"/>
          <w:szCs w:val="22"/>
          <w:highlight w:val="lightGray"/>
        </w:rPr>
        <w:t>.</w:t>
      </w:r>
    </w:p>
    <w:p w14:paraId="3EA4120E" w14:textId="63632EBC" w:rsidR="0047628D" w:rsidRDefault="0047628D" w:rsidP="00265156">
      <w:pPr>
        <w:numPr>
          <w:ilvl w:val="0"/>
          <w:numId w:val="7"/>
        </w:numPr>
        <w:tabs>
          <w:tab w:val="left" w:pos="709"/>
          <w:tab w:val="left" w:pos="7576"/>
        </w:tabs>
        <w:spacing w:after="200"/>
        <w:ind w:left="714" w:hanging="357"/>
        <w:rPr>
          <w:rFonts w:ascii="Calibri" w:hAnsi="Calibri"/>
          <w:sz w:val="22"/>
          <w:szCs w:val="22"/>
        </w:rPr>
      </w:pPr>
      <w:r w:rsidRPr="00B87797">
        <w:rPr>
          <w:rFonts w:ascii="Calibri" w:hAnsi="Calibri"/>
          <w:sz w:val="22"/>
          <w:szCs w:val="22"/>
        </w:rPr>
        <w:t xml:space="preserve">This public procurement competition relates to the </w:t>
      </w:r>
      <w:r w:rsidR="007014C1">
        <w:rPr>
          <w:rFonts w:ascii="Calibri" w:hAnsi="Calibri"/>
          <w:sz w:val="22"/>
          <w:szCs w:val="22"/>
        </w:rPr>
        <w:t>provisioning, support and maintenance of a managed PKI service.</w:t>
      </w:r>
    </w:p>
    <w:p w14:paraId="37557788" w14:textId="77777777" w:rsidR="00B806A0" w:rsidRPr="00D974E4" w:rsidRDefault="00B806A0" w:rsidP="00265156">
      <w:pPr>
        <w:pStyle w:val="ListParagraph"/>
        <w:numPr>
          <w:ilvl w:val="0"/>
          <w:numId w:val="7"/>
        </w:numPr>
        <w:spacing w:after="120" w:line="276" w:lineRule="auto"/>
        <w:ind w:left="714" w:hanging="357"/>
        <w:rPr>
          <w:rFonts w:ascii="Calibri" w:hAnsi="Calibri"/>
          <w:sz w:val="22"/>
          <w:szCs w:val="22"/>
        </w:rPr>
      </w:pPr>
      <w:r w:rsidRPr="00D974E4">
        <w:rPr>
          <w:rFonts w:ascii="Calibri" w:hAnsi="Calibri"/>
          <w:sz w:val="22"/>
          <w:szCs w:val="22"/>
        </w:rPr>
        <w:t>This public procurement competition (the “Competition”) will be conducted in accordance with the open procedure under the European Union (Award of Public Authority Contracts) Regulations 2016 (Statutory Instrument 284 of 2016) (the “Regulations”).</w:t>
      </w:r>
    </w:p>
    <w:p w14:paraId="64D76B14" w14:textId="1B4470CA" w:rsidR="0047628D" w:rsidRDefault="0047628D" w:rsidP="00265156">
      <w:pPr>
        <w:numPr>
          <w:ilvl w:val="0"/>
          <w:numId w:val="7"/>
        </w:numPr>
        <w:spacing w:after="120" w:line="276" w:lineRule="auto"/>
        <w:ind w:left="714" w:hanging="357"/>
        <w:rPr>
          <w:rFonts w:ascii="Calibri" w:hAnsi="Calibri" w:cs="Arial"/>
          <w:color w:val="000000"/>
          <w:sz w:val="22"/>
          <w:szCs w:val="22"/>
        </w:rPr>
      </w:pPr>
      <w:r w:rsidRPr="003B28C8">
        <w:rPr>
          <w:rFonts w:ascii="Calibri" w:hAnsi="Calibri" w:cs="Arial"/>
          <w:color w:val="000000"/>
          <w:sz w:val="22"/>
          <w:szCs w:val="22"/>
        </w:rPr>
        <w:t xml:space="preserve">Any </w:t>
      </w:r>
      <w:r w:rsidR="00567D5B">
        <w:rPr>
          <w:rFonts w:ascii="Calibri" w:hAnsi="Calibri" w:cs="Arial"/>
          <w:color w:val="000000"/>
          <w:sz w:val="22"/>
          <w:szCs w:val="22"/>
        </w:rPr>
        <w:t>Services</w:t>
      </w:r>
      <w:r w:rsidR="009352F6">
        <w:rPr>
          <w:rFonts w:ascii="Calibri" w:hAnsi="Calibri" w:cs="Arial"/>
          <w:color w:val="000000"/>
          <w:sz w:val="22"/>
          <w:szCs w:val="22"/>
        </w:rPr>
        <w:t xml:space="preserve"> </w:t>
      </w:r>
      <w:r w:rsidR="007116F6">
        <w:rPr>
          <w:rFonts w:ascii="Calibri" w:hAnsi="Calibri" w:cs="Arial"/>
          <w:color w:val="000000"/>
          <w:sz w:val="22"/>
          <w:szCs w:val="22"/>
        </w:rPr>
        <w:t>C</w:t>
      </w:r>
      <w:r w:rsidRPr="003B28C8">
        <w:rPr>
          <w:rFonts w:ascii="Calibri" w:hAnsi="Calibri" w:cs="Arial"/>
          <w:color w:val="000000"/>
          <w:sz w:val="22"/>
          <w:szCs w:val="22"/>
        </w:rPr>
        <w:t xml:space="preserve">ontract that may result from this public procurement competition will be </w:t>
      </w:r>
      <w:r w:rsidR="009F32F1">
        <w:rPr>
          <w:rFonts w:ascii="Calibri" w:hAnsi="Calibri" w:cs="Arial"/>
          <w:color w:val="000000"/>
          <w:sz w:val="22"/>
          <w:szCs w:val="22"/>
        </w:rPr>
        <w:t xml:space="preserve">issued for a term of </w:t>
      </w:r>
      <w:r w:rsidR="00573FCB">
        <w:rPr>
          <w:rFonts w:ascii="Calibri" w:hAnsi="Calibri" w:cs="Arial"/>
          <w:color w:val="000000"/>
          <w:sz w:val="22"/>
          <w:szCs w:val="22"/>
        </w:rPr>
        <w:t>7</w:t>
      </w:r>
      <w:r w:rsidR="007014C1">
        <w:rPr>
          <w:rFonts w:ascii="Calibri" w:hAnsi="Calibri" w:cs="Arial"/>
          <w:color w:val="000000"/>
          <w:sz w:val="22"/>
          <w:szCs w:val="22"/>
        </w:rPr>
        <w:t xml:space="preserve"> years</w:t>
      </w:r>
      <w:r w:rsidR="00945E12" w:rsidRPr="003B28C8">
        <w:rPr>
          <w:rFonts w:ascii="Calibri" w:hAnsi="Calibri" w:cs="Arial"/>
          <w:color w:val="000000"/>
          <w:sz w:val="22"/>
          <w:szCs w:val="22"/>
        </w:rPr>
        <w:t>,</w:t>
      </w:r>
      <w:r w:rsidRPr="003B28C8">
        <w:rPr>
          <w:rFonts w:ascii="Calibri" w:hAnsi="Calibri" w:cs="Arial"/>
          <w:color w:val="000000"/>
          <w:sz w:val="22"/>
          <w:szCs w:val="22"/>
        </w:rPr>
        <w:t xml:space="preserve"> which may be extended at the request of the Contracting Authority (“the Term”).</w:t>
      </w:r>
    </w:p>
    <w:p w14:paraId="5A5245A1" w14:textId="35F07135" w:rsidR="0047628D" w:rsidRDefault="0047628D" w:rsidP="00265156">
      <w:pPr>
        <w:numPr>
          <w:ilvl w:val="0"/>
          <w:numId w:val="7"/>
        </w:numPr>
        <w:spacing w:after="120" w:line="276" w:lineRule="auto"/>
        <w:ind w:left="714" w:hanging="357"/>
        <w:rPr>
          <w:rFonts w:ascii="Calibri" w:hAnsi="Calibri" w:cs="Arial"/>
          <w:color w:val="000000"/>
          <w:sz w:val="22"/>
          <w:szCs w:val="22"/>
        </w:rPr>
      </w:pPr>
      <w:r w:rsidRPr="003B28C8">
        <w:rPr>
          <w:rFonts w:ascii="Calibri" w:hAnsi="Calibri" w:cs="Arial"/>
          <w:color w:val="000000"/>
          <w:sz w:val="22"/>
          <w:szCs w:val="22"/>
        </w:rPr>
        <w:t>The Contracting Authority reserves the right to extend the Term for a period or periods of</w:t>
      </w:r>
      <w:r w:rsidR="00B806A0">
        <w:rPr>
          <w:rFonts w:ascii="Calibri" w:hAnsi="Calibri" w:cs="Arial"/>
          <w:color w:val="000000"/>
          <w:sz w:val="22"/>
          <w:szCs w:val="22"/>
        </w:rPr>
        <w:t xml:space="preserve"> up to</w:t>
      </w:r>
      <w:r w:rsidR="007014C1">
        <w:rPr>
          <w:rFonts w:ascii="Calibri" w:hAnsi="Calibri" w:cs="Arial"/>
          <w:color w:val="000000"/>
          <w:sz w:val="22"/>
          <w:szCs w:val="22"/>
        </w:rPr>
        <w:t xml:space="preserve"> 1 year</w:t>
      </w:r>
      <w:r w:rsidR="00945E12" w:rsidRPr="003B28C8">
        <w:rPr>
          <w:rFonts w:ascii="Calibri" w:hAnsi="Calibri" w:cs="Arial"/>
          <w:color w:val="000000"/>
          <w:sz w:val="22"/>
          <w:szCs w:val="22"/>
        </w:rPr>
        <w:t xml:space="preserve"> </w:t>
      </w:r>
      <w:r w:rsidR="00B806A0">
        <w:rPr>
          <w:rFonts w:ascii="Calibri" w:hAnsi="Calibri" w:cs="Arial"/>
          <w:color w:val="000000"/>
          <w:sz w:val="22"/>
          <w:szCs w:val="22"/>
        </w:rPr>
        <w:t xml:space="preserve">with a maximum of </w:t>
      </w:r>
      <w:r w:rsidR="00620853">
        <w:rPr>
          <w:rFonts w:ascii="Calibri" w:hAnsi="Calibri" w:cs="Arial"/>
          <w:color w:val="000000"/>
          <w:sz w:val="22"/>
          <w:szCs w:val="22"/>
        </w:rPr>
        <w:t>3</w:t>
      </w:r>
      <w:r w:rsidR="002A4E64">
        <w:rPr>
          <w:rFonts w:ascii="Calibri" w:hAnsi="Calibri" w:cs="Arial"/>
          <w:color w:val="000000"/>
          <w:sz w:val="22"/>
          <w:szCs w:val="22"/>
        </w:rPr>
        <w:t xml:space="preserve"> such extensions on the same terms and conditions </w:t>
      </w:r>
      <w:r w:rsidR="00945E12">
        <w:rPr>
          <w:rFonts w:ascii="Calibri" w:hAnsi="Calibri" w:cs="Arial"/>
          <w:color w:val="000000"/>
          <w:sz w:val="22"/>
          <w:szCs w:val="22"/>
        </w:rPr>
        <w:t>subject</w:t>
      </w:r>
      <w:r w:rsidRPr="003B28C8">
        <w:rPr>
          <w:rFonts w:ascii="Calibri" w:hAnsi="Calibri" w:cs="Arial"/>
          <w:color w:val="000000"/>
          <w:sz w:val="22"/>
          <w:szCs w:val="22"/>
        </w:rPr>
        <w:t xml:space="preserve"> to the Contracting Authority’s obligations at law</w:t>
      </w:r>
      <w:r w:rsidR="00F96D85" w:rsidRPr="003B28C8">
        <w:rPr>
          <w:rFonts w:ascii="Calibri" w:hAnsi="Calibri" w:cs="Arial"/>
          <w:color w:val="000000"/>
          <w:sz w:val="22"/>
          <w:szCs w:val="22"/>
        </w:rPr>
        <w:t>.</w:t>
      </w:r>
    </w:p>
    <w:p w14:paraId="1891D727" w14:textId="62DF9A73" w:rsidR="0047628D" w:rsidRPr="009352F6" w:rsidRDefault="002A4E64" w:rsidP="00265156">
      <w:pPr>
        <w:numPr>
          <w:ilvl w:val="0"/>
          <w:numId w:val="7"/>
        </w:numPr>
        <w:spacing w:after="120" w:line="276" w:lineRule="auto"/>
        <w:ind w:left="714" w:hanging="357"/>
        <w:jc w:val="both"/>
        <w:rPr>
          <w:rFonts w:ascii="Calibri" w:hAnsi="Calibri"/>
          <w:sz w:val="22"/>
          <w:szCs w:val="22"/>
        </w:rPr>
      </w:pPr>
      <w:r w:rsidRPr="003B28C8">
        <w:rPr>
          <w:rFonts w:ascii="Calibri" w:hAnsi="Calibri" w:cs="Arial"/>
          <w:color w:val="000000"/>
          <w:sz w:val="22"/>
          <w:szCs w:val="22"/>
        </w:rPr>
        <w:t xml:space="preserve">The Contracting Authority reserves the right to </w:t>
      </w:r>
      <w:r>
        <w:rPr>
          <w:rFonts w:ascii="Calibri" w:hAnsi="Calibri" w:cs="Arial"/>
          <w:color w:val="000000"/>
          <w:sz w:val="22"/>
          <w:szCs w:val="22"/>
        </w:rPr>
        <w:t xml:space="preserve">further </w:t>
      </w:r>
      <w:r w:rsidRPr="003B28C8">
        <w:rPr>
          <w:rFonts w:ascii="Calibri" w:hAnsi="Calibri" w:cs="Arial"/>
          <w:color w:val="000000"/>
          <w:sz w:val="22"/>
          <w:szCs w:val="22"/>
        </w:rPr>
        <w:t>extend the Term for a period or periods of</w:t>
      </w:r>
      <w:r>
        <w:rPr>
          <w:rFonts w:ascii="Calibri" w:hAnsi="Calibri" w:cs="Arial"/>
          <w:color w:val="000000"/>
          <w:sz w:val="22"/>
          <w:szCs w:val="22"/>
        </w:rPr>
        <w:t xml:space="preserve"> up to </w:t>
      </w:r>
      <w:r w:rsidR="007014C1">
        <w:rPr>
          <w:rFonts w:ascii="Calibri" w:hAnsi="Calibri" w:cs="Arial"/>
          <w:color w:val="000000"/>
          <w:sz w:val="22"/>
          <w:szCs w:val="22"/>
        </w:rPr>
        <w:t>1 year</w:t>
      </w:r>
      <w:r w:rsidR="009352F6">
        <w:rPr>
          <w:rFonts w:ascii="Calibri" w:hAnsi="Calibri" w:cs="Arial"/>
          <w:color w:val="000000"/>
          <w:sz w:val="22"/>
          <w:szCs w:val="22"/>
        </w:rPr>
        <w:t xml:space="preserve"> as required over the lifespan of the </w:t>
      </w:r>
      <w:r w:rsidR="00567D5B">
        <w:rPr>
          <w:rFonts w:ascii="Calibri" w:hAnsi="Calibri" w:cs="Arial"/>
          <w:color w:val="000000"/>
          <w:sz w:val="22"/>
          <w:szCs w:val="22"/>
        </w:rPr>
        <w:t xml:space="preserve">Services </w:t>
      </w:r>
      <w:r w:rsidR="009352F6">
        <w:rPr>
          <w:rFonts w:ascii="Calibri" w:hAnsi="Calibri" w:cs="Arial"/>
          <w:color w:val="000000"/>
          <w:sz w:val="22"/>
          <w:szCs w:val="22"/>
        </w:rPr>
        <w:t>subject to the agreement of terms and conditions by all parties.</w:t>
      </w:r>
    </w:p>
    <w:p w14:paraId="2DF7C045" w14:textId="2B648E6D" w:rsidR="009352F6" w:rsidRPr="00E91433" w:rsidRDefault="009352F6" w:rsidP="00265156">
      <w:pPr>
        <w:numPr>
          <w:ilvl w:val="0"/>
          <w:numId w:val="7"/>
        </w:numPr>
        <w:spacing w:after="120" w:line="276" w:lineRule="auto"/>
        <w:ind w:left="714" w:hanging="357"/>
        <w:jc w:val="both"/>
        <w:rPr>
          <w:rFonts w:ascii="Calibri" w:hAnsi="Calibri" w:cs="Arial"/>
          <w:sz w:val="22"/>
          <w:szCs w:val="22"/>
        </w:rPr>
      </w:pPr>
      <w:r w:rsidRPr="009352F6">
        <w:rPr>
          <w:rFonts w:ascii="Calibri" w:hAnsi="Calibri"/>
          <w:sz w:val="22"/>
          <w:szCs w:val="22"/>
        </w:rPr>
        <w:t xml:space="preserve">The Contracting Authority estimates that the expenditure on the </w:t>
      </w:r>
      <w:r w:rsidR="00567D5B">
        <w:rPr>
          <w:rFonts w:ascii="Calibri" w:hAnsi="Calibri"/>
          <w:sz w:val="22"/>
          <w:szCs w:val="22"/>
        </w:rPr>
        <w:t>Services</w:t>
      </w:r>
      <w:r w:rsidR="007116F6">
        <w:rPr>
          <w:rFonts w:ascii="Calibri" w:hAnsi="Calibri"/>
          <w:sz w:val="22"/>
          <w:szCs w:val="22"/>
        </w:rPr>
        <w:t xml:space="preserve"> covered by the </w:t>
      </w:r>
      <w:r w:rsidR="00567D5B">
        <w:rPr>
          <w:rFonts w:ascii="Calibri" w:hAnsi="Calibri" w:cs="Arial"/>
          <w:color w:val="000000"/>
          <w:sz w:val="22"/>
          <w:szCs w:val="22"/>
        </w:rPr>
        <w:t xml:space="preserve">Services </w:t>
      </w:r>
      <w:r w:rsidR="007116F6">
        <w:rPr>
          <w:rFonts w:ascii="Calibri" w:hAnsi="Calibri" w:cs="Arial"/>
          <w:color w:val="000000"/>
          <w:sz w:val="22"/>
          <w:szCs w:val="22"/>
        </w:rPr>
        <w:t>C</w:t>
      </w:r>
      <w:r w:rsidR="007116F6" w:rsidRPr="003B28C8">
        <w:rPr>
          <w:rFonts w:ascii="Calibri" w:hAnsi="Calibri" w:cs="Arial"/>
          <w:color w:val="000000"/>
          <w:sz w:val="22"/>
          <w:szCs w:val="22"/>
        </w:rPr>
        <w:t>ontract</w:t>
      </w:r>
      <w:r w:rsidRPr="009352F6">
        <w:rPr>
          <w:rFonts w:ascii="Calibri" w:hAnsi="Calibri"/>
          <w:sz w:val="22"/>
          <w:szCs w:val="22"/>
        </w:rPr>
        <w:t xml:space="preserve"> may amount to some </w:t>
      </w:r>
      <w:r w:rsidR="0010339E">
        <w:rPr>
          <w:rFonts w:ascii="Calibri" w:hAnsi="Calibri"/>
          <w:sz w:val="22"/>
          <w:szCs w:val="22"/>
        </w:rPr>
        <w:t>€</w:t>
      </w:r>
      <w:r w:rsidR="001F6322">
        <w:rPr>
          <w:rFonts w:ascii="Calibri" w:hAnsi="Calibri"/>
          <w:sz w:val="22"/>
          <w:szCs w:val="22"/>
        </w:rPr>
        <w:t>3</w:t>
      </w:r>
      <w:r w:rsidR="0010339E">
        <w:rPr>
          <w:rFonts w:ascii="Calibri" w:hAnsi="Calibri"/>
          <w:sz w:val="22"/>
          <w:szCs w:val="22"/>
        </w:rPr>
        <w:t>,500,000</w:t>
      </w:r>
      <w:r w:rsidRPr="009352F6">
        <w:rPr>
          <w:rFonts w:ascii="Calibri" w:hAnsi="Calibri"/>
          <w:b/>
          <w:sz w:val="22"/>
          <w:szCs w:val="22"/>
        </w:rPr>
        <w:t xml:space="preserve"> </w:t>
      </w:r>
      <w:r w:rsidRPr="009352F6">
        <w:rPr>
          <w:rFonts w:ascii="Calibri" w:hAnsi="Calibri"/>
          <w:sz w:val="22"/>
          <w:szCs w:val="22"/>
        </w:rPr>
        <w:t xml:space="preserve">(excl. VAT) over the Term </w:t>
      </w:r>
      <w:r w:rsidR="005E5F3D">
        <w:rPr>
          <w:rFonts w:ascii="Calibri" w:hAnsi="Calibri"/>
          <w:sz w:val="22"/>
          <w:szCs w:val="22"/>
        </w:rPr>
        <w:t>including</w:t>
      </w:r>
      <w:r w:rsidRPr="009352F6">
        <w:rPr>
          <w:rFonts w:ascii="Calibri" w:hAnsi="Calibri"/>
          <w:sz w:val="22"/>
          <w:szCs w:val="22"/>
        </w:rPr>
        <w:t xml:space="preserve"> </w:t>
      </w:r>
      <w:r w:rsidR="00BF2A28">
        <w:rPr>
          <w:rFonts w:ascii="Calibri" w:hAnsi="Calibri"/>
          <w:sz w:val="22"/>
          <w:szCs w:val="22"/>
        </w:rPr>
        <w:t xml:space="preserve">possible </w:t>
      </w:r>
      <w:r w:rsidRPr="009352F6">
        <w:rPr>
          <w:rFonts w:ascii="Calibri" w:hAnsi="Calibri"/>
          <w:sz w:val="22"/>
          <w:szCs w:val="22"/>
        </w:rPr>
        <w:t>extensions</w:t>
      </w:r>
      <w:r w:rsidR="005E5F3D">
        <w:rPr>
          <w:rFonts w:ascii="Calibri" w:hAnsi="Calibri"/>
          <w:sz w:val="22"/>
          <w:szCs w:val="22"/>
        </w:rPr>
        <w:t xml:space="preserve"> </w:t>
      </w:r>
      <w:r w:rsidR="00BF2A28">
        <w:rPr>
          <w:rFonts w:ascii="Calibri" w:hAnsi="Calibri"/>
          <w:sz w:val="22"/>
          <w:szCs w:val="22"/>
        </w:rPr>
        <w:t xml:space="preserve">specified </w:t>
      </w:r>
      <w:r w:rsidR="005E5F3D">
        <w:rPr>
          <w:rFonts w:ascii="Calibri" w:hAnsi="Calibri"/>
          <w:sz w:val="22"/>
          <w:szCs w:val="22"/>
        </w:rPr>
        <w:t>at paragraph 6</w:t>
      </w:r>
      <w:r w:rsidRPr="009352F6">
        <w:rPr>
          <w:rFonts w:ascii="Calibri" w:hAnsi="Calibri"/>
          <w:sz w:val="22"/>
          <w:szCs w:val="22"/>
        </w:rPr>
        <w:t>. Tenderers must understand that this figure is an estimate only based on current and future expected usage.</w:t>
      </w:r>
    </w:p>
    <w:p w14:paraId="1497ED63" w14:textId="77777777" w:rsidR="009352F6" w:rsidRPr="00B87797" w:rsidRDefault="009352F6" w:rsidP="009352F6">
      <w:pPr>
        <w:spacing w:after="200"/>
        <w:ind w:left="714"/>
        <w:jc w:val="both"/>
        <w:rPr>
          <w:rFonts w:ascii="Calibri" w:hAnsi="Calibri"/>
          <w:sz w:val="22"/>
          <w:szCs w:val="22"/>
        </w:rPr>
      </w:pPr>
    </w:p>
    <w:p w14:paraId="237AAC09" w14:textId="77777777" w:rsidR="0010491F" w:rsidRDefault="0010491F" w:rsidP="00F96D85">
      <w:pPr>
        <w:ind w:left="360"/>
        <w:jc w:val="both"/>
        <w:rPr>
          <w:rFonts w:ascii="Calibri" w:hAnsi="Calibri" w:cs="Tahoma"/>
          <w:color w:val="000000"/>
          <w:sz w:val="22"/>
        </w:rPr>
      </w:pPr>
    </w:p>
    <w:p w14:paraId="34268A2C" w14:textId="77777777" w:rsidR="00F062BF" w:rsidRDefault="00F062BF" w:rsidP="002E540B">
      <w:pPr>
        <w:pStyle w:val="Heading2"/>
        <w:spacing w:before="0"/>
        <w:jc w:val="both"/>
      </w:pPr>
      <w:bookmarkStart w:id="4" w:name="Background"/>
      <w:bookmarkStart w:id="5" w:name="_Toc229561722"/>
      <w:bookmarkEnd w:id="4"/>
    </w:p>
    <w:bookmarkEnd w:id="5"/>
    <w:p w14:paraId="458F769A" w14:textId="77777777" w:rsidR="00F062BF" w:rsidRPr="000B5D3A" w:rsidRDefault="00F062BF" w:rsidP="002E540B">
      <w:pPr>
        <w:ind w:left="720" w:hanging="360"/>
        <w:jc w:val="both"/>
        <w:rPr>
          <w:rFonts w:ascii="Cambria" w:hAnsi="Cambria" w:cs="Tahoma"/>
          <w:b/>
          <w:sz w:val="32"/>
          <w:szCs w:val="32"/>
          <w:lang w:val="en-GB"/>
        </w:rPr>
      </w:pPr>
      <w:r>
        <w:rPr>
          <w:rFonts w:ascii="Tahoma" w:hAnsi="Tahoma" w:cs="Tahoma"/>
          <w:lang w:val="en-GB"/>
        </w:rPr>
        <w:br w:type="page"/>
      </w:r>
    </w:p>
    <w:p w14:paraId="2BC5C9C3" w14:textId="77777777" w:rsidR="003E076E" w:rsidRPr="00021472" w:rsidRDefault="00ED5CED" w:rsidP="003E076E">
      <w:pPr>
        <w:pStyle w:val="Heading1"/>
        <w:tabs>
          <w:tab w:val="clear" w:pos="432"/>
        </w:tabs>
        <w:spacing w:before="0"/>
        <w:jc w:val="both"/>
        <w:rPr>
          <w:color w:val="2C7D88"/>
        </w:rPr>
      </w:pPr>
      <w:bookmarkStart w:id="6" w:name="InstructionstoVendors"/>
      <w:bookmarkStart w:id="7" w:name="_Toc6398786"/>
      <w:bookmarkEnd w:id="6"/>
      <w:r>
        <w:rPr>
          <w:rFonts w:ascii="Cambria" w:hAnsi="Cambria" w:cs="Tahoma"/>
          <w:color w:val="2C7D88"/>
          <w:sz w:val="32"/>
          <w:szCs w:val="32"/>
          <w:u w:val="none"/>
        </w:rPr>
        <w:lastRenderedPageBreak/>
        <w:t>2.</w:t>
      </w:r>
      <w:r w:rsidR="00F06E50">
        <w:rPr>
          <w:rFonts w:ascii="Cambria" w:hAnsi="Cambria" w:cs="Tahoma"/>
          <w:color w:val="2C7D88"/>
          <w:sz w:val="32"/>
          <w:szCs w:val="32"/>
          <w:u w:val="none"/>
        </w:rPr>
        <w:t xml:space="preserve"> </w:t>
      </w:r>
      <w:r w:rsidR="00177F7D" w:rsidRPr="00021472">
        <w:rPr>
          <w:rFonts w:ascii="Cambria" w:hAnsi="Cambria" w:cs="Tahoma"/>
          <w:color w:val="2C7D88"/>
          <w:sz w:val="32"/>
          <w:szCs w:val="32"/>
          <w:u w:val="none"/>
        </w:rPr>
        <w:t>Instructions to Tenderers</w:t>
      </w:r>
      <w:bookmarkEnd w:id="7"/>
      <w:r w:rsidR="003E076E" w:rsidRPr="00021472">
        <w:rPr>
          <w:rFonts w:ascii="Cambria" w:hAnsi="Cambria" w:cs="Tahoma"/>
          <w:color w:val="2C7D88"/>
          <w:sz w:val="32"/>
          <w:szCs w:val="32"/>
          <w:u w:val="none"/>
        </w:rPr>
        <w:t xml:space="preserve"> </w:t>
      </w:r>
    </w:p>
    <w:p w14:paraId="5DDA132F" w14:textId="77777777" w:rsidR="00CA439D" w:rsidRPr="00EF2B20" w:rsidRDefault="00ED5CED" w:rsidP="00021472">
      <w:pPr>
        <w:pStyle w:val="Heading2"/>
        <w:shd w:val="clear" w:color="auto" w:fill="2C7D88"/>
        <w:spacing w:after="120" w:line="276" w:lineRule="auto"/>
        <w:rPr>
          <w:color w:val="FFFFFF"/>
          <w:sz w:val="24"/>
          <w:szCs w:val="24"/>
        </w:rPr>
      </w:pPr>
      <w:bookmarkStart w:id="8" w:name="_Toc6398787"/>
      <w:r>
        <w:rPr>
          <w:color w:val="FFFFFF"/>
          <w:sz w:val="24"/>
          <w:szCs w:val="24"/>
        </w:rPr>
        <w:t xml:space="preserve">2.1 </w:t>
      </w:r>
      <w:r w:rsidR="00CA439D">
        <w:rPr>
          <w:color w:val="FFFFFF"/>
          <w:sz w:val="24"/>
          <w:szCs w:val="24"/>
        </w:rPr>
        <w:t>Important Notices</w:t>
      </w:r>
      <w:bookmarkEnd w:id="8"/>
    </w:p>
    <w:p w14:paraId="121EC7A5" w14:textId="77777777" w:rsidR="000509FD" w:rsidRPr="009479FD" w:rsidRDefault="000509FD" w:rsidP="00892C13">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p w14:paraId="41DDC90D" w14:textId="77777777" w:rsidR="00050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The Contracting Authority does not bind itself to accept the lowest priced or any Tender.</w:t>
      </w:r>
    </w:p>
    <w:p w14:paraId="7476D5D4" w14:textId="6D6A649C" w:rsidR="00050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 xml:space="preserve">This RFT does not constitute an offer or commitment to enter into a </w:t>
      </w:r>
      <w:r w:rsidR="00567D5B">
        <w:rPr>
          <w:rFonts w:ascii="Calibri" w:hAnsi="Calibri"/>
          <w:sz w:val="22"/>
          <w:szCs w:val="22"/>
          <w:u w:val="none"/>
        </w:rPr>
        <w:t xml:space="preserve">Services </w:t>
      </w:r>
      <w:r w:rsidRPr="009479FD">
        <w:rPr>
          <w:rFonts w:ascii="Calibri" w:hAnsi="Calibri"/>
          <w:sz w:val="22"/>
          <w:szCs w:val="22"/>
          <w:u w:val="none"/>
        </w:rPr>
        <w:t>Contract.</w:t>
      </w:r>
    </w:p>
    <w:p w14:paraId="0DF62B9E" w14:textId="7F384948" w:rsidR="00050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 xml:space="preserve">No contractual rights in relation to the Contracting Authority will exist unless and until a formal written </w:t>
      </w:r>
      <w:r w:rsidR="00567D5B">
        <w:rPr>
          <w:rFonts w:ascii="Calibri" w:hAnsi="Calibri"/>
          <w:sz w:val="22"/>
          <w:szCs w:val="22"/>
          <w:u w:val="none"/>
        </w:rPr>
        <w:t>Services</w:t>
      </w:r>
      <w:r w:rsidR="00CA439D">
        <w:rPr>
          <w:rFonts w:ascii="Calibri" w:hAnsi="Calibri"/>
          <w:sz w:val="22"/>
          <w:szCs w:val="22"/>
          <w:u w:val="none"/>
        </w:rPr>
        <w:t xml:space="preserve"> </w:t>
      </w:r>
      <w:r w:rsidRPr="009479FD">
        <w:rPr>
          <w:rFonts w:ascii="Calibri" w:hAnsi="Calibri"/>
          <w:sz w:val="22"/>
          <w:szCs w:val="22"/>
          <w:u w:val="none"/>
        </w:rPr>
        <w:t>Contract has been executed by or on behalf of the Contracting Authority.</w:t>
      </w:r>
    </w:p>
    <w:p w14:paraId="37F3FAC8" w14:textId="77777777" w:rsidR="00050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Any notification of preferred bidder status by the Contracting Authority shall not give rise to any enforceable rights by the Tenderer.</w:t>
      </w:r>
    </w:p>
    <w:p w14:paraId="25E88ED8" w14:textId="79E3FE67" w:rsidR="00050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 xml:space="preserve">The award of a </w:t>
      </w:r>
      <w:r w:rsidR="00567D5B">
        <w:rPr>
          <w:rFonts w:ascii="Calibri" w:hAnsi="Calibri"/>
          <w:sz w:val="22"/>
          <w:szCs w:val="22"/>
          <w:u w:val="none"/>
        </w:rPr>
        <w:t>Services</w:t>
      </w:r>
      <w:r w:rsidR="001F2AAF">
        <w:rPr>
          <w:rFonts w:ascii="Calibri" w:hAnsi="Calibri"/>
          <w:sz w:val="22"/>
          <w:szCs w:val="22"/>
          <w:u w:val="none"/>
        </w:rPr>
        <w:t xml:space="preserve"> </w:t>
      </w:r>
      <w:r w:rsidRPr="009479FD">
        <w:rPr>
          <w:rFonts w:ascii="Calibri" w:hAnsi="Calibri"/>
          <w:sz w:val="22"/>
          <w:szCs w:val="22"/>
          <w:u w:val="none"/>
        </w:rPr>
        <w:t>Contract does not confer exclusivity on the successful Tenderer.</w:t>
      </w:r>
    </w:p>
    <w:p w14:paraId="65BCB32F" w14:textId="61FE01B2" w:rsidR="000509FD" w:rsidRPr="009479FD" w:rsidRDefault="000509FD" w:rsidP="00D018AC">
      <w:pPr>
        <w:pStyle w:val="Heading6"/>
        <w:spacing w:after="120" w:line="276" w:lineRule="auto"/>
        <w:ind w:left="0"/>
        <w:jc w:val="both"/>
        <w:rPr>
          <w:rFonts w:ascii="Calibri" w:hAnsi="Calibri"/>
          <w:sz w:val="22"/>
          <w:szCs w:val="22"/>
          <w:u w:val="none"/>
        </w:rPr>
      </w:pPr>
      <w:r w:rsidRPr="009479FD">
        <w:rPr>
          <w:rFonts w:ascii="Calibri" w:hAnsi="Calibri"/>
          <w:sz w:val="22"/>
          <w:szCs w:val="22"/>
          <w:u w:val="none"/>
        </w:rPr>
        <w:t xml:space="preserve">The Contracting Authority may cancel this Competition at any time prior to a formal written </w:t>
      </w:r>
      <w:r w:rsidR="00567D5B">
        <w:rPr>
          <w:rFonts w:ascii="Calibri" w:hAnsi="Calibri"/>
          <w:sz w:val="22"/>
          <w:szCs w:val="22"/>
          <w:u w:val="none"/>
        </w:rPr>
        <w:t xml:space="preserve">Services </w:t>
      </w:r>
      <w:r w:rsidRPr="009479FD">
        <w:rPr>
          <w:rFonts w:ascii="Calibri" w:hAnsi="Calibri"/>
          <w:sz w:val="22"/>
          <w:szCs w:val="22"/>
          <w:u w:val="none"/>
        </w:rPr>
        <w:t>Contract being executed by or on behalf of the Contracting Authority.</w:t>
      </w:r>
    </w:p>
    <w:p w14:paraId="1332ED31" w14:textId="77777777" w:rsidR="000509FD" w:rsidRDefault="000509FD" w:rsidP="00D018AC">
      <w:pPr>
        <w:pStyle w:val="BodyText"/>
        <w:widowControl w:val="0"/>
        <w:tabs>
          <w:tab w:val="left" w:pos="709"/>
        </w:tabs>
        <w:spacing w:after="120" w:line="276" w:lineRule="auto"/>
        <w:ind w:right="153"/>
        <w:rPr>
          <w:rFonts w:ascii="Calibri" w:hAnsi="Calibri"/>
          <w:color w:val="000000"/>
          <w:sz w:val="22"/>
          <w:szCs w:val="22"/>
        </w:rPr>
      </w:pPr>
      <w:r w:rsidRPr="009479FD">
        <w:rPr>
          <w:rFonts w:ascii="Calibri" w:hAnsi="Calibri"/>
          <w:color w:val="000000"/>
          <w:sz w:val="22"/>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23C21F7C" w14:textId="6EB74B59" w:rsidR="007E3286" w:rsidRDefault="007E3286" w:rsidP="007E3286">
      <w:pPr>
        <w:pStyle w:val="BodyText"/>
        <w:widowControl w:val="0"/>
        <w:tabs>
          <w:tab w:val="left" w:pos="709"/>
        </w:tabs>
        <w:spacing w:after="120" w:line="276" w:lineRule="auto"/>
        <w:ind w:right="153"/>
        <w:rPr>
          <w:rFonts w:ascii="Calibri" w:hAnsi="Calibri" w:cs="Arial"/>
          <w:sz w:val="22"/>
          <w:szCs w:val="22"/>
        </w:rPr>
      </w:pPr>
      <w:r w:rsidRPr="00337B21">
        <w:rPr>
          <w:rFonts w:ascii="Calibri" w:hAnsi="Calibri" w:cs="Arial"/>
          <w:sz w:val="22"/>
          <w:szCs w:val="22"/>
        </w:rPr>
        <w:t>No publicity regarding this public procurement competition, the award of a contract or the execution of the Contract is permitted unless and until the Contracting Authority has given its prior written consent to the relevant communication</w:t>
      </w:r>
      <w:r>
        <w:rPr>
          <w:rFonts w:ascii="Calibri" w:hAnsi="Calibri" w:cs="Arial"/>
          <w:sz w:val="22"/>
          <w:szCs w:val="22"/>
        </w:rPr>
        <w:t>.</w:t>
      </w:r>
    </w:p>
    <w:p w14:paraId="6E699011" w14:textId="4DFAAF93" w:rsidR="002E1D4F" w:rsidRPr="002C7907" w:rsidRDefault="002E1D4F" w:rsidP="002E1D4F">
      <w:pPr>
        <w:autoSpaceDE w:val="0"/>
        <w:autoSpaceDN w:val="0"/>
        <w:adjustRightInd w:val="0"/>
        <w:jc w:val="both"/>
        <w:rPr>
          <w:rFonts w:ascii="Calibri" w:hAnsi="Calibri" w:cs="Calibri"/>
          <w:sz w:val="22"/>
          <w:szCs w:val="22"/>
        </w:rPr>
      </w:pPr>
      <w:bookmarkStart w:id="9" w:name="_Hlk137551718"/>
      <w:r w:rsidRPr="002C7907">
        <w:rPr>
          <w:rFonts w:ascii="Calibri" w:hAnsi="Calibri" w:cs="Calibri"/>
          <w:sz w:val="22"/>
          <w:szCs w:val="22"/>
        </w:rPr>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252E7B5D" w14:textId="033F53EA" w:rsidR="002E1D4F" w:rsidRPr="002C7907" w:rsidRDefault="002E1D4F" w:rsidP="002E1D4F">
      <w:pPr>
        <w:autoSpaceDE w:val="0"/>
        <w:autoSpaceDN w:val="0"/>
        <w:adjustRightInd w:val="0"/>
        <w:jc w:val="both"/>
        <w:rPr>
          <w:rFonts w:ascii="Calibri" w:hAnsi="Calibri" w:cs="Calibri"/>
          <w:sz w:val="22"/>
          <w:szCs w:val="22"/>
        </w:rPr>
      </w:pPr>
    </w:p>
    <w:p w14:paraId="66A651D9" w14:textId="77777777" w:rsidR="002E1D4F" w:rsidRPr="002C7907" w:rsidRDefault="002E1D4F" w:rsidP="00140E2C">
      <w:pPr>
        <w:autoSpaceDE w:val="0"/>
        <w:autoSpaceDN w:val="0"/>
        <w:adjustRightInd w:val="0"/>
        <w:spacing w:after="240"/>
        <w:jc w:val="both"/>
        <w:rPr>
          <w:rFonts w:ascii="Calibri" w:hAnsi="Calibri" w:cs="Calibri"/>
          <w:sz w:val="22"/>
          <w:szCs w:val="22"/>
        </w:rPr>
      </w:pPr>
      <w:bookmarkStart w:id="10" w:name="_Hlk137551816"/>
      <w:bookmarkEnd w:id="9"/>
      <w:r w:rsidRPr="002C7907">
        <w:rPr>
          <w:rFonts w:ascii="Calibri" w:hAnsi="Calibri" w:cs="Calibri"/>
          <w:sz w:val="22"/>
          <w:szCs w:val="22"/>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
    <w:p w14:paraId="41641853" w14:textId="085A12C3" w:rsidR="002E1D4F" w:rsidRDefault="002E1D4F" w:rsidP="002E1D4F">
      <w:pPr>
        <w:autoSpaceDE w:val="0"/>
        <w:autoSpaceDN w:val="0"/>
        <w:adjustRightInd w:val="0"/>
        <w:jc w:val="both"/>
        <w:rPr>
          <w:rFonts w:ascii="Calibri" w:hAnsi="Calibri" w:cs="Calibri"/>
          <w:sz w:val="22"/>
          <w:szCs w:val="22"/>
        </w:rPr>
      </w:pPr>
      <w:r w:rsidRPr="002C7907">
        <w:rPr>
          <w:rFonts w:ascii="Calibri" w:hAnsi="Calibri" w:cs="Calibri"/>
          <w:sz w:val="22"/>
          <w:szCs w:val="22"/>
        </w:rPr>
        <w:t xml:space="preserve">In particular, tenderers and candidates should note in Article 6 of Regulation (EU) 2022/1031, the obligations for a Contracting Authority in the context of a procurement procedure where the EU Commission has adopted an IPI measure. </w:t>
      </w:r>
    </w:p>
    <w:p w14:paraId="262A0603" w14:textId="77777777" w:rsidR="00F6541F" w:rsidRPr="002C7907" w:rsidRDefault="00F6541F" w:rsidP="002E1D4F">
      <w:pPr>
        <w:autoSpaceDE w:val="0"/>
        <w:autoSpaceDN w:val="0"/>
        <w:adjustRightInd w:val="0"/>
        <w:jc w:val="both"/>
        <w:rPr>
          <w:rFonts w:ascii="Calibri" w:hAnsi="Calibri" w:cs="Calibri"/>
          <w:sz w:val="22"/>
          <w:szCs w:val="22"/>
        </w:rPr>
      </w:pPr>
    </w:p>
    <w:bookmarkEnd w:id="10"/>
    <w:p w14:paraId="08D2850E" w14:textId="77777777" w:rsidR="002E1D4F" w:rsidRPr="00337B21" w:rsidRDefault="002E1D4F" w:rsidP="007E3286">
      <w:pPr>
        <w:pStyle w:val="BodyText"/>
        <w:widowControl w:val="0"/>
        <w:tabs>
          <w:tab w:val="left" w:pos="709"/>
        </w:tabs>
        <w:spacing w:after="120" w:line="276" w:lineRule="auto"/>
        <w:ind w:right="153"/>
        <w:rPr>
          <w:rFonts w:ascii="Calibri" w:hAnsi="Calibri"/>
          <w:sz w:val="22"/>
          <w:szCs w:val="22"/>
        </w:rPr>
      </w:pPr>
    </w:p>
    <w:p w14:paraId="693E91BD" w14:textId="77777777" w:rsidR="00F062BF" w:rsidRPr="00EF2B20" w:rsidRDefault="00ED5CED" w:rsidP="00021472">
      <w:pPr>
        <w:pStyle w:val="Heading2"/>
        <w:shd w:val="clear" w:color="auto" w:fill="2C7D88"/>
        <w:spacing w:before="0" w:after="120" w:line="276" w:lineRule="auto"/>
        <w:rPr>
          <w:color w:val="FFFFFF"/>
          <w:sz w:val="24"/>
          <w:szCs w:val="24"/>
        </w:rPr>
      </w:pPr>
      <w:bookmarkStart w:id="11" w:name="SubmissionofTenders"/>
      <w:bookmarkStart w:id="12" w:name="_Toc229561726"/>
      <w:bookmarkStart w:id="13" w:name="_Toc6398788"/>
      <w:bookmarkEnd w:id="11"/>
      <w:r>
        <w:rPr>
          <w:color w:val="FFFFFF"/>
          <w:sz w:val="24"/>
          <w:szCs w:val="24"/>
        </w:rPr>
        <w:lastRenderedPageBreak/>
        <w:t xml:space="preserve">2.2 </w:t>
      </w:r>
      <w:r w:rsidR="00F062BF" w:rsidRPr="00EF2B20">
        <w:rPr>
          <w:color w:val="FFFFFF"/>
          <w:sz w:val="24"/>
          <w:szCs w:val="24"/>
        </w:rPr>
        <w:t>Submission of Tenders</w:t>
      </w:r>
      <w:bookmarkEnd w:id="12"/>
      <w:bookmarkEnd w:id="13"/>
      <w:r w:rsidR="00F062BF" w:rsidRPr="00EF2B20">
        <w:rPr>
          <w:color w:val="FFFFFF"/>
          <w:sz w:val="24"/>
          <w:szCs w:val="24"/>
        </w:rPr>
        <w:t xml:space="preserve"> </w:t>
      </w:r>
    </w:p>
    <w:p w14:paraId="2069FA9F" w14:textId="309E036E" w:rsidR="001F2AAF" w:rsidRPr="008C3AC3" w:rsidRDefault="00F062BF" w:rsidP="00265156">
      <w:pPr>
        <w:pStyle w:val="Heading6"/>
        <w:numPr>
          <w:ilvl w:val="0"/>
          <w:numId w:val="9"/>
        </w:numPr>
        <w:spacing w:after="120" w:line="276" w:lineRule="auto"/>
        <w:ind w:left="714" w:hanging="357"/>
        <w:jc w:val="both"/>
        <w:rPr>
          <w:rFonts w:ascii="Calibri" w:hAnsi="Calibri"/>
          <w:sz w:val="22"/>
          <w:szCs w:val="22"/>
        </w:rPr>
      </w:pPr>
      <w:r w:rsidRPr="0043548F">
        <w:rPr>
          <w:rFonts w:ascii="Calibri" w:hAnsi="Calibri"/>
          <w:sz w:val="22"/>
          <w:szCs w:val="22"/>
          <w:u w:val="none"/>
          <w:lang w:val="en-GB"/>
        </w:rPr>
        <w:t>Tenders must be submitted by</w:t>
      </w:r>
      <w:r w:rsidR="009206E0">
        <w:rPr>
          <w:rFonts w:ascii="Calibri" w:hAnsi="Calibri"/>
          <w:sz w:val="22"/>
          <w:szCs w:val="22"/>
          <w:u w:val="none"/>
          <w:lang w:val="en-GB"/>
        </w:rPr>
        <w:t xml:space="preserve"> Friday </w:t>
      </w:r>
      <w:r w:rsidR="00906015">
        <w:rPr>
          <w:rFonts w:ascii="Calibri" w:hAnsi="Calibri"/>
          <w:sz w:val="22"/>
          <w:szCs w:val="22"/>
          <w:u w:val="none"/>
          <w:lang w:val="en-GB"/>
        </w:rPr>
        <w:t>11</w:t>
      </w:r>
      <w:r w:rsidR="009206E0" w:rsidRPr="009206E0">
        <w:rPr>
          <w:rFonts w:ascii="Calibri" w:hAnsi="Calibri"/>
          <w:sz w:val="22"/>
          <w:szCs w:val="22"/>
          <w:u w:val="none"/>
          <w:vertAlign w:val="superscript"/>
          <w:lang w:val="en-GB"/>
        </w:rPr>
        <w:t>th</w:t>
      </w:r>
      <w:r w:rsidR="009206E0">
        <w:rPr>
          <w:rFonts w:ascii="Calibri" w:hAnsi="Calibri"/>
          <w:sz w:val="22"/>
          <w:szCs w:val="22"/>
          <w:u w:val="none"/>
          <w:lang w:val="en-GB"/>
        </w:rPr>
        <w:t xml:space="preserve"> </w:t>
      </w:r>
      <w:r w:rsidR="00906015">
        <w:rPr>
          <w:rFonts w:ascii="Calibri" w:hAnsi="Calibri"/>
          <w:sz w:val="22"/>
          <w:szCs w:val="22"/>
          <w:u w:val="none"/>
          <w:lang w:val="en-GB"/>
        </w:rPr>
        <w:t>September</w:t>
      </w:r>
      <w:r w:rsidR="009206E0">
        <w:rPr>
          <w:rFonts w:ascii="Calibri" w:hAnsi="Calibri"/>
          <w:sz w:val="22"/>
          <w:szCs w:val="22"/>
          <w:u w:val="none"/>
          <w:lang w:val="en-GB"/>
        </w:rPr>
        <w:t xml:space="preserve"> 2026. </w:t>
      </w:r>
      <w:r w:rsidRPr="0043548F">
        <w:rPr>
          <w:rFonts w:ascii="Calibri" w:hAnsi="Calibri"/>
          <w:sz w:val="22"/>
          <w:szCs w:val="22"/>
          <w:u w:val="none"/>
          <w:lang w:val="en-GB"/>
        </w:rPr>
        <w:t>Extensions to this date cannot be granted.</w:t>
      </w:r>
      <w:r w:rsidR="001F2AAF">
        <w:rPr>
          <w:rFonts w:ascii="Calibri" w:hAnsi="Calibri"/>
          <w:sz w:val="22"/>
          <w:szCs w:val="22"/>
          <w:u w:val="none"/>
          <w:lang w:val="en-GB"/>
        </w:rPr>
        <w:t xml:space="preserve"> </w:t>
      </w:r>
      <w:r w:rsidR="001F2AAF" w:rsidRPr="00326D65">
        <w:rPr>
          <w:rFonts w:ascii="Calibri" w:hAnsi="Calibri"/>
          <w:sz w:val="22"/>
          <w:szCs w:val="22"/>
          <w:u w:val="none"/>
          <w:lang w:val="en-GB"/>
        </w:rPr>
        <w:t xml:space="preserve">Tenders that are received late </w:t>
      </w:r>
      <w:r w:rsidR="001F2AAF" w:rsidRPr="00326D65">
        <w:rPr>
          <w:rFonts w:ascii="Calibri" w:hAnsi="Calibri"/>
          <w:b/>
          <w:sz w:val="22"/>
          <w:szCs w:val="22"/>
          <w:u w:val="none"/>
          <w:lang w:val="en-GB"/>
        </w:rPr>
        <w:t>WILL NOT</w:t>
      </w:r>
      <w:r w:rsidR="001F2AAF" w:rsidRPr="00326D65">
        <w:rPr>
          <w:rFonts w:ascii="Calibri" w:hAnsi="Calibri"/>
          <w:sz w:val="22"/>
          <w:szCs w:val="22"/>
          <w:u w:val="none"/>
          <w:lang w:val="en-GB"/>
        </w:rPr>
        <w:t xml:space="preserve"> be considered in this public procurement competition.</w:t>
      </w:r>
    </w:p>
    <w:p w14:paraId="1CC05C03" w14:textId="77777777" w:rsidR="00F062BF" w:rsidRPr="00C83F57" w:rsidRDefault="00F062BF" w:rsidP="00265156">
      <w:pPr>
        <w:numPr>
          <w:ilvl w:val="0"/>
          <w:numId w:val="1"/>
        </w:numPr>
        <w:spacing w:after="120" w:line="276" w:lineRule="auto"/>
        <w:ind w:left="714" w:hanging="357"/>
        <w:jc w:val="both"/>
        <w:rPr>
          <w:rFonts w:ascii="Calibri" w:hAnsi="Calibri" w:cs="Tahoma"/>
          <w:bCs/>
          <w:sz w:val="22"/>
          <w:szCs w:val="22"/>
          <w:lang w:val="en-GB"/>
        </w:rPr>
      </w:pPr>
      <w:r w:rsidRPr="00DE67A0">
        <w:rPr>
          <w:rFonts w:ascii="Calibri" w:hAnsi="Calibri" w:cs="Tahoma"/>
          <w:sz w:val="22"/>
          <w:lang w:val="en-GB"/>
        </w:rPr>
        <w:t>Submission of tenders is via e-tenders electr</w:t>
      </w:r>
      <w:r w:rsidR="00DE67A0" w:rsidRPr="00DE67A0">
        <w:rPr>
          <w:rFonts w:ascii="Calibri" w:hAnsi="Calibri" w:cs="Tahoma"/>
          <w:sz w:val="22"/>
          <w:lang w:val="en-GB"/>
        </w:rPr>
        <w:t>onic on-line tendering facility</w:t>
      </w:r>
      <w:r w:rsidR="00D33FD3">
        <w:rPr>
          <w:rFonts w:ascii="Calibri" w:hAnsi="Calibri" w:cs="Tahoma"/>
          <w:sz w:val="22"/>
          <w:lang w:val="en-GB"/>
        </w:rPr>
        <w:t xml:space="preserve"> only</w:t>
      </w:r>
      <w:r w:rsidR="00DE67A0" w:rsidRPr="00DE67A0">
        <w:rPr>
          <w:rFonts w:ascii="Calibri" w:hAnsi="Calibri" w:cs="Tahoma"/>
          <w:sz w:val="22"/>
          <w:lang w:val="en-GB"/>
        </w:rPr>
        <w:t>.</w:t>
      </w:r>
      <w:r w:rsidRPr="00DE67A0">
        <w:rPr>
          <w:rFonts w:ascii="Calibri" w:hAnsi="Calibri" w:cs="Tahoma"/>
          <w:sz w:val="22"/>
          <w:lang w:val="en-GB"/>
        </w:rPr>
        <w:t xml:space="preserve"> </w:t>
      </w:r>
      <w:r w:rsidR="0031158E" w:rsidRPr="00A5031E">
        <w:rPr>
          <w:rFonts w:ascii="Calibri" w:hAnsi="Calibri"/>
          <w:sz w:val="22"/>
          <w:szCs w:val="22"/>
        </w:rPr>
        <w:t>Failure</w:t>
      </w:r>
      <w:r w:rsidR="0031158E" w:rsidRPr="00A5031E">
        <w:rPr>
          <w:rFonts w:ascii="Calibri" w:hAnsi="Calibri"/>
          <w:spacing w:val="25"/>
          <w:sz w:val="22"/>
          <w:szCs w:val="22"/>
        </w:rPr>
        <w:t xml:space="preserve"> </w:t>
      </w:r>
      <w:r w:rsidR="0031158E" w:rsidRPr="00A5031E">
        <w:rPr>
          <w:rFonts w:ascii="Calibri" w:hAnsi="Calibri"/>
          <w:sz w:val="22"/>
          <w:szCs w:val="22"/>
        </w:rPr>
        <w:t>to</w:t>
      </w:r>
      <w:r w:rsidR="0031158E" w:rsidRPr="00A5031E">
        <w:rPr>
          <w:rFonts w:ascii="Calibri" w:hAnsi="Calibri"/>
          <w:w w:val="99"/>
          <w:sz w:val="22"/>
          <w:szCs w:val="22"/>
        </w:rPr>
        <w:t xml:space="preserve"> </w:t>
      </w:r>
      <w:r w:rsidR="0031158E" w:rsidRPr="00A5031E">
        <w:rPr>
          <w:rFonts w:ascii="Calibri" w:hAnsi="Calibri"/>
          <w:spacing w:val="-1"/>
          <w:sz w:val="22"/>
          <w:szCs w:val="22"/>
        </w:rPr>
        <w:t>compl</w:t>
      </w:r>
      <w:r w:rsidR="0031158E" w:rsidRPr="00A5031E">
        <w:rPr>
          <w:rFonts w:ascii="Calibri" w:hAnsi="Calibri"/>
          <w:sz w:val="22"/>
          <w:szCs w:val="22"/>
        </w:rPr>
        <w:t>y</w:t>
      </w:r>
      <w:r w:rsidR="0031158E" w:rsidRPr="00A5031E">
        <w:rPr>
          <w:rFonts w:ascii="Calibri" w:hAnsi="Calibri"/>
          <w:spacing w:val="-6"/>
          <w:sz w:val="22"/>
          <w:szCs w:val="22"/>
        </w:rPr>
        <w:t xml:space="preserve"> </w:t>
      </w:r>
      <w:r w:rsidR="0031158E" w:rsidRPr="00A5031E">
        <w:rPr>
          <w:rFonts w:ascii="Calibri" w:hAnsi="Calibri"/>
          <w:spacing w:val="-1"/>
          <w:sz w:val="22"/>
          <w:szCs w:val="22"/>
        </w:rPr>
        <w:t>wit</w:t>
      </w:r>
      <w:r w:rsidR="0031158E" w:rsidRPr="00A5031E">
        <w:rPr>
          <w:rFonts w:ascii="Calibri" w:hAnsi="Calibri"/>
          <w:sz w:val="22"/>
          <w:szCs w:val="22"/>
        </w:rPr>
        <w:t>h</w:t>
      </w:r>
      <w:r w:rsidR="0031158E" w:rsidRPr="00A5031E">
        <w:rPr>
          <w:rFonts w:ascii="Calibri" w:hAnsi="Calibri"/>
          <w:spacing w:val="-6"/>
          <w:sz w:val="22"/>
          <w:szCs w:val="22"/>
        </w:rPr>
        <w:t xml:space="preserve"> </w:t>
      </w:r>
      <w:r w:rsidR="0031158E" w:rsidRPr="00A5031E">
        <w:rPr>
          <w:rFonts w:ascii="Calibri" w:hAnsi="Calibri"/>
          <w:sz w:val="22"/>
          <w:szCs w:val="22"/>
        </w:rPr>
        <w:t>this</w:t>
      </w:r>
      <w:r w:rsidR="0031158E" w:rsidRPr="00A5031E">
        <w:rPr>
          <w:rFonts w:ascii="Calibri" w:hAnsi="Calibri"/>
          <w:spacing w:val="-5"/>
          <w:sz w:val="22"/>
          <w:szCs w:val="22"/>
        </w:rPr>
        <w:t xml:space="preserve"> </w:t>
      </w:r>
      <w:r w:rsidR="0031158E" w:rsidRPr="00A5031E">
        <w:rPr>
          <w:rFonts w:ascii="Calibri" w:hAnsi="Calibri"/>
          <w:spacing w:val="-1"/>
          <w:sz w:val="22"/>
          <w:szCs w:val="22"/>
        </w:rPr>
        <w:t>requi</w:t>
      </w:r>
      <w:r w:rsidR="0031158E" w:rsidRPr="00A5031E">
        <w:rPr>
          <w:rFonts w:ascii="Calibri" w:hAnsi="Calibri"/>
          <w:spacing w:val="1"/>
          <w:sz w:val="22"/>
          <w:szCs w:val="22"/>
        </w:rPr>
        <w:t>r</w:t>
      </w:r>
      <w:r w:rsidR="0031158E" w:rsidRPr="00A5031E">
        <w:rPr>
          <w:rFonts w:ascii="Calibri" w:hAnsi="Calibri"/>
          <w:spacing w:val="-1"/>
          <w:sz w:val="22"/>
          <w:szCs w:val="22"/>
        </w:rPr>
        <w:t>e</w:t>
      </w:r>
      <w:r w:rsidR="0031158E" w:rsidRPr="00A5031E">
        <w:rPr>
          <w:rFonts w:ascii="Calibri" w:hAnsi="Calibri"/>
          <w:spacing w:val="1"/>
          <w:sz w:val="22"/>
          <w:szCs w:val="22"/>
        </w:rPr>
        <w:t>m</w:t>
      </w:r>
      <w:r w:rsidR="0031158E" w:rsidRPr="00A5031E">
        <w:rPr>
          <w:rFonts w:ascii="Calibri" w:hAnsi="Calibri"/>
          <w:spacing w:val="-1"/>
          <w:sz w:val="22"/>
          <w:szCs w:val="22"/>
        </w:rPr>
        <w:t>en</w:t>
      </w:r>
      <w:r w:rsidR="0031158E" w:rsidRPr="00A5031E">
        <w:rPr>
          <w:rFonts w:ascii="Calibri" w:hAnsi="Calibri"/>
          <w:sz w:val="22"/>
          <w:szCs w:val="22"/>
        </w:rPr>
        <w:t>t</w:t>
      </w:r>
      <w:r w:rsidR="0031158E" w:rsidRPr="00A5031E">
        <w:rPr>
          <w:rFonts w:ascii="Calibri" w:hAnsi="Calibri"/>
          <w:spacing w:val="-7"/>
          <w:sz w:val="22"/>
          <w:szCs w:val="22"/>
        </w:rPr>
        <w:t xml:space="preserve"> </w:t>
      </w:r>
      <w:r w:rsidR="0031158E" w:rsidRPr="00A5031E">
        <w:rPr>
          <w:rFonts w:ascii="Calibri" w:hAnsi="Calibri"/>
          <w:spacing w:val="1"/>
          <w:sz w:val="22"/>
          <w:szCs w:val="22"/>
        </w:rPr>
        <w:t>w</w:t>
      </w:r>
      <w:r w:rsidR="0031158E" w:rsidRPr="00A5031E">
        <w:rPr>
          <w:rFonts w:ascii="Calibri" w:hAnsi="Calibri"/>
          <w:sz w:val="22"/>
          <w:szCs w:val="22"/>
        </w:rPr>
        <w:t>ill</w:t>
      </w:r>
      <w:r w:rsidR="0031158E" w:rsidRPr="00A5031E">
        <w:rPr>
          <w:rFonts w:ascii="Calibri" w:hAnsi="Calibri"/>
          <w:spacing w:val="-6"/>
          <w:sz w:val="22"/>
          <w:szCs w:val="22"/>
        </w:rPr>
        <w:t xml:space="preserve"> </w:t>
      </w:r>
      <w:r w:rsidR="0031158E" w:rsidRPr="00A5031E">
        <w:rPr>
          <w:rFonts w:ascii="Calibri" w:hAnsi="Calibri"/>
          <w:sz w:val="22"/>
          <w:szCs w:val="22"/>
        </w:rPr>
        <w:t>render</w:t>
      </w:r>
      <w:r w:rsidR="0031158E" w:rsidRPr="00A5031E">
        <w:rPr>
          <w:rFonts w:ascii="Calibri" w:hAnsi="Calibri"/>
          <w:spacing w:val="-6"/>
          <w:sz w:val="22"/>
          <w:szCs w:val="22"/>
        </w:rPr>
        <w:t xml:space="preserve"> </w:t>
      </w:r>
      <w:r w:rsidR="0031158E" w:rsidRPr="00A5031E">
        <w:rPr>
          <w:rFonts w:ascii="Calibri" w:hAnsi="Calibri"/>
          <w:spacing w:val="-1"/>
          <w:sz w:val="22"/>
          <w:szCs w:val="22"/>
        </w:rPr>
        <w:t>t</w:t>
      </w:r>
      <w:r w:rsidR="0031158E" w:rsidRPr="00A5031E">
        <w:rPr>
          <w:rFonts w:ascii="Calibri" w:hAnsi="Calibri"/>
          <w:sz w:val="22"/>
          <w:szCs w:val="22"/>
        </w:rPr>
        <w:t>he</w:t>
      </w:r>
      <w:r w:rsidR="0031158E" w:rsidRPr="00A5031E">
        <w:rPr>
          <w:rFonts w:ascii="Calibri" w:hAnsi="Calibri"/>
          <w:spacing w:val="-6"/>
          <w:sz w:val="22"/>
          <w:szCs w:val="22"/>
        </w:rPr>
        <w:t xml:space="preserve"> </w:t>
      </w:r>
      <w:r w:rsidR="0031158E" w:rsidRPr="00A5031E">
        <w:rPr>
          <w:rFonts w:ascii="Calibri" w:hAnsi="Calibri"/>
          <w:sz w:val="22"/>
          <w:szCs w:val="22"/>
        </w:rPr>
        <w:t>tender</w:t>
      </w:r>
      <w:r w:rsidR="0031158E" w:rsidRPr="00A5031E">
        <w:rPr>
          <w:rFonts w:ascii="Calibri" w:hAnsi="Calibri"/>
          <w:spacing w:val="-5"/>
          <w:sz w:val="22"/>
          <w:szCs w:val="22"/>
        </w:rPr>
        <w:t xml:space="preserve"> </w:t>
      </w:r>
      <w:r w:rsidR="0031158E" w:rsidRPr="00A5031E">
        <w:rPr>
          <w:rFonts w:ascii="Calibri" w:hAnsi="Calibri"/>
          <w:sz w:val="22"/>
          <w:szCs w:val="22"/>
        </w:rPr>
        <w:t>no</w:t>
      </w:r>
      <w:r w:rsidR="0031158E" w:rsidRPr="00A5031E">
        <w:rPr>
          <w:rFonts w:ascii="Calibri" w:hAnsi="Calibri"/>
          <w:spacing w:val="-1"/>
          <w:sz w:val="22"/>
          <w:szCs w:val="22"/>
        </w:rPr>
        <w:t>n</w:t>
      </w:r>
      <w:r w:rsidR="0031158E" w:rsidRPr="00A5031E">
        <w:rPr>
          <w:rFonts w:ascii="Calibri" w:eastAsia="Calibri" w:hAnsi="Calibri" w:cs="Calibri"/>
          <w:sz w:val="22"/>
          <w:szCs w:val="22"/>
        </w:rPr>
        <w:t>‐</w:t>
      </w:r>
      <w:r w:rsidR="0031158E" w:rsidRPr="00A5031E">
        <w:rPr>
          <w:rFonts w:ascii="Calibri" w:hAnsi="Calibri"/>
          <w:spacing w:val="-1"/>
          <w:sz w:val="22"/>
          <w:szCs w:val="22"/>
        </w:rPr>
        <w:t>c</w:t>
      </w:r>
      <w:r w:rsidR="0031158E" w:rsidRPr="00A5031E">
        <w:rPr>
          <w:rFonts w:ascii="Calibri" w:hAnsi="Calibri"/>
          <w:spacing w:val="1"/>
          <w:sz w:val="22"/>
          <w:szCs w:val="22"/>
        </w:rPr>
        <w:t>o</w:t>
      </w:r>
      <w:r w:rsidR="0031158E" w:rsidRPr="00A5031E">
        <w:rPr>
          <w:rFonts w:ascii="Calibri" w:hAnsi="Calibri"/>
          <w:spacing w:val="-1"/>
          <w:sz w:val="22"/>
          <w:szCs w:val="22"/>
        </w:rPr>
        <w:t>mpli</w:t>
      </w:r>
      <w:r w:rsidR="0031158E" w:rsidRPr="00A5031E">
        <w:rPr>
          <w:rFonts w:ascii="Calibri" w:hAnsi="Calibri"/>
          <w:spacing w:val="1"/>
          <w:sz w:val="22"/>
          <w:szCs w:val="22"/>
        </w:rPr>
        <w:t>a</w:t>
      </w:r>
      <w:r w:rsidR="0031158E" w:rsidRPr="00A5031E">
        <w:rPr>
          <w:rFonts w:ascii="Calibri" w:hAnsi="Calibri"/>
          <w:spacing w:val="-1"/>
          <w:sz w:val="22"/>
          <w:szCs w:val="22"/>
        </w:rPr>
        <w:t>n</w:t>
      </w:r>
      <w:r w:rsidR="0031158E" w:rsidRPr="00A5031E">
        <w:rPr>
          <w:rFonts w:ascii="Calibri" w:hAnsi="Calibri"/>
          <w:sz w:val="22"/>
          <w:szCs w:val="22"/>
        </w:rPr>
        <w:t>t</w:t>
      </w:r>
      <w:r w:rsidR="0031158E" w:rsidRPr="00A5031E">
        <w:rPr>
          <w:rFonts w:ascii="Calibri" w:hAnsi="Calibri"/>
          <w:spacing w:val="-7"/>
          <w:sz w:val="22"/>
          <w:szCs w:val="22"/>
        </w:rPr>
        <w:t xml:space="preserve"> </w:t>
      </w:r>
      <w:r w:rsidR="0031158E" w:rsidRPr="00A5031E">
        <w:rPr>
          <w:rFonts w:ascii="Calibri" w:hAnsi="Calibri"/>
          <w:sz w:val="22"/>
          <w:szCs w:val="22"/>
        </w:rPr>
        <w:t>and</w:t>
      </w:r>
      <w:r w:rsidR="0031158E" w:rsidRPr="00A5031E">
        <w:rPr>
          <w:rFonts w:ascii="Calibri" w:hAnsi="Calibri"/>
          <w:spacing w:val="-6"/>
          <w:sz w:val="22"/>
          <w:szCs w:val="22"/>
        </w:rPr>
        <w:t xml:space="preserve"> </w:t>
      </w:r>
      <w:r w:rsidR="0031158E" w:rsidRPr="00A5031E">
        <w:rPr>
          <w:rFonts w:ascii="Calibri" w:hAnsi="Calibri"/>
          <w:spacing w:val="1"/>
          <w:sz w:val="22"/>
          <w:szCs w:val="22"/>
        </w:rPr>
        <w:t>i</w:t>
      </w:r>
      <w:r w:rsidR="0031158E" w:rsidRPr="00A5031E">
        <w:rPr>
          <w:rFonts w:ascii="Calibri" w:hAnsi="Calibri"/>
          <w:sz w:val="22"/>
          <w:szCs w:val="22"/>
        </w:rPr>
        <w:t>t</w:t>
      </w:r>
      <w:r w:rsidR="0031158E" w:rsidRPr="00A5031E">
        <w:rPr>
          <w:rFonts w:ascii="Calibri" w:hAnsi="Calibri"/>
          <w:spacing w:val="-7"/>
          <w:sz w:val="22"/>
          <w:szCs w:val="22"/>
        </w:rPr>
        <w:t xml:space="preserve"> </w:t>
      </w:r>
      <w:r w:rsidR="0031158E" w:rsidRPr="00A5031E">
        <w:rPr>
          <w:rFonts w:ascii="Calibri" w:hAnsi="Calibri"/>
          <w:sz w:val="22"/>
          <w:szCs w:val="22"/>
        </w:rPr>
        <w:t>will</w:t>
      </w:r>
      <w:r w:rsidR="0031158E" w:rsidRPr="00A5031E">
        <w:rPr>
          <w:rFonts w:ascii="Calibri" w:hAnsi="Calibri"/>
          <w:spacing w:val="-4"/>
          <w:sz w:val="22"/>
          <w:szCs w:val="22"/>
        </w:rPr>
        <w:t xml:space="preserve"> </w:t>
      </w:r>
      <w:r w:rsidR="0031158E" w:rsidRPr="00A5031E">
        <w:rPr>
          <w:rFonts w:ascii="Calibri" w:hAnsi="Calibri"/>
          <w:spacing w:val="-1"/>
          <w:sz w:val="22"/>
          <w:szCs w:val="22"/>
        </w:rPr>
        <w:t>b</w:t>
      </w:r>
      <w:r w:rsidR="0031158E" w:rsidRPr="00A5031E">
        <w:rPr>
          <w:rFonts w:ascii="Calibri" w:hAnsi="Calibri"/>
          <w:sz w:val="22"/>
          <w:szCs w:val="22"/>
        </w:rPr>
        <w:t>e</w:t>
      </w:r>
      <w:r w:rsidR="0031158E" w:rsidRPr="00A5031E">
        <w:rPr>
          <w:rFonts w:ascii="Calibri" w:hAnsi="Calibri"/>
          <w:spacing w:val="-6"/>
          <w:sz w:val="22"/>
          <w:szCs w:val="22"/>
        </w:rPr>
        <w:t xml:space="preserve"> </w:t>
      </w:r>
      <w:r w:rsidR="0031158E" w:rsidRPr="00A5031E">
        <w:rPr>
          <w:rFonts w:ascii="Calibri" w:hAnsi="Calibri"/>
          <w:sz w:val="22"/>
          <w:szCs w:val="22"/>
        </w:rPr>
        <w:t>rejected.</w:t>
      </w:r>
    </w:p>
    <w:p w14:paraId="1A96A60D" w14:textId="77777777" w:rsidR="00C83F57" w:rsidRPr="0031158E" w:rsidRDefault="00C83F57" w:rsidP="00265156">
      <w:pPr>
        <w:numPr>
          <w:ilvl w:val="0"/>
          <w:numId w:val="1"/>
        </w:numPr>
        <w:spacing w:after="120" w:line="276" w:lineRule="auto"/>
        <w:ind w:left="714" w:hanging="357"/>
        <w:jc w:val="both"/>
        <w:rPr>
          <w:rFonts w:ascii="Calibri" w:hAnsi="Calibri" w:cs="Tahoma"/>
          <w:bCs/>
          <w:sz w:val="22"/>
          <w:szCs w:val="22"/>
          <w:lang w:val="en-GB"/>
        </w:rPr>
      </w:pPr>
      <w:r>
        <w:rPr>
          <w:rFonts w:ascii="Calibri" w:hAnsi="Calibri"/>
          <w:sz w:val="22"/>
          <w:szCs w:val="22"/>
        </w:rPr>
        <w:t>Tenders must be submitted in English or Irish.</w:t>
      </w:r>
    </w:p>
    <w:p w14:paraId="206CF4BA" w14:textId="77777777" w:rsidR="00F062BF" w:rsidRPr="00DE67A0" w:rsidRDefault="00F062BF" w:rsidP="00265156">
      <w:pPr>
        <w:numPr>
          <w:ilvl w:val="0"/>
          <w:numId w:val="1"/>
        </w:numPr>
        <w:spacing w:after="120" w:line="276" w:lineRule="auto"/>
        <w:ind w:left="714" w:hanging="357"/>
        <w:jc w:val="both"/>
        <w:rPr>
          <w:rFonts w:ascii="Calibri" w:hAnsi="Calibri" w:cs="Tahoma"/>
          <w:bCs/>
          <w:sz w:val="22"/>
          <w:lang w:val="en-GB"/>
        </w:rPr>
      </w:pPr>
      <w:r w:rsidRPr="00DE67A0">
        <w:rPr>
          <w:rFonts w:ascii="Calibri" w:hAnsi="Calibri" w:cs="Tahoma"/>
          <w:sz w:val="22"/>
          <w:lang w:val="en-GB"/>
        </w:rPr>
        <w:t>Late or incomplete proposals not conform</w:t>
      </w:r>
      <w:r w:rsidR="0068511F">
        <w:rPr>
          <w:rFonts w:ascii="Calibri" w:hAnsi="Calibri" w:cs="Tahoma"/>
          <w:sz w:val="22"/>
          <w:lang w:val="en-GB"/>
        </w:rPr>
        <w:t>ing to the requirements of this RFT</w:t>
      </w:r>
      <w:r w:rsidRPr="00DE67A0">
        <w:rPr>
          <w:rFonts w:ascii="Calibri" w:hAnsi="Calibri" w:cs="Tahoma"/>
          <w:sz w:val="22"/>
          <w:lang w:val="en-GB"/>
        </w:rPr>
        <w:t xml:space="preserve"> will not be considered.</w:t>
      </w:r>
    </w:p>
    <w:p w14:paraId="0EF5394C" w14:textId="77777777" w:rsidR="00F062BF" w:rsidRPr="00DE67A0" w:rsidRDefault="00F062BF" w:rsidP="00265156">
      <w:pPr>
        <w:numPr>
          <w:ilvl w:val="0"/>
          <w:numId w:val="1"/>
        </w:numPr>
        <w:spacing w:after="120" w:line="276" w:lineRule="auto"/>
        <w:ind w:left="714" w:hanging="357"/>
        <w:jc w:val="both"/>
        <w:rPr>
          <w:rFonts w:ascii="Calibri" w:hAnsi="Calibri" w:cs="Tahoma"/>
          <w:bCs/>
          <w:sz w:val="22"/>
          <w:lang w:val="en-GB"/>
        </w:rPr>
      </w:pPr>
      <w:r w:rsidRPr="00DE67A0">
        <w:rPr>
          <w:rFonts w:ascii="Calibri" w:hAnsi="Calibri" w:cs="Tahoma"/>
          <w:sz w:val="22"/>
          <w:lang w:val="en-GB"/>
        </w:rPr>
        <w:t xml:space="preserve">Faxed, e-mailed or hard copies submitted to the Contracting Authority </w:t>
      </w:r>
      <w:r w:rsidR="00D33FD3">
        <w:rPr>
          <w:rFonts w:ascii="Calibri" w:hAnsi="Calibri" w:cs="Tahoma"/>
          <w:sz w:val="22"/>
          <w:lang w:val="en-GB"/>
        </w:rPr>
        <w:t>will not</w:t>
      </w:r>
      <w:r w:rsidRPr="00DE67A0">
        <w:rPr>
          <w:rFonts w:ascii="Calibri" w:hAnsi="Calibri" w:cs="Tahoma"/>
          <w:sz w:val="22"/>
          <w:lang w:val="en-GB"/>
        </w:rPr>
        <w:t xml:space="preserve"> be considered - all tender submissions must be return</w:t>
      </w:r>
      <w:r w:rsidR="00DE67A0" w:rsidRPr="00DE67A0">
        <w:rPr>
          <w:rFonts w:ascii="Calibri" w:hAnsi="Calibri" w:cs="Tahoma"/>
          <w:sz w:val="22"/>
          <w:lang w:val="en-GB"/>
        </w:rPr>
        <w:t>ed via E-tenders electronic tender</w:t>
      </w:r>
      <w:r w:rsidRPr="00DE67A0">
        <w:rPr>
          <w:rFonts w:ascii="Calibri" w:hAnsi="Calibri" w:cs="Tahoma"/>
          <w:sz w:val="22"/>
          <w:lang w:val="en-GB"/>
        </w:rPr>
        <w:t>-box.</w:t>
      </w:r>
    </w:p>
    <w:p w14:paraId="70A3D526" w14:textId="77777777" w:rsidR="00F062BF" w:rsidRPr="00DE67A0" w:rsidRDefault="003E5771" w:rsidP="00265156">
      <w:pPr>
        <w:numPr>
          <w:ilvl w:val="0"/>
          <w:numId w:val="1"/>
        </w:numPr>
        <w:spacing w:after="120" w:line="276" w:lineRule="auto"/>
        <w:ind w:left="714" w:hanging="357"/>
        <w:jc w:val="both"/>
        <w:rPr>
          <w:rFonts w:ascii="Calibri" w:hAnsi="Calibri" w:cs="Tahoma"/>
          <w:sz w:val="22"/>
          <w:lang w:val="en-GB"/>
        </w:rPr>
      </w:pPr>
      <w:r>
        <w:rPr>
          <w:rFonts w:ascii="Calibri" w:hAnsi="Calibri" w:cs="Tahoma"/>
          <w:sz w:val="22"/>
          <w:lang w:val="en-GB"/>
        </w:rPr>
        <w:t>Tenderers should</w:t>
      </w:r>
      <w:r w:rsidR="00F062BF" w:rsidRPr="00DE67A0">
        <w:rPr>
          <w:rFonts w:ascii="Calibri" w:hAnsi="Calibri" w:cs="Tahoma"/>
          <w:sz w:val="22"/>
          <w:lang w:val="en-GB"/>
        </w:rPr>
        <w:t xml:space="preserve"> note that the E-tenders electronic </w:t>
      </w:r>
      <w:r w:rsidR="00DE67A0" w:rsidRPr="00DE67A0">
        <w:rPr>
          <w:rFonts w:ascii="Calibri" w:hAnsi="Calibri" w:cs="Tahoma"/>
          <w:sz w:val="22"/>
          <w:lang w:val="en-GB"/>
        </w:rPr>
        <w:t>tender</w:t>
      </w:r>
      <w:r w:rsidR="00F062BF" w:rsidRPr="00DE67A0">
        <w:rPr>
          <w:rFonts w:ascii="Calibri" w:hAnsi="Calibri" w:cs="Tahoma"/>
          <w:sz w:val="22"/>
          <w:lang w:val="en-GB"/>
        </w:rPr>
        <w:t xml:space="preserve">-box facility closes at the closing time precisely - please ensure that you allow adequate time for upload of your documentation. Note that all requested documentation should be added onto the E-tenders </w:t>
      </w:r>
      <w:r w:rsidR="00DE67A0" w:rsidRPr="00DE67A0">
        <w:rPr>
          <w:rFonts w:ascii="Calibri" w:hAnsi="Calibri" w:cs="Tahoma"/>
          <w:sz w:val="22"/>
          <w:lang w:val="en-GB"/>
        </w:rPr>
        <w:t>tender</w:t>
      </w:r>
      <w:r w:rsidR="00F062BF" w:rsidRPr="00DE67A0">
        <w:rPr>
          <w:rFonts w:ascii="Calibri" w:hAnsi="Calibri" w:cs="Tahoma"/>
          <w:sz w:val="22"/>
          <w:lang w:val="en-GB"/>
        </w:rPr>
        <w:t>-box facility.</w:t>
      </w:r>
    </w:p>
    <w:p w14:paraId="58350A04" w14:textId="54578DB4" w:rsidR="00F062BF" w:rsidRPr="00DE67A0" w:rsidRDefault="00F062BF" w:rsidP="00265156">
      <w:pPr>
        <w:numPr>
          <w:ilvl w:val="0"/>
          <w:numId w:val="1"/>
        </w:numPr>
        <w:spacing w:after="120" w:line="276" w:lineRule="auto"/>
        <w:ind w:left="714" w:hanging="357"/>
        <w:jc w:val="both"/>
        <w:rPr>
          <w:rFonts w:ascii="Calibri" w:hAnsi="Calibri" w:cs="Tahoma"/>
          <w:bCs/>
          <w:sz w:val="22"/>
          <w:lang w:val="en-GB"/>
        </w:rPr>
      </w:pPr>
      <w:bookmarkStart w:id="14" w:name="_Hlk137217314"/>
      <w:r w:rsidRPr="00DE67A0">
        <w:rPr>
          <w:rFonts w:ascii="Calibri" w:hAnsi="Calibri" w:cs="Tahoma"/>
          <w:sz w:val="22"/>
          <w:lang w:val="en-GB"/>
        </w:rPr>
        <w:t xml:space="preserve">It is the responsibility of tenderers to use the </w:t>
      </w:r>
      <w:r w:rsidR="00DE67A0" w:rsidRPr="00DE67A0">
        <w:rPr>
          <w:rFonts w:ascii="Calibri" w:hAnsi="Calibri" w:cs="Tahoma"/>
          <w:sz w:val="22"/>
          <w:lang w:val="en-GB"/>
        </w:rPr>
        <w:t>tender</w:t>
      </w:r>
      <w:r w:rsidRPr="00DE67A0">
        <w:rPr>
          <w:rFonts w:ascii="Calibri" w:hAnsi="Calibri" w:cs="Tahoma"/>
          <w:sz w:val="22"/>
          <w:lang w:val="en-GB"/>
        </w:rPr>
        <w:t xml:space="preserve">-box correctly. Please refer all </w:t>
      </w:r>
      <w:r w:rsidR="00DE67A0" w:rsidRPr="00DE67A0">
        <w:rPr>
          <w:rFonts w:ascii="Calibri" w:hAnsi="Calibri" w:cs="Tahoma"/>
          <w:sz w:val="22"/>
          <w:lang w:val="en-GB"/>
        </w:rPr>
        <w:t>tender</w:t>
      </w:r>
      <w:r w:rsidRPr="00DE67A0">
        <w:rPr>
          <w:rFonts w:ascii="Calibri" w:hAnsi="Calibri" w:cs="Tahoma"/>
          <w:sz w:val="22"/>
          <w:lang w:val="en-GB"/>
        </w:rPr>
        <w:t>-box submission queries directly to E-tenders (ph.</w:t>
      </w:r>
      <w:r w:rsidR="00623EEA">
        <w:rPr>
          <w:rFonts w:ascii="Calibri" w:hAnsi="Calibri" w:cs="Tahoma"/>
          <w:sz w:val="22"/>
          <w:lang w:val="en-GB"/>
        </w:rPr>
        <w:t xml:space="preserve"> +353 818001459 </w:t>
      </w:r>
      <w:r w:rsidRPr="00DE67A0">
        <w:rPr>
          <w:rFonts w:ascii="Calibri" w:hAnsi="Calibri" w:cs="Tahoma"/>
          <w:sz w:val="22"/>
          <w:lang w:val="en-GB"/>
        </w:rPr>
        <w:t>o</w:t>
      </w:r>
      <w:r w:rsidR="00623EEA">
        <w:rPr>
          <w:rFonts w:ascii="Calibri" w:hAnsi="Calibri" w:cs="Tahoma"/>
          <w:sz w:val="22"/>
          <w:lang w:val="en-GB"/>
        </w:rPr>
        <w:t xml:space="preserve">r </w:t>
      </w:r>
      <w:r w:rsidR="00623EEA" w:rsidRPr="00623EEA">
        <w:rPr>
          <w:rFonts w:ascii="Calibri" w:hAnsi="Calibri" w:cs="Tahoma"/>
          <w:sz w:val="22"/>
          <w:lang w:val="en-GB"/>
        </w:rPr>
        <w:t>irish-eproc-helpdesk@eurodyn.com</w:t>
      </w:r>
      <w:r w:rsidR="00945E12" w:rsidRPr="00DE67A0">
        <w:rPr>
          <w:rFonts w:ascii="Calibri" w:hAnsi="Calibri" w:cs="Tahoma"/>
          <w:sz w:val="22"/>
          <w:lang w:val="en-GB"/>
        </w:rPr>
        <w:t>.</w:t>
      </w:r>
      <w:r w:rsidRPr="00DE67A0">
        <w:rPr>
          <w:rFonts w:ascii="Calibri" w:hAnsi="Calibri" w:cs="Tahoma"/>
          <w:sz w:val="22"/>
          <w:lang w:val="en-GB"/>
        </w:rPr>
        <w:t xml:space="preserve">  The Contracting Authority will not be responsible if a supplier fails to properly dispatch all of their tender documents.</w:t>
      </w:r>
    </w:p>
    <w:p w14:paraId="05CE14FF" w14:textId="55B38F11" w:rsidR="00F062BF" w:rsidRPr="00CB3486" w:rsidRDefault="00F062BF" w:rsidP="00265156">
      <w:pPr>
        <w:numPr>
          <w:ilvl w:val="0"/>
          <w:numId w:val="1"/>
        </w:numPr>
        <w:spacing w:after="120" w:line="276" w:lineRule="auto"/>
        <w:ind w:left="714" w:hanging="357"/>
        <w:jc w:val="both"/>
        <w:rPr>
          <w:rFonts w:ascii="Calibri" w:hAnsi="Calibri" w:cs="Tahoma"/>
          <w:sz w:val="22"/>
          <w:lang w:val="en-GB"/>
        </w:rPr>
      </w:pPr>
      <w:r w:rsidRPr="00CB3486">
        <w:rPr>
          <w:rFonts w:ascii="Calibri" w:hAnsi="Calibri" w:cs="Tahoma"/>
          <w:sz w:val="22"/>
          <w:lang w:val="en-GB"/>
        </w:rPr>
        <w:t xml:space="preserve">Further information on use of the </w:t>
      </w:r>
      <w:r w:rsidR="00DE67A0" w:rsidRPr="00CB3486">
        <w:rPr>
          <w:rFonts w:ascii="Calibri" w:hAnsi="Calibri" w:cs="Tahoma"/>
          <w:sz w:val="22"/>
          <w:lang w:val="en-GB"/>
        </w:rPr>
        <w:t>tender</w:t>
      </w:r>
      <w:r w:rsidRPr="00CB3486">
        <w:rPr>
          <w:rFonts w:ascii="Calibri" w:hAnsi="Calibri" w:cs="Tahoma"/>
          <w:sz w:val="22"/>
          <w:lang w:val="en-GB"/>
        </w:rPr>
        <w:t xml:space="preserve">-box </w:t>
      </w:r>
      <w:r w:rsidR="00DE67A0" w:rsidRPr="00CB3486">
        <w:rPr>
          <w:rFonts w:ascii="Calibri" w:hAnsi="Calibri" w:cs="Arial"/>
          <w:sz w:val="22"/>
        </w:rPr>
        <w:t>facility can be found here</w:t>
      </w:r>
      <w:r w:rsidR="00623EEA">
        <w:rPr>
          <w:rFonts w:ascii="Calibri" w:hAnsi="Calibri" w:cs="Arial"/>
          <w:sz w:val="22"/>
        </w:rPr>
        <w:t xml:space="preserve"> </w:t>
      </w:r>
      <w:hyperlink r:id="rId14" w:history="1">
        <w:r w:rsidR="00623EEA" w:rsidRPr="003E0CA8">
          <w:rPr>
            <w:rStyle w:val="Hyperlink"/>
            <w:rFonts w:ascii="Calibri" w:hAnsi="Calibri" w:cs="Arial"/>
            <w:sz w:val="22"/>
          </w:rPr>
          <w:t>https://www.etenders.gov.ie/epps/home.do</w:t>
        </w:r>
      </w:hyperlink>
      <w:r w:rsidR="00623EEA">
        <w:rPr>
          <w:rFonts w:ascii="Calibri" w:hAnsi="Calibri"/>
          <w:sz w:val="22"/>
        </w:rPr>
        <w:t xml:space="preserve"> </w:t>
      </w:r>
    </w:p>
    <w:bookmarkEnd w:id="14"/>
    <w:p w14:paraId="4E08306F" w14:textId="77777777" w:rsidR="00F062BF" w:rsidRPr="003B759E" w:rsidRDefault="00F062BF" w:rsidP="00265156">
      <w:pPr>
        <w:numPr>
          <w:ilvl w:val="0"/>
          <w:numId w:val="1"/>
        </w:numPr>
        <w:spacing w:after="120" w:line="276" w:lineRule="auto"/>
        <w:ind w:left="714" w:hanging="357"/>
        <w:jc w:val="both"/>
        <w:rPr>
          <w:rFonts w:ascii="Calibri" w:hAnsi="Calibri" w:cs="Tahoma"/>
          <w:sz w:val="22"/>
          <w:szCs w:val="22"/>
          <w:lang w:val="en-GB"/>
        </w:rPr>
      </w:pPr>
      <w:r w:rsidRPr="003B759E">
        <w:rPr>
          <w:rFonts w:ascii="Calibri" w:hAnsi="Calibri" w:cs="Tahoma"/>
          <w:sz w:val="22"/>
          <w:szCs w:val="22"/>
          <w:lang w:val="en-GB"/>
        </w:rPr>
        <w:t>All Tenders Submitted must be compiled such that the</w:t>
      </w:r>
      <w:r w:rsidR="003B759E" w:rsidRPr="003B759E">
        <w:rPr>
          <w:rFonts w:ascii="Calibri" w:hAnsi="Calibri" w:cs="Tahoma"/>
          <w:sz w:val="22"/>
          <w:szCs w:val="22"/>
          <w:lang w:val="en-GB"/>
        </w:rPr>
        <w:t xml:space="preserve">y can be read immediately using </w:t>
      </w:r>
      <w:r w:rsidR="003B759E" w:rsidRPr="003B759E">
        <w:rPr>
          <w:rFonts w:ascii="Calibri" w:hAnsi="Calibri"/>
          <w:sz w:val="22"/>
          <w:szCs w:val="22"/>
        </w:rPr>
        <w:t xml:space="preserve">standard </w:t>
      </w:r>
      <w:r w:rsidR="003B759E" w:rsidRPr="003B759E">
        <w:rPr>
          <w:rFonts w:ascii="Calibri" w:hAnsi="Calibri"/>
          <w:noProof/>
          <w:sz w:val="22"/>
          <w:szCs w:val="22"/>
        </w:rPr>
        <w:t>PDF software, including Adobe Acrobat Reader or standard word processor software, including Microsoft Word</w:t>
      </w:r>
      <w:r w:rsidRPr="003B759E">
        <w:rPr>
          <w:rFonts w:ascii="Calibri" w:hAnsi="Calibri" w:cs="Tahoma"/>
          <w:sz w:val="22"/>
          <w:szCs w:val="22"/>
          <w:lang w:val="en-GB"/>
        </w:rPr>
        <w:t>.</w:t>
      </w:r>
    </w:p>
    <w:p w14:paraId="2B36FC33" w14:textId="77777777" w:rsidR="00F062BF" w:rsidRPr="003743E0" w:rsidRDefault="00B90AEC" w:rsidP="00265156">
      <w:pPr>
        <w:numPr>
          <w:ilvl w:val="0"/>
          <w:numId w:val="1"/>
        </w:numPr>
        <w:spacing w:after="120" w:line="276" w:lineRule="auto"/>
        <w:ind w:left="714" w:hanging="357"/>
        <w:jc w:val="both"/>
        <w:rPr>
          <w:rFonts w:ascii="Calibri" w:hAnsi="Calibri" w:cs="Tahoma"/>
          <w:sz w:val="22"/>
          <w:lang w:val="en-GB"/>
        </w:rPr>
      </w:pPr>
      <w:r>
        <w:rPr>
          <w:rFonts w:ascii="Calibri" w:hAnsi="Calibri" w:cs="Tahoma"/>
          <w:sz w:val="22"/>
          <w:lang w:val="en-GB"/>
        </w:rPr>
        <w:t>Tenders m</w:t>
      </w:r>
      <w:r w:rsidR="00F062BF" w:rsidRPr="003743E0">
        <w:rPr>
          <w:rFonts w:ascii="Calibri" w:hAnsi="Calibri" w:cs="Tahoma"/>
          <w:sz w:val="22"/>
          <w:lang w:val="en-GB"/>
        </w:rPr>
        <w:t xml:space="preserve">ust be organised according to the format </w:t>
      </w:r>
      <w:r w:rsidR="0014160F">
        <w:rPr>
          <w:rFonts w:ascii="Calibri" w:hAnsi="Calibri" w:cs="Tahoma"/>
          <w:sz w:val="22"/>
          <w:lang w:val="en-GB"/>
        </w:rPr>
        <w:t>outlined</w:t>
      </w:r>
      <w:r w:rsidR="00F062BF" w:rsidRPr="003743E0">
        <w:rPr>
          <w:rFonts w:ascii="Calibri" w:hAnsi="Calibri" w:cs="Tahoma"/>
          <w:sz w:val="22"/>
          <w:lang w:val="en-GB"/>
        </w:rPr>
        <w:t xml:space="preserve"> in</w:t>
      </w:r>
      <w:r w:rsidR="00F062BF" w:rsidRPr="003743E0">
        <w:rPr>
          <w:rFonts w:ascii="Calibri" w:hAnsi="Calibri" w:cs="Tahoma"/>
          <w:b/>
          <w:sz w:val="22"/>
          <w:lang w:val="en-GB"/>
        </w:rPr>
        <w:t xml:space="preserve"> Appendix </w:t>
      </w:r>
      <w:r w:rsidR="001F2AAF">
        <w:rPr>
          <w:rFonts w:ascii="Calibri" w:hAnsi="Calibri" w:cs="Tahoma"/>
          <w:b/>
          <w:sz w:val="22"/>
          <w:lang w:val="en-GB"/>
        </w:rPr>
        <w:t>1</w:t>
      </w:r>
      <w:r w:rsidR="00F062BF" w:rsidRPr="003743E0">
        <w:rPr>
          <w:rFonts w:ascii="Calibri" w:hAnsi="Calibri" w:cs="Tahoma"/>
          <w:b/>
          <w:sz w:val="22"/>
          <w:lang w:val="en-GB"/>
        </w:rPr>
        <w:t>.</w:t>
      </w:r>
      <w:r w:rsidR="00F062BF" w:rsidRPr="003743E0">
        <w:rPr>
          <w:rFonts w:ascii="Calibri" w:hAnsi="Calibri" w:cs="Tahoma"/>
          <w:sz w:val="22"/>
          <w:lang w:val="en-GB"/>
        </w:rPr>
        <w:t xml:space="preserve">  </w:t>
      </w:r>
    </w:p>
    <w:p w14:paraId="7775FD40" w14:textId="77777777" w:rsidR="00F062BF" w:rsidRDefault="00F062BF" w:rsidP="00265156">
      <w:pPr>
        <w:numPr>
          <w:ilvl w:val="0"/>
          <w:numId w:val="1"/>
        </w:numPr>
        <w:spacing w:after="120" w:line="276" w:lineRule="auto"/>
        <w:ind w:left="714" w:hanging="357"/>
        <w:jc w:val="both"/>
        <w:rPr>
          <w:rFonts w:ascii="Calibri" w:hAnsi="Calibri" w:cs="Tahoma"/>
          <w:sz w:val="22"/>
          <w:lang w:val="en-GB"/>
        </w:rPr>
      </w:pPr>
      <w:r>
        <w:rPr>
          <w:rFonts w:ascii="Calibri" w:hAnsi="Calibri" w:cs="Tahoma"/>
          <w:sz w:val="22"/>
          <w:lang w:val="en-GB"/>
        </w:rPr>
        <w:t xml:space="preserve">All requests for information in all sections of this document must be answered as concisely as possible while providing all information necessary to understand the solution being proposed.  </w:t>
      </w:r>
    </w:p>
    <w:p w14:paraId="04818075" w14:textId="77777777" w:rsidR="001F2AAF" w:rsidRPr="009A4A26" w:rsidRDefault="001F2AAF" w:rsidP="00265156">
      <w:pPr>
        <w:pStyle w:val="ListParagraph"/>
        <w:numPr>
          <w:ilvl w:val="0"/>
          <w:numId w:val="1"/>
        </w:numPr>
        <w:spacing w:after="120" w:line="276" w:lineRule="auto"/>
        <w:ind w:left="714" w:hanging="357"/>
        <w:rPr>
          <w:rFonts w:ascii="Calibri" w:hAnsi="Calibri" w:cs="Tahoma"/>
          <w:sz w:val="22"/>
        </w:rPr>
      </w:pPr>
      <w:r w:rsidRPr="001F2AAF">
        <w:rPr>
          <w:rFonts w:ascii="Calibri" w:hAnsi="Calibri" w:cs="Arial"/>
          <w:sz w:val="22"/>
          <w:szCs w:val="22"/>
        </w:rPr>
        <w:t>It is the duty of the tenderer to fully understand and correctly interpret this RFT. At all times, the tenderer has the responsibility to notify Revenue, in writing, of any ambiguity, divergence, error, omission, oversight, or contradiction contained in this RFT, as it is discovered, or to request any instruction, decision, or direction that tenderers may require to prepare a tender proposal.</w:t>
      </w:r>
    </w:p>
    <w:p w14:paraId="7729B3E2" w14:textId="77777777" w:rsidR="009A4A26" w:rsidRDefault="009A4A26" w:rsidP="00265156">
      <w:pPr>
        <w:pStyle w:val="ListParagraph"/>
        <w:numPr>
          <w:ilvl w:val="0"/>
          <w:numId w:val="1"/>
        </w:numPr>
        <w:spacing w:after="120" w:line="276" w:lineRule="auto"/>
        <w:ind w:left="714" w:hanging="357"/>
        <w:rPr>
          <w:rFonts w:ascii="Calibri" w:hAnsi="Calibri" w:cs="Tahoma"/>
          <w:sz w:val="22"/>
        </w:rPr>
      </w:pPr>
      <w:r>
        <w:rPr>
          <w:rFonts w:ascii="Calibri" w:hAnsi="Calibri" w:cs="Tahoma"/>
          <w:sz w:val="22"/>
        </w:rPr>
        <w:t>Tenderers are required to comply with any and all requirem</w:t>
      </w:r>
      <w:r w:rsidR="00CA3488">
        <w:rPr>
          <w:rFonts w:ascii="Calibri" w:hAnsi="Calibri" w:cs="Tahoma"/>
          <w:sz w:val="22"/>
        </w:rPr>
        <w:t xml:space="preserve">ents as specified in the RFT. </w:t>
      </w:r>
      <w:r>
        <w:rPr>
          <w:rFonts w:ascii="Calibri" w:hAnsi="Calibri" w:cs="Tahoma"/>
          <w:sz w:val="22"/>
        </w:rPr>
        <w:t xml:space="preserve"> Any stipulation or qualification made by tenderers contrary to the RFT requirements or set out in tenders as a condition for the acceptance of the contract by the tenderer will not be </w:t>
      </w:r>
      <w:r>
        <w:rPr>
          <w:rFonts w:ascii="Calibri" w:hAnsi="Calibri" w:cs="Tahoma"/>
          <w:sz w:val="22"/>
        </w:rPr>
        <w:lastRenderedPageBreak/>
        <w:t>considered in the award of the contract and may cause the rejection of the entire tender.</w:t>
      </w:r>
    </w:p>
    <w:p w14:paraId="15E6EBD3" w14:textId="77777777" w:rsidR="00832FE0" w:rsidRPr="001F2AAF" w:rsidRDefault="00832FE0" w:rsidP="00265156">
      <w:pPr>
        <w:pStyle w:val="ListParagraph"/>
        <w:numPr>
          <w:ilvl w:val="0"/>
          <w:numId w:val="1"/>
        </w:numPr>
        <w:spacing w:after="120" w:line="276" w:lineRule="auto"/>
        <w:ind w:left="714" w:hanging="357"/>
        <w:rPr>
          <w:rFonts w:ascii="Calibri" w:hAnsi="Calibri" w:cs="Tahoma"/>
          <w:sz w:val="22"/>
        </w:rPr>
      </w:pPr>
      <w:r w:rsidRPr="0060648F">
        <w:rPr>
          <w:rFonts w:ascii="Calibri" w:hAnsi="Calibri" w:cs="Calibri"/>
          <w:sz w:val="22"/>
          <w:szCs w:val="22"/>
        </w:rPr>
        <w:t>Tenderers are required Not to alter or edit this RFT in any way</w:t>
      </w:r>
      <w:r>
        <w:rPr>
          <w:rFonts w:ascii="Calibri" w:hAnsi="Calibri" w:cs="Calibri"/>
          <w:sz w:val="22"/>
          <w:szCs w:val="22"/>
        </w:rPr>
        <w:t>.</w:t>
      </w:r>
    </w:p>
    <w:p w14:paraId="56F1C7E8" w14:textId="77777777" w:rsidR="001F2AAF" w:rsidRDefault="001F2AAF" w:rsidP="00265156">
      <w:pPr>
        <w:pStyle w:val="BodyText"/>
        <w:numPr>
          <w:ilvl w:val="0"/>
          <w:numId w:val="1"/>
        </w:numPr>
        <w:spacing w:after="120" w:line="276" w:lineRule="auto"/>
        <w:ind w:left="714" w:hanging="357"/>
        <w:rPr>
          <w:rFonts w:ascii="Calibri" w:hAnsi="Calibri"/>
          <w:sz w:val="22"/>
          <w:szCs w:val="22"/>
        </w:rPr>
      </w:pPr>
      <w:r>
        <w:rPr>
          <w:rFonts w:ascii="Calibri" w:hAnsi="Calibri"/>
          <w:sz w:val="22"/>
          <w:szCs w:val="22"/>
        </w:rPr>
        <w:t>Tenderers are</w:t>
      </w:r>
      <w:r w:rsidRPr="00EE1EBC">
        <w:rPr>
          <w:rFonts w:ascii="Calibri" w:hAnsi="Calibri"/>
          <w:sz w:val="22"/>
          <w:szCs w:val="22"/>
        </w:rPr>
        <w:t xml:space="preserve"> required to accept the </w:t>
      </w:r>
      <w:r>
        <w:rPr>
          <w:rFonts w:ascii="Calibri" w:hAnsi="Calibri"/>
          <w:sz w:val="22"/>
          <w:szCs w:val="22"/>
        </w:rPr>
        <w:t xml:space="preserve">terms and conditions </w:t>
      </w:r>
      <w:r w:rsidRPr="00EE1EBC">
        <w:rPr>
          <w:rFonts w:ascii="Calibri" w:hAnsi="Calibri"/>
          <w:sz w:val="22"/>
          <w:szCs w:val="22"/>
        </w:rPr>
        <w:t xml:space="preserve">of this RFT. </w:t>
      </w:r>
      <w:r w:rsidRPr="001F2AAF">
        <w:rPr>
          <w:rFonts w:ascii="Calibri" w:hAnsi="Calibri"/>
          <w:b/>
          <w:sz w:val="22"/>
          <w:szCs w:val="22"/>
        </w:rPr>
        <w:t>ALL TENDERERS MUST RETURN</w:t>
      </w:r>
      <w:r w:rsidRPr="00EE1EBC">
        <w:rPr>
          <w:rFonts w:ascii="Calibri" w:hAnsi="Calibri"/>
          <w:sz w:val="22"/>
          <w:szCs w:val="22"/>
        </w:rPr>
        <w:t>, with their Tender, a scanned signed copy of the Tenderers</w:t>
      </w:r>
      <w:r w:rsidR="00F61D32">
        <w:rPr>
          <w:rFonts w:ascii="Calibri" w:hAnsi="Calibri"/>
          <w:sz w:val="22"/>
          <w:szCs w:val="22"/>
        </w:rPr>
        <w:t xml:space="preserve">’ </w:t>
      </w:r>
      <w:r w:rsidRPr="00EE1EBC">
        <w:rPr>
          <w:rFonts w:ascii="Calibri" w:hAnsi="Calibri"/>
          <w:sz w:val="22"/>
          <w:szCs w:val="22"/>
        </w:rPr>
        <w:t xml:space="preserve">Statement, as set out in </w:t>
      </w:r>
      <w:r w:rsidRPr="00595856">
        <w:rPr>
          <w:rFonts w:ascii="Calibri" w:hAnsi="Calibri"/>
          <w:b/>
          <w:color w:val="000000"/>
          <w:sz w:val="22"/>
          <w:szCs w:val="22"/>
        </w:rPr>
        <w:t>Appendix 3</w:t>
      </w:r>
      <w:r w:rsidRPr="00EE1EBC">
        <w:rPr>
          <w:rFonts w:ascii="Calibri" w:hAnsi="Calibri"/>
          <w:sz w:val="22"/>
          <w:szCs w:val="22"/>
        </w:rPr>
        <w:t>, printed on the Tenderer’s head</w:t>
      </w:r>
      <w:r>
        <w:rPr>
          <w:rFonts w:ascii="Calibri" w:hAnsi="Calibri"/>
          <w:sz w:val="22"/>
          <w:szCs w:val="22"/>
        </w:rPr>
        <w:t>ed notepaper</w:t>
      </w:r>
      <w:r w:rsidRPr="00EE1EBC">
        <w:rPr>
          <w:rFonts w:ascii="Calibri" w:hAnsi="Calibri"/>
          <w:sz w:val="22"/>
          <w:szCs w:val="22"/>
        </w:rPr>
        <w:t>. The Contracting Authority must be able to read the scanned signature of the Tenderer. If the Contracting Authority cannot read the scanned signature, Tenderers may be requested to re-submit. Tenderers may not amend the Tenderers</w:t>
      </w:r>
      <w:r w:rsidR="00F61D32">
        <w:rPr>
          <w:rFonts w:ascii="Calibri" w:hAnsi="Calibri"/>
          <w:sz w:val="22"/>
          <w:szCs w:val="22"/>
        </w:rPr>
        <w:t xml:space="preserve">’ </w:t>
      </w:r>
      <w:r w:rsidRPr="00EE1EBC">
        <w:rPr>
          <w:rFonts w:ascii="Calibri" w:hAnsi="Calibri"/>
          <w:sz w:val="22"/>
          <w:szCs w:val="22"/>
        </w:rPr>
        <w:t>Statement.</w:t>
      </w:r>
      <w:r w:rsidR="00595856">
        <w:rPr>
          <w:rFonts w:ascii="Calibri" w:hAnsi="Calibri"/>
          <w:sz w:val="22"/>
          <w:szCs w:val="22"/>
        </w:rPr>
        <w:t xml:space="preserve"> </w:t>
      </w:r>
    </w:p>
    <w:p w14:paraId="148EE959" w14:textId="77777777" w:rsidR="006E125F" w:rsidRPr="006E125F" w:rsidRDefault="00CE45FA" w:rsidP="00F62B39">
      <w:pPr>
        <w:pStyle w:val="BodyText"/>
        <w:numPr>
          <w:ilvl w:val="0"/>
          <w:numId w:val="1"/>
        </w:numPr>
        <w:spacing w:after="120" w:line="276" w:lineRule="auto"/>
        <w:ind w:left="714" w:hanging="357"/>
        <w:rPr>
          <w:rFonts w:cstheme="minorHAnsi"/>
        </w:rPr>
      </w:pPr>
      <w:r w:rsidRPr="006E125F">
        <w:rPr>
          <w:rFonts w:ascii="Calibri" w:hAnsi="Calibri"/>
          <w:sz w:val="22"/>
          <w:szCs w:val="22"/>
        </w:rPr>
        <w:t>Tenderers are required to complete and submit with their Tender the</w:t>
      </w:r>
      <w:r w:rsidR="0014160F">
        <w:rPr>
          <w:rFonts w:ascii="Calibri" w:hAnsi="Calibri"/>
          <w:sz w:val="22"/>
          <w:szCs w:val="22"/>
        </w:rPr>
        <w:t xml:space="preserve"> electronic version of the</w:t>
      </w:r>
      <w:r w:rsidRPr="006E125F">
        <w:rPr>
          <w:rFonts w:ascii="Calibri" w:hAnsi="Calibri"/>
          <w:sz w:val="22"/>
          <w:szCs w:val="22"/>
        </w:rPr>
        <w:t xml:space="preserve"> European Single Procurement Document (“</w:t>
      </w:r>
      <w:r w:rsidR="0014160F">
        <w:rPr>
          <w:rFonts w:ascii="Calibri" w:hAnsi="Calibri"/>
          <w:sz w:val="22"/>
          <w:szCs w:val="22"/>
        </w:rPr>
        <w:t>e</w:t>
      </w:r>
      <w:r w:rsidRPr="006E125F">
        <w:rPr>
          <w:rFonts w:ascii="Calibri" w:hAnsi="Calibri"/>
          <w:sz w:val="22"/>
          <w:szCs w:val="22"/>
        </w:rPr>
        <w:t>ESPD”)</w:t>
      </w:r>
      <w:r w:rsidR="0014160F">
        <w:rPr>
          <w:rFonts w:ascii="Calibri" w:hAnsi="Calibri"/>
          <w:sz w:val="22"/>
          <w:szCs w:val="22"/>
        </w:rPr>
        <w:t>.</w:t>
      </w:r>
      <w:r w:rsidR="006E125F" w:rsidRPr="006E125F">
        <w:rPr>
          <w:rFonts w:ascii="Calibri" w:hAnsi="Calibri" w:cstheme="minorHAnsi"/>
          <w:sz w:val="22"/>
          <w:szCs w:val="22"/>
        </w:rPr>
        <w:t xml:space="preserve"> Tenderers may submit an </w:t>
      </w:r>
      <w:r w:rsidR="0014160F">
        <w:rPr>
          <w:rFonts w:ascii="Calibri" w:hAnsi="Calibri" w:cstheme="minorHAnsi"/>
          <w:sz w:val="22"/>
          <w:szCs w:val="22"/>
        </w:rPr>
        <w:t>e</w:t>
      </w:r>
      <w:r w:rsidR="006E125F" w:rsidRPr="006E125F">
        <w:rPr>
          <w:rFonts w:ascii="Calibri" w:hAnsi="Calibri" w:cstheme="minorHAnsi"/>
          <w:sz w:val="22"/>
          <w:szCs w:val="22"/>
        </w:rPr>
        <w:t>ESPD which has already been used in a previous procurement procedure provided that they confirm that:</w:t>
      </w:r>
      <w:r w:rsidR="006E125F" w:rsidRPr="006E125F">
        <w:rPr>
          <w:rFonts w:cstheme="minorHAnsi"/>
        </w:rPr>
        <w:t xml:space="preserve"> </w:t>
      </w:r>
    </w:p>
    <w:p w14:paraId="499ABB8C" w14:textId="77777777" w:rsidR="006E125F" w:rsidRPr="00430861" w:rsidRDefault="006E125F" w:rsidP="00622252">
      <w:pPr>
        <w:pStyle w:val="Revision"/>
        <w:numPr>
          <w:ilvl w:val="0"/>
          <w:numId w:val="25"/>
        </w:numPr>
        <w:spacing w:after="120" w:line="276" w:lineRule="auto"/>
        <w:jc w:val="both"/>
        <w:rPr>
          <w:rFonts w:asciiTheme="minorHAnsi" w:hAnsiTheme="minorHAnsi" w:cstheme="minorHAnsi"/>
          <w:sz w:val="22"/>
          <w:szCs w:val="22"/>
        </w:rPr>
      </w:pPr>
      <w:r>
        <w:rPr>
          <w:rFonts w:asciiTheme="minorHAnsi" w:hAnsiTheme="minorHAnsi" w:cstheme="minorHAnsi"/>
          <w:sz w:val="22"/>
          <w:szCs w:val="22"/>
        </w:rPr>
        <w:t>th</w:t>
      </w:r>
      <w:r w:rsidRPr="00430861">
        <w:rPr>
          <w:rFonts w:asciiTheme="minorHAnsi" w:hAnsiTheme="minorHAnsi" w:cstheme="minorHAnsi"/>
          <w:sz w:val="22"/>
          <w:szCs w:val="22"/>
        </w:rPr>
        <w:t xml:space="preserve">e information contained in it continues to be correct; and </w:t>
      </w:r>
    </w:p>
    <w:p w14:paraId="5019B6E3" w14:textId="77777777" w:rsidR="006E125F" w:rsidRPr="006E125F" w:rsidRDefault="006E125F" w:rsidP="00622252">
      <w:pPr>
        <w:pStyle w:val="BodyText"/>
        <w:numPr>
          <w:ilvl w:val="0"/>
          <w:numId w:val="25"/>
        </w:numPr>
        <w:spacing w:after="120" w:line="276" w:lineRule="auto"/>
        <w:rPr>
          <w:rFonts w:ascii="Calibri" w:hAnsi="Calibri"/>
          <w:sz w:val="22"/>
          <w:szCs w:val="22"/>
        </w:rPr>
      </w:pPr>
      <w:r w:rsidRPr="00430861">
        <w:rPr>
          <w:rFonts w:asciiTheme="minorHAnsi" w:hAnsiTheme="minorHAnsi" w:cstheme="minorHAnsi"/>
          <w:sz w:val="22"/>
          <w:szCs w:val="22"/>
        </w:rPr>
        <w:t>that they satisfy the Selection Criteria for this Competition</w:t>
      </w:r>
    </w:p>
    <w:p w14:paraId="0589F1D1" w14:textId="77777777" w:rsidR="006E125F" w:rsidRDefault="00F00907" w:rsidP="006E125F">
      <w:pPr>
        <w:pStyle w:val="BodyText"/>
        <w:spacing w:after="120" w:line="276" w:lineRule="auto"/>
        <w:ind w:left="714"/>
        <w:rPr>
          <w:rFonts w:ascii="Calibri" w:hAnsi="Calibri" w:cs="Tahoma"/>
          <w:sz w:val="22"/>
        </w:rPr>
      </w:pPr>
      <w:r>
        <w:rPr>
          <w:rFonts w:asciiTheme="minorHAnsi" w:hAnsiTheme="minorHAnsi" w:cstheme="minorHAnsi"/>
          <w:sz w:val="22"/>
          <w:szCs w:val="22"/>
        </w:rPr>
        <w:t>Other entities on whose capacity the Tenderer relies</w:t>
      </w:r>
      <w:r w:rsidR="00C83F57">
        <w:rPr>
          <w:rFonts w:ascii="Calibri" w:hAnsi="Calibri" w:cs="Tahoma"/>
          <w:sz w:val="22"/>
        </w:rPr>
        <w:t xml:space="preserve"> for the purposes of fulfilling any of the Selection Criteria </w:t>
      </w:r>
      <w:r>
        <w:rPr>
          <w:rFonts w:ascii="Calibri" w:hAnsi="Calibri" w:cs="Tahoma"/>
          <w:sz w:val="22"/>
        </w:rPr>
        <w:t xml:space="preserve">and/or subcontractors on whose capacity the Tenderer does not rely on </w:t>
      </w:r>
      <w:r w:rsidR="00363367">
        <w:rPr>
          <w:rFonts w:ascii="Calibri" w:hAnsi="Calibri" w:cs="Tahoma"/>
          <w:sz w:val="22"/>
        </w:rPr>
        <w:t xml:space="preserve">for the purposes of fulfilling any of the Selection Criteria </w:t>
      </w:r>
      <w:r>
        <w:rPr>
          <w:rFonts w:ascii="Calibri" w:hAnsi="Calibri" w:cs="Tahoma"/>
          <w:sz w:val="22"/>
        </w:rPr>
        <w:t>must also complete and submit an eESPD.</w:t>
      </w:r>
    </w:p>
    <w:p w14:paraId="2BD71D96" w14:textId="68DB470C" w:rsidR="002F5A27" w:rsidRPr="002F5A27" w:rsidRDefault="002F5A27" w:rsidP="002F5A27">
      <w:pPr>
        <w:pStyle w:val="BodyText"/>
        <w:widowControl w:val="0"/>
        <w:numPr>
          <w:ilvl w:val="0"/>
          <w:numId w:val="1"/>
        </w:numPr>
        <w:tabs>
          <w:tab w:val="left" w:pos="912"/>
        </w:tabs>
        <w:spacing w:after="120" w:line="276" w:lineRule="auto"/>
        <w:ind w:left="714" w:right="153" w:hanging="357"/>
        <w:rPr>
          <w:rFonts w:ascii="Calibri" w:hAnsi="Calibri"/>
          <w:color w:val="000000" w:themeColor="text1"/>
          <w:sz w:val="22"/>
          <w:szCs w:val="22"/>
        </w:rPr>
      </w:pPr>
      <w:r w:rsidRPr="4F1EDF49">
        <w:rPr>
          <w:rFonts w:ascii="Calibri" w:hAnsi="Calibri"/>
          <w:color w:val="000000" w:themeColor="text1"/>
          <w:sz w:val="22"/>
          <w:szCs w:val="22"/>
        </w:rPr>
        <w:t>Tenderers should note that economic operators relying on the capacity of other entities to fulfil any of the Selection Criteria must submit an undertaking with their tender, duly evidenced, from those entities that they will place the necessary resources at the disposal of the Tenderer. The Undertaking must demonstrate that the combined resources of the Candidate and that other entity or entities satisfy the specified capacity or ability.</w:t>
      </w:r>
    </w:p>
    <w:p w14:paraId="180EA01E" w14:textId="4D439EAB" w:rsidR="00595856" w:rsidRPr="002D5FF3" w:rsidRDefault="00595856" w:rsidP="00265156">
      <w:pPr>
        <w:pStyle w:val="BodyText"/>
        <w:widowControl w:val="0"/>
        <w:numPr>
          <w:ilvl w:val="0"/>
          <w:numId w:val="1"/>
        </w:numPr>
        <w:tabs>
          <w:tab w:val="left" w:pos="912"/>
        </w:tabs>
        <w:spacing w:after="120" w:line="276" w:lineRule="auto"/>
        <w:ind w:left="714" w:right="153" w:hanging="357"/>
        <w:rPr>
          <w:rFonts w:ascii="Calibri" w:hAnsi="Calibri"/>
          <w:sz w:val="22"/>
          <w:szCs w:val="22"/>
        </w:rPr>
      </w:pPr>
      <w:r w:rsidRPr="00D66B42">
        <w:rPr>
          <w:rFonts w:ascii="Calibri" w:hAnsi="Calibri"/>
          <w:color w:val="000000"/>
          <w:sz w:val="22"/>
          <w:szCs w:val="22"/>
        </w:rPr>
        <w:t xml:space="preserve">Tenderers should note the terms and conditions of the </w:t>
      </w:r>
      <w:r w:rsidR="00567D5B">
        <w:rPr>
          <w:rFonts w:ascii="Calibri" w:hAnsi="Calibri"/>
          <w:color w:val="000000"/>
          <w:sz w:val="22"/>
          <w:szCs w:val="22"/>
        </w:rPr>
        <w:t xml:space="preserve">Services </w:t>
      </w:r>
      <w:r>
        <w:rPr>
          <w:rFonts w:ascii="Calibri" w:hAnsi="Calibri"/>
          <w:color w:val="000000"/>
          <w:sz w:val="22"/>
          <w:szCs w:val="22"/>
        </w:rPr>
        <w:t xml:space="preserve">Contract </w:t>
      </w:r>
      <w:r w:rsidRPr="00D66B42">
        <w:rPr>
          <w:rFonts w:ascii="Calibri" w:hAnsi="Calibri"/>
          <w:color w:val="000000"/>
          <w:sz w:val="22"/>
          <w:szCs w:val="22"/>
        </w:rPr>
        <w:t xml:space="preserve">at </w:t>
      </w:r>
      <w:r w:rsidRPr="00595856">
        <w:rPr>
          <w:rFonts w:ascii="Calibri" w:hAnsi="Calibri"/>
          <w:b/>
          <w:color w:val="000000"/>
          <w:sz w:val="22"/>
          <w:szCs w:val="22"/>
        </w:rPr>
        <w:t xml:space="preserve">Appendix </w:t>
      </w:r>
      <w:r w:rsidR="0014160F">
        <w:rPr>
          <w:rFonts w:ascii="Calibri" w:hAnsi="Calibri"/>
          <w:b/>
          <w:color w:val="000000"/>
          <w:sz w:val="22"/>
          <w:szCs w:val="22"/>
        </w:rPr>
        <w:t>5</w:t>
      </w:r>
      <w:r w:rsidRPr="00D66B42">
        <w:rPr>
          <w:rFonts w:ascii="Calibri" w:hAnsi="Calibri"/>
          <w:color w:val="000000"/>
          <w:sz w:val="22"/>
          <w:szCs w:val="22"/>
        </w:rPr>
        <w:t xml:space="preserve"> to this RFT.</w:t>
      </w:r>
      <w:r>
        <w:rPr>
          <w:rFonts w:ascii="Calibri" w:hAnsi="Calibri"/>
          <w:color w:val="000000"/>
          <w:sz w:val="22"/>
          <w:szCs w:val="22"/>
        </w:rPr>
        <w:t xml:space="preserve"> </w:t>
      </w:r>
      <w:r w:rsidRPr="00D66B42">
        <w:rPr>
          <w:rFonts w:ascii="Calibri" w:hAnsi="Calibri"/>
          <w:color w:val="000000"/>
          <w:sz w:val="22"/>
          <w:szCs w:val="22"/>
        </w:rPr>
        <w:t xml:space="preserve">Tenderers are required to confirm their acceptance of the terms and conditions of the </w:t>
      </w:r>
      <w:r w:rsidR="00567D5B">
        <w:rPr>
          <w:rFonts w:ascii="Calibri" w:hAnsi="Calibri"/>
          <w:color w:val="000000"/>
          <w:sz w:val="22"/>
          <w:szCs w:val="22"/>
        </w:rPr>
        <w:t>Services</w:t>
      </w:r>
      <w:r>
        <w:rPr>
          <w:rFonts w:ascii="Calibri" w:hAnsi="Calibri"/>
          <w:color w:val="000000"/>
          <w:sz w:val="22"/>
          <w:szCs w:val="22"/>
        </w:rPr>
        <w:t xml:space="preserve"> Contract </w:t>
      </w:r>
      <w:r w:rsidRPr="00D66B42">
        <w:rPr>
          <w:rFonts w:ascii="Calibri" w:hAnsi="Calibri"/>
          <w:color w:val="000000"/>
          <w:sz w:val="22"/>
          <w:szCs w:val="22"/>
        </w:rPr>
        <w:t>by signing the Tenderers</w:t>
      </w:r>
      <w:r w:rsidR="00F61D32">
        <w:rPr>
          <w:rFonts w:ascii="Calibri" w:hAnsi="Calibri"/>
          <w:color w:val="000000"/>
          <w:sz w:val="22"/>
          <w:szCs w:val="22"/>
        </w:rPr>
        <w:t>’</w:t>
      </w:r>
      <w:r w:rsidRPr="00D66B42">
        <w:rPr>
          <w:rFonts w:ascii="Calibri" w:hAnsi="Calibri"/>
          <w:color w:val="000000"/>
          <w:sz w:val="22"/>
          <w:szCs w:val="22"/>
        </w:rPr>
        <w:t xml:space="preserve"> Statement at </w:t>
      </w:r>
      <w:r w:rsidRPr="00EE170A">
        <w:rPr>
          <w:rFonts w:ascii="Calibri" w:hAnsi="Calibri"/>
          <w:b/>
          <w:color w:val="000000"/>
          <w:sz w:val="22"/>
          <w:szCs w:val="22"/>
        </w:rPr>
        <w:t>Appendix 3</w:t>
      </w:r>
      <w:r w:rsidRPr="00D66B42">
        <w:rPr>
          <w:rFonts w:ascii="Calibri" w:hAnsi="Calibri"/>
          <w:color w:val="000000"/>
          <w:sz w:val="22"/>
          <w:szCs w:val="22"/>
        </w:rPr>
        <w:t>. Tenderers may not amend the</w:t>
      </w:r>
      <w:r>
        <w:rPr>
          <w:rFonts w:ascii="Calibri" w:hAnsi="Calibri"/>
          <w:color w:val="000000"/>
          <w:sz w:val="22"/>
          <w:szCs w:val="22"/>
        </w:rPr>
        <w:t xml:space="preserve"> </w:t>
      </w:r>
      <w:r w:rsidR="00567D5B">
        <w:rPr>
          <w:rFonts w:ascii="Calibri" w:hAnsi="Calibri"/>
          <w:color w:val="000000"/>
          <w:sz w:val="22"/>
          <w:szCs w:val="22"/>
        </w:rPr>
        <w:t>Services</w:t>
      </w:r>
      <w:r w:rsidRPr="00D66B42">
        <w:rPr>
          <w:rFonts w:ascii="Calibri" w:hAnsi="Calibri"/>
          <w:color w:val="000000"/>
          <w:sz w:val="22"/>
          <w:szCs w:val="22"/>
        </w:rPr>
        <w:t xml:space="preserve"> </w:t>
      </w:r>
      <w:r w:rsidR="00260FD9">
        <w:rPr>
          <w:rFonts w:ascii="Calibri" w:hAnsi="Calibri"/>
          <w:color w:val="000000"/>
          <w:sz w:val="22"/>
          <w:szCs w:val="22"/>
        </w:rPr>
        <w:t>Contract</w:t>
      </w:r>
    </w:p>
    <w:p w14:paraId="21E0CDFC" w14:textId="61264EA1" w:rsidR="002D5FF3" w:rsidRPr="002D5FF3" w:rsidRDefault="002D5FF3" w:rsidP="002D5FF3">
      <w:pPr>
        <w:pStyle w:val="BodyText"/>
        <w:widowControl w:val="0"/>
        <w:numPr>
          <w:ilvl w:val="0"/>
          <w:numId w:val="1"/>
        </w:numPr>
        <w:tabs>
          <w:tab w:val="left" w:pos="912"/>
        </w:tabs>
        <w:spacing w:after="120" w:line="276" w:lineRule="auto"/>
        <w:ind w:left="714" w:right="153" w:hanging="357"/>
        <w:rPr>
          <w:rFonts w:ascii="Calibri" w:hAnsi="Calibri"/>
          <w:sz w:val="22"/>
          <w:szCs w:val="22"/>
        </w:rPr>
      </w:pPr>
      <w:r w:rsidRPr="4F1EDF49">
        <w:rPr>
          <w:rFonts w:ascii="Calibri" w:hAnsi="Calibri"/>
          <w:sz w:val="22"/>
          <w:szCs w:val="22"/>
        </w:rPr>
        <w:t xml:space="preserve">Tenderers should note the terms and conditions of the Confidentiality Agreement at </w:t>
      </w:r>
      <w:r w:rsidRPr="4F1EDF49">
        <w:rPr>
          <w:rFonts w:ascii="Calibri" w:hAnsi="Calibri"/>
          <w:b/>
          <w:bCs/>
          <w:sz w:val="22"/>
          <w:szCs w:val="22"/>
        </w:rPr>
        <w:t>Appendix 6</w:t>
      </w:r>
      <w:r w:rsidRPr="4F1EDF49">
        <w:rPr>
          <w:rFonts w:ascii="Calibri" w:hAnsi="Calibri"/>
          <w:sz w:val="22"/>
          <w:szCs w:val="22"/>
        </w:rPr>
        <w:t xml:space="preserve"> to this RFT. Tenderers are required to confirm their acceptance of the terms and conditions of the Confidentiality Agreement by signing the Tenderers’ Statement at </w:t>
      </w:r>
      <w:r w:rsidRPr="4F1EDF49">
        <w:rPr>
          <w:rFonts w:ascii="Calibri" w:hAnsi="Calibri"/>
          <w:b/>
          <w:bCs/>
          <w:sz w:val="22"/>
          <w:szCs w:val="22"/>
        </w:rPr>
        <w:t>Appendix 3</w:t>
      </w:r>
      <w:r w:rsidRPr="4F1EDF49">
        <w:rPr>
          <w:rFonts w:ascii="Calibri" w:hAnsi="Calibri"/>
          <w:sz w:val="22"/>
          <w:szCs w:val="22"/>
        </w:rPr>
        <w:t>. Tenderers may not amend the Confidentiality Agreement.</w:t>
      </w:r>
    </w:p>
    <w:p w14:paraId="5461C12B" w14:textId="77777777" w:rsidR="002D5FF3" w:rsidRDefault="002D5FF3" w:rsidP="002D5FF3">
      <w:pPr>
        <w:pStyle w:val="BodyText"/>
        <w:widowControl w:val="0"/>
        <w:numPr>
          <w:ilvl w:val="0"/>
          <w:numId w:val="1"/>
        </w:numPr>
        <w:tabs>
          <w:tab w:val="left" w:pos="820"/>
        </w:tabs>
        <w:spacing w:after="120" w:line="276" w:lineRule="auto"/>
        <w:ind w:left="714" w:right="-62" w:hanging="357"/>
        <w:rPr>
          <w:rFonts w:ascii="Calibri" w:hAnsi="Calibri"/>
          <w:sz w:val="22"/>
          <w:szCs w:val="22"/>
        </w:rPr>
      </w:pPr>
      <w:r w:rsidRPr="002D5FF3">
        <w:rPr>
          <w:rFonts w:ascii="Calibri" w:hAnsi="Calibri"/>
          <w:sz w:val="22"/>
          <w:szCs w:val="22"/>
        </w:rPr>
        <w:t xml:space="preserve">Prior to the award of any Contract the Successful </w:t>
      </w:r>
      <w:r w:rsidR="00C7071F" w:rsidRPr="002D5FF3">
        <w:rPr>
          <w:rFonts w:ascii="Calibri" w:hAnsi="Calibri"/>
          <w:sz w:val="22"/>
          <w:szCs w:val="22"/>
        </w:rPr>
        <w:t>Tender</w:t>
      </w:r>
      <w:r w:rsidRPr="002D5FF3">
        <w:rPr>
          <w:rFonts w:ascii="Calibri" w:hAnsi="Calibri"/>
          <w:sz w:val="22"/>
          <w:szCs w:val="22"/>
        </w:rPr>
        <w:t>er</w:t>
      </w:r>
      <w:r w:rsidR="00C7071F" w:rsidRPr="002D5FF3">
        <w:rPr>
          <w:rFonts w:ascii="Calibri" w:hAnsi="Calibri"/>
          <w:sz w:val="22"/>
          <w:szCs w:val="22"/>
        </w:rPr>
        <w:t xml:space="preserve"> must</w:t>
      </w:r>
      <w:r w:rsidRPr="002D5FF3">
        <w:rPr>
          <w:rFonts w:ascii="Calibri" w:hAnsi="Calibri"/>
          <w:sz w:val="22"/>
          <w:szCs w:val="22"/>
        </w:rPr>
        <w:t xml:space="preserve"> will be required to provide </w:t>
      </w:r>
      <w:r w:rsidR="00C7071F" w:rsidRPr="002D5FF3">
        <w:rPr>
          <w:rFonts w:ascii="Calibri" w:hAnsi="Calibri"/>
          <w:sz w:val="22"/>
          <w:szCs w:val="22"/>
        </w:rPr>
        <w:t xml:space="preserve"> a declaration confirming whether any of the </w:t>
      </w:r>
      <w:r w:rsidR="00DE2D43" w:rsidRPr="002D5FF3">
        <w:rPr>
          <w:rFonts w:ascii="Calibri" w:hAnsi="Calibri"/>
          <w:sz w:val="22"/>
          <w:szCs w:val="22"/>
        </w:rPr>
        <w:t>grounds for exclusion</w:t>
      </w:r>
      <w:r w:rsidR="00C7071F" w:rsidRPr="002D5FF3">
        <w:rPr>
          <w:rFonts w:ascii="Calibri" w:hAnsi="Calibri"/>
          <w:w w:val="99"/>
          <w:sz w:val="22"/>
          <w:szCs w:val="22"/>
        </w:rPr>
        <w:t xml:space="preserve"> </w:t>
      </w:r>
      <w:r w:rsidR="00C7071F" w:rsidRPr="002D5FF3">
        <w:rPr>
          <w:rFonts w:ascii="Calibri" w:hAnsi="Calibri"/>
          <w:sz w:val="22"/>
          <w:szCs w:val="22"/>
        </w:rPr>
        <w:t xml:space="preserve">listed in </w:t>
      </w:r>
      <w:r w:rsidR="002829E3" w:rsidRPr="002D5FF3">
        <w:rPr>
          <w:rFonts w:ascii="Calibri" w:hAnsi="Calibri"/>
          <w:sz w:val="22"/>
          <w:szCs w:val="22"/>
        </w:rPr>
        <w:t>Regulation</w:t>
      </w:r>
      <w:r w:rsidR="00C7071F" w:rsidRPr="002D5FF3">
        <w:rPr>
          <w:rFonts w:ascii="Calibri" w:hAnsi="Calibri"/>
          <w:sz w:val="22"/>
          <w:szCs w:val="22"/>
        </w:rPr>
        <w:t xml:space="preserve"> 57 of </w:t>
      </w:r>
      <w:r w:rsidR="00EE170A" w:rsidRPr="002D5FF3">
        <w:rPr>
          <w:rFonts w:ascii="Calibri" w:hAnsi="Calibri"/>
          <w:sz w:val="22"/>
          <w:szCs w:val="22"/>
        </w:rPr>
        <w:t>the Regulations apply to them</w:t>
      </w:r>
      <w:r w:rsidR="00C7071F" w:rsidRPr="002D5FF3">
        <w:rPr>
          <w:rFonts w:ascii="Calibri" w:hAnsi="Calibri"/>
          <w:sz w:val="22"/>
          <w:szCs w:val="22"/>
        </w:rPr>
        <w:t>.</w:t>
      </w:r>
      <w:r w:rsidR="00234E22" w:rsidRPr="002D5FF3">
        <w:rPr>
          <w:rFonts w:ascii="Calibri" w:hAnsi="Calibri"/>
          <w:sz w:val="22"/>
          <w:szCs w:val="22"/>
        </w:rPr>
        <w:t xml:space="preserve"> </w:t>
      </w:r>
      <w:r>
        <w:rPr>
          <w:rFonts w:ascii="Calibri" w:hAnsi="Calibri"/>
          <w:sz w:val="22"/>
          <w:szCs w:val="22"/>
        </w:rPr>
        <w:t xml:space="preserve">The Tenderer identified as the Successful </w:t>
      </w:r>
      <w:r w:rsidRPr="00595856">
        <w:rPr>
          <w:rFonts w:ascii="Calibri" w:hAnsi="Calibri"/>
          <w:sz w:val="22"/>
          <w:szCs w:val="22"/>
        </w:rPr>
        <w:t>Tender</w:t>
      </w:r>
      <w:r>
        <w:rPr>
          <w:rFonts w:ascii="Calibri" w:hAnsi="Calibri"/>
          <w:sz w:val="22"/>
          <w:szCs w:val="22"/>
        </w:rPr>
        <w:t>er will be required to provide</w:t>
      </w:r>
      <w:r w:rsidRPr="00595856">
        <w:rPr>
          <w:rFonts w:ascii="Calibri" w:hAnsi="Calibri"/>
          <w:sz w:val="22"/>
          <w:szCs w:val="22"/>
        </w:rPr>
        <w:t xml:space="preserve"> “The Declaration as to Personal Circumstances of Tenderer”, as set out at </w:t>
      </w:r>
      <w:r w:rsidRPr="77B84D5A">
        <w:rPr>
          <w:rFonts w:ascii="Calibri" w:hAnsi="Calibri"/>
          <w:b/>
          <w:bCs/>
          <w:sz w:val="22"/>
          <w:szCs w:val="22"/>
        </w:rPr>
        <w:t>Appendix 4</w:t>
      </w:r>
      <w:r w:rsidRPr="00595856">
        <w:rPr>
          <w:rFonts w:ascii="Calibri" w:hAnsi="Calibri"/>
          <w:sz w:val="22"/>
          <w:szCs w:val="22"/>
        </w:rPr>
        <w:t xml:space="preserve"> </w:t>
      </w:r>
      <w:r w:rsidRPr="00595856">
        <w:rPr>
          <w:rFonts w:ascii="Calibri" w:hAnsi="Calibri"/>
          <w:color w:val="000000"/>
          <w:sz w:val="22"/>
          <w:szCs w:val="22"/>
        </w:rPr>
        <w:t>duly completed</w:t>
      </w:r>
      <w:r>
        <w:rPr>
          <w:rFonts w:ascii="Calibri" w:hAnsi="Calibri"/>
          <w:color w:val="000000"/>
          <w:sz w:val="22"/>
          <w:szCs w:val="22"/>
        </w:rPr>
        <w:t>,</w:t>
      </w:r>
      <w:r w:rsidRPr="00595856">
        <w:rPr>
          <w:rFonts w:ascii="Calibri" w:hAnsi="Calibri"/>
          <w:color w:val="000000"/>
          <w:sz w:val="22"/>
          <w:szCs w:val="22"/>
        </w:rPr>
        <w:t xml:space="preserve"> signed by an authorised signatory</w:t>
      </w:r>
      <w:r>
        <w:rPr>
          <w:rFonts w:ascii="Calibri" w:hAnsi="Calibri"/>
          <w:color w:val="000000"/>
          <w:sz w:val="22"/>
          <w:szCs w:val="22"/>
        </w:rPr>
        <w:t xml:space="preserve"> and witnessed by a practicing Solicitor/ Commissioner for Oaths</w:t>
      </w:r>
      <w:r w:rsidRPr="00595856">
        <w:rPr>
          <w:rFonts w:ascii="Calibri" w:hAnsi="Calibri"/>
          <w:sz w:val="22"/>
          <w:szCs w:val="22"/>
        </w:rPr>
        <w:t xml:space="preserve">. </w:t>
      </w:r>
    </w:p>
    <w:p w14:paraId="0389ED76" w14:textId="77777777" w:rsidR="002D5FF3" w:rsidRDefault="002D5FF3" w:rsidP="005A566F">
      <w:pPr>
        <w:pStyle w:val="BodyText"/>
        <w:widowControl w:val="0"/>
        <w:tabs>
          <w:tab w:val="left" w:pos="820"/>
        </w:tabs>
        <w:spacing w:after="120" w:line="276" w:lineRule="auto"/>
        <w:ind w:left="720" w:right="-62"/>
        <w:rPr>
          <w:rFonts w:ascii="Calibri" w:hAnsi="Calibri"/>
          <w:sz w:val="22"/>
          <w:szCs w:val="22"/>
        </w:rPr>
      </w:pPr>
      <w:r w:rsidRPr="4F1EDF49">
        <w:rPr>
          <w:rFonts w:ascii="Calibri" w:hAnsi="Calibri"/>
          <w:sz w:val="22"/>
          <w:szCs w:val="22"/>
        </w:rPr>
        <w:lastRenderedPageBreak/>
        <w:t xml:space="preserve">The Tenderer identified as the Successful Tenderer will be required to provide “The Declaration as to Personal Circumstances of Tenderer” </w:t>
      </w:r>
      <w:r w:rsidRPr="4F1EDF49">
        <w:rPr>
          <w:rFonts w:ascii="Calibri" w:hAnsi="Calibri"/>
          <w:color w:val="000000" w:themeColor="text1"/>
          <w:sz w:val="22"/>
          <w:szCs w:val="22"/>
        </w:rPr>
        <w:t>duly completed, signed by an authorised signatory and witnessed by a practicing Solicitor/ Commissioner for Oaths</w:t>
      </w:r>
      <w:r w:rsidRPr="4F1EDF49">
        <w:rPr>
          <w:rFonts w:ascii="Calibri" w:hAnsi="Calibri"/>
          <w:sz w:val="22"/>
          <w:szCs w:val="22"/>
        </w:rPr>
        <w:t xml:space="preserve"> for those </w:t>
      </w:r>
      <w:r w:rsidRPr="4F1EDF49">
        <w:rPr>
          <w:rFonts w:ascii="Calibri" w:hAnsi="Calibri" w:cs="Tahoma"/>
          <w:sz w:val="22"/>
          <w:szCs w:val="22"/>
        </w:rPr>
        <w:t>entities on whose capacity they may rely on for the purposes of fulfilling any of the Selection Criteria and/or any subcontractors</w:t>
      </w:r>
      <w:r w:rsidRPr="4F1EDF49">
        <w:rPr>
          <w:rFonts w:asciiTheme="minorHAnsi" w:hAnsiTheme="minorHAnsi" w:cstheme="minorBidi"/>
          <w:sz w:val="22"/>
          <w:szCs w:val="22"/>
        </w:rPr>
        <w:t xml:space="preserve"> (if applicable).</w:t>
      </w:r>
      <w:r w:rsidRPr="4F1EDF49">
        <w:rPr>
          <w:rFonts w:ascii="Calibri" w:hAnsi="Calibri"/>
          <w:sz w:val="22"/>
          <w:szCs w:val="22"/>
        </w:rPr>
        <w:t xml:space="preserve"> </w:t>
      </w:r>
    </w:p>
    <w:p w14:paraId="0B48E4B9" w14:textId="77777777" w:rsidR="009A4A26" w:rsidRDefault="009A4A26" w:rsidP="002D5FF3">
      <w:pPr>
        <w:pStyle w:val="BodyText"/>
        <w:widowControl w:val="0"/>
        <w:numPr>
          <w:ilvl w:val="0"/>
          <w:numId w:val="1"/>
        </w:numPr>
        <w:tabs>
          <w:tab w:val="left" w:pos="820"/>
        </w:tabs>
        <w:spacing w:after="120" w:line="276" w:lineRule="auto"/>
        <w:ind w:right="-62"/>
        <w:rPr>
          <w:rFonts w:ascii="Calibri" w:hAnsi="Calibri"/>
          <w:sz w:val="22"/>
          <w:szCs w:val="22"/>
        </w:rPr>
      </w:pPr>
      <w:r>
        <w:rPr>
          <w:rFonts w:ascii="Calibri" w:hAnsi="Calibri" w:cs="Tahoma"/>
          <w:sz w:val="22"/>
        </w:rPr>
        <w:t xml:space="preserve">Tenderers may, submit more than one tender conforming to the requirements specified in this RFT. </w:t>
      </w:r>
      <w:r w:rsidRPr="00A5031E">
        <w:rPr>
          <w:rFonts w:ascii="Calibri" w:hAnsi="Calibri"/>
          <w:sz w:val="22"/>
          <w:szCs w:val="22"/>
        </w:rPr>
        <w:t>However, any second or subsequent Tender must be prepared and presented under separate cover in a separate Tender</w:t>
      </w:r>
      <w:r>
        <w:rPr>
          <w:rFonts w:ascii="Calibri" w:hAnsi="Calibri"/>
          <w:sz w:val="22"/>
          <w:szCs w:val="22"/>
        </w:rPr>
        <w:t>.</w:t>
      </w:r>
    </w:p>
    <w:p w14:paraId="067B3A51" w14:textId="77777777" w:rsidR="00595856" w:rsidRDefault="00595856" w:rsidP="00260FD9">
      <w:pPr>
        <w:spacing w:after="120" w:line="276" w:lineRule="auto"/>
        <w:rPr>
          <w:rFonts w:ascii="Calibri" w:hAnsi="Calibri"/>
          <w:sz w:val="22"/>
          <w:szCs w:val="22"/>
        </w:rPr>
      </w:pPr>
      <w:r w:rsidRPr="00595856">
        <w:rPr>
          <w:rFonts w:ascii="Calibri" w:hAnsi="Calibri"/>
          <w:sz w:val="22"/>
          <w:szCs w:val="22"/>
        </w:rPr>
        <w:t>If a Tenderer fails to comply in any respect with the requirements in relation to the submission of tenders, the Contracting Authority reserves t</w:t>
      </w:r>
      <w:r w:rsidR="009703C3">
        <w:rPr>
          <w:rFonts w:ascii="Calibri" w:hAnsi="Calibri"/>
          <w:sz w:val="22"/>
          <w:szCs w:val="22"/>
        </w:rPr>
        <w:t xml:space="preserve">he right to reject the Tenderer’s </w:t>
      </w:r>
      <w:r w:rsidRPr="00595856">
        <w:rPr>
          <w:rFonts w:ascii="Calibri" w:hAnsi="Calibri"/>
          <w:sz w:val="22"/>
          <w:szCs w:val="22"/>
        </w:rPr>
        <w:t>Tender as non-compliant or, without prejudice to this right and subject to its obligations at law, to take any other action it considers appropriate including but not limited to:</w:t>
      </w:r>
    </w:p>
    <w:p w14:paraId="4078F63D" w14:textId="77777777" w:rsidR="00595856" w:rsidRPr="00595856" w:rsidRDefault="00595856" w:rsidP="00265156">
      <w:pPr>
        <w:numPr>
          <w:ilvl w:val="0"/>
          <w:numId w:val="9"/>
        </w:numPr>
        <w:spacing w:after="120" w:line="276" w:lineRule="auto"/>
        <w:ind w:left="714" w:hanging="357"/>
        <w:jc w:val="both"/>
        <w:rPr>
          <w:rFonts w:ascii="Calibri" w:hAnsi="Calibri"/>
        </w:rPr>
      </w:pPr>
      <w:r w:rsidRPr="00595856">
        <w:rPr>
          <w:rFonts w:ascii="Calibri" w:hAnsi="Calibri"/>
          <w:sz w:val="22"/>
          <w:szCs w:val="22"/>
        </w:rPr>
        <w:t>seeking written clarification from the Tenderer;</w:t>
      </w:r>
    </w:p>
    <w:p w14:paraId="7B8B6091" w14:textId="77777777" w:rsidR="00595856" w:rsidRPr="00595856" w:rsidRDefault="00595856" w:rsidP="00265156">
      <w:pPr>
        <w:numPr>
          <w:ilvl w:val="0"/>
          <w:numId w:val="1"/>
        </w:numPr>
        <w:spacing w:after="120" w:line="276" w:lineRule="auto"/>
        <w:ind w:left="714" w:hanging="357"/>
        <w:jc w:val="both"/>
        <w:rPr>
          <w:rFonts w:ascii="Calibri" w:hAnsi="Calibri"/>
        </w:rPr>
      </w:pPr>
      <w:r w:rsidRPr="00595856">
        <w:rPr>
          <w:rFonts w:ascii="Calibri" w:hAnsi="Calibri"/>
          <w:sz w:val="22"/>
          <w:szCs w:val="22"/>
        </w:rPr>
        <w:t>seeking further information from the Tenderer; or</w:t>
      </w:r>
    </w:p>
    <w:p w14:paraId="2D0495C9" w14:textId="77777777" w:rsidR="00595856" w:rsidRPr="00595856" w:rsidRDefault="00595856" w:rsidP="00265156">
      <w:pPr>
        <w:numPr>
          <w:ilvl w:val="0"/>
          <w:numId w:val="1"/>
        </w:numPr>
        <w:spacing w:after="120" w:line="276" w:lineRule="auto"/>
        <w:ind w:left="714" w:hanging="357"/>
        <w:jc w:val="both"/>
        <w:rPr>
          <w:rFonts w:ascii="Calibri" w:hAnsi="Calibri"/>
        </w:rPr>
      </w:pPr>
      <w:r w:rsidRPr="00595856">
        <w:rPr>
          <w:rFonts w:ascii="Calibri" w:hAnsi="Calibri"/>
          <w:sz w:val="22"/>
          <w:szCs w:val="22"/>
        </w:rPr>
        <w:t>waiving a requirement, which in Contracting Authority’s view, is non-material or procedural.</w:t>
      </w:r>
    </w:p>
    <w:p w14:paraId="23F30448" w14:textId="77777777" w:rsidR="00E87A52" w:rsidRPr="00EF2B20" w:rsidRDefault="00ED5CED" w:rsidP="00021472">
      <w:pPr>
        <w:pStyle w:val="Heading2"/>
        <w:shd w:val="clear" w:color="auto" w:fill="2C7D88"/>
        <w:spacing w:before="0" w:after="120" w:line="276" w:lineRule="auto"/>
        <w:rPr>
          <w:color w:val="FFFFFF"/>
          <w:sz w:val="24"/>
          <w:szCs w:val="24"/>
        </w:rPr>
      </w:pPr>
      <w:bookmarkStart w:id="15" w:name="_Toc514245396"/>
      <w:bookmarkStart w:id="16" w:name="_Toc6398789"/>
      <w:r>
        <w:rPr>
          <w:color w:val="FFFFFF"/>
          <w:sz w:val="24"/>
          <w:szCs w:val="24"/>
        </w:rPr>
        <w:t xml:space="preserve">2.3 </w:t>
      </w:r>
      <w:r w:rsidR="00E87A52">
        <w:rPr>
          <w:color w:val="FFFFFF"/>
          <w:sz w:val="24"/>
          <w:szCs w:val="24"/>
        </w:rPr>
        <w:t>Consortia and Prime /Subcontractors</w:t>
      </w:r>
      <w:bookmarkEnd w:id="15"/>
      <w:bookmarkEnd w:id="16"/>
    </w:p>
    <w:p w14:paraId="1F146B1B" w14:textId="496F53EC" w:rsidR="002D5FF3" w:rsidRPr="00A5031E" w:rsidRDefault="002D5FF3" w:rsidP="002D5FF3">
      <w:pPr>
        <w:pStyle w:val="BodyText"/>
        <w:widowControl w:val="0"/>
        <w:tabs>
          <w:tab w:val="left" w:pos="822"/>
        </w:tabs>
        <w:spacing w:after="120" w:line="276" w:lineRule="auto"/>
        <w:ind w:right="79"/>
        <w:rPr>
          <w:rFonts w:ascii="Calibri" w:hAnsi="Calibri"/>
          <w:sz w:val="22"/>
          <w:szCs w:val="22"/>
        </w:rPr>
      </w:pPr>
      <w:r w:rsidRPr="000251DA">
        <w:rPr>
          <w:rFonts w:ascii="Calibri" w:hAnsi="Calibri"/>
          <w:sz w:val="22"/>
          <w:szCs w:val="22"/>
        </w:rPr>
        <w:t>Where a group of undertakings (in whatever form and regardless of the legal relationship between</w:t>
      </w:r>
      <w:r>
        <w:rPr>
          <w:rFonts w:ascii="Calibri" w:hAnsi="Calibri"/>
          <w:sz w:val="22"/>
          <w:szCs w:val="22"/>
        </w:rPr>
        <w:t xml:space="preserve"> </w:t>
      </w:r>
      <w:r w:rsidRPr="000251DA">
        <w:rPr>
          <w:rFonts w:ascii="Calibri" w:hAnsi="Calibri"/>
          <w:sz w:val="22"/>
          <w:szCs w:val="22"/>
        </w:rPr>
        <w:t>them) come together to submit a Tender in response to this RFT, the Contracting Authority will deal</w:t>
      </w:r>
      <w:r>
        <w:rPr>
          <w:rFonts w:ascii="Calibri" w:hAnsi="Calibri"/>
          <w:sz w:val="22"/>
          <w:szCs w:val="22"/>
        </w:rPr>
        <w:t xml:space="preserve"> </w:t>
      </w:r>
      <w:r w:rsidRPr="000251DA">
        <w:rPr>
          <w:rFonts w:ascii="Calibri" w:hAnsi="Calibri"/>
          <w:sz w:val="22"/>
          <w:szCs w:val="22"/>
        </w:rPr>
        <w:t xml:space="preserve">with all matters relating to this Competition through a single nominated entity </w:t>
      </w:r>
      <w:r w:rsidRPr="00A5031E">
        <w:rPr>
          <w:rFonts w:ascii="Calibri" w:hAnsi="Calibri"/>
          <w:sz w:val="22"/>
          <w:szCs w:val="22"/>
        </w:rPr>
        <w:t>(“Prime</w:t>
      </w:r>
      <w:r w:rsidRPr="00A5031E">
        <w:rPr>
          <w:rFonts w:ascii="Calibri" w:hAnsi="Calibri"/>
          <w:spacing w:val="23"/>
          <w:sz w:val="22"/>
          <w:szCs w:val="22"/>
        </w:rPr>
        <w:t xml:space="preserve"> </w:t>
      </w:r>
      <w:r w:rsidRPr="00A5031E">
        <w:rPr>
          <w:rFonts w:ascii="Calibri" w:hAnsi="Calibri"/>
          <w:sz w:val="22"/>
          <w:szCs w:val="22"/>
        </w:rPr>
        <w:t>Contractor”)</w:t>
      </w:r>
      <w:r w:rsidRPr="00A5031E">
        <w:rPr>
          <w:rFonts w:ascii="Calibri" w:hAnsi="Calibri"/>
          <w:spacing w:val="22"/>
          <w:sz w:val="22"/>
          <w:szCs w:val="22"/>
        </w:rPr>
        <w:t xml:space="preserve"> </w:t>
      </w:r>
      <w:r w:rsidRPr="000251DA">
        <w:rPr>
          <w:rFonts w:ascii="Calibri" w:hAnsi="Calibri"/>
          <w:sz w:val="22"/>
          <w:szCs w:val="22"/>
        </w:rPr>
        <w:t>authorised to</w:t>
      </w:r>
      <w:r>
        <w:rPr>
          <w:rFonts w:ascii="Calibri" w:hAnsi="Calibri"/>
          <w:sz w:val="22"/>
          <w:szCs w:val="22"/>
        </w:rPr>
        <w:t xml:space="preserve"> </w:t>
      </w:r>
      <w:r w:rsidRPr="000251DA">
        <w:rPr>
          <w:rFonts w:ascii="Calibri" w:hAnsi="Calibri"/>
          <w:sz w:val="22"/>
          <w:szCs w:val="22"/>
        </w:rPr>
        <w:t>represent all members of the group of undertakings.</w:t>
      </w:r>
      <w:r>
        <w:rPr>
          <w:rFonts w:ascii="Calibri" w:hAnsi="Calibri"/>
          <w:sz w:val="22"/>
          <w:szCs w:val="22"/>
        </w:rPr>
        <w:t xml:space="preserve"> The </w:t>
      </w:r>
      <w:r w:rsidRPr="00A5031E">
        <w:rPr>
          <w:rFonts w:ascii="Calibri" w:hAnsi="Calibri"/>
          <w:sz w:val="22"/>
          <w:szCs w:val="22"/>
        </w:rPr>
        <w:t>Prime</w:t>
      </w:r>
      <w:r w:rsidRPr="00A5031E">
        <w:rPr>
          <w:rFonts w:ascii="Calibri" w:hAnsi="Calibri"/>
          <w:spacing w:val="23"/>
          <w:sz w:val="22"/>
          <w:szCs w:val="22"/>
        </w:rPr>
        <w:t xml:space="preserve"> </w:t>
      </w:r>
      <w:r w:rsidRPr="00A5031E">
        <w:rPr>
          <w:rFonts w:ascii="Calibri" w:hAnsi="Calibri"/>
          <w:sz w:val="22"/>
          <w:szCs w:val="22"/>
        </w:rPr>
        <w:t>Contractor</w:t>
      </w:r>
      <w:r>
        <w:rPr>
          <w:rFonts w:ascii="Calibri" w:hAnsi="Calibri"/>
          <w:sz w:val="22"/>
          <w:szCs w:val="22"/>
        </w:rPr>
        <w:t xml:space="preserve"> </w:t>
      </w:r>
      <w:r w:rsidRPr="001875ED">
        <w:rPr>
          <w:rFonts w:ascii="Calibri" w:hAnsi="Calibri"/>
          <w:sz w:val="22"/>
          <w:szCs w:val="22"/>
        </w:rPr>
        <w:t xml:space="preserve">will carry overall responsibility for the </w:t>
      </w:r>
      <w:r w:rsidR="002D1988">
        <w:rPr>
          <w:rFonts w:ascii="Calibri" w:hAnsi="Calibri"/>
          <w:sz w:val="22"/>
          <w:szCs w:val="22"/>
        </w:rPr>
        <w:t>Services Contract</w:t>
      </w:r>
      <w:r>
        <w:rPr>
          <w:rFonts w:ascii="Calibri" w:hAnsi="Calibri"/>
          <w:sz w:val="22"/>
          <w:szCs w:val="22"/>
        </w:rPr>
        <w:t xml:space="preserve"> and t</w:t>
      </w:r>
      <w:r w:rsidRPr="00A5031E">
        <w:rPr>
          <w:rFonts w:ascii="Calibri" w:hAnsi="Calibri"/>
          <w:spacing w:val="-1"/>
          <w:sz w:val="22"/>
          <w:szCs w:val="22"/>
        </w:rPr>
        <w:t>h</w:t>
      </w:r>
      <w:r w:rsidRPr="00A5031E">
        <w:rPr>
          <w:rFonts w:ascii="Calibri" w:hAnsi="Calibri"/>
          <w:sz w:val="22"/>
          <w:szCs w:val="22"/>
        </w:rPr>
        <w:t>e</w:t>
      </w:r>
      <w:r w:rsidRPr="00A5031E">
        <w:rPr>
          <w:rFonts w:ascii="Calibri" w:hAnsi="Calibri"/>
          <w:spacing w:val="-4"/>
          <w:sz w:val="22"/>
          <w:szCs w:val="22"/>
        </w:rPr>
        <w:t xml:space="preserve"> </w:t>
      </w:r>
      <w:r>
        <w:rPr>
          <w:rFonts w:ascii="Calibri" w:hAnsi="Calibri"/>
          <w:spacing w:val="-4"/>
          <w:sz w:val="22"/>
          <w:szCs w:val="22"/>
        </w:rPr>
        <w:t>C</w:t>
      </w:r>
      <w:r w:rsidRPr="00A5031E">
        <w:rPr>
          <w:rFonts w:ascii="Calibri" w:hAnsi="Calibri"/>
          <w:sz w:val="22"/>
          <w:szCs w:val="22"/>
        </w:rPr>
        <w:t>ontracting</w:t>
      </w:r>
      <w:r w:rsidRPr="00A5031E">
        <w:rPr>
          <w:rFonts w:ascii="Calibri" w:hAnsi="Calibri"/>
          <w:spacing w:val="-5"/>
          <w:sz w:val="22"/>
          <w:szCs w:val="22"/>
        </w:rPr>
        <w:t xml:space="preserve"> </w:t>
      </w:r>
      <w:r>
        <w:rPr>
          <w:rFonts w:ascii="Calibri" w:hAnsi="Calibri"/>
          <w:spacing w:val="-5"/>
          <w:sz w:val="22"/>
          <w:szCs w:val="22"/>
        </w:rPr>
        <w:t>A</w:t>
      </w:r>
      <w:r w:rsidRPr="00A5031E">
        <w:rPr>
          <w:rFonts w:ascii="Calibri" w:hAnsi="Calibri"/>
          <w:spacing w:val="-1"/>
          <w:sz w:val="22"/>
          <w:szCs w:val="22"/>
        </w:rPr>
        <w:t>u</w:t>
      </w:r>
      <w:r w:rsidRPr="00A5031E">
        <w:rPr>
          <w:rFonts w:ascii="Calibri" w:hAnsi="Calibri"/>
          <w:sz w:val="22"/>
          <w:szCs w:val="22"/>
        </w:rPr>
        <w:t>thority</w:t>
      </w:r>
      <w:r w:rsidRPr="00A5031E">
        <w:rPr>
          <w:rFonts w:ascii="Calibri" w:hAnsi="Calibri"/>
          <w:w w:val="99"/>
          <w:sz w:val="22"/>
          <w:szCs w:val="22"/>
        </w:rPr>
        <w:t xml:space="preserve"> </w:t>
      </w:r>
      <w:r w:rsidRPr="00A5031E">
        <w:rPr>
          <w:rFonts w:ascii="Calibri" w:hAnsi="Calibri"/>
          <w:sz w:val="22"/>
          <w:szCs w:val="22"/>
        </w:rPr>
        <w:t>will</w:t>
      </w:r>
      <w:r w:rsidRPr="00A5031E">
        <w:rPr>
          <w:rFonts w:ascii="Calibri" w:hAnsi="Calibri"/>
          <w:spacing w:val="1"/>
          <w:sz w:val="22"/>
          <w:szCs w:val="22"/>
        </w:rPr>
        <w:t xml:space="preserve"> </w:t>
      </w:r>
      <w:r w:rsidRPr="00A5031E">
        <w:rPr>
          <w:rFonts w:ascii="Calibri" w:hAnsi="Calibri"/>
          <w:sz w:val="22"/>
          <w:szCs w:val="22"/>
        </w:rPr>
        <w:t>deal</w:t>
      </w:r>
      <w:r w:rsidRPr="00A5031E">
        <w:rPr>
          <w:rFonts w:ascii="Calibri" w:hAnsi="Calibri"/>
          <w:spacing w:val="3"/>
          <w:sz w:val="22"/>
          <w:szCs w:val="22"/>
        </w:rPr>
        <w:t xml:space="preserve"> </w:t>
      </w:r>
      <w:r w:rsidRPr="00A5031E">
        <w:rPr>
          <w:rFonts w:ascii="Calibri" w:hAnsi="Calibri"/>
          <w:sz w:val="22"/>
          <w:szCs w:val="22"/>
        </w:rPr>
        <w:t>with all</w:t>
      </w:r>
      <w:r w:rsidRPr="00A5031E">
        <w:rPr>
          <w:rFonts w:ascii="Calibri" w:hAnsi="Calibri"/>
          <w:spacing w:val="3"/>
          <w:sz w:val="22"/>
          <w:szCs w:val="22"/>
        </w:rPr>
        <w:t xml:space="preserve"> </w:t>
      </w:r>
      <w:r w:rsidRPr="00A5031E">
        <w:rPr>
          <w:rFonts w:ascii="Calibri" w:hAnsi="Calibri"/>
          <w:spacing w:val="-1"/>
          <w:sz w:val="22"/>
          <w:szCs w:val="22"/>
        </w:rPr>
        <w:t>matte</w:t>
      </w:r>
      <w:r w:rsidRPr="00A5031E">
        <w:rPr>
          <w:rFonts w:ascii="Calibri" w:hAnsi="Calibri"/>
          <w:spacing w:val="1"/>
          <w:sz w:val="22"/>
          <w:szCs w:val="22"/>
        </w:rPr>
        <w:t>r</w:t>
      </w:r>
      <w:r w:rsidRPr="00A5031E">
        <w:rPr>
          <w:rFonts w:ascii="Calibri" w:hAnsi="Calibri"/>
          <w:sz w:val="22"/>
          <w:szCs w:val="22"/>
        </w:rPr>
        <w:t>s</w:t>
      </w:r>
      <w:r w:rsidRPr="00A5031E">
        <w:rPr>
          <w:rFonts w:ascii="Calibri" w:hAnsi="Calibri"/>
          <w:spacing w:val="2"/>
          <w:sz w:val="22"/>
          <w:szCs w:val="22"/>
        </w:rPr>
        <w:t xml:space="preserve"> </w:t>
      </w:r>
      <w:r w:rsidRPr="00A5031E">
        <w:rPr>
          <w:rFonts w:ascii="Calibri" w:hAnsi="Calibri"/>
          <w:spacing w:val="-1"/>
          <w:sz w:val="22"/>
          <w:szCs w:val="22"/>
        </w:rPr>
        <w:t>relatin</w:t>
      </w:r>
      <w:r w:rsidRPr="00A5031E">
        <w:rPr>
          <w:rFonts w:ascii="Calibri" w:hAnsi="Calibri"/>
          <w:sz w:val="22"/>
          <w:szCs w:val="22"/>
        </w:rPr>
        <w:t>g</w:t>
      </w:r>
      <w:r w:rsidRPr="00A5031E">
        <w:rPr>
          <w:rFonts w:ascii="Calibri" w:hAnsi="Calibri"/>
          <w:spacing w:val="2"/>
          <w:sz w:val="22"/>
          <w:szCs w:val="22"/>
        </w:rPr>
        <w:t xml:space="preserve"> </w:t>
      </w:r>
      <w:r w:rsidRPr="00A5031E">
        <w:rPr>
          <w:rFonts w:ascii="Calibri" w:hAnsi="Calibri"/>
          <w:spacing w:val="-1"/>
          <w:sz w:val="22"/>
          <w:szCs w:val="22"/>
        </w:rPr>
        <w:t>t</w:t>
      </w:r>
      <w:r w:rsidRPr="00A5031E">
        <w:rPr>
          <w:rFonts w:ascii="Calibri" w:hAnsi="Calibri"/>
          <w:sz w:val="22"/>
          <w:szCs w:val="22"/>
        </w:rPr>
        <w:t>o</w:t>
      </w:r>
      <w:r w:rsidRPr="00A5031E">
        <w:rPr>
          <w:rFonts w:ascii="Calibri" w:hAnsi="Calibri"/>
          <w:spacing w:val="4"/>
          <w:sz w:val="22"/>
          <w:szCs w:val="22"/>
        </w:rPr>
        <w:t xml:space="preserve"> </w:t>
      </w:r>
      <w:r w:rsidRPr="00A5031E">
        <w:rPr>
          <w:rFonts w:ascii="Calibri" w:hAnsi="Calibri"/>
          <w:spacing w:val="-1"/>
          <w:sz w:val="22"/>
          <w:szCs w:val="22"/>
        </w:rPr>
        <w:t>thi</w:t>
      </w:r>
      <w:r w:rsidRPr="00A5031E">
        <w:rPr>
          <w:rFonts w:ascii="Calibri" w:hAnsi="Calibri"/>
          <w:sz w:val="22"/>
          <w:szCs w:val="22"/>
        </w:rPr>
        <w:t>s</w:t>
      </w:r>
      <w:r w:rsidRPr="00A5031E">
        <w:rPr>
          <w:rFonts w:ascii="Calibri" w:hAnsi="Calibri"/>
          <w:spacing w:val="3"/>
          <w:sz w:val="22"/>
          <w:szCs w:val="22"/>
        </w:rPr>
        <w:t xml:space="preserve"> </w:t>
      </w:r>
      <w:r w:rsidRPr="00A5031E">
        <w:rPr>
          <w:rFonts w:ascii="Calibri" w:hAnsi="Calibri"/>
          <w:spacing w:val="-1"/>
          <w:sz w:val="22"/>
          <w:szCs w:val="22"/>
        </w:rPr>
        <w:t>publ</w:t>
      </w:r>
      <w:r w:rsidRPr="00A5031E">
        <w:rPr>
          <w:rFonts w:ascii="Calibri" w:hAnsi="Calibri"/>
          <w:sz w:val="22"/>
          <w:szCs w:val="22"/>
        </w:rPr>
        <w:t>ic</w:t>
      </w:r>
      <w:r w:rsidRPr="00A5031E">
        <w:rPr>
          <w:rFonts w:ascii="Calibri" w:hAnsi="Calibri"/>
          <w:spacing w:val="3"/>
          <w:sz w:val="22"/>
          <w:szCs w:val="22"/>
        </w:rPr>
        <w:t xml:space="preserve"> </w:t>
      </w:r>
      <w:r w:rsidRPr="00A5031E">
        <w:rPr>
          <w:rFonts w:ascii="Calibri" w:hAnsi="Calibri"/>
          <w:spacing w:val="-1"/>
          <w:sz w:val="22"/>
          <w:szCs w:val="22"/>
        </w:rPr>
        <w:t>procure</w:t>
      </w:r>
      <w:r w:rsidRPr="00A5031E">
        <w:rPr>
          <w:rFonts w:ascii="Calibri" w:hAnsi="Calibri"/>
          <w:sz w:val="22"/>
          <w:szCs w:val="22"/>
        </w:rPr>
        <w:t>m</w:t>
      </w:r>
      <w:r w:rsidRPr="00A5031E">
        <w:rPr>
          <w:rFonts w:ascii="Calibri" w:hAnsi="Calibri"/>
          <w:spacing w:val="-1"/>
          <w:sz w:val="22"/>
          <w:szCs w:val="22"/>
        </w:rPr>
        <w:t>en</w:t>
      </w:r>
      <w:r w:rsidRPr="00A5031E">
        <w:rPr>
          <w:rFonts w:ascii="Calibri" w:hAnsi="Calibri"/>
          <w:sz w:val="22"/>
          <w:szCs w:val="22"/>
        </w:rPr>
        <w:t>t</w:t>
      </w:r>
      <w:r w:rsidRPr="00A5031E">
        <w:rPr>
          <w:rFonts w:ascii="Calibri" w:hAnsi="Calibri"/>
          <w:spacing w:val="2"/>
          <w:sz w:val="22"/>
          <w:szCs w:val="22"/>
        </w:rPr>
        <w:t xml:space="preserve"> </w:t>
      </w:r>
      <w:r w:rsidRPr="00A5031E">
        <w:rPr>
          <w:rFonts w:ascii="Calibri" w:hAnsi="Calibri"/>
          <w:sz w:val="22"/>
          <w:szCs w:val="22"/>
        </w:rPr>
        <w:t>competition</w:t>
      </w:r>
      <w:r w:rsidRPr="00A5031E">
        <w:rPr>
          <w:rFonts w:ascii="Calibri" w:hAnsi="Calibri"/>
          <w:spacing w:val="3"/>
          <w:sz w:val="22"/>
          <w:szCs w:val="22"/>
        </w:rPr>
        <w:t xml:space="preserve"> </w:t>
      </w:r>
      <w:r w:rsidRPr="00A5031E">
        <w:rPr>
          <w:rFonts w:ascii="Calibri" w:hAnsi="Calibri"/>
          <w:sz w:val="22"/>
          <w:szCs w:val="22"/>
        </w:rPr>
        <w:t>throu</w:t>
      </w:r>
      <w:r w:rsidRPr="00A5031E">
        <w:rPr>
          <w:rFonts w:ascii="Calibri" w:hAnsi="Calibri"/>
          <w:spacing w:val="1"/>
          <w:sz w:val="22"/>
          <w:szCs w:val="22"/>
        </w:rPr>
        <w:t>g</w:t>
      </w:r>
      <w:r w:rsidRPr="00A5031E">
        <w:rPr>
          <w:rFonts w:ascii="Calibri" w:hAnsi="Calibri"/>
          <w:sz w:val="22"/>
          <w:szCs w:val="22"/>
        </w:rPr>
        <w:t>h</w:t>
      </w:r>
      <w:r w:rsidRPr="00A5031E">
        <w:rPr>
          <w:rFonts w:ascii="Calibri" w:hAnsi="Calibri"/>
          <w:spacing w:val="2"/>
          <w:sz w:val="22"/>
          <w:szCs w:val="22"/>
        </w:rPr>
        <w:t xml:space="preserve"> </w:t>
      </w:r>
      <w:r w:rsidRPr="00A5031E">
        <w:rPr>
          <w:rFonts w:ascii="Calibri" w:hAnsi="Calibri"/>
          <w:sz w:val="22"/>
          <w:szCs w:val="22"/>
        </w:rPr>
        <w:t>the</w:t>
      </w:r>
      <w:r w:rsidRPr="00A5031E">
        <w:rPr>
          <w:rFonts w:ascii="Calibri" w:hAnsi="Calibri"/>
          <w:w w:val="99"/>
          <w:sz w:val="22"/>
          <w:szCs w:val="22"/>
        </w:rPr>
        <w:t xml:space="preserve"> </w:t>
      </w:r>
      <w:r w:rsidRPr="00A5031E">
        <w:rPr>
          <w:rFonts w:ascii="Calibri" w:hAnsi="Calibri"/>
          <w:sz w:val="22"/>
          <w:szCs w:val="22"/>
        </w:rPr>
        <w:t>appointed</w:t>
      </w:r>
      <w:r w:rsidRPr="00A5031E">
        <w:rPr>
          <w:rFonts w:ascii="Calibri" w:hAnsi="Calibri"/>
          <w:spacing w:val="40"/>
          <w:sz w:val="22"/>
          <w:szCs w:val="22"/>
        </w:rPr>
        <w:t xml:space="preserve"> </w:t>
      </w:r>
      <w:r w:rsidRPr="00A5031E">
        <w:rPr>
          <w:rFonts w:ascii="Calibri" w:hAnsi="Calibri"/>
          <w:spacing w:val="1"/>
          <w:sz w:val="22"/>
          <w:szCs w:val="22"/>
        </w:rPr>
        <w:t>e</w:t>
      </w:r>
      <w:r w:rsidRPr="00A5031E">
        <w:rPr>
          <w:rFonts w:ascii="Calibri" w:hAnsi="Calibri"/>
          <w:spacing w:val="-1"/>
          <w:sz w:val="22"/>
          <w:szCs w:val="22"/>
        </w:rPr>
        <w:t>ntity</w:t>
      </w:r>
      <w:r w:rsidRPr="00A5031E">
        <w:rPr>
          <w:rFonts w:ascii="Calibri" w:hAnsi="Calibri"/>
          <w:sz w:val="22"/>
          <w:szCs w:val="22"/>
        </w:rPr>
        <w:t>,</w:t>
      </w:r>
      <w:r w:rsidRPr="00A5031E">
        <w:rPr>
          <w:rFonts w:ascii="Calibri" w:hAnsi="Calibri"/>
          <w:spacing w:val="40"/>
          <w:sz w:val="22"/>
          <w:szCs w:val="22"/>
        </w:rPr>
        <w:t xml:space="preserve"> </w:t>
      </w:r>
      <w:r w:rsidRPr="00A5031E">
        <w:rPr>
          <w:rFonts w:ascii="Calibri" w:hAnsi="Calibri"/>
          <w:sz w:val="22"/>
          <w:szCs w:val="22"/>
        </w:rPr>
        <w:t>irrespective</w:t>
      </w:r>
      <w:r w:rsidRPr="00A5031E">
        <w:rPr>
          <w:rFonts w:ascii="Calibri" w:hAnsi="Calibri"/>
          <w:spacing w:val="40"/>
          <w:sz w:val="22"/>
          <w:szCs w:val="22"/>
        </w:rPr>
        <w:t xml:space="preserve"> </w:t>
      </w:r>
      <w:r w:rsidRPr="00A5031E">
        <w:rPr>
          <w:rFonts w:ascii="Calibri" w:hAnsi="Calibri"/>
          <w:sz w:val="22"/>
          <w:szCs w:val="22"/>
        </w:rPr>
        <w:t>of</w:t>
      </w:r>
      <w:r w:rsidRPr="00A5031E">
        <w:rPr>
          <w:rFonts w:ascii="Calibri" w:hAnsi="Calibri"/>
          <w:spacing w:val="41"/>
          <w:sz w:val="22"/>
          <w:szCs w:val="22"/>
        </w:rPr>
        <w:t xml:space="preserve"> </w:t>
      </w:r>
      <w:r w:rsidRPr="00A5031E">
        <w:rPr>
          <w:rFonts w:ascii="Calibri" w:hAnsi="Calibri"/>
          <w:spacing w:val="-1"/>
          <w:sz w:val="22"/>
          <w:szCs w:val="22"/>
        </w:rPr>
        <w:t>whethe</w:t>
      </w:r>
      <w:r w:rsidRPr="00A5031E">
        <w:rPr>
          <w:rFonts w:ascii="Calibri" w:hAnsi="Calibri"/>
          <w:sz w:val="22"/>
          <w:szCs w:val="22"/>
        </w:rPr>
        <w:t>r</w:t>
      </w:r>
      <w:r w:rsidRPr="00A5031E">
        <w:rPr>
          <w:rFonts w:ascii="Calibri" w:hAnsi="Calibri"/>
          <w:spacing w:val="41"/>
          <w:sz w:val="22"/>
          <w:szCs w:val="22"/>
        </w:rPr>
        <w:t xml:space="preserve"> </w:t>
      </w:r>
      <w:r w:rsidRPr="00A5031E">
        <w:rPr>
          <w:rFonts w:ascii="Calibri" w:hAnsi="Calibri"/>
          <w:sz w:val="22"/>
          <w:szCs w:val="22"/>
        </w:rPr>
        <w:t>or</w:t>
      </w:r>
      <w:r w:rsidRPr="00A5031E">
        <w:rPr>
          <w:rFonts w:ascii="Calibri" w:hAnsi="Calibri"/>
          <w:spacing w:val="41"/>
          <w:sz w:val="22"/>
          <w:szCs w:val="22"/>
        </w:rPr>
        <w:t xml:space="preserve"> </w:t>
      </w:r>
      <w:r w:rsidRPr="00A5031E">
        <w:rPr>
          <w:rFonts w:ascii="Calibri" w:hAnsi="Calibri"/>
          <w:sz w:val="22"/>
          <w:szCs w:val="22"/>
        </w:rPr>
        <w:t>not</w:t>
      </w:r>
      <w:r w:rsidRPr="00A5031E">
        <w:rPr>
          <w:rFonts w:ascii="Calibri" w:hAnsi="Calibri"/>
          <w:spacing w:val="40"/>
          <w:sz w:val="22"/>
          <w:szCs w:val="22"/>
        </w:rPr>
        <w:t xml:space="preserve"> </w:t>
      </w:r>
      <w:r w:rsidRPr="00A5031E">
        <w:rPr>
          <w:rFonts w:ascii="Calibri" w:hAnsi="Calibri"/>
          <w:sz w:val="22"/>
          <w:szCs w:val="22"/>
        </w:rPr>
        <w:t>tasks</w:t>
      </w:r>
      <w:r w:rsidRPr="00A5031E">
        <w:rPr>
          <w:rFonts w:ascii="Calibri" w:hAnsi="Calibri"/>
          <w:spacing w:val="41"/>
          <w:sz w:val="22"/>
          <w:szCs w:val="22"/>
        </w:rPr>
        <w:t xml:space="preserve"> </w:t>
      </w:r>
      <w:r w:rsidRPr="00A5031E">
        <w:rPr>
          <w:rFonts w:ascii="Calibri" w:hAnsi="Calibri"/>
          <w:sz w:val="22"/>
          <w:szCs w:val="22"/>
        </w:rPr>
        <w:t>are</w:t>
      </w:r>
      <w:r w:rsidRPr="00A5031E">
        <w:rPr>
          <w:rFonts w:ascii="Calibri" w:hAnsi="Calibri"/>
          <w:spacing w:val="39"/>
          <w:sz w:val="22"/>
          <w:szCs w:val="22"/>
        </w:rPr>
        <w:t xml:space="preserve"> </w:t>
      </w:r>
      <w:r w:rsidRPr="00A5031E">
        <w:rPr>
          <w:rFonts w:ascii="Calibri" w:hAnsi="Calibri"/>
          <w:spacing w:val="-1"/>
          <w:sz w:val="22"/>
          <w:szCs w:val="22"/>
        </w:rPr>
        <w:t>t</w:t>
      </w:r>
      <w:r w:rsidRPr="00A5031E">
        <w:rPr>
          <w:rFonts w:ascii="Calibri" w:hAnsi="Calibri"/>
          <w:sz w:val="22"/>
          <w:szCs w:val="22"/>
        </w:rPr>
        <w:t>o</w:t>
      </w:r>
      <w:r w:rsidRPr="00A5031E">
        <w:rPr>
          <w:rFonts w:ascii="Calibri" w:hAnsi="Calibri"/>
          <w:spacing w:val="41"/>
          <w:sz w:val="22"/>
          <w:szCs w:val="22"/>
        </w:rPr>
        <w:t xml:space="preserve"> </w:t>
      </w:r>
      <w:r w:rsidRPr="00A5031E">
        <w:rPr>
          <w:rFonts w:ascii="Calibri" w:hAnsi="Calibri"/>
          <w:spacing w:val="-1"/>
          <w:sz w:val="22"/>
          <w:szCs w:val="22"/>
        </w:rPr>
        <w:t>b</w:t>
      </w:r>
      <w:r w:rsidRPr="00A5031E">
        <w:rPr>
          <w:rFonts w:ascii="Calibri" w:hAnsi="Calibri"/>
          <w:sz w:val="22"/>
          <w:szCs w:val="22"/>
        </w:rPr>
        <w:t>e</w:t>
      </w:r>
      <w:r w:rsidRPr="00A5031E">
        <w:rPr>
          <w:rFonts w:ascii="Calibri" w:hAnsi="Calibri"/>
          <w:spacing w:val="40"/>
          <w:sz w:val="22"/>
          <w:szCs w:val="22"/>
        </w:rPr>
        <w:t xml:space="preserve"> </w:t>
      </w:r>
      <w:r w:rsidRPr="00A5031E">
        <w:rPr>
          <w:rFonts w:ascii="Calibri" w:hAnsi="Calibri"/>
          <w:sz w:val="22"/>
          <w:szCs w:val="22"/>
        </w:rPr>
        <w:t>performed</w:t>
      </w:r>
      <w:r w:rsidRPr="00A5031E">
        <w:rPr>
          <w:rFonts w:ascii="Calibri" w:hAnsi="Calibri"/>
          <w:spacing w:val="40"/>
          <w:sz w:val="22"/>
          <w:szCs w:val="22"/>
        </w:rPr>
        <w:t xml:space="preserve"> </w:t>
      </w:r>
      <w:r w:rsidRPr="00A5031E">
        <w:rPr>
          <w:rFonts w:ascii="Calibri" w:hAnsi="Calibri"/>
          <w:spacing w:val="-1"/>
          <w:sz w:val="22"/>
          <w:szCs w:val="22"/>
        </w:rPr>
        <w:t>b</w:t>
      </w:r>
      <w:r w:rsidRPr="00A5031E">
        <w:rPr>
          <w:rFonts w:ascii="Calibri" w:hAnsi="Calibri"/>
          <w:sz w:val="22"/>
          <w:szCs w:val="22"/>
        </w:rPr>
        <w:t>y</w:t>
      </w:r>
      <w:r w:rsidRPr="00A5031E">
        <w:rPr>
          <w:rFonts w:ascii="Calibri" w:hAnsi="Calibri"/>
          <w:spacing w:val="41"/>
          <w:sz w:val="22"/>
          <w:szCs w:val="22"/>
        </w:rPr>
        <w:t xml:space="preserve"> </w:t>
      </w:r>
      <w:r w:rsidRPr="00A5031E">
        <w:rPr>
          <w:rFonts w:ascii="Calibri" w:hAnsi="Calibri"/>
          <w:sz w:val="22"/>
          <w:szCs w:val="22"/>
        </w:rPr>
        <w:t>a</w:t>
      </w:r>
      <w:r w:rsidRPr="00A5031E">
        <w:rPr>
          <w:rFonts w:ascii="Calibri" w:hAnsi="Calibri"/>
          <w:w w:val="99"/>
          <w:sz w:val="22"/>
          <w:szCs w:val="22"/>
        </w:rPr>
        <w:t xml:space="preserve"> </w:t>
      </w:r>
      <w:r w:rsidRPr="00A5031E">
        <w:rPr>
          <w:rFonts w:ascii="Calibri" w:hAnsi="Calibri"/>
          <w:spacing w:val="-1"/>
          <w:sz w:val="22"/>
          <w:szCs w:val="22"/>
        </w:rPr>
        <w:t>subcontr</w:t>
      </w:r>
      <w:r w:rsidRPr="00A5031E">
        <w:rPr>
          <w:rFonts w:ascii="Calibri" w:hAnsi="Calibri"/>
          <w:spacing w:val="1"/>
          <w:sz w:val="22"/>
          <w:szCs w:val="22"/>
        </w:rPr>
        <w:t>a</w:t>
      </w:r>
      <w:r w:rsidRPr="00A5031E">
        <w:rPr>
          <w:rFonts w:ascii="Calibri" w:hAnsi="Calibri"/>
          <w:spacing w:val="-1"/>
          <w:sz w:val="22"/>
          <w:szCs w:val="22"/>
        </w:rPr>
        <w:t>ct</w:t>
      </w:r>
      <w:r w:rsidRPr="00A5031E">
        <w:rPr>
          <w:rFonts w:ascii="Calibri" w:hAnsi="Calibri"/>
          <w:spacing w:val="1"/>
          <w:sz w:val="22"/>
          <w:szCs w:val="22"/>
        </w:rPr>
        <w:t>o</w:t>
      </w:r>
      <w:r w:rsidRPr="00A5031E">
        <w:rPr>
          <w:rFonts w:ascii="Calibri" w:hAnsi="Calibri"/>
          <w:sz w:val="22"/>
          <w:szCs w:val="22"/>
        </w:rPr>
        <w:t>r</w:t>
      </w:r>
      <w:r w:rsidRPr="00A5031E">
        <w:rPr>
          <w:rFonts w:ascii="Calibri" w:hAnsi="Calibri"/>
          <w:spacing w:val="46"/>
          <w:sz w:val="22"/>
          <w:szCs w:val="22"/>
        </w:rPr>
        <w:t xml:space="preserve"> </w:t>
      </w:r>
      <w:r w:rsidRPr="00A5031E">
        <w:rPr>
          <w:rFonts w:ascii="Calibri" w:hAnsi="Calibri"/>
          <w:sz w:val="22"/>
          <w:szCs w:val="22"/>
        </w:rPr>
        <w:t>and/or</w:t>
      </w:r>
      <w:r w:rsidRPr="00A5031E">
        <w:rPr>
          <w:rFonts w:ascii="Calibri" w:hAnsi="Calibri"/>
          <w:spacing w:val="46"/>
          <w:sz w:val="22"/>
          <w:szCs w:val="22"/>
        </w:rPr>
        <w:t xml:space="preserve"> </w:t>
      </w:r>
      <w:r w:rsidRPr="00A5031E">
        <w:rPr>
          <w:rFonts w:ascii="Calibri" w:hAnsi="Calibri"/>
          <w:sz w:val="22"/>
          <w:szCs w:val="22"/>
        </w:rPr>
        <w:t>consortium</w:t>
      </w:r>
      <w:r w:rsidRPr="00A5031E">
        <w:rPr>
          <w:rFonts w:ascii="Calibri" w:hAnsi="Calibri"/>
          <w:spacing w:val="46"/>
          <w:sz w:val="22"/>
          <w:szCs w:val="22"/>
        </w:rPr>
        <w:t xml:space="preserve"> </w:t>
      </w:r>
      <w:r w:rsidRPr="00A5031E">
        <w:rPr>
          <w:rFonts w:ascii="Calibri" w:hAnsi="Calibri"/>
          <w:spacing w:val="-1"/>
          <w:sz w:val="22"/>
          <w:szCs w:val="22"/>
        </w:rPr>
        <w:t>m</w:t>
      </w:r>
      <w:r w:rsidRPr="00A5031E">
        <w:rPr>
          <w:rFonts w:ascii="Calibri" w:hAnsi="Calibri"/>
          <w:spacing w:val="1"/>
          <w:sz w:val="22"/>
          <w:szCs w:val="22"/>
        </w:rPr>
        <w:t>e</w:t>
      </w:r>
      <w:r w:rsidRPr="00A5031E">
        <w:rPr>
          <w:rFonts w:ascii="Calibri" w:hAnsi="Calibri"/>
          <w:spacing w:val="-1"/>
          <w:sz w:val="22"/>
          <w:szCs w:val="22"/>
        </w:rPr>
        <w:t>mber</w:t>
      </w:r>
      <w:r>
        <w:rPr>
          <w:rFonts w:ascii="Calibri" w:hAnsi="Calibri"/>
          <w:spacing w:val="-1"/>
          <w:sz w:val="22"/>
          <w:szCs w:val="22"/>
        </w:rPr>
        <w:t xml:space="preserve"> </w:t>
      </w:r>
      <w:r w:rsidRPr="001875ED">
        <w:rPr>
          <w:rFonts w:ascii="Calibri" w:hAnsi="Calibri"/>
          <w:sz w:val="22"/>
          <w:szCs w:val="22"/>
        </w:rPr>
        <w:t>(the “Subcontractor”)</w:t>
      </w:r>
      <w:r w:rsidRPr="00A5031E">
        <w:rPr>
          <w:rFonts w:ascii="Calibri" w:hAnsi="Calibri"/>
          <w:sz w:val="22"/>
          <w:szCs w:val="22"/>
        </w:rPr>
        <w:t>.</w:t>
      </w:r>
      <w:r w:rsidRPr="00A5031E">
        <w:rPr>
          <w:rFonts w:ascii="Calibri" w:hAnsi="Calibri"/>
          <w:spacing w:val="46"/>
          <w:sz w:val="22"/>
          <w:szCs w:val="22"/>
        </w:rPr>
        <w:t xml:space="preserve"> </w:t>
      </w:r>
      <w:r w:rsidRPr="00A5031E">
        <w:rPr>
          <w:rFonts w:ascii="Calibri" w:hAnsi="Calibri"/>
          <w:spacing w:val="-1"/>
          <w:sz w:val="22"/>
          <w:szCs w:val="22"/>
        </w:rPr>
        <w:t>Th</w:t>
      </w:r>
      <w:r w:rsidRPr="00A5031E">
        <w:rPr>
          <w:rFonts w:ascii="Calibri" w:hAnsi="Calibri"/>
          <w:sz w:val="22"/>
          <w:szCs w:val="22"/>
        </w:rPr>
        <w:t>e</w:t>
      </w:r>
      <w:r w:rsidRPr="00A5031E">
        <w:rPr>
          <w:rFonts w:ascii="Calibri" w:hAnsi="Calibri"/>
          <w:spacing w:val="47"/>
          <w:sz w:val="22"/>
          <w:szCs w:val="22"/>
        </w:rPr>
        <w:t xml:space="preserve"> </w:t>
      </w:r>
      <w:r w:rsidRPr="003B28C8">
        <w:rPr>
          <w:rFonts w:ascii="Calibri" w:hAnsi="Calibri"/>
          <w:sz w:val="22"/>
          <w:szCs w:val="22"/>
        </w:rPr>
        <w:t>Co</w:t>
      </w:r>
      <w:r w:rsidRPr="00A5031E">
        <w:rPr>
          <w:rFonts w:ascii="Calibri" w:hAnsi="Calibri"/>
          <w:sz w:val="22"/>
          <w:szCs w:val="22"/>
        </w:rPr>
        <w:t>ntracting</w:t>
      </w:r>
      <w:r w:rsidRPr="00A5031E">
        <w:rPr>
          <w:rFonts w:ascii="Calibri" w:hAnsi="Calibri"/>
          <w:spacing w:val="46"/>
          <w:sz w:val="22"/>
          <w:szCs w:val="22"/>
        </w:rPr>
        <w:t xml:space="preserve"> </w:t>
      </w:r>
      <w:r>
        <w:rPr>
          <w:rFonts w:ascii="Calibri" w:hAnsi="Calibri"/>
          <w:spacing w:val="1"/>
          <w:sz w:val="22"/>
          <w:szCs w:val="22"/>
        </w:rPr>
        <w:t>A</w:t>
      </w:r>
      <w:r w:rsidRPr="00A5031E">
        <w:rPr>
          <w:rFonts w:ascii="Calibri" w:hAnsi="Calibri"/>
          <w:spacing w:val="-1"/>
          <w:sz w:val="22"/>
          <w:szCs w:val="22"/>
        </w:rPr>
        <w:t>u</w:t>
      </w:r>
      <w:r w:rsidRPr="00A5031E">
        <w:rPr>
          <w:rFonts w:ascii="Calibri" w:hAnsi="Calibri"/>
          <w:sz w:val="22"/>
          <w:szCs w:val="22"/>
        </w:rPr>
        <w:t>thority</w:t>
      </w:r>
      <w:r w:rsidRPr="00A5031E">
        <w:rPr>
          <w:rFonts w:ascii="Calibri" w:hAnsi="Calibri"/>
          <w:spacing w:val="46"/>
          <w:sz w:val="22"/>
          <w:szCs w:val="22"/>
        </w:rPr>
        <w:t xml:space="preserve"> </w:t>
      </w:r>
      <w:r w:rsidRPr="00A5031E">
        <w:rPr>
          <w:rFonts w:ascii="Calibri" w:hAnsi="Calibri"/>
          <w:sz w:val="22"/>
          <w:szCs w:val="22"/>
        </w:rPr>
        <w:t>will</w:t>
      </w:r>
      <w:r w:rsidRPr="00A5031E">
        <w:rPr>
          <w:rFonts w:ascii="Calibri" w:hAnsi="Calibri"/>
          <w:spacing w:val="47"/>
          <w:sz w:val="22"/>
          <w:szCs w:val="22"/>
        </w:rPr>
        <w:t xml:space="preserve"> </w:t>
      </w:r>
      <w:r w:rsidRPr="00A5031E">
        <w:rPr>
          <w:rFonts w:ascii="Calibri" w:hAnsi="Calibri"/>
          <w:sz w:val="22"/>
          <w:szCs w:val="22"/>
        </w:rPr>
        <w:t>not</w:t>
      </w:r>
      <w:r w:rsidRPr="00A5031E">
        <w:rPr>
          <w:rFonts w:ascii="Calibri" w:hAnsi="Calibri"/>
          <w:spacing w:val="46"/>
          <w:sz w:val="22"/>
          <w:szCs w:val="22"/>
        </w:rPr>
        <w:t xml:space="preserve"> </w:t>
      </w:r>
      <w:r w:rsidRPr="00A5031E">
        <w:rPr>
          <w:rFonts w:ascii="Calibri" w:hAnsi="Calibri"/>
          <w:spacing w:val="-1"/>
          <w:sz w:val="22"/>
          <w:szCs w:val="22"/>
        </w:rPr>
        <w:t>ac</w:t>
      </w:r>
      <w:r w:rsidRPr="00A5031E">
        <w:rPr>
          <w:rFonts w:ascii="Calibri" w:hAnsi="Calibri"/>
          <w:sz w:val="22"/>
          <w:szCs w:val="22"/>
        </w:rPr>
        <w:t>t</w:t>
      </w:r>
      <w:r w:rsidRPr="00A5031E">
        <w:rPr>
          <w:rFonts w:ascii="Calibri" w:hAnsi="Calibri"/>
          <w:spacing w:val="45"/>
          <w:sz w:val="22"/>
          <w:szCs w:val="22"/>
        </w:rPr>
        <w:t xml:space="preserve"> </w:t>
      </w:r>
      <w:r w:rsidRPr="00A5031E">
        <w:rPr>
          <w:rFonts w:ascii="Calibri" w:hAnsi="Calibri"/>
          <w:sz w:val="22"/>
          <w:szCs w:val="22"/>
        </w:rPr>
        <w:t>as</w:t>
      </w:r>
      <w:r w:rsidRPr="00A5031E">
        <w:rPr>
          <w:rFonts w:ascii="Calibri" w:hAnsi="Calibri"/>
          <w:spacing w:val="48"/>
          <w:sz w:val="22"/>
          <w:szCs w:val="22"/>
        </w:rPr>
        <w:t xml:space="preserve"> </w:t>
      </w:r>
      <w:r w:rsidRPr="00A5031E">
        <w:rPr>
          <w:rFonts w:ascii="Calibri" w:hAnsi="Calibri"/>
          <w:sz w:val="22"/>
          <w:szCs w:val="22"/>
        </w:rPr>
        <w:t>an</w:t>
      </w:r>
      <w:r w:rsidRPr="00A5031E">
        <w:rPr>
          <w:rFonts w:ascii="Calibri" w:hAnsi="Calibri"/>
          <w:w w:val="99"/>
          <w:sz w:val="22"/>
          <w:szCs w:val="22"/>
        </w:rPr>
        <w:t xml:space="preserve"> </w:t>
      </w:r>
      <w:r w:rsidRPr="00A5031E">
        <w:rPr>
          <w:rFonts w:ascii="Calibri" w:hAnsi="Calibri"/>
          <w:sz w:val="22"/>
          <w:szCs w:val="22"/>
        </w:rPr>
        <w:t>arbitrator</w:t>
      </w:r>
      <w:r w:rsidRPr="00A5031E">
        <w:rPr>
          <w:rFonts w:ascii="Calibri" w:hAnsi="Calibri"/>
          <w:spacing w:val="-10"/>
          <w:sz w:val="22"/>
          <w:szCs w:val="22"/>
        </w:rPr>
        <w:t xml:space="preserve"> </w:t>
      </w:r>
      <w:r w:rsidRPr="00A5031E">
        <w:rPr>
          <w:rFonts w:ascii="Calibri" w:hAnsi="Calibri"/>
          <w:sz w:val="22"/>
          <w:szCs w:val="22"/>
        </w:rPr>
        <w:t>b</w:t>
      </w:r>
      <w:r w:rsidRPr="00A5031E">
        <w:rPr>
          <w:rFonts w:ascii="Calibri" w:hAnsi="Calibri"/>
          <w:spacing w:val="1"/>
          <w:sz w:val="22"/>
          <w:szCs w:val="22"/>
        </w:rPr>
        <w:t>e</w:t>
      </w:r>
      <w:r w:rsidRPr="00A5031E">
        <w:rPr>
          <w:rFonts w:ascii="Calibri" w:hAnsi="Calibri"/>
          <w:sz w:val="22"/>
          <w:szCs w:val="22"/>
        </w:rPr>
        <w:t>tween</w:t>
      </w:r>
      <w:r w:rsidRPr="00A5031E">
        <w:rPr>
          <w:rFonts w:ascii="Calibri" w:hAnsi="Calibri"/>
          <w:spacing w:val="-7"/>
          <w:sz w:val="22"/>
          <w:szCs w:val="22"/>
        </w:rPr>
        <w:t xml:space="preserve"> </w:t>
      </w:r>
      <w:r w:rsidRPr="00A5031E">
        <w:rPr>
          <w:rFonts w:ascii="Calibri" w:hAnsi="Calibri"/>
          <w:spacing w:val="-1"/>
          <w:sz w:val="22"/>
          <w:szCs w:val="22"/>
        </w:rPr>
        <w:t>me</w:t>
      </w:r>
      <w:r w:rsidRPr="00A5031E">
        <w:rPr>
          <w:rFonts w:ascii="Calibri" w:hAnsi="Calibri"/>
          <w:spacing w:val="1"/>
          <w:sz w:val="22"/>
          <w:szCs w:val="22"/>
        </w:rPr>
        <w:t>m</w:t>
      </w:r>
      <w:r w:rsidRPr="00A5031E">
        <w:rPr>
          <w:rFonts w:ascii="Calibri" w:hAnsi="Calibri"/>
          <w:spacing w:val="-1"/>
          <w:sz w:val="22"/>
          <w:szCs w:val="22"/>
        </w:rPr>
        <w:t>b</w:t>
      </w:r>
      <w:r w:rsidRPr="00A5031E">
        <w:rPr>
          <w:rFonts w:ascii="Calibri" w:hAnsi="Calibri"/>
          <w:spacing w:val="1"/>
          <w:sz w:val="22"/>
          <w:szCs w:val="22"/>
        </w:rPr>
        <w:t>e</w:t>
      </w:r>
      <w:r w:rsidRPr="00A5031E">
        <w:rPr>
          <w:rFonts w:ascii="Calibri" w:hAnsi="Calibri"/>
          <w:sz w:val="22"/>
          <w:szCs w:val="22"/>
        </w:rPr>
        <w:t>rs</w:t>
      </w:r>
      <w:r w:rsidRPr="00A5031E">
        <w:rPr>
          <w:rFonts w:ascii="Calibri" w:hAnsi="Calibri"/>
          <w:spacing w:val="-10"/>
          <w:sz w:val="22"/>
          <w:szCs w:val="22"/>
        </w:rPr>
        <w:t xml:space="preserve"> </w:t>
      </w:r>
      <w:r w:rsidRPr="00A5031E">
        <w:rPr>
          <w:rFonts w:ascii="Calibri" w:hAnsi="Calibri"/>
          <w:sz w:val="22"/>
          <w:szCs w:val="22"/>
        </w:rPr>
        <w:t>of</w:t>
      </w:r>
      <w:r w:rsidRPr="00A5031E">
        <w:rPr>
          <w:rFonts w:ascii="Calibri" w:hAnsi="Calibri"/>
          <w:spacing w:val="-9"/>
          <w:sz w:val="22"/>
          <w:szCs w:val="22"/>
        </w:rPr>
        <w:t xml:space="preserve"> </w:t>
      </w:r>
      <w:r w:rsidRPr="00A5031E">
        <w:rPr>
          <w:rFonts w:ascii="Calibri" w:hAnsi="Calibri"/>
          <w:sz w:val="22"/>
          <w:szCs w:val="22"/>
        </w:rPr>
        <w:t>project</w:t>
      </w:r>
      <w:r w:rsidRPr="00A5031E">
        <w:rPr>
          <w:rFonts w:ascii="Calibri" w:hAnsi="Calibri"/>
          <w:spacing w:val="-9"/>
          <w:sz w:val="22"/>
          <w:szCs w:val="22"/>
        </w:rPr>
        <w:t xml:space="preserve"> </w:t>
      </w:r>
      <w:r w:rsidRPr="00A5031E">
        <w:rPr>
          <w:rFonts w:ascii="Calibri" w:hAnsi="Calibri"/>
          <w:sz w:val="22"/>
          <w:szCs w:val="22"/>
        </w:rPr>
        <w:t>consortia.</w:t>
      </w:r>
    </w:p>
    <w:p w14:paraId="11B8261A" w14:textId="77777777" w:rsidR="00C63326" w:rsidRPr="00A5031E" w:rsidRDefault="00C63326" w:rsidP="00C63326">
      <w:pPr>
        <w:spacing w:before="8" w:line="100" w:lineRule="exact"/>
        <w:rPr>
          <w:rFonts w:ascii="Calibri" w:hAnsi="Calibri"/>
          <w:sz w:val="22"/>
          <w:szCs w:val="22"/>
        </w:rPr>
      </w:pPr>
    </w:p>
    <w:p w14:paraId="609A6280" w14:textId="77777777" w:rsidR="00C63326" w:rsidRPr="00A5031E" w:rsidRDefault="00C63326" w:rsidP="00260FD9">
      <w:pPr>
        <w:pStyle w:val="BodyText"/>
        <w:spacing w:after="120" w:line="276" w:lineRule="auto"/>
        <w:ind w:left="822"/>
        <w:rPr>
          <w:rFonts w:ascii="Calibri" w:hAnsi="Calibri"/>
          <w:sz w:val="22"/>
          <w:szCs w:val="22"/>
        </w:rPr>
      </w:pPr>
      <w:r w:rsidRPr="00A5031E">
        <w:rPr>
          <w:rFonts w:ascii="Calibri" w:hAnsi="Calibri"/>
          <w:spacing w:val="-1"/>
          <w:sz w:val="22"/>
          <w:szCs w:val="22"/>
        </w:rPr>
        <w:t>Th</w:t>
      </w:r>
      <w:r w:rsidRPr="00A5031E">
        <w:rPr>
          <w:rFonts w:ascii="Calibri" w:hAnsi="Calibri"/>
          <w:sz w:val="22"/>
          <w:szCs w:val="22"/>
        </w:rPr>
        <w:t>e</w:t>
      </w:r>
      <w:r w:rsidRPr="00A5031E">
        <w:rPr>
          <w:rFonts w:ascii="Calibri" w:hAnsi="Calibri"/>
          <w:spacing w:val="-6"/>
          <w:sz w:val="22"/>
          <w:szCs w:val="22"/>
        </w:rPr>
        <w:t xml:space="preserve"> </w:t>
      </w:r>
      <w:r w:rsidRPr="00A5031E">
        <w:rPr>
          <w:rFonts w:ascii="Calibri" w:hAnsi="Calibri"/>
          <w:sz w:val="22"/>
          <w:szCs w:val="22"/>
        </w:rPr>
        <w:t>Tenderer</w:t>
      </w:r>
      <w:r w:rsidRPr="00A5031E">
        <w:rPr>
          <w:rFonts w:ascii="Calibri" w:hAnsi="Calibri"/>
          <w:spacing w:val="-5"/>
          <w:sz w:val="22"/>
          <w:szCs w:val="22"/>
        </w:rPr>
        <w:t xml:space="preserve"> </w:t>
      </w:r>
      <w:r w:rsidRPr="00A5031E">
        <w:rPr>
          <w:rFonts w:ascii="Calibri" w:hAnsi="Calibri"/>
          <w:sz w:val="22"/>
          <w:szCs w:val="22"/>
        </w:rPr>
        <w:t>must</w:t>
      </w:r>
      <w:r w:rsidRPr="00A5031E">
        <w:rPr>
          <w:rFonts w:ascii="Calibri" w:hAnsi="Calibri"/>
          <w:spacing w:val="-5"/>
          <w:sz w:val="22"/>
          <w:szCs w:val="22"/>
        </w:rPr>
        <w:t xml:space="preserve"> </w:t>
      </w:r>
      <w:r w:rsidRPr="00A5031E">
        <w:rPr>
          <w:rFonts w:ascii="Calibri" w:hAnsi="Calibri"/>
          <w:spacing w:val="-1"/>
          <w:sz w:val="22"/>
          <w:szCs w:val="22"/>
        </w:rPr>
        <w:t>c</w:t>
      </w:r>
      <w:r w:rsidRPr="00A5031E">
        <w:rPr>
          <w:rFonts w:ascii="Calibri" w:hAnsi="Calibri"/>
          <w:spacing w:val="1"/>
          <w:sz w:val="22"/>
          <w:szCs w:val="22"/>
        </w:rPr>
        <w:t>l</w:t>
      </w:r>
      <w:r w:rsidRPr="00A5031E">
        <w:rPr>
          <w:rFonts w:ascii="Calibri" w:hAnsi="Calibri"/>
          <w:spacing w:val="-1"/>
          <w:sz w:val="22"/>
          <w:szCs w:val="22"/>
        </w:rPr>
        <w:t>earl</w:t>
      </w:r>
      <w:r w:rsidRPr="00A5031E">
        <w:rPr>
          <w:rFonts w:ascii="Calibri" w:hAnsi="Calibri"/>
          <w:sz w:val="22"/>
          <w:szCs w:val="22"/>
        </w:rPr>
        <w:t>y</w:t>
      </w:r>
      <w:r w:rsidRPr="00A5031E">
        <w:rPr>
          <w:rFonts w:ascii="Calibri" w:hAnsi="Calibri"/>
          <w:spacing w:val="-5"/>
          <w:sz w:val="22"/>
          <w:szCs w:val="22"/>
        </w:rPr>
        <w:t xml:space="preserve"> </w:t>
      </w:r>
      <w:r w:rsidRPr="00A5031E">
        <w:rPr>
          <w:rFonts w:ascii="Calibri" w:hAnsi="Calibri"/>
          <w:sz w:val="22"/>
          <w:szCs w:val="22"/>
        </w:rPr>
        <w:t>set</w:t>
      </w:r>
      <w:r w:rsidRPr="00A5031E">
        <w:rPr>
          <w:rFonts w:ascii="Calibri" w:hAnsi="Calibri"/>
          <w:spacing w:val="-7"/>
          <w:sz w:val="22"/>
          <w:szCs w:val="22"/>
        </w:rPr>
        <w:t xml:space="preserve"> </w:t>
      </w:r>
      <w:r w:rsidRPr="00A5031E">
        <w:rPr>
          <w:rFonts w:ascii="Calibri" w:hAnsi="Calibri"/>
          <w:spacing w:val="-1"/>
          <w:sz w:val="22"/>
          <w:szCs w:val="22"/>
        </w:rPr>
        <w:t>out:</w:t>
      </w:r>
    </w:p>
    <w:p w14:paraId="1DC1A50A" w14:textId="77777777" w:rsidR="00C63326" w:rsidRPr="00A5031E" w:rsidRDefault="00C63326" w:rsidP="00265156">
      <w:pPr>
        <w:pStyle w:val="BodyText"/>
        <w:widowControl w:val="0"/>
        <w:numPr>
          <w:ilvl w:val="1"/>
          <w:numId w:val="8"/>
        </w:numPr>
        <w:tabs>
          <w:tab w:val="left" w:pos="1543"/>
        </w:tabs>
        <w:spacing w:after="120" w:line="276" w:lineRule="auto"/>
        <w:ind w:left="1542" w:right="414" w:hanging="357"/>
        <w:rPr>
          <w:rFonts w:ascii="Calibri" w:hAnsi="Calibri"/>
          <w:sz w:val="22"/>
          <w:szCs w:val="22"/>
        </w:rPr>
      </w:pPr>
      <w:r w:rsidRPr="00A5031E">
        <w:rPr>
          <w:rFonts w:ascii="Calibri" w:hAnsi="Calibri"/>
          <w:spacing w:val="-1"/>
          <w:sz w:val="22"/>
          <w:szCs w:val="22"/>
        </w:rPr>
        <w:t>Th</w:t>
      </w:r>
      <w:r w:rsidRPr="00A5031E">
        <w:rPr>
          <w:rFonts w:ascii="Calibri" w:hAnsi="Calibri"/>
          <w:sz w:val="22"/>
          <w:szCs w:val="22"/>
        </w:rPr>
        <w:t>e</w:t>
      </w:r>
      <w:r w:rsidRPr="00A5031E">
        <w:rPr>
          <w:rFonts w:ascii="Calibri" w:hAnsi="Calibri"/>
          <w:spacing w:val="5"/>
          <w:sz w:val="22"/>
          <w:szCs w:val="22"/>
        </w:rPr>
        <w:t xml:space="preserve"> </w:t>
      </w:r>
      <w:r w:rsidRPr="00A5031E">
        <w:rPr>
          <w:rFonts w:ascii="Calibri" w:hAnsi="Calibri"/>
          <w:sz w:val="22"/>
          <w:szCs w:val="22"/>
        </w:rPr>
        <w:t>full</w:t>
      </w:r>
      <w:r w:rsidRPr="00A5031E">
        <w:rPr>
          <w:rFonts w:ascii="Calibri" w:hAnsi="Calibri"/>
          <w:spacing w:val="5"/>
          <w:sz w:val="22"/>
          <w:szCs w:val="22"/>
        </w:rPr>
        <w:t xml:space="preserve"> </w:t>
      </w:r>
      <w:r w:rsidRPr="00A5031E">
        <w:rPr>
          <w:rFonts w:ascii="Calibri" w:hAnsi="Calibri"/>
          <w:sz w:val="22"/>
          <w:szCs w:val="22"/>
        </w:rPr>
        <w:t>l</w:t>
      </w:r>
      <w:r w:rsidRPr="00A5031E">
        <w:rPr>
          <w:rFonts w:ascii="Calibri" w:hAnsi="Calibri"/>
          <w:spacing w:val="1"/>
          <w:sz w:val="22"/>
          <w:szCs w:val="22"/>
        </w:rPr>
        <w:t>e</w:t>
      </w:r>
      <w:r w:rsidRPr="00A5031E">
        <w:rPr>
          <w:rFonts w:ascii="Calibri" w:hAnsi="Calibri"/>
          <w:sz w:val="22"/>
          <w:szCs w:val="22"/>
        </w:rPr>
        <w:t>gal</w:t>
      </w:r>
      <w:r w:rsidRPr="00A5031E">
        <w:rPr>
          <w:rFonts w:ascii="Calibri" w:hAnsi="Calibri"/>
          <w:spacing w:val="6"/>
          <w:sz w:val="22"/>
          <w:szCs w:val="22"/>
        </w:rPr>
        <w:t xml:space="preserve"> </w:t>
      </w:r>
      <w:r w:rsidRPr="00A5031E">
        <w:rPr>
          <w:rFonts w:ascii="Calibri" w:hAnsi="Calibri"/>
          <w:spacing w:val="-1"/>
          <w:sz w:val="22"/>
          <w:szCs w:val="22"/>
        </w:rPr>
        <w:t>nam</w:t>
      </w:r>
      <w:r w:rsidRPr="00A5031E">
        <w:rPr>
          <w:rFonts w:ascii="Calibri" w:hAnsi="Calibri"/>
          <w:sz w:val="22"/>
          <w:szCs w:val="22"/>
        </w:rPr>
        <w:t>e</w:t>
      </w:r>
      <w:r w:rsidRPr="00A5031E">
        <w:rPr>
          <w:rFonts w:ascii="Calibri" w:hAnsi="Calibri"/>
          <w:spacing w:val="5"/>
          <w:sz w:val="22"/>
          <w:szCs w:val="22"/>
        </w:rPr>
        <w:t xml:space="preserve"> </w:t>
      </w:r>
      <w:r w:rsidRPr="00A5031E">
        <w:rPr>
          <w:rFonts w:ascii="Calibri" w:hAnsi="Calibri"/>
          <w:sz w:val="22"/>
          <w:szCs w:val="22"/>
        </w:rPr>
        <w:t>of</w:t>
      </w:r>
      <w:r w:rsidRPr="00A5031E">
        <w:rPr>
          <w:rFonts w:ascii="Calibri" w:hAnsi="Calibri"/>
          <w:spacing w:val="5"/>
          <w:sz w:val="22"/>
          <w:szCs w:val="22"/>
        </w:rPr>
        <w:t xml:space="preserve"> </w:t>
      </w:r>
      <w:r w:rsidRPr="00A5031E">
        <w:rPr>
          <w:rFonts w:ascii="Calibri" w:hAnsi="Calibri"/>
          <w:spacing w:val="-1"/>
          <w:sz w:val="22"/>
          <w:szCs w:val="22"/>
        </w:rPr>
        <w:t>th</w:t>
      </w:r>
      <w:r w:rsidRPr="00A5031E">
        <w:rPr>
          <w:rFonts w:ascii="Calibri" w:hAnsi="Calibri"/>
          <w:sz w:val="22"/>
          <w:szCs w:val="22"/>
        </w:rPr>
        <w:t>e</w:t>
      </w:r>
      <w:r w:rsidRPr="00A5031E">
        <w:rPr>
          <w:rFonts w:ascii="Calibri" w:hAnsi="Calibri"/>
          <w:spacing w:val="6"/>
          <w:sz w:val="22"/>
          <w:szCs w:val="22"/>
        </w:rPr>
        <w:t xml:space="preserve"> </w:t>
      </w:r>
      <w:r w:rsidRPr="00A5031E">
        <w:rPr>
          <w:rFonts w:ascii="Calibri" w:hAnsi="Calibri"/>
          <w:sz w:val="22"/>
          <w:szCs w:val="22"/>
        </w:rPr>
        <w:t>Prime</w:t>
      </w:r>
      <w:r w:rsidRPr="00A5031E">
        <w:rPr>
          <w:rFonts w:ascii="Calibri" w:hAnsi="Calibri"/>
          <w:spacing w:val="5"/>
          <w:sz w:val="22"/>
          <w:szCs w:val="22"/>
        </w:rPr>
        <w:t xml:space="preserve"> </w:t>
      </w:r>
      <w:r w:rsidRPr="00A5031E">
        <w:rPr>
          <w:rFonts w:ascii="Calibri" w:hAnsi="Calibri"/>
          <w:sz w:val="22"/>
          <w:szCs w:val="22"/>
        </w:rPr>
        <w:t>Contractor</w:t>
      </w:r>
      <w:r w:rsidRPr="00A5031E">
        <w:rPr>
          <w:rFonts w:ascii="Calibri" w:hAnsi="Calibri"/>
          <w:spacing w:val="5"/>
          <w:sz w:val="22"/>
          <w:szCs w:val="22"/>
        </w:rPr>
        <w:t xml:space="preserve"> </w:t>
      </w:r>
      <w:r w:rsidRPr="00A5031E">
        <w:rPr>
          <w:rFonts w:ascii="Calibri" w:hAnsi="Calibri"/>
          <w:spacing w:val="-1"/>
          <w:sz w:val="22"/>
          <w:szCs w:val="22"/>
        </w:rPr>
        <w:t>toge</w:t>
      </w:r>
      <w:r w:rsidRPr="00A5031E">
        <w:rPr>
          <w:rFonts w:ascii="Calibri" w:hAnsi="Calibri"/>
          <w:sz w:val="22"/>
          <w:szCs w:val="22"/>
        </w:rPr>
        <w:t>t</w:t>
      </w:r>
      <w:r w:rsidRPr="00A5031E">
        <w:rPr>
          <w:rFonts w:ascii="Calibri" w:hAnsi="Calibri"/>
          <w:spacing w:val="-1"/>
          <w:sz w:val="22"/>
          <w:szCs w:val="22"/>
        </w:rPr>
        <w:t>he</w:t>
      </w:r>
      <w:r w:rsidRPr="00A5031E">
        <w:rPr>
          <w:rFonts w:ascii="Calibri" w:hAnsi="Calibri"/>
          <w:sz w:val="22"/>
          <w:szCs w:val="22"/>
        </w:rPr>
        <w:t>r</w:t>
      </w:r>
      <w:r w:rsidRPr="00A5031E">
        <w:rPr>
          <w:rFonts w:ascii="Calibri" w:hAnsi="Calibri"/>
          <w:spacing w:val="4"/>
          <w:sz w:val="22"/>
          <w:szCs w:val="22"/>
        </w:rPr>
        <w:t xml:space="preserve"> </w:t>
      </w:r>
      <w:r w:rsidRPr="00A5031E">
        <w:rPr>
          <w:rFonts w:ascii="Calibri" w:hAnsi="Calibri"/>
          <w:sz w:val="22"/>
          <w:szCs w:val="22"/>
        </w:rPr>
        <w:t>with</w:t>
      </w:r>
      <w:r w:rsidRPr="00A5031E">
        <w:rPr>
          <w:rFonts w:ascii="Calibri" w:hAnsi="Calibri"/>
          <w:spacing w:val="4"/>
          <w:sz w:val="22"/>
          <w:szCs w:val="22"/>
        </w:rPr>
        <w:t xml:space="preserve"> </w:t>
      </w:r>
      <w:r w:rsidRPr="00A5031E">
        <w:rPr>
          <w:rFonts w:ascii="Calibri" w:hAnsi="Calibri"/>
          <w:spacing w:val="1"/>
          <w:sz w:val="22"/>
          <w:szCs w:val="22"/>
        </w:rPr>
        <w:t>i</w:t>
      </w:r>
      <w:r w:rsidRPr="00A5031E">
        <w:rPr>
          <w:rFonts w:ascii="Calibri" w:hAnsi="Calibri"/>
          <w:spacing w:val="-1"/>
          <w:sz w:val="22"/>
          <w:szCs w:val="22"/>
        </w:rPr>
        <w:t>t</w:t>
      </w:r>
      <w:r w:rsidRPr="00A5031E">
        <w:rPr>
          <w:rFonts w:ascii="Calibri" w:hAnsi="Calibri"/>
          <w:sz w:val="22"/>
          <w:szCs w:val="22"/>
        </w:rPr>
        <w:t>s</w:t>
      </w:r>
      <w:r w:rsidRPr="00A5031E">
        <w:rPr>
          <w:rFonts w:ascii="Calibri" w:hAnsi="Calibri"/>
          <w:spacing w:val="4"/>
          <w:sz w:val="22"/>
          <w:szCs w:val="22"/>
        </w:rPr>
        <w:t xml:space="preserve"> </w:t>
      </w:r>
      <w:r w:rsidRPr="00A5031E">
        <w:rPr>
          <w:rFonts w:ascii="Calibri" w:hAnsi="Calibri"/>
          <w:spacing w:val="1"/>
          <w:sz w:val="22"/>
          <w:szCs w:val="22"/>
        </w:rPr>
        <w:t>r</w:t>
      </w:r>
      <w:r w:rsidRPr="00A5031E">
        <w:rPr>
          <w:rFonts w:ascii="Calibri" w:hAnsi="Calibri"/>
          <w:sz w:val="22"/>
          <w:szCs w:val="22"/>
        </w:rPr>
        <w:t>egistered</w:t>
      </w:r>
      <w:r w:rsidRPr="00A5031E">
        <w:rPr>
          <w:rFonts w:ascii="Calibri" w:hAnsi="Calibri"/>
          <w:spacing w:val="5"/>
          <w:sz w:val="22"/>
          <w:szCs w:val="22"/>
        </w:rPr>
        <w:t xml:space="preserve"> </w:t>
      </w:r>
      <w:r w:rsidRPr="00A5031E">
        <w:rPr>
          <w:rFonts w:ascii="Calibri" w:hAnsi="Calibri"/>
          <w:spacing w:val="-1"/>
          <w:sz w:val="22"/>
          <w:szCs w:val="22"/>
        </w:rPr>
        <w:t>bu</w:t>
      </w:r>
      <w:r w:rsidRPr="00A5031E">
        <w:rPr>
          <w:rFonts w:ascii="Calibri" w:hAnsi="Calibri"/>
          <w:spacing w:val="1"/>
          <w:sz w:val="22"/>
          <w:szCs w:val="22"/>
        </w:rPr>
        <w:t>s</w:t>
      </w:r>
      <w:r w:rsidRPr="00A5031E">
        <w:rPr>
          <w:rFonts w:ascii="Calibri" w:hAnsi="Calibri"/>
          <w:spacing w:val="-1"/>
          <w:sz w:val="22"/>
          <w:szCs w:val="22"/>
        </w:rPr>
        <w:t>iness</w:t>
      </w:r>
      <w:r w:rsidRPr="00A5031E">
        <w:rPr>
          <w:rFonts w:ascii="Calibri" w:hAnsi="Calibri"/>
          <w:spacing w:val="-1"/>
          <w:w w:val="99"/>
          <w:sz w:val="22"/>
          <w:szCs w:val="22"/>
        </w:rPr>
        <w:t xml:space="preserve"> </w:t>
      </w:r>
      <w:r w:rsidRPr="00A5031E">
        <w:rPr>
          <w:rFonts w:ascii="Calibri" w:hAnsi="Calibri"/>
          <w:sz w:val="22"/>
          <w:szCs w:val="22"/>
        </w:rPr>
        <w:t>address</w:t>
      </w:r>
      <w:r w:rsidRPr="00A5031E">
        <w:rPr>
          <w:rFonts w:ascii="Calibri" w:hAnsi="Calibri"/>
          <w:spacing w:val="11"/>
          <w:sz w:val="22"/>
          <w:szCs w:val="22"/>
        </w:rPr>
        <w:t xml:space="preserve"> </w:t>
      </w:r>
      <w:r w:rsidRPr="00A5031E">
        <w:rPr>
          <w:rFonts w:ascii="Calibri" w:hAnsi="Calibri"/>
          <w:sz w:val="22"/>
          <w:szCs w:val="22"/>
        </w:rPr>
        <w:t>(w</w:t>
      </w:r>
      <w:r w:rsidRPr="00A5031E">
        <w:rPr>
          <w:rFonts w:ascii="Calibri" w:hAnsi="Calibri"/>
          <w:spacing w:val="1"/>
          <w:sz w:val="22"/>
          <w:szCs w:val="22"/>
        </w:rPr>
        <w:t>he</w:t>
      </w:r>
      <w:r w:rsidRPr="00A5031E">
        <w:rPr>
          <w:rFonts w:ascii="Calibri" w:hAnsi="Calibri"/>
          <w:sz w:val="22"/>
          <w:szCs w:val="22"/>
        </w:rPr>
        <w:t>re</w:t>
      </w:r>
      <w:r w:rsidRPr="00A5031E">
        <w:rPr>
          <w:rFonts w:ascii="Calibri" w:hAnsi="Calibri"/>
          <w:spacing w:val="11"/>
          <w:sz w:val="22"/>
          <w:szCs w:val="22"/>
        </w:rPr>
        <w:t xml:space="preserve"> </w:t>
      </w:r>
      <w:r w:rsidRPr="00A5031E">
        <w:rPr>
          <w:rFonts w:ascii="Calibri" w:hAnsi="Calibri"/>
          <w:spacing w:val="-1"/>
          <w:sz w:val="22"/>
          <w:szCs w:val="22"/>
        </w:rPr>
        <w:t>appl</w:t>
      </w:r>
      <w:r w:rsidRPr="00A5031E">
        <w:rPr>
          <w:rFonts w:ascii="Calibri" w:hAnsi="Calibri"/>
          <w:sz w:val="22"/>
          <w:szCs w:val="22"/>
        </w:rPr>
        <w:t>i</w:t>
      </w:r>
      <w:r w:rsidRPr="00A5031E">
        <w:rPr>
          <w:rFonts w:ascii="Calibri" w:hAnsi="Calibri"/>
          <w:spacing w:val="-1"/>
          <w:sz w:val="22"/>
          <w:szCs w:val="22"/>
        </w:rPr>
        <w:t>cabl</w:t>
      </w:r>
      <w:r w:rsidRPr="00A5031E">
        <w:rPr>
          <w:rFonts w:ascii="Calibri" w:hAnsi="Calibri"/>
          <w:spacing w:val="1"/>
          <w:sz w:val="22"/>
          <w:szCs w:val="22"/>
        </w:rPr>
        <w:t>e</w:t>
      </w:r>
      <w:r w:rsidRPr="00A5031E">
        <w:rPr>
          <w:rFonts w:ascii="Calibri" w:hAnsi="Calibri"/>
          <w:spacing w:val="-1"/>
          <w:sz w:val="22"/>
          <w:szCs w:val="22"/>
        </w:rPr>
        <w:t>)</w:t>
      </w:r>
      <w:r w:rsidRPr="00A5031E">
        <w:rPr>
          <w:rFonts w:ascii="Calibri" w:hAnsi="Calibri"/>
          <w:sz w:val="22"/>
          <w:szCs w:val="22"/>
        </w:rPr>
        <w:t>,</w:t>
      </w:r>
      <w:r w:rsidRPr="00A5031E">
        <w:rPr>
          <w:rFonts w:ascii="Calibri" w:hAnsi="Calibri"/>
          <w:spacing w:val="12"/>
          <w:sz w:val="22"/>
          <w:szCs w:val="22"/>
        </w:rPr>
        <w:t xml:space="preserve"> </w:t>
      </w:r>
      <w:r w:rsidRPr="00A5031E">
        <w:rPr>
          <w:rFonts w:ascii="Calibri" w:hAnsi="Calibri"/>
          <w:sz w:val="22"/>
          <w:szCs w:val="22"/>
        </w:rPr>
        <w:t>registered</w:t>
      </w:r>
      <w:r w:rsidRPr="00A5031E">
        <w:rPr>
          <w:rFonts w:ascii="Calibri" w:hAnsi="Calibri"/>
          <w:spacing w:val="14"/>
          <w:sz w:val="22"/>
          <w:szCs w:val="22"/>
        </w:rPr>
        <w:t xml:space="preserve"> </w:t>
      </w:r>
      <w:r w:rsidRPr="00A5031E">
        <w:rPr>
          <w:rFonts w:ascii="Calibri" w:hAnsi="Calibri"/>
          <w:sz w:val="22"/>
          <w:szCs w:val="22"/>
        </w:rPr>
        <w:t>business</w:t>
      </w:r>
      <w:r w:rsidRPr="00A5031E">
        <w:rPr>
          <w:rFonts w:ascii="Calibri" w:hAnsi="Calibri"/>
          <w:spacing w:val="11"/>
          <w:sz w:val="22"/>
          <w:szCs w:val="22"/>
        </w:rPr>
        <w:t xml:space="preserve"> </w:t>
      </w:r>
      <w:r w:rsidRPr="00A5031E">
        <w:rPr>
          <w:rFonts w:ascii="Calibri" w:hAnsi="Calibri"/>
          <w:spacing w:val="-1"/>
          <w:sz w:val="22"/>
          <w:szCs w:val="22"/>
        </w:rPr>
        <w:t>n</w:t>
      </w:r>
      <w:r w:rsidRPr="00A5031E">
        <w:rPr>
          <w:rFonts w:ascii="Calibri" w:hAnsi="Calibri"/>
          <w:spacing w:val="1"/>
          <w:sz w:val="22"/>
          <w:szCs w:val="22"/>
        </w:rPr>
        <w:t>a</w:t>
      </w:r>
      <w:r w:rsidRPr="00A5031E">
        <w:rPr>
          <w:rFonts w:ascii="Calibri" w:hAnsi="Calibri"/>
          <w:spacing w:val="-1"/>
          <w:sz w:val="22"/>
          <w:szCs w:val="22"/>
        </w:rPr>
        <w:t>m</w:t>
      </w:r>
      <w:r w:rsidRPr="00A5031E">
        <w:rPr>
          <w:rFonts w:ascii="Calibri" w:hAnsi="Calibri"/>
          <w:sz w:val="22"/>
          <w:szCs w:val="22"/>
        </w:rPr>
        <w:t>e</w:t>
      </w:r>
      <w:r w:rsidRPr="00A5031E">
        <w:rPr>
          <w:rFonts w:ascii="Calibri" w:hAnsi="Calibri"/>
          <w:spacing w:val="12"/>
          <w:sz w:val="22"/>
          <w:szCs w:val="22"/>
        </w:rPr>
        <w:t xml:space="preserve"> </w:t>
      </w:r>
      <w:r w:rsidRPr="00A5031E">
        <w:rPr>
          <w:rFonts w:ascii="Calibri" w:hAnsi="Calibri"/>
          <w:spacing w:val="-1"/>
          <w:sz w:val="22"/>
          <w:szCs w:val="22"/>
        </w:rPr>
        <w:t>(wher</w:t>
      </w:r>
      <w:r w:rsidRPr="00A5031E">
        <w:rPr>
          <w:rFonts w:ascii="Calibri" w:hAnsi="Calibri"/>
          <w:sz w:val="22"/>
          <w:szCs w:val="22"/>
        </w:rPr>
        <w:t>e</w:t>
      </w:r>
      <w:r w:rsidRPr="00A5031E">
        <w:rPr>
          <w:rFonts w:ascii="Calibri" w:hAnsi="Calibri"/>
          <w:spacing w:val="11"/>
          <w:sz w:val="22"/>
          <w:szCs w:val="22"/>
        </w:rPr>
        <w:t xml:space="preserve"> </w:t>
      </w:r>
      <w:r w:rsidRPr="00A5031E">
        <w:rPr>
          <w:rFonts w:ascii="Calibri" w:hAnsi="Calibri"/>
          <w:spacing w:val="1"/>
          <w:sz w:val="22"/>
          <w:szCs w:val="22"/>
        </w:rPr>
        <w:t>a</w:t>
      </w:r>
      <w:r w:rsidRPr="00A5031E">
        <w:rPr>
          <w:rFonts w:ascii="Calibri" w:hAnsi="Calibri"/>
          <w:spacing w:val="-1"/>
          <w:sz w:val="22"/>
          <w:szCs w:val="22"/>
        </w:rPr>
        <w:t>pplicable)</w:t>
      </w:r>
      <w:r w:rsidRPr="00A5031E">
        <w:rPr>
          <w:rFonts w:ascii="Calibri" w:hAnsi="Calibri"/>
          <w:sz w:val="22"/>
          <w:szCs w:val="22"/>
        </w:rPr>
        <w:t>,</w:t>
      </w:r>
      <w:r w:rsidRPr="00A5031E">
        <w:rPr>
          <w:rFonts w:ascii="Calibri" w:hAnsi="Calibri"/>
          <w:spacing w:val="13"/>
          <w:sz w:val="22"/>
          <w:szCs w:val="22"/>
        </w:rPr>
        <w:t xml:space="preserve"> </w:t>
      </w:r>
      <w:r w:rsidRPr="00A5031E">
        <w:rPr>
          <w:rFonts w:ascii="Calibri" w:hAnsi="Calibri"/>
          <w:spacing w:val="-1"/>
          <w:sz w:val="22"/>
          <w:szCs w:val="22"/>
        </w:rPr>
        <w:t>c</w:t>
      </w:r>
      <w:r w:rsidRPr="00A5031E">
        <w:rPr>
          <w:rFonts w:ascii="Calibri" w:hAnsi="Calibri"/>
          <w:spacing w:val="1"/>
          <w:sz w:val="22"/>
          <w:szCs w:val="22"/>
        </w:rPr>
        <w:t>o</w:t>
      </w:r>
      <w:r w:rsidRPr="00A5031E">
        <w:rPr>
          <w:rFonts w:ascii="Calibri" w:hAnsi="Calibri"/>
          <w:spacing w:val="-1"/>
          <w:sz w:val="22"/>
          <w:szCs w:val="22"/>
        </w:rPr>
        <w:t>mpany</w:t>
      </w:r>
      <w:r w:rsidRPr="00A5031E">
        <w:rPr>
          <w:rFonts w:ascii="Calibri" w:hAnsi="Calibri"/>
          <w:spacing w:val="-1"/>
          <w:w w:val="99"/>
          <w:sz w:val="22"/>
          <w:szCs w:val="22"/>
        </w:rPr>
        <w:t xml:space="preserve"> </w:t>
      </w:r>
      <w:r w:rsidRPr="00A5031E">
        <w:rPr>
          <w:rFonts w:ascii="Calibri" w:hAnsi="Calibri"/>
          <w:sz w:val="22"/>
          <w:szCs w:val="22"/>
        </w:rPr>
        <w:t>registration</w:t>
      </w:r>
      <w:r w:rsidRPr="00A5031E">
        <w:rPr>
          <w:rFonts w:ascii="Calibri" w:hAnsi="Calibri"/>
          <w:spacing w:val="-9"/>
          <w:sz w:val="22"/>
          <w:szCs w:val="22"/>
        </w:rPr>
        <w:t xml:space="preserve"> </w:t>
      </w:r>
      <w:r w:rsidRPr="00A5031E">
        <w:rPr>
          <w:rFonts w:ascii="Calibri" w:hAnsi="Calibri"/>
          <w:sz w:val="22"/>
          <w:szCs w:val="22"/>
        </w:rPr>
        <w:t>n</w:t>
      </w:r>
      <w:r w:rsidRPr="00A5031E">
        <w:rPr>
          <w:rFonts w:ascii="Calibri" w:hAnsi="Calibri"/>
          <w:spacing w:val="-1"/>
          <w:sz w:val="22"/>
          <w:szCs w:val="22"/>
        </w:rPr>
        <w:t>umb</w:t>
      </w:r>
      <w:r w:rsidRPr="00A5031E">
        <w:rPr>
          <w:rFonts w:ascii="Calibri" w:hAnsi="Calibri"/>
          <w:sz w:val="22"/>
          <w:szCs w:val="22"/>
        </w:rPr>
        <w:t>er</w:t>
      </w:r>
      <w:r w:rsidRPr="00A5031E">
        <w:rPr>
          <w:rFonts w:ascii="Calibri" w:hAnsi="Calibri"/>
          <w:spacing w:val="-8"/>
          <w:sz w:val="22"/>
          <w:szCs w:val="22"/>
        </w:rPr>
        <w:t xml:space="preserve"> </w:t>
      </w:r>
      <w:r w:rsidRPr="00A5031E">
        <w:rPr>
          <w:rFonts w:ascii="Calibri" w:hAnsi="Calibri"/>
          <w:spacing w:val="-1"/>
          <w:sz w:val="22"/>
          <w:szCs w:val="22"/>
        </w:rPr>
        <w:t>(</w:t>
      </w:r>
      <w:r w:rsidRPr="00A5031E">
        <w:rPr>
          <w:rFonts w:ascii="Calibri" w:hAnsi="Calibri"/>
          <w:spacing w:val="1"/>
          <w:sz w:val="22"/>
          <w:szCs w:val="22"/>
        </w:rPr>
        <w:t>w</w:t>
      </w:r>
      <w:r w:rsidRPr="00A5031E">
        <w:rPr>
          <w:rFonts w:ascii="Calibri" w:hAnsi="Calibri"/>
          <w:spacing w:val="-1"/>
          <w:sz w:val="22"/>
          <w:szCs w:val="22"/>
        </w:rPr>
        <w:t>he</w:t>
      </w:r>
      <w:r w:rsidRPr="00A5031E">
        <w:rPr>
          <w:rFonts w:ascii="Calibri" w:hAnsi="Calibri"/>
          <w:spacing w:val="1"/>
          <w:sz w:val="22"/>
          <w:szCs w:val="22"/>
        </w:rPr>
        <w:t>r</w:t>
      </w:r>
      <w:r w:rsidRPr="00A5031E">
        <w:rPr>
          <w:rFonts w:ascii="Calibri" w:hAnsi="Calibri"/>
          <w:sz w:val="22"/>
          <w:szCs w:val="22"/>
        </w:rPr>
        <w:t>e</w:t>
      </w:r>
      <w:r w:rsidRPr="00A5031E">
        <w:rPr>
          <w:rFonts w:ascii="Calibri" w:hAnsi="Calibri"/>
          <w:spacing w:val="-9"/>
          <w:sz w:val="22"/>
          <w:szCs w:val="22"/>
        </w:rPr>
        <w:t xml:space="preserve"> </w:t>
      </w:r>
      <w:r w:rsidRPr="00A5031E">
        <w:rPr>
          <w:rFonts w:ascii="Calibri" w:hAnsi="Calibri"/>
          <w:spacing w:val="-1"/>
          <w:sz w:val="22"/>
          <w:szCs w:val="22"/>
        </w:rPr>
        <w:t>appl</w:t>
      </w:r>
      <w:r w:rsidRPr="00A5031E">
        <w:rPr>
          <w:rFonts w:ascii="Calibri" w:hAnsi="Calibri"/>
          <w:sz w:val="22"/>
          <w:szCs w:val="22"/>
        </w:rPr>
        <w:t>i</w:t>
      </w:r>
      <w:r w:rsidRPr="00A5031E">
        <w:rPr>
          <w:rFonts w:ascii="Calibri" w:hAnsi="Calibri"/>
          <w:spacing w:val="-1"/>
          <w:sz w:val="22"/>
          <w:szCs w:val="22"/>
        </w:rPr>
        <w:t>cabl</w:t>
      </w:r>
      <w:r w:rsidRPr="00A5031E">
        <w:rPr>
          <w:rFonts w:ascii="Calibri" w:hAnsi="Calibri"/>
          <w:spacing w:val="1"/>
          <w:sz w:val="22"/>
          <w:szCs w:val="22"/>
        </w:rPr>
        <w:t>e</w:t>
      </w:r>
      <w:r w:rsidRPr="00A5031E">
        <w:rPr>
          <w:rFonts w:ascii="Calibri" w:hAnsi="Calibri"/>
          <w:spacing w:val="-1"/>
          <w:sz w:val="22"/>
          <w:szCs w:val="22"/>
        </w:rPr>
        <w:t>)</w:t>
      </w:r>
      <w:r w:rsidRPr="00A5031E">
        <w:rPr>
          <w:rFonts w:ascii="Calibri" w:hAnsi="Calibri"/>
          <w:sz w:val="22"/>
          <w:szCs w:val="22"/>
        </w:rPr>
        <w:t>,</w:t>
      </w:r>
      <w:r w:rsidRPr="00A5031E">
        <w:rPr>
          <w:rFonts w:ascii="Calibri" w:hAnsi="Calibri"/>
          <w:spacing w:val="-7"/>
          <w:sz w:val="22"/>
          <w:szCs w:val="22"/>
        </w:rPr>
        <w:t xml:space="preserve"> </w:t>
      </w:r>
      <w:r w:rsidRPr="00A5031E">
        <w:rPr>
          <w:rFonts w:ascii="Calibri" w:hAnsi="Calibri"/>
          <w:spacing w:val="-1"/>
          <w:sz w:val="22"/>
          <w:szCs w:val="22"/>
        </w:rPr>
        <w:t>tel</w:t>
      </w:r>
      <w:r w:rsidRPr="00A5031E">
        <w:rPr>
          <w:rFonts w:ascii="Calibri" w:hAnsi="Calibri"/>
          <w:spacing w:val="1"/>
          <w:sz w:val="22"/>
          <w:szCs w:val="22"/>
        </w:rPr>
        <w:t>e</w:t>
      </w:r>
      <w:r w:rsidRPr="00A5031E">
        <w:rPr>
          <w:rFonts w:ascii="Calibri" w:hAnsi="Calibri"/>
          <w:spacing w:val="-1"/>
          <w:sz w:val="22"/>
          <w:szCs w:val="22"/>
        </w:rPr>
        <w:t>phon</w:t>
      </w:r>
      <w:r w:rsidRPr="00A5031E">
        <w:rPr>
          <w:rFonts w:ascii="Calibri" w:hAnsi="Calibri"/>
          <w:sz w:val="22"/>
          <w:szCs w:val="22"/>
        </w:rPr>
        <w:t>e</w:t>
      </w:r>
      <w:r w:rsidRPr="00A5031E">
        <w:rPr>
          <w:rFonts w:ascii="Calibri" w:hAnsi="Calibri"/>
          <w:spacing w:val="-8"/>
          <w:sz w:val="22"/>
          <w:szCs w:val="22"/>
        </w:rPr>
        <w:t xml:space="preserve"> </w:t>
      </w:r>
      <w:r w:rsidRPr="00A5031E">
        <w:rPr>
          <w:rFonts w:ascii="Calibri" w:hAnsi="Calibri"/>
          <w:sz w:val="22"/>
          <w:szCs w:val="22"/>
        </w:rPr>
        <w:t>and</w:t>
      </w:r>
      <w:r w:rsidRPr="00A5031E">
        <w:rPr>
          <w:rFonts w:ascii="Calibri" w:hAnsi="Calibri"/>
          <w:spacing w:val="-10"/>
          <w:sz w:val="22"/>
          <w:szCs w:val="22"/>
        </w:rPr>
        <w:t xml:space="preserve"> </w:t>
      </w:r>
      <w:r w:rsidRPr="00A5031E">
        <w:rPr>
          <w:rFonts w:ascii="Calibri" w:hAnsi="Calibri"/>
          <w:spacing w:val="-1"/>
          <w:sz w:val="22"/>
          <w:szCs w:val="22"/>
        </w:rPr>
        <w:t>e</w:t>
      </w:r>
      <w:r w:rsidRPr="00A5031E">
        <w:rPr>
          <w:rFonts w:ascii="Calibri" w:eastAsia="Calibri" w:hAnsi="Calibri" w:cs="Calibri"/>
          <w:spacing w:val="1"/>
          <w:sz w:val="22"/>
          <w:szCs w:val="22"/>
        </w:rPr>
        <w:t>‐</w:t>
      </w:r>
      <w:r w:rsidRPr="00A5031E">
        <w:rPr>
          <w:rFonts w:ascii="Calibri" w:hAnsi="Calibri"/>
          <w:sz w:val="22"/>
          <w:szCs w:val="22"/>
        </w:rPr>
        <w:t>mail</w:t>
      </w:r>
      <w:r w:rsidRPr="00A5031E">
        <w:rPr>
          <w:rFonts w:ascii="Calibri" w:hAnsi="Calibri"/>
          <w:spacing w:val="-8"/>
          <w:sz w:val="22"/>
          <w:szCs w:val="22"/>
        </w:rPr>
        <w:t xml:space="preserve"> </w:t>
      </w:r>
      <w:r w:rsidRPr="00A5031E">
        <w:rPr>
          <w:rFonts w:ascii="Calibri" w:hAnsi="Calibri"/>
          <w:sz w:val="22"/>
          <w:szCs w:val="22"/>
        </w:rPr>
        <w:t>co</w:t>
      </w:r>
      <w:r w:rsidRPr="00A5031E">
        <w:rPr>
          <w:rFonts w:ascii="Calibri" w:hAnsi="Calibri"/>
          <w:spacing w:val="1"/>
          <w:sz w:val="22"/>
          <w:szCs w:val="22"/>
        </w:rPr>
        <w:t>n</w:t>
      </w:r>
      <w:r w:rsidRPr="00A5031E">
        <w:rPr>
          <w:rFonts w:ascii="Calibri" w:hAnsi="Calibri"/>
          <w:spacing w:val="-1"/>
          <w:sz w:val="22"/>
          <w:szCs w:val="22"/>
        </w:rPr>
        <w:t>t</w:t>
      </w:r>
      <w:r w:rsidRPr="00A5031E">
        <w:rPr>
          <w:rFonts w:ascii="Calibri" w:hAnsi="Calibri"/>
          <w:sz w:val="22"/>
          <w:szCs w:val="22"/>
        </w:rPr>
        <w:t>act</w:t>
      </w:r>
      <w:r w:rsidRPr="00A5031E">
        <w:rPr>
          <w:rFonts w:ascii="Calibri" w:hAnsi="Calibri"/>
          <w:spacing w:val="-8"/>
          <w:sz w:val="22"/>
          <w:szCs w:val="22"/>
        </w:rPr>
        <w:t xml:space="preserve"> </w:t>
      </w:r>
      <w:r w:rsidRPr="00A5031E">
        <w:rPr>
          <w:rFonts w:ascii="Calibri" w:hAnsi="Calibri"/>
          <w:sz w:val="22"/>
          <w:szCs w:val="22"/>
        </w:rPr>
        <w:t>d</w:t>
      </w:r>
      <w:r w:rsidRPr="00A5031E">
        <w:rPr>
          <w:rFonts w:ascii="Calibri" w:hAnsi="Calibri"/>
          <w:spacing w:val="1"/>
          <w:sz w:val="22"/>
          <w:szCs w:val="22"/>
        </w:rPr>
        <w:t>e</w:t>
      </w:r>
      <w:r w:rsidRPr="00A5031E">
        <w:rPr>
          <w:rFonts w:ascii="Calibri" w:hAnsi="Calibri"/>
          <w:sz w:val="22"/>
          <w:szCs w:val="22"/>
        </w:rPr>
        <w:t>tails;</w:t>
      </w:r>
    </w:p>
    <w:p w14:paraId="28E530A0" w14:textId="77777777" w:rsidR="00C63326" w:rsidRPr="00A5031E" w:rsidRDefault="00C63326" w:rsidP="00265156">
      <w:pPr>
        <w:pStyle w:val="BodyText"/>
        <w:widowControl w:val="0"/>
        <w:numPr>
          <w:ilvl w:val="1"/>
          <w:numId w:val="8"/>
        </w:numPr>
        <w:tabs>
          <w:tab w:val="left" w:pos="1559"/>
        </w:tabs>
        <w:spacing w:after="120" w:line="276" w:lineRule="auto"/>
        <w:ind w:left="1553" w:right="420" w:hanging="357"/>
        <w:rPr>
          <w:rFonts w:ascii="Calibri" w:hAnsi="Calibri"/>
          <w:sz w:val="22"/>
          <w:szCs w:val="22"/>
        </w:rPr>
      </w:pPr>
      <w:bookmarkStart w:id="17" w:name="_bookmark2"/>
      <w:bookmarkEnd w:id="17"/>
      <w:r w:rsidRPr="00A5031E">
        <w:rPr>
          <w:rFonts w:ascii="Calibri" w:hAnsi="Calibri"/>
          <w:spacing w:val="1"/>
          <w:sz w:val="22"/>
          <w:szCs w:val="22"/>
        </w:rPr>
        <w:t>T</w:t>
      </w:r>
      <w:r w:rsidRPr="00A5031E">
        <w:rPr>
          <w:rFonts w:ascii="Calibri" w:hAnsi="Calibri"/>
          <w:spacing w:val="-1"/>
          <w:sz w:val="22"/>
          <w:szCs w:val="22"/>
        </w:rPr>
        <w:t>h</w:t>
      </w:r>
      <w:r w:rsidRPr="00A5031E">
        <w:rPr>
          <w:rFonts w:ascii="Calibri" w:hAnsi="Calibri"/>
          <w:sz w:val="22"/>
          <w:szCs w:val="22"/>
        </w:rPr>
        <w:t>e</w:t>
      </w:r>
      <w:r w:rsidRPr="00A5031E">
        <w:rPr>
          <w:rFonts w:ascii="Calibri" w:hAnsi="Calibri"/>
          <w:spacing w:val="12"/>
          <w:sz w:val="22"/>
          <w:szCs w:val="22"/>
        </w:rPr>
        <w:t xml:space="preserve"> </w:t>
      </w:r>
      <w:r w:rsidRPr="00A5031E">
        <w:rPr>
          <w:rFonts w:ascii="Calibri" w:hAnsi="Calibri"/>
          <w:sz w:val="22"/>
          <w:szCs w:val="22"/>
        </w:rPr>
        <w:t>names</w:t>
      </w:r>
      <w:r w:rsidRPr="00A5031E">
        <w:rPr>
          <w:rFonts w:ascii="Calibri" w:hAnsi="Calibri"/>
          <w:spacing w:val="11"/>
          <w:sz w:val="22"/>
          <w:szCs w:val="22"/>
        </w:rPr>
        <w:t xml:space="preserve"> </w:t>
      </w:r>
      <w:r w:rsidRPr="00A5031E">
        <w:rPr>
          <w:rFonts w:ascii="Calibri" w:hAnsi="Calibri"/>
          <w:sz w:val="22"/>
          <w:szCs w:val="22"/>
        </w:rPr>
        <w:t>of</w:t>
      </w:r>
      <w:r w:rsidRPr="00A5031E">
        <w:rPr>
          <w:rFonts w:ascii="Calibri" w:hAnsi="Calibri"/>
          <w:spacing w:val="12"/>
          <w:sz w:val="22"/>
          <w:szCs w:val="22"/>
        </w:rPr>
        <w:t xml:space="preserve"> </w:t>
      </w:r>
      <w:r w:rsidRPr="00A5031E">
        <w:rPr>
          <w:rFonts w:ascii="Calibri" w:hAnsi="Calibri"/>
          <w:sz w:val="22"/>
          <w:szCs w:val="22"/>
        </w:rPr>
        <w:t>all</w:t>
      </w:r>
      <w:r w:rsidRPr="00A5031E">
        <w:rPr>
          <w:rFonts w:ascii="Calibri" w:hAnsi="Calibri"/>
          <w:spacing w:val="9"/>
          <w:sz w:val="22"/>
          <w:szCs w:val="22"/>
        </w:rPr>
        <w:t xml:space="preserve"> </w:t>
      </w:r>
      <w:r w:rsidRPr="00A5031E">
        <w:rPr>
          <w:rFonts w:ascii="Calibri" w:hAnsi="Calibri"/>
          <w:sz w:val="22"/>
          <w:szCs w:val="22"/>
        </w:rPr>
        <w:t>subcontractors</w:t>
      </w:r>
      <w:r w:rsidRPr="00A5031E">
        <w:rPr>
          <w:rFonts w:ascii="Calibri" w:hAnsi="Calibri"/>
          <w:spacing w:val="12"/>
          <w:sz w:val="22"/>
          <w:szCs w:val="22"/>
        </w:rPr>
        <w:t xml:space="preserve"> </w:t>
      </w:r>
      <w:r w:rsidRPr="00A5031E">
        <w:rPr>
          <w:rFonts w:ascii="Calibri" w:hAnsi="Calibri"/>
          <w:sz w:val="22"/>
          <w:szCs w:val="22"/>
        </w:rPr>
        <w:t>and/or</w:t>
      </w:r>
      <w:r w:rsidRPr="00A5031E">
        <w:rPr>
          <w:rFonts w:ascii="Calibri" w:hAnsi="Calibri"/>
          <w:spacing w:val="11"/>
          <w:sz w:val="22"/>
          <w:szCs w:val="22"/>
        </w:rPr>
        <w:t xml:space="preserve"> </w:t>
      </w:r>
      <w:r w:rsidRPr="00A5031E">
        <w:rPr>
          <w:rFonts w:ascii="Calibri" w:hAnsi="Calibri"/>
          <w:sz w:val="22"/>
          <w:szCs w:val="22"/>
        </w:rPr>
        <w:t>consortium</w:t>
      </w:r>
      <w:r w:rsidRPr="00A5031E">
        <w:rPr>
          <w:rFonts w:ascii="Calibri" w:hAnsi="Calibri"/>
          <w:spacing w:val="10"/>
          <w:sz w:val="22"/>
          <w:szCs w:val="22"/>
        </w:rPr>
        <w:t xml:space="preserve"> </w:t>
      </w:r>
      <w:r w:rsidRPr="00A5031E">
        <w:rPr>
          <w:rFonts w:ascii="Calibri" w:hAnsi="Calibri"/>
          <w:spacing w:val="-1"/>
          <w:sz w:val="22"/>
          <w:szCs w:val="22"/>
        </w:rPr>
        <w:t>m</w:t>
      </w:r>
      <w:r w:rsidRPr="00A5031E">
        <w:rPr>
          <w:rFonts w:ascii="Calibri" w:hAnsi="Calibri"/>
          <w:spacing w:val="1"/>
          <w:sz w:val="22"/>
          <w:szCs w:val="22"/>
        </w:rPr>
        <w:t>e</w:t>
      </w:r>
      <w:r w:rsidRPr="00A5031E">
        <w:rPr>
          <w:rFonts w:ascii="Calibri" w:hAnsi="Calibri"/>
          <w:spacing w:val="-1"/>
          <w:sz w:val="22"/>
          <w:szCs w:val="22"/>
        </w:rPr>
        <w:t>mber</w:t>
      </w:r>
      <w:r w:rsidRPr="00A5031E">
        <w:rPr>
          <w:rFonts w:ascii="Calibri" w:hAnsi="Calibri"/>
          <w:sz w:val="22"/>
          <w:szCs w:val="22"/>
        </w:rPr>
        <w:t>s</w:t>
      </w:r>
      <w:r w:rsidRPr="00A5031E">
        <w:rPr>
          <w:rFonts w:ascii="Calibri" w:hAnsi="Calibri"/>
          <w:spacing w:val="12"/>
          <w:sz w:val="22"/>
          <w:szCs w:val="22"/>
        </w:rPr>
        <w:t xml:space="preserve"> </w:t>
      </w:r>
      <w:r w:rsidRPr="00A5031E">
        <w:rPr>
          <w:rFonts w:ascii="Calibri" w:hAnsi="Calibri"/>
          <w:sz w:val="22"/>
          <w:szCs w:val="22"/>
        </w:rPr>
        <w:t>who</w:t>
      </w:r>
      <w:r w:rsidRPr="00A5031E">
        <w:rPr>
          <w:rFonts w:ascii="Calibri" w:hAnsi="Calibri"/>
          <w:spacing w:val="11"/>
          <w:sz w:val="22"/>
          <w:szCs w:val="22"/>
        </w:rPr>
        <w:t xml:space="preserve"> </w:t>
      </w:r>
      <w:r w:rsidRPr="00A5031E">
        <w:rPr>
          <w:rFonts w:ascii="Calibri" w:hAnsi="Calibri"/>
          <w:sz w:val="22"/>
          <w:szCs w:val="22"/>
        </w:rPr>
        <w:t>will</w:t>
      </w:r>
      <w:r w:rsidRPr="00A5031E">
        <w:rPr>
          <w:rFonts w:ascii="Calibri" w:hAnsi="Calibri"/>
          <w:spacing w:val="11"/>
          <w:sz w:val="22"/>
          <w:szCs w:val="22"/>
        </w:rPr>
        <w:t xml:space="preserve"> </w:t>
      </w:r>
      <w:r w:rsidRPr="00A5031E">
        <w:rPr>
          <w:rFonts w:ascii="Calibri" w:hAnsi="Calibri"/>
          <w:spacing w:val="-1"/>
          <w:sz w:val="22"/>
          <w:szCs w:val="22"/>
        </w:rPr>
        <w:t>be</w:t>
      </w:r>
      <w:r w:rsidRPr="00A5031E">
        <w:rPr>
          <w:rFonts w:ascii="Calibri" w:hAnsi="Calibri"/>
          <w:spacing w:val="-1"/>
          <w:w w:val="99"/>
          <w:sz w:val="22"/>
          <w:szCs w:val="22"/>
        </w:rPr>
        <w:t xml:space="preserve"> </w:t>
      </w:r>
      <w:r w:rsidRPr="00A5031E">
        <w:rPr>
          <w:rFonts w:ascii="Calibri" w:hAnsi="Calibri"/>
          <w:sz w:val="22"/>
          <w:szCs w:val="22"/>
        </w:rPr>
        <w:t>involved</w:t>
      </w:r>
      <w:r w:rsidRPr="00A5031E">
        <w:rPr>
          <w:rFonts w:ascii="Calibri" w:hAnsi="Calibri"/>
          <w:spacing w:val="-6"/>
          <w:sz w:val="22"/>
          <w:szCs w:val="22"/>
        </w:rPr>
        <w:t xml:space="preserve"> </w:t>
      </w:r>
      <w:r w:rsidRPr="00A5031E">
        <w:rPr>
          <w:rFonts w:ascii="Calibri" w:hAnsi="Calibri"/>
          <w:sz w:val="22"/>
          <w:szCs w:val="22"/>
        </w:rPr>
        <w:t>in</w:t>
      </w:r>
      <w:r w:rsidRPr="00A5031E">
        <w:rPr>
          <w:rFonts w:ascii="Calibri" w:hAnsi="Calibri"/>
          <w:spacing w:val="-5"/>
          <w:sz w:val="22"/>
          <w:szCs w:val="22"/>
        </w:rPr>
        <w:t xml:space="preserve"> </w:t>
      </w:r>
      <w:r w:rsidRPr="00A5031E">
        <w:rPr>
          <w:rFonts w:ascii="Calibri" w:hAnsi="Calibri"/>
          <w:spacing w:val="-1"/>
          <w:sz w:val="22"/>
          <w:szCs w:val="22"/>
        </w:rPr>
        <w:t>t</w:t>
      </w:r>
      <w:r w:rsidRPr="00A5031E">
        <w:rPr>
          <w:rFonts w:ascii="Calibri" w:hAnsi="Calibri"/>
          <w:sz w:val="22"/>
          <w:szCs w:val="22"/>
        </w:rPr>
        <w:t>he</w:t>
      </w:r>
      <w:r w:rsidRPr="00A5031E">
        <w:rPr>
          <w:rFonts w:ascii="Calibri" w:hAnsi="Calibri"/>
          <w:spacing w:val="-6"/>
          <w:sz w:val="22"/>
          <w:szCs w:val="22"/>
        </w:rPr>
        <w:t xml:space="preserve"> </w:t>
      </w:r>
      <w:r w:rsidRPr="00A5031E">
        <w:rPr>
          <w:rFonts w:ascii="Calibri" w:hAnsi="Calibri"/>
          <w:sz w:val="22"/>
          <w:szCs w:val="22"/>
        </w:rPr>
        <w:t>supply</w:t>
      </w:r>
      <w:r w:rsidRPr="00A5031E">
        <w:rPr>
          <w:rFonts w:ascii="Calibri" w:hAnsi="Calibri"/>
          <w:spacing w:val="-5"/>
          <w:sz w:val="22"/>
          <w:szCs w:val="22"/>
        </w:rPr>
        <w:t xml:space="preserve"> </w:t>
      </w:r>
      <w:r w:rsidRPr="00A5031E">
        <w:rPr>
          <w:rFonts w:ascii="Calibri" w:hAnsi="Calibri"/>
          <w:sz w:val="22"/>
          <w:szCs w:val="22"/>
        </w:rPr>
        <w:t>of</w:t>
      </w:r>
      <w:r w:rsidRPr="00A5031E">
        <w:rPr>
          <w:rFonts w:ascii="Calibri" w:hAnsi="Calibri"/>
          <w:spacing w:val="-6"/>
          <w:sz w:val="22"/>
          <w:szCs w:val="22"/>
        </w:rPr>
        <w:t xml:space="preserve"> </w:t>
      </w:r>
      <w:r w:rsidRPr="00A5031E">
        <w:rPr>
          <w:rFonts w:ascii="Calibri" w:hAnsi="Calibri"/>
          <w:sz w:val="22"/>
          <w:szCs w:val="22"/>
        </w:rPr>
        <w:t>the</w:t>
      </w:r>
      <w:r w:rsidRPr="00A5031E">
        <w:rPr>
          <w:rFonts w:ascii="Calibri" w:hAnsi="Calibri"/>
          <w:spacing w:val="-6"/>
          <w:sz w:val="22"/>
          <w:szCs w:val="22"/>
        </w:rPr>
        <w:t xml:space="preserve"> </w:t>
      </w:r>
      <w:r w:rsidR="00780673">
        <w:rPr>
          <w:rFonts w:ascii="Calibri" w:hAnsi="Calibri"/>
          <w:spacing w:val="-6"/>
          <w:sz w:val="22"/>
          <w:szCs w:val="22"/>
        </w:rPr>
        <w:t>product</w:t>
      </w:r>
      <w:r w:rsidRPr="00A5031E">
        <w:rPr>
          <w:rFonts w:ascii="Calibri" w:hAnsi="Calibri"/>
          <w:sz w:val="22"/>
          <w:szCs w:val="22"/>
        </w:rPr>
        <w:t>;</w:t>
      </w:r>
    </w:p>
    <w:p w14:paraId="7B87223E" w14:textId="77777777" w:rsidR="00C63326" w:rsidRPr="00A5031E" w:rsidRDefault="00C63326" w:rsidP="00265156">
      <w:pPr>
        <w:pStyle w:val="BodyText"/>
        <w:widowControl w:val="0"/>
        <w:numPr>
          <w:ilvl w:val="1"/>
          <w:numId w:val="8"/>
        </w:numPr>
        <w:tabs>
          <w:tab w:val="left" w:pos="1559"/>
        </w:tabs>
        <w:spacing w:after="120" w:line="276" w:lineRule="auto"/>
        <w:ind w:left="1553" w:right="420" w:hanging="357"/>
        <w:rPr>
          <w:rFonts w:ascii="Calibri" w:hAnsi="Calibri"/>
          <w:sz w:val="22"/>
          <w:szCs w:val="22"/>
        </w:rPr>
      </w:pPr>
      <w:r w:rsidRPr="00A5031E">
        <w:rPr>
          <w:rFonts w:ascii="Calibri" w:hAnsi="Calibri"/>
          <w:sz w:val="22"/>
          <w:szCs w:val="22"/>
        </w:rPr>
        <w:t>A</w:t>
      </w:r>
      <w:r w:rsidRPr="00A5031E">
        <w:rPr>
          <w:rFonts w:ascii="Calibri" w:hAnsi="Calibri"/>
          <w:spacing w:val="5"/>
          <w:sz w:val="22"/>
          <w:szCs w:val="22"/>
        </w:rPr>
        <w:t xml:space="preserve"> </w:t>
      </w:r>
      <w:r w:rsidRPr="00A5031E">
        <w:rPr>
          <w:rFonts w:ascii="Calibri" w:hAnsi="Calibri"/>
          <w:sz w:val="22"/>
          <w:szCs w:val="22"/>
        </w:rPr>
        <w:t>description</w:t>
      </w:r>
      <w:r w:rsidRPr="00A5031E">
        <w:rPr>
          <w:rFonts w:ascii="Calibri" w:hAnsi="Calibri"/>
          <w:spacing w:val="5"/>
          <w:sz w:val="22"/>
          <w:szCs w:val="22"/>
        </w:rPr>
        <w:t xml:space="preserve"> </w:t>
      </w:r>
      <w:r w:rsidRPr="00A5031E">
        <w:rPr>
          <w:rFonts w:ascii="Calibri" w:hAnsi="Calibri"/>
          <w:sz w:val="22"/>
          <w:szCs w:val="22"/>
        </w:rPr>
        <w:t>of</w:t>
      </w:r>
      <w:r w:rsidRPr="00A5031E">
        <w:rPr>
          <w:rFonts w:ascii="Calibri" w:hAnsi="Calibri"/>
          <w:spacing w:val="6"/>
          <w:sz w:val="22"/>
          <w:szCs w:val="22"/>
        </w:rPr>
        <w:t xml:space="preserve"> </w:t>
      </w:r>
      <w:r w:rsidRPr="00A5031E">
        <w:rPr>
          <w:rFonts w:ascii="Calibri" w:hAnsi="Calibri"/>
          <w:spacing w:val="-1"/>
          <w:sz w:val="22"/>
          <w:szCs w:val="22"/>
        </w:rPr>
        <w:t>th</w:t>
      </w:r>
      <w:r w:rsidRPr="00A5031E">
        <w:rPr>
          <w:rFonts w:ascii="Calibri" w:hAnsi="Calibri"/>
          <w:sz w:val="22"/>
          <w:szCs w:val="22"/>
        </w:rPr>
        <w:t>e</w:t>
      </w:r>
      <w:r w:rsidRPr="00A5031E">
        <w:rPr>
          <w:rFonts w:ascii="Calibri" w:hAnsi="Calibri"/>
          <w:spacing w:val="5"/>
          <w:sz w:val="22"/>
          <w:szCs w:val="22"/>
        </w:rPr>
        <w:t xml:space="preserve"> </w:t>
      </w:r>
      <w:r w:rsidRPr="00A5031E">
        <w:rPr>
          <w:rFonts w:ascii="Calibri" w:hAnsi="Calibri"/>
          <w:sz w:val="22"/>
          <w:szCs w:val="22"/>
        </w:rPr>
        <w:t>ro</w:t>
      </w:r>
      <w:r w:rsidRPr="00A5031E">
        <w:rPr>
          <w:rFonts w:ascii="Calibri" w:hAnsi="Calibri"/>
          <w:spacing w:val="-2"/>
          <w:sz w:val="22"/>
          <w:szCs w:val="22"/>
        </w:rPr>
        <w:t>l</w:t>
      </w:r>
      <w:r w:rsidRPr="00A5031E">
        <w:rPr>
          <w:rFonts w:ascii="Calibri" w:hAnsi="Calibri"/>
          <w:sz w:val="22"/>
          <w:szCs w:val="22"/>
        </w:rPr>
        <w:t>e</w:t>
      </w:r>
      <w:r w:rsidRPr="00A5031E">
        <w:rPr>
          <w:rFonts w:ascii="Calibri" w:hAnsi="Calibri"/>
          <w:spacing w:val="5"/>
          <w:sz w:val="22"/>
          <w:szCs w:val="22"/>
        </w:rPr>
        <w:t xml:space="preserve"> </w:t>
      </w:r>
      <w:r w:rsidRPr="00A5031E">
        <w:rPr>
          <w:rFonts w:ascii="Calibri" w:hAnsi="Calibri"/>
          <w:spacing w:val="-1"/>
          <w:sz w:val="22"/>
          <w:szCs w:val="22"/>
        </w:rPr>
        <w:t>t</w:t>
      </w:r>
      <w:r w:rsidRPr="00A5031E">
        <w:rPr>
          <w:rFonts w:ascii="Calibri" w:hAnsi="Calibri"/>
          <w:sz w:val="22"/>
          <w:szCs w:val="22"/>
        </w:rPr>
        <w:t>o</w:t>
      </w:r>
      <w:r w:rsidRPr="00A5031E">
        <w:rPr>
          <w:rFonts w:ascii="Calibri" w:hAnsi="Calibri"/>
          <w:spacing w:val="6"/>
          <w:sz w:val="22"/>
          <w:szCs w:val="22"/>
        </w:rPr>
        <w:t xml:space="preserve"> </w:t>
      </w:r>
      <w:r w:rsidRPr="00A5031E">
        <w:rPr>
          <w:rFonts w:ascii="Calibri" w:hAnsi="Calibri"/>
          <w:spacing w:val="-1"/>
          <w:sz w:val="22"/>
          <w:szCs w:val="22"/>
        </w:rPr>
        <w:t>b</w:t>
      </w:r>
      <w:r w:rsidRPr="00A5031E">
        <w:rPr>
          <w:rFonts w:ascii="Calibri" w:hAnsi="Calibri"/>
          <w:sz w:val="22"/>
          <w:szCs w:val="22"/>
        </w:rPr>
        <w:t>e</w:t>
      </w:r>
      <w:r w:rsidRPr="00A5031E">
        <w:rPr>
          <w:rFonts w:ascii="Calibri" w:hAnsi="Calibri"/>
          <w:spacing w:val="5"/>
          <w:sz w:val="22"/>
          <w:szCs w:val="22"/>
        </w:rPr>
        <w:t xml:space="preserve"> </w:t>
      </w:r>
      <w:r w:rsidRPr="00A5031E">
        <w:rPr>
          <w:rFonts w:ascii="Calibri" w:hAnsi="Calibri"/>
          <w:sz w:val="22"/>
          <w:szCs w:val="22"/>
        </w:rPr>
        <w:t>fulfilled</w:t>
      </w:r>
      <w:r w:rsidRPr="00A5031E">
        <w:rPr>
          <w:rFonts w:ascii="Calibri" w:hAnsi="Calibri"/>
          <w:spacing w:val="4"/>
          <w:sz w:val="22"/>
          <w:szCs w:val="22"/>
        </w:rPr>
        <w:t xml:space="preserve"> </w:t>
      </w:r>
      <w:r w:rsidRPr="00A5031E">
        <w:rPr>
          <w:rFonts w:ascii="Calibri" w:hAnsi="Calibri"/>
          <w:spacing w:val="-1"/>
          <w:sz w:val="22"/>
          <w:szCs w:val="22"/>
        </w:rPr>
        <w:t>b</w:t>
      </w:r>
      <w:r w:rsidRPr="00A5031E">
        <w:rPr>
          <w:rFonts w:ascii="Calibri" w:hAnsi="Calibri"/>
          <w:sz w:val="22"/>
          <w:szCs w:val="22"/>
        </w:rPr>
        <w:t>y</w:t>
      </w:r>
      <w:r w:rsidRPr="00A5031E">
        <w:rPr>
          <w:rFonts w:ascii="Calibri" w:hAnsi="Calibri"/>
          <w:spacing w:val="6"/>
          <w:sz w:val="22"/>
          <w:szCs w:val="22"/>
        </w:rPr>
        <w:t xml:space="preserve"> </w:t>
      </w:r>
      <w:r w:rsidRPr="00A5031E">
        <w:rPr>
          <w:rFonts w:ascii="Calibri" w:hAnsi="Calibri"/>
          <w:spacing w:val="-1"/>
          <w:sz w:val="22"/>
          <w:szCs w:val="22"/>
        </w:rPr>
        <w:t>eac</w:t>
      </w:r>
      <w:r w:rsidRPr="00A5031E">
        <w:rPr>
          <w:rFonts w:ascii="Calibri" w:hAnsi="Calibri"/>
          <w:sz w:val="22"/>
          <w:szCs w:val="22"/>
        </w:rPr>
        <w:t>h</w:t>
      </w:r>
      <w:r w:rsidRPr="00A5031E">
        <w:rPr>
          <w:rFonts w:ascii="Calibri" w:hAnsi="Calibri"/>
          <w:spacing w:val="5"/>
          <w:sz w:val="22"/>
          <w:szCs w:val="22"/>
        </w:rPr>
        <w:t xml:space="preserve"> </w:t>
      </w:r>
      <w:r w:rsidRPr="00A5031E">
        <w:rPr>
          <w:rFonts w:ascii="Calibri" w:hAnsi="Calibri"/>
          <w:sz w:val="22"/>
          <w:szCs w:val="22"/>
        </w:rPr>
        <w:t>subcontractor</w:t>
      </w:r>
      <w:r w:rsidRPr="00A5031E">
        <w:rPr>
          <w:rFonts w:ascii="Calibri" w:hAnsi="Calibri"/>
          <w:spacing w:val="6"/>
          <w:sz w:val="22"/>
          <w:szCs w:val="22"/>
        </w:rPr>
        <w:t xml:space="preserve"> </w:t>
      </w:r>
      <w:r w:rsidRPr="00A5031E">
        <w:rPr>
          <w:rFonts w:ascii="Calibri" w:hAnsi="Calibri"/>
          <w:sz w:val="22"/>
          <w:szCs w:val="22"/>
        </w:rPr>
        <w:t>and/or</w:t>
      </w:r>
      <w:r w:rsidRPr="00A5031E">
        <w:rPr>
          <w:rFonts w:ascii="Calibri" w:hAnsi="Calibri"/>
          <w:spacing w:val="5"/>
          <w:sz w:val="22"/>
          <w:szCs w:val="22"/>
        </w:rPr>
        <w:t xml:space="preserve"> </w:t>
      </w:r>
      <w:r w:rsidRPr="00A5031E">
        <w:rPr>
          <w:rFonts w:ascii="Calibri" w:hAnsi="Calibri"/>
          <w:spacing w:val="-1"/>
          <w:sz w:val="22"/>
          <w:szCs w:val="22"/>
        </w:rPr>
        <w:t>consorti</w:t>
      </w:r>
      <w:r w:rsidRPr="00A5031E">
        <w:rPr>
          <w:rFonts w:ascii="Calibri" w:hAnsi="Calibri"/>
          <w:sz w:val="22"/>
          <w:szCs w:val="22"/>
        </w:rPr>
        <w:t>um</w:t>
      </w:r>
      <w:r w:rsidRPr="00A5031E">
        <w:rPr>
          <w:rFonts w:ascii="Calibri" w:hAnsi="Calibri"/>
          <w:w w:val="99"/>
          <w:sz w:val="22"/>
          <w:szCs w:val="22"/>
        </w:rPr>
        <w:t xml:space="preserve"> </w:t>
      </w:r>
      <w:r w:rsidRPr="00A5031E">
        <w:rPr>
          <w:rFonts w:ascii="Calibri" w:hAnsi="Calibri"/>
          <w:spacing w:val="-1"/>
          <w:sz w:val="22"/>
          <w:szCs w:val="22"/>
        </w:rPr>
        <w:t>mem</w:t>
      </w:r>
      <w:r w:rsidRPr="00A5031E">
        <w:rPr>
          <w:rFonts w:ascii="Calibri" w:hAnsi="Calibri"/>
          <w:spacing w:val="1"/>
          <w:sz w:val="22"/>
          <w:szCs w:val="22"/>
        </w:rPr>
        <w:t>b</w:t>
      </w:r>
      <w:r w:rsidRPr="00A5031E">
        <w:rPr>
          <w:rFonts w:ascii="Calibri" w:hAnsi="Calibri"/>
          <w:spacing w:val="-1"/>
          <w:sz w:val="22"/>
          <w:szCs w:val="22"/>
        </w:rPr>
        <w:t>er</w:t>
      </w:r>
      <w:r w:rsidRPr="00A5031E">
        <w:rPr>
          <w:rFonts w:ascii="Calibri" w:hAnsi="Calibri"/>
          <w:sz w:val="22"/>
          <w:szCs w:val="22"/>
        </w:rPr>
        <w:t>;</w:t>
      </w:r>
      <w:r w:rsidRPr="00A5031E">
        <w:rPr>
          <w:rFonts w:ascii="Calibri" w:hAnsi="Calibri"/>
          <w:spacing w:val="-13"/>
          <w:sz w:val="22"/>
          <w:szCs w:val="22"/>
        </w:rPr>
        <w:t xml:space="preserve"> </w:t>
      </w:r>
      <w:r w:rsidRPr="00A5031E">
        <w:rPr>
          <w:rFonts w:ascii="Calibri" w:hAnsi="Calibri"/>
          <w:sz w:val="22"/>
          <w:szCs w:val="22"/>
        </w:rPr>
        <w:t>and</w:t>
      </w:r>
    </w:p>
    <w:p w14:paraId="0A39A69A" w14:textId="77777777" w:rsidR="00F062BF" w:rsidRPr="00260FD9" w:rsidRDefault="00C63326" w:rsidP="00265156">
      <w:pPr>
        <w:pStyle w:val="BodyText"/>
        <w:widowControl w:val="0"/>
        <w:numPr>
          <w:ilvl w:val="1"/>
          <w:numId w:val="8"/>
        </w:numPr>
        <w:tabs>
          <w:tab w:val="left" w:pos="1558"/>
        </w:tabs>
        <w:spacing w:after="120" w:line="276" w:lineRule="auto"/>
        <w:ind w:left="1553" w:right="420" w:hanging="357"/>
        <w:rPr>
          <w:rFonts w:ascii="Calibri" w:hAnsi="Calibri" w:cs="Tahoma"/>
          <w:sz w:val="22"/>
        </w:rPr>
      </w:pPr>
      <w:r w:rsidRPr="00260FD9">
        <w:rPr>
          <w:rFonts w:ascii="Calibri" w:hAnsi="Calibri"/>
          <w:spacing w:val="-1"/>
          <w:sz w:val="22"/>
          <w:szCs w:val="22"/>
        </w:rPr>
        <w:t>T</w:t>
      </w:r>
      <w:r w:rsidRPr="00260FD9">
        <w:rPr>
          <w:rFonts w:ascii="Calibri" w:hAnsi="Calibri"/>
          <w:sz w:val="22"/>
          <w:szCs w:val="22"/>
        </w:rPr>
        <w:t>he</w:t>
      </w:r>
      <w:r w:rsidRPr="00260FD9">
        <w:rPr>
          <w:rFonts w:ascii="Calibri" w:hAnsi="Calibri"/>
          <w:spacing w:val="6"/>
          <w:sz w:val="22"/>
          <w:szCs w:val="22"/>
        </w:rPr>
        <w:t xml:space="preserve"> </w:t>
      </w:r>
      <w:r w:rsidRPr="00260FD9">
        <w:rPr>
          <w:rFonts w:ascii="Calibri" w:hAnsi="Calibri"/>
          <w:sz w:val="22"/>
          <w:szCs w:val="22"/>
        </w:rPr>
        <w:t>nam</w:t>
      </w:r>
      <w:r w:rsidRPr="00260FD9">
        <w:rPr>
          <w:rFonts w:ascii="Calibri" w:hAnsi="Calibri"/>
          <w:spacing w:val="1"/>
          <w:sz w:val="22"/>
          <w:szCs w:val="22"/>
        </w:rPr>
        <w:t>e</w:t>
      </w:r>
      <w:r w:rsidRPr="00260FD9">
        <w:rPr>
          <w:rFonts w:ascii="Calibri" w:hAnsi="Calibri"/>
          <w:sz w:val="22"/>
          <w:szCs w:val="22"/>
        </w:rPr>
        <w:t>,</w:t>
      </w:r>
      <w:r w:rsidRPr="00260FD9">
        <w:rPr>
          <w:rFonts w:ascii="Calibri" w:hAnsi="Calibri"/>
          <w:spacing w:val="6"/>
          <w:sz w:val="22"/>
          <w:szCs w:val="22"/>
        </w:rPr>
        <w:t xml:space="preserve"> </w:t>
      </w:r>
      <w:r w:rsidRPr="00260FD9">
        <w:rPr>
          <w:rFonts w:ascii="Calibri" w:hAnsi="Calibri"/>
          <w:spacing w:val="-1"/>
          <w:sz w:val="22"/>
          <w:szCs w:val="22"/>
        </w:rPr>
        <w:t>title</w:t>
      </w:r>
      <w:r w:rsidRPr="00260FD9">
        <w:rPr>
          <w:rFonts w:ascii="Calibri" w:hAnsi="Calibri"/>
          <w:sz w:val="22"/>
          <w:szCs w:val="22"/>
        </w:rPr>
        <w:t>,</w:t>
      </w:r>
      <w:r w:rsidRPr="00260FD9">
        <w:rPr>
          <w:rFonts w:ascii="Calibri" w:hAnsi="Calibri"/>
          <w:spacing w:val="7"/>
          <w:sz w:val="22"/>
          <w:szCs w:val="22"/>
        </w:rPr>
        <w:t xml:space="preserve"> </w:t>
      </w:r>
      <w:r w:rsidRPr="00260FD9">
        <w:rPr>
          <w:rFonts w:ascii="Calibri" w:hAnsi="Calibri"/>
          <w:sz w:val="22"/>
          <w:szCs w:val="22"/>
        </w:rPr>
        <w:t>telepho</w:t>
      </w:r>
      <w:r w:rsidRPr="00260FD9">
        <w:rPr>
          <w:rFonts w:ascii="Calibri" w:hAnsi="Calibri"/>
          <w:spacing w:val="-1"/>
          <w:sz w:val="22"/>
          <w:szCs w:val="22"/>
        </w:rPr>
        <w:t>n</w:t>
      </w:r>
      <w:r w:rsidRPr="00260FD9">
        <w:rPr>
          <w:rFonts w:ascii="Calibri" w:hAnsi="Calibri"/>
          <w:sz w:val="22"/>
          <w:szCs w:val="22"/>
        </w:rPr>
        <w:t>e</w:t>
      </w:r>
      <w:r w:rsidRPr="00260FD9">
        <w:rPr>
          <w:rFonts w:ascii="Calibri" w:hAnsi="Calibri"/>
          <w:spacing w:val="6"/>
          <w:sz w:val="22"/>
          <w:szCs w:val="22"/>
        </w:rPr>
        <w:t xml:space="preserve"> </w:t>
      </w:r>
      <w:r w:rsidRPr="00260FD9">
        <w:rPr>
          <w:rFonts w:ascii="Calibri" w:hAnsi="Calibri"/>
          <w:spacing w:val="-1"/>
          <w:sz w:val="22"/>
          <w:szCs w:val="22"/>
        </w:rPr>
        <w:t>n</w:t>
      </w:r>
      <w:r w:rsidRPr="00260FD9">
        <w:rPr>
          <w:rFonts w:ascii="Calibri" w:hAnsi="Calibri"/>
          <w:sz w:val="22"/>
          <w:szCs w:val="22"/>
        </w:rPr>
        <w:t>u</w:t>
      </w:r>
      <w:r w:rsidRPr="00260FD9">
        <w:rPr>
          <w:rFonts w:ascii="Calibri" w:hAnsi="Calibri"/>
          <w:spacing w:val="-1"/>
          <w:sz w:val="22"/>
          <w:szCs w:val="22"/>
        </w:rPr>
        <w:t>mber</w:t>
      </w:r>
      <w:r w:rsidRPr="00260FD9">
        <w:rPr>
          <w:rFonts w:ascii="Calibri" w:hAnsi="Calibri"/>
          <w:sz w:val="22"/>
          <w:szCs w:val="22"/>
        </w:rPr>
        <w:t>,</w:t>
      </w:r>
      <w:r w:rsidRPr="00260FD9">
        <w:rPr>
          <w:rFonts w:ascii="Calibri" w:hAnsi="Calibri"/>
          <w:spacing w:val="8"/>
          <w:sz w:val="22"/>
          <w:szCs w:val="22"/>
        </w:rPr>
        <w:t xml:space="preserve"> </w:t>
      </w:r>
      <w:r w:rsidRPr="00260FD9">
        <w:rPr>
          <w:rFonts w:ascii="Calibri" w:hAnsi="Calibri"/>
          <w:sz w:val="22"/>
          <w:szCs w:val="22"/>
        </w:rPr>
        <w:t>postal</w:t>
      </w:r>
      <w:r w:rsidRPr="00260FD9">
        <w:rPr>
          <w:rFonts w:ascii="Calibri" w:hAnsi="Calibri"/>
          <w:spacing w:val="6"/>
          <w:sz w:val="22"/>
          <w:szCs w:val="22"/>
        </w:rPr>
        <w:t xml:space="preserve"> </w:t>
      </w:r>
      <w:r w:rsidRPr="00260FD9">
        <w:rPr>
          <w:rFonts w:ascii="Calibri" w:hAnsi="Calibri"/>
          <w:sz w:val="22"/>
          <w:szCs w:val="22"/>
        </w:rPr>
        <w:t>address,</w:t>
      </w:r>
      <w:r w:rsidRPr="00260FD9">
        <w:rPr>
          <w:rFonts w:ascii="Calibri" w:hAnsi="Calibri"/>
          <w:spacing w:val="7"/>
          <w:sz w:val="22"/>
          <w:szCs w:val="22"/>
        </w:rPr>
        <w:t xml:space="preserve"> </w:t>
      </w:r>
      <w:r w:rsidRPr="00260FD9">
        <w:rPr>
          <w:rFonts w:ascii="Calibri" w:hAnsi="Calibri"/>
          <w:sz w:val="22"/>
          <w:szCs w:val="22"/>
        </w:rPr>
        <w:t>facsimile</w:t>
      </w:r>
      <w:r w:rsidRPr="00260FD9">
        <w:rPr>
          <w:rFonts w:ascii="Calibri" w:hAnsi="Calibri"/>
          <w:spacing w:val="6"/>
          <w:sz w:val="22"/>
          <w:szCs w:val="22"/>
        </w:rPr>
        <w:t xml:space="preserve"> </w:t>
      </w:r>
      <w:r w:rsidRPr="00260FD9">
        <w:rPr>
          <w:rFonts w:ascii="Calibri" w:hAnsi="Calibri"/>
          <w:sz w:val="22"/>
          <w:szCs w:val="22"/>
        </w:rPr>
        <w:t>n</w:t>
      </w:r>
      <w:r w:rsidRPr="00260FD9">
        <w:rPr>
          <w:rFonts w:ascii="Calibri" w:hAnsi="Calibri"/>
          <w:spacing w:val="-1"/>
          <w:sz w:val="22"/>
          <w:szCs w:val="22"/>
        </w:rPr>
        <w:t>umb</w:t>
      </w:r>
      <w:r w:rsidRPr="00260FD9">
        <w:rPr>
          <w:rFonts w:ascii="Calibri" w:hAnsi="Calibri"/>
          <w:sz w:val="22"/>
          <w:szCs w:val="22"/>
        </w:rPr>
        <w:t>er</w:t>
      </w:r>
      <w:r w:rsidRPr="00260FD9">
        <w:rPr>
          <w:rFonts w:ascii="Calibri" w:hAnsi="Calibri"/>
          <w:spacing w:val="6"/>
          <w:sz w:val="22"/>
          <w:szCs w:val="22"/>
        </w:rPr>
        <w:t xml:space="preserve"> </w:t>
      </w:r>
      <w:r w:rsidRPr="00260FD9">
        <w:rPr>
          <w:rFonts w:ascii="Calibri" w:hAnsi="Calibri"/>
          <w:spacing w:val="1"/>
          <w:sz w:val="22"/>
          <w:szCs w:val="22"/>
        </w:rPr>
        <w:t>a</w:t>
      </w:r>
      <w:r w:rsidRPr="00260FD9">
        <w:rPr>
          <w:rFonts w:ascii="Calibri" w:hAnsi="Calibri"/>
          <w:spacing w:val="-1"/>
          <w:sz w:val="22"/>
          <w:szCs w:val="22"/>
        </w:rPr>
        <w:t>n</w:t>
      </w:r>
      <w:r w:rsidRPr="00260FD9">
        <w:rPr>
          <w:rFonts w:ascii="Calibri" w:hAnsi="Calibri"/>
          <w:sz w:val="22"/>
          <w:szCs w:val="22"/>
        </w:rPr>
        <w:t>d</w:t>
      </w:r>
      <w:r w:rsidRPr="00260FD9">
        <w:rPr>
          <w:rFonts w:ascii="Calibri" w:hAnsi="Calibri"/>
          <w:spacing w:val="6"/>
          <w:sz w:val="22"/>
          <w:szCs w:val="22"/>
        </w:rPr>
        <w:t xml:space="preserve"> </w:t>
      </w:r>
      <w:r w:rsidRPr="00260FD9">
        <w:rPr>
          <w:rFonts w:ascii="Calibri" w:hAnsi="Calibri"/>
          <w:spacing w:val="-1"/>
          <w:sz w:val="22"/>
          <w:szCs w:val="22"/>
        </w:rPr>
        <w:t>e</w:t>
      </w:r>
      <w:r w:rsidRPr="00260FD9">
        <w:rPr>
          <w:rFonts w:ascii="Calibri" w:eastAsia="Calibri" w:hAnsi="Calibri" w:cs="Calibri"/>
          <w:spacing w:val="1"/>
          <w:sz w:val="22"/>
          <w:szCs w:val="22"/>
        </w:rPr>
        <w:t>‐</w:t>
      </w:r>
      <w:r w:rsidRPr="00260FD9">
        <w:rPr>
          <w:rFonts w:ascii="Calibri" w:hAnsi="Calibri"/>
          <w:sz w:val="22"/>
          <w:szCs w:val="22"/>
        </w:rPr>
        <w:lastRenderedPageBreak/>
        <w:t>mail</w:t>
      </w:r>
      <w:r w:rsidRPr="00260FD9">
        <w:rPr>
          <w:rFonts w:ascii="Calibri" w:hAnsi="Calibri"/>
          <w:w w:val="99"/>
          <w:sz w:val="22"/>
          <w:szCs w:val="22"/>
        </w:rPr>
        <w:t xml:space="preserve"> </w:t>
      </w:r>
      <w:r w:rsidRPr="00260FD9">
        <w:rPr>
          <w:rFonts w:ascii="Calibri" w:hAnsi="Calibri"/>
          <w:sz w:val="22"/>
          <w:szCs w:val="22"/>
        </w:rPr>
        <w:t>address</w:t>
      </w:r>
      <w:r w:rsidRPr="00260FD9">
        <w:rPr>
          <w:rFonts w:ascii="Calibri" w:hAnsi="Calibri"/>
          <w:spacing w:val="48"/>
          <w:sz w:val="22"/>
          <w:szCs w:val="22"/>
        </w:rPr>
        <w:t xml:space="preserve"> </w:t>
      </w:r>
      <w:r w:rsidRPr="00260FD9">
        <w:rPr>
          <w:rFonts w:ascii="Calibri" w:hAnsi="Calibri"/>
          <w:sz w:val="22"/>
          <w:szCs w:val="22"/>
        </w:rPr>
        <w:t>of</w:t>
      </w:r>
      <w:r w:rsidRPr="00260FD9">
        <w:rPr>
          <w:rFonts w:ascii="Calibri" w:hAnsi="Calibri"/>
          <w:spacing w:val="47"/>
          <w:sz w:val="22"/>
          <w:szCs w:val="22"/>
        </w:rPr>
        <w:t xml:space="preserve"> </w:t>
      </w:r>
      <w:r w:rsidRPr="00260FD9">
        <w:rPr>
          <w:rFonts w:ascii="Calibri" w:hAnsi="Calibri"/>
          <w:spacing w:val="-2"/>
          <w:sz w:val="22"/>
          <w:szCs w:val="22"/>
        </w:rPr>
        <w:t>t</w:t>
      </w:r>
      <w:r w:rsidRPr="00260FD9">
        <w:rPr>
          <w:rFonts w:ascii="Calibri" w:hAnsi="Calibri"/>
          <w:spacing w:val="-1"/>
          <w:sz w:val="22"/>
          <w:szCs w:val="22"/>
        </w:rPr>
        <w:t>h</w:t>
      </w:r>
      <w:r w:rsidRPr="00260FD9">
        <w:rPr>
          <w:rFonts w:ascii="Calibri" w:hAnsi="Calibri"/>
          <w:sz w:val="22"/>
          <w:szCs w:val="22"/>
        </w:rPr>
        <w:t>e</w:t>
      </w:r>
      <w:r w:rsidRPr="00260FD9">
        <w:rPr>
          <w:rFonts w:ascii="Calibri" w:hAnsi="Calibri"/>
          <w:spacing w:val="47"/>
          <w:sz w:val="22"/>
          <w:szCs w:val="22"/>
        </w:rPr>
        <w:t xml:space="preserve"> </w:t>
      </w:r>
      <w:r w:rsidRPr="00260FD9">
        <w:rPr>
          <w:rFonts w:ascii="Calibri" w:hAnsi="Calibri"/>
          <w:spacing w:val="-1"/>
          <w:sz w:val="22"/>
          <w:szCs w:val="22"/>
        </w:rPr>
        <w:t>nominat</w:t>
      </w:r>
      <w:r w:rsidRPr="00260FD9">
        <w:rPr>
          <w:rFonts w:ascii="Calibri" w:hAnsi="Calibri"/>
          <w:sz w:val="22"/>
          <w:szCs w:val="22"/>
        </w:rPr>
        <w:t>ed</w:t>
      </w:r>
      <w:r w:rsidRPr="00260FD9">
        <w:rPr>
          <w:rFonts w:ascii="Calibri" w:hAnsi="Calibri"/>
          <w:spacing w:val="48"/>
          <w:sz w:val="22"/>
          <w:szCs w:val="22"/>
        </w:rPr>
        <w:t xml:space="preserve"> </w:t>
      </w:r>
      <w:r w:rsidRPr="00260FD9">
        <w:rPr>
          <w:rFonts w:ascii="Calibri" w:hAnsi="Calibri"/>
          <w:sz w:val="22"/>
          <w:szCs w:val="22"/>
        </w:rPr>
        <w:t>contact</w:t>
      </w:r>
      <w:r w:rsidRPr="00260FD9">
        <w:rPr>
          <w:rFonts w:ascii="Calibri" w:hAnsi="Calibri"/>
          <w:spacing w:val="47"/>
          <w:sz w:val="22"/>
          <w:szCs w:val="22"/>
        </w:rPr>
        <w:t xml:space="preserve"> </w:t>
      </w:r>
      <w:r w:rsidRPr="00260FD9">
        <w:rPr>
          <w:rFonts w:ascii="Calibri" w:hAnsi="Calibri"/>
          <w:sz w:val="22"/>
          <w:szCs w:val="22"/>
        </w:rPr>
        <w:t>p</w:t>
      </w:r>
      <w:r w:rsidRPr="00260FD9">
        <w:rPr>
          <w:rFonts w:ascii="Calibri" w:hAnsi="Calibri"/>
          <w:spacing w:val="1"/>
          <w:sz w:val="22"/>
          <w:szCs w:val="22"/>
        </w:rPr>
        <w:t>e</w:t>
      </w:r>
      <w:r w:rsidRPr="00260FD9">
        <w:rPr>
          <w:rFonts w:ascii="Calibri" w:hAnsi="Calibri"/>
          <w:sz w:val="22"/>
          <w:szCs w:val="22"/>
        </w:rPr>
        <w:t>rsonnel</w:t>
      </w:r>
      <w:r w:rsidRPr="00260FD9">
        <w:rPr>
          <w:rFonts w:ascii="Calibri" w:hAnsi="Calibri"/>
          <w:spacing w:val="47"/>
          <w:sz w:val="22"/>
          <w:szCs w:val="22"/>
        </w:rPr>
        <w:t xml:space="preserve"> </w:t>
      </w:r>
      <w:r w:rsidRPr="00260FD9">
        <w:rPr>
          <w:rFonts w:ascii="Calibri" w:hAnsi="Calibri"/>
          <w:sz w:val="22"/>
          <w:szCs w:val="22"/>
        </w:rPr>
        <w:t>authorised</w:t>
      </w:r>
      <w:r w:rsidRPr="00260FD9">
        <w:rPr>
          <w:rFonts w:ascii="Calibri" w:hAnsi="Calibri"/>
          <w:spacing w:val="47"/>
          <w:sz w:val="22"/>
          <w:szCs w:val="22"/>
        </w:rPr>
        <w:t xml:space="preserve"> </w:t>
      </w:r>
      <w:r w:rsidRPr="00260FD9">
        <w:rPr>
          <w:rFonts w:ascii="Calibri" w:hAnsi="Calibri"/>
          <w:spacing w:val="-1"/>
          <w:sz w:val="22"/>
          <w:szCs w:val="22"/>
        </w:rPr>
        <w:t>t</w:t>
      </w:r>
      <w:r w:rsidRPr="00260FD9">
        <w:rPr>
          <w:rFonts w:ascii="Calibri" w:hAnsi="Calibri"/>
          <w:sz w:val="22"/>
          <w:szCs w:val="22"/>
        </w:rPr>
        <w:t>o</w:t>
      </w:r>
      <w:r w:rsidRPr="00260FD9">
        <w:rPr>
          <w:rFonts w:ascii="Calibri" w:hAnsi="Calibri"/>
          <w:spacing w:val="48"/>
          <w:sz w:val="22"/>
          <w:szCs w:val="22"/>
        </w:rPr>
        <w:t xml:space="preserve"> </w:t>
      </w:r>
      <w:r w:rsidRPr="00260FD9">
        <w:rPr>
          <w:rFonts w:ascii="Calibri" w:hAnsi="Calibri"/>
          <w:sz w:val="22"/>
          <w:szCs w:val="22"/>
        </w:rPr>
        <w:t>r</w:t>
      </w:r>
      <w:r w:rsidRPr="00260FD9">
        <w:rPr>
          <w:rFonts w:ascii="Calibri" w:hAnsi="Calibri"/>
          <w:spacing w:val="-2"/>
          <w:sz w:val="22"/>
          <w:szCs w:val="22"/>
        </w:rPr>
        <w:t>e</w:t>
      </w:r>
      <w:r w:rsidRPr="00260FD9">
        <w:rPr>
          <w:rFonts w:ascii="Calibri" w:hAnsi="Calibri"/>
          <w:sz w:val="22"/>
          <w:szCs w:val="22"/>
        </w:rPr>
        <w:t>present</w:t>
      </w:r>
      <w:r w:rsidRPr="00260FD9">
        <w:rPr>
          <w:rFonts w:ascii="Calibri" w:hAnsi="Calibri"/>
          <w:spacing w:val="48"/>
          <w:sz w:val="22"/>
          <w:szCs w:val="22"/>
        </w:rPr>
        <w:t xml:space="preserve"> </w:t>
      </w:r>
      <w:r w:rsidRPr="00260FD9">
        <w:rPr>
          <w:rFonts w:ascii="Calibri" w:hAnsi="Calibri"/>
          <w:spacing w:val="-1"/>
          <w:sz w:val="22"/>
          <w:szCs w:val="22"/>
        </w:rPr>
        <w:t>t</w:t>
      </w:r>
      <w:r w:rsidRPr="00260FD9">
        <w:rPr>
          <w:rFonts w:ascii="Calibri" w:hAnsi="Calibri"/>
          <w:sz w:val="22"/>
          <w:szCs w:val="22"/>
        </w:rPr>
        <w:t>he</w:t>
      </w:r>
      <w:r w:rsidRPr="00260FD9">
        <w:rPr>
          <w:rFonts w:ascii="Calibri" w:hAnsi="Calibri"/>
          <w:spacing w:val="47"/>
          <w:sz w:val="22"/>
          <w:szCs w:val="22"/>
        </w:rPr>
        <w:t xml:space="preserve"> </w:t>
      </w:r>
      <w:r w:rsidRPr="00260FD9">
        <w:rPr>
          <w:rFonts w:ascii="Calibri" w:hAnsi="Calibri"/>
          <w:sz w:val="22"/>
          <w:szCs w:val="22"/>
        </w:rPr>
        <w:t>Prime</w:t>
      </w:r>
      <w:r w:rsidRPr="00260FD9">
        <w:rPr>
          <w:rFonts w:ascii="Calibri" w:hAnsi="Calibri"/>
          <w:w w:val="99"/>
          <w:sz w:val="22"/>
          <w:szCs w:val="22"/>
        </w:rPr>
        <w:t xml:space="preserve"> </w:t>
      </w:r>
      <w:r w:rsidRPr="00260FD9">
        <w:rPr>
          <w:rFonts w:ascii="Calibri" w:hAnsi="Calibri"/>
          <w:sz w:val="22"/>
          <w:szCs w:val="22"/>
        </w:rPr>
        <w:t>Contractor,</w:t>
      </w:r>
      <w:r w:rsidRPr="00260FD9">
        <w:rPr>
          <w:rFonts w:ascii="Calibri" w:hAnsi="Calibri"/>
          <w:spacing w:val="6"/>
          <w:sz w:val="22"/>
          <w:szCs w:val="22"/>
        </w:rPr>
        <w:t xml:space="preserve"> </w:t>
      </w:r>
      <w:r w:rsidRPr="00260FD9">
        <w:rPr>
          <w:rFonts w:ascii="Calibri" w:hAnsi="Calibri"/>
          <w:spacing w:val="-1"/>
          <w:sz w:val="22"/>
          <w:szCs w:val="22"/>
        </w:rPr>
        <w:t>withi</w:t>
      </w:r>
      <w:r w:rsidRPr="00260FD9">
        <w:rPr>
          <w:rFonts w:ascii="Calibri" w:hAnsi="Calibri"/>
          <w:sz w:val="22"/>
          <w:szCs w:val="22"/>
        </w:rPr>
        <w:t>n</w:t>
      </w:r>
      <w:r w:rsidRPr="00260FD9">
        <w:rPr>
          <w:rFonts w:ascii="Calibri" w:hAnsi="Calibri"/>
          <w:spacing w:val="6"/>
          <w:sz w:val="22"/>
          <w:szCs w:val="22"/>
        </w:rPr>
        <w:t xml:space="preserve"> </w:t>
      </w:r>
      <w:r w:rsidRPr="00260FD9">
        <w:rPr>
          <w:rFonts w:ascii="Calibri" w:hAnsi="Calibri"/>
          <w:sz w:val="22"/>
          <w:szCs w:val="22"/>
        </w:rPr>
        <w:t>the</w:t>
      </w:r>
      <w:r w:rsidRPr="00260FD9">
        <w:rPr>
          <w:rFonts w:ascii="Calibri" w:hAnsi="Calibri"/>
          <w:spacing w:val="6"/>
          <w:sz w:val="22"/>
          <w:szCs w:val="22"/>
        </w:rPr>
        <w:t xml:space="preserve"> </w:t>
      </w:r>
      <w:r w:rsidRPr="00260FD9">
        <w:rPr>
          <w:rFonts w:ascii="Calibri" w:hAnsi="Calibri"/>
          <w:sz w:val="22"/>
          <w:szCs w:val="22"/>
        </w:rPr>
        <w:t>organisation</w:t>
      </w:r>
      <w:r w:rsidRPr="00260FD9">
        <w:rPr>
          <w:rFonts w:ascii="Calibri" w:hAnsi="Calibri"/>
          <w:spacing w:val="6"/>
          <w:sz w:val="22"/>
          <w:szCs w:val="22"/>
        </w:rPr>
        <w:t xml:space="preserve"> </w:t>
      </w:r>
      <w:r w:rsidRPr="00260FD9">
        <w:rPr>
          <w:rFonts w:ascii="Calibri" w:hAnsi="Calibri"/>
          <w:sz w:val="22"/>
          <w:szCs w:val="22"/>
        </w:rPr>
        <w:t>of</w:t>
      </w:r>
      <w:r w:rsidRPr="00260FD9">
        <w:rPr>
          <w:rFonts w:ascii="Calibri" w:hAnsi="Calibri"/>
          <w:spacing w:val="6"/>
          <w:sz w:val="22"/>
          <w:szCs w:val="22"/>
        </w:rPr>
        <w:t xml:space="preserve"> </w:t>
      </w:r>
      <w:r w:rsidRPr="00260FD9">
        <w:rPr>
          <w:rFonts w:ascii="Calibri" w:hAnsi="Calibri"/>
          <w:spacing w:val="-1"/>
          <w:sz w:val="22"/>
          <w:szCs w:val="22"/>
        </w:rPr>
        <w:t>th</w:t>
      </w:r>
      <w:r w:rsidRPr="00260FD9">
        <w:rPr>
          <w:rFonts w:ascii="Calibri" w:hAnsi="Calibri"/>
          <w:sz w:val="22"/>
          <w:szCs w:val="22"/>
        </w:rPr>
        <w:t>e</w:t>
      </w:r>
      <w:r w:rsidRPr="00260FD9">
        <w:rPr>
          <w:rFonts w:ascii="Calibri" w:hAnsi="Calibri"/>
          <w:spacing w:val="6"/>
          <w:sz w:val="22"/>
          <w:szCs w:val="22"/>
        </w:rPr>
        <w:t xml:space="preserve"> </w:t>
      </w:r>
      <w:r w:rsidRPr="00260FD9">
        <w:rPr>
          <w:rFonts w:ascii="Calibri" w:hAnsi="Calibri"/>
          <w:sz w:val="22"/>
          <w:szCs w:val="22"/>
        </w:rPr>
        <w:t>Pr</w:t>
      </w:r>
      <w:r w:rsidRPr="00260FD9">
        <w:rPr>
          <w:rFonts w:ascii="Calibri" w:hAnsi="Calibri"/>
          <w:spacing w:val="-2"/>
          <w:sz w:val="22"/>
          <w:szCs w:val="22"/>
        </w:rPr>
        <w:t>i</w:t>
      </w:r>
      <w:r w:rsidRPr="00260FD9">
        <w:rPr>
          <w:rFonts w:ascii="Calibri" w:hAnsi="Calibri"/>
          <w:spacing w:val="-1"/>
          <w:sz w:val="22"/>
          <w:szCs w:val="22"/>
        </w:rPr>
        <w:t>m</w:t>
      </w:r>
      <w:r w:rsidRPr="00260FD9">
        <w:rPr>
          <w:rFonts w:ascii="Calibri" w:hAnsi="Calibri"/>
          <w:sz w:val="22"/>
          <w:szCs w:val="22"/>
        </w:rPr>
        <w:t>e</w:t>
      </w:r>
      <w:r w:rsidRPr="00260FD9">
        <w:rPr>
          <w:rFonts w:ascii="Calibri" w:hAnsi="Calibri"/>
          <w:spacing w:val="7"/>
          <w:sz w:val="22"/>
          <w:szCs w:val="22"/>
        </w:rPr>
        <w:t xml:space="preserve"> </w:t>
      </w:r>
      <w:r w:rsidRPr="00260FD9">
        <w:rPr>
          <w:rFonts w:ascii="Calibri" w:hAnsi="Calibri"/>
          <w:sz w:val="22"/>
          <w:szCs w:val="22"/>
        </w:rPr>
        <w:t>Contractor,</w:t>
      </w:r>
      <w:r w:rsidRPr="00260FD9">
        <w:rPr>
          <w:rFonts w:ascii="Calibri" w:hAnsi="Calibri"/>
          <w:spacing w:val="7"/>
          <w:sz w:val="22"/>
          <w:szCs w:val="22"/>
        </w:rPr>
        <w:t xml:space="preserve"> </w:t>
      </w:r>
      <w:r w:rsidRPr="00260FD9">
        <w:rPr>
          <w:rFonts w:ascii="Calibri" w:hAnsi="Calibri"/>
          <w:spacing w:val="-1"/>
          <w:sz w:val="22"/>
          <w:szCs w:val="22"/>
        </w:rPr>
        <w:t>t</w:t>
      </w:r>
      <w:r w:rsidRPr="00260FD9">
        <w:rPr>
          <w:rFonts w:ascii="Calibri" w:hAnsi="Calibri"/>
          <w:sz w:val="22"/>
          <w:szCs w:val="22"/>
        </w:rPr>
        <w:t>o</w:t>
      </w:r>
      <w:r w:rsidRPr="00260FD9">
        <w:rPr>
          <w:rFonts w:ascii="Calibri" w:hAnsi="Calibri"/>
          <w:spacing w:val="7"/>
          <w:sz w:val="22"/>
          <w:szCs w:val="22"/>
        </w:rPr>
        <w:t xml:space="preserve"> </w:t>
      </w:r>
      <w:r w:rsidRPr="00260FD9">
        <w:rPr>
          <w:rFonts w:ascii="Calibri" w:hAnsi="Calibri"/>
          <w:spacing w:val="-1"/>
          <w:sz w:val="22"/>
          <w:szCs w:val="22"/>
        </w:rPr>
        <w:t>who</w:t>
      </w:r>
      <w:r w:rsidRPr="00260FD9">
        <w:rPr>
          <w:rFonts w:ascii="Calibri" w:hAnsi="Calibri"/>
          <w:sz w:val="22"/>
          <w:szCs w:val="22"/>
        </w:rPr>
        <w:t>m</w:t>
      </w:r>
      <w:r w:rsidRPr="00260FD9">
        <w:rPr>
          <w:rFonts w:ascii="Calibri" w:hAnsi="Calibri"/>
          <w:spacing w:val="6"/>
          <w:sz w:val="22"/>
          <w:szCs w:val="22"/>
        </w:rPr>
        <w:t xml:space="preserve"> </w:t>
      </w:r>
      <w:r w:rsidRPr="00260FD9">
        <w:rPr>
          <w:rFonts w:ascii="Calibri" w:hAnsi="Calibri"/>
          <w:sz w:val="22"/>
          <w:szCs w:val="22"/>
        </w:rPr>
        <w:t>all</w:t>
      </w:r>
      <w:r w:rsidRPr="00260FD9">
        <w:rPr>
          <w:rFonts w:ascii="Calibri" w:hAnsi="Calibri"/>
          <w:w w:val="99"/>
          <w:sz w:val="22"/>
          <w:szCs w:val="22"/>
        </w:rPr>
        <w:t xml:space="preserve"> </w:t>
      </w:r>
      <w:r w:rsidRPr="00260FD9">
        <w:rPr>
          <w:rFonts w:ascii="Calibri" w:hAnsi="Calibri"/>
          <w:spacing w:val="-1"/>
          <w:sz w:val="22"/>
          <w:szCs w:val="22"/>
        </w:rPr>
        <w:t>comm</w:t>
      </w:r>
      <w:r w:rsidRPr="00260FD9">
        <w:rPr>
          <w:rFonts w:ascii="Calibri" w:hAnsi="Calibri"/>
          <w:sz w:val="22"/>
          <w:szCs w:val="22"/>
        </w:rPr>
        <w:t>u</w:t>
      </w:r>
      <w:r w:rsidRPr="00260FD9">
        <w:rPr>
          <w:rFonts w:ascii="Calibri" w:hAnsi="Calibri"/>
          <w:spacing w:val="-1"/>
          <w:sz w:val="22"/>
          <w:szCs w:val="22"/>
        </w:rPr>
        <w:t>nic</w:t>
      </w:r>
      <w:r w:rsidRPr="00260FD9">
        <w:rPr>
          <w:rFonts w:ascii="Calibri" w:hAnsi="Calibri"/>
          <w:spacing w:val="1"/>
          <w:sz w:val="22"/>
          <w:szCs w:val="22"/>
        </w:rPr>
        <w:t>a</w:t>
      </w:r>
      <w:r w:rsidRPr="00260FD9">
        <w:rPr>
          <w:rFonts w:ascii="Calibri" w:hAnsi="Calibri"/>
          <w:spacing w:val="-1"/>
          <w:sz w:val="22"/>
          <w:szCs w:val="22"/>
        </w:rPr>
        <w:t>t</w:t>
      </w:r>
      <w:r w:rsidRPr="00260FD9">
        <w:rPr>
          <w:rFonts w:ascii="Calibri" w:hAnsi="Calibri"/>
          <w:spacing w:val="1"/>
          <w:sz w:val="22"/>
          <w:szCs w:val="22"/>
        </w:rPr>
        <w:t>i</w:t>
      </w:r>
      <w:r w:rsidRPr="00260FD9">
        <w:rPr>
          <w:rFonts w:ascii="Calibri" w:hAnsi="Calibri"/>
          <w:spacing w:val="-1"/>
          <w:sz w:val="22"/>
          <w:szCs w:val="22"/>
        </w:rPr>
        <w:t>on</w:t>
      </w:r>
      <w:r w:rsidRPr="00260FD9">
        <w:rPr>
          <w:rFonts w:ascii="Calibri" w:hAnsi="Calibri"/>
          <w:sz w:val="22"/>
          <w:szCs w:val="22"/>
        </w:rPr>
        <w:t>s</w:t>
      </w:r>
      <w:r w:rsidRPr="00260FD9">
        <w:rPr>
          <w:rFonts w:ascii="Calibri" w:hAnsi="Calibri"/>
          <w:spacing w:val="21"/>
          <w:sz w:val="22"/>
          <w:szCs w:val="22"/>
        </w:rPr>
        <w:t xml:space="preserve"> </w:t>
      </w:r>
      <w:r w:rsidRPr="00260FD9">
        <w:rPr>
          <w:rFonts w:ascii="Calibri" w:hAnsi="Calibri"/>
          <w:sz w:val="22"/>
          <w:szCs w:val="22"/>
        </w:rPr>
        <w:t>shall</w:t>
      </w:r>
      <w:r w:rsidRPr="00260FD9">
        <w:rPr>
          <w:rFonts w:ascii="Calibri" w:hAnsi="Calibri"/>
          <w:spacing w:val="20"/>
          <w:sz w:val="22"/>
          <w:szCs w:val="22"/>
        </w:rPr>
        <w:t xml:space="preserve"> </w:t>
      </w:r>
      <w:r w:rsidRPr="00260FD9">
        <w:rPr>
          <w:rFonts w:ascii="Calibri" w:hAnsi="Calibri"/>
          <w:spacing w:val="-1"/>
          <w:sz w:val="22"/>
          <w:szCs w:val="22"/>
        </w:rPr>
        <w:t>b</w:t>
      </w:r>
      <w:r w:rsidRPr="00260FD9">
        <w:rPr>
          <w:rFonts w:ascii="Calibri" w:hAnsi="Calibri"/>
          <w:sz w:val="22"/>
          <w:szCs w:val="22"/>
        </w:rPr>
        <w:t>e</w:t>
      </w:r>
      <w:r w:rsidRPr="00260FD9">
        <w:rPr>
          <w:rFonts w:ascii="Calibri" w:hAnsi="Calibri"/>
          <w:spacing w:val="19"/>
          <w:sz w:val="22"/>
          <w:szCs w:val="22"/>
        </w:rPr>
        <w:t xml:space="preserve"> </w:t>
      </w:r>
      <w:r w:rsidRPr="00260FD9">
        <w:rPr>
          <w:rFonts w:ascii="Calibri" w:hAnsi="Calibri"/>
          <w:sz w:val="22"/>
          <w:szCs w:val="22"/>
        </w:rPr>
        <w:t>directed</w:t>
      </w:r>
      <w:r w:rsidRPr="00260FD9">
        <w:rPr>
          <w:rFonts w:ascii="Calibri" w:hAnsi="Calibri"/>
          <w:spacing w:val="20"/>
          <w:sz w:val="22"/>
          <w:szCs w:val="22"/>
        </w:rPr>
        <w:t xml:space="preserve"> </w:t>
      </w:r>
      <w:r w:rsidRPr="00260FD9">
        <w:rPr>
          <w:rFonts w:ascii="Calibri" w:hAnsi="Calibri"/>
          <w:sz w:val="22"/>
          <w:szCs w:val="22"/>
        </w:rPr>
        <w:t>and</w:t>
      </w:r>
      <w:r w:rsidRPr="00260FD9">
        <w:rPr>
          <w:rFonts w:ascii="Calibri" w:hAnsi="Calibri"/>
          <w:spacing w:val="20"/>
          <w:sz w:val="22"/>
          <w:szCs w:val="22"/>
        </w:rPr>
        <w:t xml:space="preserve"> </w:t>
      </w:r>
      <w:r w:rsidRPr="00260FD9">
        <w:rPr>
          <w:rFonts w:ascii="Calibri" w:hAnsi="Calibri"/>
          <w:sz w:val="22"/>
          <w:szCs w:val="22"/>
        </w:rPr>
        <w:t>accepted</w:t>
      </w:r>
      <w:r w:rsidRPr="00260FD9">
        <w:rPr>
          <w:rFonts w:ascii="Calibri" w:hAnsi="Calibri"/>
          <w:spacing w:val="19"/>
          <w:sz w:val="22"/>
          <w:szCs w:val="22"/>
        </w:rPr>
        <w:t xml:space="preserve"> </w:t>
      </w:r>
      <w:r w:rsidRPr="00260FD9">
        <w:rPr>
          <w:rFonts w:ascii="Calibri" w:hAnsi="Calibri"/>
          <w:spacing w:val="-1"/>
          <w:sz w:val="22"/>
          <w:szCs w:val="22"/>
        </w:rPr>
        <w:t>unti</w:t>
      </w:r>
      <w:r w:rsidRPr="00260FD9">
        <w:rPr>
          <w:rFonts w:ascii="Calibri" w:hAnsi="Calibri"/>
          <w:sz w:val="22"/>
          <w:szCs w:val="22"/>
        </w:rPr>
        <w:t>l</w:t>
      </w:r>
      <w:r w:rsidRPr="00260FD9">
        <w:rPr>
          <w:rFonts w:ascii="Calibri" w:hAnsi="Calibri"/>
          <w:spacing w:val="21"/>
          <w:sz w:val="22"/>
          <w:szCs w:val="22"/>
        </w:rPr>
        <w:t xml:space="preserve"> </w:t>
      </w:r>
      <w:r w:rsidRPr="00260FD9">
        <w:rPr>
          <w:rFonts w:ascii="Calibri" w:hAnsi="Calibri"/>
          <w:spacing w:val="-1"/>
          <w:sz w:val="22"/>
          <w:szCs w:val="22"/>
        </w:rPr>
        <w:t>thi</w:t>
      </w:r>
      <w:r w:rsidRPr="00260FD9">
        <w:rPr>
          <w:rFonts w:ascii="Calibri" w:hAnsi="Calibri"/>
          <w:sz w:val="22"/>
          <w:szCs w:val="22"/>
        </w:rPr>
        <w:t>s</w:t>
      </w:r>
      <w:r w:rsidRPr="00260FD9">
        <w:rPr>
          <w:rFonts w:ascii="Calibri" w:hAnsi="Calibri"/>
          <w:spacing w:val="19"/>
          <w:sz w:val="22"/>
          <w:szCs w:val="22"/>
        </w:rPr>
        <w:t xml:space="preserve"> </w:t>
      </w:r>
      <w:r w:rsidRPr="00260FD9">
        <w:rPr>
          <w:rFonts w:ascii="Calibri" w:hAnsi="Calibri"/>
          <w:sz w:val="22"/>
          <w:szCs w:val="22"/>
        </w:rPr>
        <w:t>pu</w:t>
      </w:r>
      <w:r w:rsidRPr="00260FD9">
        <w:rPr>
          <w:rFonts w:ascii="Calibri" w:hAnsi="Calibri"/>
          <w:spacing w:val="-1"/>
          <w:sz w:val="22"/>
          <w:szCs w:val="22"/>
        </w:rPr>
        <w:t>b</w:t>
      </w:r>
      <w:r w:rsidRPr="00260FD9">
        <w:rPr>
          <w:rFonts w:ascii="Calibri" w:hAnsi="Calibri"/>
          <w:sz w:val="22"/>
          <w:szCs w:val="22"/>
        </w:rPr>
        <w:t>lic</w:t>
      </w:r>
      <w:r w:rsidRPr="00260FD9">
        <w:rPr>
          <w:rFonts w:ascii="Calibri" w:hAnsi="Calibri"/>
          <w:spacing w:val="20"/>
          <w:sz w:val="22"/>
          <w:szCs w:val="22"/>
        </w:rPr>
        <w:t xml:space="preserve"> </w:t>
      </w:r>
      <w:r w:rsidRPr="00260FD9">
        <w:rPr>
          <w:rFonts w:ascii="Calibri" w:hAnsi="Calibri"/>
          <w:spacing w:val="-1"/>
          <w:sz w:val="22"/>
          <w:szCs w:val="22"/>
        </w:rPr>
        <w:t>pr</w:t>
      </w:r>
      <w:r w:rsidRPr="00260FD9">
        <w:rPr>
          <w:rFonts w:ascii="Calibri" w:hAnsi="Calibri"/>
          <w:spacing w:val="1"/>
          <w:sz w:val="22"/>
          <w:szCs w:val="22"/>
        </w:rPr>
        <w:t>o</w:t>
      </w:r>
      <w:r w:rsidRPr="00260FD9">
        <w:rPr>
          <w:rFonts w:ascii="Calibri" w:hAnsi="Calibri"/>
          <w:spacing w:val="-1"/>
          <w:sz w:val="22"/>
          <w:szCs w:val="22"/>
        </w:rPr>
        <w:t>cur</w:t>
      </w:r>
      <w:r w:rsidRPr="00260FD9">
        <w:rPr>
          <w:rFonts w:ascii="Calibri" w:hAnsi="Calibri"/>
          <w:spacing w:val="1"/>
          <w:sz w:val="22"/>
          <w:szCs w:val="22"/>
        </w:rPr>
        <w:t>e</w:t>
      </w:r>
      <w:r w:rsidRPr="00260FD9">
        <w:rPr>
          <w:rFonts w:ascii="Calibri" w:hAnsi="Calibri"/>
          <w:spacing w:val="-1"/>
          <w:sz w:val="22"/>
          <w:szCs w:val="22"/>
        </w:rPr>
        <w:t>ment</w:t>
      </w:r>
      <w:r w:rsidRPr="00260FD9">
        <w:rPr>
          <w:rFonts w:ascii="Calibri" w:hAnsi="Calibri"/>
          <w:spacing w:val="-1"/>
          <w:w w:val="99"/>
          <w:sz w:val="22"/>
          <w:szCs w:val="22"/>
        </w:rPr>
        <w:t xml:space="preserve"> </w:t>
      </w:r>
      <w:r w:rsidRPr="00260FD9">
        <w:rPr>
          <w:rFonts w:ascii="Calibri" w:hAnsi="Calibri"/>
          <w:sz w:val="22"/>
          <w:szCs w:val="22"/>
        </w:rPr>
        <w:t>comp</w:t>
      </w:r>
      <w:r w:rsidRPr="00260FD9">
        <w:rPr>
          <w:rFonts w:ascii="Calibri" w:hAnsi="Calibri"/>
          <w:spacing w:val="1"/>
          <w:sz w:val="22"/>
          <w:szCs w:val="22"/>
        </w:rPr>
        <w:t>e</w:t>
      </w:r>
      <w:r w:rsidRPr="00260FD9">
        <w:rPr>
          <w:rFonts w:ascii="Calibri" w:hAnsi="Calibri"/>
          <w:spacing w:val="-1"/>
          <w:sz w:val="22"/>
          <w:szCs w:val="22"/>
        </w:rPr>
        <w:t>t</w:t>
      </w:r>
      <w:r w:rsidRPr="00260FD9">
        <w:rPr>
          <w:rFonts w:ascii="Calibri" w:hAnsi="Calibri"/>
          <w:sz w:val="22"/>
          <w:szCs w:val="22"/>
        </w:rPr>
        <w:t>ition</w:t>
      </w:r>
      <w:r w:rsidRPr="00260FD9">
        <w:rPr>
          <w:rFonts w:ascii="Calibri" w:hAnsi="Calibri"/>
          <w:spacing w:val="35"/>
          <w:sz w:val="22"/>
          <w:szCs w:val="22"/>
        </w:rPr>
        <w:t xml:space="preserve"> </w:t>
      </w:r>
      <w:r w:rsidRPr="00260FD9">
        <w:rPr>
          <w:rFonts w:ascii="Calibri" w:hAnsi="Calibri"/>
          <w:sz w:val="22"/>
          <w:szCs w:val="22"/>
        </w:rPr>
        <w:t>has</w:t>
      </w:r>
      <w:r w:rsidRPr="00260FD9">
        <w:rPr>
          <w:rFonts w:ascii="Calibri" w:hAnsi="Calibri"/>
          <w:spacing w:val="36"/>
          <w:sz w:val="22"/>
          <w:szCs w:val="22"/>
        </w:rPr>
        <w:t xml:space="preserve"> </w:t>
      </w:r>
      <w:r w:rsidRPr="00260FD9">
        <w:rPr>
          <w:rFonts w:ascii="Calibri" w:hAnsi="Calibri"/>
          <w:spacing w:val="-1"/>
          <w:sz w:val="22"/>
          <w:szCs w:val="22"/>
        </w:rPr>
        <w:t>bee</w:t>
      </w:r>
      <w:r w:rsidRPr="00260FD9">
        <w:rPr>
          <w:rFonts w:ascii="Calibri" w:hAnsi="Calibri"/>
          <w:sz w:val="22"/>
          <w:szCs w:val="22"/>
        </w:rPr>
        <w:t>n</w:t>
      </w:r>
      <w:r w:rsidRPr="00260FD9">
        <w:rPr>
          <w:rFonts w:ascii="Calibri" w:hAnsi="Calibri"/>
          <w:spacing w:val="35"/>
          <w:sz w:val="22"/>
          <w:szCs w:val="22"/>
        </w:rPr>
        <w:t xml:space="preserve"> </w:t>
      </w:r>
      <w:r w:rsidRPr="00260FD9">
        <w:rPr>
          <w:rFonts w:ascii="Calibri" w:hAnsi="Calibri"/>
          <w:sz w:val="22"/>
          <w:szCs w:val="22"/>
        </w:rPr>
        <w:t>completed</w:t>
      </w:r>
      <w:r w:rsidRPr="00260FD9">
        <w:rPr>
          <w:rFonts w:ascii="Calibri" w:hAnsi="Calibri"/>
          <w:spacing w:val="35"/>
          <w:sz w:val="22"/>
          <w:szCs w:val="22"/>
        </w:rPr>
        <w:t xml:space="preserve"> </w:t>
      </w:r>
      <w:r w:rsidRPr="00260FD9">
        <w:rPr>
          <w:rFonts w:ascii="Calibri" w:hAnsi="Calibri"/>
          <w:sz w:val="22"/>
          <w:szCs w:val="22"/>
        </w:rPr>
        <w:t>or</w:t>
      </w:r>
      <w:r w:rsidRPr="00260FD9">
        <w:rPr>
          <w:rFonts w:ascii="Calibri" w:hAnsi="Calibri"/>
          <w:spacing w:val="35"/>
          <w:sz w:val="22"/>
          <w:szCs w:val="22"/>
        </w:rPr>
        <w:t xml:space="preserve"> </w:t>
      </w:r>
      <w:r w:rsidRPr="00260FD9">
        <w:rPr>
          <w:rFonts w:ascii="Calibri" w:hAnsi="Calibri"/>
          <w:spacing w:val="-1"/>
          <w:sz w:val="22"/>
          <w:szCs w:val="22"/>
        </w:rPr>
        <w:t>terminat</w:t>
      </w:r>
      <w:r w:rsidRPr="00260FD9">
        <w:rPr>
          <w:rFonts w:ascii="Calibri" w:hAnsi="Calibri"/>
          <w:spacing w:val="1"/>
          <w:sz w:val="22"/>
          <w:szCs w:val="22"/>
        </w:rPr>
        <w:t>e</w:t>
      </w:r>
      <w:r w:rsidRPr="00260FD9">
        <w:rPr>
          <w:rFonts w:ascii="Calibri" w:hAnsi="Calibri"/>
          <w:spacing w:val="-1"/>
          <w:sz w:val="22"/>
          <w:szCs w:val="22"/>
        </w:rPr>
        <w:t>d</w:t>
      </w:r>
      <w:r w:rsidRPr="00260FD9">
        <w:rPr>
          <w:rFonts w:ascii="Calibri" w:hAnsi="Calibri"/>
          <w:sz w:val="22"/>
          <w:szCs w:val="22"/>
        </w:rPr>
        <w:t>.</w:t>
      </w:r>
      <w:r w:rsidRPr="00260FD9">
        <w:rPr>
          <w:rFonts w:ascii="Calibri" w:hAnsi="Calibri"/>
          <w:spacing w:val="35"/>
          <w:sz w:val="22"/>
          <w:szCs w:val="22"/>
        </w:rPr>
        <w:t xml:space="preserve"> </w:t>
      </w:r>
      <w:r w:rsidRPr="00260FD9">
        <w:rPr>
          <w:rFonts w:ascii="Calibri" w:hAnsi="Calibri"/>
          <w:sz w:val="22"/>
          <w:szCs w:val="22"/>
        </w:rPr>
        <w:t>Correspondence</w:t>
      </w:r>
      <w:r w:rsidRPr="00260FD9">
        <w:rPr>
          <w:rFonts w:ascii="Calibri" w:hAnsi="Calibri"/>
          <w:spacing w:val="34"/>
          <w:sz w:val="22"/>
          <w:szCs w:val="22"/>
        </w:rPr>
        <w:t xml:space="preserve"> </w:t>
      </w:r>
      <w:r w:rsidRPr="00260FD9">
        <w:rPr>
          <w:rFonts w:ascii="Calibri" w:hAnsi="Calibri"/>
          <w:sz w:val="22"/>
          <w:szCs w:val="22"/>
        </w:rPr>
        <w:t>from</w:t>
      </w:r>
      <w:r w:rsidRPr="00260FD9">
        <w:rPr>
          <w:rFonts w:ascii="Calibri" w:hAnsi="Calibri"/>
          <w:spacing w:val="35"/>
          <w:sz w:val="22"/>
          <w:szCs w:val="22"/>
        </w:rPr>
        <w:t xml:space="preserve"> </w:t>
      </w:r>
      <w:r w:rsidRPr="00260FD9">
        <w:rPr>
          <w:rFonts w:ascii="Calibri" w:hAnsi="Calibri"/>
          <w:sz w:val="22"/>
          <w:szCs w:val="22"/>
        </w:rPr>
        <w:t>any</w:t>
      </w:r>
      <w:r w:rsidRPr="00260FD9">
        <w:rPr>
          <w:rFonts w:ascii="Calibri" w:hAnsi="Calibri"/>
          <w:spacing w:val="35"/>
          <w:sz w:val="22"/>
          <w:szCs w:val="22"/>
        </w:rPr>
        <w:t xml:space="preserve"> </w:t>
      </w:r>
      <w:r w:rsidRPr="00260FD9">
        <w:rPr>
          <w:rFonts w:ascii="Calibri" w:hAnsi="Calibri"/>
          <w:sz w:val="22"/>
          <w:szCs w:val="22"/>
        </w:rPr>
        <w:t>other</w:t>
      </w:r>
      <w:r w:rsidRPr="00260FD9">
        <w:rPr>
          <w:rFonts w:ascii="Calibri" w:hAnsi="Calibri"/>
          <w:w w:val="99"/>
          <w:sz w:val="22"/>
          <w:szCs w:val="22"/>
        </w:rPr>
        <w:t xml:space="preserve"> </w:t>
      </w:r>
      <w:r w:rsidRPr="00260FD9">
        <w:rPr>
          <w:rFonts w:ascii="Calibri" w:hAnsi="Calibri"/>
          <w:sz w:val="22"/>
          <w:szCs w:val="22"/>
        </w:rPr>
        <w:t>person</w:t>
      </w:r>
      <w:r w:rsidRPr="00260FD9">
        <w:rPr>
          <w:rFonts w:ascii="Calibri" w:hAnsi="Calibri"/>
          <w:spacing w:val="13"/>
          <w:sz w:val="22"/>
          <w:szCs w:val="22"/>
        </w:rPr>
        <w:t xml:space="preserve"> </w:t>
      </w:r>
      <w:r w:rsidRPr="00260FD9">
        <w:rPr>
          <w:rFonts w:ascii="Calibri" w:hAnsi="Calibri"/>
          <w:spacing w:val="-1"/>
          <w:sz w:val="22"/>
          <w:szCs w:val="22"/>
        </w:rPr>
        <w:t>(i</w:t>
      </w:r>
      <w:r w:rsidRPr="00260FD9">
        <w:rPr>
          <w:rFonts w:ascii="Calibri" w:hAnsi="Calibri"/>
          <w:sz w:val="22"/>
          <w:szCs w:val="22"/>
        </w:rPr>
        <w:t>n</w:t>
      </w:r>
      <w:r w:rsidRPr="00260FD9">
        <w:rPr>
          <w:rFonts w:ascii="Calibri" w:hAnsi="Calibri"/>
          <w:spacing w:val="-1"/>
          <w:sz w:val="22"/>
          <w:szCs w:val="22"/>
        </w:rPr>
        <w:t>cl</w:t>
      </w:r>
      <w:r w:rsidRPr="00260FD9">
        <w:rPr>
          <w:rFonts w:ascii="Calibri" w:hAnsi="Calibri"/>
          <w:sz w:val="22"/>
          <w:szCs w:val="22"/>
        </w:rPr>
        <w:t>u</w:t>
      </w:r>
      <w:r w:rsidRPr="00260FD9">
        <w:rPr>
          <w:rFonts w:ascii="Calibri" w:hAnsi="Calibri"/>
          <w:spacing w:val="-1"/>
          <w:sz w:val="22"/>
          <w:szCs w:val="22"/>
        </w:rPr>
        <w:t>din</w:t>
      </w:r>
      <w:r w:rsidRPr="00260FD9">
        <w:rPr>
          <w:rFonts w:ascii="Calibri" w:hAnsi="Calibri"/>
          <w:sz w:val="22"/>
          <w:szCs w:val="22"/>
        </w:rPr>
        <w:t>g</w:t>
      </w:r>
      <w:r w:rsidRPr="00260FD9">
        <w:rPr>
          <w:rFonts w:ascii="Calibri" w:hAnsi="Calibri"/>
          <w:spacing w:val="15"/>
          <w:sz w:val="22"/>
          <w:szCs w:val="22"/>
        </w:rPr>
        <w:t xml:space="preserve"> </w:t>
      </w:r>
      <w:r w:rsidRPr="00260FD9">
        <w:rPr>
          <w:rFonts w:ascii="Calibri" w:hAnsi="Calibri"/>
          <w:sz w:val="22"/>
          <w:szCs w:val="22"/>
        </w:rPr>
        <w:t>from</w:t>
      </w:r>
      <w:r w:rsidRPr="00260FD9">
        <w:rPr>
          <w:rFonts w:ascii="Calibri" w:hAnsi="Calibri"/>
          <w:spacing w:val="14"/>
          <w:sz w:val="22"/>
          <w:szCs w:val="22"/>
        </w:rPr>
        <w:t xml:space="preserve"> </w:t>
      </w:r>
      <w:r w:rsidRPr="00260FD9">
        <w:rPr>
          <w:rFonts w:ascii="Calibri" w:hAnsi="Calibri"/>
          <w:sz w:val="22"/>
          <w:szCs w:val="22"/>
        </w:rPr>
        <w:t>any</w:t>
      </w:r>
      <w:r w:rsidRPr="00260FD9">
        <w:rPr>
          <w:rFonts w:ascii="Calibri" w:hAnsi="Calibri"/>
          <w:spacing w:val="14"/>
          <w:sz w:val="22"/>
          <w:szCs w:val="22"/>
        </w:rPr>
        <w:t xml:space="preserve"> </w:t>
      </w:r>
      <w:r w:rsidRPr="00260FD9">
        <w:rPr>
          <w:rFonts w:ascii="Calibri" w:hAnsi="Calibri"/>
          <w:sz w:val="22"/>
          <w:szCs w:val="22"/>
        </w:rPr>
        <w:t>subcontr</w:t>
      </w:r>
      <w:r w:rsidRPr="00260FD9">
        <w:rPr>
          <w:rFonts w:ascii="Calibri" w:hAnsi="Calibri"/>
          <w:spacing w:val="1"/>
          <w:sz w:val="22"/>
          <w:szCs w:val="22"/>
        </w:rPr>
        <w:t>a</w:t>
      </w:r>
      <w:r w:rsidRPr="00260FD9">
        <w:rPr>
          <w:rFonts w:ascii="Calibri" w:hAnsi="Calibri"/>
          <w:sz w:val="22"/>
          <w:szCs w:val="22"/>
        </w:rPr>
        <w:t>ctor</w:t>
      </w:r>
      <w:r w:rsidRPr="00260FD9">
        <w:rPr>
          <w:rFonts w:ascii="Calibri" w:hAnsi="Calibri"/>
          <w:spacing w:val="15"/>
          <w:sz w:val="22"/>
          <w:szCs w:val="22"/>
        </w:rPr>
        <w:t xml:space="preserve"> </w:t>
      </w:r>
      <w:r w:rsidRPr="00260FD9">
        <w:rPr>
          <w:rFonts w:ascii="Calibri" w:hAnsi="Calibri"/>
          <w:sz w:val="22"/>
          <w:szCs w:val="22"/>
        </w:rPr>
        <w:t>and/or</w:t>
      </w:r>
      <w:r w:rsidRPr="00260FD9">
        <w:rPr>
          <w:rFonts w:ascii="Calibri" w:hAnsi="Calibri"/>
          <w:spacing w:val="14"/>
          <w:sz w:val="22"/>
          <w:szCs w:val="22"/>
        </w:rPr>
        <w:t xml:space="preserve"> </w:t>
      </w:r>
      <w:r w:rsidRPr="00260FD9">
        <w:rPr>
          <w:rFonts w:ascii="Calibri" w:hAnsi="Calibri"/>
          <w:sz w:val="22"/>
          <w:szCs w:val="22"/>
        </w:rPr>
        <w:t>consortium</w:t>
      </w:r>
      <w:r w:rsidRPr="00260FD9">
        <w:rPr>
          <w:rFonts w:ascii="Calibri" w:hAnsi="Calibri"/>
          <w:spacing w:val="13"/>
          <w:sz w:val="22"/>
          <w:szCs w:val="22"/>
        </w:rPr>
        <w:t xml:space="preserve"> </w:t>
      </w:r>
      <w:r w:rsidRPr="00260FD9">
        <w:rPr>
          <w:rFonts w:ascii="Calibri" w:hAnsi="Calibri"/>
          <w:sz w:val="22"/>
          <w:szCs w:val="22"/>
        </w:rPr>
        <w:t>me</w:t>
      </w:r>
      <w:r w:rsidRPr="00260FD9">
        <w:rPr>
          <w:rFonts w:ascii="Calibri" w:hAnsi="Calibri"/>
          <w:spacing w:val="-1"/>
          <w:sz w:val="22"/>
          <w:szCs w:val="22"/>
        </w:rPr>
        <w:t>mb</w:t>
      </w:r>
      <w:r w:rsidRPr="00260FD9">
        <w:rPr>
          <w:rFonts w:ascii="Calibri" w:hAnsi="Calibri"/>
          <w:sz w:val="22"/>
          <w:szCs w:val="22"/>
        </w:rPr>
        <w:t>er)</w:t>
      </w:r>
      <w:r w:rsidRPr="00260FD9">
        <w:rPr>
          <w:rFonts w:ascii="Calibri" w:hAnsi="Calibri"/>
          <w:spacing w:val="15"/>
          <w:sz w:val="22"/>
          <w:szCs w:val="22"/>
        </w:rPr>
        <w:t xml:space="preserve"> </w:t>
      </w:r>
      <w:r w:rsidRPr="00260FD9">
        <w:rPr>
          <w:rFonts w:ascii="Calibri" w:hAnsi="Calibri"/>
          <w:sz w:val="22"/>
          <w:szCs w:val="22"/>
        </w:rPr>
        <w:t>will</w:t>
      </w:r>
      <w:r w:rsidRPr="00260FD9">
        <w:rPr>
          <w:rFonts w:ascii="Calibri" w:hAnsi="Calibri"/>
          <w:spacing w:val="14"/>
          <w:sz w:val="22"/>
          <w:szCs w:val="22"/>
        </w:rPr>
        <w:t xml:space="preserve"> </w:t>
      </w:r>
      <w:r w:rsidRPr="00260FD9">
        <w:rPr>
          <w:rFonts w:ascii="Calibri" w:hAnsi="Calibri"/>
          <w:spacing w:val="1"/>
          <w:sz w:val="22"/>
          <w:szCs w:val="22"/>
        </w:rPr>
        <w:t>N</w:t>
      </w:r>
      <w:r w:rsidRPr="00260FD9">
        <w:rPr>
          <w:rFonts w:ascii="Calibri" w:hAnsi="Calibri"/>
          <w:spacing w:val="-1"/>
          <w:sz w:val="22"/>
          <w:szCs w:val="22"/>
        </w:rPr>
        <w:t>O</w:t>
      </w:r>
      <w:r w:rsidRPr="00260FD9">
        <w:rPr>
          <w:rFonts w:ascii="Calibri" w:hAnsi="Calibri"/>
          <w:sz w:val="22"/>
          <w:szCs w:val="22"/>
        </w:rPr>
        <w:t>T</w:t>
      </w:r>
      <w:r w:rsidRPr="00260FD9">
        <w:rPr>
          <w:rFonts w:ascii="Calibri" w:hAnsi="Calibri"/>
          <w:spacing w:val="14"/>
          <w:sz w:val="22"/>
          <w:szCs w:val="22"/>
        </w:rPr>
        <w:t xml:space="preserve"> </w:t>
      </w:r>
      <w:r w:rsidRPr="00260FD9">
        <w:rPr>
          <w:rFonts w:ascii="Calibri" w:hAnsi="Calibri"/>
          <w:spacing w:val="-1"/>
          <w:sz w:val="22"/>
          <w:szCs w:val="22"/>
        </w:rPr>
        <w:t>be</w:t>
      </w:r>
      <w:r w:rsidRPr="00260FD9">
        <w:rPr>
          <w:rFonts w:ascii="Calibri" w:hAnsi="Calibri"/>
          <w:spacing w:val="-1"/>
          <w:w w:val="99"/>
          <w:sz w:val="22"/>
          <w:szCs w:val="22"/>
        </w:rPr>
        <w:t xml:space="preserve"> </w:t>
      </w:r>
      <w:r w:rsidRPr="00260FD9">
        <w:rPr>
          <w:rFonts w:ascii="Calibri" w:hAnsi="Calibri"/>
          <w:spacing w:val="-1"/>
          <w:sz w:val="22"/>
          <w:szCs w:val="22"/>
        </w:rPr>
        <w:t>acce</w:t>
      </w:r>
      <w:r w:rsidRPr="00260FD9">
        <w:rPr>
          <w:rFonts w:ascii="Calibri" w:hAnsi="Calibri"/>
          <w:spacing w:val="1"/>
          <w:sz w:val="22"/>
          <w:szCs w:val="22"/>
        </w:rPr>
        <w:t>p</w:t>
      </w:r>
      <w:r w:rsidRPr="00260FD9">
        <w:rPr>
          <w:rFonts w:ascii="Calibri" w:hAnsi="Calibri"/>
          <w:spacing w:val="-1"/>
          <w:sz w:val="22"/>
          <w:szCs w:val="22"/>
        </w:rPr>
        <w:t>ted</w:t>
      </w:r>
      <w:r w:rsidRPr="00260FD9">
        <w:rPr>
          <w:rFonts w:ascii="Calibri" w:hAnsi="Calibri"/>
          <w:sz w:val="22"/>
          <w:szCs w:val="22"/>
        </w:rPr>
        <w:t>,</w:t>
      </w:r>
      <w:r w:rsidRPr="00260FD9">
        <w:rPr>
          <w:rFonts w:ascii="Calibri" w:hAnsi="Calibri"/>
          <w:spacing w:val="-9"/>
          <w:sz w:val="22"/>
          <w:szCs w:val="22"/>
        </w:rPr>
        <w:t xml:space="preserve"> </w:t>
      </w:r>
      <w:r w:rsidRPr="00260FD9">
        <w:rPr>
          <w:rFonts w:ascii="Calibri" w:hAnsi="Calibri"/>
          <w:sz w:val="22"/>
          <w:szCs w:val="22"/>
        </w:rPr>
        <w:t>ac</w:t>
      </w:r>
      <w:r w:rsidRPr="00260FD9">
        <w:rPr>
          <w:rFonts w:ascii="Calibri" w:hAnsi="Calibri"/>
          <w:spacing w:val="1"/>
          <w:sz w:val="22"/>
          <w:szCs w:val="22"/>
        </w:rPr>
        <w:t>k</w:t>
      </w:r>
      <w:r w:rsidRPr="00260FD9">
        <w:rPr>
          <w:rFonts w:ascii="Calibri" w:hAnsi="Calibri"/>
          <w:spacing w:val="-1"/>
          <w:sz w:val="22"/>
          <w:szCs w:val="22"/>
        </w:rPr>
        <w:t>n</w:t>
      </w:r>
      <w:r w:rsidRPr="00260FD9">
        <w:rPr>
          <w:rFonts w:ascii="Calibri" w:hAnsi="Calibri"/>
          <w:sz w:val="22"/>
          <w:szCs w:val="22"/>
        </w:rPr>
        <w:t>owledged</w:t>
      </w:r>
      <w:r w:rsidRPr="00260FD9">
        <w:rPr>
          <w:rFonts w:ascii="Calibri" w:hAnsi="Calibri"/>
          <w:spacing w:val="-8"/>
          <w:sz w:val="22"/>
          <w:szCs w:val="22"/>
        </w:rPr>
        <w:t xml:space="preserve"> </w:t>
      </w:r>
      <w:r w:rsidRPr="00260FD9">
        <w:rPr>
          <w:rFonts w:ascii="Calibri" w:hAnsi="Calibri"/>
          <w:spacing w:val="1"/>
          <w:sz w:val="22"/>
          <w:szCs w:val="22"/>
        </w:rPr>
        <w:t>o</w:t>
      </w:r>
      <w:r w:rsidRPr="00260FD9">
        <w:rPr>
          <w:rFonts w:ascii="Calibri" w:hAnsi="Calibri"/>
          <w:sz w:val="22"/>
          <w:szCs w:val="22"/>
        </w:rPr>
        <w:t>r</w:t>
      </w:r>
      <w:r w:rsidRPr="00260FD9">
        <w:rPr>
          <w:rFonts w:ascii="Calibri" w:hAnsi="Calibri"/>
          <w:spacing w:val="-10"/>
          <w:sz w:val="22"/>
          <w:szCs w:val="22"/>
        </w:rPr>
        <w:t xml:space="preserve"> </w:t>
      </w:r>
      <w:r w:rsidRPr="00260FD9">
        <w:rPr>
          <w:rFonts w:ascii="Calibri" w:hAnsi="Calibri"/>
          <w:sz w:val="22"/>
          <w:szCs w:val="22"/>
        </w:rPr>
        <w:t>responded</w:t>
      </w:r>
      <w:r w:rsidRPr="00260FD9">
        <w:rPr>
          <w:rFonts w:ascii="Calibri" w:hAnsi="Calibri"/>
          <w:spacing w:val="-9"/>
          <w:sz w:val="22"/>
          <w:szCs w:val="22"/>
        </w:rPr>
        <w:t xml:space="preserve"> </w:t>
      </w:r>
      <w:r w:rsidRPr="00260FD9">
        <w:rPr>
          <w:rFonts w:ascii="Calibri" w:hAnsi="Calibri"/>
          <w:sz w:val="22"/>
          <w:szCs w:val="22"/>
        </w:rPr>
        <w:t>to.</w:t>
      </w:r>
      <w:r w:rsidR="00F062BF" w:rsidRPr="00260FD9">
        <w:rPr>
          <w:rFonts w:ascii="Calibri" w:hAnsi="Calibri" w:cs="Tahoma"/>
          <w:sz w:val="22"/>
        </w:rPr>
        <w:t xml:space="preserve"> </w:t>
      </w:r>
    </w:p>
    <w:p w14:paraId="60B92202" w14:textId="77777777" w:rsidR="00F062BF" w:rsidRDefault="00B34F44" w:rsidP="00260FD9">
      <w:pPr>
        <w:spacing w:after="120" w:line="276" w:lineRule="auto"/>
        <w:jc w:val="both"/>
        <w:rPr>
          <w:rFonts w:ascii="Calibri" w:hAnsi="Calibri" w:cs="Tahoma"/>
          <w:sz w:val="22"/>
          <w:lang w:val="en-GB"/>
        </w:rPr>
      </w:pPr>
      <w:bookmarkStart w:id="18" w:name="ExceptionsandAlternatives"/>
      <w:bookmarkEnd w:id="18"/>
      <w:r>
        <w:rPr>
          <w:rFonts w:ascii="Calibri" w:hAnsi="Calibri" w:cs="Tahoma"/>
          <w:sz w:val="22"/>
          <w:lang w:val="en-GB"/>
        </w:rPr>
        <w:t>Tenderers</w:t>
      </w:r>
      <w:r w:rsidR="00F062BF">
        <w:rPr>
          <w:rFonts w:ascii="Calibri" w:hAnsi="Calibri" w:cs="Tahoma"/>
          <w:sz w:val="22"/>
          <w:lang w:val="en-GB"/>
        </w:rPr>
        <w:t xml:space="preserve"> will comply with any and all requirements as specified in the RFT document.  Any stipulation or qualification made by </w:t>
      </w:r>
      <w:r>
        <w:rPr>
          <w:rFonts w:ascii="Calibri" w:hAnsi="Calibri" w:cs="Tahoma"/>
          <w:sz w:val="22"/>
          <w:lang w:val="en-GB"/>
        </w:rPr>
        <w:t xml:space="preserve">tenderers </w:t>
      </w:r>
      <w:r w:rsidR="00F062BF">
        <w:rPr>
          <w:rFonts w:ascii="Calibri" w:hAnsi="Calibri" w:cs="Tahoma"/>
          <w:sz w:val="22"/>
          <w:lang w:val="en-GB"/>
        </w:rPr>
        <w:t xml:space="preserve">contrary to the RFT requirements or </w:t>
      </w:r>
      <w:r>
        <w:rPr>
          <w:rFonts w:ascii="Calibri" w:hAnsi="Calibri" w:cs="Tahoma"/>
          <w:sz w:val="22"/>
          <w:lang w:val="en-GB"/>
        </w:rPr>
        <w:t xml:space="preserve">set out in </w:t>
      </w:r>
      <w:r w:rsidR="00F062BF">
        <w:rPr>
          <w:rFonts w:ascii="Calibri" w:hAnsi="Calibri" w:cs="Tahoma"/>
          <w:sz w:val="22"/>
          <w:lang w:val="en-GB"/>
        </w:rPr>
        <w:t xml:space="preserve">tenders as a condition for the acceptance of the contract by the </w:t>
      </w:r>
      <w:r>
        <w:rPr>
          <w:rFonts w:ascii="Calibri" w:hAnsi="Calibri" w:cs="Tahoma"/>
          <w:sz w:val="22"/>
          <w:lang w:val="en-GB"/>
        </w:rPr>
        <w:t>tenderer</w:t>
      </w:r>
      <w:r w:rsidR="00F062BF">
        <w:rPr>
          <w:rFonts w:ascii="Calibri" w:hAnsi="Calibri" w:cs="Tahoma"/>
          <w:sz w:val="22"/>
          <w:lang w:val="en-GB"/>
        </w:rPr>
        <w:t xml:space="preserve"> may not be considered in the award of the contract and may cause the rejection of the entire tender.</w:t>
      </w:r>
    </w:p>
    <w:p w14:paraId="395A8C2E" w14:textId="77777777" w:rsidR="000B012E" w:rsidRPr="00F1716E" w:rsidRDefault="00ED5CED" w:rsidP="00021472">
      <w:pPr>
        <w:pStyle w:val="Heading2"/>
        <w:shd w:val="clear" w:color="auto" w:fill="2C7D88"/>
        <w:spacing w:before="0" w:after="120" w:line="276" w:lineRule="auto"/>
        <w:rPr>
          <w:color w:val="FFFFFF"/>
          <w:sz w:val="24"/>
          <w:szCs w:val="24"/>
        </w:rPr>
      </w:pPr>
      <w:bookmarkStart w:id="19" w:name="TenderEvaluation"/>
      <w:bookmarkStart w:id="20" w:name="_Toc514245397"/>
      <w:bookmarkStart w:id="21" w:name="_Toc6398790"/>
      <w:bookmarkStart w:id="22" w:name="_Toc229561728"/>
      <w:bookmarkEnd w:id="19"/>
      <w:r>
        <w:rPr>
          <w:color w:val="FFFFFF"/>
          <w:sz w:val="24"/>
          <w:szCs w:val="24"/>
        </w:rPr>
        <w:t xml:space="preserve">2.4 </w:t>
      </w:r>
      <w:r w:rsidR="000B012E" w:rsidRPr="00F1716E">
        <w:rPr>
          <w:color w:val="FFFFFF"/>
          <w:sz w:val="24"/>
          <w:szCs w:val="24"/>
        </w:rPr>
        <w:t>Queries and Clarifications</w:t>
      </w:r>
      <w:bookmarkEnd w:id="20"/>
      <w:bookmarkEnd w:id="21"/>
    </w:p>
    <w:p w14:paraId="61C0984D" w14:textId="3DAD472B" w:rsidR="000B012E" w:rsidRDefault="000B012E" w:rsidP="00107F06">
      <w:pPr>
        <w:spacing w:after="120" w:line="276" w:lineRule="auto"/>
        <w:rPr>
          <w:rFonts w:ascii="Calibri" w:hAnsi="Calibri" w:cs="Tahoma"/>
          <w:sz w:val="22"/>
          <w:szCs w:val="22"/>
          <w:lang w:val="en-GB"/>
        </w:rPr>
      </w:pPr>
      <w:r w:rsidRPr="00A5031E">
        <w:rPr>
          <w:rFonts w:ascii="Calibri" w:hAnsi="Calibri" w:cs="Tahoma"/>
          <w:sz w:val="22"/>
          <w:szCs w:val="22"/>
          <w:lang w:val="en-GB"/>
        </w:rPr>
        <w:t>Queries or requests for clarification relating to this public procurement competition will be accepted no later than</w:t>
      </w:r>
      <w:r w:rsidR="009206E0">
        <w:rPr>
          <w:rFonts w:ascii="Calibri" w:hAnsi="Calibri" w:cs="Tahoma"/>
          <w:sz w:val="22"/>
          <w:szCs w:val="22"/>
          <w:lang w:val="en-GB"/>
        </w:rPr>
        <w:t xml:space="preserve"> Friday </w:t>
      </w:r>
      <w:r w:rsidR="00906015">
        <w:rPr>
          <w:rFonts w:ascii="Calibri" w:hAnsi="Calibri" w:cs="Tahoma"/>
          <w:sz w:val="22"/>
          <w:szCs w:val="22"/>
          <w:lang w:val="en-GB"/>
        </w:rPr>
        <w:t>28</w:t>
      </w:r>
      <w:r w:rsidR="009206E0" w:rsidRPr="009206E0">
        <w:rPr>
          <w:rFonts w:ascii="Calibri" w:hAnsi="Calibri" w:cs="Tahoma"/>
          <w:sz w:val="22"/>
          <w:szCs w:val="22"/>
          <w:vertAlign w:val="superscript"/>
          <w:lang w:val="en-GB"/>
        </w:rPr>
        <w:t>th</w:t>
      </w:r>
      <w:r w:rsidR="009206E0">
        <w:rPr>
          <w:rFonts w:ascii="Calibri" w:hAnsi="Calibri" w:cs="Tahoma"/>
          <w:sz w:val="22"/>
          <w:szCs w:val="22"/>
          <w:lang w:val="en-GB"/>
        </w:rPr>
        <w:t xml:space="preserve"> August 2026.</w:t>
      </w:r>
    </w:p>
    <w:p w14:paraId="349FA8C6" w14:textId="7709D329" w:rsidR="000B012E" w:rsidRDefault="000B012E" w:rsidP="00107F06">
      <w:pPr>
        <w:spacing w:after="120" w:line="276" w:lineRule="auto"/>
        <w:rPr>
          <w:rFonts w:ascii="Calibri" w:hAnsi="Calibri" w:cs="Tahoma"/>
          <w:sz w:val="22"/>
          <w:szCs w:val="22"/>
          <w:lang w:val="en-GB"/>
        </w:rPr>
      </w:pPr>
      <w:r>
        <w:rPr>
          <w:rFonts w:ascii="Calibri" w:hAnsi="Calibri" w:cs="Tahoma"/>
          <w:sz w:val="22"/>
          <w:szCs w:val="22"/>
          <w:lang w:val="en-GB"/>
        </w:rPr>
        <w:t xml:space="preserve">All queries </w:t>
      </w:r>
      <w:r w:rsidRPr="00A5031E">
        <w:rPr>
          <w:rFonts w:ascii="Calibri" w:hAnsi="Calibri" w:cs="Tahoma"/>
          <w:b/>
          <w:sz w:val="22"/>
          <w:szCs w:val="22"/>
          <w:lang w:val="en-GB"/>
        </w:rPr>
        <w:t>MUST</w:t>
      </w:r>
      <w:r w:rsidRPr="00A5031E">
        <w:rPr>
          <w:rFonts w:ascii="Calibri" w:hAnsi="Calibri" w:cs="Tahoma"/>
          <w:sz w:val="22"/>
          <w:szCs w:val="22"/>
          <w:lang w:val="en-GB"/>
        </w:rPr>
        <w:t xml:space="preserve"> be made via the online messaging function of the tender notice, on the Irish Government Procurement Opportunities Portal </w:t>
      </w:r>
      <w:hyperlink r:id="rId15" w:history="1">
        <w:r w:rsidRPr="00A5031E">
          <w:rPr>
            <w:rFonts w:ascii="Calibri" w:hAnsi="Calibri" w:cs="Tahoma"/>
            <w:sz w:val="22"/>
            <w:szCs w:val="22"/>
            <w:lang w:val="en-GB"/>
          </w:rPr>
          <w:t>www.etenders.gov.ie</w:t>
        </w:r>
      </w:hyperlink>
      <w:r w:rsidR="00623EEA">
        <w:rPr>
          <w:rFonts w:ascii="Calibri" w:hAnsi="Calibri" w:cs="Tahoma"/>
          <w:sz w:val="22"/>
          <w:szCs w:val="22"/>
          <w:lang w:val="en-GB"/>
        </w:rPr>
        <w:t xml:space="preserve"> </w:t>
      </w:r>
    </w:p>
    <w:p w14:paraId="6C1A95DC" w14:textId="77777777" w:rsidR="00C11A88" w:rsidRDefault="000B012E" w:rsidP="00C11A88">
      <w:pPr>
        <w:spacing w:after="120" w:line="276" w:lineRule="auto"/>
        <w:rPr>
          <w:rFonts w:ascii="Calibri" w:hAnsi="Calibri"/>
          <w:spacing w:val="-1"/>
          <w:sz w:val="22"/>
          <w:szCs w:val="22"/>
        </w:rPr>
      </w:pPr>
      <w:r w:rsidRPr="00A5031E">
        <w:rPr>
          <w:rFonts w:ascii="Calibri" w:hAnsi="Calibri"/>
          <w:spacing w:val="-2"/>
          <w:sz w:val="22"/>
          <w:szCs w:val="22"/>
        </w:rPr>
        <w:t>F</w:t>
      </w:r>
      <w:r w:rsidRPr="00A5031E">
        <w:rPr>
          <w:rFonts w:ascii="Calibri" w:hAnsi="Calibri"/>
          <w:spacing w:val="1"/>
          <w:sz w:val="22"/>
          <w:szCs w:val="22"/>
        </w:rPr>
        <w:t>o</w:t>
      </w:r>
      <w:r w:rsidRPr="00A5031E">
        <w:rPr>
          <w:rFonts w:ascii="Calibri" w:hAnsi="Calibri"/>
          <w:sz w:val="22"/>
          <w:szCs w:val="22"/>
        </w:rPr>
        <w:t>r</w:t>
      </w:r>
      <w:r w:rsidRPr="00A5031E">
        <w:rPr>
          <w:rFonts w:ascii="Calibri" w:hAnsi="Calibri"/>
          <w:spacing w:val="28"/>
          <w:sz w:val="22"/>
          <w:szCs w:val="22"/>
        </w:rPr>
        <w:t xml:space="preserve"> </w:t>
      </w:r>
      <w:r w:rsidRPr="00A5031E">
        <w:rPr>
          <w:rFonts w:ascii="Calibri" w:hAnsi="Calibri"/>
          <w:sz w:val="22"/>
          <w:szCs w:val="22"/>
        </w:rPr>
        <w:t>t</w:t>
      </w:r>
      <w:r w:rsidRPr="00A5031E">
        <w:rPr>
          <w:rFonts w:ascii="Calibri" w:hAnsi="Calibri"/>
          <w:spacing w:val="-1"/>
          <w:sz w:val="22"/>
          <w:szCs w:val="22"/>
        </w:rPr>
        <w:t>h</w:t>
      </w:r>
      <w:r w:rsidRPr="00A5031E">
        <w:rPr>
          <w:rFonts w:ascii="Calibri" w:hAnsi="Calibri"/>
          <w:sz w:val="22"/>
          <w:szCs w:val="22"/>
        </w:rPr>
        <w:t xml:space="preserve">e </w:t>
      </w:r>
      <w:r w:rsidRPr="00A5031E">
        <w:rPr>
          <w:rFonts w:ascii="Calibri" w:hAnsi="Calibri"/>
          <w:spacing w:val="-2"/>
          <w:sz w:val="22"/>
          <w:szCs w:val="22"/>
        </w:rPr>
        <w:t>a</w:t>
      </w:r>
      <w:r w:rsidRPr="00A5031E">
        <w:rPr>
          <w:rFonts w:ascii="Calibri" w:hAnsi="Calibri"/>
          <w:spacing w:val="1"/>
          <w:sz w:val="22"/>
          <w:szCs w:val="22"/>
        </w:rPr>
        <w:t>vo</w:t>
      </w:r>
      <w:r w:rsidRPr="00A5031E">
        <w:rPr>
          <w:rFonts w:ascii="Calibri" w:hAnsi="Calibri"/>
          <w:spacing w:val="-1"/>
          <w:sz w:val="22"/>
          <w:szCs w:val="22"/>
        </w:rPr>
        <w:t>id</w:t>
      </w:r>
      <w:r w:rsidRPr="00A5031E">
        <w:rPr>
          <w:rFonts w:ascii="Calibri" w:hAnsi="Calibri"/>
          <w:spacing w:val="-2"/>
          <w:sz w:val="22"/>
          <w:szCs w:val="22"/>
        </w:rPr>
        <w:t>a</w:t>
      </w:r>
      <w:r w:rsidRPr="00A5031E">
        <w:rPr>
          <w:rFonts w:ascii="Calibri" w:hAnsi="Calibri"/>
          <w:spacing w:val="-1"/>
          <w:sz w:val="22"/>
          <w:szCs w:val="22"/>
        </w:rPr>
        <w:t>n</w:t>
      </w:r>
      <w:r w:rsidRPr="00A5031E">
        <w:rPr>
          <w:rFonts w:ascii="Calibri" w:hAnsi="Calibri"/>
          <w:spacing w:val="-4"/>
          <w:sz w:val="22"/>
          <w:szCs w:val="22"/>
        </w:rPr>
        <w:t>c</w:t>
      </w:r>
      <w:r w:rsidRPr="00A5031E">
        <w:rPr>
          <w:rFonts w:ascii="Calibri" w:hAnsi="Calibri"/>
          <w:sz w:val="22"/>
          <w:szCs w:val="22"/>
        </w:rPr>
        <w:t>e</w:t>
      </w:r>
      <w:r w:rsidRPr="00A5031E">
        <w:rPr>
          <w:rFonts w:ascii="Calibri" w:hAnsi="Calibri"/>
          <w:spacing w:val="-13"/>
          <w:sz w:val="22"/>
          <w:szCs w:val="22"/>
        </w:rPr>
        <w:t xml:space="preserve"> </w:t>
      </w:r>
      <w:r w:rsidRPr="00A5031E">
        <w:rPr>
          <w:rFonts w:ascii="Calibri" w:hAnsi="Calibri"/>
          <w:spacing w:val="1"/>
          <w:sz w:val="22"/>
          <w:szCs w:val="22"/>
        </w:rPr>
        <w:t>o</w:t>
      </w:r>
      <w:r w:rsidRPr="00A5031E">
        <w:rPr>
          <w:rFonts w:ascii="Calibri" w:hAnsi="Calibri"/>
          <w:sz w:val="22"/>
          <w:szCs w:val="22"/>
        </w:rPr>
        <w:t>f</w:t>
      </w:r>
      <w:r w:rsidRPr="00A5031E">
        <w:rPr>
          <w:rFonts w:ascii="Calibri" w:hAnsi="Calibri"/>
          <w:spacing w:val="-14"/>
          <w:sz w:val="22"/>
          <w:szCs w:val="22"/>
        </w:rPr>
        <w:t xml:space="preserve"> </w:t>
      </w:r>
      <w:r w:rsidRPr="00A5031E">
        <w:rPr>
          <w:rFonts w:ascii="Calibri" w:hAnsi="Calibri"/>
          <w:spacing w:val="-5"/>
          <w:sz w:val="22"/>
          <w:szCs w:val="22"/>
        </w:rPr>
        <w:t>d</w:t>
      </w:r>
      <w:r w:rsidRPr="00A5031E">
        <w:rPr>
          <w:rFonts w:ascii="Calibri" w:hAnsi="Calibri"/>
          <w:spacing w:val="1"/>
          <w:sz w:val="22"/>
          <w:szCs w:val="22"/>
        </w:rPr>
        <w:t>o</w:t>
      </w:r>
      <w:r w:rsidRPr="00A5031E">
        <w:rPr>
          <w:rFonts w:ascii="Calibri" w:hAnsi="Calibri"/>
          <w:spacing w:val="-1"/>
          <w:sz w:val="22"/>
          <w:szCs w:val="22"/>
        </w:rPr>
        <w:t>ub</w:t>
      </w:r>
      <w:r w:rsidRPr="00A5031E">
        <w:rPr>
          <w:rFonts w:ascii="Calibri" w:hAnsi="Calibri"/>
          <w:sz w:val="22"/>
          <w:szCs w:val="22"/>
        </w:rPr>
        <w:t>t,</w:t>
      </w:r>
      <w:r w:rsidRPr="00A5031E">
        <w:rPr>
          <w:rFonts w:ascii="Calibri" w:hAnsi="Calibri"/>
          <w:spacing w:val="-13"/>
          <w:sz w:val="22"/>
          <w:szCs w:val="22"/>
        </w:rPr>
        <w:t xml:space="preserve"> </w:t>
      </w:r>
      <w:r w:rsidRPr="00A5031E">
        <w:rPr>
          <w:rFonts w:ascii="Calibri" w:hAnsi="Calibri"/>
          <w:spacing w:val="-3"/>
          <w:sz w:val="22"/>
          <w:szCs w:val="22"/>
        </w:rPr>
        <w:t>T</w:t>
      </w:r>
      <w:r w:rsidRPr="00A5031E">
        <w:rPr>
          <w:rFonts w:ascii="Calibri" w:hAnsi="Calibri"/>
          <w:sz w:val="22"/>
          <w:szCs w:val="22"/>
        </w:rPr>
        <w:t>e</w:t>
      </w:r>
      <w:r w:rsidRPr="00A5031E">
        <w:rPr>
          <w:rFonts w:ascii="Calibri" w:hAnsi="Calibri"/>
          <w:spacing w:val="-1"/>
          <w:sz w:val="22"/>
          <w:szCs w:val="22"/>
        </w:rPr>
        <w:t>nd</w:t>
      </w:r>
      <w:r w:rsidRPr="00A5031E">
        <w:rPr>
          <w:rFonts w:ascii="Calibri" w:hAnsi="Calibri"/>
          <w:spacing w:val="-3"/>
          <w:sz w:val="22"/>
          <w:szCs w:val="22"/>
        </w:rPr>
        <w:t>e</w:t>
      </w:r>
      <w:r w:rsidRPr="00A5031E">
        <w:rPr>
          <w:rFonts w:ascii="Calibri" w:hAnsi="Calibri"/>
          <w:spacing w:val="-1"/>
          <w:sz w:val="22"/>
          <w:szCs w:val="22"/>
        </w:rPr>
        <w:t>r</w:t>
      </w:r>
      <w:r w:rsidRPr="00A5031E">
        <w:rPr>
          <w:rFonts w:ascii="Calibri" w:hAnsi="Calibri"/>
          <w:sz w:val="22"/>
          <w:szCs w:val="22"/>
        </w:rPr>
        <w:t>e</w:t>
      </w:r>
      <w:r w:rsidRPr="00A5031E">
        <w:rPr>
          <w:rFonts w:ascii="Calibri" w:hAnsi="Calibri"/>
          <w:spacing w:val="-1"/>
          <w:sz w:val="22"/>
          <w:szCs w:val="22"/>
        </w:rPr>
        <w:t>r</w:t>
      </w:r>
      <w:r w:rsidRPr="00A5031E">
        <w:rPr>
          <w:rFonts w:ascii="Calibri" w:hAnsi="Calibri"/>
          <w:sz w:val="22"/>
          <w:szCs w:val="22"/>
        </w:rPr>
        <w:t>s</w:t>
      </w:r>
      <w:r w:rsidRPr="00A5031E">
        <w:rPr>
          <w:rFonts w:ascii="Calibri" w:hAnsi="Calibri"/>
          <w:spacing w:val="-13"/>
          <w:sz w:val="22"/>
          <w:szCs w:val="22"/>
        </w:rPr>
        <w:t xml:space="preserve"> </w:t>
      </w:r>
      <w:r w:rsidRPr="00A5031E">
        <w:rPr>
          <w:rFonts w:ascii="Calibri" w:hAnsi="Calibri"/>
          <w:spacing w:val="1"/>
          <w:sz w:val="22"/>
          <w:szCs w:val="22"/>
        </w:rPr>
        <w:t>m</w:t>
      </w:r>
      <w:r w:rsidRPr="00A5031E">
        <w:rPr>
          <w:rFonts w:ascii="Calibri" w:hAnsi="Calibri"/>
          <w:spacing w:val="-4"/>
          <w:sz w:val="22"/>
          <w:szCs w:val="22"/>
        </w:rPr>
        <w:t>a</w:t>
      </w:r>
      <w:r w:rsidRPr="00A5031E">
        <w:rPr>
          <w:rFonts w:ascii="Calibri" w:hAnsi="Calibri"/>
          <w:sz w:val="22"/>
          <w:szCs w:val="22"/>
        </w:rPr>
        <w:t>y</w:t>
      </w:r>
      <w:r w:rsidRPr="00A5031E">
        <w:rPr>
          <w:rFonts w:ascii="Calibri" w:hAnsi="Calibri"/>
          <w:spacing w:val="-13"/>
          <w:sz w:val="22"/>
          <w:szCs w:val="22"/>
        </w:rPr>
        <w:t xml:space="preserve"> </w:t>
      </w:r>
      <w:r w:rsidRPr="00A5031E">
        <w:rPr>
          <w:rFonts w:ascii="Calibri" w:hAnsi="Calibri"/>
          <w:spacing w:val="-1"/>
          <w:sz w:val="22"/>
          <w:szCs w:val="22"/>
        </w:rPr>
        <w:t>n</w:t>
      </w:r>
      <w:r w:rsidRPr="00A5031E">
        <w:rPr>
          <w:rFonts w:ascii="Calibri" w:hAnsi="Calibri"/>
          <w:spacing w:val="-2"/>
          <w:sz w:val="22"/>
          <w:szCs w:val="22"/>
        </w:rPr>
        <w:t>o</w:t>
      </w:r>
      <w:r w:rsidRPr="00A5031E">
        <w:rPr>
          <w:rFonts w:ascii="Calibri" w:hAnsi="Calibri"/>
          <w:sz w:val="22"/>
          <w:szCs w:val="22"/>
        </w:rPr>
        <w:t>t</w:t>
      </w:r>
      <w:r w:rsidRPr="00A5031E">
        <w:rPr>
          <w:rFonts w:ascii="Calibri" w:hAnsi="Calibri"/>
          <w:spacing w:val="-13"/>
          <w:sz w:val="22"/>
          <w:szCs w:val="22"/>
        </w:rPr>
        <w:t xml:space="preserve"> </w:t>
      </w:r>
      <w:r w:rsidRPr="00A5031E">
        <w:rPr>
          <w:rFonts w:ascii="Calibri" w:hAnsi="Calibri"/>
          <w:spacing w:val="-4"/>
          <w:sz w:val="22"/>
          <w:szCs w:val="22"/>
        </w:rPr>
        <w:t>c</w:t>
      </w:r>
      <w:r w:rsidRPr="00A5031E">
        <w:rPr>
          <w:rFonts w:ascii="Calibri" w:hAnsi="Calibri"/>
          <w:spacing w:val="1"/>
          <w:sz w:val="22"/>
          <w:szCs w:val="22"/>
        </w:rPr>
        <w:t>o</w:t>
      </w:r>
      <w:r w:rsidRPr="00A5031E">
        <w:rPr>
          <w:rFonts w:ascii="Calibri" w:hAnsi="Calibri"/>
          <w:spacing w:val="-1"/>
          <w:sz w:val="22"/>
          <w:szCs w:val="22"/>
        </w:rPr>
        <w:t>n</w:t>
      </w:r>
      <w:r w:rsidRPr="00A5031E">
        <w:rPr>
          <w:rFonts w:ascii="Calibri" w:hAnsi="Calibri"/>
          <w:sz w:val="22"/>
          <w:szCs w:val="22"/>
        </w:rPr>
        <w:t>t</w:t>
      </w:r>
      <w:r w:rsidRPr="00A5031E">
        <w:rPr>
          <w:rFonts w:ascii="Calibri" w:hAnsi="Calibri"/>
          <w:spacing w:val="-2"/>
          <w:sz w:val="22"/>
          <w:szCs w:val="22"/>
        </w:rPr>
        <w:t>a</w:t>
      </w:r>
      <w:r w:rsidRPr="00A5031E">
        <w:rPr>
          <w:rFonts w:ascii="Calibri" w:hAnsi="Calibri"/>
          <w:sz w:val="22"/>
          <w:szCs w:val="22"/>
        </w:rPr>
        <w:t>ct</w:t>
      </w:r>
      <w:r w:rsidRPr="00A5031E">
        <w:rPr>
          <w:rFonts w:ascii="Calibri" w:hAnsi="Calibri"/>
          <w:spacing w:val="-15"/>
          <w:sz w:val="22"/>
          <w:szCs w:val="22"/>
        </w:rPr>
        <w:t xml:space="preserve"> </w:t>
      </w:r>
      <w:r w:rsidRPr="00A5031E">
        <w:rPr>
          <w:rFonts w:ascii="Calibri" w:hAnsi="Calibri"/>
          <w:sz w:val="22"/>
          <w:szCs w:val="22"/>
        </w:rPr>
        <w:t>t</w:t>
      </w:r>
      <w:r w:rsidRPr="00A5031E">
        <w:rPr>
          <w:rFonts w:ascii="Calibri" w:hAnsi="Calibri"/>
          <w:spacing w:val="-1"/>
          <w:sz w:val="22"/>
          <w:szCs w:val="22"/>
        </w:rPr>
        <w:t>h</w:t>
      </w:r>
      <w:r w:rsidRPr="00A5031E">
        <w:rPr>
          <w:rFonts w:ascii="Calibri" w:hAnsi="Calibri"/>
          <w:sz w:val="22"/>
          <w:szCs w:val="22"/>
        </w:rPr>
        <w:t>e</w:t>
      </w:r>
      <w:r w:rsidRPr="00A5031E">
        <w:rPr>
          <w:rFonts w:ascii="Calibri" w:hAnsi="Calibri"/>
          <w:spacing w:val="-12"/>
          <w:sz w:val="22"/>
          <w:szCs w:val="22"/>
        </w:rPr>
        <w:t xml:space="preserve"> </w:t>
      </w:r>
      <w:r w:rsidRPr="00A5031E">
        <w:rPr>
          <w:rFonts w:ascii="Calibri" w:hAnsi="Calibri"/>
          <w:spacing w:val="-3"/>
          <w:sz w:val="22"/>
          <w:szCs w:val="22"/>
        </w:rPr>
        <w:t>C</w:t>
      </w:r>
      <w:r w:rsidRPr="00A5031E">
        <w:rPr>
          <w:rFonts w:ascii="Calibri" w:hAnsi="Calibri"/>
          <w:spacing w:val="1"/>
          <w:sz w:val="22"/>
          <w:szCs w:val="22"/>
        </w:rPr>
        <w:t>o</w:t>
      </w:r>
      <w:r w:rsidRPr="00A5031E">
        <w:rPr>
          <w:rFonts w:ascii="Calibri" w:hAnsi="Calibri"/>
          <w:spacing w:val="-1"/>
          <w:sz w:val="22"/>
          <w:szCs w:val="22"/>
        </w:rPr>
        <w:t>n</w:t>
      </w:r>
      <w:r w:rsidRPr="00A5031E">
        <w:rPr>
          <w:rFonts w:ascii="Calibri" w:hAnsi="Calibri"/>
          <w:sz w:val="22"/>
          <w:szCs w:val="22"/>
        </w:rPr>
        <w:t>t</w:t>
      </w:r>
      <w:r w:rsidRPr="00A5031E">
        <w:rPr>
          <w:rFonts w:ascii="Calibri" w:hAnsi="Calibri"/>
          <w:spacing w:val="-1"/>
          <w:sz w:val="22"/>
          <w:szCs w:val="22"/>
        </w:rPr>
        <w:t>r</w:t>
      </w:r>
      <w:r w:rsidRPr="00A5031E">
        <w:rPr>
          <w:rFonts w:ascii="Calibri" w:hAnsi="Calibri"/>
          <w:spacing w:val="-2"/>
          <w:sz w:val="22"/>
          <w:szCs w:val="22"/>
        </w:rPr>
        <w:t>a</w:t>
      </w:r>
      <w:r w:rsidRPr="00A5031E">
        <w:rPr>
          <w:rFonts w:ascii="Calibri" w:hAnsi="Calibri"/>
          <w:sz w:val="22"/>
          <w:szCs w:val="22"/>
        </w:rPr>
        <w:t>ct</w:t>
      </w:r>
      <w:r w:rsidRPr="00A5031E">
        <w:rPr>
          <w:rFonts w:ascii="Calibri" w:hAnsi="Calibri"/>
          <w:spacing w:val="-1"/>
          <w:sz w:val="22"/>
          <w:szCs w:val="22"/>
        </w:rPr>
        <w:t>in</w:t>
      </w:r>
      <w:r w:rsidRPr="00A5031E">
        <w:rPr>
          <w:rFonts w:ascii="Calibri" w:hAnsi="Calibri"/>
          <w:sz w:val="22"/>
          <w:szCs w:val="22"/>
        </w:rPr>
        <w:t>g</w:t>
      </w:r>
      <w:r w:rsidRPr="00A5031E">
        <w:rPr>
          <w:rFonts w:ascii="Calibri" w:hAnsi="Calibri"/>
          <w:spacing w:val="-14"/>
          <w:sz w:val="22"/>
          <w:szCs w:val="22"/>
        </w:rPr>
        <w:t xml:space="preserve"> </w:t>
      </w:r>
      <w:r w:rsidRPr="00A5031E">
        <w:rPr>
          <w:rFonts w:ascii="Calibri" w:hAnsi="Calibri"/>
          <w:spacing w:val="-2"/>
          <w:sz w:val="22"/>
          <w:szCs w:val="22"/>
        </w:rPr>
        <w:t>A</w:t>
      </w:r>
      <w:r w:rsidRPr="00A5031E">
        <w:rPr>
          <w:rFonts w:ascii="Calibri" w:hAnsi="Calibri"/>
          <w:spacing w:val="-1"/>
          <w:sz w:val="22"/>
          <w:szCs w:val="22"/>
        </w:rPr>
        <w:t>u</w:t>
      </w:r>
      <w:r w:rsidRPr="00A5031E">
        <w:rPr>
          <w:rFonts w:ascii="Calibri" w:hAnsi="Calibri"/>
          <w:sz w:val="22"/>
          <w:szCs w:val="22"/>
        </w:rPr>
        <w:t>t</w:t>
      </w:r>
      <w:r w:rsidRPr="00A5031E">
        <w:rPr>
          <w:rFonts w:ascii="Calibri" w:hAnsi="Calibri"/>
          <w:spacing w:val="-5"/>
          <w:sz w:val="22"/>
          <w:szCs w:val="22"/>
        </w:rPr>
        <w:t>h</w:t>
      </w:r>
      <w:r w:rsidRPr="00A5031E">
        <w:rPr>
          <w:rFonts w:ascii="Calibri" w:hAnsi="Calibri"/>
          <w:spacing w:val="1"/>
          <w:sz w:val="22"/>
          <w:szCs w:val="22"/>
        </w:rPr>
        <w:t>o</w:t>
      </w:r>
      <w:r w:rsidRPr="00A5031E">
        <w:rPr>
          <w:rFonts w:ascii="Calibri" w:hAnsi="Calibri"/>
          <w:spacing w:val="-1"/>
          <w:sz w:val="22"/>
          <w:szCs w:val="22"/>
        </w:rPr>
        <w:t>ri</w:t>
      </w:r>
      <w:r w:rsidRPr="00A5031E">
        <w:rPr>
          <w:rFonts w:ascii="Calibri" w:hAnsi="Calibri"/>
          <w:sz w:val="22"/>
          <w:szCs w:val="22"/>
        </w:rPr>
        <w:t>ty</w:t>
      </w:r>
      <w:r w:rsidRPr="00A5031E">
        <w:rPr>
          <w:rFonts w:ascii="Calibri" w:hAnsi="Calibri"/>
          <w:spacing w:val="-13"/>
          <w:sz w:val="22"/>
          <w:szCs w:val="22"/>
        </w:rPr>
        <w:t xml:space="preserve"> </w:t>
      </w:r>
      <w:r w:rsidRPr="00A5031E">
        <w:rPr>
          <w:rFonts w:ascii="Calibri" w:hAnsi="Calibri"/>
          <w:spacing w:val="-1"/>
          <w:sz w:val="22"/>
          <w:szCs w:val="22"/>
        </w:rPr>
        <w:t>di</w:t>
      </w:r>
      <w:r w:rsidRPr="00A5031E">
        <w:rPr>
          <w:rFonts w:ascii="Calibri" w:hAnsi="Calibri"/>
          <w:spacing w:val="-3"/>
          <w:sz w:val="22"/>
          <w:szCs w:val="22"/>
        </w:rPr>
        <w:t>r</w:t>
      </w:r>
      <w:r w:rsidRPr="00A5031E">
        <w:rPr>
          <w:rFonts w:ascii="Calibri" w:hAnsi="Calibri"/>
          <w:sz w:val="22"/>
          <w:szCs w:val="22"/>
        </w:rPr>
        <w:t>ect</w:t>
      </w:r>
      <w:r w:rsidRPr="00A5031E">
        <w:rPr>
          <w:rFonts w:ascii="Calibri" w:hAnsi="Calibri"/>
          <w:spacing w:val="-3"/>
          <w:sz w:val="22"/>
          <w:szCs w:val="22"/>
        </w:rPr>
        <w:t>l</w:t>
      </w:r>
      <w:r w:rsidRPr="00A5031E">
        <w:rPr>
          <w:rFonts w:ascii="Calibri" w:hAnsi="Calibri"/>
          <w:sz w:val="22"/>
          <w:szCs w:val="22"/>
        </w:rPr>
        <w:t>y</w:t>
      </w:r>
      <w:r w:rsidRPr="00A5031E">
        <w:rPr>
          <w:rFonts w:ascii="Calibri" w:hAnsi="Calibri"/>
          <w:spacing w:val="-12"/>
          <w:sz w:val="22"/>
          <w:szCs w:val="22"/>
        </w:rPr>
        <w:t xml:space="preserve"> </w:t>
      </w:r>
      <w:r w:rsidRPr="00A5031E">
        <w:rPr>
          <w:rFonts w:ascii="Calibri" w:hAnsi="Calibri"/>
          <w:spacing w:val="-1"/>
          <w:sz w:val="22"/>
          <w:szCs w:val="22"/>
        </w:rPr>
        <w:t>r</w:t>
      </w:r>
      <w:r w:rsidRPr="00A5031E">
        <w:rPr>
          <w:rFonts w:ascii="Calibri" w:hAnsi="Calibri"/>
          <w:sz w:val="22"/>
          <w:szCs w:val="22"/>
        </w:rPr>
        <w:t>e</w:t>
      </w:r>
      <w:r w:rsidRPr="00A5031E">
        <w:rPr>
          <w:rFonts w:ascii="Calibri" w:hAnsi="Calibri"/>
          <w:spacing w:val="-2"/>
          <w:sz w:val="22"/>
          <w:szCs w:val="22"/>
        </w:rPr>
        <w:t>ga</w:t>
      </w:r>
      <w:r w:rsidRPr="00A5031E">
        <w:rPr>
          <w:rFonts w:ascii="Calibri" w:hAnsi="Calibri"/>
          <w:spacing w:val="-1"/>
          <w:sz w:val="22"/>
          <w:szCs w:val="22"/>
        </w:rPr>
        <w:t>rdin</w:t>
      </w:r>
      <w:r w:rsidRPr="00A5031E">
        <w:rPr>
          <w:rFonts w:ascii="Calibri" w:hAnsi="Calibri"/>
          <w:sz w:val="22"/>
          <w:szCs w:val="22"/>
        </w:rPr>
        <w:t xml:space="preserve">g </w:t>
      </w:r>
      <w:r w:rsidRPr="00A5031E">
        <w:rPr>
          <w:rFonts w:ascii="Calibri" w:hAnsi="Calibri"/>
          <w:spacing w:val="-2"/>
          <w:sz w:val="22"/>
          <w:szCs w:val="22"/>
        </w:rPr>
        <w:t>a</w:t>
      </w:r>
      <w:r w:rsidRPr="00A5031E">
        <w:rPr>
          <w:rFonts w:ascii="Calibri" w:hAnsi="Calibri"/>
          <w:spacing w:val="-1"/>
          <w:sz w:val="22"/>
          <w:szCs w:val="22"/>
        </w:rPr>
        <w:t>n</w:t>
      </w:r>
      <w:r w:rsidRPr="00A5031E">
        <w:rPr>
          <w:rFonts w:ascii="Calibri" w:hAnsi="Calibri"/>
          <w:sz w:val="22"/>
          <w:szCs w:val="22"/>
        </w:rPr>
        <w:t>y</w:t>
      </w:r>
      <w:r w:rsidRPr="00A5031E">
        <w:rPr>
          <w:rFonts w:ascii="Calibri" w:hAnsi="Calibri"/>
          <w:spacing w:val="-19"/>
          <w:sz w:val="22"/>
          <w:szCs w:val="22"/>
        </w:rPr>
        <w:t xml:space="preserve"> </w:t>
      </w:r>
      <w:r w:rsidRPr="00A5031E">
        <w:rPr>
          <w:rFonts w:ascii="Calibri" w:hAnsi="Calibri"/>
          <w:spacing w:val="-2"/>
          <w:sz w:val="22"/>
          <w:szCs w:val="22"/>
        </w:rPr>
        <w:t>a</w:t>
      </w:r>
      <w:r w:rsidRPr="00A5031E">
        <w:rPr>
          <w:rFonts w:ascii="Calibri" w:hAnsi="Calibri"/>
          <w:sz w:val="22"/>
          <w:szCs w:val="22"/>
        </w:rPr>
        <w:t>s</w:t>
      </w:r>
      <w:r w:rsidRPr="00A5031E">
        <w:rPr>
          <w:rFonts w:ascii="Calibri" w:hAnsi="Calibri"/>
          <w:spacing w:val="-1"/>
          <w:sz w:val="22"/>
          <w:szCs w:val="22"/>
        </w:rPr>
        <w:t>p</w:t>
      </w:r>
      <w:r w:rsidRPr="00A5031E">
        <w:rPr>
          <w:rFonts w:ascii="Calibri" w:hAnsi="Calibri"/>
          <w:sz w:val="22"/>
          <w:szCs w:val="22"/>
        </w:rPr>
        <w:t>e</w:t>
      </w:r>
      <w:r w:rsidRPr="00A5031E">
        <w:rPr>
          <w:rFonts w:ascii="Calibri" w:hAnsi="Calibri"/>
          <w:spacing w:val="-4"/>
          <w:sz w:val="22"/>
          <w:szCs w:val="22"/>
        </w:rPr>
        <w:t>c</w:t>
      </w:r>
      <w:r w:rsidRPr="00A5031E">
        <w:rPr>
          <w:rFonts w:ascii="Calibri" w:hAnsi="Calibri"/>
          <w:sz w:val="22"/>
          <w:szCs w:val="22"/>
        </w:rPr>
        <w:t>t</w:t>
      </w:r>
      <w:r w:rsidRPr="00A5031E">
        <w:rPr>
          <w:rFonts w:ascii="Calibri" w:hAnsi="Calibri"/>
          <w:spacing w:val="-21"/>
          <w:sz w:val="22"/>
          <w:szCs w:val="22"/>
        </w:rPr>
        <w:t xml:space="preserve"> </w:t>
      </w:r>
      <w:r w:rsidRPr="00A5031E">
        <w:rPr>
          <w:rFonts w:ascii="Calibri" w:hAnsi="Calibri"/>
          <w:spacing w:val="1"/>
          <w:sz w:val="22"/>
          <w:szCs w:val="22"/>
        </w:rPr>
        <w:t>o</w:t>
      </w:r>
      <w:r w:rsidRPr="00A5031E">
        <w:rPr>
          <w:rFonts w:ascii="Calibri" w:hAnsi="Calibri"/>
          <w:sz w:val="22"/>
          <w:szCs w:val="22"/>
        </w:rPr>
        <w:t>f</w:t>
      </w:r>
      <w:r w:rsidRPr="00A5031E">
        <w:rPr>
          <w:rFonts w:ascii="Calibri" w:hAnsi="Calibri"/>
          <w:spacing w:val="-20"/>
          <w:sz w:val="22"/>
          <w:szCs w:val="22"/>
        </w:rPr>
        <w:t xml:space="preserve"> </w:t>
      </w:r>
      <w:r w:rsidRPr="00A5031E">
        <w:rPr>
          <w:rFonts w:ascii="Calibri" w:hAnsi="Calibri"/>
          <w:sz w:val="22"/>
          <w:szCs w:val="22"/>
        </w:rPr>
        <w:t>t</w:t>
      </w:r>
      <w:r w:rsidRPr="00A5031E">
        <w:rPr>
          <w:rFonts w:ascii="Calibri" w:hAnsi="Calibri"/>
          <w:spacing w:val="-1"/>
          <w:sz w:val="22"/>
          <w:szCs w:val="22"/>
        </w:rPr>
        <w:t>hi</w:t>
      </w:r>
      <w:r w:rsidRPr="00A5031E">
        <w:rPr>
          <w:rFonts w:ascii="Calibri" w:hAnsi="Calibri"/>
          <w:sz w:val="22"/>
          <w:szCs w:val="22"/>
        </w:rPr>
        <w:t>s</w:t>
      </w:r>
      <w:r w:rsidRPr="00A5031E">
        <w:rPr>
          <w:rFonts w:ascii="Calibri" w:hAnsi="Calibri"/>
          <w:spacing w:val="-22"/>
          <w:sz w:val="22"/>
          <w:szCs w:val="22"/>
        </w:rPr>
        <w:t xml:space="preserve"> </w:t>
      </w:r>
      <w:r w:rsidRPr="00A5031E">
        <w:rPr>
          <w:rFonts w:ascii="Calibri" w:hAnsi="Calibri"/>
          <w:spacing w:val="-2"/>
          <w:sz w:val="22"/>
          <w:szCs w:val="22"/>
        </w:rPr>
        <w:t>Co</w:t>
      </w:r>
      <w:r w:rsidRPr="00A5031E">
        <w:rPr>
          <w:rFonts w:ascii="Calibri" w:hAnsi="Calibri"/>
          <w:spacing w:val="1"/>
          <w:sz w:val="22"/>
          <w:szCs w:val="22"/>
        </w:rPr>
        <w:t>m</w:t>
      </w:r>
      <w:r w:rsidRPr="00A5031E">
        <w:rPr>
          <w:rFonts w:ascii="Calibri" w:hAnsi="Calibri"/>
          <w:spacing w:val="-1"/>
          <w:sz w:val="22"/>
          <w:szCs w:val="22"/>
        </w:rPr>
        <w:t>p</w:t>
      </w:r>
      <w:r w:rsidRPr="00A5031E">
        <w:rPr>
          <w:rFonts w:ascii="Calibri" w:hAnsi="Calibri"/>
          <w:sz w:val="22"/>
          <w:szCs w:val="22"/>
        </w:rPr>
        <w:t>et</w:t>
      </w:r>
      <w:r w:rsidRPr="00A5031E">
        <w:rPr>
          <w:rFonts w:ascii="Calibri" w:hAnsi="Calibri"/>
          <w:spacing w:val="-3"/>
          <w:sz w:val="22"/>
          <w:szCs w:val="22"/>
        </w:rPr>
        <w:t>i</w:t>
      </w:r>
      <w:r w:rsidRPr="00A5031E">
        <w:rPr>
          <w:rFonts w:ascii="Calibri" w:hAnsi="Calibri"/>
          <w:spacing w:val="-2"/>
          <w:sz w:val="22"/>
          <w:szCs w:val="22"/>
        </w:rPr>
        <w:t>t</w:t>
      </w:r>
      <w:r w:rsidRPr="00A5031E">
        <w:rPr>
          <w:rFonts w:ascii="Calibri" w:hAnsi="Calibri"/>
          <w:spacing w:val="-1"/>
          <w:sz w:val="22"/>
          <w:szCs w:val="22"/>
        </w:rPr>
        <w:t>i</w:t>
      </w:r>
      <w:r w:rsidRPr="00A5031E">
        <w:rPr>
          <w:rFonts w:ascii="Calibri" w:hAnsi="Calibri"/>
          <w:spacing w:val="1"/>
          <w:sz w:val="22"/>
          <w:szCs w:val="22"/>
        </w:rPr>
        <w:t>o</w:t>
      </w:r>
      <w:r w:rsidRPr="00A5031E">
        <w:rPr>
          <w:rFonts w:ascii="Calibri" w:hAnsi="Calibri"/>
          <w:spacing w:val="-1"/>
          <w:sz w:val="22"/>
          <w:szCs w:val="22"/>
        </w:rPr>
        <w:t>n</w:t>
      </w:r>
      <w:r>
        <w:rPr>
          <w:rFonts w:ascii="Calibri" w:hAnsi="Calibri"/>
          <w:spacing w:val="-1"/>
          <w:sz w:val="22"/>
          <w:szCs w:val="22"/>
        </w:rPr>
        <w:t>.</w:t>
      </w:r>
    </w:p>
    <w:p w14:paraId="52F40245" w14:textId="77777777" w:rsidR="00C11A88" w:rsidRDefault="000B012E" w:rsidP="00C11A88">
      <w:pPr>
        <w:spacing w:after="120" w:line="276" w:lineRule="auto"/>
        <w:rPr>
          <w:rFonts w:ascii="Calibri" w:hAnsi="Calibri" w:cs="Tahoma"/>
          <w:sz w:val="22"/>
          <w:szCs w:val="22"/>
          <w:lang w:val="en-GB"/>
        </w:rPr>
      </w:pPr>
      <w:r w:rsidRPr="00A5031E">
        <w:rPr>
          <w:rFonts w:ascii="Calibri" w:hAnsi="Calibri" w:cs="Tahoma"/>
          <w:sz w:val="22"/>
          <w:szCs w:val="22"/>
          <w:lang w:val="en-GB"/>
        </w:rPr>
        <w:t>All clarifications and responses to queries/requests for clarification will be made through the messaging facility on the eTenders website.</w:t>
      </w:r>
      <w:r>
        <w:rPr>
          <w:rFonts w:ascii="Calibri" w:hAnsi="Calibri" w:cs="Tahoma"/>
          <w:sz w:val="22"/>
          <w:szCs w:val="22"/>
          <w:lang w:val="en-GB"/>
        </w:rPr>
        <w:t xml:space="preserve"> </w:t>
      </w:r>
    </w:p>
    <w:p w14:paraId="7607F9E3" w14:textId="77777777" w:rsidR="000B012E" w:rsidRDefault="000B012E" w:rsidP="00C11A88">
      <w:pPr>
        <w:spacing w:after="120" w:line="276" w:lineRule="auto"/>
        <w:rPr>
          <w:rFonts w:ascii="Calibri" w:hAnsi="Calibri" w:cs="Arial"/>
          <w:sz w:val="22"/>
          <w:szCs w:val="22"/>
        </w:rPr>
      </w:pPr>
      <w:r w:rsidRPr="00A5031E">
        <w:rPr>
          <w:rFonts w:ascii="Calibri" w:hAnsi="Calibri" w:cs="Arial"/>
          <w:sz w:val="22"/>
          <w:szCs w:val="22"/>
        </w:rPr>
        <w:t>Where appropriate, questions may be amalgamated. Tenderers should note that the Contracting Authority will not make responses or clarifications to individual Tenderers privately.</w:t>
      </w:r>
    </w:p>
    <w:p w14:paraId="2B0A7E17" w14:textId="77777777" w:rsidR="000B012E" w:rsidRDefault="000B012E" w:rsidP="00107F06">
      <w:pPr>
        <w:spacing w:after="120" w:line="276" w:lineRule="auto"/>
        <w:rPr>
          <w:rFonts w:ascii="Calibri" w:hAnsi="Calibri"/>
          <w:color w:val="000000"/>
          <w:sz w:val="22"/>
          <w:szCs w:val="22"/>
        </w:rPr>
      </w:pP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18"/>
          <w:sz w:val="22"/>
          <w:szCs w:val="22"/>
        </w:rPr>
        <w:t xml:space="preserve"> </w:t>
      </w:r>
      <w:r w:rsidRPr="00A5031E">
        <w:rPr>
          <w:rFonts w:ascii="Calibri" w:hAnsi="Calibri"/>
          <w:color w:val="000000"/>
          <w:spacing w:val="-4"/>
          <w:sz w:val="22"/>
          <w:szCs w:val="22"/>
        </w:rPr>
        <w:t>C</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1"/>
          <w:sz w:val="22"/>
          <w:szCs w:val="22"/>
        </w:rPr>
        <w:t>r</w:t>
      </w:r>
      <w:r w:rsidRPr="00A5031E">
        <w:rPr>
          <w:rFonts w:ascii="Calibri" w:hAnsi="Calibri"/>
          <w:color w:val="000000"/>
          <w:spacing w:val="-2"/>
          <w:sz w:val="22"/>
          <w:szCs w:val="22"/>
        </w:rPr>
        <w:t>a</w:t>
      </w:r>
      <w:r w:rsidRPr="00A5031E">
        <w:rPr>
          <w:rFonts w:ascii="Calibri" w:hAnsi="Calibri"/>
          <w:color w:val="000000"/>
          <w:spacing w:val="-4"/>
          <w:sz w:val="22"/>
          <w:szCs w:val="22"/>
        </w:rPr>
        <w:t>c</w:t>
      </w:r>
      <w:r w:rsidRPr="00A5031E">
        <w:rPr>
          <w:rFonts w:ascii="Calibri" w:hAnsi="Calibri"/>
          <w:color w:val="000000"/>
          <w:sz w:val="22"/>
          <w:szCs w:val="22"/>
        </w:rPr>
        <w:t>t</w:t>
      </w:r>
      <w:r w:rsidRPr="00A5031E">
        <w:rPr>
          <w:rFonts w:ascii="Calibri" w:hAnsi="Calibri"/>
          <w:color w:val="000000"/>
          <w:spacing w:val="-1"/>
          <w:sz w:val="22"/>
          <w:szCs w:val="22"/>
        </w:rPr>
        <w:t>in</w:t>
      </w:r>
      <w:r w:rsidRPr="00A5031E">
        <w:rPr>
          <w:rFonts w:ascii="Calibri" w:hAnsi="Calibri"/>
          <w:color w:val="000000"/>
          <w:sz w:val="22"/>
          <w:szCs w:val="22"/>
        </w:rPr>
        <w:t>g</w:t>
      </w:r>
      <w:r w:rsidRPr="00A5031E">
        <w:rPr>
          <w:rFonts w:ascii="Calibri" w:hAnsi="Calibri"/>
          <w:color w:val="000000"/>
          <w:spacing w:val="17"/>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u</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pacing w:val="1"/>
          <w:sz w:val="22"/>
          <w:szCs w:val="22"/>
        </w:rPr>
        <w:t>o</w:t>
      </w:r>
      <w:r w:rsidRPr="00A5031E">
        <w:rPr>
          <w:rFonts w:ascii="Calibri" w:hAnsi="Calibri"/>
          <w:color w:val="000000"/>
          <w:spacing w:val="-1"/>
          <w:sz w:val="22"/>
          <w:szCs w:val="22"/>
        </w:rPr>
        <w:t>r</w:t>
      </w:r>
      <w:r w:rsidRPr="00A5031E">
        <w:rPr>
          <w:rFonts w:ascii="Calibri" w:hAnsi="Calibri"/>
          <w:color w:val="000000"/>
          <w:spacing w:val="-3"/>
          <w:sz w:val="22"/>
          <w:szCs w:val="22"/>
        </w:rPr>
        <w:t>i</w:t>
      </w:r>
      <w:r w:rsidRPr="00A5031E">
        <w:rPr>
          <w:rFonts w:ascii="Calibri" w:hAnsi="Calibri"/>
          <w:color w:val="000000"/>
          <w:sz w:val="22"/>
          <w:szCs w:val="22"/>
        </w:rPr>
        <w:t>ty</w:t>
      </w:r>
      <w:r w:rsidRPr="00A5031E">
        <w:rPr>
          <w:rFonts w:ascii="Calibri" w:hAnsi="Calibri"/>
          <w:color w:val="000000"/>
          <w:spacing w:val="17"/>
          <w:sz w:val="22"/>
          <w:szCs w:val="22"/>
        </w:rPr>
        <w:t xml:space="preserve"> </w:t>
      </w:r>
      <w:r w:rsidRPr="00A5031E">
        <w:rPr>
          <w:rFonts w:ascii="Calibri" w:hAnsi="Calibri"/>
          <w:color w:val="000000"/>
          <w:spacing w:val="-1"/>
          <w:sz w:val="22"/>
          <w:szCs w:val="22"/>
        </w:rPr>
        <w:t>r</w:t>
      </w:r>
      <w:r w:rsidRPr="00A5031E">
        <w:rPr>
          <w:rFonts w:ascii="Calibri" w:hAnsi="Calibri"/>
          <w:color w:val="000000"/>
          <w:sz w:val="22"/>
          <w:szCs w:val="22"/>
        </w:rPr>
        <w:t>ese</w:t>
      </w:r>
      <w:r w:rsidRPr="00A5031E">
        <w:rPr>
          <w:rFonts w:ascii="Calibri" w:hAnsi="Calibri"/>
          <w:color w:val="000000"/>
          <w:spacing w:val="-3"/>
          <w:sz w:val="22"/>
          <w:szCs w:val="22"/>
        </w:rPr>
        <w:t>r</w:t>
      </w:r>
      <w:r w:rsidRPr="00A5031E">
        <w:rPr>
          <w:rFonts w:ascii="Calibri" w:hAnsi="Calibri"/>
          <w:color w:val="000000"/>
          <w:spacing w:val="1"/>
          <w:sz w:val="22"/>
          <w:szCs w:val="22"/>
        </w:rPr>
        <w:t>v</w:t>
      </w:r>
      <w:r w:rsidRPr="00A5031E">
        <w:rPr>
          <w:rFonts w:ascii="Calibri" w:hAnsi="Calibri"/>
          <w:color w:val="000000"/>
          <w:spacing w:val="-3"/>
          <w:sz w:val="22"/>
          <w:szCs w:val="22"/>
        </w:rPr>
        <w:t>e</w:t>
      </w:r>
      <w:r w:rsidRPr="00A5031E">
        <w:rPr>
          <w:rFonts w:ascii="Calibri" w:hAnsi="Calibri"/>
          <w:color w:val="000000"/>
          <w:sz w:val="22"/>
          <w:szCs w:val="22"/>
        </w:rPr>
        <w:t>s</w:t>
      </w:r>
      <w:r w:rsidRPr="00A5031E">
        <w:rPr>
          <w:rFonts w:ascii="Calibri" w:hAnsi="Calibri"/>
          <w:color w:val="000000"/>
          <w:spacing w:val="17"/>
          <w:sz w:val="22"/>
          <w:szCs w:val="22"/>
        </w:rPr>
        <w:t xml:space="preserve"> </w:t>
      </w:r>
      <w:r w:rsidRPr="00A5031E">
        <w:rPr>
          <w:rFonts w:ascii="Calibri" w:hAnsi="Calibri"/>
          <w:color w:val="000000"/>
          <w:sz w:val="22"/>
          <w:szCs w:val="22"/>
        </w:rPr>
        <w:t>t</w:t>
      </w:r>
      <w:r w:rsidRPr="00A5031E">
        <w:rPr>
          <w:rFonts w:ascii="Calibri" w:hAnsi="Calibri"/>
          <w:color w:val="000000"/>
          <w:spacing w:val="-5"/>
          <w:sz w:val="22"/>
          <w:szCs w:val="22"/>
        </w:rPr>
        <w:t>h</w:t>
      </w:r>
      <w:r w:rsidRPr="00A5031E">
        <w:rPr>
          <w:rFonts w:ascii="Calibri" w:hAnsi="Calibri"/>
          <w:color w:val="000000"/>
          <w:sz w:val="22"/>
          <w:szCs w:val="22"/>
        </w:rPr>
        <w:t>e</w:t>
      </w:r>
      <w:r w:rsidRPr="00A5031E">
        <w:rPr>
          <w:rFonts w:ascii="Calibri" w:hAnsi="Calibri"/>
          <w:color w:val="000000"/>
          <w:spacing w:val="18"/>
          <w:sz w:val="22"/>
          <w:szCs w:val="22"/>
        </w:rPr>
        <w:t xml:space="preserve"> </w:t>
      </w:r>
      <w:r w:rsidRPr="00A5031E">
        <w:rPr>
          <w:rFonts w:ascii="Calibri" w:hAnsi="Calibri"/>
          <w:color w:val="000000"/>
          <w:spacing w:val="-1"/>
          <w:sz w:val="22"/>
          <w:szCs w:val="22"/>
        </w:rPr>
        <w:t>ri</w:t>
      </w:r>
      <w:r w:rsidRPr="00A5031E">
        <w:rPr>
          <w:rFonts w:ascii="Calibri" w:hAnsi="Calibri"/>
          <w:color w:val="000000"/>
          <w:spacing w:val="-2"/>
          <w:sz w:val="22"/>
          <w:szCs w:val="22"/>
        </w:rPr>
        <w:t>g</w:t>
      </w:r>
      <w:r w:rsidRPr="00A5031E">
        <w:rPr>
          <w:rFonts w:ascii="Calibri" w:hAnsi="Calibri"/>
          <w:color w:val="000000"/>
          <w:spacing w:val="-1"/>
          <w:sz w:val="22"/>
          <w:szCs w:val="22"/>
        </w:rPr>
        <w:t>h</w:t>
      </w:r>
      <w:r w:rsidRPr="00A5031E">
        <w:rPr>
          <w:rFonts w:ascii="Calibri" w:hAnsi="Calibri"/>
          <w:color w:val="000000"/>
          <w:sz w:val="22"/>
          <w:szCs w:val="22"/>
        </w:rPr>
        <w:t>t</w:t>
      </w:r>
      <w:r w:rsidRPr="00A5031E">
        <w:rPr>
          <w:rFonts w:ascii="Calibri" w:hAnsi="Calibri"/>
          <w:color w:val="000000"/>
          <w:spacing w:val="16"/>
          <w:sz w:val="22"/>
          <w:szCs w:val="22"/>
        </w:rPr>
        <w:t xml:space="preserve"> </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5"/>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z w:val="22"/>
          <w:szCs w:val="22"/>
        </w:rPr>
        <w:t>y</w:t>
      </w:r>
      <w:r w:rsidRPr="00A5031E">
        <w:rPr>
          <w:rFonts w:ascii="Calibri" w:hAnsi="Calibri"/>
          <w:color w:val="000000"/>
          <w:spacing w:val="17"/>
          <w:sz w:val="22"/>
          <w:szCs w:val="22"/>
        </w:rPr>
        <w:t xml:space="preserve"> </w:t>
      </w:r>
      <w:r w:rsidRPr="00A5031E">
        <w:rPr>
          <w:rFonts w:ascii="Calibri" w:hAnsi="Calibri"/>
          <w:color w:val="000000"/>
          <w:sz w:val="22"/>
          <w:szCs w:val="22"/>
        </w:rPr>
        <w:t>t</w:t>
      </w:r>
      <w:r w:rsidRPr="00A5031E">
        <w:rPr>
          <w:rFonts w:ascii="Calibri" w:hAnsi="Calibri"/>
          <w:color w:val="000000"/>
          <w:spacing w:val="-3"/>
          <w:sz w:val="22"/>
          <w:szCs w:val="22"/>
        </w:rPr>
        <w:t>i</w:t>
      </w:r>
      <w:r w:rsidRPr="00A5031E">
        <w:rPr>
          <w:rFonts w:ascii="Calibri" w:hAnsi="Calibri"/>
          <w:color w:val="000000"/>
          <w:spacing w:val="1"/>
          <w:sz w:val="22"/>
          <w:szCs w:val="22"/>
        </w:rPr>
        <w:t>m</w:t>
      </w:r>
      <w:r w:rsidRPr="00A5031E">
        <w:rPr>
          <w:rFonts w:ascii="Calibri" w:hAnsi="Calibri"/>
          <w:color w:val="000000"/>
          <w:sz w:val="22"/>
          <w:szCs w:val="22"/>
        </w:rPr>
        <w:t>e</w:t>
      </w:r>
      <w:r w:rsidRPr="00A5031E">
        <w:rPr>
          <w:rFonts w:ascii="Calibri" w:hAnsi="Calibri"/>
          <w:color w:val="000000"/>
          <w:spacing w:val="18"/>
          <w:sz w:val="22"/>
          <w:szCs w:val="22"/>
        </w:rPr>
        <w:t xml:space="preserve"> </w:t>
      </w:r>
      <w:r w:rsidRPr="00A5031E">
        <w:rPr>
          <w:rFonts w:ascii="Calibri" w:hAnsi="Calibri"/>
          <w:color w:val="000000"/>
          <w:spacing w:val="-5"/>
          <w:sz w:val="22"/>
          <w:szCs w:val="22"/>
        </w:rPr>
        <w:t>b</w:t>
      </w:r>
      <w:r w:rsidRPr="00A5031E">
        <w:rPr>
          <w:rFonts w:ascii="Calibri" w:hAnsi="Calibri"/>
          <w:color w:val="000000"/>
          <w:sz w:val="22"/>
          <w:szCs w:val="22"/>
        </w:rPr>
        <w:t>e</w:t>
      </w:r>
      <w:r w:rsidRPr="00A5031E">
        <w:rPr>
          <w:rFonts w:ascii="Calibri" w:hAnsi="Calibri"/>
          <w:color w:val="000000"/>
          <w:spacing w:val="-1"/>
          <w:sz w:val="22"/>
          <w:szCs w:val="22"/>
        </w:rPr>
        <w:t>f</w:t>
      </w:r>
      <w:r w:rsidRPr="00A5031E">
        <w:rPr>
          <w:rFonts w:ascii="Calibri" w:hAnsi="Calibri"/>
          <w:color w:val="000000"/>
          <w:spacing w:val="1"/>
          <w:sz w:val="22"/>
          <w:szCs w:val="22"/>
        </w:rPr>
        <w:t>o</w:t>
      </w:r>
      <w:r w:rsidRPr="00A5031E">
        <w:rPr>
          <w:rFonts w:ascii="Calibri" w:hAnsi="Calibri"/>
          <w:color w:val="000000"/>
          <w:spacing w:val="-3"/>
          <w:sz w:val="22"/>
          <w:szCs w:val="22"/>
        </w:rPr>
        <w:t>r</w:t>
      </w:r>
      <w:r w:rsidRPr="00A5031E">
        <w:rPr>
          <w:rFonts w:ascii="Calibri" w:hAnsi="Calibri"/>
          <w:color w:val="000000"/>
          <w:sz w:val="22"/>
          <w:szCs w:val="22"/>
        </w:rPr>
        <w:t>e</w:t>
      </w:r>
      <w:r w:rsidRPr="00A5031E">
        <w:rPr>
          <w:rFonts w:ascii="Calibri" w:hAnsi="Calibri"/>
          <w:color w:val="000000"/>
          <w:spacing w:val="17"/>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16"/>
          <w:sz w:val="22"/>
          <w:szCs w:val="22"/>
        </w:rPr>
        <w:t xml:space="preserve"> </w:t>
      </w:r>
      <w:r w:rsidRPr="00A5031E">
        <w:rPr>
          <w:rFonts w:ascii="Calibri" w:hAnsi="Calibri"/>
          <w:color w:val="000000"/>
          <w:sz w:val="22"/>
          <w:szCs w:val="22"/>
        </w:rPr>
        <w:t>Te</w:t>
      </w:r>
      <w:r w:rsidRPr="00A5031E">
        <w:rPr>
          <w:rFonts w:ascii="Calibri" w:hAnsi="Calibri"/>
          <w:color w:val="000000"/>
          <w:spacing w:val="-1"/>
          <w:sz w:val="22"/>
          <w:szCs w:val="22"/>
        </w:rPr>
        <w:t>nd</w:t>
      </w:r>
      <w:r w:rsidRPr="00A5031E">
        <w:rPr>
          <w:rFonts w:ascii="Calibri" w:hAnsi="Calibri"/>
          <w:color w:val="000000"/>
          <w:sz w:val="22"/>
          <w:szCs w:val="22"/>
        </w:rPr>
        <w:t>er</w:t>
      </w:r>
      <w:r w:rsidRPr="00A5031E">
        <w:rPr>
          <w:rFonts w:ascii="Calibri" w:hAnsi="Calibri"/>
          <w:color w:val="000000"/>
          <w:spacing w:val="13"/>
          <w:sz w:val="22"/>
          <w:szCs w:val="22"/>
        </w:rPr>
        <w:t xml:space="preserve"> </w:t>
      </w:r>
      <w:r w:rsidRPr="00A5031E">
        <w:rPr>
          <w:rFonts w:ascii="Calibri" w:hAnsi="Calibri"/>
          <w:color w:val="000000"/>
          <w:spacing w:val="1"/>
          <w:sz w:val="22"/>
          <w:szCs w:val="22"/>
        </w:rPr>
        <w:t>D</w:t>
      </w:r>
      <w:r w:rsidRPr="00A5031E">
        <w:rPr>
          <w:rFonts w:ascii="Calibri" w:hAnsi="Calibri"/>
          <w:color w:val="000000"/>
          <w:sz w:val="22"/>
          <w:szCs w:val="22"/>
        </w:rPr>
        <w:t>e</w:t>
      </w:r>
      <w:r w:rsidRPr="00A5031E">
        <w:rPr>
          <w:rFonts w:ascii="Calibri" w:hAnsi="Calibri"/>
          <w:color w:val="000000"/>
          <w:spacing w:val="-2"/>
          <w:sz w:val="22"/>
          <w:szCs w:val="22"/>
        </w:rPr>
        <w:t>a</w:t>
      </w:r>
      <w:r w:rsidRPr="00A5031E">
        <w:rPr>
          <w:rFonts w:ascii="Calibri" w:hAnsi="Calibri"/>
          <w:color w:val="000000"/>
          <w:spacing w:val="-1"/>
          <w:sz w:val="22"/>
          <w:szCs w:val="22"/>
        </w:rPr>
        <w:t>dlin</w:t>
      </w:r>
      <w:r w:rsidRPr="00A5031E">
        <w:rPr>
          <w:rFonts w:ascii="Calibri" w:hAnsi="Calibri"/>
          <w:color w:val="000000"/>
          <w:sz w:val="22"/>
          <w:szCs w:val="22"/>
        </w:rPr>
        <w:t>e,</w:t>
      </w:r>
      <w:r w:rsidRPr="00A5031E">
        <w:rPr>
          <w:rFonts w:ascii="Calibri" w:hAnsi="Calibri"/>
          <w:color w:val="000000"/>
          <w:spacing w:val="15"/>
          <w:sz w:val="22"/>
          <w:szCs w:val="22"/>
        </w:rPr>
        <w:t xml:space="preserve"> </w:t>
      </w:r>
      <w:r w:rsidRPr="00A5031E">
        <w:rPr>
          <w:rFonts w:ascii="Calibri" w:hAnsi="Calibri"/>
          <w:color w:val="000000"/>
          <w:spacing w:val="-2"/>
          <w:sz w:val="22"/>
          <w:szCs w:val="22"/>
        </w:rPr>
        <w:t>t</w:t>
      </w:r>
      <w:r w:rsidRPr="00A5031E">
        <w:rPr>
          <w:rFonts w:ascii="Calibri" w:hAnsi="Calibri"/>
          <w:color w:val="000000"/>
          <w:sz w:val="22"/>
          <w:szCs w:val="22"/>
        </w:rPr>
        <w:t xml:space="preserve">o </w:t>
      </w:r>
      <w:r w:rsidRPr="00A5031E">
        <w:rPr>
          <w:rFonts w:ascii="Calibri" w:hAnsi="Calibri"/>
          <w:color w:val="000000"/>
          <w:spacing w:val="-1"/>
          <w:sz w:val="22"/>
          <w:szCs w:val="22"/>
        </w:rPr>
        <w:t>upd</w:t>
      </w:r>
      <w:r w:rsidRPr="00A5031E">
        <w:rPr>
          <w:rFonts w:ascii="Calibri" w:hAnsi="Calibri"/>
          <w:color w:val="000000"/>
          <w:spacing w:val="-2"/>
          <w:sz w:val="22"/>
          <w:szCs w:val="22"/>
        </w:rPr>
        <w:t>a</w:t>
      </w:r>
      <w:r w:rsidRPr="00A5031E">
        <w:rPr>
          <w:rFonts w:ascii="Calibri" w:hAnsi="Calibri"/>
          <w:color w:val="000000"/>
          <w:sz w:val="22"/>
          <w:szCs w:val="22"/>
        </w:rPr>
        <w:t>te</w:t>
      </w:r>
      <w:r w:rsidRPr="00A5031E">
        <w:rPr>
          <w:rFonts w:ascii="Calibri" w:hAnsi="Calibri"/>
          <w:color w:val="000000"/>
          <w:spacing w:val="2"/>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r</w:t>
      </w:r>
      <w:r w:rsidRPr="00A5031E">
        <w:rPr>
          <w:rFonts w:ascii="Calibri" w:hAnsi="Calibri"/>
          <w:color w:val="000000"/>
          <w:spacing w:val="2"/>
          <w:sz w:val="22"/>
          <w:szCs w:val="22"/>
        </w:rPr>
        <w:t xml:space="preserve"> </w:t>
      </w:r>
      <w:r w:rsidRPr="00A5031E">
        <w:rPr>
          <w:rFonts w:ascii="Calibri" w:hAnsi="Calibri"/>
          <w:color w:val="000000"/>
          <w:spacing w:val="-4"/>
          <w:sz w:val="22"/>
          <w:szCs w:val="22"/>
        </w:rPr>
        <w:t>a</w:t>
      </w:r>
      <w:r w:rsidRPr="00A5031E">
        <w:rPr>
          <w:rFonts w:ascii="Calibri" w:hAnsi="Calibri"/>
          <w:color w:val="000000"/>
          <w:spacing w:val="-2"/>
          <w:sz w:val="22"/>
          <w:szCs w:val="22"/>
        </w:rPr>
        <w:t>m</w:t>
      </w:r>
      <w:r w:rsidRPr="00A5031E">
        <w:rPr>
          <w:rFonts w:ascii="Calibri" w:hAnsi="Calibri"/>
          <w:color w:val="000000"/>
          <w:sz w:val="22"/>
          <w:szCs w:val="22"/>
        </w:rPr>
        <w:t>e</w:t>
      </w:r>
      <w:r w:rsidRPr="00A5031E">
        <w:rPr>
          <w:rFonts w:ascii="Calibri" w:hAnsi="Calibri"/>
          <w:color w:val="000000"/>
          <w:spacing w:val="-1"/>
          <w:sz w:val="22"/>
          <w:szCs w:val="22"/>
        </w:rPr>
        <w:t>n</w:t>
      </w:r>
      <w:r w:rsidRPr="00A5031E">
        <w:rPr>
          <w:rFonts w:ascii="Calibri" w:hAnsi="Calibri"/>
          <w:color w:val="000000"/>
          <w:sz w:val="22"/>
          <w:szCs w:val="22"/>
        </w:rPr>
        <w:t>d</w:t>
      </w:r>
      <w:r w:rsidRPr="00A5031E">
        <w:rPr>
          <w:rFonts w:ascii="Calibri" w:hAnsi="Calibri"/>
          <w:color w:val="000000"/>
          <w:spacing w:val="1"/>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3"/>
          <w:sz w:val="22"/>
          <w:szCs w:val="22"/>
        </w:rPr>
        <w:t xml:space="preserve"> </w:t>
      </w:r>
      <w:r w:rsidRPr="00A5031E">
        <w:rPr>
          <w:rFonts w:ascii="Calibri" w:hAnsi="Calibri"/>
          <w:color w:val="000000"/>
          <w:spacing w:val="-1"/>
          <w:sz w:val="22"/>
          <w:szCs w:val="22"/>
        </w:rPr>
        <w:t>in</w:t>
      </w:r>
      <w:r w:rsidRPr="00A5031E">
        <w:rPr>
          <w:rFonts w:ascii="Calibri" w:hAnsi="Calibri"/>
          <w:color w:val="000000"/>
          <w:spacing w:val="-3"/>
          <w:sz w:val="22"/>
          <w:szCs w:val="22"/>
        </w:rPr>
        <w:t>f</w:t>
      </w:r>
      <w:r w:rsidRPr="00A5031E">
        <w:rPr>
          <w:rFonts w:ascii="Calibri" w:hAnsi="Calibri"/>
          <w:color w:val="000000"/>
          <w:spacing w:val="1"/>
          <w:sz w:val="22"/>
          <w:szCs w:val="22"/>
        </w:rPr>
        <w:t>o</w:t>
      </w:r>
      <w:r w:rsidRPr="00A5031E">
        <w:rPr>
          <w:rFonts w:ascii="Calibri" w:hAnsi="Calibri"/>
          <w:color w:val="000000"/>
          <w:spacing w:val="-3"/>
          <w:sz w:val="22"/>
          <w:szCs w:val="22"/>
        </w:rPr>
        <w:t>r</w:t>
      </w:r>
      <w:r w:rsidRPr="00A5031E">
        <w:rPr>
          <w:rFonts w:ascii="Calibri" w:hAnsi="Calibri"/>
          <w:color w:val="000000"/>
          <w:spacing w:val="1"/>
          <w:sz w:val="22"/>
          <w:szCs w:val="22"/>
        </w:rPr>
        <w:t>m</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3"/>
          <w:sz w:val="22"/>
          <w:szCs w:val="22"/>
        </w:rPr>
        <w:t>i</w:t>
      </w:r>
      <w:r w:rsidRPr="00A5031E">
        <w:rPr>
          <w:rFonts w:ascii="Calibri" w:hAnsi="Calibri"/>
          <w:color w:val="000000"/>
          <w:spacing w:val="1"/>
          <w:sz w:val="22"/>
          <w:szCs w:val="22"/>
        </w:rPr>
        <w:t>o</w:t>
      </w:r>
      <w:r w:rsidRPr="00A5031E">
        <w:rPr>
          <w:rFonts w:ascii="Calibri" w:hAnsi="Calibri"/>
          <w:color w:val="000000"/>
          <w:sz w:val="22"/>
          <w:szCs w:val="22"/>
        </w:rPr>
        <w:t>n</w:t>
      </w:r>
      <w:r w:rsidRPr="00A5031E">
        <w:rPr>
          <w:rFonts w:ascii="Calibri" w:hAnsi="Calibri"/>
          <w:color w:val="000000"/>
          <w:spacing w:val="1"/>
          <w:sz w:val="22"/>
          <w:szCs w:val="22"/>
        </w:rPr>
        <w:t xml:space="preserve"> </w:t>
      </w:r>
      <w:r w:rsidRPr="00A5031E">
        <w:rPr>
          <w:rFonts w:ascii="Calibri" w:hAnsi="Calibri"/>
          <w:color w:val="000000"/>
          <w:spacing w:val="-4"/>
          <w:sz w:val="22"/>
          <w:szCs w:val="22"/>
        </w:rPr>
        <w:t>c</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2"/>
          <w:sz w:val="22"/>
          <w:szCs w:val="22"/>
        </w:rPr>
        <w:t>a</w:t>
      </w:r>
      <w:r w:rsidRPr="00A5031E">
        <w:rPr>
          <w:rFonts w:ascii="Calibri" w:hAnsi="Calibri"/>
          <w:color w:val="000000"/>
          <w:spacing w:val="-1"/>
          <w:sz w:val="22"/>
          <w:szCs w:val="22"/>
        </w:rPr>
        <w:t>in</w:t>
      </w:r>
      <w:r w:rsidRPr="00A5031E">
        <w:rPr>
          <w:rFonts w:ascii="Calibri" w:hAnsi="Calibri"/>
          <w:color w:val="000000"/>
          <w:sz w:val="22"/>
          <w:szCs w:val="22"/>
        </w:rPr>
        <w:t>ed</w:t>
      </w:r>
      <w:r w:rsidRPr="00A5031E">
        <w:rPr>
          <w:rFonts w:ascii="Calibri" w:hAnsi="Calibri"/>
          <w:color w:val="000000"/>
          <w:spacing w:val="2"/>
          <w:sz w:val="22"/>
          <w:szCs w:val="22"/>
        </w:rPr>
        <w:t xml:space="preserve"> </w:t>
      </w:r>
      <w:r w:rsidRPr="00A5031E">
        <w:rPr>
          <w:rFonts w:ascii="Calibri" w:hAnsi="Calibri"/>
          <w:color w:val="000000"/>
          <w:spacing w:val="-1"/>
          <w:sz w:val="22"/>
          <w:szCs w:val="22"/>
        </w:rPr>
        <w:t>i</w:t>
      </w:r>
      <w:r w:rsidRPr="00A5031E">
        <w:rPr>
          <w:rFonts w:ascii="Calibri" w:hAnsi="Calibri"/>
          <w:color w:val="000000"/>
          <w:sz w:val="22"/>
          <w:szCs w:val="22"/>
        </w:rPr>
        <w:t>n</w:t>
      </w:r>
      <w:r w:rsidRPr="00A5031E">
        <w:rPr>
          <w:rFonts w:ascii="Calibri" w:hAnsi="Calibri"/>
          <w:color w:val="000000"/>
          <w:spacing w:val="1"/>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hi</w:t>
      </w:r>
      <w:r w:rsidRPr="00A5031E">
        <w:rPr>
          <w:rFonts w:ascii="Calibri" w:hAnsi="Calibri"/>
          <w:color w:val="000000"/>
          <w:sz w:val="22"/>
          <w:szCs w:val="22"/>
        </w:rPr>
        <w:t>s</w:t>
      </w:r>
      <w:r w:rsidRPr="00A5031E">
        <w:rPr>
          <w:rFonts w:ascii="Calibri" w:hAnsi="Calibri"/>
          <w:color w:val="000000"/>
          <w:spacing w:val="2"/>
          <w:sz w:val="22"/>
          <w:szCs w:val="22"/>
        </w:rPr>
        <w:t xml:space="preserve"> </w:t>
      </w:r>
      <w:r w:rsidRPr="00A5031E">
        <w:rPr>
          <w:rFonts w:ascii="Calibri" w:hAnsi="Calibri"/>
          <w:color w:val="000000"/>
          <w:spacing w:val="-2"/>
          <w:sz w:val="22"/>
          <w:szCs w:val="22"/>
        </w:rPr>
        <w:t>d</w:t>
      </w:r>
      <w:r w:rsidRPr="00A5031E">
        <w:rPr>
          <w:rFonts w:ascii="Calibri" w:hAnsi="Calibri"/>
          <w:color w:val="000000"/>
          <w:spacing w:val="1"/>
          <w:sz w:val="22"/>
          <w:szCs w:val="22"/>
        </w:rPr>
        <w:t>o</w:t>
      </w:r>
      <w:r w:rsidRPr="00A5031E">
        <w:rPr>
          <w:rFonts w:ascii="Calibri" w:hAnsi="Calibri"/>
          <w:color w:val="000000"/>
          <w:sz w:val="22"/>
          <w:szCs w:val="22"/>
        </w:rPr>
        <w:t>c</w:t>
      </w:r>
      <w:r w:rsidRPr="00A5031E">
        <w:rPr>
          <w:rFonts w:ascii="Calibri" w:hAnsi="Calibri"/>
          <w:color w:val="000000"/>
          <w:spacing w:val="-1"/>
          <w:sz w:val="22"/>
          <w:szCs w:val="22"/>
        </w:rPr>
        <w:t>u</w:t>
      </w:r>
      <w:r w:rsidRPr="00A5031E">
        <w:rPr>
          <w:rFonts w:ascii="Calibri" w:hAnsi="Calibri"/>
          <w:color w:val="000000"/>
          <w:spacing w:val="-2"/>
          <w:sz w:val="22"/>
          <w:szCs w:val="22"/>
        </w:rPr>
        <w:t>m</w:t>
      </w:r>
      <w:r w:rsidRPr="00A5031E">
        <w:rPr>
          <w:rFonts w:ascii="Calibri" w:hAnsi="Calibri"/>
          <w:color w:val="000000"/>
          <w:sz w:val="22"/>
          <w:szCs w:val="22"/>
        </w:rPr>
        <w:t>e</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3"/>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pacing w:val="-5"/>
          <w:sz w:val="22"/>
          <w:szCs w:val="22"/>
        </w:rPr>
        <w:t>d</w:t>
      </w:r>
      <w:r w:rsidRPr="00A5031E">
        <w:rPr>
          <w:rFonts w:ascii="Calibri" w:hAnsi="Calibri"/>
          <w:color w:val="000000"/>
          <w:sz w:val="22"/>
          <w:szCs w:val="22"/>
        </w:rPr>
        <w:t>/</w:t>
      </w:r>
      <w:r w:rsidRPr="00A5031E">
        <w:rPr>
          <w:rFonts w:ascii="Calibri" w:hAnsi="Calibri"/>
          <w:color w:val="000000"/>
          <w:spacing w:val="1"/>
          <w:sz w:val="22"/>
          <w:szCs w:val="22"/>
        </w:rPr>
        <w:t>o</w:t>
      </w:r>
      <w:r w:rsidRPr="00A5031E">
        <w:rPr>
          <w:rFonts w:ascii="Calibri" w:hAnsi="Calibri"/>
          <w:color w:val="000000"/>
          <w:sz w:val="22"/>
          <w:szCs w:val="22"/>
        </w:rPr>
        <w:t>r</w:t>
      </w:r>
      <w:r w:rsidRPr="00A5031E">
        <w:rPr>
          <w:rFonts w:ascii="Calibri" w:hAnsi="Calibri"/>
          <w:color w:val="000000"/>
          <w:spacing w:val="-1"/>
          <w:sz w:val="22"/>
          <w:szCs w:val="22"/>
        </w:rPr>
        <w:t xml:space="preserve"> </w:t>
      </w:r>
      <w:r w:rsidRPr="00A5031E">
        <w:rPr>
          <w:rFonts w:ascii="Calibri" w:hAnsi="Calibri"/>
          <w:color w:val="000000"/>
          <w:sz w:val="22"/>
          <w:szCs w:val="22"/>
        </w:rPr>
        <w:t>to</w:t>
      </w:r>
      <w:r w:rsidRPr="00A5031E">
        <w:rPr>
          <w:rFonts w:ascii="Calibri" w:hAnsi="Calibri"/>
          <w:color w:val="000000"/>
          <w:spacing w:val="1"/>
          <w:sz w:val="22"/>
          <w:szCs w:val="22"/>
        </w:rPr>
        <w:t xml:space="preserve"> </w:t>
      </w:r>
      <w:r w:rsidRPr="00A5031E">
        <w:rPr>
          <w:rFonts w:ascii="Calibri" w:hAnsi="Calibri"/>
          <w:color w:val="000000"/>
          <w:sz w:val="22"/>
          <w:szCs w:val="22"/>
        </w:rPr>
        <w:t>e</w:t>
      </w:r>
      <w:r w:rsidRPr="00A5031E">
        <w:rPr>
          <w:rFonts w:ascii="Calibri" w:hAnsi="Calibri"/>
          <w:color w:val="000000"/>
          <w:spacing w:val="-3"/>
          <w:sz w:val="22"/>
          <w:szCs w:val="22"/>
        </w:rPr>
        <w:t>x</w:t>
      </w:r>
      <w:r w:rsidRPr="00A5031E">
        <w:rPr>
          <w:rFonts w:ascii="Calibri" w:hAnsi="Calibri"/>
          <w:color w:val="000000"/>
          <w:sz w:val="22"/>
          <w:szCs w:val="22"/>
        </w:rPr>
        <w:t>te</w:t>
      </w:r>
      <w:r w:rsidRPr="00A5031E">
        <w:rPr>
          <w:rFonts w:ascii="Calibri" w:hAnsi="Calibri"/>
          <w:color w:val="000000"/>
          <w:spacing w:val="-1"/>
          <w:sz w:val="22"/>
          <w:szCs w:val="22"/>
        </w:rPr>
        <w:t>n</w:t>
      </w:r>
      <w:r w:rsidRPr="00A5031E">
        <w:rPr>
          <w:rFonts w:ascii="Calibri" w:hAnsi="Calibri"/>
          <w:color w:val="000000"/>
          <w:sz w:val="22"/>
          <w:szCs w:val="22"/>
        </w:rPr>
        <w:t>d</w:t>
      </w:r>
      <w:r w:rsidRPr="00A5031E">
        <w:rPr>
          <w:rFonts w:ascii="Calibri" w:hAnsi="Calibri"/>
          <w:color w:val="000000"/>
          <w:spacing w:val="-2"/>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3"/>
          <w:sz w:val="22"/>
          <w:szCs w:val="22"/>
        </w:rPr>
        <w:t xml:space="preserve"> </w:t>
      </w:r>
      <w:r w:rsidRPr="00A5031E">
        <w:rPr>
          <w:rFonts w:ascii="Calibri" w:hAnsi="Calibri"/>
          <w:color w:val="000000"/>
          <w:spacing w:val="-3"/>
          <w:sz w:val="22"/>
          <w:szCs w:val="22"/>
        </w:rPr>
        <w:t>T</w:t>
      </w:r>
      <w:r w:rsidRPr="00A5031E">
        <w:rPr>
          <w:rFonts w:ascii="Calibri" w:hAnsi="Calibri"/>
          <w:color w:val="000000"/>
          <w:sz w:val="22"/>
          <w:szCs w:val="22"/>
        </w:rPr>
        <w:t>e</w:t>
      </w:r>
      <w:r w:rsidRPr="00A5031E">
        <w:rPr>
          <w:rFonts w:ascii="Calibri" w:hAnsi="Calibri"/>
          <w:color w:val="000000"/>
          <w:spacing w:val="-1"/>
          <w:sz w:val="22"/>
          <w:szCs w:val="22"/>
        </w:rPr>
        <w:t>nd</w:t>
      </w:r>
      <w:r w:rsidRPr="00A5031E">
        <w:rPr>
          <w:rFonts w:ascii="Calibri" w:hAnsi="Calibri"/>
          <w:color w:val="000000"/>
          <w:sz w:val="22"/>
          <w:szCs w:val="22"/>
        </w:rPr>
        <w:t xml:space="preserve">er </w:t>
      </w:r>
      <w:r w:rsidRPr="00A5031E">
        <w:rPr>
          <w:rFonts w:ascii="Calibri" w:hAnsi="Calibri"/>
          <w:color w:val="000000"/>
          <w:spacing w:val="1"/>
          <w:sz w:val="22"/>
          <w:szCs w:val="22"/>
        </w:rPr>
        <w:t>D</w:t>
      </w:r>
      <w:r w:rsidRPr="00A5031E">
        <w:rPr>
          <w:rFonts w:ascii="Calibri" w:hAnsi="Calibri"/>
          <w:color w:val="000000"/>
          <w:sz w:val="22"/>
          <w:szCs w:val="22"/>
        </w:rPr>
        <w:t>e</w:t>
      </w:r>
      <w:r w:rsidRPr="00A5031E">
        <w:rPr>
          <w:rFonts w:ascii="Calibri" w:hAnsi="Calibri"/>
          <w:color w:val="000000"/>
          <w:spacing w:val="-2"/>
          <w:sz w:val="22"/>
          <w:szCs w:val="22"/>
        </w:rPr>
        <w:t>a</w:t>
      </w:r>
      <w:r w:rsidRPr="00A5031E">
        <w:rPr>
          <w:rFonts w:ascii="Calibri" w:hAnsi="Calibri"/>
          <w:color w:val="000000"/>
          <w:spacing w:val="-1"/>
          <w:sz w:val="22"/>
          <w:szCs w:val="22"/>
        </w:rPr>
        <w:t>dlin</w:t>
      </w:r>
      <w:r w:rsidRPr="00A5031E">
        <w:rPr>
          <w:rFonts w:ascii="Calibri" w:hAnsi="Calibri"/>
          <w:color w:val="000000"/>
          <w:sz w:val="22"/>
          <w:szCs w:val="22"/>
        </w:rPr>
        <w:t>e.</w:t>
      </w:r>
      <w:r w:rsidRPr="00A5031E">
        <w:rPr>
          <w:rFonts w:ascii="Calibri" w:hAnsi="Calibri"/>
          <w:color w:val="000000"/>
          <w:spacing w:val="12"/>
          <w:sz w:val="22"/>
          <w:szCs w:val="22"/>
        </w:rPr>
        <w:t xml:space="preserve"> </w:t>
      </w:r>
      <w:r w:rsidRPr="00A5031E">
        <w:rPr>
          <w:rFonts w:ascii="Calibri" w:hAnsi="Calibri"/>
          <w:color w:val="000000"/>
          <w:spacing w:val="-3"/>
          <w:sz w:val="22"/>
          <w:szCs w:val="22"/>
        </w:rPr>
        <w:t>P</w:t>
      </w:r>
      <w:r w:rsidRPr="00A5031E">
        <w:rPr>
          <w:rFonts w:ascii="Calibri" w:hAnsi="Calibri"/>
          <w:color w:val="000000"/>
          <w:spacing w:val="-2"/>
          <w:sz w:val="22"/>
          <w:szCs w:val="22"/>
        </w:rPr>
        <w:t>a</w:t>
      </w:r>
      <w:r w:rsidRPr="00A5031E">
        <w:rPr>
          <w:rFonts w:ascii="Calibri" w:hAnsi="Calibri"/>
          <w:color w:val="000000"/>
          <w:spacing w:val="-1"/>
          <w:sz w:val="22"/>
          <w:szCs w:val="22"/>
        </w:rPr>
        <w:t>r</w:t>
      </w:r>
      <w:r w:rsidRPr="00A5031E">
        <w:rPr>
          <w:rFonts w:ascii="Calibri" w:hAnsi="Calibri"/>
          <w:color w:val="000000"/>
          <w:sz w:val="22"/>
          <w:szCs w:val="22"/>
        </w:rPr>
        <w:t>t</w:t>
      </w:r>
      <w:r w:rsidRPr="00A5031E">
        <w:rPr>
          <w:rFonts w:ascii="Calibri" w:hAnsi="Calibri"/>
          <w:color w:val="000000"/>
          <w:spacing w:val="-1"/>
          <w:sz w:val="22"/>
          <w:szCs w:val="22"/>
        </w:rPr>
        <w:t>i</w:t>
      </w:r>
      <w:r w:rsidRPr="00A5031E">
        <w:rPr>
          <w:rFonts w:ascii="Calibri" w:hAnsi="Calibri"/>
          <w:color w:val="000000"/>
          <w:sz w:val="22"/>
          <w:szCs w:val="22"/>
        </w:rPr>
        <w:t>c</w:t>
      </w:r>
      <w:r w:rsidRPr="00A5031E">
        <w:rPr>
          <w:rFonts w:ascii="Calibri" w:hAnsi="Calibri"/>
          <w:color w:val="000000"/>
          <w:spacing w:val="-1"/>
          <w:sz w:val="22"/>
          <w:szCs w:val="22"/>
        </w:rPr>
        <w:t>ip</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
          <w:sz w:val="22"/>
          <w:szCs w:val="22"/>
        </w:rPr>
        <w:t>in</w:t>
      </w:r>
      <w:r w:rsidRPr="00A5031E">
        <w:rPr>
          <w:rFonts w:ascii="Calibri" w:hAnsi="Calibri"/>
          <w:color w:val="000000"/>
          <w:sz w:val="22"/>
          <w:szCs w:val="22"/>
        </w:rPr>
        <w:t>g</w:t>
      </w:r>
      <w:r w:rsidRPr="00A5031E">
        <w:rPr>
          <w:rFonts w:ascii="Calibri" w:hAnsi="Calibri"/>
          <w:color w:val="000000"/>
          <w:spacing w:val="12"/>
          <w:sz w:val="22"/>
          <w:szCs w:val="22"/>
        </w:rPr>
        <w:t xml:space="preserve"> </w:t>
      </w:r>
      <w:r w:rsidRPr="00A5031E">
        <w:rPr>
          <w:rFonts w:ascii="Calibri" w:hAnsi="Calibri"/>
          <w:color w:val="000000"/>
          <w:sz w:val="22"/>
          <w:szCs w:val="22"/>
        </w:rPr>
        <w:t>T</w:t>
      </w:r>
      <w:r w:rsidRPr="00A5031E">
        <w:rPr>
          <w:rFonts w:ascii="Calibri" w:hAnsi="Calibri"/>
          <w:color w:val="000000"/>
          <w:spacing w:val="-3"/>
          <w:sz w:val="22"/>
          <w:szCs w:val="22"/>
        </w:rPr>
        <w:t>e</w:t>
      </w:r>
      <w:r w:rsidRPr="00A5031E">
        <w:rPr>
          <w:rFonts w:ascii="Calibri" w:hAnsi="Calibri"/>
          <w:color w:val="000000"/>
          <w:spacing w:val="-1"/>
          <w:sz w:val="22"/>
          <w:szCs w:val="22"/>
        </w:rPr>
        <w:t>nd</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z w:val="22"/>
          <w:szCs w:val="22"/>
        </w:rPr>
        <w:t>s</w:t>
      </w:r>
      <w:r w:rsidRPr="00A5031E">
        <w:rPr>
          <w:rFonts w:ascii="Calibri" w:hAnsi="Calibri"/>
          <w:color w:val="000000"/>
          <w:spacing w:val="12"/>
          <w:sz w:val="22"/>
          <w:szCs w:val="22"/>
        </w:rPr>
        <w:t xml:space="preserve"> </w:t>
      </w:r>
      <w:r w:rsidRPr="00A5031E">
        <w:rPr>
          <w:rFonts w:ascii="Calibri" w:hAnsi="Calibri"/>
          <w:color w:val="000000"/>
          <w:sz w:val="22"/>
          <w:szCs w:val="22"/>
        </w:rPr>
        <w:t>w</w:t>
      </w:r>
      <w:r w:rsidRPr="00A5031E">
        <w:rPr>
          <w:rFonts w:ascii="Calibri" w:hAnsi="Calibri"/>
          <w:color w:val="000000"/>
          <w:spacing w:val="-1"/>
          <w:sz w:val="22"/>
          <w:szCs w:val="22"/>
        </w:rPr>
        <w:t>il</w:t>
      </w:r>
      <w:r w:rsidRPr="00A5031E">
        <w:rPr>
          <w:rFonts w:ascii="Calibri" w:hAnsi="Calibri"/>
          <w:color w:val="000000"/>
          <w:sz w:val="22"/>
          <w:szCs w:val="22"/>
        </w:rPr>
        <w:t>l</w:t>
      </w:r>
      <w:r w:rsidRPr="00A5031E">
        <w:rPr>
          <w:rFonts w:ascii="Calibri" w:hAnsi="Calibri"/>
          <w:color w:val="000000"/>
          <w:spacing w:val="12"/>
          <w:sz w:val="22"/>
          <w:szCs w:val="22"/>
        </w:rPr>
        <w:t xml:space="preserve"> </w:t>
      </w:r>
      <w:r w:rsidRPr="00A5031E">
        <w:rPr>
          <w:rFonts w:ascii="Calibri" w:hAnsi="Calibri"/>
          <w:color w:val="000000"/>
          <w:spacing w:val="-1"/>
          <w:sz w:val="22"/>
          <w:szCs w:val="22"/>
        </w:rPr>
        <w:t>b</w:t>
      </w:r>
      <w:r w:rsidRPr="00A5031E">
        <w:rPr>
          <w:rFonts w:ascii="Calibri" w:hAnsi="Calibri"/>
          <w:color w:val="000000"/>
          <w:sz w:val="22"/>
          <w:szCs w:val="22"/>
        </w:rPr>
        <w:t>e</w:t>
      </w:r>
      <w:r w:rsidRPr="00A5031E">
        <w:rPr>
          <w:rFonts w:ascii="Calibri" w:hAnsi="Calibri"/>
          <w:color w:val="000000"/>
          <w:spacing w:val="13"/>
          <w:sz w:val="22"/>
          <w:szCs w:val="22"/>
        </w:rPr>
        <w:t xml:space="preserve"> </w:t>
      </w:r>
      <w:r w:rsidRPr="00A5031E">
        <w:rPr>
          <w:rFonts w:ascii="Calibri" w:hAnsi="Calibri"/>
          <w:color w:val="000000"/>
          <w:spacing w:val="-1"/>
          <w:sz w:val="22"/>
          <w:szCs w:val="22"/>
        </w:rPr>
        <w:t>inf</w:t>
      </w:r>
      <w:r w:rsidRPr="00A5031E">
        <w:rPr>
          <w:rFonts w:ascii="Calibri" w:hAnsi="Calibri"/>
          <w:color w:val="000000"/>
          <w:spacing w:val="1"/>
          <w:sz w:val="22"/>
          <w:szCs w:val="22"/>
        </w:rPr>
        <w:t>o</w:t>
      </w:r>
      <w:r w:rsidRPr="00A5031E">
        <w:rPr>
          <w:rFonts w:ascii="Calibri" w:hAnsi="Calibri"/>
          <w:color w:val="000000"/>
          <w:spacing w:val="-3"/>
          <w:sz w:val="22"/>
          <w:szCs w:val="22"/>
        </w:rPr>
        <w:t>r</w:t>
      </w:r>
      <w:r w:rsidRPr="00A5031E">
        <w:rPr>
          <w:rFonts w:ascii="Calibri" w:hAnsi="Calibri"/>
          <w:color w:val="000000"/>
          <w:spacing w:val="-2"/>
          <w:sz w:val="22"/>
          <w:szCs w:val="22"/>
        </w:rPr>
        <w:t>m</w:t>
      </w:r>
      <w:r w:rsidRPr="00A5031E">
        <w:rPr>
          <w:rFonts w:ascii="Calibri" w:hAnsi="Calibri"/>
          <w:color w:val="000000"/>
          <w:sz w:val="22"/>
          <w:szCs w:val="22"/>
        </w:rPr>
        <w:t>ed</w:t>
      </w:r>
      <w:r w:rsidRPr="00A5031E">
        <w:rPr>
          <w:rFonts w:ascii="Calibri" w:hAnsi="Calibri"/>
          <w:color w:val="000000"/>
          <w:spacing w:val="12"/>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f</w:t>
      </w:r>
      <w:r w:rsidRPr="00A5031E">
        <w:rPr>
          <w:rFonts w:ascii="Calibri" w:hAnsi="Calibri"/>
          <w:color w:val="000000"/>
          <w:spacing w:val="12"/>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z w:val="22"/>
          <w:szCs w:val="22"/>
        </w:rPr>
        <w:t>y</w:t>
      </w:r>
      <w:r w:rsidRPr="00A5031E">
        <w:rPr>
          <w:rFonts w:ascii="Calibri" w:hAnsi="Calibri"/>
          <w:color w:val="000000"/>
          <w:spacing w:val="13"/>
          <w:sz w:val="22"/>
          <w:szCs w:val="22"/>
        </w:rPr>
        <w:t xml:space="preserve"> </w:t>
      </w:r>
      <w:r w:rsidRPr="00A5031E">
        <w:rPr>
          <w:rFonts w:ascii="Calibri" w:hAnsi="Calibri"/>
          <w:color w:val="000000"/>
          <w:sz w:val="22"/>
          <w:szCs w:val="22"/>
        </w:rPr>
        <w:t>s</w:t>
      </w:r>
      <w:r w:rsidRPr="00A5031E">
        <w:rPr>
          <w:rFonts w:ascii="Calibri" w:hAnsi="Calibri"/>
          <w:color w:val="000000"/>
          <w:spacing w:val="-1"/>
          <w:sz w:val="22"/>
          <w:szCs w:val="22"/>
        </w:rPr>
        <w:t>u</w:t>
      </w:r>
      <w:r w:rsidRPr="00A5031E">
        <w:rPr>
          <w:rFonts w:ascii="Calibri" w:hAnsi="Calibri"/>
          <w:color w:val="000000"/>
          <w:sz w:val="22"/>
          <w:szCs w:val="22"/>
        </w:rPr>
        <w:t>ch</w:t>
      </w:r>
      <w:r w:rsidRPr="00A5031E">
        <w:rPr>
          <w:rFonts w:ascii="Calibri" w:hAnsi="Calibri"/>
          <w:color w:val="000000"/>
          <w:spacing w:val="12"/>
          <w:sz w:val="22"/>
          <w:szCs w:val="22"/>
        </w:rPr>
        <w:t xml:space="preserve"> </w:t>
      </w:r>
      <w:r w:rsidRPr="00A5031E">
        <w:rPr>
          <w:rFonts w:ascii="Calibri" w:hAnsi="Calibri"/>
          <w:color w:val="000000"/>
          <w:spacing w:val="-4"/>
          <w:sz w:val="22"/>
          <w:szCs w:val="22"/>
        </w:rPr>
        <w:t>a</w:t>
      </w:r>
      <w:r w:rsidRPr="00A5031E">
        <w:rPr>
          <w:rFonts w:ascii="Calibri" w:hAnsi="Calibri"/>
          <w:color w:val="000000"/>
          <w:spacing w:val="1"/>
          <w:sz w:val="22"/>
          <w:szCs w:val="22"/>
        </w:rPr>
        <w:t>m</w:t>
      </w:r>
      <w:r w:rsidRPr="00A5031E">
        <w:rPr>
          <w:rFonts w:ascii="Calibri" w:hAnsi="Calibri"/>
          <w:color w:val="000000"/>
          <w:sz w:val="22"/>
          <w:szCs w:val="22"/>
        </w:rPr>
        <w:t>e</w:t>
      </w:r>
      <w:r w:rsidRPr="00A5031E">
        <w:rPr>
          <w:rFonts w:ascii="Calibri" w:hAnsi="Calibri"/>
          <w:color w:val="000000"/>
          <w:spacing w:val="-1"/>
          <w:sz w:val="22"/>
          <w:szCs w:val="22"/>
        </w:rPr>
        <w:t>n</w:t>
      </w:r>
      <w:r w:rsidRPr="00A5031E">
        <w:rPr>
          <w:rFonts w:ascii="Calibri" w:hAnsi="Calibri"/>
          <w:color w:val="000000"/>
          <w:spacing w:val="-5"/>
          <w:sz w:val="22"/>
          <w:szCs w:val="22"/>
        </w:rPr>
        <w:t>d</w:t>
      </w:r>
      <w:r w:rsidRPr="00A5031E">
        <w:rPr>
          <w:rFonts w:ascii="Calibri" w:hAnsi="Calibri"/>
          <w:color w:val="000000"/>
          <w:spacing w:val="1"/>
          <w:sz w:val="22"/>
          <w:szCs w:val="22"/>
        </w:rPr>
        <w:t>m</w:t>
      </w:r>
      <w:r w:rsidRPr="00A5031E">
        <w:rPr>
          <w:rFonts w:ascii="Calibri" w:hAnsi="Calibri"/>
          <w:color w:val="000000"/>
          <w:sz w:val="22"/>
          <w:szCs w:val="22"/>
        </w:rPr>
        <w:t>e</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10"/>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r</w:t>
      </w:r>
      <w:r w:rsidRPr="00A5031E">
        <w:rPr>
          <w:rFonts w:ascii="Calibri" w:hAnsi="Calibri"/>
          <w:color w:val="000000"/>
          <w:spacing w:val="12"/>
          <w:sz w:val="22"/>
          <w:szCs w:val="22"/>
        </w:rPr>
        <w:t xml:space="preserve"> </w:t>
      </w:r>
      <w:r w:rsidRPr="00A5031E">
        <w:rPr>
          <w:rFonts w:ascii="Calibri" w:hAnsi="Calibri"/>
          <w:color w:val="000000"/>
          <w:sz w:val="22"/>
          <w:szCs w:val="22"/>
        </w:rPr>
        <w:t>e</w:t>
      </w:r>
      <w:r w:rsidRPr="00A5031E">
        <w:rPr>
          <w:rFonts w:ascii="Calibri" w:hAnsi="Calibri"/>
          <w:color w:val="000000"/>
          <w:spacing w:val="-3"/>
          <w:sz w:val="22"/>
          <w:szCs w:val="22"/>
        </w:rPr>
        <w:t>x</w:t>
      </w:r>
      <w:r w:rsidRPr="00A5031E">
        <w:rPr>
          <w:rFonts w:ascii="Calibri" w:hAnsi="Calibri"/>
          <w:color w:val="000000"/>
          <w:sz w:val="22"/>
          <w:szCs w:val="22"/>
        </w:rPr>
        <w:t>te</w:t>
      </w:r>
      <w:r w:rsidRPr="00A5031E">
        <w:rPr>
          <w:rFonts w:ascii="Calibri" w:hAnsi="Calibri"/>
          <w:color w:val="000000"/>
          <w:spacing w:val="-1"/>
          <w:sz w:val="22"/>
          <w:szCs w:val="22"/>
        </w:rPr>
        <w:t>n</w:t>
      </w:r>
      <w:r w:rsidRPr="00A5031E">
        <w:rPr>
          <w:rFonts w:ascii="Calibri" w:hAnsi="Calibri"/>
          <w:color w:val="000000"/>
          <w:sz w:val="22"/>
          <w:szCs w:val="22"/>
        </w:rPr>
        <w:t>s</w:t>
      </w:r>
      <w:r w:rsidRPr="00A5031E">
        <w:rPr>
          <w:rFonts w:ascii="Calibri" w:hAnsi="Calibri"/>
          <w:color w:val="000000"/>
          <w:spacing w:val="-3"/>
          <w:sz w:val="22"/>
          <w:szCs w:val="22"/>
        </w:rPr>
        <w:t>i</w:t>
      </w:r>
      <w:r w:rsidRPr="00A5031E">
        <w:rPr>
          <w:rFonts w:ascii="Calibri" w:hAnsi="Calibri"/>
          <w:color w:val="000000"/>
          <w:spacing w:val="1"/>
          <w:sz w:val="22"/>
          <w:szCs w:val="22"/>
        </w:rPr>
        <w:t>o</w:t>
      </w:r>
      <w:r w:rsidRPr="00A5031E">
        <w:rPr>
          <w:rFonts w:ascii="Calibri" w:hAnsi="Calibri"/>
          <w:color w:val="000000"/>
          <w:sz w:val="22"/>
          <w:szCs w:val="22"/>
        </w:rPr>
        <w:t>n t</w:t>
      </w:r>
      <w:r w:rsidRPr="00A5031E">
        <w:rPr>
          <w:rFonts w:ascii="Calibri" w:hAnsi="Calibri"/>
          <w:color w:val="000000"/>
          <w:spacing w:val="-1"/>
          <w:sz w:val="22"/>
          <w:szCs w:val="22"/>
        </w:rPr>
        <w:t>hr</w:t>
      </w:r>
      <w:r w:rsidRPr="00A5031E">
        <w:rPr>
          <w:rFonts w:ascii="Calibri" w:hAnsi="Calibri"/>
          <w:color w:val="000000"/>
          <w:spacing w:val="1"/>
          <w:sz w:val="22"/>
          <w:szCs w:val="22"/>
        </w:rPr>
        <w:t>o</w:t>
      </w:r>
      <w:r w:rsidRPr="00A5031E">
        <w:rPr>
          <w:rFonts w:ascii="Calibri" w:hAnsi="Calibri"/>
          <w:color w:val="000000"/>
          <w:spacing w:val="-1"/>
          <w:sz w:val="22"/>
          <w:szCs w:val="22"/>
        </w:rPr>
        <w:t>u</w:t>
      </w:r>
      <w:r w:rsidRPr="00A5031E">
        <w:rPr>
          <w:rFonts w:ascii="Calibri" w:hAnsi="Calibri"/>
          <w:color w:val="000000"/>
          <w:spacing w:val="-2"/>
          <w:sz w:val="22"/>
          <w:szCs w:val="22"/>
        </w:rPr>
        <w:t>g</w:t>
      </w:r>
      <w:r w:rsidRPr="00A5031E">
        <w:rPr>
          <w:rFonts w:ascii="Calibri" w:hAnsi="Calibri"/>
          <w:color w:val="000000"/>
          <w:sz w:val="22"/>
          <w:szCs w:val="22"/>
        </w:rPr>
        <w:t>h</w:t>
      </w:r>
      <w:r w:rsidRPr="00A5031E">
        <w:rPr>
          <w:rFonts w:ascii="Calibri" w:hAnsi="Calibri"/>
          <w:color w:val="000000"/>
          <w:spacing w:val="-27"/>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28"/>
          <w:sz w:val="22"/>
          <w:szCs w:val="22"/>
        </w:rPr>
        <w:t xml:space="preserve"> </w:t>
      </w:r>
      <w:r w:rsidRPr="00A5031E">
        <w:rPr>
          <w:rFonts w:ascii="Calibri" w:hAnsi="Calibri"/>
          <w:color w:val="000000"/>
          <w:sz w:val="22"/>
          <w:szCs w:val="22"/>
        </w:rPr>
        <w:t>e</w:t>
      </w:r>
      <w:r w:rsidRPr="00A5031E">
        <w:rPr>
          <w:rFonts w:ascii="Calibri" w:hAnsi="Calibri"/>
          <w:color w:val="000000"/>
          <w:spacing w:val="-3"/>
          <w:sz w:val="22"/>
          <w:szCs w:val="22"/>
        </w:rPr>
        <w:t>T</w:t>
      </w:r>
      <w:r w:rsidRPr="00A5031E">
        <w:rPr>
          <w:rFonts w:ascii="Calibri" w:hAnsi="Calibri"/>
          <w:color w:val="000000"/>
          <w:sz w:val="22"/>
          <w:szCs w:val="22"/>
        </w:rPr>
        <w:t>e</w:t>
      </w:r>
      <w:r w:rsidRPr="00A5031E">
        <w:rPr>
          <w:rFonts w:ascii="Calibri" w:hAnsi="Calibri"/>
          <w:color w:val="000000"/>
          <w:spacing w:val="-1"/>
          <w:sz w:val="22"/>
          <w:szCs w:val="22"/>
        </w:rPr>
        <w:t>nd</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z w:val="22"/>
          <w:szCs w:val="22"/>
        </w:rPr>
        <w:t>s</w:t>
      </w:r>
      <w:r w:rsidRPr="00A5031E">
        <w:rPr>
          <w:rFonts w:ascii="Calibri" w:hAnsi="Calibri"/>
          <w:color w:val="000000"/>
          <w:spacing w:val="-26"/>
          <w:sz w:val="22"/>
          <w:szCs w:val="22"/>
        </w:rPr>
        <w:t xml:space="preserve"> </w:t>
      </w:r>
      <w:r w:rsidRPr="00A5031E">
        <w:rPr>
          <w:rFonts w:ascii="Calibri" w:hAnsi="Calibri"/>
          <w:color w:val="000000"/>
          <w:spacing w:val="-2"/>
          <w:sz w:val="22"/>
          <w:szCs w:val="22"/>
        </w:rPr>
        <w:t>w</w:t>
      </w:r>
      <w:r w:rsidRPr="00A5031E">
        <w:rPr>
          <w:rFonts w:ascii="Calibri" w:hAnsi="Calibri"/>
          <w:color w:val="000000"/>
          <w:sz w:val="22"/>
          <w:szCs w:val="22"/>
        </w:rPr>
        <w:t>e</w:t>
      </w:r>
      <w:r w:rsidRPr="00A5031E">
        <w:rPr>
          <w:rFonts w:ascii="Calibri" w:hAnsi="Calibri"/>
          <w:color w:val="000000"/>
          <w:spacing w:val="-5"/>
          <w:sz w:val="22"/>
          <w:szCs w:val="22"/>
        </w:rPr>
        <w:t>b</w:t>
      </w:r>
      <w:r w:rsidRPr="00A5031E">
        <w:rPr>
          <w:rFonts w:ascii="Calibri" w:hAnsi="Calibri"/>
          <w:color w:val="000000"/>
          <w:sz w:val="22"/>
          <w:szCs w:val="22"/>
        </w:rPr>
        <w:t>s</w:t>
      </w:r>
      <w:r w:rsidRPr="00A5031E">
        <w:rPr>
          <w:rFonts w:ascii="Calibri" w:hAnsi="Calibri"/>
          <w:color w:val="000000"/>
          <w:spacing w:val="-1"/>
          <w:sz w:val="22"/>
          <w:szCs w:val="22"/>
        </w:rPr>
        <w:t>i</w:t>
      </w:r>
      <w:r w:rsidRPr="00A5031E">
        <w:rPr>
          <w:rFonts w:ascii="Calibri" w:hAnsi="Calibri"/>
          <w:color w:val="000000"/>
          <w:sz w:val="22"/>
          <w:szCs w:val="22"/>
        </w:rPr>
        <w:t>te</w:t>
      </w:r>
      <w:r>
        <w:rPr>
          <w:rFonts w:ascii="Calibri" w:hAnsi="Calibri"/>
          <w:color w:val="000000"/>
          <w:sz w:val="22"/>
          <w:szCs w:val="22"/>
        </w:rPr>
        <w:t>.</w:t>
      </w:r>
    </w:p>
    <w:p w14:paraId="4C93FF50" w14:textId="77777777" w:rsidR="000B012E" w:rsidRDefault="000B012E" w:rsidP="00107F06">
      <w:pPr>
        <w:spacing w:after="120" w:line="276" w:lineRule="auto"/>
        <w:rPr>
          <w:rFonts w:ascii="Calibri" w:hAnsi="Calibri" w:cs="Arial"/>
          <w:sz w:val="22"/>
          <w:szCs w:val="22"/>
          <w:lang w:val="en-GB"/>
        </w:rPr>
      </w:pPr>
      <w:r w:rsidRPr="00AF5544">
        <w:rPr>
          <w:rFonts w:ascii="Calibri" w:hAnsi="Calibri"/>
          <w:color w:val="000000"/>
          <w:sz w:val="22"/>
          <w:szCs w:val="22"/>
        </w:rPr>
        <w:t>The Contracting Authority reserves the right to issue or seek written clarifications at any stage of the tender process.</w:t>
      </w:r>
      <w:r w:rsidR="00964BE2">
        <w:rPr>
          <w:rFonts w:ascii="Calibri" w:hAnsi="Calibri"/>
          <w:color w:val="000000"/>
          <w:sz w:val="22"/>
          <w:szCs w:val="22"/>
        </w:rPr>
        <w:t xml:space="preserve"> </w:t>
      </w:r>
      <w:r w:rsidRPr="00092F0F">
        <w:rPr>
          <w:rFonts w:ascii="Calibri" w:hAnsi="Calibri" w:cs="Arial"/>
          <w:sz w:val="22"/>
          <w:szCs w:val="22"/>
          <w:lang w:val="en-GB"/>
        </w:rPr>
        <w:t xml:space="preserve">To assist in the examination and comparison of tenders, Revenue may ask tenderers for clarification of their tenders, including breakdowns of unit prices.  No change in the price or substance of the tender shall be sought, offered or permitted, except as required to confirm the correction of manifest arithmetic errors discovered by Revenue during evaluation of the tenders. </w:t>
      </w:r>
      <w:r>
        <w:rPr>
          <w:rFonts w:ascii="Calibri" w:hAnsi="Calibri" w:cs="Arial"/>
          <w:sz w:val="22"/>
          <w:szCs w:val="22"/>
          <w:lang w:val="en-GB"/>
        </w:rPr>
        <w:t xml:space="preserve">As part of the final selection process and prior to final contract award </w:t>
      </w:r>
      <w:r w:rsidRPr="00092F0F">
        <w:rPr>
          <w:rFonts w:ascii="Calibri" w:hAnsi="Calibri" w:cs="Arial"/>
          <w:sz w:val="22"/>
          <w:szCs w:val="22"/>
          <w:lang w:val="en-GB"/>
        </w:rPr>
        <w:t xml:space="preserve">tenderers may be invited to attend a </w:t>
      </w:r>
      <w:r>
        <w:rPr>
          <w:rFonts w:ascii="Calibri" w:hAnsi="Calibri" w:cs="Arial"/>
          <w:sz w:val="22"/>
          <w:szCs w:val="22"/>
          <w:lang w:val="en-GB"/>
        </w:rPr>
        <w:t>verification /</w:t>
      </w:r>
      <w:r w:rsidRPr="00092F0F">
        <w:rPr>
          <w:rFonts w:ascii="Calibri" w:hAnsi="Calibri" w:cs="Arial"/>
          <w:sz w:val="22"/>
          <w:szCs w:val="22"/>
          <w:lang w:val="en-GB"/>
        </w:rPr>
        <w:t>clarification meeting with Revenue</w:t>
      </w:r>
      <w:r>
        <w:rPr>
          <w:rFonts w:ascii="Calibri" w:hAnsi="Calibri" w:cs="Arial"/>
          <w:sz w:val="22"/>
          <w:szCs w:val="22"/>
          <w:lang w:val="en-GB"/>
        </w:rPr>
        <w:t>.</w:t>
      </w:r>
    </w:p>
    <w:p w14:paraId="64B67A6D" w14:textId="77777777" w:rsidR="000432FE" w:rsidRPr="00F1716E" w:rsidRDefault="00ED5CED" w:rsidP="00021472">
      <w:pPr>
        <w:pStyle w:val="Heading2"/>
        <w:shd w:val="clear" w:color="auto" w:fill="2C7D88"/>
        <w:spacing w:before="0" w:after="120" w:line="276" w:lineRule="auto"/>
        <w:rPr>
          <w:color w:val="FFFFFF"/>
          <w:sz w:val="24"/>
          <w:szCs w:val="24"/>
        </w:rPr>
      </w:pPr>
      <w:bookmarkStart w:id="23" w:name="_Toc6398791"/>
      <w:r>
        <w:rPr>
          <w:color w:val="FFFFFF"/>
          <w:sz w:val="24"/>
          <w:szCs w:val="24"/>
        </w:rPr>
        <w:t xml:space="preserve">2.5 </w:t>
      </w:r>
      <w:r w:rsidR="000432FE">
        <w:rPr>
          <w:color w:val="FFFFFF"/>
          <w:sz w:val="24"/>
          <w:szCs w:val="24"/>
        </w:rPr>
        <w:t>Confidentiality</w:t>
      </w:r>
      <w:bookmarkEnd w:id="23"/>
      <w:r w:rsidR="000432FE">
        <w:rPr>
          <w:color w:val="FFFFFF"/>
          <w:sz w:val="24"/>
          <w:szCs w:val="24"/>
        </w:rPr>
        <w:t xml:space="preserve"> </w:t>
      </w:r>
    </w:p>
    <w:p w14:paraId="478383AF" w14:textId="77777777" w:rsidR="000432FE" w:rsidRDefault="000432FE" w:rsidP="000432FE">
      <w:pPr>
        <w:pStyle w:val="BodyText"/>
        <w:tabs>
          <w:tab w:val="left" w:pos="780"/>
        </w:tabs>
        <w:spacing w:after="120" w:line="276" w:lineRule="auto"/>
        <w:ind w:right="108"/>
        <w:rPr>
          <w:rFonts w:ascii="Calibri" w:hAnsi="Calibri"/>
          <w:color w:val="000000"/>
          <w:sz w:val="22"/>
          <w:szCs w:val="22"/>
        </w:rPr>
      </w:pPr>
      <w:r w:rsidRPr="00532BF0">
        <w:rPr>
          <w:rFonts w:ascii="Calibri" w:hAnsi="Calibri"/>
          <w:color w:val="000000"/>
          <w:sz w:val="22"/>
          <w:szCs w:val="22"/>
        </w:rPr>
        <w:t>All documentation, drawings, data, statistics, information, patterns, samples or material disclosed or furnished by the Contracting Authority to Tenderers during the course of this Competition:</w:t>
      </w:r>
    </w:p>
    <w:p w14:paraId="1B5FB37B" w14:textId="77777777" w:rsidR="000432FE" w:rsidRPr="00532BF0" w:rsidRDefault="000432FE" w:rsidP="00265156">
      <w:pPr>
        <w:pStyle w:val="BodyText"/>
        <w:widowControl w:val="0"/>
        <w:numPr>
          <w:ilvl w:val="3"/>
          <w:numId w:val="10"/>
        </w:numPr>
        <w:tabs>
          <w:tab w:val="left" w:pos="1387"/>
        </w:tabs>
        <w:spacing w:after="120" w:line="276" w:lineRule="auto"/>
        <w:ind w:left="3600" w:hanging="2749"/>
        <w:rPr>
          <w:rFonts w:ascii="Calibri" w:hAnsi="Calibri"/>
          <w:sz w:val="22"/>
          <w:szCs w:val="22"/>
        </w:rPr>
      </w:pPr>
      <w:r w:rsidRPr="00532BF0">
        <w:rPr>
          <w:rFonts w:ascii="Calibri" w:hAnsi="Calibri"/>
          <w:color w:val="000000"/>
          <w:sz w:val="22"/>
          <w:szCs w:val="22"/>
        </w:rPr>
        <w:t>are furnished for the sole purpose of replying to this RFT only;</w:t>
      </w:r>
    </w:p>
    <w:p w14:paraId="41754688" w14:textId="77777777" w:rsidR="000432FE" w:rsidRPr="00532BF0" w:rsidRDefault="000432FE" w:rsidP="00265156">
      <w:pPr>
        <w:pStyle w:val="BodyText"/>
        <w:widowControl w:val="0"/>
        <w:numPr>
          <w:ilvl w:val="3"/>
          <w:numId w:val="10"/>
        </w:numPr>
        <w:tabs>
          <w:tab w:val="left" w:pos="1388"/>
        </w:tabs>
        <w:spacing w:after="120" w:line="276" w:lineRule="auto"/>
        <w:ind w:left="1389" w:right="108" w:hanging="538"/>
        <w:rPr>
          <w:rFonts w:ascii="Calibri" w:hAnsi="Calibri"/>
          <w:sz w:val="22"/>
          <w:szCs w:val="22"/>
        </w:rPr>
      </w:pPr>
      <w:r w:rsidRPr="00532BF0">
        <w:rPr>
          <w:rFonts w:ascii="Calibri" w:hAnsi="Calibri"/>
          <w:color w:val="000000"/>
          <w:sz w:val="22"/>
          <w:szCs w:val="22"/>
        </w:rPr>
        <w:lastRenderedPageBreak/>
        <w:t>may not be used, communicated, reproduced or published for any other purpose without the prior written permission of the Contracting Authority;</w:t>
      </w:r>
    </w:p>
    <w:p w14:paraId="4B1FA8DF" w14:textId="77777777" w:rsidR="000432FE" w:rsidRPr="00532BF0" w:rsidRDefault="000432FE" w:rsidP="00265156">
      <w:pPr>
        <w:pStyle w:val="BodyText"/>
        <w:widowControl w:val="0"/>
        <w:numPr>
          <w:ilvl w:val="3"/>
          <w:numId w:val="10"/>
        </w:numPr>
        <w:tabs>
          <w:tab w:val="left" w:pos="1388"/>
        </w:tabs>
        <w:spacing w:after="120" w:line="276" w:lineRule="auto"/>
        <w:ind w:left="1389" w:right="113" w:hanging="538"/>
        <w:rPr>
          <w:rFonts w:ascii="Calibri" w:hAnsi="Calibri"/>
          <w:sz w:val="22"/>
          <w:szCs w:val="22"/>
        </w:rPr>
      </w:pPr>
      <w:r w:rsidRPr="00532BF0">
        <w:rPr>
          <w:rFonts w:ascii="Calibri" w:hAnsi="Calibri"/>
          <w:color w:val="000000"/>
          <w:sz w:val="22"/>
          <w:szCs w:val="22"/>
        </w:rPr>
        <w:t>shall be treated as confidential by the Tenderer and by any third parties (including subcontractors) engaged or consulted by the Tenderer; and</w:t>
      </w:r>
    </w:p>
    <w:p w14:paraId="189E4835" w14:textId="77777777" w:rsidR="000432FE" w:rsidRPr="00532BF0" w:rsidRDefault="000432FE" w:rsidP="00265156">
      <w:pPr>
        <w:pStyle w:val="BodyText"/>
        <w:widowControl w:val="0"/>
        <w:numPr>
          <w:ilvl w:val="3"/>
          <w:numId w:val="10"/>
        </w:numPr>
        <w:tabs>
          <w:tab w:val="left" w:pos="1388"/>
        </w:tabs>
        <w:spacing w:after="120" w:line="276" w:lineRule="auto"/>
        <w:ind w:left="1389" w:right="108" w:hanging="538"/>
        <w:rPr>
          <w:rFonts w:ascii="Calibri" w:hAnsi="Calibri"/>
          <w:sz w:val="22"/>
          <w:szCs w:val="22"/>
        </w:rPr>
      </w:pPr>
      <w:r w:rsidRPr="00532BF0">
        <w:rPr>
          <w:rFonts w:ascii="Calibri" w:hAnsi="Calibri"/>
          <w:color w:val="000000"/>
          <w:sz w:val="22"/>
          <w:szCs w:val="22"/>
        </w:rPr>
        <w:t>must be returned immediately to the Contracting Authority upon cancellation or completion of this public procurement competition if so requested by the Contracting Authority.</w:t>
      </w:r>
    </w:p>
    <w:p w14:paraId="0B44E0E4" w14:textId="77777777" w:rsidR="000432FE" w:rsidRPr="008E4420" w:rsidRDefault="00ED5CED" w:rsidP="00296EB5">
      <w:pPr>
        <w:pStyle w:val="Heading2"/>
        <w:shd w:val="clear" w:color="auto" w:fill="2C7D88"/>
        <w:spacing w:before="0" w:after="120" w:line="276" w:lineRule="auto"/>
        <w:rPr>
          <w:color w:val="FFFFFF"/>
          <w:sz w:val="24"/>
          <w:szCs w:val="24"/>
        </w:rPr>
      </w:pPr>
      <w:bookmarkStart w:id="24" w:name="_Toc6398792"/>
      <w:r>
        <w:rPr>
          <w:color w:val="FFFFFF"/>
          <w:sz w:val="24"/>
          <w:szCs w:val="24"/>
        </w:rPr>
        <w:t xml:space="preserve">2.6 </w:t>
      </w:r>
      <w:r w:rsidR="000432FE" w:rsidRPr="008E4420">
        <w:rPr>
          <w:color w:val="FFFFFF"/>
          <w:sz w:val="24"/>
          <w:szCs w:val="24"/>
        </w:rPr>
        <w:t>Pricing</w:t>
      </w:r>
      <w:bookmarkEnd w:id="24"/>
    </w:p>
    <w:p w14:paraId="6C7430D0" w14:textId="77777777" w:rsidR="000432FE" w:rsidRPr="00532BF0" w:rsidRDefault="000432FE" w:rsidP="000432FE">
      <w:pPr>
        <w:pStyle w:val="BodyText"/>
        <w:widowControl w:val="0"/>
        <w:tabs>
          <w:tab w:val="left" w:pos="142"/>
        </w:tabs>
        <w:spacing w:after="120" w:line="276" w:lineRule="auto"/>
        <w:rPr>
          <w:rFonts w:ascii="Calibri" w:hAnsi="Calibri"/>
          <w:sz w:val="22"/>
          <w:szCs w:val="22"/>
        </w:rPr>
      </w:pPr>
      <w:r w:rsidRPr="00532BF0">
        <w:rPr>
          <w:rFonts w:ascii="Calibri" w:hAnsi="Calibri"/>
          <w:color w:val="000000"/>
          <w:sz w:val="22"/>
          <w:szCs w:val="22"/>
        </w:rPr>
        <w:t xml:space="preserve">All Tenderers must complete the Pricing Schedule at </w:t>
      </w:r>
      <w:r w:rsidRPr="00695CB8">
        <w:rPr>
          <w:rFonts w:ascii="Calibri" w:hAnsi="Calibri"/>
          <w:b/>
          <w:color w:val="000000"/>
          <w:sz w:val="22"/>
          <w:szCs w:val="22"/>
        </w:rPr>
        <w:t>Appendix 2</w:t>
      </w:r>
      <w:r w:rsidRPr="00532BF0">
        <w:rPr>
          <w:rFonts w:ascii="Calibri" w:hAnsi="Calibri"/>
          <w:color w:val="000000"/>
          <w:sz w:val="22"/>
          <w:szCs w:val="22"/>
        </w:rPr>
        <w:t xml:space="preserve"> to this RFT.</w:t>
      </w:r>
    </w:p>
    <w:p w14:paraId="40819F49" w14:textId="77777777" w:rsidR="000432FE" w:rsidRDefault="000432FE" w:rsidP="000432FE">
      <w:pPr>
        <w:pStyle w:val="BodyText"/>
        <w:widowControl w:val="0"/>
        <w:tabs>
          <w:tab w:val="left" w:pos="912"/>
        </w:tabs>
        <w:spacing w:after="120" w:line="276" w:lineRule="auto"/>
        <w:ind w:right="153"/>
        <w:rPr>
          <w:rFonts w:ascii="Calibri" w:hAnsi="Calibri"/>
          <w:color w:val="000000"/>
          <w:sz w:val="22"/>
          <w:szCs w:val="22"/>
        </w:rPr>
      </w:pPr>
      <w:r w:rsidRPr="00532BF0">
        <w:rPr>
          <w:rFonts w:ascii="Calibri" w:hAnsi="Calibri"/>
          <w:color w:val="000000"/>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p w14:paraId="47C899F2" w14:textId="6F2DB8A5" w:rsidR="000432FE" w:rsidRPr="00532BF0" w:rsidRDefault="000432FE" w:rsidP="000432FE">
      <w:pPr>
        <w:pStyle w:val="BodyText"/>
        <w:widowControl w:val="0"/>
        <w:tabs>
          <w:tab w:val="left" w:pos="912"/>
        </w:tabs>
        <w:spacing w:after="120" w:line="276" w:lineRule="auto"/>
        <w:ind w:right="153"/>
        <w:rPr>
          <w:rFonts w:ascii="Calibri" w:hAnsi="Calibri"/>
          <w:sz w:val="22"/>
          <w:szCs w:val="22"/>
        </w:rPr>
      </w:pPr>
      <w:r w:rsidRPr="00532BF0">
        <w:rPr>
          <w:rFonts w:ascii="Calibri" w:hAnsi="Calibri"/>
          <w:color w:val="000000"/>
          <w:sz w:val="22"/>
          <w:szCs w:val="22"/>
        </w:rPr>
        <w:t xml:space="preserve">Tenderers must confirm that all prices quoted in the Tender will remain valid for </w:t>
      </w:r>
      <w:r w:rsidR="0010339E">
        <w:rPr>
          <w:rFonts w:ascii="Calibri" w:hAnsi="Calibri"/>
          <w:color w:val="000000"/>
          <w:sz w:val="22"/>
          <w:szCs w:val="22"/>
        </w:rPr>
        <w:t>6 months</w:t>
      </w:r>
      <w:r w:rsidRPr="00532BF0">
        <w:rPr>
          <w:rFonts w:ascii="Calibri" w:hAnsi="Calibri"/>
          <w:color w:val="000000"/>
          <w:sz w:val="22"/>
          <w:szCs w:val="22"/>
        </w:rPr>
        <w:t xml:space="preserve"> from the Tender Deadline.</w:t>
      </w:r>
    </w:p>
    <w:p w14:paraId="75C6BE5D" w14:textId="5911F4CF" w:rsidR="000432FE" w:rsidRPr="00532BF0" w:rsidRDefault="000432FE" w:rsidP="00695CB8">
      <w:pPr>
        <w:pStyle w:val="BodyText"/>
        <w:widowControl w:val="0"/>
        <w:tabs>
          <w:tab w:val="left" w:pos="912"/>
        </w:tabs>
        <w:spacing w:after="120" w:line="276" w:lineRule="auto"/>
        <w:ind w:right="159"/>
        <w:rPr>
          <w:rFonts w:ascii="Calibri" w:hAnsi="Calibri"/>
          <w:sz w:val="22"/>
          <w:szCs w:val="22"/>
        </w:rPr>
      </w:pPr>
      <w:r w:rsidRPr="00532BF0">
        <w:rPr>
          <w:rFonts w:ascii="Calibri" w:hAnsi="Calibri"/>
          <w:color w:val="000000"/>
          <w:sz w:val="22"/>
          <w:szCs w:val="22"/>
        </w:rPr>
        <w:t xml:space="preserve">Any currency variations occurring over the term of the </w:t>
      </w:r>
      <w:r w:rsidR="00567D5B">
        <w:rPr>
          <w:rFonts w:ascii="Calibri" w:hAnsi="Calibri"/>
          <w:color w:val="000000"/>
          <w:sz w:val="22"/>
          <w:szCs w:val="22"/>
        </w:rPr>
        <w:t>Services</w:t>
      </w:r>
      <w:r w:rsidRPr="00532BF0">
        <w:rPr>
          <w:rFonts w:ascii="Calibri" w:hAnsi="Calibri"/>
          <w:color w:val="000000"/>
          <w:sz w:val="22"/>
          <w:szCs w:val="22"/>
        </w:rPr>
        <w:t xml:space="preserve"> Contract shall be borne by the Tenderer.</w:t>
      </w:r>
    </w:p>
    <w:p w14:paraId="6481F3BD" w14:textId="4033E592" w:rsidR="00296EB5" w:rsidRDefault="00695CB8" w:rsidP="00695CB8">
      <w:pPr>
        <w:pStyle w:val="BodyText"/>
        <w:widowControl w:val="0"/>
        <w:tabs>
          <w:tab w:val="left" w:pos="990"/>
        </w:tabs>
        <w:spacing w:after="120" w:line="276" w:lineRule="auto"/>
        <w:ind w:right="108"/>
        <w:rPr>
          <w:rFonts w:ascii="Calibri" w:hAnsi="Calibri"/>
          <w:color w:val="000000"/>
          <w:sz w:val="22"/>
          <w:szCs w:val="22"/>
        </w:rPr>
      </w:pPr>
      <w:r w:rsidRPr="00532BF0">
        <w:rPr>
          <w:rFonts w:ascii="Calibri" w:hAnsi="Calibri"/>
          <w:color w:val="000000"/>
          <w:sz w:val="22"/>
          <w:szCs w:val="22"/>
        </w:rPr>
        <w:t xml:space="preserve">Payments for </w:t>
      </w:r>
      <w:r w:rsidR="00567D5B">
        <w:rPr>
          <w:rFonts w:ascii="Calibri" w:hAnsi="Calibri"/>
          <w:color w:val="000000"/>
          <w:sz w:val="22"/>
          <w:szCs w:val="22"/>
        </w:rPr>
        <w:t>Services</w:t>
      </w:r>
      <w:r w:rsidRPr="00532BF0">
        <w:rPr>
          <w:rFonts w:ascii="Calibri" w:hAnsi="Calibri"/>
          <w:color w:val="000000"/>
          <w:sz w:val="22"/>
          <w:szCs w:val="22"/>
        </w:rPr>
        <w:t xml:space="preserve"> supplied under this RFT shall be made subject to and in accordance with the </w:t>
      </w:r>
      <w:r w:rsidR="00567D5B">
        <w:rPr>
          <w:rFonts w:ascii="Calibri" w:hAnsi="Calibri"/>
          <w:color w:val="000000"/>
          <w:sz w:val="22"/>
          <w:szCs w:val="22"/>
        </w:rPr>
        <w:t xml:space="preserve">Services </w:t>
      </w:r>
      <w:r w:rsidRPr="00532BF0">
        <w:rPr>
          <w:rFonts w:ascii="Calibri" w:hAnsi="Calibri"/>
          <w:color w:val="000000"/>
          <w:sz w:val="22"/>
          <w:szCs w:val="22"/>
        </w:rPr>
        <w:t xml:space="preserve"> </w:t>
      </w:r>
      <w:r>
        <w:rPr>
          <w:rFonts w:ascii="Calibri" w:hAnsi="Calibri"/>
          <w:color w:val="000000"/>
          <w:sz w:val="22"/>
          <w:szCs w:val="22"/>
        </w:rPr>
        <w:t>Contract</w:t>
      </w:r>
      <w:r w:rsidRPr="00532BF0">
        <w:rPr>
          <w:rFonts w:ascii="Calibri" w:hAnsi="Calibri"/>
          <w:color w:val="000000"/>
          <w:sz w:val="22"/>
          <w:szCs w:val="22"/>
        </w:rPr>
        <w:t xml:space="preserve"> at </w:t>
      </w:r>
      <w:r w:rsidRPr="00595856">
        <w:rPr>
          <w:rFonts w:ascii="Calibri" w:hAnsi="Calibri"/>
          <w:b/>
          <w:color w:val="000000"/>
          <w:sz w:val="22"/>
          <w:szCs w:val="22"/>
        </w:rPr>
        <w:t xml:space="preserve">Appendix </w:t>
      </w:r>
      <w:r w:rsidR="0014160F">
        <w:rPr>
          <w:rFonts w:ascii="Calibri" w:hAnsi="Calibri"/>
          <w:b/>
          <w:color w:val="000000"/>
          <w:sz w:val="22"/>
          <w:szCs w:val="22"/>
        </w:rPr>
        <w:t>5</w:t>
      </w:r>
      <w:r w:rsidRPr="00532BF0">
        <w:rPr>
          <w:rFonts w:ascii="Calibri" w:hAnsi="Calibri"/>
          <w:color w:val="000000"/>
          <w:sz w:val="22"/>
          <w:szCs w:val="22"/>
        </w:rPr>
        <w:t xml:space="preserve"> to this RFT</w:t>
      </w:r>
      <w:r>
        <w:rPr>
          <w:rFonts w:ascii="Calibri" w:hAnsi="Calibri"/>
          <w:color w:val="000000"/>
          <w:sz w:val="22"/>
          <w:szCs w:val="22"/>
        </w:rPr>
        <w:t>.</w:t>
      </w:r>
    </w:p>
    <w:p w14:paraId="28ABD4AB" w14:textId="77777777" w:rsidR="002203F4" w:rsidRDefault="002203F4" w:rsidP="00695CB8">
      <w:pPr>
        <w:pStyle w:val="BodyText"/>
        <w:widowControl w:val="0"/>
        <w:tabs>
          <w:tab w:val="left" w:pos="990"/>
        </w:tabs>
        <w:spacing w:after="120" w:line="276" w:lineRule="auto"/>
        <w:ind w:right="108"/>
        <w:rPr>
          <w:rFonts w:ascii="Calibri" w:hAnsi="Calibri"/>
          <w:color w:val="000000"/>
          <w:sz w:val="22"/>
          <w:szCs w:val="22"/>
        </w:rPr>
      </w:pPr>
    </w:p>
    <w:p w14:paraId="1FC3AF43" w14:textId="77777777" w:rsidR="002203F4" w:rsidRDefault="002203F4" w:rsidP="00695CB8">
      <w:pPr>
        <w:pStyle w:val="BodyText"/>
        <w:widowControl w:val="0"/>
        <w:tabs>
          <w:tab w:val="left" w:pos="990"/>
        </w:tabs>
        <w:spacing w:after="120" w:line="276" w:lineRule="auto"/>
        <w:ind w:right="108"/>
        <w:rPr>
          <w:rFonts w:ascii="Calibri" w:hAnsi="Calibri"/>
          <w:color w:val="000000"/>
          <w:sz w:val="22"/>
          <w:szCs w:val="22"/>
        </w:rPr>
      </w:pPr>
    </w:p>
    <w:p w14:paraId="68708089" w14:textId="77777777" w:rsidR="00296EB5" w:rsidRPr="00F1716E" w:rsidRDefault="00ED5CED" w:rsidP="00296EB5">
      <w:pPr>
        <w:pStyle w:val="Heading2"/>
        <w:shd w:val="clear" w:color="auto" w:fill="2C7D88"/>
        <w:spacing w:before="0" w:after="120" w:line="276" w:lineRule="auto"/>
        <w:rPr>
          <w:color w:val="FFFFFF"/>
          <w:sz w:val="24"/>
          <w:szCs w:val="24"/>
        </w:rPr>
      </w:pPr>
      <w:bookmarkStart w:id="25" w:name="_Toc6398793"/>
      <w:r>
        <w:rPr>
          <w:color w:val="FFFFFF"/>
          <w:sz w:val="24"/>
          <w:szCs w:val="24"/>
        </w:rPr>
        <w:t xml:space="preserve">2.7 </w:t>
      </w:r>
      <w:r w:rsidR="00296EB5">
        <w:rPr>
          <w:color w:val="FFFFFF"/>
          <w:sz w:val="24"/>
          <w:szCs w:val="24"/>
        </w:rPr>
        <w:t>Publication of Purchase Orders</w:t>
      </w:r>
      <w:bookmarkEnd w:id="25"/>
    </w:p>
    <w:p w14:paraId="3EFFF0AB" w14:textId="36D50681" w:rsidR="00695CB8" w:rsidRDefault="00296EB5" w:rsidP="001E7808">
      <w:pPr>
        <w:pStyle w:val="BodyText"/>
        <w:widowControl w:val="0"/>
        <w:tabs>
          <w:tab w:val="left" w:pos="990"/>
        </w:tabs>
        <w:spacing w:after="120" w:line="276" w:lineRule="auto"/>
        <w:ind w:right="108"/>
        <w:rPr>
          <w:rFonts w:ascii="Calibri" w:hAnsi="Calibri"/>
          <w:sz w:val="22"/>
          <w:szCs w:val="22"/>
        </w:rPr>
      </w:pPr>
      <w:r w:rsidRPr="006F0939">
        <w:rPr>
          <w:rStyle w:val="emailstyle21"/>
          <w:rFonts w:ascii="Calibri" w:hAnsi="Calibri"/>
          <w:color w:val="auto"/>
          <w:sz w:val="22"/>
          <w:szCs w:val="22"/>
        </w:rPr>
        <w:t xml:space="preserve">Tenderers should note that in accordance with </w:t>
      </w:r>
      <w:r>
        <w:rPr>
          <w:rStyle w:val="emailstyle21"/>
          <w:rFonts w:ascii="Calibri" w:hAnsi="Calibri"/>
          <w:color w:val="auto"/>
          <w:sz w:val="22"/>
          <w:szCs w:val="22"/>
        </w:rPr>
        <w:t>Government policy, P</w:t>
      </w:r>
      <w:r w:rsidRPr="006F0939">
        <w:rPr>
          <w:rStyle w:val="emailstyle21"/>
          <w:rFonts w:ascii="Calibri" w:hAnsi="Calibri"/>
          <w:color w:val="auto"/>
          <w:sz w:val="22"/>
          <w:szCs w:val="22"/>
        </w:rPr>
        <w:t xml:space="preserve">urchase </w:t>
      </w:r>
      <w:r>
        <w:rPr>
          <w:rStyle w:val="emailstyle21"/>
          <w:rFonts w:ascii="Calibri" w:hAnsi="Calibri"/>
          <w:color w:val="auto"/>
          <w:sz w:val="22"/>
          <w:szCs w:val="22"/>
        </w:rPr>
        <w:t>O</w:t>
      </w:r>
      <w:r w:rsidRPr="006F0939">
        <w:rPr>
          <w:rStyle w:val="emailstyle21"/>
          <w:rFonts w:ascii="Calibri" w:hAnsi="Calibri"/>
          <w:color w:val="auto"/>
          <w:sz w:val="22"/>
          <w:szCs w:val="22"/>
        </w:rPr>
        <w:t>rders</w:t>
      </w:r>
      <w:r w:rsidR="009B59E0">
        <w:rPr>
          <w:rStyle w:val="emailstyle21"/>
          <w:rFonts w:ascii="Calibri" w:hAnsi="Calibri"/>
          <w:color w:val="auto"/>
          <w:sz w:val="22"/>
          <w:szCs w:val="22"/>
        </w:rPr>
        <w:t xml:space="preserve"> for </w:t>
      </w:r>
      <w:r w:rsidR="00567D5B">
        <w:rPr>
          <w:rStyle w:val="emailstyle21"/>
          <w:rFonts w:ascii="Calibri" w:hAnsi="Calibri"/>
          <w:color w:val="auto"/>
          <w:sz w:val="22"/>
          <w:szCs w:val="22"/>
        </w:rPr>
        <w:t>Services</w:t>
      </w:r>
      <w:r w:rsidR="009B59E0">
        <w:rPr>
          <w:rStyle w:val="emailstyle21"/>
          <w:rFonts w:ascii="Calibri" w:hAnsi="Calibri"/>
          <w:color w:val="auto"/>
          <w:sz w:val="22"/>
          <w:szCs w:val="22"/>
        </w:rPr>
        <w:t xml:space="preserve"> procured by Revenue</w:t>
      </w:r>
      <w:r w:rsidRPr="006F0939">
        <w:rPr>
          <w:rStyle w:val="emailstyle21"/>
          <w:rFonts w:ascii="Calibri" w:hAnsi="Calibri"/>
          <w:color w:val="auto"/>
          <w:sz w:val="22"/>
          <w:szCs w:val="22"/>
        </w:rPr>
        <w:t xml:space="preserve"> with a value of €20,000 or greater will be published </w:t>
      </w:r>
      <w:r w:rsidR="009B59E0">
        <w:rPr>
          <w:rStyle w:val="emailstyle21"/>
          <w:rFonts w:ascii="Calibri" w:hAnsi="Calibri"/>
          <w:color w:val="auto"/>
          <w:sz w:val="22"/>
          <w:szCs w:val="22"/>
        </w:rPr>
        <w:t xml:space="preserve">quarterly in arrears on </w:t>
      </w:r>
      <w:hyperlink r:id="rId16" w:history="1">
        <w:r w:rsidR="009B59E0" w:rsidRPr="00FA5CC5">
          <w:rPr>
            <w:rStyle w:val="Hyperlink"/>
            <w:rFonts w:ascii="Calibri" w:hAnsi="Calibri" w:cs="Arial"/>
            <w:sz w:val="22"/>
            <w:szCs w:val="22"/>
          </w:rPr>
          <w:t>www.revenue.ie</w:t>
        </w:r>
      </w:hyperlink>
      <w:r w:rsidR="009B59E0">
        <w:rPr>
          <w:rStyle w:val="emailstyle21"/>
          <w:rFonts w:ascii="Calibri" w:hAnsi="Calibri"/>
          <w:color w:val="auto"/>
          <w:sz w:val="22"/>
          <w:szCs w:val="22"/>
        </w:rPr>
        <w:t>.</w:t>
      </w:r>
      <w:r w:rsidRPr="006F0939">
        <w:rPr>
          <w:rStyle w:val="emailstyle21"/>
          <w:rFonts w:ascii="Calibri" w:hAnsi="Calibri"/>
          <w:color w:val="auto"/>
          <w:sz w:val="22"/>
          <w:szCs w:val="22"/>
        </w:rPr>
        <w:t xml:space="preserve"> The details will include supplier name, product description and actual value</w:t>
      </w:r>
      <w:r>
        <w:rPr>
          <w:rStyle w:val="emailstyle21"/>
          <w:rFonts w:ascii="Calibri" w:hAnsi="Calibri"/>
          <w:color w:val="auto"/>
          <w:sz w:val="22"/>
          <w:szCs w:val="22"/>
        </w:rPr>
        <w:t>.</w:t>
      </w:r>
      <w:r w:rsidR="00695CB8" w:rsidRPr="00532BF0">
        <w:rPr>
          <w:rFonts w:ascii="Calibri" w:hAnsi="Calibri"/>
          <w:sz w:val="22"/>
          <w:szCs w:val="22"/>
        </w:rPr>
        <w:tab/>
      </w:r>
    </w:p>
    <w:p w14:paraId="7BC0B559" w14:textId="77777777" w:rsidR="00695CB8" w:rsidRPr="00F1716E" w:rsidRDefault="00ED5CED" w:rsidP="00296EB5">
      <w:pPr>
        <w:pStyle w:val="Heading2"/>
        <w:shd w:val="clear" w:color="auto" w:fill="2C7D88"/>
        <w:spacing w:before="0" w:after="120" w:line="276" w:lineRule="auto"/>
        <w:rPr>
          <w:color w:val="FFFFFF"/>
          <w:sz w:val="24"/>
          <w:szCs w:val="24"/>
        </w:rPr>
      </w:pPr>
      <w:bookmarkStart w:id="26" w:name="_Toc514245400"/>
      <w:bookmarkStart w:id="27" w:name="_Toc6398794"/>
      <w:r>
        <w:rPr>
          <w:color w:val="FFFFFF"/>
          <w:sz w:val="24"/>
          <w:szCs w:val="24"/>
        </w:rPr>
        <w:t xml:space="preserve">2.8 </w:t>
      </w:r>
      <w:r w:rsidR="00695CB8">
        <w:rPr>
          <w:color w:val="FFFFFF"/>
          <w:sz w:val="24"/>
          <w:szCs w:val="24"/>
        </w:rPr>
        <w:t>Environmental, Social and Labour Law</w:t>
      </w:r>
      <w:bookmarkEnd w:id="26"/>
      <w:bookmarkEnd w:id="27"/>
    </w:p>
    <w:p w14:paraId="2AFA0062" w14:textId="199F709A" w:rsidR="00695CB8" w:rsidRDefault="00695CB8" w:rsidP="00C57E1E">
      <w:pPr>
        <w:pStyle w:val="BodyText"/>
        <w:widowControl w:val="0"/>
        <w:tabs>
          <w:tab w:val="left" w:pos="1054"/>
        </w:tabs>
        <w:spacing w:after="120" w:line="276" w:lineRule="auto"/>
        <w:ind w:right="108"/>
        <w:rPr>
          <w:rFonts w:ascii="Calibri" w:hAnsi="Calibri"/>
          <w:sz w:val="22"/>
          <w:szCs w:val="22"/>
        </w:rPr>
      </w:pPr>
      <w:r w:rsidRPr="00A5031E">
        <w:rPr>
          <w:rFonts w:ascii="Calibri" w:hAnsi="Calibri"/>
          <w:color w:val="000000"/>
          <w:spacing w:val="-2"/>
          <w:sz w:val="22"/>
          <w:szCs w:val="22"/>
        </w:rPr>
        <w:t>I</w:t>
      </w:r>
      <w:r w:rsidRPr="00A5031E">
        <w:rPr>
          <w:rFonts w:ascii="Calibri" w:hAnsi="Calibri"/>
          <w:color w:val="000000"/>
          <w:sz w:val="22"/>
          <w:szCs w:val="22"/>
        </w:rPr>
        <w:t>n</w:t>
      </w:r>
      <w:r w:rsidRPr="00A5031E">
        <w:rPr>
          <w:rFonts w:ascii="Calibri" w:hAnsi="Calibri"/>
          <w:color w:val="000000"/>
          <w:spacing w:val="24"/>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26"/>
          <w:sz w:val="22"/>
          <w:szCs w:val="22"/>
        </w:rPr>
        <w:t xml:space="preserve"> </w:t>
      </w:r>
      <w:r w:rsidRPr="00A5031E">
        <w:rPr>
          <w:rFonts w:ascii="Calibri" w:hAnsi="Calibri"/>
          <w:color w:val="000000"/>
          <w:spacing w:val="-1"/>
          <w:sz w:val="22"/>
          <w:szCs w:val="22"/>
        </w:rPr>
        <w:t>p</w:t>
      </w:r>
      <w:r w:rsidRPr="00A5031E">
        <w:rPr>
          <w:rFonts w:ascii="Calibri" w:hAnsi="Calibri"/>
          <w:color w:val="000000"/>
          <w:sz w:val="22"/>
          <w:szCs w:val="22"/>
        </w:rPr>
        <w:t>e</w:t>
      </w:r>
      <w:r w:rsidRPr="00A5031E">
        <w:rPr>
          <w:rFonts w:ascii="Calibri" w:hAnsi="Calibri"/>
          <w:color w:val="000000"/>
          <w:spacing w:val="-1"/>
          <w:sz w:val="22"/>
          <w:szCs w:val="22"/>
        </w:rPr>
        <w:t>rf</w:t>
      </w:r>
      <w:r w:rsidRPr="00A5031E">
        <w:rPr>
          <w:rFonts w:ascii="Calibri" w:hAnsi="Calibri"/>
          <w:color w:val="000000"/>
          <w:spacing w:val="1"/>
          <w:sz w:val="22"/>
          <w:szCs w:val="22"/>
        </w:rPr>
        <w:t>o</w:t>
      </w:r>
      <w:r w:rsidRPr="00A5031E">
        <w:rPr>
          <w:rFonts w:ascii="Calibri" w:hAnsi="Calibri"/>
          <w:color w:val="000000"/>
          <w:spacing w:val="-3"/>
          <w:sz w:val="22"/>
          <w:szCs w:val="22"/>
        </w:rPr>
        <w:t>r</w:t>
      </w:r>
      <w:r w:rsidRPr="00A5031E">
        <w:rPr>
          <w:rFonts w:ascii="Calibri" w:hAnsi="Calibri"/>
          <w:color w:val="000000"/>
          <w:spacing w:val="1"/>
          <w:sz w:val="22"/>
          <w:szCs w:val="22"/>
        </w:rPr>
        <w:t>m</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z w:val="22"/>
          <w:szCs w:val="22"/>
        </w:rPr>
        <w:t>ce</w:t>
      </w:r>
      <w:r w:rsidRPr="00A5031E">
        <w:rPr>
          <w:rFonts w:ascii="Calibri" w:hAnsi="Calibri"/>
          <w:color w:val="000000"/>
          <w:spacing w:val="24"/>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f</w:t>
      </w:r>
      <w:r w:rsidRPr="00A5031E">
        <w:rPr>
          <w:rFonts w:ascii="Calibri" w:hAnsi="Calibri"/>
          <w:color w:val="000000"/>
          <w:spacing w:val="25"/>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5"/>
          <w:sz w:val="22"/>
          <w:szCs w:val="22"/>
        </w:rPr>
        <w:t>n</w:t>
      </w:r>
      <w:r w:rsidRPr="00A5031E">
        <w:rPr>
          <w:rFonts w:ascii="Calibri" w:hAnsi="Calibri"/>
          <w:color w:val="000000"/>
          <w:sz w:val="22"/>
          <w:szCs w:val="22"/>
        </w:rPr>
        <w:t>y</w:t>
      </w:r>
      <w:r w:rsidRPr="00A5031E">
        <w:rPr>
          <w:rFonts w:ascii="Calibri" w:hAnsi="Calibri"/>
          <w:color w:val="000000"/>
          <w:spacing w:val="25"/>
          <w:sz w:val="22"/>
          <w:szCs w:val="22"/>
        </w:rPr>
        <w:t xml:space="preserve"> </w:t>
      </w:r>
      <w:r w:rsidR="00567D5B">
        <w:rPr>
          <w:rFonts w:ascii="Calibri" w:hAnsi="Calibri"/>
          <w:color w:val="000000"/>
          <w:spacing w:val="25"/>
          <w:sz w:val="22"/>
          <w:szCs w:val="22"/>
        </w:rPr>
        <w:t>Services</w:t>
      </w:r>
      <w:r w:rsidRPr="00A5031E">
        <w:rPr>
          <w:rFonts w:ascii="Calibri" w:hAnsi="Calibri"/>
          <w:color w:val="000000"/>
          <w:spacing w:val="25"/>
          <w:sz w:val="22"/>
          <w:szCs w:val="22"/>
        </w:rPr>
        <w:t xml:space="preserve"> </w:t>
      </w:r>
      <w:r w:rsidRPr="00A5031E">
        <w:rPr>
          <w:rFonts w:ascii="Calibri" w:hAnsi="Calibri"/>
          <w:color w:val="000000"/>
          <w:spacing w:val="-4"/>
          <w:sz w:val="22"/>
          <w:szCs w:val="22"/>
        </w:rPr>
        <w:t>C</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1"/>
          <w:sz w:val="22"/>
          <w:szCs w:val="22"/>
        </w:rPr>
        <w:t>r</w:t>
      </w:r>
      <w:r w:rsidRPr="00A5031E">
        <w:rPr>
          <w:rFonts w:ascii="Calibri" w:hAnsi="Calibri"/>
          <w:color w:val="000000"/>
          <w:spacing w:val="-2"/>
          <w:sz w:val="22"/>
          <w:szCs w:val="22"/>
        </w:rPr>
        <w:t>a</w:t>
      </w:r>
      <w:r w:rsidRPr="00A5031E">
        <w:rPr>
          <w:rFonts w:ascii="Calibri" w:hAnsi="Calibri"/>
          <w:color w:val="000000"/>
          <w:sz w:val="22"/>
          <w:szCs w:val="22"/>
        </w:rPr>
        <w:t>ct</w:t>
      </w:r>
      <w:r w:rsidRPr="00A5031E">
        <w:rPr>
          <w:rFonts w:ascii="Calibri" w:hAnsi="Calibri"/>
          <w:color w:val="000000"/>
          <w:spacing w:val="26"/>
          <w:sz w:val="22"/>
          <w:szCs w:val="22"/>
        </w:rPr>
        <w:t xml:space="preserve"> </w:t>
      </w:r>
      <w:r w:rsidRPr="00A5031E">
        <w:rPr>
          <w:rFonts w:ascii="Calibri" w:hAnsi="Calibri"/>
          <w:color w:val="000000"/>
          <w:spacing w:val="-4"/>
          <w:sz w:val="22"/>
          <w:szCs w:val="22"/>
        </w:rPr>
        <w:t>a</w:t>
      </w:r>
      <w:r w:rsidRPr="00A5031E">
        <w:rPr>
          <w:rFonts w:ascii="Calibri" w:hAnsi="Calibri"/>
          <w:color w:val="000000"/>
          <w:sz w:val="22"/>
          <w:szCs w:val="22"/>
        </w:rPr>
        <w:t>w</w:t>
      </w:r>
      <w:r w:rsidRPr="00A5031E">
        <w:rPr>
          <w:rFonts w:ascii="Calibri" w:hAnsi="Calibri"/>
          <w:color w:val="000000"/>
          <w:spacing w:val="-2"/>
          <w:sz w:val="22"/>
          <w:szCs w:val="22"/>
        </w:rPr>
        <w:t>a</w:t>
      </w:r>
      <w:r w:rsidRPr="00A5031E">
        <w:rPr>
          <w:rFonts w:ascii="Calibri" w:hAnsi="Calibri"/>
          <w:color w:val="000000"/>
          <w:spacing w:val="-3"/>
          <w:sz w:val="22"/>
          <w:szCs w:val="22"/>
        </w:rPr>
        <w:t>r</w:t>
      </w:r>
      <w:r w:rsidRPr="00A5031E">
        <w:rPr>
          <w:rFonts w:ascii="Calibri" w:hAnsi="Calibri"/>
          <w:color w:val="000000"/>
          <w:spacing w:val="-1"/>
          <w:sz w:val="22"/>
          <w:szCs w:val="22"/>
        </w:rPr>
        <w:t>d</w:t>
      </w:r>
      <w:r w:rsidRPr="00A5031E">
        <w:rPr>
          <w:rFonts w:ascii="Calibri" w:hAnsi="Calibri"/>
          <w:color w:val="000000"/>
          <w:sz w:val="22"/>
          <w:szCs w:val="22"/>
        </w:rPr>
        <w:t>e</w:t>
      </w:r>
      <w:r w:rsidRPr="00A5031E">
        <w:rPr>
          <w:rFonts w:ascii="Calibri" w:hAnsi="Calibri"/>
          <w:color w:val="000000"/>
          <w:spacing w:val="-1"/>
          <w:sz w:val="22"/>
          <w:szCs w:val="22"/>
        </w:rPr>
        <w:t>d</w:t>
      </w:r>
      <w:r w:rsidRPr="00A5031E">
        <w:rPr>
          <w:rFonts w:ascii="Calibri" w:hAnsi="Calibri"/>
          <w:color w:val="000000"/>
          <w:sz w:val="22"/>
          <w:szCs w:val="22"/>
        </w:rPr>
        <w:t>,</w:t>
      </w:r>
      <w:r w:rsidRPr="00A5031E">
        <w:rPr>
          <w:rFonts w:ascii="Calibri" w:hAnsi="Calibri"/>
          <w:color w:val="000000"/>
          <w:spacing w:val="25"/>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26"/>
          <w:sz w:val="22"/>
          <w:szCs w:val="22"/>
        </w:rPr>
        <w:t xml:space="preserve"> </w:t>
      </w:r>
      <w:r w:rsidRPr="00A5031E">
        <w:rPr>
          <w:rFonts w:ascii="Calibri" w:hAnsi="Calibri"/>
          <w:color w:val="000000"/>
          <w:sz w:val="22"/>
          <w:szCs w:val="22"/>
        </w:rPr>
        <w:t>s</w:t>
      </w:r>
      <w:r w:rsidRPr="00A5031E">
        <w:rPr>
          <w:rFonts w:ascii="Calibri" w:hAnsi="Calibri"/>
          <w:color w:val="000000"/>
          <w:spacing w:val="-1"/>
          <w:sz w:val="22"/>
          <w:szCs w:val="22"/>
        </w:rPr>
        <w:t>u</w:t>
      </w:r>
      <w:r w:rsidRPr="00A5031E">
        <w:rPr>
          <w:rFonts w:ascii="Calibri" w:hAnsi="Calibri"/>
          <w:color w:val="000000"/>
          <w:sz w:val="22"/>
          <w:szCs w:val="22"/>
        </w:rPr>
        <w:t>cce</w:t>
      </w:r>
      <w:r w:rsidRPr="00A5031E">
        <w:rPr>
          <w:rFonts w:ascii="Calibri" w:hAnsi="Calibri"/>
          <w:color w:val="000000"/>
          <w:spacing w:val="-4"/>
          <w:sz w:val="22"/>
          <w:szCs w:val="22"/>
        </w:rPr>
        <w:t>s</w:t>
      </w:r>
      <w:r w:rsidRPr="00A5031E">
        <w:rPr>
          <w:rFonts w:ascii="Calibri" w:hAnsi="Calibri"/>
          <w:color w:val="000000"/>
          <w:sz w:val="22"/>
          <w:szCs w:val="22"/>
        </w:rPr>
        <w:t>s</w:t>
      </w:r>
      <w:r w:rsidRPr="00A5031E">
        <w:rPr>
          <w:rFonts w:ascii="Calibri" w:hAnsi="Calibri"/>
          <w:color w:val="000000"/>
          <w:spacing w:val="-1"/>
          <w:sz w:val="22"/>
          <w:szCs w:val="22"/>
        </w:rPr>
        <w:t>fu</w:t>
      </w:r>
      <w:r w:rsidRPr="00A5031E">
        <w:rPr>
          <w:rFonts w:ascii="Calibri" w:hAnsi="Calibri"/>
          <w:color w:val="000000"/>
          <w:sz w:val="22"/>
          <w:szCs w:val="22"/>
        </w:rPr>
        <w:t>l</w:t>
      </w:r>
      <w:r w:rsidRPr="00A5031E">
        <w:rPr>
          <w:rFonts w:ascii="Calibri" w:hAnsi="Calibri"/>
          <w:color w:val="000000"/>
          <w:spacing w:val="25"/>
          <w:sz w:val="22"/>
          <w:szCs w:val="22"/>
        </w:rPr>
        <w:t xml:space="preserve"> </w:t>
      </w:r>
      <w:r w:rsidRPr="00A5031E">
        <w:rPr>
          <w:rFonts w:ascii="Calibri" w:hAnsi="Calibri"/>
          <w:color w:val="000000"/>
          <w:sz w:val="22"/>
          <w:szCs w:val="22"/>
        </w:rPr>
        <w:t>Te</w:t>
      </w:r>
      <w:r w:rsidRPr="00A5031E">
        <w:rPr>
          <w:rFonts w:ascii="Calibri" w:hAnsi="Calibri"/>
          <w:color w:val="000000"/>
          <w:spacing w:val="-1"/>
          <w:sz w:val="22"/>
          <w:szCs w:val="22"/>
        </w:rPr>
        <w:t>n</w:t>
      </w:r>
      <w:r w:rsidRPr="00A5031E">
        <w:rPr>
          <w:rFonts w:ascii="Calibri" w:hAnsi="Calibri"/>
          <w:color w:val="000000"/>
          <w:spacing w:val="-5"/>
          <w:sz w:val="22"/>
          <w:szCs w:val="22"/>
        </w:rPr>
        <w:t>d</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pacing w:val="24"/>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1"/>
          <w:sz w:val="22"/>
          <w:szCs w:val="22"/>
        </w:rPr>
        <w:t>i</w:t>
      </w:r>
      <w:r w:rsidRPr="00A5031E">
        <w:rPr>
          <w:rFonts w:ascii="Calibri" w:hAnsi="Calibri"/>
          <w:color w:val="000000"/>
          <w:sz w:val="22"/>
          <w:szCs w:val="22"/>
        </w:rPr>
        <w:t xml:space="preserve">r </w:t>
      </w:r>
      <w:r w:rsidRPr="00A5031E">
        <w:rPr>
          <w:rFonts w:ascii="Calibri" w:hAnsi="Calibri"/>
          <w:color w:val="000000"/>
          <w:spacing w:val="-2"/>
          <w:sz w:val="22"/>
          <w:szCs w:val="22"/>
        </w:rPr>
        <w:t>S</w:t>
      </w:r>
      <w:r w:rsidRPr="00A5031E">
        <w:rPr>
          <w:rFonts w:ascii="Calibri" w:hAnsi="Calibri"/>
          <w:color w:val="000000"/>
          <w:spacing w:val="-1"/>
          <w:sz w:val="22"/>
          <w:szCs w:val="22"/>
        </w:rPr>
        <w:t>ub</w:t>
      </w:r>
      <w:r w:rsidRPr="00A5031E">
        <w:rPr>
          <w:rFonts w:ascii="Calibri" w:hAnsi="Calibri"/>
          <w:color w:val="000000"/>
          <w:sz w:val="22"/>
          <w:szCs w:val="22"/>
        </w:rPr>
        <w:t>c</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z w:val="22"/>
          <w:szCs w:val="22"/>
        </w:rPr>
        <w:t>t</w:t>
      </w:r>
      <w:r w:rsidRPr="00A5031E">
        <w:rPr>
          <w:rFonts w:ascii="Calibri" w:hAnsi="Calibri"/>
          <w:color w:val="000000"/>
          <w:spacing w:val="-1"/>
          <w:sz w:val="22"/>
          <w:szCs w:val="22"/>
        </w:rPr>
        <w:t>r</w:t>
      </w:r>
      <w:r w:rsidRPr="00A5031E">
        <w:rPr>
          <w:rFonts w:ascii="Calibri" w:hAnsi="Calibri"/>
          <w:color w:val="000000"/>
          <w:spacing w:val="-2"/>
          <w:sz w:val="22"/>
          <w:szCs w:val="22"/>
        </w:rPr>
        <w:t>a</w:t>
      </w:r>
      <w:r w:rsidRPr="00A5031E">
        <w:rPr>
          <w:rFonts w:ascii="Calibri" w:hAnsi="Calibri"/>
          <w:color w:val="000000"/>
          <w:sz w:val="22"/>
          <w:szCs w:val="22"/>
        </w:rPr>
        <w:t>c</w:t>
      </w:r>
      <w:r w:rsidRPr="00A5031E">
        <w:rPr>
          <w:rFonts w:ascii="Calibri" w:hAnsi="Calibri"/>
          <w:color w:val="000000"/>
          <w:spacing w:val="-2"/>
          <w:sz w:val="22"/>
          <w:szCs w:val="22"/>
        </w:rPr>
        <w:t>t</w:t>
      </w:r>
      <w:r w:rsidRPr="00A5031E">
        <w:rPr>
          <w:rFonts w:ascii="Calibri" w:hAnsi="Calibri"/>
          <w:color w:val="000000"/>
          <w:spacing w:val="1"/>
          <w:sz w:val="22"/>
          <w:szCs w:val="22"/>
        </w:rPr>
        <w:t>o</w:t>
      </w:r>
      <w:r w:rsidRPr="00A5031E">
        <w:rPr>
          <w:rFonts w:ascii="Calibri" w:hAnsi="Calibri"/>
          <w:color w:val="000000"/>
          <w:spacing w:val="-1"/>
          <w:sz w:val="22"/>
          <w:szCs w:val="22"/>
        </w:rPr>
        <w:t>r</w:t>
      </w:r>
      <w:r w:rsidRPr="00A5031E">
        <w:rPr>
          <w:rFonts w:ascii="Calibri" w:hAnsi="Calibri"/>
          <w:color w:val="000000"/>
          <w:sz w:val="22"/>
          <w:szCs w:val="22"/>
        </w:rPr>
        <w:t>s</w:t>
      </w:r>
      <w:r w:rsidRPr="00A5031E">
        <w:rPr>
          <w:rFonts w:ascii="Calibri" w:hAnsi="Calibri"/>
          <w:color w:val="000000"/>
          <w:spacing w:val="5"/>
          <w:sz w:val="22"/>
          <w:szCs w:val="22"/>
        </w:rPr>
        <w:t xml:space="preserve"> </w:t>
      </w:r>
      <w:r w:rsidRPr="00A5031E">
        <w:rPr>
          <w:rFonts w:ascii="Calibri" w:hAnsi="Calibri"/>
          <w:color w:val="000000"/>
          <w:sz w:val="22"/>
          <w:szCs w:val="22"/>
        </w:rPr>
        <w:t>(</w:t>
      </w:r>
      <w:r w:rsidRPr="00A5031E">
        <w:rPr>
          <w:rFonts w:ascii="Calibri" w:hAnsi="Calibri"/>
          <w:color w:val="000000"/>
          <w:spacing w:val="-1"/>
          <w:sz w:val="22"/>
          <w:szCs w:val="22"/>
        </w:rPr>
        <w:t>i</w:t>
      </w:r>
      <w:r w:rsidRPr="00A5031E">
        <w:rPr>
          <w:rFonts w:ascii="Calibri" w:hAnsi="Calibri"/>
          <w:color w:val="000000"/>
          <w:sz w:val="22"/>
          <w:szCs w:val="22"/>
        </w:rPr>
        <w:t>f</w:t>
      </w:r>
      <w:r w:rsidRPr="00A5031E">
        <w:rPr>
          <w:rFonts w:ascii="Calibri" w:hAnsi="Calibri"/>
          <w:color w:val="000000"/>
          <w:spacing w:val="9"/>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5"/>
          <w:sz w:val="22"/>
          <w:szCs w:val="22"/>
        </w:rPr>
        <w:t>n</w:t>
      </w:r>
      <w:r w:rsidRPr="00A5031E">
        <w:rPr>
          <w:rFonts w:ascii="Calibri" w:hAnsi="Calibri"/>
          <w:color w:val="000000"/>
          <w:spacing w:val="1"/>
          <w:sz w:val="22"/>
          <w:szCs w:val="22"/>
        </w:rPr>
        <w:t>y</w:t>
      </w:r>
      <w:r w:rsidRPr="00A5031E">
        <w:rPr>
          <w:rFonts w:ascii="Calibri" w:hAnsi="Calibri"/>
          <w:color w:val="000000"/>
          <w:sz w:val="22"/>
          <w:szCs w:val="22"/>
        </w:rPr>
        <w:t>),</w:t>
      </w:r>
      <w:r w:rsidRPr="00A5031E">
        <w:rPr>
          <w:rFonts w:ascii="Calibri" w:hAnsi="Calibri"/>
          <w:color w:val="000000"/>
          <w:spacing w:val="9"/>
          <w:sz w:val="22"/>
          <w:szCs w:val="22"/>
        </w:rPr>
        <w:t xml:space="preserve"> </w:t>
      </w:r>
      <w:r w:rsidRPr="00A5031E">
        <w:rPr>
          <w:rFonts w:ascii="Calibri" w:hAnsi="Calibri"/>
          <w:color w:val="000000"/>
          <w:sz w:val="22"/>
          <w:szCs w:val="22"/>
        </w:rPr>
        <w:t>s</w:t>
      </w:r>
      <w:r w:rsidRPr="00A5031E">
        <w:rPr>
          <w:rFonts w:ascii="Calibri" w:hAnsi="Calibri"/>
          <w:color w:val="000000"/>
          <w:spacing w:val="-5"/>
          <w:sz w:val="22"/>
          <w:szCs w:val="22"/>
        </w:rPr>
        <w:t>h</w:t>
      </w:r>
      <w:r w:rsidRPr="00A5031E">
        <w:rPr>
          <w:rFonts w:ascii="Calibri" w:hAnsi="Calibri"/>
          <w:color w:val="000000"/>
          <w:spacing w:val="-2"/>
          <w:sz w:val="22"/>
          <w:szCs w:val="22"/>
        </w:rPr>
        <w:t>a</w:t>
      </w:r>
      <w:r w:rsidRPr="00A5031E">
        <w:rPr>
          <w:rFonts w:ascii="Calibri" w:hAnsi="Calibri"/>
          <w:color w:val="000000"/>
          <w:spacing w:val="-1"/>
          <w:sz w:val="22"/>
          <w:szCs w:val="22"/>
        </w:rPr>
        <w:t>l</w:t>
      </w:r>
      <w:r w:rsidRPr="00A5031E">
        <w:rPr>
          <w:rFonts w:ascii="Calibri" w:hAnsi="Calibri"/>
          <w:color w:val="000000"/>
          <w:sz w:val="22"/>
          <w:szCs w:val="22"/>
        </w:rPr>
        <w:t>l</w:t>
      </w:r>
      <w:r w:rsidRPr="00A5031E">
        <w:rPr>
          <w:rFonts w:ascii="Calibri" w:hAnsi="Calibri"/>
          <w:color w:val="000000"/>
          <w:spacing w:val="8"/>
          <w:sz w:val="22"/>
          <w:szCs w:val="22"/>
        </w:rPr>
        <w:t xml:space="preserve"> </w:t>
      </w:r>
      <w:r w:rsidRPr="00A5031E">
        <w:rPr>
          <w:rFonts w:ascii="Calibri" w:hAnsi="Calibri"/>
          <w:color w:val="000000"/>
          <w:spacing w:val="-1"/>
          <w:sz w:val="22"/>
          <w:szCs w:val="22"/>
        </w:rPr>
        <w:t>b</w:t>
      </w:r>
      <w:r w:rsidRPr="00A5031E">
        <w:rPr>
          <w:rFonts w:ascii="Calibri" w:hAnsi="Calibri"/>
          <w:color w:val="000000"/>
          <w:sz w:val="22"/>
          <w:szCs w:val="22"/>
        </w:rPr>
        <w:t>e</w:t>
      </w:r>
      <w:r w:rsidRPr="00A5031E">
        <w:rPr>
          <w:rFonts w:ascii="Calibri" w:hAnsi="Calibri"/>
          <w:color w:val="000000"/>
          <w:spacing w:val="8"/>
          <w:sz w:val="22"/>
          <w:szCs w:val="22"/>
        </w:rPr>
        <w:t xml:space="preserve"> </w:t>
      </w:r>
      <w:r w:rsidRPr="00A5031E">
        <w:rPr>
          <w:rFonts w:ascii="Calibri" w:hAnsi="Calibri"/>
          <w:color w:val="000000"/>
          <w:spacing w:val="-3"/>
          <w:sz w:val="22"/>
          <w:szCs w:val="22"/>
        </w:rPr>
        <w:t>r</w:t>
      </w:r>
      <w:r w:rsidRPr="00A5031E">
        <w:rPr>
          <w:rFonts w:ascii="Calibri" w:hAnsi="Calibri"/>
          <w:color w:val="000000"/>
          <w:sz w:val="22"/>
          <w:szCs w:val="22"/>
        </w:rPr>
        <w:t>e</w:t>
      </w:r>
      <w:r w:rsidRPr="00A5031E">
        <w:rPr>
          <w:rFonts w:ascii="Calibri" w:hAnsi="Calibri"/>
          <w:color w:val="000000"/>
          <w:spacing w:val="-1"/>
          <w:sz w:val="22"/>
          <w:szCs w:val="22"/>
        </w:rPr>
        <w:t>quir</w:t>
      </w:r>
      <w:r w:rsidRPr="00A5031E">
        <w:rPr>
          <w:rFonts w:ascii="Calibri" w:hAnsi="Calibri"/>
          <w:color w:val="000000"/>
          <w:sz w:val="22"/>
          <w:szCs w:val="22"/>
        </w:rPr>
        <w:t>ed</w:t>
      </w:r>
      <w:r w:rsidRPr="00A5031E">
        <w:rPr>
          <w:rFonts w:ascii="Calibri" w:hAnsi="Calibri"/>
          <w:color w:val="000000"/>
          <w:spacing w:val="8"/>
          <w:sz w:val="22"/>
          <w:szCs w:val="22"/>
        </w:rPr>
        <w:t xml:space="preserve"> </w:t>
      </w:r>
      <w:r w:rsidRPr="00A5031E">
        <w:rPr>
          <w:rFonts w:ascii="Calibri" w:hAnsi="Calibri"/>
          <w:color w:val="000000"/>
          <w:spacing w:val="-2"/>
          <w:sz w:val="22"/>
          <w:szCs w:val="22"/>
        </w:rPr>
        <w:t>t</w:t>
      </w:r>
      <w:r w:rsidRPr="00A5031E">
        <w:rPr>
          <w:rFonts w:ascii="Calibri" w:hAnsi="Calibri"/>
          <w:color w:val="000000"/>
          <w:sz w:val="22"/>
          <w:szCs w:val="22"/>
        </w:rPr>
        <w:t>o</w:t>
      </w:r>
      <w:r w:rsidRPr="00A5031E">
        <w:rPr>
          <w:rFonts w:ascii="Calibri" w:hAnsi="Calibri"/>
          <w:color w:val="000000"/>
          <w:spacing w:val="10"/>
          <w:sz w:val="22"/>
          <w:szCs w:val="22"/>
        </w:rPr>
        <w:t xml:space="preserve"> </w:t>
      </w:r>
      <w:r w:rsidRPr="00A5031E">
        <w:rPr>
          <w:rFonts w:ascii="Calibri" w:hAnsi="Calibri"/>
          <w:color w:val="000000"/>
          <w:spacing w:val="-4"/>
          <w:sz w:val="22"/>
          <w:szCs w:val="22"/>
        </w:rPr>
        <w:t>c</w:t>
      </w:r>
      <w:r w:rsidRPr="00A5031E">
        <w:rPr>
          <w:rFonts w:ascii="Calibri" w:hAnsi="Calibri"/>
          <w:color w:val="000000"/>
          <w:spacing w:val="-2"/>
          <w:sz w:val="22"/>
          <w:szCs w:val="22"/>
        </w:rPr>
        <w:t>o</w:t>
      </w:r>
      <w:r w:rsidRPr="00A5031E">
        <w:rPr>
          <w:rFonts w:ascii="Calibri" w:hAnsi="Calibri"/>
          <w:color w:val="000000"/>
          <w:spacing w:val="1"/>
          <w:sz w:val="22"/>
          <w:szCs w:val="22"/>
        </w:rPr>
        <w:t>m</w:t>
      </w:r>
      <w:r w:rsidRPr="00A5031E">
        <w:rPr>
          <w:rFonts w:ascii="Calibri" w:hAnsi="Calibri"/>
          <w:color w:val="000000"/>
          <w:spacing w:val="-1"/>
          <w:sz w:val="22"/>
          <w:szCs w:val="22"/>
        </w:rPr>
        <w:t>p</w:t>
      </w:r>
      <w:r w:rsidRPr="00A5031E">
        <w:rPr>
          <w:rFonts w:ascii="Calibri" w:hAnsi="Calibri"/>
          <w:color w:val="000000"/>
          <w:sz w:val="22"/>
          <w:szCs w:val="22"/>
        </w:rPr>
        <w:t>ly</w:t>
      </w:r>
      <w:r w:rsidRPr="00A5031E">
        <w:rPr>
          <w:rFonts w:ascii="Calibri" w:hAnsi="Calibri"/>
          <w:color w:val="000000"/>
          <w:spacing w:val="5"/>
          <w:sz w:val="22"/>
          <w:szCs w:val="22"/>
        </w:rPr>
        <w:t xml:space="preserve"> </w:t>
      </w:r>
      <w:r w:rsidRPr="00A5031E">
        <w:rPr>
          <w:rFonts w:ascii="Calibri" w:hAnsi="Calibri"/>
          <w:color w:val="000000"/>
          <w:sz w:val="22"/>
          <w:szCs w:val="22"/>
        </w:rPr>
        <w:t>w</w:t>
      </w:r>
      <w:r w:rsidRPr="00A5031E">
        <w:rPr>
          <w:rFonts w:ascii="Calibri" w:hAnsi="Calibri"/>
          <w:color w:val="000000"/>
          <w:spacing w:val="-1"/>
          <w:sz w:val="22"/>
          <w:szCs w:val="22"/>
        </w:rPr>
        <w:t>i</w:t>
      </w:r>
      <w:r w:rsidRPr="00A5031E">
        <w:rPr>
          <w:rFonts w:ascii="Calibri" w:hAnsi="Calibri"/>
          <w:color w:val="000000"/>
          <w:sz w:val="22"/>
          <w:szCs w:val="22"/>
        </w:rPr>
        <w:t>th</w:t>
      </w:r>
      <w:r w:rsidRPr="00A5031E">
        <w:rPr>
          <w:rFonts w:ascii="Calibri" w:hAnsi="Calibri"/>
          <w:color w:val="000000"/>
          <w:spacing w:val="7"/>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l</w:t>
      </w:r>
      <w:r w:rsidRPr="00A5031E">
        <w:rPr>
          <w:rFonts w:ascii="Calibri" w:hAnsi="Calibri"/>
          <w:color w:val="000000"/>
          <w:sz w:val="22"/>
          <w:szCs w:val="22"/>
        </w:rPr>
        <w:t>l</w:t>
      </w:r>
      <w:r w:rsidRPr="00A5031E">
        <w:rPr>
          <w:rFonts w:ascii="Calibri" w:hAnsi="Calibri"/>
          <w:color w:val="000000"/>
          <w:spacing w:val="6"/>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ppli</w:t>
      </w:r>
      <w:r w:rsidRPr="00A5031E">
        <w:rPr>
          <w:rFonts w:ascii="Calibri" w:hAnsi="Calibri"/>
          <w:color w:val="000000"/>
          <w:sz w:val="22"/>
          <w:szCs w:val="22"/>
        </w:rPr>
        <w:t>c</w:t>
      </w:r>
      <w:r w:rsidRPr="00A5031E">
        <w:rPr>
          <w:rFonts w:ascii="Calibri" w:hAnsi="Calibri"/>
          <w:color w:val="000000"/>
          <w:spacing w:val="-2"/>
          <w:sz w:val="22"/>
          <w:szCs w:val="22"/>
        </w:rPr>
        <w:t>a</w:t>
      </w:r>
      <w:r w:rsidRPr="00A5031E">
        <w:rPr>
          <w:rFonts w:ascii="Calibri" w:hAnsi="Calibri"/>
          <w:color w:val="000000"/>
          <w:spacing w:val="-1"/>
          <w:sz w:val="22"/>
          <w:szCs w:val="22"/>
        </w:rPr>
        <w:t>bl</w:t>
      </w:r>
      <w:r w:rsidRPr="00A5031E">
        <w:rPr>
          <w:rFonts w:ascii="Calibri" w:hAnsi="Calibri"/>
          <w:color w:val="000000"/>
          <w:sz w:val="22"/>
          <w:szCs w:val="22"/>
        </w:rPr>
        <w:t>e</w:t>
      </w:r>
      <w:r w:rsidRPr="00A5031E">
        <w:rPr>
          <w:rFonts w:ascii="Calibri" w:hAnsi="Calibri"/>
          <w:color w:val="000000"/>
          <w:spacing w:val="7"/>
          <w:sz w:val="22"/>
          <w:szCs w:val="22"/>
        </w:rPr>
        <w:t xml:space="preserve"> </w:t>
      </w:r>
      <w:r w:rsidRPr="00A5031E">
        <w:rPr>
          <w:rFonts w:ascii="Calibri" w:hAnsi="Calibri"/>
          <w:color w:val="000000"/>
          <w:spacing w:val="1"/>
          <w:sz w:val="22"/>
          <w:szCs w:val="22"/>
        </w:rPr>
        <w:t>o</w:t>
      </w:r>
      <w:r w:rsidRPr="00A5031E">
        <w:rPr>
          <w:rFonts w:ascii="Calibri" w:hAnsi="Calibri"/>
          <w:color w:val="000000"/>
          <w:spacing w:val="-1"/>
          <w:sz w:val="22"/>
          <w:szCs w:val="22"/>
        </w:rPr>
        <w:t>bli</w:t>
      </w:r>
      <w:r w:rsidRPr="00A5031E">
        <w:rPr>
          <w:rFonts w:ascii="Calibri" w:hAnsi="Calibri"/>
          <w:color w:val="000000"/>
          <w:spacing w:val="-2"/>
          <w:sz w:val="22"/>
          <w:szCs w:val="22"/>
        </w:rPr>
        <w:t>ga</w:t>
      </w:r>
      <w:r w:rsidRPr="00A5031E">
        <w:rPr>
          <w:rFonts w:ascii="Calibri" w:hAnsi="Calibri"/>
          <w:color w:val="000000"/>
          <w:sz w:val="22"/>
          <w:szCs w:val="22"/>
        </w:rPr>
        <w:t>t</w:t>
      </w:r>
      <w:r w:rsidRPr="00A5031E">
        <w:rPr>
          <w:rFonts w:ascii="Calibri" w:hAnsi="Calibri"/>
          <w:color w:val="000000"/>
          <w:spacing w:val="-3"/>
          <w:sz w:val="22"/>
          <w:szCs w:val="22"/>
        </w:rPr>
        <w:t>i</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z w:val="22"/>
          <w:szCs w:val="22"/>
        </w:rPr>
        <w:t>s</w:t>
      </w:r>
      <w:r w:rsidRPr="00A5031E">
        <w:rPr>
          <w:rFonts w:ascii="Calibri" w:hAnsi="Calibri"/>
          <w:color w:val="000000"/>
          <w:spacing w:val="9"/>
          <w:sz w:val="22"/>
          <w:szCs w:val="22"/>
        </w:rPr>
        <w:t xml:space="preserve"> </w:t>
      </w:r>
      <w:r w:rsidRPr="00A5031E">
        <w:rPr>
          <w:rFonts w:ascii="Calibri" w:hAnsi="Calibri"/>
          <w:color w:val="000000"/>
          <w:spacing w:val="-1"/>
          <w:sz w:val="22"/>
          <w:szCs w:val="22"/>
        </w:rPr>
        <w:t>i</w:t>
      </w:r>
      <w:r w:rsidRPr="00A5031E">
        <w:rPr>
          <w:rFonts w:ascii="Calibri" w:hAnsi="Calibri"/>
          <w:color w:val="000000"/>
          <w:sz w:val="22"/>
          <w:szCs w:val="22"/>
        </w:rPr>
        <w:t>n</w:t>
      </w:r>
      <w:r w:rsidRPr="00A5031E">
        <w:rPr>
          <w:rFonts w:ascii="Calibri" w:hAnsi="Calibri"/>
          <w:color w:val="000000"/>
          <w:spacing w:val="6"/>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 xml:space="preserve">e </w:t>
      </w:r>
      <w:r w:rsidRPr="00A5031E">
        <w:rPr>
          <w:rFonts w:ascii="Calibri" w:hAnsi="Calibri"/>
          <w:color w:val="000000"/>
          <w:spacing w:val="-1"/>
          <w:sz w:val="22"/>
          <w:szCs w:val="22"/>
        </w:rPr>
        <w:t>fi</w:t>
      </w:r>
      <w:r w:rsidRPr="00A5031E">
        <w:rPr>
          <w:rFonts w:ascii="Calibri" w:hAnsi="Calibri"/>
          <w:color w:val="000000"/>
          <w:sz w:val="22"/>
          <w:szCs w:val="22"/>
        </w:rPr>
        <w:t>e</w:t>
      </w:r>
      <w:r w:rsidRPr="00A5031E">
        <w:rPr>
          <w:rFonts w:ascii="Calibri" w:hAnsi="Calibri"/>
          <w:color w:val="000000"/>
          <w:spacing w:val="-1"/>
          <w:sz w:val="22"/>
          <w:szCs w:val="22"/>
        </w:rPr>
        <w:t>l</w:t>
      </w:r>
      <w:r w:rsidRPr="00A5031E">
        <w:rPr>
          <w:rFonts w:ascii="Calibri" w:hAnsi="Calibri"/>
          <w:color w:val="000000"/>
          <w:sz w:val="22"/>
          <w:szCs w:val="22"/>
        </w:rPr>
        <w:t>d</w:t>
      </w:r>
      <w:r w:rsidRPr="00A5031E">
        <w:rPr>
          <w:rFonts w:ascii="Calibri" w:hAnsi="Calibri"/>
          <w:color w:val="000000"/>
          <w:spacing w:val="-13"/>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f</w:t>
      </w:r>
      <w:r w:rsidRPr="00A5031E">
        <w:rPr>
          <w:rFonts w:ascii="Calibri" w:hAnsi="Calibri"/>
          <w:color w:val="000000"/>
          <w:spacing w:val="-12"/>
          <w:sz w:val="22"/>
          <w:szCs w:val="22"/>
        </w:rPr>
        <w:t xml:space="preserve"> </w:t>
      </w:r>
      <w:r w:rsidRPr="00A5031E">
        <w:rPr>
          <w:rFonts w:ascii="Calibri" w:hAnsi="Calibri"/>
          <w:color w:val="000000"/>
          <w:sz w:val="22"/>
          <w:szCs w:val="22"/>
        </w:rPr>
        <w:t>e</w:t>
      </w:r>
      <w:r w:rsidRPr="00A5031E">
        <w:rPr>
          <w:rFonts w:ascii="Calibri" w:hAnsi="Calibri"/>
          <w:color w:val="000000"/>
          <w:spacing w:val="-5"/>
          <w:sz w:val="22"/>
          <w:szCs w:val="22"/>
        </w:rPr>
        <w:t>n</w:t>
      </w:r>
      <w:r w:rsidRPr="00A5031E">
        <w:rPr>
          <w:rFonts w:ascii="Calibri" w:hAnsi="Calibri"/>
          <w:color w:val="000000"/>
          <w:spacing w:val="1"/>
          <w:sz w:val="22"/>
          <w:szCs w:val="22"/>
        </w:rPr>
        <w:t>v</w:t>
      </w:r>
      <w:r w:rsidRPr="00A5031E">
        <w:rPr>
          <w:rFonts w:ascii="Calibri" w:hAnsi="Calibri"/>
          <w:color w:val="000000"/>
          <w:spacing w:val="-1"/>
          <w:sz w:val="22"/>
          <w:szCs w:val="22"/>
        </w:rPr>
        <w:t>ir</w:t>
      </w:r>
      <w:r w:rsidRPr="00A5031E">
        <w:rPr>
          <w:rFonts w:ascii="Calibri" w:hAnsi="Calibri"/>
          <w:color w:val="000000"/>
          <w:spacing w:val="1"/>
          <w:sz w:val="22"/>
          <w:szCs w:val="22"/>
        </w:rPr>
        <w:t>o</w:t>
      </w:r>
      <w:r w:rsidRPr="00A5031E">
        <w:rPr>
          <w:rFonts w:ascii="Calibri" w:hAnsi="Calibri"/>
          <w:color w:val="000000"/>
          <w:spacing w:val="-5"/>
          <w:sz w:val="22"/>
          <w:szCs w:val="22"/>
        </w:rPr>
        <w:t>n</w:t>
      </w:r>
      <w:r w:rsidRPr="00A5031E">
        <w:rPr>
          <w:rFonts w:ascii="Calibri" w:hAnsi="Calibri"/>
          <w:color w:val="000000"/>
          <w:spacing w:val="1"/>
          <w:sz w:val="22"/>
          <w:szCs w:val="22"/>
        </w:rPr>
        <w:t>m</w:t>
      </w:r>
      <w:r w:rsidRPr="00A5031E">
        <w:rPr>
          <w:rFonts w:ascii="Calibri" w:hAnsi="Calibri"/>
          <w:color w:val="000000"/>
          <w:sz w:val="22"/>
          <w:szCs w:val="22"/>
        </w:rPr>
        <w:t>e</w:t>
      </w:r>
      <w:r w:rsidRPr="00A5031E">
        <w:rPr>
          <w:rFonts w:ascii="Calibri" w:hAnsi="Calibri"/>
          <w:color w:val="000000"/>
          <w:spacing w:val="-1"/>
          <w:sz w:val="22"/>
          <w:szCs w:val="22"/>
        </w:rPr>
        <w:t>n</w:t>
      </w:r>
      <w:r w:rsidRPr="00A5031E">
        <w:rPr>
          <w:rFonts w:ascii="Calibri" w:hAnsi="Calibri"/>
          <w:color w:val="000000"/>
          <w:spacing w:val="-2"/>
          <w:sz w:val="22"/>
          <w:szCs w:val="22"/>
        </w:rPr>
        <w:t>ta</w:t>
      </w:r>
      <w:r w:rsidRPr="00A5031E">
        <w:rPr>
          <w:rFonts w:ascii="Calibri" w:hAnsi="Calibri"/>
          <w:color w:val="000000"/>
          <w:spacing w:val="-1"/>
          <w:sz w:val="22"/>
          <w:szCs w:val="22"/>
        </w:rPr>
        <w:t>l</w:t>
      </w:r>
      <w:r w:rsidRPr="00A5031E">
        <w:rPr>
          <w:rFonts w:ascii="Calibri" w:hAnsi="Calibri"/>
          <w:color w:val="000000"/>
          <w:sz w:val="22"/>
          <w:szCs w:val="22"/>
        </w:rPr>
        <w:t>,</w:t>
      </w:r>
      <w:r w:rsidRPr="00A5031E">
        <w:rPr>
          <w:rFonts w:ascii="Calibri" w:hAnsi="Calibri"/>
          <w:color w:val="000000"/>
          <w:spacing w:val="-12"/>
          <w:sz w:val="22"/>
          <w:szCs w:val="22"/>
        </w:rPr>
        <w:t xml:space="preserve"> </w:t>
      </w:r>
      <w:r w:rsidRPr="00A5031E">
        <w:rPr>
          <w:rFonts w:ascii="Calibri" w:hAnsi="Calibri"/>
          <w:color w:val="000000"/>
          <w:sz w:val="22"/>
          <w:szCs w:val="22"/>
        </w:rPr>
        <w:t>s</w:t>
      </w:r>
      <w:r w:rsidRPr="00A5031E">
        <w:rPr>
          <w:rFonts w:ascii="Calibri" w:hAnsi="Calibri"/>
          <w:color w:val="000000"/>
          <w:spacing w:val="-2"/>
          <w:sz w:val="22"/>
          <w:szCs w:val="22"/>
        </w:rPr>
        <w:t>o</w:t>
      </w:r>
      <w:r w:rsidRPr="00A5031E">
        <w:rPr>
          <w:rFonts w:ascii="Calibri" w:hAnsi="Calibri"/>
          <w:color w:val="000000"/>
          <w:sz w:val="22"/>
          <w:szCs w:val="22"/>
        </w:rPr>
        <w:t>c</w:t>
      </w:r>
      <w:r w:rsidRPr="00A5031E">
        <w:rPr>
          <w:rFonts w:ascii="Calibri" w:hAnsi="Calibri"/>
          <w:color w:val="000000"/>
          <w:spacing w:val="-3"/>
          <w:sz w:val="22"/>
          <w:szCs w:val="22"/>
        </w:rPr>
        <w:t>i</w:t>
      </w:r>
      <w:r w:rsidRPr="00A5031E">
        <w:rPr>
          <w:rFonts w:ascii="Calibri" w:hAnsi="Calibri"/>
          <w:color w:val="000000"/>
          <w:spacing w:val="-2"/>
          <w:sz w:val="22"/>
          <w:szCs w:val="22"/>
        </w:rPr>
        <w:t>a</w:t>
      </w:r>
      <w:r w:rsidRPr="00A5031E">
        <w:rPr>
          <w:rFonts w:ascii="Calibri" w:hAnsi="Calibri"/>
          <w:color w:val="000000"/>
          <w:sz w:val="22"/>
          <w:szCs w:val="22"/>
        </w:rPr>
        <w:t>l</w:t>
      </w:r>
      <w:r w:rsidRPr="00A5031E">
        <w:rPr>
          <w:rFonts w:ascii="Calibri" w:hAnsi="Calibri"/>
          <w:color w:val="000000"/>
          <w:spacing w:val="-12"/>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z w:val="22"/>
          <w:szCs w:val="22"/>
        </w:rPr>
        <w:t>d</w:t>
      </w:r>
      <w:r w:rsidRPr="00A5031E">
        <w:rPr>
          <w:rFonts w:ascii="Calibri" w:hAnsi="Calibri"/>
          <w:color w:val="000000"/>
          <w:spacing w:val="-13"/>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2"/>
          <w:sz w:val="22"/>
          <w:szCs w:val="22"/>
        </w:rPr>
        <w:t>a</w:t>
      </w:r>
      <w:r w:rsidRPr="00A5031E">
        <w:rPr>
          <w:rFonts w:ascii="Calibri" w:hAnsi="Calibri"/>
          <w:color w:val="000000"/>
          <w:spacing w:val="-1"/>
          <w:sz w:val="22"/>
          <w:szCs w:val="22"/>
        </w:rPr>
        <w:t>b</w:t>
      </w:r>
      <w:r w:rsidRPr="00A5031E">
        <w:rPr>
          <w:rFonts w:ascii="Calibri" w:hAnsi="Calibri"/>
          <w:color w:val="000000"/>
          <w:spacing w:val="1"/>
          <w:sz w:val="22"/>
          <w:szCs w:val="22"/>
        </w:rPr>
        <w:t>o</w:t>
      </w:r>
      <w:r w:rsidRPr="00A5031E">
        <w:rPr>
          <w:rFonts w:ascii="Calibri" w:hAnsi="Calibri"/>
          <w:color w:val="000000"/>
          <w:spacing w:val="-1"/>
          <w:sz w:val="22"/>
          <w:szCs w:val="22"/>
        </w:rPr>
        <w:t>u</w:t>
      </w:r>
      <w:r w:rsidRPr="00A5031E">
        <w:rPr>
          <w:rFonts w:ascii="Calibri" w:hAnsi="Calibri"/>
          <w:color w:val="000000"/>
          <w:sz w:val="22"/>
          <w:szCs w:val="22"/>
        </w:rPr>
        <w:t>r</w:t>
      </w:r>
      <w:r w:rsidRPr="00A5031E">
        <w:rPr>
          <w:rFonts w:ascii="Calibri" w:hAnsi="Calibri"/>
          <w:color w:val="000000"/>
          <w:spacing w:val="-12"/>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2"/>
          <w:sz w:val="22"/>
          <w:szCs w:val="22"/>
        </w:rPr>
        <w:t>a</w:t>
      </w:r>
      <w:r w:rsidRPr="00A5031E">
        <w:rPr>
          <w:rFonts w:ascii="Calibri" w:hAnsi="Calibri"/>
          <w:color w:val="000000"/>
          <w:sz w:val="22"/>
          <w:szCs w:val="22"/>
        </w:rPr>
        <w:t>w</w:t>
      </w:r>
      <w:r w:rsidRPr="00A5031E">
        <w:rPr>
          <w:rFonts w:ascii="Calibri" w:hAnsi="Calibri"/>
          <w:color w:val="000000"/>
          <w:spacing w:val="-12"/>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0"/>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pp</w:t>
      </w:r>
      <w:r w:rsidRPr="00A5031E">
        <w:rPr>
          <w:rFonts w:ascii="Calibri" w:hAnsi="Calibri"/>
          <w:color w:val="000000"/>
          <w:spacing w:val="-3"/>
          <w:sz w:val="22"/>
          <w:szCs w:val="22"/>
        </w:rPr>
        <w:t>l</w:t>
      </w:r>
      <w:r w:rsidRPr="00A5031E">
        <w:rPr>
          <w:rFonts w:ascii="Calibri" w:hAnsi="Calibri"/>
          <w:color w:val="000000"/>
          <w:sz w:val="22"/>
          <w:szCs w:val="22"/>
        </w:rPr>
        <w:t>y</w:t>
      </w:r>
      <w:r w:rsidRPr="00A5031E">
        <w:rPr>
          <w:rFonts w:ascii="Calibri" w:hAnsi="Calibri"/>
          <w:color w:val="000000"/>
          <w:spacing w:val="-11"/>
          <w:sz w:val="22"/>
          <w:szCs w:val="22"/>
        </w:rPr>
        <w:t xml:space="preserve"> </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1"/>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Pr="00A5031E">
        <w:rPr>
          <w:rFonts w:ascii="Calibri" w:hAnsi="Calibri"/>
          <w:color w:val="000000"/>
          <w:spacing w:val="-11"/>
          <w:sz w:val="22"/>
          <w:szCs w:val="22"/>
        </w:rPr>
        <w:t xml:space="preserve"> </w:t>
      </w:r>
      <w:r w:rsidRPr="00A5031E">
        <w:rPr>
          <w:rFonts w:ascii="Calibri" w:hAnsi="Calibri"/>
          <w:color w:val="000000"/>
          <w:spacing w:val="-1"/>
          <w:sz w:val="22"/>
          <w:szCs w:val="22"/>
        </w:rPr>
        <w:t>pl</w:t>
      </w:r>
      <w:r w:rsidRPr="00A5031E">
        <w:rPr>
          <w:rFonts w:ascii="Calibri" w:hAnsi="Calibri"/>
          <w:color w:val="000000"/>
          <w:spacing w:val="-2"/>
          <w:sz w:val="22"/>
          <w:szCs w:val="22"/>
        </w:rPr>
        <w:t>a</w:t>
      </w:r>
      <w:r w:rsidRPr="00A5031E">
        <w:rPr>
          <w:rFonts w:ascii="Calibri" w:hAnsi="Calibri"/>
          <w:color w:val="000000"/>
          <w:spacing w:val="-4"/>
          <w:sz w:val="22"/>
          <w:szCs w:val="22"/>
        </w:rPr>
        <w:t>c</w:t>
      </w:r>
      <w:r w:rsidRPr="00A5031E">
        <w:rPr>
          <w:rFonts w:ascii="Calibri" w:hAnsi="Calibri"/>
          <w:color w:val="000000"/>
          <w:sz w:val="22"/>
          <w:szCs w:val="22"/>
        </w:rPr>
        <w:t>e</w:t>
      </w:r>
      <w:r w:rsidRPr="00A5031E">
        <w:rPr>
          <w:rFonts w:ascii="Calibri" w:hAnsi="Calibri"/>
          <w:color w:val="000000"/>
          <w:spacing w:val="-11"/>
          <w:sz w:val="22"/>
          <w:szCs w:val="22"/>
        </w:rPr>
        <w:t xml:space="preserve"> </w:t>
      </w:r>
      <w:r w:rsidRPr="00A5031E">
        <w:rPr>
          <w:rFonts w:ascii="Calibri" w:hAnsi="Calibri"/>
          <w:color w:val="000000"/>
          <w:sz w:val="22"/>
          <w:szCs w:val="22"/>
        </w:rPr>
        <w:t>w</w:t>
      </w:r>
      <w:r w:rsidRPr="00A5031E">
        <w:rPr>
          <w:rFonts w:ascii="Calibri" w:hAnsi="Calibri"/>
          <w:color w:val="000000"/>
          <w:spacing w:val="-5"/>
          <w:sz w:val="22"/>
          <w:szCs w:val="22"/>
        </w:rPr>
        <w:t>h</w:t>
      </w:r>
      <w:r w:rsidRPr="00A5031E">
        <w:rPr>
          <w:rFonts w:ascii="Calibri" w:hAnsi="Calibri"/>
          <w:color w:val="000000"/>
          <w:sz w:val="22"/>
          <w:szCs w:val="22"/>
        </w:rPr>
        <w:t>e</w:t>
      </w:r>
      <w:r w:rsidRPr="00A5031E">
        <w:rPr>
          <w:rFonts w:ascii="Calibri" w:hAnsi="Calibri"/>
          <w:color w:val="000000"/>
          <w:spacing w:val="-1"/>
          <w:sz w:val="22"/>
          <w:szCs w:val="22"/>
        </w:rPr>
        <w:t>r</w:t>
      </w:r>
      <w:r w:rsidRPr="00A5031E">
        <w:rPr>
          <w:rFonts w:ascii="Calibri" w:hAnsi="Calibri"/>
          <w:color w:val="000000"/>
          <w:sz w:val="22"/>
          <w:szCs w:val="22"/>
        </w:rPr>
        <w:t>e</w:t>
      </w:r>
      <w:r w:rsidRPr="00A5031E">
        <w:rPr>
          <w:rFonts w:ascii="Calibri" w:hAnsi="Calibri"/>
          <w:color w:val="000000"/>
          <w:spacing w:val="-12"/>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z w:val="22"/>
          <w:szCs w:val="22"/>
        </w:rPr>
        <w:t>e</w:t>
      </w:r>
      <w:r w:rsidR="008925F0">
        <w:rPr>
          <w:rFonts w:ascii="Calibri" w:hAnsi="Calibri"/>
          <w:color w:val="000000"/>
          <w:sz w:val="22"/>
          <w:szCs w:val="22"/>
        </w:rPr>
        <w:t xml:space="preserve"> </w:t>
      </w:r>
      <w:r w:rsidR="00567D5B">
        <w:rPr>
          <w:rFonts w:ascii="Calibri" w:hAnsi="Calibri"/>
          <w:color w:val="000000"/>
          <w:sz w:val="22"/>
          <w:szCs w:val="22"/>
        </w:rPr>
        <w:t>Services</w:t>
      </w:r>
      <w:r w:rsidRPr="00A5031E">
        <w:rPr>
          <w:rFonts w:ascii="Calibri" w:hAnsi="Calibri"/>
          <w:color w:val="000000"/>
          <w:spacing w:val="-12"/>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3"/>
          <w:sz w:val="22"/>
          <w:szCs w:val="22"/>
        </w:rPr>
        <w:t>r</w:t>
      </w:r>
      <w:r w:rsidRPr="00A5031E">
        <w:rPr>
          <w:rFonts w:ascii="Calibri" w:hAnsi="Calibri"/>
          <w:color w:val="000000"/>
          <w:sz w:val="22"/>
          <w:szCs w:val="22"/>
        </w:rPr>
        <w:t xml:space="preserve">e </w:t>
      </w:r>
      <w:r w:rsidRPr="00A5031E">
        <w:rPr>
          <w:rFonts w:ascii="Calibri" w:hAnsi="Calibri"/>
          <w:color w:val="000000"/>
          <w:spacing w:val="-1"/>
          <w:sz w:val="22"/>
          <w:szCs w:val="22"/>
        </w:rPr>
        <w:t>pr</w:t>
      </w:r>
      <w:r w:rsidRPr="00A5031E">
        <w:rPr>
          <w:rFonts w:ascii="Calibri" w:hAnsi="Calibri"/>
          <w:color w:val="000000"/>
          <w:spacing w:val="1"/>
          <w:sz w:val="22"/>
          <w:szCs w:val="22"/>
        </w:rPr>
        <w:t>ov</w:t>
      </w:r>
      <w:r w:rsidRPr="00A5031E">
        <w:rPr>
          <w:rFonts w:ascii="Calibri" w:hAnsi="Calibri"/>
          <w:color w:val="000000"/>
          <w:spacing w:val="-1"/>
          <w:sz w:val="22"/>
          <w:szCs w:val="22"/>
        </w:rPr>
        <w:t>id</w:t>
      </w:r>
      <w:r w:rsidRPr="00A5031E">
        <w:rPr>
          <w:rFonts w:ascii="Calibri" w:hAnsi="Calibri"/>
          <w:color w:val="000000"/>
          <w:sz w:val="22"/>
          <w:szCs w:val="22"/>
        </w:rPr>
        <w:t>e</w:t>
      </w:r>
      <w:r w:rsidRPr="00A5031E">
        <w:rPr>
          <w:rFonts w:ascii="Calibri" w:hAnsi="Calibri"/>
          <w:color w:val="000000"/>
          <w:spacing w:val="-1"/>
          <w:sz w:val="22"/>
          <w:szCs w:val="22"/>
        </w:rPr>
        <w:t>d</w:t>
      </w:r>
      <w:r w:rsidRPr="00A5031E">
        <w:rPr>
          <w:rFonts w:ascii="Calibri" w:hAnsi="Calibri"/>
          <w:color w:val="000000"/>
          <w:sz w:val="22"/>
          <w:szCs w:val="22"/>
        </w:rPr>
        <w:t>,</w:t>
      </w:r>
      <w:r w:rsidRPr="00A5031E">
        <w:rPr>
          <w:rFonts w:ascii="Calibri" w:hAnsi="Calibri"/>
          <w:color w:val="000000"/>
          <w:spacing w:val="-13"/>
          <w:sz w:val="22"/>
          <w:szCs w:val="22"/>
        </w:rPr>
        <w:t xml:space="preserve"> </w:t>
      </w:r>
      <w:r w:rsidRPr="00A5031E">
        <w:rPr>
          <w:rFonts w:ascii="Calibri" w:hAnsi="Calibri"/>
          <w:color w:val="000000"/>
          <w:sz w:val="22"/>
          <w:szCs w:val="22"/>
        </w:rPr>
        <w:t>t</w:t>
      </w:r>
      <w:r w:rsidRPr="00A5031E">
        <w:rPr>
          <w:rFonts w:ascii="Calibri" w:hAnsi="Calibri"/>
          <w:color w:val="000000"/>
          <w:spacing w:val="-1"/>
          <w:sz w:val="22"/>
          <w:szCs w:val="22"/>
        </w:rPr>
        <w:t>h</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0"/>
          <w:sz w:val="22"/>
          <w:szCs w:val="22"/>
        </w:rPr>
        <w:t xml:space="preserve"> </w:t>
      </w:r>
      <w:r w:rsidRPr="00A5031E">
        <w:rPr>
          <w:rFonts w:ascii="Calibri" w:hAnsi="Calibri"/>
          <w:color w:val="000000"/>
          <w:spacing w:val="-1"/>
          <w:sz w:val="22"/>
          <w:szCs w:val="22"/>
        </w:rPr>
        <w:t>h</w:t>
      </w:r>
      <w:r w:rsidRPr="00A5031E">
        <w:rPr>
          <w:rFonts w:ascii="Calibri" w:hAnsi="Calibri"/>
          <w:color w:val="000000"/>
          <w:spacing w:val="-4"/>
          <w:sz w:val="22"/>
          <w:szCs w:val="22"/>
        </w:rPr>
        <w:t>a</w:t>
      </w:r>
      <w:r w:rsidRPr="00A5031E">
        <w:rPr>
          <w:rFonts w:ascii="Calibri" w:hAnsi="Calibri"/>
          <w:color w:val="000000"/>
          <w:spacing w:val="1"/>
          <w:sz w:val="22"/>
          <w:szCs w:val="22"/>
        </w:rPr>
        <w:t>v</w:t>
      </w:r>
      <w:r w:rsidRPr="00A5031E">
        <w:rPr>
          <w:rFonts w:ascii="Calibri" w:hAnsi="Calibri"/>
          <w:color w:val="000000"/>
          <w:sz w:val="22"/>
          <w:szCs w:val="22"/>
        </w:rPr>
        <w:t>e</w:t>
      </w:r>
      <w:r w:rsidRPr="00A5031E">
        <w:rPr>
          <w:rFonts w:ascii="Calibri" w:hAnsi="Calibri"/>
          <w:color w:val="000000"/>
          <w:spacing w:val="-10"/>
          <w:sz w:val="22"/>
          <w:szCs w:val="22"/>
        </w:rPr>
        <w:t xml:space="preserve"> </w:t>
      </w:r>
      <w:r w:rsidRPr="00A5031E">
        <w:rPr>
          <w:rFonts w:ascii="Calibri" w:hAnsi="Calibri"/>
          <w:color w:val="000000"/>
          <w:spacing w:val="-5"/>
          <w:sz w:val="22"/>
          <w:szCs w:val="22"/>
        </w:rPr>
        <w:t>b</w:t>
      </w:r>
      <w:r w:rsidRPr="00A5031E">
        <w:rPr>
          <w:rFonts w:ascii="Calibri" w:hAnsi="Calibri"/>
          <w:color w:val="000000"/>
          <w:sz w:val="22"/>
          <w:szCs w:val="22"/>
        </w:rPr>
        <w:t>een</w:t>
      </w:r>
      <w:r w:rsidRPr="00A5031E">
        <w:rPr>
          <w:rFonts w:ascii="Calibri" w:hAnsi="Calibri"/>
          <w:color w:val="000000"/>
          <w:spacing w:val="-11"/>
          <w:sz w:val="22"/>
          <w:szCs w:val="22"/>
        </w:rPr>
        <w:t xml:space="preserve"> </w:t>
      </w:r>
      <w:r w:rsidRPr="00A5031E">
        <w:rPr>
          <w:rFonts w:ascii="Calibri" w:hAnsi="Calibri"/>
          <w:color w:val="000000"/>
          <w:spacing w:val="-3"/>
          <w:sz w:val="22"/>
          <w:szCs w:val="22"/>
        </w:rPr>
        <w:t>e</w:t>
      </w:r>
      <w:r w:rsidRPr="00A5031E">
        <w:rPr>
          <w:rFonts w:ascii="Calibri" w:hAnsi="Calibri"/>
          <w:color w:val="000000"/>
          <w:sz w:val="22"/>
          <w:szCs w:val="22"/>
        </w:rPr>
        <w:t>st</w:t>
      </w:r>
      <w:r w:rsidRPr="00A5031E">
        <w:rPr>
          <w:rFonts w:ascii="Calibri" w:hAnsi="Calibri"/>
          <w:color w:val="000000"/>
          <w:spacing w:val="-2"/>
          <w:sz w:val="22"/>
          <w:szCs w:val="22"/>
        </w:rPr>
        <w:t>a</w:t>
      </w:r>
      <w:r w:rsidRPr="00A5031E">
        <w:rPr>
          <w:rFonts w:ascii="Calibri" w:hAnsi="Calibri"/>
          <w:color w:val="000000"/>
          <w:spacing w:val="-1"/>
          <w:sz w:val="22"/>
          <w:szCs w:val="22"/>
        </w:rPr>
        <w:t>bli</w:t>
      </w:r>
      <w:r w:rsidRPr="00A5031E">
        <w:rPr>
          <w:rFonts w:ascii="Calibri" w:hAnsi="Calibri"/>
          <w:color w:val="000000"/>
          <w:sz w:val="22"/>
          <w:szCs w:val="22"/>
        </w:rPr>
        <w:t>s</w:t>
      </w:r>
      <w:r w:rsidRPr="00A5031E">
        <w:rPr>
          <w:rFonts w:ascii="Calibri" w:hAnsi="Calibri"/>
          <w:color w:val="000000"/>
          <w:spacing w:val="-1"/>
          <w:sz w:val="22"/>
          <w:szCs w:val="22"/>
        </w:rPr>
        <w:t>h</w:t>
      </w:r>
      <w:r w:rsidRPr="00A5031E">
        <w:rPr>
          <w:rFonts w:ascii="Calibri" w:hAnsi="Calibri"/>
          <w:color w:val="000000"/>
          <w:sz w:val="22"/>
          <w:szCs w:val="22"/>
        </w:rPr>
        <w:t>ed</w:t>
      </w:r>
      <w:r w:rsidRPr="00A5031E">
        <w:rPr>
          <w:rFonts w:ascii="Calibri" w:hAnsi="Calibri"/>
          <w:color w:val="000000"/>
          <w:spacing w:val="-11"/>
          <w:sz w:val="22"/>
          <w:szCs w:val="22"/>
        </w:rPr>
        <w:t xml:space="preserve"> </w:t>
      </w:r>
      <w:r w:rsidRPr="00A5031E">
        <w:rPr>
          <w:rFonts w:ascii="Calibri" w:hAnsi="Calibri"/>
          <w:color w:val="000000"/>
          <w:spacing w:val="-1"/>
          <w:sz w:val="22"/>
          <w:szCs w:val="22"/>
        </w:rPr>
        <w:t>b</w:t>
      </w:r>
      <w:r w:rsidRPr="00A5031E">
        <w:rPr>
          <w:rFonts w:ascii="Calibri" w:hAnsi="Calibri"/>
          <w:color w:val="000000"/>
          <w:sz w:val="22"/>
          <w:szCs w:val="22"/>
        </w:rPr>
        <w:t>y</w:t>
      </w:r>
      <w:r w:rsidRPr="00A5031E">
        <w:rPr>
          <w:rFonts w:ascii="Calibri" w:hAnsi="Calibri"/>
          <w:color w:val="000000"/>
          <w:spacing w:val="-10"/>
          <w:sz w:val="22"/>
          <w:szCs w:val="22"/>
        </w:rPr>
        <w:t xml:space="preserve"> </w:t>
      </w:r>
      <w:r w:rsidRPr="00A5031E">
        <w:rPr>
          <w:rFonts w:ascii="Calibri" w:hAnsi="Calibri"/>
          <w:color w:val="000000"/>
          <w:spacing w:val="-4"/>
          <w:sz w:val="22"/>
          <w:szCs w:val="22"/>
        </w:rPr>
        <w:t>E</w:t>
      </w:r>
      <w:r w:rsidRPr="00A5031E">
        <w:rPr>
          <w:rFonts w:ascii="Calibri" w:hAnsi="Calibri"/>
          <w:color w:val="000000"/>
          <w:sz w:val="22"/>
          <w:szCs w:val="22"/>
        </w:rPr>
        <w:t>U</w:t>
      </w:r>
      <w:r w:rsidRPr="00A5031E">
        <w:rPr>
          <w:rFonts w:ascii="Calibri" w:hAnsi="Calibri"/>
          <w:color w:val="000000"/>
          <w:spacing w:val="-11"/>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2"/>
          <w:sz w:val="22"/>
          <w:szCs w:val="22"/>
        </w:rPr>
        <w:t>aw</w:t>
      </w:r>
      <w:r w:rsidRPr="00A5031E">
        <w:rPr>
          <w:rFonts w:ascii="Calibri" w:hAnsi="Calibri"/>
          <w:color w:val="000000"/>
          <w:sz w:val="22"/>
          <w:szCs w:val="22"/>
        </w:rPr>
        <w:t>,</w:t>
      </w:r>
      <w:r w:rsidRPr="00A5031E">
        <w:rPr>
          <w:rFonts w:ascii="Calibri" w:hAnsi="Calibri"/>
          <w:color w:val="000000"/>
          <w:spacing w:val="-10"/>
          <w:sz w:val="22"/>
          <w:szCs w:val="22"/>
        </w:rPr>
        <w:t xml:space="preserve"> </w:t>
      </w:r>
      <w:r w:rsidRPr="00A5031E">
        <w:rPr>
          <w:rFonts w:ascii="Calibri" w:hAnsi="Calibri"/>
          <w:color w:val="000000"/>
          <w:spacing w:val="-1"/>
          <w:sz w:val="22"/>
          <w:szCs w:val="22"/>
        </w:rPr>
        <w:t>n</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3"/>
          <w:sz w:val="22"/>
          <w:szCs w:val="22"/>
        </w:rPr>
        <w:t>i</w:t>
      </w:r>
      <w:r w:rsidRPr="00A5031E">
        <w:rPr>
          <w:rFonts w:ascii="Calibri" w:hAnsi="Calibri"/>
          <w:color w:val="000000"/>
          <w:spacing w:val="-2"/>
          <w:sz w:val="22"/>
          <w:szCs w:val="22"/>
        </w:rPr>
        <w:t>o</w:t>
      </w:r>
      <w:r w:rsidRPr="00A5031E">
        <w:rPr>
          <w:rFonts w:ascii="Calibri" w:hAnsi="Calibri"/>
          <w:color w:val="000000"/>
          <w:spacing w:val="-1"/>
          <w:sz w:val="22"/>
          <w:szCs w:val="22"/>
        </w:rPr>
        <w:t>n</w:t>
      </w:r>
      <w:r w:rsidRPr="00A5031E">
        <w:rPr>
          <w:rFonts w:ascii="Calibri" w:hAnsi="Calibri"/>
          <w:color w:val="000000"/>
          <w:spacing w:val="-2"/>
          <w:sz w:val="22"/>
          <w:szCs w:val="22"/>
        </w:rPr>
        <w:t>a</w:t>
      </w:r>
      <w:r w:rsidRPr="00A5031E">
        <w:rPr>
          <w:rFonts w:ascii="Calibri" w:hAnsi="Calibri"/>
          <w:color w:val="000000"/>
          <w:sz w:val="22"/>
          <w:szCs w:val="22"/>
        </w:rPr>
        <w:t>l</w:t>
      </w:r>
      <w:r w:rsidRPr="00A5031E">
        <w:rPr>
          <w:rFonts w:ascii="Calibri" w:hAnsi="Calibri"/>
          <w:color w:val="000000"/>
          <w:spacing w:val="-11"/>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2"/>
          <w:sz w:val="22"/>
          <w:szCs w:val="22"/>
        </w:rPr>
        <w:t>a</w:t>
      </w:r>
      <w:r w:rsidRPr="00A5031E">
        <w:rPr>
          <w:rFonts w:ascii="Calibri" w:hAnsi="Calibri"/>
          <w:color w:val="000000"/>
          <w:sz w:val="22"/>
          <w:szCs w:val="22"/>
        </w:rPr>
        <w:t>w,</w:t>
      </w:r>
      <w:r w:rsidRPr="00A5031E">
        <w:rPr>
          <w:rFonts w:ascii="Calibri" w:hAnsi="Calibri"/>
          <w:color w:val="000000"/>
          <w:spacing w:val="-10"/>
          <w:sz w:val="22"/>
          <w:szCs w:val="22"/>
        </w:rPr>
        <w:t xml:space="preserve"> </w:t>
      </w:r>
      <w:r w:rsidRPr="00A5031E">
        <w:rPr>
          <w:rFonts w:ascii="Calibri" w:hAnsi="Calibri"/>
          <w:color w:val="000000"/>
          <w:spacing w:val="-4"/>
          <w:sz w:val="22"/>
          <w:szCs w:val="22"/>
        </w:rPr>
        <w:t>c</w:t>
      </w:r>
      <w:r w:rsidRPr="00A5031E">
        <w:rPr>
          <w:rFonts w:ascii="Calibri" w:hAnsi="Calibri"/>
          <w:color w:val="000000"/>
          <w:spacing w:val="1"/>
          <w:sz w:val="22"/>
          <w:szCs w:val="22"/>
        </w:rPr>
        <w:t>o</w:t>
      </w:r>
      <w:r w:rsidRPr="00A5031E">
        <w:rPr>
          <w:rFonts w:ascii="Calibri" w:hAnsi="Calibri"/>
          <w:color w:val="000000"/>
          <w:spacing w:val="-1"/>
          <w:sz w:val="22"/>
          <w:szCs w:val="22"/>
        </w:rPr>
        <w:t>ll</w:t>
      </w:r>
      <w:r w:rsidRPr="00A5031E">
        <w:rPr>
          <w:rFonts w:ascii="Calibri" w:hAnsi="Calibri"/>
          <w:color w:val="000000"/>
          <w:sz w:val="22"/>
          <w:szCs w:val="22"/>
        </w:rPr>
        <w:t>e</w:t>
      </w:r>
      <w:r w:rsidRPr="00A5031E">
        <w:rPr>
          <w:rFonts w:ascii="Calibri" w:hAnsi="Calibri"/>
          <w:color w:val="000000"/>
          <w:spacing w:val="-4"/>
          <w:sz w:val="22"/>
          <w:szCs w:val="22"/>
        </w:rPr>
        <w:t>c</w:t>
      </w:r>
      <w:r w:rsidRPr="00A5031E">
        <w:rPr>
          <w:rFonts w:ascii="Calibri" w:hAnsi="Calibri"/>
          <w:color w:val="000000"/>
          <w:sz w:val="22"/>
          <w:szCs w:val="22"/>
        </w:rPr>
        <w:t>t</w:t>
      </w:r>
      <w:r w:rsidRPr="00A5031E">
        <w:rPr>
          <w:rFonts w:ascii="Calibri" w:hAnsi="Calibri"/>
          <w:color w:val="000000"/>
          <w:spacing w:val="-1"/>
          <w:sz w:val="22"/>
          <w:szCs w:val="22"/>
        </w:rPr>
        <w:t>i</w:t>
      </w:r>
      <w:r w:rsidRPr="00A5031E">
        <w:rPr>
          <w:rFonts w:ascii="Calibri" w:hAnsi="Calibri"/>
          <w:color w:val="000000"/>
          <w:spacing w:val="-3"/>
          <w:sz w:val="22"/>
          <w:szCs w:val="22"/>
        </w:rPr>
        <w:t>v</w:t>
      </w:r>
      <w:r w:rsidRPr="00A5031E">
        <w:rPr>
          <w:rFonts w:ascii="Calibri" w:hAnsi="Calibri"/>
          <w:color w:val="000000"/>
          <w:sz w:val="22"/>
          <w:szCs w:val="22"/>
        </w:rPr>
        <w:t>e</w:t>
      </w:r>
      <w:r w:rsidRPr="00A5031E">
        <w:rPr>
          <w:rFonts w:ascii="Calibri" w:hAnsi="Calibri"/>
          <w:color w:val="000000"/>
          <w:spacing w:val="-10"/>
          <w:sz w:val="22"/>
          <w:szCs w:val="22"/>
        </w:rPr>
        <w:t xml:space="preserve"> </w:t>
      </w:r>
      <w:r w:rsidRPr="00A5031E">
        <w:rPr>
          <w:rFonts w:ascii="Calibri" w:hAnsi="Calibri"/>
          <w:color w:val="000000"/>
          <w:spacing w:val="-2"/>
          <w:sz w:val="22"/>
          <w:szCs w:val="22"/>
        </w:rPr>
        <w:t>ag</w:t>
      </w:r>
      <w:r w:rsidRPr="00A5031E">
        <w:rPr>
          <w:rFonts w:ascii="Calibri" w:hAnsi="Calibri"/>
          <w:color w:val="000000"/>
          <w:spacing w:val="-1"/>
          <w:sz w:val="22"/>
          <w:szCs w:val="22"/>
        </w:rPr>
        <w:t>r</w:t>
      </w:r>
      <w:r w:rsidRPr="00A5031E">
        <w:rPr>
          <w:rFonts w:ascii="Calibri" w:hAnsi="Calibri"/>
          <w:color w:val="000000"/>
          <w:spacing w:val="-3"/>
          <w:sz w:val="22"/>
          <w:szCs w:val="22"/>
        </w:rPr>
        <w:t>e</w:t>
      </w:r>
      <w:r w:rsidRPr="00A5031E">
        <w:rPr>
          <w:rFonts w:ascii="Calibri" w:hAnsi="Calibri"/>
          <w:color w:val="000000"/>
          <w:sz w:val="22"/>
          <w:szCs w:val="22"/>
        </w:rPr>
        <w:t>e</w:t>
      </w:r>
      <w:r w:rsidRPr="00A5031E">
        <w:rPr>
          <w:rFonts w:ascii="Calibri" w:hAnsi="Calibri"/>
          <w:color w:val="000000"/>
          <w:spacing w:val="-2"/>
          <w:sz w:val="22"/>
          <w:szCs w:val="22"/>
        </w:rPr>
        <w:t>m</w:t>
      </w:r>
      <w:r w:rsidRPr="00A5031E">
        <w:rPr>
          <w:rFonts w:ascii="Calibri" w:hAnsi="Calibri"/>
          <w:color w:val="000000"/>
          <w:spacing w:val="-3"/>
          <w:sz w:val="22"/>
          <w:szCs w:val="22"/>
        </w:rPr>
        <w:t>e</w:t>
      </w:r>
      <w:r w:rsidRPr="00A5031E">
        <w:rPr>
          <w:rFonts w:ascii="Calibri" w:hAnsi="Calibri"/>
          <w:color w:val="000000"/>
          <w:spacing w:val="-1"/>
          <w:sz w:val="22"/>
          <w:szCs w:val="22"/>
        </w:rPr>
        <w:t>n</w:t>
      </w:r>
      <w:r w:rsidRPr="00A5031E">
        <w:rPr>
          <w:rFonts w:ascii="Calibri" w:hAnsi="Calibri"/>
          <w:color w:val="000000"/>
          <w:sz w:val="22"/>
          <w:szCs w:val="22"/>
        </w:rPr>
        <w:t>ts</w:t>
      </w:r>
      <w:r w:rsidRPr="00A5031E">
        <w:rPr>
          <w:rFonts w:ascii="Calibri" w:hAnsi="Calibri"/>
          <w:color w:val="000000"/>
          <w:spacing w:val="-10"/>
          <w:sz w:val="22"/>
          <w:szCs w:val="22"/>
        </w:rPr>
        <w:t xml:space="preserve"> </w:t>
      </w:r>
      <w:r w:rsidRPr="00A5031E">
        <w:rPr>
          <w:rFonts w:ascii="Calibri" w:hAnsi="Calibri"/>
          <w:color w:val="000000"/>
          <w:spacing w:val="1"/>
          <w:sz w:val="22"/>
          <w:szCs w:val="22"/>
        </w:rPr>
        <w:t>o</w:t>
      </w:r>
      <w:r w:rsidRPr="00A5031E">
        <w:rPr>
          <w:rFonts w:ascii="Calibri" w:hAnsi="Calibri"/>
          <w:color w:val="000000"/>
          <w:sz w:val="22"/>
          <w:szCs w:val="22"/>
        </w:rPr>
        <w:t>r</w:t>
      </w:r>
      <w:r w:rsidRPr="00A5031E">
        <w:rPr>
          <w:rFonts w:ascii="Calibri" w:hAnsi="Calibri"/>
          <w:color w:val="000000"/>
          <w:spacing w:val="-11"/>
          <w:sz w:val="22"/>
          <w:szCs w:val="22"/>
        </w:rPr>
        <w:t xml:space="preserve"> </w:t>
      </w:r>
      <w:r w:rsidRPr="00A5031E">
        <w:rPr>
          <w:rFonts w:ascii="Calibri" w:hAnsi="Calibri"/>
          <w:color w:val="000000"/>
          <w:spacing w:val="-5"/>
          <w:sz w:val="22"/>
          <w:szCs w:val="22"/>
        </w:rPr>
        <w:t>b</w:t>
      </w:r>
      <w:r w:rsidRPr="00A5031E">
        <w:rPr>
          <w:rFonts w:ascii="Calibri" w:hAnsi="Calibri"/>
          <w:color w:val="000000"/>
          <w:sz w:val="22"/>
          <w:szCs w:val="22"/>
        </w:rPr>
        <w:t xml:space="preserve">y </w:t>
      </w:r>
      <w:r w:rsidRPr="00A5031E">
        <w:rPr>
          <w:rFonts w:ascii="Calibri" w:hAnsi="Calibri"/>
          <w:color w:val="000000"/>
          <w:spacing w:val="-1"/>
          <w:sz w:val="22"/>
          <w:szCs w:val="22"/>
        </w:rPr>
        <w:t>in</w:t>
      </w:r>
      <w:r w:rsidRPr="00A5031E">
        <w:rPr>
          <w:rFonts w:ascii="Calibri" w:hAnsi="Calibri"/>
          <w:color w:val="000000"/>
          <w:sz w:val="22"/>
          <w:szCs w:val="22"/>
        </w:rPr>
        <w:t>te</w:t>
      </w:r>
      <w:r w:rsidRPr="00A5031E">
        <w:rPr>
          <w:rFonts w:ascii="Calibri" w:hAnsi="Calibri"/>
          <w:color w:val="000000"/>
          <w:spacing w:val="-1"/>
          <w:sz w:val="22"/>
          <w:szCs w:val="22"/>
        </w:rPr>
        <w:t>rn</w:t>
      </w:r>
      <w:r w:rsidRPr="00A5031E">
        <w:rPr>
          <w:rFonts w:ascii="Calibri" w:hAnsi="Calibri"/>
          <w:color w:val="000000"/>
          <w:spacing w:val="-2"/>
          <w:sz w:val="22"/>
          <w:szCs w:val="22"/>
        </w:rPr>
        <w:t>a</w:t>
      </w:r>
      <w:r w:rsidRPr="00A5031E">
        <w:rPr>
          <w:rFonts w:ascii="Calibri" w:hAnsi="Calibri"/>
          <w:color w:val="000000"/>
          <w:sz w:val="22"/>
          <w:szCs w:val="22"/>
        </w:rPr>
        <w:t>t</w:t>
      </w:r>
      <w:r w:rsidRPr="00A5031E">
        <w:rPr>
          <w:rFonts w:ascii="Calibri" w:hAnsi="Calibri"/>
          <w:color w:val="000000"/>
          <w:spacing w:val="-1"/>
          <w:sz w:val="22"/>
          <w:szCs w:val="22"/>
        </w:rPr>
        <w:t>i</w:t>
      </w:r>
      <w:r w:rsidRPr="00A5031E">
        <w:rPr>
          <w:rFonts w:ascii="Calibri" w:hAnsi="Calibri"/>
          <w:color w:val="000000"/>
          <w:spacing w:val="1"/>
          <w:sz w:val="22"/>
          <w:szCs w:val="22"/>
        </w:rPr>
        <w:t>o</w:t>
      </w:r>
      <w:r w:rsidRPr="00A5031E">
        <w:rPr>
          <w:rFonts w:ascii="Calibri" w:hAnsi="Calibri"/>
          <w:color w:val="000000"/>
          <w:spacing w:val="-1"/>
          <w:sz w:val="22"/>
          <w:szCs w:val="22"/>
        </w:rPr>
        <w:t>n</w:t>
      </w:r>
      <w:r w:rsidRPr="00A5031E">
        <w:rPr>
          <w:rFonts w:ascii="Calibri" w:hAnsi="Calibri"/>
          <w:color w:val="000000"/>
          <w:spacing w:val="-2"/>
          <w:sz w:val="22"/>
          <w:szCs w:val="22"/>
        </w:rPr>
        <w:t>a</w:t>
      </w:r>
      <w:r w:rsidRPr="00A5031E">
        <w:rPr>
          <w:rFonts w:ascii="Calibri" w:hAnsi="Calibri"/>
          <w:color w:val="000000"/>
          <w:spacing w:val="-1"/>
          <w:sz w:val="22"/>
          <w:szCs w:val="22"/>
        </w:rPr>
        <w:t>l</w:t>
      </w:r>
      <w:r w:rsidRPr="00A5031E">
        <w:rPr>
          <w:rFonts w:ascii="Calibri" w:hAnsi="Calibri"/>
          <w:color w:val="000000"/>
          <w:sz w:val="22"/>
          <w:szCs w:val="22"/>
        </w:rPr>
        <w:t>,</w:t>
      </w:r>
      <w:r w:rsidRPr="00A5031E">
        <w:rPr>
          <w:rFonts w:ascii="Calibri" w:hAnsi="Calibri"/>
          <w:color w:val="000000"/>
          <w:spacing w:val="12"/>
          <w:sz w:val="22"/>
          <w:szCs w:val="22"/>
        </w:rPr>
        <w:t xml:space="preserve"> </w:t>
      </w:r>
      <w:r w:rsidRPr="00A5031E">
        <w:rPr>
          <w:rFonts w:ascii="Calibri" w:hAnsi="Calibri"/>
          <w:color w:val="000000"/>
          <w:sz w:val="22"/>
          <w:szCs w:val="22"/>
        </w:rPr>
        <w:t>e</w:t>
      </w:r>
      <w:r w:rsidRPr="00A5031E">
        <w:rPr>
          <w:rFonts w:ascii="Calibri" w:hAnsi="Calibri"/>
          <w:color w:val="000000"/>
          <w:spacing w:val="-5"/>
          <w:sz w:val="22"/>
          <w:szCs w:val="22"/>
        </w:rPr>
        <w:t>n</w:t>
      </w:r>
      <w:r w:rsidRPr="00A5031E">
        <w:rPr>
          <w:rFonts w:ascii="Calibri" w:hAnsi="Calibri"/>
          <w:color w:val="000000"/>
          <w:spacing w:val="1"/>
          <w:sz w:val="22"/>
          <w:szCs w:val="22"/>
        </w:rPr>
        <w:t>v</w:t>
      </w:r>
      <w:r w:rsidRPr="00A5031E">
        <w:rPr>
          <w:rFonts w:ascii="Calibri" w:hAnsi="Calibri"/>
          <w:color w:val="000000"/>
          <w:spacing w:val="-1"/>
          <w:sz w:val="22"/>
          <w:szCs w:val="22"/>
        </w:rPr>
        <w:t>ir</w:t>
      </w:r>
      <w:r w:rsidRPr="00A5031E">
        <w:rPr>
          <w:rFonts w:ascii="Calibri" w:hAnsi="Calibri"/>
          <w:color w:val="000000"/>
          <w:spacing w:val="1"/>
          <w:sz w:val="22"/>
          <w:szCs w:val="22"/>
        </w:rPr>
        <w:t>o</w:t>
      </w:r>
      <w:r w:rsidRPr="00A5031E">
        <w:rPr>
          <w:rFonts w:ascii="Calibri" w:hAnsi="Calibri"/>
          <w:color w:val="000000"/>
          <w:spacing w:val="-5"/>
          <w:sz w:val="22"/>
          <w:szCs w:val="22"/>
        </w:rPr>
        <w:t>n</w:t>
      </w:r>
      <w:r w:rsidRPr="00A5031E">
        <w:rPr>
          <w:rFonts w:ascii="Calibri" w:hAnsi="Calibri"/>
          <w:color w:val="000000"/>
          <w:spacing w:val="1"/>
          <w:sz w:val="22"/>
          <w:szCs w:val="22"/>
        </w:rPr>
        <w:t>m</w:t>
      </w:r>
      <w:r w:rsidRPr="00A5031E">
        <w:rPr>
          <w:rFonts w:ascii="Calibri" w:hAnsi="Calibri"/>
          <w:color w:val="000000"/>
          <w:sz w:val="22"/>
          <w:szCs w:val="22"/>
        </w:rPr>
        <w:t>e</w:t>
      </w:r>
      <w:r w:rsidRPr="00A5031E">
        <w:rPr>
          <w:rFonts w:ascii="Calibri" w:hAnsi="Calibri"/>
          <w:color w:val="000000"/>
          <w:spacing w:val="-5"/>
          <w:sz w:val="22"/>
          <w:szCs w:val="22"/>
        </w:rPr>
        <w:t>n</w:t>
      </w:r>
      <w:r w:rsidRPr="00A5031E">
        <w:rPr>
          <w:rFonts w:ascii="Calibri" w:hAnsi="Calibri"/>
          <w:color w:val="000000"/>
          <w:sz w:val="22"/>
          <w:szCs w:val="22"/>
        </w:rPr>
        <w:t>t</w:t>
      </w:r>
      <w:r w:rsidRPr="00A5031E">
        <w:rPr>
          <w:rFonts w:ascii="Calibri" w:hAnsi="Calibri"/>
          <w:color w:val="000000"/>
          <w:spacing w:val="-2"/>
          <w:sz w:val="22"/>
          <w:szCs w:val="22"/>
        </w:rPr>
        <w:t>a</w:t>
      </w:r>
      <w:r w:rsidRPr="00A5031E">
        <w:rPr>
          <w:rFonts w:ascii="Calibri" w:hAnsi="Calibri"/>
          <w:color w:val="000000"/>
          <w:spacing w:val="-1"/>
          <w:sz w:val="22"/>
          <w:szCs w:val="22"/>
        </w:rPr>
        <w:t>l</w:t>
      </w:r>
      <w:r w:rsidRPr="00A5031E">
        <w:rPr>
          <w:rFonts w:ascii="Calibri" w:hAnsi="Calibri"/>
          <w:color w:val="000000"/>
          <w:sz w:val="22"/>
          <w:szCs w:val="22"/>
        </w:rPr>
        <w:t>,</w:t>
      </w:r>
      <w:r w:rsidRPr="00A5031E">
        <w:rPr>
          <w:rFonts w:ascii="Calibri" w:hAnsi="Calibri"/>
          <w:color w:val="000000"/>
          <w:spacing w:val="15"/>
          <w:sz w:val="22"/>
          <w:szCs w:val="22"/>
        </w:rPr>
        <w:t xml:space="preserve"> </w:t>
      </w:r>
      <w:r w:rsidRPr="00A5031E">
        <w:rPr>
          <w:rFonts w:ascii="Calibri" w:hAnsi="Calibri"/>
          <w:color w:val="000000"/>
          <w:spacing w:val="-4"/>
          <w:sz w:val="22"/>
          <w:szCs w:val="22"/>
        </w:rPr>
        <w:t>s</w:t>
      </w:r>
      <w:r w:rsidRPr="00A5031E">
        <w:rPr>
          <w:rFonts w:ascii="Calibri" w:hAnsi="Calibri"/>
          <w:color w:val="000000"/>
          <w:spacing w:val="1"/>
          <w:sz w:val="22"/>
          <w:szCs w:val="22"/>
        </w:rPr>
        <w:t>o</w:t>
      </w:r>
      <w:r w:rsidRPr="00A5031E">
        <w:rPr>
          <w:rFonts w:ascii="Calibri" w:hAnsi="Calibri"/>
          <w:color w:val="000000"/>
          <w:sz w:val="22"/>
          <w:szCs w:val="22"/>
        </w:rPr>
        <w:t>c</w:t>
      </w:r>
      <w:r w:rsidRPr="00A5031E">
        <w:rPr>
          <w:rFonts w:ascii="Calibri" w:hAnsi="Calibri"/>
          <w:color w:val="000000"/>
          <w:spacing w:val="-1"/>
          <w:sz w:val="22"/>
          <w:szCs w:val="22"/>
        </w:rPr>
        <w:t>i</w:t>
      </w:r>
      <w:r w:rsidRPr="00A5031E">
        <w:rPr>
          <w:rFonts w:ascii="Calibri" w:hAnsi="Calibri"/>
          <w:color w:val="000000"/>
          <w:spacing w:val="-2"/>
          <w:sz w:val="22"/>
          <w:szCs w:val="22"/>
        </w:rPr>
        <w:t>a</w:t>
      </w:r>
      <w:r w:rsidRPr="00A5031E">
        <w:rPr>
          <w:rFonts w:ascii="Calibri" w:hAnsi="Calibri"/>
          <w:color w:val="000000"/>
          <w:sz w:val="22"/>
          <w:szCs w:val="22"/>
        </w:rPr>
        <w:t>l</w:t>
      </w:r>
      <w:r w:rsidRPr="00A5031E">
        <w:rPr>
          <w:rFonts w:ascii="Calibri" w:hAnsi="Calibri"/>
          <w:color w:val="000000"/>
          <w:spacing w:val="13"/>
          <w:sz w:val="22"/>
          <w:szCs w:val="22"/>
        </w:rPr>
        <w:t xml:space="preserve"> </w:t>
      </w:r>
      <w:r w:rsidRPr="00A5031E">
        <w:rPr>
          <w:rFonts w:ascii="Calibri" w:hAnsi="Calibri"/>
          <w:color w:val="000000"/>
          <w:spacing w:val="-2"/>
          <w:sz w:val="22"/>
          <w:szCs w:val="22"/>
        </w:rPr>
        <w:t>a</w:t>
      </w:r>
      <w:r w:rsidRPr="00A5031E">
        <w:rPr>
          <w:rFonts w:ascii="Calibri" w:hAnsi="Calibri"/>
          <w:color w:val="000000"/>
          <w:spacing w:val="-1"/>
          <w:sz w:val="22"/>
          <w:szCs w:val="22"/>
        </w:rPr>
        <w:t>n</w:t>
      </w:r>
      <w:r w:rsidRPr="00A5031E">
        <w:rPr>
          <w:rFonts w:ascii="Calibri" w:hAnsi="Calibri"/>
          <w:color w:val="000000"/>
          <w:sz w:val="22"/>
          <w:szCs w:val="22"/>
        </w:rPr>
        <w:t>d</w:t>
      </w:r>
      <w:r w:rsidRPr="00A5031E">
        <w:rPr>
          <w:rFonts w:ascii="Calibri" w:hAnsi="Calibri"/>
          <w:color w:val="000000"/>
          <w:spacing w:val="14"/>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2"/>
          <w:sz w:val="22"/>
          <w:szCs w:val="22"/>
        </w:rPr>
        <w:t>a</w:t>
      </w:r>
      <w:r w:rsidRPr="00A5031E">
        <w:rPr>
          <w:rFonts w:ascii="Calibri" w:hAnsi="Calibri"/>
          <w:color w:val="000000"/>
          <w:spacing w:val="-5"/>
          <w:sz w:val="22"/>
          <w:szCs w:val="22"/>
        </w:rPr>
        <w:t>b</w:t>
      </w:r>
      <w:r w:rsidRPr="00A5031E">
        <w:rPr>
          <w:rFonts w:ascii="Calibri" w:hAnsi="Calibri"/>
          <w:color w:val="000000"/>
          <w:spacing w:val="1"/>
          <w:sz w:val="22"/>
          <w:szCs w:val="22"/>
        </w:rPr>
        <w:t>o</w:t>
      </w:r>
      <w:r w:rsidRPr="00A5031E">
        <w:rPr>
          <w:rFonts w:ascii="Calibri" w:hAnsi="Calibri"/>
          <w:color w:val="000000"/>
          <w:spacing w:val="-1"/>
          <w:sz w:val="22"/>
          <w:szCs w:val="22"/>
        </w:rPr>
        <w:t>u</w:t>
      </w:r>
      <w:r w:rsidRPr="00A5031E">
        <w:rPr>
          <w:rFonts w:ascii="Calibri" w:hAnsi="Calibri"/>
          <w:color w:val="000000"/>
          <w:sz w:val="22"/>
          <w:szCs w:val="22"/>
        </w:rPr>
        <w:t>r</w:t>
      </w:r>
      <w:r w:rsidRPr="00A5031E">
        <w:rPr>
          <w:rFonts w:ascii="Calibri" w:hAnsi="Calibri"/>
          <w:color w:val="000000"/>
          <w:spacing w:val="14"/>
          <w:sz w:val="22"/>
          <w:szCs w:val="22"/>
        </w:rPr>
        <w:t xml:space="preserve"> </w:t>
      </w:r>
      <w:r w:rsidRPr="00A5031E">
        <w:rPr>
          <w:rFonts w:ascii="Calibri" w:hAnsi="Calibri"/>
          <w:color w:val="000000"/>
          <w:spacing w:val="-1"/>
          <w:sz w:val="22"/>
          <w:szCs w:val="22"/>
        </w:rPr>
        <w:t>l</w:t>
      </w:r>
      <w:r w:rsidRPr="00A5031E">
        <w:rPr>
          <w:rFonts w:ascii="Calibri" w:hAnsi="Calibri"/>
          <w:color w:val="000000"/>
          <w:spacing w:val="-4"/>
          <w:sz w:val="22"/>
          <w:szCs w:val="22"/>
        </w:rPr>
        <w:t>a</w:t>
      </w:r>
      <w:r w:rsidRPr="00A5031E">
        <w:rPr>
          <w:rFonts w:ascii="Calibri" w:hAnsi="Calibri"/>
          <w:color w:val="000000"/>
          <w:sz w:val="22"/>
          <w:szCs w:val="22"/>
        </w:rPr>
        <w:t>w</w:t>
      </w:r>
      <w:r w:rsidRPr="00A5031E">
        <w:rPr>
          <w:rFonts w:ascii="Calibri" w:hAnsi="Calibri"/>
          <w:color w:val="000000"/>
          <w:spacing w:val="16"/>
          <w:sz w:val="22"/>
          <w:szCs w:val="22"/>
        </w:rPr>
        <w:t xml:space="preserve"> </w:t>
      </w:r>
      <w:r w:rsidRPr="00A5031E">
        <w:rPr>
          <w:rFonts w:ascii="Calibri" w:hAnsi="Calibri"/>
          <w:color w:val="000000"/>
          <w:spacing w:val="-1"/>
          <w:sz w:val="22"/>
          <w:szCs w:val="22"/>
        </w:rPr>
        <w:t>li</w:t>
      </w:r>
      <w:r w:rsidRPr="00A5031E">
        <w:rPr>
          <w:rFonts w:ascii="Calibri" w:hAnsi="Calibri"/>
          <w:color w:val="000000"/>
          <w:sz w:val="22"/>
          <w:szCs w:val="22"/>
        </w:rPr>
        <w:t>s</w:t>
      </w:r>
      <w:r w:rsidRPr="00A5031E">
        <w:rPr>
          <w:rFonts w:ascii="Calibri" w:hAnsi="Calibri"/>
          <w:color w:val="000000"/>
          <w:spacing w:val="-2"/>
          <w:sz w:val="22"/>
          <w:szCs w:val="22"/>
        </w:rPr>
        <w:t>t</w:t>
      </w:r>
      <w:r w:rsidRPr="00A5031E">
        <w:rPr>
          <w:rFonts w:ascii="Calibri" w:hAnsi="Calibri"/>
          <w:color w:val="000000"/>
          <w:sz w:val="22"/>
          <w:szCs w:val="22"/>
        </w:rPr>
        <w:t>ed</w:t>
      </w:r>
      <w:r w:rsidRPr="00A5031E">
        <w:rPr>
          <w:rFonts w:ascii="Calibri" w:hAnsi="Calibri"/>
          <w:color w:val="000000"/>
          <w:spacing w:val="14"/>
          <w:sz w:val="22"/>
          <w:szCs w:val="22"/>
        </w:rPr>
        <w:t xml:space="preserve"> </w:t>
      </w:r>
      <w:r w:rsidRPr="00A5031E">
        <w:rPr>
          <w:rFonts w:ascii="Calibri" w:hAnsi="Calibri"/>
          <w:color w:val="000000"/>
          <w:spacing w:val="-1"/>
          <w:sz w:val="22"/>
          <w:szCs w:val="22"/>
        </w:rPr>
        <w:t>i</w:t>
      </w:r>
      <w:r w:rsidRPr="00A5031E">
        <w:rPr>
          <w:rFonts w:ascii="Calibri" w:hAnsi="Calibri"/>
          <w:color w:val="000000"/>
          <w:sz w:val="22"/>
          <w:szCs w:val="22"/>
        </w:rPr>
        <w:t>n</w:t>
      </w:r>
      <w:r w:rsidRPr="00A5031E">
        <w:rPr>
          <w:rFonts w:ascii="Calibri" w:hAnsi="Calibri"/>
          <w:color w:val="000000"/>
          <w:spacing w:val="14"/>
          <w:sz w:val="22"/>
          <w:szCs w:val="22"/>
        </w:rPr>
        <w:t xml:space="preserve"> </w:t>
      </w:r>
      <w:r w:rsidR="008925F0">
        <w:rPr>
          <w:rFonts w:ascii="Calibri" w:hAnsi="Calibri"/>
          <w:color w:val="000000"/>
          <w:spacing w:val="14"/>
          <w:sz w:val="22"/>
          <w:szCs w:val="22"/>
        </w:rPr>
        <w:t>Schedule 7 of the Regulations</w:t>
      </w:r>
      <w:r w:rsidRPr="00A5031E">
        <w:rPr>
          <w:rFonts w:ascii="Calibri" w:hAnsi="Calibri"/>
          <w:sz w:val="22"/>
          <w:szCs w:val="22"/>
        </w:rPr>
        <w:t>.</w:t>
      </w:r>
    </w:p>
    <w:p w14:paraId="53ED7C8D" w14:textId="77777777" w:rsidR="000B56FD" w:rsidRPr="00F1716E" w:rsidRDefault="00ED5CED" w:rsidP="00021472">
      <w:pPr>
        <w:pStyle w:val="Heading2"/>
        <w:shd w:val="clear" w:color="auto" w:fill="2C7D88"/>
        <w:spacing w:before="0" w:after="120" w:line="276" w:lineRule="auto"/>
        <w:rPr>
          <w:color w:val="FFFFFF"/>
          <w:sz w:val="24"/>
          <w:szCs w:val="24"/>
        </w:rPr>
      </w:pPr>
      <w:bookmarkStart w:id="28" w:name="_Toc514245401"/>
      <w:bookmarkStart w:id="29" w:name="_Toc6398795"/>
      <w:r>
        <w:rPr>
          <w:color w:val="FFFFFF"/>
          <w:sz w:val="24"/>
          <w:szCs w:val="24"/>
        </w:rPr>
        <w:t xml:space="preserve">2.9 </w:t>
      </w:r>
      <w:r w:rsidR="000B56FD" w:rsidRPr="00F1716E">
        <w:rPr>
          <w:color w:val="FFFFFF"/>
          <w:sz w:val="24"/>
          <w:szCs w:val="24"/>
        </w:rPr>
        <w:t>Registrable Interest</w:t>
      </w:r>
      <w:bookmarkEnd w:id="28"/>
      <w:bookmarkEnd w:id="29"/>
    </w:p>
    <w:p w14:paraId="58D01BF7" w14:textId="77777777" w:rsidR="000B56FD" w:rsidRDefault="000B56FD" w:rsidP="00DB7FB0">
      <w:pPr>
        <w:spacing w:after="120" w:line="276" w:lineRule="auto"/>
        <w:rPr>
          <w:rFonts w:ascii="Calibri" w:hAnsi="Calibri" w:cs="TT14Et00"/>
          <w:sz w:val="22"/>
          <w:szCs w:val="22"/>
        </w:rPr>
      </w:pPr>
      <w:r w:rsidRPr="00A5031E">
        <w:rPr>
          <w:rFonts w:ascii="Calibri" w:hAnsi="Calibri" w:cs="Arial"/>
          <w:sz w:val="22"/>
          <w:szCs w:val="22"/>
        </w:rPr>
        <w:t xml:space="preserve">Any registrable interest involving the tenderer/subcontractor and members of the Government, members of the Oireachtas, or employees of Revenue and their relatives, must be fully disclosed in the response to this RFT or, in the event of this information only coming to their notice after the submission of a tender proposal and prior to the award of the contract, it should be </w:t>
      </w:r>
      <w:r w:rsidRPr="00A5031E">
        <w:rPr>
          <w:rFonts w:ascii="Calibri" w:hAnsi="Calibri" w:cs="Arial"/>
          <w:sz w:val="22"/>
          <w:szCs w:val="22"/>
        </w:rPr>
        <w:lastRenderedPageBreak/>
        <w:t xml:space="preserve">communicated to Revenue immediately upon such information becoming known to the tenderer/subcontractor. </w:t>
      </w:r>
      <w:r w:rsidRPr="00A5031E">
        <w:rPr>
          <w:rFonts w:ascii="Calibri" w:hAnsi="Calibri" w:cs="TT14Et00"/>
          <w:sz w:val="22"/>
          <w:szCs w:val="22"/>
        </w:rPr>
        <w:t>The terms “Registrable Interest” and “Relative” shall be interpreted as per Section 2 of the Ethics in Public Office Acts 1995 and 2001, copies of which are available at www.irishstatutebook.gov.ie. Revenue will, in its absolute discretion, decide on the appropriate course of action, which may in appropriate circumstances include eliminating a Tenderer from this Competition or terminating any Contract entered into by a Tenderer.</w:t>
      </w:r>
    </w:p>
    <w:p w14:paraId="42CDBE67" w14:textId="77777777" w:rsidR="00C86593" w:rsidRPr="00F1716E" w:rsidRDefault="00ED5CED" w:rsidP="00021472">
      <w:pPr>
        <w:pStyle w:val="Heading2"/>
        <w:shd w:val="clear" w:color="auto" w:fill="2C7D88"/>
        <w:spacing w:before="0" w:after="120" w:line="276" w:lineRule="auto"/>
        <w:rPr>
          <w:color w:val="FFFFFF"/>
          <w:sz w:val="24"/>
          <w:szCs w:val="24"/>
        </w:rPr>
      </w:pPr>
      <w:bookmarkStart w:id="30" w:name="_Toc514245402"/>
      <w:bookmarkStart w:id="31" w:name="_Toc6398796"/>
      <w:r>
        <w:rPr>
          <w:color w:val="FFFFFF"/>
          <w:sz w:val="24"/>
          <w:szCs w:val="24"/>
        </w:rPr>
        <w:t xml:space="preserve">2.10 </w:t>
      </w:r>
      <w:r w:rsidR="00C86593" w:rsidRPr="00F1716E">
        <w:rPr>
          <w:color w:val="FFFFFF"/>
          <w:sz w:val="24"/>
          <w:szCs w:val="24"/>
        </w:rPr>
        <w:t>Freedom of Information</w:t>
      </w:r>
      <w:bookmarkEnd w:id="30"/>
      <w:bookmarkEnd w:id="31"/>
    </w:p>
    <w:p w14:paraId="6A0E4FEE" w14:textId="77777777" w:rsidR="00C86593" w:rsidRPr="00AF33F3" w:rsidRDefault="00C86593" w:rsidP="00DB7FB0">
      <w:pPr>
        <w:tabs>
          <w:tab w:val="left" w:pos="8364"/>
        </w:tabs>
        <w:spacing w:after="120" w:line="276" w:lineRule="auto"/>
        <w:ind w:right="-51"/>
        <w:rPr>
          <w:rFonts w:ascii="Calibri" w:hAnsi="Calibri" w:cs="Arial"/>
          <w:sz w:val="22"/>
          <w:szCs w:val="22"/>
          <w:lang w:val="en-GB"/>
        </w:rPr>
      </w:pPr>
      <w:r w:rsidRPr="00AF33F3">
        <w:rPr>
          <w:rFonts w:ascii="Calibri" w:hAnsi="Calibri" w:cs="Arial"/>
          <w:sz w:val="22"/>
          <w:szCs w:val="22"/>
          <w:lang w:val="en-GB"/>
        </w:rPr>
        <w:t>Tenderers should be aware that, under the Freedom of Information Act 2014</w:t>
      </w:r>
      <w:r w:rsidR="00713B16">
        <w:rPr>
          <w:rFonts w:ascii="Calibri" w:hAnsi="Calibri" w:cs="Arial"/>
          <w:sz w:val="22"/>
          <w:szCs w:val="22"/>
          <w:lang w:val="en-GB"/>
        </w:rPr>
        <w:t xml:space="preserve"> and the European Communities (Access to Information on the Environment) Regulations 2007 to 2014, </w:t>
      </w:r>
      <w:r w:rsidRPr="00AF33F3">
        <w:rPr>
          <w:rFonts w:ascii="Calibri" w:hAnsi="Calibri" w:cs="Arial"/>
          <w:sz w:val="22"/>
          <w:szCs w:val="22"/>
          <w:lang w:val="en-GB"/>
        </w:rPr>
        <w:t>information provided by them during this public procurement competition may be liable to be disclosed.</w:t>
      </w:r>
    </w:p>
    <w:p w14:paraId="421D477C" w14:textId="77777777" w:rsidR="00C86593" w:rsidRDefault="00C86593" w:rsidP="00AD6E76">
      <w:pPr>
        <w:tabs>
          <w:tab w:val="left" w:pos="8364"/>
        </w:tabs>
        <w:spacing w:after="120" w:line="276" w:lineRule="auto"/>
        <w:ind w:right="-51"/>
        <w:rPr>
          <w:rFonts w:ascii="Calibri" w:hAnsi="Calibri" w:cs="Arial"/>
          <w:sz w:val="22"/>
          <w:szCs w:val="22"/>
          <w:lang w:val="en-GB"/>
        </w:rPr>
      </w:pPr>
      <w:r w:rsidRPr="00AF33F3">
        <w:rPr>
          <w:rFonts w:ascii="Calibri" w:hAnsi="Calibri" w:cs="Arial"/>
          <w:sz w:val="22"/>
          <w:szCs w:val="22"/>
          <w:lang w:val="en-GB"/>
        </w:rPr>
        <w:t xml:space="preserve">Tenderers are asked to consider if any of the information supplied by them in their Tender should not be disclosed because of its </w:t>
      </w:r>
      <w:r>
        <w:rPr>
          <w:rFonts w:ascii="Calibri" w:hAnsi="Calibri" w:cs="Arial"/>
          <w:sz w:val="22"/>
          <w:szCs w:val="22"/>
          <w:lang w:val="en-GB"/>
        </w:rPr>
        <w:t xml:space="preserve">confidentiality or </w:t>
      </w:r>
      <w:r w:rsidRPr="00AF33F3">
        <w:rPr>
          <w:rFonts w:ascii="Calibri" w:hAnsi="Calibri" w:cs="Arial"/>
          <w:sz w:val="22"/>
          <w:szCs w:val="22"/>
          <w:lang w:val="en-GB"/>
        </w:rPr>
        <w:t xml:space="preserve">commercial sensitivity. If Tenderers consider that certain information is not to be disclosed because of its </w:t>
      </w:r>
      <w:r>
        <w:rPr>
          <w:rFonts w:ascii="Calibri" w:hAnsi="Calibri" w:cs="Arial"/>
          <w:sz w:val="22"/>
          <w:szCs w:val="22"/>
          <w:lang w:val="en-GB"/>
        </w:rPr>
        <w:t xml:space="preserve">confidentiality or </w:t>
      </w:r>
      <w:r w:rsidRPr="00AF33F3">
        <w:rPr>
          <w:rFonts w:ascii="Calibri" w:hAnsi="Calibri" w:cs="Arial"/>
          <w:sz w:val="22"/>
          <w:szCs w:val="22"/>
          <w:lang w:val="en-GB"/>
        </w:rPr>
        <w:t xml:space="preserve">commercial sensitivity, Tenderers </w:t>
      </w:r>
      <w:r>
        <w:rPr>
          <w:rFonts w:ascii="Calibri" w:hAnsi="Calibri" w:cs="Arial"/>
          <w:sz w:val="22"/>
          <w:szCs w:val="22"/>
          <w:lang w:val="en-GB"/>
        </w:rPr>
        <w:t>must,</w:t>
      </w:r>
      <w:r w:rsidRPr="00AF33F3">
        <w:rPr>
          <w:rFonts w:ascii="Calibri" w:hAnsi="Calibri" w:cs="Arial"/>
          <w:sz w:val="22"/>
          <w:szCs w:val="22"/>
          <w:lang w:val="en-GB"/>
        </w:rPr>
        <w:t xml:space="preserve"> when providing such information, clearly identify </w:t>
      </w:r>
      <w:r>
        <w:rPr>
          <w:rFonts w:ascii="Calibri" w:hAnsi="Calibri" w:cs="Arial"/>
          <w:sz w:val="22"/>
          <w:szCs w:val="22"/>
          <w:lang w:val="en-GB"/>
        </w:rPr>
        <w:t xml:space="preserve">the specific sections of their Tender containing such information </w:t>
      </w:r>
      <w:r w:rsidRPr="00AF33F3">
        <w:rPr>
          <w:rFonts w:ascii="Calibri" w:hAnsi="Calibri" w:cs="Arial"/>
          <w:sz w:val="22"/>
          <w:szCs w:val="22"/>
          <w:lang w:val="en-GB"/>
        </w:rPr>
        <w:t>and specify the reasons for its</w:t>
      </w:r>
      <w:r>
        <w:rPr>
          <w:rFonts w:ascii="Calibri" w:hAnsi="Calibri" w:cs="Arial"/>
          <w:sz w:val="22"/>
          <w:szCs w:val="22"/>
          <w:lang w:val="en-GB"/>
        </w:rPr>
        <w:t xml:space="preserve"> confidentiality or</w:t>
      </w:r>
      <w:r w:rsidRPr="00AF33F3">
        <w:rPr>
          <w:rFonts w:ascii="Calibri" w:hAnsi="Calibri" w:cs="Arial"/>
          <w:sz w:val="22"/>
          <w:szCs w:val="22"/>
          <w:lang w:val="en-GB"/>
        </w:rPr>
        <w:t xml:space="preserve"> commercial sensitivity. </w:t>
      </w:r>
      <w:r>
        <w:rPr>
          <w:rFonts w:ascii="Calibri" w:hAnsi="Calibri" w:cs="Arial"/>
          <w:sz w:val="22"/>
          <w:szCs w:val="22"/>
          <w:lang w:val="en-GB"/>
        </w:rPr>
        <w:t xml:space="preserve">Tenderers may not assert confidentiality or commercial sensitivity over the entire tender but must clearly identify the specific section containing such information. </w:t>
      </w:r>
      <w:r w:rsidRPr="00AF33F3">
        <w:rPr>
          <w:rFonts w:ascii="Calibri" w:hAnsi="Calibri" w:cs="Arial"/>
          <w:sz w:val="22"/>
          <w:szCs w:val="22"/>
          <w:lang w:val="en-GB"/>
        </w:rPr>
        <w:t xml:space="preserve">If Tenderers do not identify it as commercially sensitive, it is liable to be released in response to a Freedom of Information request without further consultation with </w:t>
      </w:r>
      <w:r>
        <w:rPr>
          <w:rFonts w:ascii="Calibri" w:hAnsi="Calibri" w:cs="Arial"/>
          <w:sz w:val="22"/>
          <w:szCs w:val="22"/>
          <w:lang w:val="en-GB"/>
        </w:rPr>
        <w:t>the Tenderer</w:t>
      </w:r>
      <w:r w:rsidRPr="00AF33F3">
        <w:rPr>
          <w:rFonts w:ascii="Calibri" w:hAnsi="Calibri" w:cs="Arial"/>
          <w:sz w:val="22"/>
          <w:szCs w:val="22"/>
          <w:lang w:val="en-GB"/>
        </w:rPr>
        <w:t>. The Contracting Authority will, where possible, consult with Tenderers about commercially sensitive information so identified before making a</w:t>
      </w:r>
      <w:r>
        <w:rPr>
          <w:rFonts w:ascii="Calibri" w:hAnsi="Calibri" w:cs="Arial"/>
          <w:sz w:val="22"/>
          <w:szCs w:val="22"/>
          <w:lang w:val="en-GB"/>
        </w:rPr>
        <w:t xml:space="preserve">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p w14:paraId="784C3AB5" w14:textId="77777777" w:rsidR="00AD6E76" w:rsidRPr="00F1716E" w:rsidRDefault="00ED5CED" w:rsidP="00021472">
      <w:pPr>
        <w:pStyle w:val="Heading2"/>
        <w:shd w:val="clear" w:color="auto" w:fill="2C7D88"/>
        <w:spacing w:before="0" w:after="120" w:line="276" w:lineRule="auto"/>
        <w:rPr>
          <w:color w:val="FFFFFF"/>
          <w:sz w:val="24"/>
          <w:szCs w:val="24"/>
        </w:rPr>
      </w:pPr>
      <w:bookmarkStart w:id="32" w:name="_Toc6398797"/>
      <w:r>
        <w:rPr>
          <w:color w:val="FFFFFF"/>
          <w:sz w:val="24"/>
          <w:szCs w:val="24"/>
        </w:rPr>
        <w:t xml:space="preserve">2.11 </w:t>
      </w:r>
      <w:r w:rsidR="00AD6E76">
        <w:rPr>
          <w:color w:val="FFFFFF"/>
          <w:sz w:val="24"/>
          <w:szCs w:val="24"/>
        </w:rPr>
        <w:t>Data Protection</w:t>
      </w:r>
      <w:bookmarkEnd w:id="32"/>
    </w:p>
    <w:p w14:paraId="1F7529B7" w14:textId="79E09E9C" w:rsidR="00AD6E76" w:rsidRDefault="00AD6E76" w:rsidP="00037FEF">
      <w:pPr>
        <w:tabs>
          <w:tab w:val="left" w:pos="8364"/>
        </w:tabs>
        <w:spacing w:after="120" w:line="276" w:lineRule="auto"/>
        <w:ind w:right="-51"/>
        <w:rPr>
          <w:rFonts w:ascii="Calibri" w:hAnsi="Calibri" w:cs="Arial"/>
          <w:sz w:val="22"/>
          <w:szCs w:val="22"/>
          <w:lang w:val="en-GB"/>
        </w:rPr>
      </w:pPr>
      <w:r>
        <w:rPr>
          <w:rFonts w:ascii="Calibri" w:hAnsi="Calibri" w:cs="Arial"/>
          <w:sz w:val="22"/>
          <w:szCs w:val="22"/>
          <w:lang w:val="en-GB"/>
        </w:rPr>
        <w:t xml:space="preserve">“Data Protection Laws” means all applicable national and EU </w:t>
      </w:r>
      <w:r w:rsidR="00037FEF">
        <w:rPr>
          <w:rFonts w:ascii="Calibri" w:hAnsi="Calibri" w:cs="Arial"/>
          <w:sz w:val="22"/>
          <w:szCs w:val="22"/>
          <w:lang w:val="en-GB"/>
        </w:rPr>
        <w:t xml:space="preserve">data protection laws, regulations and guidelines including but not limited to Regulation (EU) 2016/679 on the protection of natural persons with regard to the processing  of personal data and on the free movement of such data , and repealing Directive 95/46/EC (the “General Data Protection Regulation”), and any guidelines and codes of practice issued by the </w:t>
      </w:r>
      <w:r w:rsidR="00700EA2">
        <w:rPr>
          <w:rFonts w:ascii="Calibri" w:hAnsi="Calibri" w:cs="Arial"/>
          <w:sz w:val="22"/>
          <w:szCs w:val="22"/>
          <w:lang w:val="en-GB"/>
        </w:rPr>
        <w:t>Data Protection Commission</w:t>
      </w:r>
      <w:r w:rsidR="00037FEF">
        <w:rPr>
          <w:rFonts w:ascii="Calibri" w:hAnsi="Calibri" w:cs="Arial"/>
          <w:sz w:val="22"/>
          <w:szCs w:val="22"/>
          <w:lang w:val="en-GB"/>
        </w:rPr>
        <w:t xml:space="preserve"> or other supervisory authority for data protection in Ireland from time to time.</w:t>
      </w:r>
    </w:p>
    <w:p w14:paraId="6CCE23F9" w14:textId="77777777" w:rsidR="00037FEF" w:rsidRDefault="00037FEF" w:rsidP="008E70EC">
      <w:pPr>
        <w:tabs>
          <w:tab w:val="left" w:pos="8364"/>
        </w:tabs>
        <w:spacing w:after="120" w:line="276" w:lineRule="auto"/>
        <w:ind w:right="-51"/>
        <w:rPr>
          <w:rFonts w:ascii="Calibri" w:hAnsi="Calibri" w:cs="Arial"/>
          <w:sz w:val="22"/>
          <w:szCs w:val="22"/>
          <w:lang w:val="en-GB"/>
        </w:rPr>
      </w:pPr>
      <w:r>
        <w:rPr>
          <w:rFonts w:ascii="Calibri" w:hAnsi="Calibri" w:cs="Arial"/>
          <w:sz w:val="22"/>
          <w:szCs w:val="22"/>
          <w:lang w:val="en-GB"/>
        </w:rPr>
        <w:t>The Contracting Authority will be a Data Controller (where Data Controller has the meaning given under the Data Protection La</w:t>
      </w:r>
      <w:r w:rsidR="008E70EC">
        <w:rPr>
          <w:rFonts w:ascii="Calibri" w:hAnsi="Calibri" w:cs="Arial"/>
          <w:sz w:val="22"/>
          <w:szCs w:val="22"/>
          <w:lang w:val="en-GB"/>
        </w:rPr>
        <w:t>ws) in respect of any Personal D</w:t>
      </w:r>
      <w:r>
        <w:rPr>
          <w:rFonts w:ascii="Calibri" w:hAnsi="Calibri" w:cs="Arial"/>
          <w:sz w:val="22"/>
          <w:szCs w:val="22"/>
          <w:lang w:val="en-GB"/>
        </w:rPr>
        <w:t xml:space="preserve">ata (where Personal Data </w:t>
      </w:r>
      <w:r w:rsidR="008E70EC">
        <w:rPr>
          <w:rFonts w:ascii="Calibri" w:hAnsi="Calibri" w:cs="Arial"/>
          <w:sz w:val="22"/>
          <w:szCs w:val="22"/>
          <w:lang w:val="en-GB"/>
        </w:rPr>
        <w:t>has the meaning given under the Data Protection Laws) required to be provided by the Tenderer in response to this RFT.</w:t>
      </w:r>
    </w:p>
    <w:p w14:paraId="3B470723" w14:textId="77777777" w:rsidR="008E70EC" w:rsidRDefault="008E70EC" w:rsidP="001E7808">
      <w:pPr>
        <w:tabs>
          <w:tab w:val="left" w:pos="8364"/>
        </w:tabs>
        <w:spacing w:after="120" w:line="276" w:lineRule="auto"/>
        <w:ind w:right="-51"/>
        <w:rPr>
          <w:rFonts w:ascii="Calibri" w:hAnsi="Calibri" w:cs="Arial"/>
          <w:sz w:val="22"/>
          <w:szCs w:val="22"/>
          <w:lang w:val="en-GB"/>
        </w:rPr>
      </w:pPr>
      <w:r>
        <w:rPr>
          <w:rFonts w:ascii="Calibri" w:hAnsi="Calibri" w:cs="Arial"/>
          <w:sz w:val="22"/>
          <w:szCs w:val="22"/>
          <w:lang w:val="en-GB"/>
        </w:rPr>
        <w:t xml:space="preserve">The Tenderer, as Data Controller in respect of any Personal Data provided by it in its Tender, is required to confirm via the Tenderers’ Statement at </w:t>
      </w:r>
      <w:r w:rsidRPr="003373D1">
        <w:rPr>
          <w:rFonts w:ascii="Calibri" w:hAnsi="Calibri" w:cs="Arial"/>
          <w:b/>
          <w:sz w:val="22"/>
          <w:szCs w:val="22"/>
          <w:lang w:val="en-GB"/>
        </w:rPr>
        <w:t>Appendix 3</w:t>
      </w:r>
      <w:r>
        <w:rPr>
          <w:rFonts w:ascii="Calibri" w:hAnsi="Calibri" w:cs="Arial"/>
          <w:sz w:val="22"/>
          <w:szCs w:val="22"/>
          <w:lang w:val="en-GB"/>
        </w:rPr>
        <w:t xml:space="preserve"> to the RFT that all Data Subjects   (where Data Subject has the meaning given under the Data Protection Laws) whose Personal Data </w:t>
      </w:r>
      <w:r>
        <w:rPr>
          <w:rFonts w:ascii="Calibri" w:hAnsi="Calibri" w:cs="Arial"/>
          <w:sz w:val="22"/>
          <w:szCs w:val="22"/>
          <w:lang w:val="en-GB"/>
        </w:rPr>
        <w:lastRenderedPageBreak/>
        <w:t xml:space="preserve">is provided by the Tenderer have consented  to the processing of such Personal Data by the Tenderer, the Contracting Authority , the Evaluation Team and the supplier of the etenders.gov.ie website, for the purposes of the participation of the Tenderer in this Competition  or that the Tenderer otherwise has a legal basis for providing such Personal Data to the Contracting Authority </w:t>
      </w:r>
      <w:r w:rsidR="00701F5B">
        <w:rPr>
          <w:rFonts w:ascii="Calibri" w:hAnsi="Calibri" w:cs="Arial"/>
          <w:sz w:val="22"/>
          <w:szCs w:val="22"/>
          <w:lang w:val="en-GB"/>
        </w:rPr>
        <w:t>for the purposes of its participation in this Competition.</w:t>
      </w:r>
    </w:p>
    <w:p w14:paraId="2EE990F9" w14:textId="77777777" w:rsidR="007C703D" w:rsidRPr="00F1716E" w:rsidRDefault="00ED5CED" w:rsidP="00021472">
      <w:pPr>
        <w:pStyle w:val="Heading2"/>
        <w:shd w:val="clear" w:color="auto" w:fill="2C7D88"/>
        <w:spacing w:before="0" w:after="120" w:line="276" w:lineRule="auto"/>
        <w:rPr>
          <w:color w:val="FFFFFF"/>
          <w:sz w:val="24"/>
          <w:szCs w:val="24"/>
        </w:rPr>
      </w:pPr>
      <w:bookmarkStart w:id="33" w:name="_Toc514245403"/>
      <w:bookmarkStart w:id="34" w:name="_Toc6398798"/>
      <w:r>
        <w:rPr>
          <w:color w:val="FFFFFF"/>
          <w:sz w:val="24"/>
          <w:szCs w:val="24"/>
        </w:rPr>
        <w:t xml:space="preserve">2.12 </w:t>
      </w:r>
      <w:r w:rsidR="007C703D" w:rsidRPr="00F1716E">
        <w:rPr>
          <w:color w:val="FFFFFF"/>
          <w:sz w:val="24"/>
          <w:szCs w:val="24"/>
        </w:rPr>
        <w:t>Tax Clearance</w:t>
      </w:r>
      <w:bookmarkEnd w:id="33"/>
      <w:bookmarkEnd w:id="34"/>
    </w:p>
    <w:p w14:paraId="516B7054" w14:textId="77777777" w:rsidR="007C703D" w:rsidRPr="001D1C48" w:rsidRDefault="007C703D" w:rsidP="001D1C48">
      <w:pPr>
        <w:spacing w:after="120" w:line="276" w:lineRule="auto"/>
        <w:rPr>
          <w:rFonts w:ascii="Calibri" w:hAnsi="Calibri"/>
          <w:sz w:val="22"/>
          <w:szCs w:val="22"/>
        </w:rPr>
      </w:pPr>
      <w:r w:rsidRPr="001D1C48">
        <w:rPr>
          <w:rFonts w:ascii="Calibri" w:hAnsi="Calibri"/>
          <w:sz w:val="22"/>
          <w:szCs w:val="22"/>
        </w:rPr>
        <w:t xml:space="preserve">It will be a condition of any contract pursuant to this Competition that the successful Tenderer shall, for the term of such contract, comply with all EU and domestic tax laws. Tenderers are referred to </w:t>
      </w:r>
      <w:r w:rsidRPr="001D1C48">
        <w:rPr>
          <w:rFonts w:ascii="Calibri" w:hAnsi="Calibri"/>
          <w:color w:val="0000FF"/>
          <w:sz w:val="22"/>
          <w:szCs w:val="22"/>
        </w:rPr>
        <w:t xml:space="preserve">www.revenue.ie </w:t>
      </w:r>
      <w:r w:rsidRPr="001D1C48">
        <w:rPr>
          <w:rFonts w:ascii="Calibri" w:hAnsi="Calibri"/>
          <w:sz w:val="22"/>
          <w:szCs w:val="22"/>
        </w:rPr>
        <w:t xml:space="preserve">for further information. Prior to the award of any contract arising out of this Competition, the successful Tenderer shall be required to supply its Tax Clearance Access Number and Tax Reference Number to facilitate online verification of their tax status by the Contracting Authority. By supplying these </w:t>
      </w:r>
      <w:r w:rsidR="001871F6" w:rsidRPr="001D1C48">
        <w:rPr>
          <w:rFonts w:ascii="Calibri" w:hAnsi="Calibri"/>
          <w:sz w:val="22"/>
          <w:szCs w:val="22"/>
        </w:rPr>
        <w:t>numbers,</w:t>
      </w:r>
      <w:r w:rsidRPr="001D1C48">
        <w:rPr>
          <w:rFonts w:ascii="Calibri" w:hAnsi="Calibri"/>
          <w:sz w:val="22"/>
          <w:szCs w:val="22"/>
        </w:rPr>
        <w:t xml:space="preserve"> the successful Tenderer acknowledges and agrees that the Contracting Authority has the permission of the successful Tenderer to verify its tax cleared position online.</w:t>
      </w:r>
    </w:p>
    <w:p w14:paraId="21C1387C" w14:textId="77777777" w:rsidR="007C703D" w:rsidRDefault="007C703D" w:rsidP="007C703D">
      <w:pPr>
        <w:pStyle w:val="Default"/>
        <w:spacing w:after="120" w:line="276" w:lineRule="auto"/>
        <w:rPr>
          <w:rFonts w:cs="Arial"/>
          <w:b/>
          <w:u w:val="single"/>
          <w:lang w:val="en-GB"/>
        </w:rPr>
      </w:pPr>
      <w:r w:rsidRPr="00307FCE">
        <w:rPr>
          <w:rFonts w:cs="Arial"/>
          <w:b/>
          <w:u w:val="single"/>
          <w:lang w:val="en-GB"/>
        </w:rPr>
        <w:t>Non-resident Tenderers</w:t>
      </w:r>
    </w:p>
    <w:p w14:paraId="0CA0AB17" w14:textId="77777777" w:rsidR="007C703D" w:rsidRDefault="007C703D" w:rsidP="007C703D">
      <w:pPr>
        <w:spacing w:after="120" w:line="276" w:lineRule="auto"/>
        <w:rPr>
          <w:rFonts w:ascii="Calibri" w:hAnsi="Calibri" w:cs="Arial"/>
          <w:sz w:val="22"/>
          <w:szCs w:val="22"/>
          <w:lang w:val="en-GB"/>
        </w:rPr>
      </w:pPr>
      <w:r w:rsidRPr="00A5031E">
        <w:rPr>
          <w:rFonts w:ascii="Calibri" w:hAnsi="Calibri" w:cs="Arial"/>
          <w:sz w:val="22"/>
          <w:szCs w:val="22"/>
          <w:lang w:val="en-GB"/>
        </w:rPr>
        <w:t>For non-resident tenderers with no Tax Registration Number in the state, a Tax Clearance Certificate must be obtained from the Non</w:t>
      </w:r>
      <w:r w:rsidR="001871F6">
        <w:rPr>
          <w:rFonts w:ascii="Calibri" w:hAnsi="Calibri" w:cs="Arial"/>
          <w:sz w:val="22"/>
          <w:szCs w:val="22"/>
          <w:lang w:val="en-GB"/>
        </w:rPr>
        <w:t>-</w:t>
      </w:r>
      <w:r w:rsidRPr="00A5031E">
        <w:rPr>
          <w:rFonts w:ascii="Calibri" w:hAnsi="Calibri" w:cs="Arial"/>
          <w:sz w:val="22"/>
          <w:szCs w:val="22"/>
          <w:lang w:val="en-GB"/>
        </w:rPr>
        <w:t xml:space="preserve">Resident Tax Clearance Unit, Office of the Collector General, </w:t>
      </w:r>
      <w:r w:rsidRPr="00A5031E">
        <w:rPr>
          <w:rFonts w:ascii="Calibri" w:hAnsi="Calibri" w:cs="Arial"/>
          <w:sz w:val="22"/>
          <w:szCs w:val="22"/>
        </w:rPr>
        <w:t>Sarsfield</w:t>
      </w:r>
      <w:r w:rsidRPr="00A5031E">
        <w:rPr>
          <w:rFonts w:ascii="Calibri" w:hAnsi="Calibri" w:cs="Arial"/>
          <w:sz w:val="22"/>
          <w:szCs w:val="22"/>
          <w:lang w:val="en-GB"/>
        </w:rPr>
        <w:t xml:space="preserve"> House, Limerick, Ireland (phone +353 61 488000, Fax +353 61 488476 or email </w:t>
      </w:r>
      <w:hyperlink r:id="rId17" w:history="1">
        <w:r w:rsidRPr="00A5031E">
          <w:rPr>
            <w:rStyle w:val="Hyperlink"/>
            <w:rFonts w:ascii="Calibri" w:hAnsi="Calibri" w:cs="Arial"/>
            <w:sz w:val="22"/>
            <w:szCs w:val="22"/>
            <w:lang w:val="en-GB"/>
          </w:rPr>
          <w:t>nonrestaxclearance@revenue.ie</w:t>
        </w:r>
      </w:hyperlink>
      <w:r w:rsidRPr="00A5031E">
        <w:rPr>
          <w:rFonts w:ascii="Calibri" w:hAnsi="Calibri" w:cs="Arial"/>
          <w:sz w:val="22"/>
          <w:szCs w:val="22"/>
          <w:lang w:val="en-GB"/>
        </w:rPr>
        <w:t>).</w:t>
      </w:r>
    </w:p>
    <w:p w14:paraId="20C826FF" w14:textId="77777777" w:rsidR="002203F4" w:rsidRDefault="002203F4" w:rsidP="007C703D">
      <w:pPr>
        <w:spacing w:after="120" w:line="276" w:lineRule="auto"/>
        <w:rPr>
          <w:rFonts w:ascii="Calibri" w:hAnsi="Calibri" w:cs="Arial"/>
          <w:sz w:val="22"/>
          <w:szCs w:val="22"/>
          <w:lang w:val="en-GB"/>
        </w:rPr>
      </w:pPr>
    </w:p>
    <w:p w14:paraId="07D08FE6" w14:textId="77777777" w:rsidR="002203F4" w:rsidRDefault="002203F4" w:rsidP="007C703D">
      <w:pPr>
        <w:spacing w:after="120" w:line="276" w:lineRule="auto"/>
        <w:rPr>
          <w:rFonts w:ascii="Calibri" w:hAnsi="Calibri" w:cs="Arial"/>
          <w:sz w:val="22"/>
          <w:szCs w:val="22"/>
          <w:lang w:val="en-GB"/>
        </w:rPr>
      </w:pPr>
    </w:p>
    <w:p w14:paraId="0AD0541F" w14:textId="77777777" w:rsidR="00606254" w:rsidRPr="00F1716E" w:rsidRDefault="00ED5CED" w:rsidP="00021472">
      <w:pPr>
        <w:pStyle w:val="Heading2"/>
        <w:shd w:val="clear" w:color="auto" w:fill="2C7D88"/>
        <w:spacing w:before="0" w:after="120" w:line="276" w:lineRule="auto"/>
        <w:rPr>
          <w:color w:val="FFFFFF"/>
          <w:sz w:val="24"/>
          <w:szCs w:val="24"/>
        </w:rPr>
      </w:pPr>
      <w:bookmarkStart w:id="35" w:name="_Toc514245404"/>
      <w:bookmarkStart w:id="36" w:name="_Toc6398799"/>
      <w:r>
        <w:rPr>
          <w:color w:val="FFFFFF"/>
          <w:sz w:val="24"/>
          <w:szCs w:val="24"/>
        </w:rPr>
        <w:t xml:space="preserve">2.13 </w:t>
      </w:r>
      <w:r w:rsidR="00606254" w:rsidRPr="00F1716E">
        <w:rPr>
          <w:color w:val="FFFFFF"/>
          <w:sz w:val="24"/>
          <w:szCs w:val="24"/>
        </w:rPr>
        <w:t>Conflicts of Interest</w:t>
      </w:r>
      <w:bookmarkEnd w:id="35"/>
      <w:bookmarkEnd w:id="36"/>
    </w:p>
    <w:p w14:paraId="7537D6AA" w14:textId="592BDE5A" w:rsidR="00606254" w:rsidRDefault="00606254" w:rsidP="00564CD7">
      <w:pPr>
        <w:autoSpaceDE w:val="0"/>
        <w:autoSpaceDN w:val="0"/>
        <w:adjustRightInd w:val="0"/>
        <w:spacing w:after="120" w:line="276" w:lineRule="auto"/>
        <w:rPr>
          <w:rFonts w:ascii="Calibri" w:hAnsi="Calibri" w:cs="TT14Et00"/>
          <w:color w:val="000000"/>
          <w:sz w:val="22"/>
          <w:szCs w:val="22"/>
        </w:rPr>
      </w:pPr>
      <w:r w:rsidRPr="00A5031E">
        <w:rPr>
          <w:rFonts w:ascii="Calibri" w:hAnsi="Calibri" w:cs="TT14Et00"/>
          <w:color w:val="000000"/>
          <w:sz w:val="22"/>
          <w:szCs w:val="22"/>
        </w:rPr>
        <w:t xml:space="preserve">Any conflict of interest or potential conflict of interest on the part of a Tenderer, Subcontractor or individual employee(s) or agent(s) of a Tenderer or Subcontractors(s) must be fully disclosed to </w:t>
      </w:r>
      <w:r>
        <w:rPr>
          <w:rFonts w:ascii="Calibri" w:hAnsi="Calibri" w:cs="TT14Et00"/>
          <w:color w:val="000000"/>
          <w:sz w:val="22"/>
          <w:szCs w:val="22"/>
        </w:rPr>
        <w:t>the Contracting Authority</w:t>
      </w:r>
      <w:r w:rsidRPr="00A5031E">
        <w:rPr>
          <w:rFonts w:ascii="Calibri" w:hAnsi="Calibri" w:cs="TT14Et00"/>
          <w:color w:val="000000"/>
          <w:sz w:val="22"/>
          <w:szCs w:val="22"/>
        </w:rPr>
        <w:t xml:space="preserve"> as soon as the conflict or potential conflict is or becomes apparent. In the event of any actual or potential conflict of interest, </w:t>
      </w:r>
      <w:r w:rsidR="00564CD7">
        <w:rPr>
          <w:rFonts w:ascii="Calibri" w:hAnsi="Calibri" w:cs="TT14Et00"/>
          <w:color w:val="000000"/>
          <w:sz w:val="22"/>
          <w:szCs w:val="22"/>
        </w:rPr>
        <w:t>the Contracting Authority</w:t>
      </w:r>
      <w:r w:rsidR="00564CD7" w:rsidRPr="00A5031E">
        <w:rPr>
          <w:rFonts w:ascii="Calibri" w:hAnsi="Calibri" w:cs="TT14Et00"/>
          <w:color w:val="000000"/>
          <w:sz w:val="22"/>
          <w:szCs w:val="22"/>
        </w:rPr>
        <w:t xml:space="preserve"> </w:t>
      </w:r>
      <w:r w:rsidRPr="00A5031E">
        <w:rPr>
          <w:rFonts w:ascii="Calibri" w:hAnsi="Calibri" w:cs="TT14Et00"/>
          <w:color w:val="000000"/>
          <w:sz w:val="22"/>
          <w:szCs w:val="22"/>
        </w:rPr>
        <w:t xml:space="preserve">may invite Tenderers to propose means by which the conflict of interest might be removed. </w:t>
      </w:r>
      <w:r w:rsidR="00564CD7">
        <w:rPr>
          <w:rFonts w:ascii="Calibri" w:hAnsi="Calibri" w:cs="TT14Et00"/>
          <w:color w:val="000000"/>
          <w:sz w:val="22"/>
          <w:szCs w:val="22"/>
        </w:rPr>
        <w:t>The Contracting Authority</w:t>
      </w:r>
      <w:r w:rsidRPr="00A5031E">
        <w:rPr>
          <w:rFonts w:ascii="Calibri" w:hAnsi="Calibri" w:cs="TT14Et00"/>
          <w:color w:val="000000"/>
          <w:sz w:val="22"/>
          <w:szCs w:val="22"/>
        </w:rPr>
        <w:t xml:space="preserve"> will, at its absolute discretion, decide on the appropriate course of action, which may in appropriate circumstances include eliminating a Tenderer from this Competition or terminating any </w:t>
      </w:r>
      <w:r w:rsidR="00567D5B">
        <w:rPr>
          <w:rFonts w:ascii="Calibri" w:hAnsi="Calibri" w:cs="TT14Et00"/>
          <w:color w:val="000000"/>
          <w:sz w:val="22"/>
          <w:szCs w:val="22"/>
        </w:rPr>
        <w:t>Services</w:t>
      </w:r>
      <w:r w:rsidR="00564CD7">
        <w:rPr>
          <w:rFonts w:ascii="Calibri" w:hAnsi="Calibri" w:cs="TT14Et00"/>
          <w:color w:val="000000"/>
          <w:sz w:val="22"/>
          <w:szCs w:val="22"/>
        </w:rPr>
        <w:t xml:space="preserve"> </w:t>
      </w:r>
      <w:r w:rsidRPr="00A5031E">
        <w:rPr>
          <w:rFonts w:ascii="Calibri" w:hAnsi="Calibri" w:cs="TT14Et00"/>
          <w:color w:val="000000"/>
          <w:sz w:val="22"/>
          <w:szCs w:val="22"/>
        </w:rPr>
        <w:t>contract entered into by a Tenderer</w:t>
      </w:r>
      <w:r>
        <w:rPr>
          <w:rFonts w:ascii="Calibri" w:hAnsi="Calibri" w:cs="TT14Et00"/>
          <w:color w:val="000000"/>
          <w:sz w:val="22"/>
          <w:szCs w:val="22"/>
        </w:rPr>
        <w:t>.</w:t>
      </w:r>
    </w:p>
    <w:p w14:paraId="5789D138" w14:textId="38C17381" w:rsidR="007203FE" w:rsidRDefault="007203FE" w:rsidP="007203FE">
      <w:pPr>
        <w:pStyle w:val="Heading2"/>
        <w:shd w:val="clear" w:color="auto" w:fill="2C7D88"/>
        <w:spacing w:before="0" w:after="120" w:line="276" w:lineRule="auto"/>
        <w:rPr>
          <w:rFonts w:cs="TT14Et00"/>
          <w:color w:val="000000"/>
          <w:szCs w:val="22"/>
        </w:rPr>
      </w:pPr>
      <w:r>
        <w:rPr>
          <w:color w:val="FFFFFF"/>
          <w:sz w:val="24"/>
          <w:szCs w:val="24"/>
        </w:rPr>
        <w:t xml:space="preserve">2.14 </w:t>
      </w:r>
      <w:r w:rsidRPr="007203FE">
        <w:rPr>
          <w:color w:val="FFFFFF"/>
          <w:sz w:val="24"/>
          <w:szCs w:val="24"/>
          <w:lang w:val="en-IE"/>
        </w:rPr>
        <w:t>Anti-Competitive Conduct</w:t>
      </w:r>
    </w:p>
    <w:p w14:paraId="58EC9D55" w14:textId="017D33F0" w:rsidR="007203FE" w:rsidRDefault="007203FE" w:rsidP="00564CD7">
      <w:pPr>
        <w:autoSpaceDE w:val="0"/>
        <w:autoSpaceDN w:val="0"/>
        <w:adjustRightInd w:val="0"/>
        <w:spacing w:after="120" w:line="276" w:lineRule="auto"/>
        <w:rPr>
          <w:rFonts w:ascii="Calibri" w:hAnsi="Calibri" w:cs="TT14Et00"/>
          <w:color w:val="000000"/>
          <w:sz w:val="22"/>
          <w:szCs w:val="22"/>
        </w:rPr>
      </w:pPr>
      <w:r w:rsidRPr="007203FE">
        <w:rPr>
          <w:rFonts w:ascii="Calibri" w:hAnsi="Calibri" w:cs="TT14Et00"/>
          <w:color w:val="000000"/>
          <w:sz w:val="22"/>
          <w:szCs w:val="22"/>
        </w:rPr>
        <w:t>Tenderer’s attention is drawn to the Competition Act 2002 (as amended, the “2002 Act”). The 2002 Act makes it a criminal offence for Tenderers to collude on prices or terms in a public procurement competition.</w:t>
      </w:r>
    </w:p>
    <w:p w14:paraId="209B8B10" w14:textId="77777777" w:rsidR="00F6541F" w:rsidRDefault="00F6541F" w:rsidP="00564CD7">
      <w:pPr>
        <w:autoSpaceDE w:val="0"/>
        <w:autoSpaceDN w:val="0"/>
        <w:adjustRightInd w:val="0"/>
        <w:spacing w:after="120" w:line="276" w:lineRule="auto"/>
        <w:rPr>
          <w:rFonts w:ascii="Calibri" w:hAnsi="Calibri" w:cs="TT14Et00"/>
          <w:color w:val="000000"/>
          <w:sz w:val="22"/>
          <w:szCs w:val="22"/>
        </w:rPr>
      </w:pPr>
    </w:p>
    <w:p w14:paraId="189E1DB7" w14:textId="77777777" w:rsidR="00F6541F" w:rsidRDefault="00F6541F" w:rsidP="00564CD7">
      <w:pPr>
        <w:autoSpaceDE w:val="0"/>
        <w:autoSpaceDN w:val="0"/>
        <w:adjustRightInd w:val="0"/>
        <w:spacing w:after="120" w:line="276" w:lineRule="auto"/>
        <w:rPr>
          <w:rFonts w:ascii="Calibri" w:hAnsi="Calibri" w:cs="TT14Et00"/>
          <w:color w:val="000000"/>
          <w:sz w:val="22"/>
          <w:szCs w:val="22"/>
        </w:rPr>
      </w:pPr>
    </w:p>
    <w:p w14:paraId="7A333ACE" w14:textId="7EBB4164" w:rsidR="00564CD7" w:rsidRPr="00F1716E" w:rsidRDefault="00ED5CED" w:rsidP="00021472">
      <w:pPr>
        <w:pStyle w:val="Heading2"/>
        <w:shd w:val="clear" w:color="auto" w:fill="2C7D88"/>
        <w:spacing w:before="0" w:after="120" w:line="276" w:lineRule="auto"/>
        <w:rPr>
          <w:color w:val="FFFFFF"/>
          <w:sz w:val="24"/>
          <w:szCs w:val="24"/>
        </w:rPr>
      </w:pPr>
      <w:bookmarkStart w:id="37" w:name="_Toc6398800"/>
      <w:r>
        <w:rPr>
          <w:color w:val="FFFFFF"/>
          <w:sz w:val="24"/>
          <w:szCs w:val="24"/>
        </w:rPr>
        <w:lastRenderedPageBreak/>
        <w:t>2.1</w:t>
      </w:r>
      <w:r w:rsidR="007203FE">
        <w:rPr>
          <w:color w:val="FFFFFF"/>
          <w:sz w:val="24"/>
          <w:szCs w:val="24"/>
        </w:rPr>
        <w:t>5</w:t>
      </w:r>
      <w:r>
        <w:rPr>
          <w:color w:val="FFFFFF"/>
          <w:sz w:val="24"/>
          <w:szCs w:val="24"/>
        </w:rPr>
        <w:t xml:space="preserve"> </w:t>
      </w:r>
      <w:bookmarkEnd w:id="37"/>
      <w:r w:rsidR="00B3156A">
        <w:rPr>
          <w:color w:val="FFFFFF"/>
          <w:sz w:val="24"/>
          <w:szCs w:val="24"/>
        </w:rPr>
        <w:t>Insurance</w:t>
      </w:r>
    </w:p>
    <w:p w14:paraId="642E81C3" w14:textId="6C7F7C8B" w:rsidR="00BC114E" w:rsidRPr="00BC114E" w:rsidRDefault="00BC114E" w:rsidP="00BC114E">
      <w:pPr>
        <w:spacing w:after="120" w:line="276" w:lineRule="auto"/>
        <w:rPr>
          <w:rFonts w:ascii="Calibri" w:hAnsi="Calibri"/>
          <w:sz w:val="22"/>
          <w:szCs w:val="22"/>
        </w:rPr>
      </w:pPr>
      <w:r w:rsidRPr="00BC114E">
        <w:rPr>
          <w:rFonts w:ascii="Calibri" w:hAnsi="Calibri"/>
          <w:sz w:val="22"/>
          <w:szCs w:val="22"/>
        </w:rPr>
        <w:t xml:space="preserve">The successful Tenderer shall be required to hold for the term of the </w:t>
      </w:r>
      <w:r w:rsidR="002D1988">
        <w:rPr>
          <w:rFonts w:ascii="Calibri" w:hAnsi="Calibri"/>
          <w:sz w:val="22"/>
          <w:szCs w:val="22"/>
        </w:rPr>
        <w:t>Services Contract</w:t>
      </w:r>
      <w:r w:rsidRPr="00BC114E">
        <w:rPr>
          <w:rFonts w:ascii="Calibri" w:hAnsi="Calibri"/>
          <w:sz w:val="22"/>
          <w:szCs w:val="22"/>
        </w:rPr>
        <w:t xml:space="preserve"> the following insurances:</w:t>
      </w:r>
    </w:p>
    <w:tbl>
      <w:tblPr>
        <w:tblW w:w="8912" w:type="dxa"/>
        <w:tblInd w:w="-15" w:type="dxa"/>
        <w:tblCellMar>
          <w:left w:w="10" w:type="dxa"/>
          <w:right w:w="10" w:type="dxa"/>
        </w:tblCellMar>
        <w:tblLook w:val="04A0" w:firstRow="1" w:lastRow="0" w:firstColumn="1" w:lastColumn="0" w:noHBand="0" w:noVBand="1"/>
      </w:tblPr>
      <w:tblGrid>
        <w:gridCol w:w="5814"/>
        <w:gridCol w:w="3098"/>
      </w:tblGrid>
      <w:tr w:rsidR="00BC114E" w14:paraId="7E79E34F"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2C7D88"/>
            <w:tcMar>
              <w:top w:w="0" w:type="dxa"/>
              <w:left w:w="108" w:type="dxa"/>
              <w:bottom w:w="0" w:type="dxa"/>
              <w:right w:w="108" w:type="dxa"/>
            </w:tcMar>
          </w:tcPr>
          <w:p w14:paraId="6734FF90" w14:textId="77777777" w:rsidR="00BC114E" w:rsidRDefault="00BC114E" w:rsidP="00E83961">
            <w:r>
              <w:rPr>
                <w:rFonts w:ascii="Calibri" w:hAnsi="Calibri"/>
                <w:b/>
                <w:color w:val="FFFFFF"/>
                <w:sz w:val="22"/>
                <w:szCs w:val="22"/>
              </w:rPr>
              <w:t>Type of Insurance</w:t>
            </w:r>
          </w:p>
        </w:tc>
        <w:tc>
          <w:tcPr>
            <w:tcW w:w="3098" w:type="dxa"/>
            <w:tcBorders>
              <w:top w:val="single" w:sz="12" w:space="0" w:color="FFFFFF"/>
              <w:left w:val="single" w:sz="12" w:space="0" w:color="FFFFFF"/>
              <w:bottom w:val="single" w:sz="12" w:space="0" w:color="FFFFFF"/>
              <w:right w:val="single" w:sz="12" w:space="0" w:color="FFFFFF"/>
            </w:tcBorders>
            <w:shd w:val="clear" w:color="auto" w:fill="2C7D88"/>
            <w:tcMar>
              <w:top w:w="0" w:type="dxa"/>
              <w:left w:w="108" w:type="dxa"/>
              <w:bottom w:w="0" w:type="dxa"/>
              <w:right w:w="108" w:type="dxa"/>
            </w:tcMar>
          </w:tcPr>
          <w:p w14:paraId="773D1C76" w14:textId="77777777" w:rsidR="00BC114E" w:rsidRDefault="00BC114E" w:rsidP="00E83961">
            <w:r>
              <w:rPr>
                <w:rFonts w:ascii="Calibri" w:hAnsi="Calibri"/>
                <w:b/>
                <w:color w:val="FFFFFF"/>
                <w:sz w:val="22"/>
                <w:szCs w:val="22"/>
              </w:rPr>
              <w:t>Indemnity Limit</w:t>
            </w:r>
          </w:p>
        </w:tc>
      </w:tr>
      <w:tr w:rsidR="00BC114E" w14:paraId="0F26E3F4"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25124510" w14:textId="77777777" w:rsidR="00BC114E" w:rsidRDefault="00BC114E" w:rsidP="00E83961">
            <w:pPr>
              <w:spacing w:after="80"/>
              <w:rPr>
                <w:rFonts w:ascii="Calibri" w:hAnsi="Calibri"/>
                <w:sz w:val="22"/>
                <w:szCs w:val="22"/>
              </w:rPr>
            </w:pPr>
            <w:r>
              <w:rPr>
                <w:rFonts w:ascii="Calibri" w:hAnsi="Calibri"/>
                <w:sz w:val="22"/>
                <w:szCs w:val="22"/>
              </w:rPr>
              <w:t>Employer’s Liability</w:t>
            </w:r>
          </w:p>
          <w:p w14:paraId="48F037ED" w14:textId="77777777" w:rsidR="004151BA" w:rsidRDefault="004151BA" w:rsidP="00E83961">
            <w:pPr>
              <w:spacing w:after="80"/>
            </w:pPr>
          </w:p>
        </w:tc>
        <w:tc>
          <w:tcPr>
            <w:tcW w:w="3098"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429E5304" w14:textId="77777777" w:rsidR="00BC114E" w:rsidRDefault="00BC114E" w:rsidP="00E83961">
            <w:pPr>
              <w:spacing w:after="80"/>
              <w:rPr>
                <w:rFonts w:ascii="Calibri" w:hAnsi="Calibri"/>
                <w:sz w:val="22"/>
                <w:szCs w:val="22"/>
              </w:rPr>
            </w:pPr>
            <w:bookmarkStart w:id="38" w:name="Text87"/>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bookmarkEnd w:id="38"/>
            <w:r>
              <w:rPr>
                <w:rFonts w:ascii="Calibri" w:hAnsi="Calibri"/>
                <w:sz w:val="22"/>
                <w:szCs w:val="22"/>
              </w:rPr>
              <w:t>€12.7 million</w:t>
            </w:r>
          </w:p>
          <w:p w14:paraId="4EE3AB13" w14:textId="77777777" w:rsidR="009A3B1D" w:rsidRPr="009A3B1D" w:rsidRDefault="009A3B1D" w:rsidP="00E83961">
            <w:pPr>
              <w:spacing w:after="80"/>
              <w:rPr>
                <w:rFonts w:ascii="Calibri" w:hAnsi="Calibri"/>
                <w:sz w:val="22"/>
                <w:szCs w:val="22"/>
              </w:rPr>
            </w:pPr>
            <w:r w:rsidRPr="009A3B1D">
              <w:rPr>
                <w:rFonts w:ascii="Calibri" w:hAnsi="Calibri"/>
                <w:sz w:val="22"/>
                <w:szCs w:val="22"/>
              </w:rPr>
              <w:t>For any one claim or a series of claims arising out of a single occurrence</w:t>
            </w:r>
          </w:p>
        </w:tc>
      </w:tr>
      <w:tr w:rsidR="00BC114E" w14:paraId="6C892C2A"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6203B844" w14:textId="77777777" w:rsidR="00BC114E" w:rsidRDefault="00BC114E" w:rsidP="00E83961">
            <w:pPr>
              <w:spacing w:after="80"/>
              <w:rPr>
                <w:rFonts w:ascii="Calibri" w:hAnsi="Calibri"/>
                <w:sz w:val="22"/>
                <w:szCs w:val="22"/>
              </w:rPr>
            </w:pPr>
            <w:r>
              <w:rPr>
                <w:rFonts w:ascii="Calibri" w:hAnsi="Calibri"/>
                <w:sz w:val="22"/>
                <w:szCs w:val="22"/>
              </w:rPr>
              <w:t>Public Liability</w:t>
            </w:r>
          </w:p>
          <w:p w14:paraId="43C1047C" w14:textId="77777777" w:rsidR="004151BA" w:rsidRDefault="004151BA" w:rsidP="00E83961">
            <w:pPr>
              <w:spacing w:after="80"/>
            </w:pPr>
          </w:p>
        </w:tc>
        <w:tc>
          <w:tcPr>
            <w:tcW w:w="3098"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5ED5E595" w14:textId="77777777" w:rsidR="00BC114E" w:rsidRDefault="00BC114E" w:rsidP="00E83961">
            <w:pPr>
              <w:spacing w:after="80"/>
              <w:rPr>
                <w:rFonts w:ascii="Calibri" w:hAnsi="Calibri"/>
                <w:sz w:val="22"/>
                <w:szCs w:val="22"/>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€6.5 million</w:t>
            </w:r>
          </w:p>
          <w:p w14:paraId="4ED56B7B" w14:textId="77777777" w:rsidR="009A3B1D" w:rsidRPr="009A3B1D" w:rsidRDefault="009A3B1D" w:rsidP="00E83961">
            <w:pPr>
              <w:spacing w:after="80"/>
              <w:rPr>
                <w:rFonts w:ascii="Calibri" w:hAnsi="Calibri"/>
                <w:sz w:val="22"/>
                <w:szCs w:val="22"/>
              </w:rPr>
            </w:pPr>
            <w:r w:rsidRPr="009A3B1D">
              <w:rPr>
                <w:rFonts w:ascii="Calibri" w:hAnsi="Calibri"/>
                <w:sz w:val="22"/>
                <w:szCs w:val="22"/>
              </w:rPr>
              <w:t>For any one claim or a series of claims arising out of a single occurrence</w:t>
            </w:r>
          </w:p>
        </w:tc>
      </w:tr>
      <w:tr w:rsidR="00BC114E" w14:paraId="7D342841"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65704955" w14:textId="77777777" w:rsidR="00BC114E" w:rsidRDefault="00BC114E" w:rsidP="00E83961">
            <w:pPr>
              <w:spacing w:after="80"/>
              <w:rPr>
                <w:rFonts w:ascii="Calibri" w:hAnsi="Calibri"/>
                <w:sz w:val="22"/>
                <w:szCs w:val="22"/>
              </w:rPr>
            </w:pPr>
            <w:r>
              <w:rPr>
                <w:rFonts w:ascii="Calibri" w:hAnsi="Calibri"/>
                <w:sz w:val="22"/>
                <w:szCs w:val="22"/>
              </w:rPr>
              <w:t>Product Liability</w:t>
            </w:r>
          </w:p>
          <w:p w14:paraId="1FBA284F" w14:textId="77777777" w:rsidR="004151BA" w:rsidRDefault="004151BA" w:rsidP="00E83961">
            <w:pPr>
              <w:spacing w:after="80"/>
            </w:pPr>
          </w:p>
        </w:tc>
        <w:tc>
          <w:tcPr>
            <w:tcW w:w="3098"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43A91DCA" w14:textId="77777777" w:rsidR="00BC114E" w:rsidRDefault="00BC114E" w:rsidP="00E83961">
            <w:pPr>
              <w:spacing w:after="80"/>
              <w:rPr>
                <w:rFonts w:ascii="Calibri" w:hAnsi="Calibri"/>
                <w:sz w:val="22"/>
                <w:szCs w:val="22"/>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€6.5 million</w:t>
            </w:r>
          </w:p>
          <w:p w14:paraId="49E8A5F9" w14:textId="77777777" w:rsidR="00274616" w:rsidRPr="00274616" w:rsidRDefault="00274616" w:rsidP="00E83961">
            <w:pPr>
              <w:spacing w:after="80"/>
              <w:rPr>
                <w:rFonts w:ascii="Calibri" w:hAnsi="Calibri"/>
                <w:sz w:val="22"/>
                <w:szCs w:val="22"/>
              </w:rPr>
            </w:pPr>
            <w:r w:rsidRPr="00274616">
              <w:rPr>
                <w:rFonts w:ascii="Calibri" w:hAnsi="Calibri"/>
                <w:sz w:val="22"/>
                <w:szCs w:val="22"/>
              </w:rPr>
              <w:t>For any one occurrence and in the aggregate per insurance year</w:t>
            </w:r>
          </w:p>
        </w:tc>
      </w:tr>
      <w:tr w:rsidR="00BC114E" w14:paraId="6752209F"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54F94DE8" w14:textId="77777777" w:rsidR="00BC114E" w:rsidRDefault="00BC114E" w:rsidP="00E83961">
            <w:pPr>
              <w:spacing w:after="80"/>
              <w:rPr>
                <w:rFonts w:ascii="Calibri" w:hAnsi="Calibri"/>
                <w:sz w:val="22"/>
                <w:szCs w:val="22"/>
              </w:rPr>
            </w:pPr>
            <w:r>
              <w:rPr>
                <w:rFonts w:ascii="Calibri" w:hAnsi="Calibri"/>
                <w:sz w:val="22"/>
                <w:szCs w:val="22"/>
              </w:rPr>
              <w:t>Professional Indemnity</w:t>
            </w:r>
          </w:p>
          <w:p w14:paraId="7B2EA6B4" w14:textId="77777777" w:rsidR="004151BA" w:rsidRDefault="004151BA" w:rsidP="00E83961">
            <w:pPr>
              <w:spacing w:after="80"/>
              <w:rPr>
                <w:rFonts w:ascii="Calibri" w:hAnsi="Calibri"/>
                <w:sz w:val="22"/>
                <w:szCs w:val="22"/>
              </w:rPr>
            </w:pPr>
          </w:p>
        </w:tc>
        <w:tc>
          <w:tcPr>
            <w:tcW w:w="3098"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49C09ECE" w14:textId="04C891C3" w:rsidR="00621AF7" w:rsidRDefault="00621AF7" w:rsidP="00621AF7">
            <w:pPr>
              <w:spacing w:after="80"/>
              <w:rPr>
                <w:rFonts w:ascii="Calibri" w:hAnsi="Calibri"/>
                <w:sz w:val="22"/>
                <w:szCs w:val="22"/>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w:t>
            </w:r>
            <w:r w:rsidR="006B2A04">
              <w:rPr>
                <w:rFonts w:ascii="Calibri" w:hAnsi="Calibri"/>
                <w:sz w:val="22"/>
                <w:szCs w:val="22"/>
              </w:rPr>
              <w:t>10</w:t>
            </w:r>
            <w:r>
              <w:rPr>
                <w:rFonts w:ascii="Calibri" w:hAnsi="Calibri"/>
                <w:sz w:val="22"/>
                <w:szCs w:val="22"/>
              </w:rPr>
              <w:t xml:space="preserve"> million</w:t>
            </w:r>
          </w:p>
          <w:p w14:paraId="47BE3709" w14:textId="7D9923B1" w:rsidR="00BC114E" w:rsidRDefault="00621AF7" w:rsidP="00621AF7">
            <w:pPr>
              <w:spacing w:after="80"/>
              <w:rPr>
                <w:rFonts w:ascii="Calibri" w:hAnsi="Calibri"/>
                <w:sz w:val="22"/>
                <w:szCs w:val="22"/>
              </w:rPr>
            </w:pPr>
            <w:r>
              <w:rPr>
                <w:rFonts w:ascii="Calibri" w:hAnsi="Calibri"/>
                <w:sz w:val="22"/>
                <w:szCs w:val="22"/>
              </w:rPr>
              <w:t>I</w:t>
            </w:r>
            <w:r w:rsidRPr="00274616">
              <w:rPr>
                <w:rFonts w:ascii="Calibri" w:hAnsi="Calibri"/>
                <w:sz w:val="22"/>
                <w:szCs w:val="22"/>
              </w:rPr>
              <w:t>n the aggregate per insurance year</w:t>
            </w:r>
          </w:p>
        </w:tc>
      </w:tr>
      <w:tr w:rsidR="00E26EF4" w14:paraId="0CA77CFF" w14:textId="77777777" w:rsidTr="00C512B9">
        <w:tc>
          <w:tcPr>
            <w:tcW w:w="5814"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7371860C" w14:textId="2380664A" w:rsidR="00E26EF4" w:rsidRDefault="00E26EF4" w:rsidP="00E83961">
            <w:pPr>
              <w:spacing w:after="80"/>
              <w:rPr>
                <w:rFonts w:ascii="Calibri" w:hAnsi="Calibri"/>
                <w:sz w:val="22"/>
                <w:szCs w:val="22"/>
              </w:rPr>
            </w:pPr>
            <w:r>
              <w:rPr>
                <w:rFonts w:ascii="Calibri" w:hAnsi="Calibri"/>
                <w:sz w:val="22"/>
                <w:szCs w:val="22"/>
              </w:rPr>
              <w:t>Cyber Insurance</w:t>
            </w:r>
          </w:p>
        </w:tc>
        <w:tc>
          <w:tcPr>
            <w:tcW w:w="3098" w:type="dxa"/>
            <w:tcBorders>
              <w:top w:val="single" w:sz="12" w:space="0" w:color="FFFFFF"/>
              <w:left w:val="single" w:sz="12" w:space="0" w:color="FFFFFF"/>
              <w:bottom w:val="single" w:sz="12" w:space="0" w:color="FFFFFF"/>
              <w:right w:val="single" w:sz="12" w:space="0" w:color="FFFFFF"/>
            </w:tcBorders>
            <w:shd w:val="clear" w:color="auto" w:fill="D9D9D9"/>
            <w:tcMar>
              <w:top w:w="0" w:type="dxa"/>
              <w:left w:w="108" w:type="dxa"/>
              <w:bottom w:w="0" w:type="dxa"/>
              <w:right w:w="108" w:type="dxa"/>
            </w:tcMar>
          </w:tcPr>
          <w:p w14:paraId="4823F289" w14:textId="6FB7FD2E" w:rsidR="00E26EF4" w:rsidRDefault="00E26EF4" w:rsidP="00E26EF4">
            <w:pPr>
              <w:spacing w:after="80"/>
              <w:rPr>
                <w:rFonts w:ascii="Calibri" w:hAnsi="Calibri"/>
                <w:sz w:val="22"/>
                <w:szCs w:val="22"/>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w:t>
            </w:r>
            <w:r w:rsidR="00906015">
              <w:rPr>
                <w:rFonts w:ascii="Calibri" w:hAnsi="Calibri"/>
                <w:sz w:val="22"/>
                <w:szCs w:val="22"/>
              </w:rPr>
              <w:t>5</w:t>
            </w:r>
            <w:r>
              <w:rPr>
                <w:rFonts w:ascii="Calibri" w:hAnsi="Calibri"/>
                <w:sz w:val="22"/>
                <w:szCs w:val="22"/>
              </w:rPr>
              <w:t xml:space="preserve"> million</w:t>
            </w:r>
          </w:p>
          <w:p w14:paraId="65306535" w14:textId="261C3E33" w:rsidR="00E26EF4" w:rsidRDefault="00E26EF4" w:rsidP="00E26EF4">
            <w:pPr>
              <w:spacing w:after="80"/>
              <w:rPr>
                <w:rFonts w:ascii="Calibri" w:hAnsi="Calibri"/>
                <w:sz w:val="22"/>
                <w:szCs w:val="22"/>
              </w:rPr>
            </w:pPr>
            <w:r>
              <w:rPr>
                <w:rFonts w:ascii="Calibri" w:hAnsi="Calibri"/>
                <w:sz w:val="22"/>
                <w:szCs w:val="22"/>
              </w:rPr>
              <w:t>I</w:t>
            </w:r>
            <w:r w:rsidRPr="00274616">
              <w:rPr>
                <w:rFonts w:ascii="Calibri" w:hAnsi="Calibri"/>
                <w:sz w:val="22"/>
                <w:szCs w:val="22"/>
              </w:rPr>
              <w:t>n the aggregate per insurance year</w:t>
            </w:r>
          </w:p>
        </w:tc>
      </w:tr>
    </w:tbl>
    <w:p w14:paraId="54BA511F" w14:textId="77777777" w:rsidR="00525115" w:rsidRDefault="00525115" w:rsidP="00525115">
      <w:pPr>
        <w:spacing w:line="140" w:lineRule="exact"/>
        <w:rPr>
          <w:rFonts w:ascii="Calibri" w:hAnsi="Calibri"/>
          <w:sz w:val="22"/>
          <w:szCs w:val="22"/>
        </w:rPr>
      </w:pPr>
    </w:p>
    <w:p w14:paraId="58430AD9" w14:textId="77777777" w:rsidR="00573FCB" w:rsidRDefault="00573FCB" w:rsidP="00DD1A5F">
      <w:pPr>
        <w:spacing w:after="120" w:line="276" w:lineRule="auto"/>
        <w:rPr>
          <w:rFonts w:ascii="Calibri" w:hAnsi="Calibri"/>
          <w:sz w:val="22"/>
          <w:szCs w:val="22"/>
        </w:rPr>
      </w:pPr>
    </w:p>
    <w:p w14:paraId="0E399DA7" w14:textId="4F24F7CB" w:rsidR="00BC114E" w:rsidRDefault="004C59EE" w:rsidP="00DD1A5F">
      <w:pPr>
        <w:spacing w:after="120" w:line="276" w:lineRule="auto"/>
        <w:rPr>
          <w:rFonts w:ascii="Calibri" w:hAnsi="Calibri"/>
          <w:sz w:val="22"/>
          <w:szCs w:val="22"/>
        </w:rPr>
      </w:pPr>
      <w:r>
        <w:rPr>
          <w:rFonts w:ascii="Calibri" w:hAnsi="Calibri"/>
          <w:sz w:val="22"/>
          <w:szCs w:val="22"/>
        </w:rPr>
        <w:t>By signing the Tenderer</w:t>
      </w:r>
      <w:r w:rsidR="00BC114E" w:rsidRPr="00BC114E">
        <w:rPr>
          <w:rFonts w:ascii="Calibri" w:hAnsi="Calibri"/>
          <w:sz w:val="22"/>
          <w:szCs w:val="22"/>
        </w:rPr>
        <w:t>s</w:t>
      </w:r>
      <w:r>
        <w:rPr>
          <w:rFonts w:ascii="Calibri" w:hAnsi="Calibri"/>
          <w:sz w:val="22"/>
          <w:szCs w:val="22"/>
        </w:rPr>
        <w:t xml:space="preserve">’ </w:t>
      </w:r>
      <w:r w:rsidR="00BC114E" w:rsidRPr="00BC114E">
        <w:rPr>
          <w:rFonts w:ascii="Calibri" w:hAnsi="Calibri"/>
          <w:sz w:val="22"/>
          <w:szCs w:val="22"/>
        </w:rPr>
        <w:t xml:space="preserve"> Statement at </w:t>
      </w:r>
      <w:r w:rsidR="00BC114E" w:rsidRPr="00BC114E">
        <w:rPr>
          <w:rFonts w:ascii="Calibri" w:hAnsi="Calibri"/>
          <w:b/>
          <w:sz w:val="22"/>
          <w:szCs w:val="22"/>
        </w:rPr>
        <w:t>Appendix 3</w:t>
      </w:r>
      <w:r w:rsidR="00BC114E" w:rsidRPr="00BC114E">
        <w:rPr>
          <w:rFonts w:ascii="Calibri" w:hAnsi="Calibri"/>
          <w:sz w:val="22"/>
          <w:szCs w:val="22"/>
        </w:rPr>
        <w:t>, Tenderers confirm that if awarded a</w:t>
      </w:r>
      <w:r w:rsidR="00567D5B">
        <w:rPr>
          <w:rFonts w:ascii="Calibri" w:hAnsi="Calibri"/>
          <w:sz w:val="22"/>
          <w:szCs w:val="22"/>
        </w:rPr>
        <w:t xml:space="preserve"> Services</w:t>
      </w:r>
      <w:r w:rsidR="00BC114E" w:rsidRPr="00BC114E">
        <w:rPr>
          <w:rFonts w:ascii="Calibri" w:hAnsi="Calibri"/>
          <w:sz w:val="22"/>
          <w:szCs w:val="22"/>
        </w:rPr>
        <w:t xml:space="preserve"> Contract under this Competition, </w:t>
      </w:r>
      <w:r w:rsidR="00886E3A">
        <w:rPr>
          <w:rFonts w:ascii="Calibri" w:hAnsi="Calibri"/>
          <w:sz w:val="22"/>
          <w:szCs w:val="22"/>
        </w:rPr>
        <w:t>(</w:t>
      </w:r>
      <w:proofErr w:type="spellStart"/>
      <w:r w:rsidR="00886E3A">
        <w:rPr>
          <w:rFonts w:ascii="Calibri" w:hAnsi="Calibri"/>
          <w:sz w:val="22"/>
          <w:szCs w:val="22"/>
        </w:rPr>
        <w:t>i</w:t>
      </w:r>
      <w:proofErr w:type="spellEnd"/>
      <w:r w:rsidR="00886E3A">
        <w:rPr>
          <w:rFonts w:ascii="Calibri" w:hAnsi="Calibri"/>
          <w:sz w:val="22"/>
          <w:szCs w:val="22"/>
        </w:rPr>
        <w:t xml:space="preserve">) </w:t>
      </w:r>
      <w:r w:rsidR="00BC114E" w:rsidRPr="00BC114E">
        <w:rPr>
          <w:rFonts w:ascii="Calibri" w:hAnsi="Calibri"/>
          <w:sz w:val="22"/>
          <w:szCs w:val="22"/>
        </w:rPr>
        <w:t xml:space="preserve">they will, from the Commencement Date of </w:t>
      </w:r>
      <w:r w:rsidR="00DD1A5F" w:rsidRPr="00BC114E">
        <w:rPr>
          <w:rFonts w:ascii="Calibri" w:hAnsi="Calibri"/>
          <w:sz w:val="22"/>
          <w:szCs w:val="22"/>
        </w:rPr>
        <w:t>the contract</w:t>
      </w:r>
      <w:r w:rsidR="00BC114E" w:rsidRPr="00BC114E">
        <w:rPr>
          <w:rFonts w:ascii="Calibri" w:hAnsi="Calibri"/>
          <w:sz w:val="22"/>
          <w:szCs w:val="22"/>
        </w:rPr>
        <w:t>, obtain and hold the types and levels of insurance specified in the above table</w:t>
      </w:r>
      <w:r w:rsidR="00886E3A">
        <w:rPr>
          <w:rFonts w:ascii="Calibri" w:hAnsi="Calibri"/>
          <w:sz w:val="22"/>
          <w:szCs w:val="22"/>
        </w:rPr>
        <w:t xml:space="preserve"> (ii) the territorial</w:t>
      </w:r>
      <w:r w:rsidR="00BC114E" w:rsidRPr="00BC114E">
        <w:rPr>
          <w:rFonts w:ascii="Calibri" w:hAnsi="Calibri"/>
          <w:sz w:val="22"/>
          <w:szCs w:val="22"/>
        </w:rPr>
        <w:t xml:space="preserve"> </w:t>
      </w:r>
      <w:r w:rsidR="00DD1A5F">
        <w:rPr>
          <w:rFonts w:ascii="Calibri" w:hAnsi="Calibri"/>
          <w:sz w:val="22"/>
          <w:szCs w:val="22"/>
        </w:rPr>
        <w:t>limits and jurisdiction of its insurance policies include the Republic of Ireland and (iii)they are not aware of any exclusions, restrictions, conditions or warranties or, in the case of policies with an aggregate limit of indemnity, any outstanding claims, which could have a material adverse impact on the level of coverage specified above.</w:t>
      </w:r>
      <w:r w:rsidR="00BC114E" w:rsidRPr="00BC114E">
        <w:rPr>
          <w:rFonts w:ascii="Calibri" w:hAnsi="Calibri"/>
          <w:sz w:val="22"/>
          <w:szCs w:val="22"/>
        </w:rPr>
        <w:t xml:space="preserve"> </w:t>
      </w:r>
    </w:p>
    <w:p w14:paraId="5361C923" w14:textId="33A89534" w:rsidR="00DD1A5F" w:rsidRPr="001D1C48" w:rsidRDefault="00BC114E" w:rsidP="001D1C48">
      <w:pPr>
        <w:spacing w:after="120" w:line="276" w:lineRule="auto"/>
        <w:rPr>
          <w:rFonts w:ascii="Calibri" w:hAnsi="Calibri"/>
          <w:sz w:val="22"/>
          <w:szCs w:val="22"/>
        </w:rPr>
      </w:pPr>
      <w:r w:rsidRPr="001D1C48">
        <w:rPr>
          <w:rFonts w:ascii="Calibri" w:hAnsi="Calibri"/>
          <w:sz w:val="22"/>
          <w:szCs w:val="22"/>
        </w:rPr>
        <w:t>A formal</w:t>
      </w:r>
      <w:r w:rsidR="009703C3">
        <w:rPr>
          <w:rFonts w:ascii="Calibri" w:hAnsi="Calibri"/>
          <w:sz w:val="22"/>
          <w:szCs w:val="22"/>
        </w:rPr>
        <w:t xml:space="preserve"> confirmation from the Tenderer’s</w:t>
      </w:r>
      <w:r w:rsidRPr="001D1C48">
        <w:rPr>
          <w:rFonts w:ascii="Calibri" w:hAnsi="Calibri"/>
          <w:sz w:val="22"/>
          <w:szCs w:val="22"/>
        </w:rPr>
        <w:t xml:space="preserve"> insurance company or broker to this effect will be requested from the successful Tenderer prior to the award of (and shall be a condition of) any </w:t>
      </w:r>
      <w:r w:rsidR="00567D5B">
        <w:rPr>
          <w:rFonts w:ascii="Calibri" w:hAnsi="Calibri"/>
          <w:sz w:val="22"/>
          <w:szCs w:val="22"/>
        </w:rPr>
        <w:t>Services</w:t>
      </w:r>
      <w:r w:rsidRPr="001D1C48">
        <w:rPr>
          <w:rFonts w:ascii="Calibri" w:hAnsi="Calibri"/>
          <w:sz w:val="22"/>
          <w:szCs w:val="22"/>
        </w:rPr>
        <w:t xml:space="preserve"> Contract.</w:t>
      </w:r>
    </w:p>
    <w:p w14:paraId="696E29C4" w14:textId="4A91929C" w:rsidR="00DD1A5F" w:rsidRPr="001D1C48" w:rsidRDefault="00DD1A5F" w:rsidP="001D1C48">
      <w:pPr>
        <w:spacing w:after="120" w:line="276" w:lineRule="auto"/>
        <w:rPr>
          <w:rFonts w:ascii="Calibri" w:hAnsi="Calibri" w:cs="Tahoma"/>
          <w:sz w:val="22"/>
          <w:szCs w:val="22"/>
        </w:rPr>
      </w:pPr>
      <w:r w:rsidRPr="001D1C48">
        <w:rPr>
          <w:rFonts w:ascii="Calibri" w:hAnsi="Calibri"/>
          <w:sz w:val="22"/>
          <w:szCs w:val="22"/>
        </w:rPr>
        <w:t xml:space="preserve">The successful Tenderer will, during the term of the </w:t>
      </w:r>
      <w:r w:rsidR="002D1988">
        <w:rPr>
          <w:rFonts w:ascii="Calibri" w:hAnsi="Calibri"/>
          <w:sz w:val="22"/>
          <w:szCs w:val="22"/>
        </w:rPr>
        <w:t>Services Contract</w:t>
      </w:r>
      <w:r w:rsidRPr="001D1C48">
        <w:rPr>
          <w:rFonts w:ascii="Calibri" w:hAnsi="Calibri"/>
          <w:sz w:val="22"/>
          <w:szCs w:val="22"/>
        </w:rPr>
        <w:t xml:space="preserve">, be required to: </w:t>
      </w:r>
    </w:p>
    <w:p w14:paraId="42452D2E" w14:textId="77777777" w:rsidR="00DD1A5F" w:rsidRDefault="00DD1A5F" w:rsidP="00265156">
      <w:pPr>
        <w:numPr>
          <w:ilvl w:val="0"/>
          <w:numId w:val="11"/>
        </w:numPr>
        <w:spacing w:after="120" w:line="276" w:lineRule="auto"/>
        <w:ind w:left="1077"/>
      </w:pPr>
      <w:r w:rsidRPr="001D1C48">
        <w:rPr>
          <w:rFonts w:ascii="Calibri" w:hAnsi="Calibri"/>
          <w:sz w:val="22"/>
          <w:szCs w:val="22"/>
        </w:rPr>
        <w:t xml:space="preserve">immediately advise the Contracting </w:t>
      </w:r>
      <w:r w:rsidR="00326D65" w:rsidRPr="001D1C48">
        <w:rPr>
          <w:rFonts w:ascii="Calibri" w:hAnsi="Calibri"/>
          <w:sz w:val="22"/>
          <w:szCs w:val="22"/>
        </w:rPr>
        <w:t>Authority of</w:t>
      </w:r>
      <w:r w:rsidRPr="001D1C48">
        <w:rPr>
          <w:rFonts w:ascii="Calibri" w:hAnsi="Calibri"/>
          <w:sz w:val="22"/>
          <w:szCs w:val="22"/>
        </w:rPr>
        <w:t xml:space="preserve"> any material change to its insured status</w:t>
      </w:r>
      <w:r w:rsidRPr="00DD1A5F">
        <w:t>;</w:t>
      </w:r>
    </w:p>
    <w:p w14:paraId="72E3038B" w14:textId="77777777" w:rsidR="00DD1A5F" w:rsidRPr="00DD1A5F" w:rsidRDefault="00DD1A5F" w:rsidP="00265156">
      <w:pPr>
        <w:numPr>
          <w:ilvl w:val="0"/>
          <w:numId w:val="11"/>
        </w:numPr>
        <w:spacing w:after="120" w:line="276" w:lineRule="auto"/>
        <w:ind w:hanging="796"/>
        <w:rPr>
          <w:lang w:val="en-GB"/>
        </w:rPr>
      </w:pPr>
      <w:r w:rsidRPr="00DD1A5F">
        <w:rPr>
          <w:rFonts w:ascii="Calibri" w:hAnsi="Calibri"/>
          <w:sz w:val="22"/>
          <w:szCs w:val="22"/>
        </w:rPr>
        <w:t>produce proof of current premiums paid upon request; and</w:t>
      </w:r>
    </w:p>
    <w:p w14:paraId="0A0BD06E" w14:textId="77777777" w:rsidR="00DD1A5F" w:rsidRPr="00DD1A5F" w:rsidRDefault="00DD1A5F" w:rsidP="00265156">
      <w:pPr>
        <w:numPr>
          <w:ilvl w:val="0"/>
          <w:numId w:val="11"/>
        </w:numPr>
        <w:spacing w:after="120" w:line="276" w:lineRule="auto"/>
        <w:ind w:hanging="796"/>
        <w:rPr>
          <w:lang w:val="en-GB"/>
        </w:rPr>
      </w:pPr>
      <w:r w:rsidRPr="00DD1A5F">
        <w:rPr>
          <w:rFonts w:ascii="Calibri" w:hAnsi="Calibri"/>
          <w:sz w:val="22"/>
          <w:szCs w:val="22"/>
        </w:rPr>
        <w:lastRenderedPageBreak/>
        <w:t>produce valid certificates of insurance upon request.</w:t>
      </w:r>
    </w:p>
    <w:p w14:paraId="0247B2DA" w14:textId="77777777" w:rsidR="00F062BF" w:rsidRPr="00021472" w:rsidRDefault="00F062BF" w:rsidP="00846262">
      <w:pPr>
        <w:pStyle w:val="Heading1"/>
        <w:spacing w:before="0" w:after="120" w:line="276" w:lineRule="auto"/>
        <w:rPr>
          <w:rFonts w:ascii="Cambria" w:hAnsi="Cambria" w:cs="Tahoma"/>
          <w:color w:val="2C7D88"/>
          <w:sz w:val="32"/>
          <w:szCs w:val="32"/>
          <w:u w:val="none"/>
        </w:rPr>
      </w:pPr>
      <w:r>
        <w:rPr>
          <w:rFonts w:ascii="Tahoma" w:hAnsi="Tahoma" w:cs="Tahoma"/>
          <w:sz w:val="20"/>
        </w:rPr>
        <w:br w:type="page"/>
      </w:r>
      <w:bookmarkStart w:id="39" w:name="_Toc6398802"/>
      <w:r w:rsidR="00ED5CED" w:rsidRPr="00ED5CED">
        <w:rPr>
          <w:rFonts w:ascii="Cambria" w:hAnsi="Cambria" w:cs="Tahoma"/>
          <w:color w:val="2C7D88"/>
          <w:sz w:val="32"/>
          <w:szCs w:val="32"/>
          <w:u w:val="none"/>
        </w:rPr>
        <w:lastRenderedPageBreak/>
        <w:t>3.</w:t>
      </w:r>
      <w:r w:rsidR="00ED5CED" w:rsidRPr="00ED5CED">
        <w:rPr>
          <w:rFonts w:ascii="Cambria" w:hAnsi="Cambria" w:cs="Tahoma"/>
          <w:color w:val="2C7D88"/>
          <w:sz w:val="32"/>
          <w:szCs w:val="32"/>
          <w:u w:val="none"/>
        </w:rPr>
        <w:tab/>
      </w:r>
      <w:r w:rsidR="00DE2855" w:rsidRPr="00021472">
        <w:rPr>
          <w:rFonts w:ascii="Cambria" w:hAnsi="Cambria" w:cs="Tahoma"/>
          <w:color w:val="2C7D88"/>
          <w:sz w:val="32"/>
          <w:szCs w:val="32"/>
          <w:u w:val="none"/>
        </w:rPr>
        <w:t>Selection</w:t>
      </w:r>
      <w:r w:rsidRPr="00021472">
        <w:rPr>
          <w:rFonts w:ascii="Cambria" w:hAnsi="Cambria" w:cs="Tahoma"/>
          <w:color w:val="2C7D88"/>
          <w:sz w:val="32"/>
          <w:szCs w:val="32"/>
          <w:u w:val="none"/>
        </w:rPr>
        <w:t xml:space="preserve"> and Award Criteria</w:t>
      </w:r>
      <w:bookmarkStart w:id="40" w:name="MandatoryCriteria"/>
      <w:bookmarkStart w:id="41" w:name="_Toc229561729"/>
      <w:bookmarkEnd w:id="22"/>
      <w:bookmarkEnd w:id="39"/>
      <w:bookmarkEnd w:id="40"/>
    </w:p>
    <w:bookmarkEnd w:id="41"/>
    <w:p w14:paraId="13A51317" w14:textId="77777777" w:rsidR="00F062BF" w:rsidRPr="00EF2B20" w:rsidRDefault="00DE2855" w:rsidP="00021472">
      <w:pPr>
        <w:pStyle w:val="Heading2"/>
        <w:shd w:val="clear" w:color="auto" w:fill="2C7D88"/>
        <w:spacing w:before="0" w:after="120" w:line="276" w:lineRule="auto"/>
        <w:jc w:val="both"/>
        <w:rPr>
          <w:color w:val="FFFFFF"/>
          <w:sz w:val="24"/>
          <w:szCs w:val="24"/>
        </w:rPr>
      </w:pPr>
      <w:r w:rsidRPr="00ED5CED">
        <w:rPr>
          <w:sz w:val="24"/>
          <w:szCs w:val="24"/>
        </w:rPr>
        <w:t xml:space="preserve"> </w:t>
      </w:r>
      <w:bookmarkStart w:id="42" w:name="_Toc6398803"/>
      <w:r w:rsidR="00ED5CED" w:rsidRPr="00ED5CED">
        <w:rPr>
          <w:color w:val="FFFFFF" w:themeColor="background1"/>
          <w:sz w:val="24"/>
          <w:szCs w:val="24"/>
        </w:rPr>
        <w:t>3.1</w:t>
      </w:r>
      <w:r w:rsidR="00ED5CED" w:rsidRPr="00ED5CED">
        <w:rPr>
          <w:color w:val="FFFFFF" w:themeColor="background1"/>
          <w:sz w:val="28"/>
          <w:szCs w:val="28"/>
        </w:rPr>
        <w:t xml:space="preserve"> </w:t>
      </w:r>
      <w:r w:rsidRPr="00EF2B20">
        <w:rPr>
          <w:color w:val="FFFFFF"/>
          <w:sz w:val="24"/>
          <w:szCs w:val="24"/>
        </w:rPr>
        <w:t>Compliant Tenders</w:t>
      </w:r>
      <w:bookmarkEnd w:id="42"/>
    </w:p>
    <w:p w14:paraId="3EDA0E2F" w14:textId="77777777" w:rsidR="00822D6F" w:rsidRDefault="00822D6F" w:rsidP="00197862">
      <w:pPr>
        <w:spacing w:after="120" w:line="276" w:lineRule="auto"/>
        <w:rPr>
          <w:rFonts w:ascii="Calibri" w:hAnsi="Calibri"/>
          <w:sz w:val="22"/>
          <w:szCs w:val="22"/>
          <w:lang w:val="en-GB"/>
        </w:rPr>
      </w:pPr>
      <w:r>
        <w:rPr>
          <w:rFonts w:ascii="Calibri" w:hAnsi="Calibri"/>
          <w:sz w:val="22"/>
          <w:szCs w:val="22"/>
          <w:lang w:val="en-GB"/>
        </w:rPr>
        <w:t>Only those Tenderers who have:</w:t>
      </w:r>
    </w:p>
    <w:p w14:paraId="4E5EEDBA" w14:textId="77777777" w:rsidR="00197862" w:rsidRDefault="00197862" w:rsidP="00265156">
      <w:pPr>
        <w:numPr>
          <w:ilvl w:val="0"/>
          <w:numId w:val="9"/>
        </w:numPr>
        <w:spacing w:after="120" w:line="276" w:lineRule="auto"/>
        <w:rPr>
          <w:rFonts w:ascii="Calibri" w:hAnsi="Calibri"/>
          <w:sz w:val="22"/>
          <w:szCs w:val="22"/>
          <w:lang w:val="en-GB"/>
        </w:rPr>
      </w:pPr>
      <w:r>
        <w:rPr>
          <w:rFonts w:ascii="Calibri" w:hAnsi="Calibri"/>
          <w:sz w:val="22"/>
          <w:szCs w:val="22"/>
          <w:lang w:val="en-GB"/>
        </w:rPr>
        <w:t>submitted compliant tenders</w:t>
      </w:r>
      <w:r w:rsidR="00FA2140">
        <w:rPr>
          <w:rFonts w:ascii="Calibri" w:hAnsi="Calibri"/>
          <w:sz w:val="22"/>
          <w:szCs w:val="22"/>
          <w:lang w:val="en-GB"/>
        </w:rPr>
        <w:t xml:space="preserve"> in accordance with </w:t>
      </w:r>
      <w:r w:rsidR="006E22A7">
        <w:rPr>
          <w:rFonts w:ascii="Calibri" w:hAnsi="Calibri"/>
          <w:sz w:val="22"/>
          <w:szCs w:val="22"/>
          <w:lang w:val="en-GB"/>
        </w:rPr>
        <w:t>S</w:t>
      </w:r>
      <w:r w:rsidR="00FA2140">
        <w:rPr>
          <w:rFonts w:ascii="Calibri" w:hAnsi="Calibri"/>
          <w:sz w:val="22"/>
          <w:szCs w:val="22"/>
          <w:lang w:val="en-GB"/>
        </w:rPr>
        <w:t>ection</w:t>
      </w:r>
      <w:r w:rsidR="006E22A7">
        <w:rPr>
          <w:rFonts w:ascii="Calibri" w:hAnsi="Calibri"/>
          <w:sz w:val="22"/>
          <w:szCs w:val="22"/>
          <w:lang w:val="en-GB"/>
        </w:rPr>
        <w:t xml:space="preserve"> 2.2</w:t>
      </w:r>
      <w:r w:rsidR="00FA2140">
        <w:rPr>
          <w:rFonts w:ascii="Calibri" w:hAnsi="Calibri"/>
          <w:sz w:val="22"/>
          <w:szCs w:val="22"/>
          <w:lang w:val="en-GB"/>
        </w:rPr>
        <w:t xml:space="preserve"> of the RFT</w:t>
      </w:r>
      <w:r w:rsidR="009133F3">
        <w:rPr>
          <w:rFonts w:ascii="Calibri" w:hAnsi="Calibri"/>
          <w:sz w:val="22"/>
          <w:szCs w:val="22"/>
          <w:lang w:val="en-GB"/>
        </w:rPr>
        <w:t>;</w:t>
      </w:r>
    </w:p>
    <w:p w14:paraId="2AD2CB71" w14:textId="77777777" w:rsidR="00DE2D43" w:rsidRDefault="00822D6F" w:rsidP="00265156">
      <w:pPr>
        <w:numPr>
          <w:ilvl w:val="0"/>
          <w:numId w:val="9"/>
        </w:numPr>
        <w:spacing w:after="120" w:line="276" w:lineRule="auto"/>
        <w:rPr>
          <w:rFonts w:ascii="Calibri" w:hAnsi="Calibri" w:cs="Tahoma"/>
          <w:sz w:val="22"/>
          <w:lang w:val="en-GB"/>
        </w:rPr>
      </w:pPr>
      <w:r>
        <w:rPr>
          <w:rFonts w:ascii="Calibri" w:hAnsi="Calibri"/>
          <w:sz w:val="22"/>
          <w:szCs w:val="22"/>
          <w:lang w:val="en-GB"/>
        </w:rPr>
        <w:t>declared</w:t>
      </w:r>
      <w:r w:rsidR="00407A20">
        <w:rPr>
          <w:rFonts w:ascii="Calibri" w:hAnsi="Calibri" w:cs="Tahoma"/>
          <w:sz w:val="22"/>
          <w:lang w:val="en-GB"/>
        </w:rPr>
        <w:t xml:space="preserve"> </w:t>
      </w:r>
      <w:r w:rsidR="006D0E29">
        <w:rPr>
          <w:rFonts w:ascii="Calibri" w:hAnsi="Calibri" w:cs="Tahoma"/>
          <w:sz w:val="22"/>
          <w:lang w:val="en-GB"/>
        </w:rPr>
        <w:t xml:space="preserve">by way of </w:t>
      </w:r>
      <w:r w:rsidR="00A73C5F">
        <w:rPr>
          <w:rFonts w:ascii="Calibri" w:hAnsi="Calibri" w:cs="Tahoma"/>
          <w:sz w:val="22"/>
          <w:lang w:val="en-GB"/>
        </w:rPr>
        <w:t>e</w:t>
      </w:r>
      <w:r w:rsidR="006D0E29">
        <w:rPr>
          <w:rFonts w:ascii="Calibri" w:hAnsi="Calibri" w:cs="Tahoma"/>
          <w:sz w:val="22"/>
          <w:lang w:val="en-GB"/>
        </w:rPr>
        <w:t xml:space="preserve">ESPD </w:t>
      </w:r>
      <w:r w:rsidR="00407A20" w:rsidRPr="007B1B05">
        <w:rPr>
          <w:rFonts w:ascii="Calibri" w:hAnsi="Calibri" w:cs="Tahoma"/>
          <w:sz w:val="22"/>
          <w:lang w:val="en-GB"/>
        </w:rPr>
        <w:t>that</w:t>
      </w:r>
      <w:r w:rsidR="007B1B05" w:rsidRPr="007B1B05">
        <w:rPr>
          <w:rFonts w:ascii="Calibri" w:hAnsi="Calibri" w:cs="Tahoma"/>
          <w:sz w:val="22"/>
          <w:lang w:val="en-GB"/>
        </w:rPr>
        <w:t xml:space="preserve"> </w:t>
      </w:r>
      <w:r w:rsidR="00F51B16">
        <w:rPr>
          <w:rFonts w:ascii="Calibri" w:hAnsi="Calibri" w:cs="TT14Et00"/>
          <w:sz w:val="22"/>
          <w:szCs w:val="22"/>
        </w:rPr>
        <w:t>either (</w:t>
      </w:r>
      <w:proofErr w:type="spellStart"/>
      <w:r w:rsidR="00F51B16">
        <w:rPr>
          <w:rFonts w:ascii="Calibri" w:hAnsi="Calibri" w:cs="TT14Et00"/>
          <w:sz w:val="22"/>
          <w:szCs w:val="22"/>
        </w:rPr>
        <w:t>i</w:t>
      </w:r>
      <w:proofErr w:type="spellEnd"/>
      <w:r w:rsidR="00F51B16">
        <w:rPr>
          <w:rFonts w:ascii="Calibri" w:hAnsi="Calibri" w:cs="TT14Et00"/>
          <w:sz w:val="22"/>
          <w:szCs w:val="22"/>
        </w:rPr>
        <w:t xml:space="preserve">) </w:t>
      </w:r>
      <w:r w:rsidR="007B1B05" w:rsidRPr="007B1B05">
        <w:rPr>
          <w:rFonts w:ascii="Calibri" w:hAnsi="Calibri" w:cs="TT14Et00"/>
          <w:sz w:val="22"/>
          <w:szCs w:val="22"/>
        </w:rPr>
        <w:t>no</w:t>
      </w:r>
      <w:r w:rsidR="006D0E29">
        <w:rPr>
          <w:rFonts w:ascii="Calibri" w:hAnsi="Calibri" w:cs="TT14Et00"/>
          <w:sz w:val="22"/>
          <w:szCs w:val="22"/>
        </w:rPr>
        <w:t xml:space="preserve"> mandatory</w:t>
      </w:r>
      <w:r w:rsidR="007B1B05" w:rsidRPr="007B1B05">
        <w:rPr>
          <w:rFonts w:ascii="Calibri" w:hAnsi="Calibri" w:cs="TT14Et00"/>
          <w:sz w:val="22"/>
          <w:szCs w:val="22"/>
        </w:rPr>
        <w:t xml:space="preserve"> grounds for exclusion of the Tenderer pursuant</w:t>
      </w:r>
      <w:r w:rsidR="00407A20" w:rsidRPr="007B1B05">
        <w:rPr>
          <w:rFonts w:ascii="Calibri" w:hAnsi="Calibri" w:cs="Tahoma"/>
          <w:sz w:val="22"/>
          <w:lang w:val="en-GB"/>
        </w:rPr>
        <w:t xml:space="preserve"> </w:t>
      </w:r>
      <w:r w:rsidR="007B1B05">
        <w:rPr>
          <w:rFonts w:ascii="Calibri" w:hAnsi="Calibri" w:cs="Tahoma"/>
          <w:sz w:val="22"/>
          <w:lang w:val="en-GB"/>
        </w:rPr>
        <w:t>to</w:t>
      </w:r>
      <w:r w:rsidR="00F062BF" w:rsidRPr="007B1B05">
        <w:rPr>
          <w:rFonts w:ascii="Calibri" w:hAnsi="Calibri" w:cs="Tahoma"/>
          <w:sz w:val="22"/>
          <w:lang w:val="en-GB"/>
        </w:rPr>
        <w:t xml:space="preserve"> </w:t>
      </w:r>
      <w:r w:rsidR="006D0E29">
        <w:rPr>
          <w:rFonts w:ascii="Calibri" w:hAnsi="Calibri" w:cs="Tahoma"/>
          <w:sz w:val="22"/>
          <w:lang w:val="en-GB"/>
        </w:rPr>
        <w:t>Regulation 57</w:t>
      </w:r>
      <w:r w:rsidR="007B1B05" w:rsidRPr="007B1B05">
        <w:rPr>
          <w:rFonts w:ascii="Calibri" w:hAnsi="Calibri" w:cs="TT14Et00"/>
          <w:sz w:val="22"/>
          <w:szCs w:val="22"/>
        </w:rPr>
        <w:t xml:space="preserve"> apply to them</w:t>
      </w:r>
      <w:r w:rsidR="00F51B16">
        <w:rPr>
          <w:rFonts w:ascii="Calibri" w:hAnsi="Calibri" w:cs="Tahoma"/>
          <w:sz w:val="22"/>
          <w:lang w:val="en-GB"/>
        </w:rPr>
        <w:t>, or (ii)</w:t>
      </w:r>
      <w:r w:rsidR="006D0E29">
        <w:rPr>
          <w:rFonts w:ascii="Calibri" w:hAnsi="Calibri" w:cs="Tahoma"/>
          <w:sz w:val="22"/>
          <w:lang w:val="en-GB"/>
        </w:rPr>
        <w:t xml:space="preserve"> where any </w:t>
      </w:r>
      <w:r w:rsidR="006D0E29">
        <w:rPr>
          <w:rFonts w:ascii="Calibri" w:hAnsi="Calibri" w:cs="TT14Et00"/>
          <w:sz w:val="22"/>
          <w:szCs w:val="22"/>
        </w:rPr>
        <w:t xml:space="preserve">mandatory </w:t>
      </w:r>
      <w:r w:rsidR="006D0E29" w:rsidRPr="007B1B05">
        <w:rPr>
          <w:rFonts w:ascii="Calibri" w:hAnsi="Calibri" w:cs="TT14Et00"/>
          <w:sz w:val="22"/>
          <w:szCs w:val="22"/>
        </w:rPr>
        <w:t>grounds for exclusion</w:t>
      </w:r>
      <w:r w:rsidR="00DE2D43">
        <w:rPr>
          <w:rFonts w:ascii="Calibri" w:hAnsi="Calibri" w:cs="Tahoma"/>
          <w:sz w:val="22"/>
          <w:lang w:val="en-GB"/>
        </w:rPr>
        <w:t xml:space="preserve"> apply </w:t>
      </w:r>
      <w:r w:rsidR="006D0E29">
        <w:rPr>
          <w:rFonts w:ascii="Calibri" w:hAnsi="Calibri" w:cs="Tahoma"/>
          <w:sz w:val="22"/>
          <w:lang w:val="en-GB"/>
        </w:rPr>
        <w:t>(</w:t>
      </w:r>
      <w:r w:rsidR="00DE2D43">
        <w:rPr>
          <w:rFonts w:ascii="Calibri" w:hAnsi="Calibri" w:cs="Tahoma"/>
          <w:sz w:val="22"/>
          <w:lang w:val="en-GB"/>
        </w:rPr>
        <w:t xml:space="preserve">and where the Tenderer is not precluded from doing so under </w:t>
      </w:r>
      <w:r w:rsidR="002829E3">
        <w:rPr>
          <w:rFonts w:ascii="Calibri" w:hAnsi="Calibri" w:cs="Tahoma"/>
          <w:sz w:val="22"/>
          <w:lang w:val="en-GB"/>
        </w:rPr>
        <w:t>Regulation</w:t>
      </w:r>
      <w:r w:rsidR="00DE2D43">
        <w:rPr>
          <w:rFonts w:ascii="Calibri" w:hAnsi="Calibri" w:cs="Tahoma"/>
          <w:sz w:val="22"/>
          <w:lang w:val="en-GB"/>
        </w:rPr>
        <w:t xml:space="preserve"> 57(</w:t>
      </w:r>
      <w:r w:rsidR="006D0E29">
        <w:rPr>
          <w:rFonts w:ascii="Calibri" w:hAnsi="Calibri" w:cs="Tahoma"/>
          <w:sz w:val="22"/>
          <w:lang w:val="en-GB"/>
        </w:rPr>
        <w:t>17</w:t>
      </w:r>
      <w:r w:rsidR="00DE2D43">
        <w:rPr>
          <w:rFonts w:ascii="Calibri" w:hAnsi="Calibri" w:cs="Tahoma"/>
          <w:sz w:val="22"/>
          <w:lang w:val="en-GB"/>
        </w:rPr>
        <w:t xml:space="preserve">) </w:t>
      </w:r>
      <w:r w:rsidR="006D0E29">
        <w:rPr>
          <w:rFonts w:ascii="Calibri" w:hAnsi="Calibri" w:cs="Tahoma"/>
          <w:sz w:val="22"/>
          <w:lang w:val="en-GB"/>
        </w:rPr>
        <w:t>of the Regulations</w:t>
      </w:r>
      <w:r w:rsidR="00F51B16">
        <w:rPr>
          <w:rFonts w:ascii="Calibri" w:hAnsi="Calibri" w:cs="Tahoma"/>
          <w:sz w:val="22"/>
          <w:lang w:val="en-GB"/>
        </w:rPr>
        <w:t>)</w:t>
      </w:r>
      <w:r w:rsidR="00DE2D43">
        <w:rPr>
          <w:rFonts w:ascii="Calibri" w:hAnsi="Calibri" w:cs="Tahoma"/>
          <w:sz w:val="22"/>
          <w:lang w:val="en-GB"/>
        </w:rPr>
        <w:t>, it can provide evidence to the effect that measures</w:t>
      </w:r>
      <w:r w:rsidR="00D66240">
        <w:rPr>
          <w:rFonts w:ascii="Calibri" w:hAnsi="Calibri" w:cs="Tahoma"/>
          <w:sz w:val="22"/>
          <w:lang w:val="en-GB"/>
        </w:rPr>
        <w:t xml:space="preserve"> taken by </w:t>
      </w:r>
      <w:r w:rsidR="00F51B16">
        <w:rPr>
          <w:rFonts w:ascii="Calibri" w:hAnsi="Calibri" w:cs="Tahoma"/>
          <w:sz w:val="22"/>
          <w:lang w:val="en-GB"/>
        </w:rPr>
        <w:t>it</w:t>
      </w:r>
      <w:r w:rsidR="00D66240">
        <w:rPr>
          <w:rFonts w:ascii="Calibri" w:hAnsi="Calibri" w:cs="Tahoma"/>
          <w:sz w:val="22"/>
          <w:lang w:val="en-GB"/>
        </w:rPr>
        <w:t xml:space="preserve"> are sufficient to demonstrate its reliability</w:t>
      </w:r>
      <w:r w:rsidR="009F6C76">
        <w:rPr>
          <w:rFonts w:ascii="Calibri" w:hAnsi="Calibri" w:cs="Tahoma"/>
          <w:sz w:val="22"/>
          <w:lang w:val="en-GB"/>
        </w:rPr>
        <w:t xml:space="preserve"> despite the existence of any such relevant exclusion ground</w:t>
      </w:r>
      <w:r w:rsidR="009133F3">
        <w:rPr>
          <w:rFonts w:ascii="Calibri" w:hAnsi="Calibri" w:cs="Tahoma"/>
          <w:sz w:val="22"/>
          <w:lang w:val="en-GB"/>
        </w:rPr>
        <w:t>;</w:t>
      </w:r>
    </w:p>
    <w:p w14:paraId="73D383D7" w14:textId="77777777" w:rsidR="00822D6F" w:rsidRDefault="00197862" w:rsidP="00197862">
      <w:pPr>
        <w:spacing w:after="120" w:line="276" w:lineRule="auto"/>
        <w:ind w:left="709"/>
        <w:rPr>
          <w:rFonts w:ascii="Calibri" w:hAnsi="Calibri" w:cs="Tahoma"/>
          <w:sz w:val="22"/>
          <w:lang w:val="en-GB"/>
        </w:rPr>
      </w:pPr>
      <w:r>
        <w:rPr>
          <w:rFonts w:ascii="Calibri" w:hAnsi="Calibri" w:cs="Tahoma"/>
          <w:sz w:val="22"/>
          <w:lang w:val="en-GB"/>
        </w:rPr>
        <w:t>a</w:t>
      </w:r>
      <w:r w:rsidR="00822D6F">
        <w:rPr>
          <w:rFonts w:ascii="Calibri" w:hAnsi="Calibri" w:cs="Tahoma"/>
          <w:sz w:val="22"/>
          <w:lang w:val="en-GB"/>
        </w:rPr>
        <w:t>nd</w:t>
      </w:r>
    </w:p>
    <w:p w14:paraId="1475CE7D" w14:textId="77777777" w:rsidR="00423327" w:rsidRDefault="00423327" w:rsidP="00265156">
      <w:pPr>
        <w:numPr>
          <w:ilvl w:val="0"/>
          <w:numId w:val="9"/>
        </w:numPr>
        <w:autoSpaceDE w:val="0"/>
        <w:autoSpaceDN w:val="0"/>
        <w:adjustRightInd w:val="0"/>
        <w:spacing w:after="120" w:line="276" w:lineRule="auto"/>
        <w:jc w:val="both"/>
        <w:rPr>
          <w:rFonts w:ascii="Calibri" w:hAnsi="Calibri" w:cs="Tahoma"/>
          <w:sz w:val="22"/>
          <w:lang w:val="en-GB"/>
        </w:rPr>
      </w:pPr>
      <w:r>
        <w:rPr>
          <w:rFonts w:ascii="Calibri" w:hAnsi="Calibri" w:cs="Tahoma"/>
          <w:sz w:val="22"/>
          <w:lang w:val="en-GB"/>
        </w:rPr>
        <w:t>declare</w:t>
      </w:r>
      <w:r w:rsidR="00822D6F">
        <w:rPr>
          <w:rFonts w:ascii="Calibri" w:hAnsi="Calibri" w:cs="Tahoma"/>
          <w:sz w:val="22"/>
          <w:lang w:val="en-GB"/>
        </w:rPr>
        <w:t>d</w:t>
      </w:r>
      <w:r>
        <w:rPr>
          <w:rFonts w:ascii="Calibri" w:hAnsi="Calibri" w:cs="Tahoma"/>
          <w:sz w:val="22"/>
          <w:lang w:val="en-GB"/>
        </w:rPr>
        <w:t xml:space="preserve"> by way of </w:t>
      </w:r>
      <w:r w:rsidR="00F00907">
        <w:rPr>
          <w:rFonts w:ascii="Calibri" w:hAnsi="Calibri" w:cs="Tahoma"/>
          <w:sz w:val="22"/>
          <w:lang w:val="en-GB"/>
        </w:rPr>
        <w:t>e</w:t>
      </w:r>
      <w:r>
        <w:rPr>
          <w:rFonts w:ascii="Calibri" w:hAnsi="Calibri" w:cs="Tahoma"/>
          <w:sz w:val="22"/>
          <w:lang w:val="en-GB"/>
        </w:rPr>
        <w:t xml:space="preserve">ESPD </w:t>
      </w:r>
      <w:r w:rsidRPr="007B1B05">
        <w:rPr>
          <w:rFonts w:ascii="Calibri" w:hAnsi="Calibri" w:cs="Tahoma"/>
          <w:sz w:val="22"/>
          <w:lang w:val="en-GB"/>
        </w:rPr>
        <w:t>that</w:t>
      </w:r>
      <w:r>
        <w:rPr>
          <w:rFonts w:ascii="Calibri" w:hAnsi="Calibri" w:cs="Tahoma"/>
          <w:sz w:val="22"/>
          <w:lang w:val="en-GB"/>
        </w:rPr>
        <w:t xml:space="preserve"> they satisfy the S</w:t>
      </w:r>
      <w:r w:rsidR="00B336DF">
        <w:rPr>
          <w:rFonts w:ascii="Calibri" w:hAnsi="Calibri" w:cs="Tahoma"/>
          <w:sz w:val="22"/>
          <w:lang w:val="en-GB"/>
        </w:rPr>
        <w:t>election Criteria</w:t>
      </w:r>
      <w:r w:rsidR="00094466">
        <w:rPr>
          <w:rFonts w:ascii="Calibri" w:hAnsi="Calibri" w:cs="Tahoma"/>
          <w:sz w:val="22"/>
          <w:lang w:val="en-GB"/>
        </w:rPr>
        <w:t xml:space="preserve"> as set out at part 3.2 below</w:t>
      </w:r>
      <w:r w:rsidR="00B336DF">
        <w:rPr>
          <w:rFonts w:ascii="Calibri" w:hAnsi="Calibri" w:cs="Tahoma"/>
          <w:sz w:val="22"/>
          <w:lang w:val="en-GB"/>
        </w:rPr>
        <w:t xml:space="preserve"> </w:t>
      </w:r>
      <w:r w:rsidR="00197862">
        <w:rPr>
          <w:rFonts w:ascii="Calibri" w:hAnsi="Calibri" w:cs="Tahoma"/>
          <w:sz w:val="22"/>
          <w:lang w:val="en-GB"/>
        </w:rPr>
        <w:t>and</w:t>
      </w:r>
      <w:r w:rsidR="003641A7">
        <w:rPr>
          <w:rFonts w:ascii="Calibri" w:hAnsi="Calibri" w:cs="Tahoma"/>
          <w:sz w:val="22"/>
          <w:lang w:val="en-GB"/>
        </w:rPr>
        <w:t>,</w:t>
      </w:r>
      <w:r w:rsidR="00197862">
        <w:rPr>
          <w:rFonts w:ascii="Calibri" w:hAnsi="Calibri" w:cs="Tahoma"/>
          <w:sz w:val="22"/>
          <w:lang w:val="en-GB"/>
        </w:rPr>
        <w:t xml:space="preserve"> </w:t>
      </w:r>
      <w:r w:rsidR="003641A7">
        <w:rPr>
          <w:rFonts w:ascii="Calibri" w:hAnsi="Calibri" w:cs="Tahoma"/>
          <w:sz w:val="22"/>
          <w:lang w:val="en-GB"/>
        </w:rPr>
        <w:t>where</w:t>
      </w:r>
      <w:r w:rsidR="00197862">
        <w:rPr>
          <w:rFonts w:ascii="Calibri" w:hAnsi="Calibri" w:cs="Tahoma"/>
          <w:sz w:val="22"/>
          <w:lang w:val="en-GB"/>
        </w:rPr>
        <w:t xml:space="preserve"> requested</w:t>
      </w:r>
      <w:r w:rsidR="003641A7">
        <w:rPr>
          <w:rFonts w:ascii="Calibri" w:hAnsi="Calibri" w:cs="Tahoma"/>
          <w:sz w:val="22"/>
          <w:lang w:val="en-GB"/>
        </w:rPr>
        <w:t>,</w:t>
      </w:r>
      <w:r w:rsidR="00197862">
        <w:rPr>
          <w:rFonts w:ascii="Calibri" w:hAnsi="Calibri" w:cs="Tahoma"/>
          <w:sz w:val="22"/>
          <w:lang w:val="en-GB"/>
        </w:rPr>
        <w:t xml:space="preserve"> provided the evidence </w:t>
      </w:r>
      <w:r w:rsidR="003641A7">
        <w:rPr>
          <w:rFonts w:ascii="Calibri" w:hAnsi="Calibri" w:cs="Tahoma"/>
          <w:sz w:val="22"/>
          <w:lang w:val="en-GB"/>
        </w:rPr>
        <w:t>to demonstrate its fulfilment of the Selection Criteria</w:t>
      </w:r>
      <w:r w:rsidR="009133F3">
        <w:rPr>
          <w:rFonts w:ascii="Calibri" w:hAnsi="Calibri" w:cs="Tahoma"/>
          <w:sz w:val="22"/>
          <w:lang w:val="en-GB"/>
        </w:rPr>
        <w:t>.</w:t>
      </w:r>
      <w:r w:rsidR="003641A7">
        <w:rPr>
          <w:rFonts w:ascii="Calibri" w:hAnsi="Calibri" w:cs="Tahoma"/>
          <w:sz w:val="22"/>
          <w:lang w:val="en-GB"/>
        </w:rPr>
        <w:t xml:space="preserve"> </w:t>
      </w:r>
    </w:p>
    <w:p w14:paraId="067F3CCC" w14:textId="77777777" w:rsidR="00197862" w:rsidRDefault="00197862" w:rsidP="00197862">
      <w:pPr>
        <w:autoSpaceDE w:val="0"/>
        <w:autoSpaceDN w:val="0"/>
        <w:adjustRightInd w:val="0"/>
        <w:spacing w:after="120" w:line="276" w:lineRule="auto"/>
        <w:jc w:val="both"/>
        <w:rPr>
          <w:rFonts w:ascii="Calibri" w:hAnsi="Calibri" w:cs="Tahoma"/>
          <w:sz w:val="22"/>
          <w:lang w:val="en-GB"/>
        </w:rPr>
      </w:pPr>
      <w:r>
        <w:rPr>
          <w:rFonts w:ascii="Calibri" w:hAnsi="Calibri" w:cs="Tahoma"/>
          <w:sz w:val="22"/>
          <w:lang w:val="en-GB"/>
        </w:rPr>
        <w:t xml:space="preserve">will be evaluated in accordance with the </w:t>
      </w:r>
      <w:r w:rsidR="00326D65">
        <w:rPr>
          <w:rFonts w:ascii="Calibri" w:hAnsi="Calibri" w:cs="Tahoma"/>
          <w:sz w:val="22"/>
          <w:lang w:val="en-GB"/>
        </w:rPr>
        <w:t>published Award Criteria</w:t>
      </w:r>
      <w:r w:rsidR="00094466">
        <w:rPr>
          <w:rFonts w:ascii="Calibri" w:hAnsi="Calibri" w:cs="Tahoma"/>
          <w:sz w:val="22"/>
          <w:lang w:val="en-GB"/>
        </w:rPr>
        <w:t xml:space="preserve"> set out at part 3.3 below</w:t>
      </w:r>
      <w:r w:rsidR="00326D65">
        <w:rPr>
          <w:rFonts w:ascii="Calibri" w:hAnsi="Calibri" w:cs="Tahoma"/>
          <w:sz w:val="22"/>
          <w:lang w:val="en-GB"/>
        </w:rPr>
        <w:t>.</w:t>
      </w:r>
    </w:p>
    <w:p w14:paraId="5A4C181A" w14:textId="77777777" w:rsidR="0090785B" w:rsidRDefault="00197862" w:rsidP="00197862">
      <w:pPr>
        <w:autoSpaceDE w:val="0"/>
        <w:autoSpaceDN w:val="0"/>
        <w:adjustRightInd w:val="0"/>
        <w:spacing w:after="120" w:line="276" w:lineRule="auto"/>
        <w:jc w:val="both"/>
        <w:rPr>
          <w:rFonts w:ascii="Calibri" w:hAnsi="Calibri" w:cs="Tahoma"/>
          <w:sz w:val="22"/>
          <w:lang w:val="en-GB"/>
        </w:rPr>
      </w:pPr>
      <w:r>
        <w:rPr>
          <w:rFonts w:ascii="Calibri" w:hAnsi="Calibri" w:cs="Tahoma"/>
          <w:sz w:val="22"/>
          <w:lang w:val="en-GB"/>
        </w:rPr>
        <w:t xml:space="preserve">Tenderers should note </w:t>
      </w:r>
    </w:p>
    <w:p w14:paraId="34458DEA" w14:textId="77777777" w:rsidR="009133F3" w:rsidRDefault="00197862" w:rsidP="00265156">
      <w:pPr>
        <w:numPr>
          <w:ilvl w:val="0"/>
          <w:numId w:val="9"/>
        </w:numPr>
        <w:autoSpaceDE w:val="0"/>
        <w:autoSpaceDN w:val="0"/>
        <w:adjustRightInd w:val="0"/>
        <w:spacing w:after="120" w:line="276" w:lineRule="auto"/>
        <w:jc w:val="both"/>
        <w:rPr>
          <w:rFonts w:ascii="Calibri" w:hAnsi="Calibri" w:cs="Tahoma"/>
          <w:sz w:val="22"/>
          <w:lang w:val="en-GB"/>
        </w:rPr>
      </w:pPr>
      <w:r>
        <w:rPr>
          <w:rFonts w:ascii="Calibri" w:hAnsi="Calibri" w:cs="Tahoma"/>
          <w:sz w:val="22"/>
          <w:lang w:val="en-GB"/>
        </w:rPr>
        <w:t>the Contracting Authority</w:t>
      </w:r>
      <w:r w:rsidR="003641A7">
        <w:rPr>
          <w:rFonts w:ascii="Calibri" w:hAnsi="Calibri" w:cs="Tahoma"/>
          <w:sz w:val="22"/>
          <w:lang w:val="en-GB"/>
        </w:rPr>
        <w:t xml:space="preserve"> reserves the right to exclude a Tenderer</w:t>
      </w:r>
      <w:r w:rsidR="00C70D5C">
        <w:rPr>
          <w:rFonts w:ascii="Calibri" w:hAnsi="Calibri" w:cs="Tahoma"/>
          <w:sz w:val="22"/>
          <w:lang w:val="en-GB"/>
        </w:rPr>
        <w:t xml:space="preserve"> to whom a discretionary ground for exclusion pursuant to Regulation 57 of the Regulations applies from the </w:t>
      </w:r>
      <w:r w:rsidR="009133F3">
        <w:rPr>
          <w:rFonts w:ascii="Calibri" w:hAnsi="Calibri" w:cs="Tahoma"/>
          <w:sz w:val="22"/>
          <w:lang w:val="en-GB"/>
        </w:rPr>
        <w:t>evaluation;</w:t>
      </w:r>
    </w:p>
    <w:p w14:paraId="6B621622" w14:textId="77777777" w:rsidR="00197862" w:rsidRDefault="008960AE" w:rsidP="00265156">
      <w:pPr>
        <w:numPr>
          <w:ilvl w:val="0"/>
          <w:numId w:val="9"/>
        </w:numPr>
        <w:autoSpaceDE w:val="0"/>
        <w:autoSpaceDN w:val="0"/>
        <w:adjustRightInd w:val="0"/>
        <w:spacing w:after="120" w:line="276" w:lineRule="auto"/>
        <w:jc w:val="both"/>
        <w:rPr>
          <w:rFonts w:ascii="Calibri" w:hAnsi="Calibri" w:cs="Tahoma"/>
          <w:sz w:val="22"/>
          <w:lang w:val="en-GB"/>
        </w:rPr>
      </w:pPr>
      <w:r>
        <w:rPr>
          <w:rFonts w:ascii="Calibri" w:hAnsi="Calibri" w:cs="Tahoma"/>
          <w:sz w:val="22"/>
          <w:lang w:val="en-GB"/>
        </w:rPr>
        <w:t>w</w:t>
      </w:r>
      <w:r w:rsidR="009133F3">
        <w:rPr>
          <w:rFonts w:ascii="Calibri" w:hAnsi="Calibri" w:cs="Tahoma"/>
          <w:sz w:val="22"/>
          <w:lang w:val="en-GB"/>
        </w:rPr>
        <w:t>here a Tenderer is relying on the capacity</w:t>
      </w:r>
      <w:r w:rsidR="00E9117D">
        <w:rPr>
          <w:rFonts w:ascii="Calibri" w:hAnsi="Calibri" w:cs="Tahoma"/>
          <w:sz w:val="22"/>
          <w:lang w:val="en-GB"/>
        </w:rPr>
        <w:t xml:space="preserve"> of other entities for the purposes of fulfilling any of the Selection Criteria it must ensure that each such entity (</w:t>
      </w:r>
      <w:proofErr w:type="spellStart"/>
      <w:r w:rsidR="00E9117D">
        <w:rPr>
          <w:rFonts w:ascii="Calibri" w:hAnsi="Calibri" w:cs="Tahoma"/>
          <w:sz w:val="22"/>
          <w:lang w:val="en-GB"/>
        </w:rPr>
        <w:t>i</w:t>
      </w:r>
      <w:proofErr w:type="spellEnd"/>
      <w:r w:rsidR="00E9117D">
        <w:rPr>
          <w:rFonts w:ascii="Calibri" w:hAnsi="Calibri" w:cs="Tahoma"/>
          <w:sz w:val="22"/>
          <w:lang w:val="en-GB"/>
        </w:rPr>
        <w:t xml:space="preserve">) completes and submits a separate </w:t>
      </w:r>
      <w:r w:rsidR="00F00907">
        <w:rPr>
          <w:rFonts w:ascii="Calibri" w:hAnsi="Calibri" w:cs="Tahoma"/>
          <w:sz w:val="22"/>
          <w:lang w:val="en-GB"/>
        </w:rPr>
        <w:t>e</w:t>
      </w:r>
      <w:r w:rsidR="00E9117D">
        <w:rPr>
          <w:rFonts w:ascii="Calibri" w:hAnsi="Calibri" w:cs="Tahoma"/>
          <w:sz w:val="22"/>
          <w:lang w:val="en-GB"/>
        </w:rPr>
        <w:t>ESPD</w:t>
      </w:r>
      <w:r>
        <w:rPr>
          <w:rFonts w:ascii="Calibri" w:hAnsi="Calibri" w:cs="Tahoma"/>
          <w:sz w:val="22"/>
          <w:lang w:val="en-GB"/>
        </w:rPr>
        <w:t xml:space="preserve"> in respect of each such entity</w:t>
      </w:r>
      <w:r w:rsidR="00E9117D">
        <w:rPr>
          <w:rFonts w:ascii="Calibri" w:hAnsi="Calibri" w:cs="Tahoma"/>
          <w:sz w:val="22"/>
          <w:lang w:val="en-GB"/>
        </w:rPr>
        <w:t xml:space="preserve"> and (ii) when requested</w:t>
      </w:r>
      <w:r>
        <w:rPr>
          <w:rFonts w:ascii="Calibri" w:hAnsi="Calibri" w:cs="Tahoma"/>
          <w:sz w:val="22"/>
          <w:lang w:val="en-GB"/>
        </w:rPr>
        <w:t xml:space="preserve"> by the Contracting Authority</w:t>
      </w:r>
      <w:r w:rsidR="00E9117D">
        <w:rPr>
          <w:rFonts w:ascii="Calibri" w:hAnsi="Calibri" w:cs="Tahoma"/>
          <w:sz w:val="22"/>
          <w:lang w:val="en-GB"/>
        </w:rPr>
        <w:t>, submits proof, to the satisfaction of the Contracting Authority, that each such entity will place the necessary resources</w:t>
      </w:r>
      <w:r w:rsidR="00A23D62">
        <w:rPr>
          <w:rFonts w:ascii="Calibri" w:hAnsi="Calibri" w:cs="Tahoma"/>
          <w:sz w:val="22"/>
          <w:lang w:val="en-GB"/>
        </w:rPr>
        <w:t xml:space="preserve"> </w:t>
      </w:r>
      <w:r>
        <w:rPr>
          <w:rFonts w:ascii="Calibri" w:hAnsi="Calibri" w:cs="Tahoma"/>
          <w:sz w:val="22"/>
          <w:lang w:val="en-GB"/>
        </w:rPr>
        <w:t>at the disposal of the Tenderer;</w:t>
      </w:r>
    </w:p>
    <w:p w14:paraId="2CF8052C" w14:textId="0C9E77C1" w:rsidR="008960AE" w:rsidRDefault="008960AE" w:rsidP="00265156">
      <w:pPr>
        <w:numPr>
          <w:ilvl w:val="0"/>
          <w:numId w:val="9"/>
        </w:numPr>
        <w:autoSpaceDE w:val="0"/>
        <w:autoSpaceDN w:val="0"/>
        <w:adjustRightInd w:val="0"/>
        <w:spacing w:after="120" w:line="276" w:lineRule="auto"/>
        <w:ind w:left="714" w:hanging="357"/>
        <w:jc w:val="both"/>
        <w:rPr>
          <w:rFonts w:ascii="Calibri" w:hAnsi="Calibri" w:cs="Tahoma"/>
          <w:sz w:val="22"/>
          <w:lang w:val="en-GB"/>
        </w:rPr>
      </w:pPr>
      <w:r>
        <w:rPr>
          <w:rFonts w:ascii="Calibri" w:hAnsi="Calibri" w:cs="Tahoma"/>
          <w:sz w:val="22"/>
          <w:lang w:val="en-GB"/>
        </w:rPr>
        <w:t xml:space="preserve">where a Tenderer intends to subcontract any share of the </w:t>
      </w:r>
      <w:r w:rsidR="00567D5B">
        <w:rPr>
          <w:rFonts w:ascii="Calibri" w:hAnsi="Calibri" w:cs="Tahoma"/>
          <w:sz w:val="22"/>
          <w:lang w:val="en-GB"/>
        </w:rPr>
        <w:t>Services</w:t>
      </w:r>
      <w:r>
        <w:rPr>
          <w:rFonts w:ascii="Calibri" w:hAnsi="Calibri" w:cs="Tahoma"/>
          <w:sz w:val="22"/>
          <w:lang w:val="en-GB"/>
        </w:rPr>
        <w:t xml:space="preserve"> Contract to a Subcontractor but is not relying on the capacity of such Subcontractor for the purposes of fulfilling any of the Selection criteria below</w:t>
      </w:r>
      <w:r w:rsidR="0082676F">
        <w:rPr>
          <w:rFonts w:ascii="Calibri" w:hAnsi="Calibri" w:cs="Tahoma"/>
          <w:sz w:val="22"/>
          <w:lang w:val="en-GB"/>
        </w:rPr>
        <w:t xml:space="preserve">, it must ensure that that each such Subcontractor submits a separate </w:t>
      </w:r>
      <w:r w:rsidR="009C7C1B">
        <w:rPr>
          <w:rFonts w:ascii="Calibri" w:hAnsi="Calibri" w:cs="Tahoma"/>
          <w:sz w:val="22"/>
          <w:lang w:val="en-GB"/>
        </w:rPr>
        <w:t>e</w:t>
      </w:r>
      <w:r w:rsidR="0082676F">
        <w:rPr>
          <w:rFonts w:ascii="Calibri" w:hAnsi="Calibri" w:cs="Tahoma"/>
          <w:sz w:val="22"/>
          <w:lang w:val="en-GB"/>
        </w:rPr>
        <w:t xml:space="preserve">ESPD in respect of such Subcontractor completing those sections of the </w:t>
      </w:r>
      <w:r w:rsidR="009C7C1B">
        <w:rPr>
          <w:rFonts w:ascii="Calibri" w:hAnsi="Calibri" w:cs="Tahoma"/>
          <w:sz w:val="22"/>
          <w:lang w:val="en-GB"/>
        </w:rPr>
        <w:t>e</w:t>
      </w:r>
      <w:r w:rsidR="0082676F">
        <w:rPr>
          <w:rFonts w:ascii="Calibri" w:hAnsi="Calibri" w:cs="Tahoma"/>
          <w:sz w:val="22"/>
          <w:lang w:val="en-GB"/>
        </w:rPr>
        <w:t xml:space="preserve">ESPD which are specified in Section 2.D of the </w:t>
      </w:r>
      <w:r w:rsidR="00381E86">
        <w:rPr>
          <w:rFonts w:ascii="Calibri" w:hAnsi="Calibri" w:cs="Tahoma"/>
          <w:sz w:val="22"/>
          <w:lang w:val="en-GB"/>
        </w:rPr>
        <w:t>e</w:t>
      </w:r>
      <w:r w:rsidR="0082676F">
        <w:rPr>
          <w:rFonts w:ascii="Calibri" w:hAnsi="Calibri" w:cs="Tahoma"/>
          <w:sz w:val="22"/>
          <w:lang w:val="en-GB"/>
        </w:rPr>
        <w:t>ESPD for this competition;</w:t>
      </w:r>
    </w:p>
    <w:p w14:paraId="41EB3556" w14:textId="77777777" w:rsidR="0082676F" w:rsidRDefault="0082676F" w:rsidP="00265156">
      <w:pPr>
        <w:numPr>
          <w:ilvl w:val="0"/>
          <w:numId w:val="9"/>
        </w:numPr>
        <w:autoSpaceDE w:val="0"/>
        <w:autoSpaceDN w:val="0"/>
        <w:adjustRightInd w:val="0"/>
        <w:spacing w:after="120" w:line="276" w:lineRule="auto"/>
        <w:ind w:left="714" w:hanging="357"/>
        <w:jc w:val="both"/>
        <w:rPr>
          <w:rFonts w:ascii="Calibri" w:hAnsi="Calibri" w:cs="Tahoma"/>
          <w:sz w:val="22"/>
          <w:lang w:val="en-GB"/>
        </w:rPr>
      </w:pPr>
      <w:r>
        <w:rPr>
          <w:rFonts w:ascii="Calibri" w:hAnsi="Calibri" w:cs="Tahoma"/>
          <w:sz w:val="22"/>
          <w:lang w:val="en-GB"/>
        </w:rPr>
        <w:t>the Contracting Authority reser</w:t>
      </w:r>
      <w:r w:rsidR="00EC21B9">
        <w:rPr>
          <w:rFonts w:ascii="Calibri" w:hAnsi="Calibri" w:cs="Tahoma"/>
          <w:sz w:val="22"/>
          <w:lang w:val="en-GB"/>
        </w:rPr>
        <w:t>ves the right to ask Tenderer</w:t>
      </w:r>
      <w:r w:rsidR="0065051C">
        <w:rPr>
          <w:rFonts w:ascii="Calibri" w:hAnsi="Calibri" w:cs="Tahoma"/>
          <w:sz w:val="22"/>
          <w:lang w:val="en-GB"/>
        </w:rPr>
        <w:t>s</w:t>
      </w:r>
      <w:r w:rsidR="00EC21B9">
        <w:rPr>
          <w:rFonts w:ascii="Calibri" w:hAnsi="Calibri" w:cs="Tahoma"/>
          <w:sz w:val="22"/>
          <w:lang w:val="en-GB"/>
        </w:rPr>
        <w:t xml:space="preserve"> </w:t>
      </w:r>
      <w:r>
        <w:rPr>
          <w:rFonts w:ascii="Calibri" w:hAnsi="Calibri" w:cs="Tahoma"/>
          <w:sz w:val="22"/>
          <w:lang w:val="en-GB"/>
        </w:rPr>
        <w:t>to submit evidence to the effect that measures taken by the entity concerned are sufficient to demonstrate its reliability despite the existence of a relevant Exclusion Ground;</w:t>
      </w:r>
    </w:p>
    <w:p w14:paraId="776A019A" w14:textId="4DB85D0D" w:rsidR="00540B0E" w:rsidRDefault="00540B0E" w:rsidP="00EC21B9">
      <w:pPr>
        <w:pStyle w:val="western"/>
        <w:numPr>
          <w:ilvl w:val="0"/>
          <w:numId w:val="9"/>
        </w:numPr>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the Contracting Authority reserves the right to ask Tenderers to submit</w:t>
      </w:r>
      <w:r w:rsidR="00EC21B9">
        <w:rPr>
          <w:rFonts w:ascii="Calibri" w:eastAsia="Times New Roman" w:hAnsi="Calibri"/>
          <w:szCs w:val="22"/>
          <w:lang w:eastAsia="en-US"/>
        </w:rPr>
        <w:t xml:space="preserve"> </w:t>
      </w:r>
      <w:r w:rsidR="00EC21B9" w:rsidRPr="003215FF">
        <w:rPr>
          <w:rFonts w:ascii="Calibri" w:eastAsia="Times New Roman" w:hAnsi="Calibri"/>
          <w:szCs w:val="22"/>
          <w:lang w:eastAsia="en-US"/>
        </w:rPr>
        <w:t>a Declaration in the form attached at Appendix</w:t>
      </w:r>
      <w:r w:rsidR="00EC21B9">
        <w:rPr>
          <w:rFonts w:ascii="Calibri" w:eastAsia="Times New Roman" w:hAnsi="Calibri"/>
          <w:szCs w:val="22"/>
          <w:lang w:eastAsia="en-US"/>
        </w:rPr>
        <w:t xml:space="preserve"> 4</w:t>
      </w:r>
      <w:r w:rsidRPr="003215FF">
        <w:rPr>
          <w:rFonts w:ascii="Calibri" w:eastAsia="Times New Roman" w:hAnsi="Calibri"/>
          <w:szCs w:val="22"/>
          <w:lang w:eastAsia="en-US"/>
        </w:rPr>
        <w:t xml:space="preserve">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71DAA3E4" w14:textId="19F76585" w:rsidR="006F3E2C" w:rsidRPr="002C7907" w:rsidRDefault="006F3E2C" w:rsidP="006F3E2C">
      <w:pPr>
        <w:pStyle w:val="western"/>
        <w:numPr>
          <w:ilvl w:val="0"/>
          <w:numId w:val="9"/>
        </w:numPr>
        <w:rPr>
          <w:rFonts w:ascii="Calibri" w:eastAsia="Times New Roman" w:hAnsi="Calibri"/>
          <w:szCs w:val="22"/>
          <w:lang w:eastAsia="en-US"/>
        </w:rPr>
      </w:pPr>
      <w:bookmarkStart w:id="43" w:name="_Hlk137724235"/>
      <w:r w:rsidRPr="002C7907">
        <w:rPr>
          <w:rFonts w:ascii="Calibri" w:eastAsia="Times New Roman" w:hAnsi="Calibri"/>
          <w:szCs w:val="22"/>
          <w:lang w:eastAsia="en-US"/>
        </w:rPr>
        <w:lastRenderedPageBreak/>
        <w:t xml:space="preserve">in the case of the Prime Contractor and any Subcontractor on whose capacity the Prime Contractor relies, </w:t>
      </w:r>
      <w:r w:rsidR="00042133" w:rsidRPr="002C7907">
        <w:rPr>
          <w:rFonts w:ascii="Calibri" w:eastAsia="Times New Roman" w:hAnsi="Calibri"/>
          <w:szCs w:val="22"/>
          <w:lang w:eastAsia="en-US"/>
        </w:rPr>
        <w:t xml:space="preserve">the Contracting Authority reserves the right to ask Tenderers to submit </w:t>
      </w:r>
      <w:r w:rsidRPr="002C7907">
        <w:rPr>
          <w:rFonts w:ascii="Calibri" w:eastAsia="Times New Roman" w:hAnsi="Calibri"/>
          <w:szCs w:val="22"/>
          <w:lang w:eastAsia="en-US"/>
        </w:rPr>
        <w:t>all or any of the supporting documents specified at paragraph 3.2 below;</w:t>
      </w:r>
    </w:p>
    <w:p w14:paraId="6BCE5032" w14:textId="5DD9131B" w:rsidR="006F3E2C" w:rsidRPr="002C7907" w:rsidRDefault="001217FA" w:rsidP="006F3E2C">
      <w:pPr>
        <w:pStyle w:val="western"/>
        <w:numPr>
          <w:ilvl w:val="0"/>
          <w:numId w:val="9"/>
        </w:numPr>
        <w:rPr>
          <w:rFonts w:ascii="Calibri" w:eastAsia="Times New Roman" w:hAnsi="Calibri"/>
          <w:szCs w:val="22"/>
          <w:lang w:eastAsia="en-US"/>
        </w:rPr>
      </w:pPr>
      <w:r w:rsidRPr="002C7907">
        <w:rPr>
          <w:rFonts w:ascii="Calibri" w:eastAsia="Times New Roman" w:hAnsi="Calibri"/>
          <w:szCs w:val="22"/>
          <w:lang w:eastAsia="en-US"/>
        </w:rPr>
        <w:t xml:space="preserve">the Contracting Authority reserves the right to ask Tenderers at any moment during the Competition to submit </w:t>
      </w:r>
      <w:r w:rsidR="006F3E2C" w:rsidRPr="002C7907">
        <w:rPr>
          <w:rFonts w:ascii="Calibri" w:eastAsia="Times New Roman" w:hAnsi="Calibri"/>
          <w:szCs w:val="22"/>
          <w:lang w:eastAsia="en-US"/>
        </w:rPr>
        <w:t>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w:t>
      </w:r>
    </w:p>
    <w:p w14:paraId="34D69723" w14:textId="118D06B5" w:rsidR="006F3E2C" w:rsidRPr="002C7907" w:rsidRDefault="001217FA" w:rsidP="006F3E2C">
      <w:pPr>
        <w:pStyle w:val="western"/>
        <w:numPr>
          <w:ilvl w:val="0"/>
          <w:numId w:val="9"/>
        </w:numPr>
        <w:rPr>
          <w:rFonts w:ascii="Calibri" w:eastAsia="Times New Roman" w:hAnsi="Calibri"/>
          <w:szCs w:val="22"/>
          <w:lang w:eastAsia="en-US"/>
        </w:rPr>
      </w:pPr>
      <w:r w:rsidRPr="002C7907">
        <w:rPr>
          <w:rFonts w:ascii="Calibri" w:eastAsia="Times New Roman" w:hAnsi="Calibri"/>
          <w:szCs w:val="22"/>
          <w:lang w:eastAsia="en-US"/>
        </w:rPr>
        <w:t xml:space="preserve">the Contracting Authority reserves the right to ask Tenderers at any moment during the Competition to submit </w:t>
      </w:r>
      <w:r w:rsidR="006F3E2C" w:rsidRPr="002C7907">
        <w:rPr>
          <w:rFonts w:ascii="Calibri" w:eastAsia="Times New Roman" w:hAnsi="Calibri"/>
          <w:szCs w:val="22"/>
          <w:lang w:eastAsia="en-US"/>
        </w:rPr>
        <w:t xml:space="preserve">information concerning the origin of </w:t>
      </w:r>
      <w:r w:rsidR="00567D5B">
        <w:rPr>
          <w:rFonts w:ascii="Calibri" w:eastAsia="Times New Roman" w:hAnsi="Calibri"/>
          <w:szCs w:val="22"/>
          <w:lang w:eastAsia="en-US"/>
        </w:rPr>
        <w:t>services</w:t>
      </w:r>
      <w:r w:rsidR="006F3E2C" w:rsidRPr="002C7907">
        <w:rPr>
          <w:rFonts w:ascii="Calibri" w:eastAsia="Times New Roman" w:hAnsi="Calibri"/>
          <w:szCs w:val="22"/>
          <w:lang w:eastAsia="en-US"/>
        </w:rPr>
        <w:t>, if any, for the purposes of assessing compliance with Regulation (EU) No 833/2014 (as amended by EU Regulation 2022/576 or any subsequent amendments to same).</w:t>
      </w:r>
    </w:p>
    <w:bookmarkEnd w:id="43"/>
    <w:p w14:paraId="38CC5739" w14:textId="77777777" w:rsidR="00540B0E" w:rsidRDefault="00540B0E" w:rsidP="00EC21B9">
      <w:pPr>
        <w:autoSpaceDE w:val="0"/>
        <w:autoSpaceDN w:val="0"/>
        <w:adjustRightInd w:val="0"/>
        <w:spacing w:after="120" w:line="276" w:lineRule="auto"/>
        <w:ind w:left="714"/>
        <w:jc w:val="both"/>
        <w:rPr>
          <w:rFonts w:ascii="Calibri" w:hAnsi="Calibri" w:cs="Tahoma"/>
          <w:sz w:val="22"/>
          <w:lang w:val="en-GB"/>
        </w:rPr>
      </w:pPr>
    </w:p>
    <w:p w14:paraId="123AFD4D" w14:textId="6CF25A2C" w:rsidR="0082676F" w:rsidRDefault="00FA2140" w:rsidP="00265156">
      <w:pPr>
        <w:numPr>
          <w:ilvl w:val="0"/>
          <w:numId w:val="9"/>
        </w:numPr>
        <w:autoSpaceDE w:val="0"/>
        <w:autoSpaceDN w:val="0"/>
        <w:adjustRightInd w:val="0"/>
        <w:spacing w:after="120" w:line="276" w:lineRule="auto"/>
        <w:ind w:left="714" w:hanging="357"/>
        <w:jc w:val="both"/>
        <w:rPr>
          <w:rFonts w:ascii="Calibri" w:hAnsi="Calibri" w:cs="Tahoma"/>
          <w:sz w:val="22"/>
          <w:lang w:val="en-GB"/>
        </w:rPr>
      </w:pPr>
      <w:r>
        <w:rPr>
          <w:rFonts w:ascii="Calibri" w:hAnsi="Calibri" w:cs="Tahoma"/>
          <w:sz w:val="22"/>
          <w:lang w:val="en-GB"/>
        </w:rPr>
        <w:t>if a Tenderer does not</w:t>
      </w:r>
      <w:r w:rsidR="00C816AF">
        <w:rPr>
          <w:rFonts w:ascii="Calibri" w:hAnsi="Calibri" w:cs="Tahoma"/>
          <w:sz w:val="22"/>
          <w:lang w:val="en-GB"/>
        </w:rPr>
        <w:t>,</w:t>
      </w:r>
      <w:r>
        <w:rPr>
          <w:rFonts w:ascii="Calibri" w:hAnsi="Calibri" w:cs="Tahoma"/>
          <w:sz w:val="22"/>
          <w:lang w:val="en-GB"/>
        </w:rPr>
        <w:t xml:space="preserve"> </w:t>
      </w:r>
      <w:r w:rsidR="00C816AF" w:rsidRPr="002C7907">
        <w:rPr>
          <w:rFonts w:ascii="Calibri" w:hAnsi="Calibri" w:cs="Tahoma"/>
          <w:sz w:val="22"/>
          <w:lang w:val="en-GB"/>
        </w:rPr>
        <w:t xml:space="preserve">upon request by the Contracting Authority, </w:t>
      </w:r>
      <w:r>
        <w:rPr>
          <w:rFonts w:ascii="Calibri" w:hAnsi="Calibri" w:cs="Tahoma"/>
          <w:sz w:val="22"/>
          <w:lang w:val="en-GB"/>
        </w:rPr>
        <w:t>provide evidence which is considered by the Contracting Authority as sufficient to demonstrate (</w:t>
      </w:r>
      <w:proofErr w:type="spellStart"/>
      <w:r>
        <w:rPr>
          <w:rFonts w:ascii="Calibri" w:hAnsi="Calibri" w:cs="Tahoma"/>
          <w:sz w:val="22"/>
          <w:lang w:val="en-GB"/>
        </w:rPr>
        <w:t>i</w:t>
      </w:r>
      <w:proofErr w:type="spellEnd"/>
      <w:r>
        <w:rPr>
          <w:rFonts w:ascii="Calibri" w:hAnsi="Calibri" w:cs="Tahoma"/>
          <w:sz w:val="22"/>
          <w:lang w:val="en-GB"/>
        </w:rPr>
        <w:t xml:space="preserve">) its fulfilment of the Selection Criteria </w:t>
      </w:r>
      <w:r w:rsidR="00C816AF" w:rsidRPr="002C7907">
        <w:rPr>
          <w:rFonts w:ascii="Calibri" w:hAnsi="Calibri" w:cs="Tahoma"/>
          <w:sz w:val="22"/>
          <w:lang w:val="en-GB"/>
        </w:rPr>
        <w:t>(or any one of them)</w:t>
      </w:r>
      <w:r w:rsidR="00C816AF" w:rsidRPr="00C816AF">
        <w:rPr>
          <w:rFonts w:ascii="Calibri" w:hAnsi="Calibri" w:cs="Tahoma"/>
          <w:color w:val="0070C0"/>
          <w:sz w:val="22"/>
          <w:lang w:val="en-GB"/>
        </w:rPr>
        <w:t xml:space="preserve"> </w:t>
      </w:r>
      <w:r>
        <w:rPr>
          <w:rFonts w:ascii="Calibri" w:hAnsi="Calibri" w:cs="Tahoma"/>
          <w:sz w:val="22"/>
          <w:lang w:val="en-GB"/>
        </w:rPr>
        <w:t>in accordance with this RFT and (ii) the absence of Exclusion Grounds</w:t>
      </w:r>
      <w:r w:rsidR="00756684">
        <w:rPr>
          <w:rFonts w:ascii="Calibri" w:hAnsi="Calibri" w:cs="Tahoma"/>
          <w:sz w:val="22"/>
          <w:lang w:val="en-GB"/>
        </w:rPr>
        <w:t>,</w:t>
      </w:r>
      <w:r>
        <w:rPr>
          <w:rFonts w:ascii="Calibri" w:hAnsi="Calibri" w:cs="Tahoma"/>
          <w:sz w:val="22"/>
          <w:lang w:val="en-GB"/>
        </w:rPr>
        <w:t xml:space="preserve"> or its reliability despite the existence of a relevant Exclusion ground</w:t>
      </w:r>
      <w:r w:rsidR="00C816AF">
        <w:rPr>
          <w:rFonts w:ascii="Calibri" w:hAnsi="Calibri" w:cs="Tahoma"/>
          <w:sz w:val="22"/>
          <w:lang w:val="en-GB"/>
        </w:rPr>
        <w:t xml:space="preserve"> </w:t>
      </w:r>
      <w:r w:rsidR="00C816AF" w:rsidRPr="002C7907">
        <w:rPr>
          <w:rFonts w:ascii="Calibri" w:hAnsi="Calibri" w:cs="Tahoma"/>
          <w:sz w:val="22"/>
          <w:lang w:val="en-GB"/>
        </w:rPr>
        <w:t xml:space="preserve">and (iii) that it does not come within the category of prohibited economic operators identified in Regulation (EU) No 833/2014 of 31 July 2014 (as amended by EU Regulation 2022/576) and (iv) that the origin of </w:t>
      </w:r>
      <w:r w:rsidR="00567D5B">
        <w:rPr>
          <w:rFonts w:ascii="Calibri" w:hAnsi="Calibri" w:cs="Tahoma"/>
          <w:sz w:val="22"/>
          <w:lang w:val="en-GB"/>
        </w:rPr>
        <w:t>services</w:t>
      </w:r>
      <w:r w:rsidR="00C816AF" w:rsidRPr="002C7907">
        <w:rPr>
          <w:rFonts w:ascii="Calibri" w:hAnsi="Calibri" w:cs="Tahoma"/>
          <w:sz w:val="22"/>
          <w:lang w:val="en-GB"/>
        </w:rPr>
        <w:t>, if any, are not subject to the prohibitions set out in Regulation (EU) No 833/2014 (as amended by EU Regulation 2022/576 or any subsequent amendments to same)</w:t>
      </w:r>
      <w:r w:rsidR="00756684" w:rsidRPr="002C7907">
        <w:rPr>
          <w:rFonts w:ascii="Calibri" w:hAnsi="Calibri" w:cs="Tahoma"/>
          <w:sz w:val="22"/>
          <w:lang w:val="en-GB"/>
        </w:rPr>
        <w:t xml:space="preserve"> </w:t>
      </w:r>
      <w:r w:rsidR="00C816AF" w:rsidRPr="002C7907">
        <w:rPr>
          <w:rFonts w:ascii="Calibri" w:hAnsi="Calibri" w:cs="Tahoma"/>
          <w:sz w:val="22"/>
          <w:lang w:val="en-GB"/>
        </w:rPr>
        <w:t xml:space="preserve">then </w:t>
      </w:r>
      <w:r>
        <w:rPr>
          <w:rFonts w:ascii="Calibri" w:hAnsi="Calibri" w:cs="Tahoma"/>
          <w:sz w:val="22"/>
          <w:lang w:val="en-GB"/>
        </w:rPr>
        <w:t xml:space="preserve">it shall be excluded from further participation in the </w:t>
      </w:r>
      <w:r w:rsidR="00671DF1">
        <w:rPr>
          <w:rFonts w:ascii="Calibri" w:hAnsi="Calibri" w:cs="Tahoma"/>
          <w:sz w:val="22"/>
          <w:lang w:val="en-GB"/>
        </w:rPr>
        <w:t>Competition;</w:t>
      </w:r>
    </w:p>
    <w:p w14:paraId="7C143368" w14:textId="77D9B932" w:rsidR="00671DF1" w:rsidRDefault="00671DF1" w:rsidP="00265156">
      <w:pPr>
        <w:numPr>
          <w:ilvl w:val="0"/>
          <w:numId w:val="9"/>
        </w:numPr>
        <w:autoSpaceDE w:val="0"/>
        <w:autoSpaceDN w:val="0"/>
        <w:adjustRightInd w:val="0"/>
        <w:spacing w:after="120" w:line="276" w:lineRule="auto"/>
        <w:ind w:left="714" w:hanging="357"/>
        <w:jc w:val="both"/>
        <w:rPr>
          <w:rFonts w:ascii="Calibri" w:hAnsi="Calibri" w:cs="Tahoma"/>
          <w:sz w:val="22"/>
          <w:lang w:val="en-GB"/>
        </w:rPr>
      </w:pPr>
      <w:r>
        <w:rPr>
          <w:rFonts w:ascii="Calibri" w:hAnsi="Calibri" w:cs="Tahoma"/>
          <w:sz w:val="22"/>
          <w:lang w:val="en-GB"/>
        </w:rPr>
        <w:t>if a Tenderer does not</w:t>
      </w:r>
      <w:r w:rsidR="00C816AF">
        <w:rPr>
          <w:rFonts w:ascii="Calibri" w:hAnsi="Calibri" w:cs="Tahoma"/>
          <w:sz w:val="22"/>
          <w:lang w:val="en-GB"/>
        </w:rPr>
        <w:t xml:space="preserve">, </w:t>
      </w:r>
      <w:r w:rsidR="00C816AF" w:rsidRPr="002C7907">
        <w:rPr>
          <w:rFonts w:ascii="Calibri" w:hAnsi="Calibri" w:cs="Tahoma"/>
          <w:sz w:val="22"/>
          <w:lang w:val="en-GB"/>
        </w:rPr>
        <w:t>upon request by the Contracting Authority,</w:t>
      </w:r>
      <w:r w:rsidRPr="00C816AF">
        <w:rPr>
          <w:rFonts w:ascii="Calibri" w:hAnsi="Calibri" w:cs="Tahoma"/>
          <w:color w:val="0070C0"/>
          <w:sz w:val="22"/>
          <w:lang w:val="en-GB"/>
        </w:rPr>
        <w:t xml:space="preserve"> </w:t>
      </w:r>
      <w:r>
        <w:rPr>
          <w:rFonts w:ascii="Calibri" w:hAnsi="Calibri" w:cs="Tahoma"/>
          <w:sz w:val="22"/>
          <w:lang w:val="en-GB"/>
        </w:rPr>
        <w:t>provide evidence which is considered by the Contracting Authority as sufficient to demonstrate (</w:t>
      </w:r>
      <w:proofErr w:type="spellStart"/>
      <w:r>
        <w:rPr>
          <w:rFonts w:ascii="Calibri" w:hAnsi="Calibri" w:cs="Tahoma"/>
          <w:sz w:val="22"/>
          <w:lang w:val="en-GB"/>
        </w:rPr>
        <w:t>i</w:t>
      </w:r>
      <w:proofErr w:type="spellEnd"/>
      <w:r>
        <w:rPr>
          <w:rFonts w:ascii="Calibri" w:hAnsi="Calibri" w:cs="Tahoma"/>
          <w:sz w:val="22"/>
          <w:lang w:val="en-GB"/>
        </w:rPr>
        <w:t xml:space="preserve">) the fulfilment by any Subcontractor on whose capacity the </w:t>
      </w:r>
      <w:r w:rsidR="00C816AF" w:rsidRPr="002C7907">
        <w:rPr>
          <w:rFonts w:ascii="Calibri" w:hAnsi="Calibri" w:cs="Tahoma"/>
          <w:sz w:val="22"/>
          <w:lang w:val="en-GB"/>
        </w:rPr>
        <w:t xml:space="preserve">Prime Contractor </w:t>
      </w:r>
      <w:r>
        <w:rPr>
          <w:rFonts w:ascii="Calibri" w:hAnsi="Calibri" w:cs="Tahoma"/>
          <w:sz w:val="22"/>
          <w:lang w:val="en-GB"/>
        </w:rPr>
        <w:t>relies</w:t>
      </w:r>
      <w:r w:rsidR="008C6A2B">
        <w:rPr>
          <w:rFonts w:ascii="Calibri" w:hAnsi="Calibri" w:cs="Tahoma"/>
          <w:sz w:val="22"/>
          <w:lang w:val="en-GB"/>
        </w:rPr>
        <w:t>,</w:t>
      </w:r>
      <w:r>
        <w:rPr>
          <w:rFonts w:ascii="Calibri" w:hAnsi="Calibri" w:cs="Tahoma"/>
          <w:sz w:val="22"/>
          <w:lang w:val="en-GB"/>
        </w:rPr>
        <w:t xml:space="preserve"> of</w:t>
      </w:r>
      <w:r w:rsidR="00094466">
        <w:rPr>
          <w:rFonts w:ascii="Calibri" w:hAnsi="Calibri" w:cs="Tahoma"/>
          <w:sz w:val="22"/>
          <w:lang w:val="en-GB"/>
        </w:rPr>
        <w:t xml:space="preserve"> </w:t>
      </w:r>
      <w:r>
        <w:rPr>
          <w:rFonts w:ascii="Calibri" w:hAnsi="Calibri" w:cs="Tahoma"/>
          <w:sz w:val="22"/>
          <w:lang w:val="en-GB"/>
        </w:rPr>
        <w:t>the Selection Criteria</w:t>
      </w:r>
      <w:r w:rsidR="00094466">
        <w:rPr>
          <w:rFonts w:ascii="Calibri" w:hAnsi="Calibri" w:cs="Tahoma"/>
          <w:sz w:val="22"/>
          <w:lang w:val="en-GB"/>
        </w:rPr>
        <w:t xml:space="preserve"> </w:t>
      </w:r>
      <w:bookmarkStart w:id="44" w:name="_Hlk137723454"/>
      <w:r w:rsidR="00094466" w:rsidRPr="002C7907">
        <w:rPr>
          <w:rFonts w:ascii="Calibri" w:hAnsi="Calibri" w:cs="Tahoma"/>
          <w:sz w:val="22"/>
          <w:lang w:val="en-GB"/>
        </w:rPr>
        <w:t>(or any one of them)</w:t>
      </w:r>
      <w:r w:rsidRPr="002C7907">
        <w:rPr>
          <w:rFonts w:ascii="Calibri" w:hAnsi="Calibri" w:cs="Tahoma"/>
          <w:sz w:val="22"/>
          <w:lang w:val="en-GB"/>
        </w:rPr>
        <w:t xml:space="preserve"> </w:t>
      </w:r>
      <w:bookmarkEnd w:id="44"/>
      <w:r>
        <w:rPr>
          <w:rFonts w:ascii="Calibri" w:hAnsi="Calibri" w:cs="Tahoma"/>
          <w:sz w:val="22"/>
          <w:lang w:val="en-GB"/>
        </w:rPr>
        <w:t>in accordance with this RFT and (ii) the absence of Exclusion Grounds in respect of any Subcontractor, or the reliability of any Subcontractor despite the existence of a relevant Exclusion ground</w:t>
      </w:r>
      <w:r w:rsidR="008C6A2B">
        <w:rPr>
          <w:rFonts w:ascii="Calibri" w:hAnsi="Calibri" w:cs="Tahoma"/>
          <w:sz w:val="22"/>
          <w:lang w:val="en-GB"/>
        </w:rPr>
        <w:t xml:space="preserve"> </w:t>
      </w:r>
      <w:r w:rsidR="00C816AF" w:rsidRPr="002C7907">
        <w:rPr>
          <w:rFonts w:ascii="Calibri" w:hAnsi="Calibri" w:cs="Tahoma"/>
          <w:sz w:val="22"/>
          <w:lang w:val="en-GB"/>
        </w:rPr>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w:t>
      </w:r>
      <w:r w:rsidR="008C6A2B" w:rsidRPr="002C7907">
        <w:rPr>
          <w:rFonts w:ascii="Calibri" w:hAnsi="Calibri" w:cs="Tahoma"/>
          <w:sz w:val="22"/>
          <w:lang w:val="en-GB"/>
        </w:rPr>
        <w:t xml:space="preserve"> </w:t>
      </w:r>
      <w:r w:rsidR="00C816AF" w:rsidRPr="002C7907">
        <w:rPr>
          <w:rFonts w:ascii="Calibri" w:hAnsi="Calibri" w:cs="Tahoma"/>
          <w:sz w:val="22"/>
          <w:lang w:val="en-GB"/>
        </w:rPr>
        <w:t>then</w:t>
      </w:r>
      <w:r w:rsidR="008C6A2B">
        <w:rPr>
          <w:rFonts w:ascii="Calibri" w:hAnsi="Calibri" w:cs="Tahoma"/>
          <w:b/>
          <w:bCs/>
          <w:color w:val="0070C0"/>
          <w:sz w:val="22"/>
          <w:lang w:val="en-GB"/>
        </w:rPr>
        <w:t xml:space="preserve"> </w:t>
      </w:r>
      <w:r w:rsidR="00E014D9">
        <w:rPr>
          <w:rFonts w:ascii="Calibri" w:hAnsi="Calibri" w:cs="Tahoma"/>
          <w:sz w:val="22"/>
          <w:lang w:val="en-GB"/>
        </w:rPr>
        <w:t>it shall be excluded from further participation in this Competition unless it replaces the Subcontractor with one which meets all the relevant requirements of this RFT.</w:t>
      </w:r>
    </w:p>
    <w:p w14:paraId="45564531" w14:textId="77777777" w:rsidR="00245973" w:rsidRDefault="00245973" w:rsidP="00245973">
      <w:pPr>
        <w:autoSpaceDE w:val="0"/>
        <w:autoSpaceDN w:val="0"/>
        <w:adjustRightInd w:val="0"/>
        <w:spacing w:after="120" w:line="276" w:lineRule="auto"/>
        <w:ind w:left="714"/>
        <w:jc w:val="both"/>
        <w:rPr>
          <w:rFonts w:ascii="Calibri" w:hAnsi="Calibri" w:cs="Tahoma"/>
          <w:sz w:val="22"/>
          <w:lang w:val="en-GB"/>
        </w:rPr>
      </w:pPr>
    </w:p>
    <w:p w14:paraId="2E052514" w14:textId="77777777" w:rsidR="003111B5" w:rsidRDefault="003111B5" w:rsidP="00197862">
      <w:pPr>
        <w:autoSpaceDE w:val="0"/>
        <w:autoSpaceDN w:val="0"/>
        <w:adjustRightInd w:val="0"/>
        <w:spacing w:line="140" w:lineRule="exact"/>
        <w:jc w:val="both"/>
        <w:rPr>
          <w:rFonts w:ascii="Calibri" w:hAnsi="Calibri" w:cs="Tahoma"/>
          <w:sz w:val="22"/>
          <w:lang w:val="en-GB"/>
        </w:rPr>
      </w:pPr>
    </w:p>
    <w:p w14:paraId="166C3354" w14:textId="77777777" w:rsidR="00C255AB" w:rsidRPr="00EF2B20" w:rsidRDefault="00F06E50" w:rsidP="00021472">
      <w:pPr>
        <w:pStyle w:val="Heading2"/>
        <w:shd w:val="clear" w:color="auto" w:fill="2C7D88"/>
        <w:spacing w:before="0" w:after="120" w:line="276" w:lineRule="auto"/>
        <w:jc w:val="both"/>
        <w:rPr>
          <w:color w:val="FFFFFF"/>
          <w:sz w:val="24"/>
          <w:szCs w:val="24"/>
        </w:rPr>
      </w:pPr>
      <w:bookmarkStart w:id="45" w:name="AwardCriteria"/>
      <w:bookmarkStart w:id="46" w:name="_Toc6398804"/>
      <w:bookmarkStart w:id="47" w:name="_Toc457886588"/>
      <w:bookmarkStart w:id="48" w:name="_Toc47506917"/>
      <w:bookmarkStart w:id="49" w:name="_Toc47525868"/>
      <w:bookmarkStart w:id="50" w:name="_Toc229561730"/>
      <w:bookmarkEnd w:id="45"/>
      <w:r>
        <w:rPr>
          <w:color w:val="FFFFFF"/>
          <w:sz w:val="24"/>
          <w:szCs w:val="24"/>
        </w:rPr>
        <w:t xml:space="preserve">3.2 </w:t>
      </w:r>
      <w:r w:rsidR="00945E12" w:rsidRPr="00EF2B20">
        <w:rPr>
          <w:color w:val="FFFFFF"/>
          <w:sz w:val="24"/>
          <w:szCs w:val="24"/>
        </w:rPr>
        <w:t>Selection Criteria</w:t>
      </w:r>
      <w:bookmarkEnd w:id="46"/>
    </w:p>
    <w:p w14:paraId="4FF9E6CB" w14:textId="77777777" w:rsidR="008A2B55" w:rsidRPr="008A2B55" w:rsidRDefault="000746C9" w:rsidP="000746C9">
      <w:pPr>
        <w:tabs>
          <w:tab w:val="left" w:pos="851"/>
        </w:tabs>
        <w:spacing w:after="120" w:line="276" w:lineRule="auto"/>
        <w:jc w:val="both"/>
        <w:rPr>
          <w:rFonts w:ascii="Calibri" w:eastAsia="Arial" w:hAnsi="Calibri" w:cs="Arial"/>
          <w:sz w:val="22"/>
          <w:szCs w:val="22"/>
        </w:rPr>
      </w:pPr>
      <w:r>
        <w:rPr>
          <w:rFonts w:ascii="Calibri" w:eastAsia="Arial" w:hAnsi="Calibri" w:cs="Arial"/>
          <w:sz w:val="22"/>
          <w:szCs w:val="22"/>
        </w:rPr>
        <w:t xml:space="preserve">Tenderers will either Pass or Fail each of the Selection Criteria. </w:t>
      </w:r>
      <w:r w:rsidR="008A2B55" w:rsidRPr="008A2B55">
        <w:rPr>
          <w:rFonts w:ascii="Calibri" w:eastAsia="Arial" w:hAnsi="Calibri" w:cs="Arial"/>
          <w:sz w:val="22"/>
          <w:szCs w:val="22"/>
        </w:rPr>
        <w:t>In the event of one or more of the Selection Criteria achieving a fail, the Tenderer will be excluded from</w:t>
      </w:r>
      <w:r>
        <w:rPr>
          <w:rFonts w:ascii="Calibri" w:eastAsia="Arial" w:hAnsi="Calibri" w:cs="Arial"/>
          <w:sz w:val="22"/>
          <w:szCs w:val="22"/>
        </w:rPr>
        <w:t xml:space="preserve"> further </w:t>
      </w:r>
      <w:r w:rsidR="008A2B55" w:rsidRPr="008A2B55">
        <w:rPr>
          <w:rFonts w:ascii="Calibri" w:eastAsia="Arial" w:hAnsi="Calibri" w:cs="Arial"/>
          <w:sz w:val="22"/>
          <w:szCs w:val="22"/>
        </w:rPr>
        <w:t>participat</w:t>
      </w:r>
      <w:r>
        <w:rPr>
          <w:rFonts w:ascii="Calibri" w:eastAsia="Arial" w:hAnsi="Calibri" w:cs="Arial"/>
          <w:sz w:val="22"/>
          <w:szCs w:val="22"/>
        </w:rPr>
        <w:t>ion</w:t>
      </w:r>
      <w:r w:rsidR="008A2B55" w:rsidRPr="008A2B55">
        <w:rPr>
          <w:rFonts w:ascii="Calibri" w:eastAsia="Arial" w:hAnsi="Calibri" w:cs="Arial"/>
          <w:sz w:val="22"/>
          <w:szCs w:val="22"/>
        </w:rPr>
        <w:t xml:space="preserve"> in this competition.</w:t>
      </w:r>
    </w:p>
    <w:p w14:paraId="4117EC50" w14:textId="77777777" w:rsidR="00BD5479" w:rsidRPr="001259F7" w:rsidRDefault="00BD5479" w:rsidP="000746C9">
      <w:pPr>
        <w:spacing w:after="120" w:line="276" w:lineRule="auto"/>
        <w:jc w:val="both"/>
        <w:rPr>
          <w:rFonts w:ascii="Calibri" w:hAnsi="Calibri" w:cs="Tahoma"/>
          <w:b/>
          <w:sz w:val="22"/>
          <w:szCs w:val="22"/>
          <w:u w:val="single"/>
          <w:lang w:val="en-GB"/>
        </w:rPr>
      </w:pPr>
      <w:r w:rsidRPr="001259F7">
        <w:rPr>
          <w:rFonts w:ascii="Calibri" w:hAnsi="Calibri" w:cs="Tahoma"/>
          <w:b/>
          <w:sz w:val="22"/>
          <w:szCs w:val="22"/>
          <w:u w:val="single"/>
          <w:lang w:val="en-GB"/>
        </w:rPr>
        <w:t>Economic and Financial Standing</w:t>
      </w:r>
    </w:p>
    <w:p w14:paraId="4DD1887C" w14:textId="77777777" w:rsidR="00BD5479" w:rsidRDefault="00BD5479" w:rsidP="000746C9">
      <w:pPr>
        <w:spacing w:after="120" w:line="276" w:lineRule="auto"/>
        <w:jc w:val="both"/>
        <w:rPr>
          <w:rFonts w:ascii="Calibri" w:hAnsi="Calibri" w:cs="Tahoma"/>
          <w:sz w:val="22"/>
          <w:lang w:val="en-GB"/>
        </w:rPr>
      </w:pPr>
      <w:r w:rsidRPr="001529F7">
        <w:rPr>
          <w:rFonts w:ascii="Calibri" w:hAnsi="Calibri" w:cs="Tahoma"/>
          <w:sz w:val="22"/>
          <w:szCs w:val="22"/>
          <w:lang w:val="en-GB"/>
        </w:rPr>
        <w:t xml:space="preserve">Tenderers must </w:t>
      </w:r>
      <w:r w:rsidR="009D67FA" w:rsidRPr="001529F7">
        <w:rPr>
          <w:rFonts w:ascii="Calibri" w:hAnsi="Calibri" w:cs="Tahoma"/>
          <w:sz w:val="22"/>
          <w:szCs w:val="22"/>
          <w:lang w:val="en-GB"/>
        </w:rPr>
        <w:t>declare</w:t>
      </w:r>
      <w:r w:rsidR="000746C9">
        <w:rPr>
          <w:rFonts w:ascii="Calibri" w:hAnsi="Calibri" w:cs="Tahoma"/>
          <w:sz w:val="22"/>
          <w:szCs w:val="22"/>
          <w:lang w:val="en-GB"/>
        </w:rPr>
        <w:t xml:space="preserve"> by way of </w:t>
      </w:r>
      <w:r w:rsidR="00381E86">
        <w:rPr>
          <w:rFonts w:ascii="Calibri" w:hAnsi="Calibri" w:cs="Tahoma"/>
          <w:sz w:val="22"/>
          <w:szCs w:val="22"/>
          <w:lang w:val="en-GB"/>
        </w:rPr>
        <w:t>e</w:t>
      </w:r>
      <w:r w:rsidR="000746C9">
        <w:rPr>
          <w:rFonts w:ascii="Calibri" w:hAnsi="Calibri" w:cs="Tahoma"/>
          <w:sz w:val="22"/>
          <w:szCs w:val="22"/>
          <w:lang w:val="en-GB"/>
        </w:rPr>
        <w:t>ESPD</w:t>
      </w:r>
      <w:r w:rsidRPr="001529F7">
        <w:rPr>
          <w:rFonts w:ascii="Calibri" w:hAnsi="Calibri" w:cs="Tahoma"/>
          <w:sz w:val="22"/>
          <w:szCs w:val="22"/>
          <w:lang w:val="en-GB"/>
        </w:rPr>
        <w:t xml:space="preserve"> that they </w:t>
      </w:r>
      <w:r w:rsidR="009D67FA" w:rsidRPr="001529F7">
        <w:rPr>
          <w:rFonts w:ascii="Calibri" w:hAnsi="Calibri" w:cs="Tahoma"/>
          <w:sz w:val="22"/>
          <w:szCs w:val="22"/>
          <w:lang w:val="en-GB"/>
        </w:rPr>
        <w:t xml:space="preserve">satisfy </w:t>
      </w:r>
      <w:r w:rsidRPr="001529F7">
        <w:rPr>
          <w:rFonts w:ascii="Calibri" w:hAnsi="Calibri" w:cs="Tahoma"/>
          <w:sz w:val="22"/>
          <w:szCs w:val="22"/>
          <w:lang w:val="en-GB"/>
        </w:rPr>
        <w:t>the financial and economic standing requirement(s)</w:t>
      </w:r>
      <w:r w:rsidR="009D67FA" w:rsidRPr="001529F7">
        <w:rPr>
          <w:rFonts w:ascii="Calibri" w:hAnsi="Calibri" w:cs="Tahoma"/>
          <w:sz w:val="22"/>
          <w:szCs w:val="22"/>
          <w:lang w:val="en-GB"/>
        </w:rPr>
        <w:t xml:space="preserve"> set out below</w:t>
      </w:r>
      <w:r w:rsidRPr="001529F7">
        <w:rPr>
          <w:rFonts w:ascii="Calibri" w:hAnsi="Calibri" w:cs="Tahoma"/>
          <w:sz w:val="22"/>
          <w:szCs w:val="22"/>
          <w:lang w:val="en-GB"/>
        </w:rPr>
        <w:t xml:space="preserve"> and </w:t>
      </w:r>
      <w:r w:rsidR="009D67FA" w:rsidRPr="001529F7">
        <w:rPr>
          <w:rFonts w:ascii="Calibri" w:hAnsi="Calibri"/>
          <w:sz w:val="22"/>
          <w:szCs w:val="22"/>
        </w:rPr>
        <w:t xml:space="preserve">that they are able, upon request and without delay, to provide the supporting documentation specified below to </w:t>
      </w:r>
      <w:r w:rsidR="000746C9">
        <w:rPr>
          <w:rFonts w:ascii="Calibri" w:hAnsi="Calibri"/>
          <w:sz w:val="22"/>
          <w:szCs w:val="22"/>
        </w:rPr>
        <w:t>the Contracting Authority</w:t>
      </w:r>
      <w:r w:rsidR="00E462CD">
        <w:rPr>
          <w:rFonts w:ascii="Calibri" w:hAnsi="Calibri"/>
          <w:sz w:val="22"/>
          <w:szCs w:val="22"/>
        </w:rPr>
        <w:t>.</w:t>
      </w:r>
      <w:r w:rsidRPr="003E7398">
        <w:rPr>
          <w:rFonts w:ascii="Calibri" w:hAnsi="Calibri" w:cs="Tahoma"/>
          <w:sz w:val="22"/>
          <w:lang w:val="en-GB"/>
        </w:rPr>
        <w:t xml:space="preserve"> Tenderers will either </w:t>
      </w:r>
      <w:r w:rsidR="0092000B" w:rsidRPr="00A5031E">
        <w:rPr>
          <w:rFonts w:ascii="Calibri" w:hAnsi="Calibri" w:cs="Tahoma"/>
          <w:b/>
          <w:sz w:val="22"/>
          <w:lang w:val="en-GB"/>
        </w:rPr>
        <w:t>PASS</w:t>
      </w:r>
      <w:r w:rsidRPr="003E7398">
        <w:rPr>
          <w:rFonts w:ascii="Calibri" w:hAnsi="Calibri" w:cs="Tahoma"/>
          <w:sz w:val="22"/>
          <w:lang w:val="en-GB"/>
        </w:rPr>
        <w:t xml:space="preserve"> OR</w:t>
      </w:r>
      <w:r w:rsidR="0092000B">
        <w:rPr>
          <w:rFonts w:ascii="Calibri" w:hAnsi="Calibri" w:cs="Tahoma"/>
          <w:sz w:val="22"/>
          <w:lang w:val="en-GB"/>
        </w:rPr>
        <w:t xml:space="preserve"> </w:t>
      </w:r>
      <w:r w:rsidR="0092000B" w:rsidRPr="00A5031E">
        <w:rPr>
          <w:rFonts w:ascii="Calibri" w:hAnsi="Calibri" w:cs="Tahoma"/>
          <w:b/>
          <w:sz w:val="22"/>
          <w:lang w:val="en-GB"/>
        </w:rPr>
        <w:t>FAIL</w:t>
      </w:r>
      <w:r w:rsidR="0092000B">
        <w:rPr>
          <w:rFonts w:ascii="Calibri" w:hAnsi="Calibri" w:cs="Tahoma"/>
          <w:sz w:val="22"/>
          <w:lang w:val="en-GB"/>
        </w:rPr>
        <w:t xml:space="preserve"> </w:t>
      </w:r>
      <w:r w:rsidR="00573DF7" w:rsidRPr="003E7398">
        <w:rPr>
          <w:rFonts w:ascii="Calibri" w:hAnsi="Calibri" w:cs="Tahoma"/>
          <w:sz w:val="22"/>
          <w:lang w:val="en-GB"/>
        </w:rPr>
        <w:t xml:space="preserve">this </w:t>
      </w:r>
      <w:r w:rsidR="001529F7">
        <w:rPr>
          <w:rFonts w:ascii="Calibri" w:hAnsi="Calibri" w:cs="Tahoma"/>
          <w:sz w:val="22"/>
          <w:lang w:val="en-GB"/>
        </w:rPr>
        <w:t>S</w:t>
      </w:r>
      <w:r w:rsidR="000E45B7">
        <w:rPr>
          <w:rFonts w:ascii="Calibri" w:hAnsi="Calibri" w:cs="Tahoma"/>
          <w:sz w:val="22"/>
          <w:lang w:val="en-GB"/>
        </w:rPr>
        <w:t>election</w:t>
      </w:r>
      <w:r w:rsidR="00573DF7" w:rsidRPr="003E7398">
        <w:rPr>
          <w:rFonts w:ascii="Calibri" w:hAnsi="Calibri" w:cs="Tahoma"/>
          <w:sz w:val="22"/>
          <w:lang w:val="en-GB"/>
        </w:rPr>
        <w:t xml:space="preserve"> </w:t>
      </w:r>
      <w:r w:rsidR="001529F7">
        <w:rPr>
          <w:rFonts w:ascii="Calibri" w:hAnsi="Calibri" w:cs="Tahoma"/>
          <w:sz w:val="22"/>
          <w:lang w:val="en-GB"/>
        </w:rPr>
        <w:t>C</w:t>
      </w:r>
      <w:r w:rsidR="00573DF7" w:rsidRPr="003E7398">
        <w:rPr>
          <w:rFonts w:ascii="Calibri" w:hAnsi="Calibri" w:cs="Tahoma"/>
          <w:sz w:val="22"/>
          <w:lang w:val="en-GB"/>
        </w:rPr>
        <w:t>riterion.</w:t>
      </w:r>
    </w:p>
    <w:p w14:paraId="7A6DEB90" w14:textId="77777777" w:rsidR="0068511F" w:rsidRPr="00146606" w:rsidRDefault="00BD5479" w:rsidP="000746C9">
      <w:pPr>
        <w:spacing w:after="120" w:line="276" w:lineRule="auto"/>
        <w:jc w:val="both"/>
        <w:rPr>
          <w:rFonts w:ascii="Calibri" w:hAnsi="Calibri" w:cs="Tahoma"/>
          <w:b/>
          <w:sz w:val="22"/>
          <w:lang w:val="en-GB"/>
        </w:rPr>
      </w:pPr>
      <w:r w:rsidRPr="0043548F">
        <w:rPr>
          <w:rFonts w:ascii="Calibri" w:hAnsi="Calibri" w:cs="Tahoma"/>
          <w:b/>
          <w:sz w:val="22"/>
          <w:u w:val="single"/>
          <w:lang w:val="en-GB"/>
        </w:rPr>
        <w:t xml:space="preserve">Requirement as to </w:t>
      </w:r>
      <w:r w:rsidR="001548FE">
        <w:rPr>
          <w:rFonts w:ascii="Calibri" w:hAnsi="Calibri" w:cs="Tahoma"/>
          <w:b/>
          <w:sz w:val="22"/>
          <w:u w:val="single"/>
          <w:lang w:val="en-GB"/>
        </w:rPr>
        <w:t>M</w:t>
      </w:r>
      <w:r w:rsidRPr="0043548F">
        <w:rPr>
          <w:rFonts w:ascii="Calibri" w:hAnsi="Calibri" w:cs="Tahoma"/>
          <w:b/>
          <w:sz w:val="22"/>
          <w:u w:val="single"/>
          <w:lang w:val="en-GB"/>
        </w:rPr>
        <w:t xml:space="preserve">inimum </w:t>
      </w:r>
      <w:r w:rsidR="001548FE">
        <w:rPr>
          <w:rFonts w:ascii="Calibri" w:hAnsi="Calibri" w:cs="Tahoma"/>
          <w:b/>
          <w:sz w:val="22"/>
          <w:u w:val="single"/>
          <w:lang w:val="en-GB"/>
        </w:rPr>
        <w:t>F</w:t>
      </w:r>
      <w:r w:rsidRPr="0043548F">
        <w:rPr>
          <w:rFonts w:ascii="Calibri" w:hAnsi="Calibri" w:cs="Tahoma"/>
          <w:b/>
          <w:sz w:val="22"/>
          <w:u w:val="single"/>
          <w:lang w:val="en-GB"/>
        </w:rPr>
        <w:t xml:space="preserve">inancial </w:t>
      </w:r>
      <w:r w:rsidR="001548FE">
        <w:rPr>
          <w:rFonts w:ascii="Calibri" w:hAnsi="Calibri" w:cs="Tahoma"/>
          <w:b/>
          <w:sz w:val="22"/>
          <w:u w:val="single"/>
          <w:lang w:val="en-GB"/>
        </w:rPr>
        <w:t>T</w:t>
      </w:r>
      <w:r w:rsidRPr="0043548F">
        <w:rPr>
          <w:rFonts w:ascii="Calibri" w:hAnsi="Calibri" w:cs="Tahoma"/>
          <w:b/>
          <w:sz w:val="22"/>
          <w:u w:val="single"/>
          <w:lang w:val="en-GB"/>
        </w:rPr>
        <w:t>urnover</w:t>
      </w:r>
      <w:r w:rsidR="003E7398" w:rsidRPr="00146606">
        <w:rPr>
          <w:rFonts w:ascii="Calibri" w:hAnsi="Calibri" w:cs="Tahoma"/>
          <w:b/>
          <w:sz w:val="22"/>
          <w:lang w:val="en-GB"/>
        </w:rPr>
        <w:t>:</w:t>
      </w:r>
    </w:p>
    <w:p w14:paraId="65F2F071" w14:textId="6059D004" w:rsidR="005F6E13" w:rsidRDefault="00BD5479" w:rsidP="008A60F8">
      <w:pPr>
        <w:spacing w:after="120" w:line="276" w:lineRule="auto"/>
        <w:jc w:val="both"/>
        <w:rPr>
          <w:rFonts w:ascii="Calibri" w:hAnsi="Calibri" w:cs="Tahoma"/>
          <w:sz w:val="22"/>
          <w:lang w:val="en-GB"/>
        </w:rPr>
      </w:pPr>
      <w:bookmarkStart w:id="51" w:name="_Hlk2245652"/>
      <w:r w:rsidRPr="00BD5479">
        <w:rPr>
          <w:rFonts w:ascii="Calibri" w:hAnsi="Calibri" w:cs="Tahoma"/>
          <w:sz w:val="22"/>
          <w:lang w:val="en-GB"/>
        </w:rPr>
        <w:t>Tenderer</w:t>
      </w:r>
      <w:r w:rsidR="00776BA7">
        <w:rPr>
          <w:rFonts w:ascii="Calibri" w:hAnsi="Calibri" w:cs="Tahoma"/>
          <w:sz w:val="22"/>
          <w:lang w:val="en-GB"/>
        </w:rPr>
        <w:t>s</w:t>
      </w:r>
      <w:r w:rsidRPr="00BD5479">
        <w:rPr>
          <w:rFonts w:ascii="Calibri" w:hAnsi="Calibri" w:cs="Tahoma"/>
          <w:sz w:val="22"/>
          <w:lang w:val="en-GB"/>
        </w:rPr>
        <w:t xml:space="preserve"> must have an annual financial turnover which equals or exceeds an amount specified by the Contracting Authority as the minimum acceptable </w:t>
      </w:r>
      <w:r w:rsidRPr="0083728C">
        <w:rPr>
          <w:rFonts w:ascii="Calibri" w:hAnsi="Calibri" w:cs="Tahoma"/>
          <w:sz w:val="22"/>
          <w:lang w:val="en-GB"/>
        </w:rPr>
        <w:t>turnover</w:t>
      </w:r>
      <w:r w:rsidRPr="00776BA7">
        <w:rPr>
          <w:rFonts w:ascii="Calibri" w:hAnsi="Calibri" w:cs="Tahoma"/>
          <w:sz w:val="22"/>
          <w:szCs w:val="22"/>
          <w:lang w:val="en-GB"/>
        </w:rPr>
        <w:t>.</w:t>
      </w:r>
      <w:r w:rsidR="005F6E13" w:rsidRPr="00776BA7">
        <w:rPr>
          <w:rFonts w:ascii="Calibri" w:hAnsi="Calibri" w:cs="Tahoma"/>
          <w:sz w:val="22"/>
          <w:szCs w:val="22"/>
          <w:lang w:val="en-GB"/>
        </w:rPr>
        <w:t xml:space="preserve"> </w:t>
      </w:r>
      <w:r w:rsidR="005F6E13" w:rsidRPr="00776BA7">
        <w:rPr>
          <w:rFonts w:asciiTheme="minorHAnsi" w:hAnsiTheme="minorHAnsi"/>
          <w:sz w:val="22"/>
          <w:szCs w:val="22"/>
        </w:rPr>
        <w:t xml:space="preserve">Tenderers must demonstrate an annual turnover equal to or in excess of </w:t>
      </w:r>
      <w:r w:rsidR="005F6E13" w:rsidRPr="00776BA7">
        <w:rPr>
          <w:rFonts w:asciiTheme="minorHAnsi" w:hAnsiTheme="minorHAnsi"/>
          <w:b/>
          <w:sz w:val="22"/>
          <w:szCs w:val="22"/>
        </w:rPr>
        <w:t>€</w:t>
      </w:r>
      <w:r w:rsidR="003C7E2B">
        <w:rPr>
          <w:rFonts w:asciiTheme="minorHAnsi" w:hAnsiTheme="minorHAnsi"/>
          <w:b/>
          <w:sz w:val="22"/>
          <w:szCs w:val="22"/>
        </w:rPr>
        <w:t>1,0</w:t>
      </w:r>
      <w:r w:rsidR="00787462">
        <w:rPr>
          <w:rFonts w:asciiTheme="minorHAnsi" w:hAnsiTheme="minorHAnsi"/>
          <w:b/>
          <w:sz w:val="22"/>
          <w:szCs w:val="22"/>
        </w:rPr>
        <w:t>00,000</w:t>
      </w:r>
      <w:r w:rsidR="005F6E13" w:rsidRPr="00776BA7">
        <w:rPr>
          <w:rFonts w:asciiTheme="minorHAnsi" w:hAnsiTheme="minorHAnsi"/>
          <w:sz w:val="22"/>
          <w:szCs w:val="22"/>
        </w:rPr>
        <w:t xml:space="preserve"> (Ex VAT) for each of the last three financial years or alternatively, if the date of establishment was more recent, the equivalent annual turnover of the Tenderer must be equal to or exceed </w:t>
      </w:r>
      <w:r w:rsidR="005F6E13" w:rsidRPr="00776BA7">
        <w:rPr>
          <w:rFonts w:asciiTheme="minorHAnsi" w:hAnsiTheme="minorHAnsi"/>
          <w:b/>
          <w:sz w:val="22"/>
          <w:szCs w:val="22"/>
        </w:rPr>
        <w:t>€</w:t>
      </w:r>
      <w:r w:rsidR="003C7E2B">
        <w:rPr>
          <w:rFonts w:asciiTheme="minorHAnsi" w:hAnsiTheme="minorHAnsi"/>
          <w:b/>
          <w:sz w:val="22"/>
          <w:szCs w:val="22"/>
        </w:rPr>
        <w:t>1,0</w:t>
      </w:r>
      <w:r w:rsidR="00787462">
        <w:rPr>
          <w:rFonts w:asciiTheme="minorHAnsi" w:hAnsiTheme="minorHAnsi"/>
          <w:b/>
          <w:sz w:val="22"/>
          <w:szCs w:val="22"/>
        </w:rPr>
        <w:t>00,000</w:t>
      </w:r>
      <w:r w:rsidR="005F6E13" w:rsidRPr="00776BA7">
        <w:rPr>
          <w:rFonts w:asciiTheme="minorHAnsi" w:hAnsiTheme="minorHAnsi"/>
          <w:sz w:val="22"/>
          <w:szCs w:val="22"/>
        </w:rPr>
        <w:t xml:space="preserve"> (Ex Vat) for each year the Tenderer has been established</w:t>
      </w:r>
      <w:r w:rsidR="002B7E3D">
        <w:rPr>
          <w:rFonts w:asciiTheme="minorHAnsi" w:hAnsiTheme="minorHAnsi"/>
          <w:sz w:val="22"/>
          <w:szCs w:val="22"/>
        </w:rPr>
        <w:t>.</w:t>
      </w:r>
    </w:p>
    <w:bookmarkEnd w:id="51"/>
    <w:p w14:paraId="33FF0614" w14:textId="77777777" w:rsidR="008A60F8" w:rsidRDefault="00BD5479" w:rsidP="008A60F8">
      <w:pPr>
        <w:spacing w:after="120" w:line="276" w:lineRule="auto"/>
        <w:jc w:val="both"/>
        <w:rPr>
          <w:rFonts w:ascii="Calibri" w:hAnsi="Calibri" w:cs="Arial"/>
          <w:sz w:val="22"/>
          <w:szCs w:val="22"/>
        </w:rPr>
      </w:pPr>
      <w:r w:rsidRPr="00BD5479">
        <w:rPr>
          <w:rFonts w:ascii="Calibri" w:hAnsi="Calibri" w:cs="Tahoma"/>
          <w:sz w:val="22"/>
          <w:lang w:val="en-GB"/>
        </w:rPr>
        <w:t xml:space="preserve">The preferred bidder(s) will be required to furnish evidence to demonstrate that they meet the minimum levels of turnover requested by way of an </w:t>
      </w:r>
      <w:r w:rsidR="0092000B">
        <w:rPr>
          <w:rFonts w:ascii="Calibri" w:hAnsi="Calibri" w:cs="Tahoma"/>
          <w:sz w:val="22"/>
          <w:lang w:val="en-GB"/>
        </w:rPr>
        <w:t xml:space="preserve">external </w:t>
      </w:r>
      <w:r w:rsidRPr="00BD5479">
        <w:rPr>
          <w:rFonts w:ascii="Calibri" w:hAnsi="Calibri" w:cs="Tahoma"/>
          <w:sz w:val="22"/>
          <w:lang w:val="en-GB"/>
        </w:rPr>
        <w:t>auditor’s statement</w:t>
      </w:r>
      <w:r w:rsidR="0092000B">
        <w:rPr>
          <w:rFonts w:ascii="Calibri" w:hAnsi="Calibri" w:cs="Tahoma"/>
          <w:sz w:val="22"/>
          <w:lang w:val="en-GB"/>
        </w:rPr>
        <w:t xml:space="preserve"> or audited accounts</w:t>
      </w:r>
      <w:r w:rsidR="009F32F1">
        <w:rPr>
          <w:rFonts w:ascii="Calibri" w:hAnsi="Calibri" w:cs="Tahoma"/>
          <w:sz w:val="22"/>
          <w:lang w:val="en-GB"/>
        </w:rPr>
        <w:t xml:space="preserve"> for the Corresponding years</w:t>
      </w:r>
      <w:r w:rsidR="0092000B">
        <w:rPr>
          <w:rFonts w:ascii="Calibri" w:hAnsi="Calibri" w:cs="Tahoma"/>
          <w:sz w:val="22"/>
          <w:lang w:val="en-GB"/>
        </w:rPr>
        <w:t>.</w:t>
      </w:r>
      <w:r w:rsidRPr="00BD5479">
        <w:rPr>
          <w:rFonts w:ascii="Calibri" w:hAnsi="Calibri" w:cs="Tahoma"/>
          <w:sz w:val="22"/>
          <w:lang w:val="en-GB"/>
        </w:rPr>
        <w:t xml:space="preserve"> </w:t>
      </w:r>
      <w:r w:rsidR="002309C1" w:rsidRPr="002309C1">
        <w:rPr>
          <w:rFonts w:ascii="Calibri" w:hAnsi="Calibri" w:cs="Arial"/>
          <w:sz w:val="22"/>
          <w:szCs w:val="22"/>
        </w:rPr>
        <w:t>They may also be asked to provide a letter from their principal bankers which states that all accounts held by them are currently in good standing.</w:t>
      </w:r>
    </w:p>
    <w:p w14:paraId="5998FDBD" w14:textId="77777777" w:rsidR="00BD5479" w:rsidRDefault="00BD5479" w:rsidP="008A60F8">
      <w:pPr>
        <w:spacing w:after="120" w:line="276" w:lineRule="auto"/>
        <w:jc w:val="both"/>
        <w:rPr>
          <w:rFonts w:ascii="Calibri" w:hAnsi="Calibri" w:cs="Tahoma"/>
          <w:sz w:val="22"/>
          <w:lang w:val="en-GB"/>
        </w:rPr>
      </w:pPr>
      <w:r w:rsidRPr="00BD5479">
        <w:rPr>
          <w:rFonts w:ascii="Calibri" w:hAnsi="Calibri" w:cs="Tahoma"/>
          <w:sz w:val="22"/>
          <w:lang w:val="en-GB"/>
        </w:rPr>
        <w:t>Tenderers must provide the specified documentation when requested by the Contracting Authority</w:t>
      </w:r>
      <w:r w:rsidR="00EA3D91">
        <w:rPr>
          <w:rFonts w:ascii="Calibri" w:hAnsi="Calibri" w:cs="Tahoma"/>
          <w:sz w:val="22"/>
          <w:lang w:val="en-GB"/>
        </w:rPr>
        <w:t xml:space="preserve"> within 5 days</w:t>
      </w:r>
      <w:r w:rsidRPr="00BD5479">
        <w:rPr>
          <w:rFonts w:ascii="Calibri" w:hAnsi="Calibri" w:cs="Tahoma"/>
          <w:sz w:val="22"/>
          <w:lang w:val="en-GB"/>
        </w:rPr>
        <w:t>. However, where the Tenderer is unable, for a valid reason, to provide the specified documentation, the Tenderer must inform the Contracting Authority of that valid reason as to why the documentation cannot be supplied and provide such other suitable alternative documentation to prove, to the satisfaction of the Contracting Authority, their economic and financial capacity.</w:t>
      </w:r>
    </w:p>
    <w:p w14:paraId="5D4B18A5" w14:textId="77777777" w:rsidR="00BD5479" w:rsidRDefault="00BD5479" w:rsidP="00210A4F">
      <w:pPr>
        <w:spacing w:after="120" w:line="276" w:lineRule="auto"/>
        <w:jc w:val="both"/>
        <w:rPr>
          <w:rFonts w:ascii="Calibri" w:hAnsi="Calibri" w:cs="Tahoma"/>
          <w:sz w:val="22"/>
          <w:lang w:val="en-GB"/>
        </w:rPr>
      </w:pPr>
      <w:r w:rsidRPr="00BD5479">
        <w:rPr>
          <w:rFonts w:ascii="Calibri" w:hAnsi="Calibri" w:cs="Tahoma"/>
          <w:sz w:val="22"/>
          <w:lang w:val="en-GB"/>
        </w:rPr>
        <w:t>The documentation required as specified above will be requested by the Contracting Authority prior to (and shall be a condition of) the award of any contract.</w:t>
      </w:r>
    </w:p>
    <w:p w14:paraId="24FD5BBE" w14:textId="77777777" w:rsidR="00756684" w:rsidRDefault="00756684" w:rsidP="00210A4F">
      <w:pPr>
        <w:spacing w:after="120" w:line="276" w:lineRule="auto"/>
        <w:jc w:val="both"/>
        <w:rPr>
          <w:rFonts w:ascii="Calibri" w:hAnsi="Calibri" w:cs="Tahoma"/>
          <w:b/>
          <w:sz w:val="22"/>
          <w:szCs w:val="22"/>
          <w:u w:val="single"/>
          <w:lang w:val="en-GB"/>
        </w:rPr>
      </w:pPr>
    </w:p>
    <w:p w14:paraId="26B54DC9" w14:textId="77777777" w:rsidR="0092000B" w:rsidRPr="00FC1481" w:rsidRDefault="0092000B" w:rsidP="00210A4F">
      <w:pPr>
        <w:spacing w:after="120" w:line="276" w:lineRule="auto"/>
        <w:jc w:val="both"/>
        <w:rPr>
          <w:rFonts w:ascii="Calibri" w:hAnsi="Calibri" w:cs="Tahoma"/>
          <w:b/>
          <w:sz w:val="22"/>
          <w:szCs w:val="22"/>
          <w:u w:val="single"/>
          <w:lang w:val="en-GB"/>
        </w:rPr>
      </w:pPr>
      <w:r w:rsidRPr="00FC1481">
        <w:rPr>
          <w:rFonts w:ascii="Calibri" w:hAnsi="Calibri" w:cs="Tahoma"/>
          <w:b/>
          <w:sz w:val="22"/>
          <w:szCs w:val="22"/>
          <w:u w:val="single"/>
          <w:lang w:val="en-GB"/>
        </w:rPr>
        <w:t>Technical and Professional Ability</w:t>
      </w:r>
    </w:p>
    <w:p w14:paraId="1475CF9F" w14:textId="77777777" w:rsidR="001A0226" w:rsidRDefault="0092000B" w:rsidP="001A0226">
      <w:pPr>
        <w:spacing w:after="120" w:line="276" w:lineRule="auto"/>
        <w:jc w:val="both"/>
        <w:rPr>
          <w:rFonts w:ascii="Calibri" w:hAnsi="Calibri" w:cs="Tahoma"/>
          <w:sz w:val="22"/>
          <w:lang w:val="en-GB"/>
        </w:rPr>
      </w:pPr>
      <w:r w:rsidRPr="00776BA7">
        <w:rPr>
          <w:rFonts w:ascii="Calibri" w:hAnsi="Calibri" w:cs="Calibri"/>
          <w:sz w:val="22"/>
          <w:szCs w:val="22"/>
        </w:rPr>
        <w:t xml:space="preserve">Tenderers must </w:t>
      </w:r>
      <w:r w:rsidR="00FC1481" w:rsidRPr="00776BA7">
        <w:rPr>
          <w:rFonts w:ascii="Calibri" w:hAnsi="Calibri" w:cs="Calibri"/>
          <w:sz w:val="22"/>
          <w:szCs w:val="22"/>
        </w:rPr>
        <w:t xml:space="preserve">declare by way of </w:t>
      </w:r>
      <w:r w:rsidR="00381E86" w:rsidRPr="00776BA7">
        <w:rPr>
          <w:rFonts w:ascii="Calibri" w:hAnsi="Calibri" w:cs="Calibri"/>
          <w:sz w:val="22"/>
          <w:szCs w:val="22"/>
        </w:rPr>
        <w:t>e</w:t>
      </w:r>
      <w:r w:rsidR="00FC1481" w:rsidRPr="00776BA7">
        <w:rPr>
          <w:rFonts w:ascii="Calibri" w:hAnsi="Calibri" w:cs="Calibri"/>
          <w:sz w:val="22"/>
          <w:szCs w:val="22"/>
        </w:rPr>
        <w:t xml:space="preserve">ESPD </w:t>
      </w:r>
      <w:r w:rsidRPr="00776BA7">
        <w:rPr>
          <w:rFonts w:ascii="Calibri" w:hAnsi="Calibri" w:cs="Calibri"/>
          <w:sz w:val="22"/>
          <w:szCs w:val="22"/>
        </w:rPr>
        <w:t xml:space="preserve">that they </w:t>
      </w:r>
      <w:r w:rsidR="008553E4" w:rsidRPr="00776BA7">
        <w:rPr>
          <w:rFonts w:ascii="Calibri" w:hAnsi="Calibri" w:cs="Calibri"/>
          <w:sz w:val="22"/>
          <w:szCs w:val="22"/>
        </w:rPr>
        <w:t>satisfy</w:t>
      </w:r>
      <w:r w:rsidRPr="00776BA7">
        <w:rPr>
          <w:rFonts w:ascii="Calibri" w:hAnsi="Calibri" w:cs="Calibri"/>
          <w:sz w:val="22"/>
          <w:szCs w:val="22"/>
        </w:rPr>
        <w:t xml:space="preserve"> the</w:t>
      </w:r>
      <w:r w:rsidR="001529F7" w:rsidRPr="00776BA7">
        <w:rPr>
          <w:rFonts w:ascii="Calibri" w:hAnsi="Calibri" w:cs="Calibri"/>
          <w:sz w:val="22"/>
          <w:szCs w:val="22"/>
        </w:rPr>
        <w:t xml:space="preserve"> </w:t>
      </w:r>
      <w:r w:rsidRPr="00776BA7">
        <w:rPr>
          <w:rFonts w:ascii="Calibri" w:hAnsi="Calibri" w:cs="Calibri"/>
          <w:sz w:val="22"/>
          <w:szCs w:val="22"/>
        </w:rPr>
        <w:t xml:space="preserve">technical and professional </w:t>
      </w:r>
      <w:r w:rsidR="008553E4" w:rsidRPr="00776BA7">
        <w:rPr>
          <w:rFonts w:ascii="Calibri" w:hAnsi="Calibri" w:cs="Calibri"/>
          <w:sz w:val="22"/>
          <w:szCs w:val="22"/>
        </w:rPr>
        <w:t>requirement</w:t>
      </w:r>
      <w:r w:rsidR="00FC1481" w:rsidRPr="00776BA7">
        <w:rPr>
          <w:rFonts w:ascii="Calibri" w:hAnsi="Calibri" w:cs="Calibri"/>
          <w:sz w:val="22"/>
          <w:szCs w:val="22"/>
        </w:rPr>
        <w:t>(</w:t>
      </w:r>
      <w:r w:rsidR="008553E4" w:rsidRPr="00776BA7">
        <w:rPr>
          <w:rFonts w:ascii="Calibri" w:hAnsi="Calibri" w:cs="Calibri"/>
          <w:sz w:val="22"/>
          <w:szCs w:val="22"/>
        </w:rPr>
        <w:t>s</w:t>
      </w:r>
      <w:r w:rsidR="00FC1481" w:rsidRPr="00776BA7">
        <w:rPr>
          <w:rFonts w:ascii="Calibri" w:hAnsi="Calibri" w:cs="Calibri"/>
          <w:sz w:val="22"/>
          <w:szCs w:val="22"/>
        </w:rPr>
        <w:t>)</w:t>
      </w:r>
      <w:r w:rsidR="008553E4" w:rsidRPr="00776BA7">
        <w:rPr>
          <w:rFonts w:ascii="Calibri" w:hAnsi="Calibri" w:cs="Calibri"/>
          <w:sz w:val="22"/>
          <w:szCs w:val="22"/>
        </w:rPr>
        <w:t xml:space="preserve"> set out below</w:t>
      </w:r>
      <w:r w:rsidRPr="00776BA7">
        <w:rPr>
          <w:rFonts w:ascii="Calibri" w:hAnsi="Calibri" w:cs="Calibri"/>
          <w:sz w:val="22"/>
          <w:szCs w:val="22"/>
        </w:rPr>
        <w:t xml:space="preserve"> and </w:t>
      </w:r>
      <w:r w:rsidR="00776BA7" w:rsidRPr="00776BA7">
        <w:rPr>
          <w:rFonts w:ascii="Calibri" w:hAnsi="Calibri" w:cs="Calibri"/>
          <w:sz w:val="22"/>
          <w:szCs w:val="22"/>
        </w:rPr>
        <w:t xml:space="preserve">that they are able, upon request and without delay, to provide the supporting documentation specified below to the Contracting Authority in each case.  </w:t>
      </w:r>
      <w:r w:rsidR="001A0226" w:rsidRPr="003E7398">
        <w:rPr>
          <w:rFonts w:ascii="Calibri" w:hAnsi="Calibri" w:cs="Tahoma"/>
          <w:sz w:val="22"/>
          <w:lang w:val="en-GB"/>
        </w:rPr>
        <w:t xml:space="preserve">Tenderers will either </w:t>
      </w:r>
      <w:r w:rsidR="001A0226" w:rsidRPr="00A5031E">
        <w:rPr>
          <w:rFonts w:ascii="Calibri" w:hAnsi="Calibri" w:cs="Tahoma"/>
          <w:b/>
          <w:sz w:val="22"/>
          <w:lang w:val="en-GB"/>
        </w:rPr>
        <w:t>PASS</w:t>
      </w:r>
      <w:r w:rsidR="001A0226" w:rsidRPr="003E7398">
        <w:rPr>
          <w:rFonts w:ascii="Calibri" w:hAnsi="Calibri" w:cs="Tahoma"/>
          <w:sz w:val="22"/>
          <w:lang w:val="en-GB"/>
        </w:rPr>
        <w:t xml:space="preserve"> OR</w:t>
      </w:r>
      <w:r w:rsidR="001A0226">
        <w:rPr>
          <w:rFonts w:ascii="Calibri" w:hAnsi="Calibri" w:cs="Tahoma"/>
          <w:sz w:val="22"/>
          <w:lang w:val="en-GB"/>
        </w:rPr>
        <w:t xml:space="preserve"> </w:t>
      </w:r>
      <w:r w:rsidR="001A0226" w:rsidRPr="00A5031E">
        <w:rPr>
          <w:rFonts w:ascii="Calibri" w:hAnsi="Calibri" w:cs="Tahoma"/>
          <w:b/>
          <w:sz w:val="22"/>
          <w:lang w:val="en-GB"/>
        </w:rPr>
        <w:t>FAIL</w:t>
      </w:r>
      <w:r w:rsidR="001A0226">
        <w:rPr>
          <w:rFonts w:ascii="Calibri" w:hAnsi="Calibri" w:cs="Tahoma"/>
          <w:sz w:val="22"/>
          <w:lang w:val="en-GB"/>
        </w:rPr>
        <w:t xml:space="preserve"> </w:t>
      </w:r>
      <w:r w:rsidR="001A0226" w:rsidRPr="003E7398">
        <w:rPr>
          <w:rFonts w:ascii="Calibri" w:hAnsi="Calibri" w:cs="Tahoma"/>
          <w:sz w:val="22"/>
          <w:lang w:val="en-GB"/>
        </w:rPr>
        <w:t xml:space="preserve">this </w:t>
      </w:r>
      <w:r w:rsidR="001A0226">
        <w:rPr>
          <w:rFonts w:ascii="Calibri" w:hAnsi="Calibri" w:cs="Tahoma"/>
          <w:sz w:val="22"/>
          <w:lang w:val="en-GB"/>
        </w:rPr>
        <w:t>Selection</w:t>
      </w:r>
      <w:r w:rsidR="001A0226" w:rsidRPr="003E7398">
        <w:rPr>
          <w:rFonts w:ascii="Calibri" w:hAnsi="Calibri" w:cs="Tahoma"/>
          <w:sz w:val="22"/>
          <w:lang w:val="en-GB"/>
        </w:rPr>
        <w:t xml:space="preserve"> </w:t>
      </w:r>
      <w:r w:rsidR="001A0226">
        <w:rPr>
          <w:rFonts w:ascii="Calibri" w:hAnsi="Calibri" w:cs="Tahoma"/>
          <w:sz w:val="22"/>
          <w:lang w:val="en-GB"/>
        </w:rPr>
        <w:t>C</w:t>
      </w:r>
      <w:r w:rsidR="001A0226" w:rsidRPr="003E7398">
        <w:rPr>
          <w:rFonts w:ascii="Calibri" w:hAnsi="Calibri" w:cs="Tahoma"/>
          <w:sz w:val="22"/>
          <w:lang w:val="en-GB"/>
        </w:rPr>
        <w:t>riterion.</w:t>
      </w:r>
    </w:p>
    <w:p w14:paraId="06AAB1B3" w14:textId="6B9BDB97" w:rsidR="00787462" w:rsidRDefault="00787462">
      <w:pPr>
        <w:rPr>
          <w:rFonts w:ascii="Calibri" w:hAnsi="Calibri" w:cs="Calibri"/>
          <w:sz w:val="22"/>
          <w:szCs w:val="22"/>
        </w:rPr>
      </w:pPr>
      <w:r>
        <w:rPr>
          <w:rFonts w:ascii="Calibri" w:hAnsi="Calibri" w:cs="Calibri"/>
          <w:sz w:val="22"/>
          <w:szCs w:val="22"/>
        </w:rPr>
        <w:br w:type="page"/>
      </w:r>
    </w:p>
    <w:p w14:paraId="69B6766B" w14:textId="1EE366DA" w:rsidR="001A1A58" w:rsidRPr="00F6541F" w:rsidRDefault="001A1A58" w:rsidP="001A1A58">
      <w:pPr>
        <w:rPr>
          <w:rFonts w:ascii="Calibri" w:hAnsi="Calibri" w:cs="Calibri"/>
          <w:b/>
          <w:bCs/>
          <w:sz w:val="22"/>
          <w:szCs w:val="22"/>
          <w:u w:val="single"/>
        </w:rPr>
      </w:pPr>
      <w:r w:rsidRPr="00F6541F">
        <w:rPr>
          <w:rFonts w:ascii="Calibri" w:hAnsi="Calibri" w:cs="Calibri"/>
          <w:b/>
          <w:bCs/>
          <w:sz w:val="22"/>
          <w:szCs w:val="22"/>
          <w:u w:val="single"/>
        </w:rPr>
        <w:lastRenderedPageBreak/>
        <w:t>S</w:t>
      </w:r>
      <w:r w:rsidR="002F3ECA" w:rsidRPr="00F6541F">
        <w:rPr>
          <w:rFonts w:ascii="Calibri" w:hAnsi="Calibri" w:cs="Calibri"/>
          <w:b/>
          <w:bCs/>
          <w:sz w:val="22"/>
          <w:szCs w:val="22"/>
          <w:u w:val="single"/>
        </w:rPr>
        <w:t>1</w:t>
      </w:r>
      <w:r w:rsidRPr="00F6541F">
        <w:rPr>
          <w:rFonts w:ascii="Calibri" w:hAnsi="Calibri" w:cs="Calibri"/>
          <w:b/>
          <w:bCs/>
          <w:sz w:val="22"/>
          <w:szCs w:val="22"/>
          <w:u w:val="single"/>
        </w:rPr>
        <w:t xml:space="preserve"> </w:t>
      </w:r>
      <w:r w:rsidR="002F3ECA" w:rsidRPr="00F6541F">
        <w:rPr>
          <w:rFonts w:ascii="Calibri" w:hAnsi="Calibri" w:cs="Calibri"/>
          <w:b/>
          <w:bCs/>
          <w:sz w:val="22"/>
          <w:szCs w:val="22"/>
          <w:u w:val="single"/>
        </w:rPr>
        <w:t>Capability and Previous Relevant</w:t>
      </w:r>
      <w:r w:rsidRPr="00F6541F">
        <w:rPr>
          <w:rFonts w:ascii="Calibri" w:hAnsi="Calibri" w:cs="Calibri"/>
          <w:b/>
          <w:bCs/>
          <w:sz w:val="22"/>
          <w:szCs w:val="22"/>
          <w:u w:val="single"/>
        </w:rPr>
        <w:t xml:space="preserve"> Experience</w:t>
      </w:r>
    </w:p>
    <w:p w14:paraId="17E9CD27" w14:textId="77777777" w:rsidR="001A1A58" w:rsidRDefault="001A1A58" w:rsidP="001A1A58">
      <w:pPr>
        <w:tabs>
          <w:tab w:val="left" w:pos="567"/>
        </w:tabs>
        <w:ind w:left="360"/>
        <w:rPr>
          <w:rFonts w:ascii="Calibri" w:hAnsi="Calibri" w:cs="Calibri"/>
          <w:sz w:val="22"/>
          <w:szCs w:val="22"/>
        </w:rPr>
      </w:pPr>
    </w:p>
    <w:p w14:paraId="44B0A233" w14:textId="77777777" w:rsidR="002F3ECA" w:rsidRDefault="001A1A58" w:rsidP="001F6A0B">
      <w:pPr>
        <w:tabs>
          <w:tab w:val="left" w:pos="567"/>
        </w:tabs>
        <w:rPr>
          <w:rFonts w:ascii="Calibri" w:hAnsi="Calibri" w:cs="Calibri"/>
          <w:sz w:val="22"/>
          <w:szCs w:val="22"/>
        </w:rPr>
      </w:pPr>
      <w:r w:rsidRPr="004E6008">
        <w:rPr>
          <w:rFonts w:ascii="Calibri" w:hAnsi="Calibri" w:cs="Calibri"/>
          <w:sz w:val="22"/>
          <w:szCs w:val="22"/>
        </w:rPr>
        <w:t>Tenderers must demonstrate</w:t>
      </w:r>
      <w:r w:rsidR="002F3ECA">
        <w:rPr>
          <w:rFonts w:ascii="Calibri" w:hAnsi="Calibri" w:cs="Calibri"/>
          <w:sz w:val="22"/>
          <w:szCs w:val="22"/>
        </w:rPr>
        <w:t xml:space="preserve"> their capability and previous relevant experience</w:t>
      </w:r>
      <w:r w:rsidRPr="004E6008">
        <w:rPr>
          <w:rFonts w:ascii="Calibri" w:hAnsi="Calibri" w:cs="Calibri"/>
          <w:sz w:val="22"/>
          <w:szCs w:val="22"/>
        </w:rPr>
        <w:t xml:space="preserve"> </w:t>
      </w:r>
      <w:r w:rsidR="002F3ECA" w:rsidRPr="004E6008">
        <w:rPr>
          <w:rFonts w:ascii="Calibri" w:hAnsi="Calibri" w:cs="Calibri"/>
          <w:sz w:val="22"/>
          <w:szCs w:val="22"/>
        </w:rPr>
        <w:t>within the subject matter of the contract</w:t>
      </w:r>
      <w:r w:rsidR="002F3ECA">
        <w:rPr>
          <w:rFonts w:ascii="Calibri" w:hAnsi="Calibri" w:cs="Calibri"/>
          <w:sz w:val="22"/>
          <w:szCs w:val="22"/>
        </w:rPr>
        <w:t>.</w:t>
      </w:r>
    </w:p>
    <w:p w14:paraId="2F2E0F78" w14:textId="77777777" w:rsidR="002F3ECA" w:rsidRDefault="002F3ECA" w:rsidP="001A1A58">
      <w:pPr>
        <w:tabs>
          <w:tab w:val="left" w:pos="567"/>
        </w:tabs>
        <w:ind w:left="360"/>
        <w:rPr>
          <w:rFonts w:ascii="Calibri" w:hAnsi="Calibri" w:cs="Calibri"/>
          <w:sz w:val="22"/>
          <w:szCs w:val="22"/>
        </w:rPr>
      </w:pPr>
    </w:p>
    <w:p w14:paraId="68902C59" w14:textId="06FDB71D" w:rsidR="002F3ECA" w:rsidRDefault="002F3ECA" w:rsidP="001F6A0B">
      <w:pPr>
        <w:tabs>
          <w:tab w:val="left" w:pos="567"/>
        </w:tabs>
        <w:rPr>
          <w:rFonts w:ascii="Calibri" w:hAnsi="Calibri" w:cs="Calibri"/>
          <w:sz w:val="22"/>
          <w:szCs w:val="22"/>
        </w:rPr>
      </w:pPr>
      <w:r w:rsidRPr="002F3ECA">
        <w:rPr>
          <w:rFonts w:ascii="Calibri" w:hAnsi="Calibri" w:cs="Calibri"/>
          <w:sz w:val="22"/>
          <w:szCs w:val="22"/>
        </w:rPr>
        <w:t>Tenderers must provide details including</w:t>
      </w:r>
      <w:r>
        <w:rPr>
          <w:rFonts w:ascii="Calibri" w:hAnsi="Calibri" w:cs="Calibri"/>
          <w:sz w:val="22"/>
          <w:szCs w:val="22"/>
        </w:rPr>
        <w:t>:</w:t>
      </w:r>
    </w:p>
    <w:p w14:paraId="22825314" w14:textId="047F47EF" w:rsidR="001E0D26" w:rsidRDefault="002F3ECA" w:rsidP="001E0D26">
      <w:pPr>
        <w:pStyle w:val="ListParagraph"/>
        <w:numPr>
          <w:ilvl w:val="0"/>
          <w:numId w:val="26"/>
        </w:numPr>
        <w:spacing w:line="276" w:lineRule="auto"/>
        <w:ind w:left="1080"/>
        <w:rPr>
          <w:rFonts w:ascii="Calibri" w:hAnsi="Calibri" w:cs="Tahoma"/>
          <w:sz w:val="22"/>
          <w:szCs w:val="22"/>
        </w:rPr>
      </w:pPr>
      <w:r w:rsidRPr="004E6008">
        <w:rPr>
          <w:rFonts w:ascii="Calibri" w:hAnsi="Calibri" w:cs="Tahoma"/>
          <w:sz w:val="22"/>
          <w:szCs w:val="22"/>
        </w:rPr>
        <w:t>Brief description of the company</w:t>
      </w:r>
      <w:r w:rsidR="001E0D26">
        <w:rPr>
          <w:rFonts w:ascii="Calibri" w:hAnsi="Calibri" w:cs="Tahoma"/>
          <w:sz w:val="22"/>
          <w:szCs w:val="22"/>
        </w:rPr>
        <w:t>, c</w:t>
      </w:r>
      <w:r w:rsidR="001E0D26" w:rsidRPr="004E6008">
        <w:rPr>
          <w:rFonts w:ascii="Calibri" w:hAnsi="Calibri" w:cs="Tahoma"/>
          <w:sz w:val="22"/>
          <w:szCs w:val="22"/>
        </w:rPr>
        <w:t>urrent market focus and strategic direction</w:t>
      </w:r>
    </w:p>
    <w:p w14:paraId="6235473E" w14:textId="673078CB" w:rsidR="002F3ECA" w:rsidRPr="001E0D26" w:rsidRDefault="001E0D26" w:rsidP="00B06AC4">
      <w:pPr>
        <w:pStyle w:val="ListParagraph"/>
        <w:numPr>
          <w:ilvl w:val="0"/>
          <w:numId w:val="26"/>
        </w:numPr>
        <w:spacing w:line="276" w:lineRule="auto"/>
        <w:ind w:left="1080"/>
        <w:rPr>
          <w:rFonts w:ascii="Calibri" w:hAnsi="Calibri" w:cs="Tahoma"/>
          <w:sz w:val="22"/>
          <w:szCs w:val="22"/>
        </w:rPr>
      </w:pPr>
      <w:r>
        <w:rPr>
          <w:rFonts w:ascii="Calibri" w:hAnsi="Calibri" w:cs="Tahoma"/>
          <w:sz w:val="22"/>
          <w:szCs w:val="22"/>
        </w:rPr>
        <w:t>O</w:t>
      </w:r>
      <w:r w:rsidR="002F3ECA" w:rsidRPr="001E0D26">
        <w:rPr>
          <w:rFonts w:ascii="Calibri" w:hAnsi="Calibri" w:cs="Tahoma"/>
          <w:sz w:val="22"/>
          <w:szCs w:val="22"/>
        </w:rPr>
        <w:t xml:space="preserve">verview of Managed PKI service/product </w:t>
      </w:r>
    </w:p>
    <w:p w14:paraId="26A3A11E" w14:textId="00DD0C3A" w:rsidR="002F3ECA" w:rsidRPr="00513814" w:rsidRDefault="002F3ECA" w:rsidP="002F3ECA">
      <w:pPr>
        <w:pStyle w:val="ListParagraph"/>
        <w:numPr>
          <w:ilvl w:val="0"/>
          <w:numId w:val="26"/>
        </w:numPr>
        <w:spacing w:line="276" w:lineRule="auto"/>
        <w:ind w:left="1080"/>
        <w:rPr>
          <w:rFonts w:ascii="Calibri" w:hAnsi="Calibri" w:cs="Tahoma"/>
          <w:sz w:val="22"/>
          <w:szCs w:val="22"/>
        </w:rPr>
      </w:pPr>
      <w:r w:rsidRPr="00513814">
        <w:rPr>
          <w:rFonts w:ascii="Calibri" w:hAnsi="Calibri" w:cs="Tahoma"/>
          <w:sz w:val="22"/>
          <w:szCs w:val="22"/>
        </w:rPr>
        <w:t>Details of any EU Specific Legal and Regulatory Compliance/Certifications</w:t>
      </w:r>
      <w:r>
        <w:rPr>
          <w:rFonts w:ascii="Calibri" w:hAnsi="Calibri" w:cs="Tahoma"/>
          <w:sz w:val="22"/>
          <w:szCs w:val="22"/>
        </w:rPr>
        <w:t xml:space="preserve"> or </w:t>
      </w:r>
      <w:r w:rsidRPr="00513814">
        <w:rPr>
          <w:rFonts w:ascii="Calibri" w:hAnsi="Calibri" w:cs="Tahoma"/>
          <w:sz w:val="22"/>
          <w:szCs w:val="22"/>
        </w:rPr>
        <w:t xml:space="preserve">Security Certifications and Accreditations (e.g., ISO 27001, </w:t>
      </w:r>
      <w:proofErr w:type="spellStart"/>
      <w:r w:rsidRPr="00513814">
        <w:rPr>
          <w:rFonts w:ascii="Calibri" w:hAnsi="Calibri" w:cs="Tahoma"/>
          <w:sz w:val="22"/>
          <w:szCs w:val="22"/>
        </w:rPr>
        <w:t>eIDAS</w:t>
      </w:r>
      <w:proofErr w:type="spellEnd"/>
      <w:r w:rsidRPr="00513814">
        <w:rPr>
          <w:rFonts w:ascii="Calibri" w:hAnsi="Calibri" w:cs="Tahoma"/>
          <w:sz w:val="22"/>
          <w:szCs w:val="22"/>
        </w:rPr>
        <w:t xml:space="preserve"> compliance, GDPR, NIS2) held by your Company</w:t>
      </w:r>
    </w:p>
    <w:p w14:paraId="4DE914AD" w14:textId="77777777" w:rsidR="002F3ECA" w:rsidRDefault="002F3ECA" w:rsidP="001A1A58">
      <w:pPr>
        <w:tabs>
          <w:tab w:val="left" w:pos="567"/>
        </w:tabs>
        <w:ind w:left="360"/>
        <w:rPr>
          <w:rFonts w:ascii="Calibri" w:hAnsi="Calibri" w:cs="Calibri"/>
          <w:sz w:val="22"/>
          <w:szCs w:val="22"/>
        </w:rPr>
      </w:pPr>
    </w:p>
    <w:p w14:paraId="6DCA30E3" w14:textId="737BE05A" w:rsidR="001A1A58" w:rsidRPr="004E6008" w:rsidRDefault="001A1A58" w:rsidP="001F6A0B">
      <w:pPr>
        <w:tabs>
          <w:tab w:val="left" w:pos="567"/>
        </w:tabs>
        <w:rPr>
          <w:rFonts w:ascii="Calibri" w:hAnsi="Calibri" w:cs="Calibri"/>
          <w:sz w:val="22"/>
          <w:szCs w:val="22"/>
        </w:rPr>
      </w:pPr>
      <w:r w:rsidRPr="004E6008">
        <w:rPr>
          <w:rFonts w:ascii="Calibri" w:hAnsi="Calibri" w:cs="Calibri"/>
          <w:sz w:val="22"/>
          <w:szCs w:val="22"/>
        </w:rPr>
        <w:t xml:space="preserve">Tenderers should provide details of 3 previous contracts, within the last </w:t>
      </w:r>
      <w:r w:rsidR="002F3ECA">
        <w:rPr>
          <w:rFonts w:ascii="Calibri" w:hAnsi="Calibri" w:cs="Calibri"/>
          <w:sz w:val="22"/>
          <w:szCs w:val="22"/>
        </w:rPr>
        <w:t>3</w:t>
      </w:r>
      <w:r w:rsidRPr="004E6008">
        <w:rPr>
          <w:rFonts w:ascii="Calibri" w:hAnsi="Calibri" w:cs="Calibri"/>
          <w:sz w:val="22"/>
          <w:szCs w:val="22"/>
        </w:rPr>
        <w:t xml:space="preserve"> years that demonstrate their capability with contracts of a similar nature and scope and clients of a similar scale to Revenue with similar response requirements for support services.</w:t>
      </w:r>
      <w:r w:rsidR="00F6525F">
        <w:rPr>
          <w:rFonts w:ascii="Calibri" w:hAnsi="Calibri" w:cs="Calibri"/>
          <w:sz w:val="22"/>
          <w:szCs w:val="22"/>
        </w:rPr>
        <w:t xml:space="preserve"> A</w:t>
      </w:r>
      <w:r w:rsidR="00F6525F" w:rsidRPr="00F6525F">
        <w:rPr>
          <w:rFonts w:ascii="Calibri" w:hAnsi="Calibri" w:cs="Calibri"/>
          <w:sz w:val="22"/>
          <w:szCs w:val="22"/>
        </w:rPr>
        <w:t>t least one of the three references must be from a public sector or regulated financial services client</w:t>
      </w:r>
      <w:r w:rsidR="00F6525F">
        <w:rPr>
          <w:rFonts w:ascii="Calibri" w:hAnsi="Calibri" w:cs="Calibri"/>
          <w:sz w:val="22"/>
          <w:szCs w:val="22"/>
        </w:rPr>
        <w:t>.</w:t>
      </w:r>
      <w:r w:rsidRPr="004E6008">
        <w:rPr>
          <w:rFonts w:ascii="Calibri" w:hAnsi="Calibri" w:cs="Calibri"/>
          <w:sz w:val="22"/>
          <w:szCs w:val="22"/>
        </w:rPr>
        <w:t xml:space="preserve"> Tenderers should include customer contact details in each case, as Revenue may wish to</w:t>
      </w:r>
      <w:r w:rsidR="00F6525F">
        <w:rPr>
          <w:rFonts w:ascii="Calibri" w:hAnsi="Calibri" w:cs="Calibri"/>
          <w:sz w:val="22"/>
          <w:szCs w:val="22"/>
        </w:rPr>
        <w:t xml:space="preserve"> </w:t>
      </w:r>
      <w:r w:rsidRPr="004E6008">
        <w:rPr>
          <w:rFonts w:ascii="Calibri" w:hAnsi="Calibri" w:cs="Calibri"/>
          <w:sz w:val="22"/>
          <w:szCs w:val="22"/>
        </w:rPr>
        <w:t>speak to them as part of the tender evaluation process.</w:t>
      </w:r>
    </w:p>
    <w:p w14:paraId="00C26469" w14:textId="77777777" w:rsidR="001A1A58" w:rsidRPr="004E6008" w:rsidRDefault="001A1A58" w:rsidP="001A1A58">
      <w:pPr>
        <w:tabs>
          <w:tab w:val="left" w:pos="567"/>
        </w:tabs>
        <w:ind w:left="360"/>
        <w:rPr>
          <w:rFonts w:ascii="Calibri" w:hAnsi="Calibri" w:cs="Calibri"/>
          <w:sz w:val="22"/>
          <w:szCs w:val="22"/>
        </w:rPr>
      </w:pPr>
    </w:p>
    <w:p w14:paraId="3C92D202" w14:textId="77777777" w:rsidR="001A1A58" w:rsidRPr="004E6008" w:rsidRDefault="001A1A58" w:rsidP="001F6A0B">
      <w:pPr>
        <w:rPr>
          <w:rFonts w:ascii="Calibri" w:hAnsi="Calibri" w:cs="Calibri"/>
          <w:sz w:val="22"/>
          <w:szCs w:val="22"/>
        </w:rPr>
      </w:pPr>
      <w:r w:rsidRPr="004E6008">
        <w:rPr>
          <w:rFonts w:ascii="Calibri" w:hAnsi="Calibri" w:cs="Calibri"/>
          <w:sz w:val="22"/>
          <w:szCs w:val="22"/>
        </w:rPr>
        <w:t>Tenderers must provide the following information:</w:t>
      </w:r>
    </w:p>
    <w:p w14:paraId="02ECFE30" w14:textId="77777777" w:rsidR="001A1A58" w:rsidRPr="004E6008" w:rsidRDefault="001A1A58" w:rsidP="002F3ECA">
      <w:pPr>
        <w:pStyle w:val="BodyText"/>
        <w:widowControl w:val="0"/>
        <w:numPr>
          <w:ilvl w:val="0"/>
          <w:numId w:val="27"/>
        </w:numPr>
        <w:tabs>
          <w:tab w:val="left" w:pos="567"/>
        </w:tabs>
        <w:ind w:left="1080" w:right="232"/>
        <w:jc w:val="left"/>
        <w:rPr>
          <w:rFonts w:ascii="Calibri" w:hAnsi="Calibri" w:cs="Calibri"/>
          <w:sz w:val="22"/>
          <w:szCs w:val="22"/>
        </w:rPr>
      </w:pPr>
      <w:r w:rsidRPr="004E6008">
        <w:rPr>
          <w:rFonts w:ascii="Calibri" w:hAnsi="Calibri" w:cs="Calibri"/>
          <w:sz w:val="22"/>
          <w:szCs w:val="22"/>
        </w:rPr>
        <w:t>Name of Client Organisation</w:t>
      </w:r>
    </w:p>
    <w:p w14:paraId="58E038D9" w14:textId="76A65447" w:rsidR="001A1A58" w:rsidRPr="004E6008" w:rsidRDefault="001A1A58" w:rsidP="002F3ECA">
      <w:pPr>
        <w:pStyle w:val="BodyText"/>
        <w:widowControl w:val="0"/>
        <w:numPr>
          <w:ilvl w:val="0"/>
          <w:numId w:val="27"/>
        </w:numPr>
        <w:tabs>
          <w:tab w:val="left" w:pos="540"/>
        </w:tabs>
        <w:ind w:left="1080" w:right="232"/>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1"/>
          <w:sz w:val="22"/>
          <w:szCs w:val="22"/>
        </w:rPr>
        <w:t>na</w:t>
      </w:r>
      <w:r w:rsidRPr="004E6008">
        <w:rPr>
          <w:rFonts w:ascii="Calibri" w:hAnsi="Calibri" w:cs="Calibri"/>
          <w:sz w:val="22"/>
          <w:szCs w:val="22"/>
        </w:rPr>
        <w:t>t</w:t>
      </w:r>
      <w:r w:rsidRPr="004E6008">
        <w:rPr>
          <w:rFonts w:ascii="Calibri" w:hAnsi="Calibri" w:cs="Calibri"/>
          <w:spacing w:val="-1"/>
          <w:sz w:val="22"/>
          <w:szCs w:val="22"/>
        </w:rPr>
        <w:t>ur</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z w:val="22"/>
          <w:szCs w:val="22"/>
        </w:rPr>
        <w:t>s</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p</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 t</w:t>
      </w:r>
      <w:r w:rsidRPr="004E6008">
        <w:rPr>
          <w:rFonts w:ascii="Calibri" w:hAnsi="Calibri" w:cs="Calibri"/>
          <w:spacing w:val="-4"/>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ct,</w:t>
      </w:r>
      <w:r w:rsidRPr="004E6008">
        <w:rPr>
          <w:rFonts w:ascii="Calibri" w:hAnsi="Calibri" w:cs="Calibri"/>
          <w:spacing w:val="-2"/>
          <w:sz w:val="22"/>
          <w:szCs w:val="22"/>
        </w:rPr>
        <w:t xml:space="preserve"> </w:t>
      </w:r>
      <w:r w:rsidRPr="004E6008">
        <w:rPr>
          <w:rFonts w:ascii="Calibri" w:hAnsi="Calibri" w:cs="Calibri"/>
          <w:spacing w:val="-1"/>
          <w:sz w:val="22"/>
          <w:szCs w:val="22"/>
        </w:rPr>
        <w:t>d</w:t>
      </w:r>
      <w:r w:rsidRPr="004E6008">
        <w:rPr>
          <w:rFonts w:ascii="Calibri" w:hAnsi="Calibri" w:cs="Calibri"/>
          <w:spacing w:val="-2"/>
          <w:sz w:val="22"/>
          <w:szCs w:val="22"/>
        </w:rPr>
        <w:t>e</w:t>
      </w:r>
      <w:r w:rsidRPr="004E6008">
        <w:rPr>
          <w:rFonts w:ascii="Calibri" w:hAnsi="Calibri" w:cs="Calibri"/>
          <w:spacing w:val="1"/>
          <w:sz w:val="22"/>
          <w:szCs w:val="22"/>
        </w:rPr>
        <w:t>mo</w:t>
      </w:r>
      <w:r w:rsidRPr="004E6008">
        <w:rPr>
          <w:rFonts w:ascii="Calibri" w:hAnsi="Calibri" w:cs="Calibri"/>
          <w:spacing w:val="-1"/>
          <w:sz w:val="22"/>
          <w:szCs w:val="22"/>
        </w:rPr>
        <w:t>n</w:t>
      </w:r>
      <w:r w:rsidRPr="004E6008">
        <w:rPr>
          <w:rFonts w:ascii="Calibri" w:hAnsi="Calibri" w:cs="Calibri"/>
          <w:spacing w:val="-3"/>
          <w:sz w:val="22"/>
          <w:szCs w:val="22"/>
        </w:rPr>
        <w:t>s</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t</w:t>
      </w:r>
      <w:r w:rsidRPr="004E6008">
        <w:rPr>
          <w:rFonts w:ascii="Calibri" w:hAnsi="Calibri" w:cs="Calibri"/>
          <w:spacing w:val="-1"/>
          <w:sz w:val="22"/>
          <w:szCs w:val="22"/>
        </w:rPr>
        <w:t>in</w:t>
      </w:r>
      <w:r w:rsidRPr="004E6008">
        <w:rPr>
          <w:rFonts w:ascii="Calibri" w:hAnsi="Calibri" w:cs="Calibri"/>
          <w:sz w:val="22"/>
          <w:szCs w:val="22"/>
        </w:rPr>
        <w:t>g</w:t>
      </w:r>
      <w:r w:rsidRPr="004E6008">
        <w:rPr>
          <w:rFonts w:ascii="Calibri" w:hAnsi="Calibri" w:cs="Calibri"/>
          <w:spacing w:val="-1"/>
          <w:sz w:val="22"/>
          <w:szCs w:val="22"/>
        </w:rPr>
        <w:t xml:space="preserve"> </w:t>
      </w:r>
      <w:r w:rsidRPr="004E6008">
        <w:rPr>
          <w:rFonts w:ascii="Calibri" w:hAnsi="Calibri" w:cs="Calibri"/>
          <w:spacing w:val="-3"/>
          <w:sz w:val="22"/>
          <w:szCs w:val="22"/>
        </w:rPr>
        <w:t>i</w:t>
      </w:r>
      <w:r w:rsidRPr="004E6008">
        <w:rPr>
          <w:rFonts w:ascii="Calibri" w:hAnsi="Calibri" w:cs="Calibri"/>
          <w:sz w:val="22"/>
          <w:szCs w:val="22"/>
        </w:rPr>
        <w:t>ts s</w:t>
      </w:r>
      <w:r w:rsidRPr="004E6008">
        <w:rPr>
          <w:rFonts w:ascii="Calibri" w:hAnsi="Calibri" w:cs="Calibri"/>
          <w:spacing w:val="-3"/>
          <w:sz w:val="22"/>
          <w:szCs w:val="22"/>
        </w:rPr>
        <w:t>i</w:t>
      </w:r>
      <w:r w:rsidRPr="004E6008">
        <w:rPr>
          <w:rFonts w:ascii="Calibri" w:hAnsi="Calibri" w:cs="Calibri"/>
          <w:spacing w:val="1"/>
          <w:sz w:val="22"/>
          <w:szCs w:val="22"/>
        </w:rPr>
        <w:t>m</w:t>
      </w:r>
      <w:r w:rsidRPr="004E6008">
        <w:rPr>
          <w:rFonts w:ascii="Calibri" w:hAnsi="Calibri" w:cs="Calibri"/>
          <w:spacing w:val="-1"/>
          <w:sz w:val="22"/>
          <w:szCs w:val="22"/>
        </w:rPr>
        <w:t>ilari</w:t>
      </w:r>
      <w:r w:rsidRPr="004E6008">
        <w:rPr>
          <w:rFonts w:ascii="Calibri" w:hAnsi="Calibri" w:cs="Calibri"/>
          <w:sz w:val="22"/>
          <w:szCs w:val="22"/>
        </w:rPr>
        <w:t>ty to</w:t>
      </w:r>
      <w:r w:rsidRPr="004E6008">
        <w:rPr>
          <w:rFonts w:ascii="Calibri" w:hAnsi="Calibri" w:cs="Calibri"/>
          <w:spacing w:val="-1"/>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hi</w:t>
      </w:r>
      <w:r w:rsidRPr="004E6008">
        <w:rPr>
          <w:rFonts w:ascii="Calibri" w:hAnsi="Calibri" w:cs="Calibri"/>
          <w:sz w:val="22"/>
          <w:szCs w:val="22"/>
        </w:rPr>
        <w:t xml:space="preserve">s </w:t>
      </w:r>
      <w:r w:rsidR="00F6525F">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c</w:t>
      </w:r>
      <w:r w:rsidRPr="004E6008">
        <w:rPr>
          <w:rFonts w:ascii="Calibri" w:hAnsi="Calibri" w:cs="Calibri"/>
          <w:spacing w:val="-2"/>
          <w:sz w:val="22"/>
          <w:szCs w:val="22"/>
        </w:rPr>
        <w:t>t</w:t>
      </w:r>
    </w:p>
    <w:p w14:paraId="2CF1CCA1" w14:textId="77777777" w:rsidR="001A1A58" w:rsidRPr="004E6008" w:rsidRDefault="001A1A58" w:rsidP="002F3ECA">
      <w:pPr>
        <w:pStyle w:val="BodyText"/>
        <w:widowControl w:val="0"/>
        <w:numPr>
          <w:ilvl w:val="0"/>
          <w:numId w:val="27"/>
        </w:numPr>
        <w:tabs>
          <w:tab w:val="left" w:pos="540"/>
        </w:tabs>
        <w:ind w:left="1080"/>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z w:val="22"/>
          <w:szCs w:val="22"/>
        </w:rPr>
        <w:t>st</w:t>
      </w:r>
      <w:r w:rsidRPr="004E6008">
        <w:rPr>
          <w:rFonts w:ascii="Calibri" w:hAnsi="Calibri" w:cs="Calibri"/>
          <w:spacing w:val="-1"/>
          <w:sz w:val="22"/>
          <w:szCs w:val="22"/>
        </w:rPr>
        <w:t>a</w:t>
      </w:r>
      <w:r w:rsidRPr="004E6008">
        <w:rPr>
          <w:rFonts w:ascii="Calibri" w:hAnsi="Calibri" w:cs="Calibri"/>
          <w:spacing w:val="-3"/>
          <w:sz w:val="22"/>
          <w:szCs w:val="22"/>
        </w:rPr>
        <w:t>r</w:t>
      </w:r>
      <w:r w:rsidRPr="004E6008">
        <w:rPr>
          <w:rFonts w:ascii="Calibri" w:hAnsi="Calibri" w:cs="Calibri"/>
          <w:sz w:val="22"/>
          <w:szCs w:val="22"/>
        </w:rPr>
        <w:t>t</w:t>
      </w:r>
      <w:r w:rsidRPr="004E6008">
        <w:rPr>
          <w:rFonts w:ascii="Calibri" w:hAnsi="Calibri" w:cs="Calibri"/>
          <w:spacing w:val="1"/>
          <w:sz w:val="22"/>
          <w:szCs w:val="22"/>
        </w:rPr>
        <w:t xml:space="preserve"> </w:t>
      </w:r>
      <w:r w:rsidRPr="004E6008">
        <w:rPr>
          <w:rFonts w:ascii="Calibri" w:hAnsi="Calibri" w:cs="Calibri"/>
          <w:spacing w:val="-1"/>
          <w:sz w:val="22"/>
          <w:szCs w:val="22"/>
        </w:rPr>
        <w:t>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2"/>
          <w:sz w:val="22"/>
          <w:szCs w:val="22"/>
        </w:rPr>
        <w:t>o</w:t>
      </w:r>
      <w:r w:rsidRPr="004E6008">
        <w:rPr>
          <w:rFonts w:ascii="Calibri" w:hAnsi="Calibri" w:cs="Calibri"/>
          <w:spacing w:val="1"/>
          <w:sz w:val="22"/>
          <w:szCs w:val="22"/>
        </w:rPr>
        <w:t>m</w:t>
      </w:r>
      <w:r w:rsidRPr="004E6008">
        <w:rPr>
          <w:rFonts w:ascii="Calibri" w:hAnsi="Calibri" w:cs="Calibri"/>
          <w:spacing w:val="-1"/>
          <w:sz w:val="22"/>
          <w:szCs w:val="22"/>
        </w:rPr>
        <w:t>pl</w:t>
      </w:r>
      <w:r w:rsidRPr="004E6008">
        <w:rPr>
          <w:rFonts w:ascii="Calibri" w:hAnsi="Calibri" w:cs="Calibri"/>
          <w:sz w:val="22"/>
          <w:szCs w:val="22"/>
        </w:rPr>
        <w:t>et</w:t>
      </w:r>
      <w:r w:rsidRPr="004E6008">
        <w:rPr>
          <w:rFonts w:ascii="Calibri" w:hAnsi="Calibri" w:cs="Calibri"/>
          <w:spacing w:val="-3"/>
          <w:sz w:val="22"/>
          <w:szCs w:val="22"/>
        </w:rPr>
        <w:t>i</w:t>
      </w:r>
      <w:r w:rsidRPr="004E6008">
        <w:rPr>
          <w:rFonts w:ascii="Calibri" w:hAnsi="Calibri" w:cs="Calibri"/>
          <w:spacing w:val="1"/>
          <w:sz w:val="22"/>
          <w:szCs w:val="22"/>
        </w:rPr>
        <w:t>o</w:t>
      </w:r>
      <w:r w:rsidRPr="004E6008">
        <w:rPr>
          <w:rFonts w:ascii="Calibri" w:hAnsi="Calibri" w:cs="Calibri"/>
          <w:sz w:val="22"/>
          <w:szCs w:val="22"/>
        </w:rPr>
        <w:t>n</w:t>
      </w:r>
      <w:r w:rsidRPr="004E6008">
        <w:rPr>
          <w:rFonts w:ascii="Calibri" w:hAnsi="Calibri" w:cs="Calibri"/>
          <w:spacing w:val="-1"/>
          <w:sz w:val="22"/>
          <w:szCs w:val="22"/>
        </w:rPr>
        <w:t xml:space="preserve"> </w:t>
      </w:r>
      <w:r w:rsidRPr="004E6008">
        <w:rPr>
          <w:rFonts w:ascii="Calibri" w:hAnsi="Calibri" w:cs="Calibri"/>
          <w:spacing w:val="-4"/>
          <w:sz w:val="22"/>
          <w:szCs w:val="22"/>
        </w:rPr>
        <w:t>d</w:t>
      </w:r>
      <w:r w:rsidRPr="004E6008">
        <w:rPr>
          <w:rFonts w:ascii="Calibri" w:hAnsi="Calibri" w:cs="Calibri"/>
          <w:spacing w:val="-1"/>
          <w:sz w:val="22"/>
          <w:szCs w:val="22"/>
        </w:rPr>
        <w:t>a</w:t>
      </w:r>
      <w:r w:rsidRPr="004E6008">
        <w:rPr>
          <w:rFonts w:ascii="Calibri" w:hAnsi="Calibri" w:cs="Calibri"/>
          <w:sz w:val="22"/>
          <w:szCs w:val="22"/>
        </w:rPr>
        <w:t>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 t</w:t>
      </w:r>
      <w:r w:rsidRPr="004E6008">
        <w:rPr>
          <w:rFonts w:ascii="Calibri" w:hAnsi="Calibri" w:cs="Calibri"/>
          <w:spacing w:val="-4"/>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ct</w:t>
      </w:r>
    </w:p>
    <w:p w14:paraId="53440744" w14:textId="77777777" w:rsidR="001A1A58" w:rsidRPr="004E6008" w:rsidRDefault="001A1A58" w:rsidP="002F3ECA">
      <w:pPr>
        <w:pStyle w:val="BodyText"/>
        <w:widowControl w:val="0"/>
        <w:numPr>
          <w:ilvl w:val="0"/>
          <w:numId w:val="27"/>
        </w:numPr>
        <w:tabs>
          <w:tab w:val="left" w:pos="540"/>
        </w:tabs>
        <w:ind w:left="1080"/>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z w:val="22"/>
          <w:szCs w:val="22"/>
        </w:rPr>
        <w:t>(</w:t>
      </w:r>
      <w:r w:rsidRPr="004E6008">
        <w:rPr>
          <w:rFonts w:ascii="Calibri" w:hAnsi="Calibri" w:cs="Calibri"/>
          <w:spacing w:val="-1"/>
          <w:sz w:val="22"/>
          <w:szCs w:val="22"/>
        </w:rPr>
        <w:t>appr</w:t>
      </w:r>
      <w:r w:rsidRPr="004E6008">
        <w:rPr>
          <w:rFonts w:ascii="Calibri" w:hAnsi="Calibri" w:cs="Calibri"/>
          <w:spacing w:val="-2"/>
          <w:sz w:val="22"/>
          <w:szCs w:val="22"/>
        </w:rPr>
        <w:t>o</w:t>
      </w:r>
      <w:r w:rsidRPr="004E6008">
        <w:rPr>
          <w:rFonts w:ascii="Calibri" w:hAnsi="Calibri" w:cs="Calibri"/>
          <w:sz w:val="22"/>
          <w:szCs w:val="22"/>
        </w:rPr>
        <w:t>x</w:t>
      </w:r>
      <w:r w:rsidRPr="004E6008">
        <w:rPr>
          <w:rFonts w:ascii="Calibri" w:hAnsi="Calibri" w:cs="Calibri"/>
          <w:spacing w:val="-3"/>
          <w:sz w:val="22"/>
          <w:szCs w:val="22"/>
        </w:rPr>
        <w:t>i</w:t>
      </w:r>
      <w:r w:rsidRPr="004E6008">
        <w:rPr>
          <w:rFonts w:ascii="Calibri" w:hAnsi="Calibri" w:cs="Calibri"/>
          <w:spacing w:val="1"/>
          <w:sz w:val="22"/>
          <w:szCs w:val="22"/>
        </w:rPr>
        <w:t>m</w:t>
      </w:r>
      <w:r w:rsidRPr="004E6008">
        <w:rPr>
          <w:rFonts w:ascii="Calibri" w:hAnsi="Calibri" w:cs="Calibri"/>
          <w:spacing w:val="-1"/>
          <w:sz w:val="22"/>
          <w:szCs w:val="22"/>
        </w:rPr>
        <w:t>a</w:t>
      </w:r>
      <w:r w:rsidRPr="004E6008">
        <w:rPr>
          <w:rFonts w:ascii="Calibri" w:hAnsi="Calibri" w:cs="Calibri"/>
          <w:sz w:val="22"/>
          <w:szCs w:val="22"/>
        </w:rPr>
        <w:t>te)</w:t>
      </w:r>
      <w:r w:rsidRPr="004E6008">
        <w:rPr>
          <w:rFonts w:ascii="Calibri" w:hAnsi="Calibri" w:cs="Calibri"/>
          <w:spacing w:val="-2"/>
          <w:sz w:val="22"/>
          <w:szCs w:val="22"/>
        </w:rPr>
        <w:t xml:space="preserve"> </w:t>
      </w:r>
      <w:r w:rsidRPr="004E6008">
        <w:rPr>
          <w:rFonts w:ascii="Calibri" w:hAnsi="Calibri" w:cs="Calibri"/>
          <w:spacing w:val="1"/>
          <w:sz w:val="22"/>
          <w:szCs w:val="22"/>
        </w:rPr>
        <w:t>v</w:t>
      </w:r>
      <w:r w:rsidRPr="004E6008">
        <w:rPr>
          <w:rFonts w:ascii="Calibri" w:hAnsi="Calibri" w:cs="Calibri"/>
          <w:spacing w:val="-1"/>
          <w:sz w:val="22"/>
          <w:szCs w:val="22"/>
        </w:rPr>
        <w:t>al</w:t>
      </w:r>
      <w:r w:rsidRPr="004E6008">
        <w:rPr>
          <w:rFonts w:ascii="Calibri" w:hAnsi="Calibri" w:cs="Calibri"/>
          <w:spacing w:val="-4"/>
          <w:sz w:val="22"/>
          <w:szCs w:val="22"/>
        </w:rPr>
        <w:t>u</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w:t>
      </w:r>
      <w:r w:rsidRPr="004E6008">
        <w:rPr>
          <w:rFonts w:ascii="Calibri" w:hAnsi="Calibri" w:cs="Calibri"/>
          <w:spacing w:val="-2"/>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pacing w:val="-3"/>
          <w:sz w:val="22"/>
          <w:szCs w:val="22"/>
        </w:rPr>
        <w:t>c</w:t>
      </w:r>
      <w:r w:rsidRPr="004E6008">
        <w:rPr>
          <w:rFonts w:ascii="Calibri" w:hAnsi="Calibri" w:cs="Calibri"/>
          <w:sz w:val="22"/>
          <w:szCs w:val="22"/>
        </w:rPr>
        <w:t>t</w:t>
      </w:r>
    </w:p>
    <w:p w14:paraId="3228F4CE" w14:textId="4AFFE506" w:rsidR="001A1A58" w:rsidRPr="00F325DF" w:rsidRDefault="001A1A58" w:rsidP="002F3ECA">
      <w:pPr>
        <w:pStyle w:val="ListParagraph"/>
        <w:numPr>
          <w:ilvl w:val="0"/>
          <w:numId w:val="27"/>
        </w:numPr>
        <w:tabs>
          <w:tab w:val="left" w:pos="567"/>
        </w:tabs>
        <w:spacing w:line="240" w:lineRule="auto"/>
        <w:ind w:left="1080"/>
        <w:contextualSpacing/>
        <w:rPr>
          <w:rFonts w:ascii="Calibri" w:hAnsi="Calibri" w:cs="Calibri"/>
          <w:sz w:val="22"/>
          <w:szCs w:val="22"/>
        </w:rPr>
      </w:pPr>
      <w:r w:rsidRPr="004E6008">
        <w:rPr>
          <w:rFonts w:ascii="Calibri" w:hAnsi="Calibri" w:cs="Calibri"/>
          <w:sz w:val="22"/>
          <w:szCs w:val="22"/>
        </w:rPr>
        <w:t xml:space="preserve">A </w:t>
      </w:r>
      <w:r w:rsidRPr="004E6008">
        <w:rPr>
          <w:rFonts w:ascii="Calibri" w:hAnsi="Calibri" w:cs="Calibri"/>
          <w:spacing w:val="-1"/>
          <w:sz w:val="22"/>
          <w:szCs w:val="22"/>
        </w:rPr>
        <w:t>na</w:t>
      </w:r>
      <w:r w:rsidRPr="004E6008">
        <w:rPr>
          <w:rFonts w:ascii="Calibri" w:hAnsi="Calibri" w:cs="Calibri"/>
          <w:spacing w:val="1"/>
          <w:sz w:val="22"/>
          <w:szCs w:val="22"/>
        </w:rPr>
        <w:t>m</w:t>
      </w:r>
      <w:r w:rsidRPr="004E6008">
        <w:rPr>
          <w:rFonts w:ascii="Calibri" w:hAnsi="Calibri" w:cs="Calibri"/>
          <w:sz w:val="22"/>
          <w:szCs w:val="22"/>
        </w:rPr>
        <w:t>ed</w:t>
      </w:r>
      <w:r w:rsidRPr="004E6008">
        <w:rPr>
          <w:rFonts w:ascii="Calibri" w:hAnsi="Calibri" w:cs="Calibri"/>
          <w:spacing w:val="-3"/>
          <w:sz w:val="22"/>
          <w:szCs w:val="22"/>
        </w:rPr>
        <w:t xml:space="preserve"> </w:t>
      </w:r>
      <w:r w:rsidRPr="004E6008">
        <w:rPr>
          <w:rFonts w:ascii="Calibri" w:hAnsi="Calibri" w:cs="Calibri"/>
          <w:sz w:val="22"/>
          <w:szCs w:val="22"/>
        </w:rPr>
        <w:t>c</w:t>
      </w:r>
      <w:r w:rsidRPr="004E6008">
        <w:rPr>
          <w:rFonts w:ascii="Calibri" w:hAnsi="Calibri" w:cs="Calibri"/>
          <w:spacing w:val="-1"/>
          <w:sz w:val="22"/>
          <w:szCs w:val="22"/>
        </w:rPr>
        <w:t>li</w:t>
      </w:r>
      <w:r w:rsidRPr="004E6008">
        <w:rPr>
          <w:rFonts w:ascii="Calibri" w:hAnsi="Calibri" w:cs="Calibri"/>
          <w:sz w:val="22"/>
          <w:szCs w:val="22"/>
        </w:rPr>
        <w:t>e</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 xml:space="preserve"> </w:t>
      </w:r>
      <w:r w:rsidRPr="004E6008">
        <w:rPr>
          <w:rFonts w:ascii="Calibri" w:hAnsi="Calibri" w:cs="Calibri"/>
          <w:spacing w:val="-3"/>
          <w:sz w:val="22"/>
          <w:szCs w:val="22"/>
        </w:rPr>
        <w:t>r</w:t>
      </w:r>
      <w:r w:rsidRPr="004E6008">
        <w:rPr>
          <w:rFonts w:ascii="Calibri" w:hAnsi="Calibri" w:cs="Calibri"/>
          <w:sz w:val="22"/>
          <w:szCs w:val="22"/>
        </w:rPr>
        <w:t>e</w:t>
      </w:r>
      <w:r w:rsidRPr="004E6008">
        <w:rPr>
          <w:rFonts w:ascii="Calibri" w:hAnsi="Calibri" w:cs="Calibri"/>
          <w:spacing w:val="-1"/>
          <w:sz w:val="22"/>
          <w:szCs w:val="22"/>
        </w:rPr>
        <w:t>f</w:t>
      </w:r>
      <w:r w:rsidRPr="004E6008">
        <w:rPr>
          <w:rFonts w:ascii="Calibri" w:hAnsi="Calibri" w:cs="Calibri"/>
          <w:sz w:val="22"/>
          <w:szCs w:val="22"/>
        </w:rPr>
        <w:t>e</w:t>
      </w:r>
      <w:r w:rsidRPr="004E6008">
        <w:rPr>
          <w:rFonts w:ascii="Calibri" w:hAnsi="Calibri" w:cs="Calibri"/>
          <w:spacing w:val="-3"/>
          <w:sz w:val="22"/>
          <w:szCs w:val="22"/>
        </w:rPr>
        <w:t>r</w:t>
      </w:r>
      <w:r w:rsidRPr="004E6008">
        <w:rPr>
          <w:rFonts w:ascii="Calibri" w:hAnsi="Calibri" w:cs="Calibri"/>
          <w:sz w:val="22"/>
          <w:szCs w:val="22"/>
        </w:rPr>
        <w:t>e</w:t>
      </w:r>
      <w:r w:rsidRPr="004E6008">
        <w:rPr>
          <w:rFonts w:ascii="Calibri" w:hAnsi="Calibri" w:cs="Calibri"/>
          <w:spacing w:val="-1"/>
          <w:sz w:val="22"/>
          <w:szCs w:val="22"/>
        </w:rPr>
        <w:t>n</w:t>
      </w:r>
      <w:r w:rsidRPr="004E6008">
        <w:rPr>
          <w:rFonts w:ascii="Calibri" w:hAnsi="Calibri" w:cs="Calibri"/>
          <w:sz w:val="22"/>
          <w:szCs w:val="22"/>
        </w:rPr>
        <w:t>ce</w:t>
      </w:r>
      <w:r w:rsidRPr="004E6008">
        <w:rPr>
          <w:rFonts w:ascii="Calibri" w:hAnsi="Calibri" w:cs="Calibri"/>
          <w:spacing w:val="-2"/>
          <w:sz w:val="22"/>
          <w:szCs w:val="22"/>
        </w:rPr>
        <w:t xml:space="preserve"> </w:t>
      </w:r>
      <w:r w:rsidRPr="004E6008">
        <w:rPr>
          <w:rFonts w:ascii="Calibri" w:hAnsi="Calibri" w:cs="Calibri"/>
          <w:spacing w:val="-3"/>
          <w:sz w:val="22"/>
          <w:szCs w:val="22"/>
        </w:rPr>
        <w:t>(</w:t>
      </w:r>
      <w:r w:rsidRPr="004E6008">
        <w:rPr>
          <w:rFonts w:ascii="Calibri" w:hAnsi="Calibri" w:cs="Calibri"/>
          <w:sz w:val="22"/>
          <w:szCs w:val="22"/>
        </w:rPr>
        <w:t>st</w:t>
      </w:r>
      <w:r w:rsidRPr="004E6008">
        <w:rPr>
          <w:rFonts w:ascii="Calibri" w:hAnsi="Calibri" w:cs="Calibri"/>
          <w:spacing w:val="-1"/>
          <w:sz w:val="22"/>
          <w:szCs w:val="22"/>
        </w:rPr>
        <w:t>a</w:t>
      </w:r>
      <w:r w:rsidRPr="004E6008">
        <w:rPr>
          <w:rFonts w:ascii="Calibri" w:hAnsi="Calibri" w:cs="Calibri"/>
          <w:sz w:val="22"/>
          <w:szCs w:val="22"/>
        </w:rPr>
        <w:t>t</w:t>
      </w:r>
      <w:r w:rsidRPr="004E6008">
        <w:rPr>
          <w:rFonts w:ascii="Calibri" w:hAnsi="Calibri" w:cs="Calibri"/>
          <w:spacing w:val="-1"/>
          <w:sz w:val="22"/>
          <w:szCs w:val="22"/>
        </w:rPr>
        <w:t>in</w:t>
      </w:r>
      <w:r w:rsidRPr="004E6008">
        <w:rPr>
          <w:rFonts w:ascii="Calibri" w:hAnsi="Calibri" w:cs="Calibri"/>
          <w:sz w:val="22"/>
          <w:szCs w:val="22"/>
        </w:rPr>
        <w:t>g</w:t>
      </w:r>
      <w:r w:rsidRPr="004E6008">
        <w:rPr>
          <w:rFonts w:ascii="Calibri" w:hAnsi="Calibri" w:cs="Calibri"/>
          <w:spacing w:val="-1"/>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i</w:t>
      </w:r>
      <w:r w:rsidRPr="004E6008">
        <w:rPr>
          <w:rFonts w:ascii="Calibri" w:hAnsi="Calibri" w:cs="Calibri"/>
          <w:sz w:val="22"/>
          <w:szCs w:val="22"/>
        </w:rPr>
        <w:t>r</w:t>
      </w:r>
      <w:r w:rsidRPr="004E6008">
        <w:rPr>
          <w:rFonts w:ascii="Calibri" w:hAnsi="Calibri" w:cs="Calibri"/>
          <w:spacing w:val="-2"/>
          <w:sz w:val="22"/>
          <w:szCs w:val="22"/>
        </w:rPr>
        <w:t xml:space="preserve"> </w:t>
      </w:r>
      <w:r w:rsidRPr="004E6008">
        <w:rPr>
          <w:rFonts w:ascii="Calibri" w:hAnsi="Calibri" w:cs="Calibri"/>
          <w:spacing w:val="-1"/>
          <w:sz w:val="22"/>
          <w:szCs w:val="22"/>
        </w:rPr>
        <w:t>p</w:t>
      </w:r>
      <w:r w:rsidRPr="004E6008">
        <w:rPr>
          <w:rFonts w:ascii="Calibri" w:hAnsi="Calibri" w:cs="Calibri"/>
          <w:spacing w:val="1"/>
          <w:sz w:val="22"/>
          <w:szCs w:val="22"/>
        </w:rPr>
        <w:t>o</w:t>
      </w:r>
      <w:r w:rsidRPr="004E6008">
        <w:rPr>
          <w:rFonts w:ascii="Calibri" w:hAnsi="Calibri" w:cs="Calibri"/>
          <w:sz w:val="22"/>
          <w:szCs w:val="22"/>
        </w:rPr>
        <w:t>s</w:t>
      </w:r>
      <w:r w:rsidRPr="004E6008">
        <w:rPr>
          <w:rFonts w:ascii="Calibri" w:hAnsi="Calibri" w:cs="Calibri"/>
          <w:spacing w:val="-1"/>
          <w:sz w:val="22"/>
          <w:szCs w:val="22"/>
        </w:rPr>
        <w:t>i</w:t>
      </w:r>
      <w:r w:rsidRPr="004E6008">
        <w:rPr>
          <w:rFonts w:ascii="Calibri" w:hAnsi="Calibri" w:cs="Calibri"/>
          <w:sz w:val="22"/>
          <w:szCs w:val="22"/>
        </w:rPr>
        <w:t>t</w:t>
      </w:r>
      <w:r w:rsidRPr="004E6008">
        <w:rPr>
          <w:rFonts w:ascii="Calibri" w:hAnsi="Calibri" w:cs="Calibri"/>
          <w:spacing w:val="-3"/>
          <w:sz w:val="22"/>
          <w:szCs w:val="22"/>
        </w:rPr>
        <w:t>i</w:t>
      </w:r>
      <w:r w:rsidRPr="004E6008">
        <w:rPr>
          <w:rFonts w:ascii="Calibri" w:hAnsi="Calibri" w:cs="Calibri"/>
          <w:spacing w:val="1"/>
          <w:sz w:val="22"/>
          <w:szCs w:val="22"/>
        </w:rPr>
        <w:t>o</w:t>
      </w:r>
      <w:r w:rsidRPr="004E6008">
        <w:rPr>
          <w:rFonts w:ascii="Calibri" w:hAnsi="Calibri" w:cs="Calibri"/>
          <w:sz w:val="22"/>
          <w:szCs w:val="22"/>
        </w:rPr>
        <w:t>n</w:t>
      </w:r>
      <w:r w:rsidRPr="004E6008">
        <w:rPr>
          <w:rFonts w:ascii="Calibri" w:hAnsi="Calibri" w:cs="Calibri"/>
          <w:spacing w:val="-3"/>
          <w:sz w:val="22"/>
          <w:szCs w:val="22"/>
        </w:rPr>
        <w:t xml:space="preserve"> </w:t>
      </w:r>
      <w:r w:rsidRPr="004E6008">
        <w:rPr>
          <w:rFonts w:ascii="Calibri" w:hAnsi="Calibri" w:cs="Calibri"/>
          <w:sz w:val="22"/>
          <w:szCs w:val="22"/>
        </w:rPr>
        <w:t>w</w:t>
      </w:r>
      <w:r w:rsidRPr="004E6008">
        <w:rPr>
          <w:rFonts w:ascii="Calibri" w:hAnsi="Calibri" w:cs="Calibri"/>
          <w:spacing w:val="-1"/>
          <w:sz w:val="22"/>
          <w:szCs w:val="22"/>
        </w:rPr>
        <w:t>i</w:t>
      </w: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pacing w:val="-3"/>
          <w:sz w:val="22"/>
          <w:szCs w:val="22"/>
        </w:rPr>
        <w:t>i</w:t>
      </w:r>
      <w:r w:rsidRPr="004E6008">
        <w:rPr>
          <w:rFonts w:ascii="Calibri" w:hAnsi="Calibri" w:cs="Calibri"/>
          <w:sz w:val="22"/>
          <w:szCs w:val="22"/>
        </w:rPr>
        <w:t>n</w:t>
      </w:r>
      <w:r w:rsidRPr="004E6008">
        <w:rPr>
          <w:rFonts w:ascii="Calibri" w:hAnsi="Calibri" w:cs="Calibri"/>
          <w:spacing w:val="-1"/>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1"/>
          <w:sz w:val="22"/>
          <w:szCs w:val="22"/>
        </w:rPr>
        <w:t>Cli</w:t>
      </w:r>
      <w:r w:rsidRPr="004E6008">
        <w:rPr>
          <w:rFonts w:ascii="Calibri" w:hAnsi="Calibri" w:cs="Calibri"/>
          <w:sz w:val="22"/>
          <w:szCs w:val="22"/>
        </w:rPr>
        <w:t>e</w:t>
      </w:r>
      <w:r w:rsidRPr="004E6008">
        <w:rPr>
          <w:rFonts w:ascii="Calibri" w:hAnsi="Calibri" w:cs="Calibri"/>
          <w:spacing w:val="-1"/>
          <w:sz w:val="22"/>
          <w:szCs w:val="22"/>
        </w:rPr>
        <w:t>n</w:t>
      </w:r>
      <w:r w:rsidRPr="004E6008">
        <w:rPr>
          <w:rFonts w:ascii="Calibri" w:hAnsi="Calibri" w:cs="Calibri"/>
          <w:sz w:val="22"/>
          <w:szCs w:val="22"/>
        </w:rPr>
        <w:t xml:space="preserve">t </w:t>
      </w:r>
      <w:r w:rsidRPr="004E6008">
        <w:rPr>
          <w:rFonts w:ascii="Calibri" w:hAnsi="Calibri" w:cs="Calibri"/>
          <w:spacing w:val="1"/>
          <w:sz w:val="22"/>
          <w:szCs w:val="22"/>
        </w:rPr>
        <w:t>o</w:t>
      </w:r>
      <w:r w:rsidRPr="004E6008">
        <w:rPr>
          <w:rFonts w:ascii="Calibri" w:hAnsi="Calibri" w:cs="Calibri"/>
          <w:spacing w:val="-1"/>
          <w:sz w:val="22"/>
          <w:szCs w:val="22"/>
        </w:rPr>
        <w:t>rganisa</w:t>
      </w:r>
      <w:r w:rsidRPr="004E6008">
        <w:rPr>
          <w:rFonts w:ascii="Calibri" w:hAnsi="Calibri" w:cs="Calibri"/>
          <w:sz w:val="22"/>
          <w:szCs w:val="22"/>
        </w:rPr>
        <w:t>t</w:t>
      </w:r>
      <w:r w:rsidRPr="004E6008">
        <w:rPr>
          <w:rFonts w:ascii="Calibri" w:hAnsi="Calibri" w:cs="Calibri"/>
          <w:spacing w:val="-3"/>
          <w:sz w:val="22"/>
          <w:szCs w:val="22"/>
        </w:rPr>
        <w:t>i</w:t>
      </w:r>
      <w:r w:rsidRPr="004E6008">
        <w:rPr>
          <w:rFonts w:ascii="Calibri" w:hAnsi="Calibri" w:cs="Calibri"/>
          <w:spacing w:val="1"/>
          <w:sz w:val="22"/>
          <w:szCs w:val="22"/>
        </w:rPr>
        <w:t>o</w:t>
      </w:r>
      <w:r w:rsidRPr="004E6008">
        <w:rPr>
          <w:rFonts w:ascii="Calibri" w:hAnsi="Calibri" w:cs="Calibri"/>
          <w:sz w:val="22"/>
          <w:szCs w:val="22"/>
        </w:rPr>
        <w:t>n</w:t>
      </w:r>
      <w:r w:rsidRPr="004E6008">
        <w:rPr>
          <w:rFonts w:ascii="Calibri" w:hAnsi="Calibri" w:cs="Calibri"/>
          <w:spacing w:val="-1"/>
          <w:sz w:val="22"/>
          <w:szCs w:val="22"/>
        </w:rPr>
        <w:t xml:space="preserve"> 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i</w:t>
      </w:r>
      <w:r w:rsidRPr="004E6008">
        <w:rPr>
          <w:rFonts w:ascii="Calibri" w:hAnsi="Calibri" w:cs="Calibri"/>
          <w:sz w:val="22"/>
          <w:szCs w:val="22"/>
        </w:rPr>
        <w:t>r</w:t>
      </w:r>
      <w:r w:rsidRPr="004E6008">
        <w:rPr>
          <w:rFonts w:ascii="Calibri" w:hAnsi="Calibri" w:cs="Calibri"/>
          <w:spacing w:val="-3"/>
          <w:sz w:val="22"/>
          <w:szCs w:val="22"/>
        </w:rPr>
        <w:t xml:space="preserve"> </w:t>
      </w:r>
      <w:r w:rsidRPr="00F325DF">
        <w:rPr>
          <w:rFonts w:ascii="Calibri" w:hAnsi="Calibri" w:cs="Calibri"/>
          <w:sz w:val="22"/>
          <w:szCs w:val="22"/>
        </w:rPr>
        <w:t>c</w:t>
      </w:r>
      <w:r w:rsidRPr="00F325DF">
        <w:rPr>
          <w:rFonts w:ascii="Calibri" w:hAnsi="Calibri" w:cs="Calibri"/>
          <w:spacing w:val="1"/>
          <w:sz w:val="22"/>
          <w:szCs w:val="22"/>
        </w:rPr>
        <w:t>o</w:t>
      </w:r>
      <w:r w:rsidRPr="00F325DF">
        <w:rPr>
          <w:rFonts w:ascii="Calibri" w:hAnsi="Calibri" w:cs="Calibri"/>
          <w:spacing w:val="-4"/>
          <w:sz w:val="22"/>
          <w:szCs w:val="22"/>
        </w:rPr>
        <w:t>n</w:t>
      </w:r>
      <w:r w:rsidRPr="00F325DF">
        <w:rPr>
          <w:rFonts w:ascii="Calibri" w:hAnsi="Calibri" w:cs="Calibri"/>
          <w:spacing w:val="-2"/>
          <w:sz w:val="22"/>
          <w:szCs w:val="22"/>
        </w:rPr>
        <w:t>t</w:t>
      </w:r>
      <w:r w:rsidRPr="00F325DF">
        <w:rPr>
          <w:rFonts w:ascii="Calibri" w:hAnsi="Calibri" w:cs="Calibri"/>
          <w:spacing w:val="-1"/>
          <w:sz w:val="22"/>
          <w:szCs w:val="22"/>
        </w:rPr>
        <w:t>a</w:t>
      </w:r>
      <w:r w:rsidRPr="00F325DF">
        <w:rPr>
          <w:rFonts w:ascii="Calibri" w:hAnsi="Calibri" w:cs="Calibri"/>
          <w:sz w:val="22"/>
          <w:szCs w:val="22"/>
        </w:rPr>
        <w:t>ct</w:t>
      </w:r>
      <w:r w:rsidRPr="00F325DF">
        <w:rPr>
          <w:rFonts w:ascii="Calibri" w:hAnsi="Calibri" w:cs="Calibri"/>
          <w:spacing w:val="1"/>
          <w:sz w:val="22"/>
          <w:szCs w:val="22"/>
        </w:rPr>
        <w:t xml:space="preserve"> </w:t>
      </w:r>
      <w:r w:rsidRPr="00F325DF">
        <w:rPr>
          <w:rFonts w:ascii="Calibri" w:hAnsi="Calibri" w:cs="Calibri"/>
          <w:spacing w:val="-1"/>
          <w:sz w:val="22"/>
          <w:szCs w:val="22"/>
        </w:rPr>
        <w:t>d</w:t>
      </w:r>
      <w:r w:rsidRPr="00F325DF">
        <w:rPr>
          <w:rFonts w:ascii="Calibri" w:hAnsi="Calibri" w:cs="Calibri"/>
          <w:sz w:val="22"/>
          <w:szCs w:val="22"/>
        </w:rPr>
        <w:t>et</w:t>
      </w:r>
      <w:r w:rsidRPr="00F325DF">
        <w:rPr>
          <w:rFonts w:ascii="Calibri" w:hAnsi="Calibri" w:cs="Calibri"/>
          <w:spacing w:val="-1"/>
          <w:sz w:val="22"/>
          <w:szCs w:val="22"/>
        </w:rPr>
        <w:t>ai</w:t>
      </w:r>
      <w:r w:rsidRPr="00F325DF">
        <w:rPr>
          <w:rFonts w:ascii="Calibri" w:hAnsi="Calibri" w:cs="Calibri"/>
          <w:spacing w:val="-3"/>
          <w:sz w:val="22"/>
          <w:szCs w:val="22"/>
        </w:rPr>
        <w:t>l</w:t>
      </w:r>
      <w:r w:rsidRPr="00F325DF">
        <w:rPr>
          <w:rFonts w:ascii="Calibri" w:hAnsi="Calibri" w:cs="Calibri"/>
          <w:sz w:val="22"/>
          <w:szCs w:val="22"/>
        </w:rPr>
        <w:t>s)</w:t>
      </w:r>
      <w:r w:rsidRPr="00F325DF">
        <w:rPr>
          <w:rFonts w:ascii="Calibri" w:hAnsi="Calibri" w:cs="Calibri"/>
          <w:spacing w:val="-2"/>
          <w:sz w:val="22"/>
          <w:szCs w:val="22"/>
        </w:rPr>
        <w:t xml:space="preserve"> </w:t>
      </w:r>
      <w:r w:rsidRPr="00F325DF">
        <w:rPr>
          <w:rFonts w:ascii="Calibri" w:hAnsi="Calibri" w:cs="Calibri"/>
          <w:sz w:val="22"/>
          <w:szCs w:val="22"/>
        </w:rPr>
        <w:t>who can verify the</w:t>
      </w:r>
      <w:r w:rsidRPr="00F325DF">
        <w:rPr>
          <w:rFonts w:ascii="Calibri" w:hAnsi="Calibri" w:cs="Calibri"/>
          <w:spacing w:val="-4"/>
          <w:sz w:val="22"/>
          <w:szCs w:val="22"/>
        </w:rPr>
        <w:t xml:space="preserve"> </w:t>
      </w:r>
      <w:r w:rsidRPr="00F325DF">
        <w:rPr>
          <w:rFonts w:ascii="Calibri" w:hAnsi="Calibri" w:cs="Calibri"/>
          <w:spacing w:val="-1"/>
          <w:sz w:val="22"/>
          <w:szCs w:val="22"/>
        </w:rPr>
        <w:t>inf</w:t>
      </w:r>
      <w:r w:rsidRPr="00F325DF">
        <w:rPr>
          <w:rFonts w:ascii="Calibri" w:hAnsi="Calibri" w:cs="Calibri"/>
          <w:spacing w:val="1"/>
          <w:sz w:val="22"/>
          <w:szCs w:val="22"/>
        </w:rPr>
        <w:t>o</w:t>
      </w:r>
      <w:r w:rsidRPr="00F325DF">
        <w:rPr>
          <w:rFonts w:ascii="Calibri" w:hAnsi="Calibri" w:cs="Calibri"/>
          <w:spacing w:val="-1"/>
          <w:sz w:val="22"/>
          <w:szCs w:val="22"/>
        </w:rPr>
        <w:t>r</w:t>
      </w:r>
      <w:r w:rsidRPr="00F325DF">
        <w:rPr>
          <w:rFonts w:ascii="Calibri" w:hAnsi="Calibri" w:cs="Calibri"/>
          <w:spacing w:val="1"/>
          <w:sz w:val="22"/>
          <w:szCs w:val="22"/>
        </w:rPr>
        <w:t>m</w:t>
      </w:r>
      <w:r w:rsidRPr="00F325DF">
        <w:rPr>
          <w:rFonts w:ascii="Calibri" w:hAnsi="Calibri" w:cs="Calibri"/>
          <w:spacing w:val="-3"/>
          <w:sz w:val="22"/>
          <w:szCs w:val="22"/>
        </w:rPr>
        <w:t>a</w:t>
      </w:r>
      <w:r w:rsidRPr="00F325DF">
        <w:rPr>
          <w:rFonts w:ascii="Calibri" w:hAnsi="Calibri" w:cs="Calibri"/>
          <w:sz w:val="22"/>
          <w:szCs w:val="22"/>
        </w:rPr>
        <w:t>t</w:t>
      </w:r>
      <w:r w:rsidRPr="00F325DF">
        <w:rPr>
          <w:rFonts w:ascii="Calibri" w:hAnsi="Calibri" w:cs="Calibri"/>
          <w:spacing w:val="-1"/>
          <w:sz w:val="22"/>
          <w:szCs w:val="22"/>
        </w:rPr>
        <w:t>i</w:t>
      </w:r>
      <w:r w:rsidRPr="00F325DF">
        <w:rPr>
          <w:rFonts w:ascii="Calibri" w:hAnsi="Calibri" w:cs="Calibri"/>
          <w:spacing w:val="1"/>
          <w:sz w:val="22"/>
          <w:szCs w:val="22"/>
        </w:rPr>
        <w:t>o</w:t>
      </w:r>
      <w:r w:rsidRPr="00F325DF">
        <w:rPr>
          <w:rFonts w:ascii="Calibri" w:hAnsi="Calibri" w:cs="Calibri"/>
          <w:sz w:val="22"/>
          <w:szCs w:val="22"/>
        </w:rPr>
        <w:t xml:space="preserve">n </w:t>
      </w:r>
      <w:r w:rsidRPr="00F325DF">
        <w:rPr>
          <w:rFonts w:ascii="Calibri" w:hAnsi="Calibri" w:cs="Calibri"/>
          <w:spacing w:val="-1"/>
          <w:sz w:val="22"/>
          <w:szCs w:val="22"/>
        </w:rPr>
        <w:t>pr</w:t>
      </w:r>
      <w:r w:rsidRPr="00F325DF">
        <w:rPr>
          <w:rFonts w:ascii="Calibri" w:hAnsi="Calibri" w:cs="Calibri"/>
          <w:spacing w:val="1"/>
          <w:sz w:val="22"/>
          <w:szCs w:val="22"/>
        </w:rPr>
        <w:t>ov</w:t>
      </w:r>
      <w:r w:rsidRPr="00F325DF">
        <w:rPr>
          <w:rFonts w:ascii="Calibri" w:hAnsi="Calibri" w:cs="Calibri"/>
          <w:spacing w:val="-1"/>
          <w:sz w:val="22"/>
          <w:szCs w:val="22"/>
        </w:rPr>
        <w:t>id</w:t>
      </w:r>
      <w:r w:rsidRPr="00F325DF">
        <w:rPr>
          <w:rFonts w:ascii="Calibri" w:hAnsi="Calibri" w:cs="Calibri"/>
          <w:sz w:val="22"/>
          <w:szCs w:val="22"/>
        </w:rPr>
        <w:t>ed</w:t>
      </w:r>
    </w:p>
    <w:p w14:paraId="61F18ABB" w14:textId="77777777" w:rsidR="00BF2089" w:rsidRDefault="00BF2089" w:rsidP="00D27BD5">
      <w:pPr>
        <w:tabs>
          <w:tab w:val="left" w:pos="709"/>
        </w:tabs>
        <w:jc w:val="both"/>
        <w:rPr>
          <w:rFonts w:ascii="Calibri" w:hAnsi="Calibri" w:cs="Tahoma"/>
          <w:sz w:val="22"/>
          <w:szCs w:val="22"/>
        </w:rPr>
      </w:pPr>
    </w:p>
    <w:p w14:paraId="0A640AD8" w14:textId="77777777" w:rsidR="00F64705" w:rsidRPr="00F64705" w:rsidRDefault="00F64705" w:rsidP="00F64705">
      <w:pPr>
        <w:tabs>
          <w:tab w:val="left" w:pos="709"/>
        </w:tabs>
        <w:spacing w:after="120" w:line="264" w:lineRule="auto"/>
        <w:ind w:right="318" w:hanging="11"/>
        <w:rPr>
          <w:rFonts w:ascii="Calibri" w:hAnsi="Calibri" w:cs="Calibri"/>
          <w:sz w:val="22"/>
          <w:szCs w:val="22"/>
        </w:rPr>
      </w:pPr>
      <w:bookmarkStart w:id="52" w:name="_Hlk2245950"/>
      <w:r w:rsidRPr="00F64705">
        <w:rPr>
          <w:rFonts w:ascii="Calibri" w:hAnsi="Calibri" w:cs="Calibri"/>
          <w:sz w:val="22"/>
          <w:szCs w:val="22"/>
        </w:rPr>
        <w:t>Where tenderers intend to use sub-contractors or third parties to support the solution (note the Tax Clearance obligations), they should provide a schematic of how the support model works, including clearly the role and responsibilities of any third parties or subcontractors and how the Contracting Authority can interact with each party.</w:t>
      </w:r>
    </w:p>
    <w:bookmarkEnd w:id="52"/>
    <w:p w14:paraId="3B00AAF4" w14:textId="77777777" w:rsidR="00612C8A" w:rsidRDefault="00612C8A" w:rsidP="00210A4F">
      <w:pPr>
        <w:spacing w:after="120" w:line="276" w:lineRule="auto"/>
        <w:jc w:val="both"/>
        <w:rPr>
          <w:rFonts w:ascii="Calibri" w:hAnsi="Calibri" w:cs="Arial"/>
          <w:sz w:val="22"/>
          <w:szCs w:val="22"/>
        </w:rPr>
      </w:pPr>
      <w:r w:rsidRPr="00A5031E">
        <w:rPr>
          <w:rFonts w:ascii="Calibri" w:hAnsi="Calibri" w:cs="Tahoma"/>
          <w:sz w:val="22"/>
          <w:szCs w:val="22"/>
          <w:lang w:val="en-GB"/>
        </w:rPr>
        <w:t xml:space="preserve">Tenderers should note that economic operators relying on the capacity of other entities </w:t>
      </w:r>
      <w:r w:rsidR="008A60F8">
        <w:rPr>
          <w:rFonts w:ascii="Calibri" w:hAnsi="Calibri" w:cs="Tahoma"/>
          <w:sz w:val="22"/>
          <w:szCs w:val="22"/>
          <w:lang w:val="en-GB"/>
        </w:rPr>
        <w:t xml:space="preserve">to fulfil any of the Selection Criteria must </w:t>
      </w:r>
      <w:r w:rsidRPr="00A5031E">
        <w:rPr>
          <w:rFonts w:ascii="Calibri" w:hAnsi="Calibri" w:cs="Tahoma"/>
          <w:sz w:val="22"/>
          <w:szCs w:val="22"/>
          <w:lang w:val="en-GB"/>
        </w:rPr>
        <w:t>submit an undertaking with their tender, duly evidenced, from those entities that they will place the necessary resources at the disposal of the Tenderer</w:t>
      </w:r>
      <w:r w:rsidR="008553E4">
        <w:rPr>
          <w:rFonts w:ascii="Calibri" w:hAnsi="Calibri" w:cs="Tahoma"/>
          <w:sz w:val="22"/>
          <w:szCs w:val="22"/>
          <w:lang w:val="en-GB"/>
        </w:rPr>
        <w:t>.</w:t>
      </w:r>
      <w:r w:rsidR="00A76AA0">
        <w:rPr>
          <w:rFonts w:ascii="Calibri" w:hAnsi="Calibri" w:cs="Tahoma"/>
          <w:sz w:val="22"/>
          <w:szCs w:val="22"/>
          <w:lang w:val="en-GB"/>
        </w:rPr>
        <w:t xml:space="preserve"> </w:t>
      </w:r>
      <w:r w:rsidR="00A76AA0" w:rsidRPr="00A76AA0">
        <w:rPr>
          <w:rFonts w:ascii="Calibri" w:hAnsi="Calibri" w:cs="Arial"/>
          <w:sz w:val="22"/>
          <w:szCs w:val="22"/>
        </w:rPr>
        <w:t>The Undertaking must demonstrate that the combined resources of the Candidate and that other entity or entities satisfy the specified capacity</w:t>
      </w:r>
      <w:r w:rsidR="00A76AA0">
        <w:rPr>
          <w:rFonts w:ascii="Calibri" w:hAnsi="Calibri" w:cs="Arial"/>
          <w:sz w:val="22"/>
          <w:szCs w:val="22"/>
        </w:rPr>
        <w:t xml:space="preserve"> or ability.</w:t>
      </w:r>
    </w:p>
    <w:p w14:paraId="23AB2C1B" w14:textId="57D1FFFC" w:rsidR="00F54C4D" w:rsidRDefault="00F54C4D">
      <w:pPr>
        <w:rPr>
          <w:rFonts w:ascii="Calibri" w:hAnsi="Calibri" w:cs="Arial"/>
          <w:sz w:val="22"/>
          <w:szCs w:val="22"/>
        </w:rPr>
      </w:pPr>
      <w:r>
        <w:rPr>
          <w:rFonts w:ascii="Calibri" w:hAnsi="Calibri" w:cs="Arial"/>
          <w:sz w:val="22"/>
          <w:szCs w:val="22"/>
        </w:rPr>
        <w:br w:type="page"/>
      </w:r>
    </w:p>
    <w:p w14:paraId="78C7DD00" w14:textId="77777777" w:rsidR="00F062BF" w:rsidRPr="00EF2B20" w:rsidRDefault="00F06E50" w:rsidP="00021472">
      <w:pPr>
        <w:pStyle w:val="Heading2"/>
        <w:shd w:val="clear" w:color="auto" w:fill="2C7D88"/>
        <w:spacing w:before="0" w:after="120" w:line="276" w:lineRule="auto"/>
        <w:jc w:val="both"/>
        <w:rPr>
          <w:color w:val="FFFFFF"/>
          <w:sz w:val="24"/>
          <w:szCs w:val="24"/>
        </w:rPr>
      </w:pPr>
      <w:bookmarkStart w:id="53" w:name="_Toc6398805"/>
      <w:r>
        <w:rPr>
          <w:color w:val="FFFFFF"/>
          <w:sz w:val="24"/>
          <w:szCs w:val="24"/>
        </w:rPr>
        <w:lastRenderedPageBreak/>
        <w:t xml:space="preserve">3.3 </w:t>
      </w:r>
      <w:r w:rsidR="00F062BF" w:rsidRPr="00EF2B20">
        <w:rPr>
          <w:color w:val="FFFFFF"/>
          <w:sz w:val="24"/>
          <w:szCs w:val="24"/>
        </w:rPr>
        <w:t>Awa</w:t>
      </w:r>
      <w:bookmarkStart w:id="54" w:name="ac"/>
      <w:bookmarkEnd w:id="54"/>
      <w:r w:rsidR="00F062BF" w:rsidRPr="00EF2B20">
        <w:rPr>
          <w:color w:val="FFFFFF"/>
          <w:sz w:val="24"/>
          <w:szCs w:val="24"/>
        </w:rPr>
        <w:t>rd Criteria</w:t>
      </w:r>
      <w:bookmarkEnd w:id="47"/>
      <w:bookmarkEnd w:id="48"/>
      <w:bookmarkEnd w:id="49"/>
      <w:bookmarkEnd w:id="50"/>
      <w:bookmarkEnd w:id="53"/>
    </w:p>
    <w:p w14:paraId="267636FF" w14:textId="64FAE116" w:rsidR="00F062BF" w:rsidRDefault="008553E4" w:rsidP="00210A4F">
      <w:pPr>
        <w:spacing w:after="120" w:line="276" w:lineRule="auto"/>
        <w:ind w:right="278"/>
        <w:jc w:val="both"/>
        <w:rPr>
          <w:rFonts w:ascii="Calibri" w:hAnsi="Calibri" w:cs="Tahoma"/>
          <w:sz w:val="22"/>
          <w:lang w:val="en-GB"/>
        </w:rPr>
      </w:pPr>
      <w:r>
        <w:rPr>
          <w:rFonts w:ascii="Calibri" w:hAnsi="Calibri" w:cs="Tahoma"/>
          <w:sz w:val="22"/>
          <w:lang w:val="en-GB"/>
        </w:rPr>
        <w:t xml:space="preserve">Only </w:t>
      </w:r>
      <w:r w:rsidR="00210A4F">
        <w:rPr>
          <w:rFonts w:ascii="Calibri" w:hAnsi="Calibri" w:cs="Tahoma"/>
          <w:sz w:val="22"/>
          <w:lang w:val="en-GB"/>
        </w:rPr>
        <w:t xml:space="preserve">those </w:t>
      </w:r>
      <w:r>
        <w:rPr>
          <w:rFonts w:ascii="Calibri" w:hAnsi="Calibri" w:cs="Tahoma"/>
          <w:sz w:val="22"/>
          <w:lang w:val="en-GB"/>
        </w:rPr>
        <w:t>c</w:t>
      </w:r>
      <w:r w:rsidR="0017560D">
        <w:rPr>
          <w:rFonts w:ascii="Calibri" w:hAnsi="Calibri" w:cs="Tahoma"/>
          <w:sz w:val="22"/>
          <w:lang w:val="en-GB"/>
        </w:rPr>
        <w:t xml:space="preserve">ompliant </w:t>
      </w:r>
      <w:r w:rsidR="00A40DC2">
        <w:rPr>
          <w:rFonts w:ascii="Calibri" w:hAnsi="Calibri" w:cs="Tahoma"/>
          <w:sz w:val="22"/>
          <w:lang w:val="en-GB"/>
        </w:rPr>
        <w:t>t</w:t>
      </w:r>
      <w:r w:rsidR="00F062BF">
        <w:rPr>
          <w:rFonts w:ascii="Calibri" w:hAnsi="Calibri" w:cs="Tahoma"/>
          <w:sz w:val="22"/>
          <w:lang w:val="en-GB"/>
        </w:rPr>
        <w:t>enders tha</w:t>
      </w:r>
      <w:r w:rsidR="00F062BF" w:rsidRPr="001A1A58">
        <w:rPr>
          <w:rFonts w:ascii="Calibri" w:hAnsi="Calibri" w:cs="Tahoma"/>
          <w:sz w:val="22"/>
          <w:lang w:val="en-GB"/>
        </w:rPr>
        <w:t xml:space="preserve">t </w:t>
      </w:r>
      <w:r w:rsidR="0017560D" w:rsidRPr="001A1A58">
        <w:rPr>
          <w:rFonts w:ascii="Calibri" w:hAnsi="Calibri" w:cs="Tahoma"/>
          <w:sz w:val="22"/>
          <w:lang w:val="en-GB"/>
        </w:rPr>
        <w:t xml:space="preserve">have qualified in accordance with </w:t>
      </w:r>
      <w:r w:rsidR="00210A4F" w:rsidRPr="001A1A58">
        <w:rPr>
          <w:rFonts w:ascii="Calibri" w:hAnsi="Calibri" w:cs="Tahoma"/>
          <w:sz w:val="22"/>
          <w:lang w:val="en-GB"/>
        </w:rPr>
        <w:t xml:space="preserve">all of the </w:t>
      </w:r>
      <w:r w:rsidR="00A40DC2" w:rsidRPr="001A1A58">
        <w:rPr>
          <w:rFonts w:ascii="Calibri" w:hAnsi="Calibri" w:cs="Tahoma"/>
          <w:sz w:val="22"/>
          <w:lang w:val="en-GB"/>
        </w:rPr>
        <w:t>S</w:t>
      </w:r>
      <w:r w:rsidR="000E45B7" w:rsidRPr="001A1A58">
        <w:rPr>
          <w:rFonts w:ascii="Calibri" w:hAnsi="Calibri" w:cs="Tahoma"/>
          <w:sz w:val="22"/>
          <w:lang w:val="en-GB"/>
        </w:rPr>
        <w:t xml:space="preserve">election </w:t>
      </w:r>
      <w:r w:rsidR="00A40DC2" w:rsidRPr="001A1A58">
        <w:rPr>
          <w:rFonts w:ascii="Calibri" w:hAnsi="Calibri" w:cs="Tahoma"/>
          <w:sz w:val="22"/>
          <w:lang w:val="en-GB"/>
        </w:rPr>
        <w:t>C</w:t>
      </w:r>
      <w:r w:rsidR="00F062BF" w:rsidRPr="001A1A58">
        <w:rPr>
          <w:rFonts w:ascii="Calibri" w:hAnsi="Calibri" w:cs="Tahoma"/>
          <w:sz w:val="22"/>
          <w:lang w:val="en-GB"/>
        </w:rPr>
        <w:t xml:space="preserve">riteria </w:t>
      </w:r>
      <w:r w:rsidR="00DD5BD3" w:rsidRPr="001A1A58">
        <w:rPr>
          <w:rFonts w:ascii="Calibri" w:hAnsi="Calibri" w:cs="Tahoma"/>
          <w:sz w:val="22"/>
          <w:lang w:val="en-GB"/>
        </w:rPr>
        <w:t xml:space="preserve">and Mandatory </w:t>
      </w:r>
      <w:r w:rsidR="00094466" w:rsidRPr="001A1A58">
        <w:rPr>
          <w:rFonts w:ascii="Calibri" w:hAnsi="Calibri" w:cs="Tahoma"/>
          <w:sz w:val="22"/>
          <w:lang w:val="en-GB"/>
        </w:rPr>
        <w:t>Requirements</w:t>
      </w:r>
      <w:r w:rsidR="00525115" w:rsidRPr="001A1A58">
        <w:rPr>
          <w:rFonts w:ascii="Calibri" w:hAnsi="Calibri" w:cs="Tahoma"/>
          <w:sz w:val="22"/>
          <w:lang w:val="en-GB"/>
        </w:rPr>
        <w:t xml:space="preserve"> </w:t>
      </w:r>
      <w:r w:rsidR="00F062BF">
        <w:rPr>
          <w:rFonts w:ascii="Calibri" w:hAnsi="Calibri" w:cs="Tahoma"/>
          <w:sz w:val="22"/>
          <w:lang w:val="en-GB"/>
        </w:rPr>
        <w:t xml:space="preserve">will be evaluated on the basis of the </w:t>
      </w:r>
      <w:r w:rsidR="00F062BF" w:rsidRPr="0043548F">
        <w:rPr>
          <w:rFonts w:ascii="Calibri" w:hAnsi="Calibri" w:cs="Tahoma"/>
          <w:sz w:val="22"/>
          <w:u w:val="single"/>
          <w:lang w:val="en-GB"/>
        </w:rPr>
        <w:t>Most Economically Advantageous Tender</w:t>
      </w:r>
      <w:r w:rsidR="00F062BF">
        <w:rPr>
          <w:rFonts w:ascii="Calibri" w:hAnsi="Calibri" w:cs="Tahoma"/>
          <w:sz w:val="22"/>
          <w:lang w:val="en-GB"/>
        </w:rPr>
        <w:t xml:space="preserve"> that fully complies with the</w:t>
      </w:r>
      <w:r w:rsidR="00213CDA">
        <w:rPr>
          <w:rFonts w:ascii="Calibri" w:hAnsi="Calibri" w:cs="Tahoma"/>
          <w:sz w:val="22"/>
          <w:lang w:val="en-GB"/>
        </w:rPr>
        <w:t xml:space="preserve"> requirements</w:t>
      </w:r>
      <w:r w:rsidR="00F062BF">
        <w:rPr>
          <w:rFonts w:ascii="Calibri" w:hAnsi="Calibri" w:cs="Tahoma"/>
          <w:sz w:val="22"/>
          <w:lang w:val="en-GB"/>
        </w:rPr>
        <w:t>.</w:t>
      </w:r>
    </w:p>
    <w:p w14:paraId="2028A0FE" w14:textId="596C0FFF" w:rsidR="00F062BF" w:rsidRPr="00210A4F" w:rsidRDefault="00210A4F" w:rsidP="00210A4F">
      <w:pPr>
        <w:spacing w:after="120" w:line="276" w:lineRule="auto"/>
        <w:jc w:val="both"/>
        <w:rPr>
          <w:rFonts w:ascii="Calibri" w:hAnsi="Calibri" w:cs="Tahoma"/>
          <w:sz w:val="22"/>
          <w:lang w:val="en-GB"/>
        </w:rPr>
      </w:pPr>
      <w:bookmarkStart w:id="55" w:name="OLE_LINK4"/>
      <w:r>
        <w:rPr>
          <w:rFonts w:ascii="Calibri" w:hAnsi="Calibri" w:cs="Tahoma"/>
          <w:sz w:val="22"/>
          <w:lang w:val="en-GB"/>
        </w:rPr>
        <w:t xml:space="preserve">The </w:t>
      </w:r>
      <w:r w:rsidR="00567D5B">
        <w:rPr>
          <w:rFonts w:ascii="Calibri" w:hAnsi="Calibri" w:cs="Tahoma"/>
          <w:sz w:val="22"/>
          <w:lang w:val="en-GB"/>
        </w:rPr>
        <w:t xml:space="preserve">Services </w:t>
      </w:r>
      <w:r>
        <w:rPr>
          <w:rFonts w:ascii="Calibri" w:hAnsi="Calibri" w:cs="Tahoma"/>
          <w:sz w:val="22"/>
          <w:lang w:val="en-GB"/>
        </w:rPr>
        <w:t>Contract will be awarded on the basis of the m</w:t>
      </w:r>
      <w:r w:rsidRPr="00210A4F">
        <w:rPr>
          <w:rFonts w:ascii="Calibri" w:hAnsi="Calibri" w:cs="Tahoma"/>
          <w:sz w:val="22"/>
          <w:lang w:val="en-GB"/>
        </w:rPr>
        <w:t xml:space="preserve">ost </w:t>
      </w:r>
      <w:r>
        <w:rPr>
          <w:rFonts w:ascii="Calibri" w:hAnsi="Calibri" w:cs="Tahoma"/>
          <w:sz w:val="22"/>
          <w:lang w:val="en-GB"/>
        </w:rPr>
        <w:t>e</w:t>
      </w:r>
      <w:r w:rsidRPr="00210A4F">
        <w:rPr>
          <w:rFonts w:ascii="Calibri" w:hAnsi="Calibri" w:cs="Tahoma"/>
          <w:sz w:val="22"/>
          <w:lang w:val="en-GB"/>
        </w:rPr>
        <w:t xml:space="preserve">conomically </w:t>
      </w:r>
      <w:r>
        <w:rPr>
          <w:rFonts w:ascii="Calibri" w:hAnsi="Calibri" w:cs="Tahoma"/>
          <w:sz w:val="22"/>
          <w:lang w:val="en-GB"/>
        </w:rPr>
        <w:t>advantageous t</w:t>
      </w:r>
      <w:r w:rsidRPr="00210A4F">
        <w:rPr>
          <w:rFonts w:ascii="Calibri" w:hAnsi="Calibri" w:cs="Tahoma"/>
          <w:sz w:val="22"/>
          <w:lang w:val="en-GB"/>
        </w:rPr>
        <w:t>ender</w:t>
      </w:r>
      <w:r>
        <w:rPr>
          <w:rFonts w:ascii="Calibri" w:hAnsi="Calibri" w:cs="Tahoma"/>
          <w:sz w:val="22"/>
          <w:lang w:val="en-GB"/>
        </w:rPr>
        <w:t xml:space="preserve"> as identified in accordance with the following criteria:</w:t>
      </w:r>
    </w:p>
    <w:p w14:paraId="67FDBE86" w14:textId="77777777" w:rsidR="00BF2089" w:rsidRDefault="00BF2089" w:rsidP="009C3399">
      <w:pPr>
        <w:jc w:val="both"/>
        <w:rPr>
          <w:rFonts w:ascii="Calibri" w:hAnsi="Calibri"/>
          <w:iCs/>
          <w:sz w:val="22"/>
          <w:szCs w:val="22"/>
        </w:rPr>
      </w:pPr>
      <w:bookmarkStart w:id="56" w:name="_Toc229561767"/>
      <w:bookmarkEnd w:id="55"/>
    </w:p>
    <w:tbl>
      <w:tblPr>
        <w:tblpPr w:leftFromText="180" w:rightFromText="18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956"/>
        <w:gridCol w:w="1616"/>
        <w:gridCol w:w="1693"/>
        <w:gridCol w:w="2061"/>
      </w:tblGrid>
      <w:tr w:rsidR="006D51FA" w:rsidRPr="006F0939" w14:paraId="5332FB85" w14:textId="77777777" w:rsidTr="006D51FA">
        <w:tc>
          <w:tcPr>
            <w:tcW w:w="446" w:type="dxa"/>
            <w:shd w:val="clear" w:color="auto" w:fill="2C7D88"/>
          </w:tcPr>
          <w:p w14:paraId="3B4B972E" w14:textId="77777777" w:rsidR="006D51FA" w:rsidRPr="006F0939" w:rsidRDefault="006D51FA" w:rsidP="00CD483E">
            <w:pPr>
              <w:jc w:val="both"/>
              <w:rPr>
                <w:rFonts w:ascii="Calibri" w:hAnsi="Calibri"/>
                <w:b/>
                <w:color w:val="FFFFFF"/>
                <w:sz w:val="22"/>
                <w:szCs w:val="22"/>
              </w:rPr>
            </w:pPr>
          </w:p>
        </w:tc>
        <w:tc>
          <w:tcPr>
            <w:tcW w:w="2956" w:type="dxa"/>
            <w:shd w:val="clear" w:color="auto" w:fill="2C7D88"/>
          </w:tcPr>
          <w:p w14:paraId="5DF38C36" w14:textId="77777777" w:rsidR="006D51FA" w:rsidRPr="006F0939" w:rsidRDefault="006D51FA" w:rsidP="00CD483E">
            <w:pPr>
              <w:jc w:val="both"/>
              <w:rPr>
                <w:rFonts w:ascii="Calibri" w:hAnsi="Calibri"/>
                <w:b/>
                <w:color w:val="FFFFFF"/>
                <w:sz w:val="22"/>
                <w:szCs w:val="22"/>
              </w:rPr>
            </w:pPr>
            <w:r>
              <w:rPr>
                <w:rFonts w:ascii="Calibri" w:hAnsi="Calibri"/>
                <w:b/>
                <w:color w:val="FFFFFF"/>
                <w:sz w:val="22"/>
                <w:szCs w:val="22"/>
              </w:rPr>
              <w:t xml:space="preserve">Award </w:t>
            </w:r>
            <w:r w:rsidRPr="006F0939">
              <w:rPr>
                <w:rFonts w:ascii="Calibri" w:hAnsi="Calibri"/>
                <w:b/>
                <w:color w:val="FFFFFF"/>
                <w:sz w:val="22"/>
                <w:szCs w:val="22"/>
              </w:rPr>
              <w:t>Criteria</w:t>
            </w:r>
          </w:p>
        </w:tc>
        <w:tc>
          <w:tcPr>
            <w:tcW w:w="1616" w:type="dxa"/>
            <w:shd w:val="clear" w:color="auto" w:fill="2C7D88"/>
          </w:tcPr>
          <w:p w14:paraId="6356DEEA" w14:textId="77777777" w:rsidR="006D51FA" w:rsidRDefault="006D51FA" w:rsidP="00CD483E">
            <w:pPr>
              <w:jc w:val="center"/>
              <w:rPr>
                <w:rFonts w:ascii="Calibri" w:hAnsi="Calibri"/>
                <w:b/>
                <w:color w:val="FFFFFF"/>
                <w:sz w:val="22"/>
                <w:szCs w:val="22"/>
              </w:rPr>
            </w:pPr>
            <w:r>
              <w:rPr>
                <w:rFonts w:ascii="Calibri" w:hAnsi="Calibri"/>
                <w:b/>
                <w:color w:val="FFFFFF"/>
                <w:sz w:val="22"/>
                <w:szCs w:val="22"/>
              </w:rPr>
              <w:t>Weighting %</w:t>
            </w:r>
          </w:p>
        </w:tc>
        <w:tc>
          <w:tcPr>
            <w:tcW w:w="1693" w:type="dxa"/>
            <w:shd w:val="clear" w:color="auto" w:fill="2C7D88"/>
          </w:tcPr>
          <w:p w14:paraId="16B2950C" w14:textId="77777777" w:rsidR="006D51FA" w:rsidRPr="006F0939" w:rsidRDefault="006D51FA" w:rsidP="00CD483E">
            <w:pPr>
              <w:jc w:val="center"/>
              <w:rPr>
                <w:rFonts w:ascii="Calibri" w:hAnsi="Calibri"/>
                <w:b/>
                <w:color w:val="FFFFFF"/>
                <w:sz w:val="22"/>
                <w:szCs w:val="22"/>
              </w:rPr>
            </w:pPr>
            <w:r>
              <w:rPr>
                <w:rFonts w:ascii="Calibri" w:hAnsi="Calibri"/>
                <w:b/>
                <w:color w:val="FFFFFF"/>
                <w:sz w:val="22"/>
                <w:szCs w:val="22"/>
              </w:rPr>
              <w:t>Marks available</w:t>
            </w:r>
          </w:p>
          <w:p w14:paraId="5C0C9F43" w14:textId="77777777" w:rsidR="006D51FA" w:rsidRPr="006F0939" w:rsidRDefault="006D51FA" w:rsidP="00CD483E">
            <w:pPr>
              <w:jc w:val="center"/>
              <w:rPr>
                <w:rFonts w:ascii="Calibri" w:hAnsi="Calibri"/>
                <w:b/>
                <w:color w:val="FFFFFF"/>
                <w:sz w:val="22"/>
                <w:szCs w:val="22"/>
              </w:rPr>
            </w:pPr>
          </w:p>
        </w:tc>
        <w:tc>
          <w:tcPr>
            <w:tcW w:w="2061" w:type="dxa"/>
            <w:shd w:val="clear" w:color="auto" w:fill="2C7D88"/>
          </w:tcPr>
          <w:p w14:paraId="6B46A621" w14:textId="77777777" w:rsidR="006D51FA" w:rsidRPr="006F0939" w:rsidRDefault="006D51FA" w:rsidP="00CD483E">
            <w:pPr>
              <w:jc w:val="both"/>
              <w:rPr>
                <w:rFonts w:ascii="Calibri" w:hAnsi="Calibri"/>
                <w:b/>
                <w:color w:val="FFFFFF"/>
                <w:sz w:val="22"/>
                <w:szCs w:val="22"/>
              </w:rPr>
            </w:pPr>
            <w:r w:rsidRPr="006F0939">
              <w:rPr>
                <w:rFonts w:ascii="Calibri" w:hAnsi="Calibri"/>
                <w:b/>
                <w:color w:val="FFFFFF"/>
                <w:sz w:val="22"/>
                <w:szCs w:val="22"/>
              </w:rPr>
              <w:t xml:space="preserve">Minimum Score </w:t>
            </w:r>
          </w:p>
          <w:p w14:paraId="10602332" w14:textId="77777777" w:rsidR="006D51FA" w:rsidRPr="006F0939" w:rsidRDefault="006D51FA" w:rsidP="00CD483E">
            <w:pPr>
              <w:jc w:val="both"/>
              <w:rPr>
                <w:rFonts w:ascii="Calibri" w:hAnsi="Calibri"/>
                <w:b/>
                <w:color w:val="FFFFFF"/>
                <w:sz w:val="22"/>
                <w:szCs w:val="22"/>
              </w:rPr>
            </w:pPr>
            <w:r w:rsidRPr="006F0939">
              <w:rPr>
                <w:rFonts w:ascii="Calibri" w:hAnsi="Calibri"/>
                <w:b/>
                <w:color w:val="FFFFFF"/>
                <w:sz w:val="22"/>
                <w:szCs w:val="22"/>
              </w:rPr>
              <w:t>Required</w:t>
            </w:r>
          </w:p>
        </w:tc>
      </w:tr>
      <w:tr w:rsidR="006D51FA" w:rsidRPr="00CA3C85" w14:paraId="5E72272F" w14:textId="77777777" w:rsidTr="006D51FA">
        <w:tc>
          <w:tcPr>
            <w:tcW w:w="446" w:type="dxa"/>
          </w:tcPr>
          <w:p w14:paraId="65E80CA8" w14:textId="77777777" w:rsidR="006D51FA" w:rsidRPr="00CA3C85" w:rsidRDefault="006D51FA" w:rsidP="00CD483E">
            <w:pPr>
              <w:jc w:val="both"/>
              <w:rPr>
                <w:rFonts w:ascii="Calibri" w:hAnsi="Calibri"/>
                <w:b/>
                <w:color w:val="000000"/>
                <w:sz w:val="22"/>
                <w:szCs w:val="22"/>
              </w:rPr>
            </w:pPr>
            <w:r>
              <w:rPr>
                <w:rFonts w:ascii="Calibri" w:hAnsi="Calibri"/>
                <w:b/>
                <w:color w:val="000000"/>
                <w:sz w:val="22"/>
                <w:szCs w:val="22"/>
              </w:rPr>
              <w:t>A</w:t>
            </w:r>
          </w:p>
        </w:tc>
        <w:tc>
          <w:tcPr>
            <w:tcW w:w="2956" w:type="dxa"/>
            <w:shd w:val="clear" w:color="auto" w:fill="auto"/>
          </w:tcPr>
          <w:p w14:paraId="123A8617" w14:textId="77777777" w:rsidR="006D51FA" w:rsidRPr="00CA3C85" w:rsidRDefault="006D51FA" w:rsidP="00CD483E">
            <w:pPr>
              <w:jc w:val="both"/>
              <w:rPr>
                <w:rFonts w:ascii="Calibri" w:hAnsi="Calibri"/>
                <w:color w:val="000000"/>
                <w:sz w:val="22"/>
                <w:szCs w:val="22"/>
              </w:rPr>
            </w:pPr>
            <w:r w:rsidRPr="00537FA2">
              <w:rPr>
                <w:rFonts w:ascii="Calibri" w:hAnsi="Calibri"/>
                <w:b/>
                <w:color w:val="000000"/>
                <w:sz w:val="22"/>
                <w:szCs w:val="22"/>
              </w:rPr>
              <w:t xml:space="preserve">Technical Merit </w:t>
            </w:r>
          </w:p>
        </w:tc>
        <w:tc>
          <w:tcPr>
            <w:tcW w:w="1616" w:type="dxa"/>
          </w:tcPr>
          <w:p w14:paraId="6A36D9E6" w14:textId="32341A66" w:rsidR="006D51FA" w:rsidRPr="00CA3C85" w:rsidRDefault="008E3EAA" w:rsidP="00CD483E">
            <w:pPr>
              <w:rPr>
                <w:rFonts w:ascii="Calibri" w:hAnsi="Calibri"/>
                <w:color w:val="000000"/>
                <w:sz w:val="22"/>
                <w:szCs w:val="22"/>
              </w:rPr>
            </w:pPr>
            <w:r>
              <w:rPr>
                <w:rFonts w:ascii="Calibri" w:hAnsi="Calibri"/>
                <w:color w:val="000000"/>
                <w:sz w:val="22"/>
                <w:szCs w:val="22"/>
              </w:rPr>
              <w:t>30</w:t>
            </w:r>
            <w:r w:rsidR="006D51FA">
              <w:rPr>
                <w:rFonts w:ascii="Calibri" w:hAnsi="Calibri"/>
                <w:color w:val="000000"/>
                <w:sz w:val="22"/>
                <w:szCs w:val="22"/>
              </w:rPr>
              <w:t>%</w:t>
            </w:r>
          </w:p>
        </w:tc>
        <w:tc>
          <w:tcPr>
            <w:tcW w:w="1693" w:type="dxa"/>
            <w:shd w:val="clear" w:color="auto" w:fill="auto"/>
          </w:tcPr>
          <w:p w14:paraId="55523993" w14:textId="247D55CA" w:rsidR="006D51FA" w:rsidRPr="00CA3C85" w:rsidRDefault="008E3EAA" w:rsidP="00CD483E">
            <w:pPr>
              <w:rPr>
                <w:rFonts w:ascii="Calibri" w:hAnsi="Calibri"/>
                <w:color w:val="000000"/>
                <w:sz w:val="22"/>
                <w:szCs w:val="22"/>
              </w:rPr>
            </w:pPr>
            <w:r>
              <w:rPr>
                <w:rFonts w:ascii="Calibri" w:hAnsi="Calibri"/>
                <w:color w:val="000000"/>
                <w:sz w:val="22"/>
                <w:szCs w:val="22"/>
              </w:rPr>
              <w:t>3</w:t>
            </w:r>
            <w:r w:rsidR="00476013">
              <w:rPr>
                <w:rFonts w:ascii="Calibri" w:hAnsi="Calibri"/>
                <w:color w:val="000000"/>
                <w:sz w:val="22"/>
                <w:szCs w:val="22"/>
              </w:rPr>
              <w:t>,</w:t>
            </w:r>
            <w:r>
              <w:rPr>
                <w:rFonts w:ascii="Calibri" w:hAnsi="Calibri"/>
                <w:color w:val="000000"/>
                <w:sz w:val="22"/>
                <w:szCs w:val="22"/>
              </w:rPr>
              <w:t>0</w:t>
            </w:r>
            <w:r w:rsidR="00476013">
              <w:rPr>
                <w:rFonts w:ascii="Calibri" w:hAnsi="Calibri"/>
                <w:color w:val="000000"/>
                <w:sz w:val="22"/>
                <w:szCs w:val="22"/>
              </w:rPr>
              <w:t>00</w:t>
            </w:r>
          </w:p>
        </w:tc>
        <w:tc>
          <w:tcPr>
            <w:tcW w:w="2061" w:type="dxa"/>
            <w:shd w:val="clear" w:color="auto" w:fill="auto"/>
          </w:tcPr>
          <w:p w14:paraId="4E77A141" w14:textId="12FE333E" w:rsidR="006D51FA" w:rsidRPr="00CA3C85" w:rsidRDefault="001F5B01" w:rsidP="00CD483E">
            <w:pPr>
              <w:jc w:val="center"/>
              <w:rPr>
                <w:rFonts w:ascii="Calibri" w:hAnsi="Calibri"/>
                <w:color w:val="000000"/>
                <w:sz w:val="22"/>
                <w:szCs w:val="22"/>
              </w:rPr>
            </w:pPr>
            <w:r>
              <w:rPr>
                <w:rFonts w:ascii="Calibri" w:hAnsi="Calibri"/>
                <w:color w:val="000000"/>
                <w:sz w:val="22"/>
                <w:szCs w:val="22"/>
              </w:rPr>
              <w:t>N/A</w:t>
            </w:r>
          </w:p>
        </w:tc>
      </w:tr>
      <w:tr w:rsidR="006D51FA" w:rsidRPr="00CA3C85" w14:paraId="34A9C1F8" w14:textId="77777777" w:rsidTr="006D51FA">
        <w:tc>
          <w:tcPr>
            <w:tcW w:w="446" w:type="dxa"/>
          </w:tcPr>
          <w:p w14:paraId="5C56177B" w14:textId="77777777" w:rsidR="006D51FA" w:rsidRPr="00CA3C85" w:rsidRDefault="006D51FA" w:rsidP="00CD483E">
            <w:pPr>
              <w:jc w:val="both"/>
              <w:rPr>
                <w:rFonts w:ascii="Calibri" w:hAnsi="Calibri" w:cs="Tahoma"/>
                <w:b/>
                <w:color w:val="000000"/>
                <w:sz w:val="22"/>
                <w:szCs w:val="22"/>
              </w:rPr>
            </w:pPr>
            <w:r>
              <w:rPr>
                <w:rFonts w:ascii="Calibri" w:hAnsi="Calibri" w:cs="Tahoma"/>
                <w:b/>
                <w:color w:val="000000"/>
                <w:sz w:val="22"/>
                <w:szCs w:val="22"/>
              </w:rPr>
              <w:t>B</w:t>
            </w:r>
          </w:p>
        </w:tc>
        <w:tc>
          <w:tcPr>
            <w:tcW w:w="2956" w:type="dxa"/>
            <w:shd w:val="clear" w:color="auto" w:fill="auto"/>
          </w:tcPr>
          <w:p w14:paraId="6DCFA89E" w14:textId="77777777" w:rsidR="006D51FA" w:rsidRPr="00CA3C85" w:rsidRDefault="006D51FA" w:rsidP="00CD483E">
            <w:pPr>
              <w:jc w:val="both"/>
              <w:rPr>
                <w:rFonts w:ascii="Calibri" w:hAnsi="Calibri" w:cs="Tahoma"/>
                <w:color w:val="000000"/>
                <w:sz w:val="22"/>
                <w:szCs w:val="22"/>
              </w:rPr>
            </w:pPr>
            <w:r w:rsidRPr="00537FA2">
              <w:rPr>
                <w:rFonts w:ascii="Calibri" w:hAnsi="Calibri" w:cs="Tahoma"/>
                <w:b/>
                <w:color w:val="000000"/>
                <w:sz w:val="22"/>
                <w:szCs w:val="22"/>
              </w:rPr>
              <w:t>Implementation</w:t>
            </w:r>
          </w:p>
        </w:tc>
        <w:tc>
          <w:tcPr>
            <w:tcW w:w="1616" w:type="dxa"/>
          </w:tcPr>
          <w:p w14:paraId="5284948E" w14:textId="18E9359E" w:rsidR="006D51FA" w:rsidRPr="00CA3C85" w:rsidRDefault="00476013" w:rsidP="00CD483E">
            <w:pPr>
              <w:rPr>
                <w:rFonts w:ascii="Calibri" w:hAnsi="Calibri"/>
                <w:color w:val="000000"/>
                <w:sz w:val="22"/>
                <w:szCs w:val="22"/>
              </w:rPr>
            </w:pPr>
            <w:r>
              <w:rPr>
                <w:rFonts w:ascii="Calibri" w:hAnsi="Calibri"/>
                <w:color w:val="000000"/>
                <w:sz w:val="22"/>
                <w:szCs w:val="22"/>
              </w:rPr>
              <w:t>20</w:t>
            </w:r>
            <w:r w:rsidR="006D51FA">
              <w:rPr>
                <w:rFonts w:ascii="Calibri" w:hAnsi="Calibri"/>
                <w:color w:val="000000"/>
                <w:sz w:val="22"/>
                <w:szCs w:val="22"/>
              </w:rPr>
              <w:t>%</w:t>
            </w:r>
          </w:p>
        </w:tc>
        <w:tc>
          <w:tcPr>
            <w:tcW w:w="1693" w:type="dxa"/>
            <w:shd w:val="clear" w:color="auto" w:fill="auto"/>
          </w:tcPr>
          <w:p w14:paraId="4343FFCD" w14:textId="3F641F0A" w:rsidR="006D51FA" w:rsidRPr="00CA3C85" w:rsidRDefault="00476013" w:rsidP="00CD483E">
            <w:pPr>
              <w:rPr>
                <w:rFonts w:ascii="Calibri" w:hAnsi="Calibri"/>
                <w:color w:val="000000"/>
                <w:sz w:val="22"/>
                <w:szCs w:val="22"/>
              </w:rPr>
            </w:pPr>
            <w:r>
              <w:rPr>
                <w:rFonts w:ascii="Calibri" w:hAnsi="Calibri"/>
                <w:color w:val="000000"/>
                <w:sz w:val="22"/>
                <w:szCs w:val="22"/>
              </w:rPr>
              <w:t>2,000</w:t>
            </w:r>
          </w:p>
        </w:tc>
        <w:tc>
          <w:tcPr>
            <w:tcW w:w="2061" w:type="dxa"/>
            <w:shd w:val="clear" w:color="auto" w:fill="auto"/>
          </w:tcPr>
          <w:p w14:paraId="22B92AC0" w14:textId="211DE59B" w:rsidR="006D51FA" w:rsidRDefault="001F5B01" w:rsidP="00CD483E">
            <w:pPr>
              <w:jc w:val="center"/>
            </w:pPr>
            <w:r>
              <w:rPr>
                <w:rFonts w:ascii="Calibri" w:hAnsi="Calibri"/>
                <w:color w:val="000000"/>
                <w:sz w:val="22"/>
                <w:szCs w:val="22"/>
              </w:rPr>
              <w:t>N/A</w:t>
            </w:r>
          </w:p>
        </w:tc>
      </w:tr>
      <w:tr w:rsidR="006D51FA" w:rsidRPr="00CA3C85" w14:paraId="7E3F4F03" w14:textId="77777777" w:rsidTr="006D51FA">
        <w:tc>
          <w:tcPr>
            <w:tcW w:w="446" w:type="dxa"/>
          </w:tcPr>
          <w:p w14:paraId="6F83261A" w14:textId="77777777" w:rsidR="006D51FA" w:rsidRPr="00CA3C85" w:rsidRDefault="006D51FA" w:rsidP="00CD483E">
            <w:pPr>
              <w:jc w:val="both"/>
              <w:rPr>
                <w:rFonts w:ascii="Calibri" w:hAnsi="Calibri"/>
                <w:b/>
                <w:color w:val="000000"/>
                <w:sz w:val="22"/>
                <w:szCs w:val="22"/>
              </w:rPr>
            </w:pPr>
            <w:r>
              <w:rPr>
                <w:rFonts w:ascii="Calibri" w:hAnsi="Calibri"/>
                <w:b/>
                <w:color w:val="000000"/>
                <w:sz w:val="22"/>
                <w:szCs w:val="22"/>
              </w:rPr>
              <w:t>C</w:t>
            </w:r>
          </w:p>
        </w:tc>
        <w:tc>
          <w:tcPr>
            <w:tcW w:w="2956" w:type="dxa"/>
            <w:shd w:val="clear" w:color="auto" w:fill="auto"/>
          </w:tcPr>
          <w:p w14:paraId="15599993" w14:textId="77777777" w:rsidR="006D51FA" w:rsidRPr="00CA3C85" w:rsidRDefault="006D51FA" w:rsidP="00CD483E">
            <w:pPr>
              <w:jc w:val="both"/>
              <w:rPr>
                <w:rFonts w:ascii="Calibri" w:hAnsi="Calibri"/>
                <w:b/>
                <w:color w:val="000000"/>
                <w:sz w:val="22"/>
                <w:szCs w:val="22"/>
              </w:rPr>
            </w:pPr>
            <w:r w:rsidRPr="00537FA2">
              <w:rPr>
                <w:rFonts w:ascii="Calibri" w:hAnsi="Calibri"/>
                <w:b/>
                <w:color w:val="000000"/>
                <w:sz w:val="22"/>
                <w:szCs w:val="22"/>
              </w:rPr>
              <w:t>Support and Maintenance</w:t>
            </w:r>
          </w:p>
        </w:tc>
        <w:tc>
          <w:tcPr>
            <w:tcW w:w="1616" w:type="dxa"/>
          </w:tcPr>
          <w:p w14:paraId="2965660F" w14:textId="4B4744D2" w:rsidR="006D51FA" w:rsidRPr="00CA3C85" w:rsidRDefault="00476013" w:rsidP="00CD483E">
            <w:pPr>
              <w:rPr>
                <w:rFonts w:ascii="Calibri" w:hAnsi="Calibri"/>
                <w:color w:val="000000"/>
                <w:sz w:val="22"/>
                <w:szCs w:val="22"/>
              </w:rPr>
            </w:pPr>
            <w:r>
              <w:rPr>
                <w:rFonts w:ascii="Calibri" w:hAnsi="Calibri"/>
                <w:color w:val="000000"/>
                <w:sz w:val="22"/>
                <w:szCs w:val="22"/>
              </w:rPr>
              <w:t>15</w:t>
            </w:r>
            <w:r w:rsidR="006D51FA">
              <w:rPr>
                <w:rFonts w:ascii="Calibri" w:hAnsi="Calibri"/>
                <w:color w:val="000000"/>
                <w:sz w:val="22"/>
                <w:szCs w:val="22"/>
              </w:rPr>
              <w:t>%</w:t>
            </w:r>
          </w:p>
        </w:tc>
        <w:tc>
          <w:tcPr>
            <w:tcW w:w="1693" w:type="dxa"/>
            <w:shd w:val="clear" w:color="auto" w:fill="auto"/>
          </w:tcPr>
          <w:p w14:paraId="32091621" w14:textId="20C5D388" w:rsidR="006D51FA" w:rsidRPr="00CA3C85" w:rsidRDefault="00476013" w:rsidP="00CD483E">
            <w:pPr>
              <w:rPr>
                <w:rFonts w:ascii="Calibri" w:hAnsi="Calibri"/>
                <w:color w:val="000000"/>
                <w:sz w:val="22"/>
                <w:szCs w:val="22"/>
              </w:rPr>
            </w:pPr>
            <w:r>
              <w:rPr>
                <w:rFonts w:ascii="Calibri" w:hAnsi="Calibri"/>
                <w:color w:val="000000"/>
                <w:sz w:val="22"/>
                <w:szCs w:val="22"/>
              </w:rPr>
              <w:t>1,500</w:t>
            </w:r>
          </w:p>
        </w:tc>
        <w:tc>
          <w:tcPr>
            <w:tcW w:w="2061" w:type="dxa"/>
            <w:shd w:val="clear" w:color="auto" w:fill="auto"/>
          </w:tcPr>
          <w:p w14:paraId="21A2D12C" w14:textId="0D701D3A" w:rsidR="006D51FA" w:rsidRDefault="001F5B01" w:rsidP="00CD483E">
            <w:pPr>
              <w:jc w:val="center"/>
            </w:pPr>
            <w:r>
              <w:rPr>
                <w:rFonts w:ascii="Calibri" w:hAnsi="Calibri"/>
                <w:color w:val="000000"/>
                <w:sz w:val="22"/>
                <w:szCs w:val="22"/>
              </w:rPr>
              <w:t>N/A</w:t>
            </w:r>
          </w:p>
        </w:tc>
      </w:tr>
      <w:tr w:rsidR="006D51FA" w:rsidRPr="00CA3C85" w14:paraId="793431A0" w14:textId="77777777" w:rsidTr="006D51FA">
        <w:tc>
          <w:tcPr>
            <w:tcW w:w="446" w:type="dxa"/>
            <w:shd w:val="clear" w:color="auto" w:fill="auto"/>
          </w:tcPr>
          <w:p w14:paraId="5DC7119C" w14:textId="52742C61" w:rsidR="006D51FA" w:rsidRPr="00CA3C85" w:rsidRDefault="006D51FA" w:rsidP="00CD483E">
            <w:pPr>
              <w:jc w:val="both"/>
              <w:rPr>
                <w:rFonts w:ascii="Calibri" w:hAnsi="Calibri"/>
                <w:b/>
                <w:color w:val="000000"/>
                <w:sz w:val="22"/>
                <w:szCs w:val="22"/>
              </w:rPr>
            </w:pPr>
            <w:r>
              <w:rPr>
                <w:rFonts w:ascii="Calibri" w:hAnsi="Calibri"/>
                <w:b/>
                <w:color w:val="000000"/>
                <w:sz w:val="22"/>
                <w:szCs w:val="22"/>
              </w:rPr>
              <w:t>D</w:t>
            </w:r>
          </w:p>
        </w:tc>
        <w:tc>
          <w:tcPr>
            <w:tcW w:w="2956" w:type="dxa"/>
            <w:shd w:val="clear" w:color="auto" w:fill="auto"/>
          </w:tcPr>
          <w:p w14:paraId="38FB80B0" w14:textId="431E2FBC" w:rsidR="006D51FA" w:rsidRPr="00CA3C85" w:rsidRDefault="006D51FA" w:rsidP="00CD483E">
            <w:pPr>
              <w:jc w:val="both"/>
              <w:rPr>
                <w:rFonts w:ascii="Calibri" w:hAnsi="Calibri"/>
                <w:b/>
                <w:color w:val="000000"/>
                <w:sz w:val="22"/>
                <w:szCs w:val="22"/>
              </w:rPr>
            </w:pPr>
            <w:r>
              <w:rPr>
                <w:rFonts w:ascii="Calibri" w:hAnsi="Calibri"/>
                <w:b/>
                <w:color w:val="000000"/>
                <w:sz w:val="22"/>
                <w:szCs w:val="22"/>
              </w:rPr>
              <w:t>Green Procurement</w:t>
            </w:r>
          </w:p>
        </w:tc>
        <w:tc>
          <w:tcPr>
            <w:tcW w:w="1616" w:type="dxa"/>
          </w:tcPr>
          <w:p w14:paraId="2384B2CF" w14:textId="3E9485A2" w:rsidR="006D51FA" w:rsidRPr="00CA3C85" w:rsidRDefault="008E3EAA" w:rsidP="00CD483E">
            <w:pPr>
              <w:jc w:val="both"/>
              <w:rPr>
                <w:rFonts w:ascii="Calibri" w:hAnsi="Calibri"/>
                <w:color w:val="000000"/>
                <w:sz w:val="22"/>
                <w:szCs w:val="22"/>
              </w:rPr>
            </w:pPr>
            <w:r>
              <w:rPr>
                <w:rFonts w:ascii="Calibri" w:hAnsi="Calibri"/>
                <w:color w:val="000000"/>
                <w:sz w:val="22"/>
                <w:szCs w:val="22"/>
              </w:rPr>
              <w:t>5</w:t>
            </w:r>
            <w:r w:rsidR="006D51FA">
              <w:rPr>
                <w:rFonts w:ascii="Calibri" w:hAnsi="Calibri"/>
                <w:color w:val="000000"/>
                <w:sz w:val="22"/>
                <w:szCs w:val="22"/>
              </w:rPr>
              <w:t>%</w:t>
            </w:r>
          </w:p>
        </w:tc>
        <w:tc>
          <w:tcPr>
            <w:tcW w:w="1693" w:type="dxa"/>
            <w:shd w:val="clear" w:color="auto" w:fill="auto"/>
          </w:tcPr>
          <w:p w14:paraId="34CC84FE" w14:textId="10EAC435" w:rsidR="006D51FA" w:rsidRPr="00CA3C85" w:rsidRDefault="008E3EAA" w:rsidP="00CD483E">
            <w:pPr>
              <w:jc w:val="both"/>
              <w:rPr>
                <w:rFonts w:ascii="Calibri" w:hAnsi="Calibri"/>
                <w:color w:val="000000"/>
                <w:sz w:val="22"/>
                <w:szCs w:val="22"/>
              </w:rPr>
            </w:pPr>
            <w:r>
              <w:rPr>
                <w:rFonts w:ascii="Calibri" w:hAnsi="Calibri"/>
                <w:color w:val="000000"/>
                <w:sz w:val="22"/>
                <w:szCs w:val="22"/>
              </w:rPr>
              <w:t>5</w:t>
            </w:r>
            <w:r w:rsidR="00476013">
              <w:rPr>
                <w:rFonts w:ascii="Calibri" w:hAnsi="Calibri"/>
                <w:color w:val="000000"/>
                <w:sz w:val="22"/>
                <w:szCs w:val="22"/>
              </w:rPr>
              <w:t>00</w:t>
            </w:r>
          </w:p>
        </w:tc>
        <w:tc>
          <w:tcPr>
            <w:tcW w:w="2061" w:type="dxa"/>
            <w:shd w:val="clear" w:color="auto" w:fill="auto"/>
          </w:tcPr>
          <w:p w14:paraId="2516DD4A" w14:textId="12CAE998" w:rsidR="006D51FA" w:rsidRPr="00CA3C85" w:rsidRDefault="001F5B01" w:rsidP="00CD483E">
            <w:pPr>
              <w:jc w:val="center"/>
              <w:rPr>
                <w:rFonts w:ascii="Calibri" w:hAnsi="Calibri"/>
                <w:color w:val="000000"/>
                <w:sz w:val="22"/>
                <w:szCs w:val="22"/>
              </w:rPr>
            </w:pPr>
            <w:r>
              <w:rPr>
                <w:rFonts w:ascii="Calibri" w:hAnsi="Calibri"/>
                <w:color w:val="000000"/>
                <w:sz w:val="22"/>
                <w:szCs w:val="22"/>
              </w:rPr>
              <w:t>N/A</w:t>
            </w:r>
          </w:p>
        </w:tc>
      </w:tr>
      <w:tr w:rsidR="006D51FA" w:rsidRPr="00CA3C85" w14:paraId="654EF083" w14:textId="77777777" w:rsidTr="006D51FA">
        <w:tc>
          <w:tcPr>
            <w:tcW w:w="446" w:type="dxa"/>
            <w:shd w:val="clear" w:color="auto" w:fill="auto"/>
          </w:tcPr>
          <w:p w14:paraId="37FB4666" w14:textId="59EC1F28" w:rsidR="006D51FA" w:rsidRDefault="006D51FA" w:rsidP="006D51FA">
            <w:pPr>
              <w:jc w:val="both"/>
              <w:rPr>
                <w:rFonts w:ascii="Calibri" w:hAnsi="Calibri"/>
                <w:b/>
                <w:color w:val="000000"/>
                <w:sz w:val="22"/>
                <w:szCs w:val="22"/>
              </w:rPr>
            </w:pPr>
            <w:r>
              <w:rPr>
                <w:rFonts w:ascii="Calibri" w:hAnsi="Calibri"/>
                <w:b/>
                <w:color w:val="000000"/>
                <w:sz w:val="22"/>
                <w:szCs w:val="22"/>
              </w:rPr>
              <w:t>E</w:t>
            </w:r>
          </w:p>
        </w:tc>
        <w:tc>
          <w:tcPr>
            <w:tcW w:w="2956" w:type="dxa"/>
            <w:shd w:val="clear" w:color="auto" w:fill="auto"/>
          </w:tcPr>
          <w:p w14:paraId="3DC87E63" w14:textId="6ACD45B0" w:rsidR="006D51FA" w:rsidRDefault="006D51FA" w:rsidP="006D51FA">
            <w:pPr>
              <w:jc w:val="both"/>
              <w:rPr>
                <w:rFonts w:ascii="Calibri" w:hAnsi="Calibri"/>
                <w:b/>
                <w:color w:val="000000"/>
                <w:sz w:val="22"/>
                <w:szCs w:val="22"/>
              </w:rPr>
            </w:pPr>
            <w:r>
              <w:rPr>
                <w:rFonts w:ascii="Calibri" w:hAnsi="Calibri"/>
                <w:b/>
                <w:color w:val="000000"/>
                <w:sz w:val="22"/>
                <w:szCs w:val="22"/>
              </w:rPr>
              <w:t>Co</w:t>
            </w:r>
            <w:r w:rsidRPr="00CA3C85">
              <w:rPr>
                <w:rFonts w:ascii="Calibri" w:hAnsi="Calibri"/>
                <w:b/>
                <w:color w:val="000000"/>
                <w:sz w:val="22"/>
                <w:szCs w:val="22"/>
              </w:rPr>
              <w:t xml:space="preserve">st </w:t>
            </w:r>
          </w:p>
        </w:tc>
        <w:tc>
          <w:tcPr>
            <w:tcW w:w="1616" w:type="dxa"/>
          </w:tcPr>
          <w:p w14:paraId="4FA572CE" w14:textId="5D01763D" w:rsidR="006D51FA" w:rsidRDefault="006D51FA" w:rsidP="006D51FA">
            <w:pPr>
              <w:jc w:val="both"/>
              <w:rPr>
                <w:rFonts w:ascii="Calibri" w:hAnsi="Calibri"/>
                <w:color w:val="000000"/>
                <w:sz w:val="22"/>
                <w:szCs w:val="22"/>
              </w:rPr>
            </w:pPr>
            <w:r>
              <w:rPr>
                <w:rFonts w:ascii="Calibri" w:hAnsi="Calibri"/>
                <w:color w:val="000000"/>
                <w:sz w:val="22"/>
                <w:szCs w:val="22"/>
              </w:rPr>
              <w:t>30%</w:t>
            </w:r>
          </w:p>
        </w:tc>
        <w:tc>
          <w:tcPr>
            <w:tcW w:w="1693" w:type="dxa"/>
            <w:shd w:val="clear" w:color="auto" w:fill="auto"/>
          </w:tcPr>
          <w:p w14:paraId="193236AF" w14:textId="7B5CB377" w:rsidR="006D51FA" w:rsidRDefault="00476013" w:rsidP="006D51FA">
            <w:pPr>
              <w:jc w:val="both"/>
              <w:rPr>
                <w:rFonts w:ascii="Calibri" w:hAnsi="Calibri"/>
                <w:color w:val="000000"/>
                <w:sz w:val="22"/>
                <w:szCs w:val="22"/>
              </w:rPr>
            </w:pPr>
            <w:r>
              <w:rPr>
                <w:rFonts w:ascii="Calibri" w:hAnsi="Calibri"/>
                <w:color w:val="000000"/>
                <w:sz w:val="22"/>
                <w:szCs w:val="22"/>
              </w:rPr>
              <w:t>3,000</w:t>
            </w:r>
          </w:p>
        </w:tc>
        <w:tc>
          <w:tcPr>
            <w:tcW w:w="2061" w:type="dxa"/>
            <w:shd w:val="clear" w:color="auto" w:fill="auto"/>
          </w:tcPr>
          <w:p w14:paraId="366895FE" w14:textId="0FBEE1B9" w:rsidR="006D51FA" w:rsidRDefault="006D51FA" w:rsidP="006D51FA">
            <w:pPr>
              <w:jc w:val="center"/>
              <w:rPr>
                <w:rFonts w:ascii="Calibri" w:hAnsi="Calibri"/>
                <w:color w:val="000000"/>
                <w:sz w:val="22"/>
                <w:szCs w:val="22"/>
              </w:rPr>
            </w:pPr>
            <w:r>
              <w:rPr>
                <w:rFonts w:ascii="Calibri" w:hAnsi="Calibri"/>
                <w:color w:val="000000"/>
                <w:sz w:val="22"/>
                <w:szCs w:val="22"/>
              </w:rPr>
              <w:t>N/A</w:t>
            </w:r>
          </w:p>
        </w:tc>
      </w:tr>
      <w:tr w:rsidR="006D51FA" w:rsidRPr="00427D0C" w14:paraId="7A70995E" w14:textId="77777777" w:rsidTr="006D51FA">
        <w:tc>
          <w:tcPr>
            <w:tcW w:w="446" w:type="dxa"/>
            <w:shd w:val="clear" w:color="auto" w:fill="2C7D88"/>
          </w:tcPr>
          <w:p w14:paraId="6260CDD8" w14:textId="77777777" w:rsidR="006D51FA" w:rsidRPr="006F0939" w:rsidRDefault="006D51FA" w:rsidP="006D51FA">
            <w:pPr>
              <w:jc w:val="both"/>
              <w:rPr>
                <w:rFonts w:ascii="Calibri" w:hAnsi="Calibri"/>
                <w:b/>
                <w:color w:val="FFFFFF"/>
                <w:sz w:val="22"/>
                <w:szCs w:val="22"/>
              </w:rPr>
            </w:pPr>
          </w:p>
        </w:tc>
        <w:tc>
          <w:tcPr>
            <w:tcW w:w="2956" w:type="dxa"/>
            <w:shd w:val="clear" w:color="auto" w:fill="2C7D88"/>
          </w:tcPr>
          <w:p w14:paraId="36C5C816" w14:textId="77777777" w:rsidR="006D51FA" w:rsidRPr="006F0939" w:rsidRDefault="006D51FA" w:rsidP="006D51FA">
            <w:pPr>
              <w:jc w:val="both"/>
              <w:rPr>
                <w:rFonts w:ascii="Calibri" w:hAnsi="Calibri"/>
                <w:color w:val="FFFFFF"/>
                <w:sz w:val="22"/>
                <w:szCs w:val="22"/>
              </w:rPr>
            </w:pPr>
            <w:r w:rsidRPr="006F0939">
              <w:rPr>
                <w:rFonts w:ascii="Calibri" w:hAnsi="Calibri"/>
                <w:b/>
                <w:color w:val="FFFFFF"/>
                <w:sz w:val="22"/>
                <w:szCs w:val="22"/>
              </w:rPr>
              <w:t>TOTALS</w:t>
            </w:r>
          </w:p>
        </w:tc>
        <w:tc>
          <w:tcPr>
            <w:tcW w:w="1616" w:type="dxa"/>
            <w:shd w:val="clear" w:color="auto" w:fill="2C7D88"/>
          </w:tcPr>
          <w:p w14:paraId="5C99CE0E" w14:textId="77777777" w:rsidR="006D51FA" w:rsidRPr="00C45B07" w:rsidRDefault="006D51FA" w:rsidP="006D51FA">
            <w:pPr>
              <w:rPr>
                <w:rFonts w:ascii="Calibri" w:hAnsi="Calibri"/>
                <w:b/>
                <w:color w:val="FFFFFF"/>
                <w:sz w:val="22"/>
                <w:szCs w:val="22"/>
              </w:rPr>
            </w:pPr>
          </w:p>
        </w:tc>
        <w:tc>
          <w:tcPr>
            <w:tcW w:w="1693" w:type="dxa"/>
            <w:shd w:val="clear" w:color="auto" w:fill="2C7D88"/>
          </w:tcPr>
          <w:p w14:paraId="1382D5AA" w14:textId="77777777" w:rsidR="006D51FA" w:rsidRPr="00C45B07" w:rsidRDefault="006D51FA" w:rsidP="006D51FA">
            <w:pPr>
              <w:rPr>
                <w:rFonts w:ascii="Calibri" w:hAnsi="Calibri"/>
                <w:color w:val="FFFFFF"/>
                <w:sz w:val="22"/>
                <w:szCs w:val="22"/>
              </w:rPr>
            </w:pPr>
            <w:r w:rsidRPr="00C45B07">
              <w:rPr>
                <w:rFonts w:ascii="Calibri" w:hAnsi="Calibri"/>
                <w:b/>
                <w:color w:val="FFFFFF"/>
                <w:sz w:val="22"/>
                <w:szCs w:val="22"/>
              </w:rPr>
              <w:t>1</w:t>
            </w:r>
            <w:r>
              <w:rPr>
                <w:rFonts w:ascii="Calibri" w:hAnsi="Calibri"/>
                <w:b/>
                <w:color w:val="FFFFFF"/>
                <w:sz w:val="22"/>
                <w:szCs w:val="22"/>
              </w:rPr>
              <w:t>0,</w:t>
            </w:r>
            <w:r w:rsidRPr="00C45B07">
              <w:rPr>
                <w:rFonts w:ascii="Calibri" w:hAnsi="Calibri"/>
                <w:b/>
                <w:color w:val="FFFFFF"/>
                <w:sz w:val="22"/>
                <w:szCs w:val="22"/>
              </w:rPr>
              <w:t>000</w:t>
            </w:r>
          </w:p>
        </w:tc>
        <w:tc>
          <w:tcPr>
            <w:tcW w:w="2061" w:type="dxa"/>
            <w:shd w:val="clear" w:color="auto" w:fill="2C7D88"/>
          </w:tcPr>
          <w:p w14:paraId="1D4BA7C9" w14:textId="77777777" w:rsidR="006D51FA" w:rsidRPr="00427D0C" w:rsidRDefault="006D51FA" w:rsidP="006D51FA">
            <w:pPr>
              <w:rPr>
                <w:rFonts w:ascii="Calibri" w:hAnsi="Calibri"/>
                <w:color w:val="FFFFFF"/>
                <w:sz w:val="22"/>
                <w:szCs w:val="22"/>
              </w:rPr>
            </w:pPr>
          </w:p>
        </w:tc>
      </w:tr>
    </w:tbl>
    <w:p w14:paraId="39B5D2C7" w14:textId="77777777" w:rsidR="006D51FA" w:rsidRDefault="006D51FA" w:rsidP="009C3399">
      <w:pPr>
        <w:jc w:val="both"/>
        <w:rPr>
          <w:rFonts w:ascii="Calibri" w:hAnsi="Calibri"/>
          <w:iCs/>
          <w:sz w:val="22"/>
          <w:szCs w:val="22"/>
        </w:rPr>
      </w:pPr>
    </w:p>
    <w:p w14:paraId="05377272" w14:textId="77777777" w:rsidR="006D51FA" w:rsidRDefault="006D51FA" w:rsidP="009C3399">
      <w:pPr>
        <w:jc w:val="both"/>
        <w:rPr>
          <w:rFonts w:ascii="Calibri" w:hAnsi="Calibri"/>
          <w:iCs/>
          <w:sz w:val="22"/>
          <w:szCs w:val="22"/>
        </w:rPr>
      </w:pPr>
    </w:p>
    <w:p w14:paraId="72C6BEF7" w14:textId="77777777" w:rsidR="00836914" w:rsidRPr="00530C3D" w:rsidRDefault="00836914" w:rsidP="00836914">
      <w:pPr>
        <w:rPr>
          <w:rFonts w:ascii="Calibri" w:eastAsia="Calibri" w:hAnsi="Calibri" w:cs="Calibri"/>
          <w:b/>
          <w:iCs/>
          <w:sz w:val="22"/>
          <w:szCs w:val="22"/>
        </w:rPr>
      </w:pPr>
      <w:bookmarkStart w:id="57" w:name="_Hlk2246455"/>
      <w:r w:rsidRPr="00530C3D">
        <w:rPr>
          <w:rFonts w:ascii="Calibri" w:eastAsia="Calibri" w:hAnsi="Calibri" w:cs="Calibri"/>
          <w:b/>
          <w:iCs/>
          <w:sz w:val="22"/>
          <w:szCs w:val="22"/>
        </w:rPr>
        <w:t>Tenderers should note:</w:t>
      </w:r>
    </w:p>
    <w:p w14:paraId="4D98F28E" w14:textId="77777777" w:rsidR="00836914" w:rsidRPr="00530C3D" w:rsidRDefault="00836914" w:rsidP="00836914">
      <w:pPr>
        <w:rPr>
          <w:rFonts w:ascii="Calibri" w:eastAsia="Calibri" w:hAnsi="Calibri" w:cs="Calibri"/>
          <w:b/>
          <w:iCs/>
          <w:sz w:val="22"/>
          <w:szCs w:val="22"/>
        </w:rPr>
      </w:pPr>
    </w:p>
    <w:p w14:paraId="7F9E0FEB" w14:textId="612AE682" w:rsidR="00836914" w:rsidRPr="00353A0C" w:rsidRDefault="00865C92" w:rsidP="00E24F32">
      <w:pPr>
        <w:pStyle w:val="ListParagraph"/>
        <w:widowControl/>
        <w:numPr>
          <w:ilvl w:val="0"/>
          <w:numId w:val="28"/>
        </w:numPr>
        <w:adjustRightInd/>
        <w:spacing w:after="120" w:line="264" w:lineRule="auto"/>
        <w:contextualSpacing/>
        <w:textAlignment w:val="auto"/>
        <w:rPr>
          <w:rFonts w:ascii="Calibri" w:eastAsia="Calibri" w:hAnsi="Calibri" w:cs="Calibri"/>
          <w:b/>
          <w:bCs/>
          <w:iCs/>
          <w:sz w:val="22"/>
          <w:szCs w:val="22"/>
        </w:rPr>
      </w:pPr>
      <w:r w:rsidRPr="00353A0C">
        <w:rPr>
          <w:rFonts w:ascii="Calibri" w:eastAsia="Calibri" w:hAnsi="Calibri" w:cs="Calibri"/>
          <w:b/>
          <w:bCs/>
          <w:iCs/>
          <w:sz w:val="22"/>
          <w:szCs w:val="22"/>
        </w:rPr>
        <w:t xml:space="preserve">While there </w:t>
      </w:r>
      <w:r w:rsidR="00BD7B47" w:rsidRPr="00353A0C">
        <w:rPr>
          <w:rFonts w:ascii="Calibri" w:eastAsia="Calibri" w:hAnsi="Calibri" w:cs="Calibri"/>
          <w:b/>
          <w:bCs/>
          <w:iCs/>
          <w:sz w:val="22"/>
          <w:szCs w:val="22"/>
        </w:rPr>
        <w:t>is</w:t>
      </w:r>
      <w:r w:rsidRPr="00353A0C">
        <w:rPr>
          <w:rFonts w:ascii="Calibri" w:eastAsia="Calibri" w:hAnsi="Calibri" w:cs="Calibri"/>
          <w:b/>
          <w:bCs/>
          <w:iCs/>
          <w:sz w:val="22"/>
          <w:szCs w:val="22"/>
        </w:rPr>
        <w:t xml:space="preserve"> no minimum scor</w:t>
      </w:r>
      <w:r w:rsidR="00BD7B47" w:rsidRPr="00353A0C">
        <w:rPr>
          <w:rFonts w:ascii="Calibri" w:eastAsia="Calibri" w:hAnsi="Calibri" w:cs="Calibri"/>
          <w:b/>
          <w:bCs/>
          <w:iCs/>
          <w:sz w:val="22"/>
          <w:szCs w:val="22"/>
        </w:rPr>
        <w:t>e required at a</w:t>
      </w:r>
      <w:r w:rsidR="002203F4" w:rsidRPr="00353A0C">
        <w:rPr>
          <w:rFonts w:ascii="Calibri" w:eastAsia="Calibri" w:hAnsi="Calibri" w:cs="Calibri"/>
          <w:b/>
          <w:bCs/>
          <w:iCs/>
          <w:sz w:val="22"/>
          <w:szCs w:val="22"/>
        </w:rPr>
        <w:t xml:space="preserve"> </w:t>
      </w:r>
      <w:r w:rsidR="00BD7B47" w:rsidRPr="00353A0C">
        <w:rPr>
          <w:rFonts w:ascii="Calibri" w:eastAsia="Calibri" w:hAnsi="Calibri" w:cs="Calibri"/>
          <w:b/>
          <w:bCs/>
          <w:iCs/>
          <w:sz w:val="22"/>
          <w:szCs w:val="22"/>
        </w:rPr>
        <w:t xml:space="preserve">criteria level, there are minimum scores required for certain </w:t>
      </w:r>
      <w:r w:rsidR="00453B5C" w:rsidRPr="00353A0C">
        <w:rPr>
          <w:rFonts w:ascii="Calibri" w:eastAsia="Calibri" w:hAnsi="Calibri" w:cs="Calibri"/>
          <w:b/>
          <w:bCs/>
          <w:iCs/>
          <w:sz w:val="22"/>
          <w:szCs w:val="22"/>
        </w:rPr>
        <w:t>sub-</w:t>
      </w:r>
      <w:r w:rsidR="00BD7B47" w:rsidRPr="00353A0C">
        <w:rPr>
          <w:rFonts w:ascii="Calibri" w:eastAsia="Calibri" w:hAnsi="Calibri" w:cs="Calibri"/>
          <w:b/>
          <w:bCs/>
          <w:iCs/>
          <w:sz w:val="22"/>
          <w:szCs w:val="22"/>
        </w:rPr>
        <w:t xml:space="preserve">criteria questions. These questions and the minimum required score are clearly marked. Tenderers </w:t>
      </w:r>
      <w:r w:rsidR="00836914" w:rsidRPr="00353A0C">
        <w:rPr>
          <w:rFonts w:ascii="Calibri" w:hAnsi="Calibri" w:cs="Calibri"/>
          <w:b/>
          <w:bCs/>
          <w:iCs/>
          <w:sz w:val="22"/>
          <w:szCs w:val="22"/>
        </w:rPr>
        <w:t xml:space="preserve">must </w:t>
      </w:r>
      <w:r w:rsidR="00BD7B47" w:rsidRPr="00353A0C">
        <w:rPr>
          <w:rFonts w:ascii="Calibri" w:hAnsi="Calibri" w:cs="Calibri"/>
          <w:b/>
          <w:bCs/>
          <w:iCs/>
          <w:sz w:val="22"/>
          <w:szCs w:val="22"/>
        </w:rPr>
        <w:t xml:space="preserve">meet or exceed the minimum required score </w:t>
      </w:r>
      <w:r w:rsidR="00836914" w:rsidRPr="00353A0C">
        <w:rPr>
          <w:rFonts w:ascii="Calibri" w:hAnsi="Calibri" w:cs="Calibri"/>
          <w:b/>
          <w:bCs/>
          <w:iCs/>
          <w:sz w:val="22"/>
          <w:szCs w:val="22"/>
        </w:rPr>
        <w:t xml:space="preserve">for each of </w:t>
      </w:r>
      <w:r w:rsidR="00BD7B47" w:rsidRPr="00353A0C">
        <w:rPr>
          <w:rFonts w:ascii="Calibri" w:hAnsi="Calibri" w:cs="Calibri"/>
          <w:b/>
          <w:bCs/>
          <w:iCs/>
          <w:sz w:val="22"/>
          <w:szCs w:val="22"/>
        </w:rPr>
        <w:t>these questions</w:t>
      </w:r>
      <w:r w:rsidR="00836914" w:rsidRPr="00353A0C">
        <w:rPr>
          <w:rFonts w:ascii="Calibri" w:hAnsi="Calibri" w:cs="Calibri"/>
          <w:b/>
          <w:bCs/>
          <w:iCs/>
          <w:sz w:val="22"/>
          <w:szCs w:val="22"/>
        </w:rPr>
        <w:t xml:space="preserve"> in order to avoid elimination from the competition.</w:t>
      </w:r>
    </w:p>
    <w:p w14:paraId="6DD59E82" w14:textId="6B006038" w:rsidR="00537B77" w:rsidRPr="00353A0C" w:rsidRDefault="00537B77" w:rsidP="00E24F32">
      <w:pPr>
        <w:pStyle w:val="ListParagraph"/>
        <w:widowControl/>
        <w:numPr>
          <w:ilvl w:val="0"/>
          <w:numId w:val="28"/>
        </w:numPr>
        <w:adjustRightInd/>
        <w:spacing w:after="120" w:line="264" w:lineRule="auto"/>
        <w:contextualSpacing/>
        <w:textAlignment w:val="auto"/>
        <w:rPr>
          <w:rFonts w:ascii="Calibri" w:eastAsia="Calibri" w:hAnsi="Calibri" w:cs="Calibri"/>
          <w:b/>
          <w:bCs/>
          <w:iCs/>
          <w:sz w:val="22"/>
          <w:szCs w:val="22"/>
        </w:rPr>
      </w:pPr>
      <w:r w:rsidRPr="00353A0C">
        <w:rPr>
          <w:rFonts w:ascii="Calibri" w:hAnsi="Calibri" w:cs="Calibri"/>
          <w:b/>
          <w:bCs/>
          <w:sz w:val="22"/>
          <w:szCs w:val="22"/>
        </w:rPr>
        <w:t xml:space="preserve">Where a Tenderer does not achieve the minimum score for </w:t>
      </w:r>
      <w:r w:rsidR="00BD7B47" w:rsidRPr="00353A0C">
        <w:rPr>
          <w:rFonts w:ascii="Calibri" w:hAnsi="Calibri" w:cs="Calibri"/>
          <w:b/>
          <w:bCs/>
          <w:sz w:val="22"/>
          <w:szCs w:val="22"/>
        </w:rPr>
        <w:t xml:space="preserve">these </w:t>
      </w:r>
      <w:r w:rsidR="00453B5C" w:rsidRPr="00353A0C">
        <w:rPr>
          <w:rFonts w:ascii="Calibri" w:hAnsi="Calibri" w:cs="Calibri"/>
          <w:b/>
          <w:bCs/>
          <w:sz w:val="22"/>
          <w:szCs w:val="22"/>
        </w:rPr>
        <w:t>sub-</w:t>
      </w:r>
      <w:r w:rsidR="00BD7B47" w:rsidRPr="00353A0C">
        <w:rPr>
          <w:rFonts w:ascii="Calibri" w:hAnsi="Calibri" w:cs="Calibri"/>
          <w:b/>
          <w:bCs/>
          <w:sz w:val="22"/>
          <w:szCs w:val="22"/>
        </w:rPr>
        <w:t>criteria questions</w:t>
      </w:r>
      <w:r w:rsidRPr="00353A0C">
        <w:rPr>
          <w:rFonts w:ascii="Calibri" w:hAnsi="Calibri" w:cs="Calibri"/>
          <w:b/>
          <w:bCs/>
          <w:sz w:val="22"/>
          <w:szCs w:val="22"/>
        </w:rPr>
        <w:t>, the tenderer will be eliminated from the Competition at that point and any subsequent responses to remaining award criteria will not be evaluated</w:t>
      </w:r>
    </w:p>
    <w:p w14:paraId="372ED00C" w14:textId="77777777" w:rsidR="00836914" w:rsidRPr="00353A0C" w:rsidRDefault="00836914" w:rsidP="00E24F32">
      <w:pPr>
        <w:pStyle w:val="Default"/>
        <w:numPr>
          <w:ilvl w:val="0"/>
          <w:numId w:val="28"/>
        </w:numPr>
        <w:spacing w:after="120" w:line="276" w:lineRule="auto"/>
        <w:rPr>
          <w:rFonts w:cs="Calibri"/>
          <w:b/>
          <w:bCs/>
          <w:color w:val="auto"/>
          <w:sz w:val="22"/>
          <w:szCs w:val="22"/>
        </w:rPr>
      </w:pPr>
      <w:r w:rsidRPr="00353A0C">
        <w:rPr>
          <w:rFonts w:cs="Calibri"/>
          <w:b/>
          <w:bCs/>
          <w:color w:val="auto"/>
          <w:sz w:val="22"/>
          <w:szCs w:val="22"/>
        </w:rPr>
        <w:t xml:space="preserve">costs will only be considered if the tender has met the minimum scoring requirements in the individual qualitative award criteria </w:t>
      </w:r>
      <w:r w:rsidRPr="00353A0C">
        <w:rPr>
          <w:rFonts w:eastAsia="Calibri" w:cs="Calibri"/>
          <w:b/>
          <w:bCs/>
          <w:iCs/>
          <w:color w:val="auto"/>
          <w:sz w:val="22"/>
          <w:szCs w:val="22"/>
        </w:rPr>
        <w:t>and sub-criteria (where applicable).</w:t>
      </w:r>
    </w:p>
    <w:p w14:paraId="19F028B7" w14:textId="77777777" w:rsidR="006B653B" w:rsidRDefault="00836914" w:rsidP="00836914">
      <w:pPr>
        <w:pStyle w:val="BodyText"/>
        <w:spacing w:after="120" w:line="276" w:lineRule="auto"/>
        <w:rPr>
          <w:rFonts w:ascii="Calibri" w:hAnsi="Calibri" w:cs="Calibri"/>
          <w:sz w:val="22"/>
          <w:szCs w:val="22"/>
        </w:rPr>
      </w:pPr>
      <w:bookmarkStart w:id="58" w:name="_Hlk2247705"/>
      <w:bookmarkEnd w:id="57"/>
      <w:r w:rsidRPr="00836914">
        <w:rPr>
          <w:rFonts w:ascii="Calibri" w:hAnsi="Calibri" w:cs="Calibri"/>
          <w:sz w:val="22"/>
          <w:szCs w:val="22"/>
        </w:rPr>
        <w:t>The Award Criteria will</w:t>
      </w:r>
      <w:r w:rsidRPr="00836914">
        <w:rPr>
          <w:rFonts w:ascii="Calibri" w:eastAsia="Calibri" w:hAnsi="Calibri" w:cs="Calibri"/>
          <w:sz w:val="22"/>
          <w:szCs w:val="22"/>
        </w:rPr>
        <w:t xml:space="preserve"> be scored on the basis of the Tenderer’s proposal in response </w:t>
      </w:r>
      <w:r w:rsidRPr="00836914">
        <w:rPr>
          <w:rFonts w:ascii="Calibri" w:hAnsi="Calibri" w:cs="Calibri"/>
          <w:sz w:val="22"/>
          <w:szCs w:val="22"/>
        </w:rPr>
        <w:t xml:space="preserve">to the requirements and specifications set out in </w:t>
      </w:r>
      <w:r w:rsidRPr="00836914">
        <w:rPr>
          <w:rFonts w:ascii="Calibri" w:hAnsi="Calibri" w:cs="Calibri"/>
          <w:b/>
          <w:sz w:val="22"/>
          <w:szCs w:val="22"/>
        </w:rPr>
        <w:t>Appendix 1</w:t>
      </w:r>
      <w:r w:rsidRPr="00836914">
        <w:rPr>
          <w:rFonts w:ascii="Calibri" w:hAnsi="Calibri" w:cs="Calibri"/>
          <w:sz w:val="22"/>
          <w:szCs w:val="22"/>
        </w:rPr>
        <w:t xml:space="preserve"> to this RFT.</w:t>
      </w:r>
    </w:p>
    <w:p w14:paraId="2D56AB7B" w14:textId="77777777" w:rsidR="006B653B" w:rsidRDefault="006B653B" w:rsidP="006B653B">
      <w:pPr>
        <w:pStyle w:val="inserttext"/>
        <w:spacing w:after="200" w:line="319" w:lineRule="auto"/>
        <w:ind w:left="0"/>
        <w:rPr>
          <w:rFonts w:cs="Arial"/>
        </w:rPr>
      </w:pPr>
      <w:r w:rsidRPr="001678AB">
        <w:rPr>
          <w:rFonts w:cs="Arial"/>
          <w:b/>
        </w:rPr>
        <w:t xml:space="preserve">Scores will be awarded based on the detail, clarity, relevance and comprehensiveness of the information provided in relation to </w:t>
      </w:r>
      <w:r>
        <w:rPr>
          <w:rFonts w:cs="Arial"/>
          <w:b/>
        </w:rPr>
        <w:t xml:space="preserve">the </w:t>
      </w:r>
      <w:r w:rsidRPr="001678AB">
        <w:rPr>
          <w:rFonts w:cs="Arial"/>
          <w:b/>
        </w:rPr>
        <w:t>Award Criteria set out below</w:t>
      </w:r>
      <w:r>
        <w:rPr>
          <w:rFonts w:cs="Arial"/>
        </w:rPr>
        <w:t>.</w:t>
      </w:r>
    </w:p>
    <w:p w14:paraId="0DC961E7" w14:textId="77777777" w:rsidR="00353A0C" w:rsidRDefault="00353A0C" w:rsidP="006B653B">
      <w:pPr>
        <w:pStyle w:val="inserttext"/>
        <w:spacing w:after="200" w:line="319" w:lineRule="auto"/>
        <w:ind w:left="0"/>
        <w:rPr>
          <w:rFonts w:cs="Arial"/>
        </w:rPr>
      </w:pPr>
    </w:p>
    <w:p w14:paraId="0CA9C850" w14:textId="77777777" w:rsidR="00353A0C" w:rsidRDefault="00353A0C" w:rsidP="006B653B">
      <w:pPr>
        <w:pStyle w:val="inserttext"/>
        <w:spacing w:after="200" w:line="319" w:lineRule="auto"/>
        <w:ind w:left="0"/>
        <w:rPr>
          <w:rFonts w:cs="Arial"/>
        </w:rPr>
      </w:pPr>
    </w:p>
    <w:p w14:paraId="223328C1" w14:textId="77777777" w:rsidR="00353A0C" w:rsidRDefault="00353A0C" w:rsidP="006B653B">
      <w:pPr>
        <w:pStyle w:val="inserttext"/>
        <w:spacing w:after="200" w:line="319" w:lineRule="auto"/>
        <w:ind w:left="0"/>
        <w:rPr>
          <w:b/>
        </w:rPr>
      </w:pPr>
    </w:p>
    <w:bookmarkEnd w:id="58"/>
    <w:p w14:paraId="1CBB4926" w14:textId="77777777" w:rsidR="00530C3D" w:rsidRPr="00771F8F" w:rsidRDefault="00530C3D" w:rsidP="00530C3D">
      <w:pPr>
        <w:pStyle w:val="BodyText"/>
        <w:spacing w:after="120" w:line="276" w:lineRule="auto"/>
        <w:rPr>
          <w:rFonts w:asciiTheme="minorHAnsi" w:hAnsiTheme="minorHAnsi" w:cstheme="minorHAnsi"/>
          <w:b/>
          <w:bCs/>
          <w:sz w:val="22"/>
          <w:szCs w:val="22"/>
          <w:u w:val="single"/>
        </w:rPr>
      </w:pPr>
      <w:r w:rsidRPr="00771F8F">
        <w:rPr>
          <w:rFonts w:asciiTheme="minorHAnsi" w:hAnsiTheme="minorHAnsi" w:cstheme="minorHAnsi"/>
          <w:b/>
          <w:bCs/>
          <w:sz w:val="22"/>
          <w:szCs w:val="22"/>
          <w:u w:val="single"/>
        </w:rPr>
        <w:lastRenderedPageBreak/>
        <w:t>Technical merit</w:t>
      </w:r>
    </w:p>
    <w:p w14:paraId="57F1EC9A" w14:textId="77777777" w:rsidR="00530C3D" w:rsidRPr="00BC489B" w:rsidRDefault="00530C3D" w:rsidP="00530C3D">
      <w:pPr>
        <w:pStyle w:val="BodyText"/>
        <w:spacing w:after="120" w:line="276" w:lineRule="auto"/>
        <w:rPr>
          <w:rFonts w:asciiTheme="minorHAnsi" w:hAnsiTheme="minorHAnsi" w:cstheme="minorHAnsi"/>
          <w:sz w:val="22"/>
          <w:szCs w:val="22"/>
        </w:rPr>
      </w:pPr>
      <w:r w:rsidRPr="00BC489B">
        <w:rPr>
          <w:rFonts w:asciiTheme="minorHAnsi" w:hAnsiTheme="minorHAnsi" w:cstheme="minorHAnsi"/>
          <w:sz w:val="22"/>
          <w:szCs w:val="22"/>
        </w:rPr>
        <w:t>This section refers to the technical options available with the solution over and above the Mandatory requirements.</w:t>
      </w:r>
    </w:p>
    <w:p w14:paraId="770EB9D1" w14:textId="77777777" w:rsidR="00530C3D" w:rsidRPr="00771F8F" w:rsidRDefault="00530C3D" w:rsidP="00530C3D">
      <w:pPr>
        <w:pStyle w:val="BodyText"/>
        <w:spacing w:after="120" w:line="276" w:lineRule="auto"/>
        <w:rPr>
          <w:rFonts w:asciiTheme="minorHAnsi" w:hAnsiTheme="minorHAnsi" w:cstheme="minorHAnsi"/>
          <w:b/>
          <w:bCs/>
          <w:sz w:val="22"/>
          <w:szCs w:val="22"/>
          <w:u w:val="single"/>
        </w:rPr>
      </w:pPr>
      <w:r w:rsidRPr="00771F8F">
        <w:rPr>
          <w:rFonts w:asciiTheme="minorHAnsi" w:hAnsiTheme="minorHAnsi" w:cstheme="minorHAnsi"/>
          <w:b/>
          <w:bCs/>
          <w:sz w:val="22"/>
          <w:szCs w:val="22"/>
          <w:u w:val="single"/>
        </w:rPr>
        <w:t>Implementation</w:t>
      </w:r>
    </w:p>
    <w:p w14:paraId="0AFB7A05" w14:textId="77777777" w:rsidR="00530C3D" w:rsidRPr="00BC489B" w:rsidRDefault="00530C3D" w:rsidP="00530C3D">
      <w:pPr>
        <w:pStyle w:val="BodyText"/>
        <w:spacing w:after="120" w:line="276" w:lineRule="auto"/>
        <w:rPr>
          <w:rFonts w:asciiTheme="minorHAnsi" w:hAnsiTheme="minorHAnsi" w:cstheme="minorHAnsi"/>
          <w:sz w:val="22"/>
          <w:szCs w:val="22"/>
        </w:rPr>
      </w:pPr>
      <w:r w:rsidRPr="00BC489B">
        <w:rPr>
          <w:rFonts w:asciiTheme="minorHAnsi" w:hAnsiTheme="minorHAnsi" w:cstheme="minorHAnsi"/>
          <w:sz w:val="22"/>
          <w:szCs w:val="22"/>
        </w:rPr>
        <w:t>This section refers to the implementation plan, its thoroughness in adequately address all areas of the project delivery from initial build until final go live. It should address quality control and impact on end users through as seamless as possible transition from the old service to the new.</w:t>
      </w:r>
    </w:p>
    <w:p w14:paraId="6C84C54A" w14:textId="77777777" w:rsidR="00530C3D" w:rsidRPr="00771F8F" w:rsidRDefault="00530C3D" w:rsidP="00530C3D">
      <w:pPr>
        <w:pStyle w:val="BodyText"/>
        <w:spacing w:after="120" w:line="276" w:lineRule="auto"/>
        <w:rPr>
          <w:rFonts w:asciiTheme="minorHAnsi" w:hAnsiTheme="minorHAnsi" w:cstheme="minorHAnsi"/>
          <w:b/>
          <w:bCs/>
          <w:sz w:val="22"/>
          <w:szCs w:val="22"/>
          <w:u w:val="single"/>
        </w:rPr>
      </w:pPr>
      <w:r w:rsidRPr="00771F8F">
        <w:rPr>
          <w:rFonts w:asciiTheme="minorHAnsi" w:hAnsiTheme="minorHAnsi" w:cstheme="minorHAnsi"/>
          <w:b/>
          <w:bCs/>
          <w:sz w:val="22"/>
          <w:szCs w:val="22"/>
          <w:u w:val="single"/>
        </w:rPr>
        <w:t>Support and Maintenance</w:t>
      </w:r>
    </w:p>
    <w:p w14:paraId="3C919FEB" w14:textId="77777777" w:rsidR="00530C3D" w:rsidRDefault="00530C3D" w:rsidP="00530C3D">
      <w:pPr>
        <w:pStyle w:val="BodyText"/>
        <w:spacing w:after="120" w:line="276" w:lineRule="auto"/>
        <w:rPr>
          <w:rFonts w:asciiTheme="minorHAnsi" w:hAnsiTheme="minorHAnsi" w:cstheme="minorHAnsi"/>
          <w:sz w:val="22"/>
          <w:szCs w:val="22"/>
        </w:rPr>
      </w:pPr>
      <w:r>
        <w:rPr>
          <w:rFonts w:asciiTheme="minorHAnsi" w:hAnsiTheme="minorHAnsi" w:cstheme="minorHAnsi"/>
          <w:sz w:val="22"/>
          <w:szCs w:val="22"/>
        </w:rPr>
        <w:t>This section refers to the availability of support and SLAs. It also addresses the proposed solution’s stability, evolution to date and future evolution.</w:t>
      </w:r>
    </w:p>
    <w:p w14:paraId="4FC7C7B7" w14:textId="3771780B" w:rsidR="001F5B01" w:rsidRPr="00771F8F" w:rsidRDefault="001F5B01" w:rsidP="001F5B01">
      <w:pPr>
        <w:pStyle w:val="BodyText"/>
        <w:spacing w:after="120" w:line="276" w:lineRule="auto"/>
        <w:rPr>
          <w:rFonts w:asciiTheme="minorHAnsi" w:hAnsiTheme="minorHAnsi" w:cstheme="minorHAnsi"/>
          <w:b/>
          <w:bCs/>
          <w:sz w:val="22"/>
          <w:szCs w:val="22"/>
          <w:u w:val="single"/>
        </w:rPr>
      </w:pPr>
      <w:r w:rsidRPr="00771F8F">
        <w:rPr>
          <w:rFonts w:asciiTheme="minorHAnsi" w:hAnsiTheme="minorHAnsi" w:cstheme="minorHAnsi"/>
          <w:b/>
          <w:bCs/>
          <w:sz w:val="22"/>
          <w:szCs w:val="22"/>
          <w:u w:val="single"/>
        </w:rPr>
        <w:t>Green Procurement</w:t>
      </w:r>
    </w:p>
    <w:p w14:paraId="3E45A28E" w14:textId="14A4C0CA" w:rsidR="001F5B01" w:rsidRPr="00BC489B" w:rsidRDefault="001F5B01" w:rsidP="001F5B01">
      <w:pPr>
        <w:pStyle w:val="BodyText"/>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This section refers to the alignment of the solution with the Government of Ireland’s </w:t>
      </w:r>
      <w:hyperlink r:id="rId18" w:history="1">
        <w:r w:rsidRPr="001F5B01">
          <w:rPr>
            <w:rStyle w:val="Hyperlink"/>
            <w:rFonts w:asciiTheme="minorHAnsi" w:hAnsiTheme="minorHAnsi" w:cstheme="minorHAnsi"/>
            <w:sz w:val="22"/>
            <w:szCs w:val="22"/>
          </w:rPr>
          <w:t>Green Public Procurement Strategy and Action Pla</w:t>
        </w:r>
        <w:r>
          <w:rPr>
            <w:rStyle w:val="Hyperlink"/>
            <w:rFonts w:asciiTheme="minorHAnsi" w:hAnsiTheme="minorHAnsi" w:cstheme="minorHAnsi"/>
            <w:sz w:val="22"/>
            <w:szCs w:val="22"/>
          </w:rPr>
          <w:t>n 2024-2027</w:t>
        </w:r>
      </w:hyperlink>
      <w:r>
        <w:rPr>
          <w:rFonts w:asciiTheme="minorHAnsi" w:hAnsiTheme="minorHAnsi" w:cstheme="minorHAnsi"/>
          <w:sz w:val="22"/>
          <w:szCs w:val="22"/>
        </w:rPr>
        <w:t>.</w:t>
      </w:r>
    </w:p>
    <w:p w14:paraId="39B0D3E9" w14:textId="29538BD0" w:rsidR="00530C3D" w:rsidRPr="00771F8F" w:rsidRDefault="00530C3D" w:rsidP="00530C3D">
      <w:pPr>
        <w:pStyle w:val="BodyText"/>
        <w:spacing w:after="120" w:line="276" w:lineRule="auto"/>
        <w:rPr>
          <w:rFonts w:asciiTheme="minorHAnsi" w:hAnsiTheme="minorHAnsi" w:cstheme="minorHAnsi"/>
          <w:b/>
          <w:bCs/>
          <w:sz w:val="22"/>
          <w:szCs w:val="22"/>
          <w:u w:val="single"/>
        </w:rPr>
      </w:pPr>
      <w:r w:rsidRPr="00771F8F">
        <w:rPr>
          <w:rFonts w:asciiTheme="minorHAnsi" w:hAnsiTheme="minorHAnsi" w:cstheme="minorHAnsi"/>
          <w:b/>
          <w:bCs/>
          <w:sz w:val="22"/>
          <w:szCs w:val="22"/>
          <w:u w:val="single"/>
        </w:rPr>
        <w:t xml:space="preserve">Award Criterion </w:t>
      </w:r>
      <w:r w:rsidR="00476013" w:rsidRPr="00771F8F">
        <w:rPr>
          <w:rFonts w:asciiTheme="minorHAnsi" w:hAnsiTheme="minorHAnsi" w:cstheme="minorHAnsi"/>
          <w:b/>
          <w:bCs/>
          <w:sz w:val="22"/>
          <w:szCs w:val="22"/>
          <w:u w:val="single"/>
        </w:rPr>
        <w:t>E</w:t>
      </w:r>
      <w:r w:rsidRPr="00771F8F">
        <w:rPr>
          <w:rFonts w:asciiTheme="minorHAnsi" w:hAnsiTheme="minorHAnsi" w:cstheme="minorHAnsi"/>
          <w:b/>
          <w:bCs/>
          <w:sz w:val="22"/>
          <w:szCs w:val="22"/>
          <w:u w:val="single"/>
        </w:rPr>
        <w:t>: Costs</w:t>
      </w:r>
    </w:p>
    <w:p w14:paraId="4FBE6DCE" w14:textId="77777777" w:rsidR="00530C3D" w:rsidRPr="00BC489B" w:rsidRDefault="00530C3D" w:rsidP="00530C3D">
      <w:pPr>
        <w:pStyle w:val="BodyText"/>
        <w:spacing w:after="120" w:line="276" w:lineRule="auto"/>
        <w:rPr>
          <w:rFonts w:asciiTheme="minorHAnsi" w:hAnsiTheme="minorHAnsi" w:cstheme="minorHAnsi"/>
          <w:sz w:val="22"/>
          <w:szCs w:val="22"/>
        </w:rPr>
      </w:pPr>
      <w:r w:rsidRPr="00BC489B">
        <w:rPr>
          <w:rFonts w:asciiTheme="minorHAnsi" w:hAnsiTheme="minorHAnsi" w:cstheme="minorHAnsi"/>
          <w:sz w:val="22"/>
          <w:szCs w:val="22"/>
        </w:rPr>
        <w:t xml:space="preserve">Costs should be provided as per the Pricing Schedule at Appendix 2  </w:t>
      </w:r>
    </w:p>
    <w:p w14:paraId="2BCE22AC" w14:textId="77777777" w:rsidR="006B653B" w:rsidRDefault="006B653B" w:rsidP="009C3399">
      <w:pPr>
        <w:jc w:val="both"/>
        <w:rPr>
          <w:rFonts w:ascii="Calibri" w:hAnsi="Calibri"/>
          <w:iCs/>
          <w:sz w:val="22"/>
          <w:szCs w:val="22"/>
        </w:rPr>
      </w:pPr>
    </w:p>
    <w:p w14:paraId="2BEAC0A0" w14:textId="77777777" w:rsidR="00353A0C" w:rsidRDefault="00353A0C" w:rsidP="00622252">
      <w:pPr>
        <w:spacing w:after="120"/>
        <w:jc w:val="both"/>
        <w:rPr>
          <w:rFonts w:ascii="Calibri" w:hAnsi="Calibri" w:cs="Arial"/>
          <w:b/>
          <w:sz w:val="22"/>
          <w:szCs w:val="22"/>
        </w:rPr>
      </w:pPr>
      <w:bookmarkStart w:id="59" w:name="_Hlk2247757"/>
    </w:p>
    <w:p w14:paraId="78B34AE2" w14:textId="77777777" w:rsidR="00353A0C" w:rsidRDefault="00353A0C" w:rsidP="00622252">
      <w:pPr>
        <w:spacing w:after="120"/>
        <w:jc w:val="both"/>
        <w:rPr>
          <w:rFonts w:ascii="Calibri" w:hAnsi="Calibri" w:cs="Arial"/>
          <w:b/>
          <w:sz w:val="22"/>
          <w:szCs w:val="22"/>
        </w:rPr>
      </w:pPr>
    </w:p>
    <w:p w14:paraId="1E14EE6A" w14:textId="67EC8B92" w:rsidR="00622252" w:rsidRDefault="00622252" w:rsidP="00622252">
      <w:pPr>
        <w:spacing w:after="120"/>
        <w:jc w:val="both"/>
        <w:rPr>
          <w:rFonts w:ascii="Calibri" w:hAnsi="Calibri" w:cs="Arial"/>
          <w:b/>
          <w:sz w:val="22"/>
          <w:szCs w:val="22"/>
        </w:rPr>
      </w:pPr>
      <w:r w:rsidRPr="00622252">
        <w:rPr>
          <w:rFonts w:ascii="Calibri" w:hAnsi="Calibri" w:cs="Arial"/>
          <w:b/>
          <w:sz w:val="22"/>
          <w:szCs w:val="22"/>
        </w:rPr>
        <w:t>Scoring Methodology</w:t>
      </w:r>
    </w:p>
    <w:p w14:paraId="240B0864" w14:textId="77777777" w:rsidR="00D23AE0" w:rsidRDefault="00D23AE0" w:rsidP="00D23AE0">
      <w:pPr>
        <w:pStyle w:val="RFTJust"/>
        <w:rPr>
          <w:rFonts w:ascii="Calibri" w:hAnsi="Calibri"/>
          <w:szCs w:val="22"/>
          <w:lang w:eastAsia="en-US"/>
        </w:rPr>
      </w:pPr>
      <w:bookmarkStart w:id="60" w:name="_Hlk14778334"/>
      <w:r w:rsidRPr="00A0720C">
        <w:rPr>
          <w:rFonts w:ascii="Calibri" w:hAnsi="Calibri"/>
          <w:szCs w:val="22"/>
          <w:lang w:eastAsia="en-US"/>
        </w:rPr>
        <w:t xml:space="preserve">Tenders will be awarded marks under each of the award criteria based on a qualitative assessment of the information and quantitative assessment of the information relating to cost.  </w:t>
      </w:r>
    </w:p>
    <w:bookmarkEnd w:id="60"/>
    <w:p w14:paraId="564D9A6D" w14:textId="77777777" w:rsidR="00D23AE0" w:rsidRPr="00622252" w:rsidRDefault="00D23AE0" w:rsidP="00622252">
      <w:pPr>
        <w:spacing w:after="120"/>
        <w:jc w:val="both"/>
        <w:rPr>
          <w:rFonts w:ascii="Calibri" w:hAnsi="Calibri" w:cs="Arial"/>
          <w:b/>
          <w:sz w:val="22"/>
          <w:szCs w:val="22"/>
        </w:rPr>
      </w:pPr>
    </w:p>
    <w:p w14:paraId="043CE698" w14:textId="77777777" w:rsidR="002D5FF3" w:rsidRPr="00A03AA5" w:rsidRDefault="002D5FF3" w:rsidP="002D5FF3">
      <w:pPr>
        <w:spacing w:after="240" w:line="269" w:lineRule="auto"/>
        <w:ind w:right="91"/>
        <w:jc w:val="both"/>
        <w:rPr>
          <w:rFonts w:ascii="Calibri" w:eastAsia="Calibri" w:hAnsi="Calibri" w:cs="Calibri"/>
          <w:color w:val="000000" w:themeColor="text1"/>
          <w:sz w:val="22"/>
          <w:szCs w:val="22"/>
        </w:rPr>
      </w:pPr>
      <w:r w:rsidRPr="4F1EDF49">
        <w:rPr>
          <w:rFonts w:ascii="Calibri" w:eastAsia="Calibri" w:hAnsi="Calibri" w:cs="Calibri"/>
          <w:color w:val="000000" w:themeColor="text1"/>
          <w:sz w:val="22"/>
          <w:szCs w:val="22"/>
        </w:rPr>
        <w:t>In order to demonstrate the quality of their proposed solutions Tenderers should clearly and comprehensively describe how their proposal can meet and deliver on the requirements and specifications in the response boxes provided in the Tender Response Document. Tenderers may, provide screen shots or other relevant material in support of their response, where appropriate.</w:t>
      </w:r>
    </w:p>
    <w:p w14:paraId="261A2D53" w14:textId="0CD9BDD7" w:rsidR="00F54C4D" w:rsidRDefault="002D5FF3" w:rsidP="002D5FF3">
      <w:pPr>
        <w:spacing w:after="240" w:line="269" w:lineRule="auto"/>
        <w:ind w:right="91"/>
        <w:jc w:val="both"/>
        <w:rPr>
          <w:rFonts w:ascii="Calibri" w:eastAsia="Calibri" w:hAnsi="Calibri" w:cs="Calibri"/>
          <w:color w:val="000000" w:themeColor="text1"/>
          <w:sz w:val="22"/>
          <w:szCs w:val="22"/>
        </w:rPr>
      </w:pPr>
      <w:r w:rsidRPr="4F1EDF49">
        <w:rPr>
          <w:rFonts w:ascii="Calibri" w:eastAsia="Calibri" w:hAnsi="Calibri" w:cs="Calibri"/>
          <w:color w:val="000000" w:themeColor="text1"/>
          <w:sz w:val="22"/>
          <w:szCs w:val="22"/>
        </w:rPr>
        <w:t>Scoring of the qualitative award criteria/ sub criteria will be based on an assessment of the full provision of the information provided by Tenderers in response to each of the award criteria. The tender evaluation panel will decide on an appropriate scoring band as per the table below and assign a mark within the selected band depending on the quality of the response.</w:t>
      </w:r>
    </w:p>
    <w:p w14:paraId="489700CA" w14:textId="77777777" w:rsidR="00353A0C" w:rsidRDefault="00353A0C" w:rsidP="002D5FF3">
      <w:pPr>
        <w:spacing w:after="240" w:line="269" w:lineRule="auto"/>
        <w:ind w:right="91"/>
        <w:jc w:val="both"/>
        <w:rPr>
          <w:rFonts w:ascii="Calibri" w:eastAsia="Calibri" w:hAnsi="Calibri" w:cs="Calibri"/>
          <w:color w:val="000000" w:themeColor="text1"/>
          <w:sz w:val="22"/>
          <w:szCs w:val="22"/>
        </w:rPr>
      </w:pPr>
    </w:p>
    <w:p w14:paraId="1D602C62" w14:textId="77777777" w:rsidR="00353A0C" w:rsidRDefault="00353A0C" w:rsidP="002D5FF3">
      <w:pPr>
        <w:spacing w:after="240" w:line="269" w:lineRule="auto"/>
        <w:ind w:right="91"/>
        <w:jc w:val="both"/>
        <w:rPr>
          <w:rFonts w:ascii="Calibri" w:eastAsia="Calibri" w:hAnsi="Calibri" w:cs="Calibri"/>
          <w:color w:val="000000" w:themeColor="text1"/>
          <w:sz w:val="22"/>
          <w:szCs w:val="22"/>
        </w:rPr>
      </w:pPr>
    </w:p>
    <w:p w14:paraId="6BD5925E" w14:textId="77777777" w:rsidR="00353A0C" w:rsidRDefault="00353A0C" w:rsidP="002D5FF3">
      <w:pPr>
        <w:spacing w:after="240" w:line="269" w:lineRule="auto"/>
        <w:ind w:right="91"/>
        <w:jc w:val="both"/>
        <w:rPr>
          <w:rFonts w:ascii="Calibri" w:eastAsia="Calibri" w:hAnsi="Calibri" w:cs="Calibri"/>
          <w:color w:val="000000" w:themeColor="text1"/>
          <w:sz w:val="22"/>
          <w:szCs w:val="22"/>
        </w:rPr>
      </w:pPr>
    </w:p>
    <w:tbl>
      <w:tblPr>
        <w:tblW w:w="9486" w:type="dxa"/>
        <w:tblInd w:w="-5" w:type="dxa"/>
        <w:tblCellMar>
          <w:left w:w="0" w:type="dxa"/>
          <w:right w:w="0" w:type="dxa"/>
        </w:tblCellMar>
        <w:tblLook w:val="04A0" w:firstRow="1" w:lastRow="0" w:firstColumn="1" w:lastColumn="0" w:noHBand="0" w:noVBand="1"/>
      </w:tblPr>
      <w:tblGrid>
        <w:gridCol w:w="1436"/>
        <w:gridCol w:w="8050"/>
      </w:tblGrid>
      <w:tr w:rsidR="002D5FF3" w:rsidRPr="004E4292" w14:paraId="5DBFF562" w14:textId="77777777" w:rsidTr="00530C3D">
        <w:trPr>
          <w:cantSplit/>
          <w:trHeight w:val="409"/>
        </w:trPr>
        <w:tc>
          <w:tcPr>
            <w:tcW w:w="14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C7D88"/>
            <w:tcMar>
              <w:top w:w="47" w:type="dxa"/>
              <w:left w:w="107" w:type="dxa"/>
              <w:bottom w:w="0" w:type="dxa"/>
              <w:right w:w="87" w:type="dxa"/>
            </w:tcMar>
            <w:hideMark/>
          </w:tcPr>
          <w:p w14:paraId="0788A081" w14:textId="150E553E" w:rsidR="002D5FF3" w:rsidRPr="004E4292" w:rsidRDefault="00F54C4D" w:rsidP="007B2780">
            <w:pPr>
              <w:spacing w:line="252" w:lineRule="auto"/>
              <w:rPr>
                <w:rFonts w:asciiTheme="minorHAnsi" w:hAnsiTheme="minorHAnsi" w:cstheme="minorBidi"/>
                <w:b/>
                <w:bCs/>
                <w:color w:val="FFFFFF" w:themeColor="background1"/>
                <w:sz w:val="22"/>
                <w:szCs w:val="22"/>
              </w:rPr>
            </w:pPr>
            <w:r>
              <w:rPr>
                <w:rFonts w:ascii="Calibri" w:eastAsia="Calibri" w:hAnsi="Calibri" w:cs="Calibri"/>
                <w:color w:val="000000" w:themeColor="text1"/>
                <w:sz w:val="22"/>
                <w:szCs w:val="22"/>
              </w:rPr>
              <w:lastRenderedPageBreak/>
              <w:br w:type="page"/>
            </w:r>
            <w:bookmarkEnd w:id="59"/>
            <w:r w:rsidR="002D5FF3" w:rsidRPr="4F1EDF49">
              <w:rPr>
                <w:rFonts w:asciiTheme="minorHAnsi" w:hAnsiTheme="minorHAnsi" w:cstheme="minorBidi"/>
                <w:b/>
                <w:bCs/>
                <w:color w:val="FFFFFF" w:themeColor="background1"/>
                <w:sz w:val="22"/>
                <w:szCs w:val="22"/>
              </w:rPr>
              <w:t>Scoring Band</w:t>
            </w:r>
          </w:p>
        </w:tc>
        <w:tc>
          <w:tcPr>
            <w:tcW w:w="8050" w:type="dxa"/>
            <w:tcBorders>
              <w:top w:val="single" w:sz="8" w:space="0" w:color="000000" w:themeColor="text1"/>
              <w:left w:val="nil"/>
              <w:bottom w:val="single" w:sz="8" w:space="0" w:color="000000" w:themeColor="text1"/>
              <w:right w:val="single" w:sz="8" w:space="0" w:color="000000" w:themeColor="text1"/>
            </w:tcBorders>
            <w:shd w:val="clear" w:color="auto" w:fill="2C7D88"/>
            <w:tcMar>
              <w:top w:w="47" w:type="dxa"/>
              <w:left w:w="107" w:type="dxa"/>
              <w:bottom w:w="0" w:type="dxa"/>
              <w:right w:w="87" w:type="dxa"/>
            </w:tcMar>
            <w:hideMark/>
          </w:tcPr>
          <w:p w14:paraId="1F821DDA" w14:textId="77777777" w:rsidR="002D5FF3" w:rsidRPr="004E4292" w:rsidRDefault="002D5FF3" w:rsidP="007B2780">
            <w:pPr>
              <w:spacing w:line="252" w:lineRule="auto"/>
              <w:ind w:left="1"/>
              <w:rPr>
                <w:rFonts w:asciiTheme="minorHAnsi" w:hAnsiTheme="minorHAnsi" w:cstheme="minorBidi"/>
                <w:b/>
                <w:bCs/>
                <w:color w:val="FFFFFF" w:themeColor="background1"/>
                <w:sz w:val="22"/>
                <w:szCs w:val="22"/>
              </w:rPr>
            </w:pPr>
            <w:r w:rsidRPr="4F1EDF49">
              <w:rPr>
                <w:rFonts w:asciiTheme="minorHAnsi" w:hAnsiTheme="minorHAnsi" w:cstheme="minorBidi"/>
                <w:b/>
                <w:bCs/>
                <w:color w:val="FFFFFF" w:themeColor="background1"/>
                <w:sz w:val="22"/>
                <w:szCs w:val="22"/>
              </w:rPr>
              <w:t xml:space="preserve">Description </w:t>
            </w:r>
          </w:p>
        </w:tc>
      </w:tr>
      <w:tr w:rsidR="002D5FF3" w:rsidRPr="004E4292" w14:paraId="08B09AA6" w14:textId="77777777" w:rsidTr="00530C3D">
        <w:trPr>
          <w:cantSplit/>
          <w:trHeight w:val="974"/>
        </w:trPr>
        <w:tc>
          <w:tcPr>
            <w:tcW w:w="1436" w:type="dxa"/>
            <w:tcBorders>
              <w:top w:val="nil"/>
              <w:left w:val="single" w:sz="8" w:space="0" w:color="000000" w:themeColor="text1"/>
              <w:bottom w:val="single" w:sz="8" w:space="0" w:color="000000" w:themeColor="text1"/>
              <w:right w:val="single" w:sz="8" w:space="0" w:color="000000" w:themeColor="text1"/>
            </w:tcBorders>
            <w:tcMar>
              <w:top w:w="47" w:type="dxa"/>
              <w:left w:w="107" w:type="dxa"/>
              <w:bottom w:w="0" w:type="dxa"/>
              <w:right w:w="87" w:type="dxa"/>
            </w:tcMar>
            <w:vAlign w:val="center"/>
            <w:hideMark/>
          </w:tcPr>
          <w:p w14:paraId="28358B7E" w14:textId="77777777" w:rsidR="002D5FF3" w:rsidRPr="004E4292" w:rsidRDefault="002D5FF3" w:rsidP="007B2780">
            <w:pPr>
              <w:spacing w:line="252" w:lineRule="auto"/>
              <w:ind w:right="23"/>
              <w:jc w:val="center"/>
              <w:rPr>
                <w:rFonts w:asciiTheme="minorHAnsi" w:hAnsiTheme="minorHAnsi" w:cstheme="minorBidi"/>
                <w:b/>
                <w:bCs/>
                <w:sz w:val="22"/>
                <w:szCs w:val="22"/>
              </w:rPr>
            </w:pPr>
            <w:r w:rsidRPr="4F1EDF49">
              <w:rPr>
                <w:rFonts w:asciiTheme="minorHAnsi" w:hAnsiTheme="minorHAnsi" w:cstheme="minorBidi"/>
                <w:b/>
                <w:bCs/>
                <w:sz w:val="22"/>
                <w:szCs w:val="22"/>
              </w:rPr>
              <w:t>5.</w:t>
            </w:r>
          </w:p>
          <w:p w14:paraId="293520EA"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sz w:val="22"/>
                <w:szCs w:val="22"/>
              </w:rPr>
              <w:t>90-100%</w:t>
            </w:r>
          </w:p>
        </w:tc>
        <w:tc>
          <w:tcPr>
            <w:tcW w:w="8050" w:type="dxa"/>
            <w:tcBorders>
              <w:top w:val="nil"/>
              <w:left w:val="nil"/>
              <w:bottom w:val="single" w:sz="8" w:space="0" w:color="000000" w:themeColor="text1"/>
              <w:right w:val="single" w:sz="8" w:space="0" w:color="000000" w:themeColor="text1"/>
            </w:tcBorders>
            <w:tcMar>
              <w:top w:w="47" w:type="dxa"/>
              <w:left w:w="107" w:type="dxa"/>
              <w:bottom w:w="0" w:type="dxa"/>
              <w:right w:w="87" w:type="dxa"/>
            </w:tcMar>
            <w:hideMark/>
          </w:tcPr>
          <w:p w14:paraId="763C7710" w14:textId="77777777" w:rsidR="002D5FF3" w:rsidRPr="004E4292" w:rsidRDefault="002D5FF3" w:rsidP="007B2780">
            <w:pPr>
              <w:spacing w:line="252" w:lineRule="auto"/>
              <w:ind w:left="1"/>
              <w:rPr>
                <w:rFonts w:asciiTheme="minorHAnsi" w:hAnsiTheme="minorHAnsi" w:cstheme="minorBidi"/>
                <w:sz w:val="22"/>
                <w:szCs w:val="22"/>
              </w:rPr>
            </w:pPr>
            <w:r w:rsidRPr="4F1EDF49">
              <w:rPr>
                <w:rFonts w:asciiTheme="minorHAnsi" w:hAnsiTheme="minorHAnsi" w:cstheme="minorBidi"/>
                <w:sz w:val="22"/>
                <w:szCs w:val="22"/>
              </w:rPr>
              <w:t>The Tenderer’s proposal is assessed as demonstrating an excellent to exceptional level of quality, comprehensiveness and understanding in respect of the qualitative criterion.</w:t>
            </w:r>
          </w:p>
        </w:tc>
      </w:tr>
      <w:tr w:rsidR="002D5FF3" w:rsidRPr="004E4292" w14:paraId="1F073CBF" w14:textId="77777777" w:rsidTr="00530C3D">
        <w:trPr>
          <w:cantSplit/>
          <w:trHeight w:val="691"/>
        </w:trPr>
        <w:tc>
          <w:tcPr>
            <w:tcW w:w="143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vAlign w:val="center"/>
            <w:hideMark/>
          </w:tcPr>
          <w:p w14:paraId="7A299344" w14:textId="77777777" w:rsidR="002D5FF3" w:rsidRPr="004E4292" w:rsidRDefault="002D5FF3" w:rsidP="007B2780">
            <w:pPr>
              <w:spacing w:line="252" w:lineRule="auto"/>
              <w:ind w:right="23"/>
              <w:jc w:val="center"/>
              <w:rPr>
                <w:rFonts w:asciiTheme="minorHAnsi" w:hAnsiTheme="minorHAnsi" w:cstheme="minorBidi"/>
                <w:b/>
                <w:bCs/>
                <w:sz w:val="22"/>
                <w:szCs w:val="22"/>
              </w:rPr>
            </w:pPr>
            <w:r w:rsidRPr="4F1EDF49">
              <w:rPr>
                <w:rFonts w:asciiTheme="minorHAnsi" w:hAnsiTheme="minorHAnsi" w:cstheme="minorBidi"/>
                <w:b/>
                <w:bCs/>
                <w:color w:val="000000" w:themeColor="text1"/>
                <w:sz w:val="22"/>
                <w:szCs w:val="22"/>
              </w:rPr>
              <w:t>4.</w:t>
            </w:r>
          </w:p>
          <w:p w14:paraId="2803840D"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color w:val="000000" w:themeColor="text1"/>
                <w:sz w:val="22"/>
                <w:szCs w:val="22"/>
              </w:rPr>
              <w:t>70-89%</w:t>
            </w:r>
          </w:p>
        </w:tc>
        <w:tc>
          <w:tcPr>
            <w:tcW w:w="8050" w:type="dxa"/>
            <w:tcBorders>
              <w:top w:val="nil"/>
              <w:left w:val="nil"/>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hideMark/>
          </w:tcPr>
          <w:p w14:paraId="29EDB360" w14:textId="77777777" w:rsidR="002D5FF3" w:rsidRPr="004E4292" w:rsidRDefault="002D5FF3" w:rsidP="007B2780">
            <w:pPr>
              <w:spacing w:line="252" w:lineRule="auto"/>
              <w:ind w:left="1"/>
              <w:rPr>
                <w:rFonts w:asciiTheme="minorHAnsi" w:hAnsiTheme="minorHAnsi" w:cstheme="minorBidi"/>
                <w:sz w:val="22"/>
                <w:szCs w:val="22"/>
              </w:rPr>
            </w:pPr>
            <w:r w:rsidRPr="4F1EDF49">
              <w:rPr>
                <w:rFonts w:asciiTheme="minorHAnsi" w:hAnsiTheme="minorHAnsi" w:cstheme="minorBidi"/>
                <w:color w:val="000000" w:themeColor="text1"/>
                <w:sz w:val="22"/>
                <w:szCs w:val="22"/>
              </w:rPr>
              <w:t>The Tenderer’s proposal is assessed as demonstrating a good to very good level of quality, comprehensiveness and understanding in respect of the qualitative criterion</w:t>
            </w:r>
          </w:p>
        </w:tc>
      </w:tr>
      <w:tr w:rsidR="002D5FF3" w:rsidRPr="004E4292" w14:paraId="7372FAC8" w14:textId="77777777" w:rsidTr="00530C3D">
        <w:trPr>
          <w:cantSplit/>
          <w:trHeight w:val="837"/>
        </w:trPr>
        <w:tc>
          <w:tcPr>
            <w:tcW w:w="1436" w:type="dxa"/>
            <w:tcBorders>
              <w:top w:val="nil"/>
              <w:left w:val="single" w:sz="8" w:space="0" w:color="000000" w:themeColor="text1"/>
              <w:bottom w:val="single" w:sz="8" w:space="0" w:color="000000" w:themeColor="text1"/>
              <w:right w:val="single" w:sz="8" w:space="0" w:color="000000" w:themeColor="text1"/>
            </w:tcBorders>
            <w:tcMar>
              <w:top w:w="47" w:type="dxa"/>
              <w:left w:w="107" w:type="dxa"/>
              <w:bottom w:w="0" w:type="dxa"/>
              <w:right w:w="87" w:type="dxa"/>
            </w:tcMar>
            <w:vAlign w:val="center"/>
            <w:hideMark/>
          </w:tcPr>
          <w:p w14:paraId="73B2412D" w14:textId="77777777" w:rsidR="002D5FF3" w:rsidRPr="004E4292" w:rsidRDefault="002D5FF3" w:rsidP="007B2780">
            <w:pPr>
              <w:spacing w:line="252" w:lineRule="auto"/>
              <w:ind w:right="23"/>
              <w:jc w:val="center"/>
              <w:rPr>
                <w:rFonts w:asciiTheme="minorHAnsi" w:hAnsiTheme="minorHAnsi" w:cstheme="minorBidi"/>
                <w:b/>
                <w:bCs/>
                <w:sz w:val="22"/>
                <w:szCs w:val="22"/>
              </w:rPr>
            </w:pPr>
            <w:r w:rsidRPr="4F1EDF49">
              <w:rPr>
                <w:rFonts w:asciiTheme="minorHAnsi" w:hAnsiTheme="minorHAnsi" w:cstheme="minorBidi"/>
                <w:b/>
                <w:bCs/>
                <w:sz w:val="22"/>
                <w:szCs w:val="22"/>
              </w:rPr>
              <w:t>3.</w:t>
            </w:r>
          </w:p>
          <w:p w14:paraId="187B5ABA"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sz w:val="22"/>
                <w:szCs w:val="22"/>
              </w:rPr>
              <w:t>50-69%</w:t>
            </w:r>
          </w:p>
        </w:tc>
        <w:tc>
          <w:tcPr>
            <w:tcW w:w="8050" w:type="dxa"/>
            <w:tcBorders>
              <w:top w:val="nil"/>
              <w:left w:val="nil"/>
              <w:bottom w:val="single" w:sz="8" w:space="0" w:color="000000" w:themeColor="text1"/>
              <w:right w:val="single" w:sz="8" w:space="0" w:color="000000" w:themeColor="text1"/>
            </w:tcBorders>
            <w:tcMar>
              <w:top w:w="47" w:type="dxa"/>
              <w:left w:w="107" w:type="dxa"/>
              <w:bottom w:w="0" w:type="dxa"/>
              <w:right w:w="87" w:type="dxa"/>
            </w:tcMar>
            <w:hideMark/>
          </w:tcPr>
          <w:p w14:paraId="4F546351" w14:textId="77777777" w:rsidR="002D5FF3" w:rsidRPr="004E4292" w:rsidRDefault="002D5FF3" w:rsidP="007B2780">
            <w:pPr>
              <w:spacing w:line="252" w:lineRule="auto"/>
              <w:ind w:left="1" w:right="26"/>
              <w:rPr>
                <w:rFonts w:asciiTheme="minorHAnsi" w:hAnsiTheme="minorHAnsi" w:cstheme="minorBidi"/>
                <w:sz w:val="22"/>
                <w:szCs w:val="22"/>
              </w:rPr>
            </w:pPr>
            <w:r w:rsidRPr="4F1EDF49">
              <w:rPr>
                <w:rFonts w:asciiTheme="minorHAnsi" w:hAnsiTheme="minorHAnsi" w:cstheme="minorBidi"/>
                <w:sz w:val="22"/>
                <w:szCs w:val="22"/>
              </w:rPr>
              <w:t>The Tenderer’s proposal is assessed as demonstrating a satisfactory level of quality, comprehensiveness and understanding in respect of the qualitative criterion but does not provide sufficiently convincing assurance to award a higher mark.</w:t>
            </w:r>
          </w:p>
        </w:tc>
      </w:tr>
      <w:tr w:rsidR="002D5FF3" w:rsidRPr="004E4292" w14:paraId="5AE4B135" w14:textId="77777777" w:rsidTr="00530C3D">
        <w:trPr>
          <w:cantSplit/>
          <w:trHeight w:val="692"/>
        </w:trPr>
        <w:tc>
          <w:tcPr>
            <w:tcW w:w="143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vAlign w:val="center"/>
            <w:hideMark/>
          </w:tcPr>
          <w:p w14:paraId="1D0BBB20" w14:textId="77777777" w:rsidR="002D5FF3" w:rsidRPr="004E4292" w:rsidRDefault="002D5FF3" w:rsidP="007B2780">
            <w:pPr>
              <w:spacing w:line="252" w:lineRule="auto"/>
              <w:ind w:right="23"/>
              <w:jc w:val="center"/>
              <w:rPr>
                <w:rFonts w:asciiTheme="minorHAnsi" w:hAnsiTheme="minorHAnsi" w:cstheme="minorBidi"/>
                <w:b/>
                <w:bCs/>
                <w:sz w:val="22"/>
                <w:szCs w:val="22"/>
              </w:rPr>
            </w:pPr>
            <w:r w:rsidRPr="4F1EDF49">
              <w:rPr>
                <w:rFonts w:asciiTheme="minorHAnsi" w:hAnsiTheme="minorHAnsi" w:cstheme="minorBidi"/>
                <w:b/>
                <w:bCs/>
                <w:color w:val="000000" w:themeColor="text1"/>
                <w:sz w:val="22"/>
                <w:szCs w:val="22"/>
              </w:rPr>
              <w:t>2.</w:t>
            </w:r>
          </w:p>
          <w:p w14:paraId="661686D3"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color w:val="000000" w:themeColor="text1"/>
                <w:sz w:val="22"/>
                <w:szCs w:val="22"/>
              </w:rPr>
              <w:t>20-49%</w:t>
            </w:r>
          </w:p>
        </w:tc>
        <w:tc>
          <w:tcPr>
            <w:tcW w:w="8050" w:type="dxa"/>
            <w:tcBorders>
              <w:top w:val="nil"/>
              <w:left w:val="nil"/>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hideMark/>
          </w:tcPr>
          <w:p w14:paraId="093F4271" w14:textId="77777777" w:rsidR="002D5FF3" w:rsidRPr="004E4292" w:rsidRDefault="002D5FF3" w:rsidP="007B2780">
            <w:pPr>
              <w:spacing w:line="252" w:lineRule="auto"/>
              <w:ind w:left="1"/>
              <w:rPr>
                <w:rFonts w:asciiTheme="minorHAnsi" w:hAnsiTheme="minorHAnsi" w:cstheme="minorBidi"/>
                <w:sz w:val="22"/>
                <w:szCs w:val="22"/>
              </w:rPr>
            </w:pPr>
            <w:r w:rsidRPr="4F1EDF49">
              <w:rPr>
                <w:rFonts w:asciiTheme="minorHAnsi" w:hAnsiTheme="minorHAnsi" w:cstheme="minorBidi"/>
                <w:color w:val="000000" w:themeColor="text1"/>
                <w:sz w:val="22"/>
                <w:szCs w:val="22"/>
              </w:rPr>
              <w:t>The Tenderer’s proposal is assessed as unsatisfactory or inadequate in that it is lacking in some degree of quality, comprehensiveness and understanding in respect of the qualitative criterion.</w:t>
            </w:r>
          </w:p>
        </w:tc>
      </w:tr>
      <w:tr w:rsidR="002D5FF3" w:rsidRPr="004E4292" w14:paraId="71BA9BC1" w14:textId="77777777" w:rsidTr="00530C3D">
        <w:trPr>
          <w:cantSplit/>
          <w:trHeight w:val="805"/>
        </w:trPr>
        <w:tc>
          <w:tcPr>
            <w:tcW w:w="1436" w:type="dxa"/>
            <w:tcBorders>
              <w:top w:val="nil"/>
              <w:left w:val="single" w:sz="8" w:space="0" w:color="000000" w:themeColor="text1"/>
              <w:bottom w:val="single" w:sz="8" w:space="0" w:color="000000" w:themeColor="text1"/>
              <w:right w:val="single" w:sz="8" w:space="0" w:color="000000" w:themeColor="text1"/>
            </w:tcBorders>
            <w:tcMar>
              <w:top w:w="47" w:type="dxa"/>
              <w:left w:w="107" w:type="dxa"/>
              <w:bottom w:w="0" w:type="dxa"/>
              <w:right w:w="87" w:type="dxa"/>
            </w:tcMar>
            <w:vAlign w:val="center"/>
            <w:hideMark/>
          </w:tcPr>
          <w:p w14:paraId="126F1506" w14:textId="77777777" w:rsidR="002D5FF3" w:rsidRPr="004E4292" w:rsidRDefault="002D5FF3" w:rsidP="007B2780">
            <w:pPr>
              <w:spacing w:line="252" w:lineRule="auto"/>
              <w:ind w:right="23"/>
              <w:jc w:val="center"/>
              <w:rPr>
                <w:rFonts w:asciiTheme="minorHAnsi" w:hAnsiTheme="minorHAnsi" w:cstheme="minorBidi"/>
                <w:b/>
                <w:bCs/>
                <w:sz w:val="22"/>
                <w:szCs w:val="22"/>
              </w:rPr>
            </w:pPr>
            <w:r w:rsidRPr="4F1EDF49">
              <w:rPr>
                <w:rFonts w:asciiTheme="minorHAnsi" w:hAnsiTheme="minorHAnsi" w:cstheme="minorBidi"/>
                <w:b/>
                <w:bCs/>
                <w:sz w:val="22"/>
                <w:szCs w:val="22"/>
              </w:rPr>
              <w:t xml:space="preserve">1. </w:t>
            </w:r>
          </w:p>
          <w:p w14:paraId="4A8647B1"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sz w:val="22"/>
                <w:szCs w:val="22"/>
              </w:rPr>
              <w:t>1-19%</w:t>
            </w:r>
          </w:p>
        </w:tc>
        <w:tc>
          <w:tcPr>
            <w:tcW w:w="8050" w:type="dxa"/>
            <w:tcBorders>
              <w:top w:val="nil"/>
              <w:left w:val="nil"/>
              <w:bottom w:val="single" w:sz="8" w:space="0" w:color="000000" w:themeColor="text1"/>
              <w:right w:val="single" w:sz="8" w:space="0" w:color="000000" w:themeColor="text1"/>
            </w:tcBorders>
            <w:tcMar>
              <w:top w:w="47" w:type="dxa"/>
              <w:left w:w="107" w:type="dxa"/>
              <w:bottom w:w="0" w:type="dxa"/>
              <w:right w:w="87" w:type="dxa"/>
            </w:tcMar>
            <w:hideMark/>
          </w:tcPr>
          <w:p w14:paraId="1C793A34" w14:textId="77777777" w:rsidR="002D5FF3" w:rsidRPr="004E4292" w:rsidRDefault="002D5FF3" w:rsidP="007B2780">
            <w:pPr>
              <w:spacing w:line="252" w:lineRule="auto"/>
              <w:ind w:left="1"/>
              <w:rPr>
                <w:rFonts w:asciiTheme="minorHAnsi" w:hAnsiTheme="minorHAnsi" w:cstheme="minorBidi"/>
                <w:sz w:val="22"/>
                <w:szCs w:val="22"/>
              </w:rPr>
            </w:pPr>
            <w:r w:rsidRPr="4F1EDF49">
              <w:rPr>
                <w:rFonts w:asciiTheme="minorHAnsi" w:hAnsiTheme="minorHAnsi" w:cstheme="minorBidi"/>
                <w:sz w:val="22"/>
                <w:szCs w:val="22"/>
              </w:rPr>
              <w:t>The Tenderer’s proposal is lacking to a significant degree in quality, comprehensiveness and understanding in respect of the qualitative criterion.</w:t>
            </w:r>
          </w:p>
        </w:tc>
      </w:tr>
      <w:tr w:rsidR="002D5FF3" w:rsidRPr="004E4292" w14:paraId="2A6ADC00" w14:textId="77777777" w:rsidTr="00530C3D">
        <w:trPr>
          <w:cantSplit/>
          <w:trHeight w:val="409"/>
        </w:trPr>
        <w:tc>
          <w:tcPr>
            <w:tcW w:w="143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vAlign w:val="center"/>
            <w:hideMark/>
          </w:tcPr>
          <w:p w14:paraId="1EF6242A" w14:textId="77777777" w:rsidR="002D5FF3" w:rsidRPr="004E4292" w:rsidRDefault="002D5FF3" w:rsidP="007B2780">
            <w:pPr>
              <w:spacing w:line="252" w:lineRule="auto"/>
              <w:ind w:right="23"/>
              <w:jc w:val="center"/>
              <w:rPr>
                <w:rFonts w:asciiTheme="minorHAnsi" w:hAnsiTheme="minorHAnsi" w:cstheme="minorBidi"/>
                <w:sz w:val="22"/>
                <w:szCs w:val="22"/>
              </w:rPr>
            </w:pPr>
            <w:r w:rsidRPr="4F1EDF49">
              <w:rPr>
                <w:rFonts w:asciiTheme="minorHAnsi" w:hAnsiTheme="minorHAnsi" w:cstheme="minorBidi"/>
                <w:color w:val="000000" w:themeColor="text1"/>
                <w:sz w:val="22"/>
                <w:szCs w:val="22"/>
              </w:rPr>
              <w:t>0%</w:t>
            </w:r>
          </w:p>
        </w:tc>
        <w:tc>
          <w:tcPr>
            <w:tcW w:w="8050" w:type="dxa"/>
            <w:tcBorders>
              <w:top w:val="nil"/>
              <w:left w:val="nil"/>
              <w:bottom w:val="single" w:sz="8" w:space="0" w:color="000000" w:themeColor="text1"/>
              <w:right w:val="single" w:sz="8" w:space="0" w:color="000000" w:themeColor="text1"/>
            </w:tcBorders>
            <w:shd w:val="clear" w:color="auto" w:fill="D9D9D9" w:themeFill="background1" w:themeFillShade="D9"/>
            <w:tcMar>
              <w:top w:w="47" w:type="dxa"/>
              <w:left w:w="107" w:type="dxa"/>
              <w:bottom w:w="0" w:type="dxa"/>
              <w:right w:w="87" w:type="dxa"/>
            </w:tcMar>
            <w:hideMark/>
          </w:tcPr>
          <w:p w14:paraId="63D62C35" w14:textId="77777777" w:rsidR="002D5FF3" w:rsidRPr="004E4292" w:rsidRDefault="002D5FF3" w:rsidP="007B2780">
            <w:pPr>
              <w:spacing w:line="252" w:lineRule="auto"/>
              <w:ind w:left="1"/>
              <w:rPr>
                <w:rFonts w:asciiTheme="minorHAnsi" w:hAnsiTheme="minorHAnsi" w:cstheme="minorBidi"/>
                <w:sz w:val="22"/>
                <w:szCs w:val="22"/>
              </w:rPr>
            </w:pPr>
            <w:r w:rsidRPr="4F1EDF49">
              <w:rPr>
                <w:rFonts w:asciiTheme="minorHAnsi" w:hAnsiTheme="minorHAnsi" w:cstheme="minorBidi"/>
                <w:color w:val="000000" w:themeColor="text1"/>
                <w:sz w:val="22"/>
                <w:szCs w:val="22"/>
              </w:rPr>
              <w:t xml:space="preserve">No response or response completely fails to address the criterion under consideration </w:t>
            </w:r>
          </w:p>
        </w:tc>
      </w:tr>
    </w:tbl>
    <w:p w14:paraId="04D68AFA" w14:textId="77777777" w:rsidR="00622252" w:rsidRDefault="00622252" w:rsidP="009C3399">
      <w:pPr>
        <w:jc w:val="both"/>
        <w:rPr>
          <w:rFonts w:ascii="Calibri" w:hAnsi="Calibri"/>
          <w:iCs/>
          <w:sz w:val="22"/>
          <w:szCs w:val="22"/>
        </w:rPr>
      </w:pPr>
    </w:p>
    <w:p w14:paraId="36220D13" w14:textId="77777777" w:rsidR="002D5FF3" w:rsidRDefault="002D5FF3" w:rsidP="002D5FF3">
      <w:pPr>
        <w:jc w:val="both"/>
        <w:rPr>
          <w:rFonts w:ascii="Calibri" w:eastAsia="Calibri" w:hAnsi="Calibri" w:cs="Calibri"/>
          <w:color w:val="000000" w:themeColor="text1"/>
          <w:sz w:val="22"/>
          <w:szCs w:val="22"/>
        </w:rPr>
      </w:pPr>
    </w:p>
    <w:p w14:paraId="4AE645CE" w14:textId="77777777" w:rsidR="002D5FF3" w:rsidRPr="006B3B15" w:rsidRDefault="002D5FF3" w:rsidP="002D5FF3">
      <w:pPr>
        <w:jc w:val="both"/>
        <w:rPr>
          <w:rFonts w:ascii="Calibri" w:hAnsi="Calibri"/>
          <w:b/>
          <w:bCs/>
          <w:sz w:val="22"/>
          <w:szCs w:val="22"/>
        </w:rPr>
      </w:pPr>
      <w:r w:rsidRPr="4F1EDF49">
        <w:rPr>
          <w:rFonts w:ascii="Calibri" w:hAnsi="Calibri"/>
          <w:b/>
          <w:bCs/>
          <w:sz w:val="22"/>
          <w:szCs w:val="22"/>
        </w:rPr>
        <w:t>Cost Evaluation</w:t>
      </w:r>
    </w:p>
    <w:p w14:paraId="7F10D00A" w14:textId="77777777" w:rsidR="002D5FF3" w:rsidRDefault="002D5FF3" w:rsidP="002D5FF3">
      <w:pPr>
        <w:jc w:val="both"/>
        <w:rPr>
          <w:rFonts w:ascii="Calibri" w:hAnsi="Calibri"/>
          <w:iCs/>
          <w:sz w:val="22"/>
          <w:szCs w:val="22"/>
        </w:rPr>
      </w:pPr>
    </w:p>
    <w:p w14:paraId="430A1887" w14:textId="77777777" w:rsidR="002D5FF3" w:rsidRPr="004E4F9B" w:rsidRDefault="002D5FF3" w:rsidP="002D5FF3">
      <w:pPr>
        <w:spacing w:after="237" w:line="338" w:lineRule="auto"/>
        <w:ind w:right="311"/>
        <w:rPr>
          <w:rFonts w:ascii="Calibri" w:hAnsi="Calibri" w:cs="Calibri"/>
          <w:sz w:val="22"/>
          <w:szCs w:val="22"/>
        </w:rPr>
      </w:pPr>
      <w:bookmarkStart w:id="61" w:name="_Hlk2247815"/>
      <w:r w:rsidRPr="4F1EDF49">
        <w:rPr>
          <w:rFonts w:ascii="Calibri" w:hAnsi="Calibri" w:cs="Calibri"/>
          <w:sz w:val="22"/>
          <w:szCs w:val="22"/>
        </w:rPr>
        <w:t xml:space="preserve">Cost will be evaluated using the following standard formula:  </w:t>
      </w:r>
    </w:p>
    <w:p w14:paraId="755BC77C" w14:textId="77777777" w:rsidR="002D5FF3" w:rsidRPr="004E4F9B" w:rsidRDefault="002D5FF3" w:rsidP="002D5FF3">
      <w:pPr>
        <w:spacing w:after="33" w:line="259" w:lineRule="auto"/>
        <w:ind w:left="874"/>
        <w:rPr>
          <w:rFonts w:ascii="Calibri" w:hAnsi="Calibri" w:cs="Calibri"/>
          <w:sz w:val="22"/>
          <w:szCs w:val="22"/>
        </w:rPr>
      </w:pPr>
      <w:r w:rsidRPr="4F1EDF49">
        <w:rPr>
          <w:rFonts w:ascii="Calibri" w:hAnsi="Calibri" w:cs="Calibri"/>
          <w:sz w:val="22"/>
          <w:szCs w:val="22"/>
        </w:rPr>
        <w:t xml:space="preserve">Score for Tender “X” = </w:t>
      </w:r>
      <w:r w:rsidRPr="4F1EDF49">
        <w:rPr>
          <w:rFonts w:ascii="Calibri" w:hAnsi="Calibri" w:cs="Calibri"/>
          <w:sz w:val="22"/>
          <w:szCs w:val="22"/>
          <w:u w:val="single"/>
        </w:rPr>
        <w:t xml:space="preserve">Maximum marks available x Lowest </w:t>
      </w:r>
      <w:r w:rsidRPr="4F1EDF49">
        <w:rPr>
          <w:rFonts w:ascii="Calibri" w:hAnsi="Calibri" w:cs="Calibri"/>
          <w:b/>
          <w:bCs/>
          <w:sz w:val="22"/>
          <w:szCs w:val="22"/>
          <w:u w:val="single"/>
        </w:rPr>
        <w:t>Valid</w:t>
      </w:r>
      <w:r w:rsidRPr="4F1EDF49">
        <w:rPr>
          <w:rFonts w:ascii="Calibri" w:hAnsi="Calibri" w:cs="Calibri"/>
          <w:sz w:val="22"/>
          <w:szCs w:val="22"/>
          <w:u w:val="single"/>
        </w:rPr>
        <w:t xml:space="preserve"> Tendered Fee</w:t>
      </w:r>
      <w:r w:rsidRPr="4F1EDF49">
        <w:rPr>
          <w:rFonts w:ascii="Calibri" w:hAnsi="Calibri" w:cs="Calibri"/>
          <w:sz w:val="22"/>
          <w:szCs w:val="22"/>
        </w:rPr>
        <w:t xml:space="preserve"> </w:t>
      </w:r>
    </w:p>
    <w:p w14:paraId="5D00D515" w14:textId="77777777" w:rsidR="002D5FF3" w:rsidRPr="004E4F9B" w:rsidRDefault="002D5FF3" w:rsidP="002D5FF3">
      <w:pPr>
        <w:tabs>
          <w:tab w:val="center" w:pos="864"/>
          <w:tab w:val="center" w:pos="1452"/>
          <w:tab w:val="center" w:pos="2172"/>
          <w:tab w:val="center" w:pos="2893"/>
          <w:tab w:val="center" w:pos="3613"/>
          <w:tab w:val="center" w:pos="4333"/>
          <w:tab w:val="center" w:pos="5846"/>
        </w:tabs>
        <w:spacing w:after="131" w:line="269" w:lineRule="auto"/>
        <w:rPr>
          <w:rFonts w:ascii="Calibri" w:hAnsi="Calibri" w:cs="Calibri"/>
          <w:sz w:val="22"/>
          <w:szCs w:val="22"/>
        </w:rPr>
      </w:pPr>
      <w:r w:rsidRPr="004E4F9B">
        <w:rPr>
          <w:rFonts w:ascii="Calibri" w:hAnsi="Calibri" w:cs="Calibri"/>
          <w:sz w:val="22"/>
          <w:szCs w:val="22"/>
        </w:rPr>
        <w:tab/>
        <w:t xml:space="preserve"> </w:t>
      </w:r>
      <w:r w:rsidRPr="004E4F9B">
        <w:rPr>
          <w:rFonts w:ascii="Calibri" w:hAnsi="Calibri" w:cs="Calibri"/>
          <w:sz w:val="22"/>
          <w:szCs w:val="22"/>
        </w:rPr>
        <w:tab/>
        <w:t xml:space="preserve"> </w:t>
      </w:r>
      <w:r w:rsidRPr="004E4F9B">
        <w:rPr>
          <w:rFonts w:ascii="Calibri" w:hAnsi="Calibri" w:cs="Calibri"/>
          <w:sz w:val="22"/>
          <w:szCs w:val="22"/>
        </w:rPr>
        <w:tab/>
        <w:t xml:space="preserve"> </w:t>
      </w:r>
      <w:r w:rsidRPr="004E4F9B">
        <w:rPr>
          <w:rFonts w:ascii="Calibri" w:hAnsi="Calibri" w:cs="Calibri"/>
          <w:sz w:val="22"/>
          <w:szCs w:val="22"/>
        </w:rPr>
        <w:tab/>
        <w:t xml:space="preserve"> </w:t>
      </w:r>
      <w:r w:rsidRPr="004E4F9B">
        <w:rPr>
          <w:rFonts w:ascii="Calibri" w:hAnsi="Calibri" w:cs="Calibri"/>
          <w:sz w:val="22"/>
          <w:szCs w:val="22"/>
        </w:rPr>
        <w:tab/>
        <w:t xml:space="preserve"> </w:t>
      </w:r>
      <w:r w:rsidRPr="004E4F9B">
        <w:rPr>
          <w:rFonts w:ascii="Calibri" w:hAnsi="Calibri" w:cs="Calibri"/>
          <w:sz w:val="22"/>
          <w:szCs w:val="22"/>
        </w:rPr>
        <w:tab/>
        <w:t xml:space="preserve"> </w:t>
      </w:r>
      <w:r w:rsidRPr="004E4F9B">
        <w:rPr>
          <w:rFonts w:ascii="Calibri" w:hAnsi="Calibri" w:cs="Calibri"/>
          <w:sz w:val="22"/>
          <w:szCs w:val="22"/>
        </w:rPr>
        <w:tab/>
        <w:t xml:space="preserve">Fee of Tender “X” </w:t>
      </w:r>
    </w:p>
    <w:p w14:paraId="03FB7C58" w14:textId="77777777" w:rsidR="002D5FF3" w:rsidRPr="004E4F9B" w:rsidRDefault="002D5FF3" w:rsidP="002D5FF3">
      <w:pPr>
        <w:spacing w:after="158" w:line="259" w:lineRule="auto"/>
        <w:ind w:left="13"/>
        <w:rPr>
          <w:rFonts w:ascii="Calibri" w:hAnsi="Calibri" w:cs="Calibri"/>
          <w:sz w:val="22"/>
          <w:szCs w:val="22"/>
        </w:rPr>
      </w:pPr>
      <w:r w:rsidRPr="4F1EDF49">
        <w:rPr>
          <w:rFonts w:ascii="Calibri" w:hAnsi="Calibri" w:cs="Calibri"/>
          <w:sz w:val="22"/>
          <w:szCs w:val="22"/>
          <w:lang w:val="en-GB"/>
        </w:rPr>
        <w:t xml:space="preserve">Tenders will be </w:t>
      </w:r>
      <w:r w:rsidRPr="4F1EDF49">
        <w:rPr>
          <w:rFonts w:ascii="Calibri" w:hAnsi="Calibri" w:cs="Calibri"/>
          <w:sz w:val="22"/>
          <w:szCs w:val="22"/>
        </w:rPr>
        <w:t>scored in inverse proportion to the maximum score which is awarded to the lowest cost tender assuming the tender</w:t>
      </w:r>
      <w:r w:rsidRPr="4F1EDF49">
        <w:rPr>
          <w:rFonts w:ascii="Calibri" w:hAnsi="Calibri" w:cs="Calibri"/>
          <w:sz w:val="22"/>
          <w:szCs w:val="22"/>
          <w:lang w:val="en-GB"/>
        </w:rPr>
        <w:t xml:space="preserve"> meets the minimum scoring requirements in relation to the qualitative award criteria and sub-criteria (where relevant).</w:t>
      </w:r>
    </w:p>
    <w:bookmarkEnd w:id="61"/>
    <w:p w14:paraId="1C45C26C" w14:textId="77777777" w:rsidR="002D5FF3" w:rsidRDefault="002D5FF3" w:rsidP="002D5FF3">
      <w:pPr>
        <w:spacing w:after="120" w:line="276" w:lineRule="auto"/>
        <w:jc w:val="both"/>
        <w:rPr>
          <w:rFonts w:ascii="Calibri" w:hAnsi="Calibri" w:cs="Arial"/>
          <w:sz w:val="22"/>
          <w:szCs w:val="22"/>
        </w:rPr>
      </w:pPr>
    </w:p>
    <w:p w14:paraId="3B406960" w14:textId="7ABAD5DE" w:rsidR="002D5FF3" w:rsidRPr="00B35E1F" w:rsidRDefault="002D5FF3" w:rsidP="002D5FF3">
      <w:pPr>
        <w:spacing w:after="189" w:line="269" w:lineRule="auto"/>
        <w:ind w:left="851" w:right="319" w:hanging="851"/>
        <w:jc w:val="both"/>
        <w:rPr>
          <w:rFonts w:ascii="Calibri" w:eastAsia="Calibri" w:hAnsi="Calibri" w:cs="Calibri"/>
          <w:b/>
          <w:bCs/>
          <w:sz w:val="22"/>
          <w:szCs w:val="22"/>
        </w:rPr>
      </w:pPr>
      <w:r w:rsidRPr="4F1EDF49">
        <w:rPr>
          <w:rFonts w:ascii="Calibri" w:eastAsia="Calibri" w:hAnsi="Calibri" w:cs="Calibri"/>
          <w:b/>
          <w:bCs/>
          <w:sz w:val="22"/>
          <w:szCs w:val="22"/>
        </w:rPr>
        <w:t xml:space="preserve">Award of a </w:t>
      </w:r>
      <w:r w:rsidR="002D1988">
        <w:rPr>
          <w:rFonts w:ascii="Calibri" w:eastAsia="Calibri" w:hAnsi="Calibri" w:cs="Calibri"/>
          <w:b/>
          <w:bCs/>
          <w:sz w:val="22"/>
          <w:szCs w:val="22"/>
        </w:rPr>
        <w:t>Services Contract</w:t>
      </w:r>
    </w:p>
    <w:p w14:paraId="31174DEF" w14:textId="5B2532EC" w:rsidR="002D5FF3" w:rsidRPr="0014539A" w:rsidRDefault="002D5FF3" w:rsidP="002D5FF3">
      <w:pPr>
        <w:pStyle w:val="BodyText"/>
        <w:widowControl w:val="0"/>
        <w:tabs>
          <w:tab w:val="left" w:pos="910"/>
        </w:tabs>
        <w:spacing w:after="120" w:line="276" w:lineRule="auto"/>
        <w:ind w:right="108"/>
        <w:rPr>
          <w:rFonts w:ascii="Calibri" w:hAnsi="Calibri"/>
          <w:sz w:val="22"/>
          <w:szCs w:val="22"/>
        </w:rPr>
      </w:pPr>
      <w:r w:rsidRPr="4F1EDF49">
        <w:rPr>
          <w:rFonts w:ascii="Calibri" w:hAnsi="Calibri"/>
          <w:color w:val="000000" w:themeColor="text1"/>
          <w:sz w:val="22"/>
          <w:szCs w:val="22"/>
        </w:rPr>
        <w:t xml:space="preserve">Subject to (2.1 Important Notices) and (3.6 Standstill Period) of this RFT, award of the </w:t>
      </w:r>
      <w:r w:rsidR="002D1988">
        <w:rPr>
          <w:rFonts w:ascii="Calibri" w:hAnsi="Calibri"/>
          <w:color w:val="000000" w:themeColor="text1"/>
          <w:sz w:val="22"/>
          <w:szCs w:val="22"/>
        </w:rPr>
        <w:t>Services Contract</w:t>
      </w:r>
      <w:r w:rsidRPr="4F1EDF49">
        <w:rPr>
          <w:rFonts w:ascii="Calibri" w:hAnsi="Calibri"/>
          <w:color w:val="000000" w:themeColor="text1"/>
          <w:sz w:val="22"/>
          <w:szCs w:val="22"/>
        </w:rPr>
        <w:t xml:space="preserve"> to the highest ranked Tenderer will be </w:t>
      </w:r>
      <w:r w:rsidRPr="4F1EDF49">
        <w:rPr>
          <w:rFonts w:ascii="Calibri" w:hAnsi="Calibri"/>
          <w:sz w:val="22"/>
          <w:szCs w:val="22"/>
        </w:rPr>
        <w:t>conditional upon:</w:t>
      </w:r>
    </w:p>
    <w:p w14:paraId="66159D4B" w14:textId="77777777" w:rsidR="002D5FF3" w:rsidRPr="0014539A" w:rsidRDefault="002D5FF3" w:rsidP="002D5FF3">
      <w:pPr>
        <w:spacing w:line="200" w:lineRule="exact"/>
        <w:jc w:val="both"/>
        <w:rPr>
          <w:rFonts w:ascii="Calibri" w:hAnsi="Calibri"/>
          <w:sz w:val="22"/>
          <w:szCs w:val="22"/>
        </w:rPr>
      </w:pPr>
    </w:p>
    <w:p w14:paraId="66402D6C" w14:textId="77777777" w:rsidR="002D5FF3" w:rsidRPr="0014539A" w:rsidRDefault="002D5FF3" w:rsidP="002D5FF3">
      <w:pPr>
        <w:spacing w:after="120" w:line="276" w:lineRule="auto"/>
        <w:ind w:left="1440" w:hanging="720"/>
        <w:jc w:val="both"/>
        <w:rPr>
          <w:rFonts w:ascii="Calibri" w:hAnsi="Calibri" w:cs="Arial"/>
          <w:sz w:val="22"/>
          <w:szCs w:val="22"/>
        </w:rPr>
      </w:pPr>
      <w:r w:rsidRPr="0014539A">
        <w:rPr>
          <w:rFonts w:ascii="Calibri" w:hAnsi="Calibri" w:cs="Arial"/>
          <w:sz w:val="22"/>
          <w:szCs w:val="22"/>
        </w:rPr>
        <w:t>(a)</w:t>
      </w:r>
      <w:r w:rsidRPr="0014539A">
        <w:rPr>
          <w:rFonts w:ascii="Calibri" w:hAnsi="Calibri" w:cs="Arial"/>
          <w:sz w:val="22"/>
          <w:szCs w:val="22"/>
        </w:rPr>
        <w:tab/>
        <w:t>the Tenderer submitting the documentation</w:t>
      </w:r>
      <w:r>
        <w:rPr>
          <w:rFonts w:ascii="Calibri" w:hAnsi="Calibri" w:cs="Arial"/>
          <w:sz w:val="22"/>
          <w:szCs w:val="22"/>
        </w:rPr>
        <w:t>, to the extent not already provided,</w:t>
      </w:r>
      <w:r w:rsidRPr="0014539A">
        <w:rPr>
          <w:rFonts w:ascii="Calibri" w:hAnsi="Calibri" w:cs="Arial"/>
          <w:sz w:val="22"/>
          <w:szCs w:val="22"/>
        </w:rPr>
        <w:t xml:space="preserve"> within five days of notification by the Contracting Authority; and </w:t>
      </w:r>
    </w:p>
    <w:p w14:paraId="471B66A5" w14:textId="77777777" w:rsidR="002D5FF3" w:rsidRDefault="002D5FF3" w:rsidP="002D5FF3">
      <w:pPr>
        <w:spacing w:after="120" w:line="276" w:lineRule="auto"/>
        <w:ind w:left="1440" w:hanging="720"/>
        <w:jc w:val="both"/>
        <w:rPr>
          <w:rFonts w:ascii="Calibri" w:hAnsi="Calibri" w:cs="Arial"/>
          <w:sz w:val="22"/>
          <w:szCs w:val="22"/>
        </w:rPr>
      </w:pPr>
      <w:r w:rsidRPr="0014539A">
        <w:rPr>
          <w:rFonts w:ascii="Calibri" w:hAnsi="Calibri" w:cs="Arial"/>
          <w:sz w:val="22"/>
          <w:szCs w:val="22"/>
        </w:rPr>
        <w:t>(b)</w:t>
      </w:r>
      <w:r w:rsidRPr="0014539A">
        <w:rPr>
          <w:rFonts w:ascii="Calibri" w:hAnsi="Calibri" w:cs="Arial"/>
          <w:sz w:val="22"/>
          <w:szCs w:val="22"/>
        </w:rPr>
        <w:tab/>
      </w:r>
      <w:r>
        <w:rPr>
          <w:rFonts w:ascii="Calibri" w:hAnsi="Calibri" w:cs="Arial"/>
          <w:sz w:val="22"/>
          <w:szCs w:val="22"/>
        </w:rPr>
        <w:t>t</w:t>
      </w:r>
      <w:r w:rsidRPr="0014539A">
        <w:rPr>
          <w:rFonts w:ascii="Calibri" w:hAnsi="Calibri" w:cs="Arial"/>
          <w:sz w:val="22"/>
          <w:szCs w:val="22"/>
        </w:rPr>
        <w:t>he documentation submitted demonstrating that such Tenderer has the economic and financial capacity</w:t>
      </w:r>
      <w:r>
        <w:rPr>
          <w:rFonts w:ascii="Calibri" w:hAnsi="Calibri" w:cs="Arial"/>
          <w:sz w:val="22"/>
          <w:szCs w:val="22"/>
        </w:rPr>
        <w:t xml:space="preserve"> required.</w:t>
      </w:r>
    </w:p>
    <w:p w14:paraId="3AE63A1A" w14:textId="77777777" w:rsidR="00353A0C" w:rsidRDefault="00353A0C" w:rsidP="002D5FF3">
      <w:pPr>
        <w:spacing w:after="120" w:line="276" w:lineRule="auto"/>
        <w:ind w:left="1440" w:hanging="720"/>
        <w:jc w:val="both"/>
        <w:rPr>
          <w:rFonts w:ascii="Calibri" w:hAnsi="Calibri" w:cs="Arial"/>
          <w:sz w:val="22"/>
          <w:szCs w:val="22"/>
        </w:rPr>
      </w:pPr>
    </w:p>
    <w:p w14:paraId="678D4CAD" w14:textId="77777777" w:rsidR="00353A0C" w:rsidRDefault="00353A0C" w:rsidP="002D5FF3">
      <w:pPr>
        <w:spacing w:after="120" w:line="276" w:lineRule="auto"/>
        <w:ind w:left="1440" w:hanging="720"/>
        <w:jc w:val="both"/>
        <w:rPr>
          <w:rFonts w:ascii="Calibri" w:hAnsi="Calibri" w:cs="Arial"/>
          <w:sz w:val="22"/>
          <w:szCs w:val="22"/>
        </w:rPr>
      </w:pPr>
    </w:p>
    <w:p w14:paraId="33B0D020" w14:textId="03353A4D" w:rsidR="002D5FF3" w:rsidRPr="00825189" w:rsidRDefault="002D5FF3" w:rsidP="002D5FF3">
      <w:pPr>
        <w:spacing w:after="120" w:line="276" w:lineRule="auto"/>
        <w:jc w:val="both"/>
        <w:rPr>
          <w:rFonts w:ascii="Calibri" w:hAnsi="Calibri" w:cs="Arial"/>
          <w:b/>
          <w:bCs/>
          <w:sz w:val="22"/>
          <w:szCs w:val="22"/>
        </w:rPr>
      </w:pPr>
      <w:r w:rsidRPr="00825189">
        <w:rPr>
          <w:rFonts w:ascii="Calibri" w:hAnsi="Calibri" w:cs="Arial"/>
          <w:b/>
          <w:bCs/>
          <w:sz w:val="22"/>
          <w:szCs w:val="22"/>
        </w:rPr>
        <w:lastRenderedPageBreak/>
        <w:t>Mandatory Requirements</w:t>
      </w:r>
    </w:p>
    <w:p w14:paraId="212D1A58" w14:textId="77777777" w:rsidR="002D5FF3" w:rsidRPr="00825189" w:rsidRDefault="002D5FF3" w:rsidP="002D5FF3">
      <w:pPr>
        <w:spacing w:after="158" w:line="259" w:lineRule="auto"/>
        <w:ind w:left="13"/>
        <w:rPr>
          <w:rFonts w:ascii="Calibri" w:hAnsi="Calibri" w:cs="Calibri"/>
          <w:sz w:val="22"/>
          <w:szCs w:val="22"/>
          <w:lang w:val="en-GB"/>
        </w:rPr>
      </w:pPr>
      <w:r w:rsidRPr="00825189">
        <w:rPr>
          <w:rFonts w:ascii="Calibri" w:hAnsi="Calibri" w:cs="Calibri"/>
          <w:sz w:val="22"/>
          <w:szCs w:val="22"/>
          <w:lang w:val="en-GB"/>
        </w:rPr>
        <w:t>Mandatory Requirements are identified in Section A of Appendix 1 to this RFT. Tenderers’ responses to these requirements will be evaluated on a pass / fail basis. Tenderers must demonstrate their compliance with each Mandatory Requirement in their Response. Failure to do so will result in the Tenderer being excluded from further participation in this Tender Competition.</w:t>
      </w:r>
      <w:bookmarkStart w:id="62" w:name="_Hlk159942438"/>
      <w:bookmarkEnd w:id="62"/>
    </w:p>
    <w:p w14:paraId="5A586238" w14:textId="2C0A60E9" w:rsidR="002D5FF3" w:rsidRPr="00A92E11" w:rsidRDefault="002D5FF3" w:rsidP="002D5FF3">
      <w:pPr>
        <w:spacing w:after="120" w:line="276" w:lineRule="auto"/>
        <w:jc w:val="both"/>
        <w:rPr>
          <w:rFonts w:ascii="Calibri" w:hAnsi="Calibri" w:cs="Arial"/>
          <w:b/>
          <w:bCs/>
          <w:sz w:val="22"/>
          <w:szCs w:val="22"/>
        </w:rPr>
      </w:pPr>
      <w:r w:rsidRPr="4F1EDF49">
        <w:rPr>
          <w:rFonts w:ascii="Calibri" w:hAnsi="Calibri" w:cs="Arial"/>
          <w:b/>
          <w:bCs/>
          <w:sz w:val="22"/>
          <w:szCs w:val="22"/>
        </w:rPr>
        <w:t>Tie Break Rules</w:t>
      </w:r>
    </w:p>
    <w:p w14:paraId="0BBCE20A" w14:textId="77777777" w:rsidR="002D5FF3" w:rsidRPr="00A92E11" w:rsidRDefault="002D5FF3" w:rsidP="002D5FF3">
      <w:pPr>
        <w:spacing w:after="120" w:line="276" w:lineRule="auto"/>
        <w:jc w:val="both"/>
        <w:rPr>
          <w:rFonts w:ascii="Calibri" w:hAnsi="Calibri" w:cs="Arial"/>
          <w:sz w:val="22"/>
          <w:szCs w:val="22"/>
        </w:rPr>
      </w:pPr>
      <w:r w:rsidRPr="4F1EDF49">
        <w:rPr>
          <w:rFonts w:ascii="Calibri" w:hAnsi="Calibri" w:cs="Arial"/>
          <w:sz w:val="22"/>
          <w:szCs w:val="22"/>
        </w:rPr>
        <w:t>In the event that there are two or more Tenderers that obtain the same total marks, (i.e., a tie for the highest ranked Tenderer), the following tie-break rules will be adopted.</w:t>
      </w:r>
    </w:p>
    <w:p w14:paraId="683853C6" w14:textId="77777777" w:rsidR="002D5FF3" w:rsidRPr="00A92E11" w:rsidRDefault="002D5FF3" w:rsidP="002D5FF3">
      <w:pPr>
        <w:spacing w:after="120" w:line="276" w:lineRule="auto"/>
        <w:jc w:val="both"/>
        <w:rPr>
          <w:rFonts w:ascii="Calibri" w:hAnsi="Calibri" w:cs="Arial"/>
          <w:sz w:val="22"/>
          <w:szCs w:val="22"/>
        </w:rPr>
      </w:pPr>
      <w:r w:rsidRPr="4F1EDF49">
        <w:rPr>
          <w:rFonts w:ascii="Calibri" w:hAnsi="Calibri" w:cs="Arial"/>
          <w:sz w:val="22"/>
          <w:szCs w:val="22"/>
        </w:rPr>
        <w:t>The Tenderer who has been awarded the highest marks for the Cost Award Criterion will be deemed to be the most economically advantageous tender (“MEAT”).</w:t>
      </w:r>
    </w:p>
    <w:p w14:paraId="53F2D155" w14:textId="77777777" w:rsidR="002D5FF3" w:rsidRPr="00A92E11" w:rsidRDefault="002D5FF3" w:rsidP="002D5FF3">
      <w:pPr>
        <w:spacing w:after="120" w:line="276" w:lineRule="auto"/>
        <w:jc w:val="both"/>
        <w:rPr>
          <w:rFonts w:ascii="Calibri" w:hAnsi="Calibri" w:cs="Arial"/>
          <w:sz w:val="22"/>
          <w:szCs w:val="22"/>
        </w:rPr>
      </w:pPr>
      <w:r w:rsidRPr="4F1EDF49">
        <w:rPr>
          <w:rFonts w:ascii="Calibri" w:hAnsi="Calibri" w:cs="Arial"/>
          <w:sz w:val="22"/>
          <w:szCs w:val="22"/>
        </w:rPr>
        <w:t xml:space="preserve">In the event the Tenderers receive the same marks for the Cost element of their Tender, the Tenderer who has been awarded the highest marks for the quality of the proposed System will be deemed the MEAT. </w:t>
      </w:r>
    </w:p>
    <w:p w14:paraId="25559421" w14:textId="77777777" w:rsidR="002D5FF3" w:rsidRPr="00A92E11" w:rsidRDefault="002D5FF3" w:rsidP="002D5FF3">
      <w:pPr>
        <w:spacing w:after="120" w:line="276" w:lineRule="auto"/>
        <w:jc w:val="both"/>
        <w:rPr>
          <w:rFonts w:ascii="Calibri" w:hAnsi="Calibri" w:cs="Arial"/>
          <w:sz w:val="22"/>
          <w:szCs w:val="22"/>
        </w:rPr>
      </w:pPr>
      <w:r w:rsidRPr="4F1EDF49">
        <w:rPr>
          <w:rFonts w:ascii="Calibri" w:hAnsi="Calibri" w:cs="Arial"/>
          <w:sz w:val="22"/>
          <w:szCs w:val="22"/>
        </w:rPr>
        <w:t>In the event of the application of this tie-break rule not resulting in the determination of a MEAT, this approach will continue to be applied to each of the award criteria in the descending order listed in below until such time as a MEAT can be determined:</w:t>
      </w:r>
    </w:p>
    <w:p w14:paraId="5F207F31" w14:textId="76BC4928" w:rsidR="002D5FF3" w:rsidRPr="0074328C" w:rsidRDefault="008819F5" w:rsidP="00E24F32">
      <w:pPr>
        <w:pStyle w:val="ListParagraph"/>
        <w:numPr>
          <w:ilvl w:val="0"/>
          <w:numId w:val="32"/>
        </w:numPr>
        <w:spacing w:after="120" w:line="276" w:lineRule="auto"/>
        <w:rPr>
          <w:rFonts w:ascii="Calibri" w:hAnsi="Calibri" w:cs="Arial"/>
          <w:sz w:val="22"/>
          <w:szCs w:val="22"/>
          <w:lang w:val="en-IE" w:eastAsia="en-IE"/>
        </w:rPr>
      </w:pPr>
      <w:r>
        <w:rPr>
          <w:rFonts w:ascii="Calibri" w:hAnsi="Calibri" w:cs="Arial"/>
          <w:sz w:val="22"/>
          <w:szCs w:val="22"/>
          <w:lang w:val="en-IE" w:eastAsia="en-IE"/>
        </w:rPr>
        <w:t>Implementation</w:t>
      </w:r>
      <w:r w:rsidR="002D5FF3" w:rsidRPr="4F1EDF49">
        <w:rPr>
          <w:rFonts w:ascii="Calibri" w:hAnsi="Calibri" w:cs="Arial"/>
          <w:sz w:val="22"/>
          <w:szCs w:val="22"/>
          <w:lang w:val="en-IE" w:eastAsia="en-IE"/>
        </w:rPr>
        <w:t xml:space="preserve"> timelines</w:t>
      </w:r>
    </w:p>
    <w:p w14:paraId="7CBC6665" w14:textId="77777777" w:rsidR="002D5FF3" w:rsidRPr="0074328C" w:rsidRDefault="002D5FF3" w:rsidP="00E24F32">
      <w:pPr>
        <w:pStyle w:val="ListParagraph"/>
        <w:numPr>
          <w:ilvl w:val="0"/>
          <w:numId w:val="32"/>
        </w:numPr>
        <w:spacing w:after="120" w:line="276" w:lineRule="auto"/>
        <w:rPr>
          <w:rFonts w:ascii="Calibri" w:hAnsi="Calibri" w:cs="Arial"/>
          <w:sz w:val="22"/>
          <w:szCs w:val="22"/>
          <w:lang w:val="en-IE" w:eastAsia="en-IE"/>
        </w:rPr>
      </w:pPr>
      <w:r w:rsidRPr="4F1EDF49">
        <w:rPr>
          <w:rFonts w:ascii="Calibri" w:hAnsi="Calibri" w:cs="Arial"/>
          <w:sz w:val="22"/>
          <w:szCs w:val="22"/>
          <w:lang w:val="en-IE" w:eastAsia="en-IE"/>
        </w:rPr>
        <w:t>Quality of the proposed Maintenance and After-Sales Support Services</w:t>
      </w:r>
    </w:p>
    <w:p w14:paraId="41BC1DCD" w14:textId="77777777" w:rsidR="002D5FF3" w:rsidRPr="0014539A" w:rsidRDefault="002D5FF3" w:rsidP="002D5FF3">
      <w:pPr>
        <w:spacing w:after="120" w:line="276" w:lineRule="auto"/>
        <w:jc w:val="both"/>
        <w:rPr>
          <w:rFonts w:ascii="Calibri" w:hAnsi="Calibri" w:cs="Arial"/>
          <w:sz w:val="22"/>
          <w:szCs w:val="22"/>
        </w:rPr>
      </w:pPr>
      <w:r w:rsidRPr="4F1EDF49">
        <w:rPr>
          <w:rFonts w:ascii="Calibri" w:hAnsi="Calibri" w:cs="Arial"/>
          <w:sz w:val="22"/>
          <w:szCs w:val="22"/>
        </w:rPr>
        <w:t>In the unlikely event of the rules set out above failing to determine a MEAT, the preferred Tenderer shall be selected on the basis of random selection. In such a circumstance, representatives of each Tenderer that achieved the same highest marks are invited to attend at the Contracting Authority’s premises to observe the random selection and Tenderers will be notified in advance of the time/date and location of the random selection procedure.</w:t>
      </w:r>
    </w:p>
    <w:p w14:paraId="1C28237D" w14:textId="77777777" w:rsidR="002D5FF3" w:rsidRDefault="002D5FF3" w:rsidP="002D5FF3">
      <w:pPr>
        <w:jc w:val="both"/>
        <w:rPr>
          <w:rFonts w:ascii="Calibri" w:eastAsia="Calibri" w:hAnsi="Calibri" w:cs="Calibri"/>
          <w:color w:val="000000" w:themeColor="text1"/>
          <w:sz w:val="22"/>
          <w:szCs w:val="22"/>
        </w:rPr>
      </w:pPr>
    </w:p>
    <w:p w14:paraId="6F636634" w14:textId="77777777" w:rsidR="0014539A" w:rsidRPr="00EF2B20" w:rsidRDefault="00FA5713" w:rsidP="00296EB5">
      <w:pPr>
        <w:pStyle w:val="Heading2"/>
        <w:shd w:val="clear" w:color="auto" w:fill="2C7D88"/>
        <w:spacing w:before="0" w:after="120" w:line="276" w:lineRule="auto"/>
        <w:jc w:val="both"/>
        <w:rPr>
          <w:color w:val="FFFFFF"/>
          <w:sz w:val="24"/>
          <w:szCs w:val="24"/>
        </w:rPr>
      </w:pPr>
      <w:bookmarkStart w:id="63" w:name="_Toc6398806"/>
      <w:r>
        <w:rPr>
          <w:color w:val="FFFFFF"/>
          <w:sz w:val="24"/>
          <w:szCs w:val="24"/>
        </w:rPr>
        <w:t xml:space="preserve">3.4 </w:t>
      </w:r>
      <w:r w:rsidRPr="0014539A">
        <w:rPr>
          <w:color w:val="FFFFFF"/>
          <w:sz w:val="24"/>
          <w:szCs w:val="24"/>
        </w:rPr>
        <w:t>Presentation</w:t>
      </w:r>
      <w:r w:rsidR="0014539A">
        <w:rPr>
          <w:color w:val="FFFFFF"/>
          <w:sz w:val="24"/>
          <w:szCs w:val="24"/>
        </w:rPr>
        <w:t xml:space="preserve"> of Proposals</w:t>
      </w:r>
      <w:bookmarkEnd w:id="63"/>
    </w:p>
    <w:p w14:paraId="5354CDDA" w14:textId="77777777" w:rsidR="00C561B9" w:rsidRPr="001548FE" w:rsidRDefault="001548FE" w:rsidP="001548FE">
      <w:pPr>
        <w:spacing w:after="120" w:line="276" w:lineRule="auto"/>
        <w:rPr>
          <w:rFonts w:ascii="Calibri" w:hAnsi="Calibri"/>
          <w:color w:val="FF0000"/>
          <w:sz w:val="22"/>
          <w:szCs w:val="22"/>
          <w:lang w:val="en-GB"/>
        </w:rPr>
      </w:pPr>
      <w:bookmarkStart w:id="64" w:name="ProcurementProcess"/>
      <w:bookmarkEnd w:id="64"/>
      <w:r w:rsidRPr="001548FE">
        <w:rPr>
          <w:rFonts w:ascii="Calibri" w:hAnsi="Calibri"/>
          <w:sz w:val="22"/>
          <w:szCs w:val="22"/>
        </w:rPr>
        <w:t>Tenderers may be required to make a presentation of the proposal contained in their Tender. The Contracting Authority will not be responsible for the cost of such presentations</w:t>
      </w:r>
      <w:r>
        <w:rPr>
          <w:rFonts w:ascii="Calibri" w:hAnsi="Calibri"/>
          <w:sz w:val="22"/>
          <w:szCs w:val="22"/>
        </w:rPr>
        <w:t>.</w:t>
      </w:r>
      <w:r w:rsidRPr="001548FE">
        <w:rPr>
          <w:rFonts w:ascii="Calibri" w:hAnsi="Calibri"/>
          <w:sz w:val="22"/>
          <w:szCs w:val="22"/>
        </w:rPr>
        <w:t xml:space="preserve"> Performance at presentations will NOT be evaluated</w:t>
      </w:r>
    </w:p>
    <w:p w14:paraId="776A12DD" w14:textId="70D3A971" w:rsidR="00E65CD5" w:rsidRPr="00B37466" w:rsidRDefault="00F06E50" w:rsidP="00E65CD5">
      <w:pPr>
        <w:pStyle w:val="Heading2"/>
        <w:shd w:val="clear" w:color="auto" w:fill="2C7D88"/>
        <w:spacing w:before="0" w:after="120" w:line="276" w:lineRule="auto"/>
        <w:rPr>
          <w:color w:val="FFFFFF"/>
          <w:sz w:val="24"/>
          <w:szCs w:val="24"/>
        </w:rPr>
      </w:pPr>
      <w:bookmarkStart w:id="65" w:name="_Toc6398807"/>
      <w:r>
        <w:rPr>
          <w:color w:val="FFFFFF"/>
          <w:sz w:val="24"/>
          <w:szCs w:val="24"/>
        </w:rPr>
        <w:t xml:space="preserve">3.5 </w:t>
      </w:r>
      <w:bookmarkEnd w:id="65"/>
      <w:r w:rsidR="00A6038F">
        <w:rPr>
          <w:color w:val="FFFFFF"/>
          <w:sz w:val="24"/>
          <w:szCs w:val="24"/>
        </w:rPr>
        <w:t>Not Used</w:t>
      </w:r>
      <w:r w:rsidR="00E65CD5" w:rsidRPr="00B37466">
        <w:rPr>
          <w:color w:val="FFFFFF"/>
          <w:sz w:val="24"/>
          <w:szCs w:val="24"/>
          <w:shd w:val="clear" w:color="auto" w:fill="2C7D88"/>
        </w:rPr>
        <w:t xml:space="preserve"> </w:t>
      </w:r>
    </w:p>
    <w:bookmarkEnd w:id="56"/>
    <w:p w14:paraId="4959AF3C" w14:textId="77777777" w:rsidR="003304B6" w:rsidRPr="003304B6" w:rsidRDefault="003304B6" w:rsidP="00C06E58">
      <w:pPr>
        <w:jc w:val="both"/>
        <w:rPr>
          <w:color w:val="FF0000"/>
          <w:w w:val="95"/>
        </w:rPr>
      </w:pPr>
    </w:p>
    <w:p w14:paraId="10A473DB" w14:textId="77777777" w:rsidR="003304B6" w:rsidRPr="003304B6" w:rsidRDefault="003304B6" w:rsidP="00C06E58">
      <w:pPr>
        <w:jc w:val="both"/>
        <w:rPr>
          <w:color w:val="FF0000"/>
          <w:w w:val="95"/>
        </w:rPr>
      </w:pPr>
    </w:p>
    <w:p w14:paraId="0FFD50FC" w14:textId="77777777" w:rsidR="003304B6" w:rsidRPr="00EF2B20" w:rsidRDefault="00F06E50" w:rsidP="00021472">
      <w:pPr>
        <w:pStyle w:val="Heading2"/>
        <w:shd w:val="clear" w:color="auto" w:fill="2C7D88"/>
        <w:spacing w:before="0" w:after="120" w:line="276" w:lineRule="auto"/>
        <w:jc w:val="both"/>
        <w:rPr>
          <w:color w:val="FFFFFF"/>
          <w:sz w:val="24"/>
          <w:szCs w:val="24"/>
        </w:rPr>
      </w:pPr>
      <w:bookmarkStart w:id="66" w:name="_Toc6398808"/>
      <w:r>
        <w:rPr>
          <w:color w:val="FFFFFF"/>
          <w:sz w:val="24"/>
          <w:szCs w:val="24"/>
        </w:rPr>
        <w:t xml:space="preserve">3.6 </w:t>
      </w:r>
      <w:r w:rsidR="003304B6">
        <w:rPr>
          <w:color w:val="FFFFFF"/>
          <w:sz w:val="24"/>
          <w:szCs w:val="24"/>
        </w:rPr>
        <w:t>Standstill Period</w:t>
      </w:r>
      <w:bookmarkEnd w:id="66"/>
    </w:p>
    <w:p w14:paraId="04187E69" w14:textId="77777777" w:rsidR="003D06EB" w:rsidRPr="003304B6" w:rsidRDefault="00D24378" w:rsidP="0070541A">
      <w:pPr>
        <w:spacing w:after="120" w:line="276" w:lineRule="auto"/>
        <w:jc w:val="both"/>
        <w:rPr>
          <w:rFonts w:ascii="Calibri" w:hAnsi="Calibri" w:cs="Tahoma"/>
          <w:sz w:val="22"/>
          <w:szCs w:val="22"/>
          <w:lang w:val="en-GB"/>
        </w:rPr>
      </w:pPr>
      <w:r w:rsidRPr="003304B6">
        <w:rPr>
          <w:rFonts w:ascii="Calibri" w:hAnsi="Calibri"/>
          <w:color w:val="000000"/>
          <w:sz w:val="22"/>
          <w:szCs w:val="22"/>
        </w:rPr>
        <w:t xml:space="preserve">In circumstances where </w:t>
      </w:r>
      <w:r w:rsidR="003304B6">
        <w:rPr>
          <w:rFonts w:ascii="Calibri" w:hAnsi="Calibri"/>
          <w:color w:val="000000"/>
          <w:sz w:val="22"/>
          <w:szCs w:val="22"/>
        </w:rPr>
        <w:t>the European Communities (Public Authorities’ Contracts) (Review Procedures) Regulations 2010 (Statutory Instrument 130 of 2010)</w:t>
      </w:r>
      <w:r w:rsidRPr="003304B6">
        <w:rPr>
          <w:rFonts w:ascii="Calibri" w:hAnsi="Calibri"/>
          <w:color w:val="000000"/>
          <w:sz w:val="22"/>
          <w:szCs w:val="22"/>
        </w:rPr>
        <w:t xml:space="preserve"> as amended by</w:t>
      </w:r>
      <w:r w:rsidR="003304B6">
        <w:rPr>
          <w:rFonts w:ascii="Calibri" w:hAnsi="Calibri"/>
          <w:color w:val="000000"/>
          <w:sz w:val="22"/>
          <w:szCs w:val="22"/>
        </w:rPr>
        <w:t xml:space="preserve"> European Communities (Public Authorities’ Contracts) (Review Procedures) (Amendment) Regulations 2015 </w:t>
      </w:r>
      <w:r w:rsidRPr="003304B6">
        <w:rPr>
          <w:rFonts w:ascii="Calibri" w:hAnsi="Calibri"/>
          <w:color w:val="000000"/>
          <w:sz w:val="22"/>
          <w:szCs w:val="22"/>
        </w:rPr>
        <w:t xml:space="preserve"> </w:t>
      </w:r>
      <w:r w:rsidR="00013DB9">
        <w:rPr>
          <w:rFonts w:ascii="Calibri" w:hAnsi="Calibri"/>
          <w:color w:val="000000"/>
          <w:sz w:val="22"/>
          <w:szCs w:val="22"/>
        </w:rPr>
        <w:lastRenderedPageBreak/>
        <w:t>(Statutory Instrument 192 of 2015)</w:t>
      </w:r>
      <w:r w:rsidR="00013DB9" w:rsidRPr="003304B6">
        <w:rPr>
          <w:rFonts w:ascii="Calibri" w:hAnsi="Calibri"/>
          <w:color w:val="000000"/>
          <w:sz w:val="22"/>
          <w:szCs w:val="22"/>
        </w:rPr>
        <w:t xml:space="preserve"> </w:t>
      </w:r>
      <w:r w:rsidR="00013DB9">
        <w:rPr>
          <w:rFonts w:ascii="Calibri" w:hAnsi="Calibri"/>
          <w:color w:val="000000"/>
          <w:sz w:val="22"/>
          <w:szCs w:val="22"/>
        </w:rPr>
        <w:t>apply</w:t>
      </w:r>
      <w:r w:rsidRPr="003304B6">
        <w:rPr>
          <w:rFonts w:ascii="Calibri" w:hAnsi="Calibri"/>
          <w:color w:val="000000"/>
          <w:sz w:val="22"/>
          <w:szCs w:val="22"/>
        </w:rPr>
        <w:t>,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p w14:paraId="3AB631BA" w14:textId="633B3589" w:rsidR="00013DB9" w:rsidRDefault="00013DB9" w:rsidP="0070541A">
      <w:pPr>
        <w:pStyle w:val="BodyText"/>
        <w:widowControl w:val="0"/>
        <w:tabs>
          <w:tab w:val="left" w:pos="780"/>
        </w:tabs>
        <w:spacing w:after="120" w:line="276" w:lineRule="auto"/>
        <w:ind w:right="108"/>
        <w:rPr>
          <w:rFonts w:ascii="Calibri" w:hAnsi="Calibri"/>
          <w:color w:val="000000"/>
          <w:sz w:val="22"/>
          <w:szCs w:val="22"/>
        </w:rPr>
      </w:pPr>
      <w:bookmarkStart w:id="67" w:name="_Toc406158145"/>
      <w:bookmarkStart w:id="68" w:name="_Toc229561732"/>
      <w:r w:rsidRPr="00013DB9">
        <w:rPr>
          <w:rFonts w:ascii="Calibri" w:hAnsi="Calibri"/>
          <w:color w:val="000000"/>
          <w:sz w:val="22"/>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7A9E6D28" w14:textId="77777777" w:rsidR="0070541A" w:rsidRPr="00EF2B20" w:rsidRDefault="00F06E50" w:rsidP="00021472">
      <w:pPr>
        <w:pStyle w:val="Heading2"/>
        <w:shd w:val="clear" w:color="auto" w:fill="2C7D88"/>
        <w:spacing w:before="0" w:after="120" w:line="276" w:lineRule="auto"/>
        <w:jc w:val="both"/>
        <w:rPr>
          <w:color w:val="FFFFFF"/>
          <w:sz w:val="24"/>
          <w:szCs w:val="24"/>
        </w:rPr>
      </w:pPr>
      <w:bookmarkStart w:id="69" w:name="_Toc6398809"/>
      <w:r>
        <w:rPr>
          <w:color w:val="FFFFFF"/>
          <w:sz w:val="24"/>
          <w:szCs w:val="24"/>
        </w:rPr>
        <w:t xml:space="preserve">3.7 </w:t>
      </w:r>
      <w:r w:rsidR="0070541A">
        <w:rPr>
          <w:color w:val="FFFFFF"/>
          <w:sz w:val="24"/>
          <w:szCs w:val="24"/>
        </w:rPr>
        <w:t>Return of Signed Contracts</w:t>
      </w:r>
      <w:bookmarkEnd w:id="69"/>
    </w:p>
    <w:p w14:paraId="2ACE8767" w14:textId="5FA8FB6B" w:rsidR="00C74984" w:rsidRDefault="00860E4D" w:rsidP="0070541A">
      <w:pPr>
        <w:spacing w:after="120" w:line="276" w:lineRule="auto"/>
        <w:jc w:val="both"/>
        <w:rPr>
          <w:rFonts w:ascii="Calibri" w:hAnsi="Calibri"/>
          <w:color w:val="000000"/>
          <w:sz w:val="22"/>
          <w:szCs w:val="22"/>
        </w:rPr>
      </w:pPr>
      <w:r>
        <w:rPr>
          <w:rFonts w:ascii="Calibri" w:hAnsi="Calibri"/>
          <w:color w:val="000000"/>
          <w:sz w:val="22"/>
          <w:szCs w:val="22"/>
        </w:rPr>
        <w:t>Following</w:t>
      </w:r>
      <w:r w:rsidR="0070541A">
        <w:rPr>
          <w:rFonts w:ascii="Calibri" w:hAnsi="Calibri"/>
          <w:color w:val="000000"/>
          <w:sz w:val="22"/>
          <w:szCs w:val="22"/>
        </w:rPr>
        <w:t xml:space="preserve"> the expiry of the Standstill Period, t</w:t>
      </w:r>
      <w:r w:rsidR="0070541A" w:rsidRPr="0070541A">
        <w:rPr>
          <w:rFonts w:ascii="Calibri" w:hAnsi="Calibri"/>
          <w:color w:val="000000"/>
          <w:sz w:val="22"/>
          <w:szCs w:val="22"/>
        </w:rPr>
        <w:t xml:space="preserve">he successful Tenderer must sign and return the </w:t>
      </w:r>
      <w:r w:rsidR="00567D5B">
        <w:rPr>
          <w:rFonts w:ascii="Calibri" w:hAnsi="Calibri"/>
          <w:color w:val="000000"/>
          <w:sz w:val="22"/>
          <w:szCs w:val="22"/>
        </w:rPr>
        <w:t>Services</w:t>
      </w:r>
      <w:r w:rsidR="0070541A" w:rsidRPr="0070541A">
        <w:rPr>
          <w:rFonts w:ascii="Calibri" w:hAnsi="Calibri"/>
          <w:color w:val="000000"/>
          <w:sz w:val="22"/>
          <w:szCs w:val="22"/>
        </w:rPr>
        <w:t xml:space="preserve"> Contract and the Confidentiality </w:t>
      </w:r>
      <w:r>
        <w:rPr>
          <w:rFonts w:ascii="Calibri" w:hAnsi="Calibri"/>
          <w:color w:val="000000"/>
          <w:sz w:val="22"/>
          <w:szCs w:val="22"/>
        </w:rPr>
        <w:t xml:space="preserve">Agreement within 5 days of being </w:t>
      </w:r>
      <w:r w:rsidR="0070541A">
        <w:rPr>
          <w:rFonts w:ascii="Calibri" w:hAnsi="Calibri"/>
          <w:color w:val="000000"/>
          <w:sz w:val="22"/>
          <w:szCs w:val="22"/>
        </w:rPr>
        <w:t xml:space="preserve">requested to do so by </w:t>
      </w:r>
      <w:r>
        <w:rPr>
          <w:rFonts w:ascii="Calibri" w:hAnsi="Calibri"/>
          <w:color w:val="000000"/>
          <w:sz w:val="22"/>
          <w:szCs w:val="22"/>
        </w:rPr>
        <w:t xml:space="preserve">the </w:t>
      </w:r>
      <w:r w:rsidRPr="0070541A">
        <w:rPr>
          <w:rFonts w:ascii="Calibri" w:hAnsi="Calibri"/>
          <w:color w:val="000000"/>
          <w:sz w:val="22"/>
          <w:szCs w:val="22"/>
        </w:rPr>
        <w:t>Contracting</w:t>
      </w:r>
      <w:r w:rsidR="0070541A" w:rsidRPr="0070541A">
        <w:rPr>
          <w:rFonts w:ascii="Calibri" w:hAnsi="Calibri"/>
          <w:color w:val="000000"/>
          <w:sz w:val="22"/>
          <w:szCs w:val="22"/>
        </w:rPr>
        <w:t xml:space="preserve"> Authority</w:t>
      </w:r>
      <w:r w:rsidR="0070541A">
        <w:rPr>
          <w:rFonts w:ascii="Calibri" w:hAnsi="Calibri"/>
          <w:color w:val="000000"/>
          <w:sz w:val="22"/>
          <w:szCs w:val="22"/>
        </w:rPr>
        <w:t>.</w:t>
      </w:r>
      <w:r w:rsidR="0070541A" w:rsidRPr="0070541A">
        <w:rPr>
          <w:rFonts w:ascii="Calibri" w:hAnsi="Calibri"/>
          <w:color w:val="000000"/>
          <w:sz w:val="22"/>
          <w:szCs w:val="22"/>
        </w:rPr>
        <w:t xml:space="preserve"> A signed </w:t>
      </w:r>
      <w:r w:rsidR="00567D5B">
        <w:rPr>
          <w:rFonts w:ascii="Calibri" w:hAnsi="Calibri"/>
          <w:color w:val="000000"/>
          <w:sz w:val="22"/>
          <w:szCs w:val="22"/>
        </w:rPr>
        <w:t xml:space="preserve">Services </w:t>
      </w:r>
      <w:r w:rsidR="0070541A" w:rsidRPr="0070541A">
        <w:rPr>
          <w:rFonts w:ascii="Calibri" w:hAnsi="Calibri"/>
          <w:color w:val="000000"/>
          <w:sz w:val="22"/>
          <w:szCs w:val="22"/>
        </w:rPr>
        <w:t xml:space="preserve">Contract returned by the successful Tenderer is not binding on the Contracting Authority until </w:t>
      </w:r>
      <w:r>
        <w:rPr>
          <w:rFonts w:ascii="Calibri" w:hAnsi="Calibri"/>
          <w:color w:val="000000"/>
          <w:sz w:val="22"/>
          <w:szCs w:val="22"/>
        </w:rPr>
        <w:t xml:space="preserve">it has been signed by </w:t>
      </w:r>
      <w:r w:rsidR="0070541A" w:rsidRPr="0070541A">
        <w:rPr>
          <w:rFonts w:ascii="Calibri" w:hAnsi="Calibri"/>
          <w:color w:val="000000"/>
          <w:sz w:val="22"/>
          <w:szCs w:val="22"/>
        </w:rPr>
        <w:t>the Contracting Authority</w:t>
      </w:r>
      <w:r>
        <w:rPr>
          <w:rFonts w:ascii="Calibri" w:hAnsi="Calibri"/>
          <w:color w:val="000000"/>
          <w:sz w:val="22"/>
          <w:szCs w:val="22"/>
        </w:rPr>
        <w:t>.</w:t>
      </w:r>
    </w:p>
    <w:p w14:paraId="502D353C" w14:textId="488DF69F" w:rsidR="00860E4D" w:rsidRPr="00860E4D" w:rsidRDefault="00860E4D" w:rsidP="0070541A">
      <w:pPr>
        <w:spacing w:after="120" w:line="276" w:lineRule="auto"/>
        <w:jc w:val="both"/>
        <w:rPr>
          <w:rFonts w:ascii="Calibri" w:hAnsi="Calibri" w:cs="Arial"/>
          <w:b/>
          <w:sz w:val="22"/>
          <w:szCs w:val="22"/>
          <w:u w:val="single"/>
          <w:lang w:val="en-GB"/>
        </w:rPr>
      </w:pPr>
      <w:r w:rsidRPr="00860E4D">
        <w:rPr>
          <w:rFonts w:ascii="Calibri" w:hAnsi="Calibri"/>
          <w:color w:val="000000"/>
          <w:sz w:val="22"/>
          <w:szCs w:val="22"/>
        </w:rPr>
        <w:t xml:space="preserve">Where the signed </w:t>
      </w:r>
      <w:r w:rsidR="00567D5B">
        <w:rPr>
          <w:rFonts w:ascii="Calibri" w:hAnsi="Calibri"/>
          <w:color w:val="000000"/>
          <w:sz w:val="22"/>
          <w:szCs w:val="22"/>
        </w:rPr>
        <w:t>Services</w:t>
      </w:r>
      <w:r w:rsidRPr="00860E4D">
        <w:rPr>
          <w:rFonts w:ascii="Calibri" w:hAnsi="Calibri"/>
          <w:color w:val="000000"/>
          <w:sz w:val="22"/>
          <w:szCs w:val="22"/>
        </w:rPr>
        <w:t xml:space="preserve"> Contract and the Confidentiality Agreement have not been received by the Contracting Authority within the period specified </w:t>
      </w:r>
      <w:r>
        <w:rPr>
          <w:rFonts w:ascii="Calibri" w:hAnsi="Calibri"/>
          <w:color w:val="000000"/>
          <w:sz w:val="22"/>
          <w:szCs w:val="22"/>
        </w:rPr>
        <w:t>in the paragraph above</w:t>
      </w:r>
      <w:r w:rsidRPr="00860E4D">
        <w:rPr>
          <w:rFonts w:ascii="Calibri" w:hAnsi="Calibri"/>
          <w:color w:val="000000"/>
          <w:sz w:val="22"/>
          <w:szCs w:val="22"/>
        </w:rPr>
        <w:t xml:space="preserve"> then the Contracting Authority may proceed to award the </w:t>
      </w:r>
      <w:r w:rsidR="00567D5B">
        <w:rPr>
          <w:rFonts w:ascii="Calibri" w:hAnsi="Calibri"/>
          <w:color w:val="000000"/>
          <w:sz w:val="22"/>
          <w:szCs w:val="22"/>
        </w:rPr>
        <w:t>Services</w:t>
      </w:r>
      <w:r>
        <w:rPr>
          <w:rFonts w:ascii="Calibri" w:hAnsi="Calibri"/>
          <w:color w:val="000000"/>
          <w:sz w:val="22"/>
          <w:szCs w:val="22"/>
        </w:rPr>
        <w:t xml:space="preserve"> </w:t>
      </w:r>
      <w:r w:rsidRPr="00860E4D">
        <w:rPr>
          <w:rFonts w:ascii="Calibri" w:hAnsi="Calibri"/>
          <w:color w:val="000000"/>
          <w:sz w:val="22"/>
          <w:szCs w:val="22"/>
        </w:rPr>
        <w:t xml:space="preserve">Contract to the next highest-ranked Tenderer in accordance with </w:t>
      </w:r>
      <w:r>
        <w:rPr>
          <w:rFonts w:ascii="Calibri" w:hAnsi="Calibri"/>
          <w:color w:val="000000"/>
          <w:sz w:val="22"/>
          <w:szCs w:val="22"/>
        </w:rPr>
        <w:t xml:space="preserve">the </w:t>
      </w:r>
      <w:r w:rsidRPr="00860E4D">
        <w:rPr>
          <w:rFonts w:ascii="Calibri" w:hAnsi="Calibri"/>
          <w:color w:val="000000"/>
          <w:sz w:val="22"/>
          <w:szCs w:val="22"/>
        </w:rPr>
        <w:t>paragraph</w:t>
      </w:r>
      <w:r>
        <w:rPr>
          <w:rFonts w:ascii="Calibri" w:hAnsi="Calibri"/>
          <w:color w:val="000000"/>
          <w:sz w:val="22"/>
          <w:szCs w:val="22"/>
        </w:rPr>
        <w:t xml:space="preserve"> </w:t>
      </w:r>
      <w:r w:rsidRPr="00860E4D">
        <w:rPr>
          <w:rFonts w:ascii="Calibri" w:hAnsi="Calibri"/>
          <w:color w:val="000000"/>
          <w:sz w:val="22"/>
          <w:szCs w:val="22"/>
        </w:rPr>
        <w:t>above</w:t>
      </w:r>
      <w:r>
        <w:rPr>
          <w:rFonts w:ascii="Calibri" w:hAnsi="Calibri"/>
          <w:color w:val="000000"/>
          <w:sz w:val="22"/>
          <w:szCs w:val="22"/>
        </w:rPr>
        <w:t>.</w:t>
      </w:r>
    </w:p>
    <w:bookmarkEnd w:id="67"/>
    <w:p w14:paraId="04DFA27F" w14:textId="79393660" w:rsidR="00CF79D1" w:rsidRDefault="00CF79D1" w:rsidP="000211FB">
      <w:pPr>
        <w:tabs>
          <w:tab w:val="center" w:pos="4720"/>
        </w:tabs>
        <w:spacing w:line="276" w:lineRule="auto"/>
        <w:ind w:right="204" w:hanging="720"/>
        <w:rPr>
          <w:rFonts w:ascii="Calibri" w:hAnsi="Calibri" w:cs="Arial"/>
          <w:color w:val="000000"/>
          <w:sz w:val="22"/>
          <w:szCs w:val="22"/>
          <w:lang w:val="en-GB"/>
        </w:rPr>
      </w:pPr>
    </w:p>
    <w:p w14:paraId="73633BAF" w14:textId="1269A74C" w:rsidR="00A6038F" w:rsidRDefault="00CF79D1" w:rsidP="000211FB">
      <w:pPr>
        <w:spacing w:after="120" w:line="276" w:lineRule="auto"/>
        <w:jc w:val="both"/>
        <w:rPr>
          <w:rFonts w:ascii="Calibri" w:hAnsi="Calibri" w:cs="Arial"/>
          <w:color w:val="000000"/>
          <w:sz w:val="22"/>
          <w:szCs w:val="22"/>
          <w:lang w:val="en-GB"/>
        </w:rPr>
      </w:pPr>
      <w:r w:rsidRPr="000211FB">
        <w:rPr>
          <w:rFonts w:ascii="Calibri" w:hAnsi="Calibri"/>
          <w:color w:val="000000"/>
          <w:sz w:val="22"/>
          <w:szCs w:val="22"/>
        </w:rPr>
        <w:t>If following the award of the Services contract, the contractor fails to perform the contract in accordance with their obligations or the contract is terminated for any other reason, the Contracting Authority reserves the right to award the Services contract to the next ranked tenderer on the basis of their original tender, subject to this taking place within the tender validity period and only with the approval of the Contracting Authority.</w:t>
      </w:r>
      <w:r w:rsidR="00A6038F">
        <w:rPr>
          <w:rFonts w:ascii="Calibri" w:hAnsi="Calibri" w:cs="Arial"/>
          <w:color w:val="000000"/>
          <w:sz w:val="22"/>
          <w:szCs w:val="22"/>
          <w:lang w:val="en-GB"/>
        </w:rPr>
        <w:br w:type="page"/>
      </w:r>
    </w:p>
    <w:p w14:paraId="60556528" w14:textId="77777777" w:rsidR="00F062BF" w:rsidRPr="00021472" w:rsidRDefault="00F062BF" w:rsidP="00860E4D">
      <w:pPr>
        <w:pStyle w:val="Heading1"/>
        <w:spacing w:before="0" w:after="120" w:line="276" w:lineRule="auto"/>
        <w:rPr>
          <w:rFonts w:ascii="Cambria" w:hAnsi="Cambria" w:cs="Tahoma"/>
          <w:color w:val="2C7D88"/>
          <w:sz w:val="32"/>
          <w:szCs w:val="32"/>
          <w:u w:val="none"/>
        </w:rPr>
      </w:pPr>
      <w:bookmarkStart w:id="70" w:name="AppA"/>
      <w:bookmarkStart w:id="71" w:name="a1"/>
      <w:bookmarkStart w:id="72" w:name="_Toc229561742"/>
      <w:bookmarkStart w:id="73" w:name="_Toc6398810"/>
      <w:bookmarkEnd w:id="68"/>
      <w:bookmarkEnd w:id="70"/>
      <w:r w:rsidRPr="00021472">
        <w:rPr>
          <w:rFonts w:ascii="Cambria" w:hAnsi="Cambria" w:cs="Tahoma"/>
          <w:color w:val="2C7D88"/>
          <w:sz w:val="32"/>
          <w:szCs w:val="32"/>
          <w:u w:val="none"/>
        </w:rPr>
        <w:lastRenderedPageBreak/>
        <w:t xml:space="preserve">Appendix </w:t>
      </w:r>
      <w:bookmarkEnd w:id="71"/>
      <w:r w:rsidR="00205884" w:rsidRPr="00021472">
        <w:rPr>
          <w:rFonts w:ascii="Cambria" w:hAnsi="Cambria" w:cs="Tahoma"/>
          <w:color w:val="2C7D88"/>
          <w:sz w:val="32"/>
          <w:szCs w:val="32"/>
          <w:u w:val="none"/>
        </w:rPr>
        <w:t>1</w:t>
      </w:r>
      <w:r w:rsidRPr="00021472">
        <w:rPr>
          <w:rFonts w:ascii="Cambria" w:hAnsi="Cambria" w:cs="Tahoma"/>
          <w:color w:val="2C7D88"/>
          <w:sz w:val="32"/>
          <w:szCs w:val="32"/>
          <w:u w:val="none"/>
        </w:rPr>
        <w:t xml:space="preserve"> –</w:t>
      </w:r>
      <w:r w:rsidR="00DA64A5" w:rsidRPr="00021472">
        <w:rPr>
          <w:rFonts w:ascii="Cambria" w:hAnsi="Cambria" w:cs="Tahoma"/>
          <w:color w:val="2C7D88"/>
          <w:sz w:val="32"/>
          <w:szCs w:val="32"/>
          <w:u w:val="none"/>
        </w:rPr>
        <w:t xml:space="preserve"> </w:t>
      </w:r>
      <w:r w:rsidRPr="00021472">
        <w:rPr>
          <w:rFonts w:ascii="Cambria" w:hAnsi="Cambria" w:cs="Tahoma"/>
          <w:color w:val="2C7D88"/>
          <w:sz w:val="32"/>
          <w:szCs w:val="32"/>
          <w:u w:val="none"/>
        </w:rPr>
        <w:t>Requirements</w:t>
      </w:r>
      <w:bookmarkEnd w:id="72"/>
      <w:r w:rsidRPr="00021472">
        <w:rPr>
          <w:rFonts w:ascii="Cambria" w:hAnsi="Cambria" w:cs="Tahoma"/>
          <w:b w:val="0"/>
          <w:color w:val="2C7D88"/>
          <w:sz w:val="32"/>
          <w:szCs w:val="32"/>
          <w:u w:val="none"/>
        </w:rPr>
        <w:t xml:space="preserve"> </w:t>
      </w:r>
      <w:r w:rsidR="00DA64A5" w:rsidRPr="00021472">
        <w:rPr>
          <w:rFonts w:ascii="Cambria" w:hAnsi="Cambria" w:cs="Tahoma"/>
          <w:color w:val="2C7D88"/>
          <w:sz w:val="32"/>
          <w:szCs w:val="32"/>
          <w:u w:val="none"/>
        </w:rPr>
        <w:t>and Specifications</w:t>
      </w:r>
      <w:bookmarkEnd w:id="73"/>
    </w:p>
    <w:p w14:paraId="47169A3B" w14:textId="37FD9313" w:rsidR="00860E4D" w:rsidRPr="00860E4D" w:rsidRDefault="00860E4D" w:rsidP="00860E4D">
      <w:pPr>
        <w:pStyle w:val="BodyText"/>
        <w:spacing w:after="120" w:line="276" w:lineRule="auto"/>
        <w:ind w:right="108"/>
        <w:rPr>
          <w:rFonts w:ascii="Calibri" w:hAnsi="Calibri" w:cs="Arial"/>
          <w:sz w:val="22"/>
          <w:szCs w:val="22"/>
        </w:rPr>
      </w:pPr>
      <w:r w:rsidRPr="00860E4D">
        <w:rPr>
          <w:rFonts w:ascii="Calibri" w:hAnsi="Calibri" w:cs="Arial"/>
          <w:sz w:val="22"/>
          <w:szCs w:val="22"/>
        </w:rPr>
        <w:t xml:space="preserve">Tenderers must address each of the issues and requirements in this part of the RFT and submit a detailed description in each case which demonstrates how these issues and requirements will be dealt with / met and their approach to the proposed delivery of the </w:t>
      </w:r>
      <w:r w:rsidR="00FA0CFC">
        <w:rPr>
          <w:rFonts w:ascii="Calibri" w:hAnsi="Calibri" w:cs="Arial"/>
          <w:sz w:val="22"/>
          <w:szCs w:val="22"/>
        </w:rPr>
        <w:t>Services</w:t>
      </w:r>
      <w:r w:rsidRPr="00860E4D">
        <w:rPr>
          <w:rFonts w:ascii="Calibri" w:hAnsi="Calibri" w:cs="Arial"/>
          <w:sz w:val="22"/>
          <w:szCs w:val="22"/>
        </w:rPr>
        <w:t>. A mere affirmative statement by the Tenderer that it can / will do so or a reiteration of the tender requirements is NOT sufficient in this regard.</w:t>
      </w:r>
    </w:p>
    <w:p w14:paraId="49279616" w14:textId="77777777" w:rsidR="0047628D" w:rsidRPr="00F1716E" w:rsidRDefault="0047628D" w:rsidP="00021472">
      <w:pPr>
        <w:pStyle w:val="Heading2"/>
        <w:shd w:val="clear" w:color="auto" w:fill="2C7D88"/>
        <w:spacing w:before="0" w:after="120" w:line="276" w:lineRule="auto"/>
        <w:jc w:val="both"/>
        <w:rPr>
          <w:color w:val="FFFFFF"/>
          <w:sz w:val="24"/>
          <w:szCs w:val="24"/>
        </w:rPr>
      </w:pPr>
      <w:bookmarkStart w:id="74" w:name="_Toc6398811"/>
      <w:r w:rsidRPr="00F1716E">
        <w:rPr>
          <w:color w:val="FFFFFF"/>
          <w:sz w:val="24"/>
          <w:szCs w:val="24"/>
        </w:rPr>
        <w:t>Background</w:t>
      </w:r>
      <w:bookmarkEnd w:id="74"/>
    </w:p>
    <w:p w14:paraId="0EB59CDE" w14:textId="77777777" w:rsidR="0047628D" w:rsidRDefault="0047628D" w:rsidP="000118F2">
      <w:pPr>
        <w:spacing w:after="120" w:line="276" w:lineRule="auto"/>
        <w:jc w:val="both"/>
        <w:rPr>
          <w:rFonts w:ascii="Calibri" w:hAnsi="Calibri" w:cs="Tahoma"/>
          <w:color w:val="000000"/>
          <w:sz w:val="22"/>
          <w:lang w:val="en-GB"/>
        </w:rPr>
      </w:pPr>
      <w:r>
        <w:rPr>
          <w:rFonts w:ascii="Calibri" w:hAnsi="Calibri" w:cs="Tahoma"/>
          <w:color w:val="000000"/>
          <w:sz w:val="22"/>
          <w:lang w:val="en-GB"/>
        </w:rPr>
        <w:t>The Office of the Revenue Commissioners is responsible for the administration; assessment and collection of taxes and duties, and for implementing import and export controls. It also performs agency work on behalf of other Government Departments.</w:t>
      </w:r>
    </w:p>
    <w:p w14:paraId="684FA013" w14:textId="0BDACECF" w:rsidR="0047628D" w:rsidRPr="00A22752" w:rsidRDefault="0047628D" w:rsidP="000118F2">
      <w:pPr>
        <w:spacing w:after="120" w:line="276" w:lineRule="auto"/>
        <w:jc w:val="both"/>
        <w:rPr>
          <w:rFonts w:ascii="Calibri" w:hAnsi="Calibri" w:cs="Tahoma"/>
          <w:sz w:val="22"/>
          <w:lang w:val="en-GB"/>
        </w:rPr>
      </w:pPr>
      <w:r w:rsidRPr="00A22752">
        <w:rPr>
          <w:rFonts w:ascii="Calibri" w:hAnsi="Calibri" w:cs="Tahoma"/>
          <w:snapToGrid w:val="0"/>
          <w:sz w:val="22"/>
        </w:rPr>
        <w:t xml:space="preserve">This work is carried out by staff in Revenue’s disparate </w:t>
      </w:r>
      <w:r w:rsidRPr="00D3030F">
        <w:rPr>
          <w:rFonts w:ascii="Calibri" w:hAnsi="Calibri" w:cs="Tahoma"/>
          <w:snapToGrid w:val="0"/>
          <w:sz w:val="22"/>
        </w:rPr>
        <w:t xml:space="preserve">network of approximately </w:t>
      </w:r>
      <w:r w:rsidR="008C5FB1">
        <w:rPr>
          <w:rFonts w:ascii="Calibri" w:hAnsi="Calibri" w:cs="Tahoma"/>
          <w:snapToGrid w:val="0"/>
          <w:sz w:val="22"/>
        </w:rPr>
        <w:t>8</w:t>
      </w:r>
      <w:r w:rsidRPr="00D3030F">
        <w:rPr>
          <w:rFonts w:ascii="Calibri" w:hAnsi="Calibri" w:cs="Tahoma"/>
          <w:snapToGrid w:val="0"/>
          <w:sz w:val="22"/>
        </w:rPr>
        <w:t>0 offices in</w:t>
      </w:r>
      <w:r w:rsidRPr="00A22752">
        <w:rPr>
          <w:rFonts w:ascii="Calibri" w:hAnsi="Calibri" w:cs="Tahoma"/>
          <w:snapToGrid w:val="0"/>
          <w:sz w:val="22"/>
        </w:rPr>
        <w:t xml:space="preserve"> locations throughout the country.</w:t>
      </w:r>
    </w:p>
    <w:p w14:paraId="51BCF848" w14:textId="27D12FD6" w:rsidR="0047628D" w:rsidRDefault="0047628D" w:rsidP="000118F2">
      <w:pPr>
        <w:spacing w:after="120" w:line="276" w:lineRule="auto"/>
        <w:jc w:val="both"/>
        <w:rPr>
          <w:rFonts w:ascii="Calibri" w:hAnsi="Calibri" w:cs="Tahoma"/>
          <w:sz w:val="22"/>
          <w:lang w:val="en-GB"/>
        </w:rPr>
      </w:pPr>
      <w:r>
        <w:rPr>
          <w:rFonts w:ascii="Calibri" w:hAnsi="Calibri" w:cs="Tahoma"/>
          <w:sz w:val="22"/>
          <w:lang w:val="en-GB"/>
        </w:rPr>
        <w:t xml:space="preserve">A wide range of information and facts about Revenue is available at the official website, </w:t>
      </w:r>
      <w:hyperlink r:id="rId19" w:history="1">
        <w:r>
          <w:rPr>
            <w:rStyle w:val="Hyperlink"/>
            <w:rFonts w:ascii="Calibri" w:hAnsi="Calibri" w:cs="Tahoma"/>
            <w:sz w:val="22"/>
            <w:lang w:val="en-GB"/>
          </w:rPr>
          <w:t>www.revenue.ie</w:t>
        </w:r>
      </w:hyperlink>
      <w:r>
        <w:rPr>
          <w:rFonts w:ascii="Calibri" w:hAnsi="Calibri" w:cs="Tahoma"/>
          <w:sz w:val="22"/>
          <w:lang w:val="en-GB"/>
        </w:rPr>
        <w:t xml:space="preserve">. </w:t>
      </w:r>
    </w:p>
    <w:p w14:paraId="35A0E88A" w14:textId="77777777" w:rsidR="00BB4291" w:rsidRPr="00BB4291" w:rsidRDefault="00BB4291" w:rsidP="00BB4291">
      <w:pPr>
        <w:spacing w:after="120" w:line="276" w:lineRule="auto"/>
        <w:jc w:val="both"/>
        <w:rPr>
          <w:rFonts w:ascii="Calibri" w:hAnsi="Calibri" w:cs="Tahoma"/>
          <w:sz w:val="22"/>
          <w:lang w:val="en-GB"/>
        </w:rPr>
      </w:pPr>
      <w:r w:rsidRPr="00BB4291">
        <w:rPr>
          <w:rFonts w:ascii="Calibri" w:hAnsi="Calibri" w:cs="Tahoma"/>
          <w:sz w:val="22"/>
          <w:lang w:val="en-GB"/>
        </w:rPr>
        <w:t xml:space="preserve">A centralised ICT and Logistics Division support Revenue’s business operations. This includes 24x7 operation of key business services including the public facing Revenue On-Line Service, Customs &amp; Excise and EU systems. </w:t>
      </w:r>
    </w:p>
    <w:p w14:paraId="7905B392" w14:textId="77777777" w:rsidR="00BB4291" w:rsidRPr="00BB4291" w:rsidRDefault="00BB4291" w:rsidP="00BB4291">
      <w:pPr>
        <w:spacing w:after="120" w:line="276" w:lineRule="auto"/>
        <w:jc w:val="both"/>
        <w:rPr>
          <w:rFonts w:ascii="Calibri" w:hAnsi="Calibri" w:cs="Tahoma"/>
          <w:sz w:val="22"/>
          <w:lang w:val="en-GB"/>
        </w:rPr>
      </w:pPr>
      <w:r w:rsidRPr="00BB4291">
        <w:rPr>
          <w:rFonts w:ascii="Calibri" w:hAnsi="Calibri" w:cs="Tahoma"/>
          <w:sz w:val="22"/>
          <w:lang w:val="en-GB"/>
        </w:rPr>
        <w:t>infrastructure supporting these services includes:</w:t>
      </w:r>
    </w:p>
    <w:p w14:paraId="6AC6E624" w14:textId="330A8834" w:rsidR="00BB4291" w:rsidRPr="00BB4291" w:rsidRDefault="00BB4291" w:rsidP="00E24F32">
      <w:pPr>
        <w:pStyle w:val="ListParagraph"/>
        <w:numPr>
          <w:ilvl w:val="0"/>
          <w:numId w:val="33"/>
        </w:numPr>
        <w:spacing w:after="120" w:line="276" w:lineRule="auto"/>
        <w:rPr>
          <w:rFonts w:ascii="Calibri" w:hAnsi="Calibri" w:cs="Tahoma"/>
          <w:sz w:val="22"/>
        </w:rPr>
      </w:pPr>
      <w:r w:rsidRPr="00BB4291">
        <w:rPr>
          <w:rFonts w:ascii="Calibri" w:hAnsi="Calibri" w:cs="Tahoma"/>
          <w:sz w:val="22"/>
        </w:rPr>
        <w:t>Two Revenue data centres connected with 100Gbps dark fibre</w:t>
      </w:r>
    </w:p>
    <w:p w14:paraId="6B77E7E4" w14:textId="508928EA" w:rsidR="00BB4291" w:rsidRPr="00BB4291" w:rsidRDefault="00BB4291" w:rsidP="00E24F32">
      <w:pPr>
        <w:pStyle w:val="ListParagraph"/>
        <w:numPr>
          <w:ilvl w:val="0"/>
          <w:numId w:val="33"/>
        </w:numPr>
        <w:spacing w:after="120" w:line="276" w:lineRule="auto"/>
        <w:rPr>
          <w:rFonts w:ascii="Calibri" w:hAnsi="Calibri" w:cs="Tahoma"/>
          <w:sz w:val="22"/>
        </w:rPr>
      </w:pPr>
      <w:r w:rsidRPr="00BB4291">
        <w:rPr>
          <w:rFonts w:ascii="Calibri" w:hAnsi="Calibri" w:cs="Tahoma"/>
          <w:sz w:val="22"/>
        </w:rPr>
        <w:t>Enterprise systems based primarily on RHEL and virtualised/containerised platforms;</w:t>
      </w:r>
    </w:p>
    <w:p w14:paraId="68085A27" w14:textId="2BB403C5" w:rsidR="00BB4291" w:rsidRPr="00BB4291" w:rsidRDefault="00BB4291" w:rsidP="00E24F32">
      <w:pPr>
        <w:pStyle w:val="ListParagraph"/>
        <w:numPr>
          <w:ilvl w:val="0"/>
          <w:numId w:val="33"/>
        </w:numPr>
        <w:spacing w:after="120" w:line="276" w:lineRule="auto"/>
        <w:rPr>
          <w:rFonts w:ascii="Calibri" w:hAnsi="Calibri" w:cs="Tahoma"/>
          <w:sz w:val="22"/>
        </w:rPr>
      </w:pPr>
      <w:r w:rsidRPr="00BB4291">
        <w:rPr>
          <w:rFonts w:ascii="Calibri" w:hAnsi="Calibri" w:cs="Tahoma"/>
          <w:sz w:val="22"/>
        </w:rPr>
        <w:t>ISO 27001, ISO22301 and ISO20000 certifications;</w:t>
      </w:r>
    </w:p>
    <w:p w14:paraId="21F7EE49" w14:textId="4DC34569" w:rsidR="00BB4291" w:rsidRPr="00BB4291" w:rsidRDefault="00BB4291" w:rsidP="00BB4291">
      <w:pPr>
        <w:spacing w:after="120" w:line="276" w:lineRule="auto"/>
        <w:jc w:val="both"/>
        <w:rPr>
          <w:rFonts w:ascii="Calibri" w:hAnsi="Calibri" w:cs="Tahoma"/>
          <w:b/>
          <w:bCs/>
          <w:sz w:val="22"/>
          <w:lang w:val="en-GB"/>
        </w:rPr>
      </w:pPr>
      <w:r w:rsidRPr="00BB4291">
        <w:rPr>
          <w:rFonts w:ascii="Calibri" w:hAnsi="Calibri" w:cs="Tahoma"/>
          <w:b/>
          <w:bCs/>
          <w:sz w:val="22"/>
          <w:lang w:val="en-GB"/>
        </w:rPr>
        <w:t>Revenue On-Line Service (ROS)</w:t>
      </w:r>
    </w:p>
    <w:p w14:paraId="6CAB7725" w14:textId="4CFCC27A" w:rsidR="00BB4291" w:rsidRPr="00BB4291" w:rsidRDefault="00BB4291" w:rsidP="00BB4291">
      <w:pPr>
        <w:spacing w:after="120" w:line="276" w:lineRule="auto"/>
        <w:jc w:val="both"/>
        <w:rPr>
          <w:rFonts w:ascii="Calibri" w:hAnsi="Calibri" w:cs="Tahoma"/>
          <w:sz w:val="22"/>
          <w:lang w:val="en-GB"/>
        </w:rPr>
      </w:pPr>
      <w:r w:rsidRPr="00BB4291">
        <w:rPr>
          <w:rFonts w:ascii="Calibri" w:hAnsi="Calibri" w:cs="Tahoma"/>
          <w:sz w:val="22"/>
          <w:lang w:val="en-GB"/>
        </w:rPr>
        <w:t xml:space="preserve">The </w:t>
      </w:r>
      <w:hyperlink r:id="rId20" w:history="1">
        <w:r w:rsidRPr="00BB4291">
          <w:rPr>
            <w:rStyle w:val="Hyperlink"/>
            <w:rFonts w:ascii="Calibri" w:hAnsi="Calibri" w:cs="Tahoma"/>
            <w:sz w:val="22"/>
            <w:lang w:val="en-GB"/>
          </w:rPr>
          <w:t>Revenue On-Line Service (ROS)</w:t>
        </w:r>
      </w:hyperlink>
      <w:r w:rsidRPr="00BB4291">
        <w:rPr>
          <w:rFonts w:ascii="Calibri" w:hAnsi="Calibri" w:cs="Tahoma"/>
          <w:sz w:val="22"/>
          <w:lang w:val="en-GB"/>
        </w:rPr>
        <w:t xml:space="preserve"> is the method by which the Revenue Commissioners delivers its interactive customer services electronically to the customer. This service is an online portal which provides customers and tax agents with a quick and secure facility to file tax returns, pay tax liabilities and access their tax details, 24 hours a day, 7 days a week, 365 days a year.</w:t>
      </w:r>
    </w:p>
    <w:p w14:paraId="0906B45D" w14:textId="77777777" w:rsidR="00BB4291" w:rsidRPr="00BB4291" w:rsidRDefault="00BB4291" w:rsidP="00BB4291">
      <w:pPr>
        <w:spacing w:after="120" w:line="276" w:lineRule="auto"/>
        <w:jc w:val="both"/>
        <w:rPr>
          <w:rFonts w:ascii="Calibri" w:hAnsi="Calibri" w:cs="Tahoma"/>
          <w:sz w:val="22"/>
          <w:lang w:val="en-GB"/>
        </w:rPr>
      </w:pPr>
      <w:r w:rsidRPr="00BB4291">
        <w:rPr>
          <w:rFonts w:ascii="Calibri" w:hAnsi="Calibri" w:cs="Tahoma"/>
          <w:sz w:val="22"/>
          <w:lang w:val="en-GB"/>
        </w:rPr>
        <w:t>The main features of ROS include facilities to:</w:t>
      </w:r>
    </w:p>
    <w:p w14:paraId="6142193E" w14:textId="53B918D7" w:rsidR="00BB4291" w:rsidRPr="00BB4291" w:rsidRDefault="00BB4291" w:rsidP="00E24F32">
      <w:pPr>
        <w:pStyle w:val="ListParagraph"/>
        <w:numPr>
          <w:ilvl w:val="0"/>
          <w:numId w:val="34"/>
        </w:numPr>
        <w:spacing w:after="120" w:line="276" w:lineRule="auto"/>
        <w:rPr>
          <w:rFonts w:ascii="Calibri" w:hAnsi="Calibri" w:cs="Tahoma"/>
          <w:sz w:val="22"/>
        </w:rPr>
      </w:pPr>
      <w:r w:rsidRPr="00BB4291">
        <w:rPr>
          <w:rFonts w:ascii="Calibri" w:hAnsi="Calibri" w:cs="Tahoma"/>
          <w:sz w:val="22"/>
        </w:rPr>
        <w:t>File returns online.</w:t>
      </w:r>
    </w:p>
    <w:p w14:paraId="3FCF47F9" w14:textId="51E37EB6" w:rsidR="00BB4291" w:rsidRPr="00BB4291" w:rsidRDefault="00BB4291" w:rsidP="00E24F32">
      <w:pPr>
        <w:pStyle w:val="ListParagraph"/>
        <w:numPr>
          <w:ilvl w:val="0"/>
          <w:numId w:val="34"/>
        </w:numPr>
        <w:spacing w:after="120" w:line="276" w:lineRule="auto"/>
        <w:rPr>
          <w:rFonts w:ascii="Calibri" w:hAnsi="Calibri" w:cs="Tahoma"/>
          <w:sz w:val="22"/>
        </w:rPr>
      </w:pPr>
      <w:r w:rsidRPr="00BB4291">
        <w:rPr>
          <w:rFonts w:ascii="Calibri" w:hAnsi="Calibri" w:cs="Tahoma"/>
          <w:sz w:val="22"/>
        </w:rPr>
        <w:t>Obtain online details of personal/client Revenue Accounts.</w:t>
      </w:r>
    </w:p>
    <w:p w14:paraId="0E08FD3E" w14:textId="2E5290A4" w:rsidR="00BB4291" w:rsidRPr="00BB4291" w:rsidRDefault="00BB4291" w:rsidP="00E24F32">
      <w:pPr>
        <w:pStyle w:val="ListParagraph"/>
        <w:numPr>
          <w:ilvl w:val="0"/>
          <w:numId w:val="34"/>
        </w:numPr>
        <w:spacing w:after="120" w:line="276" w:lineRule="auto"/>
        <w:rPr>
          <w:rFonts w:ascii="Calibri" w:hAnsi="Calibri" w:cs="Tahoma"/>
          <w:sz w:val="22"/>
        </w:rPr>
      </w:pPr>
      <w:r w:rsidRPr="00BB4291">
        <w:rPr>
          <w:rFonts w:ascii="Calibri" w:hAnsi="Calibri" w:cs="Tahoma"/>
          <w:sz w:val="22"/>
        </w:rPr>
        <w:t>Calculate tax liability.</w:t>
      </w:r>
    </w:p>
    <w:p w14:paraId="09E7E894" w14:textId="01E200A8" w:rsidR="00BB4291" w:rsidRPr="00BB4291" w:rsidRDefault="00BB4291" w:rsidP="00E24F32">
      <w:pPr>
        <w:pStyle w:val="ListParagraph"/>
        <w:numPr>
          <w:ilvl w:val="0"/>
          <w:numId w:val="34"/>
        </w:numPr>
        <w:spacing w:after="120" w:line="276" w:lineRule="auto"/>
        <w:rPr>
          <w:rFonts w:ascii="Calibri" w:hAnsi="Calibri" w:cs="Tahoma"/>
          <w:sz w:val="22"/>
        </w:rPr>
      </w:pPr>
      <w:r w:rsidRPr="00BB4291">
        <w:rPr>
          <w:rFonts w:ascii="Calibri" w:hAnsi="Calibri" w:cs="Tahoma"/>
          <w:sz w:val="22"/>
        </w:rPr>
        <w:t>Conduct business electronically</w:t>
      </w:r>
    </w:p>
    <w:p w14:paraId="20D219F5" w14:textId="532A7E6C" w:rsidR="00BB4291" w:rsidRPr="00BB4291" w:rsidRDefault="00BB4291" w:rsidP="00E24F32">
      <w:pPr>
        <w:pStyle w:val="ListParagraph"/>
        <w:numPr>
          <w:ilvl w:val="0"/>
          <w:numId w:val="34"/>
        </w:numPr>
        <w:spacing w:after="120" w:line="276" w:lineRule="auto"/>
        <w:rPr>
          <w:rFonts w:ascii="Calibri" w:hAnsi="Calibri" w:cs="Tahoma"/>
          <w:sz w:val="22"/>
        </w:rPr>
      </w:pPr>
      <w:r w:rsidRPr="00BB4291">
        <w:rPr>
          <w:rFonts w:ascii="Calibri" w:hAnsi="Calibri" w:cs="Tahoma"/>
          <w:sz w:val="22"/>
        </w:rPr>
        <w:t>Make payments and claim repayments.</w:t>
      </w:r>
    </w:p>
    <w:p w14:paraId="6593279D" w14:textId="77250A1C" w:rsidR="00BB4291" w:rsidRDefault="00BB4291" w:rsidP="00BB4291">
      <w:pPr>
        <w:spacing w:after="120" w:line="276" w:lineRule="auto"/>
        <w:jc w:val="both"/>
        <w:rPr>
          <w:rFonts w:ascii="Calibri" w:hAnsi="Calibri" w:cs="Tahoma"/>
          <w:sz w:val="22"/>
          <w:lang w:val="en-GB"/>
        </w:rPr>
      </w:pPr>
      <w:r w:rsidRPr="00BB4291">
        <w:rPr>
          <w:rFonts w:ascii="Calibri" w:hAnsi="Calibri" w:cs="Tahoma"/>
          <w:sz w:val="22"/>
          <w:lang w:val="en-GB"/>
        </w:rPr>
        <w:lastRenderedPageBreak/>
        <w:t>To gain access to the facilities available on ROS, a customer or tax agent must register to be a ROS user and</w:t>
      </w:r>
      <w:r>
        <w:rPr>
          <w:rFonts w:ascii="Calibri" w:hAnsi="Calibri" w:cs="Tahoma"/>
          <w:sz w:val="22"/>
          <w:lang w:val="en-GB"/>
        </w:rPr>
        <w:t xml:space="preserve"> </w:t>
      </w:r>
      <w:r w:rsidRPr="00BB4291">
        <w:rPr>
          <w:rFonts w:ascii="Calibri" w:hAnsi="Calibri" w:cs="Tahoma"/>
          <w:sz w:val="22"/>
          <w:lang w:val="en-GB"/>
        </w:rPr>
        <w:t xml:space="preserve">have applied for and retrieved a </w:t>
      </w:r>
      <w:r w:rsidR="003906D0">
        <w:rPr>
          <w:rFonts w:ascii="Calibri" w:hAnsi="Calibri" w:cs="Tahoma"/>
          <w:sz w:val="22"/>
          <w:lang w:val="en-GB"/>
        </w:rPr>
        <w:t xml:space="preserve">ROS </w:t>
      </w:r>
      <w:r w:rsidRPr="00BB4291">
        <w:rPr>
          <w:rFonts w:ascii="Calibri" w:hAnsi="Calibri" w:cs="Tahoma"/>
          <w:sz w:val="22"/>
          <w:lang w:val="en-GB"/>
        </w:rPr>
        <w:t>Digital Certificate. Customers and tax agents are required to electronically sign their ROS submissions using their Digital Certificate.</w:t>
      </w:r>
    </w:p>
    <w:p w14:paraId="699E563B" w14:textId="6EF425E0" w:rsidR="003906D0" w:rsidRPr="003906D0" w:rsidRDefault="003906D0" w:rsidP="003906D0">
      <w:pPr>
        <w:spacing w:after="120" w:line="276" w:lineRule="auto"/>
        <w:jc w:val="both"/>
        <w:rPr>
          <w:rFonts w:ascii="Calibri" w:hAnsi="Calibri" w:cs="Tahoma"/>
          <w:sz w:val="22"/>
          <w:lang w:val="en-GB"/>
        </w:rPr>
      </w:pPr>
      <w:r w:rsidRPr="003906D0">
        <w:rPr>
          <w:rFonts w:ascii="Calibri" w:hAnsi="Calibri" w:cs="Tahoma"/>
          <w:sz w:val="22"/>
          <w:lang w:val="en-GB"/>
        </w:rPr>
        <w:t xml:space="preserve">Revenue currently has a managed service in place to deliver the PKI component of ROS. This service is deployed in an active/passive configuration </w:t>
      </w:r>
      <w:r w:rsidR="000E07E4">
        <w:rPr>
          <w:rFonts w:ascii="Calibri" w:hAnsi="Calibri" w:cs="Tahoma"/>
          <w:sz w:val="22"/>
          <w:lang w:val="en-GB"/>
        </w:rPr>
        <w:t>with hardware hosted</w:t>
      </w:r>
      <w:r w:rsidRPr="003906D0">
        <w:rPr>
          <w:rFonts w:ascii="Calibri" w:hAnsi="Calibri" w:cs="Tahoma"/>
          <w:sz w:val="22"/>
          <w:lang w:val="en-GB"/>
        </w:rPr>
        <w:t xml:space="preserve"> Revenue’s two data centres</w:t>
      </w:r>
      <w:r w:rsidR="000E07E4">
        <w:rPr>
          <w:rFonts w:ascii="Calibri" w:hAnsi="Calibri" w:cs="Tahoma"/>
          <w:sz w:val="22"/>
          <w:lang w:val="en-GB"/>
        </w:rPr>
        <w:t xml:space="preserve"> and managed by an external managed service provider. </w:t>
      </w:r>
      <w:r w:rsidRPr="003906D0">
        <w:rPr>
          <w:rFonts w:ascii="Calibri" w:hAnsi="Calibri" w:cs="Tahoma"/>
          <w:sz w:val="22"/>
          <w:lang w:val="en-GB"/>
        </w:rPr>
        <w:t>This PKI infrastructure is approaching end of life and is due to be replaced.</w:t>
      </w:r>
    </w:p>
    <w:p w14:paraId="598DB3E7" w14:textId="77777777" w:rsidR="00A10D2C" w:rsidRPr="00F1716E" w:rsidRDefault="009E7A57" w:rsidP="006C681E">
      <w:pPr>
        <w:pStyle w:val="Heading2"/>
        <w:shd w:val="clear" w:color="auto" w:fill="2C7D88"/>
        <w:spacing w:before="0" w:after="120" w:line="276" w:lineRule="auto"/>
        <w:rPr>
          <w:color w:val="FFFFFF"/>
          <w:sz w:val="24"/>
          <w:szCs w:val="24"/>
        </w:rPr>
      </w:pPr>
      <w:bookmarkStart w:id="75" w:name="TenderObjectives"/>
      <w:bookmarkStart w:id="76" w:name="AppARequirements"/>
      <w:bookmarkStart w:id="77" w:name="_Toc6398812"/>
      <w:bookmarkEnd w:id="75"/>
      <w:bookmarkEnd w:id="76"/>
      <w:r>
        <w:rPr>
          <w:color w:val="FFFFFF"/>
          <w:sz w:val="24"/>
          <w:szCs w:val="24"/>
        </w:rPr>
        <w:t xml:space="preserve">General </w:t>
      </w:r>
      <w:r w:rsidRPr="00F1716E">
        <w:rPr>
          <w:color w:val="FFFFFF"/>
          <w:sz w:val="24"/>
          <w:szCs w:val="24"/>
        </w:rPr>
        <w:t>Requirements</w:t>
      </w:r>
      <w:bookmarkEnd w:id="77"/>
    </w:p>
    <w:p w14:paraId="67961CD2" w14:textId="78FDED51" w:rsidR="003906D0" w:rsidRDefault="003906D0" w:rsidP="003906D0">
      <w:pPr>
        <w:spacing w:after="120" w:line="276" w:lineRule="auto"/>
        <w:jc w:val="both"/>
        <w:rPr>
          <w:rFonts w:ascii="Calibri" w:hAnsi="Calibri" w:cs="Tahoma"/>
          <w:sz w:val="22"/>
          <w:lang w:val="en-GB"/>
        </w:rPr>
      </w:pPr>
      <w:r w:rsidRPr="003906D0">
        <w:rPr>
          <w:rFonts w:ascii="Calibri" w:hAnsi="Calibri" w:cs="Tahoma"/>
          <w:sz w:val="22"/>
          <w:lang w:val="en-GB"/>
        </w:rPr>
        <w:t>Revenue requires a cost-effective</w:t>
      </w:r>
      <w:r w:rsidR="008F3AC2">
        <w:rPr>
          <w:rFonts w:ascii="Calibri" w:hAnsi="Calibri" w:cs="Tahoma"/>
          <w:sz w:val="22"/>
          <w:lang w:val="en-GB"/>
        </w:rPr>
        <w:t xml:space="preserve"> managed</w:t>
      </w:r>
      <w:r w:rsidRPr="003906D0">
        <w:rPr>
          <w:rFonts w:ascii="Calibri" w:hAnsi="Calibri" w:cs="Tahoma"/>
          <w:sz w:val="22"/>
          <w:lang w:val="en-GB"/>
        </w:rPr>
        <w:t xml:space="preserve"> service for the issue, support and maintenance of its Digital Certificates. The Revenue Commissioners will act as the Certification Authority and the Digital Certificates will be issued and serviced by the Contractor, on behalf of The Revenue Commissioners.</w:t>
      </w:r>
    </w:p>
    <w:p w14:paraId="1430E328" w14:textId="16AFCEF6" w:rsidR="00350247" w:rsidRDefault="00C33735" w:rsidP="003906D0">
      <w:pPr>
        <w:spacing w:after="120" w:line="276" w:lineRule="auto"/>
        <w:jc w:val="both"/>
        <w:rPr>
          <w:rFonts w:ascii="Calibri" w:hAnsi="Calibri" w:cs="Tahoma"/>
          <w:sz w:val="22"/>
          <w:lang w:val="en-GB"/>
        </w:rPr>
      </w:pPr>
      <w:r>
        <w:rPr>
          <w:rFonts w:ascii="Calibri" w:hAnsi="Calibri" w:cs="Tahoma"/>
          <w:sz w:val="22"/>
          <w:lang w:val="en-GB"/>
        </w:rPr>
        <w:t xml:space="preserve">The certification authority hierarchy is shown in Figure 1 below. The Revenue Certification Authority acts as root </w:t>
      </w:r>
      <w:r w:rsidR="00F01857">
        <w:rPr>
          <w:rFonts w:ascii="Calibri" w:hAnsi="Calibri" w:cs="Tahoma"/>
          <w:sz w:val="22"/>
          <w:lang w:val="en-GB"/>
        </w:rPr>
        <w:t>CA and</w:t>
      </w:r>
      <w:r>
        <w:rPr>
          <w:rFonts w:ascii="Calibri" w:hAnsi="Calibri" w:cs="Tahoma"/>
          <w:sz w:val="22"/>
          <w:lang w:val="en-GB"/>
        </w:rPr>
        <w:t xml:space="preserve"> is used to sign the Revenue On-Line Service (ROS) Certification Authority, which is in turn used to issue user certificates to ROS users.</w:t>
      </w:r>
      <w:r w:rsidR="00F01857">
        <w:rPr>
          <w:rFonts w:ascii="Calibri" w:hAnsi="Calibri" w:cs="Tahoma"/>
          <w:sz w:val="22"/>
          <w:lang w:val="en-GB"/>
        </w:rPr>
        <w:t xml:space="preserve"> Revenue requires any new solution to support this CA hierarchy. </w:t>
      </w:r>
      <w:r>
        <w:rPr>
          <w:rFonts w:ascii="Calibri" w:hAnsi="Calibri" w:cs="Tahoma"/>
          <w:sz w:val="22"/>
          <w:lang w:val="en-GB"/>
        </w:rPr>
        <w:t xml:space="preserve">Copies of Revenue’s CA Policy and Practice statements are available on Revenue’s </w:t>
      </w:r>
      <w:hyperlink r:id="rId21" w:history="1">
        <w:r w:rsidRPr="00C33735">
          <w:rPr>
            <w:rStyle w:val="Hyperlink"/>
            <w:rFonts w:ascii="Calibri" w:hAnsi="Calibri" w:cs="Tahoma"/>
            <w:sz w:val="22"/>
            <w:lang w:val="en-GB"/>
          </w:rPr>
          <w:t>website</w:t>
        </w:r>
      </w:hyperlink>
      <w:r>
        <w:rPr>
          <w:rFonts w:ascii="Calibri" w:hAnsi="Calibri" w:cs="Tahoma"/>
          <w:sz w:val="22"/>
          <w:lang w:val="en-GB"/>
        </w:rPr>
        <w:t>.</w:t>
      </w:r>
    </w:p>
    <w:p w14:paraId="684B1190" w14:textId="77777777" w:rsidR="00C33735" w:rsidRDefault="00350247" w:rsidP="00C33735">
      <w:pPr>
        <w:keepNext/>
        <w:spacing w:after="120" w:line="276" w:lineRule="auto"/>
        <w:jc w:val="both"/>
      </w:pPr>
      <w:r>
        <w:rPr>
          <w:noProof/>
        </w:rPr>
        <w:drawing>
          <wp:inline distT="0" distB="0" distL="0" distR="0" wp14:anchorId="4193D813" wp14:editId="78B1D1DC">
            <wp:extent cx="5576570" cy="2886075"/>
            <wp:effectExtent l="0" t="0" r="5080" b="9525"/>
            <wp:docPr id="169767778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77780" name="Picture 1" descr="A diagram of a company&#10;&#10;AI-generated content may be incorrect."/>
                    <pic:cNvPicPr/>
                  </pic:nvPicPr>
                  <pic:blipFill>
                    <a:blip r:embed="rId22"/>
                    <a:stretch>
                      <a:fillRect/>
                    </a:stretch>
                  </pic:blipFill>
                  <pic:spPr>
                    <a:xfrm>
                      <a:off x="0" y="0"/>
                      <a:ext cx="5576570" cy="2886075"/>
                    </a:xfrm>
                    <a:prstGeom prst="rect">
                      <a:avLst/>
                    </a:prstGeom>
                  </pic:spPr>
                </pic:pic>
              </a:graphicData>
            </a:graphic>
          </wp:inline>
        </w:drawing>
      </w:r>
    </w:p>
    <w:p w14:paraId="48B11036" w14:textId="1E24A039" w:rsidR="00350247" w:rsidRPr="00C33735" w:rsidRDefault="00C33735" w:rsidP="00C33735">
      <w:pPr>
        <w:pStyle w:val="Caption"/>
        <w:jc w:val="both"/>
        <w:rPr>
          <w:rFonts w:asciiTheme="minorHAnsi" w:hAnsiTheme="minorHAnsi" w:cstheme="minorHAnsi"/>
          <w:i w:val="0"/>
          <w:iCs w:val="0"/>
          <w:sz w:val="22"/>
          <w:lang w:val="en-GB"/>
        </w:rPr>
      </w:pPr>
      <w:r w:rsidRPr="00C33735">
        <w:rPr>
          <w:rFonts w:asciiTheme="minorHAnsi" w:hAnsiTheme="minorHAnsi" w:cstheme="minorHAnsi"/>
          <w:i w:val="0"/>
          <w:iCs w:val="0"/>
        </w:rPr>
        <w:t xml:space="preserve">Figure </w:t>
      </w:r>
      <w:r w:rsidRPr="00C33735">
        <w:rPr>
          <w:rFonts w:asciiTheme="minorHAnsi" w:hAnsiTheme="minorHAnsi" w:cstheme="minorHAnsi"/>
          <w:i w:val="0"/>
          <w:iCs w:val="0"/>
        </w:rPr>
        <w:fldChar w:fldCharType="begin"/>
      </w:r>
      <w:r w:rsidRPr="00C33735">
        <w:rPr>
          <w:rFonts w:asciiTheme="minorHAnsi" w:hAnsiTheme="minorHAnsi" w:cstheme="minorHAnsi"/>
          <w:i w:val="0"/>
          <w:iCs w:val="0"/>
        </w:rPr>
        <w:instrText xml:space="preserve"> SEQ Figure \* ARABIC </w:instrText>
      </w:r>
      <w:r w:rsidRPr="00C33735">
        <w:rPr>
          <w:rFonts w:asciiTheme="minorHAnsi" w:hAnsiTheme="minorHAnsi" w:cstheme="minorHAnsi"/>
          <w:i w:val="0"/>
          <w:iCs w:val="0"/>
        </w:rPr>
        <w:fldChar w:fldCharType="separate"/>
      </w:r>
      <w:r w:rsidR="00907C9A">
        <w:rPr>
          <w:rFonts w:asciiTheme="minorHAnsi" w:hAnsiTheme="minorHAnsi" w:cstheme="minorHAnsi"/>
          <w:i w:val="0"/>
          <w:iCs w:val="0"/>
          <w:noProof/>
        </w:rPr>
        <w:t>1</w:t>
      </w:r>
      <w:r w:rsidRPr="00C33735">
        <w:rPr>
          <w:rFonts w:asciiTheme="minorHAnsi" w:hAnsiTheme="minorHAnsi" w:cstheme="minorHAnsi"/>
          <w:i w:val="0"/>
          <w:iCs w:val="0"/>
        </w:rPr>
        <w:fldChar w:fldCharType="end"/>
      </w:r>
      <w:r w:rsidRPr="00C33735">
        <w:rPr>
          <w:rFonts w:asciiTheme="minorHAnsi" w:hAnsiTheme="minorHAnsi" w:cstheme="minorHAnsi"/>
          <w:i w:val="0"/>
          <w:iCs w:val="0"/>
        </w:rPr>
        <w:t>: ROS Certification Authority Hierarchy</w:t>
      </w:r>
    </w:p>
    <w:p w14:paraId="3B1662AD" w14:textId="69646CEA" w:rsidR="003906D0" w:rsidRPr="003906D0" w:rsidRDefault="003906D0" w:rsidP="003906D0">
      <w:pPr>
        <w:spacing w:after="120" w:line="276" w:lineRule="auto"/>
        <w:jc w:val="both"/>
        <w:rPr>
          <w:rFonts w:ascii="Calibri" w:hAnsi="Calibri" w:cs="Tahoma"/>
          <w:sz w:val="22"/>
          <w:lang w:val="en-GB"/>
        </w:rPr>
      </w:pPr>
      <w:r w:rsidRPr="003906D0">
        <w:rPr>
          <w:rFonts w:ascii="Calibri" w:hAnsi="Calibri" w:cs="Tahoma"/>
          <w:sz w:val="22"/>
          <w:lang w:val="en-GB"/>
        </w:rPr>
        <w:t>The current managed service provides an API interface to allow Revenue to create, download, revoke, and validate certificates. Revenue would require a similar API-based interface in any proposed solution.</w:t>
      </w:r>
    </w:p>
    <w:p w14:paraId="56D0212F" w14:textId="048D5F8A" w:rsidR="00E06EE4" w:rsidRDefault="003906D0" w:rsidP="003906D0">
      <w:pPr>
        <w:spacing w:after="120" w:line="276" w:lineRule="auto"/>
        <w:jc w:val="both"/>
        <w:rPr>
          <w:rFonts w:ascii="Calibri" w:hAnsi="Calibri" w:cs="Tahoma"/>
          <w:sz w:val="22"/>
          <w:lang w:val="en-GB"/>
        </w:rPr>
      </w:pPr>
      <w:r w:rsidRPr="003906D0">
        <w:rPr>
          <w:rFonts w:ascii="Calibri" w:hAnsi="Calibri" w:cs="Tahoma"/>
          <w:sz w:val="22"/>
          <w:lang w:val="en-GB"/>
        </w:rPr>
        <w:t xml:space="preserve">Revenue issued approximately </w:t>
      </w:r>
      <w:r w:rsidR="006B506C">
        <w:rPr>
          <w:rFonts w:ascii="Calibri" w:hAnsi="Calibri" w:cs="Tahoma"/>
          <w:sz w:val="22"/>
          <w:lang w:val="en-GB"/>
        </w:rPr>
        <w:t>3</w:t>
      </w:r>
      <w:r w:rsidR="001F6322">
        <w:rPr>
          <w:rFonts w:ascii="Calibri" w:hAnsi="Calibri" w:cs="Tahoma"/>
          <w:sz w:val="22"/>
          <w:lang w:val="en-GB"/>
        </w:rPr>
        <w:t>7</w:t>
      </w:r>
      <w:r w:rsidRPr="003906D0">
        <w:rPr>
          <w:rFonts w:ascii="Calibri" w:hAnsi="Calibri" w:cs="Tahoma"/>
          <w:sz w:val="22"/>
          <w:lang w:val="en-GB"/>
        </w:rPr>
        <w:t>0,000 ROS certificates in 202</w:t>
      </w:r>
      <w:r w:rsidR="006B506C">
        <w:rPr>
          <w:rFonts w:ascii="Calibri" w:hAnsi="Calibri" w:cs="Tahoma"/>
          <w:sz w:val="22"/>
          <w:lang w:val="en-GB"/>
        </w:rPr>
        <w:t>5</w:t>
      </w:r>
      <w:r w:rsidR="009D4A62">
        <w:rPr>
          <w:rFonts w:ascii="Calibri" w:hAnsi="Calibri" w:cs="Tahoma"/>
          <w:sz w:val="22"/>
          <w:lang w:val="en-GB"/>
        </w:rPr>
        <w:t xml:space="preserve">, each with a </w:t>
      </w:r>
      <w:r w:rsidR="00A27848">
        <w:rPr>
          <w:rFonts w:ascii="Calibri" w:hAnsi="Calibri" w:cs="Tahoma"/>
          <w:sz w:val="22"/>
          <w:lang w:val="en-GB"/>
        </w:rPr>
        <w:t>two-year</w:t>
      </w:r>
      <w:r w:rsidR="009A67A9">
        <w:rPr>
          <w:rFonts w:ascii="Calibri" w:hAnsi="Calibri" w:cs="Tahoma"/>
          <w:sz w:val="22"/>
          <w:lang w:val="en-GB"/>
        </w:rPr>
        <w:t xml:space="preserve"> </w:t>
      </w:r>
      <w:r w:rsidR="009D4A62">
        <w:rPr>
          <w:rFonts w:ascii="Calibri" w:hAnsi="Calibri" w:cs="Tahoma"/>
          <w:sz w:val="22"/>
          <w:lang w:val="en-GB"/>
        </w:rPr>
        <w:t xml:space="preserve">lifetime. </w:t>
      </w:r>
      <w:r w:rsidR="00A27848">
        <w:rPr>
          <w:rFonts w:ascii="Calibri" w:hAnsi="Calibri" w:cs="Tahoma"/>
          <w:sz w:val="22"/>
          <w:lang w:val="en-GB"/>
        </w:rPr>
        <w:t>Revenue</w:t>
      </w:r>
      <w:r w:rsidR="009A67A9">
        <w:rPr>
          <w:rFonts w:ascii="Calibri" w:hAnsi="Calibri" w:cs="Tahoma"/>
          <w:sz w:val="22"/>
          <w:lang w:val="en-GB"/>
        </w:rPr>
        <w:t xml:space="preserve"> </w:t>
      </w:r>
      <w:r w:rsidRPr="003906D0">
        <w:rPr>
          <w:rFonts w:ascii="Calibri" w:hAnsi="Calibri" w:cs="Tahoma"/>
          <w:sz w:val="22"/>
          <w:lang w:val="en-GB"/>
        </w:rPr>
        <w:t xml:space="preserve">has approximately </w:t>
      </w:r>
      <w:r w:rsidR="001F6322">
        <w:rPr>
          <w:rFonts w:ascii="Calibri" w:hAnsi="Calibri" w:cs="Tahoma"/>
          <w:sz w:val="22"/>
          <w:lang w:val="en-GB"/>
        </w:rPr>
        <w:t>560</w:t>
      </w:r>
      <w:r w:rsidRPr="003906D0">
        <w:rPr>
          <w:rFonts w:ascii="Calibri" w:hAnsi="Calibri" w:cs="Tahoma"/>
          <w:sz w:val="22"/>
          <w:lang w:val="en-GB"/>
        </w:rPr>
        <w:t xml:space="preserve">,000 active ROS certs at any given time. Revenue would require </w:t>
      </w:r>
      <w:r w:rsidRPr="003906D0">
        <w:rPr>
          <w:rFonts w:ascii="Calibri" w:hAnsi="Calibri" w:cs="Tahoma"/>
          <w:sz w:val="22"/>
          <w:lang w:val="en-GB"/>
        </w:rPr>
        <w:lastRenderedPageBreak/>
        <w:t>that any proposed solution be capable of permitting previously issued certificates to continue to operate seamlessly until such time as their natural expiry (no mass revoke/reissue of certificates).</w:t>
      </w:r>
    </w:p>
    <w:p w14:paraId="7661157B" w14:textId="3A5C39EB" w:rsidR="00027D89" w:rsidRDefault="00027D89" w:rsidP="00027D89">
      <w:pPr>
        <w:spacing w:after="120" w:line="276" w:lineRule="auto"/>
        <w:jc w:val="both"/>
        <w:rPr>
          <w:rFonts w:ascii="Calibri" w:hAnsi="Calibri" w:cs="Tahoma"/>
          <w:sz w:val="22"/>
          <w:szCs w:val="22"/>
          <w:lang w:val="en-GB"/>
        </w:rPr>
      </w:pPr>
      <w:r w:rsidRPr="631DA67D">
        <w:rPr>
          <w:rFonts w:ascii="Calibri" w:hAnsi="Calibri" w:cs="Tahoma"/>
          <w:sz w:val="22"/>
          <w:szCs w:val="22"/>
          <w:lang w:val="en-GB"/>
        </w:rPr>
        <w:t>Currently ROS operates on the basis of an online filing and digital signature solution focused solely on taxation filing in Ireland. While compliance with the Electronic Identification, Authentication and Trust Services Regulation (</w:t>
      </w:r>
      <w:proofErr w:type="spellStart"/>
      <w:r w:rsidRPr="631DA67D">
        <w:rPr>
          <w:rFonts w:ascii="Calibri" w:hAnsi="Calibri" w:cs="Tahoma"/>
          <w:sz w:val="22"/>
          <w:szCs w:val="22"/>
          <w:lang w:val="en-GB"/>
        </w:rPr>
        <w:t>eIDAS</w:t>
      </w:r>
      <w:proofErr w:type="spellEnd"/>
      <w:r w:rsidRPr="631DA67D">
        <w:rPr>
          <w:rFonts w:ascii="Calibri" w:hAnsi="Calibri" w:cs="Tahoma"/>
          <w:sz w:val="22"/>
          <w:szCs w:val="22"/>
          <w:lang w:val="en-GB"/>
        </w:rPr>
        <w:t xml:space="preserve">) is not an initial requirement, Revenue may wish to extend the functionality of the system to become a Qualified Trust Service Provider (QTSP) during the lifetime of this tender. Therefore, any proposed solution must conform with the relevant standards including the European Telecommunications Standardisation Institute (ETSI) EN-319 411, 412, 413, necessary to achieve this compliance target. </w:t>
      </w:r>
    </w:p>
    <w:p w14:paraId="5A5015C3" w14:textId="2845E04F" w:rsidR="00027D89" w:rsidRPr="003906D0" w:rsidRDefault="00027D89" w:rsidP="00027D89">
      <w:pPr>
        <w:spacing w:after="120" w:line="276" w:lineRule="auto"/>
        <w:jc w:val="both"/>
        <w:rPr>
          <w:rFonts w:ascii="Calibri" w:hAnsi="Calibri" w:cs="Tahoma"/>
          <w:sz w:val="22"/>
          <w:szCs w:val="22"/>
          <w:lang w:val="en-GB"/>
        </w:rPr>
      </w:pPr>
      <w:r>
        <w:rPr>
          <w:rFonts w:ascii="Calibri" w:hAnsi="Calibri" w:cs="Tahoma"/>
          <w:sz w:val="22"/>
          <w:szCs w:val="22"/>
          <w:lang w:val="en-GB"/>
        </w:rPr>
        <w:t>T</w:t>
      </w:r>
      <w:r w:rsidRPr="00027D89">
        <w:rPr>
          <w:rFonts w:ascii="Calibri" w:hAnsi="Calibri" w:cs="Tahoma"/>
          <w:sz w:val="22"/>
          <w:szCs w:val="22"/>
          <w:lang w:val="en-GB"/>
        </w:rPr>
        <w:t xml:space="preserve">enderers are expected to outline their strategy for mitigating the risk of quantum computing as well as a broader strategy on post-quantum computing (PQC). </w:t>
      </w:r>
      <w:r w:rsidR="00E57166">
        <w:rPr>
          <w:rFonts w:ascii="Calibri" w:hAnsi="Calibri" w:cs="Tahoma"/>
          <w:sz w:val="22"/>
          <w:szCs w:val="22"/>
          <w:lang w:val="en-GB"/>
        </w:rPr>
        <w:t>Revenue</w:t>
      </w:r>
      <w:r w:rsidRPr="00027D89">
        <w:rPr>
          <w:rFonts w:ascii="Calibri" w:hAnsi="Calibri" w:cs="Tahoma"/>
          <w:sz w:val="22"/>
          <w:szCs w:val="22"/>
          <w:lang w:val="en-GB"/>
        </w:rPr>
        <w:t xml:space="preserve"> are open to future-proofed configurations that may include hybrid certificates for example, but will leave it to tenderers to propose architectures they deem relevant, based on how quickly the real risk from PQC emerges.</w:t>
      </w:r>
    </w:p>
    <w:p w14:paraId="57CEA309" w14:textId="04A57684" w:rsidR="003906D0" w:rsidRPr="003906D0" w:rsidRDefault="003906D0" w:rsidP="003906D0">
      <w:pPr>
        <w:spacing w:after="120" w:line="276" w:lineRule="auto"/>
        <w:jc w:val="both"/>
        <w:rPr>
          <w:rFonts w:ascii="Calibri" w:hAnsi="Calibri" w:cs="Tahoma"/>
          <w:sz w:val="22"/>
          <w:lang w:val="en-GB"/>
        </w:rPr>
      </w:pPr>
      <w:r w:rsidRPr="003906D0">
        <w:rPr>
          <w:rFonts w:ascii="Calibri" w:hAnsi="Calibri" w:cs="Tahoma"/>
          <w:sz w:val="22"/>
          <w:lang w:val="en-GB"/>
        </w:rPr>
        <w:t>While the current solution is self-hosted</w:t>
      </w:r>
      <w:r w:rsidR="007C6EF6">
        <w:rPr>
          <w:rFonts w:ascii="Calibri" w:hAnsi="Calibri" w:cs="Tahoma"/>
          <w:sz w:val="22"/>
          <w:lang w:val="en-GB"/>
        </w:rPr>
        <w:t xml:space="preserve"> in Revenue’s data centres</w:t>
      </w:r>
      <w:r w:rsidRPr="003906D0">
        <w:rPr>
          <w:rFonts w:ascii="Calibri" w:hAnsi="Calibri" w:cs="Tahoma"/>
          <w:sz w:val="22"/>
          <w:lang w:val="en-GB"/>
        </w:rPr>
        <w:t xml:space="preserve">, Revenue </w:t>
      </w:r>
      <w:r w:rsidR="00D5428E">
        <w:rPr>
          <w:rFonts w:ascii="Calibri" w:hAnsi="Calibri" w:cs="Tahoma"/>
          <w:sz w:val="22"/>
          <w:lang w:val="en-GB"/>
        </w:rPr>
        <w:t xml:space="preserve">is now seeking to have this hosted and managed by the managed service provider. </w:t>
      </w:r>
      <w:r w:rsidR="000E07E4">
        <w:rPr>
          <w:rFonts w:ascii="Calibri" w:hAnsi="Calibri" w:cs="Tahoma"/>
          <w:sz w:val="22"/>
          <w:lang w:val="en-GB"/>
        </w:rPr>
        <w:t>The p</w:t>
      </w:r>
      <w:r w:rsidRPr="003906D0">
        <w:rPr>
          <w:rFonts w:ascii="Calibri" w:hAnsi="Calibri" w:cs="Tahoma"/>
          <w:sz w:val="22"/>
          <w:lang w:val="en-GB"/>
        </w:rPr>
        <w:t xml:space="preserve">roposed solution </w:t>
      </w:r>
      <w:r w:rsidR="003A2015">
        <w:rPr>
          <w:rFonts w:ascii="Calibri" w:hAnsi="Calibri" w:cs="Tahoma"/>
          <w:sz w:val="22"/>
          <w:lang w:val="en-GB"/>
        </w:rPr>
        <w:t xml:space="preserve">will be </w:t>
      </w:r>
      <w:r w:rsidRPr="003906D0">
        <w:rPr>
          <w:rFonts w:ascii="Calibri" w:hAnsi="Calibri" w:cs="Tahoma"/>
          <w:sz w:val="22"/>
          <w:lang w:val="en-GB"/>
        </w:rPr>
        <w:t>hosted in</w:t>
      </w:r>
      <w:r w:rsidR="003A2015">
        <w:rPr>
          <w:rFonts w:ascii="Calibri" w:hAnsi="Calibri" w:cs="Tahoma"/>
          <w:sz w:val="22"/>
          <w:lang w:val="en-GB"/>
        </w:rPr>
        <w:t xml:space="preserve"> either</w:t>
      </w:r>
      <w:r w:rsidRPr="003906D0">
        <w:rPr>
          <w:rFonts w:ascii="Calibri" w:hAnsi="Calibri" w:cs="Tahoma"/>
          <w:sz w:val="22"/>
          <w:lang w:val="en-GB"/>
        </w:rPr>
        <w:t xml:space="preserve"> the Republic of Ireland</w:t>
      </w:r>
      <w:r w:rsidR="00027D89">
        <w:rPr>
          <w:rFonts w:ascii="Calibri" w:hAnsi="Calibri" w:cs="Tahoma"/>
          <w:sz w:val="22"/>
          <w:lang w:val="en-GB"/>
        </w:rPr>
        <w:t xml:space="preserve"> or the </w:t>
      </w:r>
      <w:r w:rsidRPr="003906D0">
        <w:rPr>
          <w:rFonts w:ascii="Calibri" w:hAnsi="Calibri" w:cs="Tahoma"/>
          <w:sz w:val="22"/>
          <w:lang w:val="en-GB"/>
        </w:rPr>
        <w:t>European</w:t>
      </w:r>
      <w:r w:rsidR="00027D89">
        <w:rPr>
          <w:rFonts w:ascii="Calibri" w:hAnsi="Calibri" w:cs="Tahoma"/>
          <w:sz w:val="22"/>
          <w:lang w:val="en-GB"/>
        </w:rPr>
        <w:t xml:space="preserve"> Union</w:t>
      </w:r>
      <w:r w:rsidR="003A2015">
        <w:rPr>
          <w:rFonts w:ascii="Calibri" w:hAnsi="Calibri" w:cs="Tahoma"/>
          <w:sz w:val="22"/>
          <w:lang w:val="en-GB"/>
        </w:rPr>
        <w:t xml:space="preserve">. </w:t>
      </w:r>
      <w:r w:rsidRPr="003906D0">
        <w:rPr>
          <w:rFonts w:ascii="Calibri" w:hAnsi="Calibri" w:cs="Tahoma"/>
          <w:sz w:val="22"/>
          <w:lang w:val="en-GB"/>
        </w:rPr>
        <w:t>This</w:t>
      </w:r>
      <w:r w:rsidR="00D5428E">
        <w:rPr>
          <w:rFonts w:ascii="Calibri" w:hAnsi="Calibri" w:cs="Tahoma"/>
          <w:sz w:val="22"/>
          <w:lang w:val="en-GB"/>
        </w:rPr>
        <w:t xml:space="preserve"> hosting</w:t>
      </w:r>
      <w:r w:rsidRPr="003906D0">
        <w:rPr>
          <w:rFonts w:ascii="Calibri" w:hAnsi="Calibri" w:cs="Tahoma"/>
          <w:sz w:val="22"/>
          <w:lang w:val="en-GB"/>
        </w:rPr>
        <w:t xml:space="preserve"> may take the form of supplier hosting</w:t>
      </w:r>
      <w:r w:rsidR="00027D89">
        <w:rPr>
          <w:rFonts w:ascii="Calibri" w:hAnsi="Calibri" w:cs="Tahoma"/>
          <w:sz w:val="22"/>
          <w:lang w:val="en-GB"/>
        </w:rPr>
        <w:t xml:space="preserve"> or</w:t>
      </w:r>
      <w:r w:rsidRPr="003906D0">
        <w:rPr>
          <w:rFonts w:ascii="Calibri" w:hAnsi="Calibri" w:cs="Tahoma"/>
          <w:sz w:val="22"/>
          <w:lang w:val="en-GB"/>
        </w:rPr>
        <w:t xml:space="preserve"> co-location</w:t>
      </w:r>
      <w:r w:rsidR="00027D89">
        <w:rPr>
          <w:rFonts w:ascii="Calibri" w:hAnsi="Calibri" w:cs="Tahoma"/>
          <w:sz w:val="22"/>
          <w:lang w:val="en-GB"/>
        </w:rPr>
        <w:t xml:space="preserve"> hosting.</w:t>
      </w:r>
      <w:r w:rsidR="003A2015">
        <w:rPr>
          <w:rFonts w:ascii="Calibri" w:hAnsi="Calibri" w:cs="Tahoma"/>
          <w:sz w:val="22"/>
          <w:lang w:val="en-GB"/>
        </w:rPr>
        <w:t xml:space="preserve"> Revenue will require </w:t>
      </w:r>
      <w:r w:rsidR="003A2015" w:rsidRPr="003906D0">
        <w:rPr>
          <w:rFonts w:ascii="Calibri" w:hAnsi="Calibri" w:cs="Tahoma"/>
          <w:sz w:val="22"/>
          <w:lang w:val="en-GB"/>
        </w:rPr>
        <w:t xml:space="preserve">assurances </w:t>
      </w:r>
      <w:r w:rsidR="003A2015">
        <w:rPr>
          <w:rFonts w:ascii="Calibri" w:hAnsi="Calibri" w:cs="Tahoma"/>
          <w:sz w:val="22"/>
          <w:lang w:val="en-GB"/>
        </w:rPr>
        <w:t xml:space="preserve">from the managed service provider around hosting </w:t>
      </w:r>
      <w:r w:rsidR="003A2015" w:rsidRPr="003906D0">
        <w:rPr>
          <w:rFonts w:ascii="Calibri" w:hAnsi="Calibri" w:cs="Tahoma"/>
          <w:sz w:val="22"/>
          <w:lang w:val="en-GB"/>
        </w:rPr>
        <w:t>security, data sovereignty and cross-border data transfer.</w:t>
      </w:r>
      <w:r w:rsidR="009A67A9">
        <w:rPr>
          <w:rFonts w:ascii="Calibri" w:hAnsi="Calibri" w:cs="Tahoma"/>
          <w:sz w:val="22"/>
          <w:lang w:val="en-GB"/>
        </w:rPr>
        <w:t xml:space="preserve"> All PKI requests between Revenue and the</w:t>
      </w:r>
      <w:r w:rsidR="00A27848">
        <w:rPr>
          <w:rFonts w:ascii="Calibri" w:hAnsi="Calibri" w:cs="Tahoma"/>
          <w:sz w:val="22"/>
          <w:lang w:val="en-GB"/>
        </w:rPr>
        <w:t xml:space="preserve"> managed</w:t>
      </w:r>
      <w:r w:rsidR="009A67A9">
        <w:rPr>
          <w:rFonts w:ascii="Calibri" w:hAnsi="Calibri" w:cs="Tahoma"/>
          <w:sz w:val="22"/>
          <w:lang w:val="en-GB"/>
        </w:rPr>
        <w:t xml:space="preserve"> service provider must be via VPN </w:t>
      </w:r>
      <w:r w:rsidR="00A27848">
        <w:rPr>
          <w:rFonts w:ascii="Calibri" w:hAnsi="Calibri" w:cs="Tahoma"/>
          <w:sz w:val="22"/>
          <w:lang w:val="en-GB"/>
        </w:rPr>
        <w:t>(</w:t>
      </w:r>
      <w:r w:rsidR="009A67A9">
        <w:rPr>
          <w:rFonts w:ascii="Calibri" w:hAnsi="Calibri" w:cs="Tahoma"/>
          <w:sz w:val="22"/>
          <w:lang w:val="en-GB"/>
        </w:rPr>
        <w:t>not via the public internet</w:t>
      </w:r>
      <w:r w:rsidR="00A27848">
        <w:rPr>
          <w:rFonts w:ascii="Calibri" w:hAnsi="Calibri" w:cs="Tahoma"/>
          <w:sz w:val="22"/>
          <w:lang w:val="en-GB"/>
        </w:rPr>
        <w:t>).</w:t>
      </w:r>
    </w:p>
    <w:p w14:paraId="0995FBC4" w14:textId="77777777" w:rsidR="008D335B" w:rsidRDefault="008D335B" w:rsidP="00A22752">
      <w:pPr>
        <w:autoSpaceDE w:val="0"/>
        <w:autoSpaceDN w:val="0"/>
        <w:adjustRightInd w:val="0"/>
        <w:jc w:val="both"/>
        <w:rPr>
          <w:rFonts w:ascii="Calibri" w:hAnsi="Calibri" w:cs="Tahoma"/>
          <w:sz w:val="22"/>
        </w:rPr>
      </w:pPr>
    </w:p>
    <w:p w14:paraId="59E85310" w14:textId="77777777" w:rsidR="009E7A57" w:rsidRPr="00F1716E" w:rsidRDefault="009E7A57" w:rsidP="009E7A57">
      <w:pPr>
        <w:pStyle w:val="Heading2"/>
        <w:shd w:val="clear" w:color="auto" w:fill="2C7D88"/>
        <w:spacing w:before="0" w:after="120" w:line="276" w:lineRule="auto"/>
        <w:rPr>
          <w:color w:val="FFFFFF"/>
          <w:sz w:val="24"/>
          <w:szCs w:val="24"/>
        </w:rPr>
      </w:pPr>
      <w:bookmarkStart w:id="78" w:name="_Toc6398813"/>
      <w:r>
        <w:rPr>
          <w:color w:val="FFFFFF"/>
          <w:sz w:val="24"/>
          <w:szCs w:val="24"/>
        </w:rPr>
        <w:t xml:space="preserve">Mandatory </w:t>
      </w:r>
      <w:r w:rsidRPr="00F1716E">
        <w:rPr>
          <w:color w:val="FFFFFF"/>
          <w:sz w:val="24"/>
          <w:szCs w:val="24"/>
        </w:rPr>
        <w:t>Requirements</w:t>
      </w:r>
      <w:r>
        <w:rPr>
          <w:color w:val="FFFFFF"/>
          <w:sz w:val="24"/>
          <w:szCs w:val="24"/>
        </w:rPr>
        <w:t xml:space="preserve"> (PASS/FAIL)</w:t>
      </w:r>
      <w:bookmarkEnd w:id="78"/>
    </w:p>
    <w:p w14:paraId="57E21D5C" w14:textId="77777777" w:rsidR="009E7A57" w:rsidRDefault="009E7A57" w:rsidP="009E7A57">
      <w:pPr>
        <w:rPr>
          <w:rFonts w:ascii="Calibri" w:hAnsi="Calibri"/>
          <w:b/>
          <w:sz w:val="22"/>
          <w:szCs w:val="22"/>
        </w:rPr>
      </w:pPr>
    </w:p>
    <w:p w14:paraId="3ADF078F" w14:textId="2CC52D93" w:rsidR="00ED4800" w:rsidRDefault="00ED4800" w:rsidP="009E7A57">
      <w:pPr>
        <w:autoSpaceDE w:val="0"/>
        <w:autoSpaceDN w:val="0"/>
        <w:adjustRightInd w:val="0"/>
        <w:jc w:val="both"/>
        <w:rPr>
          <w:rFonts w:ascii="Calibri" w:hAnsi="Calibri"/>
          <w:b/>
          <w:sz w:val="22"/>
          <w:szCs w:val="22"/>
        </w:rPr>
      </w:pPr>
      <w:r w:rsidRPr="00ED4800">
        <w:rPr>
          <w:rFonts w:ascii="Calibri" w:hAnsi="Calibri"/>
          <w:b/>
          <w:sz w:val="22"/>
          <w:szCs w:val="22"/>
        </w:rPr>
        <w:t>Tenderers should note each of the following technical mandatory requirements for the proposed solution. Items M 1 – M</w:t>
      </w:r>
      <w:r w:rsidR="0011113A">
        <w:rPr>
          <w:rFonts w:ascii="Calibri" w:hAnsi="Calibri"/>
          <w:b/>
          <w:sz w:val="22"/>
          <w:szCs w:val="22"/>
        </w:rPr>
        <w:t>9</w:t>
      </w:r>
      <w:r w:rsidR="0011113A" w:rsidRPr="00ED4800">
        <w:rPr>
          <w:rFonts w:ascii="Calibri" w:hAnsi="Calibri"/>
          <w:b/>
          <w:sz w:val="22"/>
          <w:szCs w:val="22"/>
        </w:rPr>
        <w:t xml:space="preserve"> </w:t>
      </w:r>
      <w:r w:rsidRPr="00ED4800">
        <w:rPr>
          <w:rFonts w:ascii="Calibri" w:hAnsi="Calibri"/>
          <w:b/>
          <w:sz w:val="22"/>
          <w:szCs w:val="22"/>
        </w:rPr>
        <w:t>are mandatory requirements and will be evaluated on a pass/fail basis. (i.e. these items are not weighted qualitative Criteria.</w:t>
      </w:r>
    </w:p>
    <w:p w14:paraId="790EC21C" w14:textId="77777777" w:rsidR="00ED4800" w:rsidRDefault="00B02E4F" w:rsidP="00B02E4F">
      <w:pPr>
        <w:rPr>
          <w:rFonts w:ascii="Calibri" w:hAnsi="Calibri"/>
          <w:b/>
          <w:sz w:val="22"/>
          <w:szCs w:val="22"/>
        </w:rPr>
      </w:pPr>
      <w:r w:rsidRPr="003E5845">
        <w:rPr>
          <w:rFonts w:ascii="Calibri" w:hAnsi="Calibri" w:cs="Tahoma"/>
          <w:sz w:val="22"/>
          <w:szCs w:val="22"/>
        </w:rPr>
        <w:t xml:space="preserve">All of the specified mandatory requirements below must be met for the tender to proceed to the Award Criteria </w:t>
      </w:r>
      <w:r>
        <w:rPr>
          <w:rFonts w:ascii="Calibri" w:hAnsi="Calibri" w:cs="Tahoma"/>
          <w:sz w:val="22"/>
          <w:szCs w:val="22"/>
        </w:rPr>
        <w:t>E</w:t>
      </w:r>
      <w:r w:rsidRPr="003E5845">
        <w:rPr>
          <w:rFonts w:ascii="Calibri" w:hAnsi="Calibri" w:cs="Tahoma"/>
          <w:sz w:val="22"/>
          <w:szCs w:val="22"/>
        </w:rPr>
        <w:t xml:space="preserve">valuation </w:t>
      </w:r>
      <w:r>
        <w:rPr>
          <w:rFonts w:ascii="Calibri" w:hAnsi="Calibri" w:cs="Tahoma"/>
          <w:sz w:val="22"/>
          <w:szCs w:val="22"/>
        </w:rPr>
        <w:t>S</w:t>
      </w:r>
      <w:r w:rsidRPr="003E5845">
        <w:rPr>
          <w:rFonts w:ascii="Calibri" w:hAnsi="Calibri" w:cs="Tahoma"/>
          <w:sz w:val="22"/>
          <w:szCs w:val="22"/>
        </w:rPr>
        <w:t xml:space="preserve">tage. </w:t>
      </w:r>
      <w:r w:rsidRPr="003E5845">
        <w:rPr>
          <w:rFonts w:ascii="Calibri" w:hAnsi="Calibri"/>
          <w:b/>
          <w:sz w:val="22"/>
          <w:szCs w:val="22"/>
        </w:rPr>
        <w:t>Failure to do so will result in elimination from the competition</w:t>
      </w:r>
      <w:r>
        <w:rPr>
          <w:rFonts w:ascii="Calibri" w:hAnsi="Calibri"/>
          <w:b/>
          <w:sz w:val="22"/>
          <w:szCs w:val="22"/>
        </w:rPr>
        <w:t>.</w:t>
      </w:r>
      <w:r w:rsidR="00E9018A">
        <w:rPr>
          <w:rFonts w:ascii="Calibri" w:hAnsi="Calibri"/>
          <w:b/>
          <w:sz w:val="22"/>
          <w:szCs w:val="22"/>
        </w:rPr>
        <w:t xml:space="preserve"> </w:t>
      </w:r>
    </w:p>
    <w:p w14:paraId="73D335D6" w14:textId="77777777" w:rsidR="00ED4800" w:rsidRDefault="00ED4800" w:rsidP="00B02E4F">
      <w:pPr>
        <w:rPr>
          <w:rFonts w:ascii="Calibri" w:hAnsi="Calibri"/>
          <w:b/>
          <w:sz w:val="22"/>
          <w:szCs w:val="22"/>
        </w:rPr>
      </w:pPr>
    </w:p>
    <w:p w14:paraId="163C403E" w14:textId="3CBB5092" w:rsidR="00B02E4F" w:rsidRDefault="00E9018A" w:rsidP="00B02E4F">
      <w:pPr>
        <w:rPr>
          <w:rFonts w:ascii="Calibri" w:hAnsi="Calibri"/>
          <w:b/>
          <w:sz w:val="22"/>
          <w:szCs w:val="22"/>
        </w:rPr>
      </w:pPr>
      <w:r>
        <w:rPr>
          <w:rFonts w:ascii="Calibri" w:hAnsi="Calibri"/>
          <w:b/>
          <w:sz w:val="22"/>
          <w:szCs w:val="22"/>
        </w:rPr>
        <w:t>T</w:t>
      </w:r>
      <w:r w:rsidRPr="00E9018A">
        <w:rPr>
          <w:rFonts w:ascii="Calibri" w:hAnsi="Calibri"/>
          <w:b/>
          <w:sz w:val="22"/>
          <w:szCs w:val="22"/>
        </w:rPr>
        <w:t>enderer</w:t>
      </w:r>
      <w:r>
        <w:rPr>
          <w:rFonts w:ascii="Calibri" w:hAnsi="Calibri"/>
          <w:b/>
          <w:sz w:val="22"/>
          <w:szCs w:val="22"/>
        </w:rPr>
        <w:t>s</w:t>
      </w:r>
      <w:r w:rsidRPr="00E9018A">
        <w:rPr>
          <w:rFonts w:ascii="Calibri" w:hAnsi="Calibri"/>
          <w:b/>
          <w:sz w:val="22"/>
          <w:szCs w:val="22"/>
        </w:rPr>
        <w:t xml:space="preserve"> </w:t>
      </w:r>
      <w:r>
        <w:rPr>
          <w:rFonts w:ascii="Calibri" w:hAnsi="Calibri"/>
          <w:b/>
          <w:sz w:val="22"/>
          <w:szCs w:val="22"/>
        </w:rPr>
        <w:t>must clearly demonstrate in their response how they meet the mandatory requirements below. It is not sufficient to simply provide ‘</w:t>
      </w:r>
      <w:proofErr w:type="spellStart"/>
      <w:r>
        <w:rPr>
          <w:rFonts w:ascii="Calibri" w:hAnsi="Calibri"/>
          <w:b/>
          <w:sz w:val="22"/>
          <w:szCs w:val="22"/>
        </w:rPr>
        <w:t>yes’</w:t>
      </w:r>
      <w:proofErr w:type="spellEnd"/>
      <w:r>
        <w:rPr>
          <w:rFonts w:ascii="Calibri" w:hAnsi="Calibri"/>
          <w:b/>
          <w:sz w:val="22"/>
          <w:szCs w:val="22"/>
        </w:rPr>
        <w:t xml:space="preserve"> as the response.</w:t>
      </w:r>
    </w:p>
    <w:p w14:paraId="3E4D19B3" w14:textId="77777777" w:rsidR="00ED4800" w:rsidRDefault="00ED4800" w:rsidP="00B02E4F">
      <w:pPr>
        <w:rPr>
          <w:rFonts w:ascii="Calibri" w:hAnsi="Calibri"/>
          <w:b/>
          <w:sz w:val="22"/>
          <w:szCs w:val="22"/>
        </w:rPr>
      </w:pPr>
    </w:p>
    <w:p w14:paraId="44B487DA" w14:textId="515B4709" w:rsidR="00ED4800" w:rsidRDefault="00ED4800" w:rsidP="00B02E4F">
      <w:pPr>
        <w:rPr>
          <w:rFonts w:ascii="Calibri" w:hAnsi="Calibri"/>
          <w:b/>
          <w:sz w:val="22"/>
          <w:szCs w:val="22"/>
        </w:rPr>
      </w:pPr>
      <w:r w:rsidRPr="00ED4800">
        <w:rPr>
          <w:rFonts w:ascii="Calibri" w:hAnsi="Calibri"/>
          <w:b/>
          <w:sz w:val="22"/>
          <w:szCs w:val="22"/>
        </w:rPr>
        <w:t>NOTE: ANY SUPPORTING DOCUMENTATION MUST HAVE A CLEAR TITLE AND BE APPROPRIATELY REFERENCED IN THE TENDER RESPONSE DOCUMENT.</w:t>
      </w:r>
    </w:p>
    <w:p w14:paraId="20793A1B" w14:textId="77777777" w:rsidR="00B02E4F" w:rsidRDefault="00B02E4F" w:rsidP="00B02E4F">
      <w:pPr>
        <w:rPr>
          <w:rFonts w:ascii="Calibri" w:hAnsi="Calibri"/>
          <w:b/>
          <w:sz w:val="22"/>
          <w:szCs w:val="22"/>
        </w:rPr>
      </w:pPr>
    </w:p>
    <w:p w14:paraId="78197E3D" w14:textId="0AB8574B" w:rsidR="0069420F" w:rsidRPr="002815CB" w:rsidRDefault="0069420F" w:rsidP="004D7CB4">
      <w:pPr>
        <w:spacing w:after="240"/>
        <w:ind w:left="720" w:hanging="720"/>
        <w:jc w:val="both"/>
        <w:rPr>
          <w:rFonts w:asciiTheme="minorHAnsi" w:hAnsiTheme="minorHAnsi" w:cstheme="minorHAnsi"/>
          <w:sz w:val="22"/>
          <w:szCs w:val="22"/>
        </w:rPr>
      </w:pPr>
      <w:r w:rsidRPr="003C6A88">
        <w:rPr>
          <w:rFonts w:asciiTheme="minorHAnsi" w:hAnsiTheme="minorHAnsi" w:cstheme="minorHAnsi"/>
          <w:sz w:val="22"/>
          <w:szCs w:val="22"/>
        </w:rPr>
        <w:t>M</w:t>
      </w:r>
      <w:r>
        <w:rPr>
          <w:rFonts w:asciiTheme="minorHAnsi" w:hAnsiTheme="minorHAnsi" w:cstheme="minorHAnsi"/>
          <w:sz w:val="22"/>
          <w:szCs w:val="22"/>
        </w:rPr>
        <w:t>1</w:t>
      </w:r>
      <w:r w:rsidRPr="003C6A88">
        <w:rPr>
          <w:rFonts w:asciiTheme="minorHAnsi" w:hAnsiTheme="minorHAnsi" w:cstheme="minorHAnsi"/>
          <w:sz w:val="22"/>
          <w:szCs w:val="22"/>
        </w:rPr>
        <w:t>.</w:t>
      </w:r>
      <w:r w:rsidRPr="003C6A88">
        <w:rPr>
          <w:rFonts w:asciiTheme="minorHAnsi" w:hAnsiTheme="minorHAnsi" w:cstheme="minorHAnsi"/>
          <w:sz w:val="22"/>
          <w:szCs w:val="22"/>
        </w:rPr>
        <w:tab/>
      </w:r>
      <w:r>
        <w:rPr>
          <w:rFonts w:asciiTheme="minorHAnsi" w:hAnsiTheme="minorHAnsi" w:cstheme="minorHAnsi"/>
          <w:sz w:val="22"/>
          <w:szCs w:val="22"/>
        </w:rPr>
        <w:t>The service must be hosted either directly by the supplier, or in a co-location facility</w:t>
      </w:r>
      <w:r w:rsidR="002815CB">
        <w:rPr>
          <w:rFonts w:asciiTheme="minorHAnsi" w:hAnsiTheme="minorHAnsi" w:cstheme="minorHAnsi"/>
          <w:sz w:val="22"/>
          <w:szCs w:val="22"/>
        </w:rPr>
        <w:t>,</w:t>
      </w:r>
      <w:r w:rsidR="003A2015">
        <w:rPr>
          <w:rFonts w:asciiTheme="minorHAnsi" w:hAnsiTheme="minorHAnsi" w:cstheme="minorHAnsi"/>
          <w:sz w:val="22"/>
          <w:szCs w:val="22"/>
        </w:rPr>
        <w:t xml:space="preserve"> in</w:t>
      </w:r>
      <w:r w:rsidR="002815CB">
        <w:rPr>
          <w:rFonts w:asciiTheme="minorHAnsi" w:hAnsiTheme="minorHAnsi" w:cstheme="minorHAnsi"/>
          <w:sz w:val="22"/>
          <w:szCs w:val="22"/>
        </w:rPr>
        <w:t xml:space="preserve"> the Republic of Ireland or elsewhere in the European Union.</w:t>
      </w:r>
    </w:p>
    <w:p w14:paraId="625CBF56" w14:textId="2A8E8837" w:rsidR="00B02E4F" w:rsidRPr="003C6A88" w:rsidRDefault="00B02E4F" w:rsidP="004D7CB4">
      <w:pPr>
        <w:spacing w:after="240"/>
        <w:ind w:left="720" w:hanging="720"/>
        <w:jc w:val="both"/>
        <w:rPr>
          <w:rFonts w:asciiTheme="minorHAnsi" w:hAnsiTheme="minorHAnsi" w:cstheme="minorHAnsi"/>
          <w:sz w:val="22"/>
          <w:szCs w:val="22"/>
        </w:rPr>
      </w:pPr>
      <w:r w:rsidRPr="003C6A88">
        <w:rPr>
          <w:rFonts w:asciiTheme="minorHAnsi" w:hAnsiTheme="minorHAnsi" w:cstheme="minorHAnsi"/>
          <w:sz w:val="22"/>
          <w:szCs w:val="22"/>
        </w:rPr>
        <w:t>M</w:t>
      </w:r>
      <w:r w:rsidR="003A2015">
        <w:rPr>
          <w:rFonts w:asciiTheme="minorHAnsi" w:hAnsiTheme="minorHAnsi" w:cstheme="minorHAnsi"/>
          <w:sz w:val="22"/>
          <w:szCs w:val="22"/>
        </w:rPr>
        <w:t>2</w:t>
      </w:r>
      <w:r w:rsidRPr="003C6A88">
        <w:rPr>
          <w:rFonts w:asciiTheme="minorHAnsi" w:hAnsiTheme="minorHAnsi" w:cstheme="minorHAnsi"/>
          <w:sz w:val="22"/>
          <w:szCs w:val="22"/>
        </w:rPr>
        <w:t>.</w:t>
      </w:r>
      <w:r w:rsidRPr="003C6A88">
        <w:rPr>
          <w:rFonts w:asciiTheme="minorHAnsi" w:hAnsiTheme="minorHAnsi" w:cstheme="minorHAnsi"/>
          <w:sz w:val="22"/>
          <w:szCs w:val="22"/>
        </w:rPr>
        <w:tab/>
        <w:t>The service must provide a Certification Authority, Registration Authority, Certificate Storage &amp; Distribution</w:t>
      </w:r>
      <w:r w:rsidR="003917B8">
        <w:rPr>
          <w:rFonts w:asciiTheme="minorHAnsi" w:hAnsiTheme="minorHAnsi" w:cstheme="minorHAnsi"/>
          <w:sz w:val="22"/>
          <w:szCs w:val="22"/>
        </w:rPr>
        <w:t xml:space="preserve"> and</w:t>
      </w:r>
      <w:r w:rsidRPr="003C6A88">
        <w:rPr>
          <w:rFonts w:asciiTheme="minorHAnsi" w:hAnsiTheme="minorHAnsi" w:cstheme="minorHAnsi"/>
          <w:sz w:val="22"/>
          <w:szCs w:val="22"/>
        </w:rPr>
        <w:t xml:space="preserve"> Operational Support.</w:t>
      </w:r>
    </w:p>
    <w:p w14:paraId="4142215C" w14:textId="2E121E2A" w:rsidR="00B02E4F" w:rsidRPr="003C6A88" w:rsidRDefault="00B02E4F" w:rsidP="004D7CB4">
      <w:pPr>
        <w:pStyle w:val="NoSpacing"/>
        <w:spacing w:after="240"/>
        <w:jc w:val="both"/>
        <w:rPr>
          <w:rFonts w:asciiTheme="minorHAnsi" w:hAnsiTheme="minorHAnsi" w:cstheme="minorHAnsi"/>
        </w:rPr>
      </w:pPr>
      <w:r w:rsidRPr="003C6A88">
        <w:rPr>
          <w:rFonts w:asciiTheme="minorHAnsi" w:hAnsiTheme="minorHAnsi" w:cstheme="minorHAnsi"/>
        </w:rPr>
        <w:t>M</w:t>
      </w:r>
      <w:r w:rsidR="003A2015">
        <w:rPr>
          <w:rFonts w:asciiTheme="minorHAnsi" w:hAnsiTheme="minorHAnsi" w:cstheme="minorHAnsi"/>
        </w:rPr>
        <w:t>3</w:t>
      </w:r>
      <w:r w:rsidRPr="003C6A88">
        <w:rPr>
          <w:rFonts w:asciiTheme="minorHAnsi" w:hAnsiTheme="minorHAnsi" w:cstheme="minorHAnsi"/>
        </w:rPr>
        <w:t>.</w:t>
      </w:r>
      <w:r w:rsidRPr="003C6A88">
        <w:rPr>
          <w:rFonts w:asciiTheme="minorHAnsi" w:hAnsiTheme="minorHAnsi" w:cstheme="minorHAnsi"/>
        </w:rPr>
        <w:tab/>
        <w:t>The service must be Lightweight Directory Access Protocol (LDAP) compliant.</w:t>
      </w:r>
    </w:p>
    <w:p w14:paraId="0FBB1DFA" w14:textId="3AE92918" w:rsidR="003C6A88" w:rsidRDefault="003C6A88" w:rsidP="004D7CB4">
      <w:pPr>
        <w:pStyle w:val="NoSpacing"/>
        <w:spacing w:after="0"/>
        <w:ind w:left="720" w:hanging="720"/>
        <w:jc w:val="both"/>
        <w:rPr>
          <w:rFonts w:asciiTheme="minorHAnsi" w:hAnsiTheme="minorHAnsi" w:cstheme="minorHAnsi"/>
        </w:rPr>
      </w:pPr>
      <w:r w:rsidRPr="003C6A88">
        <w:rPr>
          <w:rFonts w:asciiTheme="minorHAnsi" w:hAnsiTheme="minorHAnsi" w:cstheme="minorHAnsi"/>
        </w:rPr>
        <w:lastRenderedPageBreak/>
        <w:t>M</w:t>
      </w:r>
      <w:r w:rsidR="003A2015">
        <w:rPr>
          <w:rFonts w:asciiTheme="minorHAnsi" w:hAnsiTheme="minorHAnsi" w:cstheme="minorHAnsi"/>
        </w:rPr>
        <w:t>4</w:t>
      </w:r>
      <w:r w:rsidRPr="003C6A88">
        <w:rPr>
          <w:rFonts w:asciiTheme="minorHAnsi" w:hAnsiTheme="minorHAnsi" w:cstheme="minorHAnsi"/>
        </w:rPr>
        <w:t xml:space="preserve">. </w:t>
      </w:r>
      <w:r w:rsidRPr="003C6A88">
        <w:rPr>
          <w:rFonts w:asciiTheme="minorHAnsi" w:hAnsiTheme="minorHAnsi" w:cstheme="minorHAnsi"/>
        </w:rPr>
        <w:tab/>
      </w:r>
      <w:r>
        <w:rPr>
          <w:rFonts w:asciiTheme="minorHAnsi" w:hAnsiTheme="minorHAnsi" w:cstheme="minorHAnsi"/>
        </w:rPr>
        <w:t xml:space="preserve">A REST API must be provided </w:t>
      </w:r>
      <w:r w:rsidR="003143E9">
        <w:rPr>
          <w:rFonts w:asciiTheme="minorHAnsi" w:hAnsiTheme="minorHAnsi" w:cstheme="minorHAnsi"/>
        </w:rPr>
        <w:t xml:space="preserve">for </w:t>
      </w:r>
      <w:r>
        <w:rPr>
          <w:rFonts w:asciiTheme="minorHAnsi" w:hAnsiTheme="minorHAnsi" w:cstheme="minorHAnsi"/>
        </w:rPr>
        <w:t>interacting with the service. The API must expose endpoints to allow the following:</w:t>
      </w:r>
    </w:p>
    <w:p w14:paraId="65C50C6C" w14:textId="69AC5FF6" w:rsidR="003C6A88" w:rsidRDefault="003C6A88" w:rsidP="00E24F32">
      <w:pPr>
        <w:pStyle w:val="NoSpacing"/>
        <w:numPr>
          <w:ilvl w:val="0"/>
          <w:numId w:val="40"/>
        </w:numPr>
        <w:spacing w:after="0"/>
        <w:jc w:val="both"/>
        <w:rPr>
          <w:rFonts w:asciiTheme="minorHAnsi" w:hAnsiTheme="minorHAnsi" w:cstheme="minorHAnsi"/>
        </w:rPr>
      </w:pPr>
      <w:r>
        <w:rPr>
          <w:rFonts w:asciiTheme="minorHAnsi" w:hAnsiTheme="minorHAnsi" w:cstheme="minorHAnsi"/>
        </w:rPr>
        <w:t>Creation</w:t>
      </w:r>
      <w:r w:rsidR="00A6527B">
        <w:rPr>
          <w:rFonts w:asciiTheme="minorHAnsi" w:hAnsiTheme="minorHAnsi" w:cstheme="minorHAnsi"/>
        </w:rPr>
        <w:t xml:space="preserve"> and retrieval</w:t>
      </w:r>
      <w:r>
        <w:rPr>
          <w:rFonts w:asciiTheme="minorHAnsi" w:hAnsiTheme="minorHAnsi" w:cstheme="minorHAnsi"/>
        </w:rPr>
        <w:t xml:space="preserve"> of a new certificate</w:t>
      </w:r>
      <w:r w:rsidR="00A6527B">
        <w:rPr>
          <w:rFonts w:asciiTheme="minorHAnsi" w:hAnsiTheme="minorHAnsi" w:cstheme="minorHAnsi"/>
        </w:rPr>
        <w:t xml:space="preserve"> (providing a CSR</w:t>
      </w:r>
      <w:r w:rsidR="00AB51A4">
        <w:rPr>
          <w:rFonts w:asciiTheme="minorHAnsi" w:hAnsiTheme="minorHAnsi" w:cstheme="minorHAnsi"/>
        </w:rPr>
        <w:t xml:space="preserve"> as a parameter</w:t>
      </w:r>
      <w:r w:rsidR="00A6527B">
        <w:rPr>
          <w:rFonts w:asciiTheme="minorHAnsi" w:hAnsiTheme="minorHAnsi" w:cstheme="minorHAnsi"/>
        </w:rPr>
        <w:t>)</w:t>
      </w:r>
    </w:p>
    <w:p w14:paraId="40D2B0BD" w14:textId="65102FB7" w:rsidR="00A6527B" w:rsidRDefault="00A6527B" w:rsidP="00E24F32">
      <w:pPr>
        <w:pStyle w:val="NoSpacing"/>
        <w:numPr>
          <w:ilvl w:val="0"/>
          <w:numId w:val="40"/>
        </w:numPr>
        <w:spacing w:after="0"/>
        <w:jc w:val="both"/>
        <w:rPr>
          <w:rFonts w:asciiTheme="minorHAnsi" w:hAnsiTheme="minorHAnsi" w:cstheme="minorHAnsi"/>
        </w:rPr>
      </w:pPr>
      <w:r>
        <w:rPr>
          <w:rFonts w:asciiTheme="minorHAnsi" w:hAnsiTheme="minorHAnsi" w:cstheme="minorHAnsi"/>
        </w:rPr>
        <w:t>Certificate revocation (providing a certificate identifier</w:t>
      </w:r>
      <w:r w:rsidR="00AB51A4">
        <w:rPr>
          <w:rFonts w:asciiTheme="minorHAnsi" w:hAnsiTheme="minorHAnsi" w:cstheme="minorHAnsi"/>
        </w:rPr>
        <w:t xml:space="preserve"> as a parameter</w:t>
      </w:r>
      <w:r>
        <w:rPr>
          <w:rFonts w:asciiTheme="minorHAnsi" w:hAnsiTheme="minorHAnsi" w:cstheme="minorHAnsi"/>
        </w:rPr>
        <w:t>)</w:t>
      </w:r>
    </w:p>
    <w:p w14:paraId="56C961BE" w14:textId="51DF60F1" w:rsidR="00A6527B" w:rsidRDefault="009D662E" w:rsidP="00E24F32">
      <w:pPr>
        <w:pStyle w:val="NoSpacing"/>
        <w:numPr>
          <w:ilvl w:val="0"/>
          <w:numId w:val="40"/>
        </w:numPr>
        <w:spacing w:after="0"/>
        <w:jc w:val="both"/>
        <w:rPr>
          <w:rFonts w:asciiTheme="minorHAnsi" w:hAnsiTheme="minorHAnsi" w:cstheme="minorHAnsi"/>
        </w:rPr>
      </w:pPr>
      <w:r>
        <w:rPr>
          <w:rFonts w:asciiTheme="minorHAnsi" w:hAnsiTheme="minorHAnsi" w:cstheme="minorHAnsi"/>
        </w:rPr>
        <w:t>Retrieve a certificate or CA certificate from LDAP</w:t>
      </w:r>
      <w:r w:rsidR="00A6527B">
        <w:rPr>
          <w:rFonts w:asciiTheme="minorHAnsi" w:hAnsiTheme="minorHAnsi" w:cstheme="minorHAnsi"/>
        </w:rPr>
        <w:t xml:space="preserve"> (providing a certificate</w:t>
      </w:r>
      <w:r>
        <w:rPr>
          <w:rFonts w:asciiTheme="minorHAnsi" w:hAnsiTheme="minorHAnsi" w:cstheme="minorHAnsi"/>
        </w:rPr>
        <w:t xml:space="preserve"> identifier or CA certificate</w:t>
      </w:r>
      <w:r w:rsidR="00A6527B">
        <w:rPr>
          <w:rFonts w:asciiTheme="minorHAnsi" w:hAnsiTheme="minorHAnsi" w:cstheme="minorHAnsi"/>
        </w:rPr>
        <w:t xml:space="preserve"> identifier</w:t>
      </w:r>
      <w:r w:rsidR="00AB51A4">
        <w:rPr>
          <w:rFonts w:asciiTheme="minorHAnsi" w:hAnsiTheme="minorHAnsi" w:cstheme="minorHAnsi"/>
        </w:rPr>
        <w:t xml:space="preserve"> as a parameter</w:t>
      </w:r>
      <w:r w:rsidR="00A6527B">
        <w:rPr>
          <w:rFonts w:asciiTheme="minorHAnsi" w:hAnsiTheme="minorHAnsi" w:cstheme="minorHAnsi"/>
        </w:rPr>
        <w:t>)</w:t>
      </w:r>
    </w:p>
    <w:p w14:paraId="4CBA74B3" w14:textId="1361A289" w:rsidR="00A6527B" w:rsidRPr="003C6A88" w:rsidRDefault="00A6527B" w:rsidP="00E24F32">
      <w:pPr>
        <w:pStyle w:val="NoSpacing"/>
        <w:numPr>
          <w:ilvl w:val="0"/>
          <w:numId w:val="40"/>
        </w:numPr>
        <w:spacing w:after="240"/>
        <w:jc w:val="both"/>
        <w:rPr>
          <w:rFonts w:asciiTheme="minorHAnsi" w:hAnsiTheme="minorHAnsi" w:cstheme="minorHAnsi"/>
        </w:rPr>
      </w:pPr>
      <w:r>
        <w:rPr>
          <w:rFonts w:asciiTheme="minorHAnsi" w:hAnsiTheme="minorHAnsi" w:cstheme="minorHAnsi"/>
        </w:rPr>
        <w:t>Retrieving the CRL for a CA</w:t>
      </w:r>
      <w:r w:rsidR="009D662E">
        <w:rPr>
          <w:rFonts w:asciiTheme="minorHAnsi" w:hAnsiTheme="minorHAnsi" w:cstheme="minorHAnsi"/>
        </w:rPr>
        <w:t xml:space="preserve"> from LDAP</w:t>
      </w:r>
      <w:r>
        <w:rPr>
          <w:rFonts w:asciiTheme="minorHAnsi" w:hAnsiTheme="minorHAnsi" w:cstheme="minorHAnsi"/>
        </w:rPr>
        <w:t xml:space="preserve"> (providing a CA</w:t>
      </w:r>
      <w:r w:rsidR="009D662E">
        <w:rPr>
          <w:rFonts w:asciiTheme="minorHAnsi" w:hAnsiTheme="minorHAnsi" w:cstheme="minorHAnsi"/>
        </w:rPr>
        <w:t xml:space="preserve"> certificate</w:t>
      </w:r>
      <w:r>
        <w:rPr>
          <w:rFonts w:asciiTheme="minorHAnsi" w:hAnsiTheme="minorHAnsi" w:cstheme="minorHAnsi"/>
        </w:rPr>
        <w:t xml:space="preserve"> identifier</w:t>
      </w:r>
      <w:r w:rsidR="00AB51A4">
        <w:rPr>
          <w:rFonts w:asciiTheme="minorHAnsi" w:hAnsiTheme="minorHAnsi" w:cstheme="minorHAnsi"/>
        </w:rPr>
        <w:t xml:space="preserve"> as a parameter</w:t>
      </w:r>
      <w:r>
        <w:rPr>
          <w:rFonts w:asciiTheme="minorHAnsi" w:hAnsiTheme="minorHAnsi" w:cstheme="minorHAnsi"/>
        </w:rPr>
        <w:t>)</w:t>
      </w:r>
    </w:p>
    <w:p w14:paraId="194C6CE5" w14:textId="40137B26" w:rsidR="00830785" w:rsidRDefault="001D7E32" w:rsidP="004D7CB4">
      <w:pPr>
        <w:pStyle w:val="NoSpacing"/>
        <w:spacing w:after="240"/>
        <w:ind w:left="720" w:hanging="720"/>
        <w:jc w:val="both"/>
      </w:pPr>
      <w:r>
        <w:t>M</w:t>
      </w:r>
      <w:r w:rsidR="00CB05BB">
        <w:t>5</w:t>
      </w:r>
      <w:r>
        <w:t>.</w:t>
      </w:r>
      <w:r>
        <w:tab/>
        <w:t xml:space="preserve">The service must have proven ability to generate and manage certificate volumes required by Revenue over the course of the tender. </w:t>
      </w:r>
      <w:r w:rsidRPr="003906D0">
        <w:rPr>
          <w:rFonts w:cs="Tahoma"/>
          <w:lang w:val="en-GB"/>
        </w:rPr>
        <w:t xml:space="preserve">Revenue issued approximately </w:t>
      </w:r>
      <w:r>
        <w:rPr>
          <w:rFonts w:cs="Tahoma"/>
          <w:lang w:val="en-GB"/>
        </w:rPr>
        <w:t>37</w:t>
      </w:r>
      <w:r w:rsidRPr="003906D0">
        <w:rPr>
          <w:rFonts w:cs="Tahoma"/>
          <w:lang w:val="en-GB"/>
        </w:rPr>
        <w:t xml:space="preserve">0,000 ROS </w:t>
      </w:r>
      <w:r w:rsidR="00D02EC0">
        <w:rPr>
          <w:rFonts w:cs="Tahoma"/>
          <w:lang w:val="en-GB"/>
        </w:rPr>
        <w:t xml:space="preserve">production </w:t>
      </w:r>
      <w:r w:rsidRPr="003906D0">
        <w:rPr>
          <w:rFonts w:cs="Tahoma"/>
          <w:lang w:val="en-GB"/>
        </w:rPr>
        <w:t>certificates in 202</w:t>
      </w:r>
      <w:r>
        <w:rPr>
          <w:rFonts w:cs="Tahoma"/>
          <w:lang w:val="en-GB"/>
        </w:rPr>
        <w:t xml:space="preserve">5, each with a two-year lifetime. Revenue </w:t>
      </w:r>
      <w:r w:rsidRPr="003906D0">
        <w:rPr>
          <w:rFonts w:cs="Tahoma"/>
          <w:lang w:val="en-GB"/>
        </w:rPr>
        <w:t xml:space="preserve">has approximately </w:t>
      </w:r>
      <w:r>
        <w:rPr>
          <w:rFonts w:cs="Tahoma"/>
          <w:lang w:val="en-GB"/>
        </w:rPr>
        <w:t>560</w:t>
      </w:r>
      <w:r w:rsidRPr="003906D0">
        <w:rPr>
          <w:rFonts w:cs="Tahoma"/>
          <w:lang w:val="en-GB"/>
        </w:rPr>
        <w:t>,000 active ROS certs at any given time.</w:t>
      </w:r>
      <w:r>
        <w:rPr>
          <w:rFonts w:cs="Tahoma"/>
          <w:lang w:val="en-GB"/>
        </w:rPr>
        <w:t xml:space="preserve"> Revenue anticipates certificate growth of </w:t>
      </w:r>
      <w:r w:rsidR="001D7B17">
        <w:rPr>
          <w:rFonts w:cs="Tahoma"/>
          <w:lang w:val="en-GB"/>
        </w:rPr>
        <w:t>2</w:t>
      </w:r>
      <w:r>
        <w:rPr>
          <w:rFonts w:cs="Tahoma"/>
          <w:lang w:val="en-GB"/>
        </w:rPr>
        <w:t>% per year</w:t>
      </w:r>
      <w:r w:rsidR="00830785">
        <w:t xml:space="preserve"> (see table below)</w:t>
      </w:r>
    </w:p>
    <w:tbl>
      <w:tblPr>
        <w:tblStyle w:val="TableGrid2"/>
        <w:tblW w:w="0" w:type="auto"/>
        <w:jc w:val="center"/>
        <w:tblLook w:val="04A0" w:firstRow="1" w:lastRow="0" w:firstColumn="1" w:lastColumn="0" w:noHBand="0" w:noVBand="1"/>
      </w:tblPr>
      <w:tblGrid>
        <w:gridCol w:w="888"/>
        <w:gridCol w:w="2035"/>
        <w:gridCol w:w="1935"/>
      </w:tblGrid>
      <w:tr w:rsidR="00830785" w:rsidRPr="00830785" w14:paraId="060B9931" w14:textId="77777777" w:rsidTr="00830785">
        <w:trPr>
          <w:trHeight w:val="300"/>
          <w:jc w:val="center"/>
        </w:trPr>
        <w:tc>
          <w:tcPr>
            <w:tcW w:w="0" w:type="auto"/>
            <w:noWrap/>
          </w:tcPr>
          <w:p w14:paraId="6EC6A278" w14:textId="08EC3FE7" w:rsidR="00830785" w:rsidRPr="00830785" w:rsidRDefault="00830785" w:rsidP="00830785">
            <w:pPr>
              <w:rPr>
                <w:rFonts w:asciiTheme="minorHAnsi" w:hAnsiTheme="minorHAnsi" w:cstheme="minorHAnsi"/>
                <w:b/>
                <w:bCs/>
                <w:color w:val="000000"/>
                <w:sz w:val="22"/>
                <w:szCs w:val="22"/>
              </w:rPr>
            </w:pPr>
            <w:r w:rsidRPr="00830785">
              <w:rPr>
                <w:rFonts w:asciiTheme="minorHAnsi" w:hAnsiTheme="minorHAnsi" w:cstheme="minorHAnsi"/>
                <w:b/>
                <w:bCs/>
                <w:color w:val="000000"/>
                <w:sz w:val="22"/>
                <w:szCs w:val="22"/>
              </w:rPr>
              <w:t>Year</w:t>
            </w:r>
          </w:p>
        </w:tc>
        <w:tc>
          <w:tcPr>
            <w:tcW w:w="0" w:type="auto"/>
            <w:noWrap/>
          </w:tcPr>
          <w:p w14:paraId="5553C05E" w14:textId="7E45881E" w:rsidR="00830785" w:rsidRPr="00830785" w:rsidRDefault="00830785" w:rsidP="00830785">
            <w:pPr>
              <w:rPr>
                <w:rFonts w:asciiTheme="minorHAnsi" w:hAnsiTheme="minorHAnsi" w:cstheme="minorHAnsi"/>
                <w:b/>
                <w:bCs/>
                <w:color w:val="000000"/>
                <w:sz w:val="22"/>
                <w:szCs w:val="22"/>
              </w:rPr>
            </w:pPr>
            <w:r w:rsidRPr="00830785">
              <w:rPr>
                <w:rFonts w:asciiTheme="minorHAnsi" w:hAnsiTheme="minorHAnsi" w:cstheme="minorHAnsi"/>
                <w:b/>
                <w:bCs/>
                <w:color w:val="000000"/>
                <w:sz w:val="22"/>
                <w:szCs w:val="22"/>
              </w:rPr>
              <w:t>Certificates Issued</w:t>
            </w:r>
          </w:p>
        </w:tc>
        <w:tc>
          <w:tcPr>
            <w:tcW w:w="0" w:type="auto"/>
            <w:noWrap/>
          </w:tcPr>
          <w:p w14:paraId="0907A9D9" w14:textId="18B3C519" w:rsidR="00830785" w:rsidRPr="00830785" w:rsidRDefault="00830785" w:rsidP="00830785">
            <w:pPr>
              <w:rPr>
                <w:rFonts w:asciiTheme="minorHAnsi" w:hAnsiTheme="minorHAnsi" w:cstheme="minorHAnsi"/>
                <w:b/>
                <w:bCs/>
                <w:color w:val="000000"/>
                <w:sz w:val="22"/>
                <w:szCs w:val="22"/>
              </w:rPr>
            </w:pPr>
            <w:r w:rsidRPr="00830785">
              <w:rPr>
                <w:rFonts w:asciiTheme="minorHAnsi" w:hAnsiTheme="minorHAnsi" w:cstheme="minorHAnsi"/>
                <w:b/>
                <w:bCs/>
                <w:color w:val="000000"/>
                <w:sz w:val="22"/>
                <w:szCs w:val="22"/>
              </w:rPr>
              <w:t>Active Certificates</w:t>
            </w:r>
          </w:p>
        </w:tc>
      </w:tr>
      <w:tr w:rsidR="00830785" w:rsidRPr="00830785" w14:paraId="77C32F94" w14:textId="77777777" w:rsidTr="00830785">
        <w:trPr>
          <w:trHeight w:val="300"/>
          <w:jc w:val="center"/>
        </w:trPr>
        <w:tc>
          <w:tcPr>
            <w:tcW w:w="0" w:type="auto"/>
            <w:noWrap/>
            <w:hideMark/>
          </w:tcPr>
          <w:p w14:paraId="1AC59095" w14:textId="2B9EF949"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2025</w:t>
            </w:r>
          </w:p>
        </w:tc>
        <w:tc>
          <w:tcPr>
            <w:tcW w:w="0" w:type="auto"/>
            <w:noWrap/>
            <w:hideMark/>
          </w:tcPr>
          <w:p w14:paraId="284865FE"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370,000 </w:t>
            </w:r>
          </w:p>
        </w:tc>
        <w:tc>
          <w:tcPr>
            <w:tcW w:w="0" w:type="auto"/>
            <w:noWrap/>
            <w:hideMark/>
          </w:tcPr>
          <w:p w14:paraId="7C7D8E26"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560,000 </w:t>
            </w:r>
          </w:p>
        </w:tc>
      </w:tr>
      <w:tr w:rsidR="00830785" w:rsidRPr="00830785" w14:paraId="2ABB5E22" w14:textId="77777777" w:rsidTr="00830785">
        <w:trPr>
          <w:trHeight w:val="300"/>
          <w:jc w:val="center"/>
        </w:trPr>
        <w:tc>
          <w:tcPr>
            <w:tcW w:w="0" w:type="auto"/>
            <w:noWrap/>
            <w:hideMark/>
          </w:tcPr>
          <w:p w14:paraId="160530A3"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1</w:t>
            </w:r>
          </w:p>
        </w:tc>
        <w:tc>
          <w:tcPr>
            <w:tcW w:w="0" w:type="auto"/>
            <w:noWrap/>
            <w:hideMark/>
          </w:tcPr>
          <w:p w14:paraId="60279808"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377,400 </w:t>
            </w:r>
          </w:p>
        </w:tc>
        <w:tc>
          <w:tcPr>
            <w:tcW w:w="0" w:type="auto"/>
            <w:noWrap/>
            <w:hideMark/>
          </w:tcPr>
          <w:p w14:paraId="6A005B4C"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571,200 </w:t>
            </w:r>
          </w:p>
        </w:tc>
      </w:tr>
      <w:tr w:rsidR="00830785" w:rsidRPr="00830785" w14:paraId="0B29688B" w14:textId="77777777" w:rsidTr="00830785">
        <w:trPr>
          <w:trHeight w:val="300"/>
          <w:jc w:val="center"/>
        </w:trPr>
        <w:tc>
          <w:tcPr>
            <w:tcW w:w="0" w:type="auto"/>
            <w:noWrap/>
            <w:hideMark/>
          </w:tcPr>
          <w:p w14:paraId="71170AED"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2</w:t>
            </w:r>
          </w:p>
        </w:tc>
        <w:tc>
          <w:tcPr>
            <w:tcW w:w="0" w:type="auto"/>
            <w:noWrap/>
            <w:hideMark/>
          </w:tcPr>
          <w:p w14:paraId="1C0B185E"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384,948 </w:t>
            </w:r>
          </w:p>
        </w:tc>
        <w:tc>
          <w:tcPr>
            <w:tcW w:w="0" w:type="auto"/>
            <w:noWrap/>
            <w:hideMark/>
          </w:tcPr>
          <w:p w14:paraId="70B281C5"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582,624 </w:t>
            </w:r>
          </w:p>
        </w:tc>
      </w:tr>
      <w:tr w:rsidR="00830785" w:rsidRPr="00830785" w14:paraId="155BFBF2" w14:textId="77777777" w:rsidTr="00830785">
        <w:trPr>
          <w:trHeight w:val="300"/>
          <w:jc w:val="center"/>
        </w:trPr>
        <w:tc>
          <w:tcPr>
            <w:tcW w:w="0" w:type="auto"/>
            <w:noWrap/>
            <w:hideMark/>
          </w:tcPr>
          <w:p w14:paraId="4E9C4748"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3</w:t>
            </w:r>
          </w:p>
        </w:tc>
        <w:tc>
          <w:tcPr>
            <w:tcW w:w="0" w:type="auto"/>
            <w:noWrap/>
            <w:hideMark/>
          </w:tcPr>
          <w:p w14:paraId="5C676421"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392,647 </w:t>
            </w:r>
          </w:p>
        </w:tc>
        <w:tc>
          <w:tcPr>
            <w:tcW w:w="0" w:type="auto"/>
            <w:noWrap/>
            <w:hideMark/>
          </w:tcPr>
          <w:p w14:paraId="05793111"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594,276 </w:t>
            </w:r>
          </w:p>
        </w:tc>
      </w:tr>
      <w:tr w:rsidR="00830785" w:rsidRPr="00830785" w14:paraId="63D638C0" w14:textId="77777777" w:rsidTr="00830785">
        <w:trPr>
          <w:trHeight w:val="300"/>
          <w:jc w:val="center"/>
        </w:trPr>
        <w:tc>
          <w:tcPr>
            <w:tcW w:w="0" w:type="auto"/>
            <w:noWrap/>
            <w:hideMark/>
          </w:tcPr>
          <w:p w14:paraId="04DD312F"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4</w:t>
            </w:r>
          </w:p>
        </w:tc>
        <w:tc>
          <w:tcPr>
            <w:tcW w:w="0" w:type="auto"/>
            <w:noWrap/>
            <w:hideMark/>
          </w:tcPr>
          <w:p w14:paraId="34B48961"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400,500 </w:t>
            </w:r>
          </w:p>
        </w:tc>
        <w:tc>
          <w:tcPr>
            <w:tcW w:w="0" w:type="auto"/>
            <w:noWrap/>
            <w:hideMark/>
          </w:tcPr>
          <w:p w14:paraId="0D0715A6"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606,162 </w:t>
            </w:r>
          </w:p>
        </w:tc>
      </w:tr>
      <w:tr w:rsidR="00830785" w:rsidRPr="00830785" w14:paraId="6DBE749C" w14:textId="77777777" w:rsidTr="00830785">
        <w:trPr>
          <w:trHeight w:val="300"/>
          <w:jc w:val="center"/>
        </w:trPr>
        <w:tc>
          <w:tcPr>
            <w:tcW w:w="0" w:type="auto"/>
            <w:noWrap/>
            <w:hideMark/>
          </w:tcPr>
          <w:p w14:paraId="2C4C077A"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5</w:t>
            </w:r>
          </w:p>
        </w:tc>
        <w:tc>
          <w:tcPr>
            <w:tcW w:w="0" w:type="auto"/>
            <w:noWrap/>
            <w:hideMark/>
          </w:tcPr>
          <w:p w14:paraId="7BC7921B"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408,510 </w:t>
            </w:r>
          </w:p>
        </w:tc>
        <w:tc>
          <w:tcPr>
            <w:tcW w:w="0" w:type="auto"/>
            <w:noWrap/>
            <w:hideMark/>
          </w:tcPr>
          <w:p w14:paraId="323D1E41"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618,285 </w:t>
            </w:r>
          </w:p>
        </w:tc>
      </w:tr>
      <w:tr w:rsidR="00830785" w:rsidRPr="00830785" w14:paraId="17AF20DD" w14:textId="77777777" w:rsidTr="00830785">
        <w:trPr>
          <w:trHeight w:val="300"/>
          <w:jc w:val="center"/>
        </w:trPr>
        <w:tc>
          <w:tcPr>
            <w:tcW w:w="0" w:type="auto"/>
            <w:noWrap/>
            <w:hideMark/>
          </w:tcPr>
          <w:p w14:paraId="3E8C6C13"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6</w:t>
            </w:r>
          </w:p>
        </w:tc>
        <w:tc>
          <w:tcPr>
            <w:tcW w:w="0" w:type="auto"/>
            <w:noWrap/>
            <w:hideMark/>
          </w:tcPr>
          <w:p w14:paraId="2C1AE1DB"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416,680 </w:t>
            </w:r>
          </w:p>
        </w:tc>
        <w:tc>
          <w:tcPr>
            <w:tcW w:w="0" w:type="auto"/>
            <w:noWrap/>
            <w:hideMark/>
          </w:tcPr>
          <w:p w14:paraId="1E5756F1"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630,651 </w:t>
            </w:r>
          </w:p>
        </w:tc>
      </w:tr>
      <w:tr w:rsidR="00830785" w:rsidRPr="00830785" w14:paraId="1B339E3C" w14:textId="77777777" w:rsidTr="00830785">
        <w:trPr>
          <w:trHeight w:val="300"/>
          <w:jc w:val="center"/>
        </w:trPr>
        <w:tc>
          <w:tcPr>
            <w:tcW w:w="0" w:type="auto"/>
            <w:noWrap/>
            <w:hideMark/>
          </w:tcPr>
          <w:p w14:paraId="348C7270"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7</w:t>
            </w:r>
          </w:p>
        </w:tc>
        <w:tc>
          <w:tcPr>
            <w:tcW w:w="0" w:type="auto"/>
            <w:noWrap/>
            <w:hideMark/>
          </w:tcPr>
          <w:p w14:paraId="0B0EF65A"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425,014 </w:t>
            </w:r>
          </w:p>
        </w:tc>
        <w:tc>
          <w:tcPr>
            <w:tcW w:w="0" w:type="auto"/>
            <w:noWrap/>
            <w:hideMark/>
          </w:tcPr>
          <w:p w14:paraId="580D8EFE"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643,264 </w:t>
            </w:r>
          </w:p>
        </w:tc>
      </w:tr>
      <w:tr w:rsidR="00830785" w:rsidRPr="00830785" w14:paraId="409DC3B6" w14:textId="77777777" w:rsidTr="00830785">
        <w:trPr>
          <w:trHeight w:val="300"/>
          <w:jc w:val="center"/>
        </w:trPr>
        <w:tc>
          <w:tcPr>
            <w:tcW w:w="0" w:type="auto"/>
            <w:noWrap/>
            <w:hideMark/>
          </w:tcPr>
          <w:p w14:paraId="264A3638"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8</w:t>
            </w:r>
          </w:p>
        </w:tc>
        <w:tc>
          <w:tcPr>
            <w:tcW w:w="0" w:type="auto"/>
            <w:noWrap/>
            <w:hideMark/>
          </w:tcPr>
          <w:p w14:paraId="080ED4B2"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433,514 </w:t>
            </w:r>
          </w:p>
        </w:tc>
        <w:tc>
          <w:tcPr>
            <w:tcW w:w="0" w:type="auto"/>
            <w:noWrap/>
            <w:hideMark/>
          </w:tcPr>
          <w:p w14:paraId="3C0255AE"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656,129 </w:t>
            </w:r>
          </w:p>
        </w:tc>
      </w:tr>
      <w:tr w:rsidR="00830785" w:rsidRPr="00830785" w14:paraId="4C7F8943" w14:textId="77777777" w:rsidTr="00830785">
        <w:trPr>
          <w:trHeight w:val="300"/>
          <w:jc w:val="center"/>
        </w:trPr>
        <w:tc>
          <w:tcPr>
            <w:tcW w:w="0" w:type="auto"/>
            <w:noWrap/>
            <w:hideMark/>
          </w:tcPr>
          <w:p w14:paraId="7F69EC3D"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9</w:t>
            </w:r>
          </w:p>
        </w:tc>
        <w:tc>
          <w:tcPr>
            <w:tcW w:w="0" w:type="auto"/>
            <w:noWrap/>
            <w:hideMark/>
          </w:tcPr>
          <w:p w14:paraId="1D98D92C"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442,184 </w:t>
            </w:r>
          </w:p>
        </w:tc>
        <w:tc>
          <w:tcPr>
            <w:tcW w:w="0" w:type="auto"/>
            <w:noWrap/>
            <w:hideMark/>
          </w:tcPr>
          <w:p w14:paraId="0BD02DF3"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669,252 </w:t>
            </w:r>
          </w:p>
        </w:tc>
      </w:tr>
      <w:tr w:rsidR="00830785" w:rsidRPr="00830785" w14:paraId="12FBB569" w14:textId="77777777" w:rsidTr="00830785">
        <w:trPr>
          <w:trHeight w:val="300"/>
          <w:jc w:val="center"/>
        </w:trPr>
        <w:tc>
          <w:tcPr>
            <w:tcW w:w="0" w:type="auto"/>
            <w:noWrap/>
            <w:hideMark/>
          </w:tcPr>
          <w:p w14:paraId="53C19BD7"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Year 10</w:t>
            </w:r>
          </w:p>
        </w:tc>
        <w:tc>
          <w:tcPr>
            <w:tcW w:w="0" w:type="auto"/>
            <w:noWrap/>
            <w:hideMark/>
          </w:tcPr>
          <w:p w14:paraId="45847267"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451,028 </w:t>
            </w:r>
          </w:p>
        </w:tc>
        <w:tc>
          <w:tcPr>
            <w:tcW w:w="0" w:type="auto"/>
            <w:noWrap/>
            <w:hideMark/>
          </w:tcPr>
          <w:p w14:paraId="0525B775" w14:textId="77777777" w:rsidR="00830785" w:rsidRPr="00830785" w:rsidRDefault="00830785" w:rsidP="00830785">
            <w:pPr>
              <w:rPr>
                <w:rFonts w:asciiTheme="minorHAnsi" w:hAnsiTheme="minorHAnsi" w:cstheme="minorHAnsi"/>
                <w:color w:val="000000"/>
                <w:sz w:val="22"/>
                <w:szCs w:val="22"/>
              </w:rPr>
            </w:pPr>
            <w:r w:rsidRPr="00830785">
              <w:rPr>
                <w:rFonts w:asciiTheme="minorHAnsi" w:hAnsiTheme="minorHAnsi" w:cstheme="minorHAnsi"/>
                <w:color w:val="000000"/>
                <w:sz w:val="22"/>
                <w:szCs w:val="22"/>
              </w:rPr>
              <w:t xml:space="preserve">                    682,637 </w:t>
            </w:r>
          </w:p>
        </w:tc>
      </w:tr>
    </w:tbl>
    <w:p w14:paraId="538126EE" w14:textId="77777777" w:rsidR="00830785" w:rsidRDefault="00830785" w:rsidP="004D7CB4">
      <w:pPr>
        <w:pStyle w:val="NoSpacing"/>
        <w:spacing w:after="240"/>
        <w:ind w:left="720" w:hanging="720"/>
        <w:jc w:val="both"/>
      </w:pPr>
    </w:p>
    <w:p w14:paraId="031EDBD4" w14:textId="74AD5F5D" w:rsidR="001D7E32" w:rsidRDefault="001D7E32" w:rsidP="004D7CB4">
      <w:pPr>
        <w:pStyle w:val="NoSpacing"/>
        <w:spacing w:after="240"/>
        <w:ind w:left="720"/>
        <w:jc w:val="both"/>
      </w:pPr>
      <w:r>
        <w:t>The tenderer must provide clear and comprehensive details on the certificate generating and management capacity of the proposed solution, and any constraints that may exist, either for licensing or technical reasons</w:t>
      </w:r>
      <w:r w:rsidR="003143E9">
        <w:t>.</w:t>
      </w:r>
    </w:p>
    <w:p w14:paraId="10BABAEF" w14:textId="292A220E" w:rsidR="001D7E32" w:rsidRPr="00E9749D" w:rsidRDefault="001D7E32" w:rsidP="004D7CB4">
      <w:pPr>
        <w:pStyle w:val="NoSpacing"/>
        <w:spacing w:after="240"/>
        <w:ind w:left="720" w:hanging="720"/>
        <w:jc w:val="both"/>
      </w:pPr>
      <w:r>
        <w:t>M</w:t>
      </w:r>
      <w:r w:rsidR="00CB05BB">
        <w:t>6</w:t>
      </w:r>
      <w:r>
        <w:t>.</w:t>
      </w:r>
      <w:r>
        <w:tab/>
        <w:t xml:space="preserve">The service must integrate into Revenue’s ISO27001 Information Security &amp; ISO 22301 </w:t>
      </w:r>
      <w:r w:rsidRPr="00E9749D">
        <w:t>Business Continuity procedures and be documented</w:t>
      </w:r>
      <w:r w:rsidR="00224EB5">
        <w:t>. The tenderer must be willing to partake in at least one joint Disaster Recovery exercise with Revenue per year.</w:t>
      </w:r>
      <w:r w:rsidR="00024B5D">
        <w:t xml:space="preserve"> Tenderers must provide assurances on how they can meet this requirement</w:t>
      </w:r>
    </w:p>
    <w:p w14:paraId="6D344D65" w14:textId="66CC4FF7" w:rsidR="006D6EF8" w:rsidRDefault="003A2015" w:rsidP="004D7CB4">
      <w:pPr>
        <w:autoSpaceDE w:val="0"/>
        <w:autoSpaceDN w:val="0"/>
        <w:spacing w:after="240"/>
        <w:ind w:left="720" w:hanging="720"/>
        <w:rPr>
          <w:rFonts w:ascii="Calibri" w:hAnsi="Calibri" w:cs="Tahoma"/>
          <w:sz w:val="22"/>
        </w:rPr>
      </w:pPr>
      <w:r w:rsidRPr="00E9749D">
        <w:rPr>
          <w:rFonts w:ascii="Calibri" w:hAnsi="Calibri" w:cs="Tahoma"/>
          <w:sz w:val="22"/>
        </w:rPr>
        <w:t>M</w:t>
      </w:r>
      <w:r w:rsidR="00CB05BB">
        <w:rPr>
          <w:rFonts w:ascii="Calibri" w:hAnsi="Calibri" w:cs="Tahoma"/>
          <w:sz w:val="22"/>
        </w:rPr>
        <w:t>7</w:t>
      </w:r>
      <w:r w:rsidRPr="00E9749D">
        <w:rPr>
          <w:rFonts w:ascii="Calibri" w:hAnsi="Calibri" w:cs="Tahoma"/>
          <w:sz w:val="22"/>
        </w:rPr>
        <w:t xml:space="preserve">. </w:t>
      </w:r>
      <w:r w:rsidRPr="00E9749D">
        <w:rPr>
          <w:rFonts w:ascii="Calibri" w:hAnsi="Calibri" w:cs="Tahoma"/>
          <w:sz w:val="22"/>
        </w:rPr>
        <w:tab/>
        <w:t xml:space="preserve">The successful tenderer must ensure the </w:t>
      </w:r>
      <w:hyperlink r:id="rId23" w:history="1">
        <w:r w:rsidRPr="00B21629">
          <w:rPr>
            <w:rStyle w:val="Hyperlink"/>
            <w:rFonts w:ascii="Calibri" w:hAnsi="Calibri" w:cs="Tahoma"/>
            <w:color w:val="0070C0"/>
            <w:sz w:val="22"/>
          </w:rPr>
          <w:t>Certificate Practice and Certificate Policy Statements</w:t>
        </w:r>
      </w:hyperlink>
      <w:r w:rsidRPr="00E9749D">
        <w:rPr>
          <w:rFonts w:ascii="Calibri" w:hAnsi="Calibri" w:cs="Tahoma"/>
          <w:sz w:val="22"/>
        </w:rPr>
        <w:t xml:space="preserve"> are amended as required, arising from the introduction of the tenderer’s solution.</w:t>
      </w:r>
      <w:r w:rsidR="00817BCB">
        <w:rPr>
          <w:rFonts w:ascii="Calibri" w:hAnsi="Calibri" w:cs="Tahoma"/>
          <w:sz w:val="22"/>
        </w:rPr>
        <w:t xml:space="preserve"> The </w:t>
      </w:r>
      <w:r w:rsidR="00817BCB" w:rsidRPr="00817BCB">
        <w:rPr>
          <w:rFonts w:ascii="Calibri" w:hAnsi="Calibri" w:cs="Tahoma"/>
          <w:sz w:val="22"/>
        </w:rPr>
        <w:t>CP</w:t>
      </w:r>
      <w:r w:rsidR="00817BCB">
        <w:rPr>
          <w:rFonts w:ascii="Calibri" w:hAnsi="Calibri" w:cs="Tahoma"/>
          <w:sz w:val="22"/>
        </w:rPr>
        <w:t xml:space="preserve"> and </w:t>
      </w:r>
      <w:r w:rsidR="00817BCB" w:rsidRPr="00817BCB">
        <w:rPr>
          <w:rFonts w:ascii="Calibri" w:hAnsi="Calibri" w:cs="Tahoma"/>
          <w:sz w:val="22"/>
        </w:rPr>
        <w:t>CPS remain the property of Revenue</w:t>
      </w:r>
      <w:r w:rsidR="00817BCB">
        <w:rPr>
          <w:rFonts w:ascii="Calibri" w:hAnsi="Calibri" w:cs="Tahoma"/>
          <w:sz w:val="22"/>
        </w:rPr>
        <w:t>. A</w:t>
      </w:r>
      <w:r w:rsidR="00817BCB" w:rsidRPr="00817BCB">
        <w:rPr>
          <w:rFonts w:ascii="Calibri" w:hAnsi="Calibri" w:cs="Tahoma"/>
          <w:sz w:val="22"/>
        </w:rPr>
        <w:t>ny amendments require Revenue</w:t>
      </w:r>
      <w:r w:rsidR="0011113A">
        <w:rPr>
          <w:rFonts w:ascii="Calibri" w:hAnsi="Calibri" w:cs="Tahoma"/>
          <w:sz w:val="22"/>
        </w:rPr>
        <w:t>’</w:t>
      </w:r>
      <w:r w:rsidR="00817BCB" w:rsidRPr="00817BCB">
        <w:rPr>
          <w:rFonts w:ascii="Calibri" w:hAnsi="Calibri" w:cs="Tahoma"/>
          <w:sz w:val="22"/>
        </w:rPr>
        <w:t>s written approval prior to publication, and that the Contractor may only propose amendments.</w:t>
      </w:r>
    </w:p>
    <w:p w14:paraId="02061DA3" w14:textId="56A833FC" w:rsidR="007D0200" w:rsidRDefault="006D6EF8" w:rsidP="004D7CB4">
      <w:pPr>
        <w:autoSpaceDE w:val="0"/>
        <w:autoSpaceDN w:val="0"/>
        <w:spacing w:after="240"/>
        <w:ind w:left="720" w:hanging="720"/>
        <w:rPr>
          <w:rFonts w:cs="Calibri"/>
        </w:rPr>
      </w:pPr>
      <w:r w:rsidRPr="00E9749D">
        <w:rPr>
          <w:rFonts w:ascii="Calibri" w:hAnsi="Calibri" w:cs="Tahoma"/>
          <w:sz w:val="22"/>
        </w:rPr>
        <w:lastRenderedPageBreak/>
        <w:t>M</w:t>
      </w:r>
      <w:r>
        <w:rPr>
          <w:rFonts w:ascii="Calibri" w:hAnsi="Calibri" w:cs="Tahoma"/>
          <w:sz w:val="22"/>
        </w:rPr>
        <w:t>8</w:t>
      </w:r>
      <w:r w:rsidRPr="00E9749D">
        <w:rPr>
          <w:rFonts w:ascii="Calibri" w:hAnsi="Calibri" w:cs="Tahoma"/>
          <w:sz w:val="22"/>
        </w:rPr>
        <w:t xml:space="preserve">. </w:t>
      </w:r>
      <w:r w:rsidRPr="00E9749D">
        <w:rPr>
          <w:rFonts w:ascii="Calibri" w:hAnsi="Calibri" w:cs="Tahoma"/>
          <w:sz w:val="22"/>
        </w:rPr>
        <w:tab/>
        <w:t xml:space="preserve">The </w:t>
      </w:r>
      <w:r>
        <w:rPr>
          <w:rFonts w:ascii="Calibri" w:hAnsi="Calibri" w:cs="Tahoma"/>
          <w:sz w:val="22"/>
        </w:rPr>
        <w:t xml:space="preserve">tenderer must </w:t>
      </w:r>
      <w:r w:rsidRPr="006D6EF8">
        <w:rPr>
          <w:rFonts w:ascii="Calibri" w:hAnsi="Calibri" w:cs="Tahoma"/>
          <w:sz w:val="22"/>
        </w:rPr>
        <w:t>demonstrate how their service supports Revenue</w:t>
      </w:r>
      <w:r w:rsidR="0011113A">
        <w:rPr>
          <w:rFonts w:ascii="Calibri" w:hAnsi="Calibri" w:cs="Tahoma"/>
          <w:sz w:val="22"/>
        </w:rPr>
        <w:t>’</w:t>
      </w:r>
      <w:r w:rsidRPr="006D6EF8">
        <w:rPr>
          <w:rFonts w:ascii="Calibri" w:hAnsi="Calibri" w:cs="Tahoma"/>
          <w:sz w:val="22"/>
        </w:rPr>
        <w:t>s obligations as an essential entity under NIS2.</w:t>
      </w:r>
    </w:p>
    <w:p w14:paraId="7B18D0DF" w14:textId="6540EEB9" w:rsidR="00553ECC" w:rsidRPr="00205EA3" w:rsidRDefault="007D0200" w:rsidP="004D7CB4">
      <w:pPr>
        <w:autoSpaceDE w:val="0"/>
        <w:autoSpaceDN w:val="0"/>
        <w:spacing w:after="240"/>
        <w:ind w:left="720" w:hanging="720"/>
        <w:rPr>
          <w:rFonts w:ascii="Calibri" w:hAnsi="Calibri" w:cs="Tahoma"/>
          <w:sz w:val="22"/>
        </w:rPr>
      </w:pPr>
      <w:r w:rsidRPr="00E9749D">
        <w:rPr>
          <w:rFonts w:ascii="Calibri" w:hAnsi="Calibri" w:cs="Tahoma"/>
          <w:sz w:val="22"/>
        </w:rPr>
        <w:t>M</w:t>
      </w:r>
      <w:r>
        <w:rPr>
          <w:rFonts w:ascii="Calibri" w:hAnsi="Calibri" w:cs="Tahoma"/>
          <w:sz w:val="22"/>
        </w:rPr>
        <w:t>9</w:t>
      </w:r>
      <w:r w:rsidRPr="00E9749D">
        <w:rPr>
          <w:rFonts w:ascii="Calibri" w:hAnsi="Calibri" w:cs="Tahoma"/>
          <w:sz w:val="22"/>
        </w:rPr>
        <w:t xml:space="preserve">. </w:t>
      </w:r>
      <w:r w:rsidRPr="00E9749D">
        <w:rPr>
          <w:rFonts w:ascii="Calibri" w:hAnsi="Calibri" w:cs="Tahoma"/>
          <w:sz w:val="22"/>
        </w:rPr>
        <w:tab/>
      </w:r>
      <w:r w:rsidRPr="007D0200">
        <w:rPr>
          <w:rFonts w:ascii="Calibri" w:hAnsi="Calibri" w:cs="Tahoma"/>
          <w:sz w:val="22"/>
        </w:rPr>
        <w:t xml:space="preserve">All communications between Revenue and the managed </w:t>
      </w:r>
      <w:r>
        <w:rPr>
          <w:rFonts w:ascii="Calibri" w:hAnsi="Calibri" w:cs="Tahoma"/>
          <w:sz w:val="22"/>
        </w:rPr>
        <w:t xml:space="preserve">PKI </w:t>
      </w:r>
      <w:r w:rsidRPr="007D0200">
        <w:rPr>
          <w:rFonts w:ascii="Calibri" w:hAnsi="Calibri" w:cs="Tahoma"/>
          <w:sz w:val="22"/>
        </w:rPr>
        <w:t>service provider must be conducted over an encrypted VPN connection. No PKI operational traffic may traverse the public internet unencrypted.</w:t>
      </w:r>
      <w:r>
        <w:rPr>
          <w:rFonts w:cs="Calibri"/>
        </w:rPr>
        <w:t xml:space="preserve"> </w:t>
      </w:r>
      <w:r w:rsidR="00553ECC">
        <w:rPr>
          <w:rFonts w:cs="Calibri"/>
        </w:rPr>
        <w:br w:type="page"/>
      </w:r>
    </w:p>
    <w:p w14:paraId="0C57B177" w14:textId="77777777" w:rsidR="00B02E4F" w:rsidRDefault="00B02E4F" w:rsidP="00B02E4F">
      <w:pPr>
        <w:pStyle w:val="NoSpacing"/>
        <w:ind w:left="720" w:hanging="720"/>
        <w:jc w:val="both"/>
      </w:pPr>
    </w:p>
    <w:p w14:paraId="6C3523F3" w14:textId="77777777" w:rsidR="00A119EE" w:rsidRPr="00F1716E" w:rsidRDefault="00A119EE" w:rsidP="006C681E">
      <w:pPr>
        <w:pStyle w:val="Heading2"/>
        <w:shd w:val="clear" w:color="auto" w:fill="2C7D88"/>
        <w:spacing w:before="0" w:after="120" w:line="276" w:lineRule="auto"/>
        <w:rPr>
          <w:color w:val="FFFFFF"/>
          <w:sz w:val="24"/>
          <w:szCs w:val="24"/>
        </w:rPr>
      </w:pPr>
      <w:bookmarkStart w:id="79" w:name="_Toc6398814"/>
      <w:r w:rsidRPr="00F1716E">
        <w:rPr>
          <w:color w:val="FFFFFF"/>
          <w:sz w:val="24"/>
          <w:szCs w:val="24"/>
        </w:rPr>
        <w:t>Detailed Requirements</w:t>
      </w:r>
      <w:bookmarkEnd w:id="79"/>
    </w:p>
    <w:p w14:paraId="55E79DEA" w14:textId="77777777" w:rsidR="00660DDF" w:rsidRPr="00273B38" w:rsidRDefault="00660DDF" w:rsidP="00E24F32">
      <w:pPr>
        <w:pStyle w:val="NoSpacing"/>
        <w:numPr>
          <w:ilvl w:val="0"/>
          <w:numId w:val="41"/>
        </w:numPr>
        <w:jc w:val="both"/>
        <w:rPr>
          <w:b/>
          <w:u w:val="single"/>
        </w:rPr>
      </w:pPr>
      <w:r w:rsidRPr="00273B38">
        <w:rPr>
          <w:b/>
          <w:u w:val="single"/>
        </w:rPr>
        <w:t>Technical Merit (</w:t>
      </w:r>
      <w:r w:rsidR="00E70B62">
        <w:rPr>
          <w:b/>
          <w:u w:val="single"/>
        </w:rPr>
        <w:t>300</w:t>
      </w:r>
      <w:r w:rsidR="006802F8">
        <w:rPr>
          <w:b/>
          <w:u w:val="single"/>
        </w:rPr>
        <w:t>0</w:t>
      </w:r>
      <w:r w:rsidR="00E70B62" w:rsidRPr="00273B38">
        <w:rPr>
          <w:b/>
          <w:u w:val="single"/>
        </w:rPr>
        <w:t xml:space="preserve"> </w:t>
      </w:r>
      <w:r w:rsidRPr="00273B38">
        <w:rPr>
          <w:b/>
          <w:u w:val="single"/>
        </w:rPr>
        <w:t>marks in total)</w:t>
      </w:r>
    </w:p>
    <w:p w14:paraId="0E971AB0" w14:textId="77777777" w:rsidR="00A86839" w:rsidRDefault="00A86839" w:rsidP="00A86839">
      <w:pPr>
        <w:autoSpaceDE w:val="0"/>
        <w:autoSpaceDN w:val="0"/>
        <w:adjustRightInd w:val="0"/>
        <w:jc w:val="both"/>
        <w:rPr>
          <w:rFonts w:asciiTheme="minorHAnsi" w:hAnsiTheme="minorHAnsi" w:cstheme="minorHAnsi"/>
          <w:sz w:val="22"/>
          <w:szCs w:val="22"/>
        </w:rPr>
      </w:pPr>
    </w:p>
    <w:p w14:paraId="34E87DDB" w14:textId="5690DDBA"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This section sets out the technical requirements to be met by the proposed solution.</w:t>
      </w:r>
    </w:p>
    <w:p w14:paraId="58221433"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56310171" w14:textId="77777777"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The specifications are divided into sub-criteria. To demonstrate the quality of Tenderers’ proposed solutions Tenderers must, for each sub-criterion, demonstrate, by clearly and comprehensively describing, how their proposed solution can meet and deliver on each requirement. Tenderers may, provide screen shots or other relevant material in support of their response, where appropriate.</w:t>
      </w:r>
    </w:p>
    <w:p w14:paraId="44339CE8"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31111F72" w14:textId="0B174687" w:rsidR="00A86839" w:rsidRPr="00A86839" w:rsidRDefault="00A86839" w:rsidP="00A86839">
      <w:pPr>
        <w:autoSpaceDE w:val="0"/>
        <w:autoSpaceDN w:val="0"/>
        <w:adjustRightInd w:val="0"/>
        <w:jc w:val="both"/>
        <w:rPr>
          <w:rFonts w:ascii="Calibri" w:hAnsi="Calibri" w:cs="Tahoma"/>
          <w:b/>
          <w:color w:val="FF0000"/>
          <w:sz w:val="28"/>
          <w:szCs w:val="28"/>
        </w:rPr>
      </w:pPr>
      <w:r w:rsidRPr="00A86839">
        <w:rPr>
          <w:rFonts w:asciiTheme="minorHAnsi" w:hAnsiTheme="minorHAnsi" w:cstheme="minorHAnsi"/>
          <w:sz w:val="22"/>
          <w:szCs w:val="22"/>
        </w:rPr>
        <w:t xml:space="preserve">Tenderers should note that some of the sub-criteria in this section A require a minimum score to be met. </w:t>
      </w:r>
    </w:p>
    <w:p w14:paraId="2CC9B2E1" w14:textId="77777777" w:rsidR="00A86839" w:rsidRDefault="00A86839" w:rsidP="008D335B">
      <w:pPr>
        <w:autoSpaceDE w:val="0"/>
        <w:autoSpaceDN w:val="0"/>
        <w:adjustRightInd w:val="0"/>
        <w:jc w:val="both"/>
        <w:rPr>
          <w:rFonts w:ascii="Calibri" w:hAnsi="Calibri" w:cs="Tahoma"/>
          <w:b/>
          <w:color w:val="FF0000"/>
          <w:sz w:val="28"/>
          <w:szCs w:val="28"/>
        </w:rPr>
      </w:pPr>
    </w:p>
    <w:p w14:paraId="45D04923" w14:textId="77777777" w:rsidR="00A86839" w:rsidRDefault="00A86839" w:rsidP="008D335B">
      <w:pPr>
        <w:autoSpaceDE w:val="0"/>
        <w:autoSpaceDN w:val="0"/>
        <w:adjustRightInd w:val="0"/>
        <w:jc w:val="both"/>
        <w:rPr>
          <w:rFonts w:ascii="Calibri" w:hAnsi="Calibri" w:cs="Tahoma"/>
          <w:b/>
          <w:color w:val="FF0000"/>
          <w:sz w:val="28"/>
          <w:szCs w:val="28"/>
        </w:rPr>
      </w:pPr>
    </w:p>
    <w:p w14:paraId="38B294BB" w14:textId="14A0EAB6" w:rsidR="00535C2A" w:rsidRDefault="00660DDF" w:rsidP="003A2015">
      <w:pPr>
        <w:autoSpaceDE w:val="0"/>
        <w:autoSpaceDN w:val="0"/>
        <w:adjustRightInd w:val="0"/>
        <w:ind w:left="720" w:hanging="720"/>
        <w:jc w:val="both"/>
        <w:rPr>
          <w:rFonts w:ascii="Calibri" w:hAnsi="Calibri" w:cs="Tahoma"/>
          <w:sz w:val="22"/>
        </w:rPr>
      </w:pPr>
      <w:r>
        <w:rPr>
          <w:rFonts w:ascii="Calibri" w:hAnsi="Calibri" w:cs="Tahoma"/>
          <w:sz w:val="22"/>
        </w:rPr>
        <w:t>A1.</w:t>
      </w:r>
      <w:r>
        <w:rPr>
          <w:rFonts w:ascii="Calibri" w:hAnsi="Calibri" w:cs="Tahoma"/>
          <w:sz w:val="22"/>
        </w:rPr>
        <w:tab/>
      </w:r>
      <w:r w:rsidR="003143E9">
        <w:rPr>
          <w:rFonts w:ascii="Calibri" w:hAnsi="Calibri" w:cs="Tahoma"/>
          <w:sz w:val="22"/>
        </w:rPr>
        <w:t>Resilience and availability</w:t>
      </w:r>
    </w:p>
    <w:p w14:paraId="3AE38263" w14:textId="2F0D2046" w:rsidR="00453B5C" w:rsidRDefault="003143E9" w:rsidP="00453B5C">
      <w:pPr>
        <w:ind w:left="720"/>
        <w:jc w:val="both"/>
        <w:rPr>
          <w:rFonts w:asciiTheme="minorHAnsi" w:hAnsiTheme="minorHAnsi" w:cstheme="minorHAnsi"/>
          <w:sz w:val="22"/>
          <w:szCs w:val="22"/>
        </w:rPr>
      </w:pPr>
      <w:r>
        <w:rPr>
          <w:rFonts w:ascii="Calibri" w:hAnsi="Calibri" w:cs="Tahoma"/>
          <w:sz w:val="22"/>
        </w:rPr>
        <w:t xml:space="preserve">The service must be highly available and resilient, capable of delivering 99.99% (four nines) availability. </w:t>
      </w:r>
      <w:r w:rsidR="00E9018A" w:rsidRPr="00E9018A">
        <w:rPr>
          <w:rFonts w:asciiTheme="minorHAnsi" w:hAnsiTheme="minorHAnsi" w:cstheme="minorHAnsi"/>
          <w:sz w:val="22"/>
          <w:szCs w:val="22"/>
        </w:rPr>
        <w:t>The tenderer must provide</w:t>
      </w:r>
      <w:r w:rsidR="00E9018A">
        <w:rPr>
          <w:rFonts w:asciiTheme="minorHAnsi" w:hAnsiTheme="minorHAnsi" w:cstheme="minorHAnsi"/>
          <w:sz w:val="22"/>
          <w:szCs w:val="22"/>
        </w:rPr>
        <w:t xml:space="preserve"> a</w:t>
      </w:r>
      <w:r w:rsidR="00E9018A" w:rsidRPr="00E9018A">
        <w:rPr>
          <w:rFonts w:asciiTheme="minorHAnsi" w:hAnsiTheme="minorHAnsi" w:cstheme="minorHAnsi"/>
          <w:sz w:val="22"/>
          <w:szCs w:val="22"/>
        </w:rPr>
        <w:t xml:space="preserve"> clear and comprehensive </w:t>
      </w:r>
      <w:r w:rsidR="00553ECC">
        <w:rPr>
          <w:rFonts w:asciiTheme="minorHAnsi" w:hAnsiTheme="minorHAnsi" w:cstheme="minorHAnsi"/>
          <w:sz w:val="22"/>
          <w:szCs w:val="22"/>
        </w:rPr>
        <w:t>Architecture diagram, clearly highlighting the proposed hosting option (</w:t>
      </w:r>
      <w:r w:rsidR="00D5428E">
        <w:rPr>
          <w:rFonts w:ascii="Calibri" w:hAnsi="Calibri" w:cs="Tahoma"/>
          <w:sz w:val="22"/>
          <w:lang w:val="en-GB"/>
        </w:rPr>
        <w:t xml:space="preserve">supplier hosting or </w:t>
      </w:r>
      <w:r w:rsidR="00553ECC" w:rsidRPr="003906D0">
        <w:rPr>
          <w:rFonts w:ascii="Calibri" w:hAnsi="Calibri" w:cs="Tahoma"/>
          <w:sz w:val="22"/>
          <w:lang w:val="en-GB"/>
        </w:rPr>
        <w:t>co-location</w:t>
      </w:r>
      <w:r w:rsidR="00553ECC">
        <w:rPr>
          <w:rFonts w:ascii="Calibri" w:hAnsi="Calibri" w:cs="Tahoma"/>
          <w:sz w:val="22"/>
          <w:lang w:val="en-GB"/>
        </w:rPr>
        <w:t>)</w:t>
      </w:r>
      <w:r w:rsidR="002815CB">
        <w:rPr>
          <w:rFonts w:ascii="Calibri" w:hAnsi="Calibri" w:cs="Tahoma"/>
          <w:sz w:val="22"/>
          <w:lang w:val="en-GB"/>
        </w:rPr>
        <w:t xml:space="preserve">, </w:t>
      </w:r>
      <w:r w:rsidR="00D5428E">
        <w:rPr>
          <w:rFonts w:ascii="Calibri" w:hAnsi="Calibri" w:cs="Tahoma"/>
          <w:sz w:val="22"/>
          <w:lang w:val="en-GB"/>
        </w:rPr>
        <w:t>where the solution will be physically located</w:t>
      </w:r>
      <w:r w:rsidR="002815CB">
        <w:rPr>
          <w:rFonts w:ascii="Calibri" w:hAnsi="Calibri" w:cs="Tahoma"/>
          <w:sz w:val="22"/>
          <w:lang w:val="en-GB"/>
        </w:rPr>
        <w:t xml:space="preserve"> and how </w:t>
      </w:r>
      <w:r w:rsidR="00AF25AF">
        <w:rPr>
          <w:rFonts w:ascii="Calibri" w:hAnsi="Calibri" w:cs="Tahoma"/>
          <w:sz w:val="22"/>
          <w:lang w:val="en-GB"/>
        </w:rPr>
        <w:t>Revenue</w:t>
      </w:r>
      <w:r w:rsidR="002815CB">
        <w:rPr>
          <w:rFonts w:ascii="Calibri" w:hAnsi="Calibri" w:cs="Tahoma"/>
          <w:sz w:val="22"/>
          <w:lang w:val="en-GB"/>
        </w:rPr>
        <w:t xml:space="preserve"> will </w:t>
      </w:r>
      <w:r w:rsidR="00AF25AF">
        <w:rPr>
          <w:rFonts w:ascii="Calibri" w:hAnsi="Calibri" w:cs="Tahoma"/>
          <w:sz w:val="22"/>
          <w:lang w:val="en-GB"/>
        </w:rPr>
        <w:t>interact with the system from a network connectivity point of view</w:t>
      </w:r>
      <w:r w:rsidR="00553ECC">
        <w:rPr>
          <w:rFonts w:asciiTheme="minorHAnsi" w:hAnsiTheme="minorHAnsi" w:cstheme="minorHAnsi"/>
          <w:sz w:val="22"/>
          <w:szCs w:val="22"/>
        </w:rPr>
        <w:t xml:space="preserve">. Demonstrate how </w:t>
      </w:r>
      <w:r w:rsidR="00660DDF" w:rsidRPr="00BE3E61">
        <w:rPr>
          <w:rFonts w:asciiTheme="minorHAnsi" w:hAnsiTheme="minorHAnsi" w:cstheme="minorHAnsi"/>
          <w:sz w:val="22"/>
          <w:szCs w:val="22"/>
        </w:rPr>
        <w:t xml:space="preserve">you propose to implement </w:t>
      </w:r>
      <w:r w:rsidR="00660DDF">
        <w:rPr>
          <w:rFonts w:asciiTheme="minorHAnsi" w:hAnsiTheme="minorHAnsi" w:cstheme="minorHAnsi"/>
          <w:sz w:val="22"/>
          <w:szCs w:val="22"/>
        </w:rPr>
        <w:t>the</w:t>
      </w:r>
      <w:r w:rsidR="00660DDF" w:rsidRPr="00BE3E61">
        <w:rPr>
          <w:rFonts w:asciiTheme="minorHAnsi" w:hAnsiTheme="minorHAnsi" w:cstheme="minorHAnsi"/>
          <w:sz w:val="22"/>
          <w:szCs w:val="22"/>
        </w:rPr>
        <w:t xml:space="preserve"> system</w:t>
      </w:r>
      <w:r w:rsidR="00660DDF">
        <w:rPr>
          <w:rFonts w:asciiTheme="minorHAnsi" w:hAnsiTheme="minorHAnsi" w:cstheme="minorHAnsi"/>
          <w:sz w:val="22"/>
          <w:szCs w:val="22"/>
        </w:rPr>
        <w:t xml:space="preserve"> in a resilient manner. </w:t>
      </w:r>
      <w:r w:rsidR="00660DDF" w:rsidRPr="00BE3E61">
        <w:rPr>
          <w:rFonts w:asciiTheme="minorHAnsi" w:hAnsiTheme="minorHAnsi" w:cstheme="minorHAnsi"/>
          <w:sz w:val="22"/>
          <w:szCs w:val="22"/>
        </w:rPr>
        <w:t>This must include all key elements of the configuration</w:t>
      </w:r>
      <w:r w:rsidR="001D7E32">
        <w:rPr>
          <w:rFonts w:asciiTheme="minorHAnsi" w:hAnsiTheme="minorHAnsi" w:cstheme="minorHAnsi"/>
          <w:sz w:val="22"/>
          <w:szCs w:val="22"/>
        </w:rPr>
        <w:t xml:space="preserve">, </w:t>
      </w:r>
      <w:r w:rsidR="002815CB">
        <w:rPr>
          <w:rFonts w:asciiTheme="minorHAnsi" w:hAnsiTheme="minorHAnsi" w:cstheme="minorHAnsi"/>
          <w:sz w:val="22"/>
          <w:szCs w:val="22"/>
        </w:rPr>
        <w:t>and clearly highlight any ancillar</w:t>
      </w:r>
      <w:r w:rsidR="001D3B6A">
        <w:rPr>
          <w:rFonts w:asciiTheme="minorHAnsi" w:hAnsiTheme="minorHAnsi" w:cstheme="minorHAnsi"/>
          <w:sz w:val="22"/>
          <w:szCs w:val="22"/>
        </w:rPr>
        <w:t xml:space="preserve">y </w:t>
      </w:r>
      <w:r w:rsidR="001D7E32">
        <w:rPr>
          <w:rFonts w:asciiTheme="minorHAnsi" w:hAnsiTheme="minorHAnsi" w:cstheme="minorHAnsi"/>
          <w:sz w:val="22"/>
          <w:szCs w:val="22"/>
        </w:rPr>
        <w:t xml:space="preserve">cloud hosted </w:t>
      </w:r>
      <w:r w:rsidR="001D3B6A">
        <w:rPr>
          <w:rFonts w:asciiTheme="minorHAnsi" w:hAnsiTheme="minorHAnsi" w:cstheme="minorHAnsi"/>
          <w:sz w:val="22"/>
          <w:szCs w:val="22"/>
        </w:rPr>
        <w:t>services</w:t>
      </w:r>
      <w:r w:rsidR="001D7E32">
        <w:rPr>
          <w:rFonts w:asciiTheme="minorHAnsi" w:hAnsiTheme="minorHAnsi" w:cstheme="minorHAnsi"/>
          <w:sz w:val="22"/>
          <w:szCs w:val="22"/>
        </w:rPr>
        <w:t xml:space="preserve"> (e.g. support portal)</w:t>
      </w:r>
      <w:r w:rsidR="00811311">
        <w:rPr>
          <w:rFonts w:asciiTheme="minorHAnsi" w:hAnsiTheme="minorHAnsi" w:cstheme="minorHAnsi"/>
          <w:sz w:val="22"/>
          <w:szCs w:val="22"/>
        </w:rPr>
        <w:t>.</w:t>
      </w:r>
    </w:p>
    <w:p w14:paraId="64EA0A4F" w14:textId="0FE67EB6" w:rsidR="00660DDF" w:rsidRDefault="00660DDF" w:rsidP="00A27848">
      <w:pPr>
        <w:ind w:left="720"/>
        <w:jc w:val="right"/>
        <w:rPr>
          <w:rFonts w:asciiTheme="minorHAnsi" w:hAnsiTheme="minorHAnsi" w:cstheme="minorHAnsi"/>
          <w:sz w:val="22"/>
          <w:szCs w:val="22"/>
        </w:rPr>
      </w:pPr>
      <w:r>
        <w:rPr>
          <w:rFonts w:asciiTheme="minorHAnsi" w:hAnsiTheme="minorHAnsi" w:cstheme="minorHAnsi"/>
          <w:sz w:val="22"/>
          <w:szCs w:val="22"/>
        </w:rPr>
        <w:t>(</w:t>
      </w:r>
      <w:r w:rsidR="00A1469A">
        <w:rPr>
          <w:rFonts w:asciiTheme="minorHAnsi" w:hAnsiTheme="minorHAnsi" w:cstheme="minorHAnsi"/>
          <w:sz w:val="22"/>
          <w:szCs w:val="22"/>
        </w:rPr>
        <w:t>30</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7D2995">
        <w:rPr>
          <w:rFonts w:asciiTheme="minorHAnsi" w:hAnsiTheme="minorHAnsi" w:cstheme="minorHAnsi"/>
          <w:sz w:val="22"/>
          <w:szCs w:val="22"/>
        </w:rPr>
        <w:t>,</w:t>
      </w:r>
      <w:r w:rsidR="00AC1352">
        <w:rPr>
          <w:rFonts w:asciiTheme="minorHAnsi" w:hAnsiTheme="minorHAnsi" w:cstheme="minorHAnsi"/>
          <w:sz w:val="22"/>
          <w:szCs w:val="22"/>
        </w:rPr>
        <w:t xml:space="preserve"> 70%</w:t>
      </w:r>
      <w:r w:rsidR="007D2995">
        <w:rPr>
          <w:rFonts w:asciiTheme="minorHAnsi" w:hAnsiTheme="minorHAnsi" w:cstheme="minorHAnsi"/>
          <w:sz w:val="22"/>
          <w:szCs w:val="22"/>
        </w:rPr>
        <w:t xml:space="preserve"> minimum score required</w:t>
      </w:r>
      <w:r>
        <w:rPr>
          <w:rFonts w:asciiTheme="minorHAnsi" w:hAnsiTheme="minorHAnsi" w:cstheme="minorHAnsi"/>
          <w:sz w:val="22"/>
          <w:szCs w:val="22"/>
        </w:rPr>
        <w:t>)</w:t>
      </w:r>
    </w:p>
    <w:p w14:paraId="019A577D" w14:textId="77777777" w:rsidR="00660DDF" w:rsidRDefault="00660DDF" w:rsidP="00660DDF">
      <w:pPr>
        <w:jc w:val="both"/>
        <w:rPr>
          <w:rFonts w:asciiTheme="minorHAnsi" w:hAnsiTheme="minorHAnsi" w:cstheme="minorHAnsi"/>
          <w:sz w:val="22"/>
          <w:szCs w:val="22"/>
        </w:rPr>
      </w:pPr>
    </w:p>
    <w:p w14:paraId="191B0146" w14:textId="34933450" w:rsidR="00660DDF" w:rsidRPr="00BE3E61" w:rsidRDefault="00660DDF" w:rsidP="00660DDF">
      <w:pPr>
        <w:ind w:left="720" w:hanging="720"/>
        <w:jc w:val="both"/>
        <w:rPr>
          <w:rFonts w:asciiTheme="minorHAnsi" w:hAnsiTheme="minorHAnsi" w:cstheme="minorHAnsi"/>
          <w:sz w:val="22"/>
          <w:szCs w:val="22"/>
        </w:rPr>
      </w:pPr>
      <w:r>
        <w:rPr>
          <w:rFonts w:asciiTheme="minorHAnsi" w:hAnsiTheme="minorHAnsi" w:cstheme="minorHAnsi"/>
          <w:sz w:val="22"/>
          <w:szCs w:val="22"/>
        </w:rPr>
        <w:t>A2.</w:t>
      </w:r>
      <w:r>
        <w:rPr>
          <w:rFonts w:asciiTheme="minorHAnsi" w:hAnsiTheme="minorHAnsi" w:cstheme="minorHAnsi"/>
          <w:sz w:val="22"/>
          <w:szCs w:val="22"/>
        </w:rPr>
        <w:tab/>
      </w:r>
      <w:r w:rsidR="003143E9">
        <w:rPr>
          <w:rFonts w:asciiTheme="minorHAnsi" w:hAnsiTheme="minorHAnsi" w:cstheme="minorHAnsi"/>
          <w:sz w:val="22"/>
          <w:szCs w:val="22"/>
        </w:rPr>
        <w:t>Disaster Recovery</w:t>
      </w:r>
    </w:p>
    <w:p w14:paraId="4817612E" w14:textId="561B1288" w:rsidR="00660DDF" w:rsidRDefault="003143E9" w:rsidP="00660DDF">
      <w:pPr>
        <w:autoSpaceDE w:val="0"/>
        <w:autoSpaceDN w:val="0"/>
        <w:adjustRightInd w:val="0"/>
        <w:ind w:left="720"/>
        <w:jc w:val="both"/>
        <w:rPr>
          <w:rFonts w:asciiTheme="minorHAnsi" w:hAnsiTheme="minorHAnsi" w:cstheme="minorHAnsi"/>
          <w:sz w:val="22"/>
          <w:szCs w:val="22"/>
        </w:rPr>
      </w:pPr>
      <w:r>
        <w:rPr>
          <w:rFonts w:asciiTheme="minorHAnsi" w:hAnsiTheme="minorHAnsi" w:cstheme="minorHAnsi"/>
          <w:sz w:val="22"/>
          <w:szCs w:val="22"/>
        </w:rPr>
        <w:t xml:space="preserve">The service must be maintainable and recoverable in the event of an outage or disaster recovery. </w:t>
      </w:r>
      <w:r w:rsidR="00E9018A" w:rsidRPr="00E9018A">
        <w:rPr>
          <w:rFonts w:asciiTheme="minorHAnsi" w:hAnsiTheme="minorHAnsi" w:cstheme="minorHAnsi"/>
          <w:sz w:val="22"/>
          <w:szCs w:val="22"/>
        </w:rPr>
        <w:t xml:space="preserve">The tenderer must provide clear and comprehensive details of </w:t>
      </w:r>
      <w:r w:rsidR="00660DDF" w:rsidRPr="00BE3E61">
        <w:rPr>
          <w:rFonts w:asciiTheme="minorHAnsi" w:hAnsiTheme="minorHAnsi" w:cstheme="minorHAnsi"/>
          <w:sz w:val="22"/>
          <w:szCs w:val="22"/>
        </w:rPr>
        <w:t>all key elements of the configuration,</w:t>
      </w:r>
      <w:r w:rsidR="00224EB5">
        <w:rPr>
          <w:rFonts w:asciiTheme="minorHAnsi" w:hAnsiTheme="minorHAnsi" w:cstheme="minorHAnsi"/>
          <w:sz w:val="22"/>
          <w:szCs w:val="22"/>
        </w:rPr>
        <w:t xml:space="preserve"> </w:t>
      </w:r>
      <w:r w:rsidR="00224EB5" w:rsidRPr="00180C98">
        <w:rPr>
          <w:rFonts w:asciiTheme="minorHAnsi" w:hAnsiTheme="minorHAnsi" w:cstheme="minorHAnsi"/>
          <w:sz w:val="22"/>
          <w:szCs w:val="22"/>
        </w:rPr>
        <w:t>a breakdown of all necessary equipment</w:t>
      </w:r>
      <w:r w:rsidR="00224EB5">
        <w:rPr>
          <w:rFonts w:asciiTheme="minorHAnsi" w:hAnsiTheme="minorHAnsi" w:cstheme="minorHAnsi"/>
          <w:sz w:val="22"/>
          <w:szCs w:val="22"/>
        </w:rPr>
        <w:t>,</w:t>
      </w:r>
      <w:r w:rsidR="00660DDF" w:rsidRPr="00BE3E61">
        <w:rPr>
          <w:rFonts w:asciiTheme="minorHAnsi" w:hAnsiTheme="minorHAnsi" w:cstheme="minorHAnsi"/>
          <w:sz w:val="22"/>
          <w:szCs w:val="22"/>
        </w:rPr>
        <w:t xml:space="preserve"> including</w:t>
      </w:r>
      <w:r w:rsidR="00660DDF">
        <w:rPr>
          <w:rFonts w:asciiTheme="minorHAnsi" w:hAnsiTheme="minorHAnsi" w:cstheme="minorHAnsi"/>
          <w:sz w:val="22"/>
          <w:szCs w:val="22"/>
        </w:rPr>
        <w:t xml:space="preserve"> </w:t>
      </w:r>
      <w:r w:rsidR="00660DDF" w:rsidRPr="00BE3E61">
        <w:rPr>
          <w:rFonts w:asciiTheme="minorHAnsi" w:hAnsiTheme="minorHAnsi" w:cstheme="minorHAnsi"/>
          <w:sz w:val="22"/>
          <w:szCs w:val="22"/>
        </w:rPr>
        <w:t>backup</w:t>
      </w:r>
      <w:r w:rsidR="00660DDF">
        <w:rPr>
          <w:rFonts w:asciiTheme="minorHAnsi" w:hAnsiTheme="minorHAnsi" w:cstheme="minorHAnsi"/>
          <w:sz w:val="22"/>
          <w:szCs w:val="22"/>
        </w:rPr>
        <w:t xml:space="preserve"> &amp; recovery of components</w:t>
      </w:r>
      <w:r w:rsidR="00660DDF" w:rsidRPr="00BE3E61">
        <w:rPr>
          <w:rFonts w:asciiTheme="minorHAnsi" w:hAnsiTheme="minorHAnsi" w:cstheme="minorHAnsi"/>
          <w:sz w:val="22"/>
          <w:szCs w:val="22"/>
        </w:rPr>
        <w:t>, maintenance schedules, patching, s/w upgrades</w:t>
      </w:r>
      <w:r w:rsidR="00660DDF">
        <w:rPr>
          <w:rFonts w:asciiTheme="minorHAnsi" w:hAnsiTheme="minorHAnsi" w:cstheme="minorHAnsi"/>
          <w:sz w:val="22"/>
          <w:szCs w:val="22"/>
        </w:rPr>
        <w:t xml:space="preserve"> etc.</w:t>
      </w:r>
    </w:p>
    <w:p w14:paraId="0BE718B2" w14:textId="2EF4803E" w:rsidR="00660DDF" w:rsidRDefault="00660DDF" w:rsidP="00660DDF">
      <w:pPr>
        <w:autoSpaceDE w:val="0"/>
        <w:autoSpaceDN w:val="0"/>
        <w:adjustRightInd w:val="0"/>
        <w:ind w:left="720"/>
        <w:jc w:val="both"/>
        <w:rPr>
          <w:rFonts w:asciiTheme="minorHAnsi" w:hAnsiTheme="minorHAnsi" w:cstheme="minorHAnsi"/>
          <w:sz w:val="22"/>
          <w:szCs w:val="22"/>
        </w:rPr>
      </w:pPr>
      <w:r>
        <w:rPr>
          <w:rFonts w:asciiTheme="minorHAnsi" w:hAnsiTheme="minorHAnsi" w:cstheme="minorHAnsi"/>
          <w:sz w:val="22"/>
          <w:szCs w:val="22"/>
        </w:rPr>
        <w:t xml:space="preserve">Provide details on available recovery point objectives and recovery time objectives in the proposed solution. </w:t>
      </w:r>
      <w:r w:rsidRPr="00180C98">
        <w:rPr>
          <w:rFonts w:asciiTheme="minorHAnsi" w:hAnsiTheme="minorHAnsi" w:cstheme="minorHAnsi"/>
          <w:sz w:val="22"/>
          <w:szCs w:val="22"/>
        </w:rPr>
        <w:t>Provide details o</w:t>
      </w:r>
      <w:r>
        <w:rPr>
          <w:rFonts w:asciiTheme="minorHAnsi" w:hAnsiTheme="minorHAnsi" w:cstheme="minorHAnsi"/>
          <w:sz w:val="22"/>
          <w:szCs w:val="22"/>
        </w:rPr>
        <w:t xml:space="preserve">f the </w:t>
      </w:r>
      <w:r w:rsidRPr="00180C98">
        <w:rPr>
          <w:rFonts w:asciiTheme="minorHAnsi" w:hAnsiTheme="minorHAnsi" w:cstheme="minorHAnsi"/>
          <w:sz w:val="22"/>
          <w:szCs w:val="22"/>
        </w:rPr>
        <w:t>procedures you would follow to establish a cold Disaster Recovery site</w:t>
      </w:r>
      <w:r w:rsidR="00224EB5">
        <w:rPr>
          <w:rFonts w:asciiTheme="minorHAnsi" w:hAnsiTheme="minorHAnsi" w:cstheme="minorHAnsi"/>
          <w:sz w:val="22"/>
          <w:szCs w:val="22"/>
        </w:rPr>
        <w:t>, details of Disaster Recovery testing schedule</w:t>
      </w:r>
      <w:r w:rsidR="00581EE1">
        <w:rPr>
          <w:rFonts w:asciiTheme="minorHAnsi" w:hAnsiTheme="minorHAnsi" w:cstheme="minorHAnsi"/>
          <w:sz w:val="22"/>
          <w:szCs w:val="22"/>
        </w:rPr>
        <w:t>.</w:t>
      </w:r>
    </w:p>
    <w:p w14:paraId="3BAB0E53" w14:textId="6AB22698" w:rsidR="00660DDF" w:rsidRDefault="00660DDF" w:rsidP="00A27848">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w:t>
      </w:r>
      <w:r w:rsidR="00462A60">
        <w:rPr>
          <w:rFonts w:asciiTheme="minorHAnsi" w:hAnsiTheme="minorHAnsi" w:cstheme="minorHAnsi"/>
          <w:sz w:val="22"/>
          <w:szCs w:val="22"/>
        </w:rPr>
        <w:t>25</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E71353">
        <w:rPr>
          <w:rFonts w:asciiTheme="minorHAnsi" w:hAnsiTheme="minorHAnsi" w:cstheme="minorHAnsi"/>
          <w:sz w:val="22"/>
          <w:szCs w:val="22"/>
        </w:rPr>
        <w:t xml:space="preserve">, </w:t>
      </w:r>
      <w:r w:rsidR="00AC1352">
        <w:rPr>
          <w:rFonts w:asciiTheme="minorHAnsi" w:hAnsiTheme="minorHAnsi" w:cstheme="minorHAnsi"/>
          <w:sz w:val="22"/>
          <w:szCs w:val="22"/>
        </w:rPr>
        <w:t>70% minimum score required</w:t>
      </w:r>
      <w:r>
        <w:rPr>
          <w:rFonts w:asciiTheme="minorHAnsi" w:hAnsiTheme="minorHAnsi" w:cstheme="minorHAnsi"/>
          <w:sz w:val="22"/>
          <w:szCs w:val="22"/>
        </w:rPr>
        <w:t>)</w:t>
      </w:r>
    </w:p>
    <w:p w14:paraId="2C515FB1" w14:textId="77777777" w:rsidR="00660DDF" w:rsidRDefault="00660DDF" w:rsidP="00660DDF">
      <w:pPr>
        <w:autoSpaceDE w:val="0"/>
        <w:autoSpaceDN w:val="0"/>
        <w:adjustRightInd w:val="0"/>
        <w:jc w:val="both"/>
        <w:rPr>
          <w:rFonts w:asciiTheme="minorHAnsi" w:hAnsiTheme="minorHAnsi" w:cstheme="minorHAnsi"/>
          <w:sz w:val="22"/>
          <w:szCs w:val="22"/>
        </w:rPr>
      </w:pPr>
    </w:p>
    <w:p w14:paraId="570CA952" w14:textId="67CBF744" w:rsidR="00315D7E" w:rsidRPr="00315D7E" w:rsidRDefault="00315D7E" w:rsidP="00315D7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A3.</w:t>
      </w:r>
      <w:r>
        <w:rPr>
          <w:rFonts w:asciiTheme="minorHAnsi" w:hAnsiTheme="minorHAnsi" w:cstheme="minorHAnsi"/>
          <w:sz w:val="22"/>
          <w:szCs w:val="22"/>
        </w:rPr>
        <w:tab/>
      </w:r>
      <w:r w:rsidRPr="00315D7E">
        <w:rPr>
          <w:rFonts w:asciiTheme="minorHAnsi" w:hAnsiTheme="minorHAnsi" w:cstheme="minorHAnsi"/>
          <w:sz w:val="22"/>
          <w:szCs w:val="22"/>
        </w:rPr>
        <w:t>Certificate Authority (CA) Operations and Management</w:t>
      </w:r>
    </w:p>
    <w:p w14:paraId="0E988D67" w14:textId="2362AAB5" w:rsidR="00315D7E" w:rsidRDefault="00A605C5" w:rsidP="00315D7E">
      <w:pPr>
        <w:autoSpaceDE w:val="0"/>
        <w:autoSpaceDN w:val="0"/>
        <w:adjustRightInd w:val="0"/>
        <w:ind w:left="720"/>
        <w:jc w:val="both"/>
        <w:rPr>
          <w:rFonts w:asciiTheme="minorHAnsi" w:hAnsiTheme="minorHAnsi" w:cstheme="minorHAnsi"/>
          <w:sz w:val="22"/>
          <w:szCs w:val="22"/>
        </w:rPr>
      </w:pPr>
      <w:r>
        <w:rPr>
          <w:rFonts w:asciiTheme="minorHAnsi" w:hAnsiTheme="minorHAnsi" w:cstheme="minorHAnsi"/>
          <w:sz w:val="22"/>
          <w:szCs w:val="22"/>
        </w:rPr>
        <w:t>T</w:t>
      </w:r>
      <w:r w:rsidR="00E9018A" w:rsidRPr="00E9018A">
        <w:rPr>
          <w:rFonts w:asciiTheme="minorHAnsi" w:hAnsiTheme="minorHAnsi" w:cstheme="minorHAnsi"/>
          <w:sz w:val="22"/>
          <w:szCs w:val="22"/>
        </w:rPr>
        <w:t>enderer</w:t>
      </w:r>
      <w:r>
        <w:rPr>
          <w:rFonts w:asciiTheme="minorHAnsi" w:hAnsiTheme="minorHAnsi" w:cstheme="minorHAnsi"/>
          <w:sz w:val="22"/>
          <w:szCs w:val="22"/>
        </w:rPr>
        <w:t>s</w:t>
      </w:r>
      <w:r w:rsidR="00E9018A" w:rsidRPr="00E9018A">
        <w:rPr>
          <w:rFonts w:asciiTheme="minorHAnsi" w:hAnsiTheme="minorHAnsi" w:cstheme="minorHAnsi"/>
          <w:sz w:val="22"/>
          <w:szCs w:val="22"/>
        </w:rPr>
        <w:t xml:space="preserve"> must provide </w:t>
      </w:r>
      <w:r w:rsidR="00E9018A">
        <w:rPr>
          <w:rFonts w:asciiTheme="minorHAnsi" w:hAnsiTheme="minorHAnsi" w:cstheme="minorHAnsi"/>
          <w:sz w:val="22"/>
          <w:szCs w:val="22"/>
        </w:rPr>
        <w:t xml:space="preserve">a </w:t>
      </w:r>
      <w:r w:rsidR="00E9018A" w:rsidRPr="00E9018A">
        <w:rPr>
          <w:rFonts w:asciiTheme="minorHAnsi" w:hAnsiTheme="minorHAnsi" w:cstheme="minorHAnsi"/>
          <w:sz w:val="22"/>
          <w:szCs w:val="22"/>
        </w:rPr>
        <w:t xml:space="preserve">clear and comprehensive </w:t>
      </w:r>
      <w:r w:rsidR="00315D7E" w:rsidRPr="00315D7E">
        <w:rPr>
          <w:rFonts w:asciiTheme="minorHAnsi" w:hAnsiTheme="minorHAnsi" w:cstheme="minorHAnsi"/>
          <w:sz w:val="22"/>
          <w:szCs w:val="22"/>
        </w:rPr>
        <w:t>overview of how the Operation and Management of the CA would operate under the proposed solution</w:t>
      </w:r>
      <w:r w:rsidR="00535C2A">
        <w:rPr>
          <w:rFonts w:asciiTheme="minorHAnsi" w:hAnsiTheme="minorHAnsi" w:cstheme="minorHAnsi"/>
          <w:sz w:val="22"/>
          <w:szCs w:val="22"/>
        </w:rPr>
        <w:t>.</w:t>
      </w:r>
    </w:p>
    <w:p w14:paraId="3EFD0ED2" w14:textId="31E13DA9" w:rsidR="00315D7E" w:rsidRDefault="00315D7E" w:rsidP="00A27848">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w:t>
      </w:r>
      <w:r w:rsidR="00682698">
        <w:rPr>
          <w:rFonts w:asciiTheme="minorHAnsi" w:hAnsiTheme="minorHAnsi" w:cstheme="minorHAnsi"/>
          <w:sz w:val="22"/>
          <w:szCs w:val="22"/>
        </w:rPr>
        <w:t>15</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453B5C">
        <w:rPr>
          <w:rFonts w:asciiTheme="minorHAnsi" w:hAnsiTheme="minorHAnsi" w:cstheme="minorHAnsi"/>
          <w:sz w:val="22"/>
          <w:szCs w:val="22"/>
        </w:rPr>
        <w:t>, 70% minimum score required</w:t>
      </w:r>
      <w:r>
        <w:rPr>
          <w:rFonts w:asciiTheme="minorHAnsi" w:hAnsiTheme="minorHAnsi" w:cstheme="minorHAnsi"/>
          <w:sz w:val="22"/>
          <w:szCs w:val="22"/>
        </w:rPr>
        <w:t>)</w:t>
      </w:r>
    </w:p>
    <w:p w14:paraId="6DABCB52" w14:textId="77777777" w:rsidR="00315D7E" w:rsidRDefault="00315D7E" w:rsidP="00660DDF">
      <w:pPr>
        <w:autoSpaceDE w:val="0"/>
        <w:autoSpaceDN w:val="0"/>
        <w:adjustRightInd w:val="0"/>
        <w:jc w:val="both"/>
        <w:rPr>
          <w:rFonts w:asciiTheme="minorHAnsi" w:hAnsiTheme="minorHAnsi" w:cstheme="minorHAnsi"/>
          <w:sz w:val="22"/>
          <w:szCs w:val="22"/>
        </w:rPr>
      </w:pPr>
    </w:p>
    <w:p w14:paraId="60C1C216" w14:textId="12DFD1F0" w:rsidR="00315D7E" w:rsidRPr="00315D7E" w:rsidRDefault="00315D7E" w:rsidP="00315D7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A4.</w:t>
      </w:r>
      <w:r>
        <w:rPr>
          <w:rFonts w:asciiTheme="minorHAnsi" w:hAnsiTheme="minorHAnsi" w:cstheme="minorHAnsi"/>
          <w:sz w:val="22"/>
          <w:szCs w:val="22"/>
        </w:rPr>
        <w:tab/>
      </w:r>
      <w:r w:rsidRPr="00315D7E">
        <w:rPr>
          <w:rFonts w:asciiTheme="minorHAnsi" w:hAnsiTheme="minorHAnsi" w:cstheme="minorHAnsi"/>
          <w:sz w:val="22"/>
          <w:szCs w:val="22"/>
        </w:rPr>
        <w:t>Key Generation and Protection</w:t>
      </w:r>
    </w:p>
    <w:p w14:paraId="1DD6EBD9" w14:textId="18E62F21" w:rsidR="00315D7E" w:rsidRDefault="00E9018A" w:rsidP="00315D7E">
      <w:pPr>
        <w:autoSpaceDE w:val="0"/>
        <w:autoSpaceDN w:val="0"/>
        <w:adjustRightInd w:val="0"/>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sidR="00A605C5">
        <w:rPr>
          <w:rFonts w:asciiTheme="minorHAnsi" w:hAnsiTheme="minorHAnsi" w:cstheme="minorHAnsi"/>
          <w:sz w:val="22"/>
          <w:szCs w:val="22"/>
        </w:rPr>
        <w:t>s</w:t>
      </w:r>
      <w:r w:rsidRPr="00E9018A">
        <w:rPr>
          <w:rFonts w:asciiTheme="minorHAnsi" w:hAnsiTheme="minorHAnsi" w:cstheme="minorHAnsi"/>
          <w:sz w:val="22"/>
          <w:szCs w:val="22"/>
        </w:rPr>
        <w:t xml:space="preserve"> must provide clear and comprehensive details of</w:t>
      </w:r>
      <w:r w:rsidRPr="00E9018A" w:rsidDel="00E9018A">
        <w:rPr>
          <w:rFonts w:asciiTheme="minorHAnsi" w:hAnsiTheme="minorHAnsi" w:cstheme="minorHAnsi"/>
          <w:sz w:val="22"/>
          <w:szCs w:val="22"/>
        </w:rPr>
        <w:t xml:space="preserve"> </w:t>
      </w:r>
      <w:r w:rsidR="00315D7E" w:rsidRPr="00315D7E">
        <w:rPr>
          <w:rFonts w:asciiTheme="minorHAnsi" w:hAnsiTheme="minorHAnsi" w:cstheme="minorHAnsi"/>
          <w:sz w:val="22"/>
          <w:szCs w:val="22"/>
        </w:rPr>
        <w:t>what standards and algorithms are proposed, including details of HSMs</w:t>
      </w:r>
      <w:r w:rsidR="001D3B6A">
        <w:rPr>
          <w:rFonts w:asciiTheme="minorHAnsi" w:hAnsiTheme="minorHAnsi" w:cstheme="minorHAnsi"/>
          <w:sz w:val="22"/>
          <w:szCs w:val="22"/>
        </w:rPr>
        <w:t xml:space="preserve"> (including </w:t>
      </w:r>
      <w:r w:rsidR="0070128C">
        <w:rPr>
          <w:rFonts w:asciiTheme="minorHAnsi" w:hAnsiTheme="minorHAnsi" w:cstheme="minorHAnsi"/>
          <w:sz w:val="22"/>
          <w:szCs w:val="22"/>
        </w:rPr>
        <w:t xml:space="preserve">HSM </w:t>
      </w:r>
      <w:r w:rsidR="0070128C" w:rsidRPr="0070128C">
        <w:rPr>
          <w:rFonts w:asciiTheme="minorHAnsi" w:hAnsiTheme="minorHAnsi" w:cstheme="minorHAnsi"/>
          <w:sz w:val="22"/>
          <w:szCs w:val="22"/>
        </w:rPr>
        <w:t>tenancy</w:t>
      </w:r>
      <w:r w:rsidR="00811311">
        <w:rPr>
          <w:rFonts w:asciiTheme="minorHAnsi" w:hAnsiTheme="minorHAnsi" w:cstheme="minorHAnsi"/>
          <w:sz w:val="22"/>
          <w:szCs w:val="22"/>
        </w:rPr>
        <w:t>, if used</w:t>
      </w:r>
      <w:r w:rsidR="0070128C">
        <w:rPr>
          <w:rFonts w:asciiTheme="minorHAnsi" w:hAnsiTheme="minorHAnsi" w:cstheme="minorHAnsi"/>
          <w:sz w:val="22"/>
          <w:szCs w:val="22"/>
        </w:rPr>
        <w:t>)</w:t>
      </w:r>
      <w:r w:rsidR="00315D7E" w:rsidRPr="00315D7E">
        <w:rPr>
          <w:rFonts w:asciiTheme="minorHAnsi" w:hAnsiTheme="minorHAnsi" w:cstheme="minorHAnsi"/>
          <w:sz w:val="22"/>
          <w:szCs w:val="22"/>
        </w:rPr>
        <w:t>, asymmetric (RSA) and symmetric ciphers and randomness.</w:t>
      </w:r>
      <w:r w:rsidR="006D6EF8">
        <w:rPr>
          <w:rFonts w:asciiTheme="minorHAnsi" w:hAnsiTheme="minorHAnsi" w:cstheme="minorHAnsi"/>
          <w:sz w:val="22"/>
          <w:szCs w:val="22"/>
        </w:rPr>
        <w:t xml:space="preserve"> </w:t>
      </w:r>
      <w:r w:rsidR="006D6EF8" w:rsidRPr="006D6EF8">
        <w:rPr>
          <w:rFonts w:asciiTheme="minorHAnsi" w:hAnsiTheme="minorHAnsi" w:cstheme="minorHAnsi"/>
          <w:sz w:val="22"/>
          <w:szCs w:val="22"/>
        </w:rPr>
        <w:t>HSMs must meet a minimum of FIPS 140-2 Level 3 (or FIPS 140-3 Level 3) or equivalent Common Criteria standard</w:t>
      </w:r>
      <w:r w:rsidR="006D6EF8">
        <w:rPr>
          <w:rFonts w:asciiTheme="minorHAnsi" w:hAnsiTheme="minorHAnsi" w:cstheme="minorHAnsi"/>
          <w:sz w:val="22"/>
          <w:szCs w:val="22"/>
        </w:rPr>
        <w:t>.</w:t>
      </w:r>
    </w:p>
    <w:p w14:paraId="2C9F0190" w14:textId="48689C3A" w:rsidR="00315D7E" w:rsidRDefault="00315D7E" w:rsidP="00A27848">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lastRenderedPageBreak/>
        <w:t>(</w:t>
      </w:r>
      <w:r w:rsidR="00384D53">
        <w:rPr>
          <w:rFonts w:asciiTheme="minorHAnsi" w:hAnsiTheme="minorHAnsi" w:cstheme="minorHAnsi"/>
          <w:sz w:val="22"/>
          <w:szCs w:val="22"/>
        </w:rPr>
        <w:t>200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453B5C">
        <w:rPr>
          <w:rFonts w:asciiTheme="minorHAnsi" w:hAnsiTheme="minorHAnsi" w:cstheme="minorHAnsi"/>
          <w:sz w:val="22"/>
          <w:szCs w:val="22"/>
        </w:rPr>
        <w:t>, 70% minimum score required</w:t>
      </w:r>
      <w:r>
        <w:rPr>
          <w:rFonts w:asciiTheme="minorHAnsi" w:hAnsiTheme="minorHAnsi" w:cstheme="minorHAnsi"/>
          <w:sz w:val="22"/>
          <w:szCs w:val="22"/>
        </w:rPr>
        <w:t>)</w:t>
      </w:r>
    </w:p>
    <w:p w14:paraId="52335F05" w14:textId="77777777" w:rsidR="00315D7E" w:rsidRDefault="00315D7E" w:rsidP="00660DDF">
      <w:pPr>
        <w:autoSpaceDE w:val="0"/>
        <w:autoSpaceDN w:val="0"/>
        <w:adjustRightInd w:val="0"/>
        <w:jc w:val="both"/>
        <w:rPr>
          <w:rFonts w:asciiTheme="minorHAnsi" w:hAnsiTheme="minorHAnsi" w:cstheme="minorHAnsi"/>
          <w:sz w:val="22"/>
          <w:szCs w:val="22"/>
        </w:rPr>
      </w:pPr>
    </w:p>
    <w:p w14:paraId="7F1C74E6" w14:textId="61F13B64" w:rsidR="00315D7E" w:rsidRPr="00315D7E" w:rsidRDefault="00315D7E" w:rsidP="00315D7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A5.</w:t>
      </w:r>
      <w:r>
        <w:rPr>
          <w:rFonts w:asciiTheme="minorHAnsi" w:hAnsiTheme="minorHAnsi" w:cstheme="minorHAnsi"/>
          <w:sz w:val="22"/>
          <w:szCs w:val="22"/>
        </w:rPr>
        <w:tab/>
      </w:r>
      <w:r w:rsidRPr="00315D7E">
        <w:rPr>
          <w:rFonts w:asciiTheme="minorHAnsi" w:hAnsiTheme="minorHAnsi" w:cstheme="minorHAnsi"/>
          <w:sz w:val="22"/>
          <w:szCs w:val="22"/>
        </w:rPr>
        <w:t>Revocation Management (CRL, OCSP)</w:t>
      </w:r>
    </w:p>
    <w:p w14:paraId="17D9EF8F" w14:textId="6B71E092" w:rsidR="00315D7E" w:rsidRDefault="00F243D2" w:rsidP="00315D7E">
      <w:pPr>
        <w:autoSpaceDE w:val="0"/>
        <w:autoSpaceDN w:val="0"/>
        <w:adjustRightInd w:val="0"/>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9018A" w:rsidRPr="00E9018A">
        <w:rPr>
          <w:rFonts w:asciiTheme="minorHAnsi" w:hAnsiTheme="minorHAnsi" w:cstheme="minorHAnsi"/>
          <w:sz w:val="22"/>
          <w:szCs w:val="22"/>
        </w:rPr>
        <w:t>must provide clear and comprehensive details of</w:t>
      </w:r>
      <w:r w:rsidR="00E9018A" w:rsidRPr="00E9018A" w:rsidDel="00E9018A">
        <w:rPr>
          <w:rFonts w:asciiTheme="minorHAnsi" w:hAnsiTheme="minorHAnsi" w:cstheme="minorHAnsi"/>
          <w:sz w:val="22"/>
          <w:szCs w:val="22"/>
        </w:rPr>
        <w:t xml:space="preserve"> </w:t>
      </w:r>
      <w:r w:rsidR="00315D7E" w:rsidRPr="00315D7E">
        <w:rPr>
          <w:rFonts w:asciiTheme="minorHAnsi" w:hAnsiTheme="minorHAnsi" w:cstheme="minorHAnsi"/>
          <w:sz w:val="22"/>
          <w:szCs w:val="22"/>
        </w:rPr>
        <w:t>how day-to-day management of Certificate status is proposed. How is revocation handled, is it possible to suspend a certificate?</w:t>
      </w:r>
    </w:p>
    <w:p w14:paraId="1A490A4A" w14:textId="60DE96FE" w:rsidR="00A87AFF" w:rsidRDefault="00315D7E" w:rsidP="00A86839">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w:t>
      </w:r>
      <w:r w:rsidR="00F4137D">
        <w:rPr>
          <w:rFonts w:asciiTheme="minorHAnsi" w:hAnsiTheme="minorHAnsi" w:cstheme="minorHAnsi"/>
          <w:sz w:val="22"/>
          <w:szCs w:val="22"/>
        </w:rPr>
        <w:t>15</w:t>
      </w:r>
      <w:r w:rsidR="0070128C">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p>
    <w:p w14:paraId="3F3D40D8" w14:textId="77777777" w:rsidR="00A86839" w:rsidRDefault="00A86839" w:rsidP="00A86839">
      <w:pPr>
        <w:autoSpaceDE w:val="0"/>
        <w:autoSpaceDN w:val="0"/>
        <w:adjustRightInd w:val="0"/>
        <w:jc w:val="right"/>
        <w:rPr>
          <w:rFonts w:asciiTheme="minorHAnsi" w:hAnsiTheme="minorHAnsi" w:cstheme="minorHAnsi"/>
          <w:sz w:val="22"/>
          <w:szCs w:val="22"/>
        </w:rPr>
      </w:pPr>
    </w:p>
    <w:p w14:paraId="43D69FCB" w14:textId="44E116AC" w:rsidR="00315D7E" w:rsidRPr="00315D7E" w:rsidRDefault="00315D7E" w:rsidP="00315D7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A6.</w:t>
      </w:r>
      <w:r>
        <w:rPr>
          <w:rFonts w:asciiTheme="minorHAnsi" w:hAnsiTheme="minorHAnsi" w:cstheme="minorHAnsi"/>
          <w:sz w:val="22"/>
          <w:szCs w:val="22"/>
        </w:rPr>
        <w:tab/>
      </w:r>
      <w:r w:rsidR="00535C2A">
        <w:rPr>
          <w:rFonts w:asciiTheme="minorHAnsi" w:hAnsiTheme="minorHAnsi" w:cstheme="minorHAnsi"/>
          <w:sz w:val="22"/>
          <w:szCs w:val="22"/>
        </w:rPr>
        <w:t xml:space="preserve">Time Synchronization and </w:t>
      </w:r>
      <w:r>
        <w:rPr>
          <w:rFonts w:asciiTheme="minorHAnsi" w:hAnsiTheme="minorHAnsi" w:cstheme="minorHAnsi"/>
          <w:sz w:val="22"/>
          <w:szCs w:val="22"/>
        </w:rPr>
        <w:t>Timestamping Services</w:t>
      </w:r>
    </w:p>
    <w:p w14:paraId="66839FDD" w14:textId="36742445" w:rsidR="00535C2A" w:rsidRPr="003C6A88" w:rsidRDefault="00F243D2" w:rsidP="00535C2A">
      <w:pPr>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9018A" w:rsidRPr="00E9018A">
        <w:rPr>
          <w:rFonts w:asciiTheme="minorHAnsi" w:hAnsiTheme="minorHAnsi" w:cstheme="minorHAnsi"/>
          <w:sz w:val="22"/>
          <w:szCs w:val="22"/>
        </w:rPr>
        <w:t>must provide clear and comprehensive details of</w:t>
      </w:r>
      <w:r w:rsidR="00E9018A" w:rsidRPr="00E9018A" w:rsidDel="00E9018A">
        <w:rPr>
          <w:rFonts w:asciiTheme="minorHAnsi" w:hAnsiTheme="minorHAnsi" w:cstheme="minorHAnsi"/>
          <w:sz w:val="22"/>
          <w:szCs w:val="22"/>
        </w:rPr>
        <w:t xml:space="preserve"> </w:t>
      </w:r>
      <w:r w:rsidR="00315D7E" w:rsidRPr="00315D7E">
        <w:rPr>
          <w:rFonts w:asciiTheme="minorHAnsi" w:hAnsiTheme="minorHAnsi" w:cstheme="minorHAnsi"/>
          <w:sz w:val="22"/>
          <w:szCs w:val="22"/>
        </w:rPr>
        <w:t>how timestamping and clock synchronisation is handled as part of your solution</w:t>
      </w:r>
      <w:r w:rsidR="00EA403E">
        <w:rPr>
          <w:rFonts w:asciiTheme="minorHAnsi" w:hAnsiTheme="minorHAnsi" w:cstheme="minorHAnsi"/>
          <w:sz w:val="22"/>
          <w:szCs w:val="22"/>
        </w:rPr>
        <w:t>.</w:t>
      </w:r>
      <w:r w:rsidR="00535C2A">
        <w:rPr>
          <w:rFonts w:asciiTheme="minorHAnsi" w:hAnsiTheme="minorHAnsi" w:cstheme="minorHAnsi"/>
          <w:sz w:val="22"/>
          <w:szCs w:val="22"/>
        </w:rPr>
        <w:t xml:space="preserve"> </w:t>
      </w:r>
      <w:r w:rsidR="00535C2A" w:rsidRPr="003C6A88">
        <w:rPr>
          <w:rFonts w:asciiTheme="minorHAnsi" w:hAnsiTheme="minorHAnsi" w:cstheme="minorHAnsi"/>
          <w:sz w:val="22"/>
          <w:szCs w:val="22"/>
        </w:rPr>
        <w:t>Explain how any time stamping solution implemented will conform to the latest standards governing the issuance of Qualified Certificates.</w:t>
      </w:r>
    </w:p>
    <w:p w14:paraId="48BBD4CE" w14:textId="428F9504" w:rsidR="00315D7E" w:rsidRDefault="00315D7E" w:rsidP="00A87AFF">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w:t>
      </w:r>
      <w:r w:rsidR="00F4137D">
        <w:rPr>
          <w:rFonts w:asciiTheme="minorHAnsi" w:hAnsiTheme="minorHAnsi" w:cstheme="minorHAnsi"/>
          <w:sz w:val="22"/>
          <w:szCs w:val="22"/>
        </w:rPr>
        <w:t>15</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p>
    <w:p w14:paraId="4FA0A409" w14:textId="77777777" w:rsidR="00315D7E" w:rsidRDefault="00315D7E" w:rsidP="00660DDF">
      <w:pPr>
        <w:autoSpaceDE w:val="0"/>
        <w:autoSpaceDN w:val="0"/>
        <w:adjustRightInd w:val="0"/>
        <w:jc w:val="both"/>
        <w:rPr>
          <w:rFonts w:asciiTheme="minorHAnsi" w:hAnsiTheme="minorHAnsi" w:cstheme="minorHAnsi"/>
          <w:sz w:val="22"/>
          <w:szCs w:val="22"/>
        </w:rPr>
      </w:pPr>
    </w:p>
    <w:p w14:paraId="14164288" w14:textId="6768825D" w:rsidR="004517B5" w:rsidRPr="00315D7E" w:rsidRDefault="004517B5" w:rsidP="004517B5">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A7.</w:t>
      </w:r>
      <w:r>
        <w:rPr>
          <w:rFonts w:asciiTheme="minorHAnsi" w:hAnsiTheme="minorHAnsi" w:cstheme="minorHAnsi"/>
          <w:sz w:val="22"/>
          <w:szCs w:val="22"/>
        </w:rPr>
        <w:tab/>
      </w:r>
      <w:r w:rsidRPr="004517B5">
        <w:rPr>
          <w:rFonts w:asciiTheme="minorHAnsi" w:hAnsiTheme="minorHAnsi" w:cstheme="minorHAnsi"/>
          <w:sz w:val="22"/>
          <w:szCs w:val="22"/>
        </w:rPr>
        <w:t>Post-quantum Computing Mitigation Strategy</w:t>
      </w:r>
    </w:p>
    <w:p w14:paraId="50451272" w14:textId="1A21A938" w:rsidR="004517B5" w:rsidRDefault="00F243D2" w:rsidP="004517B5">
      <w:pPr>
        <w:autoSpaceDE w:val="0"/>
        <w:autoSpaceDN w:val="0"/>
        <w:adjustRightInd w:val="0"/>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9018A" w:rsidRPr="00E9018A">
        <w:rPr>
          <w:rFonts w:asciiTheme="minorHAnsi" w:hAnsiTheme="minorHAnsi" w:cstheme="minorHAnsi"/>
          <w:sz w:val="22"/>
          <w:szCs w:val="22"/>
        </w:rPr>
        <w:t>must provide clear and comprehensive details of</w:t>
      </w:r>
      <w:r w:rsidR="00E9018A">
        <w:rPr>
          <w:rFonts w:asciiTheme="minorHAnsi" w:hAnsiTheme="minorHAnsi" w:cstheme="minorHAnsi"/>
          <w:sz w:val="22"/>
          <w:szCs w:val="22"/>
        </w:rPr>
        <w:t xml:space="preserve"> </w:t>
      </w:r>
      <w:r w:rsidR="00E9018A" w:rsidRPr="004517B5">
        <w:rPr>
          <w:rFonts w:asciiTheme="minorHAnsi" w:hAnsiTheme="minorHAnsi" w:cstheme="minorHAnsi"/>
          <w:sz w:val="22"/>
          <w:szCs w:val="22"/>
        </w:rPr>
        <w:t>a</w:t>
      </w:r>
      <w:r w:rsidR="00E9018A">
        <w:rPr>
          <w:rFonts w:asciiTheme="minorHAnsi" w:hAnsiTheme="minorHAnsi" w:cstheme="minorHAnsi"/>
          <w:sz w:val="22"/>
          <w:szCs w:val="22"/>
        </w:rPr>
        <w:t>ny</w:t>
      </w:r>
      <w:r w:rsidR="00E9018A" w:rsidRPr="004517B5">
        <w:rPr>
          <w:rFonts w:asciiTheme="minorHAnsi" w:hAnsiTheme="minorHAnsi" w:cstheme="minorHAnsi"/>
          <w:sz w:val="22"/>
          <w:szCs w:val="22"/>
        </w:rPr>
        <w:t xml:space="preserve"> </w:t>
      </w:r>
      <w:r w:rsidR="00EA403E">
        <w:rPr>
          <w:rFonts w:asciiTheme="minorHAnsi" w:hAnsiTheme="minorHAnsi" w:cstheme="minorHAnsi"/>
          <w:sz w:val="22"/>
          <w:szCs w:val="22"/>
        </w:rPr>
        <w:t xml:space="preserve">Post-Quantum Computing (PQC) </w:t>
      </w:r>
      <w:r w:rsidR="00E9018A" w:rsidRPr="004517B5">
        <w:rPr>
          <w:rFonts w:asciiTheme="minorHAnsi" w:hAnsiTheme="minorHAnsi" w:cstheme="minorHAnsi"/>
          <w:sz w:val="22"/>
          <w:szCs w:val="22"/>
        </w:rPr>
        <w:t>risk assessment</w:t>
      </w:r>
      <w:r w:rsidR="00E9018A">
        <w:rPr>
          <w:rFonts w:asciiTheme="minorHAnsi" w:hAnsiTheme="minorHAnsi" w:cstheme="minorHAnsi"/>
          <w:sz w:val="22"/>
          <w:szCs w:val="22"/>
        </w:rPr>
        <w:t xml:space="preserve">s </w:t>
      </w:r>
      <w:r w:rsidR="00EA403E">
        <w:rPr>
          <w:rFonts w:asciiTheme="minorHAnsi" w:hAnsiTheme="minorHAnsi" w:cstheme="minorHAnsi"/>
          <w:sz w:val="22"/>
          <w:szCs w:val="22"/>
        </w:rPr>
        <w:t xml:space="preserve">and </w:t>
      </w:r>
      <w:r w:rsidR="00E9018A">
        <w:rPr>
          <w:rFonts w:asciiTheme="minorHAnsi" w:hAnsiTheme="minorHAnsi" w:cstheme="minorHAnsi"/>
          <w:sz w:val="22"/>
          <w:szCs w:val="22"/>
        </w:rPr>
        <w:t>outline</w:t>
      </w:r>
      <w:r w:rsidR="00EA403E">
        <w:rPr>
          <w:rFonts w:asciiTheme="minorHAnsi" w:hAnsiTheme="minorHAnsi" w:cstheme="minorHAnsi"/>
          <w:sz w:val="22"/>
          <w:szCs w:val="22"/>
        </w:rPr>
        <w:t xml:space="preserve"> proposed</w:t>
      </w:r>
      <w:r w:rsidR="004517B5" w:rsidRPr="004517B5">
        <w:rPr>
          <w:rFonts w:asciiTheme="minorHAnsi" w:hAnsiTheme="minorHAnsi" w:cstheme="minorHAnsi"/>
          <w:sz w:val="22"/>
          <w:szCs w:val="22"/>
        </w:rPr>
        <w:t xml:space="preserve"> PQC mitigation strategies</w:t>
      </w:r>
      <w:r w:rsidR="00EA403E">
        <w:rPr>
          <w:rFonts w:asciiTheme="minorHAnsi" w:hAnsiTheme="minorHAnsi" w:cstheme="minorHAnsi"/>
          <w:sz w:val="22"/>
          <w:szCs w:val="22"/>
        </w:rPr>
        <w:t>.</w:t>
      </w:r>
    </w:p>
    <w:p w14:paraId="04E18D0A" w14:textId="64F18304" w:rsidR="004517B5" w:rsidRDefault="004517B5" w:rsidP="00A87AFF">
      <w:pPr>
        <w:autoSpaceDE w:val="0"/>
        <w:autoSpaceDN w:val="0"/>
        <w:adjustRightInd w:val="0"/>
        <w:ind w:left="720"/>
        <w:jc w:val="right"/>
        <w:rPr>
          <w:rFonts w:asciiTheme="minorHAnsi" w:hAnsiTheme="minorHAnsi" w:cstheme="minorHAnsi"/>
          <w:sz w:val="22"/>
          <w:szCs w:val="22"/>
        </w:rPr>
      </w:pPr>
      <w:r>
        <w:rPr>
          <w:rFonts w:asciiTheme="minorHAnsi" w:hAnsiTheme="minorHAnsi" w:cstheme="minorHAnsi"/>
          <w:sz w:val="22"/>
          <w:szCs w:val="22"/>
        </w:rPr>
        <w:t>(</w:t>
      </w:r>
      <w:r w:rsidR="00384D53">
        <w:rPr>
          <w:rFonts w:asciiTheme="minorHAnsi" w:hAnsiTheme="minorHAnsi" w:cstheme="minorHAnsi"/>
          <w:sz w:val="22"/>
          <w:szCs w:val="22"/>
        </w:rPr>
        <w:t>250</w:t>
      </w:r>
      <w:r>
        <w:rPr>
          <w:rFonts w:asciiTheme="minorHAnsi" w:hAnsiTheme="minorHAnsi" w:cstheme="minorHAnsi"/>
          <w:sz w:val="22"/>
          <w:szCs w:val="22"/>
        </w:rPr>
        <w:t xml:space="preserve"> marks</w:t>
      </w:r>
      <w:r w:rsidR="00F4137D">
        <w:rPr>
          <w:rFonts w:asciiTheme="minorHAnsi" w:hAnsiTheme="minorHAnsi" w:cstheme="minorHAnsi"/>
          <w:sz w:val="22"/>
          <w:szCs w:val="22"/>
        </w:rPr>
        <w:t>, 70% minimum score required</w:t>
      </w:r>
      <w:r>
        <w:rPr>
          <w:rFonts w:asciiTheme="minorHAnsi" w:hAnsiTheme="minorHAnsi" w:cstheme="minorHAnsi"/>
          <w:sz w:val="22"/>
          <w:szCs w:val="22"/>
        </w:rPr>
        <w:t>)</w:t>
      </w:r>
    </w:p>
    <w:p w14:paraId="0ADE7AB6" w14:textId="77777777" w:rsidR="004517B5" w:rsidRDefault="004517B5" w:rsidP="00660DDF">
      <w:pPr>
        <w:autoSpaceDE w:val="0"/>
        <w:autoSpaceDN w:val="0"/>
        <w:adjustRightInd w:val="0"/>
        <w:jc w:val="both"/>
        <w:rPr>
          <w:rFonts w:asciiTheme="minorHAnsi" w:hAnsiTheme="minorHAnsi" w:cstheme="minorHAnsi"/>
          <w:sz w:val="22"/>
          <w:szCs w:val="22"/>
        </w:rPr>
      </w:pPr>
    </w:p>
    <w:p w14:paraId="48D0E576" w14:textId="27C7E031" w:rsidR="00660DDF" w:rsidRDefault="00660DDF" w:rsidP="00660DDF">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w:t>
      </w:r>
      <w:r w:rsidR="00D5428E">
        <w:rPr>
          <w:rFonts w:asciiTheme="minorHAnsi" w:hAnsiTheme="minorHAnsi" w:cstheme="minorHAnsi"/>
          <w:sz w:val="22"/>
          <w:szCs w:val="22"/>
        </w:rPr>
        <w:t>8</w:t>
      </w:r>
      <w:r>
        <w:rPr>
          <w:rFonts w:asciiTheme="minorHAnsi" w:hAnsiTheme="minorHAnsi" w:cstheme="minorHAnsi"/>
          <w:sz w:val="22"/>
          <w:szCs w:val="22"/>
        </w:rPr>
        <w:t>.</w:t>
      </w:r>
      <w:r>
        <w:rPr>
          <w:rFonts w:asciiTheme="minorHAnsi" w:hAnsiTheme="minorHAnsi" w:cstheme="minorHAnsi"/>
          <w:sz w:val="22"/>
          <w:szCs w:val="22"/>
        </w:rPr>
        <w:tab/>
      </w:r>
      <w:r w:rsidR="003143E9">
        <w:rPr>
          <w:rFonts w:asciiTheme="minorHAnsi" w:hAnsiTheme="minorHAnsi" w:cstheme="minorHAnsi"/>
          <w:sz w:val="22"/>
          <w:szCs w:val="22"/>
        </w:rPr>
        <w:t>Security.</w:t>
      </w:r>
    </w:p>
    <w:p w14:paraId="3FEB4AC0" w14:textId="5D1C0C38" w:rsidR="00660DDF" w:rsidRDefault="003143E9" w:rsidP="00660DDF">
      <w:pPr>
        <w:ind w:left="720"/>
        <w:jc w:val="both"/>
        <w:rPr>
          <w:rFonts w:asciiTheme="minorHAnsi" w:hAnsiTheme="minorHAnsi" w:cstheme="minorHAnsi"/>
          <w:sz w:val="22"/>
          <w:szCs w:val="22"/>
        </w:rPr>
      </w:pPr>
      <w:r>
        <w:rPr>
          <w:rFonts w:asciiTheme="minorHAnsi" w:hAnsiTheme="minorHAnsi" w:cstheme="minorHAnsi"/>
          <w:sz w:val="22"/>
          <w:szCs w:val="22"/>
        </w:rPr>
        <w:t>The service must be highly secure.</w:t>
      </w:r>
      <w:r w:rsidRPr="00E9018A">
        <w:rPr>
          <w:rFonts w:asciiTheme="minorHAnsi" w:hAnsiTheme="minorHAnsi" w:cstheme="minorHAnsi"/>
          <w:sz w:val="22"/>
          <w:szCs w:val="22"/>
        </w:rPr>
        <w:t xml:space="preserve"> </w:t>
      </w:r>
      <w:r w:rsidR="00F243D2" w:rsidRPr="00E9018A">
        <w:rPr>
          <w:rFonts w:asciiTheme="minorHAnsi" w:hAnsiTheme="minorHAnsi" w:cstheme="minorHAnsi"/>
          <w:sz w:val="22"/>
          <w:szCs w:val="22"/>
        </w:rPr>
        <w:t>Tenderer</w:t>
      </w:r>
      <w:r w:rsidR="00F243D2">
        <w:rPr>
          <w:rFonts w:asciiTheme="minorHAnsi" w:hAnsiTheme="minorHAnsi" w:cstheme="minorHAnsi"/>
          <w:sz w:val="22"/>
          <w:szCs w:val="22"/>
        </w:rPr>
        <w:t>s</w:t>
      </w:r>
      <w:r w:rsidR="00F243D2" w:rsidRPr="00E9018A">
        <w:rPr>
          <w:rFonts w:asciiTheme="minorHAnsi" w:hAnsiTheme="minorHAnsi" w:cstheme="minorHAnsi"/>
          <w:sz w:val="22"/>
          <w:szCs w:val="22"/>
        </w:rPr>
        <w:t xml:space="preserve"> </w:t>
      </w:r>
      <w:r w:rsidR="00EA403E" w:rsidRPr="00E9018A">
        <w:rPr>
          <w:rFonts w:asciiTheme="minorHAnsi" w:hAnsiTheme="minorHAnsi" w:cstheme="minorHAnsi"/>
          <w:sz w:val="22"/>
          <w:szCs w:val="22"/>
        </w:rPr>
        <w:t xml:space="preserve">must provide clear and comprehensive details of </w:t>
      </w:r>
      <w:r w:rsidR="00660DDF" w:rsidRPr="00180C98">
        <w:rPr>
          <w:rFonts w:asciiTheme="minorHAnsi" w:hAnsiTheme="minorHAnsi" w:cstheme="minorHAnsi"/>
          <w:sz w:val="22"/>
          <w:szCs w:val="22"/>
        </w:rPr>
        <w:t xml:space="preserve">all the security features attaching to the Certificate and Registration Authorities. </w:t>
      </w:r>
      <w:r w:rsidR="00660DDF">
        <w:rPr>
          <w:rFonts w:asciiTheme="minorHAnsi" w:hAnsiTheme="minorHAnsi" w:cstheme="minorHAnsi"/>
          <w:sz w:val="22"/>
          <w:szCs w:val="22"/>
        </w:rPr>
        <w:t xml:space="preserve">Provide details on </w:t>
      </w:r>
      <w:r w:rsidR="00660DDF" w:rsidRPr="00180C98">
        <w:rPr>
          <w:rFonts w:asciiTheme="minorHAnsi" w:hAnsiTheme="minorHAnsi" w:cstheme="minorHAnsi"/>
          <w:sz w:val="22"/>
          <w:szCs w:val="22"/>
        </w:rPr>
        <w:t xml:space="preserve">areas such as </w:t>
      </w:r>
      <w:r w:rsidR="00660DDF">
        <w:rPr>
          <w:rFonts w:asciiTheme="minorHAnsi" w:hAnsiTheme="minorHAnsi" w:cstheme="minorHAnsi"/>
          <w:sz w:val="22"/>
          <w:szCs w:val="22"/>
        </w:rPr>
        <w:t xml:space="preserve">access control, </w:t>
      </w:r>
      <w:r w:rsidR="00660DDF" w:rsidRPr="00180C98">
        <w:rPr>
          <w:rFonts w:asciiTheme="minorHAnsi" w:hAnsiTheme="minorHAnsi" w:cstheme="minorHAnsi"/>
          <w:sz w:val="22"/>
          <w:szCs w:val="22"/>
        </w:rPr>
        <w:t>access to the database, archiving, audit trails, communications</w:t>
      </w:r>
      <w:r w:rsidR="00134E0B">
        <w:rPr>
          <w:rFonts w:asciiTheme="minorHAnsi" w:hAnsiTheme="minorHAnsi" w:cstheme="minorHAnsi"/>
          <w:sz w:val="22"/>
          <w:szCs w:val="22"/>
        </w:rPr>
        <w:t xml:space="preserve"> as well as any security certifications held by the tenderer</w:t>
      </w:r>
      <w:r w:rsidR="00660DDF" w:rsidRPr="00180C98">
        <w:rPr>
          <w:rFonts w:asciiTheme="minorHAnsi" w:hAnsiTheme="minorHAnsi" w:cstheme="minorHAnsi"/>
          <w:sz w:val="22"/>
          <w:szCs w:val="22"/>
        </w:rPr>
        <w:t xml:space="preserve">. </w:t>
      </w:r>
    </w:p>
    <w:p w14:paraId="409F8197" w14:textId="394A0FF1" w:rsidR="00660DDF" w:rsidRDefault="00660DDF" w:rsidP="00A87AFF">
      <w:pPr>
        <w:jc w:val="right"/>
        <w:rPr>
          <w:rFonts w:asciiTheme="minorHAnsi" w:hAnsiTheme="minorHAnsi" w:cstheme="minorHAnsi"/>
          <w:sz w:val="22"/>
          <w:szCs w:val="22"/>
        </w:rPr>
      </w:pPr>
      <w:r>
        <w:rPr>
          <w:rFonts w:asciiTheme="minorHAnsi" w:hAnsiTheme="minorHAnsi" w:cstheme="minorHAnsi"/>
          <w:sz w:val="22"/>
          <w:szCs w:val="22"/>
        </w:rPr>
        <w:t>(</w:t>
      </w:r>
      <w:r w:rsidR="00384D53">
        <w:rPr>
          <w:rFonts w:asciiTheme="minorHAnsi" w:hAnsiTheme="minorHAnsi" w:cstheme="minorHAnsi"/>
          <w:sz w:val="22"/>
          <w:szCs w:val="22"/>
        </w:rPr>
        <w:t>250</w:t>
      </w:r>
      <w:r>
        <w:rPr>
          <w:rFonts w:asciiTheme="minorHAnsi" w:hAnsiTheme="minorHAnsi" w:cstheme="minorHAnsi"/>
          <w:sz w:val="22"/>
          <w:szCs w:val="22"/>
        </w:rPr>
        <w:t xml:space="preserve"> marks</w:t>
      </w:r>
      <w:r w:rsidR="00134E0B">
        <w:rPr>
          <w:rFonts w:asciiTheme="minorHAnsi" w:hAnsiTheme="minorHAnsi" w:cstheme="minorHAnsi"/>
          <w:sz w:val="22"/>
          <w:szCs w:val="22"/>
        </w:rPr>
        <w:t>, 70% minimum score required</w:t>
      </w:r>
      <w:r>
        <w:rPr>
          <w:rFonts w:asciiTheme="minorHAnsi" w:hAnsiTheme="minorHAnsi" w:cstheme="minorHAnsi"/>
          <w:sz w:val="22"/>
          <w:szCs w:val="22"/>
        </w:rPr>
        <w:t>)</w:t>
      </w:r>
    </w:p>
    <w:p w14:paraId="523CC2D3" w14:textId="77777777" w:rsidR="00C75B82" w:rsidRDefault="00C75B82" w:rsidP="00660DDF">
      <w:pPr>
        <w:jc w:val="both"/>
        <w:rPr>
          <w:rFonts w:asciiTheme="minorHAnsi" w:hAnsiTheme="minorHAnsi" w:cstheme="minorHAnsi"/>
          <w:sz w:val="22"/>
          <w:szCs w:val="22"/>
        </w:rPr>
      </w:pPr>
    </w:p>
    <w:p w14:paraId="559C5A78" w14:textId="6C2D7130" w:rsidR="00C75B82" w:rsidRDefault="00C75B82" w:rsidP="00C75B82">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w:t>
      </w:r>
      <w:r w:rsidR="00D5428E">
        <w:rPr>
          <w:rFonts w:asciiTheme="minorHAnsi" w:hAnsiTheme="minorHAnsi" w:cstheme="minorHAnsi"/>
          <w:sz w:val="22"/>
          <w:szCs w:val="22"/>
        </w:rPr>
        <w:t>9</w:t>
      </w:r>
      <w:r>
        <w:rPr>
          <w:rFonts w:asciiTheme="minorHAnsi" w:hAnsiTheme="minorHAnsi" w:cstheme="minorHAnsi"/>
          <w:sz w:val="22"/>
          <w:szCs w:val="22"/>
        </w:rPr>
        <w:t>.</w:t>
      </w:r>
      <w:r>
        <w:rPr>
          <w:rFonts w:asciiTheme="minorHAnsi" w:hAnsiTheme="minorHAnsi" w:cstheme="minorHAnsi"/>
          <w:sz w:val="22"/>
          <w:szCs w:val="22"/>
        </w:rPr>
        <w:tab/>
      </w:r>
      <w:r w:rsidRPr="00C75B82">
        <w:rPr>
          <w:rFonts w:asciiTheme="minorHAnsi" w:hAnsiTheme="minorHAnsi" w:cstheme="minorHAnsi"/>
          <w:sz w:val="22"/>
          <w:szCs w:val="22"/>
        </w:rPr>
        <w:t>Physical Security of Infrastructure</w:t>
      </w:r>
      <w:r>
        <w:rPr>
          <w:rFonts w:asciiTheme="minorHAnsi" w:hAnsiTheme="minorHAnsi" w:cstheme="minorHAnsi"/>
          <w:sz w:val="22"/>
          <w:szCs w:val="22"/>
        </w:rPr>
        <w:t>.</w:t>
      </w:r>
    </w:p>
    <w:p w14:paraId="53F2CCB4" w14:textId="525FE660" w:rsidR="00C75B82" w:rsidRDefault="00F243D2" w:rsidP="00C75B82">
      <w:pPr>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A403E" w:rsidRPr="00E9018A">
        <w:rPr>
          <w:rFonts w:asciiTheme="minorHAnsi" w:hAnsiTheme="minorHAnsi" w:cstheme="minorHAnsi"/>
          <w:sz w:val="22"/>
          <w:szCs w:val="22"/>
        </w:rPr>
        <w:t>must provide clear and comprehensive details of</w:t>
      </w:r>
      <w:r w:rsidR="00EA403E">
        <w:rPr>
          <w:rFonts w:asciiTheme="minorHAnsi" w:hAnsiTheme="minorHAnsi" w:cstheme="minorHAnsi"/>
          <w:sz w:val="22"/>
          <w:szCs w:val="22"/>
        </w:rPr>
        <w:t xml:space="preserve"> what</w:t>
      </w:r>
      <w:r w:rsidR="00EA403E" w:rsidRPr="00E9018A">
        <w:rPr>
          <w:rFonts w:asciiTheme="minorHAnsi" w:hAnsiTheme="minorHAnsi" w:cstheme="minorHAnsi"/>
          <w:sz w:val="22"/>
          <w:szCs w:val="22"/>
        </w:rPr>
        <w:t xml:space="preserve"> </w:t>
      </w:r>
      <w:r w:rsidR="00C75B82" w:rsidRPr="00C75B82">
        <w:rPr>
          <w:rFonts w:asciiTheme="minorHAnsi" w:hAnsiTheme="minorHAnsi" w:cstheme="minorHAnsi"/>
          <w:sz w:val="22"/>
          <w:szCs w:val="22"/>
        </w:rPr>
        <w:t>physical security controls provided as part of the solution</w:t>
      </w:r>
      <w:r w:rsidR="00EA403E">
        <w:rPr>
          <w:rFonts w:asciiTheme="minorHAnsi" w:hAnsiTheme="minorHAnsi" w:cstheme="minorHAnsi"/>
          <w:sz w:val="22"/>
          <w:szCs w:val="22"/>
        </w:rPr>
        <w:t>.</w:t>
      </w:r>
    </w:p>
    <w:p w14:paraId="24A3FD9E" w14:textId="44AD506A" w:rsidR="00C75B82" w:rsidRDefault="00C75B82" w:rsidP="00A87AFF">
      <w:pPr>
        <w:jc w:val="right"/>
        <w:rPr>
          <w:rFonts w:asciiTheme="minorHAnsi" w:hAnsiTheme="minorHAnsi" w:cstheme="minorHAnsi"/>
          <w:sz w:val="22"/>
          <w:szCs w:val="22"/>
        </w:rPr>
      </w:pPr>
      <w:r>
        <w:rPr>
          <w:rFonts w:asciiTheme="minorHAnsi" w:hAnsiTheme="minorHAnsi" w:cstheme="minorHAnsi"/>
          <w:sz w:val="22"/>
          <w:szCs w:val="22"/>
        </w:rPr>
        <w:t>(</w:t>
      </w:r>
      <w:r w:rsidR="00462A60">
        <w:rPr>
          <w:rFonts w:asciiTheme="minorHAnsi" w:hAnsiTheme="minorHAnsi" w:cstheme="minorHAnsi"/>
          <w:sz w:val="22"/>
          <w:szCs w:val="22"/>
        </w:rPr>
        <w:t>15</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197023">
        <w:rPr>
          <w:rFonts w:asciiTheme="minorHAnsi" w:hAnsiTheme="minorHAnsi" w:cstheme="minorHAnsi"/>
          <w:sz w:val="22"/>
          <w:szCs w:val="22"/>
        </w:rPr>
        <w:t>, 70% minimum score required</w:t>
      </w:r>
      <w:r>
        <w:rPr>
          <w:rFonts w:asciiTheme="minorHAnsi" w:hAnsiTheme="minorHAnsi" w:cstheme="minorHAnsi"/>
          <w:sz w:val="22"/>
          <w:szCs w:val="22"/>
        </w:rPr>
        <w:t>)</w:t>
      </w:r>
    </w:p>
    <w:p w14:paraId="42FF2FAA" w14:textId="77777777" w:rsidR="00C75B82" w:rsidRDefault="00C75B82" w:rsidP="00660DDF">
      <w:pPr>
        <w:jc w:val="both"/>
        <w:rPr>
          <w:rFonts w:asciiTheme="minorHAnsi" w:hAnsiTheme="minorHAnsi" w:cstheme="minorHAnsi"/>
          <w:sz w:val="22"/>
          <w:szCs w:val="22"/>
        </w:rPr>
      </w:pPr>
    </w:p>
    <w:p w14:paraId="0B2426B0" w14:textId="79693D87" w:rsidR="00C75B82" w:rsidRDefault="00C75B82" w:rsidP="00C75B82">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w:t>
      </w:r>
      <w:r w:rsidR="00D5428E">
        <w:rPr>
          <w:rFonts w:asciiTheme="minorHAnsi" w:hAnsiTheme="minorHAnsi" w:cstheme="minorHAnsi"/>
          <w:sz w:val="22"/>
          <w:szCs w:val="22"/>
        </w:rPr>
        <w:t>10</w:t>
      </w:r>
      <w:r>
        <w:rPr>
          <w:rFonts w:asciiTheme="minorHAnsi" w:hAnsiTheme="minorHAnsi" w:cstheme="minorHAnsi"/>
          <w:sz w:val="22"/>
          <w:szCs w:val="22"/>
        </w:rPr>
        <w:t>.</w:t>
      </w:r>
      <w:r>
        <w:rPr>
          <w:rFonts w:asciiTheme="minorHAnsi" w:hAnsiTheme="minorHAnsi" w:cstheme="minorHAnsi"/>
          <w:sz w:val="22"/>
          <w:szCs w:val="22"/>
        </w:rPr>
        <w:tab/>
      </w:r>
      <w:r w:rsidR="00CC4334" w:rsidRPr="00CC4334">
        <w:rPr>
          <w:rFonts w:asciiTheme="minorHAnsi" w:hAnsiTheme="minorHAnsi" w:cstheme="minorHAnsi"/>
          <w:sz w:val="22"/>
          <w:szCs w:val="22"/>
        </w:rPr>
        <w:t>Logical Security Controls</w:t>
      </w:r>
    </w:p>
    <w:p w14:paraId="7A2246FB" w14:textId="2F74268A" w:rsidR="00EA403E" w:rsidRDefault="00F243D2" w:rsidP="00EA403E">
      <w:pPr>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A403E" w:rsidRPr="00E9018A">
        <w:rPr>
          <w:rFonts w:asciiTheme="minorHAnsi" w:hAnsiTheme="minorHAnsi" w:cstheme="minorHAnsi"/>
          <w:sz w:val="22"/>
          <w:szCs w:val="22"/>
        </w:rPr>
        <w:t>must provide clear and comprehensive details of</w:t>
      </w:r>
      <w:r w:rsidR="00EA403E">
        <w:rPr>
          <w:rFonts w:asciiTheme="minorHAnsi" w:hAnsiTheme="minorHAnsi" w:cstheme="minorHAnsi"/>
          <w:sz w:val="22"/>
          <w:szCs w:val="22"/>
        </w:rPr>
        <w:t xml:space="preserve"> what</w:t>
      </w:r>
      <w:r w:rsidR="00EA403E" w:rsidRPr="00E9018A">
        <w:rPr>
          <w:rFonts w:asciiTheme="minorHAnsi" w:hAnsiTheme="minorHAnsi" w:cstheme="minorHAnsi"/>
          <w:sz w:val="22"/>
          <w:szCs w:val="22"/>
        </w:rPr>
        <w:t xml:space="preserve"> </w:t>
      </w:r>
      <w:r w:rsidR="00EA403E">
        <w:rPr>
          <w:rFonts w:asciiTheme="minorHAnsi" w:hAnsiTheme="minorHAnsi" w:cstheme="minorHAnsi"/>
          <w:sz w:val="22"/>
          <w:szCs w:val="22"/>
        </w:rPr>
        <w:t>logical</w:t>
      </w:r>
      <w:r w:rsidR="00EA403E" w:rsidRPr="00C75B82">
        <w:rPr>
          <w:rFonts w:asciiTheme="minorHAnsi" w:hAnsiTheme="minorHAnsi" w:cstheme="minorHAnsi"/>
          <w:sz w:val="22"/>
          <w:szCs w:val="22"/>
        </w:rPr>
        <w:t xml:space="preserve"> security controls provided as part of the solution</w:t>
      </w:r>
      <w:r w:rsidR="00EA403E">
        <w:rPr>
          <w:rFonts w:asciiTheme="minorHAnsi" w:hAnsiTheme="minorHAnsi" w:cstheme="minorHAnsi"/>
          <w:sz w:val="22"/>
          <w:szCs w:val="22"/>
        </w:rPr>
        <w:t xml:space="preserve">. </w:t>
      </w:r>
    </w:p>
    <w:p w14:paraId="0F6C72AB" w14:textId="63A60C00" w:rsidR="00C75B82" w:rsidRDefault="00C75B82" w:rsidP="00A87AFF">
      <w:pPr>
        <w:jc w:val="right"/>
        <w:rPr>
          <w:rFonts w:asciiTheme="minorHAnsi" w:hAnsiTheme="minorHAnsi" w:cstheme="minorHAnsi"/>
          <w:sz w:val="22"/>
          <w:szCs w:val="22"/>
        </w:rPr>
      </w:pPr>
      <w:r>
        <w:rPr>
          <w:rFonts w:asciiTheme="minorHAnsi" w:hAnsiTheme="minorHAnsi" w:cstheme="minorHAnsi"/>
          <w:sz w:val="22"/>
          <w:szCs w:val="22"/>
        </w:rPr>
        <w:t>(</w:t>
      </w:r>
      <w:r w:rsidR="00462A60">
        <w:rPr>
          <w:rFonts w:asciiTheme="minorHAnsi" w:hAnsiTheme="minorHAnsi" w:cstheme="minorHAnsi"/>
          <w:sz w:val="22"/>
          <w:szCs w:val="22"/>
        </w:rPr>
        <w:t>15</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r w:rsidR="00197023">
        <w:rPr>
          <w:rFonts w:asciiTheme="minorHAnsi" w:hAnsiTheme="minorHAnsi" w:cstheme="minorHAnsi"/>
          <w:sz w:val="22"/>
          <w:szCs w:val="22"/>
        </w:rPr>
        <w:t>, 70% minimum score required</w:t>
      </w:r>
      <w:r>
        <w:rPr>
          <w:rFonts w:asciiTheme="minorHAnsi" w:hAnsiTheme="minorHAnsi" w:cstheme="minorHAnsi"/>
          <w:sz w:val="22"/>
          <w:szCs w:val="22"/>
        </w:rPr>
        <w:t>)</w:t>
      </w:r>
    </w:p>
    <w:p w14:paraId="44AEC8A2" w14:textId="77777777" w:rsidR="00C75B82" w:rsidRDefault="00C75B82" w:rsidP="00660DDF">
      <w:pPr>
        <w:jc w:val="both"/>
        <w:rPr>
          <w:rFonts w:asciiTheme="minorHAnsi" w:hAnsiTheme="minorHAnsi" w:cstheme="minorHAnsi"/>
          <w:sz w:val="22"/>
          <w:szCs w:val="22"/>
        </w:rPr>
      </w:pPr>
    </w:p>
    <w:p w14:paraId="2303475A" w14:textId="0DCBE658" w:rsidR="00CC4334" w:rsidRDefault="00CC4334" w:rsidP="00CC4334">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w:t>
      </w:r>
      <w:r w:rsidR="00D5428E">
        <w:rPr>
          <w:rFonts w:asciiTheme="minorHAnsi" w:hAnsiTheme="minorHAnsi" w:cstheme="minorHAnsi"/>
          <w:sz w:val="22"/>
          <w:szCs w:val="22"/>
        </w:rPr>
        <w:t>11</w:t>
      </w:r>
      <w:r>
        <w:rPr>
          <w:rFonts w:asciiTheme="minorHAnsi" w:hAnsiTheme="minorHAnsi" w:cstheme="minorHAnsi"/>
          <w:sz w:val="22"/>
          <w:szCs w:val="22"/>
        </w:rPr>
        <w:t>.</w:t>
      </w:r>
      <w:r>
        <w:rPr>
          <w:rFonts w:asciiTheme="minorHAnsi" w:hAnsiTheme="minorHAnsi" w:cstheme="minorHAnsi"/>
          <w:sz w:val="22"/>
          <w:szCs w:val="22"/>
        </w:rPr>
        <w:tab/>
      </w:r>
      <w:r w:rsidRPr="00CC4334">
        <w:rPr>
          <w:rFonts w:asciiTheme="minorHAnsi" w:hAnsiTheme="minorHAnsi" w:cstheme="minorHAnsi"/>
          <w:sz w:val="22"/>
          <w:szCs w:val="22"/>
        </w:rPr>
        <w:t>Audit Logging and Monitoring</w:t>
      </w:r>
    </w:p>
    <w:p w14:paraId="3D71A215" w14:textId="670F363D" w:rsidR="00CC4334" w:rsidRDefault="00F243D2" w:rsidP="00CC4334">
      <w:pPr>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sidR="00EA403E" w:rsidRPr="00E9018A">
        <w:rPr>
          <w:rFonts w:asciiTheme="minorHAnsi" w:hAnsiTheme="minorHAnsi" w:cstheme="minorHAnsi"/>
          <w:sz w:val="22"/>
          <w:szCs w:val="22"/>
        </w:rPr>
        <w:t>must provide clear and comprehensive details of</w:t>
      </w:r>
      <w:r w:rsidR="00EA403E" w:rsidRPr="00CC4334">
        <w:rPr>
          <w:rFonts w:asciiTheme="minorHAnsi" w:hAnsiTheme="minorHAnsi" w:cstheme="minorHAnsi"/>
          <w:sz w:val="22"/>
          <w:szCs w:val="22"/>
        </w:rPr>
        <w:t xml:space="preserve"> </w:t>
      </w:r>
      <w:r w:rsidR="00EA403E">
        <w:rPr>
          <w:rFonts w:asciiTheme="minorHAnsi" w:hAnsiTheme="minorHAnsi" w:cstheme="minorHAnsi"/>
          <w:sz w:val="22"/>
          <w:szCs w:val="22"/>
        </w:rPr>
        <w:t>w</w:t>
      </w:r>
      <w:r w:rsidR="00EA403E" w:rsidRPr="00CC4334">
        <w:rPr>
          <w:rFonts w:asciiTheme="minorHAnsi" w:hAnsiTheme="minorHAnsi" w:cstheme="minorHAnsi"/>
          <w:sz w:val="22"/>
          <w:szCs w:val="22"/>
        </w:rPr>
        <w:t xml:space="preserve">hat </w:t>
      </w:r>
      <w:r w:rsidR="00CC4334" w:rsidRPr="00CC4334">
        <w:rPr>
          <w:rFonts w:asciiTheme="minorHAnsi" w:hAnsiTheme="minorHAnsi" w:cstheme="minorHAnsi"/>
          <w:sz w:val="22"/>
          <w:szCs w:val="22"/>
        </w:rPr>
        <w:t>audit logging and monitoring features are proposed as part of the solution</w:t>
      </w:r>
      <w:r w:rsidR="00EA403E">
        <w:rPr>
          <w:rFonts w:asciiTheme="minorHAnsi" w:hAnsiTheme="minorHAnsi" w:cstheme="minorHAnsi"/>
          <w:sz w:val="22"/>
          <w:szCs w:val="22"/>
        </w:rPr>
        <w:t>.</w:t>
      </w:r>
    </w:p>
    <w:p w14:paraId="4B63CC48" w14:textId="0D380F16" w:rsidR="00CC4334" w:rsidRDefault="00CC4334" w:rsidP="00A87AFF">
      <w:pPr>
        <w:jc w:val="right"/>
        <w:rPr>
          <w:rFonts w:asciiTheme="minorHAnsi" w:hAnsiTheme="minorHAnsi" w:cstheme="minorHAnsi"/>
          <w:sz w:val="22"/>
          <w:szCs w:val="22"/>
        </w:rPr>
      </w:pPr>
      <w:r>
        <w:rPr>
          <w:rFonts w:asciiTheme="minorHAnsi" w:hAnsiTheme="minorHAnsi" w:cstheme="minorHAnsi"/>
          <w:sz w:val="22"/>
          <w:szCs w:val="22"/>
        </w:rPr>
        <w:t>(</w:t>
      </w:r>
      <w:r w:rsidR="00462A60">
        <w:rPr>
          <w:rFonts w:asciiTheme="minorHAnsi" w:hAnsiTheme="minorHAnsi" w:cstheme="minorHAnsi"/>
          <w:sz w:val="22"/>
          <w:szCs w:val="22"/>
        </w:rPr>
        <w:t>1</w:t>
      </w:r>
      <w:r w:rsidR="00682698">
        <w:rPr>
          <w:rFonts w:asciiTheme="minorHAnsi" w:hAnsiTheme="minorHAnsi" w:cstheme="minorHAnsi"/>
          <w:sz w:val="22"/>
          <w:szCs w:val="22"/>
        </w:rPr>
        <w:t>0</w:t>
      </w:r>
      <w:r w:rsidR="006802F8">
        <w:rPr>
          <w:rFonts w:asciiTheme="minorHAnsi" w:hAnsiTheme="minorHAnsi" w:cstheme="minorHAnsi"/>
          <w:sz w:val="22"/>
          <w:szCs w:val="22"/>
        </w:rPr>
        <w:t>0</w:t>
      </w:r>
      <w:r w:rsidR="00462A60">
        <w:rPr>
          <w:rFonts w:asciiTheme="minorHAnsi" w:hAnsiTheme="minorHAnsi" w:cstheme="minorHAnsi"/>
          <w:sz w:val="22"/>
          <w:szCs w:val="22"/>
        </w:rPr>
        <w:t xml:space="preserve"> </w:t>
      </w:r>
      <w:r>
        <w:rPr>
          <w:rFonts w:asciiTheme="minorHAnsi" w:hAnsiTheme="minorHAnsi" w:cstheme="minorHAnsi"/>
          <w:sz w:val="22"/>
          <w:szCs w:val="22"/>
        </w:rPr>
        <w:t>marks)</w:t>
      </w:r>
    </w:p>
    <w:p w14:paraId="60996EF1" w14:textId="77777777" w:rsidR="00CC4334" w:rsidRDefault="00CC4334" w:rsidP="00660DDF">
      <w:pPr>
        <w:jc w:val="both"/>
        <w:rPr>
          <w:rFonts w:asciiTheme="minorHAnsi" w:hAnsiTheme="minorHAnsi" w:cstheme="minorHAnsi"/>
          <w:sz w:val="22"/>
          <w:szCs w:val="22"/>
        </w:rPr>
      </w:pPr>
    </w:p>
    <w:p w14:paraId="20231757" w14:textId="0DCC3DC2" w:rsidR="00CC4334" w:rsidRDefault="00CC4334" w:rsidP="00CC4334">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A</w:t>
      </w:r>
      <w:r w:rsidR="00D5428E">
        <w:rPr>
          <w:rFonts w:asciiTheme="minorHAnsi" w:hAnsiTheme="minorHAnsi" w:cstheme="minorHAnsi"/>
          <w:sz w:val="22"/>
          <w:szCs w:val="22"/>
        </w:rPr>
        <w:t>12</w:t>
      </w:r>
      <w:r>
        <w:rPr>
          <w:rFonts w:asciiTheme="minorHAnsi" w:hAnsiTheme="minorHAnsi" w:cstheme="minorHAnsi"/>
          <w:sz w:val="22"/>
          <w:szCs w:val="22"/>
        </w:rPr>
        <w:t>.</w:t>
      </w:r>
      <w:r>
        <w:rPr>
          <w:rFonts w:asciiTheme="minorHAnsi" w:hAnsiTheme="minorHAnsi" w:cstheme="minorHAnsi"/>
          <w:sz w:val="22"/>
          <w:szCs w:val="22"/>
        </w:rPr>
        <w:tab/>
      </w:r>
      <w:r w:rsidRPr="00CC4334">
        <w:rPr>
          <w:rFonts w:asciiTheme="minorHAnsi" w:hAnsiTheme="minorHAnsi" w:cstheme="minorHAnsi"/>
          <w:sz w:val="22"/>
          <w:szCs w:val="22"/>
        </w:rPr>
        <w:t>Vulnerability Management</w:t>
      </w:r>
    </w:p>
    <w:p w14:paraId="1560E860" w14:textId="2C2C830E" w:rsidR="00CC4334" w:rsidRPr="001D7E32" w:rsidRDefault="00F243D2" w:rsidP="00CC4334">
      <w:pPr>
        <w:ind w:left="720"/>
        <w:jc w:val="both"/>
        <w:rPr>
          <w:rFonts w:asciiTheme="minorHAnsi" w:hAnsiTheme="minorHAnsi" w:cstheme="minorHAnsi"/>
          <w:sz w:val="22"/>
          <w:szCs w:val="22"/>
        </w:rPr>
      </w:pPr>
      <w:r w:rsidRPr="00E9018A">
        <w:rPr>
          <w:rFonts w:asciiTheme="minorHAnsi" w:hAnsiTheme="minorHAnsi" w:cstheme="minorHAnsi"/>
          <w:sz w:val="22"/>
          <w:szCs w:val="22"/>
        </w:rPr>
        <w:t>Tenderer</w:t>
      </w:r>
      <w:r>
        <w:rPr>
          <w:rFonts w:asciiTheme="minorHAnsi" w:hAnsiTheme="minorHAnsi" w:cstheme="minorHAnsi"/>
          <w:sz w:val="22"/>
          <w:szCs w:val="22"/>
        </w:rPr>
        <w:t xml:space="preserve">s </w:t>
      </w:r>
      <w:r w:rsidR="00EA403E" w:rsidRPr="00E9018A">
        <w:rPr>
          <w:rFonts w:asciiTheme="minorHAnsi" w:hAnsiTheme="minorHAnsi" w:cstheme="minorHAnsi"/>
          <w:sz w:val="22"/>
          <w:szCs w:val="22"/>
        </w:rPr>
        <w:t>must provide clear and comprehensive details of</w:t>
      </w:r>
      <w:r w:rsidR="00EA403E" w:rsidRPr="00CC4334">
        <w:rPr>
          <w:rFonts w:asciiTheme="minorHAnsi" w:hAnsiTheme="minorHAnsi" w:cstheme="minorHAnsi"/>
          <w:sz w:val="22"/>
          <w:szCs w:val="22"/>
        </w:rPr>
        <w:t xml:space="preserve"> </w:t>
      </w:r>
      <w:r w:rsidR="00EA403E">
        <w:rPr>
          <w:rFonts w:asciiTheme="minorHAnsi" w:hAnsiTheme="minorHAnsi" w:cstheme="minorHAnsi"/>
          <w:sz w:val="22"/>
          <w:szCs w:val="22"/>
        </w:rPr>
        <w:t>w</w:t>
      </w:r>
      <w:r w:rsidR="00EA403E" w:rsidRPr="00CC4334">
        <w:rPr>
          <w:rFonts w:asciiTheme="minorHAnsi" w:hAnsiTheme="minorHAnsi" w:cstheme="minorHAnsi"/>
          <w:sz w:val="22"/>
          <w:szCs w:val="22"/>
        </w:rPr>
        <w:t xml:space="preserve">hat </w:t>
      </w:r>
      <w:r w:rsidR="00CC4334" w:rsidRPr="00CC4334">
        <w:rPr>
          <w:rFonts w:asciiTheme="minorHAnsi" w:hAnsiTheme="minorHAnsi" w:cstheme="minorHAnsi"/>
          <w:sz w:val="22"/>
          <w:szCs w:val="22"/>
        </w:rPr>
        <w:t>vulnerability management processes</w:t>
      </w:r>
      <w:r w:rsidR="00CC4334" w:rsidRPr="001D7E32">
        <w:rPr>
          <w:rFonts w:asciiTheme="minorHAnsi" w:hAnsiTheme="minorHAnsi" w:cstheme="minorHAnsi"/>
          <w:sz w:val="22"/>
          <w:szCs w:val="22"/>
        </w:rPr>
        <w:t>/procedures are proposed as part of the solution</w:t>
      </w:r>
      <w:r w:rsidR="00EA403E" w:rsidRPr="001D7E32">
        <w:rPr>
          <w:rFonts w:asciiTheme="minorHAnsi" w:hAnsiTheme="minorHAnsi" w:cstheme="minorHAnsi"/>
          <w:sz w:val="22"/>
          <w:szCs w:val="22"/>
        </w:rPr>
        <w:t>.</w:t>
      </w:r>
      <w:r w:rsidR="00CC4334" w:rsidRPr="001D7E32">
        <w:rPr>
          <w:rFonts w:asciiTheme="minorHAnsi" w:hAnsiTheme="minorHAnsi" w:cstheme="minorHAnsi"/>
          <w:sz w:val="22"/>
          <w:szCs w:val="22"/>
        </w:rPr>
        <w:t xml:space="preserve"> </w:t>
      </w:r>
    </w:p>
    <w:p w14:paraId="41BF7787" w14:textId="5B72C0E2" w:rsidR="00CC4334" w:rsidRPr="001D7E32" w:rsidRDefault="00CC4334" w:rsidP="00A87AFF">
      <w:pPr>
        <w:jc w:val="right"/>
        <w:rPr>
          <w:rFonts w:asciiTheme="minorHAnsi" w:hAnsiTheme="minorHAnsi" w:cstheme="minorHAnsi"/>
          <w:sz w:val="22"/>
          <w:szCs w:val="22"/>
        </w:rPr>
      </w:pPr>
      <w:r w:rsidRPr="001D7E32">
        <w:rPr>
          <w:rFonts w:asciiTheme="minorHAnsi" w:hAnsiTheme="minorHAnsi" w:cstheme="minorHAnsi"/>
          <w:sz w:val="22"/>
          <w:szCs w:val="22"/>
        </w:rPr>
        <w:t>(</w:t>
      </w:r>
      <w:r w:rsidR="00682698" w:rsidRPr="001D7E32">
        <w:rPr>
          <w:rFonts w:asciiTheme="minorHAnsi" w:hAnsiTheme="minorHAnsi" w:cstheme="minorHAnsi"/>
          <w:sz w:val="22"/>
          <w:szCs w:val="22"/>
        </w:rPr>
        <w:t>15</w:t>
      </w:r>
      <w:r w:rsidR="006802F8" w:rsidRPr="001D7E32">
        <w:rPr>
          <w:rFonts w:asciiTheme="minorHAnsi" w:hAnsiTheme="minorHAnsi" w:cstheme="minorHAnsi"/>
          <w:sz w:val="22"/>
          <w:szCs w:val="22"/>
        </w:rPr>
        <w:t>0</w:t>
      </w:r>
      <w:r w:rsidR="00462A60" w:rsidRPr="001D7E32">
        <w:rPr>
          <w:rFonts w:asciiTheme="minorHAnsi" w:hAnsiTheme="minorHAnsi" w:cstheme="minorHAnsi"/>
          <w:sz w:val="22"/>
          <w:szCs w:val="22"/>
        </w:rPr>
        <w:t xml:space="preserve"> </w:t>
      </w:r>
      <w:r w:rsidRPr="001D7E32">
        <w:rPr>
          <w:rFonts w:asciiTheme="minorHAnsi" w:hAnsiTheme="minorHAnsi" w:cstheme="minorHAnsi"/>
          <w:sz w:val="22"/>
          <w:szCs w:val="22"/>
        </w:rPr>
        <w:t>marks)</w:t>
      </w:r>
    </w:p>
    <w:p w14:paraId="76250E7B" w14:textId="77777777" w:rsidR="00CC4334" w:rsidRPr="001D7E32" w:rsidRDefault="00CC4334" w:rsidP="00660DDF">
      <w:pPr>
        <w:jc w:val="both"/>
        <w:rPr>
          <w:rFonts w:asciiTheme="minorHAnsi" w:hAnsiTheme="minorHAnsi" w:cstheme="minorHAnsi"/>
          <w:sz w:val="22"/>
          <w:szCs w:val="22"/>
        </w:rPr>
      </w:pPr>
    </w:p>
    <w:p w14:paraId="59DC385B" w14:textId="682D0DF1" w:rsidR="00660DDF" w:rsidRPr="001D7E32" w:rsidRDefault="00660DDF" w:rsidP="004D76BE">
      <w:pPr>
        <w:pStyle w:val="NoSpacing"/>
        <w:suppressAutoHyphens/>
        <w:autoSpaceDN w:val="0"/>
        <w:spacing w:after="0" w:line="240" w:lineRule="auto"/>
        <w:ind w:left="720" w:hanging="720"/>
        <w:jc w:val="both"/>
        <w:textAlignment w:val="baseline"/>
      </w:pPr>
      <w:r w:rsidRPr="001D7E32">
        <w:rPr>
          <w:rFonts w:asciiTheme="minorHAnsi" w:hAnsiTheme="minorHAnsi" w:cstheme="minorHAnsi"/>
        </w:rPr>
        <w:lastRenderedPageBreak/>
        <w:t>A</w:t>
      </w:r>
      <w:r w:rsidR="00436800" w:rsidRPr="001D7E32">
        <w:rPr>
          <w:rFonts w:asciiTheme="minorHAnsi" w:hAnsiTheme="minorHAnsi" w:cstheme="minorHAnsi"/>
        </w:rPr>
        <w:t>13</w:t>
      </w:r>
      <w:r w:rsidRPr="001D7E32">
        <w:rPr>
          <w:rFonts w:asciiTheme="minorHAnsi" w:hAnsiTheme="minorHAnsi" w:cstheme="minorHAnsi"/>
        </w:rPr>
        <w:t>.</w:t>
      </w:r>
      <w:r w:rsidRPr="001D7E32">
        <w:rPr>
          <w:rFonts w:asciiTheme="minorHAnsi" w:hAnsiTheme="minorHAnsi" w:cstheme="minorHAnsi"/>
        </w:rPr>
        <w:tab/>
      </w:r>
      <w:r w:rsidR="003143E9">
        <w:t>Additional interfaces</w:t>
      </w:r>
      <w:r w:rsidR="004D76BE" w:rsidRPr="001D7E32">
        <w:t>.</w:t>
      </w:r>
    </w:p>
    <w:p w14:paraId="4C84D817" w14:textId="529F8207" w:rsidR="00660DDF" w:rsidRPr="001D7E32" w:rsidRDefault="00660DDF" w:rsidP="004D76BE">
      <w:pPr>
        <w:pStyle w:val="NoSpacing"/>
        <w:suppressAutoHyphens/>
        <w:autoSpaceDN w:val="0"/>
        <w:spacing w:after="0" w:line="240" w:lineRule="auto"/>
        <w:ind w:left="720"/>
        <w:jc w:val="both"/>
        <w:textAlignment w:val="baseline"/>
        <w:rPr>
          <w:rFonts w:asciiTheme="minorHAnsi" w:hAnsiTheme="minorHAnsi" w:cstheme="minorHAnsi"/>
        </w:rPr>
      </w:pPr>
      <w:r w:rsidRPr="001D7E32">
        <w:t xml:space="preserve">Provide details </w:t>
      </w:r>
      <w:r w:rsidR="004D76BE" w:rsidRPr="001D7E32">
        <w:t xml:space="preserve">of any methods other than via REST API (see mandatory requirement </w:t>
      </w:r>
      <w:r w:rsidR="004D76BE" w:rsidRPr="001D7E32">
        <w:rPr>
          <w:rFonts w:asciiTheme="minorHAnsi" w:hAnsiTheme="minorHAnsi" w:cstheme="minorHAnsi"/>
        </w:rPr>
        <w:t>M</w:t>
      </w:r>
      <w:r w:rsidR="00CB05BB">
        <w:rPr>
          <w:rFonts w:asciiTheme="minorHAnsi" w:hAnsiTheme="minorHAnsi" w:cstheme="minorHAnsi"/>
        </w:rPr>
        <w:t>4</w:t>
      </w:r>
      <w:r w:rsidR="004D76BE" w:rsidRPr="001D7E32">
        <w:rPr>
          <w:rFonts w:asciiTheme="minorHAnsi" w:hAnsiTheme="minorHAnsi" w:cstheme="minorHAnsi"/>
        </w:rPr>
        <w:t>)</w:t>
      </w:r>
      <w:r w:rsidR="004D76BE" w:rsidRPr="001D7E32">
        <w:t xml:space="preserve"> for issuing digital certificates</w:t>
      </w:r>
      <w:r w:rsidR="00437F3E">
        <w:t xml:space="preserve"> and any relative advantages this may bring your overall proposal</w:t>
      </w:r>
      <w:r w:rsidR="00437F3E" w:rsidRPr="00BA3107">
        <w:rPr>
          <w:rFonts w:asciiTheme="minorHAnsi" w:hAnsiTheme="minorHAnsi" w:cstheme="minorHAnsi"/>
        </w:rPr>
        <w:t>.</w:t>
      </w:r>
    </w:p>
    <w:p w14:paraId="2B2482CE" w14:textId="17226632" w:rsidR="00B61982" w:rsidRDefault="00660DDF" w:rsidP="00A86839">
      <w:pPr>
        <w:autoSpaceDE w:val="0"/>
        <w:autoSpaceDN w:val="0"/>
        <w:adjustRightInd w:val="0"/>
        <w:jc w:val="right"/>
        <w:rPr>
          <w:rFonts w:asciiTheme="minorHAnsi" w:eastAsia="Calibri" w:hAnsiTheme="minorHAnsi" w:cstheme="minorHAnsi"/>
          <w:sz w:val="22"/>
          <w:szCs w:val="22"/>
        </w:rPr>
      </w:pPr>
      <w:r w:rsidRPr="001D7E32">
        <w:rPr>
          <w:rFonts w:asciiTheme="minorHAnsi" w:hAnsiTheme="minorHAnsi" w:cstheme="minorHAnsi"/>
          <w:sz w:val="22"/>
          <w:szCs w:val="22"/>
        </w:rPr>
        <w:t>(</w:t>
      </w:r>
      <w:r w:rsidR="00384D53">
        <w:rPr>
          <w:rFonts w:asciiTheme="minorHAnsi" w:hAnsiTheme="minorHAnsi" w:cstheme="minorHAnsi"/>
          <w:sz w:val="22"/>
          <w:szCs w:val="22"/>
        </w:rPr>
        <w:t>50</w:t>
      </w:r>
      <w:r w:rsidR="00462A60" w:rsidRPr="001D7E32">
        <w:rPr>
          <w:rFonts w:asciiTheme="minorHAnsi" w:hAnsiTheme="minorHAnsi" w:cstheme="minorHAnsi"/>
          <w:sz w:val="22"/>
          <w:szCs w:val="22"/>
        </w:rPr>
        <w:t xml:space="preserve"> </w:t>
      </w:r>
      <w:r w:rsidRPr="001D7E32">
        <w:rPr>
          <w:rFonts w:asciiTheme="minorHAnsi" w:hAnsiTheme="minorHAnsi" w:cstheme="minorHAnsi"/>
          <w:sz w:val="22"/>
          <w:szCs w:val="22"/>
        </w:rPr>
        <w:t>marks)</w:t>
      </w:r>
    </w:p>
    <w:p w14:paraId="1CFF8680" w14:textId="77777777" w:rsidR="00A86839" w:rsidRDefault="00A86839" w:rsidP="00A86839">
      <w:pPr>
        <w:autoSpaceDE w:val="0"/>
        <w:autoSpaceDN w:val="0"/>
        <w:adjustRightInd w:val="0"/>
        <w:jc w:val="right"/>
        <w:rPr>
          <w:rFonts w:ascii="Calibri" w:eastAsia="Calibri" w:hAnsi="Calibri"/>
          <w:sz w:val="22"/>
          <w:szCs w:val="22"/>
          <w:lang w:eastAsia="en-US"/>
        </w:rPr>
      </w:pPr>
    </w:p>
    <w:p w14:paraId="02E42592" w14:textId="6EEDCC16" w:rsidR="003143E9" w:rsidRDefault="00660DDF" w:rsidP="003917B8">
      <w:pPr>
        <w:pStyle w:val="NoSpacing"/>
        <w:spacing w:after="0"/>
        <w:ind w:left="720" w:hanging="720"/>
        <w:jc w:val="both"/>
      </w:pPr>
      <w:r>
        <w:t>A</w:t>
      </w:r>
      <w:r w:rsidR="004D76BE">
        <w:t>14</w:t>
      </w:r>
      <w:r>
        <w:t>.</w:t>
      </w:r>
      <w:r>
        <w:tab/>
      </w:r>
      <w:r w:rsidR="003143E9">
        <w:t>Dev/Test Environment</w:t>
      </w:r>
    </w:p>
    <w:p w14:paraId="32BAD142" w14:textId="23BA4252" w:rsidR="00660DDF" w:rsidRDefault="00660DDF" w:rsidP="00BA3107">
      <w:pPr>
        <w:pStyle w:val="NoSpacing"/>
        <w:spacing w:after="0"/>
        <w:ind w:left="720"/>
        <w:jc w:val="both"/>
      </w:pPr>
      <w:r>
        <w:t>The service must provide a separate environment(s)/instance(s) to issue certificates for use in Revenue’s Development and Test ROS systems to enable testing by Revenue developers and/or developers/suppliers of end user 3</w:t>
      </w:r>
      <w:r>
        <w:rPr>
          <w:vertAlign w:val="superscript"/>
        </w:rPr>
        <w:t>rd</w:t>
      </w:r>
      <w:r>
        <w:t xml:space="preserve"> party software products.</w:t>
      </w:r>
      <w:r w:rsidR="007C4F81">
        <w:t xml:space="preserve"> The total number of dev/test certificates issued annually </w:t>
      </w:r>
      <w:r w:rsidR="00951DC5">
        <w:t xml:space="preserve">should </w:t>
      </w:r>
      <w:r w:rsidR="007C4F81">
        <w:t>not exceed 10,000 certificates.</w:t>
      </w:r>
    </w:p>
    <w:p w14:paraId="43FAA233" w14:textId="27D4A47F" w:rsidR="00660DDF" w:rsidRPr="00C82842" w:rsidRDefault="00EA403E" w:rsidP="00660DDF">
      <w:pPr>
        <w:pStyle w:val="NoSpacing"/>
        <w:ind w:left="720"/>
        <w:jc w:val="both"/>
      </w:pPr>
      <w:r w:rsidRPr="00E9018A">
        <w:rPr>
          <w:rFonts w:asciiTheme="minorHAnsi" w:hAnsiTheme="minorHAnsi" w:cstheme="minorHAnsi"/>
        </w:rPr>
        <w:t xml:space="preserve">The tenderer must provide clear and comprehensive details </w:t>
      </w:r>
      <w:r w:rsidR="00660DDF">
        <w:t xml:space="preserve">on how this will operate and what will be required to put it in place. </w:t>
      </w:r>
    </w:p>
    <w:p w14:paraId="012D5479" w14:textId="54395837" w:rsidR="00660DDF" w:rsidRDefault="00660DDF" w:rsidP="006C49BE">
      <w:pPr>
        <w:pStyle w:val="NoSpacing"/>
        <w:suppressAutoHyphens/>
        <w:autoSpaceDN w:val="0"/>
        <w:spacing w:after="0" w:line="240" w:lineRule="auto"/>
        <w:jc w:val="right"/>
        <w:textAlignment w:val="baseline"/>
        <w:rPr>
          <w:rFonts w:asciiTheme="minorHAnsi" w:hAnsiTheme="minorHAnsi" w:cstheme="minorHAnsi"/>
        </w:rPr>
      </w:pPr>
      <w:r>
        <w:rPr>
          <w:rFonts w:asciiTheme="minorHAnsi" w:hAnsiTheme="minorHAnsi" w:cstheme="minorHAnsi"/>
        </w:rPr>
        <w:t>(15</w:t>
      </w:r>
      <w:r w:rsidR="006802F8">
        <w:rPr>
          <w:rFonts w:asciiTheme="minorHAnsi" w:hAnsiTheme="minorHAnsi" w:cstheme="minorHAnsi"/>
        </w:rPr>
        <w:t>0</w:t>
      </w:r>
      <w:r>
        <w:rPr>
          <w:rFonts w:asciiTheme="minorHAnsi" w:hAnsiTheme="minorHAnsi" w:cstheme="minorHAnsi"/>
        </w:rPr>
        <w:t xml:space="preserve"> marks</w:t>
      </w:r>
      <w:r w:rsidR="00C42255">
        <w:rPr>
          <w:rFonts w:asciiTheme="minorHAnsi" w:hAnsiTheme="minorHAnsi" w:cstheme="minorHAnsi"/>
        </w:rPr>
        <w:t>, 70% minimum score required</w:t>
      </w:r>
      <w:r>
        <w:rPr>
          <w:rFonts w:asciiTheme="minorHAnsi" w:hAnsiTheme="minorHAnsi" w:cstheme="minorHAnsi"/>
        </w:rPr>
        <w:t>)</w:t>
      </w:r>
    </w:p>
    <w:p w14:paraId="430E668C" w14:textId="77777777" w:rsidR="00660DDF" w:rsidRDefault="00660DDF" w:rsidP="00660DDF">
      <w:pPr>
        <w:pStyle w:val="NoSpacing"/>
        <w:suppressAutoHyphens/>
        <w:autoSpaceDN w:val="0"/>
        <w:spacing w:after="0" w:line="240" w:lineRule="auto"/>
        <w:jc w:val="both"/>
        <w:textAlignment w:val="baseline"/>
        <w:rPr>
          <w:rFonts w:asciiTheme="minorHAnsi" w:hAnsiTheme="minorHAnsi" w:cstheme="minorHAnsi"/>
        </w:rPr>
      </w:pPr>
    </w:p>
    <w:p w14:paraId="48CC9865" w14:textId="1CD1355D" w:rsidR="003143E9" w:rsidRDefault="00660DDF" w:rsidP="00660DDF">
      <w:pPr>
        <w:pStyle w:val="NoSpacing"/>
        <w:suppressAutoHyphens/>
        <w:autoSpaceDN w:val="0"/>
        <w:spacing w:after="0" w:line="240" w:lineRule="auto"/>
        <w:ind w:left="720" w:hanging="720"/>
        <w:jc w:val="both"/>
        <w:textAlignment w:val="baseline"/>
        <w:rPr>
          <w:rFonts w:asciiTheme="minorHAnsi" w:hAnsiTheme="minorHAnsi" w:cstheme="minorHAnsi"/>
        </w:rPr>
      </w:pPr>
      <w:r>
        <w:rPr>
          <w:rFonts w:asciiTheme="minorHAnsi" w:hAnsiTheme="minorHAnsi" w:cstheme="minorHAnsi"/>
        </w:rPr>
        <w:t>A</w:t>
      </w:r>
      <w:r w:rsidR="004D76BE">
        <w:rPr>
          <w:rFonts w:asciiTheme="minorHAnsi" w:hAnsiTheme="minorHAnsi" w:cstheme="minorHAnsi"/>
        </w:rPr>
        <w:t>15</w:t>
      </w:r>
      <w:r>
        <w:rPr>
          <w:rFonts w:asciiTheme="minorHAnsi" w:hAnsiTheme="minorHAnsi" w:cstheme="minorHAnsi"/>
        </w:rPr>
        <w:t>.</w:t>
      </w:r>
      <w:r>
        <w:rPr>
          <w:rFonts w:asciiTheme="minorHAnsi" w:hAnsiTheme="minorHAnsi" w:cstheme="minorHAnsi"/>
        </w:rPr>
        <w:tab/>
      </w:r>
      <w:r w:rsidR="003143E9">
        <w:rPr>
          <w:rFonts w:asciiTheme="minorHAnsi" w:hAnsiTheme="minorHAnsi" w:cstheme="minorHAnsi"/>
        </w:rPr>
        <w:t>Architectural Enhancements</w:t>
      </w:r>
    </w:p>
    <w:p w14:paraId="1A80D25E" w14:textId="77E289C7" w:rsidR="00660DDF" w:rsidRDefault="00660DDF" w:rsidP="00BA3107">
      <w:pPr>
        <w:pStyle w:val="NoSpacing"/>
        <w:suppressAutoHyphens/>
        <w:autoSpaceDN w:val="0"/>
        <w:spacing w:after="0" w:line="240" w:lineRule="auto"/>
        <w:ind w:left="720"/>
        <w:jc w:val="both"/>
        <w:textAlignment w:val="baseline"/>
        <w:rPr>
          <w:rFonts w:eastAsia="Times New Roman"/>
          <w:lang w:val="en-US"/>
        </w:rPr>
      </w:pPr>
      <w:r>
        <w:rPr>
          <w:rFonts w:eastAsia="Times New Roman"/>
          <w:lang w:val="en-US"/>
        </w:rPr>
        <w:t>The proposed solution could be extended to address extensions to the architecture such as use of a centralized storage repository for certificates. These certificates would need to be securely accessed by some classes of user and made available to ROS for login and signing purposes.</w:t>
      </w:r>
    </w:p>
    <w:p w14:paraId="5B13265B" w14:textId="77777777" w:rsidR="00660DDF" w:rsidRDefault="00660DDF" w:rsidP="00660DDF">
      <w:pPr>
        <w:pStyle w:val="NoSpacing"/>
        <w:suppressAutoHyphens/>
        <w:autoSpaceDN w:val="0"/>
        <w:spacing w:after="0" w:line="240" w:lineRule="auto"/>
        <w:ind w:left="720" w:hanging="720"/>
        <w:jc w:val="both"/>
        <w:textAlignment w:val="baseline"/>
        <w:rPr>
          <w:rFonts w:eastAsia="Times New Roman"/>
          <w:lang w:val="en-US"/>
        </w:rPr>
      </w:pPr>
      <w:r>
        <w:rPr>
          <w:rFonts w:asciiTheme="minorHAnsi" w:hAnsiTheme="minorHAnsi" w:cstheme="minorHAnsi"/>
        </w:rPr>
        <w:tab/>
      </w:r>
    </w:p>
    <w:p w14:paraId="08B35278" w14:textId="4D250CCC" w:rsidR="00660DDF" w:rsidRDefault="00EA403E" w:rsidP="00660DDF">
      <w:pPr>
        <w:pStyle w:val="NoSpacing"/>
        <w:suppressAutoHyphens/>
        <w:autoSpaceDN w:val="0"/>
        <w:spacing w:after="0" w:line="240" w:lineRule="auto"/>
        <w:ind w:left="720"/>
        <w:jc w:val="both"/>
        <w:textAlignment w:val="baseline"/>
        <w:rPr>
          <w:rFonts w:eastAsia="Times New Roman"/>
          <w:lang w:val="en-US"/>
        </w:rPr>
      </w:pPr>
      <w:r>
        <w:rPr>
          <w:rFonts w:eastAsia="Times New Roman"/>
          <w:lang w:val="en-US"/>
        </w:rPr>
        <w:t>Tenderers must</w:t>
      </w:r>
      <w:r w:rsidR="00462A60">
        <w:rPr>
          <w:rFonts w:eastAsia="Times New Roman"/>
          <w:lang w:val="en-US"/>
        </w:rPr>
        <w:t xml:space="preserve"> provide</w:t>
      </w:r>
      <w:r>
        <w:rPr>
          <w:rFonts w:eastAsia="Times New Roman"/>
          <w:lang w:val="en-US"/>
        </w:rPr>
        <w:t xml:space="preserve"> </w:t>
      </w:r>
      <w:r w:rsidR="00660DDF">
        <w:rPr>
          <w:rFonts w:eastAsia="Times New Roman"/>
          <w:lang w:val="en-US"/>
        </w:rPr>
        <w:t>details on how the solution would handle authentication to this repository</w:t>
      </w:r>
      <w:r>
        <w:rPr>
          <w:rFonts w:eastAsia="Times New Roman"/>
          <w:lang w:val="en-US"/>
        </w:rPr>
        <w:t xml:space="preserve"> and o</w:t>
      </w:r>
      <w:r w:rsidR="00660DDF">
        <w:rPr>
          <w:rFonts w:eastAsia="Times New Roman"/>
          <w:lang w:val="en-US"/>
        </w:rPr>
        <w:t>utline how you might approach multi-factor authentication.</w:t>
      </w:r>
    </w:p>
    <w:p w14:paraId="626F7E2A" w14:textId="5882528A" w:rsidR="00660DDF" w:rsidRDefault="00660DDF" w:rsidP="006C49BE">
      <w:pPr>
        <w:pStyle w:val="NoSpacing"/>
        <w:ind w:left="720" w:hanging="720"/>
        <w:jc w:val="right"/>
      </w:pPr>
      <w:r>
        <w:rPr>
          <w:rFonts w:asciiTheme="minorHAnsi" w:hAnsiTheme="minorHAnsi" w:cstheme="minorHAnsi"/>
        </w:rPr>
        <w:t>(</w:t>
      </w:r>
      <w:r w:rsidR="00384D53">
        <w:rPr>
          <w:rFonts w:asciiTheme="minorHAnsi" w:hAnsiTheme="minorHAnsi" w:cstheme="minorHAnsi"/>
        </w:rPr>
        <w:t>50</w:t>
      </w:r>
      <w:r>
        <w:rPr>
          <w:rFonts w:asciiTheme="minorHAnsi" w:hAnsiTheme="minorHAnsi" w:cstheme="minorHAnsi"/>
        </w:rPr>
        <w:t xml:space="preserve"> marks)</w:t>
      </w:r>
    </w:p>
    <w:p w14:paraId="6A47F06A" w14:textId="01BEE631" w:rsidR="00660DDF" w:rsidRDefault="00660DDF" w:rsidP="00660DDF">
      <w:pPr>
        <w:pStyle w:val="NoSpacing"/>
        <w:ind w:left="720" w:hanging="720"/>
        <w:jc w:val="both"/>
      </w:pPr>
      <w:r>
        <w:t>A</w:t>
      </w:r>
      <w:r w:rsidR="004D76BE">
        <w:t>16</w:t>
      </w:r>
      <w:r>
        <w:t>.</w:t>
      </w:r>
      <w:r>
        <w:tab/>
      </w:r>
      <w:proofErr w:type="spellStart"/>
      <w:r w:rsidR="003143E9">
        <w:t>eIDAS</w:t>
      </w:r>
      <w:proofErr w:type="spellEnd"/>
      <w:r w:rsidR="003143E9">
        <w:t>/Qualified Electronic Signatures</w:t>
      </w:r>
    </w:p>
    <w:p w14:paraId="64DF0692" w14:textId="3F36E100" w:rsidR="00660DDF" w:rsidRDefault="00660DDF" w:rsidP="00660DDF">
      <w:pPr>
        <w:pStyle w:val="NoSpacing"/>
        <w:ind w:left="720"/>
        <w:jc w:val="both"/>
      </w:pPr>
      <w:r>
        <w:t>Revenue’s PKI service currently issue</w:t>
      </w:r>
      <w:r w:rsidR="006C49BE">
        <w:t>s</w:t>
      </w:r>
      <w:r>
        <w:t xml:space="preserve"> AES certificates. </w:t>
      </w:r>
      <w:r w:rsidR="006C49BE">
        <w:t xml:space="preserve">During the lifetime of the tender, </w:t>
      </w:r>
      <w:r>
        <w:t xml:space="preserve">Revenue </w:t>
      </w:r>
      <w:r w:rsidRPr="006C49BE">
        <w:rPr>
          <w:u w:val="single"/>
        </w:rPr>
        <w:t>may</w:t>
      </w:r>
      <w:r>
        <w:t xml:space="preserve"> wish to become a Qualified Trust Service Provider under </w:t>
      </w:r>
      <w:proofErr w:type="spellStart"/>
      <w:r>
        <w:t>eIDAS</w:t>
      </w:r>
      <w:proofErr w:type="spellEnd"/>
      <w:r>
        <w:t xml:space="preserve"> </w:t>
      </w:r>
      <w:r w:rsidR="006C49BE">
        <w:t xml:space="preserve">and </w:t>
      </w:r>
      <w:r>
        <w:t xml:space="preserve">issue </w:t>
      </w:r>
      <w:r w:rsidR="006C49BE">
        <w:t xml:space="preserve">Qualified Electronic Certificates (QES) </w:t>
      </w:r>
      <w:r>
        <w:t xml:space="preserve">that conform with the EU </w:t>
      </w:r>
      <w:proofErr w:type="spellStart"/>
      <w:r>
        <w:t>eIDAS</w:t>
      </w:r>
      <w:proofErr w:type="spellEnd"/>
      <w:r>
        <w:t xml:space="preserve"> Regulation.</w:t>
      </w:r>
    </w:p>
    <w:p w14:paraId="5B0BF6BD" w14:textId="77777777" w:rsidR="00660DDF" w:rsidRDefault="00660DDF" w:rsidP="00660DDF">
      <w:pPr>
        <w:pStyle w:val="NoSpacing"/>
        <w:ind w:left="720"/>
        <w:jc w:val="both"/>
      </w:pPr>
      <w:r>
        <w:t>Provide details of how this could be achieved.</w:t>
      </w:r>
    </w:p>
    <w:p w14:paraId="7505997B" w14:textId="77777777" w:rsidR="00660DDF" w:rsidRDefault="00660DDF" w:rsidP="00660DDF">
      <w:pPr>
        <w:pStyle w:val="NoSpacing"/>
        <w:ind w:firstLine="720"/>
        <w:jc w:val="both"/>
      </w:pPr>
      <w:r>
        <w:t>Provide details on any impacts on the proposed service. Address areas such as</w:t>
      </w:r>
    </w:p>
    <w:p w14:paraId="72DE084E" w14:textId="77777777" w:rsidR="00660DDF" w:rsidRDefault="00660DDF" w:rsidP="00E24F32">
      <w:pPr>
        <w:pStyle w:val="NoSpacing"/>
        <w:numPr>
          <w:ilvl w:val="0"/>
          <w:numId w:val="38"/>
        </w:numPr>
        <w:jc w:val="both"/>
      </w:pPr>
      <w:r>
        <w:t>ROOT or Sub CA signing processes</w:t>
      </w:r>
    </w:p>
    <w:p w14:paraId="4AF185A8" w14:textId="77777777" w:rsidR="00660DDF" w:rsidRDefault="00660DDF" w:rsidP="00E24F32">
      <w:pPr>
        <w:pStyle w:val="NoSpacing"/>
        <w:numPr>
          <w:ilvl w:val="0"/>
          <w:numId w:val="38"/>
        </w:numPr>
        <w:jc w:val="both"/>
      </w:pPr>
      <w:r>
        <w:t>Impact on existing certificates</w:t>
      </w:r>
    </w:p>
    <w:p w14:paraId="2EA15879" w14:textId="77777777" w:rsidR="00660DDF" w:rsidRDefault="00660DDF" w:rsidP="00E24F32">
      <w:pPr>
        <w:pStyle w:val="NoSpacing"/>
        <w:numPr>
          <w:ilvl w:val="0"/>
          <w:numId w:val="38"/>
        </w:numPr>
        <w:jc w:val="both"/>
      </w:pPr>
      <w:r>
        <w:t>Licensing impacts</w:t>
      </w:r>
    </w:p>
    <w:p w14:paraId="7ECBD6A5" w14:textId="77777777" w:rsidR="00660DDF" w:rsidRDefault="00660DDF" w:rsidP="00E24F32">
      <w:pPr>
        <w:pStyle w:val="NoSpacing"/>
        <w:numPr>
          <w:ilvl w:val="0"/>
          <w:numId w:val="38"/>
        </w:numPr>
        <w:suppressAutoHyphens/>
        <w:autoSpaceDN w:val="0"/>
        <w:spacing w:after="0" w:line="240" w:lineRule="auto"/>
        <w:jc w:val="both"/>
        <w:textAlignment w:val="baseline"/>
      </w:pPr>
      <w:r>
        <w:t xml:space="preserve">How third-party trust could be established in the event of a scenario where, for example, an organization wished to file with credentials issued in a different jurisdiction. </w:t>
      </w:r>
    </w:p>
    <w:p w14:paraId="4729ACA7" w14:textId="23F6ECEE" w:rsidR="00660DDF" w:rsidRDefault="00660DDF" w:rsidP="006C49BE">
      <w:pPr>
        <w:pStyle w:val="NoSpacing"/>
        <w:jc w:val="right"/>
        <w:rPr>
          <w:rFonts w:asciiTheme="minorHAnsi" w:hAnsiTheme="minorHAnsi" w:cstheme="minorHAnsi"/>
        </w:rPr>
      </w:pPr>
      <w:r>
        <w:rPr>
          <w:rFonts w:asciiTheme="minorHAnsi" w:hAnsiTheme="minorHAnsi" w:cstheme="minorHAnsi"/>
        </w:rPr>
        <w:t>(</w:t>
      </w:r>
      <w:r w:rsidR="00384D53">
        <w:rPr>
          <w:rFonts w:asciiTheme="minorHAnsi" w:hAnsiTheme="minorHAnsi" w:cstheme="minorHAnsi"/>
        </w:rPr>
        <w:t>250</w:t>
      </w:r>
      <w:r>
        <w:rPr>
          <w:rFonts w:asciiTheme="minorHAnsi" w:hAnsiTheme="minorHAnsi" w:cstheme="minorHAnsi"/>
        </w:rPr>
        <w:t xml:space="preserve"> marks</w:t>
      </w:r>
      <w:r w:rsidR="00205EA3">
        <w:rPr>
          <w:rFonts w:asciiTheme="minorHAnsi" w:hAnsiTheme="minorHAnsi" w:cstheme="minorHAnsi"/>
        </w:rPr>
        <w:t>, 70% minimum score required</w:t>
      </w:r>
      <w:r>
        <w:rPr>
          <w:rFonts w:asciiTheme="minorHAnsi" w:hAnsiTheme="minorHAnsi" w:cstheme="minorHAnsi"/>
        </w:rPr>
        <w:t>)</w:t>
      </w:r>
    </w:p>
    <w:p w14:paraId="3E50C83F" w14:textId="0AFC6207" w:rsidR="00015064" w:rsidRDefault="00384D53" w:rsidP="00882CD0">
      <w:pPr>
        <w:pStyle w:val="NoSpacing"/>
        <w:spacing w:after="0"/>
        <w:ind w:left="720" w:hanging="654"/>
        <w:jc w:val="both"/>
      </w:pPr>
      <w:r>
        <w:t>A17.</w:t>
      </w:r>
      <w:r>
        <w:tab/>
      </w:r>
      <w:r w:rsidR="00015064">
        <w:t xml:space="preserve">Data </w:t>
      </w:r>
      <w:r w:rsidR="00015064">
        <w:rPr>
          <w:rFonts w:cs="Tahoma"/>
          <w:lang w:val="en-GB"/>
        </w:rPr>
        <w:t>S</w:t>
      </w:r>
      <w:r w:rsidR="00015064" w:rsidRPr="003906D0">
        <w:rPr>
          <w:rFonts w:cs="Tahoma"/>
          <w:lang w:val="en-GB"/>
        </w:rPr>
        <w:t xml:space="preserve">overeignty </w:t>
      </w:r>
      <w:r w:rsidR="00015064">
        <w:t>and Cross-Border Data Transfer</w:t>
      </w:r>
    </w:p>
    <w:p w14:paraId="4BE771E1" w14:textId="0F0C6E2B" w:rsidR="00384D53" w:rsidRDefault="00280326" w:rsidP="00015064">
      <w:pPr>
        <w:pStyle w:val="NoSpacing"/>
        <w:spacing w:after="0"/>
        <w:ind w:left="720"/>
        <w:jc w:val="both"/>
        <w:rPr>
          <w:rFonts w:cs="Tahoma"/>
          <w:lang w:val="en-GB"/>
        </w:rPr>
      </w:pPr>
      <w:r>
        <w:lastRenderedPageBreak/>
        <w:t>Revenue requires</w:t>
      </w:r>
      <w:r w:rsidR="0027599E">
        <w:t xml:space="preserve"> </w:t>
      </w:r>
      <w:r w:rsidR="00384D53">
        <w:t xml:space="preserve">strong assurances around </w:t>
      </w:r>
      <w:r w:rsidR="00384D53" w:rsidRPr="003906D0">
        <w:rPr>
          <w:rFonts w:cs="Tahoma"/>
          <w:lang w:val="en-GB"/>
        </w:rPr>
        <w:t>data sovereignty and cross-border data transfer</w:t>
      </w:r>
      <w:r w:rsidR="00384D53">
        <w:rPr>
          <w:rFonts w:cs="Tahoma"/>
          <w:lang w:val="en-GB"/>
        </w:rPr>
        <w:t xml:space="preserve">. </w:t>
      </w:r>
      <w:r>
        <w:rPr>
          <w:rFonts w:cs="Tahoma"/>
          <w:lang w:val="en-GB"/>
        </w:rPr>
        <w:t xml:space="preserve">Tenderers must describe how such assurances will be provided in the delivery of the Services, including but not limited to </w:t>
      </w:r>
      <w:r w:rsidR="00C964E4">
        <w:rPr>
          <w:rFonts w:cs="Tahoma"/>
          <w:lang w:val="en-GB"/>
        </w:rPr>
        <w:t>:</w:t>
      </w:r>
    </w:p>
    <w:p w14:paraId="445B7DE8" w14:textId="4C32EC38" w:rsidR="00882CD0" w:rsidRDefault="00882CD0" w:rsidP="00E24F32">
      <w:pPr>
        <w:pStyle w:val="NoSpacing"/>
        <w:numPr>
          <w:ilvl w:val="0"/>
          <w:numId w:val="44"/>
        </w:numPr>
        <w:spacing w:after="0"/>
        <w:ind w:left="1434" w:hanging="357"/>
        <w:jc w:val="both"/>
      </w:pPr>
      <w:r>
        <w:t>Details of any legislation that your company or parent company is subject to which could compel the disclosure of Revenue data outside of the European Union</w:t>
      </w:r>
    </w:p>
    <w:p w14:paraId="67E2FB8A" w14:textId="66F16046" w:rsidR="00882CD0" w:rsidRDefault="00882CD0" w:rsidP="00E24F32">
      <w:pPr>
        <w:pStyle w:val="NoSpacing"/>
        <w:numPr>
          <w:ilvl w:val="0"/>
          <w:numId w:val="44"/>
        </w:numPr>
        <w:spacing w:after="0"/>
        <w:jc w:val="both"/>
      </w:pPr>
      <w:r>
        <w:t>Details of any countries from which your engineering, administration or customer support teams will operate while supporting this solution</w:t>
      </w:r>
    </w:p>
    <w:p w14:paraId="25B3B453" w14:textId="4357DAD0" w:rsidR="00882CD0" w:rsidRDefault="00882CD0" w:rsidP="00E24F32">
      <w:pPr>
        <w:pStyle w:val="NoSpacing"/>
        <w:numPr>
          <w:ilvl w:val="0"/>
          <w:numId w:val="44"/>
        </w:numPr>
        <w:spacing w:after="0"/>
        <w:jc w:val="both"/>
      </w:pPr>
      <w:r>
        <w:t>Details and the locations of any third-contractors or data sub-processors involved in the provision of this solution.</w:t>
      </w:r>
    </w:p>
    <w:p w14:paraId="3BC10F12" w14:textId="77777777" w:rsidR="00C33331" w:rsidRDefault="00C33331"/>
    <w:p w14:paraId="65913D88" w14:textId="77777777" w:rsidR="00C33331" w:rsidRDefault="00C33331" w:rsidP="00C33331">
      <w:pPr>
        <w:pStyle w:val="NoSpacing"/>
        <w:jc w:val="right"/>
        <w:rPr>
          <w:rFonts w:asciiTheme="minorHAnsi" w:hAnsiTheme="minorHAnsi" w:cstheme="minorHAnsi"/>
        </w:rPr>
      </w:pPr>
      <w:r>
        <w:rPr>
          <w:rFonts w:asciiTheme="minorHAnsi" w:hAnsiTheme="minorHAnsi" w:cstheme="minorHAnsi"/>
        </w:rPr>
        <w:t>(250 marks, 70% minimum score required)</w:t>
      </w:r>
    </w:p>
    <w:p w14:paraId="617BE60E" w14:textId="77777777" w:rsidR="00C33331" w:rsidRDefault="00C33331" w:rsidP="00C33331">
      <w:pPr>
        <w:jc w:val="center"/>
      </w:pPr>
    </w:p>
    <w:p w14:paraId="445AE74F" w14:textId="786BFAA8" w:rsidR="00CB2B03" w:rsidRDefault="00CB2B03">
      <w:pPr>
        <w:rPr>
          <w:rFonts w:eastAsia="Calibri"/>
        </w:rPr>
      </w:pPr>
      <w:r w:rsidRPr="00C33331">
        <w:br w:type="page"/>
      </w:r>
      <w:r w:rsidR="00C33331">
        <w:lastRenderedPageBreak/>
        <w:t xml:space="preserve">     </w:t>
      </w:r>
    </w:p>
    <w:p w14:paraId="75643C25" w14:textId="781FC76B" w:rsidR="00660DDF" w:rsidRPr="00273B38" w:rsidRDefault="00660DDF" w:rsidP="00E24F32">
      <w:pPr>
        <w:pStyle w:val="NoSpacing"/>
        <w:numPr>
          <w:ilvl w:val="0"/>
          <w:numId w:val="41"/>
        </w:numPr>
        <w:jc w:val="both"/>
        <w:rPr>
          <w:b/>
          <w:u w:val="single"/>
        </w:rPr>
      </w:pPr>
      <w:r w:rsidRPr="00273B38">
        <w:rPr>
          <w:b/>
          <w:u w:val="single"/>
        </w:rPr>
        <w:t>Implementation (</w:t>
      </w:r>
      <w:r w:rsidR="00E70B62">
        <w:rPr>
          <w:b/>
          <w:u w:val="single"/>
        </w:rPr>
        <w:t>200</w:t>
      </w:r>
      <w:r w:rsidR="006802F8">
        <w:rPr>
          <w:b/>
          <w:u w:val="single"/>
        </w:rPr>
        <w:t>0</w:t>
      </w:r>
      <w:r w:rsidR="00E70B62" w:rsidRPr="00273B38">
        <w:rPr>
          <w:b/>
          <w:u w:val="single"/>
        </w:rPr>
        <w:t xml:space="preserve"> </w:t>
      </w:r>
      <w:r w:rsidRPr="00273B38">
        <w:rPr>
          <w:b/>
          <w:u w:val="single"/>
        </w:rPr>
        <w:t>marks in total)</w:t>
      </w:r>
    </w:p>
    <w:p w14:paraId="3B8EEE99" w14:textId="77777777" w:rsidR="00A86839" w:rsidRDefault="00A86839" w:rsidP="00A86839">
      <w:pPr>
        <w:autoSpaceDE w:val="0"/>
        <w:autoSpaceDN w:val="0"/>
        <w:adjustRightInd w:val="0"/>
        <w:jc w:val="both"/>
        <w:rPr>
          <w:rFonts w:asciiTheme="minorHAnsi" w:hAnsiTheme="minorHAnsi" w:cstheme="minorHAnsi"/>
          <w:sz w:val="22"/>
          <w:szCs w:val="22"/>
        </w:rPr>
      </w:pPr>
    </w:p>
    <w:p w14:paraId="6B9D0E86" w14:textId="3116896E"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 xml:space="preserve">This section sets out the </w:t>
      </w:r>
      <w:r>
        <w:rPr>
          <w:rFonts w:asciiTheme="minorHAnsi" w:hAnsiTheme="minorHAnsi" w:cstheme="minorHAnsi"/>
          <w:sz w:val="22"/>
          <w:szCs w:val="22"/>
        </w:rPr>
        <w:t xml:space="preserve">Implementation </w:t>
      </w:r>
      <w:r w:rsidRPr="00A86839">
        <w:rPr>
          <w:rFonts w:asciiTheme="minorHAnsi" w:hAnsiTheme="minorHAnsi" w:cstheme="minorHAnsi"/>
          <w:sz w:val="22"/>
          <w:szCs w:val="22"/>
        </w:rPr>
        <w:t>requirements to be met by the proposed solution.</w:t>
      </w:r>
    </w:p>
    <w:p w14:paraId="03430951"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3DC92BC9" w14:textId="77777777"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The specifications are divided into sub-criteria. To demonstrate the quality of Tenderers’ proposed solutions Tenderers must, for each sub-criterion, demonstrate, by clearly and comprehensively describing, how their proposed solution can meet and deliver on each requirement. Tenderers may, provide screen shots or other relevant material in support of their response, where appropriate.</w:t>
      </w:r>
    </w:p>
    <w:p w14:paraId="69A1A32C"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78FDC811" w14:textId="6B5265D1" w:rsidR="00A86839" w:rsidRPr="00A86839" w:rsidRDefault="00A86839" w:rsidP="00A86839">
      <w:pPr>
        <w:autoSpaceDE w:val="0"/>
        <w:autoSpaceDN w:val="0"/>
        <w:adjustRightInd w:val="0"/>
        <w:jc w:val="both"/>
        <w:rPr>
          <w:rFonts w:ascii="Calibri" w:hAnsi="Calibri" w:cs="Tahoma"/>
          <w:b/>
          <w:color w:val="FF0000"/>
          <w:sz w:val="28"/>
          <w:szCs w:val="28"/>
        </w:rPr>
      </w:pPr>
      <w:r w:rsidRPr="00A86839">
        <w:rPr>
          <w:rFonts w:asciiTheme="minorHAnsi" w:hAnsiTheme="minorHAnsi" w:cstheme="minorHAnsi"/>
          <w:sz w:val="22"/>
          <w:szCs w:val="22"/>
        </w:rPr>
        <w:t xml:space="preserve">Tenderers should note that some of the sub-criteria in this </w:t>
      </w:r>
      <w:r>
        <w:rPr>
          <w:rFonts w:asciiTheme="minorHAnsi" w:hAnsiTheme="minorHAnsi" w:cstheme="minorHAnsi"/>
          <w:sz w:val="22"/>
          <w:szCs w:val="22"/>
        </w:rPr>
        <w:t>S</w:t>
      </w:r>
      <w:r w:rsidRPr="00A86839">
        <w:rPr>
          <w:rFonts w:asciiTheme="minorHAnsi" w:hAnsiTheme="minorHAnsi" w:cstheme="minorHAnsi"/>
          <w:sz w:val="22"/>
          <w:szCs w:val="22"/>
        </w:rPr>
        <w:t xml:space="preserve">ection </w:t>
      </w:r>
      <w:r>
        <w:rPr>
          <w:rFonts w:asciiTheme="minorHAnsi" w:hAnsiTheme="minorHAnsi" w:cstheme="minorHAnsi"/>
          <w:sz w:val="22"/>
          <w:szCs w:val="22"/>
        </w:rPr>
        <w:t>B</w:t>
      </w:r>
      <w:r w:rsidRPr="00A86839">
        <w:rPr>
          <w:rFonts w:asciiTheme="minorHAnsi" w:hAnsiTheme="minorHAnsi" w:cstheme="minorHAnsi"/>
          <w:sz w:val="22"/>
          <w:szCs w:val="22"/>
        </w:rPr>
        <w:t xml:space="preserve"> require a minimum score to be met. </w:t>
      </w:r>
    </w:p>
    <w:p w14:paraId="1C5CF5D9" w14:textId="77777777" w:rsidR="00A86839" w:rsidRDefault="00A86839"/>
    <w:p w14:paraId="1CC8D7FB" w14:textId="31016B27" w:rsidR="003143E9" w:rsidRDefault="00CB2B03" w:rsidP="00CB2B03">
      <w:pPr>
        <w:pStyle w:val="NoSpacing"/>
        <w:ind w:left="720" w:hanging="654"/>
        <w:jc w:val="both"/>
      </w:pPr>
      <w:r>
        <w:t>B1.</w:t>
      </w:r>
      <w:r>
        <w:tab/>
      </w:r>
      <w:r w:rsidR="003143E9">
        <w:t>Implementation Timeline</w:t>
      </w:r>
    </w:p>
    <w:p w14:paraId="6A9F397E" w14:textId="0A9D06C4" w:rsidR="00CB2B03" w:rsidRDefault="00CB2B03" w:rsidP="00CB2B03">
      <w:pPr>
        <w:pStyle w:val="NoSpacing"/>
        <w:ind w:left="720"/>
        <w:jc w:val="both"/>
      </w:pPr>
      <w:r w:rsidRPr="00CB2B03">
        <w:t>Revenue expects that the new PKI service will be built and tested during Q4 2026 and be in live production during Q1 2027</w:t>
      </w:r>
      <w:r w:rsidRPr="00BE3E61">
        <w:rPr>
          <w:rFonts w:asciiTheme="minorHAnsi" w:hAnsiTheme="minorHAnsi" w:cstheme="minorHAnsi"/>
        </w:rPr>
        <w:t>.</w:t>
      </w:r>
      <w:r w:rsidR="003143E9">
        <w:t xml:space="preserve"> </w:t>
      </w:r>
      <w:r w:rsidRPr="00CB2B03">
        <w:t xml:space="preserve">Explain how this timeframe will be achieved bearing in mind that there cannot be any impact on current live services especially during the peak filing periods from October to </w:t>
      </w:r>
      <w:r w:rsidR="00205EA3">
        <w:t>December</w:t>
      </w:r>
      <w:r>
        <w:t>.</w:t>
      </w:r>
    </w:p>
    <w:p w14:paraId="796D971F" w14:textId="58DDE2D7" w:rsidR="00CB2B03" w:rsidRDefault="00CB2B03" w:rsidP="004D7CB4">
      <w:pPr>
        <w:pStyle w:val="NoSpacing"/>
        <w:spacing w:after="240"/>
        <w:ind w:left="68"/>
        <w:jc w:val="right"/>
      </w:pPr>
      <w:r>
        <w:t>(</w:t>
      </w:r>
      <w:r w:rsidR="003248DF">
        <w:t>200</w:t>
      </w:r>
      <w:r>
        <w:t xml:space="preserve"> marks</w:t>
      </w:r>
      <w:r w:rsidR="00E422C3">
        <w:rPr>
          <w:rFonts w:asciiTheme="minorHAnsi" w:hAnsiTheme="minorHAnsi" w:cstheme="minorHAnsi"/>
        </w:rPr>
        <w:t>, 70% minimum score required</w:t>
      </w:r>
      <w:r>
        <w:t>)</w:t>
      </w:r>
    </w:p>
    <w:p w14:paraId="0CEC9989" w14:textId="1262262E" w:rsidR="00015064" w:rsidRDefault="00205EA3" w:rsidP="00205EA3">
      <w:pPr>
        <w:pStyle w:val="NoSpacing"/>
        <w:ind w:left="66"/>
        <w:jc w:val="both"/>
      </w:pPr>
      <w:r>
        <w:t>B2.</w:t>
      </w:r>
      <w:r>
        <w:tab/>
      </w:r>
      <w:r w:rsidR="00015064">
        <w:t>Implementation and Test Plan</w:t>
      </w:r>
    </w:p>
    <w:p w14:paraId="5CA32733" w14:textId="58A286DE" w:rsidR="00205EA3" w:rsidRDefault="00205EA3" w:rsidP="00015064">
      <w:pPr>
        <w:pStyle w:val="NoSpacing"/>
        <w:ind w:left="720"/>
        <w:jc w:val="both"/>
      </w:pPr>
      <w:r>
        <w:t>Provide a detailed implementation and test plan and timeline for the solution. Address for example</w:t>
      </w:r>
    </w:p>
    <w:p w14:paraId="7A23AB76" w14:textId="77777777" w:rsidR="00205EA3" w:rsidRDefault="00205EA3" w:rsidP="00E24F32">
      <w:pPr>
        <w:pStyle w:val="NoSpacing"/>
        <w:numPr>
          <w:ilvl w:val="0"/>
          <w:numId w:val="35"/>
        </w:numPr>
        <w:jc w:val="both"/>
      </w:pPr>
      <w:r>
        <w:t>infrastructure build and test, including high availability</w:t>
      </w:r>
    </w:p>
    <w:p w14:paraId="4575C933" w14:textId="77777777" w:rsidR="00205EA3" w:rsidRDefault="00205EA3" w:rsidP="00E24F32">
      <w:pPr>
        <w:pStyle w:val="NoSpacing"/>
        <w:numPr>
          <w:ilvl w:val="0"/>
          <w:numId w:val="35"/>
        </w:numPr>
        <w:jc w:val="both"/>
      </w:pPr>
      <w:r>
        <w:t>backup and restore test</w:t>
      </w:r>
    </w:p>
    <w:p w14:paraId="52B482C4" w14:textId="77777777" w:rsidR="00205EA3" w:rsidRDefault="00205EA3" w:rsidP="00E24F32">
      <w:pPr>
        <w:pStyle w:val="NoSpacing"/>
        <w:numPr>
          <w:ilvl w:val="0"/>
          <w:numId w:val="35"/>
        </w:numPr>
        <w:jc w:val="both"/>
      </w:pPr>
      <w:r>
        <w:t>stop/start and other operating procedures</w:t>
      </w:r>
    </w:p>
    <w:p w14:paraId="72097FDA" w14:textId="77777777" w:rsidR="00205EA3" w:rsidRDefault="00205EA3" w:rsidP="00E24F32">
      <w:pPr>
        <w:pStyle w:val="NoSpacing"/>
        <w:numPr>
          <w:ilvl w:val="0"/>
          <w:numId w:val="35"/>
        </w:numPr>
        <w:jc w:val="both"/>
      </w:pPr>
      <w:r>
        <w:t>interfaces with ROS system</w:t>
      </w:r>
    </w:p>
    <w:p w14:paraId="717AC88D" w14:textId="77777777" w:rsidR="00205EA3" w:rsidRDefault="00205EA3" w:rsidP="00E24F32">
      <w:pPr>
        <w:pStyle w:val="NoSpacing"/>
        <w:numPr>
          <w:ilvl w:val="0"/>
          <w:numId w:val="35"/>
        </w:numPr>
        <w:jc w:val="both"/>
      </w:pPr>
      <w:r>
        <w:t>any other tests</w:t>
      </w:r>
    </w:p>
    <w:p w14:paraId="0E6CBAE4" w14:textId="0145CEAE" w:rsidR="00205EA3" w:rsidRDefault="00205EA3" w:rsidP="00B82119">
      <w:pPr>
        <w:pStyle w:val="NoSpacing"/>
        <w:jc w:val="right"/>
      </w:pPr>
      <w:r>
        <w:t>(400 marks</w:t>
      </w:r>
      <w:r w:rsidR="00B82119">
        <w:rPr>
          <w:rFonts w:asciiTheme="minorHAnsi" w:hAnsiTheme="minorHAnsi" w:cstheme="minorHAnsi"/>
        </w:rPr>
        <w:t>, 70% minimum score required</w:t>
      </w:r>
      <w:r>
        <w:t>)</w:t>
      </w:r>
    </w:p>
    <w:p w14:paraId="01BF47E0" w14:textId="77777777" w:rsidR="00CB2B03" w:rsidRDefault="00CB2B03" w:rsidP="00660DDF">
      <w:pPr>
        <w:spacing w:after="200" w:line="276" w:lineRule="auto"/>
        <w:ind w:left="567" w:hanging="567"/>
        <w:contextualSpacing/>
        <w:rPr>
          <w:rFonts w:ascii="Calibri" w:hAnsi="Calibri" w:cs="Calibri"/>
          <w:sz w:val="22"/>
          <w:szCs w:val="22"/>
        </w:rPr>
      </w:pPr>
    </w:p>
    <w:p w14:paraId="275FADB1" w14:textId="21E3659E" w:rsidR="00015064" w:rsidRDefault="001E4F02" w:rsidP="00660DDF">
      <w:pPr>
        <w:spacing w:after="200" w:line="276" w:lineRule="auto"/>
        <w:ind w:left="567" w:hanging="567"/>
        <w:contextualSpacing/>
        <w:rPr>
          <w:rFonts w:ascii="Calibri" w:hAnsi="Calibri" w:cs="Calibri"/>
          <w:sz w:val="22"/>
          <w:szCs w:val="22"/>
        </w:rPr>
      </w:pPr>
      <w:r>
        <w:rPr>
          <w:rFonts w:ascii="Calibri" w:hAnsi="Calibri" w:cs="Calibri"/>
          <w:sz w:val="22"/>
          <w:szCs w:val="22"/>
        </w:rPr>
        <w:t>B</w:t>
      </w:r>
      <w:r w:rsidR="00205EA3">
        <w:rPr>
          <w:rFonts w:ascii="Calibri" w:hAnsi="Calibri" w:cs="Calibri"/>
          <w:sz w:val="22"/>
          <w:szCs w:val="22"/>
        </w:rPr>
        <w:t>3</w:t>
      </w:r>
      <w:r w:rsidR="00660DDF" w:rsidRPr="00FC3CFB">
        <w:rPr>
          <w:rFonts w:ascii="Calibri" w:hAnsi="Calibri" w:cs="Calibri"/>
          <w:sz w:val="22"/>
          <w:szCs w:val="22"/>
        </w:rPr>
        <w:t>.</w:t>
      </w:r>
      <w:r w:rsidR="00660DDF">
        <w:rPr>
          <w:rFonts w:ascii="Calibri" w:hAnsi="Calibri" w:cs="Calibri"/>
          <w:sz w:val="22"/>
          <w:szCs w:val="22"/>
        </w:rPr>
        <w:tab/>
      </w:r>
      <w:r w:rsidR="00015064">
        <w:rPr>
          <w:rFonts w:ascii="Calibri" w:hAnsi="Calibri" w:cs="Calibri"/>
          <w:sz w:val="22"/>
          <w:szCs w:val="22"/>
        </w:rPr>
        <w:t>Proposed Personnel</w:t>
      </w:r>
    </w:p>
    <w:p w14:paraId="031C787B" w14:textId="135B0F1E" w:rsidR="00660DDF" w:rsidRPr="004E6008" w:rsidRDefault="00660DDF" w:rsidP="00015064">
      <w:pPr>
        <w:spacing w:after="200" w:line="276" w:lineRule="auto"/>
        <w:ind w:left="567"/>
        <w:contextualSpacing/>
        <w:rPr>
          <w:rFonts w:ascii="Calibri" w:hAnsi="Calibri" w:cs="Calibri"/>
          <w:sz w:val="22"/>
          <w:szCs w:val="22"/>
        </w:rPr>
      </w:pPr>
      <w:r>
        <w:rPr>
          <w:rFonts w:ascii="Calibri" w:hAnsi="Calibri" w:cs="Calibri"/>
          <w:sz w:val="22"/>
          <w:szCs w:val="22"/>
        </w:rPr>
        <w:t xml:space="preserve">Provide details of the proposed </w:t>
      </w:r>
      <w:r w:rsidRPr="004E6008">
        <w:rPr>
          <w:rFonts w:ascii="Calibri" w:hAnsi="Calibri" w:cs="Calibri"/>
          <w:sz w:val="22"/>
          <w:szCs w:val="22"/>
        </w:rPr>
        <w:t xml:space="preserve">personnel that will be doing the installation and build of the </w:t>
      </w:r>
      <w:r>
        <w:rPr>
          <w:rFonts w:ascii="Calibri" w:hAnsi="Calibri" w:cs="Calibri"/>
          <w:sz w:val="22"/>
          <w:szCs w:val="22"/>
        </w:rPr>
        <w:t>system.</w:t>
      </w:r>
      <w:r w:rsidR="00E82677">
        <w:rPr>
          <w:rFonts w:ascii="Calibri" w:hAnsi="Calibri" w:cs="Calibri"/>
          <w:sz w:val="22"/>
          <w:szCs w:val="22"/>
        </w:rPr>
        <w:t xml:space="preserve"> Marks will be awarded based on the quality and experience of the proposed personnel</w:t>
      </w:r>
    </w:p>
    <w:p w14:paraId="7646CB2B" w14:textId="77777777" w:rsidR="00660DDF" w:rsidRDefault="00660DDF" w:rsidP="00660DDF">
      <w:pPr>
        <w:ind w:firstLine="360"/>
        <w:rPr>
          <w:rFonts w:ascii="Calibri" w:hAnsi="Calibri" w:cs="Calibri"/>
          <w:sz w:val="22"/>
          <w:szCs w:val="22"/>
        </w:rPr>
      </w:pPr>
    </w:p>
    <w:p w14:paraId="66FB558C" w14:textId="77777777" w:rsidR="00660DDF" w:rsidRPr="004E6008" w:rsidRDefault="00660DDF" w:rsidP="00660DDF">
      <w:pPr>
        <w:rPr>
          <w:rFonts w:ascii="Calibri" w:hAnsi="Calibri" w:cs="Calibri"/>
          <w:sz w:val="22"/>
          <w:szCs w:val="22"/>
        </w:rPr>
      </w:pPr>
    </w:p>
    <w:p w14:paraId="530DD5B1" w14:textId="77777777" w:rsidR="00660DDF" w:rsidRDefault="00660DDF" w:rsidP="00E24F32">
      <w:pPr>
        <w:pStyle w:val="BodyText"/>
        <w:widowControl w:val="0"/>
        <w:numPr>
          <w:ilvl w:val="0"/>
          <w:numId w:val="37"/>
        </w:numPr>
        <w:tabs>
          <w:tab w:val="left" w:pos="567"/>
        </w:tabs>
        <w:spacing w:after="120" w:line="276" w:lineRule="auto"/>
        <w:ind w:right="232"/>
        <w:jc w:val="left"/>
        <w:rPr>
          <w:rFonts w:ascii="Calibri" w:hAnsi="Calibri" w:cs="Calibri"/>
          <w:sz w:val="22"/>
          <w:szCs w:val="22"/>
        </w:rPr>
      </w:pPr>
      <w:r w:rsidRPr="004E6008">
        <w:rPr>
          <w:rFonts w:ascii="Calibri" w:hAnsi="Calibri" w:cs="Calibri"/>
          <w:sz w:val="22"/>
          <w:szCs w:val="22"/>
        </w:rPr>
        <w:t>Name(s) of Engineer/Technician</w:t>
      </w:r>
    </w:p>
    <w:p w14:paraId="54CBCE7A" w14:textId="77777777" w:rsidR="00660DDF" w:rsidRPr="004E6008" w:rsidRDefault="00660DDF" w:rsidP="00E24F32">
      <w:pPr>
        <w:pStyle w:val="BodyText"/>
        <w:widowControl w:val="0"/>
        <w:numPr>
          <w:ilvl w:val="1"/>
          <w:numId w:val="37"/>
        </w:numPr>
        <w:tabs>
          <w:tab w:val="left" w:pos="567"/>
        </w:tabs>
        <w:spacing w:after="120" w:line="276" w:lineRule="auto"/>
        <w:ind w:right="232"/>
        <w:jc w:val="left"/>
        <w:rPr>
          <w:rFonts w:ascii="Calibri" w:hAnsi="Calibri" w:cs="Calibri"/>
          <w:sz w:val="22"/>
          <w:szCs w:val="22"/>
        </w:rPr>
      </w:pPr>
      <w:r>
        <w:rPr>
          <w:rFonts w:ascii="Calibri" w:hAnsi="Calibri" w:cs="Calibri"/>
          <w:sz w:val="22"/>
          <w:szCs w:val="22"/>
        </w:rPr>
        <w:t>Length of time with the company. Permanent employee or contractor.</w:t>
      </w:r>
    </w:p>
    <w:p w14:paraId="29BCFCBB" w14:textId="77777777" w:rsidR="00660DDF" w:rsidRPr="004E6008" w:rsidRDefault="00660DDF" w:rsidP="00E24F32">
      <w:pPr>
        <w:pStyle w:val="BodyText"/>
        <w:widowControl w:val="0"/>
        <w:numPr>
          <w:ilvl w:val="1"/>
          <w:numId w:val="37"/>
        </w:numPr>
        <w:tabs>
          <w:tab w:val="left" w:pos="540"/>
        </w:tabs>
        <w:spacing w:after="120" w:line="276" w:lineRule="auto"/>
        <w:ind w:right="232"/>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1"/>
          <w:sz w:val="22"/>
          <w:szCs w:val="22"/>
        </w:rPr>
        <w:t>na</w:t>
      </w:r>
      <w:r w:rsidRPr="004E6008">
        <w:rPr>
          <w:rFonts w:ascii="Calibri" w:hAnsi="Calibri" w:cs="Calibri"/>
          <w:sz w:val="22"/>
          <w:szCs w:val="22"/>
        </w:rPr>
        <w:t>t</w:t>
      </w:r>
      <w:r w:rsidRPr="004E6008">
        <w:rPr>
          <w:rFonts w:ascii="Calibri" w:hAnsi="Calibri" w:cs="Calibri"/>
          <w:spacing w:val="-1"/>
          <w:sz w:val="22"/>
          <w:szCs w:val="22"/>
        </w:rPr>
        <w:t>ur</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z w:val="22"/>
          <w:szCs w:val="22"/>
        </w:rPr>
        <w:t>s</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p</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 t</w:t>
      </w:r>
      <w:r w:rsidRPr="004E6008">
        <w:rPr>
          <w:rFonts w:ascii="Calibri" w:hAnsi="Calibri" w:cs="Calibri"/>
          <w:spacing w:val="-4"/>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3"/>
          <w:sz w:val="22"/>
          <w:szCs w:val="22"/>
        </w:rPr>
        <w:t>previous installation contracts undertaken</w:t>
      </w:r>
      <w:r w:rsidRPr="004E6008">
        <w:rPr>
          <w:rFonts w:ascii="Calibri" w:hAnsi="Calibri" w:cs="Calibri"/>
          <w:sz w:val="22"/>
          <w:szCs w:val="22"/>
        </w:rPr>
        <w:t>,</w:t>
      </w:r>
      <w:r w:rsidRPr="004E6008">
        <w:rPr>
          <w:rFonts w:ascii="Calibri" w:hAnsi="Calibri" w:cs="Calibri"/>
          <w:spacing w:val="-2"/>
          <w:sz w:val="22"/>
          <w:szCs w:val="22"/>
        </w:rPr>
        <w:t xml:space="preserve"> </w:t>
      </w:r>
      <w:r w:rsidRPr="004E6008">
        <w:rPr>
          <w:rFonts w:ascii="Calibri" w:hAnsi="Calibri" w:cs="Calibri"/>
          <w:spacing w:val="-1"/>
          <w:sz w:val="22"/>
          <w:szCs w:val="22"/>
        </w:rPr>
        <w:lastRenderedPageBreak/>
        <w:t>d</w:t>
      </w:r>
      <w:r w:rsidRPr="004E6008">
        <w:rPr>
          <w:rFonts w:ascii="Calibri" w:hAnsi="Calibri" w:cs="Calibri"/>
          <w:spacing w:val="-2"/>
          <w:sz w:val="22"/>
          <w:szCs w:val="22"/>
        </w:rPr>
        <w:t>e</w:t>
      </w:r>
      <w:r w:rsidRPr="004E6008">
        <w:rPr>
          <w:rFonts w:ascii="Calibri" w:hAnsi="Calibri" w:cs="Calibri"/>
          <w:spacing w:val="1"/>
          <w:sz w:val="22"/>
          <w:szCs w:val="22"/>
        </w:rPr>
        <w:t>mo</w:t>
      </w:r>
      <w:r w:rsidRPr="004E6008">
        <w:rPr>
          <w:rFonts w:ascii="Calibri" w:hAnsi="Calibri" w:cs="Calibri"/>
          <w:spacing w:val="-1"/>
          <w:sz w:val="22"/>
          <w:szCs w:val="22"/>
        </w:rPr>
        <w:t>n</w:t>
      </w:r>
      <w:r w:rsidRPr="004E6008">
        <w:rPr>
          <w:rFonts w:ascii="Calibri" w:hAnsi="Calibri" w:cs="Calibri"/>
          <w:spacing w:val="-3"/>
          <w:sz w:val="22"/>
          <w:szCs w:val="22"/>
        </w:rPr>
        <w:t>s</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t</w:t>
      </w:r>
      <w:r w:rsidRPr="004E6008">
        <w:rPr>
          <w:rFonts w:ascii="Calibri" w:hAnsi="Calibri" w:cs="Calibri"/>
          <w:spacing w:val="-1"/>
          <w:sz w:val="22"/>
          <w:szCs w:val="22"/>
        </w:rPr>
        <w:t>in</w:t>
      </w:r>
      <w:r w:rsidRPr="004E6008">
        <w:rPr>
          <w:rFonts w:ascii="Calibri" w:hAnsi="Calibri" w:cs="Calibri"/>
          <w:sz w:val="22"/>
          <w:szCs w:val="22"/>
        </w:rPr>
        <w:t>g</w:t>
      </w:r>
      <w:r w:rsidRPr="004E6008">
        <w:rPr>
          <w:rFonts w:ascii="Calibri" w:hAnsi="Calibri" w:cs="Calibri"/>
          <w:spacing w:val="-1"/>
          <w:sz w:val="22"/>
          <w:szCs w:val="22"/>
        </w:rPr>
        <w:t xml:space="preserve"> </w:t>
      </w:r>
      <w:r w:rsidRPr="004E6008">
        <w:rPr>
          <w:rFonts w:ascii="Calibri" w:hAnsi="Calibri" w:cs="Calibri"/>
          <w:spacing w:val="-3"/>
          <w:sz w:val="22"/>
          <w:szCs w:val="22"/>
        </w:rPr>
        <w:t>their ability to implement</w:t>
      </w:r>
      <w:r w:rsidRPr="004E6008">
        <w:rPr>
          <w:rFonts w:ascii="Calibri" w:hAnsi="Calibri" w:cs="Calibri"/>
          <w:spacing w:val="-1"/>
          <w:sz w:val="22"/>
          <w:szCs w:val="22"/>
        </w:rPr>
        <w:t xml:space="preserve"> </w:t>
      </w:r>
      <w:r w:rsidRPr="004E6008">
        <w:rPr>
          <w:rFonts w:ascii="Calibri" w:hAnsi="Calibri" w:cs="Calibri"/>
          <w:sz w:val="22"/>
          <w:szCs w:val="22"/>
        </w:rPr>
        <w:t>t</w:t>
      </w:r>
      <w:r w:rsidRPr="004E6008">
        <w:rPr>
          <w:rFonts w:ascii="Calibri" w:hAnsi="Calibri" w:cs="Calibri"/>
          <w:spacing w:val="-1"/>
          <w:sz w:val="22"/>
          <w:szCs w:val="22"/>
        </w:rPr>
        <w:t>hi</w:t>
      </w:r>
      <w:r w:rsidRPr="004E6008">
        <w:rPr>
          <w:rFonts w:ascii="Calibri" w:hAnsi="Calibri" w:cs="Calibri"/>
          <w:sz w:val="22"/>
          <w:szCs w:val="22"/>
        </w:rPr>
        <w:t xml:space="preserve">s </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c</w:t>
      </w:r>
      <w:r w:rsidRPr="004E6008">
        <w:rPr>
          <w:rFonts w:ascii="Calibri" w:hAnsi="Calibri" w:cs="Calibri"/>
          <w:spacing w:val="-2"/>
          <w:sz w:val="22"/>
          <w:szCs w:val="22"/>
        </w:rPr>
        <w:t>t</w:t>
      </w:r>
      <w:r>
        <w:rPr>
          <w:rFonts w:ascii="Calibri" w:hAnsi="Calibri" w:cs="Calibri"/>
          <w:spacing w:val="-2"/>
          <w:sz w:val="22"/>
          <w:szCs w:val="22"/>
        </w:rPr>
        <w:t>, including deploying in a high availability, active/active mode.</w:t>
      </w:r>
    </w:p>
    <w:p w14:paraId="523866AD" w14:textId="77777777" w:rsidR="00660DDF" w:rsidRPr="004E6008" w:rsidRDefault="00660DDF" w:rsidP="00E24F32">
      <w:pPr>
        <w:pStyle w:val="BodyText"/>
        <w:widowControl w:val="0"/>
        <w:numPr>
          <w:ilvl w:val="1"/>
          <w:numId w:val="37"/>
        </w:numPr>
        <w:tabs>
          <w:tab w:val="left" w:pos="540"/>
        </w:tabs>
        <w:spacing w:after="120" w:line="276" w:lineRule="auto"/>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z w:val="22"/>
          <w:szCs w:val="22"/>
        </w:rPr>
        <w:t>st</w:t>
      </w:r>
      <w:r w:rsidRPr="004E6008">
        <w:rPr>
          <w:rFonts w:ascii="Calibri" w:hAnsi="Calibri" w:cs="Calibri"/>
          <w:spacing w:val="-1"/>
          <w:sz w:val="22"/>
          <w:szCs w:val="22"/>
        </w:rPr>
        <w:t>a</w:t>
      </w:r>
      <w:r w:rsidRPr="004E6008">
        <w:rPr>
          <w:rFonts w:ascii="Calibri" w:hAnsi="Calibri" w:cs="Calibri"/>
          <w:spacing w:val="-3"/>
          <w:sz w:val="22"/>
          <w:szCs w:val="22"/>
        </w:rPr>
        <w:t>r</w:t>
      </w:r>
      <w:r w:rsidRPr="004E6008">
        <w:rPr>
          <w:rFonts w:ascii="Calibri" w:hAnsi="Calibri" w:cs="Calibri"/>
          <w:sz w:val="22"/>
          <w:szCs w:val="22"/>
        </w:rPr>
        <w:t>t</w:t>
      </w:r>
      <w:r w:rsidRPr="004E6008">
        <w:rPr>
          <w:rFonts w:ascii="Calibri" w:hAnsi="Calibri" w:cs="Calibri"/>
          <w:spacing w:val="1"/>
          <w:sz w:val="22"/>
          <w:szCs w:val="22"/>
        </w:rPr>
        <w:t xml:space="preserve"> </w:t>
      </w:r>
      <w:r w:rsidRPr="004E6008">
        <w:rPr>
          <w:rFonts w:ascii="Calibri" w:hAnsi="Calibri" w:cs="Calibri"/>
          <w:spacing w:val="-1"/>
          <w:sz w:val="22"/>
          <w:szCs w:val="22"/>
        </w:rPr>
        <w:t>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2"/>
          <w:sz w:val="22"/>
          <w:szCs w:val="22"/>
        </w:rPr>
        <w:t>o</w:t>
      </w:r>
      <w:r w:rsidRPr="004E6008">
        <w:rPr>
          <w:rFonts w:ascii="Calibri" w:hAnsi="Calibri" w:cs="Calibri"/>
          <w:spacing w:val="1"/>
          <w:sz w:val="22"/>
          <w:szCs w:val="22"/>
        </w:rPr>
        <w:t>m</w:t>
      </w:r>
      <w:r w:rsidRPr="004E6008">
        <w:rPr>
          <w:rFonts w:ascii="Calibri" w:hAnsi="Calibri" w:cs="Calibri"/>
          <w:spacing w:val="-1"/>
          <w:sz w:val="22"/>
          <w:szCs w:val="22"/>
        </w:rPr>
        <w:t>pl</w:t>
      </w:r>
      <w:r w:rsidRPr="004E6008">
        <w:rPr>
          <w:rFonts w:ascii="Calibri" w:hAnsi="Calibri" w:cs="Calibri"/>
          <w:sz w:val="22"/>
          <w:szCs w:val="22"/>
        </w:rPr>
        <w:t>et</w:t>
      </w:r>
      <w:r w:rsidRPr="004E6008">
        <w:rPr>
          <w:rFonts w:ascii="Calibri" w:hAnsi="Calibri" w:cs="Calibri"/>
          <w:spacing w:val="-3"/>
          <w:sz w:val="22"/>
          <w:szCs w:val="22"/>
        </w:rPr>
        <w:t>i</w:t>
      </w:r>
      <w:r w:rsidRPr="004E6008">
        <w:rPr>
          <w:rFonts w:ascii="Calibri" w:hAnsi="Calibri" w:cs="Calibri"/>
          <w:spacing w:val="1"/>
          <w:sz w:val="22"/>
          <w:szCs w:val="22"/>
        </w:rPr>
        <w:t>o</w:t>
      </w:r>
      <w:r w:rsidRPr="004E6008">
        <w:rPr>
          <w:rFonts w:ascii="Calibri" w:hAnsi="Calibri" w:cs="Calibri"/>
          <w:sz w:val="22"/>
          <w:szCs w:val="22"/>
        </w:rPr>
        <w:t>n</w:t>
      </w:r>
      <w:r w:rsidRPr="004E6008">
        <w:rPr>
          <w:rFonts w:ascii="Calibri" w:hAnsi="Calibri" w:cs="Calibri"/>
          <w:spacing w:val="-1"/>
          <w:sz w:val="22"/>
          <w:szCs w:val="22"/>
        </w:rPr>
        <w:t xml:space="preserve"> </w:t>
      </w:r>
      <w:r w:rsidRPr="004E6008">
        <w:rPr>
          <w:rFonts w:ascii="Calibri" w:hAnsi="Calibri" w:cs="Calibri"/>
          <w:spacing w:val="-4"/>
          <w:sz w:val="22"/>
          <w:szCs w:val="22"/>
        </w:rPr>
        <w:t>d</w:t>
      </w:r>
      <w:r w:rsidRPr="004E6008">
        <w:rPr>
          <w:rFonts w:ascii="Calibri" w:hAnsi="Calibri" w:cs="Calibri"/>
          <w:spacing w:val="-1"/>
          <w:sz w:val="22"/>
          <w:szCs w:val="22"/>
        </w:rPr>
        <w:t>a</w:t>
      </w:r>
      <w:r w:rsidRPr="004E6008">
        <w:rPr>
          <w:rFonts w:ascii="Calibri" w:hAnsi="Calibri" w:cs="Calibri"/>
          <w:sz w:val="22"/>
          <w:szCs w:val="22"/>
        </w:rPr>
        <w:t>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 t</w:t>
      </w:r>
      <w:r w:rsidRPr="004E6008">
        <w:rPr>
          <w:rFonts w:ascii="Calibri" w:hAnsi="Calibri" w:cs="Calibri"/>
          <w:spacing w:val="-4"/>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n</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ct</w:t>
      </w:r>
    </w:p>
    <w:p w14:paraId="58C7E565" w14:textId="77777777" w:rsidR="00660DDF" w:rsidRPr="0089044C" w:rsidRDefault="00660DDF" w:rsidP="00E24F32">
      <w:pPr>
        <w:pStyle w:val="ListParagraph"/>
        <w:numPr>
          <w:ilvl w:val="1"/>
          <w:numId w:val="37"/>
        </w:numPr>
        <w:tabs>
          <w:tab w:val="left" w:pos="567"/>
        </w:tabs>
        <w:spacing w:after="200" w:line="276" w:lineRule="auto"/>
        <w:contextualSpacing/>
        <w:rPr>
          <w:rFonts w:ascii="Calibri" w:hAnsi="Calibri" w:cs="Calibri"/>
          <w:sz w:val="22"/>
          <w:szCs w:val="22"/>
        </w:rPr>
      </w:pPr>
      <w:r w:rsidRPr="0089044C">
        <w:rPr>
          <w:rFonts w:ascii="Calibri" w:hAnsi="Calibri" w:cs="Calibri"/>
          <w:sz w:val="22"/>
          <w:szCs w:val="22"/>
        </w:rPr>
        <w:t xml:space="preserve">A </w:t>
      </w:r>
      <w:r w:rsidRPr="0089044C">
        <w:rPr>
          <w:rFonts w:ascii="Calibri" w:hAnsi="Calibri" w:cs="Calibri"/>
          <w:spacing w:val="-1"/>
          <w:sz w:val="22"/>
          <w:szCs w:val="22"/>
        </w:rPr>
        <w:t>na</w:t>
      </w:r>
      <w:r w:rsidRPr="0089044C">
        <w:rPr>
          <w:rFonts w:ascii="Calibri" w:hAnsi="Calibri" w:cs="Calibri"/>
          <w:spacing w:val="1"/>
          <w:sz w:val="22"/>
          <w:szCs w:val="22"/>
        </w:rPr>
        <w:t>m</w:t>
      </w:r>
      <w:r w:rsidRPr="0089044C">
        <w:rPr>
          <w:rFonts w:ascii="Calibri" w:hAnsi="Calibri" w:cs="Calibri"/>
          <w:sz w:val="22"/>
          <w:szCs w:val="22"/>
        </w:rPr>
        <w:t>ed</w:t>
      </w:r>
      <w:r w:rsidRPr="0089044C">
        <w:rPr>
          <w:rFonts w:ascii="Calibri" w:hAnsi="Calibri" w:cs="Calibri"/>
          <w:spacing w:val="-3"/>
          <w:sz w:val="22"/>
          <w:szCs w:val="22"/>
        </w:rPr>
        <w:t xml:space="preserve"> </w:t>
      </w:r>
      <w:r w:rsidRPr="0089044C">
        <w:rPr>
          <w:rFonts w:ascii="Calibri" w:hAnsi="Calibri" w:cs="Calibri"/>
          <w:sz w:val="22"/>
          <w:szCs w:val="22"/>
        </w:rPr>
        <w:t>c</w:t>
      </w:r>
      <w:r w:rsidRPr="0089044C">
        <w:rPr>
          <w:rFonts w:ascii="Calibri" w:hAnsi="Calibri" w:cs="Calibri"/>
          <w:spacing w:val="-1"/>
          <w:sz w:val="22"/>
          <w:szCs w:val="22"/>
        </w:rPr>
        <w:t>li</w:t>
      </w:r>
      <w:r w:rsidRPr="0089044C">
        <w:rPr>
          <w:rFonts w:ascii="Calibri" w:hAnsi="Calibri" w:cs="Calibri"/>
          <w:sz w:val="22"/>
          <w:szCs w:val="22"/>
        </w:rPr>
        <w:t>e</w:t>
      </w:r>
      <w:r w:rsidRPr="0089044C">
        <w:rPr>
          <w:rFonts w:ascii="Calibri" w:hAnsi="Calibri" w:cs="Calibri"/>
          <w:spacing w:val="-1"/>
          <w:sz w:val="22"/>
          <w:szCs w:val="22"/>
        </w:rPr>
        <w:t>n</w:t>
      </w:r>
      <w:r w:rsidRPr="0089044C">
        <w:rPr>
          <w:rFonts w:ascii="Calibri" w:hAnsi="Calibri" w:cs="Calibri"/>
          <w:sz w:val="22"/>
          <w:szCs w:val="22"/>
        </w:rPr>
        <w:t>t</w:t>
      </w:r>
      <w:r w:rsidRPr="0089044C">
        <w:rPr>
          <w:rFonts w:ascii="Calibri" w:hAnsi="Calibri" w:cs="Calibri"/>
          <w:spacing w:val="1"/>
          <w:sz w:val="22"/>
          <w:szCs w:val="22"/>
        </w:rPr>
        <w:t xml:space="preserve"> </w:t>
      </w:r>
      <w:r w:rsidRPr="0089044C">
        <w:rPr>
          <w:rFonts w:ascii="Calibri" w:hAnsi="Calibri" w:cs="Calibri"/>
          <w:spacing w:val="-3"/>
          <w:sz w:val="22"/>
          <w:szCs w:val="22"/>
        </w:rPr>
        <w:t>r</w:t>
      </w:r>
      <w:r w:rsidRPr="0089044C">
        <w:rPr>
          <w:rFonts w:ascii="Calibri" w:hAnsi="Calibri" w:cs="Calibri"/>
          <w:sz w:val="22"/>
          <w:szCs w:val="22"/>
        </w:rPr>
        <w:t>e</w:t>
      </w:r>
      <w:r w:rsidRPr="0089044C">
        <w:rPr>
          <w:rFonts w:ascii="Calibri" w:hAnsi="Calibri" w:cs="Calibri"/>
          <w:spacing w:val="-1"/>
          <w:sz w:val="22"/>
          <w:szCs w:val="22"/>
        </w:rPr>
        <w:t>f</w:t>
      </w:r>
      <w:r w:rsidRPr="0089044C">
        <w:rPr>
          <w:rFonts w:ascii="Calibri" w:hAnsi="Calibri" w:cs="Calibri"/>
          <w:sz w:val="22"/>
          <w:szCs w:val="22"/>
        </w:rPr>
        <w:t>e</w:t>
      </w:r>
      <w:r w:rsidRPr="0089044C">
        <w:rPr>
          <w:rFonts w:ascii="Calibri" w:hAnsi="Calibri" w:cs="Calibri"/>
          <w:spacing w:val="-3"/>
          <w:sz w:val="22"/>
          <w:szCs w:val="22"/>
        </w:rPr>
        <w:t>r</w:t>
      </w:r>
      <w:r w:rsidRPr="0089044C">
        <w:rPr>
          <w:rFonts w:ascii="Calibri" w:hAnsi="Calibri" w:cs="Calibri"/>
          <w:sz w:val="22"/>
          <w:szCs w:val="22"/>
        </w:rPr>
        <w:t>e</w:t>
      </w:r>
      <w:r w:rsidRPr="0089044C">
        <w:rPr>
          <w:rFonts w:ascii="Calibri" w:hAnsi="Calibri" w:cs="Calibri"/>
          <w:spacing w:val="-1"/>
          <w:sz w:val="22"/>
          <w:szCs w:val="22"/>
        </w:rPr>
        <w:t>n</w:t>
      </w:r>
      <w:r w:rsidRPr="0089044C">
        <w:rPr>
          <w:rFonts w:ascii="Calibri" w:hAnsi="Calibri" w:cs="Calibri"/>
          <w:sz w:val="22"/>
          <w:szCs w:val="22"/>
        </w:rPr>
        <w:t>ce</w:t>
      </w:r>
      <w:r w:rsidRPr="0089044C">
        <w:rPr>
          <w:rFonts w:ascii="Calibri" w:hAnsi="Calibri" w:cs="Calibri"/>
          <w:spacing w:val="-2"/>
          <w:sz w:val="22"/>
          <w:szCs w:val="22"/>
        </w:rPr>
        <w:t xml:space="preserve"> </w:t>
      </w:r>
      <w:r w:rsidRPr="0089044C">
        <w:rPr>
          <w:rFonts w:ascii="Calibri" w:hAnsi="Calibri" w:cs="Calibri"/>
          <w:spacing w:val="-3"/>
          <w:sz w:val="22"/>
          <w:szCs w:val="22"/>
        </w:rPr>
        <w:t>(</w:t>
      </w:r>
      <w:r w:rsidRPr="0089044C">
        <w:rPr>
          <w:rFonts w:ascii="Calibri" w:hAnsi="Calibri" w:cs="Calibri"/>
          <w:sz w:val="22"/>
          <w:szCs w:val="22"/>
        </w:rPr>
        <w:t>st</w:t>
      </w:r>
      <w:r w:rsidRPr="0089044C">
        <w:rPr>
          <w:rFonts w:ascii="Calibri" w:hAnsi="Calibri" w:cs="Calibri"/>
          <w:spacing w:val="-1"/>
          <w:sz w:val="22"/>
          <w:szCs w:val="22"/>
        </w:rPr>
        <w:t>a</w:t>
      </w:r>
      <w:r w:rsidRPr="0089044C">
        <w:rPr>
          <w:rFonts w:ascii="Calibri" w:hAnsi="Calibri" w:cs="Calibri"/>
          <w:sz w:val="22"/>
          <w:szCs w:val="22"/>
        </w:rPr>
        <w:t>t</w:t>
      </w:r>
      <w:r w:rsidRPr="0089044C">
        <w:rPr>
          <w:rFonts w:ascii="Calibri" w:hAnsi="Calibri" w:cs="Calibri"/>
          <w:spacing w:val="-1"/>
          <w:sz w:val="22"/>
          <w:szCs w:val="22"/>
        </w:rPr>
        <w:t>in</w:t>
      </w:r>
      <w:r w:rsidRPr="0089044C">
        <w:rPr>
          <w:rFonts w:ascii="Calibri" w:hAnsi="Calibri" w:cs="Calibri"/>
          <w:sz w:val="22"/>
          <w:szCs w:val="22"/>
        </w:rPr>
        <w:t>g</w:t>
      </w:r>
      <w:r w:rsidRPr="0089044C">
        <w:rPr>
          <w:rFonts w:ascii="Calibri" w:hAnsi="Calibri" w:cs="Calibri"/>
          <w:spacing w:val="-1"/>
          <w:sz w:val="22"/>
          <w:szCs w:val="22"/>
        </w:rPr>
        <w:t xml:space="preserve"> </w:t>
      </w:r>
      <w:r w:rsidRPr="0089044C">
        <w:rPr>
          <w:rFonts w:ascii="Calibri" w:hAnsi="Calibri" w:cs="Calibri"/>
          <w:sz w:val="22"/>
          <w:szCs w:val="22"/>
        </w:rPr>
        <w:t>t</w:t>
      </w:r>
      <w:r w:rsidRPr="0089044C">
        <w:rPr>
          <w:rFonts w:ascii="Calibri" w:hAnsi="Calibri" w:cs="Calibri"/>
          <w:spacing w:val="-1"/>
          <w:sz w:val="22"/>
          <w:szCs w:val="22"/>
        </w:rPr>
        <w:t>h</w:t>
      </w:r>
      <w:r w:rsidRPr="0089044C">
        <w:rPr>
          <w:rFonts w:ascii="Calibri" w:hAnsi="Calibri" w:cs="Calibri"/>
          <w:sz w:val="22"/>
          <w:szCs w:val="22"/>
        </w:rPr>
        <w:t>e</w:t>
      </w:r>
      <w:r w:rsidRPr="0089044C">
        <w:rPr>
          <w:rFonts w:ascii="Calibri" w:hAnsi="Calibri" w:cs="Calibri"/>
          <w:spacing w:val="-1"/>
          <w:sz w:val="22"/>
          <w:szCs w:val="22"/>
        </w:rPr>
        <w:t>i</w:t>
      </w:r>
      <w:r w:rsidRPr="0089044C">
        <w:rPr>
          <w:rFonts w:ascii="Calibri" w:hAnsi="Calibri" w:cs="Calibri"/>
          <w:sz w:val="22"/>
          <w:szCs w:val="22"/>
        </w:rPr>
        <w:t>r</w:t>
      </w:r>
      <w:r w:rsidRPr="0089044C">
        <w:rPr>
          <w:rFonts w:ascii="Calibri" w:hAnsi="Calibri" w:cs="Calibri"/>
          <w:spacing w:val="-2"/>
          <w:sz w:val="22"/>
          <w:szCs w:val="22"/>
        </w:rPr>
        <w:t xml:space="preserve"> </w:t>
      </w:r>
      <w:r w:rsidRPr="0089044C">
        <w:rPr>
          <w:rFonts w:ascii="Calibri" w:hAnsi="Calibri" w:cs="Calibri"/>
          <w:spacing w:val="-1"/>
          <w:sz w:val="22"/>
          <w:szCs w:val="22"/>
        </w:rPr>
        <w:t>p</w:t>
      </w:r>
      <w:r w:rsidRPr="0089044C">
        <w:rPr>
          <w:rFonts w:ascii="Calibri" w:hAnsi="Calibri" w:cs="Calibri"/>
          <w:spacing w:val="1"/>
          <w:sz w:val="22"/>
          <w:szCs w:val="22"/>
        </w:rPr>
        <w:t>o</w:t>
      </w:r>
      <w:r w:rsidRPr="0089044C">
        <w:rPr>
          <w:rFonts w:ascii="Calibri" w:hAnsi="Calibri" w:cs="Calibri"/>
          <w:sz w:val="22"/>
          <w:szCs w:val="22"/>
        </w:rPr>
        <w:t>s</w:t>
      </w:r>
      <w:r w:rsidRPr="0089044C">
        <w:rPr>
          <w:rFonts w:ascii="Calibri" w:hAnsi="Calibri" w:cs="Calibri"/>
          <w:spacing w:val="-1"/>
          <w:sz w:val="22"/>
          <w:szCs w:val="22"/>
        </w:rPr>
        <w:t>i</w:t>
      </w:r>
      <w:r w:rsidRPr="0089044C">
        <w:rPr>
          <w:rFonts w:ascii="Calibri" w:hAnsi="Calibri" w:cs="Calibri"/>
          <w:sz w:val="22"/>
          <w:szCs w:val="22"/>
        </w:rPr>
        <w:t>t</w:t>
      </w:r>
      <w:r w:rsidRPr="0089044C">
        <w:rPr>
          <w:rFonts w:ascii="Calibri" w:hAnsi="Calibri" w:cs="Calibri"/>
          <w:spacing w:val="-3"/>
          <w:sz w:val="22"/>
          <w:szCs w:val="22"/>
        </w:rPr>
        <w:t>i</w:t>
      </w:r>
      <w:r w:rsidRPr="0089044C">
        <w:rPr>
          <w:rFonts w:ascii="Calibri" w:hAnsi="Calibri" w:cs="Calibri"/>
          <w:spacing w:val="1"/>
          <w:sz w:val="22"/>
          <w:szCs w:val="22"/>
        </w:rPr>
        <w:t>o</w:t>
      </w:r>
      <w:r w:rsidRPr="0089044C">
        <w:rPr>
          <w:rFonts w:ascii="Calibri" w:hAnsi="Calibri" w:cs="Calibri"/>
          <w:sz w:val="22"/>
          <w:szCs w:val="22"/>
        </w:rPr>
        <w:t>n</w:t>
      </w:r>
      <w:r w:rsidRPr="0089044C">
        <w:rPr>
          <w:rFonts w:ascii="Calibri" w:hAnsi="Calibri" w:cs="Calibri"/>
          <w:spacing w:val="-3"/>
          <w:sz w:val="22"/>
          <w:szCs w:val="22"/>
        </w:rPr>
        <w:t xml:space="preserve"> </w:t>
      </w:r>
      <w:r w:rsidRPr="0089044C">
        <w:rPr>
          <w:rFonts w:ascii="Calibri" w:hAnsi="Calibri" w:cs="Calibri"/>
          <w:sz w:val="22"/>
          <w:szCs w:val="22"/>
        </w:rPr>
        <w:t>w</w:t>
      </w:r>
      <w:r w:rsidRPr="0089044C">
        <w:rPr>
          <w:rFonts w:ascii="Calibri" w:hAnsi="Calibri" w:cs="Calibri"/>
          <w:spacing w:val="-1"/>
          <w:sz w:val="22"/>
          <w:szCs w:val="22"/>
        </w:rPr>
        <w:t>i</w:t>
      </w:r>
      <w:r w:rsidRPr="0089044C">
        <w:rPr>
          <w:rFonts w:ascii="Calibri" w:hAnsi="Calibri" w:cs="Calibri"/>
          <w:sz w:val="22"/>
          <w:szCs w:val="22"/>
        </w:rPr>
        <w:t>t</w:t>
      </w:r>
      <w:r w:rsidRPr="0089044C">
        <w:rPr>
          <w:rFonts w:ascii="Calibri" w:hAnsi="Calibri" w:cs="Calibri"/>
          <w:spacing w:val="-1"/>
          <w:sz w:val="22"/>
          <w:szCs w:val="22"/>
        </w:rPr>
        <w:t>h</w:t>
      </w:r>
      <w:r w:rsidRPr="0089044C">
        <w:rPr>
          <w:rFonts w:ascii="Calibri" w:hAnsi="Calibri" w:cs="Calibri"/>
          <w:spacing w:val="-3"/>
          <w:sz w:val="22"/>
          <w:szCs w:val="22"/>
        </w:rPr>
        <w:t>i</w:t>
      </w:r>
      <w:r w:rsidRPr="0089044C">
        <w:rPr>
          <w:rFonts w:ascii="Calibri" w:hAnsi="Calibri" w:cs="Calibri"/>
          <w:sz w:val="22"/>
          <w:szCs w:val="22"/>
        </w:rPr>
        <w:t>n</w:t>
      </w:r>
      <w:r w:rsidRPr="0089044C">
        <w:rPr>
          <w:rFonts w:ascii="Calibri" w:hAnsi="Calibri" w:cs="Calibri"/>
          <w:spacing w:val="-1"/>
          <w:sz w:val="22"/>
          <w:szCs w:val="22"/>
        </w:rPr>
        <w:t xml:space="preserve"> </w:t>
      </w:r>
      <w:r w:rsidRPr="0089044C">
        <w:rPr>
          <w:rFonts w:ascii="Calibri" w:hAnsi="Calibri" w:cs="Calibri"/>
          <w:sz w:val="22"/>
          <w:szCs w:val="22"/>
        </w:rPr>
        <w:t>t</w:t>
      </w:r>
      <w:r w:rsidRPr="0089044C">
        <w:rPr>
          <w:rFonts w:ascii="Calibri" w:hAnsi="Calibri" w:cs="Calibri"/>
          <w:spacing w:val="-1"/>
          <w:sz w:val="22"/>
          <w:szCs w:val="22"/>
        </w:rPr>
        <w:t>h</w:t>
      </w:r>
      <w:r w:rsidRPr="0089044C">
        <w:rPr>
          <w:rFonts w:ascii="Calibri" w:hAnsi="Calibri" w:cs="Calibri"/>
          <w:sz w:val="22"/>
          <w:szCs w:val="22"/>
        </w:rPr>
        <w:t>e</w:t>
      </w:r>
      <w:r w:rsidRPr="0089044C">
        <w:rPr>
          <w:rFonts w:ascii="Calibri" w:hAnsi="Calibri" w:cs="Calibri"/>
          <w:spacing w:val="1"/>
          <w:sz w:val="22"/>
          <w:szCs w:val="22"/>
        </w:rPr>
        <w:t xml:space="preserve"> </w:t>
      </w:r>
      <w:r w:rsidRPr="0089044C">
        <w:rPr>
          <w:rFonts w:ascii="Calibri" w:hAnsi="Calibri" w:cs="Calibri"/>
          <w:spacing w:val="-1"/>
          <w:sz w:val="22"/>
          <w:szCs w:val="22"/>
        </w:rPr>
        <w:t>Cli</w:t>
      </w:r>
      <w:r w:rsidRPr="0089044C">
        <w:rPr>
          <w:rFonts w:ascii="Calibri" w:hAnsi="Calibri" w:cs="Calibri"/>
          <w:sz w:val="22"/>
          <w:szCs w:val="22"/>
        </w:rPr>
        <w:t>e</w:t>
      </w:r>
      <w:r w:rsidRPr="0089044C">
        <w:rPr>
          <w:rFonts w:ascii="Calibri" w:hAnsi="Calibri" w:cs="Calibri"/>
          <w:spacing w:val="-1"/>
          <w:sz w:val="22"/>
          <w:szCs w:val="22"/>
        </w:rPr>
        <w:t>n</w:t>
      </w:r>
      <w:r w:rsidRPr="0089044C">
        <w:rPr>
          <w:rFonts w:ascii="Calibri" w:hAnsi="Calibri" w:cs="Calibri"/>
          <w:sz w:val="22"/>
          <w:szCs w:val="22"/>
        </w:rPr>
        <w:t xml:space="preserve">t </w:t>
      </w:r>
      <w:r w:rsidRPr="0089044C">
        <w:rPr>
          <w:rFonts w:ascii="Calibri" w:hAnsi="Calibri" w:cs="Calibri"/>
          <w:spacing w:val="1"/>
          <w:sz w:val="22"/>
          <w:szCs w:val="22"/>
        </w:rPr>
        <w:t>o</w:t>
      </w:r>
      <w:r w:rsidRPr="0089044C">
        <w:rPr>
          <w:rFonts w:ascii="Calibri" w:hAnsi="Calibri" w:cs="Calibri"/>
          <w:spacing w:val="-1"/>
          <w:sz w:val="22"/>
          <w:szCs w:val="22"/>
        </w:rPr>
        <w:t>rganisa</w:t>
      </w:r>
      <w:r w:rsidRPr="0089044C">
        <w:rPr>
          <w:rFonts w:ascii="Calibri" w:hAnsi="Calibri" w:cs="Calibri"/>
          <w:sz w:val="22"/>
          <w:szCs w:val="22"/>
        </w:rPr>
        <w:t>t</w:t>
      </w:r>
      <w:r w:rsidRPr="0089044C">
        <w:rPr>
          <w:rFonts w:ascii="Calibri" w:hAnsi="Calibri" w:cs="Calibri"/>
          <w:spacing w:val="-3"/>
          <w:sz w:val="22"/>
          <w:szCs w:val="22"/>
        </w:rPr>
        <w:t>i</w:t>
      </w:r>
      <w:r w:rsidRPr="0089044C">
        <w:rPr>
          <w:rFonts w:ascii="Calibri" w:hAnsi="Calibri" w:cs="Calibri"/>
          <w:spacing w:val="1"/>
          <w:sz w:val="22"/>
          <w:szCs w:val="22"/>
        </w:rPr>
        <w:t>o</w:t>
      </w:r>
      <w:r w:rsidRPr="0089044C">
        <w:rPr>
          <w:rFonts w:ascii="Calibri" w:hAnsi="Calibri" w:cs="Calibri"/>
          <w:sz w:val="22"/>
          <w:szCs w:val="22"/>
        </w:rPr>
        <w:t>n</w:t>
      </w:r>
      <w:r w:rsidRPr="0089044C">
        <w:rPr>
          <w:rFonts w:ascii="Calibri" w:hAnsi="Calibri" w:cs="Calibri"/>
          <w:spacing w:val="-1"/>
          <w:sz w:val="22"/>
          <w:szCs w:val="22"/>
        </w:rPr>
        <w:t xml:space="preserve"> an</w:t>
      </w:r>
      <w:r w:rsidRPr="0089044C">
        <w:rPr>
          <w:rFonts w:ascii="Calibri" w:hAnsi="Calibri" w:cs="Calibri"/>
          <w:sz w:val="22"/>
          <w:szCs w:val="22"/>
        </w:rPr>
        <w:t>d</w:t>
      </w:r>
      <w:r w:rsidRPr="0089044C">
        <w:rPr>
          <w:rFonts w:ascii="Calibri" w:hAnsi="Calibri" w:cs="Calibri"/>
          <w:spacing w:val="-1"/>
          <w:sz w:val="22"/>
          <w:szCs w:val="22"/>
        </w:rPr>
        <w:t xml:space="preserve"> </w:t>
      </w:r>
      <w:r w:rsidRPr="0089044C">
        <w:rPr>
          <w:rFonts w:ascii="Calibri" w:hAnsi="Calibri" w:cs="Calibri"/>
          <w:sz w:val="22"/>
          <w:szCs w:val="22"/>
        </w:rPr>
        <w:t>t</w:t>
      </w:r>
      <w:r w:rsidRPr="0089044C">
        <w:rPr>
          <w:rFonts w:ascii="Calibri" w:hAnsi="Calibri" w:cs="Calibri"/>
          <w:spacing w:val="-1"/>
          <w:sz w:val="22"/>
          <w:szCs w:val="22"/>
        </w:rPr>
        <w:t>h</w:t>
      </w:r>
      <w:r w:rsidRPr="0089044C">
        <w:rPr>
          <w:rFonts w:ascii="Calibri" w:hAnsi="Calibri" w:cs="Calibri"/>
          <w:sz w:val="22"/>
          <w:szCs w:val="22"/>
        </w:rPr>
        <w:t>e</w:t>
      </w:r>
      <w:r w:rsidRPr="0089044C">
        <w:rPr>
          <w:rFonts w:ascii="Calibri" w:hAnsi="Calibri" w:cs="Calibri"/>
          <w:spacing w:val="-1"/>
          <w:sz w:val="22"/>
          <w:szCs w:val="22"/>
        </w:rPr>
        <w:t>i</w:t>
      </w:r>
      <w:r w:rsidRPr="0089044C">
        <w:rPr>
          <w:rFonts w:ascii="Calibri" w:hAnsi="Calibri" w:cs="Calibri"/>
          <w:sz w:val="22"/>
          <w:szCs w:val="22"/>
        </w:rPr>
        <w:t>r</w:t>
      </w:r>
      <w:r w:rsidRPr="0089044C">
        <w:rPr>
          <w:rFonts w:ascii="Calibri" w:hAnsi="Calibri" w:cs="Calibri"/>
          <w:spacing w:val="-3"/>
          <w:sz w:val="22"/>
          <w:szCs w:val="22"/>
        </w:rPr>
        <w:t xml:space="preserve"> </w:t>
      </w:r>
      <w:r w:rsidRPr="0089044C">
        <w:rPr>
          <w:rFonts w:ascii="Calibri" w:hAnsi="Calibri" w:cs="Calibri"/>
          <w:sz w:val="22"/>
          <w:szCs w:val="22"/>
        </w:rPr>
        <w:t>c</w:t>
      </w:r>
      <w:r w:rsidRPr="0089044C">
        <w:rPr>
          <w:rFonts w:ascii="Calibri" w:hAnsi="Calibri" w:cs="Calibri"/>
          <w:spacing w:val="1"/>
          <w:sz w:val="22"/>
          <w:szCs w:val="22"/>
        </w:rPr>
        <w:t>o</w:t>
      </w:r>
      <w:r w:rsidRPr="0089044C">
        <w:rPr>
          <w:rFonts w:ascii="Calibri" w:hAnsi="Calibri" w:cs="Calibri"/>
          <w:spacing w:val="-4"/>
          <w:sz w:val="22"/>
          <w:szCs w:val="22"/>
        </w:rPr>
        <w:t>n</w:t>
      </w:r>
      <w:r w:rsidRPr="0089044C">
        <w:rPr>
          <w:rFonts w:ascii="Calibri" w:hAnsi="Calibri" w:cs="Calibri"/>
          <w:spacing w:val="-2"/>
          <w:sz w:val="22"/>
          <w:szCs w:val="22"/>
        </w:rPr>
        <w:t>t</w:t>
      </w:r>
      <w:r w:rsidRPr="0089044C">
        <w:rPr>
          <w:rFonts w:ascii="Calibri" w:hAnsi="Calibri" w:cs="Calibri"/>
          <w:spacing w:val="-1"/>
          <w:sz w:val="22"/>
          <w:szCs w:val="22"/>
        </w:rPr>
        <w:t>a</w:t>
      </w:r>
      <w:r w:rsidRPr="0089044C">
        <w:rPr>
          <w:rFonts w:ascii="Calibri" w:hAnsi="Calibri" w:cs="Calibri"/>
          <w:sz w:val="22"/>
          <w:szCs w:val="22"/>
        </w:rPr>
        <w:t>ct</w:t>
      </w:r>
      <w:r w:rsidRPr="0089044C">
        <w:rPr>
          <w:rFonts w:ascii="Calibri" w:hAnsi="Calibri" w:cs="Calibri"/>
          <w:spacing w:val="1"/>
          <w:sz w:val="22"/>
          <w:szCs w:val="22"/>
        </w:rPr>
        <w:t xml:space="preserve"> </w:t>
      </w:r>
      <w:r w:rsidRPr="0089044C">
        <w:rPr>
          <w:rFonts w:ascii="Calibri" w:hAnsi="Calibri" w:cs="Calibri"/>
          <w:spacing w:val="-1"/>
          <w:sz w:val="22"/>
          <w:szCs w:val="22"/>
        </w:rPr>
        <w:t>d</w:t>
      </w:r>
      <w:r w:rsidRPr="0089044C">
        <w:rPr>
          <w:rFonts w:ascii="Calibri" w:hAnsi="Calibri" w:cs="Calibri"/>
          <w:sz w:val="22"/>
          <w:szCs w:val="22"/>
        </w:rPr>
        <w:t>et</w:t>
      </w:r>
      <w:r w:rsidRPr="0089044C">
        <w:rPr>
          <w:rFonts w:ascii="Calibri" w:hAnsi="Calibri" w:cs="Calibri"/>
          <w:spacing w:val="-1"/>
          <w:sz w:val="22"/>
          <w:szCs w:val="22"/>
        </w:rPr>
        <w:t>ai</w:t>
      </w:r>
      <w:r w:rsidRPr="0089044C">
        <w:rPr>
          <w:rFonts w:ascii="Calibri" w:hAnsi="Calibri" w:cs="Calibri"/>
          <w:spacing w:val="-3"/>
          <w:sz w:val="22"/>
          <w:szCs w:val="22"/>
        </w:rPr>
        <w:t>l</w:t>
      </w:r>
      <w:r w:rsidRPr="0089044C">
        <w:rPr>
          <w:rFonts w:ascii="Calibri" w:hAnsi="Calibri" w:cs="Calibri"/>
          <w:sz w:val="22"/>
          <w:szCs w:val="22"/>
        </w:rPr>
        <w:t>s)</w:t>
      </w:r>
      <w:r w:rsidRPr="0089044C">
        <w:rPr>
          <w:rFonts w:ascii="Calibri" w:hAnsi="Calibri" w:cs="Calibri"/>
          <w:spacing w:val="-2"/>
          <w:sz w:val="22"/>
          <w:szCs w:val="22"/>
        </w:rPr>
        <w:t xml:space="preserve"> </w:t>
      </w:r>
      <w:r w:rsidRPr="0089044C">
        <w:rPr>
          <w:rFonts w:ascii="Calibri" w:hAnsi="Calibri" w:cs="Calibri"/>
          <w:sz w:val="22"/>
          <w:szCs w:val="22"/>
        </w:rPr>
        <w:t>who can verify the</w:t>
      </w:r>
      <w:r w:rsidRPr="0089044C">
        <w:rPr>
          <w:rFonts w:ascii="Calibri" w:hAnsi="Calibri" w:cs="Calibri"/>
          <w:spacing w:val="-4"/>
          <w:sz w:val="22"/>
          <w:szCs w:val="22"/>
        </w:rPr>
        <w:t xml:space="preserve"> </w:t>
      </w:r>
      <w:r w:rsidRPr="0089044C">
        <w:rPr>
          <w:rFonts w:ascii="Calibri" w:hAnsi="Calibri" w:cs="Calibri"/>
          <w:spacing w:val="-1"/>
          <w:sz w:val="22"/>
          <w:szCs w:val="22"/>
        </w:rPr>
        <w:t>inf</w:t>
      </w:r>
      <w:r w:rsidRPr="0089044C">
        <w:rPr>
          <w:rFonts w:ascii="Calibri" w:hAnsi="Calibri" w:cs="Calibri"/>
          <w:spacing w:val="1"/>
          <w:sz w:val="22"/>
          <w:szCs w:val="22"/>
        </w:rPr>
        <w:t>o</w:t>
      </w:r>
      <w:r w:rsidRPr="0089044C">
        <w:rPr>
          <w:rFonts w:ascii="Calibri" w:hAnsi="Calibri" w:cs="Calibri"/>
          <w:spacing w:val="-1"/>
          <w:sz w:val="22"/>
          <w:szCs w:val="22"/>
        </w:rPr>
        <w:t>r</w:t>
      </w:r>
      <w:r w:rsidRPr="0089044C">
        <w:rPr>
          <w:rFonts w:ascii="Calibri" w:hAnsi="Calibri" w:cs="Calibri"/>
          <w:spacing w:val="1"/>
          <w:sz w:val="22"/>
          <w:szCs w:val="22"/>
        </w:rPr>
        <w:t>m</w:t>
      </w:r>
      <w:r w:rsidRPr="0089044C">
        <w:rPr>
          <w:rFonts w:ascii="Calibri" w:hAnsi="Calibri" w:cs="Calibri"/>
          <w:spacing w:val="-3"/>
          <w:sz w:val="22"/>
          <w:szCs w:val="22"/>
        </w:rPr>
        <w:t>a</w:t>
      </w:r>
      <w:r w:rsidRPr="0089044C">
        <w:rPr>
          <w:rFonts w:ascii="Calibri" w:hAnsi="Calibri" w:cs="Calibri"/>
          <w:sz w:val="22"/>
          <w:szCs w:val="22"/>
        </w:rPr>
        <w:t>t</w:t>
      </w:r>
      <w:r w:rsidRPr="0089044C">
        <w:rPr>
          <w:rFonts w:ascii="Calibri" w:hAnsi="Calibri" w:cs="Calibri"/>
          <w:spacing w:val="-1"/>
          <w:sz w:val="22"/>
          <w:szCs w:val="22"/>
        </w:rPr>
        <w:t>i</w:t>
      </w:r>
      <w:r w:rsidRPr="0089044C">
        <w:rPr>
          <w:rFonts w:ascii="Calibri" w:hAnsi="Calibri" w:cs="Calibri"/>
          <w:spacing w:val="1"/>
          <w:sz w:val="22"/>
          <w:szCs w:val="22"/>
        </w:rPr>
        <w:t>o</w:t>
      </w:r>
      <w:r w:rsidRPr="0089044C">
        <w:rPr>
          <w:rFonts w:ascii="Calibri" w:hAnsi="Calibri" w:cs="Calibri"/>
          <w:sz w:val="22"/>
          <w:szCs w:val="22"/>
        </w:rPr>
        <w:t xml:space="preserve">n </w:t>
      </w:r>
      <w:r w:rsidRPr="0089044C">
        <w:rPr>
          <w:rFonts w:ascii="Calibri" w:hAnsi="Calibri" w:cs="Calibri"/>
          <w:spacing w:val="-1"/>
          <w:sz w:val="22"/>
          <w:szCs w:val="22"/>
        </w:rPr>
        <w:t>pr</w:t>
      </w:r>
      <w:r w:rsidRPr="0089044C">
        <w:rPr>
          <w:rFonts w:ascii="Calibri" w:hAnsi="Calibri" w:cs="Calibri"/>
          <w:spacing w:val="1"/>
          <w:sz w:val="22"/>
          <w:szCs w:val="22"/>
        </w:rPr>
        <w:t>ov</w:t>
      </w:r>
      <w:r w:rsidRPr="0089044C">
        <w:rPr>
          <w:rFonts w:ascii="Calibri" w:hAnsi="Calibri" w:cs="Calibri"/>
          <w:spacing w:val="-1"/>
          <w:sz w:val="22"/>
          <w:szCs w:val="22"/>
        </w:rPr>
        <w:t>id</w:t>
      </w:r>
      <w:r w:rsidRPr="0089044C">
        <w:rPr>
          <w:rFonts w:ascii="Calibri" w:hAnsi="Calibri" w:cs="Calibri"/>
          <w:sz w:val="22"/>
          <w:szCs w:val="22"/>
        </w:rPr>
        <w:t xml:space="preserve">ed.  </w:t>
      </w:r>
    </w:p>
    <w:p w14:paraId="76FE6E4D" w14:textId="6BC35252" w:rsidR="003248DF" w:rsidRDefault="00660DDF" w:rsidP="00A86839">
      <w:pPr>
        <w:pStyle w:val="NoSpacing"/>
        <w:ind w:left="7200"/>
        <w:jc w:val="right"/>
      </w:pPr>
      <w:r>
        <w:t>(</w:t>
      </w:r>
      <w:r w:rsidR="00205EA3">
        <w:t>2</w:t>
      </w:r>
      <w:r w:rsidR="00B82119">
        <w:t>0</w:t>
      </w:r>
      <w:r w:rsidR="00205EA3">
        <w:t>0</w:t>
      </w:r>
      <w:r>
        <w:t xml:space="preserve"> marks)</w:t>
      </w:r>
    </w:p>
    <w:p w14:paraId="0D482E8A" w14:textId="77777777" w:rsidR="00660DDF" w:rsidRDefault="00660DDF" w:rsidP="0044360B">
      <w:pPr>
        <w:pStyle w:val="NoSpacing"/>
        <w:ind w:left="7200"/>
        <w:jc w:val="right"/>
      </w:pPr>
    </w:p>
    <w:p w14:paraId="36B7C4ED" w14:textId="607E82E1" w:rsidR="00015064" w:rsidRDefault="001E4F02" w:rsidP="00660DDF">
      <w:pPr>
        <w:pStyle w:val="NoSpacing"/>
        <w:ind w:left="720" w:hanging="654"/>
        <w:jc w:val="both"/>
      </w:pPr>
      <w:r>
        <w:t>B</w:t>
      </w:r>
      <w:r w:rsidR="00205EA3">
        <w:t>4</w:t>
      </w:r>
      <w:r w:rsidR="00660DDF">
        <w:t>.</w:t>
      </w:r>
      <w:r w:rsidR="00660DDF">
        <w:tab/>
      </w:r>
      <w:r w:rsidR="00015064">
        <w:t>Component lead times and lifecycles</w:t>
      </w:r>
    </w:p>
    <w:p w14:paraId="4166B8AE" w14:textId="706FEE92" w:rsidR="00660DDF" w:rsidRDefault="00660DDF" w:rsidP="00015064">
      <w:pPr>
        <w:pStyle w:val="NoSpacing"/>
        <w:ind w:left="720"/>
        <w:jc w:val="both"/>
        <w:rPr>
          <w:rFonts w:asciiTheme="minorHAnsi" w:hAnsiTheme="minorHAnsi" w:cstheme="minorHAnsi"/>
        </w:rPr>
      </w:pPr>
      <w:r>
        <w:t>Provide details and l</w:t>
      </w:r>
      <w:r w:rsidRPr="00BE3E61">
        <w:rPr>
          <w:rFonts w:asciiTheme="minorHAnsi" w:hAnsiTheme="minorHAnsi" w:cstheme="minorHAnsi"/>
        </w:rPr>
        <w:t>ist all hardware and software components required and the recommended specifications.</w:t>
      </w:r>
    </w:p>
    <w:p w14:paraId="1CC7C042" w14:textId="6F75CF1E" w:rsidR="00660DDF" w:rsidRDefault="00660DDF" w:rsidP="00660DDF">
      <w:pPr>
        <w:pStyle w:val="NoSpacing"/>
        <w:ind w:left="720"/>
        <w:jc w:val="both"/>
      </w:pPr>
      <w:r>
        <w:t>Provide details of expected lead times for all components</w:t>
      </w:r>
      <w:r w:rsidR="00626826">
        <w:t xml:space="preserve">. Include details of expected component </w:t>
      </w:r>
      <w:r w:rsidR="00626826" w:rsidRPr="001276DD">
        <w:rPr>
          <w:u w:val="single"/>
        </w:rPr>
        <w:t>lifecycles</w:t>
      </w:r>
      <w:r w:rsidR="00626826">
        <w:t xml:space="preserve"> and plans for any required replacement over the course of the tender period. </w:t>
      </w:r>
      <w:r w:rsidR="00205EA3">
        <w:t>Where components are already in situ, for example as part of a shared service, this should be clearly stated.</w:t>
      </w:r>
      <w:r w:rsidR="002A03C6" w:rsidRPr="002A03C6">
        <w:rPr>
          <w:rFonts w:asciiTheme="minorHAnsi" w:hAnsiTheme="minorHAnsi" w:cstheme="minorHAnsi"/>
        </w:rPr>
        <w:t xml:space="preserve"> </w:t>
      </w:r>
    </w:p>
    <w:p w14:paraId="1F416415" w14:textId="7EE6FBEA" w:rsidR="00660DDF" w:rsidRDefault="00660DDF" w:rsidP="004D7CB4">
      <w:pPr>
        <w:pStyle w:val="NoSpacing"/>
        <w:spacing w:after="240"/>
        <w:ind w:left="68"/>
        <w:jc w:val="right"/>
      </w:pPr>
      <w:r>
        <w:t>(</w:t>
      </w:r>
      <w:r w:rsidR="003248DF">
        <w:t>250</w:t>
      </w:r>
      <w:r>
        <w:t xml:space="preserve"> marks)</w:t>
      </w:r>
    </w:p>
    <w:p w14:paraId="1C394B51" w14:textId="08D31B19" w:rsidR="00015064" w:rsidRDefault="001E4F02" w:rsidP="00205EA3">
      <w:pPr>
        <w:pStyle w:val="NoSpacing"/>
        <w:ind w:left="720" w:hanging="720"/>
        <w:jc w:val="both"/>
      </w:pPr>
      <w:r>
        <w:t>B5</w:t>
      </w:r>
      <w:r w:rsidR="00660DDF">
        <w:t>.</w:t>
      </w:r>
      <w:r w:rsidR="00660DDF">
        <w:tab/>
      </w:r>
      <w:r w:rsidR="00015064">
        <w:t>Certificate Signing Ceremonies</w:t>
      </w:r>
    </w:p>
    <w:p w14:paraId="304489F0" w14:textId="1120390C" w:rsidR="00660DDF" w:rsidRDefault="001276DD" w:rsidP="00015064">
      <w:pPr>
        <w:pStyle w:val="NoSpacing"/>
        <w:ind w:left="720"/>
        <w:jc w:val="both"/>
      </w:pPr>
      <w:r>
        <w:rPr>
          <w:rFonts w:asciiTheme="minorHAnsi" w:hAnsiTheme="minorHAnsi" w:cstheme="minorHAnsi"/>
        </w:rPr>
        <w:t>Tenderers</w:t>
      </w:r>
      <w:r w:rsidR="008D194C" w:rsidRPr="00E9018A">
        <w:rPr>
          <w:rFonts w:asciiTheme="minorHAnsi" w:hAnsiTheme="minorHAnsi" w:cstheme="minorHAnsi"/>
        </w:rPr>
        <w:t xml:space="preserve"> must provide</w:t>
      </w:r>
      <w:r w:rsidR="00B51181">
        <w:rPr>
          <w:rFonts w:asciiTheme="minorHAnsi" w:hAnsiTheme="minorHAnsi" w:cstheme="minorHAnsi"/>
        </w:rPr>
        <w:t xml:space="preserve"> a</w:t>
      </w:r>
      <w:r w:rsidR="008D194C" w:rsidRPr="00E9018A">
        <w:rPr>
          <w:rFonts w:asciiTheme="minorHAnsi" w:hAnsiTheme="minorHAnsi" w:cstheme="minorHAnsi"/>
        </w:rPr>
        <w:t xml:space="preserve"> clear and comprehensive </w:t>
      </w:r>
      <w:r w:rsidR="00660DDF">
        <w:t>plan for any certificate signing ceremony</w:t>
      </w:r>
      <w:r w:rsidR="00AB768B">
        <w:t xml:space="preserve"> as well as details and frequencies of any other signing ceremonies envisaged over the lifetime of the solution.</w:t>
      </w:r>
    </w:p>
    <w:p w14:paraId="506C968D" w14:textId="6983E240" w:rsidR="00660DDF" w:rsidRDefault="00CB2B03" w:rsidP="004D7CB4">
      <w:pPr>
        <w:pStyle w:val="NoSpacing"/>
        <w:spacing w:after="240"/>
        <w:ind w:left="68"/>
        <w:jc w:val="right"/>
      </w:pPr>
      <w:r>
        <w:t xml:space="preserve"> </w:t>
      </w:r>
      <w:r w:rsidR="00660DDF">
        <w:t>(</w:t>
      </w:r>
      <w:r w:rsidR="003248DF">
        <w:t>300</w:t>
      </w:r>
      <w:r w:rsidR="00660DDF">
        <w:t xml:space="preserve"> marks</w:t>
      </w:r>
      <w:r w:rsidR="00B82119">
        <w:rPr>
          <w:rFonts w:asciiTheme="minorHAnsi" w:hAnsiTheme="minorHAnsi" w:cstheme="minorHAnsi"/>
        </w:rPr>
        <w:t>, 70% minimum score required</w:t>
      </w:r>
      <w:r w:rsidR="00660DDF">
        <w:t>)</w:t>
      </w:r>
    </w:p>
    <w:p w14:paraId="4FFE8DE1" w14:textId="1CDDFC30" w:rsidR="00015064" w:rsidRDefault="001E4F02" w:rsidP="00660DDF">
      <w:pPr>
        <w:pStyle w:val="NoSpacing"/>
        <w:ind w:left="720" w:hanging="720"/>
        <w:jc w:val="both"/>
      </w:pPr>
      <w:r>
        <w:t>B6</w:t>
      </w:r>
      <w:r w:rsidR="00660DDF">
        <w:t>.</w:t>
      </w:r>
      <w:r w:rsidR="00660DDF">
        <w:tab/>
      </w:r>
      <w:r w:rsidR="00015064">
        <w:t>Migration from existing PKI Solution</w:t>
      </w:r>
    </w:p>
    <w:p w14:paraId="70D87B4F" w14:textId="25C34A1A" w:rsidR="00660DDF" w:rsidRDefault="00660DDF" w:rsidP="00015064">
      <w:pPr>
        <w:pStyle w:val="NoSpacing"/>
        <w:ind w:left="720"/>
        <w:jc w:val="both"/>
      </w:pPr>
      <w:r>
        <w:t>The service must support an easy and orderly transition for end-users from the existing PKI infrastructure &amp; certificates to the new infrastructure and certificates.</w:t>
      </w:r>
    </w:p>
    <w:p w14:paraId="3BFF689B" w14:textId="77777777" w:rsidR="00660DDF" w:rsidRDefault="00660DDF" w:rsidP="00660DDF">
      <w:pPr>
        <w:pStyle w:val="NoSpacing"/>
        <w:jc w:val="both"/>
      </w:pPr>
      <w:r>
        <w:tab/>
        <w:t>Provide details of how this end-user transition will be achieved. Address areas such as</w:t>
      </w:r>
    </w:p>
    <w:p w14:paraId="505CD328" w14:textId="3C21297D" w:rsidR="00660DDF" w:rsidRDefault="000F4976" w:rsidP="00E24F32">
      <w:pPr>
        <w:pStyle w:val="NoSpacing"/>
        <w:numPr>
          <w:ilvl w:val="0"/>
          <w:numId w:val="36"/>
        </w:numPr>
        <w:suppressAutoHyphens/>
        <w:autoSpaceDN w:val="0"/>
        <w:spacing w:after="0" w:line="240" w:lineRule="auto"/>
        <w:jc w:val="both"/>
        <w:textAlignment w:val="baseline"/>
      </w:pPr>
      <w:r>
        <w:t>F</w:t>
      </w:r>
      <w:r w:rsidR="0011113A">
        <w:t>rom</w:t>
      </w:r>
      <w:r w:rsidR="00660DDF">
        <w:t xml:space="preserve"> an end user’s perspective, what steps will need to be followed to transition from the current ROS PKI certificates to the new certificates will take place</w:t>
      </w:r>
    </w:p>
    <w:p w14:paraId="141D7F00" w14:textId="77777777" w:rsidR="00660DDF" w:rsidRDefault="00660DDF" w:rsidP="00E24F32">
      <w:pPr>
        <w:pStyle w:val="NoSpacing"/>
        <w:numPr>
          <w:ilvl w:val="0"/>
          <w:numId w:val="36"/>
        </w:numPr>
        <w:suppressAutoHyphens/>
        <w:autoSpaceDN w:val="0"/>
        <w:spacing w:after="0" w:line="240" w:lineRule="auto"/>
        <w:jc w:val="both"/>
        <w:textAlignment w:val="baseline"/>
      </w:pPr>
      <w:r>
        <w:t xml:space="preserve">Outline scenarios explaining the details requested above from the perspective of </w:t>
      </w:r>
    </w:p>
    <w:p w14:paraId="4A9DD1D4" w14:textId="77777777" w:rsidR="00660DDF" w:rsidRDefault="00660DDF" w:rsidP="00E24F32">
      <w:pPr>
        <w:pStyle w:val="NoSpacing"/>
        <w:numPr>
          <w:ilvl w:val="2"/>
          <w:numId w:val="36"/>
        </w:numPr>
        <w:suppressAutoHyphens/>
        <w:autoSpaceDN w:val="0"/>
        <w:spacing w:after="0" w:line="240" w:lineRule="auto"/>
        <w:jc w:val="both"/>
        <w:textAlignment w:val="baseline"/>
      </w:pPr>
      <w:r>
        <w:t>infrequent users (e.g. access ROS once a year)</w:t>
      </w:r>
    </w:p>
    <w:p w14:paraId="2387A003" w14:textId="77777777" w:rsidR="00660DDF" w:rsidRDefault="00660DDF" w:rsidP="00E24F32">
      <w:pPr>
        <w:pStyle w:val="NoSpacing"/>
        <w:numPr>
          <w:ilvl w:val="2"/>
          <w:numId w:val="36"/>
        </w:numPr>
        <w:suppressAutoHyphens/>
        <w:autoSpaceDN w:val="0"/>
        <w:spacing w:after="0" w:line="240" w:lineRule="auto"/>
        <w:jc w:val="both"/>
        <w:textAlignment w:val="baseline"/>
      </w:pPr>
      <w:r>
        <w:t>frequent users</w:t>
      </w:r>
    </w:p>
    <w:p w14:paraId="25125F72" w14:textId="77777777" w:rsidR="00660DDF" w:rsidRDefault="00660DDF" w:rsidP="00E24F32">
      <w:pPr>
        <w:pStyle w:val="NoSpacing"/>
        <w:numPr>
          <w:ilvl w:val="2"/>
          <w:numId w:val="36"/>
        </w:numPr>
        <w:suppressAutoHyphens/>
        <w:autoSpaceDN w:val="0"/>
        <w:spacing w:after="0" w:line="240" w:lineRule="auto"/>
        <w:jc w:val="both"/>
        <w:textAlignment w:val="baseline"/>
      </w:pPr>
      <w:r>
        <w:t xml:space="preserve">users who, at the transition point, will have certificates from the current system with near full validity periods remaining. </w:t>
      </w:r>
    </w:p>
    <w:p w14:paraId="4CE44F69" w14:textId="77777777" w:rsidR="00660DDF" w:rsidRDefault="00660DDF" w:rsidP="00E24F32">
      <w:pPr>
        <w:pStyle w:val="NoSpacing"/>
        <w:numPr>
          <w:ilvl w:val="0"/>
          <w:numId w:val="36"/>
        </w:numPr>
        <w:suppressAutoHyphens/>
        <w:autoSpaceDN w:val="0"/>
        <w:spacing w:after="0" w:line="240" w:lineRule="auto"/>
        <w:jc w:val="both"/>
        <w:textAlignment w:val="baseline"/>
      </w:pPr>
      <w:r>
        <w:t>Provide clear architectural details relating to the retention of any existing root certificates, and how these may be stored in Hardware Security Modules.</w:t>
      </w:r>
    </w:p>
    <w:p w14:paraId="6DC7556B" w14:textId="77777777" w:rsidR="00660DDF" w:rsidRDefault="00660DDF" w:rsidP="00E24F32">
      <w:pPr>
        <w:pStyle w:val="NoSpacing"/>
        <w:numPr>
          <w:ilvl w:val="0"/>
          <w:numId w:val="36"/>
        </w:numPr>
        <w:suppressAutoHyphens/>
        <w:autoSpaceDN w:val="0"/>
        <w:spacing w:after="0" w:line="240" w:lineRule="auto"/>
        <w:jc w:val="both"/>
        <w:textAlignment w:val="baseline"/>
      </w:pPr>
      <w:r>
        <w:t>How long (if required) will the existing CA need to remain in place and accessible to support the transition</w:t>
      </w:r>
    </w:p>
    <w:p w14:paraId="1324E7C1" w14:textId="77777777" w:rsidR="00660DDF" w:rsidRPr="00820524" w:rsidRDefault="00660DDF" w:rsidP="00E24F32">
      <w:pPr>
        <w:pStyle w:val="xmsonormal"/>
        <w:numPr>
          <w:ilvl w:val="0"/>
          <w:numId w:val="36"/>
        </w:numPr>
        <w:spacing w:before="0" w:beforeAutospacing="0" w:after="0" w:afterAutospacing="0"/>
        <w:rPr>
          <w:rFonts w:eastAsia="Calibri" w:cs="Times New Roman"/>
          <w:lang w:eastAsia="en-US"/>
        </w:rPr>
      </w:pPr>
      <w:r w:rsidRPr="00820524">
        <w:rPr>
          <w:rFonts w:eastAsia="Calibri" w:cs="Times New Roman"/>
          <w:lang w:eastAsia="en-US"/>
        </w:rPr>
        <w:lastRenderedPageBreak/>
        <w:t>Can the new PKI solution import the current active RSA certs into the new solution’s LDAP and let them run down their validity period from the new solution i.e. save the requirement of rolling over?  </w:t>
      </w:r>
    </w:p>
    <w:p w14:paraId="47468A2E" w14:textId="1EC2217D" w:rsidR="003248DF" w:rsidRDefault="00660DDF" w:rsidP="00CB2B03">
      <w:pPr>
        <w:pStyle w:val="NoSpacing"/>
        <w:jc w:val="right"/>
      </w:pPr>
      <w:r>
        <w:t>(</w:t>
      </w:r>
      <w:r w:rsidR="00626826">
        <w:t>300</w:t>
      </w:r>
      <w:r>
        <w:t xml:space="preserve"> marks</w:t>
      </w:r>
      <w:r w:rsidR="00CB2B03">
        <w:t xml:space="preserve"> </w:t>
      </w:r>
      <w:r w:rsidR="00CB2B03">
        <w:rPr>
          <w:rFonts w:asciiTheme="minorHAnsi" w:hAnsiTheme="minorHAnsi" w:cstheme="minorHAnsi"/>
        </w:rPr>
        <w:t>, 70% minimum score required</w:t>
      </w:r>
      <w:r>
        <w:t>)</w:t>
      </w:r>
    </w:p>
    <w:p w14:paraId="64CBD733" w14:textId="77777777" w:rsidR="00197023" w:rsidRDefault="00197023"/>
    <w:p w14:paraId="3A61F455" w14:textId="2C1E61A9" w:rsidR="00015064" w:rsidRDefault="001E4F02" w:rsidP="00660DDF">
      <w:pPr>
        <w:pStyle w:val="NoSpacing"/>
        <w:ind w:left="66"/>
        <w:jc w:val="both"/>
      </w:pPr>
      <w:r>
        <w:t>B</w:t>
      </w:r>
      <w:r w:rsidR="00384D53">
        <w:t>7</w:t>
      </w:r>
      <w:r w:rsidR="00660DDF">
        <w:t>.</w:t>
      </w:r>
      <w:r w:rsidR="00660DDF">
        <w:tab/>
      </w:r>
      <w:r w:rsidR="00015064">
        <w:t>Documentation</w:t>
      </w:r>
    </w:p>
    <w:p w14:paraId="782FEFAF" w14:textId="4F48E40F" w:rsidR="00660DDF" w:rsidRDefault="00660DDF" w:rsidP="00015064">
      <w:pPr>
        <w:pStyle w:val="NoSpacing"/>
        <w:ind w:left="66" w:firstLine="654"/>
        <w:jc w:val="both"/>
      </w:pPr>
      <w:r>
        <w:t>Provide details of the documentation required and provided. Address for example</w:t>
      </w:r>
    </w:p>
    <w:p w14:paraId="620AF8C5"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Operating procedures</w:t>
      </w:r>
    </w:p>
    <w:p w14:paraId="59F6827E"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Backup &amp; restore procedures</w:t>
      </w:r>
    </w:p>
    <w:p w14:paraId="60F90F50"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Patching &amp; upgrade procedures</w:t>
      </w:r>
    </w:p>
    <w:p w14:paraId="4DCD4D59"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Changes to Certificate Practice Statement or Certificate Policy</w:t>
      </w:r>
    </w:p>
    <w:p w14:paraId="581D2EA4" w14:textId="5FB8C8FD"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ISO27001 Information Security documents/procedures</w:t>
      </w:r>
      <w:r w:rsidR="008D194C">
        <w:rPr>
          <w:rFonts w:asciiTheme="minorHAnsi" w:hAnsiTheme="minorHAnsi"/>
          <w:sz w:val="22"/>
          <w:szCs w:val="22"/>
        </w:rPr>
        <w:t>/audits</w:t>
      </w:r>
    </w:p>
    <w:p w14:paraId="72932536" w14:textId="266EC79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ISO22301 Business Continuity documents/procedures</w:t>
      </w:r>
      <w:r w:rsidR="008D194C">
        <w:rPr>
          <w:rFonts w:asciiTheme="minorHAnsi" w:hAnsiTheme="minorHAnsi"/>
          <w:sz w:val="22"/>
          <w:szCs w:val="22"/>
        </w:rPr>
        <w:t>/audits</w:t>
      </w:r>
    </w:p>
    <w:p w14:paraId="12078E71"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Cold DR procedures</w:t>
      </w:r>
    </w:p>
    <w:p w14:paraId="46F04869"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Any bespoke code to interface with ROS system documentation</w:t>
      </w:r>
    </w:p>
    <w:p w14:paraId="0B16C94D" w14:textId="77777777" w:rsidR="00660DDF" w:rsidRPr="00D1006D" w:rsidRDefault="00660DDF" w:rsidP="00E24F32">
      <w:pPr>
        <w:pStyle w:val="ListParagraph"/>
        <w:numPr>
          <w:ilvl w:val="0"/>
          <w:numId w:val="39"/>
        </w:numPr>
        <w:rPr>
          <w:rFonts w:asciiTheme="minorHAnsi" w:hAnsiTheme="minorHAnsi"/>
          <w:sz w:val="22"/>
          <w:szCs w:val="22"/>
        </w:rPr>
      </w:pPr>
      <w:r w:rsidRPr="00D1006D">
        <w:rPr>
          <w:rFonts w:asciiTheme="minorHAnsi" w:hAnsiTheme="minorHAnsi"/>
          <w:sz w:val="22"/>
          <w:szCs w:val="22"/>
        </w:rPr>
        <w:t>End user migration guides or communications</w:t>
      </w:r>
    </w:p>
    <w:p w14:paraId="04354AB2" w14:textId="69F2EDD7" w:rsidR="00660DDF" w:rsidRDefault="00660DDF" w:rsidP="00CB2B03">
      <w:pPr>
        <w:pStyle w:val="NoSpacing"/>
        <w:ind w:left="720" w:hanging="720"/>
        <w:jc w:val="right"/>
      </w:pPr>
      <w:r>
        <w:t>(</w:t>
      </w:r>
      <w:r w:rsidR="00626826">
        <w:t>350</w:t>
      </w:r>
      <w:r>
        <w:t xml:space="preserve"> marks)</w:t>
      </w:r>
    </w:p>
    <w:p w14:paraId="64D7898F" w14:textId="77777777" w:rsidR="00D841E5" w:rsidRDefault="00D841E5">
      <w:pPr>
        <w:rPr>
          <w:rFonts w:ascii="Calibri" w:hAnsi="Calibri" w:cs="Tahoma"/>
          <w:b/>
          <w:sz w:val="22"/>
          <w:szCs w:val="22"/>
          <w:u w:val="single"/>
        </w:rPr>
      </w:pPr>
      <w:r>
        <w:rPr>
          <w:rFonts w:ascii="Calibri" w:hAnsi="Calibri" w:cs="Tahoma"/>
          <w:b/>
          <w:sz w:val="22"/>
          <w:szCs w:val="22"/>
          <w:u w:val="single"/>
        </w:rPr>
        <w:br w:type="page"/>
      </w:r>
    </w:p>
    <w:p w14:paraId="3A5855A4" w14:textId="4064BD5D" w:rsidR="000B6000" w:rsidRPr="00273B38" w:rsidRDefault="000B6000" w:rsidP="00E24F32">
      <w:pPr>
        <w:pStyle w:val="NoSpacing"/>
        <w:numPr>
          <w:ilvl w:val="0"/>
          <w:numId w:val="43"/>
        </w:numPr>
        <w:jc w:val="both"/>
        <w:rPr>
          <w:rFonts w:cs="Tahoma"/>
          <w:b/>
          <w:u w:val="single"/>
        </w:rPr>
      </w:pPr>
      <w:r w:rsidRPr="00273B38">
        <w:rPr>
          <w:rFonts w:cs="Tahoma"/>
          <w:b/>
          <w:u w:val="single"/>
        </w:rPr>
        <w:lastRenderedPageBreak/>
        <w:t>Support &amp; maintenance (1</w:t>
      </w:r>
      <w:r>
        <w:rPr>
          <w:rFonts w:cs="Tahoma"/>
          <w:b/>
          <w:u w:val="single"/>
        </w:rPr>
        <w:t>50</w:t>
      </w:r>
      <w:r w:rsidRPr="00273B38">
        <w:rPr>
          <w:rFonts w:cs="Tahoma"/>
          <w:b/>
          <w:u w:val="single"/>
        </w:rPr>
        <w:t>0 marks in total)</w:t>
      </w:r>
    </w:p>
    <w:p w14:paraId="367D6D69" w14:textId="26ED1AD3" w:rsidR="00A86839" w:rsidRPr="00A86839" w:rsidRDefault="00A86839" w:rsidP="00A86839">
      <w:pPr>
        <w:pStyle w:val="ListParagraph"/>
        <w:autoSpaceDE w:val="0"/>
        <w:autoSpaceDN w:val="0"/>
        <w:rPr>
          <w:rFonts w:asciiTheme="minorHAnsi" w:hAnsiTheme="minorHAnsi" w:cstheme="minorHAnsi"/>
          <w:sz w:val="22"/>
          <w:szCs w:val="22"/>
        </w:rPr>
      </w:pPr>
    </w:p>
    <w:p w14:paraId="04DB2ED6" w14:textId="080C9E11" w:rsidR="00A86839" w:rsidRPr="00A86839" w:rsidRDefault="00A86839" w:rsidP="00A86839">
      <w:pPr>
        <w:autoSpaceDE w:val="0"/>
        <w:autoSpaceDN w:val="0"/>
        <w:rPr>
          <w:rFonts w:asciiTheme="minorHAnsi" w:hAnsiTheme="minorHAnsi" w:cstheme="minorHAnsi"/>
          <w:sz w:val="22"/>
          <w:szCs w:val="22"/>
        </w:rPr>
      </w:pPr>
      <w:r w:rsidRPr="00A86839">
        <w:rPr>
          <w:rFonts w:asciiTheme="minorHAnsi" w:hAnsiTheme="minorHAnsi" w:cstheme="minorHAnsi"/>
          <w:sz w:val="22"/>
          <w:szCs w:val="22"/>
        </w:rPr>
        <w:t xml:space="preserve">This section sets out the </w:t>
      </w:r>
      <w:r>
        <w:rPr>
          <w:rFonts w:asciiTheme="minorHAnsi" w:hAnsiTheme="minorHAnsi" w:cstheme="minorHAnsi"/>
          <w:sz w:val="22"/>
          <w:szCs w:val="22"/>
        </w:rPr>
        <w:t>Support and Maintenance</w:t>
      </w:r>
      <w:r w:rsidRPr="00A86839">
        <w:rPr>
          <w:rFonts w:asciiTheme="minorHAnsi" w:hAnsiTheme="minorHAnsi" w:cstheme="minorHAnsi"/>
          <w:sz w:val="22"/>
          <w:szCs w:val="22"/>
        </w:rPr>
        <w:t xml:space="preserve"> requirements to be met by the proposed solution</w:t>
      </w:r>
      <w:r w:rsidR="00280326">
        <w:rPr>
          <w:rFonts w:asciiTheme="minorHAnsi" w:hAnsiTheme="minorHAnsi" w:cstheme="minorHAnsi"/>
          <w:sz w:val="22"/>
          <w:szCs w:val="22"/>
        </w:rPr>
        <w:t xml:space="preserve"> and to be delivered in accordance with the Service Level Agreement as set out in Schedule D of Appendix 5 </w:t>
      </w:r>
      <w:r w:rsidR="00B50169">
        <w:rPr>
          <w:rFonts w:asciiTheme="minorHAnsi" w:hAnsiTheme="minorHAnsi" w:cstheme="minorHAnsi"/>
          <w:sz w:val="22"/>
          <w:szCs w:val="22"/>
        </w:rPr>
        <w:t>to</w:t>
      </w:r>
      <w:r w:rsidR="00280326">
        <w:rPr>
          <w:rFonts w:asciiTheme="minorHAnsi" w:hAnsiTheme="minorHAnsi" w:cstheme="minorHAnsi"/>
          <w:sz w:val="22"/>
          <w:szCs w:val="22"/>
        </w:rPr>
        <w:t xml:space="preserve"> this RFT</w:t>
      </w:r>
      <w:r w:rsidRPr="00A86839">
        <w:rPr>
          <w:rFonts w:asciiTheme="minorHAnsi" w:hAnsiTheme="minorHAnsi" w:cstheme="minorHAnsi"/>
          <w:sz w:val="22"/>
          <w:szCs w:val="22"/>
        </w:rPr>
        <w:t>.</w:t>
      </w:r>
    </w:p>
    <w:p w14:paraId="67A08B7A" w14:textId="77777777" w:rsidR="00A86839" w:rsidRPr="00A86839" w:rsidRDefault="00A86839" w:rsidP="00A86839">
      <w:pPr>
        <w:pStyle w:val="ListParagraph"/>
        <w:autoSpaceDE w:val="0"/>
        <w:autoSpaceDN w:val="0"/>
        <w:rPr>
          <w:rFonts w:asciiTheme="minorHAnsi" w:hAnsiTheme="minorHAnsi" w:cstheme="minorHAnsi"/>
          <w:sz w:val="22"/>
          <w:szCs w:val="22"/>
        </w:rPr>
      </w:pPr>
    </w:p>
    <w:p w14:paraId="1513A8F4" w14:textId="77777777" w:rsidR="00A86839" w:rsidRPr="00A86839" w:rsidRDefault="00A86839" w:rsidP="00A86839">
      <w:pPr>
        <w:autoSpaceDE w:val="0"/>
        <w:autoSpaceDN w:val="0"/>
        <w:rPr>
          <w:rFonts w:asciiTheme="minorHAnsi" w:hAnsiTheme="minorHAnsi" w:cstheme="minorHAnsi"/>
          <w:sz w:val="22"/>
          <w:szCs w:val="22"/>
        </w:rPr>
      </w:pPr>
      <w:r w:rsidRPr="00A86839">
        <w:rPr>
          <w:rFonts w:asciiTheme="minorHAnsi" w:hAnsiTheme="minorHAnsi" w:cstheme="minorHAnsi"/>
          <w:sz w:val="22"/>
          <w:szCs w:val="22"/>
        </w:rPr>
        <w:t>The specifications are divided into sub-criteria. To demonstrate the quality of Tenderers’ proposed solutions Tenderers must, for each sub-criterion, demonstrate, by clearly and comprehensively describing, how their proposed solution can meet and deliver on each requirement. Tenderers may, provide screen shots or other relevant material in support of their response, where appropriate.</w:t>
      </w:r>
    </w:p>
    <w:p w14:paraId="2E45661E" w14:textId="77777777" w:rsidR="00A86839" w:rsidRPr="00A86839" w:rsidRDefault="00A86839" w:rsidP="00A86839">
      <w:pPr>
        <w:pStyle w:val="ListParagraph"/>
        <w:autoSpaceDE w:val="0"/>
        <w:autoSpaceDN w:val="0"/>
        <w:rPr>
          <w:rFonts w:asciiTheme="minorHAnsi" w:hAnsiTheme="minorHAnsi" w:cstheme="minorHAnsi"/>
          <w:sz w:val="22"/>
          <w:szCs w:val="22"/>
        </w:rPr>
      </w:pPr>
    </w:p>
    <w:p w14:paraId="376B5FB2" w14:textId="372F49B9" w:rsidR="00A86839" w:rsidRPr="00A86839" w:rsidRDefault="00A86839" w:rsidP="00A86839">
      <w:pPr>
        <w:autoSpaceDE w:val="0"/>
        <w:autoSpaceDN w:val="0"/>
        <w:rPr>
          <w:rFonts w:ascii="Calibri" w:hAnsi="Calibri" w:cs="Tahoma"/>
          <w:b/>
          <w:color w:val="FF0000"/>
          <w:sz w:val="28"/>
          <w:szCs w:val="28"/>
        </w:rPr>
      </w:pPr>
      <w:r w:rsidRPr="00A86839">
        <w:rPr>
          <w:rFonts w:asciiTheme="minorHAnsi" w:hAnsiTheme="minorHAnsi" w:cstheme="minorHAnsi"/>
          <w:sz w:val="22"/>
          <w:szCs w:val="22"/>
        </w:rPr>
        <w:t xml:space="preserve">Tenderers should note that some of the sub-criteria in this </w:t>
      </w:r>
      <w:r>
        <w:rPr>
          <w:rFonts w:asciiTheme="minorHAnsi" w:hAnsiTheme="minorHAnsi" w:cstheme="minorHAnsi"/>
          <w:sz w:val="22"/>
          <w:szCs w:val="22"/>
        </w:rPr>
        <w:t>S</w:t>
      </w:r>
      <w:r w:rsidRPr="00A86839">
        <w:rPr>
          <w:rFonts w:asciiTheme="minorHAnsi" w:hAnsiTheme="minorHAnsi" w:cstheme="minorHAnsi"/>
          <w:sz w:val="22"/>
          <w:szCs w:val="22"/>
        </w:rPr>
        <w:t xml:space="preserve">ection </w:t>
      </w:r>
      <w:r>
        <w:rPr>
          <w:rFonts w:asciiTheme="minorHAnsi" w:hAnsiTheme="minorHAnsi" w:cstheme="minorHAnsi"/>
          <w:sz w:val="22"/>
          <w:szCs w:val="22"/>
        </w:rPr>
        <w:t>C</w:t>
      </w:r>
      <w:r w:rsidRPr="00A86839">
        <w:rPr>
          <w:rFonts w:asciiTheme="minorHAnsi" w:hAnsiTheme="minorHAnsi" w:cstheme="minorHAnsi"/>
          <w:sz w:val="22"/>
          <w:szCs w:val="22"/>
        </w:rPr>
        <w:t xml:space="preserve"> require a minimum score to be met. </w:t>
      </w:r>
    </w:p>
    <w:p w14:paraId="2DFBF89D" w14:textId="77777777" w:rsidR="00A86839" w:rsidRPr="00273B38" w:rsidRDefault="00A86839" w:rsidP="00A86839">
      <w:pPr>
        <w:pStyle w:val="NoSpacing"/>
        <w:jc w:val="both"/>
        <w:rPr>
          <w:rFonts w:cs="Tahoma"/>
          <w:b/>
          <w:u w:val="single"/>
        </w:rPr>
      </w:pPr>
    </w:p>
    <w:p w14:paraId="2AC32024" w14:textId="77777777" w:rsidR="00660DDF" w:rsidRPr="00CB5FA4" w:rsidRDefault="00660DDF" w:rsidP="00660DDF">
      <w:pPr>
        <w:autoSpaceDE w:val="0"/>
        <w:autoSpaceDN w:val="0"/>
        <w:adjustRightInd w:val="0"/>
        <w:jc w:val="both"/>
        <w:rPr>
          <w:rFonts w:ascii="Calibri" w:hAnsi="Calibri" w:cs="Tahoma"/>
          <w:sz w:val="22"/>
          <w:szCs w:val="22"/>
        </w:rPr>
      </w:pPr>
    </w:p>
    <w:p w14:paraId="6ABD6D34" w14:textId="0CC34CAE" w:rsidR="00AF7319" w:rsidRDefault="001E4F02" w:rsidP="0044035A">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1</w:t>
      </w:r>
      <w:r w:rsidR="00660DDF">
        <w:rPr>
          <w:rFonts w:asciiTheme="minorHAnsi" w:hAnsiTheme="minorHAnsi" w:cstheme="minorHAnsi"/>
        </w:rPr>
        <w:t>.</w:t>
      </w:r>
      <w:r w:rsidR="00660DDF">
        <w:rPr>
          <w:rFonts w:asciiTheme="minorHAnsi" w:hAnsiTheme="minorHAnsi" w:cstheme="minorHAnsi"/>
        </w:rPr>
        <w:tab/>
      </w:r>
      <w:r w:rsidR="00AF7319">
        <w:rPr>
          <w:rFonts w:asciiTheme="minorHAnsi" w:hAnsiTheme="minorHAnsi" w:cstheme="minorHAnsi"/>
        </w:rPr>
        <w:t>Support Helpdesk</w:t>
      </w:r>
    </w:p>
    <w:p w14:paraId="5891AD2D" w14:textId="4AF85B40" w:rsidR="00660DDF" w:rsidRDefault="00660DDF" w:rsidP="00AF7319">
      <w:pPr>
        <w:pStyle w:val="NoSpacing"/>
        <w:ind w:left="720"/>
        <w:jc w:val="both"/>
        <w:rPr>
          <w:rFonts w:asciiTheme="minorHAnsi" w:hAnsiTheme="minorHAnsi" w:cstheme="minorHAnsi"/>
        </w:rPr>
      </w:pPr>
      <w:r w:rsidRPr="00CB5FA4">
        <w:rPr>
          <w:rFonts w:asciiTheme="minorHAnsi" w:hAnsiTheme="minorHAnsi" w:cstheme="minorHAnsi"/>
        </w:rPr>
        <w:t>Describe the “Help Desk” available to Revenue for problem resolution – number of agents, hours of operation, escalation procedures, and expertise levels in the various proposed products.</w:t>
      </w:r>
      <w:r w:rsidR="00AF7319">
        <w:rPr>
          <w:rFonts w:asciiTheme="minorHAnsi" w:hAnsiTheme="minorHAnsi" w:cstheme="minorHAnsi"/>
        </w:rPr>
        <w:t xml:space="preserve"> </w:t>
      </w:r>
      <w:r w:rsidR="00AF7319" w:rsidRPr="00CB5FA4">
        <w:rPr>
          <w:rFonts w:asciiTheme="minorHAnsi" w:hAnsiTheme="minorHAnsi" w:cstheme="minorHAnsi"/>
        </w:rPr>
        <w:t>State at what point after receiving a problem call from Revenue the resolution interval begins.</w:t>
      </w:r>
    </w:p>
    <w:p w14:paraId="67AD8677" w14:textId="6373CC4D" w:rsidR="00660DDF" w:rsidRPr="00CB5FA4" w:rsidRDefault="00660DDF" w:rsidP="0044035A">
      <w:pPr>
        <w:pStyle w:val="NoSpacing"/>
        <w:ind w:left="720" w:hanging="720"/>
        <w:jc w:val="right"/>
        <w:rPr>
          <w:rFonts w:asciiTheme="minorHAnsi" w:hAnsiTheme="minorHAnsi" w:cstheme="minorHAnsi"/>
        </w:rPr>
      </w:pPr>
      <w:r w:rsidRPr="0044035A">
        <w:rPr>
          <w:rFonts w:asciiTheme="minorHAnsi" w:hAnsiTheme="minorHAnsi" w:cstheme="minorHAnsi"/>
        </w:rPr>
        <w:t>(</w:t>
      </w:r>
      <w:r w:rsidR="00AF7319">
        <w:rPr>
          <w:rFonts w:asciiTheme="minorHAnsi" w:hAnsiTheme="minorHAnsi" w:cstheme="minorHAnsi"/>
        </w:rPr>
        <w:t>2</w:t>
      </w:r>
      <w:r w:rsidR="009A18DC" w:rsidRPr="0044035A">
        <w:rPr>
          <w:rFonts w:asciiTheme="minorHAnsi" w:hAnsiTheme="minorHAnsi" w:cstheme="minorHAnsi"/>
        </w:rPr>
        <w:t>5</w:t>
      </w:r>
      <w:r w:rsidR="006802F8" w:rsidRPr="0044035A">
        <w:rPr>
          <w:rFonts w:asciiTheme="minorHAnsi" w:hAnsiTheme="minorHAnsi" w:cstheme="minorHAnsi"/>
        </w:rPr>
        <w:t>0</w:t>
      </w:r>
      <w:r w:rsidR="009A18DC" w:rsidRPr="0044035A">
        <w:rPr>
          <w:rFonts w:asciiTheme="minorHAnsi" w:hAnsiTheme="minorHAnsi" w:cstheme="minorHAnsi"/>
        </w:rPr>
        <w:t xml:space="preserve"> </w:t>
      </w:r>
      <w:r w:rsidRPr="0044035A">
        <w:rPr>
          <w:rFonts w:asciiTheme="minorHAnsi" w:hAnsiTheme="minorHAnsi" w:cstheme="minorHAnsi"/>
        </w:rPr>
        <w:t>marks)</w:t>
      </w:r>
    </w:p>
    <w:p w14:paraId="5DDFDD4A" w14:textId="1AFC0FD9" w:rsidR="00E5032D" w:rsidRDefault="001E4F02" w:rsidP="0044035A">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2</w:t>
      </w:r>
      <w:r w:rsidR="00660DDF">
        <w:rPr>
          <w:rFonts w:asciiTheme="minorHAnsi" w:hAnsiTheme="minorHAnsi" w:cstheme="minorHAnsi"/>
        </w:rPr>
        <w:t>.</w:t>
      </w:r>
      <w:r w:rsidR="00660DDF">
        <w:rPr>
          <w:rFonts w:asciiTheme="minorHAnsi" w:hAnsiTheme="minorHAnsi" w:cstheme="minorHAnsi"/>
        </w:rPr>
        <w:tab/>
      </w:r>
      <w:r w:rsidR="00E5032D">
        <w:rPr>
          <w:rFonts w:asciiTheme="minorHAnsi" w:hAnsiTheme="minorHAnsi" w:cstheme="minorHAnsi"/>
        </w:rPr>
        <w:t>Support Model</w:t>
      </w:r>
    </w:p>
    <w:p w14:paraId="1036EB20" w14:textId="7450E14B" w:rsidR="00660DDF" w:rsidRDefault="00C42255" w:rsidP="00E5032D">
      <w:pPr>
        <w:pStyle w:val="NoSpacing"/>
        <w:ind w:left="720"/>
        <w:jc w:val="both"/>
        <w:rPr>
          <w:rFonts w:asciiTheme="minorHAnsi" w:hAnsiTheme="minorHAnsi" w:cstheme="minorHAnsi"/>
        </w:rPr>
      </w:pPr>
      <w:r w:rsidRPr="00C42255">
        <w:rPr>
          <w:rFonts w:asciiTheme="minorHAnsi" w:hAnsiTheme="minorHAnsi" w:cstheme="minorHAnsi"/>
        </w:rPr>
        <w:t>Tenderers must provide support for the entire proposed service. The support model must be 24*7*365 with a</w:t>
      </w:r>
      <w:r>
        <w:rPr>
          <w:rFonts w:asciiTheme="minorHAnsi" w:hAnsiTheme="minorHAnsi" w:cstheme="minorHAnsi"/>
        </w:rPr>
        <w:t xml:space="preserve">t </w:t>
      </w:r>
      <w:r w:rsidR="00CD2BAD">
        <w:rPr>
          <w:rFonts w:asciiTheme="minorHAnsi" w:hAnsiTheme="minorHAnsi" w:cstheme="minorHAnsi"/>
        </w:rPr>
        <w:t>maximum</w:t>
      </w:r>
      <w:r>
        <w:rPr>
          <w:rFonts w:asciiTheme="minorHAnsi" w:hAnsiTheme="minorHAnsi" w:cstheme="minorHAnsi"/>
        </w:rPr>
        <w:t xml:space="preserve"> a</w:t>
      </w:r>
      <w:r w:rsidRPr="00C42255">
        <w:rPr>
          <w:rFonts w:asciiTheme="minorHAnsi" w:hAnsiTheme="minorHAnsi" w:cstheme="minorHAnsi"/>
        </w:rPr>
        <w:t xml:space="preserve"> 4-hour response</w:t>
      </w:r>
      <w:r>
        <w:rPr>
          <w:rFonts w:asciiTheme="minorHAnsi" w:hAnsiTheme="minorHAnsi" w:cstheme="minorHAnsi"/>
        </w:rPr>
        <w:t xml:space="preserve">. </w:t>
      </w:r>
      <w:r w:rsidR="00660DDF">
        <w:rPr>
          <w:rFonts w:asciiTheme="minorHAnsi" w:hAnsiTheme="minorHAnsi" w:cstheme="minorHAnsi"/>
        </w:rPr>
        <w:t xml:space="preserve">Provide details of </w:t>
      </w:r>
      <w:r w:rsidR="009A18DC">
        <w:rPr>
          <w:rFonts w:asciiTheme="minorHAnsi" w:hAnsiTheme="minorHAnsi" w:cstheme="minorHAnsi"/>
        </w:rPr>
        <w:t xml:space="preserve">response time and resolution times for </w:t>
      </w:r>
      <w:r w:rsidR="00660DDF">
        <w:rPr>
          <w:rFonts w:asciiTheme="minorHAnsi" w:hAnsiTheme="minorHAnsi" w:cstheme="minorHAnsi"/>
        </w:rPr>
        <w:t xml:space="preserve">calls of varying </w:t>
      </w:r>
      <w:r w:rsidR="009A18DC">
        <w:rPr>
          <w:rFonts w:asciiTheme="minorHAnsi" w:hAnsiTheme="minorHAnsi" w:cstheme="minorHAnsi"/>
        </w:rPr>
        <w:t xml:space="preserve">severity levels </w:t>
      </w:r>
      <w:r w:rsidR="00660DDF">
        <w:rPr>
          <w:rFonts w:asciiTheme="minorHAnsi" w:hAnsiTheme="minorHAnsi" w:cstheme="minorHAnsi"/>
        </w:rPr>
        <w:t>e.g.</w:t>
      </w:r>
      <w:r w:rsidR="009A18DC">
        <w:rPr>
          <w:rFonts w:asciiTheme="minorHAnsi" w:hAnsiTheme="minorHAnsi" w:cstheme="minorHAnsi"/>
        </w:rPr>
        <w:t xml:space="preserve"> P1, P2, P3, P4 and provide examples incidents and requests at each level.</w:t>
      </w:r>
    </w:p>
    <w:p w14:paraId="25E6F3AF" w14:textId="254A617E" w:rsidR="00660DDF" w:rsidRDefault="00660DDF" w:rsidP="0044035A">
      <w:pPr>
        <w:pStyle w:val="NoSpacing"/>
        <w:ind w:left="720" w:hanging="720"/>
        <w:jc w:val="right"/>
        <w:rPr>
          <w:rFonts w:asciiTheme="minorHAnsi" w:hAnsiTheme="minorHAnsi" w:cstheme="minorHAnsi"/>
        </w:rPr>
      </w:pPr>
      <w:r w:rsidRPr="0044035A">
        <w:rPr>
          <w:rFonts w:asciiTheme="minorHAnsi" w:hAnsiTheme="minorHAnsi" w:cstheme="minorHAnsi"/>
        </w:rPr>
        <w:t>(</w:t>
      </w:r>
      <w:r w:rsidR="006E3C1F">
        <w:rPr>
          <w:rFonts w:asciiTheme="minorHAnsi" w:hAnsiTheme="minorHAnsi" w:cstheme="minorHAnsi"/>
        </w:rPr>
        <w:t>4</w:t>
      </w:r>
      <w:r w:rsidR="009A18DC" w:rsidRPr="0044035A">
        <w:rPr>
          <w:rFonts w:asciiTheme="minorHAnsi" w:hAnsiTheme="minorHAnsi" w:cstheme="minorHAnsi"/>
        </w:rPr>
        <w:t>0</w:t>
      </w:r>
      <w:r w:rsidR="006802F8" w:rsidRPr="0044035A">
        <w:rPr>
          <w:rFonts w:asciiTheme="minorHAnsi" w:hAnsiTheme="minorHAnsi" w:cstheme="minorHAnsi"/>
        </w:rPr>
        <w:t>0</w:t>
      </w:r>
      <w:r w:rsidR="009A18DC" w:rsidRPr="0044035A">
        <w:rPr>
          <w:rFonts w:asciiTheme="minorHAnsi" w:hAnsiTheme="minorHAnsi" w:cstheme="minorHAnsi"/>
        </w:rPr>
        <w:t xml:space="preserve"> </w:t>
      </w:r>
      <w:r w:rsidRPr="0044035A">
        <w:rPr>
          <w:rFonts w:asciiTheme="minorHAnsi" w:hAnsiTheme="minorHAnsi" w:cstheme="minorHAnsi"/>
        </w:rPr>
        <w:t>marks</w:t>
      </w:r>
      <w:r w:rsidR="00C42255">
        <w:rPr>
          <w:rFonts w:asciiTheme="minorHAnsi" w:hAnsiTheme="minorHAnsi" w:cstheme="minorHAnsi"/>
        </w:rPr>
        <w:t>, 70% minimum score required)</w:t>
      </w:r>
    </w:p>
    <w:p w14:paraId="2C547EE5" w14:textId="28587B7A" w:rsidR="00E5032D" w:rsidRDefault="001E4F02" w:rsidP="0044035A">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3</w:t>
      </w:r>
      <w:r w:rsidR="00660DDF">
        <w:rPr>
          <w:rFonts w:asciiTheme="minorHAnsi" w:hAnsiTheme="minorHAnsi" w:cstheme="minorHAnsi"/>
        </w:rPr>
        <w:t>.</w:t>
      </w:r>
      <w:r w:rsidR="00660DDF">
        <w:rPr>
          <w:rFonts w:asciiTheme="minorHAnsi" w:hAnsiTheme="minorHAnsi" w:cstheme="minorHAnsi"/>
        </w:rPr>
        <w:tab/>
      </w:r>
      <w:r w:rsidR="00E5032D">
        <w:rPr>
          <w:rFonts w:asciiTheme="minorHAnsi" w:hAnsiTheme="minorHAnsi" w:cstheme="minorHAnsi"/>
        </w:rPr>
        <w:t>Product Stability</w:t>
      </w:r>
    </w:p>
    <w:p w14:paraId="281F4EE0" w14:textId="52F8C2C2" w:rsidR="00660DDF" w:rsidRDefault="00660DDF" w:rsidP="00E5032D">
      <w:pPr>
        <w:pStyle w:val="NoSpacing"/>
        <w:ind w:left="720"/>
        <w:jc w:val="both"/>
        <w:rPr>
          <w:rFonts w:asciiTheme="minorHAnsi" w:hAnsiTheme="minorHAnsi" w:cstheme="minorHAnsi"/>
        </w:rPr>
      </w:pPr>
      <w:r>
        <w:rPr>
          <w:rFonts w:asciiTheme="minorHAnsi" w:hAnsiTheme="minorHAnsi" w:cstheme="minorHAnsi"/>
        </w:rPr>
        <w:t>Provide details of the proposed solution’s product stability i.e. number and nature of patches</w:t>
      </w:r>
      <w:r w:rsidR="009A18DC">
        <w:rPr>
          <w:rFonts w:asciiTheme="minorHAnsi" w:hAnsiTheme="minorHAnsi" w:cstheme="minorHAnsi"/>
        </w:rPr>
        <w:t>/CVEs</w:t>
      </w:r>
      <w:r>
        <w:rPr>
          <w:rFonts w:asciiTheme="minorHAnsi" w:hAnsiTheme="minorHAnsi" w:cstheme="minorHAnsi"/>
        </w:rPr>
        <w:t>/bug fixes supplied over the previous 36 months</w:t>
      </w:r>
      <w:r w:rsidR="00D20AC1">
        <w:rPr>
          <w:rFonts w:asciiTheme="minorHAnsi" w:hAnsiTheme="minorHAnsi" w:cstheme="minorHAnsi"/>
        </w:rPr>
        <w:t xml:space="preserve"> and response time for resolving same</w:t>
      </w:r>
    </w:p>
    <w:p w14:paraId="5421BA18" w14:textId="3EA898C9" w:rsidR="00660DDF" w:rsidRDefault="00660DDF" w:rsidP="0044035A">
      <w:pPr>
        <w:pStyle w:val="NoSpacing"/>
        <w:ind w:left="720" w:hanging="720"/>
        <w:jc w:val="right"/>
        <w:rPr>
          <w:rFonts w:asciiTheme="minorHAnsi" w:hAnsiTheme="minorHAnsi" w:cstheme="minorHAnsi"/>
        </w:rPr>
      </w:pPr>
      <w:r w:rsidRPr="0044035A">
        <w:rPr>
          <w:rFonts w:asciiTheme="minorHAnsi" w:hAnsiTheme="minorHAnsi" w:cstheme="minorHAnsi"/>
        </w:rPr>
        <w:t>(</w:t>
      </w:r>
      <w:r w:rsidR="000B6000">
        <w:rPr>
          <w:rFonts w:asciiTheme="minorHAnsi" w:hAnsiTheme="minorHAnsi" w:cstheme="minorHAnsi"/>
        </w:rPr>
        <w:t>15</w:t>
      </w:r>
      <w:r w:rsidR="006802F8" w:rsidRPr="0044035A">
        <w:rPr>
          <w:rFonts w:asciiTheme="minorHAnsi" w:hAnsiTheme="minorHAnsi" w:cstheme="minorHAnsi"/>
        </w:rPr>
        <w:t>0</w:t>
      </w:r>
      <w:r w:rsidRPr="0044035A">
        <w:rPr>
          <w:rFonts w:asciiTheme="minorHAnsi" w:hAnsiTheme="minorHAnsi" w:cstheme="minorHAnsi"/>
        </w:rPr>
        <w:t xml:space="preserve"> marks)</w:t>
      </w:r>
    </w:p>
    <w:p w14:paraId="56FB62FE" w14:textId="265BCB3E" w:rsidR="00E5032D" w:rsidRDefault="001E4F02" w:rsidP="0044035A">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4</w:t>
      </w:r>
      <w:r w:rsidR="00660DDF">
        <w:rPr>
          <w:rFonts w:asciiTheme="minorHAnsi" w:hAnsiTheme="minorHAnsi" w:cstheme="minorHAnsi"/>
        </w:rPr>
        <w:tab/>
      </w:r>
      <w:r w:rsidR="00E5032D">
        <w:rPr>
          <w:rFonts w:asciiTheme="minorHAnsi" w:hAnsiTheme="minorHAnsi" w:cstheme="minorHAnsi"/>
        </w:rPr>
        <w:t>Product Evolution</w:t>
      </w:r>
    </w:p>
    <w:p w14:paraId="2CED18F1" w14:textId="6585BEF3" w:rsidR="00660DDF" w:rsidRDefault="00660DDF" w:rsidP="00E5032D">
      <w:pPr>
        <w:pStyle w:val="NoSpacing"/>
        <w:ind w:left="720"/>
        <w:jc w:val="both"/>
        <w:rPr>
          <w:rFonts w:asciiTheme="minorHAnsi" w:hAnsiTheme="minorHAnsi" w:cstheme="minorHAnsi"/>
        </w:rPr>
      </w:pPr>
      <w:r>
        <w:rPr>
          <w:rFonts w:asciiTheme="minorHAnsi" w:hAnsiTheme="minorHAnsi" w:cstheme="minorHAnsi"/>
        </w:rPr>
        <w:t>Provide details of the proposed solution’s product past evolution i.e. number and nature of version updates supplied over the previous 36 months.</w:t>
      </w:r>
    </w:p>
    <w:p w14:paraId="1EE29072" w14:textId="69C48109" w:rsidR="00660DDF" w:rsidRDefault="00660DDF" w:rsidP="0044035A">
      <w:pPr>
        <w:pStyle w:val="NoSpacing"/>
        <w:ind w:left="720" w:hanging="720"/>
        <w:jc w:val="right"/>
        <w:rPr>
          <w:rFonts w:asciiTheme="minorHAnsi" w:hAnsiTheme="minorHAnsi" w:cstheme="minorHAnsi"/>
        </w:rPr>
      </w:pPr>
      <w:r w:rsidRPr="0044035A">
        <w:rPr>
          <w:rFonts w:asciiTheme="minorHAnsi" w:hAnsiTheme="minorHAnsi" w:cstheme="minorHAnsi"/>
        </w:rPr>
        <w:t>(</w:t>
      </w:r>
      <w:r w:rsidR="009A18DC" w:rsidRPr="0044035A">
        <w:rPr>
          <w:rFonts w:asciiTheme="minorHAnsi" w:hAnsiTheme="minorHAnsi" w:cstheme="minorHAnsi"/>
        </w:rPr>
        <w:t>1</w:t>
      </w:r>
      <w:r w:rsidR="000B6000">
        <w:rPr>
          <w:rFonts w:asciiTheme="minorHAnsi" w:hAnsiTheme="minorHAnsi" w:cstheme="minorHAnsi"/>
        </w:rPr>
        <w:t>5</w:t>
      </w:r>
      <w:r w:rsidR="006802F8" w:rsidRPr="0044035A">
        <w:rPr>
          <w:rFonts w:asciiTheme="minorHAnsi" w:hAnsiTheme="minorHAnsi" w:cstheme="minorHAnsi"/>
        </w:rPr>
        <w:t>0</w:t>
      </w:r>
      <w:r w:rsidRPr="0044035A">
        <w:rPr>
          <w:rFonts w:asciiTheme="minorHAnsi" w:hAnsiTheme="minorHAnsi" w:cstheme="minorHAnsi"/>
        </w:rPr>
        <w:t xml:space="preserve"> marks)</w:t>
      </w:r>
    </w:p>
    <w:p w14:paraId="0FCBEDDD" w14:textId="20EB7AA3" w:rsidR="00E5032D" w:rsidRDefault="001E4F02" w:rsidP="0044035A">
      <w:pPr>
        <w:pStyle w:val="NoSpacing"/>
        <w:ind w:left="720" w:hanging="720"/>
        <w:jc w:val="both"/>
        <w:rPr>
          <w:rFonts w:asciiTheme="minorHAnsi" w:hAnsiTheme="minorHAnsi" w:cstheme="minorHAnsi"/>
        </w:rPr>
      </w:pPr>
      <w:r>
        <w:rPr>
          <w:rFonts w:asciiTheme="minorHAnsi" w:hAnsiTheme="minorHAnsi" w:cstheme="minorHAnsi"/>
        </w:rPr>
        <w:lastRenderedPageBreak/>
        <w:t>C</w:t>
      </w:r>
      <w:r w:rsidR="00AF7319">
        <w:rPr>
          <w:rFonts w:asciiTheme="minorHAnsi" w:hAnsiTheme="minorHAnsi" w:cstheme="minorHAnsi"/>
        </w:rPr>
        <w:t>5</w:t>
      </w:r>
      <w:r w:rsidR="00660DDF">
        <w:rPr>
          <w:rFonts w:asciiTheme="minorHAnsi" w:hAnsiTheme="minorHAnsi" w:cstheme="minorHAnsi"/>
        </w:rPr>
        <w:t>.</w:t>
      </w:r>
      <w:r w:rsidR="00660DDF">
        <w:rPr>
          <w:rFonts w:asciiTheme="minorHAnsi" w:hAnsiTheme="minorHAnsi" w:cstheme="minorHAnsi"/>
        </w:rPr>
        <w:tab/>
      </w:r>
      <w:r w:rsidR="00E5032D">
        <w:rPr>
          <w:rFonts w:asciiTheme="minorHAnsi" w:hAnsiTheme="minorHAnsi" w:cstheme="minorHAnsi"/>
        </w:rPr>
        <w:t>Product Roadmap</w:t>
      </w:r>
    </w:p>
    <w:p w14:paraId="74CC3669" w14:textId="2A90CB17" w:rsidR="00660DDF" w:rsidRDefault="00660DDF" w:rsidP="00E5032D">
      <w:pPr>
        <w:pStyle w:val="NoSpacing"/>
        <w:ind w:left="720"/>
        <w:jc w:val="both"/>
        <w:rPr>
          <w:rFonts w:asciiTheme="minorHAnsi" w:hAnsiTheme="minorHAnsi" w:cstheme="minorHAnsi"/>
        </w:rPr>
      </w:pPr>
      <w:r>
        <w:rPr>
          <w:rFonts w:asciiTheme="minorHAnsi" w:hAnsiTheme="minorHAnsi" w:cstheme="minorHAnsi"/>
        </w:rPr>
        <w:t xml:space="preserve">Provide details of the proposed solution’s product future evolution i.e. number and nature of future versions proposed over the next 60 months. </w:t>
      </w:r>
    </w:p>
    <w:p w14:paraId="5950418B" w14:textId="1AE6C4FD" w:rsidR="00660DDF" w:rsidRDefault="00660DDF" w:rsidP="0044035A">
      <w:pPr>
        <w:pStyle w:val="NoSpacing"/>
        <w:ind w:left="720" w:hanging="720"/>
        <w:jc w:val="both"/>
        <w:rPr>
          <w:rFonts w:asciiTheme="minorHAnsi" w:hAnsiTheme="minorHAnsi" w:cstheme="minorHAnsi"/>
        </w:rPr>
      </w:pPr>
      <w:r>
        <w:rPr>
          <w:rFonts w:asciiTheme="minorHAnsi" w:hAnsiTheme="minorHAnsi" w:cstheme="minorHAnsi"/>
        </w:rPr>
        <w:tab/>
        <w:t>Note: If an NDA is required to release this information. It must be signed off in advance of the tender closing date and the information must be supplied as part of the tender response.</w:t>
      </w:r>
    </w:p>
    <w:p w14:paraId="76EF64CF" w14:textId="7EF205AC" w:rsidR="00660DDF" w:rsidRPr="0044035A" w:rsidRDefault="00660DDF" w:rsidP="0044035A">
      <w:pPr>
        <w:pStyle w:val="NoSpacing"/>
        <w:ind w:left="720" w:hanging="720"/>
        <w:jc w:val="right"/>
        <w:rPr>
          <w:rFonts w:asciiTheme="minorHAnsi" w:hAnsiTheme="minorHAnsi" w:cstheme="minorHAnsi"/>
        </w:rPr>
      </w:pPr>
      <w:r w:rsidRPr="0044035A">
        <w:rPr>
          <w:rFonts w:asciiTheme="minorHAnsi" w:hAnsiTheme="minorHAnsi" w:cstheme="minorHAnsi"/>
        </w:rPr>
        <w:t>(</w:t>
      </w:r>
      <w:r w:rsidR="009A18DC" w:rsidRPr="0044035A">
        <w:rPr>
          <w:rFonts w:asciiTheme="minorHAnsi" w:hAnsiTheme="minorHAnsi" w:cstheme="minorHAnsi"/>
        </w:rPr>
        <w:t>15</w:t>
      </w:r>
      <w:r w:rsidR="006802F8" w:rsidRPr="0044035A">
        <w:rPr>
          <w:rFonts w:asciiTheme="minorHAnsi" w:hAnsiTheme="minorHAnsi" w:cstheme="minorHAnsi"/>
        </w:rPr>
        <w:t>0</w:t>
      </w:r>
      <w:r w:rsidRPr="0044035A">
        <w:rPr>
          <w:rFonts w:asciiTheme="minorHAnsi" w:hAnsiTheme="minorHAnsi" w:cstheme="minorHAnsi"/>
        </w:rPr>
        <w:t xml:space="preserve"> marks)</w:t>
      </w:r>
    </w:p>
    <w:p w14:paraId="355545A8" w14:textId="31F3D18C" w:rsidR="00E5032D" w:rsidRDefault="001E4F02" w:rsidP="0044035A">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6</w:t>
      </w:r>
      <w:r w:rsidR="009A18DC">
        <w:rPr>
          <w:rFonts w:asciiTheme="minorHAnsi" w:hAnsiTheme="minorHAnsi" w:cstheme="minorHAnsi"/>
        </w:rPr>
        <w:t>.</w:t>
      </w:r>
      <w:r w:rsidR="009A18DC">
        <w:rPr>
          <w:rFonts w:asciiTheme="minorHAnsi" w:hAnsiTheme="minorHAnsi" w:cstheme="minorHAnsi"/>
        </w:rPr>
        <w:tab/>
      </w:r>
      <w:r w:rsidR="00E5032D">
        <w:rPr>
          <w:rFonts w:asciiTheme="minorHAnsi" w:hAnsiTheme="minorHAnsi" w:cstheme="minorHAnsi"/>
        </w:rPr>
        <w:t>Account Management and Escalation</w:t>
      </w:r>
    </w:p>
    <w:p w14:paraId="5F98B351" w14:textId="1888FAD3" w:rsidR="009A18DC" w:rsidRDefault="009A18DC" w:rsidP="00E5032D">
      <w:pPr>
        <w:pStyle w:val="NoSpacing"/>
        <w:ind w:left="720"/>
        <w:jc w:val="both"/>
        <w:rPr>
          <w:rFonts w:asciiTheme="minorHAnsi" w:hAnsiTheme="minorHAnsi" w:cstheme="minorHAnsi"/>
        </w:rPr>
      </w:pPr>
      <w:r>
        <w:rPr>
          <w:rFonts w:asciiTheme="minorHAnsi" w:hAnsiTheme="minorHAnsi" w:cstheme="minorHAnsi"/>
        </w:rPr>
        <w:t>Provide details of the following:</w:t>
      </w:r>
    </w:p>
    <w:p w14:paraId="51FF2385" w14:textId="79F5D3D3" w:rsidR="00D20AC1" w:rsidRDefault="00D20AC1" w:rsidP="00E24F32">
      <w:pPr>
        <w:pStyle w:val="NoSpacing"/>
        <w:numPr>
          <w:ilvl w:val="0"/>
          <w:numId w:val="42"/>
        </w:numPr>
        <w:spacing w:after="0"/>
        <w:ind w:left="1077" w:hanging="357"/>
        <w:jc w:val="both"/>
        <w:rPr>
          <w:rFonts w:asciiTheme="minorHAnsi" w:hAnsiTheme="minorHAnsi" w:cstheme="minorHAnsi"/>
        </w:rPr>
      </w:pPr>
      <w:r w:rsidRPr="00D20AC1">
        <w:rPr>
          <w:rFonts w:asciiTheme="minorHAnsi" w:hAnsiTheme="minorHAnsi" w:cstheme="minorHAnsi"/>
        </w:rPr>
        <w:t>Named account manager with</w:t>
      </w:r>
      <w:r>
        <w:rPr>
          <w:rFonts w:asciiTheme="minorHAnsi" w:hAnsiTheme="minorHAnsi" w:cstheme="minorHAnsi"/>
        </w:rPr>
        <w:t xml:space="preserve"> contact</w:t>
      </w:r>
      <w:r w:rsidRPr="00D20AC1">
        <w:rPr>
          <w:rFonts w:asciiTheme="minorHAnsi" w:hAnsiTheme="minorHAnsi" w:cstheme="minorHAnsi"/>
        </w:rPr>
        <w:t xml:space="preserve"> email/phone number</w:t>
      </w:r>
    </w:p>
    <w:p w14:paraId="440298EE" w14:textId="2C22E9CD" w:rsidR="00D20AC1" w:rsidRDefault="00D20AC1" w:rsidP="00E24F32">
      <w:pPr>
        <w:pStyle w:val="NoSpacing"/>
        <w:numPr>
          <w:ilvl w:val="0"/>
          <w:numId w:val="42"/>
        </w:numPr>
        <w:spacing w:after="0"/>
        <w:ind w:left="1077" w:hanging="357"/>
        <w:jc w:val="both"/>
        <w:rPr>
          <w:rFonts w:asciiTheme="minorHAnsi" w:hAnsiTheme="minorHAnsi" w:cstheme="minorHAnsi"/>
        </w:rPr>
      </w:pPr>
      <w:r w:rsidRPr="00D20AC1">
        <w:rPr>
          <w:rFonts w:asciiTheme="minorHAnsi" w:hAnsiTheme="minorHAnsi" w:cstheme="minorHAnsi"/>
        </w:rPr>
        <w:t xml:space="preserve">Alternative contact </w:t>
      </w:r>
      <w:r>
        <w:rPr>
          <w:rFonts w:asciiTheme="minorHAnsi" w:hAnsiTheme="minorHAnsi" w:cstheme="minorHAnsi"/>
        </w:rPr>
        <w:t xml:space="preserve">person in event of </w:t>
      </w:r>
      <w:r w:rsidRPr="00D20AC1">
        <w:rPr>
          <w:rFonts w:asciiTheme="minorHAnsi" w:hAnsiTheme="minorHAnsi" w:cstheme="minorHAnsi"/>
        </w:rPr>
        <w:t>account manager unavailabi</w:t>
      </w:r>
      <w:r>
        <w:rPr>
          <w:rFonts w:asciiTheme="minorHAnsi" w:hAnsiTheme="minorHAnsi" w:cstheme="minorHAnsi"/>
        </w:rPr>
        <w:t>lity</w:t>
      </w:r>
      <w:r w:rsidR="006A2C28">
        <w:rPr>
          <w:rFonts w:asciiTheme="minorHAnsi" w:hAnsiTheme="minorHAnsi" w:cstheme="minorHAnsi"/>
        </w:rPr>
        <w:t xml:space="preserve"> </w:t>
      </w:r>
    </w:p>
    <w:p w14:paraId="3C97680C" w14:textId="77777777" w:rsidR="006A2C28" w:rsidRPr="00D20AC1" w:rsidRDefault="006A2C28" w:rsidP="006A2C28">
      <w:pPr>
        <w:pStyle w:val="NoSpacing"/>
        <w:numPr>
          <w:ilvl w:val="0"/>
          <w:numId w:val="42"/>
        </w:numPr>
        <w:spacing w:after="0"/>
        <w:ind w:left="1077" w:hanging="357"/>
        <w:jc w:val="both"/>
        <w:rPr>
          <w:rFonts w:asciiTheme="minorHAnsi" w:hAnsiTheme="minorHAnsi" w:cstheme="minorHAnsi"/>
        </w:rPr>
      </w:pPr>
      <w:r>
        <w:rPr>
          <w:rFonts w:asciiTheme="minorHAnsi" w:hAnsiTheme="minorHAnsi" w:cstheme="minorHAnsi"/>
        </w:rPr>
        <w:t>Details of their roles and responsibilities during the contract</w:t>
      </w:r>
    </w:p>
    <w:p w14:paraId="4C159864" w14:textId="2FFD6B2C" w:rsidR="006A2C28" w:rsidRPr="00D20AC1" w:rsidRDefault="006A2C28" w:rsidP="00E24F32">
      <w:pPr>
        <w:pStyle w:val="NoSpacing"/>
        <w:numPr>
          <w:ilvl w:val="0"/>
          <w:numId w:val="42"/>
        </w:numPr>
        <w:spacing w:after="0"/>
        <w:ind w:left="1077" w:hanging="357"/>
        <w:jc w:val="both"/>
        <w:rPr>
          <w:rFonts w:asciiTheme="minorHAnsi" w:hAnsiTheme="minorHAnsi" w:cstheme="minorHAnsi"/>
        </w:rPr>
      </w:pPr>
      <w:r>
        <w:rPr>
          <w:rFonts w:asciiTheme="minorHAnsi" w:hAnsiTheme="minorHAnsi" w:cstheme="minorHAnsi"/>
        </w:rPr>
        <w:t>Details of the communication procedures</w:t>
      </w:r>
    </w:p>
    <w:p w14:paraId="32B1C6B7" w14:textId="78D8FD6F" w:rsidR="00D20AC1" w:rsidRPr="00D20AC1" w:rsidRDefault="00D20AC1" w:rsidP="00E24F32">
      <w:pPr>
        <w:pStyle w:val="NoSpacing"/>
        <w:numPr>
          <w:ilvl w:val="0"/>
          <w:numId w:val="42"/>
        </w:numPr>
        <w:spacing w:after="0"/>
        <w:ind w:left="1077" w:hanging="357"/>
        <w:jc w:val="both"/>
        <w:rPr>
          <w:rFonts w:asciiTheme="minorHAnsi" w:hAnsiTheme="minorHAnsi" w:cstheme="minorHAnsi"/>
        </w:rPr>
      </w:pPr>
      <w:r>
        <w:rPr>
          <w:rFonts w:asciiTheme="minorHAnsi" w:hAnsiTheme="minorHAnsi" w:cstheme="minorHAnsi"/>
        </w:rPr>
        <w:t>Named e</w:t>
      </w:r>
      <w:r w:rsidRPr="00D20AC1">
        <w:rPr>
          <w:rFonts w:asciiTheme="minorHAnsi" w:hAnsiTheme="minorHAnsi" w:cstheme="minorHAnsi"/>
        </w:rPr>
        <w:t>scalation path</w:t>
      </w:r>
      <w:r w:rsidR="006A2C28">
        <w:rPr>
          <w:rFonts w:asciiTheme="minorHAnsi" w:hAnsiTheme="minorHAnsi" w:cstheme="minorHAnsi"/>
        </w:rPr>
        <w:t xml:space="preserve"> and process including</w:t>
      </w:r>
      <w:r w:rsidRPr="00D20AC1">
        <w:rPr>
          <w:rFonts w:asciiTheme="minorHAnsi" w:hAnsiTheme="minorHAnsi" w:cstheme="minorHAnsi"/>
        </w:rPr>
        <w:t xml:space="preserve"> </w:t>
      </w:r>
      <w:r>
        <w:rPr>
          <w:rFonts w:asciiTheme="minorHAnsi" w:hAnsiTheme="minorHAnsi" w:cstheme="minorHAnsi"/>
        </w:rPr>
        <w:t>contact emails/phone numbers</w:t>
      </w:r>
    </w:p>
    <w:p w14:paraId="00241162" w14:textId="67E45C9C" w:rsidR="009A18DC" w:rsidRPr="00CB5FA4" w:rsidRDefault="009A18DC" w:rsidP="000B6000">
      <w:pPr>
        <w:pStyle w:val="NoSpacing"/>
        <w:ind w:left="720" w:hanging="720"/>
        <w:jc w:val="right"/>
        <w:rPr>
          <w:rFonts w:asciiTheme="minorHAnsi" w:hAnsiTheme="minorHAnsi" w:cstheme="minorHAnsi"/>
        </w:rPr>
      </w:pPr>
      <w:r w:rsidRPr="0044035A">
        <w:rPr>
          <w:rFonts w:asciiTheme="minorHAnsi" w:hAnsiTheme="minorHAnsi" w:cstheme="minorHAnsi"/>
        </w:rPr>
        <w:t>(5</w:t>
      </w:r>
      <w:r w:rsidR="006802F8" w:rsidRPr="0044035A">
        <w:rPr>
          <w:rFonts w:asciiTheme="minorHAnsi" w:hAnsiTheme="minorHAnsi" w:cstheme="minorHAnsi"/>
        </w:rPr>
        <w:t>0</w:t>
      </w:r>
      <w:r w:rsidRPr="0044035A">
        <w:rPr>
          <w:rFonts w:asciiTheme="minorHAnsi" w:hAnsiTheme="minorHAnsi" w:cstheme="minorHAnsi"/>
        </w:rPr>
        <w:t xml:space="preserve"> marks</w:t>
      </w:r>
      <w:r w:rsidR="003248DF">
        <w:rPr>
          <w:rFonts w:asciiTheme="minorHAnsi" w:hAnsiTheme="minorHAnsi" w:cstheme="minorHAnsi"/>
        </w:rPr>
        <w:t>, 70% minimum score required</w:t>
      </w:r>
      <w:r w:rsidRPr="0044035A">
        <w:rPr>
          <w:rFonts w:asciiTheme="minorHAnsi" w:hAnsiTheme="minorHAnsi" w:cstheme="minorHAnsi"/>
        </w:rPr>
        <w:t>)</w:t>
      </w:r>
    </w:p>
    <w:p w14:paraId="3372754D" w14:textId="04F149F1" w:rsidR="00E5032D" w:rsidRDefault="001E4F02" w:rsidP="000B6000">
      <w:pPr>
        <w:pStyle w:val="NoSpacing"/>
        <w:ind w:left="720" w:hanging="720"/>
        <w:jc w:val="both"/>
        <w:rPr>
          <w:rFonts w:asciiTheme="minorHAnsi" w:hAnsiTheme="minorHAnsi" w:cstheme="minorHAnsi"/>
        </w:rPr>
      </w:pPr>
      <w:r>
        <w:rPr>
          <w:rFonts w:asciiTheme="minorHAnsi" w:hAnsiTheme="minorHAnsi" w:cstheme="minorHAnsi"/>
        </w:rPr>
        <w:t>C</w:t>
      </w:r>
      <w:r w:rsidR="00AF7319">
        <w:rPr>
          <w:rFonts w:asciiTheme="minorHAnsi" w:hAnsiTheme="minorHAnsi" w:cstheme="minorHAnsi"/>
        </w:rPr>
        <w:t>7</w:t>
      </w:r>
      <w:r w:rsidR="00D20AC1">
        <w:rPr>
          <w:rFonts w:asciiTheme="minorHAnsi" w:hAnsiTheme="minorHAnsi" w:cstheme="minorHAnsi"/>
        </w:rPr>
        <w:t>.</w:t>
      </w:r>
      <w:r w:rsidR="00D20AC1">
        <w:rPr>
          <w:rFonts w:asciiTheme="minorHAnsi" w:hAnsiTheme="minorHAnsi" w:cstheme="minorHAnsi"/>
        </w:rPr>
        <w:tab/>
      </w:r>
      <w:r w:rsidR="00E5032D">
        <w:rPr>
          <w:rFonts w:asciiTheme="minorHAnsi" w:hAnsiTheme="minorHAnsi" w:cstheme="minorHAnsi"/>
        </w:rPr>
        <w:t>Service Delivery Reviews</w:t>
      </w:r>
    </w:p>
    <w:p w14:paraId="08AF7AFD" w14:textId="04CC7A0A" w:rsidR="00D20AC1" w:rsidRPr="00D20AC1" w:rsidRDefault="00D20AC1" w:rsidP="00E5032D">
      <w:pPr>
        <w:pStyle w:val="NoSpacing"/>
        <w:ind w:left="720"/>
        <w:jc w:val="both"/>
        <w:rPr>
          <w:rFonts w:asciiTheme="minorHAnsi" w:hAnsiTheme="minorHAnsi" w:cstheme="minorHAnsi"/>
        </w:rPr>
      </w:pPr>
      <w:r>
        <w:rPr>
          <w:rFonts w:asciiTheme="minorHAnsi" w:hAnsiTheme="minorHAnsi" w:cstheme="minorHAnsi"/>
        </w:rPr>
        <w:t>Provide details of the proposed approach to conducting service delivery reviews. Provide details of the proposed frequency and a sample agenda.</w:t>
      </w:r>
    </w:p>
    <w:p w14:paraId="4F0DE6B2" w14:textId="0DFA83ED" w:rsidR="00D20AC1" w:rsidRDefault="0044035A" w:rsidP="000B6000">
      <w:pPr>
        <w:pStyle w:val="NoSpacing"/>
        <w:ind w:left="720" w:hanging="720"/>
        <w:jc w:val="right"/>
        <w:rPr>
          <w:rFonts w:asciiTheme="minorHAnsi" w:hAnsiTheme="minorHAnsi" w:cstheme="minorHAnsi"/>
        </w:rPr>
      </w:pPr>
      <w:r>
        <w:rPr>
          <w:rFonts w:asciiTheme="minorHAnsi" w:hAnsiTheme="minorHAnsi" w:cstheme="minorHAnsi"/>
        </w:rPr>
        <w:t>(</w:t>
      </w:r>
      <w:r w:rsidR="003248DF">
        <w:rPr>
          <w:rFonts w:asciiTheme="minorHAnsi" w:hAnsiTheme="minorHAnsi" w:cstheme="minorHAnsi"/>
        </w:rPr>
        <w:t>2</w:t>
      </w:r>
      <w:r w:rsidR="00193F31">
        <w:rPr>
          <w:rFonts w:asciiTheme="minorHAnsi" w:hAnsiTheme="minorHAnsi" w:cstheme="minorHAnsi"/>
        </w:rPr>
        <w:t>5</w:t>
      </w:r>
      <w:r w:rsidR="003248DF">
        <w:rPr>
          <w:rFonts w:asciiTheme="minorHAnsi" w:hAnsiTheme="minorHAnsi" w:cstheme="minorHAnsi"/>
        </w:rPr>
        <w:t xml:space="preserve">0 </w:t>
      </w:r>
      <w:r w:rsidR="00D20AC1" w:rsidRPr="0044035A">
        <w:rPr>
          <w:rFonts w:asciiTheme="minorHAnsi" w:hAnsiTheme="minorHAnsi" w:cstheme="minorHAnsi"/>
        </w:rPr>
        <w:t>marks)</w:t>
      </w:r>
    </w:p>
    <w:p w14:paraId="448DB7F8" w14:textId="30E8E1D6" w:rsidR="00E5032D" w:rsidRDefault="00E5032D" w:rsidP="00E5032D">
      <w:pPr>
        <w:spacing w:after="200" w:line="276" w:lineRule="auto"/>
        <w:ind w:left="567" w:hanging="567"/>
        <w:contextualSpacing/>
        <w:rPr>
          <w:rFonts w:ascii="Calibri" w:hAnsi="Calibri" w:cs="Calibri"/>
          <w:sz w:val="22"/>
          <w:szCs w:val="22"/>
        </w:rPr>
      </w:pPr>
      <w:r w:rsidRPr="00E5032D">
        <w:rPr>
          <w:rFonts w:asciiTheme="minorHAnsi" w:hAnsiTheme="minorHAnsi" w:cstheme="minorHAnsi"/>
          <w:sz w:val="22"/>
          <w:szCs w:val="22"/>
        </w:rPr>
        <w:t>C8.</w:t>
      </w:r>
      <w:r w:rsidRPr="00E5032D">
        <w:rPr>
          <w:rFonts w:asciiTheme="minorHAnsi" w:hAnsiTheme="minorHAnsi" w:cstheme="minorHAnsi"/>
          <w:sz w:val="22"/>
          <w:szCs w:val="22"/>
        </w:rPr>
        <w:tab/>
      </w:r>
      <w:r w:rsidR="006E5913">
        <w:rPr>
          <w:rFonts w:asciiTheme="minorHAnsi" w:hAnsiTheme="minorHAnsi" w:cstheme="minorHAnsi"/>
          <w:sz w:val="22"/>
          <w:szCs w:val="22"/>
        </w:rPr>
        <w:tab/>
      </w:r>
      <w:r w:rsidRPr="00E5032D">
        <w:rPr>
          <w:rFonts w:ascii="Calibri" w:hAnsi="Calibri" w:cs="Calibri"/>
          <w:sz w:val="22"/>
          <w:szCs w:val="22"/>
        </w:rPr>
        <w:t>Proposed</w:t>
      </w:r>
      <w:r>
        <w:rPr>
          <w:rFonts w:ascii="Calibri" w:hAnsi="Calibri" w:cs="Calibri"/>
          <w:sz w:val="22"/>
          <w:szCs w:val="22"/>
        </w:rPr>
        <w:t xml:space="preserve"> Personnel</w:t>
      </w:r>
    </w:p>
    <w:p w14:paraId="0BD77951" w14:textId="75B22C98" w:rsidR="00E5032D" w:rsidRPr="004E6008" w:rsidRDefault="00E5032D" w:rsidP="006E5913">
      <w:pPr>
        <w:spacing w:after="200" w:line="276" w:lineRule="auto"/>
        <w:ind w:left="720"/>
        <w:contextualSpacing/>
        <w:rPr>
          <w:rFonts w:ascii="Calibri" w:hAnsi="Calibri" w:cs="Calibri"/>
          <w:sz w:val="22"/>
          <w:szCs w:val="22"/>
        </w:rPr>
      </w:pPr>
      <w:r>
        <w:rPr>
          <w:rFonts w:ascii="Calibri" w:hAnsi="Calibri" w:cs="Calibri"/>
          <w:sz w:val="22"/>
          <w:szCs w:val="22"/>
        </w:rPr>
        <w:t xml:space="preserve">Provide details of the proposed </w:t>
      </w:r>
      <w:r w:rsidRPr="004E6008">
        <w:rPr>
          <w:rFonts w:ascii="Calibri" w:hAnsi="Calibri" w:cs="Calibri"/>
          <w:sz w:val="22"/>
          <w:szCs w:val="22"/>
        </w:rPr>
        <w:t xml:space="preserve">personnel that will be </w:t>
      </w:r>
      <w:r>
        <w:rPr>
          <w:rFonts w:ascii="Calibri" w:hAnsi="Calibri" w:cs="Calibri"/>
          <w:sz w:val="22"/>
          <w:szCs w:val="22"/>
        </w:rPr>
        <w:t>providing support for</w:t>
      </w:r>
      <w:r w:rsidRPr="004E6008">
        <w:rPr>
          <w:rFonts w:ascii="Calibri" w:hAnsi="Calibri" w:cs="Calibri"/>
          <w:sz w:val="22"/>
          <w:szCs w:val="22"/>
        </w:rPr>
        <w:t xml:space="preserve"> the </w:t>
      </w:r>
      <w:r>
        <w:rPr>
          <w:rFonts w:ascii="Calibri" w:hAnsi="Calibri" w:cs="Calibri"/>
          <w:sz w:val="22"/>
          <w:szCs w:val="22"/>
        </w:rPr>
        <w:t>system. Marks will be awarded based on the quality and experience of the proposed personnel</w:t>
      </w:r>
    </w:p>
    <w:p w14:paraId="6455D232" w14:textId="77777777" w:rsidR="00E5032D" w:rsidRDefault="00E5032D" w:rsidP="00E5032D">
      <w:pPr>
        <w:ind w:firstLine="360"/>
        <w:rPr>
          <w:rFonts w:ascii="Calibri" w:hAnsi="Calibri" w:cs="Calibri"/>
          <w:sz w:val="22"/>
          <w:szCs w:val="22"/>
        </w:rPr>
      </w:pPr>
    </w:p>
    <w:p w14:paraId="4B6DA3BA" w14:textId="77777777" w:rsidR="00E5032D" w:rsidRPr="004E6008" w:rsidRDefault="00E5032D" w:rsidP="006E5913">
      <w:pPr>
        <w:ind w:left="720"/>
        <w:rPr>
          <w:rFonts w:ascii="Calibri" w:hAnsi="Calibri" w:cs="Calibri"/>
          <w:sz w:val="22"/>
          <w:szCs w:val="22"/>
        </w:rPr>
      </w:pPr>
      <w:r w:rsidRPr="004E6008">
        <w:rPr>
          <w:rFonts w:ascii="Calibri" w:hAnsi="Calibri" w:cs="Calibri"/>
          <w:sz w:val="22"/>
          <w:szCs w:val="22"/>
        </w:rPr>
        <w:t xml:space="preserve">Tenderers </w:t>
      </w:r>
      <w:r>
        <w:rPr>
          <w:rFonts w:ascii="Calibri" w:hAnsi="Calibri" w:cs="Calibri"/>
          <w:sz w:val="22"/>
          <w:szCs w:val="22"/>
        </w:rPr>
        <w:t>should</w:t>
      </w:r>
      <w:r w:rsidRPr="004E6008">
        <w:rPr>
          <w:rFonts w:ascii="Calibri" w:hAnsi="Calibri" w:cs="Calibri"/>
          <w:sz w:val="22"/>
          <w:szCs w:val="22"/>
        </w:rPr>
        <w:t xml:space="preserve"> provide the following information</w:t>
      </w:r>
      <w:r>
        <w:rPr>
          <w:rFonts w:ascii="Calibri" w:hAnsi="Calibri" w:cs="Calibri"/>
          <w:sz w:val="22"/>
          <w:szCs w:val="22"/>
        </w:rPr>
        <w:t xml:space="preserve"> by way of the CV template in the Tender Response Document </w:t>
      </w:r>
      <w:r w:rsidRPr="004E6008">
        <w:rPr>
          <w:rFonts w:ascii="Calibri" w:hAnsi="Calibri" w:cs="Calibri"/>
          <w:sz w:val="22"/>
          <w:szCs w:val="22"/>
        </w:rPr>
        <w:t>:</w:t>
      </w:r>
    </w:p>
    <w:p w14:paraId="482EEF0F" w14:textId="77777777" w:rsidR="00E5032D" w:rsidRPr="004E6008" w:rsidRDefault="00E5032D" w:rsidP="00E5032D">
      <w:pPr>
        <w:rPr>
          <w:rFonts w:ascii="Calibri" w:hAnsi="Calibri" w:cs="Calibri"/>
          <w:sz w:val="22"/>
          <w:szCs w:val="22"/>
        </w:rPr>
      </w:pPr>
    </w:p>
    <w:p w14:paraId="4B960025" w14:textId="118881B6" w:rsidR="00E5032D" w:rsidRDefault="00E5032D" w:rsidP="006E5913">
      <w:pPr>
        <w:pStyle w:val="BodyText"/>
        <w:widowControl w:val="0"/>
        <w:numPr>
          <w:ilvl w:val="0"/>
          <w:numId w:val="62"/>
        </w:numPr>
        <w:tabs>
          <w:tab w:val="left" w:pos="567"/>
        </w:tabs>
        <w:spacing w:after="120" w:line="276" w:lineRule="auto"/>
        <w:ind w:right="232"/>
        <w:jc w:val="left"/>
        <w:rPr>
          <w:rFonts w:ascii="Calibri" w:hAnsi="Calibri" w:cs="Calibri"/>
          <w:sz w:val="22"/>
          <w:szCs w:val="22"/>
        </w:rPr>
      </w:pPr>
      <w:r w:rsidRPr="004E6008">
        <w:rPr>
          <w:rFonts w:ascii="Calibri" w:hAnsi="Calibri" w:cs="Calibri"/>
          <w:sz w:val="22"/>
          <w:szCs w:val="22"/>
        </w:rPr>
        <w:t xml:space="preserve">Name(s) of </w:t>
      </w:r>
      <w:r>
        <w:rPr>
          <w:rFonts w:ascii="Calibri" w:hAnsi="Calibri" w:cs="Calibri"/>
          <w:sz w:val="22"/>
          <w:szCs w:val="22"/>
        </w:rPr>
        <w:t>Helpdesk Personnel</w:t>
      </w:r>
    </w:p>
    <w:p w14:paraId="54906248" w14:textId="77777777" w:rsidR="00E5032D" w:rsidRPr="004E6008" w:rsidRDefault="00E5032D" w:rsidP="006E5913">
      <w:pPr>
        <w:pStyle w:val="BodyText"/>
        <w:widowControl w:val="0"/>
        <w:numPr>
          <w:ilvl w:val="0"/>
          <w:numId w:val="62"/>
        </w:numPr>
        <w:tabs>
          <w:tab w:val="left" w:pos="567"/>
        </w:tabs>
        <w:spacing w:after="120" w:line="276" w:lineRule="auto"/>
        <w:ind w:right="232"/>
        <w:jc w:val="left"/>
        <w:rPr>
          <w:rFonts w:ascii="Calibri" w:hAnsi="Calibri" w:cs="Calibri"/>
          <w:sz w:val="22"/>
          <w:szCs w:val="22"/>
        </w:rPr>
      </w:pPr>
      <w:r>
        <w:rPr>
          <w:rFonts w:ascii="Calibri" w:hAnsi="Calibri" w:cs="Calibri"/>
          <w:sz w:val="22"/>
          <w:szCs w:val="22"/>
        </w:rPr>
        <w:t>Length of time with the company. Permanent employee or contractor.</w:t>
      </w:r>
    </w:p>
    <w:p w14:paraId="182CC407" w14:textId="4BFFA427" w:rsidR="00E5032D" w:rsidRDefault="00E5032D" w:rsidP="006E5913">
      <w:pPr>
        <w:pStyle w:val="BodyText"/>
        <w:widowControl w:val="0"/>
        <w:numPr>
          <w:ilvl w:val="0"/>
          <w:numId w:val="62"/>
        </w:numPr>
        <w:tabs>
          <w:tab w:val="left" w:pos="540"/>
        </w:tabs>
        <w:spacing w:after="120" w:line="276" w:lineRule="auto"/>
        <w:ind w:right="232"/>
        <w:jc w:val="left"/>
        <w:rPr>
          <w:rFonts w:ascii="Calibri" w:hAnsi="Calibri" w:cs="Calibri"/>
          <w:sz w:val="22"/>
          <w:szCs w:val="22"/>
        </w:rPr>
      </w:pPr>
      <w:r>
        <w:rPr>
          <w:rFonts w:ascii="Calibri" w:hAnsi="Calibri" w:cs="Calibri"/>
          <w:sz w:val="22"/>
          <w:szCs w:val="22"/>
        </w:rPr>
        <w:t>Their qualifications</w:t>
      </w:r>
    </w:p>
    <w:p w14:paraId="228AEDE6" w14:textId="3DEBBFE0" w:rsidR="00E5032D" w:rsidRPr="00E5032D" w:rsidRDefault="00E5032D" w:rsidP="006E5913">
      <w:pPr>
        <w:pStyle w:val="BodyText"/>
        <w:widowControl w:val="0"/>
        <w:numPr>
          <w:ilvl w:val="0"/>
          <w:numId w:val="62"/>
        </w:numPr>
        <w:tabs>
          <w:tab w:val="left" w:pos="540"/>
        </w:tabs>
        <w:spacing w:after="120" w:line="276" w:lineRule="auto"/>
        <w:ind w:right="232"/>
        <w:jc w:val="left"/>
        <w:rPr>
          <w:rFonts w:ascii="Calibri" w:hAnsi="Calibri" w:cs="Calibri"/>
          <w:sz w:val="22"/>
          <w:szCs w:val="22"/>
        </w:rPr>
      </w:pPr>
      <w:r w:rsidRPr="004E6008">
        <w:rPr>
          <w:rFonts w:ascii="Calibri" w:hAnsi="Calibri" w:cs="Calibri"/>
          <w:sz w:val="22"/>
          <w:szCs w:val="22"/>
        </w:rPr>
        <w:t>T</w:t>
      </w:r>
      <w:r w:rsidRPr="004E6008">
        <w:rPr>
          <w:rFonts w:ascii="Calibri" w:hAnsi="Calibri" w:cs="Calibri"/>
          <w:spacing w:val="-1"/>
          <w:sz w:val="22"/>
          <w:szCs w:val="22"/>
        </w:rPr>
        <w:t>h</w:t>
      </w:r>
      <w:r w:rsidRPr="004E6008">
        <w:rPr>
          <w:rFonts w:ascii="Calibri" w:hAnsi="Calibri" w:cs="Calibri"/>
          <w:sz w:val="22"/>
          <w:szCs w:val="22"/>
        </w:rPr>
        <w:t>e</w:t>
      </w:r>
      <w:r w:rsidRPr="004E6008">
        <w:rPr>
          <w:rFonts w:ascii="Calibri" w:hAnsi="Calibri" w:cs="Calibri"/>
          <w:spacing w:val="1"/>
          <w:sz w:val="22"/>
          <w:szCs w:val="22"/>
        </w:rPr>
        <w:t xml:space="preserve"> </w:t>
      </w:r>
      <w:r w:rsidRPr="004E6008">
        <w:rPr>
          <w:rFonts w:ascii="Calibri" w:hAnsi="Calibri" w:cs="Calibri"/>
          <w:spacing w:val="-1"/>
          <w:sz w:val="22"/>
          <w:szCs w:val="22"/>
        </w:rPr>
        <w:t>na</w:t>
      </w:r>
      <w:r w:rsidRPr="004E6008">
        <w:rPr>
          <w:rFonts w:ascii="Calibri" w:hAnsi="Calibri" w:cs="Calibri"/>
          <w:sz w:val="22"/>
          <w:szCs w:val="22"/>
        </w:rPr>
        <w:t>t</w:t>
      </w:r>
      <w:r w:rsidRPr="004E6008">
        <w:rPr>
          <w:rFonts w:ascii="Calibri" w:hAnsi="Calibri" w:cs="Calibri"/>
          <w:spacing w:val="-1"/>
          <w:sz w:val="22"/>
          <w:szCs w:val="22"/>
        </w:rPr>
        <w:t>ur</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an</w:t>
      </w:r>
      <w:r w:rsidRPr="004E6008">
        <w:rPr>
          <w:rFonts w:ascii="Calibri" w:hAnsi="Calibri" w:cs="Calibri"/>
          <w:sz w:val="22"/>
          <w:szCs w:val="22"/>
        </w:rPr>
        <w:t>d</w:t>
      </w:r>
      <w:r w:rsidRPr="004E6008">
        <w:rPr>
          <w:rFonts w:ascii="Calibri" w:hAnsi="Calibri" w:cs="Calibri"/>
          <w:spacing w:val="-1"/>
          <w:sz w:val="22"/>
          <w:szCs w:val="22"/>
        </w:rPr>
        <w:t xml:space="preserve"> </w:t>
      </w:r>
      <w:r w:rsidRPr="004E6008">
        <w:rPr>
          <w:rFonts w:ascii="Calibri" w:hAnsi="Calibri" w:cs="Calibri"/>
          <w:sz w:val="22"/>
          <w:szCs w:val="22"/>
        </w:rPr>
        <w:t>s</w:t>
      </w:r>
      <w:r w:rsidRPr="004E6008">
        <w:rPr>
          <w:rFonts w:ascii="Calibri" w:hAnsi="Calibri" w:cs="Calibri"/>
          <w:spacing w:val="-3"/>
          <w:sz w:val="22"/>
          <w:szCs w:val="22"/>
        </w:rPr>
        <w:t>c</w:t>
      </w:r>
      <w:r w:rsidRPr="004E6008">
        <w:rPr>
          <w:rFonts w:ascii="Calibri" w:hAnsi="Calibri" w:cs="Calibri"/>
          <w:spacing w:val="1"/>
          <w:sz w:val="22"/>
          <w:szCs w:val="22"/>
        </w:rPr>
        <w:t>o</w:t>
      </w:r>
      <w:r w:rsidRPr="004E6008">
        <w:rPr>
          <w:rFonts w:ascii="Calibri" w:hAnsi="Calibri" w:cs="Calibri"/>
          <w:spacing w:val="-1"/>
          <w:sz w:val="22"/>
          <w:szCs w:val="22"/>
        </w:rPr>
        <w:t>p</w:t>
      </w:r>
      <w:r w:rsidRPr="004E6008">
        <w:rPr>
          <w:rFonts w:ascii="Calibri" w:hAnsi="Calibri" w:cs="Calibri"/>
          <w:sz w:val="22"/>
          <w:szCs w:val="22"/>
        </w:rPr>
        <w:t>e</w:t>
      </w:r>
      <w:r w:rsidRPr="004E6008">
        <w:rPr>
          <w:rFonts w:ascii="Calibri" w:hAnsi="Calibri" w:cs="Calibri"/>
          <w:spacing w:val="-2"/>
          <w:sz w:val="22"/>
          <w:szCs w:val="22"/>
        </w:rPr>
        <w:t xml:space="preserve"> </w:t>
      </w:r>
      <w:r w:rsidRPr="004E6008">
        <w:rPr>
          <w:rFonts w:ascii="Calibri" w:hAnsi="Calibri" w:cs="Calibri"/>
          <w:spacing w:val="1"/>
          <w:sz w:val="22"/>
          <w:szCs w:val="22"/>
        </w:rPr>
        <w:t>o</w:t>
      </w:r>
      <w:r w:rsidRPr="004E6008">
        <w:rPr>
          <w:rFonts w:ascii="Calibri" w:hAnsi="Calibri" w:cs="Calibri"/>
          <w:sz w:val="22"/>
          <w:szCs w:val="22"/>
        </w:rPr>
        <w:t>f t</w:t>
      </w:r>
      <w:r w:rsidRPr="004E6008">
        <w:rPr>
          <w:rFonts w:ascii="Calibri" w:hAnsi="Calibri" w:cs="Calibri"/>
          <w:spacing w:val="-4"/>
          <w:sz w:val="22"/>
          <w:szCs w:val="22"/>
        </w:rPr>
        <w:t>h</w:t>
      </w:r>
      <w:r w:rsidRPr="004E6008">
        <w:rPr>
          <w:rFonts w:ascii="Calibri" w:hAnsi="Calibri" w:cs="Calibri"/>
          <w:sz w:val="22"/>
          <w:szCs w:val="22"/>
        </w:rPr>
        <w:t>e</w:t>
      </w:r>
      <w:r>
        <w:rPr>
          <w:rFonts w:ascii="Calibri" w:hAnsi="Calibri" w:cs="Calibri"/>
          <w:sz w:val="22"/>
          <w:szCs w:val="22"/>
        </w:rPr>
        <w:t>ir</w:t>
      </w:r>
      <w:r w:rsidRPr="004E6008">
        <w:rPr>
          <w:rFonts w:ascii="Calibri" w:hAnsi="Calibri" w:cs="Calibri"/>
          <w:spacing w:val="1"/>
          <w:sz w:val="22"/>
          <w:szCs w:val="22"/>
        </w:rPr>
        <w:t xml:space="preserve"> </w:t>
      </w:r>
      <w:r>
        <w:rPr>
          <w:rFonts w:ascii="Calibri" w:hAnsi="Calibri" w:cs="Calibri"/>
          <w:spacing w:val="-3"/>
          <w:sz w:val="22"/>
          <w:szCs w:val="22"/>
        </w:rPr>
        <w:t>helpdesk</w:t>
      </w:r>
      <w:r w:rsidRPr="004E6008">
        <w:rPr>
          <w:rFonts w:ascii="Calibri" w:hAnsi="Calibri" w:cs="Calibri"/>
          <w:spacing w:val="-3"/>
          <w:sz w:val="22"/>
          <w:szCs w:val="22"/>
        </w:rPr>
        <w:t xml:space="preserve"> </w:t>
      </w:r>
      <w:r>
        <w:rPr>
          <w:rFonts w:ascii="Calibri" w:hAnsi="Calibri" w:cs="Calibri"/>
          <w:spacing w:val="-3"/>
          <w:sz w:val="22"/>
          <w:szCs w:val="22"/>
        </w:rPr>
        <w:t>experience</w:t>
      </w:r>
      <w:r w:rsidRPr="004E6008">
        <w:rPr>
          <w:rFonts w:ascii="Calibri" w:hAnsi="Calibri" w:cs="Calibri"/>
          <w:sz w:val="22"/>
          <w:szCs w:val="22"/>
        </w:rPr>
        <w:t>,</w:t>
      </w:r>
      <w:r w:rsidRPr="004E6008">
        <w:rPr>
          <w:rFonts w:ascii="Calibri" w:hAnsi="Calibri" w:cs="Calibri"/>
          <w:spacing w:val="-2"/>
          <w:sz w:val="22"/>
          <w:szCs w:val="22"/>
        </w:rPr>
        <w:t xml:space="preserve"> </w:t>
      </w:r>
      <w:r w:rsidRPr="004E6008">
        <w:rPr>
          <w:rFonts w:ascii="Calibri" w:hAnsi="Calibri" w:cs="Calibri"/>
          <w:spacing w:val="-1"/>
          <w:sz w:val="22"/>
          <w:szCs w:val="22"/>
        </w:rPr>
        <w:t>d</w:t>
      </w:r>
      <w:r w:rsidRPr="004E6008">
        <w:rPr>
          <w:rFonts w:ascii="Calibri" w:hAnsi="Calibri" w:cs="Calibri"/>
          <w:spacing w:val="-2"/>
          <w:sz w:val="22"/>
          <w:szCs w:val="22"/>
        </w:rPr>
        <w:t>e</w:t>
      </w:r>
      <w:r w:rsidRPr="004E6008">
        <w:rPr>
          <w:rFonts w:ascii="Calibri" w:hAnsi="Calibri" w:cs="Calibri"/>
          <w:spacing w:val="1"/>
          <w:sz w:val="22"/>
          <w:szCs w:val="22"/>
        </w:rPr>
        <w:t>mo</w:t>
      </w:r>
      <w:r w:rsidRPr="004E6008">
        <w:rPr>
          <w:rFonts w:ascii="Calibri" w:hAnsi="Calibri" w:cs="Calibri"/>
          <w:spacing w:val="-1"/>
          <w:sz w:val="22"/>
          <w:szCs w:val="22"/>
        </w:rPr>
        <w:t>n</w:t>
      </w:r>
      <w:r w:rsidRPr="004E6008">
        <w:rPr>
          <w:rFonts w:ascii="Calibri" w:hAnsi="Calibri" w:cs="Calibri"/>
          <w:spacing w:val="-3"/>
          <w:sz w:val="22"/>
          <w:szCs w:val="22"/>
        </w:rPr>
        <w:t>s</w:t>
      </w:r>
      <w:r w:rsidRPr="004E6008">
        <w:rPr>
          <w:rFonts w:ascii="Calibri" w:hAnsi="Calibri" w:cs="Calibri"/>
          <w:sz w:val="22"/>
          <w:szCs w:val="22"/>
        </w:rPr>
        <w:t>t</w:t>
      </w:r>
      <w:r w:rsidRPr="004E6008">
        <w:rPr>
          <w:rFonts w:ascii="Calibri" w:hAnsi="Calibri" w:cs="Calibri"/>
          <w:spacing w:val="-1"/>
          <w:sz w:val="22"/>
          <w:szCs w:val="22"/>
        </w:rPr>
        <w:t>ra</w:t>
      </w:r>
      <w:r w:rsidRPr="004E6008">
        <w:rPr>
          <w:rFonts w:ascii="Calibri" w:hAnsi="Calibri" w:cs="Calibri"/>
          <w:sz w:val="22"/>
          <w:szCs w:val="22"/>
        </w:rPr>
        <w:t>t</w:t>
      </w:r>
      <w:r w:rsidRPr="004E6008">
        <w:rPr>
          <w:rFonts w:ascii="Calibri" w:hAnsi="Calibri" w:cs="Calibri"/>
          <w:spacing w:val="-1"/>
          <w:sz w:val="22"/>
          <w:szCs w:val="22"/>
        </w:rPr>
        <w:t>in</w:t>
      </w:r>
      <w:r w:rsidRPr="004E6008">
        <w:rPr>
          <w:rFonts w:ascii="Calibri" w:hAnsi="Calibri" w:cs="Calibri"/>
          <w:sz w:val="22"/>
          <w:szCs w:val="22"/>
        </w:rPr>
        <w:t>g</w:t>
      </w:r>
      <w:r w:rsidRPr="004E6008">
        <w:rPr>
          <w:rFonts w:ascii="Calibri" w:hAnsi="Calibri" w:cs="Calibri"/>
          <w:spacing w:val="-1"/>
          <w:sz w:val="22"/>
          <w:szCs w:val="22"/>
        </w:rPr>
        <w:t xml:space="preserve"> </w:t>
      </w:r>
      <w:r w:rsidRPr="004E6008">
        <w:rPr>
          <w:rFonts w:ascii="Calibri" w:hAnsi="Calibri" w:cs="Calibri"/>
          <w:spacing w:val="-3"/>
          <w:sz w:val="22"/>
          <w:szCs w:val="22"/>
        </w:rPr>
        <w:t xml:space="preserve">their ability to </w:t>
      </w:r>
      <w:r>
        <w:rPr>
          <w:rFonts w:ascii="Calibri" w:hAnsi="Calibri" w:cs="Calibri"/>
          <w:spacing w:val="-3"/>
          <w:sz w:val="22"/>
          <w:szCs w:val="22"/>
        </w:rPr>
        <w:t>support this solution</w:t>
      </w:r>
      <w:r>
        <w:rPr>
          <w:rFonts w:ascii="Calibri" w:hAnsi="Calibri" w:cs="Calibri"/>
          <w:spacing w:val="-2"/>
          <w:sz w:val="22"/>
          <w:szCs w:val="22"/>
        </w:rPr>
        <w:t>.</w:t>
      </w:r>
    </w:p>
    <w:p w14:paraId="46D54FB8" w14:textId="1888B5FB" w:rsidR="00E5032D" w:rsidRDefault="00E5032D" w:rsidP="00D334FC">
      <w:pPr>
        <w:pStyle w:val="NoSpacing"/>
        <w:jc w:val="right"/>
      </w:pPr>
      <w:r>
        <w:t>(100 marks</w:t>
      </w:r>
      <w:r w:rsidR="00D334FC">
        <w:rPr>
          <w:rFonts w:asciiTheme="minorHAnsi" w:hAnsiTheme="minorHAnsi" w:cstheme="minorHAnsi"/>
        </w:rPr>
        <w:t>, 70% minimum score required</w:t>
      </w:r>
      <w:r>
        <w:t>)</w:t>
      </w:r>
    </w:p>
    <w:p w14:paraId="34761335" w14:textId="77777777" w:rsidR="00E5032D" w:rsidRPr="00CB5FA4" w:rsidRDefault="00E5032D" w:rsidP="000B6000">
      <w:pPr>
        <w:pStyle w:val="NoSpacing"/>
        <w:ind w:left="720" w:hanging="720"/>
        <w:jc w:val="right"/>
        <w:rPr>
          <w:rFonts w:asciiTheme="minorHAnsi" w:hAnsiTheme="minorHAnsi" w:cstheme="minorHAnsi"/>
        </w:rPr>
      </w:pPr>
    </w:p>
    <w:p w14:paraId="10ADA239" w14:textId="6A341F37" w:rsidR="00133FCC" w:rsidRDefault="00133FCC">
      <w:pPr>
        <w:rPr>
          <w:rFonts w:asciiTheme="minorHAnsi" w:hAnsiTheme="minorHAnsi" w:cstheme="minorHAnsi"/>
          <w:sz w:val="22"/>
          <w:szCs w:val="22"/>
          <w:lang w:val="en-GB"/>
        </w:rPr>
      </w:pPr>
      <w:r>
        <w:rPr>
          <w:rFonts w:asciiTheme="minorHAnsi" w:hAnsiTheme="minorHAnsi" w:cstheme="minorHAnsi"/>
          <w:sz w:val="22"/>
          <w:szCs w:val="22"/>
        </w:rPr>
        <w:br w:type="page"/>
      </w:r>
    </w:p>
    <w:p w14:paraId="00C5244F" w14:textId="3456CD8F" w:rsidR="00A86839" w:rsidRDefault="00B94307" w:rsidP="00A86839">
      <w:pPr>
        <w:pStyle w:val="ListParagraph"/>
        <w:numPr>
          <w:ilvl w:val="0"/>
          <w:numId w:val="43"/>
        </w:numPr>
        <w:autoSpaceDE w:val="0"/>
        <w:autoSpaceDN w:val="0"/>
        <w:rPr>
          <w:rFonts w:ascii="Calibri" w:hAnsi="Calibri" w:cs="Tahoma"/>
          <w:b/>
          <w:sz w:val="22"/>
          <w:szCs w:val="22"/>
          <w:u w:val="single"/>
        </w:rPr>
      </w:pPr>
      <w:r w:rsidRPr="00A86839">
        <w:rPr>
          <w:rFonts w:ascii="Calibri" w:hAnsi="Calibri" w:cs="Tahoma"/>
          <w:b/>
          <w:sz w:val="22"/>
          <w:szCs w:val="22"/>
          <w:u w:val="single"/>
        </w:rPr>
        <w:lastRenderedPageBreak/>
        <w:t>Green Procurement (50</w:t>
      </w:r>
      <w:r w:rsidR="006802F8" w:rsidRPr="00A86839">
        <w:rPr>
          <w:rFonts w:ascii="Calibri" w:hAnsi="Calibri" w:cs="Tahoma"/>
          <w:b/>
          <w:sz w:val="22"/>
          <w:szCs w:val="22"/>
          <w:u w:val="single"/>
        </w:rPr>
        <w:t>0</w:t>
      </w:r>
      <w:r w:rsidRPr="00A86839">
        <w:rPr>
          <w:rFonts w:ascii="Calibri" w:hAnsi="Calibri" w:cs="Tahoma"/>
          <w:b/>
          <w:sz w:val="22"/>
          <w:szCs w:val="22"/>
          <w:u w:val="single"/>
        </w:rPr>
        <w:t xml:space="preserve"> marks in total)</w:t>
      </w:r>
    </w:p>
    <w:p w14:paraId="2CD9E05E" w14:textId="77777777" w:rsidR="00A86839" w:rsidRDefault="00A86839" w:rsidP="00A86839">
      <w:pPr>
        <w:autoSpaceDE w:val="0"/>
        <w:autoSpaceDN w:val="0"/>
        <w:rPr>
          <w:rFonts w:ascii="Calibri" w:hAnsi="Calibri" w:cs="Tahoma"/>
          <w:b/>
          <w:sz w:val="22"/>
          <w:szCs w:val="22"/>
          <w:u w:val="single"/>
        </w:rPr>
      </w:pPr>
    </w:p>
    <w:p w14:paraId="2B0C2A38" w14:textId="77777777" w:rsidR="00A86839" w:rsidRDefault="00A86839" w:rsidP="00A86839">
      <w:pPr>
        <w:autoSpaceDE w:val="0"/>
        <w:autoSpaceDN w:val="0"/>
        <w:adjustRightInd w:val="0"/>
        <w:jc w:val="both"/>
        <w:rPr>
          <w:rFonts w:asciiTheme="minorHAnsi" w:hAnsiTheme="minorHAnsi" w:cstheme="minorHAnsi"/>
          <w:sz w:val="22"/>
          <w:szCs w:val="22"/>
        </w:rPr>
      </w:pPr>
    </w:p>
    <w:p w14:paraId="0CBC65D0" w14:textId="40ABD775"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 xml:space="preserve">This section sets out the </w:t>
      </w:r>
      <w:r>
        <w:rPr>
          <w:rFonts w:asciiTheme="minorHAnsi" w:hAnsiTheme="minorHAnsi" w:cstheme="minorHAnsi"/>
          <w:sz w:val="22"/>
          <w:szCs w:val="22"/>
        </w:rPr>
        <w:t xml:space="preserve">Green Procurement </w:t>
      </w:r>
      <w:r w:rsidRPr="00A86839">
        <w:rPr>
          <w:rFonts w:asciiTheme="minorHAnsi" w:hAnsiTheme="minorHAnsi" w:cstheme="minorHAnsi"/>
          <w:sz w:val="22"/>
          <w:szCs w:val="22"/>
        </w:rPr>
        <w:t>requirements to be met by the proposed solution.</w:t>
      </w:r>
    </w:p>
    <w:p w14:paraId="329A8A45"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6DB74B43" w14:textId="77777777" w:rsidR="00A86839" w:rsidRDefault="00A86839" w:rsidP="00A86839">
      <w:pPr>
        <w:autoSpaceDE w:val="0"/>
        <w:autoSpaceDN w:val="0"/>
        <w:adjustRightInd w:val="0"/>
        <w:jc w:val="both"/>
        <w:rPr>
          <w:rFonts w:asciiTheme="minorHAnsi" w:hAnsiTheme="minorHAnsi" w:cstheme="minorHAnsi"/>
          <w:sz w:val="22"/>
          <w:szCs w:val="22"/>
        </w:rPr>
      </w:pPr>
      <w:r w:rsidRPr="00A86839">
        <w:rPr>
          <w:rFonts w:asciiTheme="minorHAnsi" w:hAnsiTheme="minorHAnsi" w:cstheme="minorHAnsi"/>
          <w:sz w:val="22"/>
          <w:szCs w:val="22"/>
        </w:rPr>
        <w:t>The specifications are divided into sub-criteria. To demonstrate the quality of Tenderers’ proposed solutions Tenderers must, for each sub-criterion, demonstrate, by clearly and comprehensively describing, how their proposed solution can meet and deliver on each requirement. Tenderers may, provide screen shots or other relevant material in support of their response, where appropriate.</w:t>
      </w:r>
    </w:p>
    <w:p w14:paraId="2BCF2D25" w14:textId="77777777" w:rsidR="00A86839" w:rsidRPr="00A86839" w:rsidRDefault="00A86839" w:rsidP="00A86839">
      <w:pPr>
        <w:autoSpaceDE w:val="0"/>
        <w:autoSpaceDN w:val="0"/>
        <w:adjustRightInd w:val="0"/>
        <w:jc w:val="both"/>
        <w:rPr>
          <w:rFonts w:asciiTheme="minorHAnsi" w:hAnsiTheme="minorHAnsi" w:cstheme="minorHAnsi"/>
          <w:sz w:val="22"/>
          <w:szCs w:val="22"/>
        </w:rPr>
      </w:pPr>
    </w:p>
    <w:p w14:paraId="6F2CF6FD" w14:textId="77777777" w:rsidR="00A86839" w:rsidRPr="00A86839" w:rsidRDefault="00A86839" w:rsidP="00A86839">
      <w:pPr>
        <w:autoSpaceDE w:val="0"/>
        <w:autoSpaceDN w:val="0"/>
        <w:rPr>
          <w:rFonts w:ascii="Calibri" w:hAnsi="Calibri" w:cs="Tahoma"/>
          <w:b/>
          <w:sz w:val="22"/>
          <w:szCs w:val="22"/>
          <w:u w:val="single"/>
        </w:rPr>
      </w:pPr>
    </w:p>
    <w:p w14:paraId="5700E293" w14:textId="77777777" w:rsidR="00B94307" w:rsidRPr="00CB5FA4" w:rsidRDefault="00B94307" w:rsidP="00B94307">
      <w:pPr>
        <w:autoSpaceDE w:val="0"/>
        <w:autoSpaceDN w:val="0"/>
        <w:adjustRightInd w:val="0"/>
        <w:jc w:val="both"/>
        <w:rPr>
          <w:rFonts w:ascii="Calibri" w:hAnsi="Calibri" w:cs="Tahoma"/>
          <w:sz w:val="22"/>
          <w:szCs w:val="22"/>
        </w:rPr>
      </w:pPr>
    </w:p>
    <w:p w14:paraId="2CF80987" w14:textId="4F1A5FBA" w:rsidR="008255DD" w:rsidRDefault="001E4F02" w:rsidP="00B94307">
      <w:pPr>
        <w:spacing w:after="200" w:line="276" w:lineRule="auto"/>
        <w:ind w:left="720" w:hanging="720"/>
        <w:contextualSpacing/>
        <w:rPr>
          <w:rFonts w:asciiTheme="minorHAnsi" w:hAnsiTheme="minorHAnsi" w:cstheme="minorHAnsi"/>
          <w:sz w:val="22"/>
          <w:szCs w:val="22"/>
        </w:rPr>
      </w:pPr>
      <w:r>
        <w:rPr>
          <w:rFonts w:asciiTheme="minorHAnsi" w:hAnsiTheme="minorHAnsi" w:cstheme="minorHAnsi"/>
          <w:sz w:val="22"/>
          <w:szCs w:val="22"/>
        </w:rPr>
        <w:t>D1</w:t>
      </w:r>
      <w:r w:rsidR="00B94307">
        <w:rPr>
          <w:rFonts w:asciiTheme="minorHAnsi" w:hAnsiTheme="minorHAnsi" w:cstheme="minorHAnsi"/>
          <w:sz w:val="22"/>
          <w:szCs w:val="22"/>
        </w:rPr>
        <w:t>.</w:t>
      </w:r>
      <w:r w:rsidR="00B94307">
        <w:rPr>
          <w:rFonts w:asciiTheme="minorHAnsi" w:hAnsiTheme="minorHAnsi" w:cstheme="minorHAnsi"/>
          <w:sz w:val="22"/>
          <w:szCs w:val="22"/>
        </w:rPr>
        <w:tab/>
      </w:r>
      <w:r w:rsidR="008255DD">
        <w:rPr>
          <w:rFonts w:asciiTheme="minorHAnsi" w:hAnsiTheme="minorHAnsi" w:cstheme="minorHAnsi"/>
          <w:sz w:val="22"/>
          <w:szCs w:val="22"/>
        </w:rPr>
        <w:t>Carbon Emissions</w:t>
      </w:r>
    </w:p>
    <w:p w14:paraId="580107E7" w14:textId="498FCEA9" w:rsidR="00B94307" w:rsidRDefault="00F4391F" w:rsidP="008255DD">
      <w:pPr>
        <w:spacing w:after="200" w:line="276" w:lineRule="auto"/>
        <w:ind w:left="720"/>
        <w:contextualSpacing/>
        <w:rPr>
          <w:rFonts w:asciiTheme="minorHAnsi" w:hAnsiTheme="minorHAnsi" w:cstheme="minorHAnsi"/>
          <w:sz w:val="22"/>
          <w:szCs w:val="22"/>
        </w:rPr>
      </w:pPr>
      <w:r>
        <w:rPr>
          <w:rFonts w:asciiTheme="minorHAnsi" w:hAnsiTheme="minorHAnsi" w:cstheme="minorHAnsi"/>
          <w:sz w:val="22"/>
          <w:szCs w:val="22"/>
        </w:rPr>
        <w:t>Tenderers</w:t>
      </w:r>
      <w:r w:rsidR="00133FCC" w:rsidRPr="00E9018A">
        <w:rPr>
          <w:rFonts w:asciiTheme="minorHAnsi" w:hAnsiTheme="minorHAnsi" w:cstheme="minorHAnsi"/>
          <w:sz w:val="22"/>
          <w:szCs w:val="22"/>
        </w:rPr>
        <w:t xml:space="preserve"> </w:t>
      </w:r>
      <w:r w:rsidR="00133FCC">
        <w:rPr>
          <w:rFonts w:asciiTheme="minorHAnsi" w:hAnsiTheme="minorHAnsi" w:cstheme="minorHAnsi"/>
          <w:sz w:val="22"/>
          <w:szCs w:val="22"/>
        </w:rPr>
        <w:t>should</w:t>
      </w:r>
      <w:r w:rsidR="00133FCC" w:rsidRPr="00E9018A">
        <w:rPr>
          <w:rFonts w:asciiTheme="minorHAnsi" w:hAnsiTheme="minorHAnsi" w:cstheme="minorHAnsi"/>
          <w:sz w:val="22"/>
          <w:szCs w:val="22"/>
        </w:rPr>
        <w:t xml:space="preserve"> provide </w:t>
      </w:r>
      <w:r w:rsidR="00B94307">
        <w:rPr>
          <w:rFonts w:asciiTheme="minorHAnsi" w:hAnsiTheme="minorHAnsi" w:cstheme="minorHAnsi"/>
          <w:sz w:val="22"/>
          <w:szCs w:val="22"/>
        </w:rPr>
        <w:t>details of</w:t>
      </w:r>
      <w:r w:rsidR="00133FCC">
        <w:rPr>
          <w:rFonts w:asciiTheme="minorHAnsi" w:hAnsiTheme="minorHAnsi" w:cstheme="minorHAnsi"/>
          <w:sz w:val="22"/>
          <w:szCs w:val="22"/>
        </w:rPr>
        <w:t xml:space="preserve"> </w:t>
      </w:r>
      <w:r w:rsidR="001E4F02">
        <w:rPr>
          <w:rFonts w:asciiTheme="minorHAnsi" w:hAnsiTheme="minorHAnsi" w:cstheme="minorHAnsi"/>
          <w:sz w:val="22"/>
          <w:szCs w:val="22"/>
        </w:rPr>
        <w:t xml:space="preserve">how </w:t>
      </w:r>
      <w:r w:rsidR="00133FCC">
        <w:rPr>
          <w:rFonts w:asciiTheme="minorHAnsi" w:hAnsiTheme="minorHAnsi" w:cstheme="minorHAnsi"/>
          <w:sz w:val="22"/>
          <w:szCs w:val="22"/>
        </w:rPr>
        <w:t>they</w:t>
      </w:r>
      <w:r w:rsidR="001E4F02">
        <w:rPr>
          <w:rFonts w:asciiTheme="minorHAnsi" w:hAnsiTheme="minorHAnsi" w:cstheme="minorHAnsi"/>
          <w:sz w:val="22"/>
          <w:szCs w:val="22"/>
        </w:rPr>
        <w:t xml:space="preserve"> will</w:t>
      </w:r>
      <w:r w:rsidR="00133FCC">
        <w:rPr>
          <w:rFonts w:asciiTheme="minorHAnsi" w:hAnsiTheme="minorHAnsi" w:cstheme="minorHAnsi"/>
          <w:sz w:val="22"/>
          <w:szCs w:val="22"/>
        </w:rPr>
        <w:t xml:space="preserve"> ensure CO2 emissions are minimised during the delivery of the solution.</w:t>
      </w:r>
      <w:r w:rsidR="00B94307" w:rsidRPr="00CB5FA4">
        <w:rPr>
          <w:rFonts w:asciiTheme="minorHAnsi" w:hAnsiTheme="minorHAnsi" w:cstheme="minorHAnsi"/>
          <w:sz w:val="22"/>
          <w:szCs w:val="22"/>
        </w:rPr>
        <w:t xml:space="preserve"> </w:t>
      </w:r>
    </w:p>
    <w:p w14:paraId="3A991557" w14:textId="57595DFF" w:rsidR="00B94307" w:rsidRPr="00CB5FA4" w:rsidRDefault="00B94307" w:rsidP="001D7E32">
      <w:pPr>
        <w:spacing w:after="200" w:line="276" w:lineRule="auto"/>
        <w:ind w:left="720" w:hanging="720"/>
        <w:contextualSpacing/>
        <w:jc w:val="right"/>
        <w:rPr>
          <w:rFonts w:asciiTheme="minorHAnsi" w:hAnsiTheme="minorHAnsi" w:cstheme="minorHAnsi"/>
          <w:sz w:val="22"/>
          <w:szCs w:val="22"/>
        </w:rPr>
      </w:pPr>
      <w:r>
        <w:rPr>
          <w:rFonts w:ascii="Calibri" w:hAnsi="Calibri" w:cs="Tahoma"/>
          <w:sz w:val="22"/>
          <w:szCs w:val="22"/>
        </w:rPr>
        <w:t>(25</w:t>
      </w:r>
      <w:r w:rsidR="006802F8">
        <w:rPr>
          <w:rFonts w:ascii="Calibri" w:hAnsi="Calibri" w:cs="Tahoma"/>
          <w:sz w:val="22"/>
          <w:szCs w:val="22"/>
        </w:rPr>
        <w:t>0</w:t>
      </w:r>
      <w:r>
        <w:rPr>
          <w:rFonts w:ascii="Calibri" w:hAnsi="Calibri" w:cs="Tahoma"/>
          <w:sz w:val="22"/>
          <w:szCs w:val="22"/>
        </w:rPr>
        <w:t xml:space="preserve"> marks)</w:t>
      </w:r>
    </w:p>
    <w:p w14:paraId="7B743FF3" w14:textId="6319B156" w:rsidR="008255DD" w:rsidRDefault="001E4F02" w:rsidP="00B94307">
      <w:pPr>
        <w:spacing w:after="200" w:line="276" w:lineRule="auto"/>
        <w:ind w:left="720" w:hanging="720"/>
        <w:contextualSpacing/>
        <w:rPr>
          <w:rFonts w:asciiTheme="minorHAnsi" w:hAnsiTheme="minorHAnsi" w:cstheme="minorHAnsi"/>
          <w:sz w:val="22"/>
          <w:szCs w:val="22"/>
        </w:rPr>
      </w:pPr>
      <w:r>
        <w:rPr>
          <w:rFonts w:asciiTheme="minorHAnsi" w:hAnsiTheme="minorHAnsi" w:cstheme="minorHAnsi"/>
          <w:sz w:val="22"/>
          <w:szCs w:val="22"/>
        </w:rPr>
        <w:t>D2</w:t>
      </w:r>
      <w:r w:rsidR="00B94307">
        <w:rPr>
          <w:rFonts w:asciiTheme="minorHAnsi" w:hAnsiTheme="minorHAnsi" w:cstheme="minorHAnsi"/>
          <w:sz w:val="22"/>
          <w:szCs w:val="22"/>
        </w:rPr>
        <w:t>.</w:t>
      </w:r>
      <w:r w:rsidR="00B94307">
        <w:rPr>
          <w:rFonts w:asciiTheme="minorHAnsi" w:hAnsiTheme="minorHAnsi" w:cstheme="minorHAnsi"/>
          <w:sz w:val="22"/>
          <w:szCs w:val="22"/>
        </w:rPr>
        <w:tab/>
      </w:r>
      <w:r w:rsidR="008255DD">
        <w:rPr>
          <w:rFonts w:asciiTheme="minorHAnsi" w:hAnsiTheme="minorHAnsi" w:cstheme="minorHAnsi"/>
          <w:sz w:val="22"/>
          <w:szCs w:val="22"/>
        </w:rPr>
        <w:t>Environmental/Efficiency Certifications</w:t>
      </w:r>
    </w:p>
    <w:p w14:paraId="402BB9CF" w14:textId="41D74B65" w:rsidR="00B94307" w:rsidRDefault="00133FCC" w:rsidP="008255DD">
      <w:pPr>
        <w:spacing w:after="200" w:line="276" w:lineRule="auto"/>
        <w:ind w:left="720"/>
        <w:contextualSpacing/>
        <w:rPr>
          <w:rFonts w:asciiTheme="minorHAnsi" w:hAnsiTheme="minorHAnsi" w:cstheme="minorHAnsi"/>
          <w:sz w:val="22"/>
          <w:szCs w:val="22"/>
        </w:rPr>
      </w:pPr>
      <w:r w:rsidRPr="00E9018A">
        <w:rPr>
          <w:rFonts w:asciiTheme="minorHAnsi" w:hAnsiTheme="minorHAnsi" w:cstheme="minorHAnsi"/>
          <w:sz w:val="22"/>
          <w:szCs w:val="22"/>
        </w:rPr>
        <w:t>Tenderer</w:t>
      </w:r>
      <w:r w:rsidR="00F4391F">
        <w:rPr>
          <w:rFonts w:asciiTheme="minorHAnsi" w:hAnsiTheme="minorHAnsi" w:cstheme="minorHAnsi"/>
          <w:sz w:val="22"/>
          <w:szCs w:val="22"/>
        </w:rPr>
        <w:t>s</w:t>
      </w:r>
      <w:r w:rsidRPr="00E9018A">
        <w:rPr>
          <w:rFonts w:asciiTheme="minorHAnsi" w:hAnsiTheme="minorHAnsi" w:cstheme="minorHAnsi"/>
          <w:sz w:val="22"/>
          <w:szCs w:val="22"/>
        </w:rPr>
        <w:t xml:space="preserve"> </w:t>
      </w:r>
      <w:r>
        <w:rPr>
          <w:rFonts w:asciiTheme="minorHAnsi" w:hAnsiTheme="minorHAnsi" w:cstheme="minorHAnsi"/>
          <w:sz w:val="22"/>
          <w:szCs w:val="22"/>
        </w:rPr>
        <w:t>should</w:t>
      </w:r>
      <w:r w:rsidRPr="00E9018A">
        <w:rPr>
          <w:rFonts w:asciiTheme="minorHAnsi" w:hAnsiTheme="minorHAnsi" w:cstheme="minorHAnsi"/>
          <w:sz w:val="22"/>
          <w:szCs w:val="22"/>
        </w:rPr>
        <w:t xml:space="preserve"> provide </w:t>
      </w:r>
      <w:r>
        <w:rPr>
          <w:rFonts w:asciiTheme="minorHAnsi" w:hAnsiTheme="minorHAnsi" w:cstheme="minorHAnsi"/>
          <w:sz w:val="22"/>
          <w:szCs w:val="22"/>
        </w:rPr>
        <w:t>details of any environmental/efficiency certifications achieved by the hosting option (self-hosting, co-location etc) chosen as part of the solution</w:t>
      </w:r>
      <w:r w:rsidR="00B94307" w:rsidRPr="00CB5FA4">
        <w:rPr>
          <w:rFonts w:asciiTheme="minorHAnsi" w:hAnsiTheme="minorHAnsi" w:cstheme="minorHAnsi"/>
          <w:sz w:val="22"/>
          <w:szCs w:val="22"/>
        </w:rPr>
        <w:t>.</w:t>
      </w:r>
    </w:p>
    <w:p w14:paraId="6884019B" w14:textId="43380BDB" w:rsidR="00B94307" w:rsidRPr="00CB5FA4" w:rsidRDefault="00B94307" w:rsidP="001D7E32">
      <w:pPr>
        <w:spacing w:after="200" w:line="276" w:lineRule="auto"/>
        <w:ind w:left="720" w:hanging="720"/>
        <w:contextualSpacing/>
        <w:jc w:val="right"/>
        <w:rPr>
          <w:rFonts w:asciiTheme="minorHAnsi" w:hAnsiTheme="minorHAnsi" w:cstheme="minorHAnsi"/>
          <w:sz w:val="22"/>
          <w:szCs w:val="22"/>
        </w:rPr>
      </w:pPr>
      <w:r>
        <w:rPr>
          <w:rFonts w:ascii="Calibri" w:hAnsi="Calibri" w:cs="Tahoma"/>
          <w:sz w:val="22"/>
          <w:szCs w:val="22"/>
        </w:rPr>
        <w:t>(25</w:t>
      </w:r>
      <w:r w:rsidR="006802F8">
        <w:rPr>
          <w:rFonts w:ascii="Calibri" w:hAnsi="Calibri" w:cs="Tahoma"/>
          <w:sz w:val="22"/>
          <w:szCs w:val="22"/>
        </w:rPr>
        <w:t>0</w:t>
      </w:r>
      <w:r>
        <w:rPr>
          <w:rFonts w:ascii="Calibri" w:hAnsi="Calibri" w:cs="Tahoma"/>
          <w:sz w:val="22"/>
          <w:szCs w:val="22"/>
        </w:rPr>
        <w:t xml:space="preserve"> marks)</w:t>
      </w:r>
    </w:p>
    <w:p w14:paraId="7E93940B" w14:textId="22EB79A1" w:rsidR="007B321B" w:rsidRPr="00E70FF2" w:rsidRDefault="004B381B">
      <w:pPr>
        <w:rPr>
          <w:rFonts w:ascii="Calibri" w:hAnsi="Calibri" w:cs="Tahoma"/>
          <w:b/>
          <w:color w:val="FF0000"/>
          <w:sz w:val="22"/>
        </w:rPr>
      </w:pPr>
      <w:r>
        <w:rPr>
          <w:rFonts w:ascii="Calibri" w:hAnsi="Calibri" w:cs="Tahoma"/>
          <w:b/>
          <w:color w:val="FF0000"/>
          <w:sz w:val="22"/>
        </w:rPr>
        <w:br w:type="page"/>
      </w:r>
    </w:p>
    <w:p w14:paraId="3EA5DC39" w14:textId="77777777" w:rsidR="007B321B" w:rsidRPr="00E70FF2" w:rsidRDefault="007B321B" w:rsidP="00774324">
      <w:pPr>
        <w:tabs>
          <w:tab w:val="left" w:pos="0"/>
        </w:tabs>
        <w:autoSpaceDE w:val="0"/>
        <w:autoSpaceDN w:val="0"/>
        <w:adjustRightInd w:val="0"/>
        <w:jc w:val="both"/>
        <w:rPr>
          <w:rFonts w:ascii="Calibri" w:hAnsi="Calibri" w:cs="Tahoma"/>
          <w:b/>
          <w:color w:val="FF0000"/>
          <w:sz w:val="22"/>
        </w:rPr>
      </w:pPr>
    </w:p>
    <w:p w14:paraId="7EA36A92" w14:textId="6F7FE43C" w:rsidR="000118F2" w:rsidRPr="00F1716E" w:rsidRDefault="000118F2" w:rsidP="006C681E">
      <w:pPr>
        <w:pStyle w:val="Heading2"/>
        <w:shd w:val="clear" w:color="auto" w:fill="2C7D88"/>
        <w:spacing w:before="0" w:after="120" w:line="276" w:lineRule="auto"/>
        <w:rPr>
          <w:color w:val="FFFFFF"/>
          <w:sz w:val="24"/>
          <w:szCs w:val="24"/>
        </w:rPr>
      </w:pPr>
      <w:bookmarkStart w:id="80" w:name="_Toc6398815"/>
      <w:r>
        <w:rPr>
          <w:color w:val="FFFFFF"/>
          <w:sz w:val="24"/>
          <w:szCs w:val="24"/>
        </w:rPr>
        <w:t>Tender</w:t>
      </w:r>
      <w:bookmarkEnd w:id="80"/>
      <w:r w:rsidR="00CB1C41">
        <w:rPr>
          <w:color w:val="FFFFFF"/>
          <w:sz w:val="24"/>
          <w:szCs w:val="24"/>
        </w:rPr>
        <w:t xml:space="preserve"> Response Format</w:t>
      </w:r>
    </w:p>
    <w:p w14:paraId="6CD2A8C2" w14:textId="77777777" w:rsidR="00CB1C41" w:rsidRPr="00CB1C41" w:rsidRDefault="00CB1C41" w:rsidP="00CB1C41">
      <w:pPr>
        <w:spacing w:line="259" w:lineRule="auto"/>
        <w:jc w:val="both"/>
        <w:rPr>
          <w:rFonts w:asciiTheme="minorHAnsi" w:eastAsiaTheme="minorHAnsi" w:hAnsiTheme="minorHAnsi" w:cstheme="minorBidi"/>
          <w:b/>
          <w:bCs/>
          <w:kern w:val="2"/>
          <w:sz w:val="24"/>
          <w:szCs w:val="24"/>
          <w:lang w:eastAsia="en-US"/>
          <w14:ligatures w14:val="standardContextual"/>
        </w:rPr>
      </w:pPr>
      <w:r w:rsidRPr="00CB1C41">
        <w:rPr>
          <w:rFonts w:asciiTheme="minorHAnsi" w:eastAsiaTheme="minorHAnsi" w:hAnsiTheme="minorHAnsi" w:cstheme="minorBidi"/>
          <w:b/>
          <w:bCs/>
          <w:kern w:val="2"/>
          <w:sz w:val="24"/>
          <w:szCs w:val="24"/>
          <w:u w:val="single"/>
          <w:lang w:eastAsia="en-US"/>
          <w14:ligatures w14:val="standardContextual"/>
        </w:rPr>
        <w:t>Tender Response Format</w:t>
      </w:r>
    </w:p>
    <w:p w14:paraId="68A0FD9B" w14:textId="77777777" w:rsidR="00CB1C41" w:rsidRPr="00CB1C41" w:rsidRDefault="00CB1C41" w:rsidP="00CB1C41">
      <w:pPr>
        <w:spacing w:line="259" w:lineRule="auto"/>
        <w:ind w:right="51"/>
        <w:jc w:val="both"/>
        <w:rPr>
          <w:rFonts w:asciiTheme="minorHAnsi" w:eastAsiaTheme="minorHAnsi" w:hAnsiTheme="minorHAnsi" w:cs="Arial"/>
          <w:kern w:val="2"/>
          <w:sz w:val="22"/>
          <w:szCs w:val="22"/>
          <w:lang w:eastAsia="en-US"/>
          <w14:ligatures w14:val="standardContextual"/>
        </w:rPr>
      </w:pPr>
      <w:r w:rsidRPr="00CB1C41">
        <w:rPr>
          <w:rFonts w:asciiTheme="minorHAnsi" w:eastAsiaTheme="minorHAnsi" w:hAnsiTheme="minorHAnsi" w:cs="Arial"/>
          <w:kern w:val="2"/>
          <w:sz w:val="22"/>
          <w:szCs w:val="22"/>
          <w:lang w:eastAsia="en-US"/>
          <w14:ligatures w14:val="standardContextual"/>
        </w:rPr>
        <w:t xml:space="preserve">It is a mandatory requirement of this competition for Tenderers to complete the </w:t>
      </w:r>
      <w:r w:rsidRPr="00CB1C41">
        <w:rPr>
          <w:rFonts w:asciiTheme="minorHAnsi" w:eastAsiaTheme="minorHAnsi" w:hAnsiTheme="minorHAnsi" w:cs="Arial"/>
          <w:b/>
          <w:bCs/>
          <w:kern w:val="2"/>
          <w:sz w:val="22"/>
          <w:szCs w:val="22"/>
          <w:lang w:eastAsia="en-US"/>
          <w14:ligatures w14:val="standardContextual"/>
        </w:rPr>
        <w:t>TENDER RESPONSE Document</w:t>
      </w:r>
      <w:r w:rsidRPr="00CB1C41">
        <w:rPr>
          <w:rFonts w:asciiTheme="minorHAnsi" w:eastAsiaTheme="minorHAnsi" w:hAnsiTheme="minorHAnsi" w:cs="Arial"/>
          <w:kern w:val="2"/>
          <w:sz w:val="22"/>
          <w:szCs w:val="22"/>
          <w:lang w:eastAsia="en-US"/>
          <w14:ligatures w14:val="standardContextual"/>
        </w:rPr>
        <w:t xml:space="preserve"> provided as a separate attachment to this RFT. Tenderers must complete this Tender Response Document as instructed and include it with their tender submission. The purpose of the Tender Response Document is to simplify and streamline the tender response process for all Tenderers and to simplify the evaluation process for the Contracting Authority.</w:t>
      </w:r>
    </w:p>
    <w:p w14:paraId="032E0924" w14:textId="77777777" w:rsidR="000118F2" w:rsidRDefault="00B00C70" w:rsidP="00CB1C41">
      <w:pPr>
        <w:spacing w:line="259" w:lineRule="auto"/>
        <w:jc w:val="both"/>
        <w:rPr>
          <w:rFonts w:asciiTheme="minorHAnsi" w:eastAsiaTheme="minorHAnsi" w:hAnsiTheme="minorHAnsi" w:cs="Arial"/>
          <w:b/>
          <w:kern w:val="2"/>
          <w:sz w:val="22"/>
          <w:szCs w:val="22"/>
          <w:lang w:eastAsia="en-US"/>
          <w14:ligatures w14:val="standardContextual"/>
        </w:rPr>
      </w:pPr>
      <w:r w:rsidRPr="00CB1C41">
        <w:rPr>
          <w:rFonts w:asciiTheme="minorHAnsi" w:eastAsiaTheme="minorHAnsi" w:hAnsiTheme="minorHAnsi" w:cs="Arial"/>
          <w:b/>
          <w:kern w:val="2"/>
          <w:sz w:val="22"/>
          <w:szCs w:val="22"/>
          <w:lang w:eastAsia="en-US"/>
          <w14:ligatures w14:val="standardContextual"/>
        </w:rPr>
        <w:t xml:space="preserve">Tenderers should note that </w:t>
      </w:r>
      <w:r w:rsidR="000118F2" w:rsidRPr="00CB1C41">
        <w:rPr>
          <w:rFonts w:asciiTheme="minorHAnsi" w:eastAsiaTheme="minorHAnsi" w:hAnsiTheme="minorHAnsi" w:cs="Arial"/>
          <w:b/>
          <w:kern w:val="2"/>
          <w:sz w:val="22"/>
          <w:szCs w:val="22"/>
          <w:lang w:eastAsia="en-US"/>
          <w14:ligatures w14:val="standardContextual"/>
        </w:rPr>
        <w:t>no other format of response is acceptable.</w:t>
      </w:r>
    </w:p>
    <w:p w14:paraId="46B8D020" w14:textId="77777777" w:rsidR="00CB1C41" w:rsidRPr="00CB1C41" w:rsidRDefault="00CB1C41" w:rsidP="00CB1C41">
      <w:pPr>
        <w:spacing w:line="259" w:lineRule="auto"/>
        <w:jc w:val="both"/>
        <w:rPr>
          <w:rFonts w:asciiTheme="minorHAnsi" w:eastAsiaTheme="minorHAnsi" w:hAnsiTheme="minorHAnsi" w:cs="Arial"/>
          <w:b/>
          <w:bCs/>
          <w:kern w:val="2"/>
          <w:sz w:val="22"/>
          <w:szCs w:val="22"/>
          <w:lang w:eastAsia="en-US"/>
          <w14:ligatures w14:val="standardContextual"/>
        </w:rPr>
      </w:pPr>
    </w:p>
    <w:p w14:paraId="182157CA" w14:textId="77777777" w:rsidR="00CB1C41" w:rsidRPr="00CB1C41" w:rsidRDefault="00CB1C41" w:rsidP="00CB1C41">
      <w:pPr>
        <w:spacing w:line="259" w:lineRule="auto"/>
        <w:jc w:val="both"/>
        <w:rPr>
          <w:rFonts w:asciiTheme="minorHAnsi" w:eastAsiaTheme="minorHAnsi" w:hAnsiTheme="minorHAnsi" w:cstheme="minorBidi"/>
          <w:kern w:val="2"/>
          <w:sz w:val="22"/>
          <w:szCs w:val="22"/>
          <w:lang w:eastAsia="en-US"/>
          <w14:ligatures w14:val="standardContextual"/>
        </w:rPr>
      </w:pPr>
      <w:r w:rsidRPr="00CB1C41">
        <w:rPr>
          <w:rFonts w:asciiTheme="minorHAnsi" w:eastAsiaTheme="minorHAnsi" w:hAnsiTheme="minorHAnsi" w:cs="Arial"/>
          <w:b/>
          <w:bCs/>
          <w:kern w:val="2"/>
          <w:sz w:val="22"/>
          <w:szCs w:val="22"/>
          <w:lang w:eastAsia="en-US"/>
          <w14:ligatures w14:val="standardContextual"/>
        </w:rPr>
        <w:t>Tenderers who fail to return a completed Tender Response document will not be considered for award of contract.</w:t>
      </w:r>
    </w:p>
    <w:p w14:paraId="52318C38" w14:textId="77777777" w:rsidR="00CB1C41" w:rsidRPr="00CB1C41" w:rsidRDefault="00CB1C41" w:rsidP="00CB1C41">
      <w:pPr>
        <w:numPr>
          <w:ilvl w:val="0"/>
          <w:numId w:val="12"/>
        </w:numPr>
        <w:spacing w:after="160" w:line="276" w:lineRule="auto"/>
        <w:ind w:left="1071" w:hanging="357"/>
        <w:jc w:val="both"/>
        <w:rPr>
          <w:rFonts w:asciiTheme="minorHAnsi" w:eastAsiaTheme="minorHAnsi" w:hAnsiTheme="minorHAnsi" w:cs="Arial"/>
          <w:color w:val="000000" w:themeColor="text1"/>
          <w:kern w:val="2"/>
          <w:sz w:val="22"/>
          <w:szCs w:val="22"/>
          <w:lang w:eastAsia="en-US"/>
          <w14:ligatures w14:val="standardContextual"/>
        </w:rPr>
      </w:pPr>
      <w:r w:rsidRPr="00CB1C41">
        <w:rPr>
          <w:rFonts w:asciiTheme="minorHAnsi" w:eastAsiaTheme="minorHAnsi" w:hAnsiTheme="minorHAnsi" w:cs="Arial"/>
          <w:color w:val="000000" w:themeColor="text1"/>
          <w:kern w:val="2"/>
          <w:sz w:val="22"/>
          <w:szCs w:val="22"/>
          <w:lang w:eastAsia="en-US"/>
          <w14:ligatures w14:val="standardContextual"/>
        </w:rPr>
        <w:t xml:space="preserve">All information requested in relation to the Selection Criteria should be provided. </w:t>
      </w:r>
    </w:p>
    <w:p w14:paraId="51DD14CA" w14:textId="77777777" w:rsidR="00CB1C41" w:rsidRPr="00CB1C41" w:rsidRDefault="00CB1C41" w:rsidP="00CB1C41">
      <w:pPr>
        <w:numPr>
          <w:ilvl w:val="0"/>
          <w:numId w:val="12"/>
        </w:numPr>
        <w:spacing w:after="160" w:line="276" w:lineRule="auto"/>
        <w:ind w:left="1071" w:hanging="357"/>
        <w:jc w:val="both"/>
        <w:rPr>
          <w:rFonts w:asciiTheme="minorHAnsi" w:eastAsiaTheme="minorHAnsi" w:hAnsiTheme="minorHAnsi" w:cs="Arial"/>
          <w:color w:val="000000" w:themeColor="text1"/>
          <w:kern w:val="2"/>
          <w:sz w:val="22"/>
          <w:szCs w:val="22"/>
          <w:lang w:eastAsia="en-US"/>
          <w14:ligatures w14:val="standardContextual"/>
        </w:rPr>
      </w:pPr>
      <w:r w:rsidRPr="00CB1C41">
        <w:rPr>
          <w:rFonts w:asciiTheme="minorHAnsi" w:eastAsiaTheme="minorHAnsi" w:hAnsiTheme="minorHAnsi" w:cs="Arial"/>
          <w:color w:val="000000" w:themeColor="text1"/>
          <w:kern w:val="2"/>
          <w:sz w:val="22"/>
          <w:szCs w:val="22"/>
          <w:lang w:eastAsia="en-US"/>
          <w14:ligatures w14:val="standardContextual"/>
        </w:rPr>
        <w:t xml:space="preserve">All information requested in relation to the qualitative and quantitative Award Criteria should be provided. </w:t>
      </w:r>
    </w:p>
    <w:p w14:paraId="2973580F" w14:textId="77777777" w:rsidR="00CB1C41" w:rsidRPr="00CB1C41" w:rsidRDefault="00CB1C41" w:rsidP="00CB1C41">
      <w:pPr>
        <w:numPr>
          <w:ilvl w:val="0"/>
          <w:numId w:val="12"/>
        </w:numPr>
        <w:spacing w:after="160" w:line="276" w:lineRule="auto"/>
        <w:ind w:left="1071" w:hanging="357"/>
        <w:contextualSpacing/>
        <w:jc w:val="both"/>
        <w:rPr>
          <w:rFonts w:asciiTheme="minorHAnsi" w:eastAsiaTheme="minorHAnsi" w:hAnsiTheme="minorHAnsi" w:cs="Calibri"/>
          <w:color w:val="000000" w:themeColor="text1"/>
          <w:kern w:val="2"/>
          <w:sz w:val="22"/>
          <w:szCs w:val="22"/>
          <w:lang w:eastAsia="en-US"/>
          <w14:ligatures w14:val="standardContextual"/>
        </w:rPr>
      </w:pPr>
      <w:r w:rsidRPr="00CB1C41">
        <w:rPr>
          <w:rFonts w:asciiTheme="minorHAnsi" w:eastAsiaTheme="minorHAnsi" w:hAnsiTheme="minorHAnsi" w:cs="Calibri"/>
          <w:color w:val="000000" w:themeColor="text1"/>
          <w:kern w:val="2"/>
          <w:sz w:val="22"/>
          <w:szCs w:val="22"/>
          <w:lang w:eastAsia="en-US"/>
          <w14:ligatures w14:val="standardContextual"/>
        </w:rPr>
        <w:t>A fixed price should be quoted in accordance with the Pricing Schedule at Appendix 2.  Each category of cost must be priced separately. Prices must be quoted in Euros, and VAT is to be excluded. The VAT rate, if applicable, should be stated separately.</w:t>
      </w:r>
    </w:p>
    <w:p w14:paraId="490606A6" w14:textId="77777777" w:rsidR="000118F2" w:rsidRPr="00CB1C41" w:rsidRDefault="000118F2" w:rsidP="00CB1C41">
      <w:pPr>
        <w:numPr>
          <w:ilvl w:val="0"/>
          <w:numId w:val="12"/>
        </w:numPr>
        <w:spacing w:after="160" w:line="276" w:lineRule="auto"/>
        <w:ind w:left="1071" w:hanging="357"/>
        <w:jc w:val="both"/>
        <w:rPr>
          <w:rFonts w:asciiTheme="minorHAnsi" w:eastAsiaTheme="minorHAnsi" w:hAnsiTheme="minorHAnsi" w:cs="Arial"/>
          <w:color w:val="000000" w:themeColor="text1"/>
          <w:kern w:val="2"/>
          <w:sz w:val="22"/>
          <w:szCs w:val="22"/>
          <w:lang w:eastAsia="en-US"/>
          <w14:ligatures w14:val="standardContextual"/>
        </w:rPr>
      </w:pPr>
      <w:r w:rsidRPr="00CB1C41">
        <w:rPr>
          <w:rFonts w:asciiTheme="minorHAnsi" w:eastAsiaTheme="minorHAnsi" w:hAnsiTheme="minorHAnsi" w:cs="Arial"/>
          <w:b/>
          <w:color w:val="000000" w:themeColor="text1"/>
          <w:kern w:val="2"/>
          <w:sz w:val="22"/>
          <w:szCs w:val="22"/>
          <w:lang w:eastAsia="en-US"/>
          <w14:ligatures w14:val="standardContextual"/>
        </w:rPr>
        <w:t>The Tenderers’ Statement at Appendix 3</w:t>
      </w:r>
      <w:r w:rsidRPr="00CB1C41">
        <w:rPr>
          <w:rFonts w:asciiTheme="minorHAnsi" w:eastAsiaTheme="minorHAnsi" w:hAnsiTheme="minorHAnsi" w:cs="Arial"/>
          <w:color w:val="000000" w:themeColor="text1"/>
          <w:kern w:val="2"/>
          <w:sz w:val="22"/>
          <w:szCs w:val="22"/>
          <w:lang w:eastAsia="en-US"/>
          <w14:ligatures w14:val="standardContextual"/>
        </w:rPr>
        <w:t xml:space="preserve"> should be </w:t>
      </w:r>
      <w:r w:rsidR="00B00C70" w:rsidRPr="00CB1C41">
        <w:rPr>
          <w:rFonts w:asciiTheme="minorHAnsi" w:eastAsiaTheme="minorHAnsi" w:hAnsiTheme="minorHAnsi" w:cs="Arial"/>
          <w:color w:val="000000" w:themeColor="text1"/>
          <w:kern w:val="2"/>
          <w:sz w:val="22"/>
          <w:szCs w:val="22"/>
          <w:lang w:eastAsia="en-US"/>
          <w14:ligatures w14:val="standardContextual"/>
        </w:rPr>
        <w:t xml:space="preserve">signed, </w:t>
      </w:r>
      <w:r w:rsidR="004C59EE" w:rsidRPr="00CB1C41">
        <w:rPr>
          <w:rFonts w:asciiTheme="minorHAnsi" w:eastAsiaTheme="minorHAnsi" w:hAnsiTheme="minorHAnsi" w:cstheme="minorBidi"/>
          <w:color w:val="000000" w:themeColor="text1"/>
          <w:kern w:val="2"/>
          <w:sz w:val="22"/>
          <w:szCs w:val="22"/>
          <w:lang w:eastAsia="en-US"/>
          <w14:ligatures w14:val="standardContextual"/>
        </w:rPr>
        <w:t>printed on the Tenderer</w:t>
      </w:r>
      <w:r w:rsidR="00B00C70" w:rsidRPr="00CB1C41">
        <w:rPr>
          <w:rFonts w:asciiTheme="minorHAnsi" w:eastAsiaTheme="minorHAnsi" w:hAnsiTheme="minorHAnsi" w:cstheme="minorBidi"/>
          <w:color w:val="000000" w:themeColor="text1"/>
          <w:kern w:val="2"/>
          <w:sz w:val="22"/>
          <w:szCs w:val="22"/>
          <w:lang w:eastAsia="en-US"/>
          <w14:ligatures w14:val="standardContextual"/>
        </w:rPr>
        <w:t>s</w:t>
      </w:r>
      <w:r w:rsidR="004C59EE" w:rsidRPr="00CB1C41">
        <w:rPr>
          <w:rFonts w:asciiTheme="minorHAnsi" w:eastAsiaTheme="minorHAnsi" w:hAnsiTheme="minorHAnsi" w:cstheme="minorBidi"/>
          <w:color w:val="000000" w:themeColor="text1"/>
          <w:kern w:val="2"/>
          <w:sz w:val="22"/>
          <w:szCs w:val="22"/>
          <w:lang w:eastAsia="en-US"/>
          <w14:ligatures w14:val="standardContextual"/>
        </w:rPr>
        <w:t>’</w:t>
      </w:r>
      <w:r w:rsidR="00B00C70" w:rsidRPr="00CB1C41">
        <w:rPr>
          <w:rFonts w:asciiTheme="minorHAnsi" w:eastAsiaTheme="minorHAnsi" w:hAnsiTheme="minorHAnsi" w:cstheme="minorBidi"/>
          <w:color w:val="000000" w:themeColor="text1"/>
          <w:kern w:val="2"/>
          <w:sz w:val="22"/>
          <w:szCs w:val="22"/>
          <w:lang w:eastAsia="en-US"/>
          <w14:ligatures w14:val="standardContextual"/>
        </w:rPr>
        <w:t xml:space="preserve"> headed notepaper</w:t>
      </w:r>
      <w:r w:rsidR="00B00C70" w:rsidRPr="00CB1C41">
        <w:rPr>
          <w:rFonts w:asciiTheme="minorHAnsi" w:eastAsiaTheme="minorHAnsi" w:hAnsiTheme="minorHAnsi" w:cs="Arial"/>
          <w:color w:val="000000" w:themeColor="text1"/>
          <w:kern w:val="2"/>
          <w:sz w:val="22"/>
          <w:szCs w:val="22"/>
          <w:lang w:eastAsia="en-US"/>
          <w14:ligatures w14:val="standardContextual"/>
        </w:rPr>
        <w:t xml:space="preserve"> </w:t>
      </w:r>
      <w:r w:rsidRPr="00CB1C41">
        <w:rPr>
          <w:rFonts w:asciiTheme="minorHAnsi" w:eastAsiaTheme="minorHAnsi" w:hAnsiTheme="minorHAnsi" w:cs="Arial"/>
          <w:color w:val="000000" w:themeColor="text1"/>
          <w:kern w:val="2"/>
          <w:sz w:val="22"/>
          <w:szCs w:val="22"/>
          <w:lang w:eastAsia="en-US"/>
          <w14:ligatures w14:val="standardContextual"/>
        </w:rPr>
        <w:t>and submitted with the Tender Response Document.</w:t>
      </w:r>
    </w:p>
    <w:p w14:paraId="0739E7EC" w14:textId="77777777" w:rsidR="000118F2" w:rsidRPr="00CB1C41" w:rsidRDefault="000118F2" w:rsidP="00CB1C41">
      <w:pPr>
        <w:spacing w:line="100" w:lineRule="exact"/>
        <w:ind w:left="1077"/>
        <w:contextualSpacing/>
        <w:jc w:val="both"/>
        <w:rPr>
          <w:rFonts w:asciiTheme="minorHAnsi" w:eastAsiaTheme="minorHAnsi" w:hAnsiTheme="minorHAnsi" w:cs="Arial"/>
          <w:color w:val="FF0000"/>
          <w:kern w:val="2"/>
          <w:sz w:val="22"/>
          <w:szCs w:val="22"/>
          <w:lang w:eastAsia="en-US"/>
          <w14:ligatures w14:val="standardContextual"/>
        </w:rPr>
      </w:pPr>
    </w:p>
    <w:p w14:paraId="53830580" w14:textId="77777777" w:rsidR="000118F2" w:rsidRPr="00CB1C41" w:rsidRDefault="0024463C" w:rsidP="00CB1C41">
      <w:pPr>
        <w:numPr>
          <w:ilvl w:val="0"/>
          <w:numId w:val="12"/>
        </w:numPr>
        <w:spacing w:after="160" w:line="276" w:lineRule="auto"/>
        <w:ind w:left="1071" w:hanging="357"/>
        <w:jc w:val="both"/>
        <w:rPr>
          <w:rFonts w:asciiTheme="minorHAnsi" w:eastAsiaTheme="minorHAnsi" w:hAnsiTheme="minorHAnsi" w:cs="Arial"/>
          <w:color w:val="000000" w:themeColor="text1"/>
          <w:kern w:val="2"/>
          <w:sz w:val="22"/>
          <w:szCs w:val="22"/>
          <w:lang w:eastAsia="en-US"/>
          <w14:ligatures w14:val="standardContextual"/>
        </w:rPr>
      </w:pPr>
      <w:r w:rsidRPr="00CB1C41">
        <w:rPr>
          <w:rFonts w:asciiTheme="minorHAnsi" w:eastAsiaTheme="minorHAnsi" w:hAnsiTheme="minorHAnsi" w:cstheme="minorBidi"/>
          <w:color w:val="000000" w:themeColor="text1"/>
          <w:kern w:val="2"/>
          <w:sz w:val="22"/>
          <w:szCs w:val="22"/>
          <w:lang w:eastAsia="en-US"/>
          <w14:ligatures w14:val="standardContextual"/>
        </w:rPr>
        <w:t xml:space="preserve">The electronic version of the European Single Procurement Document (“eESPD”) </w:t>
      </w:r>
      <w:r w:rsidR="000118F2" w:rsidRPr="00CB1C41">
        <w:rPr>
          <w:rFonts w:asciiTheme="minorHAnsi" w:eastAsiaTheme="minorHAnsi" w:hAnsiTheme="minorHAnsi" w:cs="Arial"/>
          <w:color w:val="000000" w:themeColor="text1"/>
          <w:kern w:val="2"/>
          <w:sz w:val="22"/>
          <w:szCs w:val="22"/>
          <w:lang w:eastAsia="en-US"/>
          <w14:ligatures w14:val="standardContextual"/>
        </w:rPr>
        <w:t xml:space="preserve">should be completed and submitted with the Tender. </w:t>
      </w:r>
      <w:r w:rsidR="000118F2" w:rsidRPr="00CB1C41">
        <w:rPr>
          <w:rFonts w:asciiTheme="minorHAnsi" w:eastAsiaTheme="minorHAnsi" w:hAnsiTheme="minorHAnsi" w:cs="Arial"/>
          <w:b/>
          <w:color w:val="000000" w:themeColor="text1"/>
          <w:kern w:val="2"/>
          <w:sz w:val="22"/>
          <w:szCs w:val="22"/>
          <w:lang w:eastAsia="en-US"/>
          <w14:ligatures w14:val="standardContextual"/>
        </w:rPr>
        <w:t xml:space="preserve">Tenderers are reminded of their obligations in relation to </w:t>
      </w:r>
      <w:r w:rsidRPr="00CB1C41">
        <w:rPr>
          <w:rFonts w:asciiTheme="minorHAnsi" w:eastAsiaTheme="minorHAnsi" w:hAnsiTheme="minorHAnsi" w:cs="Arial"/>
          <w:b/>
          <w:color w:val="000000" w:themeColor="text1"/>
          <w:kern w:val="2"/>
          <w:sz w:val="22"/>
          <w:szCs w:val="22"/>
          <w:lang w:eastAsia="en-US"/>
          <w14:ligatures w14:val="standardContextual"/>
        </w:rPr>
        <w:t xml:space="preserve">other entities on whose capacity they may rely and/or </w:t>
      </w:r>
      <w:r w:rsidR="000118F2" w:rsidRPr="00CB1C41">
        <w:rPr>
          <w:rFonts w:asciiTheme="minorHAnsi" w:eastAsiaTheme="minorHAnsi" w:hAnsiTheme="minorHAnsi" w:cs="Arial"/>
          <w:b/>
          <w:color w:val="000000" w:themeColor="text1"/>
          <w:kern w:val="2"/>
          <w:sz w:val="22"/>
          <w:szCs w:val="22"/>
          <w:lang w:eastAsia="en-US"/>
          <w14:ligatures w14:val="standardContextual"/>
        </w:rPr>
        <w:t>sub-contractors</w:t>
      </w:r>
      <w:r w:rsidR="000118F2" w:rsidRPr="00CB1C41">
        <w:rPr>
          <w:rFonts w:asciiTheme="minorHAnsi" w:eastAsiaTheme="minorHAnsi" w:hAnsiTheme="minorHAnsi" w:cs="Arial"/>
          <w:color w:val="000000" w:themeColor="text1"/>
          <w:kern w:val="2"/>
          <w:sz w:val="22"/>
          <w:szCs w:val="22"/>
          <w:lang w:eastAsia="en-US"/>
          <w14:ligatures w14:val="standardContextual"/>
        </w:rPr>
        <w:t>.</w:t>
      </w:r>
    </w:p>
    <w:p w14:paraId="62E3E9E4" w14:textId="77777777" w:rsidR="0011113A" w:rsidRDefault="0011113A" w:rsidP="00BA3107">
      <w:pPr>
        <w:pStyle w:val="ListParagraph"/>
        <w:rPr>
          <w:rFonts w:asciiTheme="minorHAnsi" w:eastAsiaTheme="minorHAnsi" w:hAnsiTheme="minorHAnsi" w:cs="Tahoma"/>
          <w:color w:val="000000" w:themeColor="text1"/>
          <w:kern w:val="2"/>
          <w:sz w:val="22"/>
          <w:szCs w:val="22"/>
          <w14:ligatures w14:val="standardContextual"/>
        </w:rPr>
      </w:pPr>
    </w:p>
    <w:p w14:paraId="6476E540" w14:textId="77777777" w:rsidR="00CB1C41" w:rsidRPr="00CB1C41" w:rsidRDefault="00CB1C41" w:rsidP="00CB1C41">
      <w:pPr>
        <w:numPr>
          <w:ilvl w:val="0"/>
          <w:numId w:val="12"/>
        </w:numPr>
        <w:spacing w:after="160" w:line="276" w:lineRule="auto"/>
        <w:ind w:left="1071" w:hanging="357"/>
        <w:jc w:val="both"/>
        <w:rPr>
          <w:rFonts w:asciiTheme="minorHAnsi" w:eastAsiaTheme="minorHAnsi" w:hAnsiTheme="minorHAnsi" w:cs="Arial"/>
          <w:color w:val="000000" w:themeColor="text1"/>
          <w:kern w:val="2"/>
          <w:sz w:val="22"/>
          <w:szCs w:val="22"/>
          <w:lang w:eastAsia="en-US"/>
          <w14:ligatures w14:val="standardContextual"/>
        </w:rPr>
      </w:pPr>
      <w:r w:rsidRPr="00CB1C41">
        <w:rPr>
          <w:rFonts w:asciiTheme="minorHAnsi" w:eastAsiaTheme="minorHAnsi" w:hAnsiTheme="minorHAnsi" w:cs="Tahoma"/>
          <w:color w:val="000000" w:themeColor="text1"/>
          <w:kern w:val="2"/>
          <w:sz w:val="22"/>
          <w:szCs w:val="22"/>
          <w:lang w:eastAsia="en-US"/>
          <w14:ligatures w14:val="standardContextual"/>
        </w:rPr>
        <w:t>Where the Tenderer is relying on the capacity of other entities to fulfil any of the Selection Criteria they must submit an undertaking with their tender, duly evidenced, from those entities that they will place the necessary resources at the disposal of the Tenderer</w:t>
      </w:r>
    </w:p>
    <w:p w14:paraId="3B5AF1AF" w14:textId="77777777" w:rsidR="00C95B55" w:rsidRPr="00C95B55" w:rsidRDefault="00C95B55" w:rsidP="00C95B55">
      <w:pPr>
        <w:spacing w:line="292" w:lineRule="auto"/>
        <w:rPr>
          <w:rFonts w:ascii="Calibri" w:hAnsi="Calibri" w:cs="Calibri"/>
          <w:b/>
          <w:color w:val="000000" w:themeColor="text1"/>
          <w:sz w:val="22"/>
          <w:szCs w:val="22"/>
        </w:rPr>
      </w:pPr>
      <w:r w:rsidRPr="00C95B55">
        <w:rPr>
          <w:rFonts w:ascii="Calibri" w:hAnsi="Calibri" w:cs="Calibri"/>
          <w:b/>
          <w:color w:val="000000" w:themeColor="text1"/>
          <w:sz w:val="22"/>
          <w:szCs w:val="22"/>
        </w:rPr>
        <w:t>Note:</w:t>
      </w:r>
    </w:p>
    <w:p w14:paraId="70CA5825" w14:textId="3185476D" w:rsidR="00C95B55" w:rsidRPr="00C95B55" w:rsidRDefault="00841A74" w:rsidP="00C95B55">
      <w:pPr>
        <w:spacing w:line="293" w:lineRule="auto"/>
        <w:contextualSpacing/>
        <w:rPr>
          <w:rFonts w:ascii="Calibri" w:hAnsi="Calibri" w:cs="Arial"/>
          <w:sz w:val="22"/>
          <w:szCs w:val="22"/>
        </w:rPr>
      </w:pPr>
      <w:r w:rsidRPr="00841A74">
        <w:rPr>
          <w:rFonts w:ascii="Calibri" w:hAnsi="Calibri" w:cs="Arial"/>
          <w:sz w:val="22"/>
          <w:szCs w:val="22"/>
        </w:rPr>
        <w:t xml:space="preserve">The integrated electronic ESPD service is now available on eTenders and has replaced the paper ESPD. The electronic version (eESPD) should be completed in all responses, </w:t>
      </w:r>
      <w:r w:rsidRPr="00841A74">
        <w:rPr>
          <w:rFonts w:ascii="Calibri" w:hAnsi="Calibri" w:cs="Arial"/>
          <w:b/>
          <w:bCs/>
          <w:sz w:val="22"/>
          <w:szCs w:val="22"/>
        </w:rPr>
        <w:t>however, should an ESPD document be available as part of this published RFT, this published version will be accepted.</w:t>
      </w:r>
    </w:p>
    <w:p w14:paraId="0699B0B4" w14:textId="77777777" w:rsidR="00841A74" w:rsidRPr="00C95B55" w:rsidRDefault="00841A74" w:rsidP="00C95B55">
      <w:pPr>
        <w:spacing w:line="293" w:lineRule="auto"/>
        <w:contextualSpacing/>
        <w:rPr>
          <w:rFonts w:ascii="Calibri" w:hAnsi="Calibri" w:cs="Arial"/>
          <w:sz w:val="22"/>
          <w:szCs w:val="22"/>
        </w:rPr>
      </w:pPr>
    </w:p>
    <w:p w14:paraId="196163D2" w14:textId="20A4FA92" w:rsidR="001E4F02" w:rsidRPr="00841A74" w:rsidRDefault="001C63A3" w:rsidP="000118F2">
      <w:pPr>
        <w:tabs>
          <w:tab w:val="left" w:pos="0"/>
        </w:tabs>
        <w:autoSpaceDE w:val="0"/>
        <w:autoSpaceDN w:val="0"/>
        <w:adjustRightInd w:val="0"/>
        <w:jc w:val="both"/>
        <w:rPr>
          <w:rFonts w:ascii="Calibri" w:hAnsi="Calibri" w:cs="Arial"/>
          <w:sz w:val="22"/>
          <w:szCs w:val="22"/>
        </w:rPr>
      </w:pPr>
      <w:r>
        <w:rPr>
          <w:rFonts w:ascii="Calibri" w:hAnsi="Calibri" w:cs="Arial"/>
          <w:sz w:val="22"/>
          <w:szCs w:val="22"/>
        </w:rPr>
        <w:t>Any sup</w:t>
      </w:r>
      <w:r w:rsidR="000118F2" w:rsidRPr="000118F2">
        <w:rPr>
          <w:rFonts w:ascii="Calibri" w:hAnsi="Calibri" w:cs="Arial"/>
          <w:sz w:val="22"/>
          <w:szCs w:val="22"/>
        </w:rPr>
        <w:t>porting documentation should be clearly identified in the tender submission</w:t>
      </w:r>
      <w:r>
        <w:rPr>
          <w:rFonts w:ascii="Calibri" w:hAnsi="Calibri" w:cs="Arial"/>
          <w:sz w:val="22"/>
          <w:szCs w:val="22"/>
        </w:rPr>
        <w:t xml:space="preserve">. Attachments should not be pasted into the response fields in the Tender Response document, however, the file </w:t>
      </w:r>
      <w:r>
        <w:rPr>
          <w:rFonts w:ascii="Calibri" w:hAnsi="Calibri" w:cs="Arial"/>
          <w:sz w:val="22"/>
          <w:szCs w:val="22"/>
        </w:rPr>
        <w:lastRenderedPageBreak/>
        <w:t>name and document title should be quoted in the relevant response field and the document provided as a separate attachment to the Tender Response document.</w:t>
      </w:r>
    </w:p>
    <w:p w14:paraId="3B268E28" w14:textId="742D63D1" w:rsidR="004A61BF" w:rsidRDefault="004A61BF">
      <w:pPr>
        <w:rPr>
          <w:lang w:val="en-GB"/>
        </w:rPr>
      </w:pPr>
      <w:r>
        <w:rPr>
          <w:lang w:val="en-GB"/>
        </w:rPr>
        <w:br w:type="page"/>
      </w:r>
    </w:p>
    <w:p w14:paraId="0C5B2C49" w14:textId="77777777" w:rsidR="00C95B55" w:rsidRPr="00C95B55" w:rsidRDefault="00C95B55" w:rsidP="00C95B55">
      <w:pPr>
        <w:rPr>
          <w:lang w:val="en-GB"/>
        </w:rPr>
      </w:pPr>
    </w:p>
    <w:p w14:paraId="51285FC2" w14:textId="77777777" w:rsidR="007E7773" w:rsidRPr="009703C3" w:rsidRDefault="007E7773" w:rsidP="009703C3">
      <w:pPr>
        <w:pStyle w:val="Heading1"/>
        <w:spacing w:after="120"/>
        <w:rPr>
          <w:rStyle w:val="Heading1Char"/>
          <w:rFonts w:ascii="Cambria" w:hAnsi="Cambria"/>
          <w:color w:val="2C7D82"/>
          <w:sz w:val="32"/>
          <w:szCs w:val="32"/>
          <w:u w:val="none"/>
          <w:lang w:eastAsia="en-IE"/>
        </w:rPr>
      </w:pPr>
      <w:bookmarkStart w:id="81" w:name="AppAMinimumSpec"/>
      <w:bookmarkStart w:id="82" w:name="AppB"/>
      <w:bookmarkStart w:id="83" w:name="AppC"/>
      <w:bookmarkStart w:id="84" w:name="AppD"/>
      <w:bookmarkStart w:id="85" w:name="AppDEscalation"/>
      <w:bookmarkStart w:id="86" w:name="AppDDeliveryReq"/>
      <w:bookmarkStart w:id="87" w:name="AppDDowntime"/>
      <w:bookmarkStart w:id="88" w:name="AppDOtherConsiderations"/>
      <w:bookmarkStart w:id="89" w:name="_Toc6398816"/>
      <w:bookmarkStart w:id="90" w:name="_Hlk3389175"/>
      <w:bookmarkEnd w:id="81"/>
      <w:bookmarkEnd w:id="82"/>
      <w:bookmarkEnd w:id="83"/>
      <w:bookmarkEnd w:id="84"/>
      <w:bookmarkEnd w:id="85"/>
      <w:bookmarkEnd w:id="86"/>
      <w:bookmarkEnd w:id="87"/>
      <w:bookmarkEnd w:id="88"/>
      <w:r w:rsidRPr="009703C3">
        <w:rPr>
          <w:rStyle w:val="Heading1Char"/>
          <w:rFonts w:ascii="Cambria" w:hAnsi="Cambria"/>
          <w:color w:val="2C7D82"/>
          <w:sz w:val="32"/>
          <w:szCs w:val="32"/>
          <w:u w:val="none"/>
          <w:lang w:eastAsia="en-IE"/>
        </w:rPr>
        <w:t xml:space="preserve">Appendix </w:t>
      </w:r>
      <w:r w:rsidR="00A5537A" w:rsidRPr="009703C3">
        <w:rPr>
          <w:rStyle w:val="Heading1Char"/>
          <w:rFonts w:ascii="Cambria" w:hAnsi="Cambria"/>
          <w:color w:val="2C7D82"/>
          <w:sz w:val="32"/>
          <w:szCs w:val="32"/>
          <w:u w:val="none"/>
          <w:lang w:eastAsia="en-IE"/>
        </w:rPr>
        <w:t>2</w:t>
      </w:r>
      <w:r w:rsidRPr="009703C3">
        <w:rPr>
          <w:rStyle w:val="Heading1Char"/>
          <w:rFonts w:ascii="Cambria" w:hAnsi="Cambria"/>
          <w:color w:val="2C7D82"/>
          <w:sz w:val="32"/>
          <w:szCs w:val="32"/>
          <w:u w:val="none"/>
          <w:lang w:eastAsia="en-IE"/>
        </w:rPr>
        <w:t xml:space="preserve"> – </w:t>
      </w:r>
      <w:r w:rsidR="00A5537A" w:rsidRPr="009703C3">
        <w:rPr>
          <w:rStyle w:val="Heading1Char"/>
          <w:rFonts w:ascii="Cambria" w:hAnsi="Cambria"/>
          <w:color w:val="2C7D82"/>
          <w:sz w:val="32"/>
          <w:szCs w:val="32"/>
          <w:u w:val="none"/>
          <w:lang w:eastAsia="en-IE"/>
        </w:rPr>
        <w:t>Pricing Schedule</w:t>
      </w:r>
      <w:bookmarkEnd w:id="89"/>
    </w:p>
    <w:p w14:paraId="67967276" w14:textId="77777777" w:rsidR="00811A92" w:rsidRPr="00C031CF" w:rsidRDefault="00811A92" w:rsidP="00811A92">
      <w:pPr>
        <w:pStyle w:val="BodyText"/>
        <w:spacing w:after="120" w:line="276" w:lineRule="auto"/>
        <w:ind w:right="130"/>
        <w:rPr>
          <w:rFonts w:ascii="Calibri" w:hAnsi="Calibri"/>
          <w:sz w:val="22"/>
          <w:szCs w:val="22"/>
        </w:rPr>
      </w:pPr>
      <w:r w:rsidRPr="00C031CF">
        <w:rPr>
          <w:rFonts w:ascii="Calibri" w:hAnsi="Calibri"/>
          <w:sz w:val="22"/>
          <w:szCs w:val="22"/>
        </w:rPr>
        <w:t xml:space="preserve">Tenderers must complete the pricing template </w:t>
      </w:r>
      <w:r w:rsidRPr="00451C2B">
        <w:rPr>
          <w:rFonts w:ascii="Calibri" w:hAnsi="Calibri"/>
          <w:b/>
          <w:bCs/>
          <w:i/>
          <w:iCs/>
          <w:sz w:val="22"/>
          <w:szCs w:val="22"/>
        </w:rPr>
        <w:t>Appendix 2 Pricing Schedule.xlsx</w:t>
      </w:r>
      <w:r>
        <w:rPr>
          <w:rFonts w:ascii="Calibri" w:hAnsi="Calibri"/>
          <w:sz w:val="22"/>
          <w:szCs w:val="22"/>
        </w:rPr>
        <w:t xml:space="preserve"> </w:t>
      </w:r>
      <w:r w:rsidRPr="00C031CF">
        <w:rPr>
          <w:rFonts w:ascii="Calibri" w:hAnsi="Calibri"/>
          <w:sz w:val="22"/>
          <w:szCs w:val="22"/>
        </w:rPr>
        <w:t>available to download on the contract notice</w:t>
      </w:r>
      <w:r>
        <w:rPr>
          <w:rFonts w:ascii="Calibri" w:hAnsi="Calibri"/>
          <w:sz w:val="22"/>
          <w:szCs w:val="22"/>
        </w:rPr>
        <w:t xml:space="preserve"> for this Competition</w:t>
      </w:r>
      <w:r w:rsidRPr="00C031CF">
        <w:rPr>
          <w:rFonts w:ascii="Calibri" w:hAnsi="Calibri"/>
          <w:sz w:val="22"/>
          <w:szCs w:val="22"/>
        </w:rPr>
        <w:t xml:space="preserve"> on </w:t>
      </w:r>
      <w:hyperlink r:id="rId24" w:history="1">
        <w:r w:rsidRPr="00847A03">
          <w:rPr>
            <w:rStyle w:val="Hyperlink"/>
            <w:rFonts w:ascii="Calibri" w:hAnsi="Calibri"/>
            <w:sz w:val="22"/>
            <w:szCs w:val="22"/>
          </w:rPr>
          <w:t>www.etenders.gov.ie</w:t>
        </w:r>
      </w:hyperlink>
      <w:r>
        <w:rPr>
          <w:rFonts w:ascii="Calibri" w:hAnsi="Calibri"/>
          <w:sz w:val="22"/>
          <w:szCs w:val="22"/>
        </w:rPr>
        <w:t xml:space="preserve"> </w:t>
      </w:r>
      <w:r w:rsidRPr="00C031CF">
        <w:rPr>
          <w:rFonts w:ascii="Calibri" w:hAnsi="Calibri"/>
          <w:sz w:val="22"/>
          <w:szCs w:val="22"/>
        </w:rPr>
        <w:t>in accordance with the instructions set out in this Pricing Schedule and the instructions in the pricing template.</w:t>
      </w:r>
    </w:p>
    <w:p w14:paraId="4C93F888" w14:textId="61BDB650" w:rsidR="00F875DA" w:rsidRPr="001E7808" w:rsidRDefault="0071089A" w:rsidP="003E1F8F">
      <w:pPr>
        <w:spacing w:after="120" w:line="276" w:lineRule="auto"/>
        <w:jc w:val="both"/>
        <w:rPr>
          <w:rFonts w:ascii="Calibri" w:hAnsi="Calibri" w:cs="Arial"/>
          <w:sz w:val="22"/>
          <w:szCs w:val="22"/>
        </w:rPr>
      </w:pPr>
      <w:r w:rsidRPr="001E7808">
        <w:rPr>
          <w:rFonts w:ascii="Calibri" w:hAnsi="Calibri"/>
          <w:sz w:val="22"/>
          <w:szCs w:val="22"/>
        </w:rPr>
        <w:t xml:space="preserve">The prices quoted must be all-inclusive, fixed, expressed in Euro and exclusive of VAT. Tenderers are, therefore, advised to consider additional expenses (if any) associated with the delivery of the </w:t>
      </w:r>
      <w:r w:rsidR="00FA0CFC">
        <w:rPr>
          <w:rFonts w:ascii="Calibri" w:hAnsi="Calibri"/>
          <w:sz w:val="22"/>
          <w:szCs w:val="22"/>
        </w:rPr>
        <w:t>Services</w:t>
      </w:r>
      <w:r w:rsidR="003E1F8F" w:rsidRPr="001E7808">
        <w:rPr>
          <w:rFonts w:ascii="Calibri" w:hAnsi="Calibri"/>
          <w:sz w:val="22"/>
          <w:szCs w:val="22"/>
        </w:rPr>
        <w:t>.</w:t>
      </w:r>
      <w:r w:rsidRPr="001E7808">
        <w:rPr>
          <w:rFonts w:ascii="Calibri" w:hAnsi="Calibri"/>
          <w:sz w:val="22"/>
          <w:szCs w:val="22"/>
        </w:rPr>
        <w:t xml:space="preserve"> </w:t>
      </w:r>
      <w:r w:rsidRPr="001E7808">
        <w:rPr>
          <w:rFonts w:ascii="Calibri" w:hAnsi="Calibri" w:cs="Arial"/>
          <w:sz w:val="22"/>
          <w:szCs w:val="22"/>
        </w:rPr>
        <w:t>The VAT rate, if applicable, should be stated separately</w:t>
      </w:r>
      <w:bookmarkEnd w:id="90"/>
      <w:r w:rsidRPr="001E7808">
        <w:rPr>
          <w:rFonts w:ascii="Calibri" w:hAnsi="Calibri" w:cs="Arial"/>
          <w:sz w:val="22"/>
          <w:szCs w:val="22"/>
        </w:rPr>
        <w:t>.</w:t>
      </w:r>
    </w:p>
    <w:p w14:paraId="48EAFF4A" w14:textId="06F13A9D" w:rsidR="00811A92" w:rsidRDefault="00811A92" w:rsidP="00811A92">
      <w:pPr>
        <w:tabs>
          <w:tab w:val="left" w:pos="709"/>
          <w:tab w:val="left" w:pos="7576"/>
        </w:tabs>
        <w:jc w:val="both"/>
        <w:rPr>
          <w:rFonts w:ascii="Calibri" w:hAnsi="Calibri" w:cs="Tahoma"/>
          <w:sz w:val="22"/>
        </w:rPr>
      </w:pPr>
      <w:r w:rsidRPr="009C0BF8">
        <w:rPr>
          <w:rFonts w:ascii="Calibri" w:hAnsi="Calibri" w:cs="Tahoma"/>
          <w:sz w:val="22"/>
        </w:rPr>
        <w:t xml:space="preserve">The Cost Criterion Evaluation will be based on the calculation of costs provided for the initial term of the contract and </w:t>
      </w:r>
      <w:r>
        <w:rPr>
          <w:rFonts w:ascii="Calibri" w:hAnsi="Calibri" w:cs="Tahoma"/>
          <w:sz w:val="22"/>
        </w:rPr>
        <w:t>3</w:t>
      </w:r>
      <w:r w:rsidRPr="009C0BF8">
        <w:rPr>
          <w:rFonts w:ascii="Calibri" w:hAnsi="Calibri" w:cs="Tahoma"/>
          <w:sz w:val="22"/>
        </w:rPr>
        <w:t xml:space="preserve"> possible 1-year extensions (i.e. </w:t>
      </w:r>
      <w:r>
        <w:rPr>
          <w:rFonts w:ascii="Calibri" w:hAnsi="Calibri" w:cs="Tahoma"/>
          <w:sz w:val="22"/>
        </w:rPr>
        <w:t>7</w:t>
      </w:r>
      <w:r w:rsidRPr="009C0BF8">
        <w:rPr>
          <w:rFonts w:ascii="Calibri" w:hAnsi="Calibri" w:cs="Tahoma"/>
          <w:sz w:val="22"/>
        </w:rPr>
        <w:t xml:space="preserve"> years + 1 + 1</w:t>
      </w:r>
      <w:r>
        <w:rPr>
          <w:rFonts w:ascii="Calibri" w:hAnsi="Calibri" w:cs="Tahoma"/>
          <w:sz w:val="22"/>
        </w:rPr>
        <w:t xml:space="preserve"> + 1</w:t>
      </w:r>
      <w:r w:rsidRPr="009C0BF8">
        <w:rPr>
          <w:rFonts w:ascii="Calibri" w:hAnsi="Calibri" w:cs="Tahoma"/>
          <w:sz w:val="22"/>
        </w:rPr>
        <w:t>)</w:t>
      </w:r>
      <w:r>
        <w:rPr>
          <w:rFonts w:ascii="Calibri" w:hAnsi="Calibri" w:cs="Tahoma"/>
          <w:sz w:val="22"/>
        </w:rPr>
        <w:t>.</w:t>
      </w:r>
    </w:p>
    <w:p w14:paraId="28ADF44F" w14:textId="77777777" w:rsidR="00811A92" w:rsidRDefault="00811A92" w:rsidP="00811A92">
      <w:pPr>
        <w:tabs>
          <w:tab w:val="left" w:pos="709"/>
          <w:tab w:val="left" w:pos="7576"/>
        </w:tabs>
        <w:jc w:val="both"/>
        <w:rPr>
          <w:rFonts w:ascii="Calibri" w:hAnsi="Calibri" w:cs="Tahoma"/>
          <w:sz w:val="22"/>
        </w:rPr>
      </w:pPr>
    </w:p>
    <w:p w14:paraId="76F15D1E" w14:textId="388EB621" w:rsidR="00811A92" w:rsidRDefault="00811A92" w:rsidP="00811A92">
      <w:pPr>
        <w:tabs>
          <w:tab w:val="left" w:pos="709"/>
          <w:tab w:val="left" w:pos="7576"/>
        </w:tabs>
        <w:jc w:val="both"/>
        <w:rPr>
          <w:rFonts w:ascii="Calibri" w:hAnsi="Calibri" w:cs="Tahoma"/>
          <w:sz w:val="22"/>
        </w:rPr>
      </w:pPr>
      <w:r>
        <w:rPr>
          <w:rFonts w:ascii="Calibri" w:hAnsi="Calibri" w:cs="Tahoma"/>
          <w:sz w:val="22"/>
        </w:rPr>
        <w:t>Costs should be based on the</w:t>
      </w:r>
      <w:r w:rsidR="00D02EC0">
        <w:rPr>
          <w:rFonts w:ascii="Calibri" w:hAnsi="Calibri" w:cs="Tahoma"/>
          <w:sz w:val="22"/>
        </w:rPr>
        <w:t xml:space="preserve"> production</w:t>
      </w:r>
      <w:r>
        <w:rPr>
          <w:rFonts w:ascii="Calibri" w:hAnsi="Calibri" w:cs="Tahoma"/>
          <w:sz w:val="22"/>
        </w:rPr>
        <w:t xml:space="preserve"> certificate usage figures provided below.</w:t>
      </w:r>
    </w:p>
    <w:p w14:paraId="4B9C69C0" w14:textId="77777777" w:rsidR="00DA09DA" w:rsidRDefault="00DA09DA" w:rsidP="00811A92">
      <w:pPr>
        <w:tabs>
          <w:tab w:val="left" w:pos="709"/>
          <w:tab w:val="left" w:pos="7576"/>
        </w:tabs>
        <w:jc w:val="both"/>
        <w:rPr>
          <w:rFonts w:ascii="Calibri" w:hAnsi="Calibri" w:cs="Tahoma"/>
          <w:sz w:val="22"/>
        </w:rPr>
      </w:pPr>
    </w:p>
    <w:p w14:paraId="1F0357C8" w14:textId="4BB1EE56" w:rsidR="00811A92" w:rsidRDefault="00811A92" w:rsidP="00811A92">
      <w:pPr>
        <w:tabs>
          <w:tab w:val="left" w:pos="709"/>
          <w:tab w:val="left" w:pos="7576"/>
        </w:tabs>
        <w:jc w:val="both"/>
        <w:rPr>
          <w:rFonts w:ascii="Calibri" w:hAnsi="Calibri" w:cs="Tahoma"/>
          <w:i/>
          <w:iCs/>
          <w:sz w:val="22"/>
        </w:rPr>
      </w:pPr>
      <w:r w:rsidRPr="00811A92">
        <w:rPr>
          <w:rFonts w:ascii="Calibri" w:hAnsi="Calibri" w:cs="Tahoma"/>
          <w:i/>
          <w:iCs/>
          <w:sz w:val="22"/>
        </w:rPr>
        <w:t xml:space="preserve">Revenue issued approximately 370,000 ROS certificates in 2025, each with a two-year lifetime. Revenue has approximately 560,000 active ROS certs at any given time. Revenue anticipates certificate growth of </w:t>
      </w:r>
      <w:r w:rsidR="001D7B17">
        <w:rPr>
          <w:rFonts w:ascii="Calibri" w:hAnsi="Calibri" w:cs="Tahoma"/>
          <w:i/>
          <w:iCs/>
          <w:sz w:val="22"/>
        </w:rPr>
        <w:t>2</w:t>
      </w:r>
      <w:r w:rsidRPr="00811A92">
        <w:rPr>
          <w:rFonts w:ascii="Calibri" w:hAnsi="Calibri" w:cs="Tahoma"/>
          <w:i/>
          <w:iCs/>
          <w:sz w:val="22"/>
        </w:rPr>
        <w:t>% per year</w:t>
      </w:r>
      <w:r w:rsidR="00AF3F4A">
        <w:rPr>
          <w:rFonts w:ascii="Calibri" w:hAnsi="Calibri" w:cs="Tahoma"/>
          <w:i/>
          <w:iCs/>
          <w:sz w:val="22"/>
        </w:rPr>
        <w:t xml:space="preserve"> (see table below).</w:t>
      </w:r>
      <w:r w:rsidR="00193F31">
        <w:rPr>
          <w:rFonts w:ascii="Calibri" w:hAnsi="Calibri" w:cs="Tahoma"/>
          <w:i/>
          <w:iCs/>
          <w:sz w:val="22"/>
        </w:rPr>
        <w:t xml:space="preserve"> </w:t>
      </w:r>
      <w:r w:rsidR="00193F31" w:rsidRPr="00193F31">
        <w:rPr>
          <w:rFonts w:ascii="Calibri" w:hAnsi="Calibri" w:cs="Tahoma"/>
          <w:i/>
          <w:iCs/>
          <w:sz w:val="22"/>
        </w:rPr>
        <w:t>The total number of dev/test certificates issued annually will not exceed 10,000 certificates.</w:t>
      </w:r>
    </w:p>
    <w:p w14:paraId="3DBCDE67" w14:textId="77777777" w:rsidR="00AF3F4A" w:rsidRDefault="00AF3F4A" w:rsidP="00811A92">
      <w:pPr>
        <w:tabs>
          <w:tab w:val="left" w:pos="709"/>
          <w:tab w:val="left" w:pos="7576"/>
        </w:tabs>
        <w:jc w:val="both"/>
        <w:rPr>
          <w:rFonts w:ascii="Calibri" w:hAnsi="Calibri" w:cs="Tahoma"/>
          <w:i/>
          <w:iCs/>
          <w:sz w:val="22"/>
        </w:rPr>
      </w:pPr>
    </w:p>
    <w:tbl>
      <w:tblPr>
        <w:tblStyle w:val="TableGrid2"/>
        <w:tblW w:w="0" w:type="auto"/>
        <w:tblLook w:val="04A0" w:firstRow="1" w:lastRow="0" w:firstColumn="1" w:lastColumn="0" w:noHBand="0" w:noVBand="1"/>
      </w:tblPr>
      <w:tblGrid>
        <w:gridCol w:w="890"/>
        <w:gridCol w:w="2035"/>
        <w:gridCol w:w="1935"/>
      </w:tblGrid>
      <w:tr w:rsidR="00AF3F4A" w:rsidRPr="00AF3F4A" w14:paraId="023115AF" w14:textId="77777777" w:rsidTr="00AF3F4A">
        <w:trPr>
          <w:trHeight w:val="300"/>
        </w:trPr>
        <w:tc>
          <w:tcPr>
            <w:tcW w:w="0" w:type="auto"/>
            <w:noWrap/>
          </w:tcPr>
          <w:p w14:paraId="2B721F5B" w14:textId="77777777" w:rsidR="00AF3F4A" w:rsidRPr="00AF3F4A" w:rsidRDefault="00AF3F4A" w:rsidP="008C7213">
            <w:pPr>
              <w:rPr>
                <w:rFonts w:asciiTheme="minorHAnsi" w:hAnsiTheme="minorHAnsi" w:cstheme="minorHAnsi"/>
                <w:b/>
                <w:bCs/>
                <w:i/>
                <w:iCs/>
                <w:color w:val="000000"/>
                <w:sz w:val="22"/>
                <w:szCs w:val="22"/>
              </w:rPr>
            </w:pPr>
            <w:r w:rsidRPr="00AF3F4A">
              <w:rPr>
                <w:rFonts w:asciiTheme="minorHAnsi" w:hAnsiTheme="minorHAnsi" w:cstheme="minorHAnsi"/>
                <w:b/>
                <w:bCs/>
                <w:i/>
                <w:iCs/>
                <w:color w:val="000000"/>
                <w:sz w:val="22"/>
                <w:szCs w:val="22"/>
              </w:rPr>
              <w:t>Year</w:t>
            </w:r>
          </w:p>
        </w:tc>
        <w:tc>
          <w:tcPr>
            <w:tcW w:w="0" w:type="auto"/>
            <w:noWrap/>
          </w:tcPr>
          <w:p w14:paraId="5429A3A6" w14:textId="77777777" w:rsidR="00AF3F4A" w:rsidRPr="00AF3F4A" w:rsidRDefault="00AF3F4A" w:rsidP="008C7213">
            <w:pPr>
              <w:rPr>
                <w:rFonts w:asciiTheme="minorHAnsi" w:hAnsiTheme="minorHAnsi" w:cstheme="minorHAnsi"/>
                <w:b/>
                <w:bCs/>
                <w:i/>
                <w:iCs/>
                <w:color w:val="000000"/>
                <w:sz w:val="22"/>
                <w:szCs w:val="22"/>
              </w:rPr>
            </w:pPr>
            <w:r w:rsidRPr="00AF3F4A">
              <w:rPr>
                <w:rFonts w:asciiTheme="minorHAnsi" w:hAnsiTheme="minorHAnsi" w:cstheme="minorHAnsi"/>
                <w:b/>
                <w:bCs/>
                <w:i/>
                <w:iCs/>
                <w:color w:val="000000"/>
                <w:sz w:val="22"/>
                <w:szCs w:val="22"/>
              </w:rPr>
              <w:t>Certificates Issued</w:t>
            </w:r>
          </w:p>
        </w:tc>
        <w:tc>
          <w:tcPr>
            <w:tcW w:w="0" w:type="auto"/>
            <w:noWrap/>
          </w:tcPr>
          <w:p w14:paraId="5C77FCFB" w14:textId="77777777" w:rsidR="00AF3F4A" w:rsidRPr="00AF3F4A" w:rsidRDefault="00AF3F4A" w:rsidP="008C7213">
            <w:pPr>
              <w:rPr>
                <w:rFonts w:asciiTheme="minorHAnsi" w:hAnsiTheme="minorHAnsi" w:cstheme="minorHAnsi"/>
                <w:b/>
                <w:bCs/>
                <w:i/>
                <w:iCs/>
                <w:color w:val="000000"/>
                <w:sz w:val="22"/>
                <w:szCs w:val="22"/>
              </w:rPr>
            </w:pPr>
            <w:r w:rsidRPr="00AF3F4A">
              <w:rPr>
                <w:rFonts w:asciiTheme="minorHAnsi" w:hAnsiTheme="minorHAnsi" w:cstheme="minorHAnsi"/>
                <w:b/>
                <w:bCs/>
                <w:i/>
                <w:iCs/>
                <w:color w:val="000000"/>
                <w:sz w:val="22"/>
                <w:szCs w:val="22"/>
              </w:rPr>
              <w:t>Active Certificates</w:t>
            </w:r>
          </w:p>
        </w:tc>
      </w:tr>
      <w:tr w:rsidR="00AF3F4A" w:rsidRPr="00AF3F4A" w14:paraId="0C3323C7" w14:textId="77777777" w:rsidTr="00AF3F4A">
        <w:trPr>
          <w:trHeight w:val="300"/>
        </w:trPr>
        <w:tc>
          <w:tcPr>
            <w:tcW w:w="0" w:type="auto"/>
            <w:noWrap/>
            <w:hideMark/>
          </w:tcPr>
          <w:p w14:paraId="30198EA7"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2025</w:t>
            </w:r>
          </w:p>
        </w:tc>
        <w:tc>
          <w:tcPr>
            <w:tcW w:w="0" w:type="auto"/>
            <w:noWrap/>
            <w:hideMark/>
          </w:tcPr>
          <w:p w14:paraId="5F82595C"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370,000 </w:t>
            </w:r>
          </w:p>
        </w:tc>
        <w:tc>
          <w:tcPr>
            <w:tcW w:w="0" w:type="auto"/>
            <w:noWrap/>
            <w:hideMark/>
          </w:tcPr>
          <w:p w14:paraId="26AB1436"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560,000 </w:t>
            </w:r>
          </w:p>
        </w:tc>
      </w:tr>
      <w:tr w:rsidR="00AF3F4A" w:rsidRPr="00AF3F4A" w14:paraId="757E7B22" w14:textId="77777777" w:rsidTr="00AF3F4A">
        <w:trPr>
          <w:trHeight w:val="300"/>
        </w:trPr>
        <w:tc>
          <w:tcPr>
            <w:tcW w:w="0" w:type="auto"/>
            <w:noWrap/>
            <w:hideMark/>
          </w:tcPr>
          <w:p w14:paraId="20F039B3"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1</w:t>
            </w:r>
          </w:p>
        </w:tc>
        <w:tc>
          <w:tcPr>
            <w:tcW w:w="0" w:type="auto"/>
            <w:noWrap/>
            <w:hideMark/>
          </w:tcPr>
          <w:p w14:paraId="3AE2488B"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377,400 </w:t>
            </w:r>
          </w:p>
        </w:tc>
        <w:tc>
          <w:tcPr>
            <w:tcW w:w="0" w:type="auto"/>
            <w:noWrap/>
            <w:hideMark/>
          </w:tcPr>
          <w:p w14:paraId="1605BF09"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571,200 </w:t>
            </w:r>
          </w:p>
        </w:tc>
      </w:tr>
      <w:tr w:rsidR="00AF3F4A" w:rsidRPr="00AF3F4A" w14:paraId="76F01680" w14:textId="77777777" w:rsidTr="00AF3F4A">
        <w:trPr>
          <w:trHeight w:val="300"/>
        </w:trPr>
        <w:tc>
          <w:tcPr>
            <w:tcW w:w="0" w:type="auto"/>
            <w:noWrap/>
            <w:hideMark/>
          </w:tcPr>
          <w:p w14:paraId="1046B067"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2</w:t>
            </w:r>
          </w:p>
        </w:tc>
        <w:tc>
          <w:tcPr>
            <w:tcW w:w="0" w:type="auto"/>
            <w:noWrap/>
            <w:hideMark/>
          </w:tcPr>
          <w:p w14:paraId="02EA2C60"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384,948 </w:t>
            </w:r>
          </w:p>
        </w:tc>
        <w:tc>
          <w:tcPr>
            <w:tcW w:w="0" w:type="auto"/>
            <w:noWrap/>
            <w:hideMark/>
          </w:tcPr>
          <w:p w14:paraId="6CB500E4"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582,624 </w:t>
            </w:r>
          </w:p>
        </w:tc>
      </w:tr>
      <w:tr w:rsidR="00AF3F4A" w:rsidRPr="00AF3F4A" w14:paraId="4B5E9D22" w14:textId="77777777" w:rsidTr="00AF3F4A">
        <w:trPr>
          <w:trHeight w:val="300"/>
        </w:trPr>
        <w:tc>
          <w:tcPr>
            <w:tcW w:w="0" w:type="auto"/>
            <w:noWrap/>
            <w:hideMark/>
          </w:tcPr>
          <w:p w14:paraId="739C1E03"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3</w:t>
            </w:r>
          </w:p>
        </w:tc>
        <w:tc>
          <w:tcPr>
            <w:tcW w:w="0" w:type="auto"/>
            <w:noWrap/>
            <w:hideMark/>
          </w:tcPr>
          <w:p w14:paraId="4738607C"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392,647 </w:t>
            </w:r>
          </w:p>
        </w:tc>
        <w:tc>
          <w:tcPr>
            <w:tcW w:w="0" w:type="auto"/>
            <w:noWrap/>
            <w:hideMark/>
          </w:tcPr>
          <w:p w14:paraId="58DA5794"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594,276 </w:t>
            </w:r>
          </w:p>
        </w:tc>
      </w:tr>
      <w:tr w:rsidR="00AF3F4A" w:rsidRPr="00AF3F4A" w14:paraId="0106024F" w14:textId="77777777" w:rsidTr="00AF3F4A">
        <w:trPr>
          <w:trHeight w:val="300"/>
        </w:trPr>
        <w:tc>
          <w:tcPr>
            <w:tcW w:w="0" w:type="auto"/>
            <w:noWrap/>
            <w:hideMark/>
          </w:tcPr>
          <w:p w14:paraId="07BF0F6D"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4</w:t>
            </w:r>
          </w:p>
        </w:tc>
        <w:tc>
          <w:tcPr>
            <w:tcW w:w="0" w:type="auto"/>
            <w:noWrap/>
            <w:hideMark/>
          </w:tcPr>
          <w:p w14:paraId="47BF758E"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400,500 </w:t>
            </w:r>
          </w:p>
        </w:tc>
        <w:tc>
          <w:tcPr>
            <w:tcW w:w="0" w:type="auto"/>
            <w:noWrap/>
            <w:hideMark/>
          </w:tcPr>
          <w:p w14:paraId="170DA1D4"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606,162 </w:t>
            </w:r>
          </w:p>
        </w:tc>
      </w:tr>
      <w:tr w:rsidR="00AF3F4A" w:rsidRPr="00AF3F4A" w14:paraId="09DF14E1" w14:textId="77777777" w:rsidTr="00AF3F4A">
        <w:trPr>
          <w:trHeight w:val="300"/>
        </w:trPr>
        <w:tc>
          <w:tcPr>
            <w:tcW w:w="0" w:type="auto"/>
            <w:noWrap/>
            <w:hideMark/>
          </w:tcPr>
          <w:p w14:paraId="5E933E54"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5</w:t>
            </w:r>
          </w:p>
        </w:tc>
        <w:tc>
          <w:tcPr>
            <w:tcW w:w="0" w:type="auto"/>
            <w:noWrap/>
            <w:hideMark/>
          </w:tcPr>
          <w:p w14:paraId="51CB0E1B"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408,510 </w:t>
            </w:r>
          </w:p>
        </w:tc>
        <w:tc>
          <w:tcPr>
            <w:tcW w:w="0" w:type="auto"/>
            <w:noWrap/>
            <w:hideMark/>
          </w:tcPr>
          <w:p w14:paraId="75E91532"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618,285 </w:t>
            </w:r>
          </w:p>
        </w:tc>
      </w:tr>
      <w:tr w:rsidR="00AF3F4A" w:rsidRPr="00AF3F4A" w14:paraId="433244FC" w14:textId="77777777" w:rsidTr="00AF3F4A">
        <w:trPr>
          <w:trHeight w:val="300"/>
        </w:trPr>
        <w:tc>
          <w:tcPr>
            <w:tcW w:w="0" w:type="auto"/>
            <w:noWrap/>
            <w:hideMark/>
          </w:tcPr>
          <w:p w14:paraId="4E30BD00"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6</w:t>
            </w:r>
          </w:p>
        </w:tc>
        <w:tc>
          <w:tcPr>
            <w:tcW w:w="0" w:type="auto"/>
            <w:noWrap/>
            <w:hideMark/>
          </w:tcPr>
          <w:p w14:paraId="3ECF8ADB"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416,680 </w:t>
            </w:r>
          </w:p>
        </w:tc>
        <w:tc>
          <w:tcPr>
            <w:tcW w:w="0" w:type="auto"/>
            <w:noWrap/>
            <w:hideMark/>
          </w:tcPr>
          <w:p w14:paraId="3B0ED5F1"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630,651 </w:t>
            </w:r>
          </w:p>
        </w:tc>
      </w:tr>
      <w:tr w:rsidR="00AF3F4A" w:rsidRPr="00AF3F4A" w14:paraId="27CA8F83" w14:textId="77777777" w:rsidTr="00AF3F4A">
        <w:trPr>
          <w:trHeight w:val="300"/>
        </w:trPr>
        <w:tc>
          <w:tcPr>
            <w:tcW w:w="0" w:type="auto"/>
            <w:noWrap/>
            <w:hideMark/>
          </w:tcPr>
          <w:p w14:paraId="7A8D477E"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7</w:t>
            </w:r>
          </w:p>
        </w:tc>
        <w:tc>
          <w:tcPr>
            <w:tcW w:w="0" w:type="auto"/>
            <w:noWrap/>
            <w:hideMark/>
          </w:tcPr>
          <w:p w14:paraId="18FCA5B6"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425,014 </w:t>
            </w:r>
          </w:p>
        </w:tc>
        <w:tc>
          <w:tcPr>
            <w:tcW w:w="0" w:type="auto"/>
            <w:noWrap/>
            <w:hideMark/>
          </w:tcPr>
          <w:p w14:paraId="2F6DF130"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643,264 </w:t>
            </w:r>
          </w:p>
        </w:tc>
      </w:tr>
      <w:tr w:rsidR="00AF3F4A" w:rsidRPr="00AF3F4A" w14:paraId="6CDCC37D" w14:textId="77777777" w:rsidTr="00AF3F4A">
        <w:trPr>
          <w:trHeight w:val="300"/>
        </w:trPr>
        <w:tc>
          <w:tcPr>
            <w:tcW w:w="0" w:type="auto"/>
            <w:noWrap/>
            <w:hideMark/>
          </w:tcPr>
          <w:p w14:paraId="20F05C99"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8</w:t>
            </w:r>
          </w:p>
        </w:tc>
        <w:tc>
          <w:tcPr>
            <w:tcW w:w="0" w:type="auto"/>
            <w:noWrap/>
            <w:hideMark/>
          </w:tcPr>
          <w:p w14:paraId="401D226A"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433,514 </w:t>
            </w:r>
          </w:p>
        </w:tc>
        <w:tc>
          <w:tcPr>
            <w:tcW w:w="0" w:type="auto"/>
            <w:noWrap/>
            <w:hideMark/>
          </w:tcPr>
          <w:p w14:paraId="38BE0544"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656,129 </w:t>
            </w:r>
          </w:p>
        </w:tc>
      </w:tr>
      <w:tr w:rsidR="00AF3F4A" w:rsidRPr="00AF3F4A" w14:paraId="3A73B47E" w14:textId="77777777" w:rsidTr="00AF3F4A">
        <w:trPr>
          <w:trHeight w:val="300"/>
        </w:trPr>
        <w:tc>
          <w:tcPr>
            <w:tcW w:w="0" w:type="auto"/>
            <w:noWrap/>
            <w:hideMark/>
          </w:tcPr>
          <w:p w14:paraId="6C447EAE"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9</w:t>
            </w:r>
          </w:p>
        </w:tc>
        <w:tc>
          <w:tcPr>
            <w:tcW w:w="0" w:type="auto"/>
            <w:noWrap/>
            <w:hideMark/>
          </w:tcPr>
          <w:p w14:paraId="1ABCC52F"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442,184 </w:t>
            </w:r>
          </w:p>
        </w:tc>
        <w:tc>
          <w:tcPr>
            <w:tcW w:w="0" w:type="auto"/>
            <w:noWrap/>
            <w:hideMark/>
          </w:tcPr>
          <w:p w14:paraId="56E56C2C"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669,252 </w:t>
            </w:r>
          </w:p>
        </w:tc>
      </w:tr>
      <w:tr w:rsidR="00AF3F4A" w:rsidRPr="00AF3F4A" w14:paraId="1D7FFCCD" w14:textId="77777777" w:rsidTr="00AF3F4A">
        <w:trPr>
          <w:trHeight w:val="300"/>
        </w:trPr>
        <w:tc>
          <w:tcPr>
            <w:tcW w:w="0" w:type="auto"/>
            <w:noWrap/>
            <w:hideMark/>
          </w:tcPr>
          <w:p w14:paraId="03E01DD1"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Year 10</w:t>
            </w:r>
          </w:p>
        </w:tc>
        <w:tc>
          <w:tcPr>
            <w:tcW w:w="0" w:type="auto"/>
            <w:noWrap/>
            <w:hideMark/>
          </w:tcPr>
          <w:p w14:paraId="47E49ED0"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451,028 </w:t>
            </w:r>
          </w:p>
        </w:tc>
        <w:tc>
          <w:tcPr>
            <w:tcW w:w="0" w:type="auto"/>
            <w:noWrap/>
            <w:hideMark/>
          </w:tcPr>
          <w:p w14:paraId="28AD5AC5" w14:textId="77777777" w:rsidR="00AF3F4A" w:rsidRPr="00AF3F4A" w:rsidRDefault="00AF3F4A" w:rsidP="008C7213">
            <w:pPr>
              <w:rPr>
                <w:rFonts w:asciiTheme="minorHAnsi" w:hAnsiTheme="minorHAnsi" w:cstheme="minorHAnsi"/>
                <w:i/>
                <w:iCs/>
                <w:color w:val="000000"/>
                <w:sz w:val="22"/>
                <w:szCs w:val="22"/>
              </w:rPr>
            </w:pPr>
            <w:r w:rsidRPr="00AF3F4A">
              <w:rPr>
                <w:rFonts w:asciiTheme="minorHAnsi" w:hAnsiTheme="minorHAnsi" w:cstheme="minorHAnsi"/>
                <w:i/>
                <w:iCs/>
                <w:color w:val="000000"/>
                <w:sz w:val="22"/>
                <w:szCs w:val="22"/>
              </w:rPr>
              <w:t xml:space="preserve">                    682,637 </w:t>
            </w:r>
          </w:p>
        </w:tc>
      </w:tr>
    </w:tbl>
    <w:p w14:paraId="330A4126" w14:textId="77777777" w:rsidR="00AF3F4A" w:rsidRDefault="00AF3F4A" w:rsidP="00811A92">
      <w:pPr>
        <w:tabs>
          <w:tab w:val="left" w:pos="709"/>
          <w:tab w:val="left" w:pos="7576"/>
        </w:tabs>
        <w:jc w:val="both"/>
        <w:rPr>
          <w:rFonts w:ascii="Calibri" w:hAnsi="Calibri" w:cs="Tahoma"/>
          <w:i/>
          <w:iCs/>
          <w:sz w:val="22"/>
        </w:rPr>
      </w:pPr>
    </w:p>
    <w:p w14:paraId="2DFB0D4A" w14:textId="2DEBC889" w:rsidR="00811A92" w:rsidRDefault="00811A92" w:rsidP="00811A92">
      <w:pPr>
        <w:rPr>
          <w:rFonts w:ascii="Calibri" w:hAnsi="Calibri"/>
          <w:sz w:val="22"/>
          <w:szCs w:val="22"/>
        </w:rPr>
      </w:pPr>
      <w:r>
        <w:rPr>
          <w:rFonts w:ascii="Calibri" w:hAnsi="Calibri"/>
          <w:sz w:val="22"/>
          <w:szCs w:val="22"/>
        </w:rPr>
        <w:t xml:space="preserve">Costs should be </w:t>
      </w:r>
      <w:r w:rsidR="00AB2752">
        <w:rPr>
          <w:rFonts w:ascii="Calibri" w:hAnsi="Calibri"/>
          <w:sz w:val="22"/>
          <w:szCs w:val="22"/>
        </w:rPr>
        <w:t>entered in the pricing template under the appropriate worksheet:</w:t>
      </w:r>
    </w:p>
    <w:p w14:paraId="32FA3AF7" w14:textId="77777777" w:rsidR="00AF3F4A" w:rsidRDefault="00AF3F4A" w:rsidP="00811A92">
      <w:pPr>
        <w:rPr>
          <w:rFonts w:ascii="Calibri" w:hAnsi="Calibri"/>
          <w:sz w:val="22"/>
          <w:szCs w:val="22"/>
        </w:rPr>
      </w:pPr>
    </w:p>
    <w:p w14:paraId="16EEC32E" w14:textId="77777777" w:rsidR="00811A92" w:rsidRPr="00DA09DA" w:rsidRDefault="00811A92" w:rsidP="00AF3F4A">
      <w:pPr>
        <w:rPr>
          <w:rFonts w:ascii="Calibri" w:hAnsi="Calibri"/>
          <w:b/>
          <w:bCs/>
          <w:sz w:val="22"/>
          <w:szCs w:val="22"/>
        </w:rPr>
      </w:pPr>
      <w:r w:rsidRPr="00DA09DA">
        <w:rPr>
          <w:rFonts w:ascii="Calibri" w:hAnsi="Calibri"/>
          <w:b/>
          <w:bCs/>
          <w:sz w:val="22"/>
          <w:szCs w:val="22"/>
          <w:u w:val="single"/>
        </w:rPr>
        <w:t>Software Licences</w:t>
      </w:r>
    </w:p>
    <w:p w14:paraId="6CB38192" w14:textId="568D0448" w:rsidR="00AF3F4A" w:rsidRDefault="00AF3F4A" w:rsidP="00AF3F4A">
      <w:pPr>
        <w:rPr>
          <w:rFonts w:ascii="Calibri" w:hAnsi="Calibri"/>
          <w:sz w:val="22"/>
          <w:szCs w:val="22"/>
        </w:rPr>
      </w:pPr>
      <w:r>
        <w:rPr>
          <w:rFonts w:ascii="Calibri" w:hAnsi="Calibri"/>
          <w:sz w:val="22"/>
          <w:szCs w:val="22"/>
        </w:rPr>
        <w:t>This refers to</w:t>
      </w:r>
      <w:r w:rsidR="00D02EC0">
        <w:rPr>
          <w:rFonts w:ascii="Calibri" w:hAnsi="Calibri"/>
          <w:sz w:val="22"/>
          <w:szCs w:val="22"/>
        </w:rPr>
        <w:t xml:space="preserve"> annual</w:t>
      </w:r>
      <w:r>
        <w:rPr>
          <w:rFonts w:ascii="Calibri" w:hAnsi="Calibri"/>
          <w:sz w:val="22"/>
          <w:szCs w:val="22"/>
        </w:rPr>
        <w:t xml:space="preserve"> software license costs associated with the solution.</w:t>
      </w:r>
    </w:p>
    <w:p w14:paraId="7C93D0E2" w14:textId="77777777" w:rsidR="00AF3F4A" w:rsidRPr="00AF3F4A" w:rsidRDefault="00AF3F4A" w:rsidP="00AF3F4A">
      <w:pPr>
        <w:rPr>
          <w:rFonts w:ascii="Calibri" w:hAnsi="Calibri"/>
          <w:sz w:val="22"/>
          <w:szCs w:val="22"/>
        </w:rPr>
      </w:pPr>
    </w:p>
    <w:p w14:paraId="3972FBBF" w14:textId="2A65CD2E" w:rsidR="00AF3F4A" w:rsidRPr="00DA09DA" w:rsidRDefault="00811A92" w:rsidP="00AF3F4A">
      <w:pPr>
        <w:rPr>
          <w:rFonts w:ascii="Calibri" w:hAnsi="Calibri"/>
          <w:b/>
          <w:bCs/>
          <w:sz w:val="22"/>
          <w:szCs w:val="22"/>
          <w:u w:val="single"/>
        </w:rPr>
      </w:pPr>
      <w:r w:rsidRPr="00DA09DA">
        <w:rPr>
          <w:rFonts w:ascii="Calibri" w:hAnsi="Calibri"/>
          <w:b/>
          <w:bCs/>
          <w:sz w:val="22"/>
          <w:szCs w:val="22"/>
          <w:u w:val="single"/>
        </w:rPr>
        <w:t>Certificate Volumes</w:t>
      </w:r>
    </w:p>
    <w:p w14:paraId="4092FE64" w14:textId="310E1DBB" w:rsidR="00AF3F4A" w:rsidRDefault="00AF3F4A" w:rsidP="00AF3F4A">
      <w:pPr>
        <w:rPr>
          <w:rFonts w:ascii="Calibri" w:hAnsi="Calibri"/>
          <w:sz w:val="22"/>
          <w:szCs w:val="22"/>
        </w:rPr>
      </w:pPr>
      <w:r>
        <w:rPr>
          <w:rFonts w:ascii="Calibri" w:hAnsi="Calibri"/>
          <w:sz w:val="22"/>
          <w:szCs w:val="22"/>
        </w:rPr>
        <w:t xml:space="preserve">This refers to </w:t>
      </w:r>
      <w:r w:rsidR="00D02EC0">
        <w:rPr>
          <w:rFonts w:ascii="Calibri" w:hAnsi="Calibri"/>
          <w:sz w:val="22"/>
          <w:szCs w:val="22"/>
        </w:rPr>
        <w:t xml:space="preserve">annual </w:t>
      </w:r>
      <w:r>
        <w:rPr>
          <w:rFonts w:ascii="Calibri" w:hAnsi="Calibri"/>
          <w:sz w:val="22"/>
          <w:szCs w:val="22"/>
        </w:rPr>
        <w:t>costs associated with</w:t>
      </w:r>
      <w:r w:rsidR="00D02EC0">
        <w:rPr>
          <w:rFonts w:ascii="Calibri" w:hAnsi="Calibri"/>
          <w:sz w:val="22"/>
          <w:szCs w:val="22"/>
        </w:rPr>
        <w:t xml:space="preserve"> the number of certificates issued. Tenderers should also include details of any additional ‘overage’ costs incurred if these estimates are exceeded.</w:t>
      </w:r>
      <w:r>
        <w:rPr>
          <w:rFonts w:ascii="Calibri" w:hAnsi="Calibri"/>
          <w:sz w:val="22"/>
          <w:szCs w:val="22"/>
        </w:rPr>
        <w:t xml:space="preserve"> </w:t>
      </w:r>
    </w:p>
    <w:p w14:paraId="68B7B29E" w14:textId="77777777" w:rsidR="00AF3F4A" w:rsidRPr="00AF3F4A" w:rsidRDefault="00AF3F4A" w:rsidP="00AF3F4A">
      <w:pPr>
        <w:rPr>
          <w:rFonts w:ascii="Calibri" w:hAnsi="Calibri"/>
          <w:sz w:val="22"/>
          <w:szCs w:val="22"/>
        </w:rPr>
      </w:pPr>
    </w:p>
    <w:p w14:paraId="1E80D27E" w14:textId="77777777" w:rsidR="00811A92" w:rsidRPr="00DA09DA" w:rsidRDefault="00811A92" w:rsidP="00AF3F4A">
      <w:pPr>
        <w:rPr>
          <w:rFonts w:ascii="Calibri" w:hAnsi="Calibri"/>
          <w:b/>
          <w:bCs/>
          <w:sz w:val="22"/>
          <w:szCs w:val="22"/>
          <w:u w:val="single"/>
        </w:rPr>
      </w:pPr>
      <w:r w:rsidRPr="00DA09DA">
        <w:rPr>
          <w:rFonts w:ascii="Calibri" w:hAnsi="Calibri"/>
          <w:b/>
          <w:bCs/>
          <w:sz w:val="22"/>
          <w:szCs w:val="22"/>
          <w:u w:val="single"/>
        </w:rPr>
        <w:t>Implementation</w:t>
      </w:r>
    </w:p>
    <w:p w14:paraId="34C4C8E7" w14:textId="7A2C6DA4" w:rsidR="00D02EC0" w:rsidRDefault="00D02EC0" w:rsidP="00AF3F4A">
      <w:pPr>
        <w:rPr>
          <w:rFonts w:ascii="Calibri" w:hAnsi="Calibri"/>
          <w:sz w:val="22"/>
          <w:szCs w:val="22"/>
        </w:rPr>
      </w:pPr>
      <w:r>
        <w:rPr>
          <w:rFonts w:ascii="Calibri" w:hAnsi="Calibri"/>
          <w:sz w:val="22"/>
          <w:szCs w:val="22"/>
        </w:rPr>
        <w:lastRenderedPageBreak/>
        <w:t xml:space="preserve">This refers to once-off </w:t>
      </w:r>
      <w:proofErr w:type="spellStart"/>
      <w:r w:rsidR="007A6F6F">
        <w:rPr>
          <w:rFonts w:ascii="Calibri" w:hAnsi="Calibri"/>
          <w:sz w:val="22"/>
          <w:szCs w:val="22"/>
        </w:rPr>
        <w:t>all inclusive</w:t>
      </w:r>
      <w:proofErr w:type="spellEnd"/>
      <w:r w:rsidR="007A6F6F">
        <w:rPr>
          <w:rFonts w:ascii="Calibri" w:hAnsi="Calibri"/>
          <w:sz w:val="22"/>
          <w:szCs w:val="22"/>
        </w:rPr>
        <w:t xml:space="preserve"> </w:t>
      </w:r>
      <w:r>
        <w:rPr>
          <w:rFonts w:ascii="Calibri" w:hAnsi="Calibri"/>
          <w:sz w:val="22"/>
          <w:szCs w:val="22"/>
        </w:rPr>
        <w:t>costs associated with the implementation of the solution.</w:t>
      </w:r>
      <w:r w:rsidR="007A6F6F">
        <w:rPr>
          <w:rFonts w:ascii="Calibri" w:hAnsi="Calibri"/>
          <w:sz w:val="22"/>
          <w:szCs w:val="22"/>
        </w:rPr>
        <w:t xml:space="preserve"> Tenderers must provide a specific breakdown of each cost associated with the implementation of your solution. </w:t>
      </w:r>
      <w:r w:rsidR="001377BB">
        <w:rPr>
          <w:rFonts w:ascii="Calibri" w:hAnsi="Calibri"/>
          <w:sz w:val="22"/>
          <w:szCs w:val="22"/>
        </w:rPr>
        <w:t>Any costs for initial basic training or the provision of training documentation being proposed as part of your solution, must also be included in the implementation costs.</w:t>
      </w:r>
    </w:p>
    <w:p w14:paraId="78E3BD56" w14:textId="77777777" w:rsidR="00D02EC0" w:rsidRPr="00D02EC0" w:rsidRDefault="00D02EC0" w:rsidP="00AF3F4A">
      <w:pPr>
        <w:rPr>
          <w:rFonts w:ascii="Calibri" w:hAnsi="Calibri"/>
          <w:sz w:val="22"/>
          <w:szCs w:val="22"/>
        </w:rPr>
      </w:pPr>
    </w:p>
    <w:p w14:paraId="3D729F97" w14:textId="5FFC08A1" w:rsidR="00D02EC0" w:rsidRPr="00DA09DA" w:rsidRDefault="00811A92" w:rsidP="00AF3F4A">
      <w:pPr>
        <w:rPr>
          <w:rFonts w:ascii="Calibri" w:hAnsi="Calibri"/>
          <w:b/>
          <w:bCs/>
          <w:sz w:val="22"/>
          <w:szCs w:val="22"/>
          <w:u w:val="single"/>
        </w:rPr>
      </w:pPr>
      <w:r w:rsidRPr="00DA09DA">
        <w:rPr>
          <w:rFonts w:ascii="Calibri" w:hAnsi="Calibri"/>
          <w:b/>
          <w:bCs/>
          <w:sz w:val="22"/>
          <w:szCs w:val="22"/>
          <w:u w:val="single"/>
        </w:rPr>
        <w:t>Maintenance &amp; Support</w:t>
      </w:r>
    </w:p>
    <w:p w14:paraId="5FDDEF1A" w14:textId="00F58AAE" w:rsidR="00D02EC0" w:rsidRPr="00D02EC0" w:rsidRDefault="00D02EC0" w:rsidP="00AF3F4A">
      <w:pPr>
        <w:rPr>
          <w:rFonts w:ascii="Calibri" w:hAnsi="Calibri"/>
          <w:sz w:val="22"/>
          <w:szCs w:val="22"/>
        </w:rPr>
      </w:pPr>
      <w:r>
        <w:rPr>
          <w:rFonts w:ascii="Calibri" w:hAnsi="Calibri"/>
          <w:sz w:val="22"/>
          <w:szCs w:val="22"/>
        </w:rPr>
        <w:t>This refers to annual costs associated with the maintenance and support of the solution</w:t>
      </w:r>
      <w:r w:rsidR="007A6F6F">
        <w:rPr>
          <w:rFonts w:ascii="Calibri" w:hAnsi="Calibri"/>
          <w:sz w:val="22"/>
          <w:szCs w:val="22"/>
        </w:rPr>
        <w:t xml:space="preserve"> over the full potential term of the solution</w:t>
      </w:r>
      <w:r>
        <w:rPr>
          <w:rFonts w:ascii="Calibri" w:hAnsi="Calibri"/>
          <w:sz w:val="22"/>
          <w:szCs w:val="22"/>
        </w:rPr>
        <w:t>.</w:t>
      </w:r>
      <w:r w:rsidR="007A6F6F">
        <w:rPr>
          <w:rFonts w:ascii="Calibri" w:hAnsi="Calibri"/>
          <w:sz w:val="22"/>
          <w:szCs w:val="22"/>
        </w:rPr>
        <w:t xml:space="preserve"> Again, a breakdown of each specific cost is required.</w:t>
      </w:r>
    </w:p>
    <w:p w14:paraId="2669AE4F" w14:textId="77777777" w:rsidR="00D02EC0" w:rsidRPr="00AF3F4A" w:rsidRDefault="00D02EC0" w:rsidP="00AF3F4A">
      <w:pPr>
        <w:rPr>
          <w:rFonts w:ascii="Calibri" w:hAnsi="Calibri"/>
          <w:sz w:val="22"/>
          <w:szCs w:val="22"/>
          <w:u w:val="single"/>
        </w:rPr>
      </w:pPr>
    </w:p>
    <w:p w14:paraId="1164F338" w14:textId="77777777" w:rsidR="00811A92" w:rsidRPr="00DA09DA" w:rsidRDefault="00811A92" w:rsidP="00AF3F4A">
      <w:pPr>
        <w:rPr>
          <w:rFonts w:ascii="Calibri" w:hAnsi="Calibri"/>
          <w:b/>
          <w:bCs/>
          <w:sz w:val="22"/>
          <w:szCs w:val="22"/>
          <w:u w:val="single"/>
        </w:rPr>
      </w:pPr>
      <w:r w:rsidRPr="00DA09DA">
        <w:rPr>
          <w:rFonts w:ascii="Calibri" w:hAnsi="Calibri"/>
          <w:b/>
          <w:bCs/>
          <w:sz w:val="22"/>
          <w:szCs w:val="22"/>
          <w:u w:val="single"/>
        </w:rPr>
        <w:t>End of Contract Costs</w:t>
      </w:r>
    </w:p>
    <w:p w14:paraId="4C075CDC" w14:textId="13801BBB" w:rsidR="00933750" w:rsidRDefault="00933750" w:rsidP="00AF3F4A">
      <w:pPr>
        <w:rPr>
          <w:rFonts w:ascii="Calibri" w:hAnsi="Calibri"/>
          <w:sz w:val="22"/>
          <w:szCs w:val="22"/>
        </w:rPr>
      </w:pPr>
      <w:r>
        <w:rPr>
          <w:rFonts w:ascii="Calibri" w:hAnsi="Calibri"/>
          <w:sz w:val="22"/>
          <w:szCs w:val="22"/>
        </w:rPr>
        <w:t xml:space="preserve">This refers to any costs associated with </w:t>
      </w:r>
      <w:r w:rsidR="001C7CE4">
        <w:rPr>
          <w:rFonts w:ascii="Calibri" w:hAnsi="Calibri"/>
          <w:sz w:val="22"/>
          <w:szCs w:val="22"/>
        </w:rPr>
        <w:t>the end of the contract. e.g. Migration of active certificates to new managed service supplier.</w:t>
      </w:r>
    </w:p>
    <w:p w14:paraId="0E31A060" w14:textId="77777777" w:rsidR="00933750" w:rsidRPr="00933750" w:rsidRDefault="00933750" w:rsidP="00AF3F4A">
      <w:pPr>
        <w:rPr>
          <w:rFonts w:ascii="Calibri" w:hAnsi="Calibri"/>
          <w:sz w:val="22"/>
          <w:szCs w:val="22"/>
        </w:rPr>
      </w:pPr>
    </w:p>
    <w:p w14:paraId="26564E33" w14:textId="52F7202D" w:rsidR="00811A92" w:rsidRPr="00DA09DA" w:rsidRDefault="00811A92" w:rsidP="00AF3F4A">
      <w:pPr>
        <w:rPr>
          <w:rFonts w:ascii="Calibri" w:hAnsi="Calibri"/>
          <w:b/>
          <w:bCs/>
          <w:sz w:val="22"/>
          <w:szCs w:val="22"/>
          <w:u w:val="single"/>
        </w:rPr>
      </w:pPr>
      <w:r w:rsidRPr="00DA09DA">
        <w:rPr>
          <w:rFonts w:ascii="Calibri" w:hAnsi="Calibri"/>
          <w:b/>
          <w:bCs/>
          <w:sz w:val="22"/>
          <w:szCs w:val="22"/>
          <w:u w:val="single"/>
        </w:rPr>
        <w:t>Miscellaneous costs</w:t>
      </w:r>
    </w:p>
    <w:p w14:paraId="7D4126D9" w14:textId="59B10713" w:rsidR="00811A92" w:rsidRDefault="001C7CE4" w:rsidP="00811A92">
      <w:pPr>
        <w:rPr>
          <w:rFonts w:ascii="Calibri" w:hAnsi="Calibri"/>
          <w:sz w:val="22"/>
          <w:szCs w:val="22"/>
        </w:rPr>
      </w:pPr>
      <w:r>
        <w:rPr>
          <w:rFonts w:ascii="Calibri" w:hAnsi="Calibri"/>
          <w:sz w:val="22"/>
          <w:szCs w:val="22"/>
        </w:rPr>
        <w:t>This refers to any other miscellaneous costs associated with</w:t>
      </w:r>
      <w:r w:rsidR="001377BB">
        <w:rPr>
          <w:rFonts w:ascii="Calibri" w:hAnsi="Calibri"/>
          <w:sz w:val="22"/>
          <w:szCs w:val="22"/>
        </w:rPr>
        <w:t xml:space="preserve"> your prosed solution that are not catered for under other the above areas of the Pricing Schedule</w:t>
      </w:r>
      <w:r>
        <w:rPr>
          <w:rFonts w:ascii="Calibri" w:hAnsi="Calibri"/>
          <w:sz w:val="22"/>
          <w:szCs w:val="22"/>
        </w:rPr>
        <w:t xml:space="preserve"> </w:t>
      </w:r>
    </w:p>
    <w:p w14:paraId="04515710" w14:textId="77777777" w:rsidR="00811A92" w:rsidRDefault="00811A92" w:rsidP="00811A92">
      <w:pPr>
        <w:rPr>
          <w:rFonts w:ascii="Calibri" w:hAnsi="Calibri"/>
          <w:sz w:val="22"/>
          <w:szCs w:val="22"/>
        </w:rPr>
      </w:pPr>
    </w:p>
    <w:p w14:paraId="48E98143" w14:textId="77777777" w:rsidR="00811A92" w:rsidRPr="00DE6974" w:rsidRDefault="00811A92" w:rsidP="00811A92">
      <w:pPr>
        <w:rPr>
          <w:rFonts w:ascii="Calibri" w:hAnsi="Calibri"/>
          <w:b/>
          <w:sz w:val="22"/>
          <w:szCs w:val="22"/>
        </w:rPr>
      </w:pPr>
      <w:r w:rsidRPr="00DE6974">
        <w:rPr>
          <w:rFonts w:ascii="Calibri" w:hAnsi="Calibri"/>
          <w:b/>
          <w:sz w:val="22"/>
          <w:szCs w:val="22"/>
        </w:rPr>
        <w:t>Price Increases</w:t>
      </w:r>
    </w:p>
    <w:p w14:paraId="6B5D83EA" w14:textId="0B334637" w:rsidR="007175F5" w:rsidRDefault="00811A92" w:rsidP="00811A92">
      <w:pPr>
        <w:tabs>
          <w:tab w:val="left" w:pos="709"/>
          <w:tab w:val="left" w:pos="7576"/>
        </w:tabs>
        <w:jc w:val="both"/>
        <w:rPr>
          <w:rFonts w:ascii="Calibri" w:hAnsi="Calibri"/>
          <w:sz w:val="22"/>
          <w:szCs w:val="22"/>
        </w:rPr>
      </w:pPr>
      <w:r w:rsidRPr="00DB5D11">
        <w:rPr>
          <w:rFonts w:ascii="Calibri" w:hAnsi="Calibri"/>
          <w:bCs/>
          <w:sz w:val="22"/>
          <w:szCs w:val="22"/>
        </w:rPr>
        <w:t xml:space="preserve">Tenderers should note that prices submitted in response to this Appendix 2 </w:t>
      </w:r>
      <w:r w:rsidRPr="009C0BF8">
        <w:rPr>
          <w:rFonts w:ascii="Calibri" w:hAnsi="Calibri"/>
          <w:bCs/>
          <w:sz w:val="22"/>
          <w:szCs w:val="22"/>
        </w:rPr>
        <w:t xml:space="preserve">will </w:t>
      </w:r>
      <w:r w:rsidRPr="00DB5D11">
        <w:rPr>
          <w:rFonts w:ascii="Calibri" w:hAnsi="Calibri"/>
          <w:bCs/>
          <w:sz w:val="22"/>
          <w:szCs w:val="22"/>
        </w:rPr>
        <w:t xml:space="preserve">remain fixed for Term of the Contract. Prices may be increased or decreased only on the </w:t>
      </w:r>
      <w:r w:rsidRPr="009C0BF8">
        <w:rPr>
          <w:rFonts w:ascii="Calibri" w:hAnsi="Calibri"/>
          <w:bCs/>
          <w:sz w:val="22"/>
          <w:szCs w:val="22"/>
        </w:rPr>
        <w:t>third</w:t>
      </w:r>
      <w:r w:rsidRPr="00DB5D11">
        <w:rPr>
          <w:rFonts w:ascii="Calibri" w:hAnsi="Calibri"/>
          <w:bCs/>
          <w:sz w:val="22"/>
          <w:szCs w:val="22"/>
        </w:rPr>
        <w:t xml:space="preserve"> anniversary of the of the effective date of the Services Contract and on every anniversary of such date thereafter, and in each case only by the percentage by which the</w:t>
      </w:r>
      <w:r w:rsidR="001C7CE4">
        <w:rPr>
          <w:rFonts w:ascii="Calibri" w:hAnsi="Calibri"/>
          <w:bCs/>
          <w:sz w:val="22"/>
          <w:szCs w:val="22"/>
        </w:rPr>
        <w:t xml:space="preserve"> </w:t>
      </w:r>
      <w:r w:rsidRPr="00DB5D11">
        <w:rPr>
          <w:rFonts w:ascii="Calibri" w:hAnsi="Calibri"/>
          <w:bCs/>
          <w:sz w:val="22"/>
          <w:szCs w:val="22"/>
        </w:rPr>
        <w:t>Consumer Price Index has increased or decreased in the edition of that index published by the Central Statistics Office (Ireland) most recently prior to that anniversary</w:t>
      </w:r>
      <w:r w:rsidRPr="009C0BF8">
        <w:rPr>
          <w:rFonts w:ascii="Calibri" w:hAnsi="Calibri"/>
          <w:bCs/>
          <w:sz w:val="22"/>
          <w:szCs w:val="22"/>
        </w:rPr>
        <w:t xml:space="preserve"> or by 3%, whichever is lower</w:t>
      </w:r>
      <w:r w:rsidRPr="00DB5D11">
        <w:rPr>
          <w:rFonts w:ascii="Calibri" w:hAnsi="Calibri"/>
          <w:bCs/>
          <w:sz w:val="22"/>
          <w:szCs w:val="22"/>
        </w:rPr>
        <w:t>.</w:t>
      </w:r>
    </w:p>
    <w:p w14:paraId="6DDD12DB" w14:textId="79C2E547" w:rsidR="003B0F08" w:rsidRDefault="00F875DA" w:rsidP="005D5732">
      <w:pPr>
        <w:rPr>
          <w:rFonts w:ascii="Calibri" w:hAnsi="Calibri"/>
          <w:b/>
          <w:color w:val="FF0000"/>
          <w:sz w:val="22"/>
          <w:szCs w:val="22"/>
        </w:rPr>
      </w:pPr>
      <w:r>
        <w:rPr>
          <w:rFonts w:ascii="Calibri" w:hAnsi="Calibri"/>
          <w:b/>
          <w:color w:val="FF0000"/>
          <w:sz w:val="22"/>
          <w:szCs w:val="22"/>
        </w:rPr>
        <w:br w:type="page"/>
      </w:r>
    </w:p>
    <w:p w14:paraId="358348C1" w14:textId="77777777" w:rsidR="003B0F08" w:rsidRDefault="003B0F08" w:rsidP="007E7773">
      <w:pPr>
        <w:tabs>
          <w:tab w:val="left" w:pos="709"/>
          <w:tab w:val="left" w:pos="7576"/>
        </w:tabs>
        <w:jc w:val="both"/>
        <w:rPr>
          <w:rFonts w:ascii="Calibri" w:hAnsi="Calibri"/>
          <w:b/>
          <w:color w:val="FF0000"/>
          <w:sz w:val="22"/>
          <w:szCs w:val="22"/>
        </w:rPr>
      </w:pPr>
    </w:p>
    <w:p w14:paraId="4C5C866F" w14:textId="1E12A6F7" w:rsidR="005D5732" w:rsidRDefault="005D5732" w:rsidP="00A21B62">
      <w:pPr>
        <w:spacing w:after="120" w:line="276" w:lineRule="auto"/>
        <w:rPr>
          <w:rFonts w:ascii="Calibri" w:hAnsi="Calibri"/>
          <w:iCs/>
          <w:color w:val="FF0000"/>
          <w:sz w:val="22"/>
          <w:szCs w:val="22"/>
        </w:rPr>
      </w:pPr>
      <w:r>
        <w:rPr>
          <w:rFonts w:ascii="Calibri" w:hAnsi="Calibri"/>
          <w:iCs/>
          <w:color w:val="FF0000"/>
          <w:sz w:val="22"/>
          <w:szCs w:val="22"/>
        </w:rPr>
        <w:br w:type="page"/>
      </w:r>
    </w:p>
    <w:p w14:paraId="7393B25C" w14:textId="77777777" w:rsidR="0071089A" w:rsidRPr="009703C3" w:rsidRDefault="00687B7E" w:rsidP="009703C3">
      <w:pPr>
        <w:pStyle w:val="Heading1"/>
        <w:rPr>
          <w:rFonts w:ascii="Cambria" w:hAnsi="Cambria"/>
          <w:color w:val="2C7D82"/>
          <w:sz w:val="32"/>
          <w:szCs w:val="32"/>
          <w:u w:val="none"/>
        </w:rPr>
      </w:pPr>
      <w:bookmarkStart w:id="91" w:name="_Toc6398817"/>
      <w:bookmarkStart w:id="92" w:name="_Hlk236296675"/>
      <w:r w:rsidRPr="009703C3">
        <w:rPr>
          <w:rStyle w:val="Heading1Char"/>
          <w:rFonts w:ascii="Cambria" w:hAnsi="Cambria"/>
          <w:color w:val="2C7D82"/>
          <w:sz w:val="32"/>
          <w:szCs w:val="32"/>
          <w:u w:val="none"/>
          <w:lang w:eastAsia="en-IE"/>
        </w:rPr>
        <w:lastRenderedPageBreak/>
        <w:t>Appendix 3</w:t>
      </w:r>
      <w:r w:rsidR="006A1FD3" w:rsidRPr="009703C3">
        <w:rPr>
          <w:rStyle w:val="Heading1Char"/>
          <w:rFonts w:ascii="Cambria" w:hAnsi="Cambria"/>
          <w:color w:val="2C7D82"/>
          <w:sz w:val="32"/>
          <w:szCs w:val="32"/>
          <w:u w:val="none"/>
          <w:lang w:eastAsia="en-IE"/>
        </w:rPr>
        <w:t xml:space="preserve"> – Tenderers’ Statement</w:t>
      </w:r>
      <w:bookmarkEnd w:id="91"/>
    </w:p>
    <w:p w14:paraId="042E68D7" w14:textId="46B478C7" w:rsidR="006A1FD3" w:rsidRPr="00BA3107" w:rsidRDefault="006A1FD3" w:rsidP="006A1FD3">
      <w:pPr>
        <w:spacing w:after="120" w:line="276" w:lineRule="auto"/>
        <w:jc w:val="both"/>
        <w:rPr>
          <w:rFonts w:ascii="Calibri" w:hAnsi="Calibri"/>
          <w:b/>
          <w:bCs/>
          <w:color w:val="FF0000"/>
          <w:sz w:val="22"/>
          <w:szCs w:val="22"/>
        </w:rPr>
      </w:pPr>
      <w:r w:rsidRPr="00BA3107">
        <w:rPr>
          <w:rFonts w:ascii="Calibri" w:hAnsi="Calibri"/>
          <w:b/>
          <w:bCs/>
          <w:color w:val="FF0000"/>
          <w:sz w:val="22"/>
          <w:szCs w:val="22"/>
        </w:rPr>
        <w:t>Tenderers shall complete and return the following form of Tenderers’ Statement printed on the Tenderers’ headed notepaper and signed by the Tenderer.</w:t>
      </w:r>
      <w:r w:rsidR="00B50169" w:rsidRPr="00BA3107">
        <w:rPr>
          <w:rFonts w:ascii="Calibri" w:hAnsi="Calibri"/>
          <w:b/>
          <w:bCs/>
          <w:color w:val="FF0000"/>
          <w:sz w:val="22"/>
          <w:szCs w:val="22"/>
        </w:rPr>
        <w:t xml:space="preserve"> Tenderers may not alter the text of the Statement or include any additional qualifications or commentary.</w:t>
      </w:r>
      <w:r w:rsidRPr="00BA3107">
        <w:rPr>
          <w:rFonts w:ascii="Calibri" w:hAnsi="Calibri"/>
          <w:b/>
          <w:bCs/>
          <w:color w:val="FF0000"/>
          <w:sz w:val="22"/>
          <w:szCs w:val="22"/>
        </w:rPr>
        <w:t xml:space="preserve"> </w:t>
      </w:r>
    </w:p>
    <w:p w14:paraId="0378A580" w14:textId="77777777" w:rsidR="006A1FD3" w:rsidRPr="00B8044E" w:rsidRDefault="006A1FD3" w:rsidP="006A1FD3">
      <w:pPr>
        <w:keepLines/>
        <w:spacing w:after="120" w:line="276" w:lineRule="auto"/>
        <w:jc w:val="center"/>
        <w:rPr>
          <w:rFonts w:ascii="Calibri" w:hAnsi="Calibri"/>
          <w:b/>
          <w:sz w:val="22"/>
          <w:szCs w:val="22"/>
        </w:rPr>
      </w:pPr>
      <w:r w:rsidRPr="00B8044E">
        <w:rPr>
          <w:rFonts w:ascii="Calibri" w:hAnsi="Calibri"/>
          <w:b/>
          <w:sz w:val="22"/>
          <w:szCs w:val="22"/>
        </w:rPr>
        <w:t>TENDERERS’ STATEMENT</w:t>
      </w:r>
    </w:p>
    <w:p w14:paraId="4671C51D" w14:textId="77777777" w:rsidR="006A1FD3" w:rsidRDefault="006A1FD3" w:rsidP="006A1FD3">
      <w:pPr>
        <w:spacing w:after="120" w:line="276" w:lineRule="auto"/>
        <w:jc w:val="both"/>
        <w:rPr>
          <w:rFonts w:ascii="Calibri" w:hAnsi="Calibri"/>
          <w:sz w:val="22"/>
          <w:szCs w:val="22"/>
        </w:rPr>
      </w:pPr>
      <w:r w:rsidRPr="00B8044E">
        <w:rPr>
          <w:rFonts w:ascii="Calibri" w:hAnsi="Calibri"/>
          <w:b/>
          <w:bCs/>
          <w:sz w:val="22"/>
          <w:szCs w:val="22"/>
        </w:rPr>
        <w:t>TO:</w:t>
      </w:r>
      <w:r w:rsidRPr="00B8044E">
        <w:rPr>
          <w:rFonts w:ascii="Calibri" w:hAnsi="Calibri"/>
          <w:sz w:val="22"/>
          <w:szCs w:val="22"/>
        </w:rPr>
        <w:t xml:space="preserve"> </w:t>
      </w:r>
      <w:r>
        <w:rPr>
          <w:rFonts w:ascii="Calibri" w:hAnsi="Calibri"/>
          <w:sz w:val="22"/>
          <w:szCs w:val="22"/>
        </w:rPr>
        <w:t>The Office of the Revenue Commissioners (the “Contracting Authority”)</w:t>
      </w:r>
    </w:p>
    <w:p w14:paraId="15A3CA6C" w14:textId="4EF8597C" w:rsidR="006A1FD3" w:rsidRPr="00B8044E" w:rsidRDefault="006A1FD3" w:rsidP="006A1FD3">
      <w:pPr>
        <w:spacing w:after="120" w:line="276" w:lineRule="auto"/>
        <w:jc w:val="both"/>
        <w:rPr>
          <w:rFonts w:ascii="Calibri" w:hAnsi="Calibri"/>
          <w:sz w:val="22"/>
          <w:szCs w:val="22"/>
        </w:rPr>
      </w:pPr>
      <w:r w:rsidRPr="00B8044E">
        <w:rPr>
          <w:rFonts w:ascii="Calibri" w:hAnsi="Calibri"/>
          <w:b/>
          <w:bCs/>
          <w:sz w:val="22"/>
          <w:szCs w:val="22"/>
        </w:rPr>
        <w:t>RE:</w:t>
      </w:r>
      <w:r w:rsidRPr="00B8044E">
        <w:rPr>
          <w:rFonts w:ascii="Calibri" w:hAnsi="Calibri"/>
          <w:sz w:val="22"/>
          <w:szCs w:val="22"/>
        </w:rPr>
        <w:t xml:space="preserve"> Request for Tenders for </w:t>
      </w:r>
      <w:r w:rsidR="006C5AAA" w:rsidRPr="006C5AAA">
        <w:rPr>
          <w:rFonts w:ascii="Calibri" w:hAnsi="Calibri"/>
          <w:sz w:val="22"/>
          <w:szCs w:val="22"/>
        </w:rPr>
        <w:t>Managed PKI Services</w:t>
      </w:r>
      <w:r>
        <w:rPr>
          <w:rFonts w:ascii="Calibri" w:hAnsi="Calibri"/>
          <w:sz w:val="22"/>
          <w:szCs w:val="22"/>
        </w:rPr>
        <w:t>.</w:t>
      </w:r>
    </w:p>
    <w:p w14:paraId="47993F64" w14:textId="748B9AE3" w:rsidR="006A1FD3" w:rsidRPr="00B8044E" w:rsidRDefault="006A1FD3" w:rsidP="006A1FD3">
      <w:pPr>
        <w:spacing w:after="120" w:line="276" w:lineRule="auto"/>
        <w:jc w:val="both"/>
        <w:rPr>
          <w:rFonts w:ascii="Calibri" w:hAnsi="Calibri"/>
          <w:sz w:val="22"/>
          <w:szCs w:val="22"/>
        </w:rPr>
      </w:pPr>
      <w:r w:rsidRPr="00B8044E">
        <w:rPr>
          <w:rFonts w:ascii="Calibri" w:hAnsi="Calibri"/>
          <w:sz w:val="22"/>
          <w:szCs w:val="22"/>
        </w:rPr>
        <w:t>Having examined your Request for Tenders (</w:t>
      </w:r>
      <w:r>
        <w:rPr>
          <w:rFonts w:ascii="Calibri" w:hAnsi="Calibri"/>
          <w:sz w:val="22"/>
          <w:szCs w:val="22"/>
        </w:rPr>
        <w:t>the “</w:t>
      </w:r>
      <w:r w:rsidRPr="00B8044E">
        <w:rPr>
          <w:rFonts w:ascii="Calibri" w:hAnsi="Calibri"/>
          <w:sz w:val="22"/>
          <w:szCs w:val="22"/>
        </w:rPr>
        <w:t>RFT</w:t>
      </w:r>
      <w:r>
        <w:rPr>
          <w:rFonts w:ascii="Calibri" w:hAnsi="Calibri"/>
          <w:sz w:val="22"/>
          <w:szCs w:val="22"/>
        </w:rPr>
        <w:t>”</w:t>
      </w:r>
      <w:r w:rsidRPr="00B8044E">
        <w:rPr>
          <w:rFonts w:ascii="Calibri" w:hAnsi="Calibri"/>
          <w:sz w:val="22"/>
          <w:szCs w:val="22"/>
        </w:rPr>
        <w:t xml:space="preserve">) including the Instructions to Tenderers, the </w:t>
      </w:r>
      <w:r w:rsidRPr="00D20BEF">
        <w:rPr>
          <w:rFonts w:ascii="Calibri" w:hAnsi="Calibri"/>
          <w:sz w:val="22"/>
          <w:szCs w:val="22"/>
        </w:rPr>
        <w:t>Selection and Aw</w:t>
      </w:r>
      <w:r w:rsidRPr="00B8044E">
        <w:rPr>
          <w:rFonts w:ascii="Calibri" w:hAnsi="Calibri"/>
          <w:sz w:val="22"/>
          <w:szCs w:val="22"/>
        </w:rPr>
        <w:t xml:space="preserve">ard Criteria, the Requirements and Specifications, and the Terms and Conditions of the </w:t>
      </w:r>
      <w:r w:rsidR="00FA0CFC">
        <w:rPr>
          <w:rFonts w:ascii="Calibri" w:hAnsi="Calibri"/>
          <w:sz w:val="22"/>
          <w:szCs w:val="22"/>
        </w:rPr>
        <w:t>Services</w:t>
      </w:r>
      <w:r w:rsidRPr="00B8044E">
        <w:rPr>
          <w:rFonts w:ascii="Calibri" w:hAnsi="Calibri"/>
          <w:sz w:val="22"/>
          <w:szCs w:val="22"/>
        </w:rPr>
        <w:t xml:space="preserve"> Contract, we hereby agree and declare the following:</w:t>
      </w:r>
    </w:p>
    <w:p w14:paraId="5D21B4F8" w14:textId="77777777" w:rsidR="0071089A" w:rsidRDefault="006A1FD3"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lang w:eastAsia="en-US"/>
        </w:rPr>
        <w:t xml:space="preserve">We understand the nature and extent of the </w:t>
      </w:r>
      <w:r>
        <w:rPr>
          <w:rFonts w:ascii="Calibri" w:hAnsi="Calibri"/>
          <w:sz w:val="22"/>
          <w:szCs w:val="22"/>
          <w:lang w:eastAsia="en-US"/>
        </w:rPr>
        <w:t>Services</w:t>
      </w:r>
      <w:r w:rsidRPr="00B8044E">
        <w:rPr>
          <w:rFonts w:ascii="Calibri" w:hAnsi="Calibri"/>
          <w:sz w:val="22"/>
          <w:szCs w:val="22"/>
          <w:lang w:eastAsia="en-US"/>
        </w:rPr>
        <w:t xml:space="preserve"> required to be delivered as described in Requirements and Specifications at </w:t>
      </w:r>
      <w:r w:rsidRPr="003373D1">
        <w:rPr>
          <w:rFonts w:ascii="Calibri" w:hAnsi="Calibri"/>
          <w:sz w:val="22"/>
          <w:szCs w:val="22"/>
          <w:lang w:eastAsia="en-US"/>
        </w:rPr>
        <w:t>Appendix 1</w:t>
      </w:r>
      <w:r w:rsidRPr="00B8044E">
        <w:rPr>
          <w:rFonts w:ascii="Calibri" w:hAnsi="Calibri"/>
          <w:sz w:val="22"/>
          <w:szCs w:val="22"/>
          <w:lang w:eastAsia="en-US"/>
        </w:rPr>
        <w:t xml:space="preserve"> to the RFT.</w:t>
      </w:r>
    </w:p>
    <w:p w14:paraId="71287F88" w14:textId="3FF37DED" w:rsidR="006A1FD3" w:rsidRDefault="006A1FD3" w:rsidP="00265156">
      <w:pPr>
        <w:pStyle w:val="BodyText"/>
        <w:numPr>
          <w:ilvl w:val="0"/>
          <w:numId w:val="13"/>
        </w:numPr>
        <w:tabs>
          <w:tab w:val="left" w:pos="709"/>
          <w:tab w:val="left" w:pos="1134"/>
        </w:tabs>
        <w:spacing w:after="120" w:line="276" w:lineRule="auto"/>
        <w:ind w:left="714" w:right="108" w:hanging="714"/>
        <w:rPr>
          <w:rFonts w:ascii="Calibri" w:hAnsi="Calibri"/>
          <w:color w:val="000000"/>
        </w:rPr>
      </w:pPr>
      <w:r w:rsidRPr="006A1FD3">
        <w:rPr>
          <w:rFonts w:ascii="Calibri" w:hAnsi="Calibri"/>
          <w:sz w:val="22"/>
          <w:szCs w:val="22"/>
        </w:rPr>
        <w:t xml:space="preserve">We accept all of the Terms and Conditions of the RFT; the </w:t>
      </w:r>
      <w:r w:rsidR="00FA0CFC">
        <w:rPr>
          <w:rFonts w:ascii="Calibri" w:hAnsi="Calibri"/>
          <w:sz w:val="22"/>
          <w:szCs w:val="22"/>
        </w:rPr>
        <w:t>Services</w:t>
      </w:r>
      <w:r w:rsidRPr="006A1FD3">
        <w:rPr>
          <w:rFonts w:ascii="Calibri" w:hAnsi="Calibri"/>
          <w:sz w:val="22"/>
          <w:szCs w:val="22"/>
        </w:rPr>
        <w:t xml:space="preserve"> Contract and the Confidentiality </w:t>
      </w:r>
      <w:r w:rsidRPr="006A1FD3">
        <w:rPr>
          <w:rFonts w:ascii="Calibri" w:hAnsi="Calibri"/>
          <w:color w:val="000000"/>
          <w:sz w:val="22"/>
          <w:szCs w:val="22"/>
        </w:rPr>
        <w:t>Agreement</w:t>
      </w:r>
      <w:r w:rsidRPr="006A1FD3">
        <w:rPr>
          <w:rFonts w:ascii="Calibri" w:hAnsi="Calibri"/>
          <w:sz w:val="22"/>
          <w:szCs w:val="22"/>
        </w:rPr>
        <w:t xml:space="preserve"> </w:t>
      </w:r>
      <w:r w:rsidRPr="006A1FD3">
        <w:rPr>
          <w:rFonts w:ascii="Calibri" w:hAnsi="Calibri"/>
          <w:color w:val="000000"/>
          <w:sz w:val="22"/>
          <w:szCs w:val="22"/>
        </w:rPr>
        <w:t xml:space="preserve">and agree, if awarded a </w:t>
      </w:r>
      <w:r w:rsidR="00FA0CFC">
        <w:rPr>
          <w:rFonts w:ascii="Calibri" w:hAnsi="Calibri"/>
          <w:color w:val="000000"/>
          <w:sz w:val="22"/>
          <w:szCs w:val="22"/>
        </w:rPr>
        <w:t>Services</w:t>
      </w:r>
      <w:r w:rsidRPr="006A1FD3">
        <w:rPr>
          <w:rFonts w:ascii="Calibri" w:hAnsi="Calibri"/>
          <w:color w:val="000000"/>
          <w:sz w:val="22"/>
          <w:szCs w:val="22"/>
        </w:rPr>
        <w:t xml:space="preserve"> Contract, to execute the </w:t>
      </w:r>
      <w:r w:rsidR="00FA0CFC">
        <w:rPr>
          <w:rFonts w:ascii="Calibri" w:hAnsi="Calibri"/>
          <w:color w:val="000000"/>
          <w:sz w:val="22"/>
          <w:szCs w:val="22"/>
        </w:rPr>
        <w:t xml:space="preserve">Services </w:t>
      </w:r>
      <w:r w:rsidRPr="006A1FD3">
        <w:rPr>
          <w:rFonts w:ascii="Calibri" w:hAnsi="Calibri"/>
          <w:color w:val="000000"/>
          <w:sz w:val="22"/>
          <w:szCs w:val="22"/>
        </w:rPr>
        <w:t xml:space="preserve">Contract at Appendix </w:t>
      </w:r>
      <w:r w:rsidR="0024463C">
        <w:rPr>
          <w:rFonts w:ascii="Calibri" w:hAnsi="Calibri"/>
          <w:color w:val="000000"/>
          <w:sz w:val="22"/>
          <w:szCs w:val="22"/>
        </w:rPr>
        <w:t>5</w:t>
      </w:r>
      <w:r w:rsidRPr="006A1FD3">
        <w:rPr>
          <w:rFonts w:ascii="Calibri" w:hAnsi="Calibri"/>
          <w:color w:val="000000"/>
          <w:sz w:val="22"/>
          <w:szCs w:val="22"/>
        </w:rPr>
        <w:t xml:space="preserve"> to the RFT and the Confide</w:t>
      </w:r>
      <w:r w:rsidR="0024463C">
        <w:rPr>
          <w:rFonts w:ascii="Calibri" w:hAnsi="Calibri"/>
          <w:color w:val="000000"/>
          <w:sz w:val="22"/>
          <w:szCs w:val="22"/>
        </w:rPr>
        <w:t>ntiality Agreement at Appendix 6</w:t>
      </w:r>
      <w:r w:rsidRPr="006A1FD3">
        <w:rPr>
          <w:rFonts w:ascii="Calibri" w:hAnsi="Calibri"/>
          <w:color w:val="000000"/>
          <w:sz w:val="22"/>
          <w:szCs w:val="22"/>
        </w:rPr>
        <w:t xml:space="preserve"> to the RFT</w:t>
      </w:r>
      <w:r w:rsidRPr="003C4418">
        <w:rPr>
          <w:rFonts w:ascii="Calibri" w:hAnsi="Calibri"/>
          <w:color w:val="000000"/>
        </w:rPr>
        <w:t>.</w:t>
      </w:r>
    </w:p>
    <w:p w14:paraId="39B184C2" w14:textId="77777777" w:rsidR="006A1FD3" w:rsidRDefault="00084CDF"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We accept all th</w:t>
      </w:r>
      <w:r w:rsidRPr="00D20BEF">
        <w:rPr>
          <w:rFonts w:ascii="Calibri" w:hAnsi="Calibri"/>
          <w:sz w:val="22"/>
          <w:szCs w:val="22"/>
        </w:rPr>
        <w:t>e Selection</w:t>
      </w:r>
      <w:r w:rsidRPr="00B8044E">
        <w:rPr>
          <w:rFonts w:ascii="Calibri" w:hAnsi="Calibri"/>
          <w:sz w:val="22"/>
          <w:szCs w:val="22"/>
        </w:rPr>
        <w:t xml:space="preserve"> and Award Criteria as set out in</w:t>
      </w:r>
      <w:r w:rsidR="0009577F">
        <w:rPr>
          <w:rFonts w:ascii="Calibri" w:hAnsi="Calibri"/>
          <w:sz w:val="22"/>
          <w:szCs w:val="22"/>
        </w:rPr>
        <w:t xml:space="preserve"> Part 3 of </w:t>
      </w:r>
      <w:r>
        <w:rPr>
          <w:rFonts w:ascii="Calibri" w:hAnsi="Calibri"/>
          <w:sz w:val="22"/>
          <w:szCs w:val="22"/>
        </w:rPr>
        <w:t>t</w:t>
      </w:r>
      <w:r w:rsidRPr="00B8044E">
        <w:rPr>
          <w:rFonts w:ascii="Calibri" w:hAnsi="Calibri"/>
          <w:sz w:val="22"/>
          <w:szCs w:val="22"/>
        </w:rPr>
        <w:t>he RFT</w:t>
      </w:r>
      <w:r>
        <w:rPr>
          <w:rFonts w:ascii="Calibri" w:hAnsi="Calibri"/>
          <w:sz w:val="22"/>
          <w:szCs w:val="22"/>
        </w:rPr>
        <w:t>.</w:t>
      </w:r>
    </w:p>
    <w:p w14:paraId="6A3EE628" w14:textId="5318893B" w:rsidR="00084CDF" w:rsidRDefault="00084CDF"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 xml:space="preserve">We agree to </w:t>
      </w:r>
      <w:r w:rsidR="00A65E79">
        <w:rPr>
          <w:rFonts w:ascii="Calibri" w:hAnsi="Calibri"/>
          <w:sz w:val="22"/>
          <w:szCs w:val="22"/>
        </w:rPr>
        <w:t>supply</w:t>
      </w:r>
      <w:r w:rsidRPr="00B8044E">
        <w:rPr>
          <w:rFonts w:ascii="Calibri" w:hAnsi="Calibri"/>
          <w:sz w:val="22"/>
          <w:szCs w:val="22"/>
        </w:rPr>
        <w:t xml:space="preserve"> the </w:t>
      </w:r>
      <w:r>
        <w:rPr>
          <w:rFonts w:ascii="Calibri" w:hAnsi="Calibri"/>
          <w:sz w:val="22"/>
          <w:szCs w:val="22"/>
        </w:rPr>
        <w:t xml:space="preserve">Contracting Authority with the </w:t>
      </w:r>
      <w:r w:rsidR="00FA0CFC">
        <w:rPr>
          <w:rFonts w:ascii="Calibri" w:hAnsi="Calibri"/>
          <w:sz w:val="22"/>
          <w:szCs w:val="22"/>
        </w:rPr>
        <w:t>Services</w:t>
      </w:r>
      <w:r>
        <w:rPr>
          <w:rFonts w:ascii="Calibri" w:hAnsi="Calibri"/>
          <w:sz w:val="22"/>
          <w:szCs w:val="22"/>
        </w:rPr>
        <w:t xml:space="preserve"> in accordance with the RFT and</w:t>
      </w:r>
      <w:r w:rsidRPr="00B8044E">
        <w:rPr>
          <w:rFonts w:ascii="Calibri" w:hAnsi="Calibri"/>
          <w:sz w:val="22"/>
          <w:szCs w:val="22"/>
        </w:rPr>
        <w:t xml:space="preserve"> our Tender</w:t>
      </w:r>
      <w:r>
        <w:rPr>
          <w:rFonts w:ascii="Calibri" w:hAnsi="Calibri"/>
          <w:sz w:val="22"/>
          <w:szCs w:val="22"/>
        </w:rPr>
        <w:t>.</w:t>
      </w:r>
    </w:p>
    <w:p w14:paraId="0A108B04" w14:textId="0E979518" w:rsidR="00084CDF" w:rsidRDefault="00084CDF"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D20BEF">
        <w:rPr>
          <w:rFonts w:ascii="Calibri" w:hAnsi="Calibri"/>
          <w:sz w:val="22"/>
          <w:szCs w:val="22"/>
        </w:rPr>
        <w:t>We agree that, if awarded</w:t>
      </w:r>
      <w:r>
        <w:rPr>
          <w:rFonts w:ascii="Calibri" w:hAnsi="Calibri"/>
          <w:sz w:val="22"/>
          <w:szCs w:val="22"/>
        </w:rPr>
        <w:t xml:space="preserve"> the </w:t>
      </w:r>
      <w:r w:rsidR="00FA0CFC">
        <w:rPr>
          <w:rFonts w:ascii="Calibri" w:hAnsi="Calibri"/>
          <w:sz w:val="22"/>
          <w:szCs w:val="22"/>
        </w:rPr>
        <w:t>Services</w:t>
      </w:r>
      <w:r>
        <w:rPr>
          <w:rFonts w:ascii="Calibri" w:hAnsi="Calibri"/>
          <w:sz w:val="22"/>
          <w:szCs w:val="22"/>
        </w:rPr>
        <w:t xml:space="preserve"> Contract, </w:t>
      </w:r>
      <w:r w:rsidRPr="00D20BEF">
        <w:rPr>
          <w:rFonts w:ascii="Calibri" w:hAnsi="Calibri"/>
          <w:sz w:val="22"/>
          <w:szCs w:val="22"/>
        </w:rPr>
        <w:t>we shall, in the performance of such contract, comply with all applicable obligations in the field of environmental, social and labour law.</w:t>
      </w:r>
    </w:p>
    <w:p w14:paraId="37B1BCF2" w14:textId="77777777" w:rsidR="00084CDF" w:rsidRDefault="00084CDF"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lang w:eastAsia="en-US"/>
        </w:rPr>
        <w:t xml:space="preserve">We confirm that we have complied with all requirements as set out </w:t>
      </w:r>
      <w:r w:rsidR="00D76C01">
        <w:rPr>
          <w:rFonts w:ascii="Calibri" w:hAnsi="Calibri"/>
          <w:sz w:val="22"/>
          <w:szCs w:val="22"/>
          <w:lang w:eastAsia="en-US"/>
        </w:rPr>
        <w:t>in</w:t>
      </w:r>
      <w:r w:rsidR="0009577F">
        <w:rPr>
          <w:rFonts w:ascii="Calibri" w:hAnsi="Calibri"/>
          <w:sz w:val="22"/>
          <w:szCs w:val="22"/>
          <w:lang w:eastAsia="en-US"/>
        </w:rPr>
        <w:t xml:space="preserve"> Part 2 of </w:t>
      </w:r>
      <w:r w:rsidRPr="00B8044E">
        <w:rPr>
          <w:rFonts w:ascii="Calibri" w:hAnsi="Calibri"/>
          <w:sz w:val="22"/>
          <w:szCs w:val="22"/>
          <w:lang w:eastAsia="en-US"/>
        </w:rPr>
        <w:t>the RFT</w:t>
      </w:r>
      <w:r w:rsidR="00D76C01">
        <w:rPr>
          <w:rFonts w:ascii="Calibri" w:hAnsi="Calibri"/>
          <w:sz w:val="22"/>
          <w:szCs w:val="22"/>
          <w:lang w:eastAsia="en-US"/>
        </w:rPr>
        <w:t>.</w:t>
      </w:r>
    </w:p>
    <w:p w14:paraId="38AA5500" w14:textId="77777777" w:rsidR="00D76C01" w:rsidRDefault="00D76C01" w:rsidP="00265156">
      <w:pPr>
        <w:numPr>
          <w:ilvl w:val="0"/>
          <w:numId w:val="13"/>
        </w:numPr>
        <w:tabs>
          <w:tab w:val="left" w:pos="709"/>
          <w:tab w:val="left" w:pos="7576"/>
        </w:tabs>
        <w:spacing w:after="120" w:line="276" w:lineRule="auto"/>
        <w:ind w:left="714" w:hanging="714"/>
        <w:jc w:val="both"/>
        <w:rPr>
          <w:rFonts w:ascii="Calibri" w:hAnsi="Calibri"/>
          <w:sz w:val="22"/>
          <w:szCs w:val="22"/>
        </w:rPr>
      </w:pPr>
      <w:r w:rsidRPr="00B8044E">
        <w:rPr>
          <w:rFonts w:ascii="Calibri" w:hAnsi="Calibri"/>
          <w:sz w:val="22"/>
          <w:szCs w:val="22"/>
        </w:rPr>
        <w:t xml:space="preserve">We confirm that all prices quoted in our Tender will remain valid for the period of time commencing from the Tender Deadline specified </w:t>
      </w:r>
      <w:r>
        <w:rPr>
          <w:rFonts w:ascii="Calibri" w:hAnsi="Calibri"/>
          <w:sz w:val="22"/>
          <w:szCs w:val="22"/>
        </w:rPr>
        <w:t>in</w:t>
      </w:r>
      <w:r w:rsidR="0009577F">
        <w:rPr>
          <w:rFonts w:ascii="Calibri" w:hAnsi="Calibri"/>
          <w:sz w:val="22"/>
          <w:szCs w:val="22"/>
        </w:rPr>
        <w:t xml:space="preserve"> paragraph 2.6 of</w:t>
      </w:r>
      <w:r>
        <w:rPr>
          <w:rFonts w:ascii="Calibri" w:hAnsi="Calibri"/>
          <w:sz w:val="22"/>
          <w:szCs w:val="22"/>
        </w:rPr>
        <w:t xml:space="preserve"> the</w:t>
      </w:r>
      <w:r w:rsidRPr="00B8044E">
        <w:rPr>
          <w:rFonts w:ascii="Calibri" w:hAnsi="Calibri"/>
          <w:sz w:val="22"/>
          <w:szCs w:val="22"/>
        </w:rPr>
        <w:t xml:space="preserve"> RFT.</w:t>
      </w:r>
    </w:p>
    <w:p w14:paraId="798BA69B" w14:textId="4EE5FB8F" w:rsidR="00D76C01" w:rsidRDefault="00D76C01" w:rsidP="007F784A">
      <w:pPr>
        <w:numPr>
          <w:ilvl w:val="0"/>
          <w:numId w:val="13"/>
        </w:numPr>
        <w:spacing w:after="120" w:line="276" w:lineRule="auto"/>
        <w:ind w:left="709" w:hanging="709"/>
        <w:jc w:val="both"/>
        <w:rPr>
          <w:rFonts w:ascii="Calibri" w:hAnsi="Calibri"/>
          <w:sz w:val="22"/>
          <w:szCs w:val="22"/>
        </w:rPr>
      </w:pPr>
      <w:r w:rsidRPr="00B8044E">
        <w:rPr>
          <w:rFonts w:ascii="Calibri" w:hAnsi="Calibri"/>
          <w:sz w:val="22"/>
          <w:szCs w:val="22"/>
        </w:rPr>
        <w:t xml:space="preserve">We shall, if awarded </w:t>
      </w:r>
      <w:r>
        <w:rPr>
          <w:rFonts w:ascii="Calibri" w:hAnsi="Calibri"/>
          <w:sz w:val="22"/>
          <w:szCs w:val="22"/>
        </w:rPr>
        <w:t xml:space="preserve">the </w:t>
      </w:r>
      <w:r w:rsidR="00FA0CFC">
        <w:rPr>
          <w:rFonts w:ascii="Calibri" w:hAnsi="Calibri"/>
          <w:sz w:val="22"/>
          <w:szCs w:val="22"/>
        </w:rPr>
        <w:t>Services</w:t>
      </w:r>
      <w:r w:rsidRPr="00B8044E">
        <w:rPr>
          <w:rFonts w:ascii="Calibri" w:hAnsi="Calibri"/>
          <w:sz w:val="22"/>
          <w:szCs w:val="22"/>
        </w:rPr>
        <w:t xml:space="preserve"> Contract </w:t>
      </w:r>
      <w:r>
        <w:rPr>
          <w:rFonts w:ascii="Calibri" w:hAnsi="Calibri"/>
          <w:sz w:val="22"/>
          <w:szCs w:val="22"/>
        </w:rPr>
        <w:t>under the RFT,</w:t>
      </w:r>
      <w:r w:rsidRPr="00B8044E">
        <w:rPr>
          <w:rFonts w:ascii="Calibri" w:hAnsi="Calibri"/>
          <w:sz w:val="22"/>
          <w:szCs w:val="22"/>
        </w:rPr>
        <w:t xml:space="preserve"> have in place on the Effective Date of the </w:t>
      </w:r>
      <w:r w:rsidR="00FA0CFC">
        <w:rPr>
          <w:rFonts w:ascii="Calibri" w:hAnsi="Calibri"/>
          <w:sz w:val="22"/>
          <w:szCs w:val="22"/>
        </w:rPr>
        <w:t>Services</w:t>
      </w:r>
      <w:r w:rsidRPr="00B8044E">
        <w:rPr>
          <w:rFonts w:ascii="Calibri" w:hAnsi="Calibri"/>
          <w:sz w:val="22"/>
          <w:szCs w:val="22"/>
        </w:rPr>
        <w:t xml:space="preserve"> Contract all insurances (if any) as required</w:t>
      </w:r>
      <w:r>
        <w:rPr>
          <w:rFonts w:ascii="Calibri" w:hAnsi="Calibri"/>
          <w:sz w:val="22"/>
          <w:szCs w:val="22"/>
        </w:rPr>
        <w:t xml:space="preserve"> </w:t>
      </w:r>
      <w:r w:rsidR="0009577F">
        <w:rPr>
          <w:rFonts w:ascii="Calibri" w:hAnsi="Calibri"/>
          <w:sz w:val="22"/>
          <w:szCs w:val="22"/>
        </w:rPr>
        <w:t>by paragraph 2.15 of</w:t>
      </w:r>
      <w:r>
        <w:rPr>
          <w:rFonts w:ascii="Calibri" w:hAnsi="Calibri"/>
          <w:sz w:val="22"/>
          <w:szCs w:val="22"/>
        </w:rPr>
        <w:t xml:space="preserve"> the RFT.</w:t>
      </w:r>
    </w:p>
    <w:p w14:paraId="7D837EB1" w14:textId="4381DAB6" w:rsidR="00D76C01" w:rsidRDefault="00701F5B" w:rsidP="00265156">
      <w:pPr>
        <w:numPr>
          <w:ilvl w:val="0"/>
          <w:numId w:val="13"/>
        </w:numPr>
        <w:tabs>
          <w:tab w:val="left" w:pos="709"/>
          <w:tab w:val="left" w:pos="7576"/>
        </w:tabs>
        <w:spacing w:after="120" w:line="276" w:lineRule="auto"/>
        <w:ind w:left="714" w:hanging="714"/>
        <w:jc w:val="both"/>
        <w:rPr>
          <w:rFonts w:ascii="Calibri" w:hAnsi="Calibri"/>
          <w:sz w:val="22"/>
          <w:szCs w:val="22"/>
        </w:rPr>
      </w:pPr>
      <w:r>
        <w:rPr>
          <w:rFonts w:ascii="Calibri" w:hAnsi="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67B04D29" w14:textId="529A184B" w:rsidR="00CA7917" w:rsidRPr="002C7907" w:rsidRDefault="00CA7917" w:rsidP="00265156">
      <w:pPr>
        <w:numPr>
          <w:ilvl w:val="0"/>
          <w:numId w:val="13"/>
        </w:numPr>
        <w:tabs>
          <w:tab w:val="left" w:pos="709"/>
          <w:tab w:val="left" w:pos="7576"/>
        </w:tabs>
        <w:spacing w:after="120" w:line="276" w:lineRule="auto"/>
        <w:ind w:left="714" w:hanging="714"/>
        <w:jc w:val="both"/>
        <w:rPr>
          <w:rFonts w:ascii="Calibri" w:hAnsi="Calibri"/>
          <w:sz w:val="22"/>
          <w:szCs w:val="22"/>
        </w:rPr>
      </w:pPr>
      <w:bookmarkStart w:id="93" w:name="_Hlk137567350"/>
      <w:r w:rsidRPr="002C7907">
        <w:rPr>
          <w:rFonts w:ascii="Calibri" w:hAnsi="Calibri"/>
          <w:sz w:val="22"/>
          <w:szCs w:val="22"/>
        </w:rPr>
        <w:lastRenderedPageBreak/>
        <w:t>We do not come within the category of prohibited economic operators identified in Regulation (EU) No 833/2014 of 31 July 2014 (as amended by EU Regulation 2022/576 or any subsequent amendments to same).</w:t>
      </w:r>
    </w:p>
    <w:p w14:paraId="7CA2C484" w14:textId="18EF6F7E" w:rsidR="00CA7917" w:rsidRPr="002C7907" w:rsidRDefault="00CA7917" w:rsidP="00265156">
      <w:pPr>
        <w:numPr>
          <w:ilvl w:val="0"/>
          <w:numId w:val="13"/>
        </w:numPr>
        <w:tabs>
          <w:tab w:val="left" w:pos="709"/>
          <w:tab w:val="left" w:pos="7576"/>
        </w:tabs>
        <w:spacing w:after="120" w:line="276" w:lineRule="auto"/>
        <w:ind w:left="714" w:hanging="714"/>
        <w:jc w:val="both"/>
        <w:rPr>
          <w:rFonts w:ascii="Calibri" w:hAnsi="Calibri"/>
          <w:sz w:val="22"/>
          <w:szCs w:val="22"/>
        </w:rPr>
      </w:pPr>
      <w:bookmarkStart w:id="94" w:name="_Hlk137567370"/>
      <w:bookmarkEnd w:id="93"/>
      <w:r w:rsidRPr="002C7907">
        <w:rPr>
          <w:rFonts w:ascii="Calibri" w:hAnsi="Calibri"/>
          <w:sz w:val="22"/>
          <w:szCs w:val="22"/>
        </w:rPr>
        <w:t xml:space="preserve">The origin of </w:t>
      </w:r>
      <w:r w:rsidR="00817BCB">
        <w:rPr>
          <w:rFonts w:ascii="Calibri" w:hAnsi="Calibri"/>
          <w:sz w:val="22"/>
          <w:szCs w:val="22"/>
        </w:rPr>
        <w:t>services</w:t>
      </w:r>
      <w:r w:rsidRPr="002C7907">
        <w:rPr>
          <w:rFonts w:ascii="Calibri" w:hAnsi="Calibri"/>
          <w:sz w:val="22"/>
          <w:szCs w:val="22"/>
        </w:rPr>
        <w:t xml:space="preserve"> connected to our Tender, if any, are not subject to the prohibitions set out in Regulation (EU) No 833/2014 (as amended by EU Regulation 2022/576 or any subsequent amendments to same).</w:t>
      </w:r>
    </w:p>
    <w:p w14:paraId="3620FCCB" w14:textId="61B14F87" w:rsidR="00CA7917" w:rsidRPr="002C7907" w:rsidRDefault="00CA7917" w:rsidP="00265156">
      <w:pPr>
        <w:numPr>
          <w:ilvl w:val="0"/>
          <w:numId w:val="13"/>
        </w:numPr>
        <w:tabs>
          <w:tab w:val="left" w:pos="709"/>
          <w:tab w:val="left" w:pos="7576"/>
        </w:tabs>
        <w:spacing w:after="120" w:line="276" w:lineRule="auto"/>
        <w:ind w:left="714" w:hanging="714"/>
        <w:jc w:val="both"/>
        <w:rPr>
          <w:rFonts w:ascii="Calibri" w:hAnsi="Calibri"/>
          <w:sz w:val="22"/>
          <w:szCs w:val="22"/>
        </w:rPr>
      </w:pPr>
      <w:bookmarkStart w:id="95" w:name="_Hlk137567385"/>
      <w:bookmarkEnd w:id="94"/>
      <w:r w:rsidRPr="002C7907">
        <w:rPr>
          <w:rFonts w:ascii="Calibri" w:hAnsi="Calibr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95"/>
    <w:p w14:paraId="38A04C34" w14:textId="77777777" w:rsidR="0071089A" w:rsidRDefault="0071089A" w:rsidP="007E7773">
      <w:pPr>
        <w:tabs>
          <w:tab w:val="left" w:pos="709"/>
          <w:tab w:val="left" w:pos="7576"/>
        </w:tabs>
        <w:jc w:val="both"/>
        <w:rPr>
          <w:rFonts w:ascii="Calibri" w:hAnsi="Calibri"/>
          <w:sz w:val="22"/>
          <w:szCs w:val="22"/>
        </w:rPr>
      </w:pPr>
    </w:p>
    <w:p w14:paraId="78984320" w14:textId="77777777" w:rsidR="0071089A" w:rsidRDefault="0071089A" w:rsidP="007E7773">
      <w:pPr>
        <w:tabs>
          <w:tab w:val="left" w:pos="709"/>
          <w:tab w:val="left" w:pos="7576"/>
        </w:tabs>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082"/>
        <w:gridCol w:w="4670"/>
      </w:tblGrid>
      <w:tr w:rsidR="00701F5B" w:rsidRPr="00B8044E" w14:paraId="7FC6E11D" w14:textId="77777777" w:rsidTr="00DF1F2E">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4541379" w14:textId="77777777" w:rsidR="00701F5B" w:rsidRPr="00F702B1" w:rsidRDefault="00701F5B" w:rsidP="00DF1F2E">
            <w:pPr>
              <w:spacing w:line="256" w:lineRule="auto"/>
              <w:jc w:val="both"/>
              <w:rPr>
                <w:rFonts w:ascii="Calibri" w:hAnsi="Calibri"/>
                <w:b/>
                <w:color w:val="000000"/>
              </w:rPr>
            </w:pPr>
            <w:r w:rsidRPr="00F702B1">
              <w:rPr>
                <w:rFonts w:ascii="Calibri" w:hAnsi="Calibri"/>
                <w:b/>
                <w:color w:val="000000"/>
                <w:sz w:val="22"/>
                <w:szCs w:val="22"/>
              </w:rPr>
              <w:t>SIGNED</w:t>
            </w:r>
          </w:p>
          <w:p w14:paraId="287BAB5A" w14:textId="77777777" w:rsidR="00701F5B" w:rsidRPr="00F702B1" w:rsidRDefault="00701F5B" w:rsidP="00DF1F2E">
            <w:pPr>
              <w:spacing w:line="256" w:lineRule="auto"/>
              <w:jc w:val="both"/>
              <w:rPr>
                <w:rFonts w:ascii="Calibri" w:hAnsi="Calibri"/>
                <w:b/>
                <w:color w:val="000000"/>
              </w:rPr>
            </w:pPr>
          </w:p>
          <w:p w14:paraId="2B695D7C" w14:textId="77777777" w:rsidR="00701F5B" w:rsidRPr="00F702B1" w:rsidRDefault="00701F5B" w:rsidP="00DF1F2E">
            <w:pPr>
              <w:spacing w:line="256" w:lineRule="auto"/>
              <w:jc w:val="both"/>
              <w:rPr>
                <w:rFonts w:ascii="Calibri" w:hAnsi="Calibri"/>
                <w:b/>
                <w:color w:val="000000"/>
              </w:rPr>
            </w:pPr>
          </w:p>
          <w:p w14:paraId="043423F5" w14:textId="77777777" w:rsidR="00701F5B" w:rsidRPr="00F702B1" w:rsidRDefault="00701F5B" w:rsidP="00DF1F2E">
            <w:pPr>
              <w:spacing w:line="256" w:lineRule="auto"/>
              <w:jc w:val="both"/>
              <w:rPr>
                <w:rFonts w:ascii="Calibri" w:hAnsi="Calibri"/>
                <w:b/>
                <w:color w:val="000000"/>
              </w:rPr>
            </w:pPr>
          </w:p>
          <w:p w14:paraId="5F543389" w14:textId="77777777" w:rsidR="00701F5B" w:rsidRPr="00F702B1" w:rsidRDefault="00701F5B" w:rsidP="00DF1F2E">
            <w:pPr>
              <w:spacing w:line="256" w:lineRule="auto"/>
              <w:jc w:val="both"/>
              <w:rPr>
                <w:rFonts w:ascii="Calibri" w:hAnsi="Calibri"/>
                <w:b/>
                <w:color w:val="000000"/>
                <w:sz w:val="22"/>
                <w:szCs w:val="22"/>
              </w:rPr>
            </w:pPr>
            <w:r w:rsidRPr="00F702B1">
              <w:rPr>
                <w:rFonts w:ascii="Calibri" w:hAnsi="Calibri"/>
                <w:b/>
                <w:color w:val="000000"/>
                <w:sz w:val="22"/>
                <w:szCs w:val="22"/>
              </w:rPr>
              <w:t>(Authorised Signatory)</w:t>
            </w:r>
          </w:p>
          <w:p w14:paraId="3C49FE30" w14:textId="77777777" w:rsidR="00701F5B" w:rsidRPr="00F702B1" w:rsidRDefault="00701F5B" w:rsidP="00DF1F2E">
            <w:pPr>
              <w:spacing w:line="256" w:lineRule="auto"/>
              <w:jc w:val="both"/>
              <w:rPr>
                <w:rFonts w:ascii="Calibri" w:hAnsi="Calibri"/>
                <w:b/>
                <w:color w:val="000000"/>
              </w:rPr>
            </w:pPr>
          </w:p>
        </w:tc>
        <w:tc>
          <w:tcPr>
            <w:tcW w:w="5580" w:type="dxa"/>
            <w:tcBorders>
              <w:top w:val="single" w:sz="12" w:space="0" w:color="FFFFFF"/>
              <w:left w:val="single" w:sz="12" w:space="0" w:color="FFFFFF"/>
              <w:bottom w:val="single" w:sz="12" w:space="0" w:color="FFFFFF"/>
              <w:right w:val="single" w:sz="12" w:space="0" w:color="FFFFFF"/>
            </w:tcBorders>
          </w:tcPr>
          <w:p w14:paraId="7DA95518" w14:textId="77777777" w:rsidR="00701F5B" w:rsidRPr="00F702B1" w:rsidRDefault="00701F5B" w:rsidP="00DF1F2E">
            <w:pPr>
              <w:spacing w:line="256" w:lineRule="auto"/>
              <w:jc w:val="both"/>
              <w:rPr>
                <w:rFonts w:ascii="Calibri" w:hAnsi="Calibri"/>
                <w:b/>
                <w:color w:val="000000"/>
              </w:rPr>
            </w:pPr>
            <w:r w:rsidRPr="00F702B1">
              <w:rPr>
                <w:rFonts w:ascii="Calibri" w:hAnsi="Calibri"/>
                <w:b/>
                <w:color w:val="000000"/>
                <w:sz w:val="22"/>
                <w:szCs w:val="22"/>
              </w:rPr>
              <w:t>Company</w:t>
            </w:r>
          </w:p>
          <w:p w14:paraId="64327BDE" w14:textId="77777777" w:rsidR="00701F5B" w:rsidRPr="00F702B1" w:rsidRDefault="00701F5B" w:rsidP="00DF1F2E">
            <w:pPr>
              <w:spacing w:line="256" w:lineRule="auto"/>
              <w:jc w:val="both"/>
              <w:rPr>
                <w:rFonts w:ascii="Calibri" w:hAnsi="Calibri"/>
                <w:b/>
                <w:color w:val="000000"/>
              </w:rPr>
            </w:pPr>
          </w:p>
        </w:tc>
      </w:tr>
      <w:tr w:rsidR="00701F5B" w:rsidRPr="00B8044E" w14:paraId="026051ED" w14:textId="77777777" w:rsidTr="00DF1F2E">
        <w:trPr>
          <w:cantSplit/>
          <w:trHeight w:val="940"/>
        </w:trPr>
        <w:tc>
          <w:tcPr>
            <w:tcW w:w="4788" w:type="dxa"/>
            <w:tcBorders>
              <w:top w:val="single" w:sz="12" w:space="0" w:color="FFFFFF"/>
              <w:left w:val="single" w:sz="12" w:space="0" w:color="FFFFFF"/>
              <w:bottom w:val="single" w:sz="12" w:space="0" w:color="FFFFFF"/>
              <w:right w:val="single" w:sz="12" w:space="0" w:color="FFFFFF"/>
            </w:tcBorders>
            <w:hideMark/>
          </w:tcPr>
          <w:p w14:paraId="0BB72434" w14:textId="77777777" w:rsidR="00701F5B" w:rsidRPr="00F702B1" w:rsidRDefault="00701F5B" w:rsidP="00DF1F2E">
            <w:pPr>
              <w:spacing w:line="256" w:lineRule="auto"/>
              <w:jc w:val="both"/>
              <w:rPr>
                <w:rFonts w:ascii="Calibri" w:hAnsi="Calibri"/>
                <w:b/>
                <w:color w:val="000000"/>
                <w:sz w:val="22"/>
                <w:szCs w:val="22"/>
              </w:rPr>
            </w:pPr>
            <w:r w:rsidRPr="00F702B1">
              <w:rPr>
                <w:rFonts w:ascii="Calibri" w:hAnsi="Calibri"/>
                <w:b/>
                <w:color w:val="000000"/>
                <w:sz w:val="22"/>
                <w:szCs w:val="22"/>
              </w:rPr>
              <w:t>Print name</w:t>
            </w:r>
          </w:p>
          <w:p w14:paraId="0BF48C60" w14:textId="77777777" w:rsidR="00701F5B" w:rsidRPr="00F702B1" w:rsidRDefault="00701F5B" w:rsidP="00DF1F2E">
            <w:pPr>
              <w:spacing w:line="256" w:lineRule="auto"/>
              <w:jc w:val="both"/>
              <w:rPr>
                <w:rFonts w:ascii="Calibri" w:hAnsi="Calibri"/>
                <w:b/>
                <w:color w:val="000000"/>
                <w:sz w:val="22"/>
                <w:szCs w:val="22"/>
              </w:rPr>
            </w:pPr>
          </w:p>
          <w:p w14:paraId="3FB9FC2B" w14:textId="77777777" w:rsidR="00701F5B" w:rsidRPr="00F702B1" w:rsidRDefault="00701F5B" w:rsidP="00DF1F2E">
            <w:pPr>
              <w:spacing w:line="256" w:lineRule="auto"/>
              <w:jc w:val="both"/>
              <w:rPr>
                <w:rFonts w:ascii="Calibri" w:hAnsi="Calibri"/>
                <w:b/>
                <w:color w:val="000000"/>
                <w:sz w:val="22"/>
                <w:szCs w:val="22"/>
              </w:rPr>
            </w:pPr>
          </w:p>
          <w:p w14:paraId="5D0BC76D" w14:textId="77777777" w:rsidR="00701F5B" w:rsidRPr="00F702B1" w:rsidRDefault="00701F5B" w:rsidP="00DF1F2E">
            <w:pPr>
              <w:spacing w:line="256" w:lineRule="auto"/>
              <w:jc w:val="both"/>
              <w:rPr>
                <w:rFonts w:ascii="Calibri" w:hAnsi="Calibri"/>
                <w:b/>
                <w:color w:val="000000"/>
              </w:rPr>
            </w:pPr>
            <w:r w:rsidRPr="00F702B1">
              <w:rPr>
                <w:rFonts w:ascii="Calibri" w:hAnsi="Calibri"/>
                <w:b/>
                <w:color w:val="000000"/>
                <w:sz w:val="22"/>
                <w:szCs w:val="22"/>
              </w:rPr>
              <w:t>Date</w:t>
            </w:r>
          </w:p>
        </w:tc>
        <w:tc>
          <w:tcPr>
            <w:tcW w:w="5580" w:type="dxa"/>
            <w:tcBorders>
              <w:top w:val="single" w:sz="12" w:space="0" w:color="FFFFFF"/>
              <w:left w:val="single" w:sz="12" w:space="0" w:color="FFFFFF"/>
              <w:bottom w:val="single" w:sz="12" w:space="0" w:color="FFFFFF"/>
              <w:right w:val="single" w:sz="12" w:space="0" w:color="FFFFFF"/>
            </w:tcBorders>
            <w:hideMark/>
          </w:tcPr>
          <w:p w14:paraId="27EE7737" w14:textId="77777777" w:rsidR="00701F5B" w:rsidRPr="00F702B1" w:rsidRDefault="00701F5B" w:rsidP="00DF1F2E">
            <w:pPr>
              <w:spacing w:line="256" w:lineRule="auto"/>
              <w:jc w:val="both"/>
              <w:rPr>
                <w:rFonts w:ascii="Calibri" w:hAnsi="Calibri"/>
                <w:b/>
                <w:color w:val="000000"/>
                <w:sz w:val="22"/>
                <w:szCs w:val="22"/>
              </w:rPr>
            </w:pPr>
            <w:r w:rsidRPr="00F702B1">
              <w:rPr>
                <w:rFonts w:ascii="Calibri" w:hAnsi="Calibri"/>
                <w:b/>
                <w:color w:val="000000"/>
                <w:sz w:val="22"/>
                <w:szCs w:val="22"/>
              </w:rPr>
              <w:t>Address</w:t>
            </w:r>
          </w:p>
        </w:tc>
      </w:tr>
    </w:tbl>
    <w:p w14:paraId="44339583" w14:textId="77777777" w:rsidR="00007BD7" w:rsidRDefault="00007BD7" w:rsidP="007E7773">
      <w:pPr>
        <w:tabs>
          <w:tab w:val="left" w:pos="709"/>
          <w:tab w:val="left" w:pos="7576"/>
        </w:tabs>
        <w:jc w:val="both"/>
        <w:rPr>
          <w:rFonts w:ascii="Calibri" w:hAnsi="Calibri"/>
          <w:sz w:val="22"/>
          <w:szCs w:val="22"/>
        </w:rPr>
      </w:pPr>
    </w:p>
    <w:bookmarkEnd w:id="92"/>
    <w:p w14:paraId="09FBA713" w14:textId="77777777" w:rsidR="007175F5" w:rsidRPr="00A5031E" w:rsidRDefault="007175F5" w:rsidP="007E7773">
      <w:pPr>
        <w:tabs>
          <w:tab w:val="left" w:pos="709"/>
          <w:tab w:val="left" w:pos="7576"/>
        </w:tabs>
        <w:jc w:val="both"/>
        <w:rPr>
          <w:rFonts w:ascii="Calibri" w:hAnsi="Calibri"/>
          <w:sz w:val="22"/>
          <w:szCs w:val="22"/>
        </w:rPr>
      </w:pPr>
    </w:p>
    <w:p w14:paraId="16453E46" w14:textId="77777777" w:rsidR="002C6E91" w:rsidRDefault="002C6E91" w:rsidP="00A5031E">
      <w:pPr>
        <w:rPr>
          <w:b/>
          <w:lang w:val="en-GB"/>
        </w:rPr>
      </w:pPr>
    </w:p>
    <w:p w14:paraId="7972CA02" w14:textId="77777777" w:rsidR="001C7AFE" w:rsidRPr="00DC6FD2" w:rsidRDefault="002C6E91" w:rsidP="00026312">
      <w:pPr>
        <w:pStyle w:val="Heading1"/>
        <w:rPr>
          <w:rFonts w:ascii="Calibri" w:hAnsi="Calibri"/>
          <w:b w:val="0"/>
          <w:bCs w:val="0"/>
          <w:szCs w:val="28"/>
        </w:rPr>
      </w:pPr>
      <w:r>
        <w:br w:type="page"/>
      </w:r>
    </w:p>
    <w:p w14:paraId="43BCB2FA" w14:textId="77777777" w:rsidR="001B530C" w:rsidRPr="009703C3" w:rsidRDefault="001B530C" w:rsidP="009703C3">
      <w:pPr>
        <w:pStyle w:val="Heading1"/>
        <w:rPr>
          <w:rStyle w:val="Heading1Char"/>
          <w:rFonts w:ascii="Cambria" w:hAnsi="Cambria"/>
          <w:color w:val="2C7D82"/>
          <w:sz w:val="32"/>
          <w:szCs w:val="32"/>
          <w:u w:val="none"/>
          <w:lang w:eastAsia="en-IE"/>
        </w:rPr>
      </w:pPr>
      <w:bookmarkStart w:id="96" w:name="_Toc6398818"/>
      <w:r w:rsidRPr="009703C3">
        <w:rPr>
          <w:rStyle w:val="Heading1Char"/>
          <w:rFonts w:ascii="Cambria" w:hAnsi="Cambria"/>
          <w:color w:val="2C7D82"/>
          <w:sz w:val="32"/>
          <w:szCs w:val="32"/>
          <w:u w:val="none"/>
          <w:lang w:eastAsia="en-IE"/>
        </w:rPr>
        <w:lastRenderedPageBreak/>
        <w:t xml:space="preserve">Appendix </w:t>
      </w:r>
      <w:r w:rsidR="00026312">
        <w:rPr>
          <w:rStyle w:val="Heading1Char"/>
          <w:rFonts w:ascii="Cambria" w:hAnsi="Cambria"/>
          <w:color w:val="2C7D82"/>
          <w:sz w:val="32"/>
          <w:szCs w:val="32"/>
          <w:u w:val="none"/>
          <w:lang w:eastAsia="en-IE"/>
        </w:rPr>
        <w:t>4 – Declaration as to Personal C</w:t>
      </w:r>
      <w:r w:rsidRPr="009703C3">
        <w:rPr>
          <w:rStyle w:val="Heading1Char"/>
          <w:rFonts w:ascii="Cambria" w:hAnsi="Cambria"/>
          <w:color w:val="2C7D82"/>
          <w:sz w:val="32"/>
          <w:szCs w:val="32"/>
          <w:u w:val="none"/>
          <w:lang w:eastAsia="en-IE"/>
        </w:rPr>
        <w:t>ircumstances of Tenderer</w:t>
      </w:r>
      <w:bookmarkEnd w:id="96"/>
    </w:p>
    <w:p w14:paraId="6FF7EFA8" w14:textId="77777777" w:rsidR="00CB1C41" w:rsidRPr="00CB1C41" w:rsidRDefault="001B530C" w:rsidP="00CB1C41">
      <w:pPr>
        <w:rPr>
          <w:rFonts w:ascii="Calibri" w:hAnsi="Calibri"/>
          <w:b/>
          <w:sz w:val="22"/>
          <w:szCs w:val="22"/>
          <w:highlight w:val="lightGray"/>
        </w:rPr>
      </w:pPr>
      <w:r w:rsidRPr="00B8044E">
        <w:rPr>
          <w:rFonts w:ascii="Calibri" w:hAnsi="Calibri"/>
          <w:sz w:val="22"/>
          <w:szCs w:val="22"/>
        </w:rPr>
        <w:t>Re: Request for Tenders for the</w:t>
      </w:r>
      <w:r>
        <w:rPr>
          <w:rFonts w:ascii="Calibri" w:hAnsi="Calibri"/>
          <w:sz w:val="22"/>
          <w:szCs w:val="22"/>
        </w:rPr>
        <w:t xml:space="preserve"> Supply of </w:t>
      </w:r>
      <w:r w:rsidR="00CB1C41" w:rsidRPr="00CB1C41">
        <w:rPr>
          <w:rFonts w:ascii="Calibri" w:hAnsi="Calibri"/>
          <w:b/>
          <w:sz w:val="22"/>
          <w:szCs w:val="22"/>
          <w:highlight w:val="lightGray"/>
        </w:rPr>
        <w:t>Managed Public-key infrastructure (PKI) Services</w:t>
      </w:r>
    </w:p>
    <w:p w14:paraId="3E8ED1B5" w14:textId="77777777" w:rsidR="007D64B6" w:rsidRDefault="007D64B6" w:rsidP="007D64B6">
      <w:pPr>
        <w:spacing w:line="314" w:lineRule="auto"/>
        <w:jc w:val="both"/>
        <w:rPr>
          <w:rFonts w:ascii="Calibri" w:hAnsi="Calibri"/>
          <w:b/>
          <w:sz w:val="22"/>
          <w:szCs w:val="22"/>
        </w:rPr>
      </w:pPr>
    </w:p>
    <w:p w14:paraId="080FEB18" w14:textId="77777777" w:rsidR="007D64B6" w:rsidRDefault="007D64B6" w:rsidP="007D64B6">
      <w:pPr>
        <w:spacing w:line="314" w:lineRule="auto"/>
        <w:jc w:val="both"/>
        <w:rPr>
          <w:rFonts w:ascii="Calibri" w:hAnsi="Calibri"/>
          <w:sz w:val="22"/>
          <w:szCs w:val="22"/>
        </w:rPr>
      </w:pPr>
      <w:r w:rsidRPr="00B8044E">
        <w:rPr>
          <w:rFonts w:ascii="Calibri" w:hAnsi="Calibri"/>
          <w:b/>
          <w:sz w:val="22"/>
          <w:szCs w:val="22"/>
        </w:rPr>
        <w:t>NAME:</w:t>
      </w:r>
      <w:r w:rsidRPr="00B8044E">
        <w:rPr>
          <w:rFonts w:ascii="Calibri" w:hAnsi="Calibri"/>
          <w:sz w:val="22"/>
          <w:szCs w:val="22"/>
        </w:rPr>
        <w:t xml:space="preserve"> _______________________________</w:t>
      </w:r>
    </w:p>
    <w:p w14:paraId="65BA9F21" w14:textId="77777777" w:rsidR="007D64B6" w:rsidRPr="00B8044E" w:rsidRDefault="007D64B6" w:rsidP="007D64B6">
      <w:pPr>
        <w:spacing w:after="200" w:line="314" w:lineRule="auto"/>
        <w:jc w:val="both"/>
        <w:rPr>
          <w:rFonts w:ascii="Calibri" w:hAnsi="Calibri"/>
          <w:sz w:val="22"/>
          <w:szCs w:val="22"/>
        </w:rPr>
      </w:pPr>
      <w:r w:rsidRPr="00B8044E">
        <w:rPr>
          <w:rFonts w:ascii="Calibri" w:hAnsi="Calibri"/>
          <w:b/>
          <w:sz w:val="22"/>
          <w:szCs w:val="22"/>
        </w:rPr>
        <w:t>ADDRESS:</w:t>
      </w:r>
      <w:r w:rsidRPr="00B8044E">
        <w:rPr>
          <w:rFonts w:ascii="Calibri" w:hAnsi="Calibri"/>
          <w:sz w:val="22"/>
          <w:szCs w:val="22"/>
        </w:rPr>
        <w:t xml:space="preserve"> __________________________________________</w:t>
      </w:r>
    </w:p>
    <w:p w14:paraId="4377A3A8" w14:textId="77777777" w:rsidR="007D64B6" w:rsidRPr="00B8044E" w:rsidRDefault="007D64B6" w:rsidP="007D64B6">
      <w:pPr>
        <w:spacing w:after="200" w:line="317" w:lineRule="auto"/>
        <w:rPr>
          <w:rFonts w:ascii="Calibri" w:hAnsi="Calibri"/>
          <w:sz w:val="22"/>
          <w:szCs w:val="22"/>
        </w:rPr>
      </w:pPr>
      <w:r w:rsidRPr="00B8044E">
        <w:rPr>
          <w:rFonts w:ascii="Calibri" w:hAnsi="Calibri"/>
          <w:sz w:val="22"/>
          <w:szCs w:val="22"/>
        </w:rPr>
        <w:t xml:space="preserve">I, </w:t>
      </w:r>
      <w:r w:rsidRPr="007D64B6">
        <w:rPr>
          <w:rFonts w:ascii="Calibri" w:hAnsi="Calibri"/>
          <w:sz w:val="22"/>
          <w:szCs w:val="22"/>
          <w:highlight w:val="lightGray"/>
        </w:rPr>
        <w:t>[insert name of Declarant]</w:t>
      </w:r>
      <w:r w:rsidRPr="007D64B6">
        <w:rPr>
          <w:rFonts w:ascii="Calibri" w:hAnsi="Calibri"/>
          <w:sz w:val="22"/>
          <w:szCs w:val="22"/>
        </w:rPr>
        <w:t xml:space="preserve"> having been duly authorised by </w:t>
      </w:r>
      <w:r w:rsidRPr="007D64B6">
        <w:rPr>
          <w:rFonts w:ascii="Calibri" w:hAnsi="Calibri"/>
          <w:sz w:val="22"/>
          <w:szCs w:val="22"/>
          <w:highlight w:val="lightGray"/>
        </w:rPr>
        <w:t>[insert name of entity</w:t>
      </w:r>
      <w:r w:rsidRPr="007D64B6">
        <w:rPr>
          <w:rFonts w:ascii="Calibri" w:hAnsi="Calibri"/>
          <w:sz w:val="22"/>
          <w:szCs w:val="22"/>
        </w:rPr>
        <w:t xml:space="preserve">], sincerely declare that </w:t>
      </w:r>
      <w:r w:rsidRPr="007D64B6">
        <w:rPr>
          <w:rFonts w:ascii="Calibri" w:hAnsi="Calibri"/>
          <w:sz w:val="22"/>
          <w:szCs w:val="22"/>
          <w:highlight w:val="lightGray"/>
        </w:rPr>
        <w:t>[insert name of entity]</w:t>
      </w:r>
      <w:r w:rsidRPr="007D64B6">
        <w:rPr>
          <w:rFonts w:ascii="Calibri" w:hAnsi="Calibri"/>
          <w:sz w:val="22"/>
          <w:szCs w:val="22"/>
        </w:rPr>
        <w:t xml:space="preserve"> itself or any person who has is a member of the administrative, management or supervisory </w:t>
      </w:r>
      <w:r w:rsidR="00326D65" w:rsidRPr="007D64B6">
        <w:rPr>
          <w:rFonts w:ascii="Calibri" w:hAnsi="Calibri"/>
          <w:sz w:val="22"/>
          <w:szCs w:val="22"/>
        </w:rPr>
        <w:t>body of</w:t>
      </w:r>
      <w:r w:rsidRPr="007D64B6">
        <w:rPr>
          <w:rFonts w:ascii="Calibri" w:hAnsi="Calibri"/>
          <w:sz w:val="22"/>
          <w:szCs w:val="22"/>
        </w:rPr>
        <w:t xml:space="preserve"> </w:t>
      </w:r>
      <w:r w:rsidRPr="007D64B6">
        <w:rPr>
          <w:rFonts w:ascii="Calibri" w:hAnsi="Calibri"/>
          <w:sz w:val="22"/>
          <w:szCs w:val="22"/>
          <w:highlight w:val="lightGray"/>
        </w:rPr>
        <w:t>[insert name of entity]</w:t>
      </w:r>
      <w:r w:rsidRPr="007D64B6">
        <w:rPr>
          <w:rFonts w:ascii="Calibri" w:hAnsi="Calibri"/>
          <w:sz w:val="22"/>
          <w:szCs w:val="22"/>
        </w:rPr>
        <w:t xml:space="preserve"> or has powers of representation, decision or control in </w:t>
      </w:r>
      <w:r w:rsidRPr="007D64B6">
        <w:rPr>
          <w:rFonts w:ascii="Calibri" w:hAnsi="Calibri"/>
          <w:sz w:val="22"/>
          <w:szCs w:val="22"/>
          <w:highlight w:val="lightGray"/>
        </w:rPr>
        <w:t>[insert name of entity</w:t>
      </w:r>
      <w:r w:rsidRPr="007D64B6">
        <w:rPr>
          <w:rFonts w:ascii="Calibri" w:hAnsi="Calibri"/>
          <w:sz w:val="22"/>
          <w:szCs w:val="22"/>
        </w:rPr>
        <w:t>]:</w:t>
      </w:r>
    </w:p>
    <w:p w14:paraId="5FCE48BC" w14:textId="77777777" w:rsidR="00967139" w:rsidRPr="00D20BEF" w:rsidRDefault="00967139" w:rsidP="00622252">
      <w:pPr>
        <w:numPr>
          <w:ilvl w:val="0"/>
          <w:numId w:val="14"/>
        </w:numPr>
        <w:spacing w:after="120"/>
        <w:ind w:left="709" w:right="45" w:hanging="283"/>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participation in a criminal organisation, as defined in Article 2 of Council Framework Decision 2008/841/JHA;</w:t>
      </w:r>
    </w:p>
    <w:p w14:paraId="07C932EF" w14:textId="77777777" w:rsidR="00967139" w:rsidRPr="00D20BEF" w:rsidRDefault="00967139" w:rsidP="00622252">
      <w:pPr>
        <w:numPr>
          <w:ilvl w:val="0"/>
          <w:numId w:val="14"/>
        </w:numPr>
        <w:spacing w:after="120"/>
        <w:ind w:left="709" w:right="45" w:hanging="312"/>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w:t>
      </w:r>
      <w:r>
        <w:rPr>
          <w:rFonts w:ascii="Calibri" w:hAnsi="Calibri"/>
          <w:sz w:val="22"/>
          <w:szCs w:val="22"/>
        </w:rPr>
        <w:t xml:space="preserve"> </w:t>
      </w:r>
      <w:r w:rsidRPr="00967139">
        <w:rPr>
          <w:rFonts w:ascii="Calibri" w:hAnsi="Calibri"/>
          <w:i/>
          <w:sz w:val="22"/>
          <w:szCs w:val="22"/>
          <w:highlight w:val="lightGray"/>
        </w:rPr>
        <w:t>[insert name of entity]</w:t>
      </w:r>
      <w:r w:rsidRPr="00967139">
        <w:rPr>
          <w:rFonts w:ascii="Calibri" w:hAnsi="Calibri"/>
          <w:sz w:val="22"/>
          <w:szCs w:val="22"/>
          <w:highlight w:val="lightGray"/>
        </w:rPr>
        <w:t>;</w:t>
      </w:r>
    </w:p>
    <w:p w14:paraId="4CB3BE1C" w14:textId="77777777" w:rsidR="00967139" w:rsidRPr="00D20BEF" w:rsidRDefault="00967139" w:rsidP="00622252">
      <w:pPr>
        <w:numPr>
          <w:ilvl w:val="0"/>
          <w:numId w:val="14"/>
        </w:numPr>
        <w:spacing w:after="120"/>
        <w:ind w:left="794" w:right="45" w:hanging="397"/>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fraud within the meaning of Article 1 of the Convention on the protection of the European Communities’ financial interests;</w:t>
      </w:r>
    </w:p>
    <w:p w14:paraId="2691165C" w14:textId="77777777" w:rsidR="00967139" w:rsidRPr="00D20BEF" w:rsidRDefault="00967139" w:rsidP="00622252">
      <w:pPr>
        <w:numPr>
          <w:ilvl w:val="0"/>
          <w:numId w:val="14"/>
        </w:numPr>
        <w:spacing w:after="120"/>
        <w:ind w:left="709" w:right="45" w:hanging="312"/>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terrorist offences or offences linked to terrorist activities, as defined in Articles 1 and 3 of Council Framework Decision 2002/475/JHA</w:t>
      </w:r>
      <w:r>
        <w:rPr>
          <w:rFonts w:ascii="Calibri" w:hAnsi="Calibri"/>
          <w:sz w:val="22"/>
          <w:szCs w:val="22"/>
        </w:rPr>
        <w:t xml:space="preserve"> </w:t>
      </w:r>
      <w:r w:rsidRPr="00D20BEF">
        <w:rPr>
          <w:rFonts w:ascii="Calibri" w:hAnsi="Calibri"/>
          <w:sz w:val="22"/>
          <w:szCs w:val="22"/>
        </w:rPr>
        <w:t>respectively, or for inciting or aiding or abetting or attempting to commit an offence, as referred to in Article 4 of that Framework Decision;</w:t>
      </w:r>
    </w:p>
    <w:p w14:paraId="27138743" w14:textId="77777777" w:rsidR="00967139" w:rsidRPr="00967139" w:rsidRDefault="00967139" w:rsidP="00622252">
      <w:pPr>
        <w:numPr>
          <w:ilvl w:val="0"/>
          <w:numId w:val="14"/>
        </w:numPr>
        <w:spacing w:after="120"/>
        <w:ind w:left="709" w:right="45" w:hanging="312"/>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money laundering or terrorist financing, as defined in Article 1 of Directive 2005/60/EC of the European Parliament and of the Council</w:t>
      </w:r>
      <w:r w:rsidRPr="00D20BEF">
        <w:rPr>
          <w:rFonts w:ascii="Calibri" w:hAnsi="Calibri"/>
          <w:sz w:val="22"/>
          <w:szCs w:val="22"/>
          <w:u w:val="single"/>
        </w:rPr>
        <w:t>;</w:t>
      </w:r>
    </w:p>
    <w:p w14:paraId="3338E5E4" w14:textId="77777777" w:rsidR="00967139" w:rsidRPr="00D20BEF" w:rsidRDefault="00967139" w:rsidP="00622252">
      <w:pPr>
        <w:numPr>
          <w:ilvl w:val="0"/>
          <w:numId w:val="14"/>
        </w:numPr>
        <w:spacing w:after="120"/>
        <w:ind w:left="709" w:right="45" w:hanging="283"/>
        <w:jc w:val="both"/>
        <w:rPr>
          <w:rFonts w:ascii="Calibri" w:hAnsi="Calibri"/>
          <w:sz w:val="22"/>
          <w:szCs w:val="22"/>
        </w:rPr>
      </w:pPr>
      <w:r w:rsidRPr="00D20BEF">
        <w:rPr>
          <w:rFonts w:ascii="Calibri" w:hAnsi="Calibri"/>
          <w:sz w:val="22"/>
          <w:szCs w:val="22"/>
        </w:rPr>
        <w:t>H</w:t>
      </w:r>
      <w:r w:rsidRPr="00967139">
        <w:rPr>
          <w:rFonts w:ascii="Calibri" w:eastAsia="Calibri" w:hAnsi="Calibri"/>
          <w:sz w:val="22"/>
          <w:szCs w:val="22"/>
        </w:rPr>
        <w:t xml:space="preserve">as never been the subject of a conviction for </w:t>
      </w:r>
      <w:r w:rsidRPr="00D20BEF">
        <w:rPr>
          <w:rFonts w:ascii="Calibri" w:hAnsi="Calibri"/>
          <w:sz w:val="22"/>
          <w:szCs w:val="22"/>
        </w:rPr>
        <w:t>child labour and other forms of trafficking in human beings as defined in Article 2 of Directive 2011/36/EU of the European Parliament and of the Council</w:t>
      </w:r>
      <w:r w:rsidRPr="00D20BEF">
        <w:rPr>
          <w:rFonts w:ascii="Calibri" w:hAnsi="Calibri"/>
          <w:sz w:val="22"/>
          <w:szCs w:val="22"/>
          <w:u w:val="single"/>
        </w:rPr>
        <w:t>;</w:t>
      </w:r>
    </w:p>
    <w:p w14:paraId="28D8196C" w14:textId="77777777" w:rsidR="00967139" w:rsidRDefault="00967139" w:rsidP="00622252">
      <w:pPr>
        <w:numPr>
          <w:ilvl w:val="0"/>
          <w:numId w:val="14"/>
        </w:numPr>
        <w:spacing w:after="120"/>
        <w:ind w:left="709" w:right="45" w:hanging="283"/>
        <w:jc w:val="both"/>
        <w:rPr>
          <w:rFonts w:ascii="Calibri" w:hAnsi="Calibri"/>
          <w:sz w:val="22"/>
          <w:szCs w:val="22"/>
        </w:rPr>
      </w:pPr>
      <w:r w:rsidRPr="00D20BEF">
        <w:rPr>
          <w:rFonts w:ascii="Calibri" w:hAnsi="Calibri"/>
          <w:sz w:val="22"/>
          <w:szCs w:val="22"/>
        </w:rPr>
        <w:t>Is not in breach of its obligations relating to the payment of taxes or social security contributions;</w:t>
      </w:r>
    </w:p>
    <w:p w14:paraId="0554038D" w14:textId="77777777" w:rsidR="003B1864" w:rsidRPr="00D20BEF" w:rsidRDefault="00853EFF" w:rsidP="00622252">
      <w:pPr>
        <w:numPr>
          <w:ilvl w:val="0"/>
          <w:numId w:val="14"/>
        </w:numPr>
        <w:spacing w:after="120"/>
        <w:ind w:left="709" w:right="45" w:hanging="283"/>
        <w:jc w:val="both"/>
        <w:rPr>
          <w:rFonts w:ascii="Calibri" w:hAnsi="Calibri"/>
          <w:sz w:val="22"/>
          <w:szCs w:val="22"/>
        </w:rPr>
      </w:pPr>
      <w:r>
        <w:rPr>
          <w:rFonts w:ascii="Calibri" w:hAnsi="Calibri"/>
          <w:sz w:val="22"/>
          <w:szCs w:val="22"/>
        </w:rPr>
        <w:t>T</w:t>
      </w:r>
      <w:r w:rsidR="00507893">
        <w:rPr>
          <w:rFonts w:ascii="Calibri" w:hAnsi="Calibri"/>
          <w:sz w:val="22"/>
          <w:szCs w:val="22"/>
        </w:rPr>
        <w:t>hat th</w:t>
      </w:r>
      <w:r>
        <w:rPr>
          <w:rFonts w:ascii="Calibri" w:hAnsi="Calibri"/>
          <w:sz w:val="22"/>
          <w:szCs w:val="22"/>
        </w:rPr>
        <w:t>e preparation of the Tender was carried out independently;</w:t>
      </w:r>
    </w:p>
    <w:p w14:paraId="0318FE5C" w14:textId="77777777" w:rsidR="00967139" w:rsidRPr="00D20BEF" w:rsidRDefault="00967139" w:rsidP="00622252">
      <w:pPr>
        <w:numPr>
          <w:ilvl w:val="0"/>
          <w:numId w:val="14"/>
        </w:numPr>
        <w:spacing w:after="120"/>
        <w:ind w:left="709" w:right="45" w:hanging="335"/>
        <w:jc w:val="both"/>
        <w:rPr>
          <w:rFonts w:ascii="Calibri" w:hAnsi="Calibri"/>
          <w:sz w:val="22"/>
          <w:szCs w:val="22"/>
        </w:rPr>
      </w:pPr>
      <w:r w:rsidRPr="00D20BEF">
        <w:rPr>
          <w:rFonts w:ascii="Calibri" w:hAnsi="Calibri"/>
          <w:sz w:val="22"/>
          <w:szCs w:val="22"/>
        </w:rPr>
        <w:t xml:space="preserve">Has, in the performance of all public contracts, complied with applicable obligations in the field of environmental, social and labour law that apply at the place where the works are carried out or the </w:t>
      </w:r>
      <w:r w:rsidR="004C7423">
        <w:rPr>
          <w:rFonts w:ascii="Calibri" w:hAnsi="Calibri"/>
          <w:sz w:val="22"/>
          <w:szCs w:val="22"/>
        </w:rPr>
        <w:t>s</w:t>
      </w:r>
      <w:r w:rsidR="00A65E79">
        <w:rPr>
          <w:rFonts w:ascii="Calibri" w:hAnsi="Calibri"/>
          <w:sz w:val="22"/>
          <w:szCs w:val="22"/>
        </w:rPr>
        <w:t>ervices</w:t>
      </w:r>
      <w:r w:rsidRPr="00D20BEF">
        <w:rPr>
          <w:rFonts w:ascii="Calibri" w:hAnsi="Calibri"/>
          <w:sz w:val="22"/>
          <w:szCs w:val="22"/>
        </w:rPr>
        <w:t xml:space="preserve"> provided, that have been established by EU law, national law, collective agreements or by international, environmental, social and labour law listed in </w:t>
      </w:r>
      <w:r w:rsidR="00173B49">
        <w:rPr>
          <w:rFonts w:ascii="Calibri" w:hAnsi="Calibri"/>
          <w:sz w:val="22"/>
          <w:szCs w:val="22"/>
        </w:rPr>
        <w:t>Schedule 7 of the European Union (Award of Public Authority Contracts) Regulations 2016 (Statutory Instrument 284 of 2016)</w:t>
      </w:r>
      <w:r w:rsidRPr="00D20BEF">
        <w:rPr>
          <w:rFonts w:ascii="Calibri" w:hAnsi="Calibri"/>
          <w:sz w:val="22"/>
          <w:szCs w:val="22"/>
        </w:rPr>
        <w:t xml:space="preserve">; </w:t>
      </w:r>
    </w:p>
    <w:p w14:paraId="70E2C37F" w14:textId="77777777" w:rsidR="00967139" w:rsidRPr="00D20BEF" w:rsidRDefault="00173B49" w:rsidP="00622252">
      <w:pPr>
        <w:numPr>
          <w:ilvl w:val="0"/>
          <w:numId w:val="14"/>
        </w:numPr>
        <w:spacing w:after="120"/>
        <w:ind w:left="709" w:right="45" w:hanging="312"/>
        <w:jc w:val="both"/>
        <w:rPr>
          <w:rFonts w:ascii="Calibri" w:hAnsi="Calibri"/>
          <w:sz w:val="22"/>
          <w:szCs w:val="22"/>
        </w:rPr>
      </w:pPr>
      <w:r w:rsidRPr="00D20BEF">
        <w:rPr>
          <w:rFonts w:ascii="Calibri" w:hAnsi="Calibri"/>
          <w:sz w:val="22"/>
          <w:szCs w:val="22"/>
        </w:rPr>
        <w:t>Is not bankrupt or the subject</w:t>
      </w:r>
      <w:r>
        <w:rPr>
          <w:rFonts w:ascii="Calibri" w:hAnsi="Calibri"/>
          <w:sz w:val="22"/>
          <w:szCs w:val="22"/>
        </w:rPr>
        <w:t xml:space="preserve"> </w:t>
      </w:r>
      <w:r w:rsidRPr="00D20BEF">
        <w:rPr>
          <w:rFonts w:ascii="Calibri" w:hAnsi="Calibri"/>
          <w:sz w:val="22"/>
          <w:szCs w:val="22"/>
        </w:rPr>
        <w:t xml:space="preserve">of insolvency or winding-up proceedings, its assets are not being administered by a liquidator or by the court, it is not in an arrangement with </w:t>
      </w:r>
      <w:r w:rsidRPr="00D20BEF">
        <w:rPr>
          <w:rFonts w:ascii="Calibri" w:hAnsi="Calibri"/>
          <w:sz w:val="22"/>
          <w:szCs w:val="22"/>
        </w:rPr>
        <w:lastRenderedPageBreak/>
        <w:t>creditors, its business activities are not suspended nor is it in any analogous situation arising from a similar procedure under national laws and regulations;</w:t>
      </w:r>
    </w:p>
    <w:p w14:paraId="4672C232" w14:textId="77777777" w:rsidR="00173B49" w:rsidRPr="00D20BEF" w:rsidRDefault="00173B49" w:rsidP="00622252">
      <w:pPr>
        <w:numPr>
          <w:ilvl w:val="0"/>
          <w:numId w:val="14"/>
        </w:numPr>
        <w:spacing w:after="120"/>
        <w:ind w:left="771" w:right="45" w:hanging="397"/>
        <w:jc w:val="both"/>
        <w:rPr>
          <w:rFonts w:ascii="Calibri" w:hAnsi="Calibri"/>
          <w:sz w:val="22"/>
          <w:szCs w:val="22"/>
        </w:rPr>
      </w:pPr>
      <w:r w:rsidRPr="00D20BEF">
        <w:rPr>
          <w:rFonts w:ascii="Calibri" w:hAnsi="Calibri"/>
          <w:sz w:val="22"/>
          <w:szCs w:val="22"/>
        </w:rPr>
        <w:t>Is not guilty of grave professional misconduct;</w:t>
      </w:r>
    </w:p>
    <w:p w14:paraId="3B90C7AA" w14:textId="77777777" w:rsidR="00173B49" w:rsidRPr="00D20BEF" w:rsidRDefault="00173B49" w:rsidP="00622252">
      <w:pPr>
        <w:numPr>
          <w:ilvl w:val="0"/>
          <w:numId w:val="14"/>
        </w:numPr>
        <w:spacing w:after="120"/>
        <w:ind w:left="709" w:right="45" w:hanging="283"/>
        <w:jc w:val="both"/>
        <w:rPr>
          <w:rFonts w:ascii="Calibri" w:hAnsi="Calibri"/>
          <w:sz w:val="22"/>
          <w:szCs w:val="22"/>
        </w:rPr>
      </w:pPr>
      <w:r w:rsidRPr="00D20BEF">
        <w:rPr>
          <w:rFonts w:ascii="Calibri" w:hAnsi="Calibri"/>
          <w:sz w:val="22"/>
          <w:szCs w:val="22"/>
        </w:rPr>
        <w:t>Has not entered into agreements with other economic operators aimed at distorting competition;</w:t>
      </w:r>
    </w:p>
    <w:p w14:paraId="3C4893E2" w14:textId="77777777" w:rsidR="00173B49" w:rsidRDefault="00173B49" w:rsidP="00622252">
      <w:pPr>
        <w:numPr>
          <w:ilvl w:val="0"/>
          <w:numId w:val="14"/>
        </w:numPr>
        <w:spacing w:after="120"/>
        <w:ind w:left="771" w:right="45" w:hanging="345"/>
        <w:jc w:val="both"/>
        <w:rPr>
          <w:rFonts w:ascii="Calibri" w:hAnsi="Calibri"/>
          <w:sz w:val="22"/>
          <w:szCs w:val="22"/>
        </w:rPr>
      </w:pPr>
      <w:r w:rsidRPr="00D20BEF">
        <w:rPr>
          <w:rFonts w:ascii="Calibri" w:hAnsi="Calibri"/>
          <w:sz w:val="22"/>
          <w:szCs w:val="22"/>
        </w:rPr>
        <w:t>Is not aware of any conflict of interest due to its participation in the Competition;</w:t>
      </w:r>
    </w:p>
    <w:p w14:paraId="475E17BF" w14:textId="77777777" w:rsidR="007D64B6" w:rsidRPr="0029766F" w:rsidRDefault="00173B49" w:rsidP="00622252">
      <w:pPr>
        <w:numPr>
          <w:ilvl w:val="0"/>
          <w:numId w:val="14"/>
        </w:numPr>
        <w:spacing w:after="120"/>
        <w:ind w:left="771" w:right="45" w:hanging="345"/>
        <w:jc w:val="both"/>
        <w:rPr>
          <w:lang w:val="en-GB"/>
        </w:rPr>
      </w:pPr>
      <w:r w:rsidRPr="00173B49">
        <w:rPr>
          <w:rFonts w:ascii="Calibri" w:hAnsi="Calibri"/>
          <w:sz w:val="22"/>
          <w:szCs w:val="22"/>
        </w:rPr>
        <w:t xml:space="preserve"> Has not had any prior involvement in the preparation of the Competition</w:t>
      </w:r>
      <w:r>
        <w:rPr>
          <w:rFonts w:ascii="Calibri" w:hAnsi="Calibri"/>
          <w:sz w:val="22"/>
          <w:szCs w:val="22"/>
        </w:rPr>
        <w:t>;</w:t>
      </w:r>
    </w:p>
    <w:p w14:paraId="7FC1E1A2" w14:textId="77777777" w:rsidR="0029766F" w:rsidRDefault="0029766F" w:rsidP="00622252">
      <w:pPr>
        <w:numPr>
          <w:ilvl w:val="0"/>
          <w:numId w:val="14"/>
        </w:numPr>
        <w:spacing w:after="120"/>
        <w:ind w:left="709" w:right="47" w:hanging="283"/>
        <w:jc w:val="both"/>
        <w:rPr>
          <w:rFonts w:ascii="Calibri" w:hAnsi="Calibri"/>
          <w:sz w:val="22"/>
          <w:szCs w:val="22"/>
        </w:rPr>
      </w:pPr>
      <w:r w:rsidRPr="0029766F">
        <w:rPr>
          <w:rFonts w:ascii="Calibri" w:hAnsi="Calibri"/>
          <w:sz w:val="22"/>
          <w:szCs w:val="22"/>
        </w:rPr>
        <w:t xml:space="preserv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BFA0F98" w14:textId="77777777" w:rsidR="0029766F" w:rsidRPr="0029766F" w:rsidRDefault="0029766F" w:rsidP="00622252">
      <w:pPr>
        <w:numPr>
          <w:ilvl w:val="0"/>
          <w:numId w:val="14"/>
        </w:numPr>
        <w:spacing w:after="120"/>
        <w:ind w:left="709" w:right="45" w:hanging="284"/>
        <w:jc w:val="both"/>
        <w:rPr>
          <w:rFonts w:ascii="Calibri" w:hAnsi="Calibri"/>
          <w:sz w:val="22"/>
          <w:szCs w:val="22"/>
        </w:rPr>
      </w:pPr>
      <w:r w:rsidRPr="0029766F">
        <w:rPr>
          <w:rFonts w:ascii="Calibri" w:hAnsi="Calibri"/>
          <w:sz w:val="22"/>
          <w:szCs w:val="22"/>
        </w:rPr>
        <w:t xml:space="preserve">Is not guilty of serious misrepresentation in supplying in supplying the information required for the verification of the absence of grounds for exclusion or the fulfilment of the Selection Criteria for this Competition and did not withhold such information and did not fail to submit supporting documents in respect of this Competition as required under Regulation 59 of the European Union (Award of Public Authority Contracts) Regulations 2016 (Statutory Instrument 284 of 2016); </w:t>
      </w:r>
    </w:p>
    <w:p w14:paraId="53350AEA" w14:textId="77777777" w:rsidR="0029766F" w:rsidRPr="00D20BEF" w:rsidRDefault="0029766F" w:rsidP="00622252">
      <w:pPr>
        <w:numPr>
          <w:ilvl w:val="0"/>
          <w:numId w:val="14"/>
        </w:numPr>
        <w:spacing w:after="120"/>
        <w:ind w:left="771" w:right="45" w:hanging="397"/>
        <w:jc w:val="both"/>
        <w:rPr>
          <w:rFonts w:ascii="Calibri" w:hAnsi="Calibri"/>
          <w:sz w:val="22"/>
          <w:szCs w:val="22"/>
        </w:rPr>
      </w:pPr>
      <w:r w:rsidRPr="00D20BEF">
        <w:rPr>
          <w:rFonts w:ascii="Calibri" w:hAnsi="Calibri"/>
          <w:sz w:val="22"/>
          <w:szCs w:val="22"/>
        </w:rPr>
        <w:t>Has not undertaken to unduly influence the decision-making process of the Contracting Authority in respect of the Competition</w:t>
      </w:r>
      <w:r w:rsidR="00853EFF">
        <w:rPr>
          <w:rFonts w:ascii="Calibri" w:hAnsi="Calibri"/>
          <w:sz w:val="22"/>
          <w:szCs w:val="22"/>
        </w:rPr>
        <w:t xml:space="preserve"> </w:t>
      </w:r>
      <w:r w:rsidRPr="00D20BEF">
        <w:rPr>
          <w:rFonts w:ascii="Calibri" w:hAnsi="Calibri"/>
          <w:sz w:val="22"/>
          <w:szCs w:val="22"/>
        </w:rPr>
        <w:t>or obtain confidential information that may confer upon it undue advantages in respect of the Competition; or negligently provided misleading information that may have a material influence on decisions concerning exclusion, selection or award.</w:t>
      </w:r>
    </w:p>
    <w:p w14:paraId="34F0A4E6" w14:textId="77777777" w:rsidR="0029766F" w:rsidRPr="00B8044E" w:rsidRDefault="0029766F" w:rsidP="0029766F">
      <w:pPr>
        <w:pStyle w:val="BodyText"/>
        <w:spacing w:after="60" w:line="300" w:lineRule="exact"/>
        <w:rPr>
          <w:rFonts w:ascii="Calibri" w:hAnsi="Calibri"/>
          <w:sz w:val="22"/>
          <w:szCs w:val="22"/>
        </w:rPr>
      </w:pPr>
      <w:r w:rsidRPr="00B8044E">
        <w:rPr>
          <w:rFonts w:ascii="Calibri" w:hAnsi="Calibri"/>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0EF2E8FE" w14:textId="77777777" w:rsidR="00173B49" w:rsidRDefault="00173B49" w:rsidP="0029766F">
      <w:pPr>
        <w:spacing w:after="120"/>
        <w:ind w:right="45"/>
        <w:jc w:val="both"/>
        <w:rPr>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87"/>
        <w:gridCol w:w="4465"/>
      </w:tblGrid>
      <w:tr w:rsidR="00115ECA" w:rsidRPr="00115ECA" w14:paraId="7B1795FF" w14:textId="77777777" w:rsidTr="00B5690C">
        <w:trPr>
          <w:trHeight w:val="707"/>
        </w:trPr>
        <w:tc>
          <w:tcPr>
            <w:tcW w:w="4505" w:type="dxa"/>
            <w:tcBorders>
              <w:top w:val="single" w:sz="12" w:space="0" w:color="FFFFFF"/>
              <w:left w:val="single" w:sz="12" w:space="0" w:color="FFFFFF"/>
              <w:bottom w:val="single" w:sz="12" w:space="0" w:color="FFFFFF"/>
              <w:right w:val="single" w:sz="12" w:space="0" w:color="FFFFFF"/>
            </w:tcBorders>
          </w:tcPr>
          <w:p w14:paraId="17E11F29" w14:textId="77777777" w:rsidR="00115ECA" w:rsidRPr="00B5690C" w:rsidRDefault="00115ECA" w:rsidP="00B5690C">
            <w:pPr>
              <w:spacing w:line="256" w:lineRule="auto"/>
              <w:jc w:val="both"/>
              <w:rPr>
                <w:rFonts w:ascii="Calibri" w:hAnsi="Calibri"/>
                <w:b/>
                <w:color w:val="000000"/>
              </w:rPr>
            </w:pPr>
            <w:r w:rsidRPr="00B5690C">
              <w:rPr>
                <w:rFonts w:ascii="Calibri" w:hAnsi="Calibri"/>
                <w:b/>
                <w:color w:val="000000"/>
                <w:sz w:val="22"/>
                <w:szCs w:val="22"/>
              </w:rPr>
              <w:br w:type="page"/>
            </w:r>
          </w:p>
          <w:p w14:paraId="327514ED" w14:textId="77777777" w:rsidR="00115ECA" w:rsidRPr="00B5690C" w:rsidRDefault="008B1A4B" w:rsidP="00B5690C">
            <w:pPr>
              <w:spacing w:line="256" w:lineRule="auto"/>
              <w:jc w:val="both"/>
              <w:rPr>
                <w:rFonts w:ascii="Calibri" w:hAnsi="Calibri"/>
                <w:b/>
                <w:color w:val="000000"/>
              </w:rPr>
            </w:pPr>
            <w:r w:rsidRPr="00B5690C">
              <w:rPr>
                <w:noProof/>
                <w:color w:val="000000"/>
              </w:rPr>
              <mc:AlternateContent>
                <mc:Choice Requires="wps">
                  <w:drawing>
                    <wp:anchor distT="4294967294" distB="4294967294" distL="114300" distR="114300" simplePos="0" relativeHeight="251658240" behindDoc="0" locked="0" layoutInCell="1" allowOverlap="1" wp14:anchorId="4EC83B1C" wp14:editId="72908533">
                      <wp:simplePos x="0" y="0"/>
                      <wp:positionH relativeFrom="column">
                        <wp:posOffset>0</wp:posOffset>
                      </wp:positionH>
                      <wp:positionV relativeFrom="paragraph">
                        <wp:posOffset>151764</wp:posOffset>
                      </wp:positionV>
                      <wp:extent cx="2514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C59CA"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95pt" to="19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" strokecolor="navy"/>
                  </w:pict>
                </mc:Fallback>
              </mc:AlternateContent>
            </w:r>
          </w:p>
          <w:p w14:paraId="50B0A84E" w14:textId="77777777" w:rsidR="00115ECA" w:rsidRPr="00B5690C" w:rsidRDefault="00115ECA" w:rsidP="00B5690C">
            <w:pPr>
              <w:spacing w:line="256" w:lineRule="auto"/>
              <w:jc w:val="both"/>
              <w:rPr>
                <w:rFonts w:ascii="Calibri" w:hAnsi="Calibri"/>
                <w:b/>
                <w:color w:val="000000"/>
              </w:rPr>
            </w:pPr>
            <w:r w:rsidRPr="00B5690C">
              <w:rPr>
                <w:rFonts w:ascii="Calibri" w:hAnsi="Calibri"/>
                <w:b/>
                <w:color w:val="000000"/>
                <w:sz w:val="22"/>
                <w:szCs w:val="22"/>
              </w:rPr>
              <w:t>Signature of Declarant</w:t>
            </w:r>
          </w:p>
        </w:tc>
        <w:tc>
          <w:tcPr>
            <w:tcW w:w="4782" w:type="dxa"/>
            <w:tcBorders>
              <w:top w:val="single" w:sz="12" w:space="0" w:color="FFFFFF"/>
              <w:left w:val="single" w:sz="12" w:space="0" w:color="FFFFFF"/>
              <w:bottom w:val="single" w:sz="12" w:space="0" w:color="FFFFFF"/>
              <w:right w:val="single" w:sz="12" w:space="0" w:color="FFFFFF"/>
            </w:tcBorders>
          </w:tcPr>
          <w:p w14:paraId="24359ADE" w14:textId="77777777" w:rsidR="00115ECA" w:rsidRPr="00B5690C" w:rsidRDefault="00115ECA" w:rsidP="00B5690C">
            <w:pPr>
              <w:spacing w:line="256" w:lineRule="auto"/>
              <w:jc w:val="both"/>
              <w:rPr>
                <w:rFonts w:ascii="Calibri" w:hAnsi="Calibri"/>
                <w:b/>
                <w:color w:val="000000"/>
              </w:rPr>
            </w:pPr>
          </w:p>
          <w:p w14:paraId="37830B05" w14:textId="77777777" w:rsidR="00115ECA" w:rsidRPr="00B5690C" w:rsidRDefault="008B1A4B" w:rsidP="00B5690C">
            <w:pPr>
              <w:spacing w:line="256" w:lineRule="auto"/>
              <w:jc w:val="both"/>
              <w:rPr>
                <w:rFonts w:ascii="Calibri" w:hAnsi="Calibri"/>
                <w:b/>
                <w:color w:val="000000"/>
              </w:rPr>
            </w:pPr>
            <w:r w:rsidRPr="00B5690C">
              <w:rPr>
                <w:noProof/>
                <w:color w:val="000000"/>
              </w:rPr>
              <mc:AlternateContent>
                <mc:Choice Requires="wps">
                  <w:drawing>
                    <wp:anchor distT="4294967294" distB="4294967294" distL="114300" distR="114300" simplePos="0" relativeHeight="251658241" behindDoc="0" locked="0" layoutInCell="1" allowOverlap="1" wp14:anchorId="2D52E22D" wp14:editId="5FBB9A82">
                      <wp:simplePos x="0" y="0"/>
                      <wp:positionH relativeFrom="column">
                        <wp:posOffset>-3175</wp:posOffset>
                      </wp:positionH>
                      <wp:positionV relativeFrom="paragraph">
                        <wp:posOffset>151764</wp:posOffset>
                      </wp:positionV>
                      <wp:extent cx="2971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EF810"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11.95pt" to="233.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GY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" strokecolor="navy"/>
                  </w:pict>
                </mc:Fallback>
              </mc:AlternateContent>
            </w:r>
          </w:p>
          <w:p w14:paraId="394A8686" w14:textId="77777777" w:rsidR="00115ECA" w:rsidRPr="00B5690C" w:rsidRDefault="00115ECA" w:rsidP="00B5690C">
            <w:pPr>
              <w:spacing w:line="256" w:lineRule="auto"/>
              <w:jc w:val="both"/>
              <w:rPr>
                <w:rFonts w:ascii="Calibri" w:hAnsi="Calibri"/>
                <w:b/>
                <w:color w:val="000000"/>
              </w:rPr>
            </w:pPr>
            <w:r w:rsidRPr="00B5690C">
              <w:rPr>
                <w:rFonts w:ascii="Calibri" w:hAnsi="Calibri"/>
                <w:b/>
                <w:color w:val="000000"/>
                <w:sz w:val="22"/>
                <w:szCs w:val="22"/>
              </w:rPr>
              <w:t>Name of Declarant in print or block capitals</w:t>
            </w:r>
          </w:p>
        </w:tc>
      </w:tr>
      <w:tr w:rsidR="00115ECA" w:rsidRPr="00115ECA" w14:paraId="5FF9EB2A" w14:textId="77777777" w:rsidTr="00B5690C">
        <w:trPr>
          <w:trHeight w:val="158"/>
        </w:trPr>
        <w:tc>
          <w:tcPr>
            <w:tcW w:w="9287" w:type="dxa"/>
            <w:gridSpan w:val="2"/>
            <w:tcBorders>
              <w:top w:val="single" w:sz="12" w:space="0" w:color="FFFFFF"/>
              <w:left w:val="single" w:sz="12" w:space="0" w:color="FFFFFF"/>
              <w:bottom w:val="single" w:sz="12" w:space="0" w:color="FFFFFF"/>
              <w:right w:val="single" w:sz="12" w:space="0" w:color="FFFFFF"/>
            </w:tcBorders>
            <w:hideMark/>
          </w:tcPr>
          <w:p w14:paraId="52E2573D" w14:textId="77777777" w:rsidR="00115ECA" w:rsidRPr="00B5690C" w:rsidRDefault="00115ECA" w:rsidP="00B5690C">
            <w:pPr>
              <w:spacing w:line="280" w:lineRule="exact"/>
              <w:jc w:val="both"/>
              <w:rPr>
                <w:rFonts w:ascii="Calibri" w:hAnsi="Calibri"/>
                <w:b/>
                <w:color w:val="000000"/>
              </w:rPr>
            </w:pPr>
            <w:r w:rsidRPr="00B5690C">
              <w:rPr>
                <w:rFonts w:ascii="Calibri" w:hAnsi="Calibri"/>
                <w:b/>
                <w:color w:val="000000"/>
                <w:sz w:val="22"/>
                <w:szCs w:val="22"/>
              </w:rPr>
              <w:t xml:space="preserve">Declared before me by _________________________________________ who is personally known to me </w:t>
            </w:r>
            <w:r w:rsidRPr="00B5690C">
              <w:rPr>
                <w:rFonts w:ascii="Calibri" w:hAnsi="Calibri"/>
                <w:b/>
                <w:color w:val="000000"/>
                <w:sz w:val="22"/>
                <w:szCs w:val="22"/>
              </w:rPr>
              <w:br/>
              <w:t xml:space="preserve">(or who is identified to me by ____________________________________who is personally known to me) </w:t>
            </w:r>
            <w:r w:rsidRPr="00B5690C">
              <w:rPr>
                <w:rFonts w:ascii="Calibri" w:hAnsi="Calibri"/>
                <w:b/>
                <w:color w:val="000000"/>
                <w:sz w:val="22"/>
                <w:szCs w:val="22"/>
              </w:rPr>
              <w:br/>
              <w:t>at __________________________________ this ___________ day of _______________ 20__</w:t>
            </w:r>
          </w:p>
          <w:p w14:paraId="5039A5E3" w14:textId="77777777" w:rsidR="00115ECA" w:rsidRPr="00B5690C" w:rsidRDefault="00115ECA" w:rsidP="00B5690C">
            <w:pPr>
              <w:spacing w:line="280" w:lineRule="exact"/>
              <w:jc w:val="both"/>
              <w:rPr>
                <w:rFonts w:ascii="Calibri" w:hAnsi="Calibri"/>
                <w:b/>
                <w:color w:val="000000"/>
                <w:sz w:val="22"/>
                <w:szCs w:val="22"/>
              </w:rPr>
            </w:pPr>
          </w:p>
          <w:p w14:paraId="4E9DD06D" w14:textId="77777777" w:rsidR="00115ECA" w:rsidRPr="00B5690C" w:rsidRDefault="00115ECA" w:rsidP="00B5690C">
            <w:pPr>
              <w:pBdr>
                <w:bottom w:val="single" w:sz="12" w:space="1" w:color="auto"/>
              </w:pBdr>
              <w:spacing w:line="280" w:lineRule="exact"/>
              <w:jc w:val="both"/>
              <w:rPr>
                <w:rFonts w:ascii="Calibri" w:hAnsi="Calibri"/>
                <w:b/>
                <w:color w:val="000000"/>
                <w:sz w:val="22"/>
                <w:szCs w:val="22"/>
              </w:rPr>
            </w:pPr>
          </w:p>
          <w:p w14:paraId="391B1B7A" w14:textId="77777777" w:rsidR="00115ECA" w:rsidRPr="00B5690C" w:rsidRDefault="00115ECA" w:rsidP="00B5690C">
            <w:pPr>
              <w:spacing w:line="280" w:lineRule="exact"/>
              <w:jc w:val="both"/>
              <w:rPr>
                <w:rFonts w:ascii="Calibri" w:hAnsi="Calibri"/>
                <w:b/>
                <w:color w:val="000000"/>
              </w:rPr>
            </w:pPr>
            <w:r w:rsidRPr="00B5690C">
              <w:rPr>
                <w:rFonts w:ascii="Calibri" w:hAnsi="Calibri"/>
                <w:b/>
                <w:color w:val="000000"/>
                <w:sz w:val="22"/>
                <w:szCs w:val="22"/>
              </w:rPr>
              <w:t>(signed)</w:t>
            </w:r>
            <w:r w:rsidRPr="00B5690C">
              <w:rPr>
                <w:rFonts w:ascii="Calibri" w:hAnsi="Calibri"/>
                <w:b/>
                <w:color w:val="000000"/>
                <w:sz w:val="22"/>
                <w:szCs w:val="22"/>
              </w:rPr>
              <w:br/>
              <w:t>Practising Solicitor/Commissioner for Oaths</w:t>
            </w:r>
          </w:p>
        </w:tc>
      </w:tr>
    </w:tbl>
    <w:p w14:paraId="11BF8DEA" w14:textId="77777777" w:rsidR="00CB0614" w:rsidRDefault="00CB0614" w:rsidP="00132526">
      <w:pPr>
        <w:shd w:val="clear" w:color="auto" w:fill="FFFFFF"/>
        <w:jc w:val="center"/>
        <w:rPr>
          <w:rFonts w:ascii="Calibri" w:hAnsi="Calibri"/>
          <w:sz w:val="24"/>
          <w:szCs w:val="24"/>
        </w:rPr>
      </w:pPr>
    </w:p>
    <w:p w14:paraId="7CB413CF" w14:textId="0618478B" w:rsidR="00CB0614" w:rsidRPr="00CB0614" w:rsidRDefault="00136130" w:rsidP="00CB0614">
      <w:pPr>
        <w:pStyle w:val="Heading1"/>
        <w:rPr>
          <w:rFonts w:ascii="Cambria" w:hAnsi="Cambria"/>
          <w:color w:val="2C7D82"/>
          <w:sz w:val="32"/>
          <w:szCs w:val="32"/>
          <w:u w:val="none"/>
        </w:rPr>
      </w:pPr>
      <w:bookmarkStart w:id="97" w:name="_Toc6398819"/>
      <w:r>
        <w:rPr>
          <w:rFonts w:ascii="Cambria" w:hAnsi="Cambria"/>
          <w:color w:val="2C7D82"/>
          <w:sz w:val="32"/>
          <w:szCs w:val="32"/>
          <w:u w:val="none"/>
        </w:rPr>
        <w:lastRenderedPageBreak/>
        <w:t>Appendix 5</w:t>
      </w:r>
      <w:r w:rsidR="00CB0614" w:rsidRPr="00CB0614">
        <w:rPr>
          <w:rFonts w:ascii="Cambria" w:hAnsi="Cambria"/>
          <w:color w:val="2C7D82"/>
          <w:sz w:val="32"/>
          <w:szCs w:val="32"/>
          <w:u w:val="none"/>
        </w:rPr>
        <w:t xml:space="preserve"> – </w:t>
      </w:r>
      <w:r w:rsidR="00FA0CFC">
        <w:rPr>
          <w:rFonts w:ascii="Cambria" w:hAnsi="Cambria"/>
          <w:color w:val="2C7D82"/>
          <w:sz w:val="32"/>
          <w:szCs w:val="32"/>
          <w:u w:val="none"/>
        </w:rPr>
        <w:t>Services</w:t>
      </w:r>
      <w:r w:rsidR="00CB0614" w:rsidRPr="00CB0614">
        <w:rPr>
          <w:rFonts w:ascii="Cambria" w:hAnsi="Cambria"/>
          <w:color w:val="2C7D82"/>
          <w:sz w:val="32"/>
          <w:szCs w:val="32"/>
          <w:u w:val="none"/>
        </w:rPr>
        <w:t xml:space="preserve"> Contract</w:t>
      </w:r>
      <w:bookmarkEnd w:id="97"/>
    </w:p>
    <w:p w14:paraId="2368E92F" w14:textId="77777777" w:rsidR="00CB0614" w:rsidRDefault="00CB0614" w:rsidP="00132526">
      <w:pPr>
        <w:shd w:val="clear" w:color="auto" w:fill="FFFFFF"/>
        <w:jc w:val="center"/>
        <w:rPr>
          <w:rFonts w:ascii="Calibri" w:hAnsi="Calibri"/>
          <w:sz w:val="24"/>
          <w:szCs w:val="24"/>
        </w:rPr>
      </w:pPr>
    </w:p>
    <w:p w14:paraId="0AC662A8" w14:textId="77777777" w:rsidR="00CB0614" w:rsidRDefault="00CB0614" w:rsidP="00132526">
      <w:pPr>
        <w:shd w:val="clear" w:color="auto" w:fill="FFFFFF"/>
        <w:jc w:val="center"/>
        <w:rPr>
          <w:rFonts w:ascii="Calibri" w:hAnsi="Calibri"/>
          <w:sz w:val="24"/>
          <w:szCs w:val="24"/>
        </w:rPr>
      </w:pPr>
    </w:p>
    <w:p w14:paraId="77C36B71" w14:textId="77777777" w:rsidR="00CB0614" w:rsidRDefault="00CB0614" w:rsidP="00132526">
      <w:pPr>
        <w:shd w:val="clear" w:color="auto" w:fill="FFFFFF"/>
        <w:jc w:val="center"/>
        <w:rPr>
          <w:rFonts w:ascii="Calibri" w:hAnsi="Calibri"/>
          <w:sz w:val="24"/>
          <w:szCs w:val="24"/>
        </w:rPr>
      </w:pPr>
    </w:p>
    <w:p w14:paraId="1EFDD8E5" w14:textId="77777777" w:rsidR="00CB0614" w:rsidRDefault="00CB0614" w:rsidP="00132526">
      <w:pPr>
        <w:shd w:val="clear" w:color="auto" w:fill="FFFFFF"/>
        <w:jc w:val="center"/>
        <w:rPr>
          <w:rFonts w:ascii="Calibri" w:hAnsi="Calibri"/>
          <w:sz w:val="24"/>
          <w:szCs w:val="24"/>
        </w:rPr>
      </w:pPr>
    </w:p>
    <w:p w14:paraId="0B769300" w14:textId="77777777" w:rsidR="00CB0614" w:rsidRDefault="00CB0614" w:rsidP="00132526">
      <w:pPr>
        <w:shd w:val="clear" w:color="auto" w:fill="FFFFFF"/>
        <w:jc w:val="center"/>
        <w:rPr>
          <w:rFonts w:ascii="Calibri" w:hAnsi="Calibri"/>
          <w:sz w:val="24"/>
          <w:szCs w:val="24"/>
        </w:rPr>
      </w:pPr>
    </w:p>
    <w:p w14:paraId="5EF21741" w14:textId="77777777" w:rsidR="00CB0614" w:rsidRDefault="00CB0614" w:rsidP="00132526">
      <w:pPr>
        <w:shd w:val="clear" w:color="auto" w:fill="FFFFFF"/>
        <w:jc w:val="center"/>
        <w:rPr>
          <w:rFonts w:ascii="Calibri" w:hAnsi="Calibri"/>
          <w:sz w:val="24"/>
          <w:szCs w:val="24"/>
        </w:rPr>
      </w:pPr>
    </w:p>
    <w:p w14:paraId="0872F18F" w14:textId="77777777" w:rsidR="00132526" w:rsidRPr="00E849BE" w:rsidRDefault="00132526" w:rsidP="00132526">
      <w:pPr>
        <w:shd w:val="clear" w:color="auto" w:fill="FFFFFF"/>
        <w:jc w:val="center"/>
        <w:rPr>
          <w:rFonts w:ascii="Calibri" w:hAnsi="Calibri"/>
          <w:sz w:val="24"/>
          <w:szCs w:val="24"/>
        </w:rPr>
      </w:pPr>
      <w:r w:rsidRPr="00E849BE">
        <w:rPr>
          <w:rFonts w:ascii="Calibri" w:hAnsi="Calibri"/>
          <w:sz w:val="24"/>
          <w:szCs w:val="24"/>
        </w:rPr>
        <w:t>The Office of the Revenue Commissioners</w:t>
      </w:r>
    </w:p>
    <w:p w14:paraId="3CA99F5D" w14:textId="77777777" w:rsidR="00132526" w:rsidRPr="00E849BE" w:rsidRDefault="00132526" w:rsidP="00132526">
      <w:pPr>
        <w:jc w:val="center"/>
        <w:rPr>
          <w:rFonts w:ascii="Calibri" w:hAnsi="Calibri"/>
          <w:sz w:val="24"/>
          <w:szCs w:val="24"/>
        </w:rPr>
      </w:pPr>
    </w:p>
    <w:p w14:paraId="52539743" w14:textId="77777777" w:rsidR="00132526" w:rsidRPr="00E849BE" w:rsidRDefault="00132526" w:rsidP="00132526">
      <w:pPr>
        <w:jc w:val="center"/>
        <w:rPr>
          <w:rFonts w:ascii="Calibri" w:hAnsi="Calibri"/>
          <w:sz w:val="24"/>
          <w:szCs w:val="24"/>
        </w:rPr>
      </w:pPr>
      <w:r w:rsidRPr="00E849BE">
        <w:rPr>
          <w:rFonts w:ascii="Calibri" w:hAnsi="Calibri"/>
          <w:sz w:val="24"/>
          <w:szCs w:val="24"/>
        </w:rPr>
        <w:t>and</w:t>
      </w:r>
    </w:p>
    <w:p w14:paraId="6BDED56E" w14:textId="77777777" w:rsidR="00132526" w:rsidRPr="00E849BE" w:rsidRDefault="00132526" w:rsidP="00132526">
      <w:pPr>
        <w:jc w:val="center"/>
        <w:rPr>
          <w:rFonts w:ascii="Calibri" w:hAnsi="Calibri"/>
          <w:sz w:val="24"/>
          <w:szCs w:val="24"/>
        </w:rPr>
      </w:pPr>
    </w:p>
    <w:p w14:paraId="5EAED2F9" w14:textId="77777777" w:rsidR="00132526" w:rsidRPr="00E849BE" w:rsidRDefault="00132526" w:rsidP="00132526">
      <w:pPr>
        <w:jc w:val="center"/>
        <w:rPr>
          <w:rFonts w:ascii="Calibri" w:hAnsi="Calibri"/>
          <w:sz w:val="24"/>
          <w:szCs w:val="24"/>
        </w:rPr>
      </w:pPr>
      <w:r w:rsidRPr="00E849BE">
        <w:rPr>
          <w:rFonts w:ascii="Calibri" w:hAnsi="Calibri"/>
          <w:sz w:val="24"/>
          <w:szCs w:val="24"/>
          <w:highlight w:val="lightGray"/>
        </w:rPr>
        <w:t>[Insert successful Tenderer’s full legal name]</w:t>
      </w:r>
      <w:r w:rsidRPr="00E849BE">
        <w:rPr>
          <w:rFonts w:ascii="Calibri" w:hAnsi="Calibri"/>
          <w:sz w:val="24"/>
          <w:szCs w:val="24"/>
        </w:rPr>
        <w:t xml:space="preserve"> </w:t>
      </w:r>
    </w:p>
    <w:p w14:paraId="73E07797" w14:textId="77777777" w:rsidR="00132526" w:rsidRPr="00E849BE" w:rsidRDefault="00132526" w:rsidP="00132526">
      <w:pPr>
        <w:jc w:val="center"/>
        <w:rPr>
          <w:rFonts w:ascii="Calibri" w:hAnsi="Calibri"/>
          <w:sz w:val="24"/>
          <w:szCs w:val="24"/>
        </w:rPr>
      </w:pPr>
    </w:p>
    <w:p w14:paraId="0558D398" w14:textId="0DA3757E" w:rsidR="00132526" w:rsidRPr="0092523D" w:rsidRDefault="00132526" w:rsidP="00132526">
      <w:pPr>
        <w:jc w:val="center"/>
        <w:rPr>
          <w:rFonts w:ascii="Calibri" w:hAnsi="Calibri"/>
          <w:sz w:val="24"/>
          <w:szCs w:val="24"/>
        </w:rPr>
      </w:pPr>
      <w:r w:rsidRPr="0092523D">
        <w:rPr>
          <w:rFonts w:ascii="Calibri" w:hAnsi="Calibri"/>
          <w:sz w:val="24"/>
          <w:szCs w:val="24"/>
        </w:rPr>
        <w:t xml:space="preserve">Relating to the Supply of </w:t>
      </w:r>
      <w:r w:rsidR="00FA0CFC">
        <w:rPr>
          <w:rFonts w:ascii="Calibri" w:hAnsi="Calibri"/>
          <w:sz w:val="24"/>
          <w:szCs w:val="24"/>
        </w:rPr>
        <w:t>Services</w:t>
      </w:r>
      <w:r w:rsidRPr="0092523D">
        <w:rPr>
          <w:rFonts w:ascii="Calibri" w:hAnsi="Calibri"/>
          <w:sz w:val="24"/>
          <w:szCs w:val="24"/>
        </w:rPr>
        <w:t xml:space="preserve"> pursuant to</w:t>
      </w:r>
    </w:p>
    <w:p w14:paraId="3BBA2BE3" w14:textId="7F8874A8" w:rsidR="00132526" w:rsidRPr="0092523D" w:rsidRDefault="00132526" w:rsidP="00132526">
      <w:pPr>
        <w:pStyle w:val="BodyText"/>
        <w:tabs>
          <w:tab w:val="left" w:pos="9072"/>
        </w:tabs>
        <w:jc w:val="center"/>
        <w:rPr>
          <w:rFonts w:ascii="Calibri" w:hAnsi="Calibri"/>
          <w:sz w:val="24"/>
          <w:szCs w:val="24"/>
        </w:rPr>
      </w:pPr>
      <w:r w:rsidRPr="0092523D">
        <w:rPr>
          <w:rFonts w:ascii="Calibri" w:hAnsi="Calibri"/>
          <w:sz w:val="24"/>
          <w:szCs w:val="24"/>
        </w:rPr>
        <w:t xml:space="preserve">Request for Tenders for the supply of </w:t>
      </w:r>
      <w:r w:rsidR="006C5AAA" w:rsidRPr="006C5AAA">
        <w:rPr>
          <w:rFonts w:ascii="Calibri" w:hAnsi="Calibri"/>
          <w:sz w:val="24"/>
          <w:szCs w:val="24"/>
          <w:lang w:val="en-IE"/>
        </w:rPr>
        <w:t>Managed PKI Services</w:t>
      </w:r>
      <w:r w:rsidR="006C5AAA">
        <w:rPr>
          <w:rFonts w:ascii="Calibri" w:hAnsi="Calibri"/>
          <w:sz w:val="24"/>
          <w:szCs w:val="24"/>
          <w:lang w:val="en-IE"/>
        </w:rPr>
        <w:t>.</w:t>
      </w:r>
    </w:p>
    <w:p w14:paraId="703269BF" w14:textId="77777777" w:rsidR="00132526" w:rsidRPr="0092523D" w:rsidRDefault="00132526" w:rsidP="0029766F">
      <w:pPr>
        <w:spacing w:after="120"/>
        <w:ind w:right="45"/>
        <w:jc w:val="both"/>
        <w:rPr>
          <w:rFonts w:ascii="Calibri" w:hAnsi="Calibri"/>
          <w:sz w:val="24"/>
          <w:szCs w:val="24"/>
          <w:lang w:val="en-GB"/>
        </w:rPr>
      </w:pPr>
    </w:p>
    <w:p w14:paraId="590FACC3" w14:textId="77777777" w:rsidR="00132526" w:rsidRDefault="00132526" w:rsidP="0029766F">
      <w:pPr>
        <w:spacing w:after="120"/>
        <w:ind w:right="45"/>
        <w:jc w:val="both"/>
        <w:rPr>
          <w:rFonts w:ascii="Calibri" w:hAnsi="Calibri"/>
          <w:lang w:val="en-GB"/>
        </w:rPr>
      </w:pPr>
    </w:p>
    <w:p w14:paraId="49638FBA" w14:textId="77777777" w:rsidR="00132526" w:rsidRDefault="00132526" w:rsidP="0029766F">
      <w:pPr>
        <w:spacing w:after="120"/>
        <w:ind w:right="45"/>
        <w:jc w:val="both"/>
        <w:rPr>
          <w:rFonts w:ascii="Calibri" w:hAnsi="Calibri"/>
          <w:lang w:val="en-GB"/>
        </w:rPr>
      </w:pPr>
    </w:p>
    <w:p w14:paraId="0B8DB913" w14:textId="77777777" w:rsidR="00132526" w:rsidRDefault="00132526" w:rsidP="00132526">
      <w:pPr>
        <w:jc w:val="both"/>
      </w:pPr>
      <w:r>
        <w:rPr>
          <w:rFonts w:ascii="Calibri" w:hAnsi="Calibri"/>
          <w:lang w:val="en-GB"/>
        </w:rPr>
        <w:br w:type="page"/>
      </w:r>
    </w:p>
    <w:p w14:paraId="5701D3F6" w14:textId="77777777" w:rsidR="00132526" w:rsidRPr="00132526" w:rsidRDefault="00132526" w:rsidP="00136130">
      <w:pPr>
        <w:pStyle w:val="Body"/>
        <w:spacing w:after="0"/>
        <w:rPr>
          <w:color w:val="FFFFFF"/>
        </w:rPr>
      </w:pPr>
      <w:r w:rsidRPr="00136130">
        <w:rPr>
          <w:rStyle w:val="OpenFormattingChar"/>
          <w:b/>
          <w:color w:val="FFFFFF"/>
          <w:sz w:val="24"/>
          <w:szCs w:val="24"/>
          <w:shd w:val="clear" w:color="auto" w:fill="2C7D88"/>
        </w:rPr>
        <w:lastRenderedPageBreak/>
        <w:t>THIS AGREEMENT is made on the [date e.g. 2</w:t>
      </w:r>
      <w:r w:rsidRPr="00BA3107">
        <w:rPr>
          <w:rStyle w:val="OpenFormattingChar"/>
          <w:b/>
          <w:color w:val="FFFFFF"/>
          <w:sz w:val="24"/>
          <w:szCs w:val="24"/>
          <w:shd w:val="clear" w:color="auto" w:fill="2C7D88"/>
          <w:vertAlign w:val="superscript"/>
        </w:rPr>
        <w:t>nd</w:t>
      </w:r>
      <w:r w:rsidRPr="00136130">
        <w:rPr>
          <w:rStyle w:val="OpenFormattingChar"/>
          <w:b/>
          <w:color w:val="FFFFFF"/>
          <w:sz w:val="24"/>
          <w:szCs w:val="24"/>
          <w:shd w:val="clear" w:color="auto" w:fill="2C7D88"/>
        </w:rPr>
        <w:t xml:space="preserve">] day of [month] </w:t>
      </w:r>
      <w:r w:rsidR="000E1DA6" w:rsidRPr="00136130">
        <w:rPr>
          <w:rStyle w:val="OpenFormattingChar"/>
          <w:b/>
          <w:color w:val="FFFFFF"/>
          <w:sz w:val="24"/>
          <w:szCs w:val="24"/>
          <w:shd w:val="clear" w:color="auto" w:fill="2C7D88"/>
        </w:rPr>
        <w:t>[</w:t>
      </w:r>
      <w:r w:rsidR="000E1DA6" w:rsidRPr="00136130">
        <w:rPr>
          <w:rStyle w:val="OpenFormattingChar"/>
          <w:b/>
          <w:color w:val="FFFFFF" w:themeColor="background1"/>
          <w:sz w:val="24"/>
          <w:szCs w:val="24"/>
          <w:shd w:val="clear" w:color="auto" w:fill="2C7D88"/>
        </w:rPr>
        <w:t>Year</w:t>
      </w:r>
      <w:r w:rsidR="000E1DA6" w:rsidRPr="00136130">
        <w:rPr>
          <w:rStyle w:val="OpenFormattingChar"/>
          <w:b/>
          <w:color w:val="FFFFFF"/>
          <w:sz w:val="24"/>
          <w:szCs w:val="24"/>
          <w:shd w:val="clear" w:color="auto" w:fill="2C7D88"/>
        </w:rPr>
        <w:t>]</w:t>
      </w:r>
      <w:r w:rsidRPr="00136130">
        <w:rPr>
          <w:rStyle w:val="OpenFormattingChar"/>
          <w:b/>
          <w:color w:val="FFFFFF"/>
          <w:sz w:val="24"/>
          <w:szCs w:val="24"/>
          <w:shd w:val="clear" w:color="auto" w:fill="2C7D88"/>
        </w:rPr>
        <w:t xml:space="preserve"> BETWEEN</w:t>
      </w:r>
      <w:r w:rsidR="003A3732" w:rsidRPr="00136130">
        <w:rPr>
          <w:rStyle w:val="OpenFormattingChar"/>
          <w:color w:val="FFFFFF"/>
          <w:sz w:val="24"/>
          <w:szCs w:val="24"/>
          <w:shd w:val="clear" w:color="auto" w:fill="2C7D88"/>
        </w:rPr>
        <w:t xml:space="preserve">            </w:t>
      </w:r>
      <w:r w:rsidRPr="00132526">
        <w:rPr>
          <w:color w:val="FFFFFF"/>
        </w:rPr>
        <w:t>:</w:t>
      </w:r>
    </w:p>
    <w:p w14:paraId="7C2D57D5" w14:textId="77777777" w:rsidR="00132526" w:rsidRPr="00B37466" w:rsidRDefault="00132526" w:rsidP="00132526">
      <w:pPr>
        <w:spacing w:before="240" w:after="200"/>
        <w:jc w:val="both"/>
        <w:rPr>
          <w:rFonts w:ascii="Calibri" w:hAnsi="Calibri"/>
          <w:color w:val="FFFFFF"/>
          <w:sz w:val="22"/>
          <w:szCs w:val="22"/>
        </w:rPr>
      </w:pPr>
      <w:r w:rsidRPr="009B48BA">
        <w:rPr>
          <w:rFonts w:ascii="Calibri" w:hAnsi="Calibri"/>
          <w:sz w:val="22"/>
          <w:szCs w:val="22"/>
        </w:rPr>
        <w:t xml:space="preserve">The Office of the Revenue Commissioners, of Dublin Castle, Dublin 2, Ireland (“the Client”); </w:t>
      </w:r>
    </w:p>
    <w:p w14:paraId="728F93EA" w14:textId="77777777" w:rsidR="00132526" w:rsidRPr="009B48BA" w:rsidRDefault="00132526" w:rsidP="00132526">
      <w:pPr>
        <w:spacing w:after="200"/>
        <w:jc w:val="both"/>
        <w:rPr>
          <w:rFonts w:ascii="Calibri" w:hAnsi="Calibri"/>
          <w:sz w:val="22"/>
          <w:szCs w:val="22"/>
        </w:rPr>
      </w:pPr>
      <w:r w:rsidRPr="009B48BA">
        <w:rPr>
          <w:rFonts w:ascii="Calibri" w:hAnsi="Calibri"/>
          <w:sz w:val="22"/>
          <w:szCs w:val="22"/>
        </w:rPr>
        <w:t>and</w:t>
      </w:r>
    </w:p>
    <w:p w14:paraId="092A7CDC" w14:textId="77777777" w:rsidR="00132526" w:rsidRDefault="00132526" w:rsidP="00132526">
      <w:pPr>
        <w:rPr>
          <w:rFonts w:ascii="Calibri" w:hAnsi="Calibri"/>
          <w:sz w:val="22"/>
          <w:szCs w:val="22"/>
        </w:rPr>
      </w:pPr>
      <w:r w:rsidRPr="009B48BA">
        <w:rPr>
          <w:rFonts w:ascii="Calibri" w:hAnsi="Calibri"/>
          <w:sz w:val="22"/>
          <w:szCs w:val="22"/>
        </w:rPr>
        <w:t>[Contractor’s full legal name] (“the Contractor”)</w:t>
      </w:r>
    </w:p>
    <w:p w14:paraId="3E04B959" w14:textId="77777777" w:rsidR="009B48BA" w:rsidRPr="009B48BA" w:rsidRDefault="009B48BA" w:rsidP="00132526">
      <w:pPr>
        <w:rPr>
          <w:rFonts w:ascii="Calibri" w:hAnsi="Calibri"/>
          <w:sz w:val="22"/>
          <w:szCs w:val="22"/>
        </w:rPr>
      </w:pPr>
    </w:p>
    <w:p w14:paraId="5647525D" w14:textId="77777777" w:rsidR="00132526" w:rsidRPr="009B48BA" w:rsidRDefault="00132526" w:rsidP="00132526">
      <w:pPr>
        <w:spacing w:after="200"/>
        <w:jc w:val="both"/>
        <w:rPr>
          <w:rFonts w:ascii="Calibri" w:hAnsi="Calibri"/>
          <w:sz w:val="22"/>
          <w:szCs w:val="22"/>
        </w:rPr>
      </w:pPr>
      <w:r w:rsidRPr="009B48BA">
        <w:rPr>
          <w:rFonts w:ascii="Calibri" w:hAnsi="Calibri"/>
          <w:sz w:val="22"/>
          <w:szCs w:val="22"/>
        </w:rPr>
        <w:t>(each a “Party” and together “the Parties”).</w:t>
      </w:r>
    </w:p>
    <w:p w14:paraId="092F9B1F" w14:textId="77777777" w:rsidR="00132526" w:rsidRPr="00B5690C" w:rsidRDefault="00132526" w:rsidP="00136130">
      <w:pPr>
        <w:pStyle w:val="OpenFormatting"/>
        <w:rPr>
          <w:b/>
          <w:color w:val="FFFFFF"/>
          <w:sz w:val="24"/>
          <w:szCs w:val="24"/>
        </w:rPr>
      </w:pPr>
      <w:r w:rsidRPr="00136130">
        <w:rPr>
          <w:b/>
          <w:color w:val="FFFFFF"/>
          <w:sz w:val="24"/>
          <w:szCs w:val="24"/>
          <w:shd w:val="clear" w:color="auto" w:fill="2C7D88"/>
        </w:rPr>
        <w:t>WHEREAS</w:t>
      </w:r>
      <w:r w:rsidR="00DC2ED2" w:rsidRPr="00136130">
        <w:rPr>
          <w:b/>
          <w:color w:val="FFFFFF"/>
          <w:sz w:val="24"/>
          <w:szCs w:val="24"/>
          <w:shd w:val="clear" w:color="auto" w:fill="2C7D88"/>
        </w:rPr>
        <w:t>:</w:t>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136130">
        <w:rPr>
          <w:b/>
          <w:color w:val="FFFFFF"/>
          <w:sz w:val="24"/>
          <w:szCs w:val="24"/>
          <w:shd w:val="clear" w:color="auto" w:fill="2C7D88"/>
        </w:rPr>
        <w:tab/>
      </w:r>
      <w:r w:rsidR="00DC2ED2" w:rsidRPr="00B5690C">
        <w:rPr>
          <w:b/>
          <w:color w:val="FFFFFF"/>
          <w:sz w:val="24"/>
          <w:szCs w:val="24"/>
          <w:shd w:val="clear" w:color="auto" w:fill="595959"/>
        </w:rPr>
        <w:t xml:space="preserve"> </w:t>
      </w:r>
    </w:p>
    <w:tbl>
      <w:tblPr>
        <w:tblW w:w="0" w:type="auto"/>
        <w:tblLook w:val="01E0" w:firstRow="1" w:lastRow="1" w:firstColumn="1" w:lastColumn="1" w:noHBand="0" w:noVBand="0"/>
      </w:tblPr>
      <w:tblGrid>
        <w:gridCol w:w="741"/>
        <w:gridCol w:w="8041"/>
      </w:tblGrid>
      <w:tr w:rsidR="00132526" w:rsidRPr="00CB5B77" w14:paraId="261F7202" w14:textId="77777777" w:rsidTr="00132526">
        <w:tc>
          <w:tcPr>
            <w:tcW w:w="828" w:type="dxa"/>
          </w:tcPr>
          <w:p w14:paraId="025EA5DE" w14:textId="77777777" w:rsidR="00132526" w:rsidRPr="009B48BA" w:rsidRDefault="00132526" w:rsidP="00132526">
            <w:pPr>
              <w:spacing w:after="200"/>
              <w:jc w:val="both"/>
              <w:rPr>
                <w:rFonts w:ascii="Calibri" w:hAnsi="Calibri"/>
                <w:color w:val="000000"/>
                <w:sz w:val="22"/>
                <w:szCs w:val="22"/>
              </w:rPr>
            </w:pPr>
            <w:r w:rsidRPr="009B48BA">
              <w:rPr>
                <w:rFonts w:ascii="Calibri" w:hAnsi="Calibri"/>
                <w:color w:val="000000"/>
                <w:sz w:val="22"/>
                <w:szCs w:val="22"/>
              </w:rPr>
              <w:t>A.</w:t>
            </w:r>
          </w:p>
        </w:tc>
        <w:tc>
          <w:tcPr>
            <w:tcW w:w="9540" w:type="dxa"/>
          </w:tcPr>
          <w:p w14:paraId="040DF292" w14:textId="41BC6A23" w:rsidR="00132526" w:rsidRPr="009B48BA" w:rsidRDefault="00132526" w:rsidP="009B48BA">
            <w:pPr>
              <w:spacing w:after="120" w:line="276" w:lineRule="auto"/>
              <w:jc w:val="both"/>
              <w:rPr>
                <w:rFonts w:ascii="Calibri" w:hAnsi="Calibri"/>
                <w:sz w:val="22"/>
                <w:szCs w:val="22"/>
              </w:rPr>
            </w:pPr>
            <w:r w:rsidRPr="009B48BA">
              <w:rPr>
                <w:rFonts w:ascii="Calibri" w:hAnsi="Calibri"/>
                <w:sz w:val="22"/>
                <w:szCs w:val="22"/>
              </w:rPr>
              <w:t xml:space="preserve">By Request for Tender entitled </w:t>
            </w:r>
            <w:r w:rsidRPr="00E475A6">
              <w:rPr>
                <w:rFonts w:ascii="Calibri" w:hAnsi="Calibri"/>
                <w:sz w:val="22"/>
                <w:szCs w:val="22"/>
                <w:highlight w:val="lightGray"/>
              </w:rPr>
              <w:t>“[Title of RFT]”</w:t>
            </w:r>
            <w:r w:rsidRPr="009B48BA">
              <w:rPr>
                <w:rFonts w:ascii="Calibri" w:hAnsi="Calibri"/>
                <w:sz w:val="22"/>
                <w:szCs w:val="22"/>
              </w:rPr>
              <w:t xml:space="preserve"> advertised in the supplement of the Official Journal of the European Union, OJEU Notice Number </w:t>
            </w:r>
            <w:r w:rsidRPr="009B48BA">
              <w:rPr>
                <w:rFonts w:ascii="Calibri" w:hAnsi="Calibri"/>
                <w:sz w:val="22"/>
                <w:szCs w:val="22"/>
                <w:highlight w:val="lightGray"/>
              </w:rPr>
              <w:t>_____</w:t>
            </w:r>
            <w:r w:rsidRPr="009B48BA">
              <w:rPr>
                <w:rFonts w:ascii="Calibri" w:hAnsi="Calibri"/>
                <w:sz w:val="22"/>
                <w:szCs w:val="22"/>
              </w:rPr>
              <w:t xml:space="preserve"> of </w:t>
            </w:r>
            <w:r w:rsidRPr="009B48BA">
              <w:rPr>
                <w:rFonts w:ascii="Calibri" w:hAnsi="Calibri"/>
                <w:sz w:val="22"/>
                <w:szCs w:val="22"/>
                <w:highlight w:val="lightGray"/>
              </w:rPr>
              <w:t>_______</w:t>
            </w:r>
            <w:r w:rsidRPr="009B48BA">
              <w:rPr>
                <w:rFonts w:ascii="Calibri" w:hAnsi="Calibri"/>
                <w:sz w:val="22"/>
                <w:szCs w:val="22"/>
              </w:rPr>
              <w:t xml:space="preserve"> and dated </w:t>
            </w:r>
            <w:r w:rsidRPr="009B48BA">
              <w:rPr>
                <w:rFonts w:ascii="Calibri" w:hAnsi="Calibri"/>
                <w:sz w:val="22"/>
                <w:szCs w:val="22"/>
                <w:highlight w:val="lightGray"/>
              </w:rPr>
              <w:t>[insert date of RFT]</w:t>
            </w:r>
            <w:r w:rsidRPr="009B48BA">
              <w:rPr>
                <w:rFonts w:ascii="Calibri" w:hAnsi="Calibri"/>
                <w:sz w:val="22"/>
                <w:szCs w:val="22"/>
              </w:rPr>
              <w:t xml:space="preserve"> (“the RFT”), the Contracting Authority invited tenders from economic operators (“Tenderers”) for the provision of the </w:t>
            </w:r>
            <w:r w:rsidR="00FA0CFC">
              <w:rPr>
                <w:rFonts w:ascii="Calibri" w:hAnsi="Calibri"/>
                <w:sz w:val="22"/>
                <w:szCs w:val="22"/>
              </w:rPr>
              <w:t>services</w:t>
            </w:r>
            <w:r w:rsidRPr="009B48BA">
              <w:rPr>
                <w:rFonts w:ascii="Calibri" w:hAnsi="Calibri"/>
                <w:sz w:val="22"/>
                <w:szCs w:val="22"/>
              </w:rPr>
              <w:t xml:space="preserve"> described in Appendix 1 to the RFT (the “</w:t>
            </w:r>
            <w:r w:rsidR="00FA0CFC">
              <w:rPr>
                <w:rFonts w:ascii="Calibri" w:hAnsi="Calibri"/>
                <w:sz w:val="22"/>
                <w:szCs w:val="22"/>
              </w:rPr>
              <w:t>Services</w:t>
            </w:r>
            <w:r w:rsidRPr="009B48BA">
              <w:rPr>
                <w:rFonts w:ascii="Calibri" w:hAnsi="Calibri"/>
                <w:sz w:val="22"/>
                <w:szCs w:val="22"/>
              </w:rPr>
              <w:t xml:space="preserve">”).  References to the RFT shall include any clarifications issued by the Contracting Authority via the messaging facility on </w:t>
            </w:r>
            <w:hyperlink r:id="rId25" w:history="1">
              <w:r w:rsidRPr="009B48BA">
                <w:rPr>
                  <w:rStyle w:val="Hyperlink"/>
                  <w:rFonts w:ascii="Calibri" w:hAnsi="Calibri"/>
                  <w:sz w:val="22"/>
                  <w:szCs w:val="22"/>
                </w:rPr>
                <w:t>www.etenders.gov.ie</w:t>
              </w:r>
            </w:hyperlink>
            <w:r w:rsidRPr="009B48BA">
              <w:rPr>
                <w:rFonts w:ascii="Calibri" w:hAnsi="Calibri"/>
                <w:sz w:val="22"/>
                <w:szCs w:val="22"/>
              </w:rPr>
              <w:t xml:space="preserve"> between </w:t>
            </w:r>
            <w:r w:rsidRPr="009B48BA">
              <w:rPr>
                <w:rFonts w:ascii="Calibri" w:hAnsi="Calibri"/>
                <w:sz w:val="22"/>
                <w:szCs w:val="22"/>
                <w:highlight w:val="lightGray"/>
              </w:rPr>
              <w:t>[insert date]</w:t>
            </w:r>
            <w:r w:rsidRPr="009B48BA">
              <w:rPr>
                <w:rFonts w:ascii="Calibri" w:hAnsi="Calibri"/>
                <w:sz w:val="22"/>
                <w:szCs w:val="22"/>
              </w:rPr>
              <w:t xml:space="preserve"> and </w:t>
            </w:r>
            <w:r w:rsidRPr="009B48BA">
              <w:rPr>
                <w:rFonts w:ascii="Calibri" w:hAnsi="Calibri"/>
                <w:sz w:val="22"/>
                <w:szCs w:val="22"/>
                <w:highlight w:val="lightGray"/>
              </w:rPr>
              <w:t>[insert date]</w:t>
            </w:r>
            <w:r w:rsidRPr="009B48BA">
              <w:rPr>
                <w:rFonts w:ascii="Calibri" w:hAnsi="Calibri"/>
                <w:sz w:val="22"/>
                <w:szCs w:val="22"/>
              </w:rPr>
              <w:t xml:space="preserve"> (the “RFT Clarifications”). The RFT (including the RFT Clarifications) is hereby incorporated by reference into this Agreement.</w:t>
            </w:r>
          </w:p>
        </w:tc>
      </w:tr>
      <w:tr w:rsidR="00132526" w:rsidRPr="00CB5B77" w14:paraId="304E0D80" w14:textId="77777777" w:rsidTr="00132526">
        <w:tc>
          <w:tcPr>
            <w:tcW w:w="828" w:type="dxa"/>
          </w:tcPr>
          <w:p w14:paraId="1F656C38" w14:textId="77777777" w:rsidR="00132526" w:rsidRPr="009B48BA" w:rsidRDefault="00132526" w:rsidP="00132526">
            <w:pPr>
              <w:spacing w:after="200"/>
              <w:jc w:val="both"/>
              <w:rPr>
                <w:rFonts w:ascii="Calibri" w:hAnsi="Calibri"/>
                <w:color w:val="000000"/>
                <w:sz w:val="22"/>
                <w:szCs w:val="22"/>
              </w:rPr>
            </w:pPr>
            <w:r w:rsidRPr="009B48BA">
              <w:rPr>
                <w:rFonts w:ascii="Calibri" w:hAnsi="Calibri"/>
                <w:color w:val="000000"/>
                <w:sz w:val="22"/>
                <w:szCs w:val="22"/>
              </w:rPr>
              <w:t>B.</w:t>
            </w:r>
          </w:p>
        </w:tc>
        <w:tc>
          <w:tcPr>
            <w:tcW w:w="9540" w:type="dxa"/>
          </w:tcPr>
          <w:p w14:paraId="10F55F19" w14:textId="77777777" w:rsidR="00132526" w:rsidRPr="009B48BA" w:rsidRDefault="00132526" w:rsidP="009B48BA">
            <w:pPr>
              <w:spacing w:after="120" w:line="276" w:lineRule="auto"/>
              <w:jc w:val="both"/>
              <w:rPr>
                <w:rFonts w:ascii="Calibri" w:hAnsi="Calibri"/>
                <w:sz w:val="22"/>
                <w:szCs w:val="22"/>
              </w:rPr>
            </w:pPr>
            <w:r w:rsidRPr="009B48BA">
              <w:rPr>
                <w:rFonts w:ascii="Calibri" w:hAnsi="Calibri"/>
                <w:sz w:val="22"/>
                <w:szCs w:val="22"/>
              </w:rPr>
              <w:t xml:space="preserve">The Contractor submitted a response to the RFT dated </w:t>
            </w:r>
            <w:r w:rsidRPr="009B48BA">
              <w:rPr>
                <w:rFonts w:ascii="Calibri" w:hAnsi="Calibri"/>
                <w:sz w:val="22"/>
                <w:szCs w:val="22"/>
                <w:highlight w:val="lightGray"/>
              </w:rPr>
              <w:t>[insert date]</w:t>
            </w:r>
            <w:r w:rsidRPr="009B48BA">
              <w:rPr>
                <w:rFonts w:ascii="Calibri" w:hAnsi="Calibri"/>
                <w:sz w:val="22"/>
                <w:szCs w:val="22"/>
              </w:rPr>
              <w:t xml:space="preserve"> (“the Submission”). References to the Submission shall include any clarifications issued by the Contractor in writing to the Contracting Authority between </w:t>
            </w:r>
            <w:r w:rsidRPr="009B48BA">
              <w:rPr>
                <w:rFonts w:ascii="Calibri" w:hAnsi="Calibri"/>
                <w:sz w:val="22"/>
                <w:szCs w:val="22"/>
                <w:highlight w:val="lightGray"/>
              </w:rPr>
              <w:t>[insert date]</w:t>
            </w:r>
            <w:r w:rsidRPr="009B48BA">
              <w:rPr>
                <w:rFonts w:ascii="Calibri" w:hAnsi="Calibri"/>
                <w:sz w:val="22"/>
                <w:szCs w:val="22"/>
              </w:rPr>
              <w:t xml:space="preserve"> and </w:t>
            </w:r>
            <w:r w:rsidRPr="009B48BA">
              <w:rPr>
                <w:rFonts w:ascii="Calibri" w:hAnsi="Calibri"/>
                <w:sz w:val="22"/>
                <w:szCs w:val="22"/>
                <w:highlight w:val="lightGray"/>
              </w:rPr>
              <w:t>[insert date]</w:t>
            </w:r>
            <w:r w:rsidRPr="009B48BA">
              <w:rPr>
                <w:rFonts w:ascii="Calibri" w:hAnsi="Calibri"/>
                <w:sz w:val="22"/>
                <w:szCs w:val="22"/>
              </w:rPr>
              <w:t xml:space="preserve"> (the “Submission Clarifications”). The Submission (including the Submission Clarifications) is hereby incorporated by reference into this Agreement.  </w:t>
            </w:r>
          </w:p>
        </w:tc>
      </w:tr>
    </w:tbl>
    <w:p w14:paraId="3D68A74D" w14:textId="77777777" w:rsidR="00132526" w:rsidRPr="00FA5713" w:rsidRDefault="00132526" w:rsidP="00136130">
      <w:pPr>
        <w:pStyle w:val="OpenFormatting"/>
        <w:shd w:val="clear" w:color="auto" w:fill="2C7D88"/>
        <w:rPr>
          <w:b/>
          <w:color w:val="FFFFFF" w:themeColor="background1"/>
        </w:rPr>
      </w:pPr>
      <w:r w:rsidRPr="00FA5713">
        <w:rPr>
          <w:rStyle w:val="OpenFormattingChar"/>
          <w:b/>
          <w:color w:val="FFFFFF" w:themeColor="background1"/>
          <w:sz w:val="24"/>
          <w:szCs w:val="24"/>
        </w:rPr>
        <w:t>IT IS HEREBY AGREED AS FOLLOWS</w:t>
      </w:r>
      <w:r w:rsidRPr="00FA5713">
        <w:rPr>
          <w:b/>
          <w:color w:val="FFFFFF" w:themeColor="background1"/>
        </w:rPr>
        <w:t>:</w:t>
      </w:r>
    </w:p>
    <w:tbl>
      <w:tblPr>
        <w:tblW w:w="5000" w:type="pct"/>
        <w:tblLook w:val="01E0" w:firstRow="1" w:lastRow="1" w:firstColumn="1" w:lastColumn="1" w:noHBand="0" w:noVBand="0"/>
      </w:tblPr>
      <w:tblGrid>
        <w:gridCol w:w="692"/>
        <w:gridCol w:w="465"/>
        <w:gridCol w:w="7625"/>
      </w:tblGrid>
      <w:tr w:rsidR="00132526" w:rsidRPr="00CB5B77" w14:paraId="14E48BED" w14:textId="77777777" w:rsidTr="00132526">
        <w:tc>
          <w:tcPr>
            <w:tcW w:w="394" w:type="pct"/>
          </w:tcPr>
          <w:p w14:paraId="72E71537" w14:textId="77777777" w:rsidR="00132526" w:rsidRDefault="00132526" w:rsidP="00132526">
            <w:pPr>
              <w:spacing w:after="200"/>
              <w:jc w:val="both"/>
              <w:rPr>
                <w:color w:val="0000FF"/>
              </w:rPr>
            </w:pPr>
            <w:r w:rsidRPr="009B48BA">
              <w:rPr>
                <w:rFonts w:ascii="Calibri" w:hAnsi="Calibri"/>
                <w:color w:val="000000"/>
                <w:sz w:val="22"/>
                <w:szCs w:val="22"/>
              </w:rPr>
              <w:t>1</w:t>
            </w:r>
            <w:r w:rsidRPr="00132526">
              <w:rPr>
                <w:color w:val="000000"/>
              </w:rPr>
              <w:t>.</w:t>
            </w:r>
          </w:p>
        </w:tc>
        <w:tc>
          <w:tcPr>
            <w:tcW w:w="4606" w:type="pct"/>
            <w:gridSpan w:val="2"/>
          </w:tcPr>
          <w:p w14:paraId="2625D837" w14:textId="77777777" w:rsidR="00132526" w:rsidRPr="009B48BA" w:rsidRDefault="00132526" w:rsidP="009B48BA">
            <w:pPr>
              <w:spacing w:after="120" w:line="276" w:lineRule="auto"/>
              <w:jc w:val="both"/>
              <w:rPr>
                <w:rFonts w:ascii="Calibri" w:hAnsi="Calibri"/>
                <w:sz w:val="22"/>
                <w:szCs w:val="22"/>
              </w:rPr>
            </w:pPr>
            <w:r w:rsidRPr="009B48BA">
              <w:rPr>
                <w:rFonts w:ascii="Calibri" w:hAnsi="Calibri"/>
                <w:sz w:val="22"/>
                <w:szCs w:val="22"/>
              </w:rPr>
              <w:t>This Agreement consists of the following documents, and in the case of conflict of wording, in the following order of priority:</w:t>
            </w:r>
          </w:p>
        </w:tc>
      </w:tr>
      <w:tr w:rsidR="00132526" w:rsidRPr="00CB5B77" w14:paraId="5F5F77F4" w14:textId="77777777" w:rsidTr="00132526">
        <w:tc>
          <w:tcPr>
            <w:tcW w:w="394" w:type="pct"/>
          </w:tcPr>
          <w:p w14:paraId="1ED8C3B0" w14:textId="77777777" w:rsidR="00132526" w:rsidRDefault="00132526" w:rsidP="00132526">
            <w:pPr>
              <w:spacing w:after="200"/>
              <w:jc w:val="both"/>
              <w:rPr>
                <w:color w:val="0000FF"/>
              </w:rPr>
            </w:pPr>
          </w:p>
        </w:tc>
        <w:tc>
          <w:tcPr>
            <w:tcW w:w="265" w:type="pct"/>
          </w:tcPr>
          <w:p w14:paraId="7CD80070" w14:textId="77777777" w:rsidR="00132526" w:rsidRDefault="00132526" w:rsidP="00132526">
            <w:pPr>
              <w:jc w:val="both"/>
            </w:pPr>
            <w:proofErr w:type="spellStart"/>
            <w:r w:rsidRPr="000E5DB7">
              <w:t>i</w:t>
            </w:r>
            <w:proofErr w:type="spellEnd"/>
            <w:r w:rsidRPr="000E5DB7">
              <w:t>.</w:t>
            </w:r>
          </w:p>
        </w:tc>
        <w:tc>
          <w:tcPr>
            <w:tcW w:w="4341" w:type="pct"/>
          </w:tcPr>
          <w:p w14:paraId="0595D029" w14:textId="77777777" w:rsidR="00132526" w:rsidRPr="009B48BA" w:rsidRDefault="00132526" w:rsidP="00132526">
            <w:pPr>
              <w:jc w:val="both"/>
              <w:rPr>
                <w:rFonts w:ascii="Calibri" w:hAnsi="Calibri"/>
                <w:sz w:val="22"/>
                <w:szCs w:val="22"/>
              </w:rPr>
            </w:pPr>
            <w:r w:rsidRPr="009B48BA">
              <w:rPr>
                <w:rFonts w:ascii="Calibri" w:hAnsi="Calibri"/>
                <w:sz w:val="22"/>
                <w:szCs w:val="22"/>
              </w:rPr>
              <w:t xml:space="preserve">This Agreement and Schedules A to </w:t>
            </w:r>
            <w:proofErr w:type="spellStart"/>
            <w:r w:rsidRPr="009B48BA">
              <w:rPr>
                <w:rFonts w:ascii="Calibri" w:hAnsi="Calibri"/>
                <w:sz w:val="22"/>
                <w:szCs w:val="22"/>
              </w:rPr>
              <w:t>E</w:t>
            </w:r>
            <w:proofErr w:type="spellEnd"/>
            <w:r w:rsidRPr="009B48BA">
              <w:rPr>
                <w:rFonts w:ascii="Calibri" w:hAnsi="Calibri"/>
                <w:sz w:val="22"/>
                <w:szCs w:val="22"/>
              </w:rPr>
              <w:t xml:space="preserve"> attached hereto;</w:t>
            </w:r>
          </w:p>
        </w:tc>
      </w:tr>
      <w:tr w:rsidR="00132526" w:rsidRPr="00CB5B77" w14:paraId="664899F3" w14:textId="77777777" w:rsidTr="00132526">
        <w:tc>
          <w:tcPr>
            <w:tcW w:w="394" w:type="pct"/>
          </w:tcPr>
          <w:p w14:paraId="6C89BB48" w14:textId="77777777" w:rsidR="00132526" w:rsidRDefault="00132526" w:rsidP="00132526">
            <w:pPr>
              <w:spacing w:after="200"/>
              <w:jc w:val="both"/>
              <w:rPr>
                <w:color w:val="0000FF"/>
              </w:rPr>
            </w:pPr>
          </w:p>
        </w:tc>
        <w:tc>
          <w:tcPr>
            <w:tcW w:w="265" w:type="pct"/>
          </w:tcPr>
          <w:p w14:paraId="7AE2ABB8" w14:textId="77777777" w:rsidR="00132526" w:rsidRDefault="00132526" w:rsidP="00132526">
            <w:pPr>
              <w:jc w:val="both"/>
            </w:pPr>
            <w:r w:rsidRPr="000E5DB7">
              <w:t>ii.</w:t>
            </w:r>
          </w:p>
        </w:tc>
        <w:tc>
          <w:tcPr>
            <w:tcW w:w="4341" w:type="pct"/>
          </w:tcPr>
          <w:p w14:paraId="64E2A7B4" w14:textId="77777777" w:rsidR="00132526" w:rsidRPr="009B48BA" w:rsidRDefault="00132526" w:rsidP="00132526">
            <w:pPr>
              <w:jc w:val="both"/>
              <w:rPr>
                <w:rFonts w:ascii="Calibri" w:hAnsi="Calibri"/>
                <w:sz w:val="22"/>
                <w:szCs w:val="22"/>
              </w:rPr>
            </w:pPr>
            <w:r w:rsidRPr="009B48BA">
              <w:rPr>
                <w:rFonts w:ascii="Calibri" w:hAnsi="Calibri"/>
                <w:sz w:val="22"/>
                <w:szCs w:val="22"/>
              </w:rPr>
              <w:t xml:space="preserve">The RFT; </w:t>
            </w:r>
          </w:p>
        </w:tc>
      </w:tr>
      <w:tr w:rsidR="00132526" w:rsidRPr="00CB5B77" w14:paraId="4DA46065" w14:textId="77777777" w:rsidTr="00132526">
        <w:tc>
          <w:tcPr>
            <w:tcW w:w="394" w:type="pct"/>
          </w:tcPr>
          <w:p w14:paraId="0A46FF42" w14:textId="77777777" w:rsidR="00132526" w:rsidRDefault="00132526" w:rsidP="00132526">
            <w:pPr>
              <w:spacing w:after="200"/>
              <w:jc w:val="both"/>
              <w:rPr>
                <w:color w:val="0000FF"/>
              </w:rPr>
            </w:pPr>
          </w:p>
        </w:tc>
        <w:tc>
          <w:tcPr>
            <w:tcW w:w="265" w:type="pct"/>
          </w:tcPr>
          <w:p w14:paraId="60BB43BE" w14:textId="77777777" w:rsidR="00132526" w:rsidRDefault="00132526" w:rsidP="00132526">
            <w:pPr>
              <w:jc w:val="both"/>
            </w:pPr>
            <w:r w:rsidRPr="000E5DB7">
              <w:t>iii.</w:t>
            </w:r>
          </w:p>
        </w:tc>
        <w:tc>
          <w:tcPr>
            <w:tcW w:w="4341" w:type="pct"/>
          </w:tcPr>
          <w:p w14:paraId="0B22B5C8" w14:textId="77777777" w:rsidR="00132526" w:rsidRPr="009B48BA" w:rsidRDefault="00132526" w:rsidP="00132526">
            <w:pPr>
              <w:jc w:val="both"/>
              <w:rPr>
                <w:rFonts w:ascii="Calibri" w:hAnsi="Calibri"/>
                <w:sz w:val="22"/>
                <w:szCs w:val="22"/>
              </w:rPr>
            </w:pPr>
            <w:r w:rsidRPr="009B48BA">
              <w:rPr>
                <w:rFonts w:ascii="Calibri" w:hAnsi="Calibri"/>
                <w:sz w:val="22"/>
                <w:szCs w:val="22"/>
              </w:rPr>
              <w:t>The Submission.</w:t>
            </w:r>
          </w:p>
        </w:tc>
      </w:tr>
      <w:tr w:rsidR="00132526" w:rsidRPr="00CB5B77" w14:paraId="29FEAACC" w14:textId="77777777" w:rsidTr="00132526">
        <w:tc>
          <w:tcPr>
            <w:tcW w:w="394" w:type="pct"/>
          </w:tcPr>
          <w:p w14:paraId="3612D902" w14:textId="77777777" w:rsidR="00132526" w:rsidRPr="000E5DB7" w:rsidRDefault="00132526" w:rsidP="00132526">
            <w:pPr>
              <w:spacing w:after="200"/>
              <w:jc w:val="both"/>
              <w:rPr>
                <w:color w:val="0000FF"/>
              </w:rPr>
            </w:pPr>
            <w:r w:rsidRPr="009B48BA">
              <w:rPr>
                <w:rFonts w:ascii="Calibri" w:hAnsi="Calibri"/>
                <w:color w:val="000000"/>
                <w:sz w:val="22"/>
                <w:szCs w:val="22"/>
              </w:rPr>
              <w:t>2</w:t>
            </w:r>
            <w:r w:rsidRPr="00132526">
              <w:rPr>
                <w:color w:val="000000"/>
              </w:rPr>
              <w:t>.</w:t>
            </w:r>
          </w:p>
        </w:tc>
        <w:tc>
          <w:tcPr>
            <w:tcW w:w="4606" w:type="pct"/>
            <w:gridSpan w:val="2"/>
          </w:tcPr>
          <w:p w14:paraId="0C1C0529" w14:textId="3614BEC3" w:rsidR="00132526" w:rsidRPr="009B48BA" w:rsidRDefault="004C2E2C" w:rsidP="009B48BA">
            <w:pPr>
              <w:spacing w:after="120" w:line="276" w:lineRule="auto"/>
              <w:jc w:val="both"/>
              <w:rPr>
                <w:rFonts w:ascii="Calibri" w:hAnsi="Calibri"/>
                <w:sz w:val="22"/>
                <w:szCs w:val="22"/>
              </w:rPr>
            </w:pPr>
            <w:r w:rsidRPr="009B48BA">
              <w:rPr>
                <w:rFonts w:ascii="Calibri" w:hAnsi="Calibri"/>
                <w:sz w:val="22"/>
                <w:szCs w:val="22"/>
              </w:rPr>
              <w:t>The Contractor</w:t>
            </w:r>
            <w:r>
              <w:rPr>
                <w:rFonts w:ascii="Calibri" w:hAnsi="Calibri"/>
                <w:sz w:val="22"/>
                <w:szCs w:val="22"/>
              </w:rPr>
              <w:t xml:space="preserve"> shall sell, and the Client shall purchase in accordance with this Agreement (“Agreement”) the </w:t>
            </w:r>
            <w:r w:rsidR="00FA0CFC">
              <w:rPr>
                <w:rFonts w:ascii="Calibri" w:hAnsi="Calibri"/>
                <w:sz w:val="22"/>
                <w:szCs w:val="22"/>
              </w:rPr>
              <w:t>Services</w:t>
            </w:r>
            <w:r>
              <w:rPr>
                <w:rFonts w:ascii="Calibri" w:hAnsi="Calibri"/>
                <w:sz w:val="22"/>
                <w:szCs w:val="22"/>
              </w:rPr>
              <w:t xml:space="preserve"> </w:t>
            </w:r>
            <w:r w:rsidRPr="009B48BA">
              <w:rPr>
                <w:rFonts w:ascii="Calibri" w:hAnsi="Calibri"/>
                <w:sz w:val="22"/>
                <w:szCs w:val="22"/>
              </w:rPr>
              <w:t>described in Schedule B (“</w:t>
            </w:r>
            <w:r w:rsidR="00FA0CFC">
              <w:rPr>
                <w:rFonts w:ascii="Calibri" w:hAnsi="Calibri"/>
                <w:sz w:val="22"/>
                <w:szCs w:val="22"/>
              </w:rPr>
              <w:t>Services</w:t>
            </w:r>
            <w:r w:rsidRPr="009B48BA">
              <w:rPr>
                <w:rFonts w:ascii="Calibri" w:hAnsi="Calibri"/>
                <w:sz w:val="22"/>
                <w:szCs w:val="22"/>
              </w:rPr>
              <w:t xml:space="preserve">”). </w:t>
            </w:r>
            <w:r w:rsidR="00132526" w:rsidRPr="009B48BA">
              <w:rPr>
                <w:rFonts w:ascii="Calibri" w:hAnsi="Calibri"/>
                <w:sz w:val="22"/>
                <w:szCs w:val="22"/>
              </w:rPr>
              <w:t xml:space="preserve">Schedule B details the nature, quantity, quality, time of delivery, and functional specifications of the </w:t>
            </w:r>
            <w:r w:rsidR="00CD4E95">
              <w:rPr>
                <w:rFonts w:ascii="Calibri" w:hAnsi="Calibri"/>
                <w:sz w:val="22"/>
                <w:szCs w:val="22"/>
              </w:rPr>
              <w:t>Services</w:t>
            </w:r>
            <w:r w:rsidR="00132526" w:rsidRPr="009B48BA">
              <w:rPr>
                <w:rFonts w:ascii="Calibri" w:hAnsi="Calibri"/>
                <w:sz w:val="22"/>
                <w:szCs w:val="22"/>
              </w:rPr>
              <w:t xml:space="preserve"> in accordance with the RFT and the Submission (“the Specification”).</w:t>
            </w:r>
          </w:p>
        </w:tc>
      </w:tr>
      <w:tr w:rsidR="00132526" w:rsidRPr="00CB5B77" w14:paraId="686FB64E" w14:textId="77777777" w:rsidTr="00132526">
        <w:tc>
          <w:tcPr>
            <w:tcW w:w="394" w:type="pct"/>
          </w:tcPr>
          <w:p w14:paraId="29EB10BA" w14:textId="77777777" w:rsidR="00132526" w:rsidRPr="009B48BA" w:rsidRDefault="00132526" w:rsidP="00132526">
            <w:pPr>
              <w:spacing w:after="200"/>
              <w:jc w:val="both"/>
              <w:rPr>
                <w:rFonts w:ascii="Calibri" w:hAnsi="Calibri"/>
                <w:color w:val="0000FF"/>
                <w:sz w:val="22"/>
                <w:szCs w:val="22"/>
              </w:rPr>
            </w:pPr>
            <w:r w:rsidRPr="009B48BA">
              <w:rPr>
                <w:rFonts w:ascii="Calibri" w:hAnsi="Calibri"/>
                <w:color w:val="000000"/>
                <w:sz w:val="22"/>
                <w:szCs w:val="22"/>
              </w:rPr>
              <w:t>3.</w:t>
            </w:r>
          </w:p>
        </w:tc>
        <w:tc>
          <w:tcPr>
            <w:tcW w:w="4606" w:type="pct"/>
            <w:gridSpan w:val="2"/>
          </w:tcPr>
          <w:p w14:paraId="39ED8763" w14:textId="77777777" w:rsidR="00132526" w:rsidRPr="009B48BA" w:rsidRDefault="00132526" w:rsidP="009B48BA">
            <w:pPr>
              <w:spacing w:after="120" w:line="276" w:lineRule="auto"/>
              <w:jc w:val="both"/>
              <w:rPr>
                <w:rFonts w:ascii="Calibri" w:hAnsi="Calibri"/>
                <w:sz w:val="22"/>
                <w:szCs w:val="22"/>
              </w:rPr>
            </w:pPr>
            <w:r w:rsidRPr="009B48BA">
              <w:rPr>
                <w:rFonts w:ascii="Calibri" w:hAnsi="Calibri"/>
                <w:sz w:val="22"/>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132526" w:rsidRPr="00CB5B77" w14:paraId="04340576" w14:textId="77777777" w:rsidTr="00132526">
        <w:tc>
          <w:tcPr>
            <w:tcW w:w="394" w:type="pct"/>
          </w:tcPr>
          <w:p w14:paraId="20B1CA45" w14:textId="77777777" w:rsidR="00132526" w:rsidRPr="009B48BA" w:rsidRDefault="00132526" w:rsidP="00132526">
            <w:pPr>
              <w:spacing w:after="200"/>
              <w:jc w:val="both"/>
              <w:rPr>
                <w:rFonts w:ascii="Calibri" w:hAnsi="Calibri"/>
                <w:color w:val="0000FF"/>
                <w:sz w:val="22"/>
                <w:szCs w:val="22"/>
              </w:rPr>
            </w:pPr>
            <w:r w:rsidRPr="009B48BA">
              <w:rPr>
                <w:rFonts w:ascii="Calibri" w:hAnsi="Calibri"/>
                <w:color w:val="000000"/>
                <w:sz w:val="22"/>
                <w:szCs w:val="22"/>
              </w:rPr>
              <w:lastRenderedPageBreak/>
              <w:t>4.</w:t>
            </w:r>
          </w:p>
        </w:tc>
        <w:tc>
          <w:tcPr>
            <w:tcW w:w="4606" w:type="pct"/>
            <w:gridSpan w:val="2"/>
          </w:tcPr>
          <w:p w14:paraId="5FA97D2D" w14:textId="77777777" w:rsidR="00132526" w:rsidRPr="009B48BA" w:rsidRDefault="00132526" w:rsidP="009B48BA">
            <w:pPr>
              <w:spacing w:after="120" w:line="276" w:lineRule="auto"/>
              <w:jc w:val="both"/>
              <w:rPr>
                <w:rFonts w:ascii="Calibri" w:hAnsi="Calibri"/>
                <w:sz w:val="22"/>
                <w:szCs w:val="22"/>
              </w:rPr>
            </w:pPr>
            <w:r w:rsidRPr="009B48BA">
              <w:rPr>
                <w:rFonts w:ascii="Calibri" w:hAnsi="Calibri"/>
                <w:sz w:val="22"/>
                <w:szCs w:val="22"/>
              </w:rPr>
              <w:t xml:space="preserve">For the purposes of this Agreement, the Client’s contact is </w:t>
            </w:r>
            <w:r w:rsidRPr="009B48BA">
              <w:rPr>
                <w:rFonts w:ascii="Calibri" w:hAnsi="Calibri"/>
                <w:sz w:val="22"/>
                <w:szCs w:val="22"/>
                <w:highlight w:val="lightGray"/>
              </w:rPr>
              <w:t>[insert contact name]</w:t>
            </w:r>
            <w:r w:rsidRPr="009B48BA">
              <w:rPr>
                <w:rFonts w:ascii="Calibri" w:hAnsi="Calibri"/>
                <w:sz w:val="22"/>
                <w:szCs w:val="22"/>
              </w:rPr>
              <w:t xml:space="preserve"> of </w:t>
            </w:r>
            <w:r w:rsidRPr="009B48BA">
              <w:rPr>
                <w:rFonts w:ascii="Calibri" w:hAnsi="Calibri"/>
                <w:sz w:val="22"/>
                <w:szCs w:val="22"/>
                <w:highlight w:val="lightGray"/>
              </w:rPr>
              <w:t>[insert contact address]</w:t>
            </w:r>
            <w:r w:rsidRPr="009B48BA">
              <w:rPr>
                <w:rFonts w:ascii="Calibri" w:hAnsi="Calibri"/>
                <w:sz w:val="22"/>
                <w:szCs w:val="22"/>
              </w:rPr>
              <w:t xml:space="preserve">; the Contractor’s contact is </w:t>
            </w:r>
            <w:r w:rsidRPr="009B48BA">
              <w:rPr>
                <w:rFonts w:ascii="Calibri" w:hAnsi="Calibri"/>
                <w:sz w:val="22"/>
                <w:szCs w:val="22"/>
                <w:highlight w:val="lightGray"/>
              </w:rPr>
              <w:t>[Contractor contact name]</w:t>
            </w:r>
            <w:r w:rsidRPr="009B48BA">
              <w:rPr>
                <w:rFonts w:ascii="Calibri" w:hAnsi="Calibri"/>
                <w:sz w:val="22"/>
                <w:szCs w:val="22"/>
              </w:rPr>
              <w:t xml:space="preserve"> of </w:t>
            </w:r>
            <w:r w:rsidRPr="009B48BA">
              <w:rPr>
                <w:rFonts w:ascii="Calibri" w:hAnsi="Calibri"/>
                <w:sz w:val="22"/>
                <w:szCs w:val="22"/>
                <w:highlight w:val="lightGray"/>
              </w:rPr>
              <w:t>[Contractor contact address]</w:t>
            </w:r>
            <w:r w:rsidRPr="009B48BA">
              <w:rPr>
                <w:rFonts w:ascii="Calibri" w:hAnsi="Calibri"/>
                <w:sz w:val="22"/>
                <w:szCs w:val="22"/>
              </w:rPr>
              <w:t>.</w:t>
            </w:r>
          </w:p>
        </w:tc>
      </w:tr>
      <w:tr w:rsidR="00132526" w:rsidRPr="00CB5B77" w14:paraId="40820F42" w14:textId="77777777" w:rsidTr="00132526">
        <w:tc>
          <w:tcPr>
            <w:tcW w:w="394" w:type="pct"/>
          </w:tcPr>
          <w:p w14:paraId="5AC238BD" w14:textId="77777777" w:rsidR="00132526" w:rsidRPr="009B48BA" w:rsidRDefault="00132526" w:rsidP="00132526">
            <w:pPr>
              <w:spacing w:after="200"/>
              <w:jc w:val="both"/>
              <w:rPr>
                <w:rFonts w:ascii="Calibri" w:hAnsi="Calibri"/>
                <w:color w:val="0000FF"/>
                <w:sz w:val="22"/>
                <w:szCs w:val="22"/>
              </w:rPr>
            </w:pPr>
            <w:r w:rsidRPr="009B48BA">
              <w:rPr>
                <w:rFonts w:ascii="Calibri" w:hAnsi="Calibri"/>
                <w:color w:val="000000"/>
                <w:sz w:val="22"/>
                <w:szCs w:val="22"/>
              </w:rPr>
              <w:t>5.</w:t>
            </w:r>
          </w:p>
        </w:tc>
        <w:tc>
          <w:tcPr>
            <w:tcW w:w="4606" w:type="pct"/>
            <w:gridSpan w:val="2"/>
          </w:tcPr>
          <w:p w14:paraId="68077F54" w14:textId="21FDDD56" w:rsidR="00132526" w:rsidRPr="009B48BA" w:rsidRDefault="00132526" w:rsidP="008F2EE6">
            <w:pPr>
              <w:spacing w:after="120" w:line="276" w:lineRule="auto"/>
              <w:jc w:val="both"/>
              <w:rPr>
                <w:rFonts w:ascii="Calibri" w:hAnsi="Calibri"/>
                <w:sz w:val="22"/>
                <w:szCs w:val="22"/>
              </w:rPr>
            </w:pPr>
            <w:r w:rsidRPr="009B48BA">
              <w:rPr>
                <w:rFonts w:ascii="Calibri" w:hAnsi="Calibri"/>
                <w:sz w:val="22"/>
                <w:szCs w:val="22"/>
              </w:rPr>
              <w:t xml:space="preserve">This Agreement shall take effect on the date of this Agreement (“the Effective Date”) and shall </w:t>
            </w:r>
            <w:r w:rsidR="00E32EB3">
              <w:rPr>
                <w:rFonts w:ascii="Calibri" w:hAnsi="Calibri"/>
                <w:sz w:val="22"/>
                <w:szCs w:val="22"/>
              </w:rPr>
              <w:t>continue for</w:t>
            </w:r>
            <w:r w:rsidR="00E32EB3" w:rsidRPr="009B48BA">
              <w:rPr>
                <w:rFonts w:ascii="Calibri" w:hAnsi="Calibri"/>
                <w:sz w:val="22"/>
                <w:szCs w:val="22"/>
              </w:rPr>
              <w:t xml:space="preserve"> </w:t>
            </w:r>
            <w:r w:rsidR="00E32EB3">
              <w:rPr>
                <w:rFonts w:ascii="Calibri" w:hAnsi="Calibri"/>
                <w:sz w:val="22"/>
                <w:szCs w:val="22"/>
              </w:rPr>
              <w:t xml:space="preserve">seven (7) years following Go-Live of the solution </w:t>
            </w:r>
            <w:r w:rsidR="00E302C9">
              <w:rPr>
                <w:rFonts w:ascii="Calibri" w:hAnsi="Calibri"/>
                <w:sz w:val="22"/>
                <w:szCs w:val="22"/>
              </w:rPr>
              <w:t>,</w:t>
            </w:r>
            <w:r w:rsidRPr="009B48BA">
              <w:rPr>
                <w:rFonts w:ascii="Calibri" w:hAnsi="Calibri"/>
                <w:sz w:val="22"/>
                <w:szCs w:val="22"/>
              </w:rPr>
              <w:t xml:space="preserve"> unless it is otherwise terminated in accordance with the provisions of this Agreement or otherwise lawfully terminated or otherwise lawfully extended as agreed between the Parties (“the Term”).</w:t>
            </w:r>
          </w:p>
          <w:p w14:paraId="33138AEB" w14:textId="4F366082" w:rsidR="00132526" w:rsidRDefault="00132526" w:rsidP="008F2EE6">
            <w:pPr>
              <w:spacing w:after="120" w:line="276" w:lineRule="auto"/>
              <w:jc w:val="both"/>
              <w:rPr>
                <w:rFonts w:ascii="Calibri" w:hAnsi="Calibri" w:cs="Arial"/>
                <w:sz w:val="22"/>
                <w:szCs w:val="22"/>
              </w:rPr>
            </w:pPr>
            <w:r w:rsidRPr="009B48BA">
              <w:rPr>
                <w:rFonts w:ascii="Calibri" w:hAnsi="Calibri" w:cs="Arial"/>
                <w:sz w:val="22"/>
                <w:szCs w:val="22"/>
              </w:rPr>
              <w:t xml:space="preserve">The Client reserves the right to extend the Term for a period or periods of up to </w:t>
            </w:r>
            <w:r w:rsidR="00E32EB3">
              <w:rPr>
                <w:rFonts w:ascii="Calibri" w:hAnsi="Calibri" w:cs="Arial"/>
                <w:sz w:val="22"/>
                <w:szCs w:val="22"/>
              </w:rPr>
              <w:t xml:space="preserve">twelve (12) </w:t>
            </w:r>
            <w:r w:rsidRPr="009B48BA">
              <w:rPr>
                <w:rFonts w:ascii="Calibri" w:hAnsi="Calibri" w:cs="Arial"/>
                <w:sz w:val="22"/>
                <w:szCs w:val="22"/>
              </w:rPr>
              <w:t xml:space="preserve">months with a maximum of </w:t>
            </w:r>
            <w:r w:rsidR="00E32EB3">
              <w:rPr>
                <w:rFonts w:ascii="Calibri" w:hAnsi="Calibri" w:cs="Arial"/>
                <w:sz w:val="22"/>
                <w:szCs w:val="22"/>
              </w:rPr>
              <w:t>three (3)</w:t>
            </w:r>
            <w:r w:rsidRPr="009B48BA">
              <w:rPr>
                <w:rFonts w:ascii="Calibri" w:hAnsi="Calibri" w:cs="Arial"/>
                <w:sz w:val="22"/>
                <w:szCs w:val="22"/>
              </w:rPr>
              <w:t xml:space="preserve"> such extensions permitted subject to the Contracting Authority’s obligations at law.</w:t>
            </w:r>
          </w:p>
          <w:p w14:paraId="1B6D05BE" w14:textId="2C257E98" w:rsidR="00132526" w:rsidRPr="009B48BA" w:rsidRDefault="00132526" w:rsidP="008F2EE6">
            <w:pPr>
              <w:spacing w:after="120" w:line="276" w:lineRule="auto"/>
              <w:jc w:val="both"/>
              <w:rPr>
                <w:rFonts w:ascii="Calibri" w:hAnsi="Calibri"/>
                <w:sz w:val="22"/>
                <w:szCs w:val="22"/>
              </w:rPr>
            </w:pPr>
          </w:p>
        </w:tc>
      </w:tr>
      <w:tr w:rsidR="00132526" w:rsidRPr="00CB5B77" w14:paraId="24E96F28" w14:textId="77777777" w:rsidTr="00132526">
        <w:tc>
          <w:tcPr>
            <w:tcW w:w="394" w:type="pct"/>
          </w:tcPr>
          <w:p w14:paraId="58902A85" w14:textId="5382DA54" w:rsidR="00132526" w:rsidRPr="009B48BA" w:rsidRDefault="0011113A" w:rsidP="00132526">
            <w:pPr>
              <w:spacing w:after="200"/>
              <w:jc w:val="both"/>
              <w:rPr>
                <w:rFonts w:ascii="Calibri" w:hAnsi="Calibri"/>
                <w:color w:val="0000FF"/>
                <w:sz w:val="22"/>
                <w:szCs w:val="22"/>
              </w:rPr>
            </w:pPr>
            <w:r>
              <w:rPr>
                <w:rFonts w:ascii="Calibri" w:hAnsi="Calibri"/>
                <w:color w:val="000000"/>
                <w:sz w:val="22"/>
                <w:szCs w:val="22"/>
              </w:rPr>
              <w:t>`</w:t>
            </w:r>
            <w:r w:rsidR="00132526" w:rsidRPr="009B48BA">
              <w:rPr>
                <w:rFonts w:ascii="Calibri" w:hAnsi="Calibri"/>
                <w:color w:val="000000"/>
                <w:sz w:val="22"/>
                <w:szCs w:val="22"/>
              </w:rPr>
              <w:t>6.</w:t>
            </w:r>
          </w:p>
        </w:tc>
        <w:tc>
          <w:tcPr>
            <w:tcW w:w="4606" w:type="pct"/>
            <w:gridSpan w:val="2"/>
          </w:tcPr>
          <w:p w14:paraId="2DBC1E76" w14:textId="77777777" w:rsidR="00132526" w:rsidRPr="008F2EE6" w:rsidRDefault="00132526" w:rsidP="008F2EE6">
            <w:pPr>
              <w:spacing w:after="120" w:line="276" w:lineRule="auto"/>
              <w:jc w:val="both"/>
              <w:rPr>
                <w:rFonts w:ascii="Calibri" w:hAnsi="Calibri"/>
                <w:sz w:val="22"/>
                <w:szCs w:val="22"/>
              </w:rPr>
            </w:pPr>
            <w:r w:rsidRPr="008F2EE6">
              <w:rPr>
                <w:rFonts w:ascii="Calibri" w:hAnsi="Calibri"/>
                <w:sz w:val="22"/>
                <w:szCs w:val="22"/>
              </w:rPr>
              <w:t>Unless otherwise specified herein, a defined term used in this Agreement shall have the same meaning as assigned to it in the RFT.</w:t>
            </w:r>
          </w:p>
        </w:tc>
      </w:tr>
      <w:tr w:rsidR="00132526" w:rsidRPr="00CB5B77" w14:paraId="3C32AE5A" w14:textId="77777777" w:rsidTr="00132526">
        <w:tc>
          <w:tcPr>
            <w:tcW w:w="394" w:type="pct"/>
          </w:tcPr>
          <w:p w14:paraId="2A5A26A7" w14:textId="77777777" w:rsidR="00132526" w:rsidRPr="009B48BA" w:rsidDel="00040E03" w:rsidRDefault="00132526" w:rsidP="00132526">
            <w:pPr>
              <w:spacing w:after="200"/>
              <w:jc w:val="both"/>
              <w:rPr>
                <w:rFonts w:ascii="Calibri" w:hAnsi="Calibri"/>
                <w:color w:val="0000FF"/>
                <w:sz w:val="22"/>
                <w:szCs w:val="22"/>
              </w:rPr>
            </w:pPr>
            <w:r w:rsidRPr="009B48BA">
              <w:rPr>
                <w:rFonts w:ascii="Calibri" w:hAnsi="Calibri"/>
                <w:color w:val="000000"/>
                <w:sz w:val="22"/>
                <w:szCs w:val="22"/>
              </w:rPr>
              <w:t>7.</w:t>
            </w:r>
          </w:p>
        </w:tc>
        <w:tc>
          <w:tcPr>
            <w:tcW w:w="4606" w:type="pct"/>
            <w:gridSpan w:val="2"/>
          </w:tcPr>
          <w:p w14:paraId="5F899554" w14:textId="77777777" w:rsidR="00132526" w:rsidRPr="008F2EE6" w:rsidRDefault="00132526" w:rsidP="008F2EE6">
            <w:pPr>
              <w:tabs>
                <w:tab w:val="left" w:pos="851"/>
                <w:tab w:val="left" w:pos="1985"/>
              </w:tabs>
              <w:spacing w:after="120" w:line="276" w:lineRule="auto"/>
              <w:jc w:val="both"/>
              <w:rPr>
                <w:rFonts w:ascii="Calibri" w:hAnsi="Calibri"/>
                <w:sz w:val="22"/>
                <w:szCs w:val="22"/>
              </w:rPr>
            </w:pPr>
            <w:r w:rsidRPr="008F2EE6">
              <w:rPr>
                <w:rFonts w:ascii="Calibri" w:hAnsi="Calibri"/>
                <w:sz w:val="22"/>
                <w:szCs w:val="22"/>
              </w:rPr>
              <w:t>Headings are included for ease of reference only and shall not affect the construction of this Agreement.</w:t>
            </w:r>
          </w:p>
        </w:tc>
      </w:tr>
      <w:tr w:rsidR="00132526" w:rsidRPr="00CB5B77" w14:paraId="131768DA" w14:textId="77777777" w:rsidTr="00132526">
        <w:tc>
          <w:tcPr>
            <w:tcW w:w="394" w:type="pct"/>
          </w:tcPr>
          <w:p w14:paraId="7F578FAE" w14:textId="77777777" w:rsidR="00132526" w:rsidDel="00040E03" w:rsidRDefault="00132526" w:rsidP="00132526">
            <w:pPr>
              <w:spacing w:after="200"/>
              <w:jc w:val="both"/>
              <w:rPr>
                <w:color w:val="0000FF"/>
              </w:rPr>
            </w:pPr>
            <w:r w:rsidRPr="009B48BA">
              <w:rPr>
                <w:rFonts w:ascii="Calibri" w:hAnsi="Calibri"/>
                <w:color w:val="000000"/>
                <w:sz w:val="22"/>
                <w:szCs w:val="22"/>
              </w:rPr>
              <w:t>8</w:t>
            </w:r>
            <w:r w:rsidRPr="00132526">
              <w:rPr>
                <w:color w:val="000000"/>
              </w:rPr>
              <w:t>.</w:t>
            </w:r>
          </w:p>
        </w:tc>
        <w:tc>
          <w:tcPr>
            <w:tcW w:w="4606" w:type="pct"/>
            <w:gridSpan w:val="2"/>
          </w:tcPr>
          <w:p w14:paraId="5D2FF002" w14:textId="77777777" w:rsidR="00132526" w:rsidRPr="008F2EE6" w:rsidRDefault="00132526" w:rsidP="00FC645E">
            <w:pPr>
              <w:tabs>
                <w:tab w:val="left" w:pos="851"/>
                <w:tab w:val="left" w:pos="1985"/>
              </w:tabs>
              <w:spacing w:after="120" w:line="276" w:lineRule="auto"/>
              <w:jc w:val="both"/>
              <w:rPr>
                <w:rFonts w:ascii="Calibri" w:hAnsi="Calibri"/>
                <w:sz w:val="22"/>
                <w:szCs w:val="22"/>
              </w:rPr>
            </w:pPr>
            <w:r w:rsidRPr="008F2EE6">
              <w:rPr>
                <w:rFonts w:ascii="Calibri" w:hAnsi="Calibri"/>
                <w:sz w:val="22"/>
                <w:szCs w:val="22"/>
              </w:rPr>
              <w:t>Unless the context requires otherwise, words in the singular may include the plural and vice versa.</w:t>
            </w:r>
          </w:p>
        </w:tc>
      </w:tr>
      <w:tr w:rsidR="00132526" w:rsidRPr="00CB5B77" w14:paraId="3B82A5E8" w14:textId="77777777" w:rsidTr="00132526">
        <w:tc>
          <w:tcPr>
            <w:tcW w:w="394" w:type="pct"/>
          </w:tcPr>
          <w:p w14:paraId="041E2ACC" w14:textId="77777777" w:rsidR="00132526" w:rsidRPr="009B48BA" w:rsidRDefault="00132526" w:rsidP="00132526">
            <w:pPr>
              <w:spacing w:after="200"/>
              <w:jc w:val="both"/>
              <w:rPr>
                <w:rFonts w:ascii="Calibri" w:hAnsi="Calibri"/>
                <w:color w:val="0000FF"/>
                <w:sz w:val="22"/>
                <w:szCs w:val="22"/>
              </w:rPr>
            </w:pPr>
            <w:r w:rsidRPr="009B48BA">
              <w:rPr>
                <w:rFonts w:ascii="Calibri" w:hAnsi="Calibri"/>
                <w:color w:val="000000"/>
                <w:sz w:val="22"/>
                <w:szCs w:val="22"/>
              </w:rPr>
              <w:t>9</w:t>
            </w:r>
            <w:r w:rsidRPr="009B48BA">
              <w:rPr>
                <w:rFonts w:ascii="Calibri" w:hAnsi="Calibri"/>
                <w:color w:val="0000FF"/>
                <w:sz w:val="22"/>
                <w:szCs w:val="22"/>
              </w:rPr>
              <w:t>.</w:t>
            </w:r>
          </w:p>
        </w:tc>
        <w:tc>
          <w:tcPr>
            <w:tcW w:w="4606" w:type="pct"/>
            <w:gridSpan w:val="2"/>
          </w:tcPr>
          <w:p w14:paraId="145C7F0C" w14:textId="77777777" w:rsidR="00FC645E" w:rsidRPr="008F2EE6" w:rsidRDefault="00132526" w:rsidP="00FC645E">
            <w:pPr>
              <w:tabs>
                <w:tab w:val="left" w:pos="851"/>
                <w:tab w:val="left" w:pos="1985"/>
              </w:tabs>
              <w:spacing w:after="120" w:line="276" w:lineRule="auto"/>
              <w:jc w:val="both"/>
              <w:rPr>
                <w:rFonts w:ascii="Calibri" w:hAnsi="Calibri"/>
                <w:sz w:val="22"/>
                <w:szCs w:val="22"/>
              </w:rPr>
            </w:pPr>
            <w:r w:rsidRPr="008F2EE6">
              <w:rPr>
                <w:rFonts w:ascii="Calibri" w:hAnsi="Calibri"/>
                <w:sz w:val="22"/>
                <w:szCs w:val="22"/>
              </w:rPr>
              <w:t>References to any statute, enactment, order, regulation or other legislative instrument shall be construed as a reference to the statute, enactment, order, regulation or instrument as amended, unless specifically indicated otherwise.</w:t>
            </w:r>
          </w:p>
        </w:tc>
      </w:tr>
    </w:tbl>
    <w:p w14:paraId="1E23981D" w14:textId="77777777" w:rsidR="00753B2B" w:rsidRPr="00FC645E" w:rsidRDefault="00FC645E" w:rsidP="004C2E2C">
      <w:pPr>
        <w:pStyle w:val="ListParagraph"/>
        <w:numPr>
          <w:ilvl w:val="0"/>
          <w:numId w:val="13"/>
        </w:numPr>
        <w:ind w:left="851" w:hanging="709"/>
        <w:rPr>
          <w:rFonts w:ascii="Calibri" w:hAnsi="Calibri" w:cs="Calibri"/>
          <w:sz w:val="22"/>
          <w:szCs w:val="22"/>
        </w:rPr>
      </w:pPr>
      <w:r w:rsidRPr="00FC645E">
        <w:rPr>
          <w:rFonts w:ascii="Calibri" w:hAnsi="Calibri" w:cs="Calibri"/>
          <w:sz w:val="22"/>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B598A">
        <w:rPr>
          <w:rFonts w:ascii="Calibri" w:hAnsi="Calibri" w:cs="Calibri"/>
          <w:sz w:val="22"/>
          <w:szCs w:val="22"/>
        </w:rPr>
        <w:t>.</w:t>
      </w:r>
    </w:p>
    <w:p w14:paraId="568F5A6A" w14:textId="77777777" w:rsidR="001965A1" w:rsidRDefault="001965A1" w:rsidP="00132526"/>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2"/>
        <w:gridCol w:w="4390"/>
      </w:tblGrid>
      <w:tr w:rsidR="00132526" w:rsidRPr="00830A49" w14:paraId="7AB494EA" w14:textId="77777777" w:rsidTr="00FC645E">
        <w:trPr>
          <w:trHeight w:val="964"/>
        </w:trPr>
        <w:tc>
          <w:tcPr>
            <w:tcW w:w="4362" w:type="dxa"/>
            <w:shd w:val="clear" w:color="auto" w:fill="CCCCCC"/>
          </w:tcPr>
          <w:p w14:paraId="548C7218" w14:textId="77777777" w:rsidR="00132526" w:rsidRPr="008F2EE6" w:rsidRDefault="00132526" w:rsidP="00132526">
            <w:pPr>
              <w:rPr>
                <w:rFonts w:ascii="Calibri" w:hAnsi="Calibri"/>
                <w:sz w:val="22"/>
                <w:szCs w:val="22"/>
              </w:rPr>
            </w:pPr>
            <w:r w:rsidRPr="008F2EE6">
              <w:rPr>
                <w:rFonts w:ascii="Calibri" w:hAnsi="Calibri"/>
                <w:sz w:val="22"/>
                <w:szCs w:val="22"/>
              </w:rPr>
              <w:t>SIGNED for and on behalf of the Client</w:t>
            </w:r>
          </w:p>
          <w:p w14:paraId="2B01D78A" w14:textId="77777777" w:rsidR="00132526" w:rsidRPr="008F2EE6" w:rsidRDefault="00132526" w:rsidP="00132526">
            <w:pPr>
              <w:rPr>
                <w:rFonts w:ascii="Calibri" w:hAnsi="Calibri"/>
                <w:sz w:val="22"/>
                <w:szCs w:val="22"/>
              </w:rPr>
            </w:pPr>
          </w:p>
          <w:p w14:paraId="00B6944A" w14:textId="77777777" w:rsidR="00132526" w:rsidRPr="008F2EE6" w:rsidRDefault="00132526" w:rsidP="00132526">
            <w:pPr>
              <w:rPr>
                <w:rFonts w:ascii="Calibri" w:hAnsi="Calibri"/>
                <w:sz w:val="22"/>
                <w:szCs w:val="22"/>
              </w:rPr>
            </w:pPr>
            <w:r w:rsidRPr="008F2EE6">
              <w:rPr>
                <w:rFonts w:ascii="Calibri" w:hAnsi="Calibri"/>
                <w:sz w:val="22"/>
                <w:szCs w:val="22"/>
              </w:rPr>
              <w:t>__________________________</w:t>
            </w:r>
          </w:p>
          <w:p w14:paraId="77639579" w14:textId="77777777" w:rsidR="00132526" w:rsidRPr="008F2EE6" w:rsidRDefault="00132526" w:rsidP="00132526">
            <w:pPr>
              <w:rPr>
                <w:rFonts w:ascii="Calibri" w:hAnsi="Calibri"/>
                <w:sz w:val="22"/>
                <w:szCs w:val="22"/>
              </w:rPr>
            </w:pPr>
            <w:r w:rsidRPr="008F2EE6">
              <w:rPr>
                <w:rFonts w:ascii="Calibri" w:hAnsi="Calibri"/>
                <w:sz w:val="22"/>
                <w:szCs w:val="22"/>
              </w:rPr>
              <w:t>(being a duly authorised officer)</w:t>
            </w:r>
          </w:p>
        </w:tc>
        <w:tc>
          <w:tcPr>
            <w:tcW w:w="4390" w:type="dxa"/>
            <w:shd w:val="clear" w:color="auto" w:fill="CCCCCC"/>
          </w:tcPr>
          <w:p w14:paraId="426A44CF" w14:textId="77777777" w:rsidR="00132526" w:rsidRPr="008F2EE6" w:rsidRDefault="00132526" w:rsidP="00132526">
            <w:pPr>
              <w:rPr>
                <w:rFonts w:ascii="Calibri" w:hAnsi="Calibri"/>
                <w:sz w:val="22"/>
                <w:szCs w:val="22"/>
              </w:rPr>
            </w:pPr>
            <w:r w:rsidRPr="008F2EE6">
              <w:rPr>
                <w:rFonts w:ascii="Calibri" w:hAnsi="Calibri"/>
                <w:sz w:val="22"/>
                <w:szCs w:val="22"/>
              </w:rPr>
              <w:t>SIGNED for and on behalf of the Contractor</w:t>
            </w:r>
          </w:p>
          <w:p w14:paraId="01DE9657" w14:textId="77777777" w:rsidR="00132526" w:rsidRPr="008F2EE6" w:rsidRDefault="00132526" w:rsidP="00132526">
            <w:pPr>
              <w:rPr>
                <w:rFonts w:ascii="Calibri" w:hAnsi="Calibri"/>
                <w:sz w:val="22"/>
                <w:szCs w:val="22"/>
              </w:rPr>
            </w:pPr>
          </w:p>
          <w:p w14:paraId="533A329D" w14:textId="77777777" w:rsidR="00132526" w:rsidRPr="008F2EE6" w:rsidRDefault="00132526" w:rsidP="00132526">
            <w:pPr>
              <w:rPr>
                <w:rFonts w:ascii="Calibri" w:hAnsi="Calibri"/>
                <w:sz w:val="22"/>
                <w:szCs w:val="22"/>
              </w:rPr>
            </w:pPr>
            <w:r w:rsidRPr="008F2EE6">
              <w:rPr>
                <w:rFonts w:ascii="Calibri" w:hAnsi="Calibri"/>
                <w:sz w:val="22"/>
                <w:szCs w:val="22"/>
              </w:rPr>
              <w:t>____________________________</w:t>
            </w:r>
          </w:p>
        </w:tc>
      </w:tr>
      <w:tr w:rsidR="00132526" w:rsidRPr="00830A49" w14:paraId="18980308" w14:textId="77777777" w:rsidTr="00FC645E">
        <w:trPr>
          <w:trHeight w:val="1044"/>
        </w:trPr>
        <w:tc>
          <w:tcPr>
            <w:tcW w:w="4362" w:type="dxa"/>
            <w:shd w:val="clear" w:color="auto" w:fill="CCCCCC"/>
          </w:tcPr>
          <w:p w14:paraId="7CC1CAB7" w14:textId="77777777" w:rsidR="00132526" w:rsidRDefault="00132526" w:rsidP="00132526">
            <w:pPr>
              <w:rPr>
                <w:rFonts w:ascii="Calibri" w:hAnsi="Calibri"/>
                <w:sz w:val="22"/>
                <w:szCs w:val="22"/>
              </w:rPr>
            </w:pPr>
            <w:r w:rsidRPr="008F2EE6">
              <w:rPr>
                <w:rFonts w:ascii="Calibri" w:hAnsi="Calibri"/>
                <w:sz w:val="22"/>
                <w:szCs w:val="22"/>
              </w:rPr>
              <w:t>Witness</w:t>
            </w:r>
          </w:p>
          <w:p w14:paraId="318ADC79" w14:textId="77777777" w:rsidR="009E0FB1" w:rsidRPr="008F2EE6" w:rsidRDefault="009E0FB1" w:rsidP="00132526">
            <w:pPr>
              <w:rPr>
                <w:rFonts w:ascii="Calibri" w:hAnsi="Calibri"/>
                <w:sz w:val="22"/>
                <w:szCs w:val="22"/>
              </w:rPr>
            </w:pPr>
          </w:p>
        </w:tc>
        <w:tc>
          <w:tcPr>
            <w:tcW w:w="4390" w:type="dxa"/>
            <w:shd w:val="clear" w:color="auto" w:fill="CCCCCC"/>
          </w:tcPr>
          <w:p w14:paraId="3738C987" w14:textId="77777777" w:rsidR="00132526" w:rsidRPr="008F2EE6" w:rsidRDefault="00132526" w:rsidP="00132526">
            <w:pPr>
              <w:rPr>
                <w:rFonts w:ascii="Calibri" w:hAnsi="Calibri"/>
                <w:sz w:val="22"/>
                <w:szCs w:val="22"/>
              </w:rPr>
            </w:pPr>
            <w:r w:rsidRPr="008F2EE6">
              <w:rPr>
                <w:rFonts w:ascii="Calibri" w:hAnsi="Calibri"/>
                <w:sz w:val="22"/>
                <w:szCs w:val="22"/>
              </w:rPr>
              <w:t>Witness</w:t>
            </w:r>
          </w:p>
        </w:tc>
      </w:tr>
    </w:tbl>
    <w:p w14:paraId="1AB90C38" w14:textId="77777777" w:rsidR="00132526" w:rsidRDefault="00132526" w:rsidP="00132526"/>
    <w:p w14:paraId="481690AB" w14:textId="77777777" w:rsidR="00132526" w:rsidRDefault="00132526" w:rsidP="00132526"/>
    <w:p w14:paraId="24B8BF2C" w14:textId="77777777" w:rsidR="00132526" w:rsidRDefault="00132526" w:rsidP="00132526"/>
    <w:p w14:paraId="5E8AC6A9" w14:textId="77777777" w:rsidR="00132526" w:rsidRDefault="00132526" w:rsidP="00132526"/>
    <w:p w14:paraId="0CF42CC5" w14:textId="77777777" w:rsidR="00132526" w:rsidRDefault="00132526" w:rsidP="00132526"/>
    <w:p w14:paraId="0E664036" w14:textId="77777777" w:rsidR="00132526" w:rsidRPr="00265156" w:rsidRDefault="00794A89" w:rsidP="009E6C29">
      <w:pPr>
        <w:pStyle w:val="OpenFormatting"/>
        <w:rPr>
          <w:b/>
          <w:color w:val="000000"/>
          <w:sz w:val="28"/>
          <w:szCs w:val="28"/>
        </w:rPr>
      </w:pPr>
      <w:r w:rsidRPr="00265156">
        <w:rPr>
          <w:b/>
          <w:color w:val="000000"/>
          <w:sz w:val="28"/>
          <w:szCs w:val="28"/>
        </w:rPr>
        <w:t>SCHEDULE A: TERMS AND CONDITIONS</w:t>
      </w:r>
    </w:p>
    <w:p w14:paraId="03BA0567" w14:textId="77777777" w:rsidR="00132526" w:rsidRPr="008F2EE6" w:rsidRDefault="008F2EE6" w:rsidP="00ED74A1">
      <w:pPr>
        <w:pStyle w:val="OpenFormatting"/>
      </w:pPr>
      <w:r w:rsidRPr="00275130">
        <w:rPr>
          <w:rStyle w:val="Heading4Char"/>
          <w:rFonts w:ascii="Calibri" w:hAnsi="Calibri"/>
          <w:sz w:val="22"/>
          <w:u w:val="none"/>
          <w:shd w:val="clear" w:color="auto" w:fill="2C7D88"/>
          <w:lang w:val="en-GB" w:eastAsia="en-US"/>
        </w:rPr>
        <w:lastRenderedPageBreak/>
        <w:t xml:space="preserve"> </w:t>
      </w:r>
      <w:r w:rsidRPr="00275130">
        <w:rPr>
          <w:rStyle w:val="Heading4Char"/>
          <w:rFonts w:ascii="Calibri" w:hAnsi="Calibri"/>
          <w:b/>
          <w:color w:val="FFFFFF"/>
          <w:szCs w:val="24"/>
          <w:u w:val="none"/>
          <w:shd w:val="clear" w:color="auto" w:fill="2C7D88"/>
          <w:lang w:val="en-GB" w:eastAsia="en-US"/>
        </w:rPr>
        <w:t>1.</w:t>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b/>
          <w:color w:val="FFFFFF"/>
          <w:szCs w:val="24"/>
          <w:u w:val="none"/>
          <w:shd w:val="clear" w:color="auto" w:fill="2C7D88"/>
          <w:lang w:val="en-GB" w:eastAsia="en-US"/>
        </w:rPr>
        <w:t>C</w:t>
      </w:r>
      <w:r w:rsidR="00132526" w:rsidRPr="00275130">
        <w:rPr>
          <w:rStyle w:val="Heading4Char"/>
          <w:rFonts w:ascii="Calibri" w:hAnsi="Calibri"/>
          <w:b/>
          <w:color w:val="FFFFFF"/>
          <w:szCs w:val="24"/>
          <w:u w:val="none"/>
          <w:shd w:val="clear" w:color="auto" w:fill="2C7D88"/>
          <w:lang w:val="en-GB" w:eastAsia="en-US"/>
        </w:rPr>
        <w:t>ONTRACTOR’S OBLIGATIONS</w:t>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Pr="00275130">
        <w:rPr>
          <w:rStyle w:val="Heading4Char"/>
          <w:rFonts w:ascii="Calibri" w:hAnsi="Calibri"/>
          <w:color w:val="FFFFFF"/>
          <w:szCs w:val="24"/>
          <w:u w:val="none"/>
          <w:shd w:val="clear" w:color="auto" w:fill="2C7D88"/>
          <w:lang w:val="en-GB" w:eastAsia="en-US"/>
        </w:rPr>
        <w:tab/>
      </w:r>
      <w:r w:rsidR="00ED74A1" w:rsidRPr="00265156">
        <w:rPr>
          <w:rStyle w:val="Heading4Char"/>
          <w:rFonts w:ascii="Calibri" w:hAnsi="Calibri"/>
          <w:color w:val="FFFFFF"/>
          <w:szCs w:val="24"/>
          <w:u w:val="none"/>
          <w:shd w:val="clear" w:color="auto" w:fill="595959"/>
          <w:lang w:val="en-GB" w:eastAsia="en-US"/>
        </w:rPr>
        <w:t xml:space="preserve"> </w:t>
      </w:r>
      <w:r w:rsidRPr="00265156">
        <w:rPr>
          <w:rStyle w:val="Heading4Char"/>
          <w:rFonts w:ascii="Calibri" w:hAnsi="Calibri"/>
          <w:color w:val="FFFFFF"/>
          <w:szCs w:val="24"/>
          <w:u w:val="none"/>
          <w:shd w:val="clear" w:color="auto" w:fill="595959"/>
          <w:lang w:val="en-GB" w:eastAsia="en-US"/>
        </w:rPr>
        <w:t xml:space="preserve"> </w:t>
      </w:r>
    </w:p>
    <w:tbl>
      <w:tblPr>
        <w:tblW w:w="0" w:type="auto"/>
        <w:tblLook w:val="01E0" w:firstRow="1" w:lastRow="1" w:firstColumn="1" w:lastColumn="1" w:noHBand="0" w:noVBand="0"/>
      </w:tblPr>
      <w:tblGrid>
        <w:gridCol w:w="745"/>
        <w:gridCol w:w="654"/>
        <w:gridCol w:w="7383"/>
      </w:tblGrid>
      <w:tr w:rsidR="00132526" w:rsidRPr="00CB5B77" w14:paraId="0B9A63AA" w14:textId="77777777" w:rsidTr="00132526">
        <w:tc>
          <w:tcPr>
            <w:tcW w:w="769" w:type="dxa"/>
          </w:tcPr>
          <w:p w14:paraId="126DF339"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t>A</w:t>
            </w:r>
            <w:r w:rsidRPr="00906F47">
              <w:rPr>
                <w:rFonts w:ascii="Calibri" w:hAnsi="Calibri"/>
                <w:color w:val="0000FF"/>
                <w:sz w:val="22"/>
                <w:szCs w:val="22"/>
              </w:rPr>
              <w:t>.</w:t>
            </w:r>
          </w:p>
        </w:tc>
        <w:tc>
          <w:tcPr>
            <w:tcW w:w="8473" w:type="dxa"/>
            <w:gridSpan w:val="2"/>
          </w:tcPr>
          <w:p w14:paraId="1F188B08" w14:textId="5B93674E"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 xml:space="preserve">The Contractor undertakes to act with due care, skill and diligence in the provision of the </w:t>
            </w:r>
            <w:r w:rsidR="00FA0CFC">
              <w:rPr>
                <w:rFonts w:ascii="Calibri" w:hAnsi="Calibri"/>
                <w:sz w:val="22"/>
                <w:szCs w:val="22"/>
              </w:rPr>
              <w:t>Services</w:t>
            </w:r>
            <w:r w:rsidRPr="00906F47">
              <w:rPr>
                <w:rFonts w:ascii="Calibri" w:hAnsi="Calibri"/>
                <w:sz w:val="22"/>
                <w:szCs w:val="22"/>
              </w:rPr>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FA0CFC">
              <w:rPr>
                <w:rFonts w:ascii="Calibri" w:hAnsi="Calibri"/>
                <w:sz w:val="22"/>
                <w:szCs w:val="22"/>
              </w:rPr>
              <w:t>Services</w:t>
            </w:r>
            <w:r w:rsidRPr="00906F47">
              <w:rPr>
                <w:rFonts w:ascii="Calibri" w:hAnsi="Calibri"/>
                <w:sz w:val="22"/>
                <w:szCs w:val="22"/>
              </w:rPr>
              <w:t xml:space="preserve"> and generally in the carrying out of obligations allocated by the Contractor to its agents and Subcontractors under this Agreement.</w:t>
            </w:r>
          </w:p>
        </w:tc>
      </w:tr>
      <w:tr w:rsidR="00132526" w:rsidRPr="00CB5B77" w14:paraId="0B5091DB" w14:textId="77777777" w:rsidTr="00132526">
        <w:tc>
          <w:tcPr>
            <w:tcW w:w="769" w:type="dxa"/>
          </w:tcPr>
          <w:p w14:paraId="3CEE1540"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t>B.</w:t>
            </w:r>
          </w:p>
        </w:tc>
        <w:tc>
          <w:tcPr>
            <w:tcW w:w="8473" w:type="dxa"/>
            <w:gridSpan w:val="2"/>
          </w:tcPr>
          <w:p w14:paraId="14B1FD56" w14:textId="6DBE3170"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 xml:space="preserve">In consideration of the payment of the Charges and </w:t>
            </w:r>
            <w:r w:rsidRPr="00B50169">
              <w:rPr>
                <w:rFonts w:ascii="Calibri" w:hAnsi="Calibri"/>
                <w:sz w:val="22"/>
                <w:szCs w:val="22"/>
              </w:rPr>
              <w:t xml:space="preserve">subject to </w:t>
            </w:r>
            <w:r w:rsidR="00B50169">
              <w:rPr>
                <w:rFonts w:ascii="Calibri" w:hAnsi="Calibri"/>
                <w:sz w:val="22"/>
                <w:szCs w:val="22"/>
              </w:rPr>
              <w:t>C</w:t>
            </w:r>
            <w:r w:rsidRPr="00BA3107">
              <w:rPr>
                <w:rFonts w:ascii="Calibri" w:hAnsi="Calibri"/>
                <w:sz w:val="22"/>
                <w:szCs w:val="22"/>
              </w:rPr>
              <w:t>lause 3</w:t>
            </w:r>
            <w:r w:rsidRPr="00B50169">
              <w:rPr>
                <w:rFonts w:ascii="Calibri" w:hAnsi="Calibri"/>
                <w:sz w:val="22"/>
                <w:szCs w:val="22"/>
              </w:rPr>
              <w:t xml:space="preserve"> </w:t>
            </w:r>
            <w:r w:rsidR="00B50169">
              <w:rPr>
                <w:rFonts w:ascii="Calibri" w:hAnsi="Calibri"/>
                <w:sz w:val="22"/>
                <w:szCs w:val="22"/>
              </w:rPr>
              <w:t xml:space="preserve">of this Agreement </w:t>
            </w:r>
            <w:r w:rsidRPr="00B50169">
              <w:rPr>
                <w:rFonts w:ascii="Calibri" w:hAnsi="Calibri"/>
                <w:sz w:val="22"/>
                <w:szCs w:val="22"/>
              </w:rPr>
              <w:t>the</w:t>
            </w:r>
            <w:r w:rsidRPr="00906F47">
              <w:rPr>
                <w:rFonts w:ascii="Calibri" w:hAnsi="Calibri"/>
                <w:sz w:val="22"/>
                <w:szCs w:val="22"/>
              </w:rPr>
              <w:t xml:space="preserve"> Contractor shall:</w:t>
            </w:r>
          </w:p>
        </w:tc>
      </w:tr>
      <w:tr w:rsidR="00132526" w:rsidRPr="00CB5B77" w14:paraId="177B3337" w14:textId="77777777" w:rsidTr="00132526">
        <w:tc>
          <w:tcPr>
            <w:tcW w:w="769" w:type="dxa"/>
          </w:tcPr>
          <w:p w14:paraId="2CF82838" w14:textId="77777777" w:rsidR="00132526" w:rsidRDefault="00132526" w:rsidP="00132526">
            <w:pPr>
              <w:jc w:val="both"/>
              <w:rPr>
                <w:color w:val="0000FF"/>
              </w:rPr>
            </w:pPr>
          </w:p>
        </w:tc>
        <w:tc>
          <w:tcPr>
            <w:tcW w:w="673" w:type="dxa"/>
          </w:tcPr>
          <w:p w14:paraId="472BC5E2" w14:textId="77777777" w:rsidR="00132526" w:rsidRDefault="00132526" w:rsidP="00132526">
            <w:pPr>
              <w:jc w:val="both"/>
            </w:pPr>
            <w:r w:rsidRPr="00906F47">
              <w:rPr>
                <w:rFonts w:ascii="Calibri" w:hAnsi="Calibri"/>
                <w:sz w:val="22"/>
                <w:szCs w:val="22"/>
              </w:rPr>
              <w:t>1</w:t>
            </w:r>
            <w:r w:rsidRPr="000E5DB7">
              <w:t>.</w:t>
            </w:r>
          </w:p>
        </w:tc>
        <w:tc>
          <w:tcPr>
            <w:tcW w:w="7800" w:type="dxa"/>
          </w:tcPr>
          <w:p w14:paraId="75534B43" w14:textId="6CE3E295" w:rsidR="00132526" w:rsidRPr="00906F47" w:rsidRDefault="00666CA4" w:rsidP="00906F47">
            <w:pPr>
              <w:spacing w:after="120" w:line="276" w:lineRule="auto"/>
              <w:jc w:val="both"/>
              <w:rPr>
                <w:rFonts w:ascii="Calibri" w:hAnsi="Calibri"/>
                <w:sz w:val="22"/>
                <w:szCs w:val="22"/>
              </w:rPr>
            </w:pPr>
            <w:r>
              <w:rPr>
                <w:rFonts w:ascii="Calibri" w:hAnsi="Calibri"/>
                <w:sz w:val="22"/>
                <w:szCs w:val="22"/>
              </w:rPr>
              <w:t>supply</w:t>
            </w:r>
            <w:r w:rsidR="00132526" w:rsidRPr="00906F47">
              <w:rPr>
                <w:rFonts w:ascii="Calibri" w:hAnsi="Calibri"/>
                <w:sz w:val="22"/>
                <w:szCs w:val="22"/>
              </w:rPr>
              <w:t xml:space="preserve"> the </w:t>
            </w:r>
            <w:r w:rsidR="00FA0CFC">
              <w:rPr>
                <w:rFonts w:ascii="Calibri" w:hAnsi="Calibri"/>
                <w:sz w:val="22"/>
                <w:szCs w:val="22"/>
              </w:rPr>
              <w:t xml:space="preserve">Services </w:t>
            </w:r>
            <w:r w:rsidR="00132526" w:rsidRPr="00906F47">
              <w:rPr>
                <w:rFonts w:ascii="Calibri" w:hAnsi="Calibri"/>
                <w:sz w:val="22"/>
                <w:szCs w:val="22"/>
              </w:rPr>
              <w:t>in accordance with the Specification, the RFT, the Client’s directions and the terms of this Agreement;</w:t>
            </w:r>
          </w:p>
        </w:tc>
      </w:tr>
      <w:tr w:rsidR="00132526" w:rsidRPr="00CB5B77" w14:paraId="3183E26D" w14:textId="77777777" w:rsidTr="00132526">
        <w:tc>
          <w:tcPr>
            <w:tcW w:w="769" w:type="dxa"/>
          </w:tcPr>
          <w:p w14:paraId="6C6891C8" w14:textId="77777777" w:rsidR="00132526" w:rsidRDefault="00132526" w:rsidP="00132526">
            <w:pPr>
              <w:jc w:val="both"/>
              <w:rPr>
                <w:color w:val="0000FF"/>
              </w:rPr>
            </w:pPr>
          </w:p>
        </w:tc>
        <w:tc>
          <w:tcPr>
            <w:tcW w:w="673" w:type="dxa"/>
          </w:tcPr>
          <w:p w14:paraId="02AD8678" w14:textId="77777777" w:rsidR="00132526" w:rsidRPr="00906F47" w:rsidRDefault="00132526" w:rsidP="00132526">
            <w:pPr>
              <w:jc w:val="both"/>
              <w:rPr>
                <w:rFonts w:ascii="Calibri" w:hAnsi="Calibri"/>
                <w:sz w:val="22"/>
                <w:szCs w:val="22"/>
              </w:rPr>
            </w:pPr>
            <w:r w:rsidRPr="00906F47">
              <w:rPr>
                <w:rFonts w:ascii="Calibri" w:hAnsi="Calibri"/>
                <w:sz w:val="22"/>
                <w:szCs w:val="22"/>
              </w:rPr>
              <w:t>2.</w:t>
            </w:r>
          </w:p>
        </w:tc>
        <w:tc>
          <w:tcPr>
            <w:tcW w:w="7800" w:type="dxa"/>
          </w:tcPr>
          <w:p w14:paraId="560C50C8" w14:textId="77777777"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comply with and implement any policies, guidelines and any project governance protocols issued by the Client from time to time and notified to the Contractor in writing;</w:t>
            </w:r>
          </w:p>
        </w:tc>
      </w:tr>
      <w:tr w:rsidR="00132526" w:rsidRPr="00CB5B77" w14:paraId="0264A844" w14:textId="77777777" w:rsidTr="00132526">
        <w:tc>
          <w:tcPr>
            <w:tcW w:w="769" w:type="dxa"/>
          </w:tcPr>
          <w:p w14:paraId="2B922AF1" w14:textId="77777777" w:rsidR="00132526" w:rsidRDefault="00132526" w:rsidP="00132526">
            <w:pPr>
              <w:jc w:val="both"/>
              <w:rPr>
                <w:color w:val="0000FF"/>
              </w:rPr>
            </w:pPr>
          </w:p>
        </w:tc>
        <w:tc>
          <w:tcPr>
            <w:tcW w:w="673" w:type="dxa"/>
          </w:tcPr>
          <w:p w14:paraId="218633FF" w14:textId="77777777" w:rsidR="00132526" w:rsidRPr="00906F47" w:rsidRDefault="00132526" w:rsidP="00132526">
            <w:pPr>
              <w:jc w:val="both"/>
              <w:rPr>
                <w:rFonts w:ascii="Calibri" w:hAnsi="Calibri"/>
                <w:sz w:val="22"/>
                <w:szCs w:val="22"/>
              </w:rPr>
            </w:pPr>
            <w:r w:rsidRPr="00906F47">
              <w:rPr>
                <w:rFonts w:ascii="Calibri" w:hAnsi="Calibri"/>
                <w:sz w:val="22"/>
                <w:szCs w:val="22"/>
              </w:rPr>
              <w:t>3.</w:t>
            </w:r>
          </w:p>
        </w:tc>
        <w:tc>
          <w:tcPr>
            <w:tcW w:w="7800" w:type="dxa"/>
          </w:tcPr>
          <w:p w14:paraId="34858C50" w14:textId="77777777"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comply with all local security and health and safety arrangements as notified to it by the Client; and</w:t>
            </w:r>
          </w:p>
        </w:tc>
      </w:tr>
      <w:tr w:rsidR="00132526" w:rsidRPr="00CB5B77" w14:paraId="6720502F" w14:textId="77777777" w:rsidTr="00132526">
        <w:tc>
          <w:tcPr>
            <w:tcW w:w="769" w:type="dxa"/>
          </w:tcPr>
          <w:p w14:paraId="6A97EBF4" w14:textId="77777777" w:rsidR="00132526" w:rsidRDefault="00132526" w:rsidP="00132526">
            <w:pPr>
              <w:jc w:val="both"/>
              <w:rPr>
                <w:color w:val="0000FF"/>
              </w:rPr>
            </w:pPr>
          </w:p>
        </w:tc>
        <w:tc>
          <w:tcPr>
            <w:tcW w:w="673" w:type="dxa"/>
          </w:tcPr>
          <w:p w14:paraId="6143D2C5" w14:textId="77777777" w:rsidR="00132526" w:rsidRPr="00906F47" w:rsidRDefault="00132526" w:rsidP="00132526">
            <w:pPr>
              <w:jc w:val="both"/>
              <w:rPr>
                <w:rFonts w:ascii="Calibri" w:hAnsi="Calibri"/>
              </w:rPr>
            </w:pPr>
            <w:r w:rsidRPr="00906F47">
              <w:rPr>
                <w:rFonts w:ascii="Calibri" w:hAnsi="Calibri"/>
              </w:rPr>
              <w:t>4.</w:t>
            </w:r>
          </w:p>
        </w:tc>
        <w:tc>
          <w:tcPr>
            <w:tcW w:w="7800" w:type="dxa"/>
          </w:tcPr>
          <w:p w14:paraId="01F9CC53" w14:textId="3452D21B" w:rsidR="00132526" w:rsidRPr="00906F47" w:rsidRDefault="00A65E79" w:rsidP="00906F47">
            <w:pPr>
              <w:spacing w:after="120" w:line="276" w:lineRule="auto"/>
              <w:jc w:val="both"/>
              <w:rPr>
                <w:rFonts w:ascii="Calibri" w:hAnsi="Calibri"/>
                <w:sz w:val="22"/>
                <w:szCs w:val="22"/>
              </w:rPr>
            </w:pPr>
            <w:r>
              <w:rPr>
                <w:rFonts w:ascii="Calibri" w:hAnsi="Calibri"/>
                <w:sz w:val="22"/>
                <w:szCs w:val="22"/>
              </w:rPr>
              <w:t>supply</w:t>
            </w:r>
            <w:r w:rsidR="00132526" w:rsidRPr="00906F47">
              <w:rPr>
                <w:rFonts w:ascii="Calibri" w:hAnsi="Calibri"/>
                <w:sz w:val="22"/>
                <w:szCs w:val="22"/>
              </w:rPr>
              <w:t xml:space="preserve"> the </w:t>
            </w:r>
            <w:r w:rsidR="00FA0CFC">
              <w:rPr>
                <w:rFonts w:ascii="Calibri" w:hAnsi="Calibri"/>
                <w:sz w:val="22"/>
                <w:szCs w:val="22"/>
              </w:rPr>
              <w:t>Services</w:t>
            </w:r>
            <w:r w:rsidR="00132526" w:rsidRPr="00906F47">
              <w:rPr>
                <w:rFonts w:ascii="Calibri" w:hAnsi="Calibri"/>
                <w:sz w:val="22"/>
                <w:szCs w:val="22"/>
              </w:rPr>
              <w:t xml:space="preserve"> in accordance with good industry practice and comply with all applicable laws including but not limited to all obligations in the field of environmental, social and labour law that apply at the place where the </w:t>
            </w:r>
            <w:r w:rsidR="00FA0CFC">
              <w:rPr>
                <w:rFonts w:ascii="Calibri" w:hAnsi="Calibri"/>
                <w:sz w:val="22"/>
                <w:szCs w:val="22"/>
              </w:rPr>
              <w:t>Services</w:t>
            </w:r>
            <w:r w:rsidR="00132526" w:rsidRPr="00906F47">
              <w:rPr>
                <w:rFonts w:ascii="Calibri" w:hAnsi="Calibri"/>
                <w:sz w:val="22"/>
                <w:szCs w:val="22"/>
              </w:rPr>
              <w:t xml:space="preserve">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132526" w:rsidRPr="00CB5B77" w14:paraId="658AF6DA" w14:textId="77777777" w:rsidTr="00132526">
        <w:tc>
          <w:tcPr>
            <w:tcW w:w="769" w:type="dxa"/>
          </w:tcPr>
          <w:p w14:paraId="5DB11894"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t>C</w:t>
            </w:r>
            <w:r w:rsidRPr="00906F47">
              <w:rPr>
                <w:rFonts w:ascii="Calibri" w:hAnsi="Calibri"/>
                <w:color w:val="0000FF"/>
                <w:sz w:val="22"/>
                <w:szCs w:val="22"/>
              </w:rPr>
              <w:t>.</w:t>
            </w:r>
          </w:p>
        </w:tc>
        <w:tc>
          <w:tcPr>
            <w:tcW w:w="8473" w:type="dxa"/>
            <w:gridSpan w:val="2"/>
          </w:tcPr>
          <w:p w14:paraId="6E08E01F" w14:textId="77777777" w:rsidR="00132526" w:rsidRPr="00906F47" w:rsidRDefault="00132526" w:rsidP="00906F47">
            <w:pPr>
              <w:spacing w:after="120" w:line="252" w:lineRule="auto"/>
              <w:jc w:val="both"/>
              <w:rPr>
                <w:rFonts w:ascii="Calibri" w:hAnsi="Calibri"/>
                <w:sz w:val="22"/>
                <w:szCs w:val="22"/>
              </w:rPr>
            </w:pPr>
            <w:r w:rsidRPr="00906F47">
              <w:rPr>
                <w:rFonts w:ascii="Calibri" w:hAnsi="Calibri"/>
                <w:sz w:val="22"/>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r w:rsidR="00D45666" w:rsidRPr="00906F47">
              <w:rPr>
                <w:rFonts w:ascii="Calibri" w:hAnsi="Calibri"/>
                <w:sz w:val="22"/>
                <w:szCs w:val="22"/>
              </w:rPr>
              <w:t>B (</w:t>
            </w:r>
            <w:r w:rsidRPr="00906F47">
              <w:rPr>
                <w:rFonts w:ascii="Calibri" w:hAnsi="Calibri"/>
                <w:sz w:val="22"/>
                <w:szCs w:val="22"/>
              </w:rPr>
              <w:t>4) above, to the extent that it or they are retained by the Contractor. Subject to clause 14, the Contractor shall notify the Client as soon as possible of any changes to the name, contact details and legal representatives of its Subcontractors.</w:t>
            </w:r>
          </w:p>
        </w:tc>
      </w:tr>
      <w:tr w:rsidR="00132526" w:rsidRPr="00CB5B77" w14:paraId="001D3764" w14:textId="77777777" w:rsidTr="00132526">
        <w:tc>
          <w:tcPr>
            <w:tcW w:w="769" w:type="dxa"/>
          </w:tcPr>
          <w:p w14:paraId="1F2CF120"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lastRenderedPageBreak/>
              <w:t>D.</w:t>
            </w:r>
          </w:p>
        </w:tc>
        <w:tc>
          <w:tcPr>
            <w:tcW w:w="8473" w:type="dxa"/>
            <w:gridSpan w:val="2"/>
          </w:tcPr>
          <w:p w14:paraId="1A2B09A1" w14:textId="77777777"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132526" w:rsidRPr="00CB5B77" w14:paraId="74DBF135" w14:textId="77777777" w:rsidTr="00132526">
        <w:tc>
          <w:tcPr>
            <w:tcW w:w="769" w:type="dxa"/>
          </w:tcPr>
          <w:p w14:paraId="7BE298E5"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t>E.</w:t>
            </w:r>
          </w:p>
        </w:tc>
        <w:tc>
          <w:tcPr>
            <w:tcW w:w="8473" w:type="dxa"/>
            <w:gridSpan w:val="2"/>
          </w:tcPr>
          <w:p w14:paraId="3F10716B" w14:textId="77777777" w:rsidR="00132526" w:rsidRPr="00906F47" w:rsidRDefault="00132526" w:rsidP="00906F47">
            <w:pPr>
              <w:spacing w:after="120" w:line="276" w:lineRule="auto"/>
              <w:jc w:val="both"/>
              <w:rPr>
                <w:rFonts w:ascii="Calibri" w:hAnsi="Calibri"/>
                <w:sz w:val="22"/>
                <w:szCs w:val="22"/>
              </w:rPr>
            </w:pPr>
            <w:r w:rsidRPr="00906F47">
              <w:rPr>
                <w:rFonts w:ascii="Calibri" w:hAnsi="Calibr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132526" w:rsidRPr="00CB5B77" w14:paraId="4EBD1DF3" w14:textId="77777777" w:rsidTr="00132526">
        <w:tc>
          <w:tcPr>
            <w:tcW w:w="769" w:type="dxa"/>
          </w:tcPr>
          <w:p w14:paraId="34C16834" w14:textId="77777777" w:rsidR="00132526" w:rsidRPr="00906F47" w:rsidRDefault="00132526" w:rsidP="00132526">
            <w:pPr>
              <w:jc w:val="both"/>
              <w:rPr>
                <w:rFonts w:ascii="Calibri" w:hAnsi="Calibri"/>
                <w:color w:val="0000FF"/>
                <w:sz w:val="22"/>
                <w:szCs w:val="22"/>
              </w:rPr>
            </w:pPr>
            <w:r w:rsidRPr="00906F47">
              <w:rPr>
                <w:rFonts w:ascii="Calibri" w:hAnsi="Calibri"/>
                <w:color w:val="000000"/>
                <w:sz w:val="22"/>
                <w:szCs w:val="22"/>
              </w:rPr>
              <w:t>F.</w:t>
            </w:r>
          </w:p>
        </w:tc>
        <w:tc>
          <w:tcPr>
            <w:tcW w:w="8473" w:type="dxa"/>
            <w:gridSpan w:val="2"/>
          </w:tcPr>
          <w:p w14:paraId="7AC766BB" w14:textId="77777777" w:rsidR="00132526" w:rsidRPr="00906F47" w:rsidRDefault="00132526" w:rsidP="00ED74A1">
            <w:pPr>
              <w:spacing w:after="120" w:line="276" w:lineRule="auto"/>
              <w:jc w:val="both"/>
              <w:rPr>
                <w:rFonts w:ascii="Calibri" w:hAnsi="Calibri"/>
                <w:sz w:val="22"/>
                <w:szCs w:val="22"/>
              </w:rPr>
            </w:pPr>
            <w:r w:rsidRPr="00906F47">
              <w:rPr>
                <w:rFonts w:ascii="Calibri" w:hAnsi="Calibr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603959" w:rsidRPr="00CB5B77" w14:paraId="1FD9A1AA" w14:textId="77777777" w:rsidTr="00132526">
        <w:tc>
          <w:tcPr>
            <w:tcW w:w="769" w:type="dxa"/>
          </w:tcPr>
          <w:p w14:paraId="664DFE3D" w14:textId="0908562B" w:rsidR="00603959" w:rsidRPr="002C7907" w:rsidRDefault="00603959" w:rsidP="00132526">
            <w:pPr>
              <w:jc w:val="both"/>
              <w:rPr>
                <w:rFonts w:ascii="Calibri" w:hAnsi="Calibri"/>
                <w:color w:val="FF0000"/>
                <w:sz w:val="22"/>
                <w:szCs w:val="22"/>
              </w:rPr>
            </w:pPr>
            <w:r w:rsidRPr="002C7907">
              <w:rPr>
                <w:rFonts w:ascii="Calibri" w:hAnsi="Calibri"/>
                <w:sz w:val="22"/>
                <w:szCs w:val="22"/>
              </w:rPr>
              <w:t>G.</w:t>
            </w:r>
          </w:p>
        </w:tc>
        <w:tc>
          <w:tcPr>
            <w:tcW w:w="8473" w:type="dxa"/>
            <w:gridSpan w:val="2"/>
          </w:tcPr>
          <w:p w14:paraId="2E3A710F" w14:textId="77777777" w:rsidR="00603959" w:rsidRPr="002C7907" w:rsidRDefault="00603959" w:rsidP="00603959">
            <w:pPr>
              <w:pStyle w:val="Default"/>
              <w:jc w:val="both"/>
              <w:rPr>
                <w:color w:val="auto"/>
                <w:sz w:val="22"/>
                <w:szCs w:val="22"/>
              </w:rPr>
            </w:pPr>
            <w:r w:rsidRPr="002C7907">
              <w:rPr>
                <w:color w:val="auto"/>
                <w:sz w:val="22"/>
                <w:szCs w:val="22"/>
              </w:rPr>
              <w:t xml:space="preserve">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 </w:t>
            </w:r>
          </w:p>
          <w:p w14:paraId="591F4652" w14:textId="77777777" w:rsidR="00603959" w:rsidRPr="002C7907" w:rsidRDefault="00603959" w:rsidP="00ED74A1">
            <w:pPr>
              <w:spacing w:after="120" w:line="276" w:lineRule="auto"/>
              <w:jc w:val="both"/>
              <w:rPr>
                <w:rFonts w:ascii="Calibri" w:hAnsi="Calibri"/>
                <w:sz w:val="22"/>
                <w:szCs w:val="22"/>
              </w:rPr>
            </w:pPr>
          </w:p>
        </w:tc>
      </w:tr>
      <w:tr w:rsidR="00603959" w:rsidRPr="00CB5B77" w14:paraId="05C34C5A" w14:textId="77777777" w:rsidTr="00132526">
        <w:tc>
          <w:tcPr>
            <w:tcW w:w="769" w:type="dxa"/>
          </w:tcPr>
          <w:p w14:paraId="2ED0EB53" w14:textId="3DA5A2A0" w:rsidR="00603959" w:rsidRPr="002C7907" w:rsidRDefault="00603959" w:rsidP="00132526">
            <w:pPr>
              <w:jc w:val="both"/>
              <w:rPr>
                <w:rFonts w:ascii="Calibri" w:hAnsi="Calibri"/>
                <w:color w:val="0070C0"/>
                <w:sz w:val="22"/>
                <w:szCs w:val="22"/>
              </w:rPr>
            </w:pPr>
            <w:r w:rsidRPr="002C7907">
              <w:rPr>
                <w:rFonts w:ascii="Calibri" w:hAnsi="Calibri"/>
                <w:sz w:val="22"/>
                <w:szCs w:val="22"/>
              </w:rPr>
              <w:t>I.</w:t>
            </w:r>
          </w:p>
        </w:tc>
        <w:tc>
          <w:tcPr>
            <w:tcW w:w="8473" w:type="dxa"/>
            <w:gridSpan w:val="2"/>
          </w:tcPr>
          <w:p w14:paraId="77E96120" w14:textId="77777777" w:rsidR="00603959" w:rsidRPr="002C7907" w:rsidRDefault="00603959" w:rsidP="00603959">
            <w:pPr>
              <w:pStyle w:val="Default"/>
              <w:jc w:val="both"/>
              <w:rPr>
                <w:color w:val="auto"/>
                <w:sz w:val="22"/>
                <w:szCs w:val="22"/>
              </w:rPr>
            </w:pPr>
            <w:r w:rsidRPr="002C7907">
              <w:rPr>
                <w:color w:val="auto"/>
                <w:sz w:val="22"/>
                <w:szCs w:val="22"/>
              </w:rPr>
              <w:t xml:space="preserve">In the case of public procurement procedures which are subject to an IPI measure within the meaning of Regulation (EU) 2022/1031, the Contractor shall comply with the following obligations: </w:t>
            </w:r>
          </w:p>
          <w:p w14:paraId="4F4002FB" w14:textId="467C499D" w:rsidR="00603959" w:rsidRPr="002C7907" w:rsidRDefault="00603959" w:rsidP="00E24F32">
            <w:pPr>
              <w:pStyle w:val="Default"/>
              <w:numPr>
                <w:ilvl w:val="0"/>
                <w:numId w:val="30"/>
              </w:numPr>
              <w:ind w:left="563" w:hanging="284"/>
              <w:jc w:val="both"/>
              <w:rPr>
                <w:color w:val="auto"/>
                <w:sz w:val="22"/>
                <w:szCs w:val="22"/>
              </w:rPr>
            </w:pPr>
            <w:r w:rsidRPr="002C7907">
              <w:rPr>
                <w:color w:val="auto"/>
                <w:sz w:val="22"/>
                <w:szCs w:val="22"/>
              </w:rPr>
              <w:t xml:space="preserve">not to subcontract more than 50% of the total value of the contract to economic  operators originating in a third country which is subject to an IPI measure; </w:t>
            </w:r>
          </w:p>
          <w:p w14:paraId="65BF48D9" w14:textId="46E6317C" w:rsidR="00603959" w:rsidRPr="002C7907" w:rsidRDefault="00603959" w:rsidP="00E24F32">
            <w:pPr>
              <w:pStyle w:val="Default"/>
              <w:numPr>
                <w:ilvl w:val="0"/>
                <w:numId w:val="30"/>
              </w:numPr>
              <w:ind w:left="563" w:hanging="284"/>
              <w:jc w:val="both"/>
              <w:rPr>
                <w:color w:val="auto"/>
                <w:sz w:val="22"/>
                <w:szCs w:val="22"/>
              </w:rPr>
            </w:pPr>
            <w:r w:rsidRPr="002C7907">
              <w:rPr>
                <w:color w:val="auto"/>
                <w:sz w:val="22"/>
                <w:szCs w:val="22"/>
              </w:rPr>
              <w:t xml:space="preserve">for contracts whose subject matter covers the supply of </w:t>
            </w:r>
            <w:r w:rsidR="00FA0CFC">
              <w:rPr>
                <w:color w:val="auto"/>
                <w:sz w:val="22"/>
                <w:szCs w:val="22"/>
              </w:rPr>
              <w:t>services</w:t>
            </w:r>
            <w:r w:rsidRPr="002C7907">
              <w:rPr>
                <w:color w:val="auto"/>
                <w:sz w:val="22"/>
                <w:szCs w:val="22"/>
              </w:rPr>
              <w:t xml:space="preserve">,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 </w:t>
            </w:r>
          </w:p>
          <w:p w14:paraId="765A9BB9" w14:textId="72D95742" w:rsidR="00603959" w:rsidRPr="002C7907" w:rsidRDefault="00603959" w:rsidP="00E24F32">
            <w:pPr>
              <w:pStyle w:val="Default"/>
              <w:numPr>
                <w:ilvl w:val="0"/>
                <w:numId w:val="30"/>
              </w:numPr>
              <w:ind w:left="563" w:hanging="284"/>
              <w:jc w:val="both"/>
              <w:rPr>
                <w:color w:val="auto"/>
                <w:sz w:val="22"/>
                <w:szCs w:val="22"/>
              </w:rPr>
            </w:pPr>
            <w:r w:rsidRPr="002C7907">
              <w:rPr>
                <w:color w:val="auto"/>
                <w:sz w:val="22"/>
                <w:szCs w:val="22"/>
              </w:rPr>
              <w:t>to provide to the Client, upon request, adequate evidence corresponding to point (</w:t>
            </w:r>
            <w:proofErr w:type="spellStart"/>
            <w:r w:rsidRPr="002C7907">
              <w:rPr>
                <w:color w:val="auto"/>
                <w:sz w:val="22"/>
                <w:szCs w:val="22"/>
              </w:rPr>
              <w:t>i</w:t>
            </w:r>
            <w:proofErr w:type="spellEnd"/>
            <w:r w:rsidRPr="002C7907">
              <w:rPr>
                <w:color w:val="auto"/>
                <w:sz w:val="22"/>
                <w:szCs w:val="22"/>
              </w:rPr>
              <w:t xml:space="preserve">) or (ii) above; </w:t>
            </w:r>
          </w:p>
          <w:p w14:paraId="0D1501D2" w14:textId="5F3607A8" w:rsidR="00603959" w:rsidRPr="002C7907" w:rsidRDefault="00603959" w:rsidP="00E24F32">
            <w:pPr>
              <w:pStyle w:val="Default"/>
              <w:numPr>
                <w:ilvl w:val="0"/>
                <w:numId w:val="30"/>
              </w:numPr>
              <w:ind w:left="563" w:hanging="284"/>
              <w:jc w:val="both"/>
              <w:rPr>
                <w:color w:val="auto"/>
                <w:sz w:val="22"/>
                <w:szCs w:val="22"/>
              </w:rPr>
            </w:pPr>
            <w:r w:rsidRPr="002C7907">
              <w:rPr>
                <w:color w:val="auto"/>
                <w:sz w:val="22"/>
                <w:szCs w:val="22"/>
              </w:rPr>
              <w:t xml:space="preserve">to pay a proportionate charge, in the event of non-observance of the obligations referred to </w:t>
            </w:r>
            <w:proofErr w:type="spellStart"/>
            <w:r w:rsidRPr="002C7907">
              <w:rPr>
                <w:color w:val="auto"/>
                <w:sz w:val="22"/>
                <w:szCs w:val="22"/>
              </w:rPr>
              <w:t>at</w:t>
            </w:r>
            <w:proofErr w:type="spellEnd"/>
            <w:r w:rsidRPr="002C7907">
              <w:rPr>
                <w:color w:val="auto"/>
                <w:sz w:val="22"/>
                <w:szCs w:val="22"/>
              </w:rPr>
              <w:t xml:space="preserve"> point (</w:t>
            </w:r>
            <w:proofErr w:type="spellStart"/>
            <w:r w:rsidRPr="002C7907">
              <w:rPr>
                <w:color w:val="auto"/>
                <w:sz w:val="22"/>
                <w:szCs w:val="22"/>
              </w:rPr>
              <w:t>i</w:t>
            </w:r>
            <w:proofErr w:type="spellEnd"/>
            <w:r w:rsidRPr="002C7907">
              <w:rPr>
                <w:color w:val="auto"/>
                <w:sz w:val="22"/>
                <w:szCs w:val="22"/>
              </w:rPr>
              <w:t xml:space="preserve">) or (ii) above, of between 10% and 30% of the total value of the contract. </w:t>
            </w:r>
          </w:p>
          <w:p w14:paraId="1FE09510" w14:textId="77777777" w:rsidR="00603959" w:rsidRPr="002C7907" w:rsidRDefault="00603959" w:rsidP="00603959">
            <w:pPr>
              <w:pStyle w:val="Default"/>
              <w:jc w:val="both"/>
              <w:rPr>
                <w:color w:val="auto"/>
                <w:sz w:val="22"/>
                <w:szCs w:val="22"/>
              </w:rPr>
            </w:pPr>
          </w:p>
        </w:tc>
      </w:tr>
    </w:tbl>
    <w:p w14:paraId="4832E398" w14:textId="77777777" w:rsidR="00132526" w:rsidRPr="00132526" w:rsidRDefault="00132526" w:rsidP="00275130">
      <w:pPr>
        <w:pStyle w:val="OpenFormatting"/>
        <w:shd w:val="clear" w:color="auto" w:fill="2C7D88"/>
        <w:rPr>
          <w:color w:val="FFFFFF"/>
        </w:rPr>
      </w:pPr>
      <w:r w:rsidRPr="00ED5DC1">
        <w:rPr>
          <w:b/>
          <w:color w:val="FFFFFF"/>
          <w:sz w:val="24"/>
          <w:szCs w:val="24"/>
          <w:shd w:val="clear" w:color="auto" w:fill="2C7D88"/>
        </w:rPr>
        <w:lastRenderedPageBreak/>
        <w:t>2</w:t>
      </w:r>
      <w:r w:rsidRPr="00ED5DC1">
        <w:rPr>
          <w:color w:val="FFFFFF"/>
          <w:sz w:val="24"/>
          <w:szCs w:val="24"/>
          <w:shd w:val="clear" w:color="auto" w:fill="2C7D88"/>
        </w:rPr>
        <w:t>.</w:t>
      </w:r>
      <w:r w:rsidRPr="00275130">
        <w:rPr>
          <w:color w:val="000000"/>
          <w:shd w:val="clear" w:color="auto" w:fill="2C7D88"/>
        </w:rPr>
        <w:tab/>
      </w:r>
      <w:r w:rsidRPr="00275130">
        <w:rPr>
          <w:rStyle w:val="Heading3Char"/>
          <w:rFonts w:ascii="Calibri" w:hAnsi="Calibri"/>
          <w:color w:val="FFFFFF"/>
          <w:shd w:val="clear" w:color="auto" w:fill="2C7D88"/>
        </w:rPr>
        <w:t>KEY PERSONNEL</w:t>
      </w:r>
      <w:r w:rsidRPr="00275130">
        <w:rPr>
          <w:color w:val="FFFFFF"/>
          <w:shd w:val="clear" w:color="auto" w:fill="2C7D88"/>
        </w:rPr>
        <w:t xml:space="preserve"> </w:t>
      </w:r>
    </w:p>
    <w:p w14:paraId="635222C5" w14:textId="3C7DBC65" w:rsidR="00132526" w:rsidRDefault="00132526" w:rsidP="00ED74A1">
      <w:pPr>
        <w:spacing w:after="120" w:line="276" w:lineRule="auto"/>
        <w:jc w:val="both"/>
        <w:rPr>
          <w:rFonts w:ascii="Calibri" w:hAnsi="Calibri"/>
          <w:sz w:val="22"/>
          <w:szCs w:val="22"/>
        </w:rPr>
      </w:pPr>
      <w:r w:rsidRPr="00ED74A1">
        <w:rPr>
          <w:rFonts w:ascii="Calibri" w:hAnsi="Calibri"/>
          <w:sz w:val="22"/>
          <w:szCs w:val="22"/>
        </w:rPr>
        <w:t xml:space="preserve">The Contractor undertakes and acknowledges that it is responsible for ensuring that all key personnel as specified in the Submission (“Key Personnel”), assigned by it to provide the </w:t>
      </w:r>
      <w:r w:rsidR="00FA0CFC">
        <w:rPr>
          <w:rFonts w:ascii="Calibri" w:hAnsi="Calibri"/>
          <w:sz w:val="22"/>
          <w:szCs w:val="22"/>
        </w:rPr>
        <w:t xml:space="preserve">Services </w:t>
      </w:r>
      <w:r w:rsidRPr="00ED74A1">
        <w:rPr>
          <w:rFonts w:ascii="Calibri" w:hAnsi="Calibri"/>
          <w:sz w:val="22"/>
          <w:szCs w:val="22"/>
        </w:rPr>
        <w:t xml:space="preserve">shall be available for the Term of this Agreement. The Contractor acknowledges that the Key Personnel are essential to the proper provision of the </w:t>
      </w:r>
      <w:r w:rsidR="00FA0CFC">
        <w:rPr>
          <w:rFonts w:ascii="Calibri" w:hAnsi="Calibri"/>
          <w:sz w:val="22"/>
          <w:szCs w:val="22"/>
        </w:rPr>
        <w:t>Services</w:t>
      </w:r>
      <w:r w:rsidRPr="00ED74A1">
        <w:rPr>
          <w:rFonts w:ascii="Calibri" w:hAnsi="Calibri"/>
          <w:sz w:val="22"/>
          <w:szCs w:val="22"/>
        </w:rPr>
        <w:t xml:space="preserve"> to the Client. In the event that any of the Key Personnel assigned by the Contractor to provide the </w:t>
      </w:r>
      <w:r w:rsidR="00FA0CFC">
        <w:rPr>
          <w:rFonts w:ascii="Calibri" w:hAnsi="Calibri"/>
          <w:sz w:val="22"/>
          <w:szCs w:val="22"/>
        </w:rPr>
        <w:t>Services</w:t>
      </w:r>
      <w:r w:rsidRPr="00ED74A1">
        <w:rPr>
          <w:rFonts w:ascii="Calibri" w:hAnsi="Calibri"/>
          <w:sz w:val="22"/>
          <w:szCs w:val="22"/>
        </w:rPr>
        <w:t xml:space="preserve"> under this Agreement becomes unable to provide the </w:t>
      </w:r>
      <w:r w:rsidR="00FA0CFC">
        <w:rPr>
          <w:rFonts w:ascii="Calibri" w:hAnsi="Calibri"/>
          <w:sz w:val="22"/>
          <w:szCs w:val="22"/>
        </w:rPr>
        <w:t>Services</w:t>
      </w:r>
      <w:r w:rsidRPr="00ED74A1">
        <w:rPr>
          <w:rFonts w:ascii="Calibri" w:hAnsi="Calibri"/>
          <w:sz w:val="22"/>
          <w:szCs w:val="22"/>
        </w:rPr>
        <w:t xml:space="preserve">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634049B5" w14:textId="77777777" w:rsidR="00132526" w:rsidRPr="00132526" w:rsidRDefault="00132526" w:rsidP="00275130">
      <w:pPr>
        <w:pStyle w:val="OpenFormatting"/>
        <w:shd w:val="clear" w:color="auto" w:fill="2C7D88"/>
        <w:rPr>
          <w:rStyle w:val="Heading3Char"/>
          <w:color w:val="FFFFFF"/>
        </w:rPr>
      </w:pPr>
      <w:r w:rsidRPr="00ED5DC1">
        <w:rPr>
          <w:b/>
          <w:color w:val="FFFFFF"/>
          <w:sz w:val="24"/>
          <w:szCs w:val="24"/>
        </w:rPr>
        <w:t>3.</w:t>
      </w:r>
      <w:r w:rsidRPr="00132526">
        <w:rPr>
          <w:color w:val="FFFFFF"/>
        </w:rPr>
        <w:tab/>
      </w:r>
      <w:r w:rsidRPr="00ED74A1">
        <w:rPr>
          <w:rStyle w:val="Heading3Char"/>
          <w:rFonts w:ascii="Calibri" w:hAnsi="Calibri"/>
          <w:color w:val="FFFFFF"/>
        </w:rPr>
        <w:t>PAYMENT</w:t>
      </w:r>
    </w:p>
    <w:tbl>
      <w:tblPr>
        <w:tblW w:w="0" w:type="auto"/>
        <w:tblLook w:val="01E0" w:firstRow="1" w:lastRow="1" w:firstColumn="1" w:lastColumn="1" w:noHBand="0" w:noVBand="0"/>
      </w:tblPr>
      <w:tblGrid>
        <w:gridCol w:w="745"/>
        <w:gridCol w:w="653"/>
        <w:gridCol w:w="7384"/>
      </w:tblGrid>
      <w:tr w:rsidR="00132526" w:rsidRPr="00CB5B77" w14:paraId="315A5FA4" w14:textId="77777777" w:rsidTr="00132526">
        <w:tc>
          <w:tcPr>
            <w:tcW w:w="828" w:type="dxa"/>
          </w:tcPr>
          <w:p w14:paraId="34589E83" w14:textId="77777777" w:rsidR="00132526" w:rsidRDefault="00132526" w:rsidP="00132526">
            <w:pPr>
              <w:jc w:val="both"/>
              <w:rPr>
                <w:color w:val="0000FF"/>
              </w:rPr>
            </w:pPr>
            <w:r w:rsidRPr="00ED74A1">
              <w:rPr>
                <w:rFonts w:ascii="Calibri" w:hAnsi="Calibri"/>
                <w:color w:val="000000"/>
                <w:sz w:val="22"/>
                <w:szCs w:val="22"/>
              </w:rPr>
              <w:t>A</w:t>
            </w:r>
            <w:r w:rsidRPr="00132526">
              <w:rPr>
                <w:color w:val="000000"/>
              </w:rPr>
              <w:t>.</w:t>
            </w:r>
          </w:p>
        </w:tc>
        <w:tc>
          <w:tcPr>
            <w:tcW w:w="9540" w:type="dxa"/>
            <w:gridSpan w:val="2"/>
          </w:tcPr>
          <w:p w14:paraId="46C5E7CC" w14:textId="77777777" w:rsidR="00132526" w:rsidRPr="00ED74A1" w:rsidRDefault="00132526" w:rsidP="00ED74A1">
            <w:pPr>
              <w:spacing w:after="120" w:line="276" w:lineRule="auto"/>
              <w:jc w:val="both"/>
              <w:rPr>
                <w:rFonts w:ascii="Calibri" w:hAnsi="Calibri"/>
                <w:sz w:val="22"/>
                <w:szCs w:val="22"/>
              </w:rPr>
            </w:pPr>
            <w:r w:rsidRPr="00ED74A1">
              <w:rPr>
                <w:rFonts w:ascii="Calibri" w:hAnsi="Calibr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132526" w:rsidRPr="00CB5B77" w14:paraId="6DBC1DF1" w14:textId="77777777" w:rsidTr="00132526">
        <w:tc>
          <w:tcPr>
            <w:tcW w:w="828" w:type="dxa"/>
          </w:tcPr>
          <w:p w14:paraId="7313EAF2" w14:textId="77777777" w:rsidR="00132526" w:rsidRPr="00ED74A1" w:rsidRDefault="00132526" w:rsidP="00132526">
            <w:pPr>
              <w:jc w:val="both"/>
              <w:rPr>
                <w:rFonts w:ascii="Calibri" w:hAnsi="Calibri"/>
                <w:color w:val="0000FF"/>
                <w:sz w:val="22"/>
                <w:szCs w:val="22"/>
              </w:rPr>
            </w:pPr>
            <w:r w:rsidRPr="00ED74A1">
              <w:rPr>
                <w:rFonts w:ascii="Calibri" w:hAnsi="Calibri"/>
                <w:color w:val="000000"/>
                <w:sz w:val="22"/>
                <w:szCs w:val="22"/>
              </w:rPr>
              <w:t>B.</w:t>
            </w:r>
          </w:p>
        </w:tc>
        <w:tc>
          <w:tcPr>
            <w:tcW w:w="9540" w:type="dxa"/>
            <w:gridSpan w:val="2"/>
          </w:tcPr>
          <w:p w14:paraId="5E2933FB" w14:textId="77777777" w:rsidR="00132526" w:rsidRPr="00ED74A1" w:rsidRDefault="00132526" w:rsidP="00ED74A1">
            <w:pPr>
              <w:spacing w:after="120" w:line="276" w:lineRule="auto"/>
              <w:jc w:val="both"/>
              <w:rPr>
                <w:rFonts w:ascii="Calibri" w:hAnsi="Calibri"/>
                <w:sz w:val="22"/>
                <w:szCs w:val="22"/>
              </w:rPr>
            </w:pPr>
            <w:r w:rsidRPr="00ED74A1">
              <w:rPr>
                <w:rFonts w:ascii="Calibri" w:hAnsi="Calibri"/>
                <w:sz w:val="22"/>
                <w:szCs w:val="22"/>
              </w:rPr>
              <w:t>Discharge of the Charges is subject to:</w:t>
            </w:r>
          </w:p>
        </w:tc>
      </w:tr>
      <w:tr w:rsidR="00132526" w:rsidRPr="00CB5B77" w14:paraId="35697EF0" w14:textId="77777777" w:rsidTr="00132526">
        <w:tc>
          <w:tcPr>
            <w:tcW w:w="828" w:type="dxa"/>
          </w:tcPr>
          <w:p w14:paraId="64D586C2" w14:textId="77777777" w:rsidR="00132526" w:rsidRDefault="00132526" w:rsidP="00132526">
            <w:pPr>
              <w:jc w:val="both"/>
              <w:rPr>
                <w:color w:val="0000FF"/>
              </w:rPr>
            </w:pPr>
          </w:p>
        </w:tc>
        <w:tc>
          <w:tcPr>
            <w:tcW w:w="720" w:type="dxa"/>
          </w:tcPr>
          <w:p w14:paraId="6E9FA301" w14:textId="77777777" w:rsidR="00132526" w:rsidRPr="00ED74A1" w:rsidRDefault="00132526" w:rsidP="00132526">
            <w:pPr>
              <w:jc w:val="both"/>
              <w:rPr>
                <w:rFonts w:ascii="Calibri" w:hAnsi="Calibri"/>
                <w:sz w:val="22"/>
                <w:szCs w:val="22"/>
              </w:rPr>
            </w:pPr>
            <w:r w:rsidRPr="00ED74A1">
              <w:rPr>
                <w:rFonts w:ascii="Calibri" w:hAnsi="Calibri"/>
                <w:sz w:val="22"/>
                <w:szCs w:val="22"/>
              </w:rPr>
              <w:t>1.</w:t>
            </w:r>
          </w:p>
        </w:tc>
        <w:tc>
          <w:tcPr>
            <w:tcW w:w="8820" w:type="dxa"/>
          </w:tcPr>
          <w:p w14:paraId="7D3D5818" w14:textId="77777777" w:rsidR="00132526" w:rsidRPr="00ED74A1" w:rsidRDefault="00132526" w:rsidP="00ED74A1">
            <w:pPr>
              <w:spacing w:after="120" w:line="276" w:lineRule="auto"/>
              <w:jc w:val="both"/>
              <w:rPr>
                <w:rFonts w:ascii="Calibri" w:hAnsi="Calibri"/>
                <w:sz w:val="22"/>
                <w:szCs w:val="22"/>
              </w:rPr>
            </w:pPr>
            <w:r w:rsidRPr="00ED74A1">
              <w:rPr>
                <w:rFonts w:ascii="Calibri" w:hAnsi="Calibri"/>
                <w:sz w:val="22"/>
                <w:szCs w:val="22"/>
              </w:rPr>
              <w:t>Compliance by the Contractor with the provisions of this Agreement including but not limited to any milestones, compliance schedules and operational protocols in place pursuant to clause 10A from time to time;</w:t>
            </w:r>
          </w:p>
        </w:tc>
      </w:tr>
      <w:tr w:rsidR="00132526" w:rsidRPr="00CB5B77" w14:paraId="34D4FB04" w14:textId="77777777" w:rsidTr="00132526">
        <w:tc>
          <w:tcPr>
            <w:tcW w:w="828" w:type="dxa"/>
          </w:tcPr>
          <w:p w14:paraId="2B379E85" w14:textId="77777777" w:rsidR="00132526" w:rsidRDefault="00132526" w:rsidP="00132526">
            <w:pPr>
              <w:jc w:val="both"/>
              <w:rPr>
                <w:color w:val="0000FF"/>
              </w:rPr>
            </w:pPr>
          </w:p>
        </w:tc>
        <w:tc>
          <w:tcPr>
            <w:tcW w:w="720" w:type="dxa"/>
          </w:tcPr>
          <w:p w14:paraId="0FC92C49" w14:textId="77777777" w:rsidR="00132526" w:rsidRPr="00ED74A1" w:rsidRDefault="00132526" w:rsidP="00132526">
            <w:pPr>
              <w:jc w:val="both"/>
              <w:rPr>
                <w:rFonts w:ascii="Calibri" w:hAnsi="Calibri"/>
                <w:sz w:val="22"/>
                <w:szCs w:val="22"/>
              </w:rPr>
            </w:pPr>
            <w:r w:rsidRPr="00ED74A1">
              <w:rPr>
                <w:rFonts w:ascii="Calibri" w:hAnsi="Calibri"/>
                <w:sz w:val="22"/>
                <w:szCs w:val="22"/>
              </w:rPr>
              <w:t>2.</w:t>
            </w:r>
          </w:p>
        </w:tc>
        <w:tc>
          <w:tcPr>
            <w:tcW w:w="8820" w:type="dxa"/>
          </w:tcPr>
          <w:p w14:paraId="33B4A970" w14:textId="77777777" w:rsidR="00132526" w:rsidRPr="00ED74A1" w:rsidRDefault="00132526" w:rsidP="00ED74A1">
            <w:pPr>
              <w:spacing w:after="120" w:line="276" w:lineRule="auto"/>
              <w:jc w:val="both"/>
              <w:rPr>
                <w:rFonts w:ascii="Calibri" w:hAnsi="Calibri"/>
                <w:sz w:val="22"/>
                <w:szCs w:val="22"/>
              </w:rPr>
            </w:pPr>
            <w:r w:rsidRPr="00ED74A1">
              <w:rPr>
                <w:rFonts w:ascii="Calibri" w:hAnsi="Calibri"/>
                <w:sz w:val="22"/>
                <w:szCs w:val="22"/>
              </w:rPr>
              <w:t>The furnishing by the Contractor of a valid invoice and such supporting documentation as may be required by the Client from time to time. Any Contractor pre-printed terms and conditions are hereby disallowed;</w:t>
            </w:r>
          </w:p>
        </w:tc>
      </w:tr>
      <w:tr w:rsidR="00132526" w:rsidRPr="00CB5B77" w14:paraId="01BA464B" w14:textId="77777777" w:rsidTr="00132526">
        <w:tc>
          <w:tcPr>
            <w:tcW w:w="828" w:type="dxa"/>
          </w:tcPr>
          <w:p w14:paraId="69AE8D4F" w14:textId="77777777" w:rsidR="00132526" w:rsidRDefault="00132526" w:rsidP="00132526">
            <w:pPr>
              <w:jc w:val="both"/>
              <w:rPr>
                <w:color w:val="0000FF"/>
              </w:rPr>
            </w:pPr>
          </w:p>
        </w:tc>
        <w:tc>
          <w:tcPr>
            <w:tcW w:w="720" w:type="dxa"/>
          </w:tcPr>
          <w:p w14:paraId="68700D21" w14:textId="77777777" w:rsidR="00132526" w:rsidRPr="00ED74A1" w:rsidRDefault="00132526" w:rsidP="00132526">
            <w:pPr>
              <w:jc w:val="both"/>
              <w:rPr>
                <w:rFonts w:ascii="Calibri" w:hAnsi="Calibri"/>
                <w:sz w:val="22"/>
                <w:szCs w:val="22"/>
              </w:rPr>
            </w:pPr>
            <w:r w:rsidRPr="00ED74A1">
              <w:rPr>
                <w:rFonts w:ascii="Calibri" w:hAnsi="Calibri"/>
                <w:sz w:val="22"/>
                <w:szCs w:val="22"/>
              </w:rPr>
              <w:t>3.</w:t>
            </w:r>
          </w:p>
        </w:tc>
        <w:tc>
          <w:tcPr>
            <w:tcW w:w="8820" w:type="dxa"/>
          </w:tcPr>
          <w:p w14:paraId="2DB48760" w14:textId="69D03DEC" w:rsidR="00132526" w:rsidRPr="00ED74A1" w:rsidRDefault="00132526" w:rsidP="00ED74A1">
            <w:pPr>
              <w:spacing w:after="120" w:line="276" w:lineRule="auto"/>
              <w:jc w:val="both"/>
              <w:rPr>
                <w:rFonts w:ascii="Calibri" w:hAnsi="Calibri"/>
                <w:sz w:val="22"/>
                <w:szCs w:val="22"/>
              </w:rPr>
            </w:pPr>
            <w:r w:rsidRPr="00ED74A1">
              <w:rPr>
                <w:rFonts w:ascii="Calibri" w:hAnsi="Calibri"/>
                <w:sz w:val="22"/>
                <w:szCs w:val="22"/>
              </w:rPr>
              <w:t xml:space="preserve">Invoices being submitted to the Client’s Contact (as set out in this Agreement or such other alternative contact as may be agreed between the Parties). All and any queries relating to the invoice and the </w:t>
            </w:r>
            <w:r w:rsidR="00FA0CFC">
              <w:rPr>
                <w:rFonts w:ascii="Calibri" w:hAnsi="Calibri"/>
                <w:sz w:val="22"/>
                <w:szCs w:val="22"/>
              </w:rPr>
              <w:t xml:space="preserve">Services </w:t>
            </w:r>
            <w:r w:rsidRPr="00ED74A1">
              <w:rPr>
                <w:rFonts w:ascii="Calibri" w:hAnsi="Calibri"/>
                <w:sz w:val="22"/>
                <w:szCs w:val="22"/>
              </w:rPr>
              <w:t xml:space="preserve">for any billing period (including whether or not </w:t>
            </w:r>
            <w:r w:rsidR="00FA0CFC">
              <w:rPr>
                <w:rFonts w:ascii="Calibri" w:hAnsi="Calibri"/>
                <w:sz w:val="22"/>
                <w:szCs w:val="22"/>
              </w:rPr>
              <w:t>Services</w:t>
            </w:r>
            <w:r w:rsidRPr="00ED74A1">
              <w:rPr>
                <w:rFonts w:ascii="Calibri" w:hAnsi="Calibri"/>
                <w:sz w:val="22"/>
                <w:szCs w:val="22"/>
              </w:rPr>
              <w:t xml:space="preserve">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132526" w:rsidRPr="00CB5B77" w14:paraId="7C25F862" w14:textId="77777777" w:rsidTr="00132526">
        <w:tc>
          <w:tcPr>
            <w:tcW w:w="828" w:type="dxa"/>
          </w:tcPr>
          <w:p w14:paraId="62276B9C" w14:textId="77777777" w:rsidR="00132526" w:rsidRDefault="00132526" w:rsidP="00132526">
            <w:pPr>
              <w:jc w:val="both"/>
              <w:rPr>
                <w:color w:val="0000FF"/>
              </w:rPr>
            </w:pPr>
          </w:p>
        </w:tc>
        <w:tc>
          <w:tcPr>
            <w:tcW w:w="720" w:type="dxa"/>
          </w:tcPr>
          <w:p w14:paraId="1D581AA4" w14:textId="77777777" w:rsidR="00132526" w:rsidRPr="009F5D61" w:rsidRDefault="00132526" w:rsidP="00132526">
            <w:pPr>
              <w:jc w:val="both"/>
              <w:rPr>
                <w:rFonts w:ascii="Calibri" w:hAnsi="Calibri"/>
                <w:sz w:val="22"/>
                <w:szCs w:val="22"/>
              </w:rPr>
            </w:pPr>
            <w:r w:rsidRPr="009F5D61">
              <w:rPr>
                <w:rFonts w:ascii="Calibri" w:hAnsi="Calibri"/>
                <w:sz w:val="22"/>
                <w:szCs w:val="22"/>
              </w:rPr>
              <w:t>4.</w:t>
            </w:r>
          </w:p>
        </w:tc>
        <w:tc>
          <w:tcPr>
            <w:tcW w:w="8820" w:type="dxa"/>
          </w:tcPr>
          <w:p w14:paraId="5802BD53"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The Client being in possession of the Contractor’s Tax Clearance Access Number and Tax Reference Number to facilitate online verification of their tax status. The Contractor shall comply with all EU and domestic taxation law and requirements.</w:t>
            </w:r>
          </w:p>
        </w:tc>
      </w:tr>
      <w:tr w:rsidR="00132526" w:rsidRPr="00CB5B77" w14:paraId="0597B8E8" w14:textId="77777777" w:rsidTr="00132526">
        <w:tc>
          <w:tcPr>
            <w:tcW w:w="828" w:type="dxa"/>
          </w:tcPr>
          <w:p w14:paraId="57B6C2A2" w14:textId="77777777" w:rsidR="00132526" w:rsidRPr="009F5D61" w:rsidRDefault="00132526" w:rsidP="00132526">
            <w:pPr>
              <w:jc w:val="both"/>
              <w:rPr>
                <w:rFonts w:ascii="Calibri" w:hAnsi="Calibri"/>
                <w:color w:val="0000FF"/>
                <w:sz w:val="22"/>
                <w:szCs w:val="22"/>
              </w:rPr>
            </w:pPr>
            <w:r w:rsidRPr="009F5D61">
              <w:rPr>
                <w:rFonts w:ascii="Calibri" w:hAnsi="Calibri"/>
                <w:color w:val="000000"/>
                <w:sz w:val="22"/>
                <w:szCs w:val="22"/>
              </w:rPr>
              <w:lastRenderedPageBreak/>
              <w:t>C</w:t>
            </w:r>
            <w:r w:rsidRPr="009F5D61">
              <w:rPr>
                <w:rFonts w:ascii="Calibri" w:hAnsi="Calibri"/>
                <w:color w:val="0000FF"/>
                <w:sz w:val="22"/>
                <w:szCs w:val="22"/>
              </w:rPr>
              <w:t>.</w:t>
            </w:r>
          </w:p>
        </w:tc>
        <w:tc>
          <w:tcPr>
            <w:tcW w:w="9540" w:type="dxa"/>
            <w:gridSpan w:val="2"/>
          </w:tcPr>
          <w:p w14:paraId="1955A495"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The European Communities (Late Payment in Commercial Transactions) Regulations, 2012 shall apply to all payments. Incorrect invoices will be returned for correction with consequential effects on the due date of payment.</w:t>
            </w:r>
          </w:p>
        </w:tc>
      </w:tr>
      <w:tr w:rsidR="00132526" w:rsidRPr="00CB5B77" w14:paraId="7203DCE8" w14:textId="77777777" w:rsidTr="00132526">
        <w:tc>
          <w:tcPr>
            <w:tcW w:w="828" w:type="dxa"/>
          </w:tcPr>
          <w:p w14:paraId="289D486A" w14:textId="77777777" w:rsidR="00132526" w:rsidRPr="009F5D61" w:rsidRDefault="00132526" w:rsidP="00132526">
            <w:pPr>
              <w:jc w:val="both"/>
              <w:rPr>
                <w:rFonts w:ascii="Calibri" w:hAnsi="Calibri"/>
                <w:color w:val="0000FF"/>
                <w:sz w:val="22"/>
                <w:szCs w:val="22"/>
              </w:rPr>
            </w:pPr>
            <w:r w:rsidRPr="009F5D61">
              <w:rPr>
                <w:rFonts w:ascii="Calibri" w:hAnsi="Calibri"/>
                <w:color w:val="000000"/>
                <w:sz w:val="22"/>
                <w:szCs w:val="22"/>
              </w:rPr>
              <w:t>D.</w:t>
            </w:r>
          </w:p>
        </w:tc>
        <w:tc>
          <w:tcPr>
            <w:tcW w:w="9540" w:type="dxa"/>
            <w:gridSpan w:val="2"/>
          </w:tcPr>
          <w:p w14:paraId="34EFE3D3"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132526" w:rsidRPr="00CB5B77" w14:paraId="3E4D6684" w14:textId="77777777" w:rsidTr="00132526">
        <w:tc>
          <w:tcPr>
            <w:tcW w:w="828" w:type="dxa"/>
          </w:tcPr>
          <w:p w14:paraId="193EA685" w14:textId="77777777" w:rsidR="00132526" w:rsidRPr="009F5D61" w:rsidRDefault="00132526" w:rsidP="00132526">
            <w:pPr>
              <w:jc w:val="both"/>
              <w:rPr>
                <w:rFonts w:ascii="Calibri" w:hAnsi="Calibri"/>
                <w:color w:val="0000FF"/>
                <w:sz w:val="22"/>
                <w:szCs w:val="22"/>
              </w:rPr>
            </w:pPr>
            <w:r w:rsidRPr="009F5D61">
              <w:rPr>
                <w:rFonts w:ascii="Calibri" w:hAnsi="Calibri"/>
                <w:color w:val="000000"/>
                <w:sz w:val="22"/>
                <w:szCs w:val="22"/>
              </w:rPr>
              <w:t>E.</w:t>
            </w:r>
          </w:p>
        </w:tc>
        <w:tc>
          <w:tcPr>
            <w:tcW w:w="9540" w:type="dxa"/>
            <w:gridSpan w:val="2"/>
          </w:tcPr>
          <w:p w14:paraId="13870812"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The Charges shall include any and all costs or expenses incurred by the Contractor, its employees, servants and agents in the performance of its obligations under this Agreement.</w:t>
            </w:r>
          </w:p>
        </w:tc>
      </w:tr>
      <w:tr w:rsidR="00132526" w:rsidRPr="00CB5B77" w14:paraId="266953FC" w14:textId="77777777" w:rsidTr="00132526">
        <w:tc>
          <w:tcPr>
            <w:tcW w:w="828" w:type="dxa"/>
          </w:tcPr>
          <w:p w14:paraId="3A62B6D6" w14:textId="77777777" w:rsidR="00132526" w:rsidRPr="009F5D61" w:rsidRDefault="00132526" w:rsidP="00132526">
            <w:pPr>
              <w:jc w:val="both"/>
              <w:rPr>
                <w:rFonts w:ascii="Calibri" w:hAnsi="Calibri"/>
                <w:color w:val="0000FF"/>
                <w:sz w:val="22"/>
                <w:szCs w:val="22"/>
              </w:rPr>
            </w:pPr>
            <w:r w:rsidRPr="009F5D61">
              <w:rPr>
                <w:rFonts w:ascii="Calibri" w:hAnsi="Calibri"/>
                <w:color w:val="000000"/>
                <w:sz w:val="22"/>
                <w:szCs w:val="22"/>
              </w:rPr>
              <w:t>F.</w:t>
            </w:r>
          </w:p>
        </w:tc>
        <w:tc>
          <w:tcPr>
            <w:tcW w:w="9540" w:type="dxa"/>
            <w:gridSpan w:val="2"/>
          </w:tcPr>
          <w:p w14:paraId="780D0442" w14:textId="5A88C395"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w:t>
            </w:r>
            <w:r w:rsidR="00FA0CFC">
              <w:rPr>
                <w:rFonts w:ascii="Calibri" w:hAnsi="Calibri"/>
                <w:sz w:val="22"/>
                <w:szCs w:val="22"/>
              </w:rPr>
              <w:t>Services</w:t>
            </w:r>
            <w:r w:rsidRPr="009F5D61">
              <w:rPr>
                <w:rFonts w:ascii="Calibri" w:hAnsi="Calibri"/>
                <w:sz w:val="22"/>
                <w:szCs w:val="22"/>
              </w:rPr>
              <w:t xml:space="preserve"> will be the sole responsibility of the Contractor and the Contractor so acknowledges and confirms.</w:t>
            </w:r>
          </w:p>
        </w:tc>
      </w:tr>
    </w:tbl>
    <w:p w14:paraId="31C7B5B3" w14:textId="77777777" w:rsidR="00132526" w:rsidRPr="00132526" w:rsidRDefault="00132526" w:rsidP="00275130">
      <w:pPr>
        <w:pStyle w:val="OpenFormatting"/>
        <w:shd w:val="clear" w:color="auto" w:fill="2C7D88"/>
        <w:rPr>
          <w:b/>
          <w:color w:val="FFFFFF"/>
        </w:rPr>
      </w:pPr>
      <w:r w:rsidRPr="00ED5DC1">
        <w:rPr>
          <w:b/>
          <w:color w:val="FFFFFF"/>
          <w:sz w:val="24"/>
          <w:szCs w:val="24"/>
        </w:rPr>
        <w:t>4.</w:t>
      </w:r>
      <w:r w:rsidRPr="00132526">
        <w:rPr>
          <w:b/>
          <w:color w:val="000000"/>
        </w:rPr>
        <w:tab/>
      </w:r>
      <w:r w:rsidRPr="009F5D61">
        <w:rPr>
          <w:rStyle w:val="Heading3Char"/>
          <w:rFonts w:ascii="Calibri" w:hAnsi="Calibri"/>
          <w:color w:val="FFFFFF"/>
          <w:szCs w:val="24"/>
        </w:rPr>
        <w:t>WARRANTIES, REPRESENTATIONS AND UNDERTAKINGS</w:t>
      </w:r>
    </w:p>
    <w:tbl>
      <w:tblPr>
        <w:tblW w:w="0" w:type="auto"/>
        <w:tblLook w:val="01E0" w:firstRow="1" w:lastRow="1" w:firstColumn="1" w:lastColumn="1" w:noHBand="0" w:noVBand="0"/>
      </w:tblPr>
      <w:tblGrid>
        <w:gridCol w:w="737"/>
        <w:gridCol w:w="690"/>
        <w:gridCol w:w="7355"/>
      </w:tblGrid>
      <w:tr w:rsidR="00132526" w:rsidRPr="00CB5B77" w14:paraId="5BAD01CA" w14:textId="77777777" w:rsidTr="00132526">
        <w:trPr>
          <w:trHeight w:val="499"/>
        </w:trPr>
        <w:tc>
          <w:tcPr>
            <w:tcW w:w="753" w:type="dxa"/>
          </w:tcPr>
          <w:p w14:paraId="559274FC" w14:textId="77777777" w:rsidR="00132526" w:rsidRPr="009F5D61" w:rsidRDefault="00132526" w:rsidP="00132526">
            <w:pPr>
              <w:jc w:val="both"/>
              <w:rPr>
                <w:rFonts w:ascii="Calibri" w:hAnsi="Calibri"/>
                <w:color w:val="0000FF"/>
                <w:sz w:val="22"/>
                <w:szCs w:val="22"/>
              </w:rPr>
            </w:pPr>
            <w:r w:rsidRPr="009F5D61">
              <w:rPr>
                <w:rFonts w:ascii="Calibri" w:hAnsi="Calibri"/>
                <w:color w:val="000000"/>
                <w:sz w:val="22"/>
                <w:szCs w:val="22"/>
              </w:rPr>
              <w:t>A.</w:t>
            </w:r>
          </w:p>
        </w:tc>
        <w:tc>
          <w:tcPr>
            <w:tcW w:w="8318" w:type="dxa"/>
            <w:gridSpan w:val="2"/>
          </w:tcPr>
          <w:p w14:paraId="6E9EC308" w14:textId="77777777" w:rsidR="00132526" w:rsidRPr="009F5D61" w:rsidRDefault="00132526" w:rsidP="00132526">
            <w:pPr>
              <w:jc w:val="both"/>
              <w:rPr>
                <w:rFonts w:ascii="Calibri" w:hAnsi="Calibri"/>
                <w:sz w:val="22"/>
                <w:szCs w:val="22"/>
              </w:rPr>
            </w:pPr>
            <w:r w:rsidRPr="009F5D61">
              <w:rPr>
                <w:rFonts w:ascii="Calibri" w:hAnsi="Calibri"/>
                <w:sz w:val="22"/>
                <w:szCs w:val="22"/>
              </w:rPr>
              <w:t>The Contractor acknowledges, warrants, represents and undertakes that:</w:t>
            </w:r>
          </w:p>
        </w:tc>
      </w:tr>
      <w:tr w:rsidR="00132526" w:rsidRPr="00CB5B77" w14:paraId="296D719A" w14:textId="77777777" w:rsidTr="00132526">
        <w:tc>
          <w:tcPr>
            <w:tcW w:w="753" w:type="dxa"/>
          </w:tcPr>
          <w:p w14:paraId="172A9434" w14:textId="77777777" w:rsidR="00132526" w:rsidRDefault="00132526" w:rsidP="00132526">
            <w:pPr>
              <w:jc w:val="both"/>
              <w:rPr>
                <w:color w:val="0000FF"/>
              </w:rPr>
            </w:pPr>
          </w:p>
        </w:tc>
        <w:tc>
          <w:tcPr>
            <w:tcW w:w="705" w:type="dxa"/>
          </w:tcPr>
          <w:p w14:paraId="57843EFE" w14:textId="77777777" w:rsidR="00132526" w:rsidRPr="009F5D61" w:rsidRDefault="00132526" w:rsidP="00132526">
            <w:pPr>
              <w:jc w:val="both"/>
              <w:rPr>
                <w:rFonts w:ascii="Calibri" w:hAnsi="Calibri"/>
                <w:sz w:val="22"/>
                <w:szCs w:val="22"/>
              </w:rPr>
            </w:pPr>
            <w:r w:rsidRPr="009F5D61">
              <w:rPr>
                <w:rFonts w:ascii="Calibri" w:hAnsi="Calibri"/>
                <w:sz w:val="22"/>
                <w:szCs w:val="22"/>
              </w:rPr>
              <w:t>1.</w:t>
            </w:r>
          </w:p>
        </w:tc>
        <w:tc>
          <w:tcPr>
            <w:tcW w:w="7613" w:type="dxa"/>
          </w:tcPr>
          <w:p w14:paraId="077187A5" w14:textId="25C38BC3"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 xml:space="preserve">it has the authority and right under law to enter into, and to carry out its obligations and responsibilities under this Agreement and to provide the </w:t>
            </w:r>
            <w:r w:rsidR="00FA0CFC">
              <w:rPr>
                <w:rFonts w:ascii="Calibri" w:hAnsi="Calibri"/>
                <w:sz w:val="22"/>
                <w:szCs w:val="22"/>
              </w:rPr>
              <w:t xml:space="preserve">Services </w:t>
            </w:r>
            <w:r w:rsidRPr="009F5D61">
              <w:rPr>
                <w:rFonts w:ascii="Calibri" w:hAnsi="Calibri"/>
                <w:sz w:val="22"/>
                <w:szCs w:val="22"/>
              </w:rPr>
              <w:t>hereunder;</w:t>
            </w:r>
          </w:p>
        </w:tc>
      </w:tr>
      <w:tr w:rsidR="00132526" w:rsidRPr="00CB5B77" w14:paraId="6DDA1C79" w14:textId="77777777" w:rsidTr="00132526">
        <w:tc>
          <w:tcPr>
            <w:tcW w:w="753" w:type="dxa"/>
          </w:tcPr>
          <w:p w14:paraId="66ABDE4F" w14:textId="77777777" w:rsidR="00132526" w:rsidRPr="009F5D61" w:rsidRDefault="00132526" w:rsidP="00132526">
            <w:pPr>
              <w:jc w:val="both"/>
              <w:rPr>
                <w:rFonts w:ascii="Calibri" w:hAnsi="Calibri"/>
                <w:color w:val="0000FF"/>
                <w:sz w:val="22"/>
                <w:szCs w:val="22"/>
              </w:rPr>
            </w:pPr>
          </w:p>
        </w:tc>
        <w:tc>
          <w:tcPr>
            <w:tcW w:w="705" w:type="dxa"/>
          </w:tcPr>
          <w:p w14:paraId="6A7C73D5" w14:textId="77777777" w:rsidR="00132526" w:rsidRPr="009F5D61" w:rsidRDefault="00132526" w:rsidP="00132526">
            <w:pPr>
              <w:jc w:val="both"/>
              <w:rPr>
                <w:rFonts w:ascii="Calibri" w:hAnsi="Calibri"/>
                <w:sz w:val="22"/>
                <w:szCs w:val="22"/>
              </w:rPr>
            </w:pPr>
            <w:r w:rsidRPr="009F5D61">
              <w:rPr>
                <w:rFonts w:ascii="Calibri" w:hAnsi="Calibri"/>
                <w:sz w:val="22"/>
                <w:szCs w:val="22"/>
              </w:rPr>
              <w:t>2.</w:t>
            </w:r>
          </w:p>
        </w:tc>
        <w:tc>
          <w:tcPr>
            <w:tcW w:w="7613" w:type="dxa"/>
          </w:tcPr>
          <w:p w14:paraId="4374AB3D"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it is entering into this Agreement with a full understanding of its material terms and risks and is capable of assuming those risks;</w:t>
            </w:r>
          </w:p>
        </w:tc>
      </w:tr>
      <w:tr w:rsidR="00132526" w:rsidRPr="00CB5B77" w14:paraId="70F18201" w14:textId="77777777" w:rsidTr="00132526">
        <w:tc>
          <w:tcPr>
            <w:tcW w:w="753" w:type="dxa"/>
          </w:tcPr>
          <w:p w14:paraId="63833B93" w14:textId="77777777" w:rsidR="00132526" w:rsidRPr="009F5D61" w:rsidRDefault="00132526" w:rsidP="00132526">
            <w:pPr>
              <w:jc w:val="both"/>
              <w:rPr>
                <w:rFonts w:ascii="Calibri" w:hAnsi="Calibri"/>
                <w:color w:val="0000FF"/>
                <w:sz w:val="22"/>
                <w:szCs w:val="22"/>
              </w:rPr>
            </w:pPr>
          </w:p>
        </w:tc>
        <w:tc>
          <w:tcPr>
            <w:tcW w:w="705" w:type="dxa"/>
          </w:tcPr>
          <w:p w14:paraId="3C916CB7" w14:textId="77777777" w:rsidR="00132526" w:rsidRPr="009F5D61" w:rsidRDefault="00132526" w:rsidP="00132526">
            <w:pPr>
              <w:jc w:val="both"/>
              <w:rPr>
                <w:rFonts w:ascii="Calibri" w:hAnsi="Calibri"/>
                <w:sz w:val="22"/>
                <w:szCs w:val="22"/>
              </w:rPr>
            </w:pPr>
            <w:r w:rsidRPr="009F5D61">
              <w:rPr>
                <w:rFonts w:ascii="Calibri" w:hAnsi="Calibri"/>
                <w:sz w:val="22"/>
                <w:szCs w:val="22"/>
              </w:rPr>
              <w:t>3.</w:t>
            </w:r>
          </w:p>
        </w:tc>
        <w:tc>
          <w:tcPr>
            <w:tcW w:w="7613" w:type="dxa"/>
          </w:tcPr>
          <w:p w14:paraId="32047B0D" w14:textId="77777777" w:rsidR="00132526" w:rsidRPr="009F5D61" w:rsidRDefault="00132526" w:rsidP="009F5D61">
            <w:pPr>
              <w:spacing w:after="120" w:line="276" w:lineRule="auto"/>
              <w:jc w:val="both"/>
              <w:rPr>
                <w:rFonts w:ascii="Calibri" w:hAnsi="Calibri"/>
                <w:sz w:val="22"/>
                <w:szCs w:val="22"/>
              </w:rPr>
            </w:pPr>
            <w:r w:rsidRPr="009F5D61">
              <w:rPr>
                <w:rFonts w:ascii="Calibri" w:hAnsi="Calibri"/>
                <w:sz w:val="22"/>
                <w:szCs w:val="22"/>
              </w:rPr>
              <w:t>it is entering into this Agreement with a full understanding of its obligations with regard to taxation, employment, social and environmental protection and is capable of assuming and fulfilling those obligations;</w:t>
            </w:r>
          </w:p>
        </w:tc>
      </w:tr>
      <w:tr w:rsidR="00132526" w:rsidRPr="00CB5B77" w14:paraId="723C58DD" w14:textId="77777777" w:rsidTr="00132526">
        <w:tc>
          <w:tcPr>
            <w:tcW w:w="753" w:type="dxa"/>
          </w:tcPr>
          <w:p w14:paraId="7C1549DC" w14:textId="77777777" w:rsidR="00132526" w:rsidRDefault="00132526" w:rsidP="00132526">
            <w:pPr>
              <w:jc w:val="both"/>
              <w:rPr>
                <w:color w:val="0000FF"/>
              </w:rPr>
            </w:pPr>
          </w:p>
        </w:tc>
        <w:tc>
          <w:tcPr>
            <w:tcW w:w="705" w:type="dxa"/>
          </w:tcPr>
          <w:p w14:paraId="57BF7388" w14:textId="77777777" w:rsidR="00132526" w:rsidRPr="00D10A81" w:rsidRDefault="00132526" w:rsidP="009F5D61">
            <w:pPr>
              <w:spacing w:line="276" w:lineRule="auto"/>
              <w:jc w:val="both"/>
              <w:rPr>
                <w:rFonts w:ascii="Calibri" w:hAnsi="Calibri"/>
                <w:sz w:val="22"/>
                <w:szCs w:val="22"/>
              </w:rPr>
            </w:pPr>
            <w:r w:rsidRPr="00D10A81">
              <w:rPr>
                <w:rFonts w:ascii="Calibri" w:hAnsi="Calibri"/>
                <w:sz w:val="22"/>
                <w:szCs w:val="22"/>
              </w:rPr>
              <w:t>4.</w:t>
            </w:r>
          </w:p>
        </w:tc>
        <w:tc>
          <w:tcPr>
            <w:tcW w:w="7613" w:type="dxa"/>
          </w:tcPr>
          <w:p w14:paraId="66C016EC" w14:textId="77A6B2C0" w:rsidR="00132526" w:rsidRPr="009F5D61" w:rsidRDefault="00132526" w:rsidP="00D10A81">
            <w:pPr>
              <w:spacing w:after="120" w:line="276" w:lineRule="auto"/>
              <w:jc w:val="both"/>
              <w:rPr>
                <w:rFonts w:ascii="Calibri" w:hAnsi="Calibri"/>
                <w:sz w:val="22"/>
                <w:szCs w:val="22"/>
              </w:rPr>
            </w:pPr>
            <w:r w:rsidRPr="009F5D61">
              <w:rPr>
                <w:rFonts w:ascii="Calibri" w:hAnsi="Calibri"/>
                <w:sz w:val="22"/>
                <w:szCs w:val="22"/>
              </w:rPr>
              <w:t xml:space="preserve">it has acquainted itself with and shall comply with all legal requirements or such other laws, recommendations, guidance or practices as may affect the provision of the </w:t>
            </w:r>
            <w:r w:rsidR="00FA0CFC">
              <w:rPr>
                <w:rFonts w:ascii="Calibri" w:hAnsi="Calibri"/>
                <w:sz w:val="22"/>
                <w:szCs w:val="22"/>
              </w:rPr>
              <w:t>Services</w:t>
            </w:r>
            <w:r w:rsidRPr="009F5D61">
              <w:rPr>
                <w:rFonts w:ascii="Calibri" w:hAnsi="Calibri"/>
                <w:sz w:val="22"/>
                <w:szCs w:val="22"/>
              </w:rPr>
              <w:t xml:space="preserve"> as they apply to the Contractor;</w:t>
            </w:r>
          </w:p>
        </w:tc>
      </w:tr>
      <w:tr w:rsidR="00132526" w:rsidRPr="00CB5B77" w14:paraId="011CD967" w14:textId="77777777" w:rsidTr="00132526">
        <w:tc>
          <w:tcPr>
            <w:tcW w:w="753" w:type="dxa"/>
          </w:tcPr>
          <w:p w14:paraId="1029FD2A" w14:textId="77777777" w:rsidR="00132526" w:rsidRDefault="00132526" w:rsidP="00132526">
            <w:pPr>
              <w:jc w:val="both"/>
              <w:rPr>
                <w:color w:val="0000FF"/>
              </w:rPr>
            </w:pPr>
          </w:p>
        </w:tc>
        <w:tc>
          <w:tcPr>
            <w:tcW w:w="705" w:type="dxa"/>
          </w:tcPr>
          <w:p w14:paraId="35E1F6DF" w14:textId="77777777" w:rsidR="00132526" w:rsidRPr="00D10A81" w:rsidRDefault="00132526" w:rsidP="009F5D61">
            <w:pPr>
              <w:spacing w:line="276" w:lineRule="auto"/>
              <w:jc w:val="both"/>
              <w:rPr>
                <w:rFonts w:ascii="Calibri" w:hAnsi="Calibri"/>
                <w:sz w:val="22"/>
                <w:szCs w:val="22"/>
              </w:rPr>
            </w:pPr>
            <w:r w:rsidRPr="00D10A81">
              <w:rPr>
                <w:rFonts w:ascii="Calibri" w:hAnsi="Calibri"/>
                <w:sz w:val="22"/>
                <w:szCs w:val="22"/>
              </w:rPr>
              <w:t>5.</w:t>
            </w:r>
          </w:p>
        </w:tc>
        <w:tc>
          <w:tcPr>
            <w:tcW w:w="7613" w:type="dxa"/>
          </w:tcPr>
          <w:p w14:paraId="38C88ED8" w14:textId="77777777" w:rsidR="00132526" w:rsidRPr="009F5D61" w:rsidRDefault="00132526" w:rsidP="00D10A81">
            <w:pPr>
              <w:spacing w:after="120" w:line="276" w:lineRule="auto"/>
              <w:jc w:val="both"/>
              <w:rPr>
                <w:rFonts w:ascii="Calibri" w:hAnsi="Calibri"/>
                <w:sz w:val="22"/>
                <w:szCs w:val="22"/>
              </w:rPr>
            </w:pPr>
            <w:r w:rsidRPr="009F5D61">
              <w:rPr>
                <w:rFonts w:ascii="Calibri" w:hAnsi="Calibri"/>
                <w:sz w:val="22"/>
                <w:szCs w:val="22"/>
              </w:rPr>
              <w:t>it has taken all and any action necessary to ensure that it has the power to execute and enter into this Agreement;</w:t>
            </w:r>
          </w:p>
        </w:tc>
      </w:tr>
      <w:tr w:rsidR="00132526" w:rsidRPr="00CB5B77" w14:paraId="4FEED505" w14:textId="77777777" w:rsidTr="00132526">
        <w:tc>
          <w:tcPr>
            <w:tcW w:w="753" w:type="dxa"/>
          </w:tcPr>
          <w:p w14:paraId="4ACCEB3B" w14:textId="77777777" w:rsidR="00132526" w:rsidRDefault="00132526" w:rsidP="00132526">
            <w:pPr>
              <w:jc w:val="both"/>
              <w:rPr>
                <w:color w:val="0000FF"/>
              </w:rPr>
            </w:pPr>
          </w:p>
        </w:tc>
        <w:tc>
          <w:tcPr>
            <w:tcW w:w="705" w:type="dxa"/>
          </w:tcPr>
          <w:p w14:paraId="326913B9" w14:textId="77777777" w:rsidR="00132526" w:rsidRPr="00D10A81" w:rsidRDefault="00132526" w:rsidP="009F5D61">
            <w:pPr>
              <w:spacing w:line="276" w:lineRule="auto"/>
              <w:jc w:val="both"/>
              <w:rPr>
                <w:rFonts w:ascii="Calibri" w:hAnsi="Calibri"/>
                <w:sz w:val="22"/>
                <w:szCs w:val="22"/>
              </w:rPr>
            </w:pPr>
            <w:r w:rsidRPr="00D10A81">
              <w:rPr>
                <w:rFonts w:ascii="Calibri" w:hAnsi="Calibri"/>
                <w:sz w:val="22"/>
                <w:szCs w:val="22"/>
              </w:rPr>
              <w:t>6.</w:t>
            </w:r>
          </w:p>
        </w:tc>
        <w:tc>
          <w:tcPr>
            <w:tcW w:w="7613" w:type="dxa"/>
          </w:tcPr>
          <w:p w14:paraId="0426649F" w14:textId="77777777" w:rsidR="00132526" w:rsidRPr="009F5D61" w:rsidRDefault="00132526" w:rsidP="00D10A81">
            <w:pPr>
              <w:spacing w:after="120" w:line="276" w:lineRule="auto"/>
              <w:jc w:val="both"/>
              <w:rPr>
                <w:rFonts w:ascii="Calibri" w:hAnsi="Calibri"/>
                <w:sz w:val="22"/>
                <w:szCs w:val="22"/>
              </w:rPr>
            </w:pPr>
            <w:r w:rsidRPr="009F5D61">
              <w:rPr>
                <w:rFonts w:ascii="Calibri" w:hAnsi="Calibri"/>
                <w:sz w:val="22"/>
                <w:szCs w:val="22"/>
              </w:rPr>
              <w:t>the status of the Contractor, as declared in the “Declaration</w:t>
            </w:r>
            <w:r w:rsidRPr="009F5D61">
              <w:rPr>
                <w:rFonts w:ascii="Calibri" w:hAnsi="Calibri" w:cs="Arial"/>
                <w:b/>
                <w:sz w:val="22"/>
                <w:szCs w:val="22"/>
              </w:rPr>
              <w:t xml:space="preserve"> </w:t>
            </w:r>
            <w:r w:rsidRPr="009F5D61">
              <w:rPr>
                <w:rFonts w:ascii="Calibri" w:hAnsi="Calibri" w:cs="Arial"/>
                <w:sz w:val="22"/>
                <w:szCs w:val="22"/>
              </w:rPr>
              <w:t>as to Personal Circumstances of Tenderer”</w:t>
            </w:r>
            <w:r w:rsidRPr="009F5D61">
              <w:rPr>
                <w:rFonts w:ascii="Calibri" w:hAnsi="Calibri"/>
                <w:sz w:val="22"/>
                <w:szCs w:val="22"/>
              </w:rPr>
              <w:t xml:space="preserve"> dated </w:t>
            </w:r>
            <w:r w:rsidRPr="009F5D61">
              <w:rPr>
                <w:rFonts w:ascii="Calibri" w:hAnsi="Calibri"/>
                <w:sz w:val="22"/>
                <w:szCs w:val="22"/>
                <w:highlight w:val="lightGray"/>
              </w:rPr>
              <w:t>[insert date]</w:t>
            </w:r>
            <w:r w:rsidRPr="009F5D61">
              <w:rPr>
                <w:rFonts w:ascii="Calibri" w:hAnsi="Calibri"/>
                <w:sz w:val="22"/>
                <w:szCs w:val="22"/>
              </w:rPr>
              <w:t xml:space="preserve">, which confirms that none of the </w:t>
            </w:r>
            <w:r w:rsidRPr="009F5D61">
              <w:rPr>
                <w:rFonts w:ascii="Calibri" w:hAnsi="Calibri"/>
                <w:sz w:val="22"/>
                <w:szCs w:val="22"/>
              </w:rPr>
              <w:lastRenderedPageBreak/>
              <w:t>excluding circumstances listed in Regulation 57 of the Regulations apply to the Contractor, remains unchanged;</w:t>
            </w:r>
          </w:p>
        </w:tc>
      </w:tr>
      <w:tr w:rsidR="00132526" w:rsidRPr="00CB5B77" w14:paraId="0295DE2C" w14:textId="77777777" w:rsidTr="00132526">
        <w:trPr>
          <w:trHeight w:val="1224"/>
        </w:trPr>
        <w:tc>
          <w:tcPr>
            <w:tcW w:w="753" w:type="dxa"/>
          </w:tcPr>
          <w:p w14:paraId="186EEF92" w14:textId="77777777" w:rsidR="00132526" w:rsidRDefault="00132526" w:rsidP="00132526">
            <w:pPr>
              <w:jc w:val="both"/>
              <w:rPr>
                <w:color w:val="0000FF"/>
              </w:rPr>
            </w:pPr>
          </w:p>
        </w:tc>
        <w:tc>
          <w:tcPr>
            <w:tcW w:w="705" w:type="dxa"/>
          </w:tcPr>
          <w:p w14:paraId="72E963D7" w14:textId="77777777" w:rsidR="00132526" w:rsidRPr="00D10A81" w:rsidRDefault="00132526" w:rsidP="009F5D61">
            <w:pPr>
              <w:spacing w:line="276" w:lineRule="auto"/>
              <w:jc w:val="both"/>
              <w:rPr>
                <w:rFonts w:ascii="Calibri" w:hAnsi="Calibri"/>
                <w:sz w:val="22"/>
                <w:szCs w:val="22"/>
              </w:rPr>
            </w:pPr>
            <w:r w:rsidRPr="00D10A81">
              <w:rPr>
                <w:rFonts w:ascii="Calibri" w:hAnsi="Calibri"/>
                <w:sz w:val="22"/>
                <w:szCs w:val="22"/>
              </w:rPr>
              <w:t>7.</w:t>
            </w:r>
          </w:p>
          <w:p w14:paraId="7EA82AF5" w14:textId="77777777" w:rsidR="00132526" w:rsidRPr="00D10A81" w:rsidRDefault="00132526" w:rsidP="009F5D61">
            <w:pPr>
              <w:spacing w:line="276" w:lineRule="auto"/>
              <w:jc w:val="both"/>
              <w:rPr>
                <w:rFonts w:ascii="Calibri" w:hAnsi="Calibri"/>
                <w:sz w:val="22"/>
                <w:szCs w:val="22"/>
              </w:rPr>
            </w:pPr>
          </w:p>
          <w:p w14:paraId="148502F3" w14:textId="77777777" w:rsidR="00132526" w:rsidRPr="00D10A81" w:rsidRDefault="00132526" w:rsidP="009F5D61">
            <w:pPr>
              <w:spacing w:line="276" w:lineRule="auto"/>
              <w:jc w:val="both"/>
              <w:rPr>
                <w:rFonts w:ascii="Calibri" w:hAnsi="Calibri"/>
                <w:sz w:val="22"/>
                <w:szCs w:val="22"/>
              </w:rPr>
            </w:pPr>
          </w:p>
          <w:p w14:paraId="4DCEE730" w14:textId="77777777" w:rsidR="00132526" w:rsidRPr="00D10A81" w:rsidRDefault="00132526" w:rsidP="009F5D61">
            <w:pPr>
              <w:spacing w:line="276" w:lineRule="auto"/>
              <w:jc w:val="both"/>
              <w:rPr>
                <w:rFonts w:ascii="Calibri" w:hAnsi="Calibri"/>
                <w:sz w:val="22"/>
                <w:szCs w:val="22"/>
              </w:rPr>
            </w:pPr>
          </w:p>
          <w:p w14:paraId="1587FE26" w14:textId="77777777" w:rsidR="00132526" w:rsidRPr="00D10A81" w:rsidRDefault="00132526" w:rsidP="009F5D61">
            <w:pPr>
              <w:spacing w:line="276" w:lineRule="auto"/>
              <w:jc w:val="both"/>
              <w:rPr>
                <w:rFonts w:ascii="Calibri" w:hAnsi="Calibri"/>
                <w:sz w:val="22"/>
                <w:szCs w:val="22"/>
              </w:rPr>
            </w:pPr>
          </w:p>
          <w:p w14:paraId="1D2DA5E3" w14:textId="77777777" w:rsidR="00132526" w:rsidRDefault="00132526" w:rsidP="009F5D61">
            <w:pPr>
              <w:spacing w:line="276" w:lineRule="auto"/>
              <w:jc w:val="both"/>
              <w:rPr>
                <w:rFonts w:ascii="Calibri" w:hAnsi="Calibri"/>
                <w:sz w:val="22"/>
                <w:szCs w:val="22"/>
              </w:rPr>
            </w:pPr>
          </w:p>
          <w:p w14:paraId="7B41C423" w14:textId="77777777" w:rsidR="00F04DCC" w:rsidRDefault="00F04DCC" w:rsidP="009F5D61">
            <w:pPr>
              <w:spacing w:line="276" w:lineRule="auto"/>
              <w:jc w:val="both"/>
              <w:rPr>
                <w:rFonts w:ascii="Calibri" w:hAnsi="Calibri"/>
                <w:sz w:val="22"/>
                <w:szCs w:val="22"/>
              </w:rPr>
            </w:pPr>
          </w:p>
          <w:p w14:paraId="250E6848" w14:textId="77777777" w:rsidR="00F04DCC" w:rsidRDefault="00F04DCC" w:rsidP="009F5D61">
            <w:pPr>
              <w:spacing w:line="276" w:lineRule="auto"/>
              <w:jc w:val="both"/>
              <w:rPr>
                <w:rFonts w:ascii="Calibri" w:hAnsi="Calibri"/>
                <w:sz w:val="22"/>
                <w:szCs w:val="22"/>
              </w:rPr>
            </w:pPr>
          </w:p>
          <w:p w14:paraId="34C3457C" w14:textId="77777777" w:rsidR="00132526" w:rsidRPr="00D10A81" w:rsidRDefault="00132526" w:rsidP="009F5D61">
            <w:pPr>
              <w:spacing w:line="276" w:lineRule="auto"/>
              <w:jc w:val="both"/>
              <w:rPr>
                <w:rFonts w:ascii="Calibri" w:hAnsi="Calibri"/>
                <w:sz w:val="22"/>
                <w:szCs w:val="22"/>
              </w:rPr>
            </w:pPr>
            <w:r w:rsidRPr="00D10A81">
              <w:rPr>
                <w:rFonts w:ascii="Calibri" w:hAnsi="Calibri"/>
                <w:sz w:val="22"/>
                <w:szCs w:val="22"/>
              </w:rPr>
              <w:t>8.</w:t>
            </w:r>
          </w:p>
        </w:tc>
        <w:tc>
          <w:tcPr>
            <w:tcW w:w="7613" w:type="dxa"/>
          </w:tcPr>
          <w:p w14:paraId="424D69C8" w14:textId="77777777" w:rsidR="00132526" w:rsidRPr="009F5D61" w:rsidRDefault="00132526" w:rsidP="00F04DCC">
            <w:pPr>
              <w:spacing w:line="276" w:lineRule="auto"/>
              <w:jc w:val="both"/>
              <w:rPr>
                <w:rFonts w:ascii="Calibri" w:hAnsi="Calibri"/>
                <w:sz w:val="22"/>
                <w:szCs w:val="22"/>
              </w:rPr>
            </w:pPr>
            <w:r w:rsidRPr="009F5D61">
              <w:rPr>
                <w:rFonts w:ascii="Calibri" w:hAnsi="Calibri"/>
                <w:sz w:val="22"/>
                <w:szCs w:val="22"/>
              </w:rPr>
              <w:t>it retains and shall maintain for the Term insurances for the nature and amount</w:t>
            </w:r>
          </w:p>
          <w:p w14:paraId="2EDFFF4A" w14:textId="77777777" w:rsidR="00132526" w:rsidRDefault="00132526" w:rsidP="00903EAC">
            <w:pPr>
              <w:spacing w:after="120" w:line="276" w:lineRule="auto"/>
              <w:rPr>
                <w:rFonts w:ascii="Calibri" w:hAnsi="Calibri"/>
                <w:sz w:val="22"/>
                <w:szCs w:val="22"/>
              </w:rPr>
            </w:pPr>
            <w:r w:rsidRPr="009F5D61">
              <w:rPr>
                <w:rFonts w:ascii="Calibri" w:hAnsi="Calibri"/>
                <w:sz w:val="22"/>
                <w:szCs w:val="22"/>
              </w:rPr>
              <w:t>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w:t>
            </w:r>
            <w:r w:rsidR="00F04DCC">
              <w:rPr>
                <w:rFonts w:ascii="Calibri" w:hAnsi="Calibri"/>
                <w:sz w:val="22"/>
                <w:szCs w:val="22"/>
              </w:rPr>
              <w:t xml:space="preserve"> </w:t>
            </w:r>
            <w:r w:rsidRPr="009F5D61">
              <w:rPr>
                <w:rFonts w:ascii="Calibri" w:hAnsi="Calibri"/>
                <w:sz w:val="22"/>
                <w:szCs w:val="22"/>
              </w:rPr>
              <w:t>with regard to compliance with this clause 4A.7; and</w:t>
            </w:r>
          </w:p>
          <w:p w14:paraId="6251875B" w14:textId="77777777" w:rsidR="00F04DCC" w:rsidRDefault="00F04DCC" w:rsidP="008207FC">
            <w:pPr>
              <w:spacing w:after="120" w:line="276" w:lineRule="auto"/>
              <w:rPr>
                <w:rFonts w:ascii="Calibri" w:hAnsi="Calibri"/>
                <w:sz w:val="22"/>
                <w:szCs w:val="22"/>
              </w:rPr>
            </w:pPr>
          </w:p>
          <w:p w14:paraId="6CC2A737" w14:textId="341F7F02" w:rsidR="00132526" w:rsidRPr="009F5D61" w:rsidRDefault="00132526" w:rsidP="008207FC">
            <w:pPr>
              <w:spacing w:after="120" w:line="276" w:lineRule="auto"/>
              <w:rPr>
                <w:rFonts w:ascii="Calibri" w:hAnsi="Calibri"/>
                <w:sz w:val="22"/>
                <w:szCs w:val="22"/>
              </w:rPr>
            </w:pPr>
            <w:r w:rsidRPr="009F5D61">
              <w:rPr>
                <w:rFonts w:ascii="Calibri" w:hAnsi="Calibri"/>
                <w:sz w:val="22"/>
                <w:szCs w:val="22"/>
              </w:rPr>
              <w:t>it owns</w:t>
            </w:r>
            <w:r w:rsidR="00D45666">
              <w:rPr>
                <w:rFonts w:ascii="Calibri" w:hAnsi="Calibri"/>
                <w:sz w:val="22"/>
                <w:szCs w:val="22"/>
              </w:rPr>
              <w:t>,</w:t>
            </w:r>
            <w:r w:rsidRPr="009F5D61">
              <w:rPr>
                <w:rFonts w:ascii="Calibri" w:hAnsi="Calibri"/>
                <w:sz w:val="22"/>
                <w:szCs w:val="22"/>
              </w:rPr>
              <w:t xml:space="preserve"> has obtained or is able to obtain, valid licences for all Intellectual Property Rights (as defined in clause 6 below) that are necessary for the performance of its obligations under this Agreement and for the Client to obtain the benefit of the </w:t>
            </w:r>
            <w:r w:rsidR="00FA0CFC">
              <w:rPr>
                <w:rFonts w:ascii="Calibri" w:hAnsi="Calibri"/>
                <w:sz w:val="22"/>
                <w:szCs w:val="22"/>
              </w:rPr>
              <w:t>Services</w:t>
            </w:r>
            <w:r w:rsidRPr="009F5D61">
              <w:rPr>
                <w:rFonts w:ascii="Calibri" w:hAnsi="Calibri"/>
                <w:sz w:val="22"/>
                <w:szCs w:val="22"/>
              </w:rPr>
              <w:t xml:space="preserve"> for its business purposes</w:t>
            </w:r>
            <w:r w:rsidR="00D10A81">
              <w:rPr>
                <w:rFonts w:ascii="Calibri" w:hAnsi="Calibri"/>
                <w:sz w:val="22"/>
                <w:szCs w:val="22"/>
              </w:rPr>
              <w:t>.</w:t>
            </w:r>
          </w:p>
        </w:tc>
      </w:tr>
      <w:tr w:rsidR="00132526" w:rsidRPr="00CB5B77" w14:paraId="61245769" w14:textId="77777777" w:rsidTr="00132526">
        <w:tc>
          <w:tcPr>
            <w:tcW w:w="753" w:type="dxa"/>
          </w:tcPr>
          <w:p w14:paraId="4A78F4C2" w14:textId="77777777" w:rsidR="00132526" w:rsidRPr="009F5D61" w:rsidRDefault="00132526" w:rsidP="00132526">
            <w:pPr>
              <w:jc w:val="both"/>
              <w:rPr>
                <w:rFonts w:ascii="Calibri" w:hAnsi="Calibri"/>
                <w:color w:val="000000"/>
                <w:sz w:val="22"/>
                <w:szCs w:val="22"/>
              </w:rPr>
            </w:pPr>
            <w:r w:rsidRPr="009F5D61">
              <w:rPr>
                <w:rFonts w:ascii="Calibri" w:hAnsi="Calibri"/>
                <w:color w:val="000000"/>
                <w:sz w:val="22"/>
                <w:szCs w:val="22"/>
              </w:rPr>
              <w:t>B.</w:t>
            </w:r>
          </w:p>
          <w:p w14:paraId="1D5287DA" w14:textId="77777777" w:rsidR="00132526" w:rsidRPr="00132526" w:rsidRDefault="00132526" w:rsidP="00132526">
            <w:pPr>
              <w:jc w:val="both"/>
              <w:rPr>
                <w:color w:val="000000"/>
              </w:rPr>
            </w:pPr>
          </w:p>
          <w:p w14:paraId="02328AB8" w14:textId="77777777" w:rsidR="00132526" w:rsidRPr="00132526" w:rsidRDefault="00132526" w:rsidP="00132526">
            <w:pPr>
              <w:jc w:val="both"/>
              <w:rPr>
                <w:color w:val="000000"/>
              </w:rPr>
            </w:pPr>
          </w:p>
          <w:p w14:paraId="6800641F" w14:textId="77777777" w:rsidR="00132526" w:rsidRPr="00132526" w:rsidRDefault="00132526" w:rsidP="00132526">
            <w:pPr>
              <w:jc w:val="both"/>
              <w:rPr>
                <w:color w:val="000000"/>
              </w:rPr>
            </w:pPr>
          </w:p>
          <w:p w14:paraId="720DEAB4" w14:textId="77777777" w:rsidR="00132526" w:rsidRPr="00132526" w:rsidRDefault="00132526" w:rsidP="00132526">
            <w:pPr>
              <w:jc w:val="both"/>
              <w:rPr>
                <w:color w:val="000000"/>
              </w:rPr>
            </w:pPr>
          </w:p>
          <w:p w14:paraId="1AF1EC63" w14:textId="77777777" w:rsidR="00132526" w:rsidRDefault="00132526" w:rsidP="00132526">
            <w:pPr>
              <w:jc w:val="both"/>
              <w:rPr>
                <w:color w:val="0000FF"/>
              </w:rPr>
            </w:pPr>
          </w:p>
        </w:tc>
        <w:tc>
          <w:tcPr>
            <w:tcW w:w="8318" w:type="dxa"/>
            <w:gridSpan w:val="2"/>
          </w:tcPr>
          <w:p w14:paraId="4E064225" w14:textId="77777777" w:rsidR="00132526" w:rsidRDefault="00132526" w:rsidP="00D10A81">
            <w:pPr>
              <w:spacing w:after="120" w:line="276" w:lineRule="auto"/>
              <w:jc w:val="both"/>
            </w:pPr>
            <w:r w:rsidRPr="009F5D61">
              <w:rPr>
                <w:rFonts w:ascii="Calibri" w:hAnsi="Calibri"/>
                <w:sz w:val="22"/>
                <w:szCs w:val="22"/>
              </w:rP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r>
              <w:t>.</w:t>
            </w:r>
          </w:p>
        </w:tc>
      </w:tr>
    </w:tbl>
    <w:p w14:paraId="4A3A4C68" w14:textId="77777777" w:rsidR="00132526" w:rsidRPr="00D10A81" w:rsidRDefault="00132526" w:rsidP="00275130">
      <w:pPr>
        <w:pStyle w:val="Heading8"/>
        <w:shd w:val="clear" w:color="auto" w:fill="2C7D88"/>
        <w:spacing w:after="120" w:line="276" w:lineRule="auto"/>
        <w:ind w:left="0"/>
        <w:rPr>
          <w:rStyle w:val="OpenFormattingChar"/>
          <w:b/>
          <w:i w:val="0"/>
          <w:color w:val="FFFFFF"/>
          <w:sz w:val="24"/>
          <w:szCs w:val="24"/>
        </w:rPr>
      </w:pPr>
      <w:r w:rsidRPr="00D10A81">
        <w:rPr>
          <w:rFonts w:ascii="Calibri" w:hAnsi="Calibri"/>
          <w:b/>
          <w:i w:val="0"/>
          <w:color w:val="FFFFFF"/>
          <w:sz w:val="24"/>
          <w:szCs w:val="24"/>
        </w:rPr>
        <w:t>5</w:t>
      </w:r>
      <w:r w:rsidRPr="00275130">
        <w:rPr>
          <w:rStyle w:val="OpenFormattingChar"/>
          <w:b/>
          <w:i w:val="0"/>
          <w:color w:val="FFFFFF"/>
          <w:sz w:val="24"/>
          <w:szCs w:val="24"/>
          <w:shd w:val="clear" w:color="auto" w:fill="2C7D88"/>
        </w:rPr>
        <w:t>.</w:t>
      </w:r>
      <w:r w:rsidRPr="00275130">
        <w:rPr>
          <w:rStyle w:val="OpenFormattingChar"/>
          <w:b/>
          <w:i w:val="0"/>
          <w:color w:val="FFFFFF"/>
          <w:sz w:val="24"/>
          <w:szCs w:val="24"/>
          <w:shd w:val="clear" w:color="auto" w:fill="2C7D88"/>
        </w:rPr>
        <w:tab/>
        <w:t>REMEDIES</w:t>
      </w:r>
      <w:r w:rsidRPr="00D10A81">
        <w:rPr>
          <w:rStyle w:val="OpenFormattingChar"/>
          <w:b/>
          <w:i w:val="0"/>
          <w:color w:val="FFFFFF"/>
          <w:sz w:val="24"/>
          <w:szCs w:val="24"/>
        </w:rPr>
        <w:t xml:space="preserve"> </w:t>
      </w:r>
    </w:p>
    <w:tbl>
      <w:tblPr>
        <w:tblW w:w="0" w:type="auto"/>
        <w:tblLook w:val="01E0" w:firstRow="1" w:lastRow="1" w:firstColumn="1" w:lastColumn="1" w:noHBand="0" w:noVBand="0"/>
      </w:tblPr>
      <w:tblGrid>
        <w:gridCol w:w="745"/>
        <w:gridCol w:w="8037"/>
      </w:tblGrid>
      <w:tr w:rsidR="00132526" w:rsidRPr="00CB5B77" w14:paraId="2663BABD" w14:textId="77777777" w:rsidTr="00132526">
        <w:tc>
          <w:tcPr>
            <w:tcW w:w="760" w:type="dxa"/>
          </w:tcPr>
          <w:p w14:paraId="399215E3" w14:textId="77777777" w:rsidR="00132526" w:rsidRPr="00D10A81" w:rsidRDefault="00132526" w:rsidP="00132526">
            <w:pPr>
              <w:jc w:val="both"/>
              <w:rPr>
                <w:rFonts w:ascii="Calibri" w:hAnsi="Calibri"/>
                <w:color w:val="0000FF"/>
                <w:sz w:val="22"/>
                <w:szCs w:val="22"/>
              </w:rPr>
            </w:pPr>
            <w:r w:rsidRPr="00D10A81">
              <w:rPr>
                <w:rFonts w:ascii="Calibri" w:hAnsi="Calibri"/>
                <w:color w:val="000000"/>
                <w:sz w:val="22"/>
                <w:szCs w:val="22"/>
              </w:rPr>
              <w:t>A</w:t>
            </w:r>
            <w:r w:rsidRPr="00D10A81">
              <w:rPr>
                <w:rFonts w:ascii="Calibri" w:hAnsi="Calibri"/>
                <w:color w:val="0000FF"/>
                <w:sz w:val="22"/>
                <w:szCs w:val="22"/>
              </w:rPr>
              <w:t>.</w:t>
            </w:r>
          </w:p>
        </w:tc>
        <w:tc>
          <w:tcPr>
            <w:tcW w:w="8311" w:type="dxa"/>
          </w:tcPr>
          <w:p w14:paraId="345E72B8" w14:textId="77777777" w:rsidR="00132526" w:rsidRPr="00D10A81" w:rsidRDefault="00132526" w:rsidP="00D10A81">
            <w:pPr>
              <w:spacing w:after="120" w:line="276" w:lineRule="auto"/>
              <w:jc w:val="both"/>
              <w:rPr>
                <w:rFonts w:ascii="Calibri" w:hAnsi="Calibri"/>
                <w:sz w:val="22"/>
                <w:szCs w:val="22"/>
              </w:rPr>
            </w:pPr>
            <w:r w:rsidRPr="00D10A81">
              <w:rPr>
                <w:rFonts w:ascii="Calibri" w:hAnsi="Calibr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132526" w:rsidRPr="00CB5B77" w14:paraId="6DE54962" w14:textId="77777777" w:rsidTr="00132526">
        <w:tc>
          <w:tcPr>
            <w:tcW w:w="760" w:type="dxa"/>
          </w:tcPr>
          <w:p w14:paraId="5AFF997C" w14:textId="77777777" w:rsidR="00132526" w:rsidRPr="00D10A81" w:rsidRDefault="00132526" w:rsidP="00132526">
            <w:pPr>
              <w:jc w:val="both"/>
              <w:rPr>
                <w:rFonts w:ascii="Calibri" w:hAnsi="Calibri"/>
                <w:color w:val="0000FF"/>
                <w:sz w:val="22"/>
                <w:szCs w:val="22"/>
              </w:rPr>
            </w:pPr>
            <w:r w:rsidRPr="00D10A81">
              <w:rPr>
                <w:rFonts w:ascii="Calibri" w:hAnsi="Calibri"/>
                <w:color w:val="000000"/>
                <w:sz w:val="22"/>
                <w:szCs w:val="22"/>
              </w:rPr>
              <w:t>B.</w:t>
            </w:r>
          </w:p>
        </w:tc>
        <w:tc>
          <w:tcPr>
            <w:tcW w:w="8311" w:type="dxa"/>
          </w:tcPr>
          <w:p w14:paraId="1AB00610" w14:textId="77777777" w:rsidR="00132526" w:rsidRPr="00D10A81" w:rsidRDefault="00132526" w:rsidP="00D10A81">
            <w:pPr>
              <w:spacing w:after="120" w:line="276" w:lineRule="auto"/>
              <w:jc w:val="both"/>
              <w:rPr>
                <w:rFonts w:ascii="Calibri" w:hAnsi="Calibri"/>
                <w:sz w:val="22"/>
                <w:szCs w:val="22"/>
              </w:rPr>
            </w:pPr>
            <w:r w:rsidRPr="00D10A81">
              <w:rPr>
                <w:rFonts w:ascii="Calibri" w:hAnsi="Calibr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132526" w:rsidRPr="00CB5B77" w14:paraId="2B0D3E4D" w14:textId="77777777" w:rsidTr="00132526">
        <w:trPr>
          <w:trHeight w:val="996"/>
        </w:trPr>
        <w:tc>
          <w:tcPr>
            <w:tcW w:w="760" w:type="dxa"/>
          </w:tcPr>
          <w:p w14:paraId="103D2FF0" w14:textId="77777777" w:rsidR="00132526" w:rsidRPr="00D10A81" w:rsidRDefault="00132526" w:rsidP="00132526">
            <w:pPr>
              <w:jc w:val="both"/>
              <w:rPr>
                <w:rFonts w:ascii="Calibri" w:hAnsi="Calibri"/>
                <w:color w:val="0000FF"/>
                <w:sz w:val="22"/>
                <w:szCs w:val="22"/>
              </w:rPr>
            </w:pPr>
            <w:r w:rsidRPr="00D10A81">
              <w:rPr>
                <w:rFonts w:ascii="Calibri" w:hAnsi="Calibri"/>
                <w:color w:val="000000"/>
                <w:sz w:val="22"/>
                <w:szCs w:val="22"/>
              </w:rPr>
              <w:t>C</w:t>
            </w:r>
            <w:r w:rsidRPr="00D10A81">
              <w:rPr>
                <w:rFonts w:ascii="Calibri" w:hAnsi="Calibri"/>
                <w:color w:val="0000FF"/>
                <w:sz w:val="22"/>
                <w:szCs w:val="22"/>
              </w:rPr>
              <w:t>.</w:t>
            </w:r>
          </w:p>
        </w:tc>
        <w:tc>
          <w:tcPr>
            <w:tcW w:w="8311" w:type="dxa"/>
          </w:tcPr>
          <w:p w14:paraId="1664BD11" w14:textId="77777777" w:rsidR="00132526" w:rsidRPr="00D10A81" w:rsidRDefault="00132526" w:rsidP="00D10A81">
            <w:pPr>
              <w:spacing w:after="120" w:line="276" w:lineRule="auto"/>
              <w:jc w:val="both"/>
              <w:rPr>
                <w:rFonts w:ascii="Calibri" w:hAnsi="Calibri"/>
                <w:sz w:val="22"/>
                <w:szCs w:val="22"/>
              </w:rPr>
            </w:pPr>
            <w:r w:rsidRPr="00D10A81">
              <w:rPr>
                <w:rFonts w:ascii="Calibri" w:hAnsi="Calibr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C96AA3A" w14:textId="77777777" w:rsidR="00132526" w:rsidRPr="00D10A81" w:rsidRDefault="00132526" w:rsidP="00AB1A5C">
            <w:pPr>
              <w:spacing w:line="276" w:lineRule="auto"/>
              <w:jc w:val="both"/>
              <w:rPr>
                <w:rFonts w:ascii="Calibri" w:hAnsi="Calibri"/>
                <w:sz w:val="22"/>
                <w:szCs w:val="22"/>
              </w:rPr>
            </w:pPr>
          </w:p>
        </w:tc>
      </w:tr>
      <w:tr w:rsidR="00132526" w:rsidRPr="00CB5B77" w14:paraId="094393AA" w14:textId="77777777" w:rsidTr="00132526">
        <w:trPr>
          <w:trHeight w:val="1207"/>
        </w:trPr>
        <w:tc>
          <w:tcPr>
            <w:tcW w:w="760" w:type="dxa"/>
          </w:tcPr>
          <w:p w14:paraId="361BD189" w14:textId="77777777" w:rsidR="00132526" w:rsidRPr="00D10A81" w:rsidRDefault="00132526" w:rsidP="00132526">
            <w:pPr>
              <w:jc w:val="both"/>
              <w:rPr>
                <w:rFonts w:ascii="Calibri" w:hAnsi="Calibri"/>
                <w:color w:val="000000"/>
                <w:sz w:val="22"/>
                <w:szCs w:val="22"/>
              </w:rPr>
            </w:pPr>
            <w:r w:rsidRPr="00D10A81">
              <w:rPr>
                <w:rFonts w:ascii="Calibri" w:hAnsi="Calibri"/>
                <w:color w:val="000000"/>
                <w:sz w:val="22"/>
                <w:szCs w:val="22"/>
              </w:rPr>
              <w:lastRenderedPageBreak/>
              <w:t>D.</w:t>
            </w:r>
          </w:p>
          <w:p w14:paraId="64424C22" w14:textId="77777777" w:rsidR="00132526" w:rsidRPr="00D10A81" w:rsidRDefault="00132526" w:rsidP="00132526">
            <w:pPr>
              <w:jc w:val="both"/>
              <w:rPr>
                <w:rFonts w:ascii="Calibri" w:hAnsi="Calibri"/>
                <w:color w:val="0000FF"/>
                <w:sz w:val="22"/>
                <w:szCs w:val="22"/>
              </w:rPr>
            </w:pPr>
          </w:p>
          <w:p w14:paraId="5E6FAC9C" w14:textId="77777777" w:rsidR="00132526" w:rsidRPr="00D10A81" w:rsidRDefault="00132526" w:rsidP="00132526">
            <w:pPr>
              <w:jc w:val="both"/>
              <w:rPr>
                <w:rFonts w:ascii="Calibri" w:hAnsi="Calibri"/>
                <w:color w:val="0000FF"/>
                <w:sz w:val="22"/>
                <w:szCs w:val="22"/>
              </w:rPr>
            </w:pPr>
          </w:p>
          <w:p w14:paraId="7D3DCAF7" w14:textId="77777777" w:rsidR="00132526" w:rsidRPr="00D10A81" w:rsidRDefault="00132526" w:rsidP="00132526">
            <w:pPr>
              <w:jc w:val="both"/>
              <w:rPr>
                <w:rFonts w:ascii="Calibri" w:hAnsi="Calibri"/>
                <w:color w:val="0000FF"/>
                <w:sz w:val="22"/>
                <w:szCs w:val="22"/>
              </w:rPr>
            </w:pPr>
          </w:p>
          <w:p w14:paraId="46A04DF5" w14:textId="77777777" w:rsidR="00132526" w:rsidRPr="00D10A81" w:rsidRDefault="00132526" w:rsidP="00132526">
            <w:pPr>
              <w:jc w:val="both"/>
              <w:rPr>
                <w:rFonts w:ascii="Calibri" w:hAnsi="Calibri"/>
                <w:color w:val="0000FF"/>
                <w:sz w:val="22"/>
                <w:szCs w:val="22"/>
              </w:rPr>
            </w:pPr>
          </w:p>
          <w:p w14:paraId="0EDB7CF5" w14:textId="77777777" w:rsidR="00132526" w:rsidRPr="00D10A81" w:rsidRDefault="00132526" w:rsidP="00132526">
            <w:pPr>
              <w:jc w:val="both"/>
              <w:rPr>
                <w:rFonts w:ascii="Calibri" w:hAnsi="Calibri"/>
                <w:color w:val="000000"/>
                <w:sz w:val="22"/>
                <w:szCs w:val="22"/>
              </w:rPr>
            </w:pPr>
          </w:p>
          <w:p w14:paraId="15558B63" w14:textId="77777777" w:rsidR="00132526" w:rsidRDefault="00132526" w:rsidP="00132526">
            <w:pPr>
              <w:jc w:val="both"/>
              <w:rPr>
                <w:rFonts w:ascii="Calibri" w:hAnsi="Calibri"/>
                <w:color w:val="000000"/>
                <w:sz w:val="22"/>
                <w:szCs w:val="22"/>
              </w:rPr>
            </w:pPr>
          </w:p>
          <w:p w14:paraId="0DD11A47" w14:textId="77777777" w:rsidR="00ED5DC1" w:rsidRPr="00D10A81" w:rsidRDefault="00ED5DC1" w:rsidP="00132526">
            <w:pPr>
              <w:jc w:val="both"/>
              <w:rPr>
                <w:rFonts w:ascii="Calibri" w:hAnsi="Calibri"/>
                <w:color w:val="000000"/>
                <w:sz w:val="22"/>
                <w:szCs w:val="22"/>
              </w:rPr>
            </w:pPr>
          </w:p>
          <w:p w14:paraId="29E9C9F2" w14:textId="77777777" w:rsidR="005A601E" w:rsidRDefault="005A601E" w:rsidP="00132526">
            <w:pPr>
              <w:jc w:val="both"/>
              <w:rPr>
                <w:rFonts w:ascii="Calibri" w:hAnsi="Calibri"/>
                <w:color w:val="000000"/>
                <w:sz w:val="22"/>
                <w:szCs w:val="22"/>
              </w:rPr>
            </w:pPr>
          </w:p>
          <w:p w14:paraId="08F50C94" w14:textId="77777777" w:rsidR="00132526" w:rsidRPr="00D10A81" w:rsidRDefault="00132526" w:rsidP="00132526">
            <w:pPr>
              <w:jc w:val="both"/>
              <w:rPr>
                <w:rFonts w:ascii="Calibri" w:hAnsi="Calibri"/>
                <w:color w:val="000000"/>
                <w:sz w:val="22"/>
                <w:szCs w:val="22"/>
              </w:rPr>
            </w:pPr>
            <w:r w:rsidRPr="00D10A81">
              <w:rPr>
                <w:rFonts w:ascii="Calibri" w:hAnsi="Calibri"/>
                <w:color w:val="000000"/>
                <w:sz w:val="22"/>
                <w:szCs w:val="22"/>
              </w:rPr>
              <w:t xml:space="preserve">E. </w:t>
            </w:r>
          </w:p>
          <w:p w14:paraId="3BF03E11" w14:textId="77777777" w:rsidR="00132526" w:rsidRPr="00D10A81" w:rsidRDefault="00132526" w:rsidP="00132526">
            <w:pPr>
              <w:jc w:val="both"/>
              <w:rPr>
                <w:rFonts w:ascii="Calibri" w:hAnsi="Calibri"/>
                <w:color w:val="000000"/>
                <w:sz w:val="22"/>
                <w:szCs w:val="22"/>
              </w:rPr>
            </w:pPr>
          </w:p>
          <w:p w14:paraId="0A89E3C7" w14:textId="77777777" w:rsidR="00132526" w:rsidRPr="00D10A81" w:rsidRDefault="00132526" w:rsidP="00132526">
            <w:pPr>
              <w:jc w:val="both"/>
              <w:rPr>
                <w:rFonts w:ascii="Calibri" w:hAnsi="Calibri"/>
                <w:color w:val="000000"/>
                <w:sz w:val="22"/>
                <w:szCs w:val="22"/>
              </w:rPr>
            </w:pPr>
          </w:p>
          <w:p w14:paraId="66F3F559" w14:textId="77777777" w:rsidR="00132526" w:rsidRPr="00D10A81" w:rsidRDefault="00132526" w:rsidP="00132526">
            <w:pPr>
              <w:jc w:val="both"/>
              <w:rPr>
                <w:rFonts w:ascii="Calibri" w:hAnsi="Calibri"/>
                <w:color w:val="000000"/>
                <w:sz w:val="22"/>
                <w:szCs w:val="22"/>
              </w:rPr>
            </w:pPr>
          </w:p>
          <w:p w14:paraId="3818500B" w14:textId="77777777" w:rsidR="00132526" w:rsidRPr="00D10A81" w:rsidRDefault="00132526" w:rsidP="00132526">
            <w:pPr>
              <w:jc w:val="both"/>
              <w:rPr>
                <w:rFonts w:ascii="Calibri" w:hAnsi="Calibri"/>
                <w:color w:val="000000"/>
                <w:sz w:val="22"/>
                <w:szCs w:val="22"/>
              </w:rPr>
            </w:pPr>
          </w:p>
          <w:p w14:paraId="17C38160" w14:textId="77777777" w:rsidR="00132526" w:rsidRPr="00D10A81" w:rsidRDefault="00132526" w:rsidP="00132526">
            <w:pPr>
              <w:jc w:val="both"/>
              <w:rPr>
                <w:rFonts w:ascii="Calibri" w:hAnsi="Calibri"/>
                <w:color w:val="000000"/>
                <w:sz w:val="22"/>
                <w:szCs w:val="22"/>
              </w:rPr>
            </w:pPr>
          </w:p>
          <w:p w14:paraId="42470F60" w14:textId="77777777" w:rsidR="00132526" w:rsidRPr="00D10A81" w:rsidRDefault="00132526" w:rsidP="00132526">
            <w:pPr>
              <w:jc w:val="both"/>
              <w:rPr>
                <w:rFonts w:ascii="Calibri" w:hAnsi="Calibri"/>
                <w:color w:val="000000"/>
                <w:sz w:val="22"/>
                <w:szCs w:val="22"/>
              </w:rPr>
            </w:pPr>
          </w:p>
          <w:p w14:paraId="3B25A500" w14:textId="77777777" w:rsidR="00132526" w:rsidRPr="00D10A81" w:rsidRDefault="00132526" w:rsidP="00132526">
            <w:pPr>
              <w:jc w:val="both"/>
              <w:rPr>
                <w:rFonts w:ascii="Calibri" w:hAnsi="Calibri"/>
                <w:color w:val="000000"/>
                <w:sz w:val="22"/>
                <w:szCs w:val="22"/>
              </w:rPr>
            </w:pPr>
          </w:p>
          <w:p w14:paraId="2E37C3A6" w14:textId="77777777" w:rsidR="005A601E" w:rsidRDefault="005A601E" w:rsidP="00132526">
            <w:pPr>
              <w:jc w:val="both"/>
              <w:rPr>
                <w:rFonts w:ascii="Calibri" w:hAnsi="Calibri"/>
                <w:color w:val="000000"/>
                <w:sz w:val="22"/>
                <w:szCs w:val="22"/>
              </w:rPr>
            </w:pPr>
          </w:p>
          <w:p w14:paraId="2C597832" w14:textId="77777777" w:rsidR="005A601E" w:rsidRDefault="005A601E" w:rsidP="00132526">
            <w:pPr>
              <w:jc w:val="both"/>
              <w:rPr>
                <w:rFonts w:ascii="Calibri" w:hAnsi="Calibri"/>
                <w:color w:val="000000"/>
                <w:sz w:val="22"/>
                <w:szCs w:val="22"/>
              </w:rPr>
            </w:pPr>
          </w:p>
          <w:p w14:paraId="7F64D52D" w14:textId="77777777" w:rsidR="005A601E" w:rsidRDefault="005A601E" w:rsidP="00132526">
            <w:pPr>
              <w:jc w:val="both"/>
              <w:rPr>
                <w:rFonts w:ascii="Calibri" w:hAnsi="Calibri"/>
                <w:color w:val="000000"/>
                <w:sz w:val="22"/>
                <w:szCs w:val="22"/>
              </w:rPr>
            </w:pPr>
          </w:p>
          <w:p w14:paraId="5A531655" w14:textId="77777777" w:rsidR="005A601E" w:rsidRDefault="005A601E" w:rsidP="00132526">
            <w:pPr>
              <w:jc w:val="both"/>
              <w:rPr>
                <w:rFonts w:ascii="Calibri" w:hAnsi="Calibri"/>
                <w:color w:val="000000"/>
                <w:sz w:val="22"/>
                <w:szCs w:val="22"/>
              </w:rPr>
            </w:pPr>
          </w:p>
          <w:p w14:paraId="408CA5CD" w14:textId="77777777" w:rsidR="005A601E" w:rsidRDefault="005A601E" w:rsidP="00132526">
            <w:pPr>
              <w:jc w:val="both"/>
              <w:rPr>
                <w:rFonts w:ascii="Calibri" w:hAnsi="Calibri"/>
                <w:color w:val="000000"/>
                <w:sz w:val="22"/>
                <w:szCs w:val="22"/>
              </w:rPr>
            </w:pPr>
          </w:p>
          <w:p w14:paraId="6EC18B07" w14:textId="77777777" w:rsidR="005A601E" w:rsidRDefault="005A601E" w:rsidP="00132526">
            <w:pPr>
              <w:jc w:val="both"/>
              <w:rPr>
                <w:rFonts w:ascii="Calibri" w:hAnsi="Calibri"/>
                <w:color w:val="000000"/>
                <w:sz w:val="22"/>
                <w:szCs w:val="22"/>
              </w:rPr>
            </w:pPr>
          </w:p>
          <w:p w14:paraId="11FF786B" w14:textId="77777777" w:rsidR="00FF0853" w:rsidRDefault="00FF0853" w:rsidP="00132526">
            <w:pPr>
              <w:jc w:val="both"/>
              <w:rPr>
                <w:rFonts w:ascii="Calibri" w:hAnsi="Calibri"/>
                <w:color w:val="000000"/>
                <w:sz w:val="22"/>
                <w:szCs w:val="22"/>
              </w:rPr>
            </w:pPr>
          </w:p>
          <w:p w14:paraId="0950E2D9" w14:textId="77777777" w:rsidR="00132526" w:rsidRDefault="00132526" w:rsidP="00132526">
            <w:pPr>
              <w:jc w:val="both"/>
              <w:rPr>
                <w:rFonts w:ascii="Calibri" w:hAnsi="Calibri"/>
                <w:color w:val="000000"/>
                <w:sz w:val="22"/>
                <w:szCs w:val="22"/>
              </w:rPr>
            </w:pPr>
            <w:r w:rsidRPr="00D10A81">
              <w:rPr>
                <w:rFonts w:ascii="Calibri" w:hAnsi="Calibri"/>
                <w:color w:val="000000"/>
                <w:sz w:val="22"/>
                <w:szCs w:val="22"/>
              </w:rPr>
              <w:t>F.</w:t>
            </w:r>
          </w:p>
          <w:p w14:paraId="7F1B5F44" w14:textId="77777777" w:rsidR="00F8579A" w:rsidRDefault="00F8579A" w:rsidP="00132526">
            <w:pPr>
              <w:jc w:val="both"/>
              <w:rPr>
                <w:rFonts w:ascii="Calibri" w:hAnsi="Calibri"/>
                <w:color w:val="000000"/>
                <w:sz w:val="22"/>
                <w:szCs w:val="22"/>
              </w:rPr>
            </w:pPr>
          </w:p>
          <w:p w14:paraId="5822BBFF" w14:textId="77777777" w:rsidR="00F8579A" w:rsidRDefault="00F8579A" w:rsidP="00132526">
            <w:pPr>
              <w:jc w:val="both"/>
              <w:rPr>
                <w:rFonts w:ascii="Calibri" w:hAnsi="Calibri"/>
                <w:color w:val="000000"/>
                <w:sz w:val="22"/>
                <w:szCs w:val="22"/>
              </w:rPr>
            </w:pPr>
          </w:p>
          <w:p w14:paraId="47930F10" w14:textId="77777777" w:rsidR="00F8579A" w:rsidRDefault="00F8579A" w:rsidP="00132526">
            <w:pPr>
              <w:jc w:val="both"/>
              <w:rPr>
                <w:rFonts w:ascii="Calibri" w:hAnsi="Calibri"/>
                <w:color w:val="000000"/>
                <w:sz w:val="22"/>
                <w:szCs w:val="22"/>
              </w:rPr>
            </w:pPr>
          </w:p>
          <w:p w14:paraId="6FB5A217" w14:textId="77777777" w:rsidR="00F8579A" w:rsidRDefault="00F8579A" w:rsidP="00132526">
            <w:pPr>
              <w:jc w:val="both"/>
              <w:rPr>
                <w:rFonts w:ascii="Calibri" w:hAnsi="Calibri"/>
                <w:color w:val="000000"/>
                <w:sz w:val="22"/>
                <w:szCs w:val="22"/>
              </w:rPr>
            </w:pPr>
          </w:p>
          <w:p w14:paraId="26183EEC" w14:textId="77777777" w:rsidR="00F8579A" w:rsidRDefault="00F8579A" w:rsidP="00132526">
            <w:pPr>
              <w:jc w:val="both"/>
              <w:rPr>
                <w:rFonts w:ascii="Calibri" w:hAnsi="Calibri"/>
                <w:color w:val="000000"/>
                <w:sz w:val="22"/>
                <w:szCs w:val="22"/>
              </w:rPr>
            </w:pPr>
          </w:p>
          <w:p w14:paraId="0B32B33D" w14:textId="77777777" w:rsidR="00F8579A" w:rsidRDefault="00F8579A" w:rsidP="00132526">
            <w:pPr>
              <w:jc w:val="both"/>
              <w:rPr>
                <w:rFonts w:ascii="Calibri" w:hAnsi="Calibri"/>
                <w:color w:val="000000"/>
                <w:sz w:val="22"/>
                <w:szCs w:val="22"/>
              </w:rPr>
            </w:pPr>
          </w:p>
          <w:p w14:paraId="3312D3EC" w14:textId="77777777" w:rsidR="00F8579A" w:rsidRDefault="00F8579A" w:rsidP="00132526">
            <w:pPr>
              <w:jc w:val="both"/>
              <w:rPr>
                <w:rFonts w:ascii="Calibri" w:hAnsi="Calibri"/>
                <w:color w:val="000000"/>
                <w:sz w:val="22"/>
                <w:szCs w:val="22"/>
              </w:rPr>
            </w:pPr>
          </w:p>
          <w:p w14:paraId="7458D761" w14:textId="77777777" w:rsidR="00F8579A" w:rsidRDefault="00F8579A" w:rsidP="00132526">
            <w:pPr>
              <w:jc w:val="both"/>
              <w:rPr>
                <w:rFonts w:ascii="Calibri" w:hAnsi="Calibri"/>
                <w:color w:val="000000"/>
                <w:sz w:val="22"/>
                <w:szCs w:val="22"/>
              </w:rPr>
            </w:pPr>
          </w:p>
          <w:p w14:paraId="0F4B8B7E" w14:textId="77777777" w:rsidR="00F8579A" w:rsidRDefault="00F8579A" w:rsidP="00132526">
            <w:pPr>
              <w:jc w:val="both"/>
              <w:rPr>
                <w:rFonts w:ascii="Calibri" w:hAnsi="Calibri"/>
                <w:color w:val="000000"/>
                <w:sz w:val="22"/>
                <w:szCs w:val="22"/>
              </w:rPr>
            </w:pPr>
          </w:p>
          <w:p w14:paraId="60331FF0" w14:textId="1EF07973" w:rsidR="00F8579A" w:rsidRPr="00D10A81" w:rsidRDefault="00F8579A" w:rsidP="00132526">
            <w:pPr>
              <w:jc w:val="both"/>
              <w:rPr>
                <w:rFonts w:ascii="Calibri" w:hAnsi="Calibri"/>
                <w:color w:val="0000FF"/>
                <w:sz w:val="22"/>
                <w:szCs w:val="22"/>
              </w:rPr>
            </w:pPr>
          </w:p>
        </w:tc>
        <w:tc>
          <w:tcPr>
            <w:tcW w:w="8311" w:type="dxa"/>
          </w:tcPr>
          <w:p w14:paraId="245D18C0" w14:textId="396D0CDD" w:rsidR="00132526" w:rsidRPr="00D10A81" w:rsidRDefault="00132526" w:rsidP="00D10A81">
            <w:pPr>
              <w:pStyle w:val="BodyText"/>
              <w:tabs>
                <w:tab w:val="left" w:pos="888"/>
              </w:tabs>
              <w:spacing w:after="120" w:line="276" w:lineRule="auto"/>
              <w:ind w:right="108"/>
              <w:rPr>
                <w:rFonts w:ascii="Calibri" w:hAnsi="Calibri"/>
                <w:sz w:val="22"/>
                <w:szCs w:val="22"/>
              </w:rPr>
            </w:pPr>
            <w:r w:rsidRPr="00D10A81">
              <w:rPr>
                <w:rFonts w:ascii="Calibri" w:hAnsi="Calibri"/>
                <w:sz w:val="22"/>
                <w:szCs w:val="22"/>
              </w:rPr>
              <w:t>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w:t>
            </w:r>
            <w:r w:rsidR="00AB1A5C">
              <w:rPr>
                <w:rFonts w:ascii="Calibri" w:hAnsi="Calibri"/>
                <w:sz w:val="22"/>
                <w:szCs w:val="22"/>
              </w:rPr>
              <w:t xml:space="preserve"> </w:t>
            </w:r>
            <w:r w:rsidR="00AB1A5C" w:rsidRPr="00AB1A5C">
              <w:rPr>
                <w:rFonts w:ascii="Calibri" w:hAnsi="Calibri"/>
                <w:sz w:val="22"/>
                <w:szCs w:val="22"/>
              </w:rPr>
              <w:t>150 per cent of the Charges paid or projected to be paid (whichever is higher) under this Agreement</w:t>
            </w:r>
            <w:r w:rsidR="00AB1A5C">
              <w:rPr>
                <w:rFonts w:ascii="Calibri" w:hAnsi="Calibri"/>
                <w:sz w:val="22"/>
                <w:szCs w:val="22"/>
              </w:rPr>
              <w:t xml:space="preserve"> </w:t>
            </w:r>
            <w:r w:rsidRPr="00D10A81">
              <w:rPr>
                <w:rFonts w:ascii="Calibri" w:hAnsi="Calibri"/>
                <w:sz w:val="22"/>
                <w:szCs w:val="22"/>
              </w:rPr>
              <w:t>regardless of the number of claims</w:t>
            </w:r>
            <w:r w:rsidR="00ED5DC1">
              <w:rPr>
                <w:rFonts w:ascii="Calibri" w:hAnsi="Calibri"/>
                <w:sz w:val="22"/>
                <w:szCs w:val="22"/>
              </w:rPr>
              <w:t>.</w:t>
            </w:r>
          </w:p>
          <w:p w14:paraId="228B3A12" w14:textId="77777777" w:rsidR="00ED5DC1" w:rsidRDefault="00ED5DC1" w:rsidP="00D10A81">
            <w:pPr>
              <w:spacing w:after="120" w:line="276" w:lineRule="auto"/>
              <w:jc w:val="both"/>
              <w:rPr>
                <w:rFonts w:ascii="Calibri" w:hAnsi="Calibri"/>
                <w:sz w:val="22"/>
                <w:szCs w:val="22"/>
                <w:highlight w:val="lightGray"/>
              </w:rPr>
            </w:pPr>
          </w:p>
          <w:p w14:paraId="6930D482" w14:textId="77777777" w:rsidR="00132526" w:rsidRPr="00D10A81" w:rsidRDefault="00132526" w:rsidP="005A601E">
            <w:pPr>
              <w:pStyle w:val="BodyText"/>
              <w:tabs>
                <w:tab w:val="left" w:pos="888"/>
              </w:tabs>
              <w:spacing w:after="120" w:line="276" w:lineRule="auto"/>
              <w:ind w:right="108"/>
              <w:rPr>
                <w:rFonts w:ascii="Calibri" w:hAnsi="Calibri"/>
                <w:color w:val="000000"/>
                <w:sz w:val="22"/>
                <w:szCs w:val="22"/>
              </w:rPr>
            </w:pPr>
            <w:r w:rsidRPr="00D10A81">
              <w:rPr>
                <w:rFonts w:ascii="Calibri" w:hAnsi="Calibri"/>
                <w:color w:val="000000"/>
                <w:sz w:val="22"/>
                <w:szCs w:val="22"/>
              </w:rPr>
              <w:t>If for any reason the Client is dissatisfied with the performance of the Contractor, a sum may be withheld from any payment otherwise due calculated as follows:</w:t>
            </w:r>
          </w:p>
          <w:p w14:paraId="115579AA" w14:textId="0166B36A" w:rsidR="00132526" w:rsidRDefault="00132526" w:rsidP="005A601E">
            <w:pPr>
              <w:pStyle w:val="BodyText"/>
              <w:spacing w:after="120" w:line="276" w:lineRule="auto"/>
              <w:ind w:right="108"/>
              <w:rPr>
                <w:rFonts w:ascii="Calibri" w:hAnsi="Calibri"/>
                <w:sz w:val="22"/>
                <w:szCs w:val="22"/>
              </w:rPr>
            </w:pPr>
            <w:r w:rsidRPr="00D10A81">
              <w:rPr>
                <w:rFonts w:ascii="Calibri" w:hAnsi="Calibri"/>
                <w:sz w:val="22"/>
                <w:szCs w:val="22"/>
              </w:rPr>
              <w:t xml:space="preserve">(“the Retention Amount”) which Retention Amount shall not at any given time exceed  </w:t>
            </w:r>
            <w:r w:rsidR="00B50169">
              <w:rPr>
                <w:rFonts w:ascii="Calibri" w:hAnsi="Calibri"/>
                <w:sz w:val="22"/>
                <w:szCs w:val="22"/>
              </w:rPr>
              <w:t xml:space="preserve">seven and a half </w:t>
            </w:r>
            <w:r w:rsidRPr="00D10A81">
              <w:rPr>
                <w:rFonts w:ascii="Calibri" w:hAnsi="Calibri"/>
                <w:sz w:val="22"/>
                <w:szCs w:val="22"/>
              </w:rPr>
              <w:t xml:space="preserve">per cent </w:t>
            </w:r>
            <w:r w:rsidR="00B50169">
              <w:rPr>
                <w:rFonts w:ascii="Calibri" w:hAnsi="Calibri"/>
                <w:sz w:val="22"/>
                <w:szCs w:val="22"/>
              </w:rPr>
              <w:t xml:space="preserve">(7.5%) </w:t>
            </w:r>
            <w:r w:rsidRPr="00D10A81">
              <w:rPr>
                <w:rFonts w:ascii="Calibri" w:hAnsi="Calibri"/>
                <w:sz w:val="22"/>
                <w:szCs w:val="22"/>
              </w:rPr>
              <w:t>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5E shall be without prejudice to and not be in substitution for any remedy of the Client under this Agreement.</w:t>
            </w:r>
          </w:p>
          <w:p w14:paraId="1EEDF6AA" w14:textId="58AB29FA" w:rsidR="00132526" w:rsidRDefault="00132526" w:rsidP="005A601E">
            <w:pPr>
              <w:pStyle w:val="BodyText"/>
              <w:spacing w:after="120" w:line="276" w:lineRule="auto"/>
              <w:ind w:right="108"/>
              <w:rPr>
                <w:rFonts w:ascii="Calibri" w:hAnsi="Calibri"/>
                <w:sz w:val="22"/>
                <w:szCs w:val="22"/>
              </w:rPr>
            </w:pPr>
            <w:r w:rsidRPr="00D10A81">
              <w:rPr>
                <w:rFonts w:ascii="Calibri" w:hAnsi="Calibri"/>
                <w:sz w:val="22"/>
                <w:szCs w:val="22"/>
              </w:rPr>
              <w:t xml:space="preserve">Time of delivery shall be of the essence and if the Contractor fails to deliver the </w:t>
            </w:r>
            <w:r w:rsidR="00FA0CFC">
              <w:rPr>
                <w:rFonts w:ascii="Calibri" w:hAnsi="Calibri"/>
                <w:sz w:val="22"/>
                <w:szCs w:val="22"/>
              </w:rPr>
              <w:t xml:space="preserve">Services </w:t>
            </w:r>
            <w:r w:rsidRPr="00D10A81">
              <w:rPr>
                <w:rFonts w:ascii="Calibri" w:hAnsi="Calibri"/>
                <w:sz w:val="22"/>
                <w:szCs w:val="22"/>
              </w:rPr>
              <w:t>within the time period promised or specified in the Specification, the Client may by notice in writing to the Contractor’s Contact release itself from any obligation to accept and pay for the</w:t>
            </w:r>
            <w:r w:rsidR="00FA0CFC">
              <w:rPr>
                <w:rFonts w:ascii="Calibri" w:hAnsi="Calibri"/>
                <w:sz w:val="22"/>
                <w:szCs w:val="22"/>
              </w:rPr>
              <w:t xml:space="preserve"> Services</w:t>
            </w:r>
            <w:r w:rsidRPr="00D10A81">
              <w:rPr>
                <w:rFonts w:ascii="Calibri" w:hAnsi="Calibri"/>
                <w:sz w:val="22"/>
                <w:szCs w:val="22"/>
              </w:rPr>
              <w:t xml:space="preserve"> and / or terminate this Agreement in either case without prejudice to any other rights and remedies of the Client.</w:t>
            </w:r>
          </w:p>
          <w:p w14:paraId="2188337C" w14:textId="77777777" w:rsidR="00DB63FF" w:rsidRPr="00F8579A" w:rsidRDefault="00DB63FF" w:rsidP="00F8579A">
            <w:pPr>
              <w:spacing w:after="120" w:line="276" w:lineRule="auto"/>
              <w:jc w:val="both"/>
              <w:rPr>
                <w:rFonts w:ascii="Calibri" w:hAnsi="Calibri"/>
                <w:sz w:val="22"/>
                <w:szCs w:val="22"/>
              </w:rPr>
            </w:pPr>
          </w:p>
          <w:p w14:paraId="012BD2D3" w14:textId="77777777" w:rsidR="00F8579A" w:rsidRPr="000E5DB7" w:rsidRDefault="00F8579A" w:rsidP="005A601E">
            <w:pPr>
              <w:pStyle w:val="BodyText"/>
              <w:spacing w:after="120" w:line="276" w:lineRule="auto"/>
              <w:ind w:right="108"/>
            </w:pPr>
          </w:p>
        </w:tc>
      </w:tr>
    </w:tbl>
    <w:p w14:paraId="00849E48" w14:textId="77777777" w:rsidR="00132526" w:rsidRPr="00132526" w:rsidRDefault="00132526" w:rsidP="00275130">
      <w:pPr>
        <w:pStyle w:val="OpenFormatting"/>
        <w:shd w:val="clear" w:color="auto" w:fill="2C7D88"/>
        <w:rPr>
          <w:color w:val="FFFFFF"/>
        </w:rPr>
      </w:pPr>
      <w:r w:rsidRPr="00ED5DC1">
        <w:rPr>
          <w:b/>
          <w:color w:val="FFFFFF"/>
          <w:sz w:val="24"/>
          <w:szCs w:val="24"/>
        </w:rPr>
        <w:t>6</w:t>
      </w:r>
      <w:r w:rsidRPr="00ED5DC1">
        <w:rPr>
          <w:color w:val="FFFFFF"/>
          <w:sz w:val="24"/>
          <w:szCs w:val="24"/>
        </w:rPr>
        <w:t>.</w:t>
      </w:r>
      <w:r w:rsidRPr="00132526">
        <w:rPr>
          <w:color w:val="FFFFFF"/>
        </w:rPr>
        <w:tab/>
      </w:r>
      <w:bookmarkStart w:id="98" w:name="IntellectualProperty"/>
      <w:r w:rsidRPr="00132526">
        <w:rPr>
          <w:rStyle w:val="BookTitle"/>
          <w:color w:val="FFFFFF"/>
        </w:rPr>
        <w:t>INTELLECTUAL PROPERTY</w:t>
      </w:r>
      <w:r w:rsidRPr="00132526">
        <w:rPr>
          <w:color w:val="FFFFFF"/>
        </w:rPr>
        <w:t xml:space="preserve"> </w:t>
      </w:r>
      <w:bookmarkEnd w:id="98"/>
    </w:p>
    <w:tbl>
      <w:tblPr>
        <w:tblW w:w="0" w:type="auto"/>
        <w:tblLook w:val="01E0" w:firstRow="1" w:lastRow="1" w:firstColumn="1" w:lastColumn="1" w:noHBand="0" w:noVBand="0"/>
      </w:tblPr>
      <w:tblGrid>
        <w:gridCol w:w="411"/>
        <w:gridCol w:w="686"/>
        <w:gridCol w:w="7685"/>
      </w:tblGrid>
      <w:tr w:rsidR="00132526" w:rsidRPr="00CB5B77" w14:paraId="433185A9" w14:textId="77777777" w:rsidTr="00132526">
        <w:tc>
          <w:tcPr>
            <w:tcW w:w="409" w:type="dxa"/>
          </w:tcPr>
          <w:p w14:paraId="7AB8CDA3" w14:textId="77777777" w:rsidR="00132526" w:rsidRPr="005A601E" w:rsidRDefault="00132526" w:rsidP="00132526">
            <w:pPr>
              <w:jc w:val="both"/>
              <w:rPr>
                <w:rFonts w:ascii="Calibri" w:hAnsi="Calibri"/>
                <w:color w:val="0000FF"/>
                <w:sz w:val="22"/>
                <w:szCs w:val="22"/>
              </w:rPr>
            </w:pPr>
            <w:r w:rsidRPr="005A601E">
              <w:rPr>
                <w:rFonts w:ascii="Calibri" w:hAnsi="Calibri"/>
                <w:color w:val="000000"/>
                <w:sz w:val="22"/>
                <w:szCs w:val="22"/>
              </w:rPr>
              <w:t>A</w:t>
            </w:r>
            <w:r w:rsidRPr="005A601E">
              <w:rPr>
                <w:rFonts w:ascii="Calibri" w:hAnsi="Calibri"/>
                <w:color w:val="0000FF"/>
                <w:sz w:val="22"/>
                <w:szCs w:val="22"/>
              </w:rPr>
              <w:t>.</w:t>
            </w:r>
          </w:p>
        </w:tc>
        <w:tc>
          <w:tcPr>
            <w:tcW w:w="8473" w:type="dxa"/>
            <w:gridSpan w:val="2"/>
          </w:tcPr>
          <w:p w14:paraId="1EB5E57C"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132526" w:rsidRPr="00CB5B77" w14:paraId="54D20C11" w14:textId="77777777" w:rsidTr="00132526">
        <w:tc>
          <w:tcPr>
            <w:tcW w:w="409" w:type="dxa"/>
          </w:tcPr>
          <w:p w14:paraId="5DE18666" w14:textId="77777777" w:rsidR="00132526" w:rsidRPr="005A601E" w:rsidRDefault="00132526" w:rsidP="00132526">
            <w:pPr>
              <w:jc w:val="both"/>
              <w:rPr>
                <w:rFonts w:ascii="Calibri" w:hAnsi="Calibri"/>
                <w:color w:val="000000"/>
                <w:sz w:val="22"/>
                <w:szCs w:val="22"/>
              </w:rPr>
            </w:pPr>
            <w:r w:rsidRPr="005A601E">
              <w:rPr>
                <w:rFonts w:ascii="Calibri" w:hAnsi="Calibri"/>
                <w:color w:val="000000"/>
                <w:sz w:val="22"/>
                <w:szCs w:val="22"/>
              </w:rPr>
              <w:lastRenderedPageBreak/>
              <w:t>B.</w:t>
            </w:r>
          </w:p>
        </w:tc>
        <w:tc>
          <w:tcPr>
            <w:tcW w:w="8473" w:type="dxa"/>
            <w:gridSpan w:val="2"/>
          </w:tcPr>
          <w:p w14:paraId="2FEDE760"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132526" w:rsidRPr="00CB5B77" w14:paraId="3C245F5B" w14:textId="77777777" w:rsidTr="00132526">
        <w:tc>
          <w:tcPr>
            <w:tcW w:w="409" w:type="dxa"/>
          </w:tcPr>
          <w:p w14:paraId="1925B8E0" w14:textId="77777777" w:rsidR="00132526" w:rsidRPr="005A601E" w:rsidRDefault="00132526" w:rsidP="00132526">
            <w:pPr>
              <w:jc w:val="both"/>
              <w:rPr>
                <w:rFonts w:ascii="Calibri" w:hAnsi="Calibri"/>
                <w:color w:val="000000"/>
                <w:sz w:val="22"/>
                <w:szCs w:val="22"/>
              </w:rPr>
            </w:pPr>
            <w:r w:rsidRPr="005A601E">
              <w:rPr>
                <w:rFonts w:ascii="Calibri" w:hAnsi="Calibri"/>
                <w:color w:val="000000"/>
                <w:sz w:val="22"/>
                <w:szCs w:val="22"/>
              </w:rPr>
              <w:t>C.</w:t>
            </w:r>
          </w:p>
        </w:tc>
        <w:tc>
          <w:tcPr>
            <w:tcW w:w="8473" w:type="dxa"/>
            <w:gridSpan w:val="2"/>
          </w:tcPr>
          <w:p w14:paraId="573234E7"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All IPR title and interest in all reports, data manuals and other materials</w:t>
            </w:r>
            <w:r w:rsidR="00FF704F">
              <w:rPr>
                <w:rFonts w:ascii="Calibri" w:hAnsi="Calibri"/>
                <w:sz w:val="22"/>
                <w:szCs w:val="22"/>
              </w:rPr>
              <w:t xml:space="preserve"> (other than software)</w:t>
            </w:r>
            <w:r w:rsidRPr="005A601E">
              <w:rPr>
                <w:rFonts w:ascii="Calibri" w:hAnsi="Calibri"/>
                <w:sz w:val="22"/>
                <w:szCs w:val="22"/>
              </w:rPr>
              <w:t xml:space="preserve"> (including without limitation all and any audio or </w:t>
            </w:r>
            <w:r w:rsidR="00B518BF" w:rsidRPr="005A601E">
              <w:rPr>
                <w:rFonts w:ascii="Calibri" w:hAnsi="Calibri"/>
                <w:sz w:val="22"/>
                <w:szCs w:val="22"/>
              </w:rPr>
              <w:t>audio</w:t>
            </w:r>
            <w:r w:rsidR="00B518BF">
              <w:rPr>
                <w:rFonts w:ascii="Calibri" w:hAnsi="Calibri"/>
                <w:sz w:val="22"/>
                <w:szCs w:val="22"/>
              </w:rPr>
              <w:t>-visual</w:t>
            </w:r>
            <w:r w:rsidRPr="005A601E">
              <w:rPr>
                <w:rFonts w:ascii="Calibri" w:hAnsi="Calibri"/>
                <w:sz w:val="22"/>
                <w:szCs w:val="22"/>
              </w:rPr>
              <w:t xml:space="preserve">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132526" w:rsidRPr="00CB5B77" w14:paraId="41C7A01F" w14:textId="77777777" w:rsidTr="00132526">
        <w:tc>
          <w:tcPr>
            <w:tcW w:w="409" w:type="dxa"/>
          </w:tcPr>
          <w:p w14:paraId="5A6AECF1" w14:textId="77777777" w:rsidR="00132526" w:rsidRDefault="00132526" w:rsidP="00132526">
            <w:pPr>
              <w:jc w:val="both"/>
              <w:rPr>
                <w:color w:val="0000FF"/>
              </w:rPr>
            </w:pPr>
            <w:r w:rsidRPr="00132526">
              <w:rPr>
                <w:color w:val="000000"/>
              </w:rPr>
              <w:t>D</w:t>
            </w:r>
            <w:r w:rsidRPr="000E5DB7">
              <w:rPr>
                <w:color w:val="0000FF"/>
              </w:rPr>
              <w:t>.</w:t>
            </w:r>
          </w:p>
        </w:tc>
        <w:tc>
          <w:tcPr>
            <w:tcW w:w="8473" w:type="dxa"/>
            <w:gridSpan w:val="2"/>
          </w:tcPr>
          <w:p w14:paraId="5310ACF2"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132526" w:rsidRPr="00CB5B77" w14:paraId="6D9BA59A" w14:textId="77777777" w:rsidTr="00132526">
        <w:tc>
          <w:tcPr>
            <w:tcW w:w="409" w:type="dxa"/>
          </w:tcPr>
          <w:p w14:paraId="2256A7CB" w14:textId="77777777" w:rsidR="00132526" w:rsidRPr="008817AF" w:rsidRDefault="00132526" w:rsidP="00132526">
            <w:pPr>
              <w:jc w:val="both"/>
              <w:rPr>
                <w:rFonts w:ascii="Calibri" w:hAnsi="Calibri"/>
                <w:color w:val="0000FF"/>
                <w:sz w:val="22"/>
                <w:szCs w:val="22"/>
              </w:rPr>
            </w:pPr>
            <w:r w:rsidRPr="008817AF">
              <w:rPr>
                <w:rFonts w:ascii="Calibri" w:hAnsi="Calibri"/>
                <w:color w:val="000000"/>
                <w:sz w:val="22"/>
                <w:szCs w:val="22"/>
              </w:rPr>
              <w:t>E.</w:t>
            </w:r>
          </w:p>
        </w:tc>
        <w:tc>
          <w:tcPr>
            <w:tcW w:w="8473" w:type="dxa"/>
            <w:gridSpan w:val="2"/>
          </w:tcPr>
          <w:p w14:paraId="716FEB1D"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The Contractor shall waive or procure a waiver of any moral rights subsisting in copyright produced under or in performance of this Agreement.</w:t>
            </w:r>
          </w:p>
        </w:tc>
      </w:tr>
      <w:tr w:rsidR="00132526" w:rsidRPr="00CB5B77" w14:paraId="4DF41714" w14:textId="77777777" w:rsidTr="00132526">
        <w:tc>
          <w:tcPr>
            <w:tcW w:w="409" w:type="dxa"/>
          </w:tcPr>
          <w:p w14:paraId="072CFEB5" w14:textId="77777777" w:rsidR="00132526" w:rsidRPr="008817AF" w:rsidRDefault="00132526" w:rsidP="00132526">
            <w:pPr>
              <w:jc w:val="both"/>
              <w:rPr>
                <w:rFonts w:ascii="Calibri" w:hAnsi="Calibri"/>
                <w:color w:val="000000"/>
                <w:sz w:val="22"/>
                <w:szCs w:val="22"/>
              </w:rPr>
            </w:pPr>
            <w:r w:rsidRPr="008817AF">
              <w:rPr>
                <w:rFonts w:ascii="Calibri" w:hAnsi="Calibri"/>
                <w:color w:val="000000"/>
                <w:sz w:val="22"/>
                <w:szCs w:val="22"/>
              </w:rPr>
              <w:t>F.</w:t>
            </w:r>
          </w:p>
          <w:p w14:paraId="64341FAC" w14:textId="77777777" w:rsidR="00132526" w:rsidRDefault="00132526" w:rsidP="00132526">
            <w:pPr>
              <w:jc w:val="both"/>
              <w:rPr>
                <w:color w:val="0000FF"/>
              </w:rPr>
            </w:pPr>
          </w:p>
          <w:p w14:paraId="3EAFF2FC" w14:textId="77777777" w:rsidR="00132526" w:rsidRDefault="00132526" w:rsidP="00132526">
            <w:pPr>
              <w:jc w:val="both"/>
              <w:rPr>
                <w:color w:val="0000FF"/>
              </w:rPr>
            </w:pPr>
          </w:p>
          <w:p w14:paraId="7F097DCB" w14:textId="77777777" w:rsidR="00132526" w:rsidRDefault="00132526" w:rsidP="00132526">
            <w:pPr>
              <w:jc w:val="both"/>
              <w:rPr>
                <w:color w:val="0000FF"/>
              </w:rPr>
            </w:pPr>
          </w:p>
          <w:p w14:paraId="2A2BC331" w14:textId="77777777" w:rsidR="00132526" w:rsidRDefault="00132526" w:rsidP="00132526">
            <w:pPr>
              <w:jc w:val="both"/>
              <w:rPr>
                <w:color w:val="0000FF"/>
              </w:rPr>
            </w:pPr>
          </w:p>
          <w:p w14:paraId="6BEBFEBF" w14:textId="77777777" w:rsidR="00132526" w:rsidRDefault="00132526" w:rsidP="00132526">
            <w:pPr>
              <w:jc w:val="both"/>
              <w:rPr>
                <w:color w:val="0000FF"/>
              </w:rPr>
            </w:pPr>
          </w:p>
          <w:p w14:paraId="5798DE52" w14:textId="77777777" w:rsidR="008817AF" w:rsidRDefault="008817AF" w:rsidP="00132526">
            <w:pPr>
              <w:jc w:val="both"/>
              <w:rPr>
                <w:rFonts w:ascii="Calibri" w:hAnsi="Calibri"/>
                <w:color w:val="000000"/>
                <w:sz w:val="22"/>
                <w:szCs w:val="22"/>
              </w:rPr>
            </w:pPr>
          </w:p>
          <w:p w14:paraId="1E95D039" w14:textId="77777777" w:rsidR="008817AF" w:rsidRDefault="008817AF" w:rsidP="00132526">
            <w:pPr>
              <w:jc w:val="both"/>
              <w:rPr>
                <w:rFonts w:ascii="Calibri" w:hAnsi="Calibri"/>
                <w:color w:val="000000"/>
                <w:sz w:val="22"/>
                <w:szCs w:val="22"/>
              </w:rPr>
            </w:pPr>
          </w:p>
          <w:p w14:paraId="7461EBC7" w14:textId="77777777" w:rsidR="008817AF" w:rsidRDefault="008817AF" w:rsidP="00132526">
            <w:pPr>
              <w:jc w:val="both"/>
              <w:rPr>
                <w:rFonts w:ascii="Calibri" w:hAnsi="Calibri"/>
                <w:color w:val="000000"/>
                <w:sz w:val="22"/>
                <w:szCs w:val="22"/>
              </w:rPr>
            </w:pPr>
          </w:p>
          <w:p w14:paraId="6B9F1FA9" w14:textId="77777777" w:rsidR="00132526" w:rsidRPr="008817AF" w:rsidRDefault="00132526" w:rsidP="00132526">
            <w:pPr>
              <w:jc w:val="both"/>
              <w:rPr>
                <w:rFonts w:ascii="Calibri" w:hAnsi="Calibri"/>
                <w:color w:val="000000"/>
                <w:sz w:val="22"/>
                <w:szCs w:val="22"/>
              </w:rPr>
            </w:pPr>
            <w:r w:rsidRPr="008817AF">
              <w:rPr>
                <w:rFonts w:ascii="Calibri" w:hAnsi="Calibri"/>
                <w:color w:val="000000"/>
                <w:sz w:val="22"/>
                <w:szCs w:val="22"/>
              </w:rPr>
              <w:t>G.</w:t>
            </w:r>
          </w:p>
          <w:p w14:paraId="528E85AA" w14:textId="77777777" w:rsidR="00132526" w:rsidRDefault="00132526" w:rsidP="00132526">
            <w:pPr>
              <w:jc w:val="both"/>
              <w:rPr>
                <w:color w:val="0000FF"/>
              </w:rPr>
            </w:pPr>
            <w:r>
              <w:rPr>
                <w:color w:val="0000FF"/>
              </w:rPr>
              <w:t xml:space="preserve">    </w:t>
            </w:r>
          </w:p>
          <w:p w14:paraId="40AA9A8F" w14:textId="77777777" w:rsidR="00132526" w:rsidRDefault="00132526" w:rsidP="00132526">
            <w:pPr>
              <w:jc w:val="both"/>
              <w:rPr>
                <w:color w:val="0000FF"/>
              </w:rPr>
            </w:pPr>
          </w:p>
          <w:p w14:paraId="6BF82495" w14:textId="77777777" w:rsidR="00132526" w:rsidRDefault="00132526" w:rsidP="00132526">
            <w:pPr>
              <w:jc w:val="both"/>
              <w:rPr>
                <w:color w:val="0000FF"/>
              </w:rPr>
            </w:pPr>
          </w:p>
        </w:tc>
        <w:tc>
          <w:tcPr>
            <w:tcW w:w="8473" w:type="dxa"/>
            <w:gridSpan w:val="2"/>
          </w:tcPr>
          <w:p w14:paraId="29A050A8" w14:textId="0BFC675F" w:rsidR="00132526" w:rsidRPr="005A601E" w:rsidRDefault="00132526" w:rsidP="005A601E">
            <w:pPr>
              <w:pStyle w:val="BodyText"/>
              <w:widowControl w:val="0"/>
              <w:tabs>
                <w:tab w:val="left" w:pos="888"/>
              </w:tabs>
              <w:spacing w:after="120" w:line="276" w:lineRule="auto"/>
              <w:rPr>
                <w:rFonts w:ascii="Calibri" w:hAnsi="Calibri"/>
                <w:sz w:val="22"/>
                <w:szCs w:val="22"/>
              </w:rPr>
            </w:pPr>
            <w:r w:rsidRPr="005A601E">
              <w:rPr>
                <w:rFonts w:ascii="Calibri" w:hAnsi="Calibri"/>
                <w:sz w:val="22"/>
                <w:szCs w:val="22"/>
              </w:rPr>
              <w:t xml:space="preserve">Nothing in this Agreement shall prohibit or be deemed to prohibit the Contractor from providing </w:t>
            </w:r>
            <w:r w:rsidR="00CD4E95">
              <w:rPr>
                <w:rFonts w:ascii="Calibri" w:hAnsi="Calibri"/>
                <w:sz w:val="22"/>
                <w:szCs w:val="22"/>
              </w:rPr>
              <w:t xml:space="preserve">Services </w:t>
            </w:r>
            <w:r w:rsidRPr="005A601E">
              <w:rPr>
                <w:rFonts w:ascii="Calibri" w:hAnsi="Calibri"/>
                <w:sz w:val="22"/>
                <w:szCs w:val="22"/>
              </w:rPr>
              <w:t xml:space="preserve">similar to the </w:t>
            </w:r>
            <w:r w:rsidR="00CD4E95">
              <w:rPr>
                <w:rFonts w:ascii="Calibri" w:hAnsi="Calibri"/>
                <w:sz w:val="22"/>
                <w:szCs w:val="22"/>
              </w:rPr>
              <w:t>Service</w:t>
            </w:r>
            <w:r w:rsidRPr="005A601E">
              <w:rPr>
                <w:rFonts w:ascii="Calibri" w:hAnsi="Calibri"/>
                <w:sz w:val="22"/>
                <w:szCs w:val="22"/>
              </w:rPr>
              <w:t xml:space="preserve"> to any party other than the Parties hereto. In no event shall the Contractor be precluded from independently developing for itself, or for others, materials which are competitive with, or similar to, the </w:t>
            </w:r>
            <w:r w:rsidR="00CD4E95">
              <w:rPr>
                <w:rFonts w:ascii="Calibri" w:hAnsi="Calibri"/>
                <w:sz w:val="22"/>
                <w:szCs w:val="22"/>
              </w:rPr>
              <w:t>Service</w:t>
            </w:r>
            <w:r w:rsidRPr="005A601E">
              <w:rPr>
                <w:rFonts w:ascii="Calibri" w:hAnsi="Calibri"/>
                <w:sz w:val="22"/>
                <w:szCs w:val="22"/>
              </w:rPr>
              <w:t xml:space="preserve"> and to use its general knowledge, skills and experience, and any ideas, concepts, know-how, formats, templates, methodologies and techniques that are acquired or used in the course of providing the </w:t>
            </w:r>
            <w:r w:rsidR="00CD4E95">
              <w:rPr>
                <w:rFonts w:ascii="Calibri" w:hAnsi="Calibri"/>
                <w:sz w:val="22"/>
                <w:szCs w:val="22"/>
              </w:rPr>
              <w:t>Services</w:t>
            </w:r>
            <w:r w:rsidRPr="005A601E">
              <w:rPr>
                <w:rFonts w:ascii="Calibri" w:hAnsi="Calibri"/>
                <w:sz w:val="22"/>
                <w:szCs w:val="22"/>
              </w:rPr>
              <w:t>.</w:t>
            </w:r>
          </w:p>
          <w:p w14:paraId="0642FF7F" w14:textId="5401B871" w:rsidR="00132526" w:rsidRPr="005A601E" w:rsidRDefault="00132526" w:rsidP="005A601E">
            <w:pPr>
              <w:pStyle w:val="BodyText"/>
              <w:widowControl w:val="0"/>
              <w:tabs>
                <w:tab w:val="left" w:pos="888"/>
              </w:tabs>
              <w:spacing w:after="120" w:line="276" w:lineRule="auto"/>
              <w:rPr>
                <w:rFonts w:ascii="Calibri" w:hAnsi="Calibri"/>
                <w:sz w:val="22"/>
                <w:szCs w:val="22"/>
              </w:rPr>
            </w:pPr>
            <w:r w:rsidRPr="005A601E">
              <w:rPr>
                <w:rFonts w:ascii="Calibri" w:hAnsi="Calibri"/>
                <w:sz w:val="22"/>
                <w:szCs w:val="22"/>
              </w:rPr>
              <w:t>The Contractor shall ensure that all and any necessary consents and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53506308"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 xml:space="preserve">At the request of the Client for and in respect of any such breach, the Contractor shall at its expense and option:  </w:t>
            </w:r>
          </w:p>
        </w:tc>
      </w:tr>
      <w:tr w:rsidR="00132526" w:rsidRPr="00CB5B77" w14:paraId="5F8643D5" w14:textId="77777777" w:rsidTr="00132526">
        <w:tc>
          <w:tcPr>
            <w:tcW w:w="409" w:type="dxa"/>
          </w:tcPr>
          <w:p w14:paraId="282626B2" w14:textId="77777777" w:rsidR="00132526" w:rsidRDefault="00132526" w:rsidP="00132526">
            <w:pPr>
              <w:jc w:val="both"/>
              <w:rPr>
                <w:color w:val="0000FF"/>
              </w:rPr>
            </w:pPr>
          </w:p>
        </w:tc>
        <w:tc>
          <w:tcPr>
            <w:tcW w:w="689" w:type="dxa"/>
          </w:tcPr>
          <w:p w14:paraId="5AA738A1" w14:textId="77777777" w:rsidR="00132526" w:rsidRPr="005A601E" w:rsidRDefault="00132526" w:rsidP="00132526">
            <w:pPr>
              <w:jc w:val="both"/>
              <w:rPr>
                <w:rFonts w:ascii="Calibri" w:hAnsi="Calibri"/>
                <w:sz w:val="22"/>
                <w:szCs w:val="22"/>
              </w:rPr>
            </w:pPr>
            <w:r w:rsidRPr="005A601E">
              <w:rPr>
                <w:rFonts w:ascii="Calibri" w:hAnsi="Calibri"/>
                <w:sz w:val="22"/>
                <w:szCs w:val="22"/>
              </w:rPr>
              <w:t>(</w:t>
            </w:r>
            <w:proofErr w:type="spellStart"/>
            <w:r w:rsidRPr="005A601E">
              <w:rPr>
                <w:rFonts w:ascii="Calibri" w:hAnsi="Calibri"/>
                <w:sz w:val="22"/>
                <w:szCs w:val="22"/>
              </w:rPr>
              <w:t>i</w:t>
            </w:r>
            <w:proofErr w:type="spellEnd"/>
            <w:r w:rsidRPr="005A601E">
              <w:rPr>
                <w:rFonts w:ascii="Calibri" w:hAnsi="Calibri"/>
                <w:sz w:val="22"/>
                <w:szCs w:val="22"/>
              </w:rPr>
              <w:t>)</w:t>
            </w:r>
          </w:p>
        </w:tc>
        <w:tc>
          <w:tcPr>
            <w:tcW w:w="7784" w:type="dxa"/>
          </w:tcPr>
          <w:p w14:paraId="5C345AA5"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procure the necessary rights for the Client to continue use;</w:t>
            </w:r>
          </w:p>
        </w:tc>
      </w:tr>
      <w:tr w:rsidR="00132526" w:rsidRPr="00CB5B77" w14:paraId="53B0DF62" w14:textId="77777777" w:rsidTr="00132526">
        <w:tc>
          <w:tcPr>
            <w:tcW w:w="409" w:type="dxa"/>
          </w:tcPr>
          <w:p w14:paraId="3CE51EB1" w14:textId="77777777" w:rsidR="00132526" w:rsidRDefault="00132526" w:rsidP="00132526">
            <w:pPr>
              <w:jc w:val="both"/>
              <w:rPr>
                <w:color w:val="0000FF"/>
              </w:rPr>
            </w:pPr>
          </w:p>
        </w:tc>
        <w:tc>
          <w:tcPr>
            <w:tcW w:w="689" w:type="dxa"/>
          </w:tcPr>
          <w:p w14:paraId="3CD73DC0" w14:textId="77777777" w:rsidR="00132526" w:rsidRPr="005A601E" w:rsidRDefault="00132526" w:rsidP="00132526">
            <w:pPr>
              <w:jc w:val="both"/>
              <w:rPr>
                <w:rFonts w:ascii="Calibri" w:hAnsi="Calibri"/>
                <w:sz w:val="22"/>
                <w:szCs w:val="22"/>
              </w:rPr>
            </w:pPr>
            <w:r w:rsidRPr="005A601E">
              <w:rPr>
                <w:rFonts w:ascii="Calibri" w:hAnsi="Calibri"/>
                <w:sz w:val="22"/>
                <w:szCs w:val="22"/>
              </w:rPr>
              <w:t>(ii)</w:t>
            </w:r>
          </w:p>
        </w:tc>
        <w:tc>
          <w:tcPr>
            <w:tcW w:w="7784" w:type="dxa"/>
          </w:tcPr>
          <w:p w14:paraId="2868B33C"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replace the relevant deliverable with a non-infringing equivalent;</w:t>
            </w:r>
          </w:p>
        </w:tc>
      </w:tr>
      <w:tr w:rsidR="00132526" w:rsidRPr="00CB5B77" w14:paraId="4D761076" w14:textId="77777777" w:rsidTr="00132526">
        <w:trPr>
          <w:trHeight w:val="868"/>
        </w:trPr>
        <w:tc>
          <w:tcPr>
            <w:tcW w:w="409" w:type="dxa"/>
          </w:tcPr>
          <w:p w14:paraId="4376A398" w14:textId="77777777" w:rsidR="00132526" w:rsidRDefault="00132526" w:rsidP="00132526">
            <w:pPr>
              <w:jc w:val="both"/>
              <w:rPr>
                <w:color w:val="0000FF"/>
              </w:rPr>
            </w:pPr>
          </w:p>
        </w:tc>
        <w:tc>
          <w:tcPr>
            <w:tcW w:w="689" w:type="dxa"/>
          </w:tcPr>
          <w:p w14:paraId="396ED4C3" w14:textId="77777777" w:rsidR="00132526" w:rsidRPr="005A601E" w:rsidRDefault="00132526" w:rsidP="00132526">
            <w:pPr>
              <w:jc w:val="both"/>
              <w:rPr>
                <w:rFonts w:ascii="Calibri" w:hAnsi="Calibri"/>
                <w:sz w:val="22"/>
                <w:szCs w:val="22"/>
              </w:rPr>
            </w:pPr>
            <w:r w:rsidRPr="005A601E">
              <w:rPr>
                <w:rFonts w:ascii="Calibri" w:hAnsi="Calibri"/>
                <w:sz w:val="22"/>
                <w:szCs w:val="22"/>
              </w:rPr>
              <w:t>(iii)</w:t>
            </w:r>
          </w:p>
        </w:tc>
        <w:tc>
          <w:tcPr>
            <w:tcW w:w="7784" w:type="dxa"/>
          </w:tcPr>
          <w:p w14:paraId="6BE50ECF" w14:textId="77777777" w:rsidR="00132526" w:rsidRPr="005A601E" w:rsidRDefault="00132526" w:rsidP="00132526">
            <w:pPr>
              <w:jc w:val="both"/>
              <w:rPr>
                <w:rFonts w:ascii="Calibri" w:hAnsi="Calibri"/>
                <w:sz w:val="22"/>
                <w:szCs w:val="22"/>
              </w:rPr>
            </w:pPr>
            <w:r w:rsidRPr="005A601E">
              <w:rPr>
                <w:rFonts w:ascii="Calibri" w:hAnsi="Calibri"/>
                <w:sz w:val="22"/>
                <w:szCs w:val="22"/>
              </w:rPr>
              <w:t>replace the relevant deliverable to make it non-infringing while giving equivalent performance; or</w:t>
            </w:r>
          </w:p>
        </w:tc>
      </w:tr>
      <w:tr w:rsidR="00132526" w:rsidRPr="00CB5B77" w14:paraId="66B89B1D" w14:textId="77777777" w:rsidTr="00132526">
        <w:tc>
          <w:tcPr>
            <w:tcW w:w="409" w:type="dxa"/>
          </w:tcPr>
          <w:p w14:paraId="4562630C" w14:textId="77777777" w:rsidR="00132526" w:rsidRDefault="00132526" w:rsidP="00132526">
            <w:pPr>
              <w:keepNext/>
              <w:jc w:val="both"/>
              <w:rPr>
                <w:color w:val="0000FF"/>
              </w:rPr>
            </w:pPr>
          </w:p>
        </w:tc>
        <w:tc>
          <w:tcPr>
            <w:tcW w:w="689" w:type="dxa"/>
          </w:tcPr>
          <w:p w14:paraId="6A7E9794" w14:textId="77777777" w:rsidR="00132526" w:rsidRPr="005A601E" w:rsidRDefault="00132526" w:rsidP="00132526">
            <w:pPr>
              <w:jc w:val="both"/>
              <w:rPr>
                <w:rFonts w:ascii="Calibri" w:hAnsi="Calibri"/>
                <w:sz w:val="22"/>
                <w:szCs w:val="22"/>
              </w:rPr>
            </w:pPr>
            <w:r w:rsidRPr="005A601E">
              <w:rPr>
                <w:rFonts w:ascii="Calibri" w:hAnsi="Calibri"/>
                <w:sz w:val="22"/>
                <w:szCs w:val="22"/>
              </w:rPr>
              <w:t>(iv)</w:t>
            </w:r>
          </w:p>
        </w:tc>
        <w:tc>
          <w:tcPr>
            <w:tcW w:w="7784" w:type="dxa"/>
          </w:tcPr>
          <w:p w14:paraId="1589E8E7" w14:textId="77777777" w:rsidR="00132526" w:rsidRPr="005A601E" w:rsidRDefault="00132526" w:rsidP="005A601E">
            <w:pPr>
              <w:spacing w:after="120" w:line="276" w:lineRule="auto"/>
              <w:jc w:val="both"/>
              <w:rPr>
                <w:rFonts w:ascii="Calibri" w:hAnsi="Calibri"/>
                <w:sz w:val="22"/>
                <w:szCs w:val="22"/>
              </w:rPr>
            </w:pPr>
            <w:r w:rsidRPr="005A601E">
              <w:rPr>
                <w:rFonts w:ascii="Calibri" w:hAnsi="Calibri"/>
                <w:sz w:val="22"/>
                <w:szCs w:val="22"/>
              </w:rPr>
              <w:t>if the Contractor cannot obtain the remedies in (</w:t>
            </w:r>
            <w:proofErr w:type="spellStart"/>
            <w:r w:rsidRPr="005A601E">
              <w:rPr>
                <w:rFonts w:ascii="Calibri" w:hAnsi="Calibri"/>
                <w:sz w:val="22"/>
                <w:szCs w:val="22"/>
              </w:rPr>
              <w:t>i</w:t>
            </w:r>
            <w:proofErr w:type="spellEnd"/>
            <w:r w:rsidRPr="005A601E">
              <w:rPr>
                <w:rFonts w:ascii="Calibri" w:hAnsi="Calibri"/>
                <w:sz w:val="22"/>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132526" w:rsidRPr="00CB5B77" w14:paraId="05B9573E" w14:textId="77777777" w:rsidTr="00132526">
        <w:tc>
          <w:tcPr>
            <w:tcW w:w="409" w:type="dxa"/>
          </w:tcPr>
          <w:p w14:paraId="5323A663" w14:textId="77777777" w:rsidR="00132526" w:rsidRPr="005A601E" w:rsidRDefault="00132526" w:rsidP="00132526">
            <w:pPr>
              <w:jc w:val="both"/>
              <w:rPr>
                <w:rFonts w:ascii="Calibri" w:hAnsi="Calibri"/>
                <w:color w:val="0000FF"/>
                <w:sz w:val="22"/>
                <w:szCs w:val="22"/>
              </w:rPr>
            </w:pPr>
            <w:r w:rsidRPr="005A601E">
              <w:rPr>
                <w:rFonts w:ascii="Calibri" w:hAnsi="Calibri"/>
                <w:color w:val="000000"/>
                <w:sz w:val="22"/>
                <w:szCs w:val="22"/>
              </w:rPr>
              <w:t>H.</w:t>
            </w:r>
          </w:p>
        </w:tc>
        <w:tc>
          <w:tcPr>
            <w:tcW w:w="8473" w:type="dxa"/>
            <w:gridSpan w:val="2"/>
          </w:tcPr>
          <w:p w14:paraId="19B311AA" w14:textId="77777777" w:rsidR="00132526" w:rsidRPr="005A601E" w:rsidRDefault="00132526" w:rsidP="008817AF">
            <w:pPr>
              <w:spacing w:after="120" w:line="276" w:lineRule="auto"/>
              <w:jc w:val="both"/>
              <w:rPr>
                <w:rFonts w:ascii="Calibri" w:hAnsi="Calibri"/>
                <w:sz w:val="22"/>
                <w:szCs w:val="22"/>
              </w:rPr>
            </w:pPr>
            <w:r w:rsidRPr="005A601E">
              <w:rPr>
                <w:rFonts w:ascii="Calibri" w:hAnsi="Calibri"/>
                <w:sz w:val="22"/>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325486A5" w14:textId="77777777" w:rsidR="00132526" w:rsidRPr="00132526" w:rsidRDefault="00132526" w:rsidP="00275130">
      <w:pPr>
        <w:pStyle w:val="OpenFormatting"/>
        <w:shd w:val="clear" w:color="auto" w:fill="2C7D88"/>
        <w:rPr>
          <w:rStyle w:val="Heading3Char"/>
          <w:color w:val="FFFFFF"/>
        </w:rPr>
      </w:pPr>
      <w:r w:rsidRPr="008817AF">
        <w:rPr>
          <w:b/>
          <w:color w:val="FFFFFF"/>
          <w:sz w:val="24"/>
          <w:szCs w:val="24"/>
        </w:rPr>
        <w:t>7.</w:t>
      </w:r>
      <w:r w:rsidRPr="00132526">
        <w:rPr>
          <w:color w:val="FFFFFF"/>
        </w:rPr>
        <w:tab/>
      </w:r>
      <w:r w:rsidRPr="008817AF">
        <w:rPr>
          <w:rStyle w:val="Heading3Char"/>
          <w:rFonts w:ascii="Calibri" w:hAnsi="Calibri"/>
          <w:color w:val="FFFFFF"/>
        </w:rPr>
        <w:t>CONFIDENTIALITY</w:t>
      </w:r>
    </w:p>
    <w:tbl>
      <w:tblPr>
        <w:tblW w:w="0" w:type="auto"/>
        <w:tblLook w:val="01E0" w:firstRow="1" w:lastRow="1" w:firstColumn="1" w:lastColumn="1" w:noHBand="0" w:noVBand="0"/>
      </w:tblPr>
      <w:tblGrid>
        <w:gridCol w:w="604"/>
        <w:gridCol w:w="508"/>
        <w:gridCol w:w="312"/>
        <w:gridCol w:w="7358"/>
      </w:tblGrid>
      <w:tr w:rsidR="00132526" w:rsidRPr="00830A49" w14:paraId="5C5376EC" w14:textId="77777777" w:rsidTr="00132526">
        <w:tc>
          <w:tcPr>
            <w:tcW w:w="612" w:type="dxa"/>
          </w:tcPr>
          <w:p w14:paraId="6FBE265B" w14:textId="77777777" w:rsidR="00132526" w:rsidRPr="0081076F" w:rsidRDefault="00132526" w:rsidP="00132526">
            <w:pPr>
              <w:jc w:val="both"/>
              <w:rPr>
                <w:rFonts w:ascii="Calibri" w:hAnsi="Calibri"/>
                <w:color w:val="0000FF"/>
                <w:sz w:val="22"/>
                <w:szCs w:val="22"/>
              </w:rPr>
            </w:pPr>
            <w:r w:rsidRPr="0081076F">
              <w:rPr>
                <w:rFonts w:ascii="Calibri" w:hAnsi="Calibri"/>
                <w:color w:val="000000"/>
                <w:sz w:val="22"/>
                <w:szCs w:val="22"/>
              </w:rPr>
              <w:t>A.</w:t>
            </w:r>
          </w:p>
        </w:tc>
        <w:tc>
          <w:tcPr>
            <w:tcW w:w="8459" w:type="dxa"/>
            <w:gridSpan w:val="3"/>
          </w:tcPr>
          <w:p w14:paraId="6CD256A9"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132526" w:rsidRPr="00830A49" w14:paraId="43638C73" w14:textId="77777777" w:rsidTr="00132526">
        <w:tc>
          <w:tcPr>
            <w:tcW w:w="612" w:type="dxa"/>
          </w:tcPr>
          <w:p w14:paraId="09061A5F" w14:textId="77777777" w:rsidR="00132526" w:rsidRPr="0081076F" w:rsidRDefault="00132526" w:rsidP="00132526">
            <w:pPr>
              <w:jc w:val="both"/>
              <w:rPr>
                <w:rFonts w:ascii="Calibri" w:hAnsi="Calibri"/>
                <w:color w:val="0000FF"/>
                <w:sz w:val="22"/>
                <w:szCs w:val="22"/>
              </w:rPr>
            </w:pPr>
          </w:p>
        </w:tc>
        <w:tc>
          <w:tcPr>
            <w:tcW w:w="514" w:type="dxa"/>
          </w:tcPr>
          <w:p w14:paraId="4A2E71CC" w14:textId="77777777" w:rsidR="00132526" w:rsidRPr="0081076F" w:rsidRDefault="00132526" w:rsidP="00132526">
            <w:pPr>
              <w:jc w:val="both"/>
              <w:rPr>
                <w:rFonts w:ascii="Calibri" w:hAnsi="Calibri"/>
                <w:sz w:val="22"/>
                <w:szCs w:val="22"/>
              </w:rPr>
            </w:pPr>
            <w:r w:rsidRPr="0081076F">
              <w:rPr>
                <w:rFonts w:ascii="Calibri" w:hAnsi="Calibri"/>
                <w:sz w:val="22"/>
                <w:szCs w:val="22"/>
              </w:rPr>
              <w:t>1.</w:t>
            </w:r>
          </w:p>
        </w:tc>
        <w:tc>
          <w:tcPr>
            <w:tcW w:w="7945" w:type="dxa"/>
            <w:gridSpan w:val="2"/>
          </w:tcPr>
          <w:p w14:paraId="72D07D4B"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its professional advisers subject to the provisions of this clause 7; or</w:t>
            </w:r>
          </w:p>
        </w:tc>
      </w:tr>
      <w:tr w:rsidR="00132526" w:rsidRPr="00830A49" w14:paraId="10838A8C" w14:textId="77777777" w:rsidTr="00132526">
        <w:tc>
          <w:tcPr>
            <w:tcW w:w="612" w:type="dxa"/>
          </w:tcPr>
          <w:p w14:paraId="5D0FE853" w14:textId="77777777" w:rsidR="00132526" w:rsidRPr="0081076F" w:rsidRDefault="00132526" w:rsidP="00132526">
            <w:pPr>
              <w:jc w:val="both"/>
              <w:rPr>
                <w:rFonts w:ascii="Calibri" w:hAnsi="Calibri"/>
                <w:color w:val="0000FF"/>
                <w:sz w:val="22"/>
                <w:szCs w:val="22"/>
              </w:rPr>
            </w:pPr>
          </w:p>
        </w:tc>
        <w:tc>
          <w:tcPr>
            <w:tcW w:w="514" w:type="dxa"/>
          </w:tcPr>
          <w:p w14:paraId="46509C1B" w14:textId="77777777" w:rsidR="00132526" w:rsidRPr="0081076F" w:rsidRDefault="00132526" w:rsidP="00132526">
            <w:pPr>
              <w:jc w:val="both"/>
              <w:rPr>
                <w:rFonts w:ascii="Calibri" w:hAnsi="Calibri"/>
                <w:sz w:val="22"/>
                <w:szCs w:val="22"/>
              </w:rPr>
            </w:pPr>
            <w:r w:rsidRPr="0081076F">
              <w:rPr>
                <w:rFonts w:ascii="Calibri" w:hAnsi="Calibri"/>
                <w:sz w:val="22"/>
                <w:szCs w:val="22"/>
              </w:rPr>
              <w:t>2.</w:t>
            </w:r>
          </w:p>
        </w:tc>
        <w:tc>
          <w:tcPr>
            <w:tcW w:w="7945" w:type="dxa"/>
            <w:gridSpan w:val="2"/>
          </w:tcPr>
          <w:p w14:paraId="1D819D7D"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as may be required by law; or</w:t>
            </w:r>
          </w:p>
        </w:tc>
      </w:tr>
      <w:tr w:rsidR="00132526" w:rsidRPr="00830A49" w14:paraId="2936FEE8" w14:textId="77777777" w:rsidTr="00132526">
        <w:tc>
          <w:tcPr>
            <w:tcW w:w="612" w:type="dxa"/>
          </w:tcPr>
          <w:p w14:paraId="2166D0F0" w14:textId="77777777" w:rsidR="00132526" w:rsidRPr="0081076F" w:rsidRDefault="00132526" w:rsidP="00132526">
            <w:pPr>
              <w:jc w:val="both"/>
              <w:rPr>
                <w:rFonts w:ascii="Calibri" w:hAnsi="Calibri"/>
                <w:color w:val="0000FF"/>
                <w:sz w:val="22"/>
                <w:szCs w:val="22"/>
              </w:rPr>
            </w:pPr>
          </w:p>
        </w:tc>
        <w:tc>
          <w:tcPr>
            <w:tcW w:w="514" w:type="dxa"/>
          </w:tcPr>
          <w:p w14:paraId="006A43E2" w14:textId="77777777" w:rsidR="00132526" w:rsidRPr="0081076F" w:rsidRDefault="00132526" w:rsidP="00132526">
            <w:pPr>
              <w:jc w:val="both"/>
              <w:rPr>
                <w:rFonts w:ascii="Calibri" w:hAnsi="Calibri"/>
                <w:sz w:val="22"/>
                <w:szCs w:val="22"/>
              </w:rPr>
            </w:pPr>
            <w:r w:rsidRPr="0081076F">
              <w:rPr>
                <w:rFonts w:ascii="Calibri" w:hAnsi="Calibri"/>
                <w:sz w:val="22"/>
                <w:szCs w:val="22"/>
              </w:rPr>
              <w:t>3.</w:t>
            </w:r>
          </w:p>
        </w:tc>
        <w:tc>
          <w:tcPr>
            <w:tcW w:w="7945" w:type="dxa"/>
            <w:gridSpan w:val="2"/>
          </w:tcPr>
          <w:p w14:paraId="07BAED87"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as may be necessary to give effect to the terms of this Agreement subject to the provisions of this clause 7; or</w:t>
            </w:r>
          </w:p>
        </w:tc>
      </w:tr>
      <w:tr w:rsidR="00132526" w:rsidRPr="00830A49" w14:paraId="5567DD2F" w14:textId="77777777" w:rsidTr="00132526">
        <w:tc>
          <w:tcPr>
            <w:tcW w:w="612" w:type="dxa"/>
          </w:tcPr>
          <w:p w14:paraId="3DDDC55D" w14:textId="77777777" w:rsidR="00132526" w:rsidRPr="0081076F" w:rsidRDefault="00132526" w:rsidP="00132526">
            <w:pPr>
              <w:jc w:val="both"/>
              <w:rPr>
                <w:rFonts w:ascii="Calibri" w:hAnsi="Calibri"/>
                <w:color w:val="0000FF"/>
                <w:sz w:val="22"/>
                <w:szCs w:val="22"/>
              </w:rPr>
            </w:pPr>
          </w:p>
        </w:tc>
        <w:tc>
          <w:tcPr>
            <w:tcW w:w="514" w:type="dxa"/>
          </w:tcPr>
          <w:p w14:paraId="7FE95005" w14:textId="77777777" w:rsidR="00132526" w:rsidRPr="0081076F" w:rsidRDefault="00132526" w:rsidP="00132526">
            <w:pPr>
              <w:jc w:val="both"/>
              <w:rPr>
                <w:rFonts w:ascii="Calibri" w:hAnsi="Calibri"/>
                <w:sz w:val="22"/>
                <w:szCs w:val="22"/>
              </w:rPr>
            </w:pPr>
            <w:r w:rsidRPr="0081076F">
              <w:rPr>
                <w:rFonts w:ascii="Calibri" w:hAnsi="Calibri"/>
                <w:sz w:val="22"/>
                <w:szCs w:val="22"/>
              </w:rPr>
              <w:t>4.</w:t>
            </w:r>
          </w:p>
        </w:tc>
        <w:tc>
          <w:tcPr>
            <w:tcW w:w="7945" w:type="dxa"/>
            <w:gridSpan w:val="2"/>
          </w:tcPr>
          <w:p w14:paraId="34AFC00F"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in the case of the Client by request of any person or body or authority whose request the Client or persons associated with the Client (including but not limited to the Legislature and the Executive and the Civil Service) considers it necessary or appropriate to so comply.</w:t>
            </w:r>
          </w:p>
        </w:tc>
      </w:tr>
      <w:tr w:rsidR="00132526" w:rsidRPr="00CB5B77" w14:paraId="3975394D" w14:textId="77777777" w:rsidTr="00132526">
        <w:tc>
          <w:tcPr>
            <w:tcW w:w="612" w:type="dxa"/>
          </w:tcPr>
          <w:p w14:paraId="0C9D36D5" w14:textId="77777777" w:rsidR="00132526" w:rsidRPr="0081076F" w:rsidRDefault="00132526" w:rsidP="00132526">
            <w:pPr>
              <w:jc w:val="both"/>
              <w:rPr>
                <w:rFonts w:ascii="Calibri" w:hAnsi="Calibri"/>
                <w:color w:val="0000FF"/>
                <w:sz w:val="22"/>
                <w:szCs w:val="22"/>
              </w:rPr>
            </w:pPr>
            <w:r w:rsidRPr="0081076F">
              <w:rPr>
                <w:rFonts w:ascii="Calibri" w:hAnsi="Calibri"/>
                <w:color w:val="000000"/>
                <w:sz w:val="22"/>
                <w:szCs w:val="22"/>
              </w:rPr>
              <w:t>B</w:t>
            </w:r>
            <w:r w:rsidRPr="0081076F">
              <w:rPr>
                <w:rFonts w:ascii="Calibri" w:hAnsi="Calibri"/>
                <w:color w:val="0000FF"/>
                <w:sz w:val="22"/>
                <w:szCs w:val="22"/>
              </w:rPr>
              <w:t>.</w:t>
            </w:r>
          </w:p>
        </w:tc>
        <w:tc>
          <w:tcPr>
            <w:tcW w:w="8459" w:type="dxa"/>
            <w:gridSpan w:val="3"/>
          </w:tcPr>
          <w:p w14:paraId="064D4C4B"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 xml:space="preserve">The Contractor undertakes to comply with all reasonable directions of the Client with regard to the use and application of all and any of its Confidential Information and shall comply with the confidentiality agreement at Appendix </w:t>
            </w:r>
            <w:r w:rsidR="000C4FB0">
              <w:rPr>
                <w:rFonts w:ascii="Calibri" w:hAnsi="Calibri"/>
                <w:sz w:val="22"/>
                <w:szCs w:val="22"/>
              </w:rPr>
              <w:t>6</w:t>
            </w:r>
            <w:r w:rsidRPr="0081076F">
              <w:rPr>
                <w:rFonts w:ascii="Calibri" w:hAnsi="Calibri"/>
                <w:sz w:val="22"/>
                <w:szCs w:val="22"/>
              </w:rPr>
              <w:t xml:space="preserve"> to the RFT between the Contractor and the Client dated </w:t>
            </w:r>
            <w:r w:rsidRPr="0081076F">
              <w:rPr>
                <w:rFonts w:ascii="Calibri" w:hAnsi="Calibri"/>
                <w:sz w:val="22"/>
                <w:szCs w:val="22"/>
                <w:highlight w:val="lightGray"/>
              </w:rPr>
              <w:t>[insert date]</w:t>
            </w:r>
            <w:r w:rsidRPr="0081076F">
              <w:rPr>
                <w:rFonts w:ascii="Calibri" w:hAnsi="Calibri"/>
                <w:sz w:val="22"/>
                <w:szCs w:val="22"/>
              </w:rPr>
              <w:t xml:space="preserve"> (“the Confidentiality Agreement”). </w:t>
            </w:r>
          </w:p>
          <w:p w14:paraId="5E749496"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The obligations in this clause 7 will not apply to any Confidential Information:</w:t>
            </w:r>
          </w:p>
        </w:tc>
      </w:tr>
      <w:tr w:rsidR="00132526" w:rsidRPr="00CB5B77" w:rsidDel="009170AC" w14:paraId="37498974" w14:textId="77777777" w:rsidTr="00132526">
        <w:tc>
          <w:tcPr>
            <w:tcW w:w="612" w:type="dxa"/>
          </w:tcPr>
          <w:p w14:paraId="61240DA5" w14:textId="77777777" w:rsidR="00132526" w:rsidRPr="0081076F" w:rsidDel="009170AC" w:rsidRDefault="00132526" w:rsidP="00132526">
            <w:pPr>
              <w:jc w:val="both"/>
              <w:rPr>
                <w:rFonts w:ascii="Calibri" w:hAnsi="Calibri"/>
                <w:color w:val="0000FF"/>
                <w:sz w:val="22"/>
                <w:szCs w:val="22"/>
              </w:rPr>
            </w:pPr>
          </w:p>
        </w:tc>
        <w:tc>
          <w:tcPr>
            <w:tcW w:w="840" w:type="dxa"/>
            <w:gridSpan w:val="2"/>
          </w:tcPr>
          <w:p w14:paraId="3F2C6881" w14:textId="77777777" w:rsidR="00132526" w:rsidRPr="0081076F" w:rsidDel="009170AC" w:rsidRDefault="00132526" w:rsidP="0081076F">
            <w:pPr>
              <w:spacing w:line="276" w:lineRule="auto"/>
              <w:jc w:val="both"/>
              <w:rPr>
                <w:rFonts w:ascii="Calibri" w:hAnsi="Calibri"/>
                <w:sz w:val="22"/>
                <w:szCs w:val="22"/>
              </w:rPr>
            </w:pPr>
            <w:r w:rsidRPr="0081076F">
              <w:rPr>
                <w:rFonts w:ascii="Calibri" w:hAnsi="Calibri"/>
                <w:sz w:val="22"/>
                <w:szCs w:val="22"/>
              </w:rPr>
              <w:t>1.</w:t>
            </w:r>
          </w:p>
        </w:tc>
        <w:tc>
          <w:tcPr>
            <w:tcW w:w="7619" w:type="dxa"/>
          </w:tcPr>
          <w:p w14:paraId="25B1F67B" w14:textId="77777777" w:rsidR="00132526" w:rsidRPr="0081076F" w:rsidDel="009170AC" w:rsidRDefault="00132526" w:rsidP="0081076F">
            <w:pPr>
              <w:spacing w:after="120" w:line="276" w:lineRule="auto"/>
              <w:jc w:val="both"/>
              <w:rPr>
                <w:rFonts w:ascii="Calibri" w:hAnsi="Calibri"/>
                <w:sz w:val="22"/>
                <w:szCs w:val="22"/>
              </w:rPr>
            </w:pPr>
            <w:r w:rsidRPr="0081076F">
              <w:rPr>
                <w:rFonts w:ascii="Calibri" w:hAnsi="Calibri"/>
                <w:sz w:val="22"/>
                <w:szCs w:val="22"/>
              </w:rPr>
              <w:t>in the receiving Party’s possession (with full right to disclose) before receiving it from the other Party; or</w:t>
            </w:r>
          </w:p>
        </w:tc>
      </w:tr>
      <w:tr w:rsidR="00132526" w:rsidRPr="00CB5B77" w:rsidDel="009170AC" w14:paraId="7D6EC0EC" w14:textId="77777777" w:rsidTr="00132526">
        <w:tc>
          <w:tcPr>
            <w:tcW w:w="612" w:type="dxa"/>
          </w:tcPr>
          <w:p w14:paraId="1B2AE688" w14:textId="77777777" w:rsidR="00132526" w:rsidRPr="0081076F" w:rsidDel="009170AC" w:rsidRDefault="00132526" w:rsidP="00132526">
            <w:pPr>
              <w:jc w:val="both"/>
              <w:rPr>
                <w:rFonts w:ascii="Calibri" w:hAnsi="Calibri"/>
                <w:color w:val="0000FF"/>
                <w:sz w:val="22"/>
                <w:szCs w:val="22"/>
              </w:rPr>
            </w:pPr>
          </w:p>
        </w:tc>
        <w:tc>
          <w:tcPr>
            <w:tcW w:w="840" w:type="dxa"/>
            <w:gridSpan w:val="2"/>
          </w:tcPr>
          <w:p w14:paraId="57DABC82" w14:textId="77777777" w:rsidR="00132526" w:rsidRPr="0081076F" w:rsidDel="009170AC" w:rsidRDefault="00132526" w:rsidP="0081076F">
            <w:pPr>
              <w:spacing w:line="276" w:lineRule="auto"/>
              <w:jc w:val="both"/>
              <w:rPr>
                <w:rFonts w:ascii="Calibri" w:hAnsi="Calibri"/>
                <w:sz w:val="22"/>
                <w:szCs w:val="22"/>
              </w:rPr>
            </w:pPr>
            <w:r w:rsidRPr="0081076F">
              <w:rPr>
                <w:rFonts w:ascii="Calibri" w:hAnsi="Calibri"/>
                <w:sz w:val="22"/>
                <w:szCs w:val="22"/>
              </w:rPr>
              <w:t>2.</w:t>
            </w:r>
          </w:p>
        </w:tc>
        <w:tc>
          <w:tcPr>
            <w:tcW w:w="7619" w:type="dxa"/>
          </w:tcPr>
          <w:p w14:paraId="7D7E9D8A" w14:textId="77777777" w:rsidR="00132526" w:rsidRPr="0081076F" w:rsidDel="009170AC" w:rsidRDefault="00132526" w:rsidP="0081076F">
            <w:pPr>
              <w:spacing w:after="120" w:line="276" w:lineRule="auto"/>
              <w:jc w:val="both"/>
              <w:rPr>
                <w:rFonts w:ascii="Calibri" w:hAnsi="Calibri"/>
                <w:sz w:val="22"/>
                <w:szCs w:val="22"/>
              </w:rPr>
            </w:pPr>
            <w:r w:rsidRPr="0081076F">
              <w:rPr>
                <w:rFonts w:ascii="Calibri" w:hAnsi="Calibri"/>
                <w:sz w:val="22"/>
                <w:szCs w:val="22"/>
              </w:rPr>
              <w:t>which is or becomes public knowledge other than by breach of this clause; or</w:t>
            </w:r>
          </w:p>
        </w:tc>
      </w:tr>
      <w:tr w:rsidR="00132526" w:rsidRPr="00CB5B77" w:rsidDel="009170AC" w14:paraId="7B39FF3B" w14:textId="77777777" w:rsidTr="00132526">
        <w:tc>
          <w:tcPr>
            <w:tcW w:w="612" w:type="dxa"/>
          </w:tcPr>
          <w:p w14:paraId="1CEC1F70" w14:textId="77777777" w:rsidR="00132526" w:rsidRPr="0081076F" w:rsidDel="009170AC" w:rsidRDefault="00132526" w:rsidP="00132526">
            <w:pPr>
              <w:jc w:val="both"/>
              <w:rPr>
                <w:rFonts w:ascii="Calibri" w:hAnsi="Calibri"/>
                <w:color w:val="0000FF"/>
                <w:sz w:val="22"/>
                <w:szCs w:val="22"/>
              </w:rPr>
            </w:pPr>
          </w:p>
        </w:tc>
        <w:tc>
          <w:tcPr>
            <w:tcW w:w="840" w:type="dxa"/>
            <w:gridSpan w:val="2"/>
          </w:tcPr>
          <w:p w14:paraId="297ECF59" w14:textId="77777777" w:rsidR="00132526" w:rsidRPr="0081076F" w:rsidDel="009170AC" w:rsidRDefault="00132526" w:rsidP="0081076F">
            <w:pPr>
              <w:spacing w:line="276" w:lineRule="auto"/>
              <w:jc w:val="both"/>
              <w:rPr>
                <w:rFonts w:ascii="Calibri" w:hAnsi="Calibri"/>
                <w:sz w:val="22"/>
                <w:szCs w:val="22"/>
              </w:rPr>
            </w:pPr>
            <w:r w:rsidRPr="0081076F">
              <w:rPr>
                <w:rFonts w:ascii="Calibri" w:hAnsi="Calibri"/>
                <w:sz w:val="22"/>
                <w:szCs w:val="22"/>
              </w:rPr>
              <w:t>3.</w:t>
            </w:r>
          </w:p>
        </w:tc>
        <w:tc>
          <w:tcPr>
            <w:tcW w:w="7619" w:type="dxa"/>
          </w:tcPr>
          <w:p w14:paraId="00E56400" w14:textId="77777777" w:rsidR="00132526" w:rsidRPr="0081076F" w:rsidDel="009170AC" w:rsidRDefault="00132526" w:rsidP="0081076F">
            <w:pPr>
              <w:spacing w:after="120" w:line="276" w:lineRule="auto"/>
              <w:jc w:val="both"/>
              <w:rPr>
                <w:rFonts w:ascii="Calibri" w:hAnsi="Calibri"/>
                <w:sz w:val="22"/>
                <w:szCs w:val="22"/>
              </w:rPr>
            </w:pPr>
            <w:r w:rsidRPr="0081076F">
              <w:rPr>
                <w:rFonts w:ascii="Calibri" w:hAnsi="Calibri"/>
                <w:sz w:val="22"/>
                <w:szCs w:val="22"/>
              </w:rPr>
              <w:t>is independently developed by the disclosing Party without access to or use of the Confidential Information; or</w:t>
            </w:r>
          </w:p>
        </w:tc>
      </w:tr>
      <w:tr w:rsidR="00132526" w:rsidRPr="00CB5B77" w:rsidDel="009170AC" w14:paraId="2D3887BF" w14:textId="77777777" w:rsidTr="00132526">
        <w:trPr>
          <w:trHeight w:val="840"/>
        </w:trPr>
        <w:tc>
          <w:tcPr>
            <w:tcW w:w="612" w:type="dxa"/>
          </w:tcPr>
          <w:p w14:paraId="7B017337" w14:textId="77777777" w:rsidR="00132526" w:rsidRPr="0081076F" w:rsidDel="009170AC" w:rsidRDefault="00132526" w:rsidP="00132526">
            <w:pPr>
              <w:jc w:val="both"/>
              <w:rPr>
                <w:rFonts w:ascii="Calibri" w:hAnsi="Calibri"/>
                <w:color w:val="0000FF"/>
                <w:sz w:val="22"/>
                <w:szCs w:val="22"/>
              </w:rPr>
            </w:pPr>
          </w:p>
        </w:tc>
        <w:tc>
          <w:tcPr>
            <w:tcW w:w="840" w:type="dxa"/>
            <w:gridSpan w:val="2"/>
          </w:tcPr>
          <w:p w14:paraId="01AE093C" w14:textId="77777777" w:rsidR="00132526" w:rsidRPr="0081076F" w:rsidDel="009170AC" w:rsidRDefault="00132526" w:rsidP="0081076F">
            <w:pPr>
              <w:spacing w:line="276" w:lineRule="auto"/>
              <w:jc w:val="both"/>
              <w:rPr>
                <w:rFonts w:ascii="Calibri" w:hAnsi="Calibri"/>
                <w:sz w:val="22"/>
                <w:szCs w:val="22"/>
              </w:rPr>
            </w:pPr>
            <w:r w:rsidRPr="0081076F">
              <w:rPr>
                <w:rFonts w:ascii="Calibri" w:hAnsi="Calibri"/>
                <w:sz w:val="22"/>
                <w:szCs w:val="22"/>
              </w:rPr>
              <w:t>4.</w:t>
            </w:r>
          </w:p>
        </w:tc>
        <w:tc>
          <w:tcPr>
            <w:tcW w:w="7619" w:type="dxa"/>
          </w:tcPr>
          <w:p w14:paraId="0CA4E6D7" w14:textId="77777777" w:rsidR="00132526" w:rsidRPr="0081076F" w:rsidDel="009170AC" w:rsidRDefault="00132526" w:rsidP="0081076F">
            <w:pPr>
              <w:spacing w:after="120" w:line="276" w:lineRule="auto"/>
              <w:jc w:val="both"/>
              <w:rPr>
                <w:rFonts w:ascii="Calibri" w:hAnsi="Calibri"/>
                <w:sz w:val="22"/>
                <w:szCs w:val="22"/>
              </w:rPr>
            </w:pPr>
            <w:r w:rsidRPr="0081076F">
              <w:rPr>
                <w:rFonts w:ascii="Calibri" w:hAnsi="Calibri"/>
                <w:sz w:val="22"/>
                <w:szCs w:val="22"/>
              </w:rPr>
              <w:t>is lawfully received by the disclosing Party from a third party (with full right to disclose).</w:t>
            </w:r>
          </w:p>
        </w:tc>
      </w:tr>
      <w:tr w:rsidR="00132526" w:rsidRPr="00CB5B77" w14:paraId="2912C50E" w14:textId="77777777" w:rsidTr="00132526">
        <w:tc>
          <w:tcPr>
            <w:tcW w:w="612" w:type="dxa"/>
          </w:tcPr>
          <w:p w14:paraId="6CBC7959" w14:textId="77777777" w:rsidR="00132526" w:rsidRPr="0081076F" w:rsidRDefault="00132526" w:rsidP="00132526">
            <w:pPr>
              <w:jc w:val="both"/>
              <w:rPr>
                <w:rFonts w:ascii="Calibri" w:hAnsi="Calibri"/>
                <w:color w:val="0000FF"/>
                <w:sz w:val="22"/>
                <w:szCs w:val="22"/>
              </w:rPr>
            </w:pPr>
            <w:r w:rsidRPr="0081076F">
              <w:rPr>
                <w:rFonts w:ascii="Calibri" w:hAnsi="Calibri"/>
                <w:color w:val="000000"/>
                <w:sz w:val="22"/>
                <w:szCs w:val="22"/>
              </w:rPr>
              <w:t>C.</w:t>
            </w:r>
          </w:p>
        </w:tc>
        <w:tc>
          <w:tcPr>
            <w:tcW w:w="8459" w:type="dxa"/>
            <w:gridSpan w:val="3"/>
          </w:tcPr>
          <w:p w14:paraId="15884D86" w14:textId="77777777" w:rsidR="00132526" w:rsidRPr="0081076F" w:rsidRDefault="00132526" w:rsidP="0081076F">
            <w:pPr>
              <w:spacing w:after="120" w:line="276" w:lineRule="auto"/>
              <w:jc w:val="both"/>
              <w:rPr>
                <w:rFonts w:ascii="Calibri" w:hAnsi="Calibri"/>
                <w:sz w:val="22"/>
                <w:szCs w:val="22"/>
              </w:rPr>
            </w:pPr>
            <w:r w:rsidRPr="0081076F">
              <w:rPr>
                <w:rFonts w:ascii="Calibri" w:hAnsi="Calibri"/>
                <w:sz w:val="22"/>
                <w:szCs w:val="22"/>
              </w:rP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132526" w:rsidRPr="00CB5B77" w14:paraId="4245BAA1" w14:textId="77777777" w:rsidTr="00132526">
        <w:tc>
          <w:tcPr>
            <w:tcW w:w="612" w:type="dxa"/>
          </w:tcPr>
          <w:p w14:paraId="501E667A" w14:textId="77777777" w:rsidR="00132526" w:rsidRPr="0081076F" w:rsidRDefault="00132526" w:rsidP="00132526">
            <w:pPr>
              <w:jc w:val="both"/>
              <w:rPr>
                <w:rFonts w:ascii="Calibri" w:hAnsi="Calibri"/>
                <w:color w:val="0000FF"/>
                <w:sz w:val="22"/>
                <w:szCs w:val="22"/>
              </w:rPr>
            </w:pPr>
            <w:r w:rsidRPr="0081076F">
              <w:rPr>
                <w:rFonts w:ascii="Calibri" w:hAnsi="Calibri"/>
                <w:color w:val="000000"/>
                <w:sz w:val="22"/>
                <w:szCs w:val="22"/>
              </w:rPr>
              <w:t>D.</w:t>
            </w:r>
          </w:p>
        </w:tc>
        <w:tc>
          <w:tcPr>
            <w:tcW w:w="8459" w:type="dxa"/>
            <w:gridSpan w:val="3"/>
          </w:tcPr>
          <w:p w14:paraId="394E3F98" w14:textId="77777777" w:rsidR="00132526" w:rsidRDefault="00132526" w:rsidP="0081076F">
            <w:pPr>
              <w:spacing w:after="120" w:line="276" w:lineRule="auto"/>
              <w:jc w:val="both"/>
              <w:rPr>
                <w:rFonts w:ascii="Calibri" w:hAnsi="Calibri"/>
                <w:sz w:val="22"/>
                <w:szCs w:val="22"/>
              </w:rPr>
            </w:pPr>
            <w:r w:rsidRPr="0081076F">
              <w:rPr>
                <w:rFonts w:ascii="Calibri" w:hAnsi="Calibri"/>
                <w:sz w:val="22"/>
                <w:szCs w:val="22"/>
              </w:rPr>
              <w:t>The terms of this clause 7 shall survive expiry, completion or termination for whatever reason of this Agreement.</w:t>
            </w:r>
          </w:p>
          <w:p w14:paraId="09EA8BEE" w14:textId="77777777" w:rsidR="0092523D" w:rsidRDefault="0092523D" w:rsidP="00DB63FF">
            <w:pPr>
              <w:spacing w:after="120" w:line="276" w:lineRule="auto"/>
              <w:jc w:val="both"/>
              <w:rPr>
                <w:rFonts w:ascii="Calibri" w:hAnsi="Calibri"/>
                <w:sz w:val="22"/>
                <w:szCs w:val="22"/>
              </w:rPr>
            </w:pPr>
          </w:p>
          <w:p w14:paraId="40DB9090" w14:textId="3DB63CB6" w:rsidR="008E1940" w:rsidRPr="0081076F" w:rsidRDefault="008E1940" w:rsidP="00B50169">
            <w:pPr>
              <w:spacing w:after="120" w:line="276" w:lineRule="auto"/>
              <w:jc w:val="both"/>
              <w:rPr>
                <w:rFonts w:ascii="Calibri" w:hAnsi="Calibri"/>
                <w:sz w:val="22"/>
                <w:szCs w:val="22"/>
              </w:rPr>
            </w:pPr>
          </w:p>
        </w:tc>
      </w:tr>
    </w:tbl>
    <w:p w14:paraId="081595EC" w14:textId="77777777" w:rsidR="00132526" w:rsidRPr="00553283" w:rsidRDefault="00132526" w:rsidP="00275130">
      <w:pPr>
        <w:pStyle w:val="OpenFormatting"/>
        <w:shd w:val="clear" w:color="auto" w:fill="2C7D88"/>
        <w:rPr>
          <w:rStyle w:val="OpenFormattingChar"/>
          <w:b/>
          <w:color w:val="FFFFFF"/>
          <w:sz w:val="24"/>
          <w:szCs w:val="24"/>
        </w:rPr>
      </w:pPr>
      <w:r w:rsidRPr="00ED5DC1">
        <w:rPr>
          <w:b/>
          <w:color w:val="FFFFFF"/>
          <w:sz w:val="24"/>
          <w:szCs w:val="24"/>
        </w:rPr>
        <w:t>8.</w:t>
      </w:r>
      <w:r w:rsidRPr="00553283">
        <w:rPr>
          <w:color w:val="FFFFFF"/>
          <w:sz w:val="24"/>
          <w:szCs w:val="24"/>
        </w:rPr>
        <w:tab/>
      </w:r>
      <w:r w:rsidRPr="00553283">
        <w:rPr>
          <w:rStyle w:val="OpenFormattingChar"/>
          <w:b/>
          <w:color w:val="FFFFFF"/>
          <w:sz w:val="24"/>
          <w:szCs w:val="24"/>
        </w:rPr>
        <w:t>FORCE MAJEURE</w:t>
      </w:r>
    </w:p>
    <w:tbl>
      <w:tblPr>
        <w:tblW w:w="0" w:type="auto"/>
        <w:tblLook w:val="01E0" w:firstRow="1" w:lastRow="1" w:firstColumn="1" w:lastColumn="1" w:noHBand="0" w:noVBand="0"/>
      </w:tblPr>
      <w:tblGrid>
        <w:gridCol w:w="743"/>
        <w:gridCol w:w="661"/>
        <w:gridCol w:w="7378"/>
      </w:tblGrid>
      <w:tr w:rsidR="00132526" w:rsidRPr="00CB5B77" w14:paraId="139EB333" w14:textId="77777777" w:rsidTr="00132526">
        <w:trPr>
          <w:trHeight w:val="2826"/>
        </w:trPr>
        <w:tc>
          <w:tcPr>
            <w:tcW w:w="828" w:type="dxa"/>
            <w:shd w:val="clear" w:color="auto" w:fill="auto"/>
          </w:tcPr>
          <w:p w14:paraId="3F2533A2" w14:textId="77777777" w:rsidR="00132526" w:rsidRPr="00553283" w:rsidRDefault="00132526" w:rsidP="00132526">
            <w:pPr>
              <w:rPr>
                <w:rFonts w:ascii="Calibri" w:hAnsi="Calibri"/>
                <w:color w:val="0000FF"/>
                <w:sz w:val="22"/>
                <w:szCs w:val="22"/>
                <w:highlight w:val="red"/>
              </w:rPr>
            </w:pPr>
            <w:r w:rsidRPr="00553283">
              <w:rPr>
                <w:rFonts w:ascii="Calibri" w:hAnsi="Calibri"/>
                <w:color w:val="000000"/>
                <w:sz w:val="22"/>
                <w:szCs w:val="22"/>
              </w:rPr>
              <w:t>A</w:t>
            </w:r>
          </w:p>
        </w:tc>
        <w:tc>
          <w:tcPr>
            <w:tcW w:w="9540" w:type="dxa"/>
            <w:gridSpan w:val="2"/>
          </w:tcPr>
          <w:p w14:paraId="113AB0D6"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A ‘Force Majeure Event’ means an event or circumstance or combination of events and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132526" w:rsidRPr="00CB5B77" w14:paraId="59F61038" w14:textId="77777777" w:rsidTr="00132526">
        <w:tc>
          <w:tcPr>
            <w:tcW w:w="828" w:type="dxa"/>
          </w:tcPr>
          <w:p w14:paraId="4A4D5A82" w14:textId="77777777" w:rsidR="00132526" w:rsidRPr="00553283" w:rsidRDefault="00132526" w:rsidP="00132526">
            <w:pPr>
              <w:keepNext/>
              <w:jc w:val="both"/>
              <w:rPr>
                <w:rFonts w:ascii="Calibri" w:hAnsi="Calibri"/>
                <w:color w:val="000000"/>
                <w:sz w:val="22"/>
                <w:szCs w:val="22"/>
              </w:rPr>
            </w:pPr>
            <w:r w:rsidRPr="00553283">
              <w:rPr>
                <w:rFonts w:ascii="Calibri" w:hAnsi="Calibri"/>
                <w:color w:val="000000"/>
                <w:sz w:val="22"/>
                <w:szCs w:val="22"/>
              </w:rPr>
              <w:t>B.</w:t>
            </w:r>
          </w:p>
        </w:tc>
        <w:tc>
          <w:tcPr>
            <w:tcW w:w="9540" w:type="dxa"/>
            <w:gridSpan w:val="2"/>
          </w:tcPr>
          <w:p w14:paraId="149602CC"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132526" w:rsidRPr="00CB5B77" w14:paraId="193A1614" w14:textId="77777777" w:rsidTr="00132526">
        <w:tc>
          <w:tcPr>
            <w:tcW w:w="828" w:type="dxa"/>
          </w:tcPr>
          <w:p w14:paraId="4FD91274" w14:textId="77777777" w:rsidR="00132526" w:rsidRPr="00553283" w:rsidRDefault="00132526" w:rsidP="00132526">
            <w:pPr>
              <w:jc w:val="both"/>
              <w:rPr>
                <w:rFonts w:ascii="Calibri" w:hAnsi="Calibri"/>
                <w:color w:val="0000FF"/>
                <w:sz w:val="22"/>
                <w:szCs w:val="22"/>
              </w:rPr>
            </w:pPr>
          </w:p>
        </w:tc>
        <w:tc>
          <w:tcPr>
            <w:tcW w:w="720" w:type="dxa"/>
          </w:tcPr>
          <w:p w14:paraId="55A5CB60"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1.</w:t>
            </w:r>
          </w:p>
        </w:tc>
        <w:tc>
          <w:tcPr>
            <w:tcW w:w="8820" w:type="dxa"/>
          </w:tcPr>
          <w:p w14:paraId="5477F68B"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the nature of the Force Majeure Event;</w:t>
            </w:r>
          </w:p>
        </w:tc>
      </w:tr>
      <w:tr w:rsidR="00132526" w:rsidRPr="00CB5B77" w14:paraId="371C58E1" w14:textId="77777777" w:rsidTr="00132526">
        <w:tc>
          <w:tcPr>
            <w:tcW w:w="828" w:type="dxa"/>
          </w:tcPr>
          <w:p w14:paraId="646DC01A" w14:textId="77777777" w:rsidR="00132526" w:rsidRPr="00553283" w:rsidRDefault="00132526" w:rsidP="00132526">
            <w:pPr>
              <w:jc w:val="both"/>
              <w:rPr>
                <w:rFonts w:ascii="Calibri" w:hAnsi="Calibri"/>
                <w:color w:val="0000FF"/>
                <w:sz w:val="22"/>
                <w:szCs w:val="22"/>
              </w:rPr>
            </w:pPr>
          </w:p>
        </w:tc>
        <w:tc>
          <w:tcPr>
            <w:tcW w:w="720" w:type="dxa"/>
          </w:tcPr>
          <w:p w14:paraId="616F802F"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2.</w:t>
            </w:r>
          </w:p>
        </w:tc>
        <w:tc>
          <w:tcPr>
            <w:tcW w:w="8820" w:type="dxa"/>
          </w:tcPr>
          <w:p w14:paraId="0D9563A5"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the anticipated delay in the performance of obligations;</w:t>
            </w:r>
          </w:p>
        </w:tc>
      </w:tr>
      <w:tr w:rsidR="00132526" w:rsidRPr="00CB5B77" w14:paraId="5907C83A" w14:textId="77777777" w:rsidTr="00132526">
        <w:tc>
          <w:tcPr>
            <w:tcW w:w="828" w:type="dxa"/>
          </w:tcPr>
          <w:p w14:paraId="558A8275" w14:textId="77777777" w:rsidR="00132526" w:rsidRPr="00553283" w:rsidRDefault="00132526" w:rsidP="00132526">
            <w:pPr>
              <w:jc w:val="both"/>
              <w:rPr>
                <w:rFonts w:ascii="Calibri" w:hAnsi="Calibri"/>
                <w:color w:val="0000FF"/>
                <w:sz w:val="22"/>
                <w:szCs w:val="22"/>
              </w:rPr>
            </w:pPr>
          </w:p>
        </w:tc>
        <w:tc>
          <w:tcPr>
            <w:tcW w:w="720" w:type="dxa"/>
          </w:tcPr>
          <w:p w14:paraId="3DBBB0B9"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3.</w:t>
            </w:r>
          </w:p>
        </w:tc>
        <w:tc>
          <w:tcPr>
            <w:tcW w:w="8820" w:type="dxa"/>
          </w:tcPr>
          <w:p w14:paraId="64778A76"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the action proposed to minimise the impact of the Force Majeure Event;</w:t>
            </w:r>
          </w:p>
        </w:tc>
      </w:tr>
      <w:tr w:rsidR="00132526" w:rsidRPr="00CB5B77" w14:paraId="53536906" w14:textId="77777777" w:rsidTr="00132526">
        <w:tc>
          <w:tcPr>
            <w:tcW w:w="828" w:type="dxa"/>
          </w:tcPr>
          <w:p w14:paraId="1A994079" w14:textId="77777777" w:rsidR="00132526" w:rsidRPr="00553283" w:rsidRDefault="00132526" w:rsidP="00132526">
            <w:pPr>
              <w:jc w:val="both"/>
              <w:rPr>
                <w:rFonts w:ascii="Calibri" w:hAnsi="Calibri"/>
                <w:color w:val="0000FF"/>
                <w:sz w:val="22"/>
                <w:szCs w:val="22"/>
              </w:rPr>
            </w:pPr>
          </w:p>
        </w:tc>
        <w:tc>
          <w:tcPr>
            <w:tcW w:w="9540" w:type="dxa"/>
            <w:gridSpan w:val="2"/>
          </w:tcPr>
          <w:p w14:paraId="044B2EEA"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132526" w:rsidRPr="00CB5B77" w14:paraId="723E80C6" w14:textId="77777777" w:rsidTr="00132526">
        <w:tc>
          <w:tcPr>
            <w:tcW w:w="828" w:type="dxa"/>
          </w:tcPr>
          <w:p w14:paraId="41F0F6DA" w14:textId="77777777" w:rsidR="00132526" w:rsidRPr="00553283" w:rsidRDefault="00132526" w:rsidP="00132526">
            <w:pPr>
              <w:jc w:val="both"/>
              <w:rPr>
                <w:rFonts w:ascii="Calibri" w:hAnsi="Calibri"/>
                <w:color w:val="000000"/>
                <w:sz w:val="22"/>
                <w:szCs w:val="22"/>
              </w:rPr>
            </w:pPr>
            <w:r w:rsidRPr="00553283">
              <w:rPr>
                <w:rFonts w:ascii="Calibri" w:hAnsi="Calibri"/>
                <w:color w:val="000000"/>
                <w:sz w:val="22"/>
                <w:szCs w:val="22"/>
              </w:rPr>
              <w:t>C.</w:t>
            </w:r>
          </w:p>
        </w:tc>
        <w:tc>
          <w:tcPr>
            <w:tcW w:w="9540" w:type="dxa"/>
            <w:gridSpan w:val="2"/>
          </w:tcPr>
          <w:p w14:paraId="543AE3B5" w14:textId="717A843A"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 xml:space="preserve">If the Force Majeure Event continues for </w:t>
            </w:r>
            <w:r w:rsidR="006C5AAA">
              <w:rPr>
                <w:rFonts w:ascii="Calibri" w:hAnsi="Calibri"/>
                <w:sz w:val="22"/>
                <w:szCs w:val="22"/>
              </w:rPr>
              <w:t xml:space="preserve">60 </w:t>
            </w:r>
            <w:r w:rsidRPr="00553283">
              <w:rPr>
                <w:rFonts w:ascii="Calibri" w:hAnsi="Calibri"/>
                <w:sz w:val="22"/>
                <w:szCs w:val="22"/>
              </w:rPr>
              <w:t xml:space="preserve">calendar days either Party may terminate at 14 </w:t>
            </w:r>
            <w:proofErr w:type="spellStart"/>
            <w:r w:rsidRPr="00553283">
              <w:rPr>
                <w:rFonts w:ascii="Calibri" w:hAnsi="Calibri"/>
                <w:sz w:val="22"/>
                <w:szCs w:val="22"/>
              </w:rPr>
              <w:t>days notice</w:t>
            </w:r>
            <w:proofErr w:type="spellEnd"/>
            <w:r w:rsidRPr="00553283">
              <w:rPr>
                <w:rFonts w:ascii="Calibri" w:hAnsi="Calibri"/>
                <w:sz w:val="22"/>
                <w:szCs w:val="22"/>
              </w:rPr>
              <w:t>.</w:t>
            </w:r>
          </w:p>
        </w:tc>
      </w:tr>
      <w:tr w:rsidR="00132526" w:rsidRPr="00CB5B77" w14:paraId="0F0D9A1C" w14:textId="77777777" w:rsidTr="00132526">
        <w:tc>
          <w:tcPr>
            <w:tcW w:w="828" w:type="dxa"/>
          </w:tcPr>
          <w:p w14:paraId="62DF2CF4" w14:textId="77777777" w:rsidR="00132526" w:rsidRPr="00553283" w:rsidRDefault="00132526" w:rsidP="00132526">
            <w:pPr>
              <w:jc w:val="both"/>
              <w:rPr>
                <w:rFonts w:ascii="Calibri" w:hAnsi="Calibri"/>
                <w:color w:val="000000"/>
                <w:sz w:val="22"/>
                <w:szCs w:val="22"/>
              </w:rPr>
            </w:pPr>
            <w:r w:rsidRPr="00553283">
              <w:rPr>
                <w:rFonts w:ascii="Calibri" w:hAnsi="Calibri"/>
                <w:color w:val="000000"/>
                <w:sz w:val="22"/>
                <w:szCs w:val="22"/>
              </w:rPr>
              <w:t>D.</w:t>
            </w:r>
          </w:p>
        </w:tc>
        <w:tc>
          <w:tcPr>
            <w:tcW w:w="9540" w:type="dxa"/>
            <w:gridSpan w:val="2"/>
          </w:tcPr>
          <w:p w14:paraId="26CC84C1" w14:textId="77777777" w:rsidR="00553283" w:rsidRPr="00553283" w:rsidRDefault="00132526" w:rsidP="0092523D">
            <w:pPr>
              <w:spacing w:after="120" w:line="276" w:lineRule="auto"/>
              <w:jc w:val="both"/>
              <w:rPr>
                <w:rFonts w:ascii="Calibri" w:hAnsi="Calibri"/>
                <w:sz w:val="22"/>
                <w:szCs w:val="22"/>
              </w:rPr>
            </w:pPr>
            <w:r w:rsidRPr="00553283">
              <w:rPr>
                <w:rFonts w:ascii="Calibri" w:hAnsi="Calibri"/>
                <w:sz w:val="22"/>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7DDEE47" w14:textId="77777777" w:rsidR="00132526" w:rsidRPr="00132526" w:rsidRDefault="00132526" w:rsidP="00275130">
      <w:pPr>
        <w:pStyle w:val="OpenFormatting"/>
        <w:shd w:val="clear" w:color="auto" w:fill="2C7D88"/>
        <w:rPr>
          <w:rStyle w:val="Heading3Char"/>
          <w:color w:val="FFFFFF"/>
        </w:rPr>
      </w:pPr>
      <w:r w:rsidRPr="00ED5DC1">
        <w:rPr>
          <w:b/>
          <w:color w:val="FFFFFF"/>
          <w:sz w:val="24"/>
          <w:szCs w:val="24"/>
        </w:rPr>
        <w:t>9.</w:t>
      </w:r>
      <w:r w:rsidRPr="00132526">
        <w:rPr>
          <w:color w:val="FFFFFF"/>
        </w:rPr>
        <w:tab/>
      </w:r>
      <w:r w:rsidRPr="00553283">
        <w:rPr>
          <w:rStyle w:val="Heading3Char"/>
          <w:rFonts w:ascii="Calibri" w:hAnsi="Calibri"/>
          <w:color w:val="FFFFFF"/>
        </w:rPr>
        <w:t>TERMINATION</w:t>
      </w:r>
    </w:p>
    <w:tbl>
      <w:tblPr>
        <w:tblW w:w="0" w:type="auto"/>
        <w:tblLook w:val="01E0" w:firstRow="1" w:lastRow="1" w:firstColumn="1" w:lastColumn="1" w:noHBand="0" w:noVBand="0"/>
      </w:tblPr>
      <w:tblGrid>
        <w:gridCol w:w="744"/>
        <w:gridCol w:w="658"/>
        <w:gridCol w:w="7380"/>
      </w:tblGrid>
      <w:tr w:rsidR="00132526" w:rsidRPr="00CB5B77" w14:paraId="07D4BF15" w14:textId="77777777" w:rsidTr="00132526">
        <w:tc>
          <w:tcPr>
            <w:tcW w:w="770" w:type="dxa"/>
          </w:tcPr>
          <w:p w14:paraId="380AE5EC" w14:textId="77777777" w:rsidR="00132526" w:rsidRPr="00553283" w:rsidRDefault="00132526" w:rsidP="00132526">
            <w:pPr>
              <w:jc w:val="both"/>
              <w:rPr>
                <w:rFonts w:ascii="Calibri" w:hAnsi="Calibri"/>
                <w:color w:val="0000FF"/>
                <w:sz w:val="22"/>
                <w:szCs w:val="22"/>
              </w:rPr>
            </w:pPr>
            <w:r w:rsidRPr="00553283">
              <w:rPr>
                <w:rFonts w:ascii="Calibri" w:hAnsi="Calibri"/>
                <w:color w:val="000000"/>
                <w:sz w:val="22"/>
                <w:szCs w:val="22"/>
              </w:rPr>
              <w:t>A</w:t>
            </w:r>
            <w:r w:rsidRPr="00553283">
              <w:rPr>
                <w:rFonts w:ascii="Calibri" w:hAnsi="Calibri"/>
                <w:color w:val="0000FF"/>
                <w:sz w:val="22"/>
                <w:szCs w:val="22"/>
              </w:rPr>
              <w:t>.</w:t>
            </w:r>
          </w:p>
        </w:tc>
        <w:tc>
          <w:tcPr>
            <w:tcW w:w="8472" w:type="dxa"/>
            <w:gridSpan w:val="2"/>
          </w:tcPr>
          <w:p w14:paraId="15235731" w14:textId="48C07FF3" w:rsidR="00132526" w:rsidRPr="00553283" w:rsidRDefault="00132526" w:rsidP="0092523D">
            <w:pPr>
              <w:spacing w:after="120" w:line="276" w:lineRule="auto"/>
              <w:jc w:val="both"/>
              <w:rPr>
                <w:rFonts w:ascii="Calibri" w:hAnsi="Calibri"/>
                <w:sz w:val="22"/>
                <w:szCs w:val="22"/>
              </w:rPr>
            </w:pPr>
            <w:r w:rsidRPr="00553283">
              <w:rPr>
                <w:rFonts w:ascii="Calibri" w:hAnsi="Calibri"/>
                <w:sz w:val="22"/>
                <w:szCs w:val="22"/>
              </w:rPr>
              <w:t>This Agreement may be terminated by the Client, without liability for compensation or damages, by serving</w:t>
            </w:r>
            <w:r w:rsidR="00B50169">
              <w:rPr>
                <w:rFonts w:ascii="Calibri" w:hAnsi="Calibri"/>
                <w:sz w:val="22"/>
                <w:szCs w:val="22"/>
              </w:rPr>
              <w:t xml:space="preserve"> three (3)months </w:t>
            </w:r>
            <w:r w:rsidRPr="00553283">
              <w:rPr>
                <w:rFonts w:ascii="Calibri" w:hAnsi="Calibri"/>
                <w:sz w:val="22"/>
                <w:szCs w:val="22"/>
              </w:rPr>
              <w:t>written notice to the Contractor. This Agreement may be terminated by the Contractor, without liability for compensation or damages, by serving</w:t>
            </w:r>
            <w:r w:rsidR="00B50169">
              <w:rPr>
                <w:rFonts w:ascii="Calibri" w:hAnsi="Calibri"/>
                <w:sz w:val="22"/>
                <w:szCs w:val="22"/>
              </w:rPr>
              <w:t xml:space="preserve"> nine (9) months</w:t>
            </w:r>
            <w:r w:rsidRPr="00553283">
              <w:rPr>
                <w:rFonts w:ascii="Calibri" w:hAnsi="Calibri"/>
                <w:sz w:val="22"/>
                <w:szCs w:val="22"/>
              </w:rPr>
              <w:t xml:space="preserve"> written notice to the Client.</w:t>
            </w:r>
          </w:p>
        </w:tc>
      </w:tr>
      <w:tr w:rsidR="00132526" w:rsidRPr="00CB5B77" w14:paraId="436CA61A" w14:textId="77777777" w:rsidTr="00132526">
        <w:tc>
          <w:tcPr>
            <w:tcW w:w="770" w:type="dxa"/>
          </w:tcPr>
          <w:p w14:paraId="07B338A9" w14:textId="77777777" w:rsidR="00132526" w:rsidRPr="00553283" w:rsidRDefault="00132526" w:rsidP="00132526">
            <w:pPr>
              <w:jc w:val="both"/>
              <w:rPr>
                <w:rFonts w:ascii="Calibri" w:hAnsi="Calibri"/>
                <w:color w:val="0000FF"/>
                <w:sz w:val="22"/>
                <w:szCs w:val="22"/>
              </w:rPr>
            </w:pPr>
            <w:r w:rsidRPr="00553283">
              <w:rPr>
                <w:rFonts w:ascii="Calibri" w:hAnsi="Calibri"/>
                <w:color w:val="000000"/>
                <w:sz w:val="22"/>
                <w:szCs w:val="22"/>
              </w:rPr>
              <w:t>B</w:t>
            </w:r>
            <w:r w:rsidRPr="00553283">
              <w:rPr>
                <w:rFonts w:ascii="Calibri" w:hAnsi="Calibri"/>
                <w:color w:val="0000FF"/>
                <w:sz w:val="22"/>
                <w:szCs w:val="22"/>
              </w:rPr>
              <w:t>.</w:t>
            </w:r>
          </w:p>
        </w:tc>
        <w:tc>
          <w:tcPr>
            <w:tcW w:w="8472" w:type="dxa"/>
            <w:gridSpan w:val="2"/>
          </w:tcPr>
          <w:p w14:paraId="01916F6F"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132526" w:rsidRPr="00CB5B77" w14:paraId="158B9920" w14:textId="77777777" w:rsidTr="00132526">
        <w:tc>
          <w:tcPr>
            <w:tcW w:w="770" w:type="dxa"/>
          </w:tcPr>
          <w:p w14:paraId="3A2D16CD" w14:textId="77777777" w:rsidR="00132526" w:rsidRPr="00553283" w:rsidRDefault="00132526" w:rsidP="00132526">
            <w:pPr>
              <w:jc w:val="both"/>
              <w:rPr>
                <w:rFonts w:ascii="Calibri" w:hAnsi="Calibri"/>
                <w:color w:val="0000FF"/>
                <w:sz w:val="22"/>
                <w:szCs w:val="22"/>
              </w:rPr>
            </w:pPr>
          </w:p>
        </w:tc>
        <w:tc>
          <w:tcPr>
            <w:tcW w:w="673" w:type="dxa"/>
          </w:tcPr>
          <w:p w14:paraId="6ED0963A" w14:textId="77777777" w:rsidR="00132526" w:rsidRPr="00553283" w:rsidRDefault="00132526" w:rsidP="00553283">
            <w:pPr>
              <w:spacing w:after="200" w:line="276" w:lineRule="auto"/>
              <w:jc w:val="both"/>
              <w:rPr>
                <w:rFonts w:ascii="Calibri" w:hAnsi="Calibri"/>
                <w:sz w:val="22"/>
                <w:szCs w:val="22"/>
              </w:rPr>
            </w:pPr>
            <w:r w:rsidRPr="00553283">
              <w:rPr>
                <w:rFonts w:ascii="Calibri" w:hAnsi="Calibri"/>
                <w:sz w:val="22"/>
                <w:szCs w:val="22"/>
              </w:rPr>
              <w:t>1.</w:t>
            </w:r>
          </w:p>
        </w:tc>
        <w:tc>
          <w:tcPr>
            <w:tcW w:w="7799" w:type="dxa"/>
          </w:tcPr>
          <w:p w14:paraId="53203484"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132526" w:rsidRPr="00CB5B77" w14:paraId="2F0A43A1" w14:textId="77777777" w:rsidTr="00132526">
        <w:tc>
          <w:tcPr>
            <w:tcW w:w="770" w:type="dxa"/>
          </w:tcPr>
          <w:p w14:paraId="277E2D0E" w14:textId="77777777" w:rsidR="00132526" w:rsidRPr="00553283" w:rsidRDefault="00132526" w:rsidP="00132526">
            <w:pPr>
              <w:jc w:val="both"/>
              <w:rPr>
                <w:rFonts w:ascii="Calibri" w:hAnsi="Calibri"/>
                <w:color w:val="0000FF"/>
                <w:sz w:val="22"/>
                <w:szCs w:val="22"/>
              </w:rPr>
            </w:pPr>
          </w:p>
        </w:tc>
        <w:tc>
          <w:tcPr>
            <w:tcW w:w="673" w:type="dxa"/>
          </w:tcPr>
          <w:p w14:paraId="2E93300E" w14:textId="77777777" w:rsidR="00132526" w:rsidRPr="00553283" w:rsidRDefault="00132526" w:rsidP="00553283">
            <w:pPr>
              <w:spacing w:after="200" w:line="276" w:lineRule="auto"/>
              <w:jc w:val="both"/>
              <w:rPr>
                <w:rFonts w:ascii="Calibri" w:hAnsi="Calibri"/>
                <w:sz w:val="22"/>
                <w:szCs w:val="22"/>
              </w:rPr>
            </w:pPr>
            <w:r w:rsidRPr="00553283">
              <w:rPr>
                <w:rFonts w:ascii="Calibri" w:hAnsi="Calibri"/>
                <w:sz w:val="22"/>
                <w:szCs w:val="22"/>
              </w:rPr>
              <w:t>2.</w:t>
            </w:r>
          </w:p>
        </w:tc>
        <w:tc>
          <w:tcPr>
            <w:tcW w:w="7799" w:type="dxa"/>
          </w:tcPr>
          <w:p w14:paraId="5FA744E1"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132526" w:rsidRPr="00CB5B77" w14:paraId="59DFC915" w14:textId="77777777" w:rsidTr="00132526">
        <w:tc>
          <w:tcPr>
            <w:tcW w:w="770" w:type="dxa"/>
          </w:tcPr>
          <w:p w14:paraId="37D153CD" w14:textId="77777777" w:rsidR="00132526" w:rsidRPr="00553283" w:rsidRDefault="00132526" w:rsidP="00132526">
            <w:pPr>
              <w:jc w:val="both"/>
              <w:rPr>
                <w:rFonts w:ascii="Calibri" w:hAnsi="Calibri"/>
                <w:color w:val="0000FF"/>
                <w:sz w:val="22"/>
                <w:szCs w:val="22"/>
              </w:rPr>
            </w:pPr>
          </w:p>
        </w:tc>
        <w:tc>
          <w:tcPr>
            <w:tcW w:w="673" w:type="dxa"/>
          </w:tcPr>
          <w:p w14:paraId="7488B0EB" w14:textId="77777777" w:rsidR="00132526" w:rsidRPr="00553283" w:rsidRDefault="00132526" w:rsidP="00553283">
            <w:pPr>
              <w:spacing w:after="200" w:line="276" w:lineRule="auto"/>
              <w:jc w:val="both"/>
              <w:rPr>
                <w:rFonts w:ascii="Calibri" w:hAnsi="Calibri"/>
                <w:sz w:val="22"/>
                <w:szCs w:val="22"/>
              </w:rPr>
            </w:pPr>
            <w:r w:rsidRPr="00553283">
              <w:rPr>
                <w:rFonts w:ascii="Calibri" w:hAnsi="Calibri"/>
                <w:sz w:val="22"/>
                <w:szCs w:val="22"/>
              </w:rPr>
              <w:t>3.</w:t>
            </w:r>
          </w:p>
        </w:tc>
        <w:tc>
          <w:tcPr>
            <w:tcW w:w="7799" w:type="dxa"/>
          </w:tcPr>
          <w:p w14:paraId="3AF81238"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in circumstances where the Client becomes aware of any conflict of interest on the part of the Contractor which cannot, in the opinion of the Client, be removed by other means; and</w:t>
            </w:r>
          </w:p>
        </w:tc>
      </w:tr>
      <w:tr w:rsidR="00132526" w:rsidRPr="00CB5B77" w14:paraId="5E7E9E5E" w14:textId="77777777" w:rsidTr="00132526">
        <w:tc>
          <w:tcPr>
            <w:tcW w:w="770" w:type="dxa"/>
          </w:tcPr>
          <w:p w14:paraId="79320331" w14:textId="77777777" w:rsidR="00132526" w:rsidRPr="00553283" w:rsidRDefault="00132526" w:rsidP="00132526">
            <w:pPr>
              <w:jc w:val="both"/>
              <w:rPr>
                <w:rFonts w:ascii="Calibri" w:hAnsi="Calibri"/>
                <w:color w:val="0000FF"/>
                <w:sz w:val="22"/>
                <w:szCs w:val="22"/>
              </w:rPr>
            </w:pPr>
          </w:p>
        </w:tc>
        <w:tc>
          <w:tcPr>
            <w:tcW w:w="673" w:type="dxa"/>
          </w:tcPr>
          <w:p w14:paraId="0EB16378" w14:textId="77777777" w:rsidR="00132526" w:rsidRPr="00553283" w:rsidRDefault="00132526" w:rsidP="00553283">
            <w:pPr>
              <w:spacing w:after="200" w:line="276" w:lineRule="auto"/>
              <w:jc w:val="both"/>
              <w:rPr>
                <w:rFonts w:ascii="Calibri" w:hAnsi="Calibri"/>
                <w:sz w:val="22"/>
                <w:szCs w:val="22"/>
              </w:rPr>
            </w:pPr>
            <w:r w:rsidRPr="00553283">
              <w:rPr>
                <w:rFonts w:ascii="Calibri" w:hAnsi="Calibri"/>
                <w:sz w:val="22"/>
                <w:szCs w:val="22"/>
              </w:rPr>
              <w:t>4.</w:t>
            </w:r>
          </w:p>
        </w:tc>
        <w:tc>
          <w:tcPr>
            <w:tcW w:w="7799" w:type="dxa"/>
          </w:tcPr>
          <w:p w14:paraId="46419F07"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in circumstances where the Client becomes aware of any registrable interest on the part of the Contractor.</w:t>
            </w:r>
          </w:p>
        </w:tc>
      </w:tr>
      <w:tr w:rsidR="00132526" w:rsidRPr="00CB5B77" w14:paraId="71EF0CB4" w14:textId="77777777" w:rsidTr="00132526">
        <w:tc>
          <w:tcPr>
            <w:tcW w:w="770" w:type="dxa"/>
          </w:tcPr>
          <w:p w14:paraId="3A8E5949" w14:textId="77777777" w:rsidR="00132526" w:rsidRPr="00553283" w:rsidRDefault="00132526" w:rsidP="00132526">
            <w:pPr>
              <w:jc w:val="both"/>
              <w:rPr>
                <w:rFonts w:ascii="Calibri" w:hAnsi="Calibri"/>
                <w:color w:val="0000FF"/>
                <w:sz w:val="22"/>
                <w:szCs w:val="22"/>
              </w:rPr>
            </w:pPr>
            <w:r w:rsidRPr="00553283">
              <w:rPr>
                <w:rFonts w:ascii="Calibri" w:hAnsi="Calibri"/>
                <w:color w:val="000000"/>
                <w:sz w:val="22"/>
                <w:szCs w:val="22"/>
              </w:rPr>
              <w:t>C.</w:t>
            </w:r>
          </w:p>
        </w:tc>
        <w:tc>
          <w:tcPr>
            <w:tcW w:w="8472" w:type="dxa"/>
            <w:gridSpan w:val="2"/>
          </w:tcPr>
          <w:p w14:paraId="386C8132" w14:textId="77777777" w:rsidR="00CA7917" w:rsidRDefault="00132526" w:rsidP="00553283">
            <w:pPr>
              <w:spacing w:after="120" w:line="276" w:lineRule="auto"/>
              <w:jc w:val="both"/>
              <w:rPr>
                <w:rFonts w:ascii="Calibri" w:hAnsi="Calibri"/>
                <w:sz w:val="22"/>
                <w:szCs w:val="22"/>
              </w:rPr>
            </w:pPr>
            <w:r w:rsidRPr="00553283">
              <w:rPr>
                <w:rFonts w:ascii="Calibri" w:hAnsi="Calibri"/>
                <w:sz w:val="22"/>
                <w:szCs w:val="22"/>
              </w:rPr>
              <w:t>The Client shall have the right, in addition to any other rights which it has at law, to terminate this Agreement immediately and without liability for compensation or damages in circumstances where the Client becomes aware</w:t>
            </w:r>
            <w:r w:rsidR="00CA7917">
              <w:rPr>
                <w:rFonts w:ascii="Calibri" w:hAnsi="Calibri"/>
                <w:sz w:val="22"/>
                <w:szCs w:val="22"/>
              </w:rPr>
              <w:t>:</w:t>
            </w:r>
          </w:p>
          <w:p w14:paraId="441405E2" w14:textId="77777777" w:rsidR="00132526" w:rsidRPr="002C7907" w:rsidRDefault="00132526" w:rsidP="00E24F32">
            <w:pPr>
              <w:pStyle w:val="ListParagraph"/>
              <w:numPr>
                <w:ilvl w:val="0"/>
                <w:numId w:val="31"/>
              </w:numPr>
              <w:spacing w:after="120" w:line="276" w:lineRule="auto"/>
              <w:rPr>
                <w:rFonts w:ascii="Calibri" w:hAnsi="Calibri"/>
                <w:sz w:val="22"/>
                <w:szCs w:val="22"/>
              </w:rPr>
            </w:pPr>
            <w:r w:rsidRPr="002C7907">
              <w:rPr>
                <w:rFonts w:ascii="Calibri" w:hAnsi="Calibri"/>
                <w:sz w:val="22"/>
                <w:szCs w:val="22"/>
              </w:rPr>
              <w:t xml:space="preserve">that any of the exclusion grounds set out in Regulation 57 of the Regulations </w:t>
            </w:r>
            <w:r w:rsidRPr="002C7907">
              <w:rPr>
                <w:rFonts w:ascii="Calibri" w:hAnsi="Calibri"/>
                <w:sz w:val="22"/>
                <w:szCs w:val="22"/>
              </w:rPr>
              <w:lastRenderedPageBreak/>
              <w:t xml:space="preserve">apply to the Contractor. </w:t>
            </w:r>
          </w:p>
          <w:p w14:paraId="020416E5" w14:textId="23DF7BF4" w:rsidR="00CA7917" w:rsidRPr="00CA7917" w:rsidRDefault="00CA7917" w:rsidP="00E24F32">
            <w:pPr>
              <w:pStyle w:val="ListParagraph"/>
              <w:numPr>
                <w:ilvl w:val="0"/>
                <w:numId w:val="31"/>
              </w:numPr>
              <w:spacing w:after="120" w:line="276" w:lineRule="auto"/>
              <w:rPr>
                <w:rFonts w:ascii="Calibri" w:hAnsi="Calibri"/>
                <w:sz w:val="22"/>
                <w:szCs w:val="22"/>
              </w:rPr>
            </w:pPr>
            <w:r w:rsidRPr="002C7907">
              <w:rPr>
                <w:rFonts w:ascii="Calibri" w:hAnsi="Calibri"/>
                <w:sz w:val="22"/>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132526" w:rsidRPr="00CB5B77" w14:paraId="3E46345B" w14:textId="77777777" w:rsidTr="00132526">
        <w:tc>
          <w:tcPr>
            <w:tcW w:w="770" w:type="dxa"/>
          </w:tcPr>
          <w:p w14:paraId="7AC75A76" w14:textId="77777777" w:rsidR="00132526" w:rsidRPr="00553283" w:rsidRDefault="00132526" w:rsidP="00132526">
            <w:pPr>
              <w:jc w:val="both"/>
              <w:rPr>
                <w:rFonts w:ascii="Calibri" w:hAnsi="Calibri"/>
                <w:color w:val="000000"/>
                <w:sz w:val="22"/>
                <w:szCs w:val="22"/>
              </w:rPr>
            </w:pPr>
            <w:r w:rsidRPr="00553283">
              <w:rPr>
                <w:rFonts w:ascii="Calibri" w:hAnsi="Calibri"/>
                <w:color w:val="000000"/>
                <w:sz w:val="22"/>
                <w:szCs w:val="22"/>
              </w:rPr>
              <w:lastRenderedPageBreak/>
              <w:t>D.</w:t>
            </w:r>
          </w:p>
        </w:tc>
        <w:tc>
          <w:tcPr>
            <w:tcW w:w="8472" w:type="dxa"/>
            <w:gridSpan w:val="2"/>
          </w:tcPr>
          <w:p w14:paraId="4CE66890" w14:textId="77777777" w:rsidR="00132526" w:rsidRPr="00553283" w:rsidRDefault="00132526" w:rsidP="00553283">
            <w:pPr>
              <w:spacing w:after="120" w:line="276" w:lineRule="auto"/>
              <w:jc w:val="both"/>
              <w:rPr>
                <w:rFonts w:ascii="Calibri" w:hAnsi="Calibri"/>
                <w:sz w:val="22"/>
                <w:szCs w:val="22"/>
              </w:rPr>
            </w:pPr>
            <w:r w:rsidRPr="00553283">
              <w:rPr>
                <w:rFonts w:ascii="Calibri" w:hAnsi="Calibri"/>
                <w:sz w:val="22"/>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bl>
    <w:p w14:paraId="26534AF2" w14:textId="77777777" w:rsidR="00132526" w:rsidRPr="00553283" w:rsidRDefault="00132526" w:rsidP="00275130">
      <w:pPr>
        <w:pStyle w:val="OpenFormatting"/>
        <w:shd w:val="clear" w:color="auto" w:fill="2C7D88"/>
        <w:rPr>
          <w:rStyle w:val="OpenFormattingChar"/>
          <w:b/>
          <w:color w:val="FFFFFF"/>
          <w:sz w:val="24"/>
          <w:szCs w:val="24"/>
        </w:rPr>
      </w:pPr>
      <w:r w:rsidRPr="00553283">
        <w:rPr>
          <w:b/>
          <w:color w:val="FFFFFF"/>
          <w:sz w:val="24"/>
          <w:szCs w:val="24"/>
        </w:rPr>
        <w:t>10.</w:t>
      </w:r>
      <w:r w:rsidRPr="00553283">
        <w:rPr>
          <w:b/>
          <w:color w:val="FFFFFF"/>
          <w:sz w:val="24"/>
          <w:szCs w:val="24"/>
        </w:rPr>
        <w:tab/>
      </w:r>
      <w:r w:rsidRPr="00553283">
        <w:rPr>
          <w:rStyle w:val="OpenFormattingChar"/>
          <w:b/>
          <w:color w:val="FFFFFF"/>
          <w:sz w:val="24"/>
          <w:szCs w:val="24"/>
        </w:rPr>
        <w:t xml:space="preserve">CONTRACT MANAGEMENT </w:t>
      </w:r>
    </w:p>
    <w:tbl>
      <w:tblPr>
        <w:tblW w:w="0" w:type="auto"/>
        <w:tblLook w:val="01E0" w:firstRow="1" w:lastRow="1" w:firstColumn="1" w:lastColumn="1" w:noHBand="0" w:noVBand="0"/>
      </w:tblPr>
      <w:tblGrid>
        <w:gridCol w:w="745"/>
        <w:gridCol w:w="654"/>
        <w:gridCol w:w="7383"/>
      </w:tblGrid>
      <w:tr w:rsidR="00132526" w:rsidRPr="00CB5B77" w14:paraId="18BC04AF" w14:textId="77777777" w:rsidTr="00132526">
        <w:tc>
          <w:tcPr>
            <w:tcW w:w="828" w:type="dxa"/>
          </w:tcPr>
          <w:p w14:paraId="646EEF1E" w14:textId="77777777" w:rsidR="00132526" w:rsidRPr="00553283" w:rsidRDefault="00132526" w:rsidP="00132526">
            <w:pPr>
              <w:jc w:val="both"/>
              <w:rPr>
                <w:rFonts w:ascii="Calibri" w:hAnsi="Calibri"/>
                <w:color w:val="0000FF"/>
                <w:sz w:val="22"/>
                <w:szCs w:val="22"/>
              </w:rPr>
            </w:pPr>
            <w:r w:rsidRPr="00553283">
              <w:rPr>
                <w:rFonts w:ascii="Calibri" w:hAnsi="Calibri"/>
                <w:color w:val="000000"/>
                <w:sz w:val="22"/>
                <w:szCs w:val="22"/>
              </w:rPr>
              <w:t>A.</w:t>
            </w:r>
          </w:p>
        </w:tc>
        <w:tc>
          <w:tcPr>
            <w:tcW w:w="9540" w:type="dxa"/>
            <w:gridSpan w:val="2"/>
          </w:tcPr>
          <w:p w14:paraId="0ED83D80"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132526" w:rsidRPr="00CB5B77" w14:paraId="69707173" w14:textId="77777777" w:rsidTr="00132526">
        <w:tc>
          <w:tcPr>
            <w:tcW w:w="828" w:type="dxa"/>
          </w:tcPr>
          <w:p w14:paraId="000C755C" w14:textId="77777777" w:rsidR="00132526" w:rsidRPr="00553283" w:rsidRDefault="00132526" w:rsidP="00132526">
            <w:pPr>
              <w:jc w:val="both"/>
              <w:rPr>
                <w:rFonts w:ascii="Calibri" w:hAnsi="Calibri"/>
                <w:color w:val="0000FF"/>
                <w:sz w:val="22"/>
                <w:szCs w:val="22"/>
              </w:rPr>
            </w:pPr>
            <w:r w:rsidRPr="00553283">
              <w:rPr>
                <w:rFonts w:ascii="Calibri" w:hAnsi="Calibri"/>
                <w:color w:val="000000"/>
                <w:sz w:val="22"/>
                <w:szCs w:val="22"/>
              </w:rPr>
              <w:t>B</w:t>
            </w:r>
            <w:r w:rsidRPr="00553283">
              <w:rPr>
                <w:rFonts w:ascii="Calibri" w:hAnsi="Calibri"/>
                <w:color w:val="0000FF"/>
                <w:sz w:val="22"/>
                <w:szCs w:val="22"/>
              </w:rPr>
              <w:t>.</w:t>
            </w:r>
          </w:p>
        </w:tc>
        <w:tc>
          <w:tcPr>
            <w:tcW w:w="9540" w:type="dxa"/>
            <w:gridSpan w:val="2"/>
          </w:tcPr>
          <w:p w14:paraId="78FEFE58"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The Contractor agrees to:</w:t>
            </w:r>
          </w:p>
        </w:tc>
      </w:tr>
      <w:tr w:rsidR="00132526" w:rsidRPr="00CB5B77" w14:paraId="2D7521AF" w14:textId="77777777" w:rsidTr="00132526">
        <w:tc>
          <w:tcPr>
            <w:tcW w:w="828" w:type="dxa"/>
          </w:tcPr>
          <w:p w14:paraId="19BD3D98" w14:textId="77777777" w:rsidR="00132526" w:rsidRDefault="00132526" w:rsidP="00132526">
            <w:pPr>
              <w:jc w:val="both"/>
              <w:rPr>
                <w:color w:val="0000FF"/>
              </w:rPr>
            </w:pPr>
          </w:p>
        </w:tc>
        <w:tc>
          <w:tcPr>
            <w:tcW w:w="720" w:type="dxa"/>
          </w:tcPr>
          <w:p w14:paraId="0BF0AA84"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1.</w:t>
            </w:r>
          </w:p>
        </w:tc>
        <w:tc>
          <w:tcPr>
            <w:tcW w:w="8820" w:type="dxa"/>
          </w:tcPr>
          <w:p w14:paraId="2ACA4992"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liaise with and keep the Client’s Contact fully informed of any matter which might affect the observance and performance of the Contractor’s obligations under this Agreement;</w:t>
            </w:r>
          </w:p>
        </w:tc>
      </w:tr>
      <w:tr w:rsidR="00132526" w:rsidRPr="00CB5B77" w14:paraId="7F2DFE2F" w14:textId="77777777" w:rsidTr="00132526">
        <w:tc>
          <w:tcPr>
            <w:tcW w:w="828" w:type="dxa"/>
          </w:tcPr>
          <w:p w14:paraId="019A0088" w14:textId="77777777" w:rsidR="00132526" w:rsidRDefault="00132526" w:rsidP="00132526">
            <w:pPr>
              <w:jc w:val="both"/>
              <w:rPr>
                <w:color w:val="0000FF"/>
              </w:rPr>
            </w:pPr>
          </w:p>
        </w:tc>
        <w:tc>
          <w:tcPr>
            <w:tcW w:w="720" w:type="dxa"/>
          </w:tcPr>
          <w:p w14:paraId="0C131F9A"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2.</w:t>
            </w:r>
          </w:p>
        </w:tc>
        <w:tc>
          <w:tcPr>
            <w:tcW w:w="8820" w:type="dxa"/>
          </w:tcPr>
          <w:p w14:paraId="54B00148"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 xml:space="preserve">maintain such records and comply with such reporting arrangements and protocols as required by the Client from time to time; </w:t>
            </w:r>
          </w:p>
        </w:tc>
      </w:tr>
      <w:tr w:rsidR="00132526" w:rsidRPr="00CB5B77" w14:paraId="121FB8A5" w14:textId="77777777" w:rsidTr="00132526">
        <w:tc>
          <w:tcPr>
            <w:tcW w:w="828" w:type="dxa"/>
          </w:tcPr>
          <w:p w14:paraId="227D3D1F" w14:textId="77777777" w:rsidR="00132526" w:rsidRDefault="00132526" w:rsidP="00132526">
            <w:pPr>
              <w:jc w:val="both"/>
              <w:rPr>
                <w:color w:val="0000FF"/>
              </w:rPr>
            </w:pPr>
          </w:p>
        </w:tc>
        <w:tc>
          <w:tcPr>
            <w:tcW w:w="720" w:type="dxa"/>
          </w:tcPr>
          <w:p w14:paraId="399EA567"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3.</w:t>
            </w:r>
          </w:p>
          <w:p w14:paraId="163C43C7" w14:textId="77777777" w:rsidR="00132526" w:rsidRPr="00553283" w:rsidRDefault="00132526" w:rsidP="00553283">
            <w:pPr>
              <w:spacing w:line="276" w:lineRule="auto"/>
              <w:jc w:val="both"/>
              <w:rPr>
                <w:rFonts w:ascii="Calibri" w:hAnsi="Calibri"/>
                <w:sz w:val="22"/>
                <w:szCs w:val="22"/>
              </w:rPr>
            </w:pPr>
            <w:r w:rsidRPr="00553283">
              <w:rPr>
                <w:rFonts w:ascii="Calibri" w:hAnsi="Calibri"/>
                <w:sz w:val="22"/>
                <w:szCs w:val="22"/>
              </w:rPr>
              <w:t>4.</w:t>
            </w:r>
          </w:p>
        </w:tc>
        <w:tc>
          <w:tcPr>
            <w:tcW w:w="8820" w:type="dxa"/>
          </w:tcPr>
          <w:p w14:paraId="2100D73A"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comply with all reasonable directions of the Client; and</w:t>
            </w:r>
          </w:p>
          <w:p w14:paraId="384D8CCF" w14:textId="77777777" w:rsidR="00132526" w:rsidRPr="00553283" w:rsidRDefault="00132526" w:rsidP="00B06EF4">
            <w:pPr>
              <w:spacing w:after="120" w:line="276" w:lineRule="auto"/>
              <w:jc w:val="both"/>
              <w:rPr>
                <w:rFonts w:ascii="Calibri" w:hAnsi="Calibri"/>
                <w:sz w:val="22"/>
                <w:szCs w:val="22"/>
              </w:rPr>
            </w:pPr>
            <w:r w:rsidRPr="00553283">
              <w:rPr>
                <w:rFonts w:ascii="Calibri" w:hAnsi="Calibri"/>
                <w:sz w:val="22"/>
                <w:szCs w:val="22"/>
              </w:rPr>
              <w:t>comply with the service levels and performance indicators set out in Schedule D.</w:t>
            </w:r>
          </w:p>
        </w:tc>
      </w:tr>
      <w:tr w:rsidR="00132526" w:rsidRPr="00CB5B77" w14:paraId="329FAC4F" w14:textId="77777777" w:rsidTr="00132526">
        <w:tc>
          <w:tcPr>
            <w:tcW w:w="828" w:type="dxa"/>
          </w:tcPr>
          <w:p w14:paraId="65FB4471" w14:textId="77777777" w:rsidR="00132526" w:rsidRDefault="00132526" w:rsidP="00132526">
            <w:pPr>
              <w:jc w:val="both"/>
              <w:rPr>
                <w:color w:val="0000FF"/>
              </w:rPr>
            </w:pPr>
            <w:r w:rsidRPr="00132526">
              <w:rPr>
                <w:color w:val="000000"/>
              </w:rPr>
              <w:t>C.</w:t>
            </w:r>
          </w:p>
        </w:tc>
        <w:tc>
          <w:tcPr>
            <w:tcW w:w="9540" w:type="dxa"/>
            <w:gridSpan w:val="2"/>
          </w:tcPr>
          <w:p w14:paraId="737D8D39" w14:textId="77777777" w:rsidR="00132526" w:rsidRDefault="00132526" w:rsidP="00B06EF4">
            <w:pPr>
              <w:spacing w:after="120" w:line="276" w:lineRule="auto"/>
              <w:jc w:val="both"/>
            </w:pPr>
            <w:r w:rsidRPr="00B06EF4">
              <w:rPr>
                <w:rFonts w:ascii="Calibri" w:hAnsi="Calibr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r w:rsidRPr="000E5DB7">
              <w:t>.</w:t>
            </w:r>
          </w:p>
        </w:tc>
      </w:tr>
    </w:tbl>
    <w:p w14:paraId="32A21C0E" w14:textId="77777777" w:rsidR="00132526" w:rsidRPr="00B06EF4" w:rsidRDefault="00132526" w:rsidP="00275130">
      <w:pPr>
        <w:pStyle w:val="OpenFormatting"/>
        <w:shd w:val="clear" w:color="auto" w:fill="2C7D88"/>
        <w:rPr>
          <w:b/>
          <w:color w:val="FFFFFF"/>
          <w:sz w:val="24"/>
          <w:szCs w:val="24"/>
        </w:rPr>
      </w:pPr>
      <w:r w:rsidRPr="00B06EF4">
        <w:rPr>
          <w:b/>
          <w:color w:val="FFFFFF"/>
          <w:sz w:val="24"/>
          <w:szCs w:val="24"/>
        </w:rPr>
        <w:t>11.</w:t>
      </w:r>
      <w:r w:rsidRPr="00B06EF4">
        <w:rPr>
          <w:b/>
          <w:color w:val="FFFFFF"/>
          <w:sz w:val="24"/>
          <w:szCs w:val="24"/>
        </w:rPr>
        <w:tab/>
        <w:t>DISPUTES</w:t>
      </w:r>
    </w:p>
    <w:tbl>
      <w:tblPr>
        <w:tblW w:w="0" w:type="auto"/>
        <w:tblLook w:val="01E0" w:firstRow="1" w:lastRow="1" w:firstColumn="1" w:lastColumn="1" w:noHBand="0" w:noVBand="0"/>
      </w:tblPr>
      <w:tblGrid>
        <w:gridCol w:w="752"/>
        <w:gridCol w:w="8030"/>
      </w:tblGrid>
      <w:tr w:rsidR="00132526" w:rsidRPr="00CB5B77" w14:paraId="5E4CFDAF" w14:textId="77777777" w:rsidTr="00132526">
        <w:tc>
          <w:tcPr>
            <w:tcW w:w="778" w:type="dxa"/>
          </w:tcPr>
          <w:p w14:paraId="101B1842"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A.</w:t>
            </w:r>
          </w:p>
        </w:tc>
        <w:tc>
          <w:tcPr>
            <w:tcW w:w="8509" w:type="dxa"/>
          </w:tcPr>
          <w:p w14:paraId="7A7E6747"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In the event of any dispute arising out of or relating to this Agreement (the “Dispute”), the Parties shall first seek settlement of the Dispute as set out below.</w:t>
            </w:r>
          </w:p>
        </w:tc>
      </w:tr>
      <w:tr w:rsidR="00132526" w:rsidRPr="00CB5B77" w14:paraId="37B65FBE" w14:textId="77777777" w:rsidTr="00132526">
        <w:tc>
          <w:tcPr>
            <w:tcW w:w="778" w:type="dxa"/>
          </w:tcPr>
          <w:p w14:paraId="4AAD1C2F"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B.</w:t>
            </w:r>
          </w:p>
        </w:tc>
        <w:tc>
          <w:tcPr>
            <w:tcW w:w="8509" w:type="dxa"/>
          </w:tcPr>
          <w:p w14:paraId="6E1F0958" w14:textId="4E551851"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 xml:space="preserve">The Dispute shall be referred as soon as practicable to </w:t>
            </w:r>
            <w:r w:rsidR="00F811B7">
              <w:rPr>
                <w:rFonts w:ascii="Calibri" w:hAnsi="Calibri"/>
                <w:sz w:val="22"/>
                <w:szCs w:val="22"/>
              </w:rPr>
              <w:t xml:space="preserve">the Account Manager </w:t>
            </w:r>
            <w:r w:rsidRPr="00B06EF4">
              <w:rPr>
                <w:rFonts w:ascii="Calibri" w:hAnsi="Calibri"/>
                <w:sz w:val="22"/>
                <w:szCs w:val="22"/>
              </w:rPr>
              <w:t xml:space="preserve">within the Contractor and to </w:t>
            </w:r>
            <w:r w:rsidRPr="00B06EF4">
              <w:rPr>
                <w:rFonts w:ascii="Calibri" w:hAnsi="Calibri"/>
                <w:sz w:val="22"/>
                <w:szCs w:val="22"/>
                <w:highlight w:val="lightGray"/>
              </w:rPr>
              <w:t>[insert Client contact]</w:t>
            </w:r>
            <w:r w:rsidRPr="00B06EF4">
              <w:rPr>
                <w:rFonts w:ascii="Calibri" w:hAnsi="Calibri"/>
                <w:sz w:val="22"/>
                <w:szCs w:val="22"/>
              </w:rPr>
              <w:t xml:space="preserve"> within the Client respectively.</w:t>
            </w:r>
          </w:p>
        </w:tc>
      </w:tr>
      <w:tr w:rsidR="00132526" w:rsidRPr="00CB5B77" w14:paraId="5A90B55C" w14:textId="77777777" w:rsidTr="00132526">
        <w:tc>
          <w:tcPr>
            <w:tcW w:w="778" w:type="dxa"/>
          </w:tcPr>
          <w:p w14:paraId="6A83CFB7"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lastRenderedPageBreak/>
              <w:t>C.</w:t>
            </w:r>
          </w:p>
        </w:tc>
        <w:tc>
          <w:tcPr>
            <w:tcW w:w="8509" w:type="dxa"/>
          </w:tcPr>
          <w:p w14:paraId="5DC49B8F"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132526" w:rsidRPr="00CB5B77" w14:paraId="12EBD05A" w14:textId="77777777" w:rsidTr="00132526">
        <w:tc>
          <w:tcPr>
            <w:tcW w:w="778" w:type="dxa"/>
          </w:tcPr>
          <w:p w14:paraId="7C8A6049"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D.</w:t>
            </w:r>
          </w:p>
        </w:tc>
        <w:tc>
          <w:tcPr>
            <w:tcW w:w="8509" w:type="dxa"/>
          </w:tcPr>
          <w:p w14:paraId="639CD6DD"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132526" w:rsidRPr="00CB5B77" w14:paraId="79C67144" w14:textId="77777777" w:rsidTr="00132526">
        <w:tc>
          <w:tcPr>
            <w:tcW w:w="778" w:type="dxa"/>
          </w:tcPr>
          <w:p w14:paraId="7BA4CE08"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E.</w:t>
            </w:r>
          </w:p>
        </w:tc>
        <w:tc>
          <w:tcPr>
            <w:tcW w:w="8509" w:type="dxa"/>
          </w:tcPr>
          <w:p w14:paraId="7C80F1BA"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Any submissions made to and discussions involving the mediator, of whatever nature, shall be treated in strict confidence and without prejudice to the rights and liabilities of the Parties in any legal proceedings and, for the avoidance of doubt, are agreed to be without prejudice and legally privileged. The Parties shall make written submissions to the mediator within ten (10) Business Days of his/her appointment.</w:t>
            </w:r>
          </w:p>
        </w:tc>
      </w:tr>
      <w:tr w:rsidR="00132526" w:rsidRPr="00CB5B77" w14:paraId="5F662165" w14:textId="77777777" w:rsidTr="00132526">
        <w:tc>
          <w:tcPr>
            <w:tcW w:w="778" w:type="dxa"/>
          </w:tcPr>
          <w:p w14:paraId="4CF431EB"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F.</w:t>
            </w:r>
          </w:p>
        </w:tc>
        <w:tc>
          <w:tcPr>
            <w:tcW w:w="8509" w:type="dxa"/>
          </w:tcPr>
          <w:p w14:paraId="4F2BD3B8"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132526" w:rsidRPr="00CB5B77" w14:paraId="3B56AB20" w14:textId="77777777" w:rsidTr="00132526">
        <w:tc>
          <w:tcPr>
            <w:tcW w:w="778" w:type="dxa"/>
          </w:tcPr>
          <w:p w14:paraId="6C1BFA94"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G.</w:t>
            </w:r>
          </w:p>
        </w:tc>
        <w:tc>
          <w:tcPr>
            <w:tcW w:w="8509" w:type="dxa"/>
          </w:tcPr>
          <w:p w14:paraId="0868E645"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6EFBE19" w14:textId="77777777" w:rsidR="00132526" w:rsidRPr="00B06EF4" w:rsidRDefault="00132526" w:rsidP="00275130">
      <w:pPr>
        <w:pStyle w:val="Body"/>
        <w:shd w:val="clear" w:color="auto" w:fill="2C7D88"/>
        <w:spacing w:after="120"/>
        <w:rPr>
          <w:rStyle w:val="OpenFormattingChar"/>
          <w:color w:val="FFFFFF"/>
          <w:sz w:val="24"/>
          <w:szCs w:val="24"/>
        </w:rPr>
      </w:pPr>
      <w:r w:rsidRPr="00B06EF4">
        <w:rPr>
          <w:b/>
          <w:color w:val="FFFFFF"/>
          <w:sz w:val="24"/>
          <w:szCs w:val="24"/>
        </w:rPr>
        <w:t>12.</w:t>
      </w:r>
      <w:r w:rsidRPr="00B06EF4">
        <w:rPr>
          <w:color w:val="FFFFFF"/>
          <w:sz w:val="24"/>
          <w:szCs w:val="24"/>
        </w:rPr>
        <w:tab/>
      </w:r>
      <w:r w:rsidRPr="00B06EF4">
        <w:rPr>
          <w:rStyle w:val="Level1asHeadingtext"/>
          <w:color w:val="FFFFFF"/>
          <w:sz w:val="24"/>
          <w:szCs w:val="24"/>
        </w:rPr>
        <w:t>GOVERNING LAW, CHOICE OF JURISDICTION AND EXECUTION</w:t>
      </w:r>
    </w:p>
    <w:tbl>
      <w:tblPr>
        <w:tblW w:w="0" w:type="auto"/>
        <w:tblLook w:val="01E0" w:firstRow="1" w:lastRow="1" w:firstColumn="1" w:lastColumn="1" w:noHBand="0" w:noVBand="0"/>
      </w:tblPr>
      <w:tblGrid>
        <w:gridCol w:w="750"/>
        <w:gridCol w:w="8032"/>
      </w:tblGrid>
      <w:tr w:rsidR="00132526" w:rsidRPr="00CB5B77" w14:paraId="341768B1" w14:textId="77777777" w:rsidTr="00132526">
        <w:tc>
          <w:tcPr>
            <w:tcW w:w="828" w:type="dxa"/>
          </w:tcPr>
          <w:p w14:paraId="365C85E5"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A.</w:t>
            </w:r>
          </w:p>
        </w:tc>
        <w:tc>
          <w:tcPr>
            <w:tcW w:w="9540" w:type="dxa"/>
          </w:tcPr>
          <w:p w14:paraId="1689809B"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132526" w:rsidRPr="00CB5B77" w14:paraId="30CD1ABD" w14:textId="77777777" w:rsidTr="00132526">
        <w:tc>
          <w:tcPr>
            <w:tcW w:w="828" w:type="dxa"/>
          </w:tcPr>
          <w:p w14:paraId="0118127D"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B.</w:t>
            </w:r>
          </w:p>
        </w:tc>
        <w:tc>
          <w:tcPr>
            <w:tcW w:w="9540" w:type="dxa"/>
          </w:tcPr>
          <w:p w14:paraId="138A0421"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4787A535" w14:textId="77777777" w:rsidR="00132526" w:rsidRPr="00B06EF4" w:rsidRDefault="00132526" w:rsidP="00275130">
      <w:pPr>
        <w:pStyle w:val="Body"/>
        <w:shd w:val="clear" w:color="auto" w:fill="2C7D88"/>
        <w:spacing w:after="120"/>
        <w:rPr>
          <w:b/>
          <w:color w:val="FFFFFF"/>
          <w:sz w:val="24"/>
          <w:szCs w:val="24"/>
        </w:rPr>
      </w:pPr>
      <w:r w:rsidRPr="00B06EF4">
        <w:rPr>
          <w:b/>
          <w:color w:val="FFFFFF"/>
          <w:sz w:val="24"/>
          <w:szCs w:val="24"/>
        </w:rPr>
        <w:t>13.</w:t>
      </w:r>
      <w:r w:rsidRPr="00B06EF4">
        <w:rPr>
          <w:b/>
          <w:color w:val="FFFFFF"/>
          <w:sz w:val="24"/>
          <w:szCs w:val="24"/>
        </w:rPr>
        <w:tab/>
        <w:t xml:space="preserve">NOTICES </w:t>
      </w:r>
    </w:p>
    <w:tbl>
      <w:tblPr>
        <w:tblW w:w="0" w:type="auto"/>
        <w:tblLook w:val="01E0" w:firstRow="1" w:lastRow="1" w:firstColumn="1" w:lastColumn="1" w:noHBand="0" w:noVBand="0"/>
      </w:tblPr>
      <w:tblGrid>
        <w:gridCol w:w="743"/>
        <w:gridCol w:w="654"/>
        <w:gridCol w:w="7385"/>
      </w:tblGrid>
      <w:tr w:rsidR="00132526" w:rsidRPr="00CB5B77" w14:paraId="3A53EE50" w14:textId="77777777" w:rsidTr="00132526">
        <w:tc>
          <w:tcPr>
            <w:tcW w:w="828" w:type="dxa"/>
          </w:tcPr>
          <w:p w14:paraId="39D9AA99"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A.</w:t>
            </w:r>
          </w:p>
        </w:tc>
        <w:tc>
          <w:tcPr>
            <w:tcW w:w="9540" w:type="dxa"/>
            <w:gridSpan w:val="2"/>
          </w:tcPr>
          <w:p w14:paraId="6E72848C"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132526" w:rsidRPr="00CB5B77" w14:paraId="2410AEC7" w14:textId="77777777" w:rsidTr="00132526">
        <w:tc>
          <w:tcPr>
            <w:tcW w:w="828" w:type="dxa"/>
          </w:tcPr>
          <w:p w14:paraId="40EA4BDA" w14:textId="77777777" w:rsidR="00132526" w:rsidRPr="00B06EF4" w:rsidRDefault="00132526" w:rsidP="00132526">
            <w:pPr>
              <w:jc w:val="both"/>
              <w:rPr>
                <w:rFonts w:ascii="Calibri" w:hAnsi="Calibri"/>
                <w:color w:val="0000FF"/>
                <w:sz w:val="22"/>
                <w:szCs w:val="22"/>
              </w:rPr>
            </w:pPr>
            <w:r w:rsidRPr="00B06EF4">
              <w:rPr>
                <w:rFonts w:ascii="Calibri" w:hAnsi="Calibri"/>
                <w:color w:val="000000"/>
                <w:sz w:val="22"/>
                <w:szCs w:val="22"/>
              </w:rPr>
              <w:t>B</w:t>
            </w:r>
            <w:r w:rsidRPr="00B06EF4">
              <w:rPr>
                <w:rFonts w:ascii="Calibri" w:hAnsi="Calibri"/>
                <w:color w:val="0000FF"/>
                <w:sz w:val="22"/>
                <w:szCs w:val="22"/>
              </w:rPr>
              <w:t>.</w:t>
            </w:r>
          </w:p>
        </w:tc>
        <w:tc>
          <w:tcPr>
            <w:tcW w:w="9540" w:type="dxa"/>
            <w:gridSpan w:val="2"/>
          </w:tcPr>
          <w:p w14:paraId="776CCD66"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All notices shall be deemed to have been served as follows:</w:t>
            </w:r>
          </w:p>
        </w:tc>
      </w:tr>
      <w:tr w:rsidR="00132526" w:rsidRPr="00CB5B77" w14:paraId="315D08D9" w14:textId="77777777" w:rsidTr="00132526">
        <w:tc>
          <w:tcPr>
            <w:tcW w:w="828" w:type="dxa"/>
          </w:tcPr>
          <w:p w14:paraId="2F0DD159" w14:textId="77777777" w:rsidR="00132526" w:rsidRDefault="00132526" w:rsidP="00132526">
            <w:pPr>
              <w:jc w:val="both"/>
              <w:rPr>
                <w:color w:val="0000FF"/>
              </w:rPr>
            </w:pPr>
          </w:p>
        </w:tc>
        <w:tc>
          <w:tcPr>
            <w:tcW w:w="720" w:type="dxa"/>
          </w:tcPr>
          <w:p w14:paraId="402520FE" w14:textId="77777777" w:rsidR="00132526" w:rsidRPr="00B06EF4" w:rsidRDefault="00132526" w:rsidP="00132526">
            <w:pPr>
              <w:jc w:val="both"/>
              <w:rPr>
                <w:rFonts w:ascii="Calibri" w:hAnsi="Calibri"/>
                <w:sz w:val="22"/>
                <w:szCs w:val="22"/>
              </w:rPr>
            </w:pPr>
            <w:r w:rsidRPr="00B06EF4">
              <w:rPr>
                <w:rFonts w:ascii="Calibri" w:hAnsi="Calibri"/>
                <w:sz w:val="22"/>
                <w:szCs w:val="22"/>
              </w:rPr>
              <w:t>1.</w:t>
            </w:r>
          </w:p>
        </w:tc>
        <w:tc>
          <w:tcPr>
            <w:tcW w:w="8820" w:type="dxa"/>
          </w:tcPr>
          <w:p w14:paraId="6B6F8C0F"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if personally delivered, at the time of delivery;</w:t>
            </w:r>
          </w:p>
        </w:tc>
      </w:tr>
      <w:tr w:rsidR="00132526" w:rsidRPr="00CB5B77" w14:paraId="5424E96B" w14:textId="77777777" w:rsidTr="00132526">
        <w:tc>
          <w:tcPr>
            <w:tcW w:w="828" w:type="dxa"/>
          </w:tcPr>
          <w:p w14:paraId="592927CD" w14:textId="77777777" w:rsidR="00132526" w:rsidRDefault="00132526" w:rsidP="00132526">
            <w:pPr>
              <w:jc w:val="both"/>
              <w:rPr>
                <w:color w:val="0000FF"/>
              </w:rPr>
            </w:pPr>
          </w:p>
        </w:tc>
        <w:tc>
          <w:tcPr>
            <w:tcW w:w="720" w:type="dxa"/>
          </w:tcPr>
          <w:p w14:paraId="1AE8BB71" w14:textId="77777777" w:rsidR="00132526" w:rsidRPr="00B06EF4" w:rsidRDefault="00132526" w:rsidP="00132526">
            <w:pPr>
              <w:jc w:val="both"/>
              <w:rPr>
                <w:rFonts w:ascii="Calibri" w:hAnsi="Calibri"/>
                <w:sz w:val="22"/>
                <w:szCs w:val="22"/>
              </w:rPr>
            </w:pPr>
            <w:r w:rsidRPr="00B06EF4">
              <w:rPr>
                <w:rFonts w:ascii="Calibri" w:hAnsi="Calibri"/>
                <w:sz w:val="22"/>
                <w:szCs w:val="22"/>
              </w:rPr>
              <w:t>2.</w:t>
            </w:r>
          </w:p>
        </w:tc>
        <w:tc>
          <w:tcPr>
            <w:tcW w:w="8820" w:type="dxa"/>
          </w:tcPr>
          <w:p w14:paraId="6D6B9AF7"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if posted by registered post, at the expiration of 48 hours after the envelope containing the same was delivered into the custody of the postal authorities (and not returned undelivered); and</w:t>
            </w:r>
          </w:p>
        </w:tc>
      </w:tr>
      <w:tr w:rsidR="00132526" w:rsidRPr="00CB5B77" w14:paraId="7BE7C131" w14:textId="77777777" w:rsidTr="00132526">
        <w:tc>
          <w:tcPr>
            <w:tcW w:w="828" w:type="dxa"/>
          </w:tcPr>
          <w:p w14:paraId="271B9918" w14:textId="77777777" w:rsidR="00132526" w:rsidRDefault="00132526" w:rsidP="00132526">
            <w:pPr>
              <w:jc w:val="both"/>
              <w:rPr>
                <w:color w:val="0000FF"/>
              </w:rPr>
            </w:pPr>
          </w:p>
        </w:tc>
        <w:tc>
          <w:tcPr>
            <w:tcW w:w="720" w:type="dxa"/>
          </w:tcPr>
          <w:p w14:paraId="68CD04C9" w14:textId="77777777" w:rsidR="00132526" w:rsidRPr="00B06EF4" w:rsidRDefault="00132526" w:rsidP="00132526">
            <w:pPr>
              <w:jc w:val="both"/>
              <w:rPr>
                <w:rFonts w:ascii="Calibri" w:hAnsi="Calibri"/>
                <w:sz w:val="22"/>
                <w:szCs w:val="22"/>
              </w:rPr>
            </w:pPr>
            <w:r w:rsidRPr="00B06EF4">
              <w:rPr>
                <w:rFonts w:ascii="Calibri" w:hAnsi="Calibri"/>
                <w:sz w:val="22"/>
                <w:szCs w:val="22"/>
              </w:rPr>
              <w:t>3.</w:t>
            </w:r>
          </w:p>
        </w:tc>
        <w:tc>
          <w:tcPr>
            <w:tcW w:w="8820" w:type="dxa"/>
          </w:tcPr>
          <w:p w14:paraId="1C3D6F69" w14:textId="77777777" w:rsidR="00132526" w:rsidRPr="00B06EF4" w:rsidRDefault="00132526" w:rsidP="00B06EF4">
            <w:pPr>
              <w:spacing w:after="120" w:line="276" w:lineRule="auto"/>
              <w:jc w:val="both"/>
              <w:rPr>
                <w:rFonts w:ascii="Calibri" w:hAnsi="Calibri"/>
                <w:sz w:val="22"/>
                <w:szCs w:val="22"/>
              </w:rPr>
            </w:pPr>
            <w:r w:rsidRPr="00B06EF4">
              <w:rPr>
                <w:rFonts w:ascii="Calibri" w:hAnsi="Calibri"/>
                <w:sz w:val="22"/>
                <w:szCs w:val="22"/>
              </w:rPr>
              <w:t>if communicated by email, on the next calendar day following transmission.</w:t>
            </w:r>
          </w:p>
        </w:tc>
      </w:tr>
    </w:tbl>
    <w:p w14:paraId="04EB81E5" w14:textId="77777777" w:rsidR="00132526" w:rsidRPr="00B06EF4" w:rsidRDefault="00132526" w:rsidP="00275130">
      <w:pPr>
        <w:pStyle w:val="Body"/>
        <w:shd w:val="clear" w:color="auto" w:fill="2C7D88"/>
        <w:spacing w:after="120"/>
        <w:rPr>
          <w:b/>
          <w:color w:val="FFFFFF"/>
          <w:sz w:val="24"/>
          <w:szCs w:val="24"/>
        </w:rPr>
      </w:pPr>
      <w:r w:rsidRPr="00B06EF4">
        <w:rPr>
          <w:b/>
          <w:color w:val="FFFFFF"/>
          <w:sz w:val="24"/>
          <w:szCs w:val="24"/>
        </w:rPr>
        <w:t>14.</w:t>
      </w:r>
      <w:r w:rsidRPr="00B06EF4">
        <w:rPr>
          <w:sz w:val="24"/>
          <w:szCs w:val="24"/>
        </w:rPr>
        <w:tab/>
      </w:r>
      <w:r w:rsidRPr="00B06EF4">
        <w:rPr>
          <w:b/>
          <w:color w:val="FFFFFF"/>
          <w:sz w:val="24"/>
          <w:szCs w:val="24"/>
        </w:rPr>
        <w:t>ASSIGNMENT AND SUBCONTRACT</w:t>
      </w:r>
    </w:p>
    <w:p w14:paraId="59E2E2DD" w14:textId="77777777" w:rsidR="00132526" w:rsidRPr="00B06EF4" w:rsidRDefault="00132526" w:rsidP="00B06EF4">
      <w:pPr>
        <w:spacing w:after="120" w:line="276" w:lineRule="auto"/>
        <w:ind w:left="720" w:hanging="720"/>
        <w:jc w:val="both"/>
        <w:rPr>
          <w:rFonts w:ascii="Calibri" w:hAnsi="Calibri"/>
          <w:sz w:val="22"/>
          <w:szCs w:val="22"/>
        </w:rPr>
      </w:pPr>
      <w:r w:rsidRPr="00B06EF4">
        <w:rPr>
          <w:rFonts w:ascii="Calibri" w:hAnsi="Calibri"/>
          <w:sz w:val="22"/>
          <w:szCs w:val="22"/>
        </w:rPr>
        <w:t>A.</w:t>
      </w:r>
      <w:r>
        <w:tab/>
      </w:r>
      <w:r w:rsidRPr="00B06EF4">
        <w:rPr>
          <w:rFonts w:ascii="Calibri" w:hAnsi="Calibri"/>
          <w:sz w:val="22"/>
          <w:szCs w:val="22"/>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70262CB9" w14:textId="68D1325A" w:rsidR="00132526" w:rsidRPr="002C7907" w:rsidRDefault="00132526" w:rsidP="00B06EF4">
      <w:pPr>
        <w:spacing w:after="120" w:line="276" w:lineRule="auto"/>
        <w:ind w:left="720" w:hanging="720"/>
        <w:jc w:val="both"/>
        <w:rPr>
          <w:rFonts w:ascii="Calibri" w:hAnsi="Calibri"/>
          <w:sz w:val="22"/>
          <w:szCs w:val="22"/>
        </w:rPr>
      </w:pPr>
      <w:r w:rsidRPr="00B06EF4">
        <w:rPr>
          <w:rFonts w:ascii="Calibri" w:hAnsi="Calibri"/>
          <w:sz w:val="22"/>
          <w:szCs w:val="22"/>
        </w:rPr>
        <w:t>B.</w:t>
      </w:r>
      <w:r w:rsidRPr="00B06EF4">
        <w:rPr>
          <w:rFonts w:ascii="Calibri" w:hAnsi="Calibri"/>
          <w:sz w:val="22"/>
          <w:szCs w:val="22"/>
        </w:rPr>
        <w:tab/>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F90E1D">
        <w:rPr>
          <w:rFonts w:ascii="Calibri" w:hAnsi="Calibri"/>
          <w:sz w:val="22"/>
          <w:szCs w:val="22"/>
        </w:rPr>
        <w:t xml:space="preserve"> </w:t>
      </w:r>
      <w:bookmarkStart w:id="99" w:name="_Hlk137568873"/>
      <w:r w:rsidR="00F90E1D" w:rsidRPr="002C7907">
        <w:rPr>
          <w:rFonts w:ascii="Calibri" w:hAnsi="Calibri"/>
          <w:sz w:val="22"/>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bookmarkEnd w:id="99"/>
    </w:p>
    <w:p w14:paraId="038E9964" w14:textId="77777777" w:rsidR="008207FC" w:rsidRPr="00B06EF4" w:rsidRDefault="008207FC" w:rsidP="00B06EF4">
      <w:pPr>
        <w:spacing w:after="120" w:line="276" w:lineRule="auto"/>
        <w:ind w:left="720" w:hanging="720"/>
        <w:jc w:val="both"/>
        <w:rPr>
          <w:rFonts w:ascii="Calibri" w:hAnsi="Calibri"/>
          <w:sz w:val="22"/>
          <w:szCs w:val="22"/>
        </w:rPr>
      </w:pPr>
    </w:p>
    <w:p w14:paraId="109F3F43" w14:textId="77777777" w:rsidR="00132526" w:rsidRPr="007E73FC" w:rsidRDefault="00132526" w:rsidP="00275130">
      <w:pPr>
        <w:pStyle w:val="Body"/>
        <w:shd w:val="clear" w:color="auto" w:fill="2C7D88"/>
        <w:spacing w:after="120"/>
        <w:rPr>
          <w:b/>
          <w:color w:val="FFFFFF"/>
          <w:sz w:val="24"/>
          <w:szCs w:val="24"/>
        </w:rPr>
      </w:pPr>
      <w:r w:rsidRPr="00275130">
        <w:rPr>
          <w:b/>
          <w:color w:val="FFFFFF"/>
          <w:sz w:val="24"/>
          <w:szCs w:val="24"/>
          <w:shd w:val="clear" w:color="auto" w:fill="2C7D88"/>
        </w:rPr>
        <w:t>15.</w:t>
      </w:r>
      <w:r w:rsidRPr="00275130">
        <w:rPr>
          <w:b/>
          <w:color w:val="FFFFFF"/>
          <w:sz w:val="24"/>
          <w:szCs w:val="24"/>
          <w:shd w:val="clear" w:color="auto" w:fill="2C7D88"/>
        </w:rPr>
        <w:tab/>
        <w:t>ENTIRE AGREEMENT</w:t>
      </w:r>
      <w:r w:rsidRPr="007E73FC">
        <w:rPr>
          <w:b/>
          <w:color w:val="FFFFFF"/>
          <w:sz w:val="24"/>
          <w:szCs w:val="24"/>
        </w:rPr>
        <w:tab/>
      </w:r>
    </w:p>
    <w:p w14:paraId="484AAE14" w14:textId="77777777" w:rsidR="00132526" w:rsidRDefault="00132526" w:rsidP="007E73FC">
      <w:pPr>
        <w:spacing w:after="120" w:line="276" w:lineRule="auto"/>
        <w:jc w:val="both"/>
      </w:pPr>
      <w:r w:rsidRPr="000E5DB7">
        <w:t>T</w:t>
      </w:r>
      <w:r w:rsidRPr="007E73FC">
        <w:rPr>
          <w:rFonts w:ascii="Calibri" w:hAnsi="Calibri"/>
          <w:sz w:val="22"/>
          <w:szCs w:val="22"/>
        </w:rPr>
        <w: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r w:rsidRPr="000E5DB7">
        <w:t>.</w:t>
      </w:r>
    </w:p>
    <w:p w14:paraId="74050CB4"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16.</w:t>
      </w:r>
      <w:r w:rsidRPr="007E73FC">
        <w:rPr>
          <w:b/>
          <w:color w:val="FFFFFF"/>
          <w:sz w:val="24"/>
          <w:szCs w:val="24"/>
        </w:rPr>
        <w:tab/>
        <w:t xml:space="preserve">SEVERABILITY </w:t>
      </w:r>
    </w:p>
    <w:p w14:paraId="00C554A0" w14:textId="3A8402E4" w:rsidR="00132526" w:rsidRDefault="00132526" w:rsidP="007E73FC">
      <w:pPr>
        <w:spacing w:line="276" w:lineRule="auto"/>
        <w:jc w:val="both"/>
        <w:rPr>
          <w:rFonts w:ascii="Calibri" w:hAnsi="Calibri"/>
          <w:sz w:val="22"/>
          <w:szCs w:val="22"/>
        </w:rPr>
      </w:pPr>
      <w:r w:rsidRPr="007E73FC">
        <w:rPr>
          <w:rFonts w:ascii="Calibri" w:hAnsi="Calibr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756FA9AF" w14:textId="77777777" w:rsidR="00245973" w:rsidRDefault="00245973" w:rsidP="007E73FC">
      <w:pPr>
        <w:spacing w:line="276" w:lineRule="auto"/>
        <w:jc w:val="both"/>
        <w:rPr>
          <w:rFonts w:ascii="Calibri" w:hAnsi="Calibri"/>
          <w:sz w:val="22"/>
          <w:szCs w:val="22"/>
        </w:rPr>
      </w:pPr>
    </w:p>
    <w:p w14:paraId="2D4C1BB9" w14:textId="77777777" w:rsidR="0092523D" w:rsidRPr="007E73FC" w:rsidRDefault="0092523D" w:rsidP="00940101">
      <w:pPr>
        <w:spacing w:line="140" w:lineRule="exact"/>
        <w:jc w:val="both"/>
        <w:rPr>
          <w:rFonts w:ascii="Calibri" w:hAnsi="Calibri"/>
          <w:sz w:val="22"/>
          <w:szCs w:val="22"/>
        </w:rPr>
      </w:pPr>
    </w:p>
    <w:p w14:paraId="5BD05861"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17.</w:t>
      </w:r>
      <w:r w:rsidRPr="007E73FC">
        <w:rPr>
          <w:b/>
          <w:color w:val="FFFFFF"/>
          <w:sz w:val="24"/>
          <w:szCs w:val="24"/>
        </w:rPr>
        <w:tab/>
        <w:t>WAIVER</w:t>
      </w:r>
    </w:p>
    <w:p w14:paraId="62DB7437"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No failure or delay by either Party to exercise any right, power or remedy shall operate as a waiver of it, nor shall any partial exercise preclude further exercise of same or some other right, power or remedy.</w:t>
      </w:r>
    </w:p>
    <w:p w14:paraId="18064497"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lastRenderedPageBreak/>
        <w:t>18.</w:t>
      </w:r>
      <w:r w:rsidRPr="007E73FC">
        <w:rPr>
          <w:b/>
          <w:color w:val="FFFFFF"/>
          <w:sz w:val="24"/>
          <w:szCs w:val="24"/>
        </w:rPr>
        <w:tab/>
        <w:t>NON-EXCLUSIVITY</w:t>
      </w:r>
    </w:p>
    <w:p w14:paraId="438209D4" w14:textId="77777777" w:rsidR="00132526" w:rsidRPr="007E73FC" w:rsidRDefault="00132526" w:rsidP="007E73FC">
      <w:pPr>
        <w:spacing w:after="120" w:line="276" w:lineRule="auto"/>
        <w:jc w:val="both"/>
        <w:rPr>
          <w:rFonts w:ascii="Calibri" w:hAnsi="Calibri"/>
          <w:sz w:val="24"/>
          <w:szCs w:val="24"/>
        </w:rPr>
      </w:pPr>
      <w:r w:rsidRPr="00607963">
        <w:rPr>
          <w:rFonts w:ascii="Calibri" w:hAnsi="Calibri"/>
          <w:sz w:val="22"/>
          <w:szCs w:val="22"/>
        </w:rPr>
        <w:t>Nothing in this Agreement shall preclude the Client from purchasing goods or services (or Goods or Services) from a third party at any time during the currency of the Agreement</w:t>
      </w:r>
      <w:r w:rsidRPr="007E73FC">
        <w:rPr>
          <w:rFonts w:ascii="Calibri" w:hAnsi="Calibri"/>
          <w:sz w:val="24"/>
          <w:szCs w:val="24"/>
        </w:rPr>
        <w:t>.</w:t>
      </w:r>
    </w:p>
    <w:p w14:paraId="6EBFF3F6"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19.</w:t>
      </w:r>
      <w:r w:rsidRPr="007E73FC">
        <w:rPr>
          <w:b/>
          <w:color w:val="FFFFFF"/>
          <w:sz w:val="24"/>
          <w:szCs w:val="24"/>
        </w:rPr>
        <w:tab/>
        <w:t>MEDIA</w:t>
      </w:r>
      <w:r w:rsidRPr="007E73FC">
        <w:rPr>
          <w:b/>
          <w:color w:val="FFFFFF"/>
          <w:sz w:val="24"/>
          <w:szCs w:val="24"/>
        </w:rPr>
        <w:tab/>
      </w:r>
    </w:p>
    <w:p w14:paraId="54FF1E6D" w14:textId="77777777" w:rsidR="00132526" w:rsidRPr="00607963" w:rsidRDefault="00132526" w:rsidP="00607963">
      <w:pPr>
        <w:spacing w:line="276" w:lineRule="auto"/>
        <w:jc w:val="both"/>
        <w:rPr>
          <w:rFonts w:ascii="Calibri" w:hAnsi="Calibri"/>
          <w:sz w:val="22"/>
          <w:szCs w:val="22"/>
        </w:rPr>
      </w:pPr>
      <w:r w:rsidRPr="00607963">
        <w:rPr>
          <w:rFonts w:ascii="Calibri" w:hAnsi="Calibr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5A3F1164" w14:textId="77777777" w:rsidR="00E93539" w:rsidRPr="007E73FC" w:rsidRDefault="00E93539" w:rsidP="00607963">
      <w:pPr>
        <w:spacing w:line="140" w:lineRule="exact"/>
        <w:jc w:val="both"/>
        <w:rPr>
          <w:rFonts w:ascii="Calibri" w:hAnsi="Calibri"/>
          <w:sz w:val="22"/>
          <w:szCs w:val="22"/>
        </w:rPr>
      </w:pPr>
    </w:p>
    <w:p w14:paraId="408B0258"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20.</w:t>
      </w:r>
      <w:r w:rsidRPr="007E73FC">
        <w:rPr>
          <w:b/>
          <w:color w:val="FFFFFF"/>
          <w:sz w:val="24"/>
          <w:szCs w:val="24"/>
        </w:rPr>
        <w:tab/>
        <w:t>CONFLICTS, REGISTRABLE INTERESTS AND CORRUPT GIFTS</w:t>
      </w:r>
    </w:p>
    <w:tbl>
      <w:tblPr>
        <w:tblW w:w="0" w:type="auto"/>
        <w:tblLook w:val="01E0" w:firstRow="1" w:lastRow="1" w:firstColumn="1" w:lastColumn="1" w:noHBand="0" w:noVBand="0"/>
      </w:tblPr>
      <w:tblGrid>
        <w:gridCol w:w="747"/>
        <w:gridCol w:w="8035"/>
      </w:tblGrid>
      <w:tr w:rsidR="00132526" w:rsidRPr="00CB5B77" w14:paraId="2F877136" w14:textId="77777777" w:rsidTr="00132526">
        <w:tc>
          <w:tcPr>
            <w:tcW w:w="828" w:type="dxa"/>
          </w:tcPr>
          <w:p w14:paraId="2FE5BBB8" w14:textId="77777777" w:rsidR="00132526" w:rsidRPr="007E73FC" w:rsidRDefault="00132526" w:rsidP="00132526">
            <w:pPr>
              <w:jc w:val="both"/>
              <w:rPr>
                <w:rFonts w:ascii="Calibri" w:hAnsi="Calibri"/>
                <w:color w:val="0000FF"/>
                <w:sz w:val="22"/>
                <w:szCs w:val="22"/>
              </w:rPr>
            </w:pPr>
            <w:r w:rsidRPr="007E73FC">
              <w:rPr>
                <w:rFonts w:ascii="Calibri" w:hAnsi="Calibri"/>
                <w:color w:val="000000"/>
                <w:sz w:val="22"/>
                <w:szCs w:val="22"/>
              </w:rPr>
              <w:t>A.</w:t>
            </w:r>
          </w:p>
        </w:tc>
        <w:tc>
          <w:tcPr>
            <w:tcW w:w="9540" w:type="dxa"/>
          </w:tcPr>
          <w:p w14:paraId="1B5F3BD7" w14:textId="05EDCBC8"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The Contractor confirms that it has carried out a conflicts of interest check and is satisfied that neither it nor any Subcontractor nor agent as the case may be has any conflicts in relation to the </w:t>
            </w:r>
            <w:r w:rsidR="00CD4E95">
              <w:rPr>
                <w:rFonts w:ascii="Calibri" w:hAnsi="Calibri"/>
                <w:sz w:val="22"/>
                <w:szCs w:val="22"/>
              </w:rPr>
              <w:t>Services</w:t>
            </w:r>
            <w:r w:rsidRPr="007E73FC">
              <w:rPr>
                <w:rFonts w:ascii="Calibri" w:hAnsi="Calibri"/>
                <w:sz w:val="22"/>
                <w:szCs w:val="22"/>
              </w:rPr>
              <w:t xml:space="preserve">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132526" w:rsidRPr="00CB5B77" w14:paraId="0B6C05D3" w14:textId="77777777" w:rsidTr="00132526">
        <w:tc>
          <w:tcPr>
            <w:tcW w:w="828" w:type="dxa"/>
          </w:tcPr>
          <w:p w14:paraId="7A0EF0BE" w14:textId="77777777" w:rsidR="00132526" w:rsidRPr="007E73FC" w:rsidRDefault="00132526" w:rsidP="00132526">
            <w:pPr>
              <w:jc w:val="both"/>
              <w:rPr>
                <w:rFonts w:ascii="Calibri" w:hAnsi="Calibri"/>
                <w:color w:val="0000FF"/>
                <w:sz w:val="22"/>
                <w:szCs w:val="22"/>
              </w:rPr>
            </w:pPr>
            <w:r w:rsidRPr="007E73FC">
              <w:rPr>
                <w:rFonts w:ascii="Calibri" w:hAnsi="Calibri"/>
                <w:color w:val="000000"/>
                <w:sz w:val="22"/>
                <w:szCs w:val="22"/>
              </w:rPr>
              <w:t>B</w:t>
            </w:r>
            <w:r w:rsidRPr="007E73FC">
              <w:rPr>
                <w:rFonts w:ascii="Calibri" w:hAnsi="Calibri"/>
                <w:color w:val="0000FF"/>
                <w:sz w:val="22"/>
                <w:szCs w:val="22"/>
              </w:rPr>
              <w:t>.</w:t>
            </w:r>
          </w:p>
        </w:tc>
        <w:tc>
          <w:tcPr>
            <w:tcW w:w="9540" w:type="dxa"/>
          </w:tcPr>
          <w:p w14:paraId="2A3697D8"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132526" w:rsidRPr="00CB5B77" w14:paraId="4AD3EFA5" w14:textId="77777777" w:rsidTr="00132526">
        <w:tc>
          <w:tcPr>
            <w:tcW w:w="828" w:type="dxa"/>
          </w:tcPr>
          <w:p w14:paraId="4A2826A6" w14:textId="77777777" w:rsidR="00132526" w:rsidRPr="007E73FC" w:rsidRDefault="00132526" w:rsidP="00132526">
            <w:pPr>
              <w:jc w:val="both"/>
              <w:rPr>
                <w:rFonts w:ascii="Calibri" w:hAnsi="Calibri"/>
                <w:color w:val="0000FF"/>
                <w:sz w:val="22"/>
                <w:szCs w:val="22"/>
              </w:rPr>
            </w:pPr>
            <w:r w:rsidRPr="007E73FC">
              <w:rPr>
                <w:rFonts w:ascii="Calibri" w:hAnsi="Calibri"/>
                <w:color w:val="000000"/>
                <w:sz w:val="22"/>
                <w:szCs w:val="22"/>
              </w:rPr>
              <w:t>C.</w:t>
            </w:r>
          </w:p>
        </w:tc>
        <w:tc>
          <w:tcPr>
            <w:tcW w:w="9540" w:type="dxa"/>
          </w:tcPr>
          <w:p w14:paraId="015F9496"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2005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3F9D6CC7"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lastRenderedPageBreak/>
        <w:t>21.</w:t>
      </w:r>
      <w:r w:rsidRPr="007E73FC">
        <w:rPr>
          <w:b/>
          <w:color w:val="FFFFFF"/>
          <w:sz w:val="24"/>
          <w:szCs w:val="24"/>
        </w:rPr>
        <w:tab/>
        <w:t>ACCESS TO PREMISES</w:t>
      </w:r>
    </w:p>
    <w:tbl>
      <w:tblPr>
        <w:tblW w:w="0" w:type="auto"/>
        <w:tblLook w:val="01E0" w:firstRow="1" w:lastRow="1" w:firstColumn="1" w:lastColumn="1" w:noHBand="0" w:noVBand="0"/>
      </w:tblPr>
      <w:tblGrid>
        <w:gridCol w:w="747"/>
        <w:gridCol w:w="8035"/>
      </w:tblGrid>
      <w:tr w:rsidR="00132526" w:rsidRPr="00CB5B77" w14:paraId="1352D701" w14:textId="77777777" w:rsidTr="00132526">
        <w:tc>
          <w:tcPr>
            <w:tcW w:w="773" w:type="dxa"/>
          </w:tcPr>
          <w:p w14:paraId="1562D973" w14:textId="77777777" w:rsidR="00132526" w:rsidRPr="007E73FC" w:rsidRDefault="00132526" w:rsidP="00132526">
            <w:pPr>
              <w:jc w:val="both"/>
              <w:rPr>
                <w:rFonts w:ascii="Calibri" w:hAnsi="Calibri"/>
                <w:color w:val="0000FF"/>
                <w:sz w:val="22"/>
                <w:szCs w:val="22"/>
              </w:rPr>
            </w:pPr>
            <w:r w:rsidRPr="007E73FC">
              <w:rPr>
                <w:rFonts w:ascii="Calibri" w:hAnsi="Calibri"/>
                <w:color w:val="000000"/>
                <w:sz w:val="22"/>
                <w:szCs w:val="22"/>
              </w:rPr>
              <w:t>A.</w:t>
            </w:r>
          </w:p>
        </w:tc>
        <w:tc>
          <w:tcPr>
            <w:tcW w:w="8514" w:type="dxa"/>
          </w:tcPr>
          <w:p w14:paraId="0C3CCB60"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132526" w:rsidRPr="00CB5B77" w14:paraId="47369AE5" w14:textId="77777777" w:rsidTr="00132526">
        <w:tc>
          <w:tcPr>
            <w:tcW w:w="773" w:type="dxa"/>
          </w:tcPr>
          <w:p w14:paraId="6C0EEC85" w14:textId="77777777" w:rsidR="00132526" w:rsidRPr="007E73FC" w:rsidRDefault="00132526" w:rsidP="00132526">
            <w:pPr>
              <w:jc w:val="both"/>
              <w:rPr>
                <w:rFonts w:ascii="Calibri" w:hAnsi="Calibri"/>
                <w:color w:val="0000FF"/>
                <w:sz w:val="22"/>
                <w:szCs w:val="22"/>
              </w:rPr>
            </w:pPr>
            <w:r w:rsidRPr="007E73FC">
              <w:rPr>
                <w:rFonts w:ascii="Calibri" w:hAnsi="Calibri"/>
                <w:color w:val="000000"/>
                <w:sz w:val="22"/>
                <w:szCs w:val="22"/>
              </w:rPr>
              <w:t>B.</w:t>
            </w:r>
          </w:p>
        </w:tc>
        <w:tc>
          <w:tcPr>
            <w:tcW w:w="8514" w:type="dxa"/>
          </w:tcPr>
          <w:p w14:paraId="13949C23" w14:textId="6542F3B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The Contractor shall upon reasonable notice by the Client allow the Client access to its premises (including the premises of any Subcontractor or agent) where the </w:t>
            </w:r>
            <w:r w:rsidR="00CD4E95">
              <w:rPr>
                <w:rFonts w:ascii="Calibri" w:hAnsi="Calibri"/>
                <w:sz w:val="22"/>
                <w:szCs w:val="22"/>
              </w:rPr>
              <w:t>Services</w:t>
            </w:r>
            <w:r w:rsidRPr="007E73FC">
              <w:rPr>
                <w:rFonts w:ascii="Calibri" w:hAnsi="Calibri"/>
                <w:sz w:val="22"/>
                <w:szCs w:val="22"/>
              </w:rPr>
              <w:t xml:space="preserve"> are being performed for the Client under this Agreement.</w:t>
            </w:r>
          </w:p>
        </w:tc>
      </w:tr>
    </w:tbl>
    <w:p w14:paraId="14E1152A"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22.</w:t>
      </w:r>
      <w:r w:rsidRPr="007E73FC">
        <w:rPr>
          <w:b/>
          <w:color w:val="FFFFFF"/>
          <w:sz w:val="24"/>
          <w:szCs w:val="24"/>
        </w:rPr>
        <w:tab/>
        <w:t>EQUIPMENT</w:t>
      </w:r>
    </w:p>
    <w:tbl>
      <w:tblPr>
        <w:tblW w:w="9288" w:type="dxa"/>
        <w:tblLayout w:type="fixed"/>
        <w:tblLook w:val="01E0" w:firstRow="1" w:lastRow="1" w:firstColumn="1" w:lastColumn="1" w:noHBand="0" w:noVBand="0"/>
      </w:tblPr>
      <w:tblGrid>
        <w:gridCol w:w="963"/>
        <w:gridCol w:w="8325"/>
      </w:tblGrid>
      <w:tr w:rsidR="00132526" w:rsidRPr="00CB5B77" w14:paraId="108C2778" w14:textId="77777777" w:rsidTr="00132526">
        <w:tc>
          <w:tcPr>
            <w:tcW w:w="963" w:type="dxa"/>
          </w:tcPr>
          <w:p w14:paraId="19F5BB29"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A.</w:t>
            </w:r>
          </w:p>
        </w:tc>
        <w:tc>
          <w:tcPr>
            <w:tcW w:w="8325" w:type="dxa"/>
          </w:tcPr>
          <w:p w14:paraId="0319D1A4" w14:textId="7BA10B1E"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The Contractor shall provide all equipment and materials necessary for the provision of the </w:t>
            </w:r>
            <w:r w:rsidR="00CD4E95">
              <w:rPr>
                <w:rFonts w:ascii="Calibri" w:hAnsi="Calibri"/>
                <w:sz w:val="22"/>
                <w:szCs w:val="22"/>
              </w:rPr>
              <w:t>Services</w:t>
            </w:r>
            <w:r w:rsidRPr="007E73FC">
              <w:rPr>
                <w:rFonts w:ascii="Calibri" w:hAnsi="Calibri"/>
                <w:sz w:val="22"/>
                <w:szCs w:val="22"/>
              </w:rPr>
              <w:t xml:space="preserve"> (“Equipment”).</w:t>
            </w:r>
          </w:p>
        </w:tc>
      </w:tr>
      <w:tr w:rsidR="00132526" w:rsidRPr="00CB5B77" w14:paraId="1A7D061C" w14:textId="77777777" w:rsidTr="00132526">
        <w:tc>
          <w:tcPr>
            <w:tcW w:w="963" w:type="dxa"/>
          </w:tcPr>
          <w:p w14:paraId="6BD2E47C"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B.</w:t>
            </w:r>
          </w:p>
        </w:tc>
        <w:tc>
          <w:tcPr>
            <w:tcW w:w="8325" w:type="dxa"/>
          </w:tcPr>
          <w:p w14:paraId="14945B3E"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132526" w:rsidRPr="00CB5B77" w14:paraId="1459A9F3" w14:textId="77777777" w:rsidTr="00132526">
        <w:tc>
          <w:tcPr>
            <w:tcW w:w="963" w:type="dxa"/>
          </w:tcPr>
          <w:p w14:paraId="49601692"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C</w:t>
            </w:r>
            <w:r w:rsidRPr="007E73FC">
              <w:rPr>
                <w:rFonts w:ascii="Calibri" w:hAnsi="Calibri"/>
                <w:color w:val="0000FF"/>
                <w:sz w:val="22"/>
                <w:szCs w:val="22"/>
              </w:rPr>
              <w:t>.</w:t>
            </w:r>
          </w:p>
        </w:tc>
        <w:tc>
          <w:tcPr>
            <w:tcW w:w="8325" w:type="dxa"/>
          </w:tcPr>
          <w:p w14:paraId="064EB3F0"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The Contractor shall maintain and store all items of Equipment within the Client’s premises in a safe, serviceable and clean condition.</w:t>
            </w:r>
          </w:p>
        </w:tc>
      </w:tr>
      <w:tr w:rsidR="00132526" w:rsidRPr="00CB5B77" w14:paraId="62243F09" w14:textId="77777777" w:rsidTr="00132526">
        <w:tc>
          <w:tcPr>
            <w:tcW w:w="963" w:type="dxa"/>
          </w:tcPr>
          <w:p w14:paraId="4ED985C0"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D.</w:t>
            </w:r>
          </w:p>
        </w:tc>
        <w:tc>
          <w:tcPr>
            <w:tcW w:w="8325" w:type="dxa"/>
          </w:tcPr>
          <w:p w14:paraId="09ECF29E"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The Contractor shall, at the Client’s written request, at its own expense and as soon as reasonably practicable:</w:t>
            </w:r>
          </w:p>
        </w:tc>
      </w:tr>
      <w:tr w:rsidR="00132526" w:rsidRPr="00CB5B77" w14:paraId="328A1AD4" w14:textId="77777777" w:rsidTr="00132526">
        <w:tc>
          <w:tcPr>
            <w:tcW w:w="963" w:type="dxa"/>
          </w:tcPr>
          <w:p w14:paraId="2393197B" w14:textId="77777777" w:rsidR="00132526" w:rsidRPr="007E73FC" w:rsidRDefault="00132526" w:rsidP="00132526">
            <w:pPr>
              <w:spacing w:before="20"/>
              <w:jc w:val="both"/>
              <w:rPr>
                <w:rFonts w:ascii="Calibri" w:hAnsi="Calibri"/>
                <w:sz w:val="22"/>
                <w:szCs w:val="22"/>
              </w:rPr>
            </w:pPr>
          </w:p>
        </w:tc>
        <w:tc>
          <w:tcPr>
            <w:tcW w:w="8325" w:type="dxa"/>
          </w:tcPr>
          <w:tbl>
            <w:tblPr>
              <w:tblW w:w="9288" w:type="dxa"/>
              <w:tblLayout w:type="fixed"/>
              <w:tblLook w:val="01E0" w:firstRow="1" w:lastRow="1" w:firstColumn="1" w:lastColumn="1" w:noHBand="0" w:noVBand="0"/>
            </w:tblPr>
            <w:tblGrid>
              <w:gridCol w:w="716"/>
              <w:gridCol w:w="8572"/>
            </w:tblGrid>
            <w:tr w:rsidR="00132526" w:rsidRPr="007E73FC" w14:paraId="0ED0A346" w14:textId="77777777" w:rsidTr="00132526">
              <w:tc>
                <w:tcPr>
                  <w:tcW w:w="720" w:type="dxa"/>
                </w:tcPr>
                <w:p w14:paraId="5D455C06" w14:textId="77777777" w:rsidR="00132526" w:rsidRPr="007E73FC" w:rsidRDefault="00132526" w:rsidP="007E73FC">
                  <w:pPr>
                    <w:spacing w:line="276" w:lineRule="auto"/>
                    <w:jc w:val="both"/>
                    <w:rPr>
                      <w:rFonts w:ascii="Calibri" w:hAnsi="Calibri"/>
                      <w:sz w:val="22"/>
                      <w:szCs w:val="22"/>
                    </w:rPr>
                  </w:pPr>
                  <w:proofErr w:type="spellStart"/>
                  <w:r w:rsidRPr="007E73FC">
                    <w:rPr>
                      <w:rFonts w:ascii="Calibri" w:hAnsi="Calibri"/>
                      <w:sz w:val="22"/>
                      <w:szCs w:val="22"/>
                    </w:rPr>
                    <w:t>i</w:t>
                  </w:r>
                  <w:proofErr w:type="spellEnd"/>
                  <w:r w:rsidRPr="007E73FC">
                    <w:rPr>
                      <w:rFonts w:ascii="Calibri" w:hAnsi="Calibri"/>
                      <w:sz w:val="22"/>
                      <w:szCs w:val="22"/>
                    </w:rPr>
                    <w:t xml:space="preserve">. </w:t>
                  </w:r>
                </w:p>
              </w:tc>
              <w:tc>
                <w:tcPr>
                  <w:tcW w:w="8640" w:type="dxa"/>
                </w:tcPr>
                <w:p w14:paraId="48E831F0" w14:textId="77777777" w:rsidR="00132526" w:rsidRPr="007E73FC" w:rsidRDefault="00132526" w:rsidP="007E73FC">
                  <w:pPr>
                    <w:spacing w:after="120" w:line="276" w:lineRule="auto"/>
                    <w:ind w:right="970"/>
                    <w:jc w:val="both"/>
                    <w:rPr>
                      <w:rFonts w:ascii="Calibri" w:hAnsi="Calibri"/>
                      <w:sz w:val="22"/>
                      <w:szCs w:val="22"/>
                    </w:rPr>
                  </w:pPr>
                  <w:r w:rsidRPr="007E73FC">
                    <w:rPr>
                      <w:rFonts w:ascii="Calibri" w:hAnsi="Calibri"/>
                      <w:sz w:val="22"/>
                      <w:szCs w:val="22"/>
                    </w:rPr>
                    <w:t xml:space="preserve">remove from the Client’s premises </w:t>
                  </w:r>
                  <w:proofErr w:type="spellStart"/>
                  <w:r w:rsidRPr="007E73FC">
                    <w:rPr>
                      <w:rFonts w:ascii="Calibri" w:hAnsi="Calibri"/>
                      <w:sz w:val="22"/>
                      <w:szCs w:val="22"/>
                    </w:rPr>
                    <w:t>any</w:t>
                  </w:r>
                  <w:proofErr w:type="spellEnd"/>
                  <w:r w:rsidRPr="007E73FC">
                    <w:rPr>
                      <w:rFonts w:ascii="Calibri" w:hAnsi="Calibri"/>
                      <w:sz w:val="22"/>
                      <w:szCs w:val="22"/>
                    </w:rPr>
                    <w:t xml:space="preserve"> Equipment which in the reasonable opinion of the Client is either hazardous, noxious or not in accordance with this Agreement; and</w:t>
                  </w:r>
                </w:p>
              </w:tc>
            </w:tr>
            <w:tr w:rsidR="00132526" w:rsidRPr="007E73FC" w14:paraId="1658B802" w14:textId="77777777" w:rsidTr="00132526">
              <w:tc>
                <w:tcPr>
                  <w:tcW w:w="720" w:type="dxa"/>
                </w:tcPr>
                <w:p w14:paraId="75147B29" w14:textId="77777777" w:rsidR="00132526" w:rsidRPr="007E73FC" w:rsidRDefault="00132526" w:rsidP="007E73FC">
                  <w:pPr>
                    <w:spacing w:line="276" w:lineRule="auto"/>
                    <w:jc w:val="both"/>
                    <w:rPr>
                      <w:rFonts w:ascii="Calibri" w:hAnsi="Calibri"/>
                      <w:sz w:val="22"/>
                      <w:szCs w:val="22"/>
                    </w:rPr>
                  </w:pPr>
                  <w:r w:rsidRPr="007E73FC">
                    <w:rPr>
                      <w:rFonts w:ascii="Calibri" w:hAnsi="Calibri"/>
                      <w:sz w:val="22"/>
                      <w:szCs w:val="22"/>
                    </w:rPr>
                    <w:t>ii.</w:t>
                  </w:r>
                </w:p>
              </w:tc>
              <w:tc>
                <w:tcPr>
                  <w:tcW w:w="8640" w:type="dxa"/>
                </w:tcPr>
                <w:p w14:paraId="2DC5BFB8"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replace such item with a suitable substitute item of Equipment.</w:t>
                  </w:r>
                </w:p>
              </w:tc>
            </w:tr>
          </w:tbl>
          <w:p w14:paraId="6497E71C" w14:textId="77777777" w:rsidR="00132526" w:rsidRPr="007E73FC" w:rsidRDefault="00132526" w:rsidP="007E73FC">
            <w:pPr>
              <w:tabs>
                <w:tab w:val="right" w:pos="7938"/>
                <w:tab w:val="right" w:pos="9072"/>
              </w:tabs>
              <w:spacing w:line="276" w:lineRule="auto"/>
              <w:jc w:val="both"/>
              <w:rPr>
                <w:rFonts w:ascii="Calibri" w:hAnsi="Calibri"/>
                <w:sz w:val="22"/>
                <w:szCs w:val="22"/>
              </w:rPr>
            </w:pPr>
          </w:p>
        </w:tc>
      </w:tr>
      <w:tr w:rsidR="00132526" w:rsidRPr="00CB5B77" w14:paraId="7FD027A7" w14:textId="77777777" w:rsidTr="00132526">
        <w:tc>
          <w:tcPr>
            <w:tcW w:w="963" w:type="dxa"/>
          </w:tcPr>
          <w:p w14:paraId="773401F1"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E.</w:t>
            </w:r>
          </w:p>
        </w:tc>
        <w:tc>
          <w:tcPr>
            <w:tcW w:w="8325" w:type="dxa"/>
          </w:tcPr>
          <w:p w14:paraId="213B6CF8" w14:textId="699B7FDD"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On completion of the </w:t>
            </w:r>
            <w:r w:rsidR="00CD4E95">
              <w:rPr>
                <w:rFonts w:ascii="Calibri" w:hAnsi="Calibri"/>
                <w:sz w:val="22"/>
                <w:szCs w:val="22"/>
              </w:rPr>
              <w:t>Services</w:t>
            </w:r>
            <w:r w:rsidRPr="007E73FC">
              <w:rPr>
                <w:rFonts w:ascii="Calibri" w:hAnsi="Calibri"/>
                <w:sz w:val="22"/>
                <w:szCs w:val="22"/>
              </w:rPr>
              <w:t xml:space="preserve"> the Contractor shall remove the Equipment used by the Contractor to provide the </w:t>
            </w:r>
            <w:r w:rsidR="00CD4E95">
              <w:rPr>
                <w:rFonts w:ascii="Calibri" w:hAnsi="Calibri"/>
                <w:sz w:val="22"/>
                <w:szCs w:val="22"/>
              </w:rPr>
              <w:t>Services</w:t>
            </w:r>
            <w:r w:rsidRPr="007E73FC">
              <w:rPr>
                <w:rFonts w:ascii="Calibri" w:hAnsi="Calibri"/>
                <w:sz w:val="22"/>
                <w:szCs w:val="22"/>
              </w:rPr>
              <w:t xml:space="preserve">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F8E2F65"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23.</w:t>
      </w:r>
      <w:r w:rsidRPr="007E73FC">
        <w:rPr>
          <w:b/>
          <w:color w:val="FFFFFF"/>
          <w:sz w:val="24"/>
          <w:szCs w:val="24"/>
        </w:rPr>
        <w:tab/>
        <w:t>NON SOLICITATION</w:t>
      </w:r>
    </w:p>
    <w:tbl>
      <w:tblPr>
        <w:tblW w:w="9285" w:type="dxa"/>
        <w:tblLayout w:type="fixed"/>
        <w:tblLook w:val="01E0" w:firstRow="1" w:lastRow="1" w:firstColumn="1" w:lastColumn="1" w:noHBand="0" w:noVBand="0"/>
      </w:tblPr>
      <w:tblGrid>
        <w:gridCol w:w="963"/>
        <w:gridCol w:w="8322"/>
      </w:tblGrid>
      <w:tr w:rsidR="00132526" w:rsidRPr="00CB5B77" w14:paraId="1970C9EB" w14:textId="77777777" w:rsidTr="00132526">
        <w:tc>
          <w:tcPr>
            <w:tcW w:w="963" w:type="dxa"/>
          </w:tcPr>
          <w:p w14:paraId="3CBD2E1A"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A.</w:t>
            </w:r>
          </w:p>
        </w:tc>
        <w:tc>
          <w:tcPr>
            <w:tcW w:w="8325" w:type="dxa"/>
          </w:tcPr>
          <w:p w14:paraId="409E7163"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16FF05E1" w14:textId="77777777" w:rsidR="00132526" w:rsidRPr="007E73FC" w:rsidRDefault="00132526" w:rsidP="00275130">
      <w:pPr>
        <w:pStyle w:val="Body"/>
        <w:shd w:val="clear" w:color="auto" w:fill="2C7D88"/>
        <w:spacing w:after="120"/>
        <w:rPr>
          <w:b/>
          <w:color w:val="FFFFFF"/>
          <w:sz w:val="24"/>
          <w:szCs w:val="24"/>
        </w:rPr>
      </w:pPr>
      <w:r w:rsidRPr="007E73FC">
        <w:rPr>
          <w:b/>
          <w:color w:val="FFFFFF"/>
          <w:sz w:val="24"/>
          <w:szCs w:val="24"/>
        </w:rPr>
        <w:t>24.</w:t>
      </w:r>
      <w:r w:rsidRPr="007E73FC">
        <w:rPr>
          <w:b/>
          <w:color w:val="FFFFFF"/>
          <w:sz w:val="24"/>
          <w:szCs w:val="24"/>
        </w:rPr>
        <w:tab/>
        <w:t>CHANGE CONTROL PROCEDURE</w:t>
      </w:r>
    </w:p>
    <w:tbl>
      <w:tblPr>
        <w:tblW w:w="9285" w:type="dxa"/>
        <w:tblLayout w:type="fixed"/>
        <w:tblLook w:val="01E0" w:firstRow="1" w:lastRow="1" w:firstColumn="1" w:lastColumn="1" w:noHBand="0" w:noVBand="0"/>
      </w:tblPr>
      <w:tblGrid>
        <w:gridCol w:w="963"/>
        <w:gridCol w:w="8322"/>
      </w:tblGrid>
      <w:tr w:rsidR="00132526" w:rsidRPr="00CB5B77" w14:paraId="1A088E74" w14:textId="77777777" w:rsidTr="00132526">
        <w:tc>
          <w:tcPr>
            <w:tcW w:w="963" w:type="dxa"/>
          </w:tcPr>
          <w:p w14:paraId="5091437B"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lastRenderedPageBreak/>
              <w:t>A.</w:t>
            </w:r>
          </w:p>
        </w:tc>
        <w:tc>
          <w:tcPr>
            <w:tcW w:w="8322" w:type="dxa"/>
          </w:tcPr>
          <w:p w14:paraId="6FD6AF1B" w14:textId="77777777" w:rsidR="00132526" w:rsidRPr="007E73FC" w:rsidRDefault="00132526" w:rsidP="00132526">
            <w:pPr>
              <w:jc w:val="both"/>
              <w:rPr>
                <w:rFonts w:ascii="Calibri" w:hAnsi="Calibri"/>
                <w:sz w:val="22"/>
                <w:szCs w:val="22"/>
              </w:rPr>
            </w:pPr>
            <w:r w:rsidRPr="007E73FC">
              <w:rPr>
                <w:rFonts w:ascii="Calibri" w:hAnsi="Calibri"/>
                <w:sz w:val="22"/>
                <w:szCs w:val="22"/>
              </w:rPr>
              <w:t>At any time during the Term of this Agreement, either Party may propose a change or changes to any part or parts of this Agreement.</w:t>
            </w:r>
          </w:p>
        </w:tc>
      </w:tr>
      <w:tr w:rsidR="00132526" w:rsidRPr="00CB5B77" w14:paraId="4BB745A1" w14:textId="77777777" w:rsidTr="00132526">
        <w:tc>
          <w:tcPr>
            <w:tcW w:w="963" w:type="dxa"/>
          </w:tcPr>
          <w:p w14:paraId="554DC47E"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B.</w:t>
            </w:r>
          </w:p>
        </w:tc>
        <w:tc>
          <w:tcPr>
            <w:tcW w:w="8322" w:type="dxa"/>
          </w:tcPr>
          <w:p w14:paraId="2377F323"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The change control procedures set out in this Schedule will apply to all changes irrespective of whether the Contractor or the Client proposes the change.</w:t>
            </w:r>
          </w:p>
        </w:tc>
      </w:tr>
      <w:tr w:rsidR="00132526" w:rsidRPr="00CB5B77" w14:paraId="084EA338" w14:textId="77777777" w:rsidTr="00132526">
        <w:tc>
          <w:tcPr>
            <w:tcW w:w="963" w:type="dxa"/>
          </w:tcPr>
          <w:p w14:paraId="50F70901"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C.</w:t>
            </w:r>
          </w:p>
        </w:tc>
        <w:tc>
          <w:tcPr>
            <w:tcW w:w="8322" w:type="dxa"/>
          </w:tcPr>
          <w:p w14:paraId="30214B33" w14:textId="56F93C8B"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D4E95">
              <w:rPr>
                <w:rFonts w:ascii="Calibri" w:hAnsi="Calibri"/>
                <w:sz w:val="22"/>
                <w:szCs w:val="22"/>
              </w:rPr>
              <w:t>Services</w:t>
            </w:r>
            <w:r w:rsidRPr="007E73FC">
              <w:rPr>
                <w:rFonts w:ascii="Calibri" w:hAnsi="Calibri"/>
                <w:sz w:val="22"/>
                <w:szCs w:val="22"/>
              </w:rPr>
              <w:t>(where known) and an estimate of the effort and cost required to prepare an impact assessment (“Impact Assessment”).</w:t>
            </w:r>
          </w:p>
        </w:tc>
      </w:tr>
      <w:tr w:rsidR="00132526" w:rsidRPr="00CB5B77" w14:paraId="011907AD" w14:textId="77777777" w:rsidTr="00132526">
        <w:tc>
          <w:tcPr>
            <w:tcW w:w="963" w:type="dxa"/>
          </w:tcPr>
          <w:p w14:paraId="4BD85DF4"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D.</w:t>
            </w:r>
          </w:p>
        </w:tc>
        <w:tc>
          <w:tcPr>
            <w:tcW w:w="8322" w:type="dxa"/>
          </w:tcPr>
          <w:p w14:paraId="469945D6" w14:textId="77777777" w:rsidR="00132526" w:rsidRPr="007E73FC" w:rsidRDefault="00132526" w:rsidP="007E73FC">
            <w:pPr>
              <w:spacing w:after="120" w:line="276" w:lineRule="auto"/>
              <w:jc w:val="both"/>
              <w:rPr>
                <w:rFonts w:ascii="Calibri" w:hAnsi="Calibri"/>
                <w:sz w:val="22"/>
                <w:szCs w:val="22"/>
              </w:rPr>
            </w:pPr>
            <w:r w:rsidRPr="007E73FC">
              <w:rPr>
                <w:rFonts w:ascii="Calibri" w:hAnsi="Calibri"/>
                <w:sz w:val="22"/>
                <w:szCs w:val="22"/>
              </w:rPr>
              <w:t>All Change Control Notices proposing changes to this Agreement must be submitted for review to the other Party’s Contact.</w:t>
            </w:r>
          </w:p>
        </w:tc>
      </w:tr>
      <w:tr w:rsidR="00132526" w:rsidRPr="00CB5B77" w14:paraId="73EBFBFB" w14:textId="77777777" w:rsidTr="00132526">
        <w:tc>
          <w:tcPr>
            <w:tcW w:w="963" w:type="dxa"/>
          </w:tcPr>
          <w:p w14:paraId="38481EA9"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E.</w:t>
            </w:r>
          </w:p>
        </w:tc>
        <w:tc>
          <w:tcPr>
            <w:tcW w:w="8322" w:type="dxa"/>
          </w:tcPr>
          <w:p w14:paraId="41CD16AE" w14:textId="77777777" w:rsidR="00132526" w:rsidRPr="007E73FC" w:rsidRDefault="00132526" w:rsidP="00F3350F">
            <w:pPr>
              <w:spacing w:after="120" w:line="276" w:lineRule="auto"/>
              <w:jc w:val="both"/>
              <w:rPr>
                <w:rFonts w:ascii="Calibri" w:hAnsi="Calibri"/>
                <w:sz w:val="22"/>
                <w:szCs w:val="22"/>
              </w:rPr>
            </w:pPr>
            <w:r w:rsidRPr="007E73FC">
              <w:rPr>
                <w:rFonts w:ascii="Calibri" w:hAnsi="Calibri"/>
                <w:sz w:val="22"/>
                <w:szCs w:val="22"/>
              </w:rPr>
              <w:t>The Parties must indicate their acceptance or rejection of the change control request and Impact Assessment within a reasonable timeframe of its completion and Tender Submission for review, subject to a maximum of twenty (20) calendar days or such other period agreed between the Parties.</w:t>
            </w:r>
          </w:p>
        </w:tc>
      </w:tr>
      <w:tr w:rsidR="00132526" w:rsidRPr="00CB5B77" w14:paraId="2A80C8AE" w14:textId="77777777" w:rsidTr="00132526">
        <w:tc>
          <w:tcPr>
            <w:tcW w:w="963" w:type="dxa"/>
          </w:tcPr>
          <w:p w14:paraId="3F2EC62B"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F.</w:t>
            </w:r>
          </w:p>
        </w:tc>
        <w:tc>
          <w:tcPr>
            <w:tcW w:w="8322" w:type="dxa"/>
          </w:tcPr>
          <w:p w14:paraId="00752E60" w14:textId="77777777" w:rsidR="00132526" w:rsidRPr="007E73FC" w:rsidRDefault="00132526" w:rsidP="00F3350F">
            <w:pPr>
              <w:spacing w:after="120" w:line="276" w:lineRule="auto"/>
              <w:jc w:val="both"/>
              <w:rPr>
                <w:rFonts w:ascii="Calibri" w:hAnsi="Calibri"/>
                <w:sz w:val="22"/>
                <w:szCs w:val="22"/>
              </w:rPr>
            </w:pPr>
            <w:r w:rsidRPr="007E73FC">
              <w:rPr>
                <w:rFonts w:ascii="Calibri" w:hAnsi="Calibri"/>
                <w:sz w:val="22"/>
                <w:szCs w:val="22"/>
              </w:rPr>
              <w:t>On approval of an Impact Assessment, this Agreement and the Schedules should be updated and revised as appropriate and in writing.</w:t>
            </w:r>
          </w:p>
        </w:tc>
      </w:tr>
      <w:tr w:rsidR="00132526" w:rsidRPr="00CB5B77" w14:paraId="50A36B92" w14:textId="77777777" w:rsidTr="00132526">
        <w:tc>
          <w:tcPr>
            <w:tcW w:w="963" w:type="dxa"/>
          </w:tcPr>
          <w:p w14:paraId="299F90B5"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G.</w:t>
            </w:r>
          </w:p>
        </w:tc>
        <w:tc>
          <w:tcPr>
            <w:tcW w:w="8322" w:type="dxa"/>
          </w:tcPr>
          <w:p w14:paraId="697F3865" w14:textId="77777777" w:rsidR="00132526" w:rsidRPr="007E73FC" w:rsidRDefault="00132526" w:rsidP="00F3350F">
            <w:pPr>
              <w:spacing w:after="120" w:line="276" w:lineRule="auto"/>
              <w:jc w:val="both"/>
              <w:rPr>
                <w:rFonts w:ascii="Calibri" w:hAnsi="Calibri"/>
                <w:sz w:val="22"/>
                <w:szCs w:val="22"/>
              </w:rPr>
            </w:pPr>
            <w:r w:rsidRPr="007E73FC">
              <w:rPr>
                <w:rFonts w:ascii="Calibri" w:hAnsi="Calibri"/>
                <w:sz w:val="22"/>
                <w:szCs w:val="22"/>
              </w:rPr>
              <w:t>In the event that either Party rejects the Impact Assessment, the change(s) shall not take place and the Parties shall continue to perform their obligations under this Agreement.</w:t>
            </w:r>
          </w:p>
        </w:tc>
      </w:tr>
      <w:tr w:rsidR="00132526" w:rsidRPr="00CB5B77" w14:paraId="7CCDAD8D" w14:textId="77777777" w:rsidTr="00132526">
        <w:tc>
          <w:tcPr>
            <w:tcW w:w="963" w:type="dxa"/>
          </w:tcPr>
          <w:p w14:paraId="28629F5A" w14:textId="77777777" w:rsidR="00132526" w:rsidRPr="007E73FC" w:rsidRDefault="00132526" w:rsidP="00132526">
            <w:pPr>
              <w:spacing w:before="20"/>
              <w:jc w:val="both"/>
              <w:rPr>
                <w:rFonts w:ascii="Calibri" w:hAnsi="Calibri"/>
                <w:sz w:val="22"/>
                <w:szCs w:val="22"/>
              </w:rPr>
            </w:pPr>
            <w:r w:rsidRPr="007E73FC">
              <w:rPr>
                <w:rFonts w:ascii="Calibri" w:hAnsi="Calibri"/>
                <w:color w:val="000000"/>
                <w:sz w:val="22"/>
                <w:szCs w:val="22"/>
              </w:rPr>
              <w:t>H.</w:t>
            </w:r>
          </w:p>
        </w:tc>
        <w:tc>
          <w:tcPr>
            <w:tcW w:w="8322" w:type="dxa"/>
          </w:tcPr>
          <w:p w14:paraId="6A87F4F8" w14:textId="44839CCD" w:rsidR="00132526" w:rsidRPr="007E73FC" w:rsidRDefault="00132526" w:rsidP="00F3350F">
            <w:pPr>
              <w:spacing w:after="120" w:line="276" w:lineRule="auto"/>
              <w:jc w:val="both"/>
              <w:rPr>
                <w:rFonts w:ascii="Calibri" w:hAnsi="Calibri"/>
                <w:sz w:val="22"/>
                <w:szCs w:val="22"/>
              </w:rPr>
            </w:pPr>
            <w:r w:rsidRPr="007E73FC">
              <w:rPr>
                <w:rFonts w:ascii="Calibri" w:hAnsi="Calibri"/>
                <w:sz w:val="22"/>
                <w:szCs w:val="22"/>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r w:rsidR="00CD4E95">
              <w:rPr>
                <w:rFonts w:ascii="Calibri" w:hAnsi="Calibri"/>
                <w:sz w:val="22"/>
                <w:szCs w:val="22"/>
              </w:rPr>
              <w:t>Service</w:t>
            </w:r>
            <w:r w:rsidRPr="007E73FC">
              <w:rPr>
                <w:rFonts w:ascii="Calibri" w:hAnsi="Calibri"/>
                <w:sz w:val="22"/>
                <w:szCs w:val="22"/>
              </w:rPr>
              <w:t xml:space="preserve"> then the Contractor will not be liable for such delay and will be entitled to an extension of time equal to not less than the period of the delay.</w:t>
            </w:r>
          </w:p>
        </w:tc>
      </w:tr>
    </w:tbl>
    <w:p w14:paraId="7987E3CB" w14:textId="77777777" w:rsidR="00132526" w:rsidRPr="00F3350F" w:rsidRDefault="00132526" w:rsidP="00275130">
      <w:pPr>
        <w:shd w:val="clear" w:color="auto" w:fill="2C7D88"/>
        <w:spacing w:after="120" w:line="276" w:lineRule="auto"/>
        <w:rPr>
          <w:rFonts w:ascii="Calibri" w:hAnsi="Calibri"/>
          <w:b/>
          <w:color w:val="FFFFFF"/>
          <w:sz w:val="24"/>
          <w:szCs w:val="24"/>
        </w:rPr>
      </w:pPr>
      <w:r w:rsidRPr="00F3350F">
        <w:rPr>
          <w:rFonts w:ascii="Calibri" w:hAnsi="Calibri"/>
          <w:b/>
          <w:color w:val="FFFFFF"/>
          <w:sz w:val="24"/>
          <w:szCs w:val="24"/>
        </w:rPr>
        <w:t>25.</w:t>
      </w:r>
      <w:r w:rsidRPr="00F3350F">
        <w:rPr>
          <w:rFonts w:ascii="Calibri" w:hAnsi="Calibri"/>
          <w:b/>
          <w:color w:val="FFFFFF"/>
          <w:sz w:val="24"/>
          <w:szCs w:val="24"/>
        </w:rPr>
        <w:tab/>
        <w:t>DATA PROTECTION AND SECURITY</w:t>
      </w:r>
    </w:p>
    <w:p w14:paraId="6D3AE066" w14:textId="77777777" w:rsidR="00132526" w:rsidRPr="00F3350F" w:rsidRDefault="00132526" w:rsidP="00622252">
      <w:pPr>
        <w:pStyle w:val="ListParagraph"/>
        <w:widowControl/>
        <w:numPr>
          <w:ilvl w:val="0"/>
          <w:numId w:val="17"/>
        </w:numPr>
        <w:adjustRightInd/>
        <w:spacing w:after="120" w:line="276" w:lineRule="auto"/>
        <w:ind w:left="714" w:right="-108" w:hanging="357"/>
        <w:contextualSpacing/>
        <w:textAlignment w:val="auto"/>
        <w:rPr>
          <w:rFonts w:ascii="Calibri" w:eastAsia="Calibri" w:hAnsi="Calibri"/>
          <w:sz w:val="22"/>
          <w:szCs w:val="22"/>
          <w:lang w:val="en-IE"/>
        </w:rPr>
      </w:pPr>
      <w:r w:rsidRPr="00F3350F">
        <w:rPr>
          <w:rFonts w:ascii="Calibri" w:eastAsia="Calibri" w:hAnsi="Calibri"/>
          <w:sz w:val="22"/>
          <w:szCs w:val="22"/>
          <w:lang w:val="en-IE"/>
        </w:rPr>
        <w:t>In this Agreement the following terms shall have the meanings respectively ascribed to them:</w:t>
      </w:r>
    </w:p>
    <w:p w14:paraId="06BF9A6D"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7F93F454"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 xml:space="preserve">“Data Controller” has the meaning given under the Data Protection Laws; </w:t>
      </w:r>
    </w:p>
    <w:p w14:paraId="6A112536"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 xml:space="preserve">“Data Processor” has the meaning given under the Data Protection Laws; </w:t>
      </w:r>
    </w:p>
    <w:p w14:paraId="2ECD7BA2" w14:textId="5F7A1B81"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lastRenderedPageBreak/>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w:t>
      </w:r>
      <w:r w:rsidR="00700EA2">
        <w:rPr>
          <w:rFonts w:ascii="Calibri" w:eastAsia="Calibri" w:hAnsi="Calibri"/>
          <w:sz w:val="22"/>
          <w:szCs w:val="22"/>
        </w:rPr>
        <w:t>Data Protection Commission</w:t>
      </w:r>
      <w:r w:rsidRPr="00F3350F">
        <w:rPr>
          <w:rFonts w:ascii="Calibri" w:eastAsia="Calibri" w:hAnsi="Calibri"/>
          <w:sz w:val="22"/>
          <w:szCs w:val="22"/>
        </w:rPr>
        <w:t xml:space="preserve"> or other supervisory authority for data protection in Ireland.</w:t>
      </w:r>
    </w:p>
    <w:p w14:paraId="1C0CC8BA" w14:textId="77777777" w:rsidR="00132526" w:rsidRPr="00F3350F" w:rsidRDefault="00132526" w:rsidP="007C5498">
      <w:pPr>
        <w:spacing w:line="276" w:lineRule="auto"/>
        <w:ind w:right="-108"/>
        <w:jc w:val="both"/>
        <w:rPr>
          <w:rFonts w:ascii="Calibri" w:eastAsia="Calibri" w:hAnsi="Calibri"/>
          <w:sz w:val="22"/>
          <w:szCs w:val="22"/>
        </w:rPr>
      </w:pPr>
      <w:r w:rsidRPr="00F3350F">
        <w:rPr>
          <w:rFonts w:ascii="Calibri" w:eastAsia="Calibri" w:hAnsi="Calibri"/>
          <w:sz w:val="22"/>
          <w:szCs w:val="22"/>
        </w:rPr>
        <w:t xml:space="preserve">“Data Subject” has the meaning given under the Data Protection Laws; </w:t>
      </w:r>
    </w:p>
    <w:p w14:paraId="317D3700"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“Data Subject Access Request” means a request made by a Data Subject in accordance with rights granted under the Data Protection Laws to access his or her Personal Data;</w:t>
      </w:r>
    </w:p>
    <w:p w14:paraId="2BB3D404"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“Personal Data” has the meaning given under Data Protection Laws;</w:t>
      </w:r>
    </w:p>
    <w:p w14:paraId="2CD96F34" w14:textId="77777777" w:rsidR="00132526" w:rsidRPr="00F3350F" w:rsidRDefault="00132526" w:rsidP="007C5498">
      <w:pPr>
        <w:spacing w:after="120" w:line="276" w:lineRule="auto"/>
        <w:ind w:right="-108"/>
        <w:jc w:val="both"/>
        <w:rPr>
          <w:rFonts w:ascii="Calibri" w:eastAsia="Calibri" w:hAnsi="Calibri"/>
          <w:sz w:val="22"/>
          <w:szCs w:val="22"/>
        </w:rPr>
      </w:pPr>
      <w:r w:rsidRPr="00F3350F">
        <w:rPr>
          <w:rFonts w:ascii="Calibri" w:eastAsia="Calibri" w:hAnsi="Calibri"/>
          <w:sz w:val="22"/>
          <w:szCs w:val="22"/>
        </w:rPr>
        <w:t>“Processing” has the meaning given under the Data Protection Laws;</w:t>
      </w:r>
    </w:p>
    <w:p w14:paraId="2C8BD7E3" w14:textId="77777777" w:rsidR="00132526" w:rsidRPr="00F3350F" w:rsidRDefault="00132526" w:rsidP="00622252">
      <w:pPr>
        <w:pStyle w:val="ListParagraph"/>
        <w:widowControl/>
        <w:numPr>
          <w:ilvl w:val="0"/>
          <w:numId w:val="17"/>
        </w:numPr>
        <w:adjustRightInd/>
        <w:spacing w:after="120" w:line="276" w:lineRule="auto"/>
        <w:ind w:left="714" w:right="-108" w:hanging="357"/>
        <w:contextualSpacing/>
        <w:textAlignment w:val="auto"/>
        <w:rPr>
          <w:rFonts w:ascii="Calibri" w:eastAsia="Calibri" w:hAnsi="Calibri"/>
          <w:sz w:val="22"/>
          <w:szCs w:val="22"/>
          <w:lang w:val="en-IE"/>
        </w:rPr>
      </w:pPr>
      <w:r w:rsidRPr="00F3350F">
        <w:rPr>
          <w:rFonts w:ascii="Calibri" w:eastAsia="Calibri" w:hAnsi="Calibri"/>
          <w:sz w:val="22"/>
          <w:szCs w:val="22"/>
          <w:lang w:val="en-IE"/>
        </w:rPr>
        <w:t>The Contractor shall comply with all applicable requirements of the Data Protection Laws.</w:t>
      </w:r>
    </w:p>
    <w:p w14:paraId="0BE5E993" w14:textId="77777777" w:rsidR="004330F9"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w:t>
      </w:r>
    </w:p>
    <w:p w14:paraId="0E3E522B" w14:textId="77777777" w:rsidR="00132526" w:rsidRPr="00F3350F" w:rsidRDefault="004330F9" w:rsidP="00607963">
      <w:pPr>
        <w:spacing w:line="276" w:lineRule="auto"/>
        <w:ind w:left="714" w:right="-108"/>
        <w:contextualSpacing/>
        <w:rPr>
          <w:rFonts w:ascii="Calibri" w:eastAsia="Calibri" w:hAnsi="Calibri"/>
          <w:sz w:val="22"/>
          <w:szCs w:val="22"/>
        </w:rPr>
      </w:pPr>
      <w:r>
        <w:rPr>
          <w:rFonts w:ascii="Calibri" w:eastAsia="Calibri" w:hAnsi="Calibri"/>
          <w:sz w:val="22"/>
          <w:szCs w:val="22"/>
        </w:rPr>
        <w:t xml:space="preserve">of </w:t>
      </w:r>
      <w:r w:rsidR="00132526" w:rsidRPr="00F3350F">
        <w:rPr>
          <w:rFonts w:ascii="Calibri" w:eastAsia="Calibri" w:hAnsi="Calibri"/>
          <w:sz w:val="22"/>
          <w:szCs w:val="22"/>
        </w:rPr>
        <w:t>Data Subject.</w:t>
      </w:r>
      <w:r w:rsidR="00132526" w:rsidRPr="00F3350F">
        <w:rPr>
          <w:rFonts w:ascii="Calibri" w:eastAsia="Calibri" w:hAnsi="Calibri"/>
          <w:sz w:val="22"/>
          <w:szCs w:val="22"/>
        </w:rPr>
        <w:br/>
      </w:r>
    </w:p>
    <w:p w14:paraId="07E30415" w14:textId="77777777" w:rsidR="00132526"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 xml:space="preserve">Without prejudice to the generality of clause 25B, the Contractor shall, in relation to any Personal Data processed in connection with the performance by the Contractor of its obligations under this </w:t>
      </w:r>
      <w:r w:rsidR="00DB63FF" w:rsidRPr="00F3350F">
        <w:rPr>
          <w:rFonts w:ascii="Calibri" w:eastAsia="Calibri" w:hAnsi="Calibri"/>
          <w:sz w:val="22"/>
          <w:szCs w:val="22"/>
        </w:rPr>
        <w:t>Agreement: -</w:t>
      </w:r>
    </w:p>
    <w:p w14:paraId="2B203F8B" w14:textId="77777777" w:rsidR="00132526" w:rsidRPr="00F3350F" w:rsidRDefault="00132526" w:rsidP="007C5498">
      <w:pPr>
        <w:spacing w:after="120" w:line="276" w:lineRule="auto"/>
        <w:ind w:left="720" w:right="-108"/>
        <w:jc w:val="both"/>
        <w:rPr>
          <w:rFonts w:ascii="Calibri" w:eastAsia="Calibri" w:hAnsi="Calibri"/>
          <w:sz w:val="22"/>
          <w:szCs w:val="22"/>
        </w:rPr>
      </w:pPr>
      <w:r w:rsidRPr="00F3350F">
        <w:rPr>
          <w:rFonts w:ascii="Calibri" w:eastAsia="Calibri" w:hAnsi="Calibri"/>
          <w:sz w:val="22"/>
          <w:szCs w:val="22"/>
        </w:rPr>
        <w:t xml:space="preserve"> (1)  process that Personal Data only on the written instructions of the Client;</w:t>
      </w:r>
    </w:p>
    <w:p w14:paraId="0F328DE4" w14:textId="77777777" w:rsidR="00132526" w:rsidRPr="00F3350F" w:rsidRDefault="00132526" w:rsidP="007C5498">
      <w:pPr>
        <w:spacing w:after="120" w:line="276" w:lineRule="auto"/>
        <w:ind w:left="720" w:right="-108"/>
        <w:jc w:val="both"/>
        <w:rPr>
          <w:rFonts w:ascii="Calibri" w:eastAsia="Calibri" w:hAnsi="Calibri"/>
          <w:sz w:val="22"/>
          <w:szCs w:val="22"/>
        </w:rPr>
      </w:pPr>
      <w:r w:rsidRPr="00F3350F">
        <w:rPr>
          <w:rFonts w:ascii="Calibri" w:eastAsia="Calibri" w:hAnsi="Calibri"/>
          <w:sz w:val="22"/>
          <w:szCs w:val="22"/>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17A27DD" w14:textId="77777777" w:rsidR="00132526" w:rsidRPr="00F3350F" w:rsidRDefault="00132526" w:rsidP="007C5498">
      <w:pPr>
        <w:spacing w:after="120" w:line="276" w:lineRule="auto"/>
        <w:ind w:left="720" w:right="-108"/>
        <w:jc w:val="both"/>
        <w:rPr>
          <w:rFonts w:ascii="Calibri" w:eastAsia="Calibri" w:hAnsi="Calibri"/>
          <w:sz w:val="22"/>
          <w:szCs w:val="22"/>
        </w:rPr>
      </w:pPr>
      <w:r w:rsidRPr="00F3350F">
        <w:rPr>
          <w:rFonts w:ascii="Calibri" w:eastAsia="Calibri" w:hAnsi="Calibri"/>
          <w:sz w:val="22"/>
          <w:szCs w:val="22"/>
        </w:rPr>
        <w:t>(3)  ensure that all personnel who have access to and/or process Personal Data are obliged to keep the Personal Data confidential;</w:t>
      </w:r>
    </w:p>
    <w:p w14:paraId="6658206D" w14:textId="77777777" w:rsidR="00132526" w:rsidRPr="00F3350F" w:rsidRDefault="00132526" w:rsidP="007C5498">
      <w:pPr>
        <w:spacing w:after="160" w:line="276" w:lineRule="auto"/>
        <w:ind w:left="720" w:right="-108"/>
        <w:jc w:val="both"/>
        <w:rPr>
          <w:rFonts w:ascii="Calibri" w:eastAsia="Calibri" w:hAnsi="Calibri"/>
          <w:sz w:val="22"/>
          <w:szCs w:val="22"/>
        </w:rPr>
      </w:pPr>
      <w:r w:rsidRPr="00F3350F">
        <w:rPr>
          <w:rFonts w:ascii="Calibri" w:eastAsia="Calibri" w:hAnsi="Calibri"/>
          <w:sz w:val="22"/>
          <w:szCs w:val="22"/>
        </w:rPr>
        <w:t>(4)  not transfer any Personal Data outside of the European Economic Area unless the prior written consent of the Client has been obtained and the following conditions are fulfilled;</w:t>
      </w:r>
    </w:p>
    <w:p w14:paraId="5DE0D8F3" w14:textId="77777777" w:rsidR="00132526" w:rsidRPr="00F3350F" w:rsidRDefault="00132526" w:rsidP="00622252">
      <w:pPr>
        <w:numPr>
          <w:ilvl w:val="1"/>
          <w:numId w:val="18"/>
        </w:numPr>
        <w:spacing w:after="120" w:line="276" w:lineRule="auto"/>
        <w:ind w:left="1434" w:right="-108" w:hanging="357"/>
        <w:contextualSpacing/>
        <w:jc w:val="both"/>
        <w:rPr>
          <w:rFonts w:ascii="Calibri" w:hAnsi="Calibri"/>
          <w:sz w:val="22"/>
          <w:szCs w:val="22"/>
        </w:rPr>
      </w:pPr>
      <w:r w:rsidRPr="00F3350F">
        <w:rPr>
          <w:rFonts w:ascii="Calibri" w:hAnsi="Calibri"/>
          <w:sz w:val="22"/>
          <w:szCs w:val="22"/>
        </w:rPr>
        <w:lastRenderedPageBreak/>
        <w:t xml:space="preserve"> appropriate safeguards are in place in relation to the transfer, to ensure that Personal Data is adequately protected in accordance with Chapter V of Regulation 2016/679 (General Data Protection Regulation); </w:t>
      </w:r>
    </w:p>
    <w:p w14:paraId="15EFDCF0" w14:textId="77777777" w:rsidR="00132526" w:rsidRPr="00F3350F" w:rsidRDefault="00132526" w:rsidP="00622252">
      <w:pPr>
        <w:numPr>
          <w:ilvl w:val="1"/>
          <w:numId w:val="18"/>
        </w:numPr>
        <w:spacing w:after="120" w:line="276" w:lineRule="auto"/>
        <w:ind w:left="1434" w:right="-108" w:hanging="357"/>
        <w:contextualSpacing/>
        <w:jc w:val="both"/>
        <w:rPr>
          <w:rFonts w:ascii="Calibri" w:hAnsi="Calibri"/>
          <w:sz w:val="22"/>
          <w:szCs w:val="22"/>
        </w:rPr>
      </w:pPr>
      <w:r w:rsidRPr="00F3350F">
        <w:rPr>
          <w:rFonts w:ascii="Calibri" w:hAnsi="Calibri"/>
          <w:sz w:val="22"/>
          <w:szCs w:val="22"/>
        </w:rPr>
        <w:t xml:space="preserve"> the data subject has enforceable rights and effective legal remedies;</w:t>
      </w:r>
    </w:p>
    <w:p w14:paraId="2DFBA3ED" w14:textId="77777777" w:rsidR="00132526" w:rsidRPr="00F3350F" w:rsidRDefault="00132526" w:rsidP="00622252">
      <w:pPr>
        <w:numPr>
          <w:ilvl w:val="1"/>
          <w:numId w:val="18"/>
        </w:numPr>
        <w:spacing w:after="120" w:line="276" w:lineRule="auto"/>
        <w:ind w:left="1434" w:right="-108" w:hanging="357"/>
        <w:contextualSpacing/>
        <w:jc w:val="both"/>
        <w:rPr>
          <w:rFonts w:ascii="Calibri" w:hAnsi="Calibri"/>
          <w:sz w:val="22"/>
          <w:szCs w:val="22"/>
        </w:rPr>
      </w:pPr>
      <w:r w:rsidRPr="00F3350F">
        <w:rPr>
          <w:rFonts w:ascii="Calibri" w:hAnsi="Calibri"/>
          <w:sz w:val="22"/>
          <w:szCs w:val="22"/>
        </w:rPr>
        <w:t>the Contractor complies with its obligations under the Data Protection Laws by providing an adequate level of protection to any Personal Data that is transferred; and</w:t>
      </w:r>
    </w:p>
    <w:p w14:paraId="29CC928A" w14:textId="77777777" w:rsidR="00132526" w:rsidRPr="00F3350F" w:rsidRDefault="00132526" w:rsidP="00622252">
      <w:pPr>
        <w:numPr>
          <w:ilvl w:val="1"/>
          <w:numId w:val="18"/>
        </w:numPr>
        <w:spacing w:after="120" w:line="276" w:lineRule="auto"/>
        <w:ind w:left="1434" w:right="-108" w:hanging="357"/>
        <w:contextualSpacing/>
        <w:jc w:val="both"/>
        <w:rPr>
          <w:rFonts w:ascii="Calibri" w:hAnsi="Calibri"/>
          <w:sz w:val="22"/>
          <w:szCs w:val="22"/>
        </w:rPr>
      </w:pPr>
      <w:r w:rsidRPr="00F3350F">
        <w:rPr>
          <w:rFonts w:ascii="Calibri" w:hAnsi="Calibri"/>
          <w:sz w:val="22"/>
          <w:szCs w:val="22"/>
        </w:rPr>
        <w:t>the Contractor complies with reasonable instructions notified to it in advance by the Client with respect to the processing of the Personal Data;</w:t>
      </w:r>
    </w:p>
    <w:p w14:paraId="281E9100" w14:textId="77777777" w:rsidR="00132526" w:rsidRPr="00F3350F" w:rsidRDefault="00132526" w:rsidP="00E93539">
      <w:pPr>
        <w:spacing w:line="140" w:lineRule="exact"/>
        <w:ind w:left="1435" w:right="-108"/>
        <w:contextualSpacing/>
        <w:jc w:val="both"/>
        <w:rPr>
          <w:rFonts w:ascii="Calibri" w:hAnsi="Calibri"/>
          <w:sz w:val="22"/>
          <w:szCs w:val="22"/>
        </w:rPr>
      </w:pPr>
    </w:p>
    <w:p w14:paraId="37AD70D0" w14:textId="77777777" w:rsidR="00132526"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3CD9DCD" w14:textId="77777777" w:rsidR="00275130" w:rsidRPr="00F3350F" w:rsidRDefault="00275130" w:rsidP="00275130">
      <w:pPr>
        <w:spacing w:after="120" w:line="276" w:lineRule="auto"/>
        <w:ind w:left="714" w:right="-108"/>
        <w:contextualSpacing/>
        <w:jc w:val="both"/>
        <w:rPr>
          <w:rFonts w:ascii="Calibri" w:eastAsia="Calibri" w:hAnsi="Calibri"/>
          <w:sz w:val="22"/>
          <w:szCs w:val="22"/>
        </w:rPr>
      </w:pPr>
    </w:p>
    <w:p w14:paraId="522B8AD4" w14:textId="77777777" w:rsidR="00132526" w:rsidRPr="00F3350F" w:rsidRDefault="00132526" w:rsidP="00622252">
      <w:pPr>
        <w:numPr>
          <w:ilvl w:val="0"/>
          <w:numId w:val="17"/>
        </w:numPr>
        <w:spacing w:before="120"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Contractor shall without undue delay report in writing to the Client any data compromise involving Personal Data, or any circumstances that could have resulted in unauthorised access to or disclosure of Personal Data.</w:t>
      </w:r>
    </w:p>
    <w:p w14:paraId="6B79BA2F" w14:textId="77777777" w:rsidR="00132526" w:rsidRPr="00F3350F" w:rsidRDefault="00132526" w:rsidP="00622252">
      <w:pPr>
        <w:pStyle w:val="ListParagraph"/>
        <w:widowControl/>
        <w:numPr>
          <w:ilvl w:val="0"/>
          <w:numId w:val="17"/>
        </w:numPr>
        <w:adjustRightInd/>
        <w:spacing w:after="120" w:line="276" w:lineRule="auto"/>
        <w:ind w:left="782" w:hanging="357"/>
        <w:contextualSpacing/>
        <w:jc w:val="left"/>
        <w:textAlignment w:val="auto"/>
        <w:rPr>
          <w:rFonts w:ascii="Calibri" w:hAnsi="Calibri"/>
          <w:color w:val="2A2A2A"/>
          <w:sz w:val="22"/>
          <w:szCs w:val="22"/>
        </w:rPr>
      </w:pPr>
      <w:r w:rsidRPr="00F3350F">
        <w:rPr>
          <w:rFonts w:ascii="Calibri" w:eastAsia="Calibri" w:hAnsi="Calibri"/>
          <w:sz w:val="22"/>
          <w:szCs w:val="22"/>
          <w:lang w:val="en-IE"/>
        </w:rPr>
        <w:t>The Contractor shall assist the Client in ensuring compliance with its obligations under the Data Protection Laws with respect to security, impact assessments and consultations with supervisory authorities and regulators</w:t>
      </w:r>
    </w:p>
    <w:p w14:paraId="37E88EBE" w14:textId="77777777" w:rsidR="00132526" w:rsidRPr="00F3350F"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FB8D7A0" w14:textId="77777777" w:rsidR="00132526" w:rsidRPr="00F3350F" w:rsidRDefault="00132526" w:rsidP="007C5498">
      <w:pPr>
        <w:spacing w:line="276" w:lineRule="auto"/>
        <w:ind w:left="720"/>
        <w:contextualSpacing/>
        <w:jc w:val="both"/>
        <w:rPr>
          <w:rFonts w:ascii="Calibri" w:eastAsia="Calibri" w:hAnsi="Calibri"/>
          <w:sz w:val="22"/>
          <w:szCs w:val="22"/>
        </w:rPr>
      </w:pPr>
    </w:p>
    <w:p w14:paraId="213515B4" w14:textId="00A85AFA" w:rsidR="00132526" w:rsidRPr="00F3350F"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 xml:space="preserve">The Contractor shall permit the Client, the </w:t>
      </w:r>
      <w:r w:rsidR="00700EA2">
        <w:rPr>
          <w:rFonts w:ascii="Calibri" w:eastAsia="Calibri" w:hAnsi="Calibri"/>
          <w:sz w:val="22"/>
          <w:szCs w:val="22"/>
        </w:rPr>
        <w:t>Data Protection Commission</w:t>
      </w:r>
      <w:r w:rsidRPr="00F3350F">
        <w:rPr>
          <w:rFonts w:ascii="Calibri" w:eastAsia="Calibri" w:hAnsi="Calibri"/>
          <w:sz w:val="22"/>
          <w:szCs w:val="22"/>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C8E688B" w14:textId="77777777" w:rsidR="00132526" w:rsidRPr="00F3350F" w:rsidRDefault="00132526" w:rsidP="0016254E">
      <w:pPr>
        <w:spacing w:line="120" w:lineRule="exact"/>
        <w:ind w:left="720"/>
        <w:contextualSpacing/>
        <w:jc w:val="both"/>
        <w:rPr>
          <w:rFonts w:ascii="Calibri" w:eastAsia="Calibri" w:hAnsi="Calibri"/>
          <w:sz w:val="22"/>
          <w:szCs w:val="22"/>
        </w:rPr>
      </w:pPr>
    </w:p>
    <w:p w14:paraId="4E4D6148" w14:textId="77777777" w:rsidR="00132526" w:rsidRPr="00F3350F" w:rsidRDefault="00132526" w:rsidP="00622252">
      <w:pPr>
        <w:numPr>
          <w:ilvl w:val="0"/>
          <w:numId w:val="17"/>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Contractor shall fully comply with, and implement policies which are communicated or notified to the Contractor by the Client from time to time.</w:t>
      </w:r>
    </w:p>
    <w:p w14:paraId="0999D742" w14:textId="77777777" w:rsidR="00132526" w:rsidRPr="00F3350F" w:rsidRDefault="00132526" w:rsidP="00607963">
      <w:pPr>
        <w:spacing w:line="140" w:lineRule="exact"/>
        <w:ind w:left="714" w:right="-108"/>
        <w:contextualSpacing/>
        <w:jc w:val="both"/>
        <w:rPr>
          <w:rFonts w:ascii="Calibri" w:eastAsia="Calibri" w:hAnsi="Calibri"/>
          <w:sz w:val="22"/>
          <w:szCs w:val="22"/>
        </w:rPr>
      </w:pPr>
    </w:p>
    <w:p w14:paraId="6DE3B91E" w14:textId="77777777" w:rsidR="00132526" w:rsidRPr="00F3350F" w:rsidRDefault="00132526" w:rsidP="007C5498">
      <w:pPr>
        <w:spacing w:after="16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lastRenderedPageBreak/>
        <w:t>K</w:t>
      </w:r>
      <w:r w:rsidRPr="00F3350F">
        <w:rPr>
          <w:rFonts w:ascii="Calibri" w:eastAsia="Calibri" w:hAnsi="Calibri"/>
          <w:sz w:val="22"/>
          <w:szCs w:val="22"/>
        </w:rPr>
        <w:tab/>
        <w:t>The</w:t>
      </w:r>
      <w:r w:rsidR="00AE4AB5">
        <w:rPr>
          <w:rFonts w:ascii="Calibri" w:eastAsia="Calibri" w:hAnsi="Calibri"/>
          <w:sz w:val="22"/>
          <w:szCs w:val="22"/>
        </w:rPr>
        <w:t xml:space="preserve"> </w:t>
      </w:r>
      <w:r w:rsidRPr="00F3350F">
        <w:rPr>
          <w:rFonts w:ascii="Calibri" w:eastAsia="Calibri" w:hAnsi="Calibri"/>
          <w:sz w:val="22"/>
          <w:szCs w:val="22"/>
        </w:rPr>
        <w:t>Contractor shall maintain complete and accurate records and information to demonstrate its compliance with this clause 25 and allow for inspections and contribute to any audits by the Client or the Client’s designated auditor.</w:t>
      </w:r>
    </w:p>
    <w:p w14:paraId="5441B24D" w14:textId="77777777" w:rsidR="00132526" w:rsidRPr="00F3350F" w:rsidRDefault="00132526" w:rsidP="00607963">
      <w:pPr>
        <w:spacing w:line="140" w:lineRule="exact"/>
        <w:ind w:left="720"/>
        <w:contextualSpacing/>
        <w:jc w:val="both"/>
        <w:rPr>
          <w:rFonts w:ascii="Calibri" w:eastAsia="Calibri" w:hAnsi="Calibri"/>
          <w:sz w:val="22"/>
          <w:szCs w:val="22"/>
        </w:rPr>
      </w:pPr>
    </w:p>
    <w:p w14:paraId="77621E4B" w14:textId="77777777" w:rsidR="00132526" w:rsidRPr="00F3350F" w:rsidRDefault="00132526" w:rsidP="00794A89">
      <w:pPr>
        <w:spacing w:after="120" w:line="276" w:lineRule="auto"/>
        <w:ind w:left="357" w:right="-108"/>
        <w:contextualSpacing/>
        <w:jc w:val="both"/>
        <w:rPr>
          <w:rFonts w:ascii="Calibri" w:eastAsia="Calibri" w:hAnsi="Calibri"/>
          <w:sz w:val="22"/>
          <w:szCs w:val="22"/>
        </w:rPr>
      </w:pPr>
      <w:r w:rsidRPr="00F3350F">
        <w:rPr>
          <w:rFonts w:ascii="Calibri" w:eastAsia="Calibri" w:hAnsi="Calibri"/>
          <w:sz w:val="22"/>
          <w:szCs w:val="22"/>
        </w:rPr>
        <w:t>L.</w:t>
      </w:r>
      <w:r w:rsidRPr="00F3350F">
        <w:rPr>
          <w:rFonts w:ascii="Calibri" w:eastAsia="Calibri" w:hAnsi="Calibri"/>
          <w:sz w:val="22"/>
          <w:szCs w:val="22"/>
        </w:rPr>
        <w:tab/>
        <w:t>The Contractor shall:</w:t>
      </w:r>
    </w:p>
    <w:p w14:paraId="0A3119C9" w14:textId="77777777" w:rsidR="00132526" w:rsidRPr="00F3350F" w:rsidRDefault="00132526" w:rsidP="00794A89">
      <w:pPr>
        <w:spacing w:after="120" w:line="276" w:lineRule="auto"/>
        <w:ind w:left="720" w:right="-108"/>
        <w:contextualSpacing/>
        <w:jc w:val="both"/>
        <w:rPr>
          <w:rFonts w:ascii="Calibri" w:eastAsia="Calibri" w:hAnsi="Calibri"/>
          <w:sz w:val="22"/>
          <w:szCs w:val="22"/>
        </w:rPr>
      </w:pPr>
      <w:r w:rsidRPr="00F3350F">
        <w:rPr>
          <w:rFonts w:ascii="Calibri" w:eastAsia="Calibri" w:hAnsi="Calibri"/>
          <w:sz w:val="22"/>
          <w:szCs w:val="22"/>
        </w:rPr>
        <w:t>(1) take all reasonable precautions to preserve the integrity of any Personal Data which it processes and to prevent any corruption or loss of such Personal Data;</w:t>
      </w:r>
    </w:p>
    <w:p w14:paraId="18B6F549" w14:textId="1793A0B3" w:rsidR="00132526" w:rsidRPr="00F3350F" w:rsidRDefault="00132526" w:rsidP="007C5498">
      <w:pPr>
        <w:spacing w:line="276" w:lineRule="auto"/>
        <w:ind w:left="720" w:right="-108"/>
        <w:jc w:val="both"/>
        <w:rPr>
          <w:rFonts w:ascii="Calibri" w:eastAsia="Calibri" w:hAnsi="Calibri"/>
          <w:sz w:val="22"/>
          <w:szCs w:val="22"/>
        </w:rPr>
      </w:pPr>
      <w:r w:rsidRPr="00F3350F">
        <w:rPr>
          <w:rFonts w:ascii="Calibri" w:eastAsia="Calibri" w:hAnsi="Calibri"/>
          <w:sz w:val="22"/>
          <w:szCs w:val="22"/>
        </w:rPr>
        <w:t>(2) ensure that a back-up copy of any and all such Personal Data is</w:t>
      </w:r>
      <w:r w:rsidR="008920D6">
        <w:rPr>
          <w:rFonts w:ascii="Calibri" w:eastAsia="Calibri" w:hAnsi="Calibri"/>
          <w:sz w:val="22"/>
          <w:szCs w:val="22"/>
        </w:rPr>
        <w:t xml:space="preserve"> frequently</w:t>
      </w:r>
      <w:r w:rsidRPr="00F3350F">
        <w:rPr>
          <w:rFonts w:ascii="Calibri" w:eastAsia="Calibri" w:hAnsi="Calibri"/>
          <w:sz w:val="22"/>
          <w:szCs w:val="22"/>
        </w:rPr>
        <w:t xml:space="preserve"> made and this copy is recorded on media from which the data can be reloaded if there is any corruption or loss of the data; and</w:t>
      </w:r>
    </w:p>
    <w:p w14:paraId="3BB62E79" w14:textId="6910EA12" w:rsidR="00794A89" w:rsidRDefault="00132526" w:rsidP="00BA3107">
      <w:pPr>
        <w:spacing w:line="276" w:lineRule="auto"/>
        <w:ind w:left="720" w:right="-108"/>
        <w:jc w:val="both"/>
        <w:rPr>
          <w:rFonts w:ascii="Calibri" w:eastAsia="Calibri" w:hAnsi="Calibri"/>
          <w:sz w:val="22"/>
          <w:szCs w:val="22"/>
        </w:rPr>
      </w:pPr>
      <w:r w:rsidRPr="00F3350F">
        <w:rPr>
          <w:rFonts w:ascii="Calibri" w:eastAsia="Calibri" w:hAnsi="Calibr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3AC21B5" w14:textId="77777777" w:rsidR="00BA3107" w:rsidRDefault="00BA3107" w:rsidP="00BA3107">
      <w:pPr>
        <w:spacing w:line="276" w:lineRule="auto"/>
        <w:ind w:left="720" w:right="-108"/>
        <w:jc w:val="both"/>
        <w:rPr>
          <w:rFonts w:ascii="Calibri" w:eastAsia="Calibri" w:hAnsi="Calibri"/>
          <w:sz w:val="22"/>
          <w:szCs w:val="22"/>
        </w:rPr>
      </w:pPr>
    </w:p>
    <w:p w14:paraId="5C25A5AC" w14:textId="7DF4A492" w:rsidR="00132526" w:rsidRPr="00F3350F" w:rsidRDefault="00132526" w:rsidP="00BA3107">
      <w:pPr>
        <w:spacing w:after="160" w:line="276" w:lineRule="auto"/>
        <w:ind w:left="714" w:right="-108" w:hanging="354"/>
        <w:contextualSpacing/>
        <w:jc w:val="both"/>
        <w:rPr>
          <w:rFonts w:ascii="Calibri" w:eastAsia="Calibri" w:hAnsi="Calibri"/>
          <w:sz w:val="22"/>
          <w:szCs w:val="22"/>
        </w:rPr>
      </w:pPr>
      <w:r w:rsidRPr="00F3350F">
        <w:rPr>
          <w:rFonts w:ascii="Calibri" w:hAnsi="Calibri"/>
          <w:color w:val="000000"/>
          <w:sz w:val="22"/>
          <w:szCs w:val="22"/>
        </w:rPr>
        <w:t>M.</w:t>
      </w:r>
      <w:r w:rsidRPr="00F3350F">
        <w:rPr>
          <w:rFonts w:ascii="Calibri" w:hAnsi="Calibri"/>
          <w:color w:val="000000"/>
          <w:sz w:val="22"/>
          <w:szCs w:val="22"/>
        </w:rPr>
        <w:tab/>
      </w:r>
      <w:r w:rsidR="008920D6">
        <w:rPr>
          <w:rFonts w:ascii="Calibri" w:eastAsia="Calibri" w:hAnsi="Calibri"/>
          <w:sz w:val="22"/>
          <w:szCs w:val="22"/>
        </w:rPr>
        <w:t>T</w:t>
      </w:r>
      <w:r w:rsidRPr="00F3350F">
        <w:rPr>
          <w:rFonts w:ascii="Calibri" w:eastAsia="Calibri" w:hAnsi="Calibri"/>
          <w:sz w:val="22"/>
          <w:szCs w:val="22"/>
        </w:rPr>
        <w:t xml:space="preserve">he Client </w:t>
      </w:r>
      <w:r w:rsidR="008920D6">
        <w:rPr>
          <w:rFonts w:ascii="Calibri" w:eastAsia="Calibri" w:hAnsi="Calibri"/>
          <w:sz w:val="22"/>
          <w:szCs w:val="22"/>
        </w:rPr>
        <w:t xml:space="preserve">may </w:t>
      </w:r>
      <w:r w:rsidRPr="00F3350F">
        <w:rPr>
          <w:rFonts w:ascii="Calibri" w:eastAsia="Calibri" w:hAnsi="Calibri"/>
          <w:sz w:val="22"/>
          <w:szCs w:val="22"/>
        </w:rPr>
        <w:t>consent to the Contractor appointing a third-party processor of Personal Data under this Agreement</w:t>
      </w:r>
      <w:r w:rsidR="008920D6">
        <w:rPr>
          <w:rFonts w:ascii="Calibri" w:eastAsia="Calibri" w:hAnsi="Calibri"/>
          <w:sz w:val="22"/>
          <w:szCs w:val="22"/>
        </w:rPr>
        <w:t xml:space="preserve"> with its prior written consent</w:t>
      </w:r>
      <w:r w:rsidRPr="00F3350F">
        <w:rPr>
          <w:rFonts w:ascii="Calibri" w:eastAsia="Calibri" w:hAnsi="Calibri"/>
          <w:sz w:val="22"/>
          <w:szCs w:val="22"/>
        </w:rPr>
        <w: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B51AE19" w14:textId="77777777" w:rsidR="00132526" w:rsidRPr="00F3350F" w:rsidRDefault="00132526" w:rsidP="00622252">
      <w:pPr>
        <w:pStyle w:val="ListParagraph"/>
        <w:widowControl/>
        <w:numPr>
          <w:ilvl w:val="0"/>
          <w:numId w:val="19"/>
        </w:numPr>
        <w:adjustRightInd/>
        <w:spacing w:after="120" w:line="276" w:lineRule="auto"/>
        <w:ind w:left="714" w:right="-108" w:hanging="357"/>
        <w:contextualSpacing/>
        <w:textAlignment w:val="auto"/>
        <w:rPr>
          <w:rFonts w:ascii="Calibri" w:eastAsia="Calibri" w:hAnsi="Calibri"/>
          <w:sz w:val="22"/>
          <w:szCs w:val="22"/>
          <w:lang w:val="en-IE"/>
        </w:rPr>
      </w:pPr>
      <w:r w:rsidRPr="00F3350F">
        <w:rPr>
          <w:rFonts w:ascii="Calibri" w:eastAsia="Calibri" w:hAnsi="Calibri"/>
          <w:sz w:val="22"/>
          <w:szCs w:val="22"/>
          <w:lang w:val="en-IE"/>
        </w:rPr>
        <w:t>Save for clauses 25B, 25C, 25D</w:t>
      </w:r>
      <w:r w:rsidR="00E93539">
        <w:rPr>
          <w:rFonts w:ascii="Calibri" w:eastAsia="Calibri" w:hAnsi="Calibri"/>
          <w:sz w:val="22"/>
          <w:szCs w:val="22"/>
          <w:lang w:val="en-IE"/>
        </w:rPr>
        <w:t xml:space="preserve"> </w:t>
      </w:r>
      <w:r w:rsidRPr="00F3350F">
        <w:rPr>
          <w:rFonts w:ascii="Calibri" w:eastAsia="Calibri" w:hAnsi="Calibri"/>
          <w:sz w:val="22"/>
          <w:szCs w:val="22"/>
          <w:lang w:val="en-IE"/>
        </w:rPr>
        <w:t>(4) and 25E, all the obligations on the Contractor in this clause 25 relating to the processing of Personal Data shall apply to the processing of all Data.</w:t>
      </w:r>
    </w:p>
    <w:p w14:paraId="7790BD29" w14:textId="77777777" w:rsidR="00132526" w:rsidRDefault="00132526" w:rsidP="00622252">
      <w:pPr>
        <w:numPr>
          <w:ilvl w:val="0"/>
          <w:numId w:val="19"/>
        </w:numPr>
        <w:spacing w:after="120" w:line="276" w:lineRule="auto"/>
        <w:ind w:left="714" w:right="-108" w:hanging="357"/>
        <w:contextualSpacing/>
        <w:jc w:val="both"/>
        <w:rPr>
          <w:rFonts w:ascii="Calibri" w:eastAsia="Calibri" w:hAnsi="Calibri"/>
          <w:sz w:val="22"/>
          <w:szCs w:val="22"/>
        </w:rPr>
      </w:pPr>
      <w:r w:rsidRPr="00F3350F">
        <w:rPr>
          <w:rFonts w:ascii="Calibri" w:eastAsia="Calibri" w:hAnsi="Calibri"/>
          <w:sz w:val="22"/>
          <w:szCs w:val="22"/>
        </w:rPr>
        <w:t>The provisions of this clause 25 shall survive termination and or expiry of this Agreement for any reason.</w:t>
      </w:r>
    </w:p>
    <w:p w14:paraId="06B5C40F" w14:textId="77777777" w:rsidR="00AE4AB5" w:rsidRDefault="00AE4AB5" w:rsidP="00AE4AB5">
      <w:pPr>
        <w:spacing w:after="120" w:line="276" w:lineRule="auto"/>
        <w:ind w:right="-108"/>
        <w:contextualSpacing/>
        <w:jc w:val="both"/>
        <w:rPr>
          <w:rFonts w:ascii="Calibri" w:eastAsia="Calibri" w:hAnsi="Calibri"/>
          <w:sz w:val="22"/>
          <w:szCs w:val="22"/>
        </w:rPr>
      </w:pPr>
    </w:p>
    <w:p w14:paraId="062F382A" w14:textId="77777777" w:rsidR="00AE4AB5" w:rsidRDefault="00AE4AB5" w:rsidP="00AE4AB5">
      <w:pPr>
        <w:spacing w:after="120" w:line="276" w:lineRule="auto"/>
        <w:ind w:right="-108"/>
        <w:contextualSpacing/>
        <w:jc w:val="both"/>
        <w:rPr>
          <w:rFonts w:ascii="Calibri" w:eastAsia="Calibri" w:hAnsi="Calibri"/>
          <w:sz w:val="22"/>
          <w:szCs w:val="22"/>
        </w:rPr>
      </w:pPr>
    </w:p>
    <w:p w14:paraId="5C8A4606" w14:textId="77777777" w:rsidR="00AE4AB5" w:rsidRDefault="00AE4AB5" w:rsidP="00AE4AB5">
      <w:pPr>
        <w:spacing w:after="120" w:line="276" w:lineRule="auto"/>
        <w:ind w:right="-108"/>
        <w:contextualSpacing/>
        <w:jc w:val="both"/>
        <w:rPr>
          <w:rFonts w:ascii="Calibri" w:eastAsia="Calibri" w:hAnsi="Calibri"/>
          <w:sz w:val="22"/>
          <w:szCs w:val="22"/>
        </w:rPr>
      </w:pPr>
    </w:p>
    <w:p w14:paraId="3FAD38CF" w14:textId="77777777" w:rsidR="00AE4AB5" w:rsidRDefault="00AE4AB5" w:rsidP="00AE4AB5">
      <w:pPr>
        <w:spacing w:after="120" w:line="276" w:lineRule="auto"/>
        <w:ind w:right="-108"/>
        <w:contextualSpacing/>
        <w:jc w:val="both"/>
        <w:rPr>
          <w:rFonts w:ascii="Calibri" w:eastAsia="Calibri" w:hAnsi="Calibri"/>
          <w:sz w:val="22"/>
          <w:szCs w:val="22"/>
        </w:rPr>
      </w:pPr>
    </w:p>
    <w:p w14:paraId="736934DD" w14:textId="77777777" w:rsidR="00AE4AB5" w:rsidRDefault="00AE4AB5" w:rsidP="00AE4AB5">
      <w:pPr>
        <w:spacing w:after="120" w:line="276" w:lineRule="auto"/>
        <w:ind w:right="-108"/>
        <w:contextualSpacing/>
        <w:jc w:val="both"/>
        <w:rPr>
          <w:rFonts w:ascii="Calibri" w:eastAsia="Calibri" w:hAnsi="Calibri"/>
          <w:sz w:val="22"/>
          <w:szCs w:val="22"/>
        </w:rPr>
      </w:pPr>
    </w:p>
    <w:p w14:paraId="261DF00F" w14:textId="77777777" w:rsidR="00AE4AB5" w:rsidRDefault="00AE4AB5" w:rsidP="00AE4AB5">
      <w:pPr>
        <w:spacing w:after="120" w:line="276" w:lineRule="auto"/>
        <w:ind w:right="-108"/>
        <w:contextualSpacing/>
        <w:jc w:val="both"/>
        <w:rPr>
          <w:rFonts w:ascii="Calibri" w:eastAsia="Calibri" w:hAnsi="Calibri"/>
          <w:sz w:val="22"/>
          <w:szCs w:val="22"/>
        </w:rPr>
      </w:pPr>
    </w:p>
    <w:p w14:paraId="658F26F8" w14:textId="77777777" w:rsidR="00AE4AB5" w:rsidRDefault="00AE4AB5" w:rsidP="00AE4AB5">
      <w:pPr>
        <w:spacing w:after="120" w:line="276" w:lineRule="auto"/>
        <w:ind w:right="-108"/>
        <w:contextualSpacing/>
        <w:jc w:val="both"/>
        <w:rPr>
          <w:rFonts w:ascii="Calibri" w:eastAsia="Calibri" w:hAnsi="Calibri"/>
          <w:sz w:val="22"/>
          <w:szCs w:val="22"/>
        </w:rPr>
      </w:pPr>
    </w:p>
    <w:p w14:paraId="073FD9B6" w14:textId="77777777" w:rsidR="00317967" w:rsidRDefault="00317967" w:rsidP="00AE4AB5">
      <w:pPr>
        <w:spacing w:after="120" w:line="276" w:lineRule="auto"/>
        <w:ind w:right="-108"/>
        <w:contextualSpacing/>
        <w:jc w:val="both"/>
        <w:rPr>
          <w:rFonts w:ascii="Calibri" w:eastAsia="Calibri" w:hAnsi="Calibri"/>
          <w:sz w:val="22"/>
          <w:szCs w:val="22"/>
        </w:rPr>
      </w:pPr>
    </w:p>
    <w:p w14:paraId="21772018" w14:textId="77777777" w:rsidR="00317967" w:rsidRDefault="00317967" w:rsidP="00AE4AB5">
      <w:pPr>
        <w:spacing w:after="120" w:line="276" w:lineRule="auto"/>
        <w:ind w:right="-108"/>
        <w:contextualSpacing/>
        <w:jc w:val="both"/>
        <w:rPr>
          <w:rFonts w:ascii="Calibri" w:eastAsia="Calibri" w:hAnsi="Calibri"/>
          <w:sz w:val="22"/>
          <w:szCs w:val="22"/>
        </w:rPr>
      </w:pPr>
    </w:p>
    <w:p w14:paraId="76055999" w14:textId="77777777" w:rsidR="00317967" w:rsidRDefault="00317967" w:rsidP="00AE4AB5">
      <w:pPr>
        <w:spacing w:after="120" w:line="276" w:lineRule="auto"/>
        <w:ind w:right="-108"/>
        <w:contextualSpacing/>
        <w:jc w:val="both"/>
        <w:rPr>
          <w:rFonts w:ascii="Calibri" w:eastAsia="Calibri" w:hAnsi="Calibri"/>
          <w:sz w:val="22"/>
          <w:szCs w:val="22"/>
        </w:rPr>
      </w:pPr>
    </w:p>
    <w:p w14:paraId="4F67F51D" w14:textId="77777777" w:rsidR="00317967" w:rsidRDefault="00317967" w:rsidP="00AE4AB5">
      <w:pPr>
        <w:spacing w:after="120" w:line="276" w:lineRule="auto"/>
        <w:ind w:right="-108"/>
        <w:contextualSpacing/>
        <w:jc w:val="both"/>
        <w:rPr>
          <w:rFonts w:ascii="Calibri" w:eastAsia="Calibri" w:hAnsi="Calibri"/>
          <w:sz w:val="22"/>
          <w:szCs w:val="22"/>
        </w:rPr>
      </w:pPr>
    </w:p>
    <w:p w14:paraId="5FEAEB32" w14:textId="77777777" w:rsidR="00317967" w:rsidRDefault="00317967" w:rsidP="00AE4AB5">
      <w:pPr>
        <w:spacing w:after="120" w:line="276" w:lineRule="auto"/>
        <w:ind w:right="-108"/>
        <w:contextualSpacing/>
        <w:jc w:val="both"/>
        <w:rPr>
          <w:rFonts w:ascii="Calibri" w:eastAsia="Calibri" w:hAnsi="Calibri"/>
          <w:sz w:val="22"/>
          <w:szCs w:val="22"/>
        </w:rPr>
      </w:pPr>
    </w:p>
    <w:p w14:paraId="3FD6E8C9" w14:textId="77777777" w:rsidR="00AE4AB5" w:rsidRDefault="00AE4AB5" w:rsidP="00AE4AB5">
      <w:pPr>
        <w:spacing w:after="120" w:line="276" w:lineRule="auto"/>
        <w:ind w:right="-108"/>
        <w:contextualSpacing/>
        <w:jc w:val="both"/>
        <w:rPr>
          <w:rFonts w:ascii="Calibri" w:eastAsia="Calibri" w:hAnsi="Calibri"/>
          <w:sz w:val="22"/>
          <w:szCs w:val="22"/>
        </w:rPr>
      </w:pPr>
    </w:p>
    <w:p w14:paraId="32AD480E" w14:textId="77777777" w:rsidR="00AE4AB5" w:rsidRDefault="00AE4AB5" w:rsidP="00AE4AB5">
      <w:pPr>
        <w:spacing w:after="120" w:line="276" w:lineRule="auto"/>
        <w:ind w:right="-108"/>
        <w:contextualSpacing/>
        <w:jc w:val="both"/>
        <w:rPr>
          <w:rFonts w:ascii="Calibri" w:eastAsia="Calibri" w:hAnsi="Calibri"/>
          <w:sz w:val="22"/>
          <w:szCs w:val="22"/>
        </w:rPr>
      </w:pPr>
    </w:p>
    <w:p w14:paraId="3CB1FD2E" w14:textId="77777777" w:rsidR="00AE4AB5" w:rsidRDefault="00AE4AB5" w:rsidP="00AE4AB5">
      <w:pPr>
        <w:spacing w:after="120" w:line="276" w:lineRule="auto"/>
        <w:ind w:right="-108"/>
        <w:contextualSpacing/>
        <w:jc w:val="both"/>
        <w:rPr>
          <w:rFonts w:ascii="Calibri" w:eastAsia="Calibri" w:hAnsi="Calibri"/>
          <w:sz w:val="22"/>
          <w:szCs w:val="22"/>
        </w:rPr>
      </w:pPr>
    </w:p>
    <w:p w14:paraId="134A9B1D" w14:textId="77777777" w:rsidR="004330F9" w:rsidRDefault="004330F9" w:rsidP="004330F9">
      <w:pPr>
        <w:spacing w:after="120" w:line="276" w:lineRule="auto"/>
        <w:ind w:left="714" w:right="-108"/>
        <w:contextualSpacing/>
        <w:jc w:val="both"/>
        <w:rPr>
          <w:rFonts w:ascii="Calibri" w:eastAsia="Calibri" w:hAnsi="Calibri"/>
          <w:sz w:val="22"/>
          <w:szCs w:val="22"/>
        </w:rPr>
      </w:pPr>
    </w:p>
    <w:p w14:paraId="302D735D" w14:textId="1C7F7D43" w:rsidR="00132526" w:rsidRPr="00265156" w:rsidRDefault="00794A89" w:rsidP="009E6C29">
      <w:pPr>
        <w:pStyle w:val="OpenFormatting"/>
        <w:rPr>
          <w:b/>
          <w:color w:val="000000"/>
          <w:sz w:val="28"/>
          <w:szCs w:val="28"/>
        </w:rPr>
      </w:pPr>
      <w:r w:rsidRPr="00265156">
        <w:rPr>
          <w:b/>
          <w:color w:val="000000"/>
          <w:sz w:val="28"/>
          <w:szCs w:val="28"/>
        </w:rPr>
        <w:lastRenderedPageBreak/>
        <w:t xml:space="preserve">SCHEDULE B:  </w:t>
      </w:r>
      <w:r w:rsidR="00CD4E95">
        <w:rPr>
          <w:b/>
          <w:color w:val="000000"/>
          <w:sz w:val="28"/>
          <w:szCs w:val="28"/>
        </w:rPr>
        <w:t>SERVICES</w:t>
      </w:r>
      <w:r w:rsidRPr="00265156">
        <w:rPr>
          <w:b/>
          <w:color w:val="000000"/>
          <w:sz w:val="28"/>
          <w:szCs w:val="28"/>
        </w:rPr>
        <w:t>:  THE SPECIFICATION</w:t>
      </w:r>
    </w:p>
    <w:p w14:paraId="5AAF89BB" w14:textId="77777777" w:rsidR="00132526" w:rsidRDefault="00132526" w:rsidP="00132526">
      <w:pPr>
        <w:spacing w:after="200"/>
        <w:rPr>
          <w:szCs w:val="22"/>
        </w:rPr>
      </w:pPr>
      <w:r w:rsidRPr="00794A89">
        <w:rPr>
          <w:rFonts w:ascii="Calibri" w:hAnsi="Calibri"/>
          <w:sz w:val="22"/>
          <w:szCs w:val="22"/>
        </w:rPr>
        <w:t>[Insert when completing contract]</w:t>
      </w:r>
    </w:p>
    <w:p w14:paraId="1B43A7B3" w14:textId="77777777" w:rsidR="0016254E" w:rsidRDefault="0016254E" w:rsidP="00132526">
      <w:pPr>
        <w:spacing w:after="200"/>
        <w:rPr>
          <w:rFonts w:ascii="Calibri" w:hAnsi="Calibri"/>
          <w:sz w:val="22"/>
          <w:szCs w:val="22"/>
        </w:rPr>
      </w:pPr>
    </w:p>
    <w:p w14:paraId="0D852C90" w14:textId="77777777" w:rsidR="0016254E" w:rsidRDefault="0016254E" w:rsidP="00132526">
      <w:pPr>
        <w:spacing w:after="200"/>
        <w:rPr>
          <w:rFonts w:ascii="Calibri" w:hAnsi="Calibri"/>
          <w:sz w:val="22"/>
          <w:szCs w:val="22"/>
        </w:rPr>
      </w:pPr>
    </w:p>
    <w:p w14:paraId="490B3C12" w14:textId="77777777" w:rsidR="0016254E" w:rsidRDefault="0016254E" w:rsidP="00132526">
      <w:pPr>
        <w:spacing w:after="200"/>
        <w:rPr>
          <w:rFonts w:ascii="Calibri" w:hAnsi="Calibri"/>
          <w:sz w:val="22"/>
          <w:szCs w:val="22"/>
        </w:rPr>
      </w:pPr>
    </w:p>
    <w:p w14:paraId="4F0C5B60" w14:textId="77777777" w:rsidR="0016254E" w:rsidRDefault="0016254E" w:rsidP="00132526">
      <w:pPr>
        <w:spacing w:after="200"/>
        <w:rPr>
          <w:rFonts w:ascii="Calibri" w:hAnsi="Calibri"/>
          <w:sz w:val="22"/>
          <w:szCs w:val="22"/>
        </w:rPr>
      </w:pPr>
    </w:p>
    <w:p w14:paraId="281A4DBD" w14:textId="77777777" w:rsidR="0016254E" w:rsidRDefault="0016254E" w:rsidP="00132526">
      <w:pPr>
        <w:spacing w:after="200"/>
        <w:rPr>
          <w:rFonts w:ascii="Calibri" w:hAnsi="Calibri"/>
          <w:sz w:val="22"/>
          <w:szCs w:val="22"/>
        </w:rPr>
      </w:pPr>
    </w:p>
    <w:p w14:paraId="142519AA" w14:textId="77777777" w:rsidR="0016254E" w:rsidRDefault="0016254E" w:rsidP="00132526">
      <w:pPr>
        <w:spacing w:after="200"/>
        <w:rPr>
          <w:rFonts w:ascii="Calibri" w:hAnsi="Calibri"/>
          <w:sz w:val="22"/>
          <w:szCs w:val="22"/>
        </w:rPr>
      </w:pPr>
    </w:p>
    <w:p w14:paraId="6E56459A" w14:textId="77777777" w:rsidR="0016254E" w:rsidRDefault="0016254E" w:rsidP="00132526">
      <w:pPr>
        <w:spacing w:after="200"/>
        <w:rPr>
          <w:rFonts w:ascii="Calibri" w:hAnsi="Calibri"/>
          <w:sz w:val="22"/>
          <w:szCs w:val="22"/>
        </w:rPr>
      </w:pPr>
    </w:p>
    <w:p w14:paraId="7EB923A5" w14:textId="77777777" w:rsidR="0016254E" w:rsidRDefault="0016254E" w:rsidP="00132526">
      <w:pPr>
        <w:spacing w:after="200"/>
        <w:rPr>
          <w:rFonts w:ascii="Calibri" w:hAnsi="Calibri"/>
          <w:sz w:val="22"/>
          <w:szCs w:val="22"/>
        </w:rPr>
      </w:pPr>
    </w:p>
    <w:p w14:paraId="1F997724" w14:textId="77777777" w:rsidR="0016254E" w:rsidRDefault="0016254E" w:rsidP="00132526">
      <w:pPr>
        <w:spacing w:after="200"/>
        <w:rPr>
          <w:rFonts w:ascii="Calibri" w:hAnsi="Calibri"/>
          <w:sz w:val="22"/>
          <w:szCs w:val="22"/>
        </w:rPr>
      </w:pPr>
    </w:p>
    <w:p w14:paraId="5D7C5FD7" w14:textId="77777777" w:rsidR="0016254E" w:rsidRDefault="0016254E" w:rsidP="00132526">
      <w:pPr>
        <w:spacing w:after="200"/>
        <w:rPr>
          <w:rFonts w:ascii="Calibri" w:hAnsi="Calibri"/>
          <w:sz w:val="22"/>
          <w:szCs w:val="22"/>
        </w:rPr>
      </w:pPr>
    </w:p>
    <w:p w14:paraId="0775AB0D" w14:textId="77777777" w:rsidR="0016254E" w:rsidRDefault="0016254E" w:rsidP="00132526">
      <w:pPr>
        <w:spacing w:after="200"/>
        <w:rPr>
          <w:rFonts w:ascii="Calibri" w:hAnsi="Calibri"/>
          <w:sz w:val="22"/>
          <w:szCs w:val="22"/>
        </w:rPr>
      </w:pPr>
    </w:p>
    <w:p w14:paraId="482FD36F" w14:textId="77777777" w:rsidR="0016254E" w:rsidRDefault="0016254E" w:rsidP="00132526">
      <w:pPr>
        <w:spacing w:after="200"/>
        <w:rPr>
          <w:rFonts w:ascii="Calibri" w:hAnsi="Calibri"/>
          <w:sz w:val="22"/>
          <w:szCs w:val="22"/>
        </w:rPr>
      </w:pPr>
    </w:p>
    <w:p w14:paraId="6DCF2EA0" w14:textId="77777777" w:rsidR="0016254E" w:rsidRDefault="0016254E" w:rsidP="00132526">
      <w:pPr>
        <w:spacing w:after="200"/>
        <w:rPr>
          <w:rFonts w:ascii="Calibri" w:hAnsi="Calibri"/>
          <w:sz w:val="22"/>
          <w:szCs w:val="22"/>
        </w:rPr>
      </w:pPr>
    </w:p>
    <w:p w14:paraId="403CA025" w14:textId="77777777" w:rsidR="0016254E" w:rsidRDefault="0016254E" w:rsidP="00132526">
      <w:pPr>
        <w:spacing w:after="200"/>
        <w:rPr>
          <w:rFonts w:ascii="Calibri" w:hAnsi="Calibri"/>
          <w:sz w:val="22"/>
          <w:szCs w:val="22"/>
        </w:rPr>
      </w:pPr>
    </w:p>
    <w:p w14:paraId="70D87432" w14:textId="77777777" w:rsidR="0016254E" w:rsidRDefault="0016254E" w:rsidP="00132526">
      <w:pPr>
        <w:spacing w:after="200"/>
        <w:rPr>
          <w:rFonts w:ascii="Calibri" w:hAnsi="Calibri"/>
          <w:sz w:val="22"/>
          <w:szCs w:val="22"/>
        </w:rPr>
      </w:pPr>
    </w:p>
    <w:p w14:paraId="3AEE8A51" w14:textId="77777777" w:rsidR="0016254E" w:rsidRDefault="0016254E" w:rsidP="00132526">
      <w:pPr>
        <w:spacing w:after="200"/>
        <w:rPr>
          <w:rFonts w:ascii="Calibri" w:hAnsi="Calibri"/>
          <w:sz w:val="22"/>
          <w:szCs w:val="22"/>
        </w:rPr>
      </w:pPr>
    </w:p>
    <w:p w14:paraId="6C3D0B7B" w14:textId="77777777" w:rsidR="0016254E" w:rsidRDefault="0016254E" w:rsidP="00132526">
      <w:pPr>
        <w:spacing w:after="200"/>
        <w:rPr>
          <w:rFonts w:ascii="Calibri" w:hAnsi="Calibri"/>
          <w:sz w:val="22"/>
          <w:szCs w:val="22"/>
        </w:rPr>
      </w:pPr>
    </w:p>
    <w:p w14:paraId="7CEE6783" w14:textId="77777777" w:rsidR="0016254E" w:rsidRDefault="0016254E" w:rsidP="00132526">
      <w:pPr>
        <w:spacing w:after="200"/>
        <w:rPr>
          <w:rFonts w:ascii="Calibri" w:hAnsi="Calibri"/>
          <w:sz w:val="22"/>
          <w:szCs w:val="22"/>
        </w:rPr>
      </w:pPr>
    </w:p>
    <w:p w14:paraId="61061A47" w14:textId="77777777" w:rsidR="0016254E" w:rsidRDefault="0016254E" w:rsidP="00132526">
      <w:pPr>
        <w:spacing w:after="200"/>
        <w:rPr>
          <w:rFonts w:ascii="Calibri" w:hAnsi="Calibri"/>
          <w:sz w:val="22"/>
          <w:szCs w:val="22"/>
        </w:rPr>
      </w:pPr>
    </w:p>
    <w:p w14:paraId="422B0237" w14:textId="77777777" w:rsidR="0016254E" w:rsidRDefault="0016254E" w:rsidP="00132526">
      <w:pPr>
        <w:spacing w:after="200"/>
        <w:rPr>
          <w:rFonts w:ascii="Calibri" w:hAnsi="Calibri"/>
          <w:sz w:val="22"/>
          <w:szCs w:val="22"/>
        </w:rPr>
      </w:pPr>
    </w:p>
    <w:p w14:paraId="0700CB74" w14:textId="77777777" w:rsidR="0016254E" w:rsidRDefault="0016254E" w:rsidP="00132526">
      <w:pPr>
        <w:spacing w:after="200"/>
        <w:rPr>
          <w:rFonts w:ascii="Calibri" w:hAnsi="Calibri"/>
          <w:sz w:val="22"/>
          <w:szCs w:val="22"/>
        </w:rPr>
      </w:pPr>
    </w:p>
    <w:p w14:paraId="4489E1F4" w14:textId="77777777" w:rsidR="0016254E" w:rsidRDefault="0016254E" w:rsidP="00132526">
      <w:pPr>
        <w:spacing w:after="200"/>
        <w:rPr>
          <w:rFonts w:ascii="Calibri" w:hAnsi="Calibri"/>
          <w:sz w:val="22"/>
          <w:szCs w:val="22"/>
        </w:rPr>
      </w:pPr>
    </w:p>
    <w:p w14:paraId="78AE2C0C" w14:textId="77777777" w:rsidR="0016254E" w:rsidRDefault="0016254E" w:rsidP="00132526">
      <w:pPr>
        <w:spacing w:after="200"/>
        <w:rPr>
          <w:rFonts w:ascii="Calibri" w:hAnsi="Calibri"/>
          <w:sz w:val="22"/>
          <w:szCs w:val="22"/>
        </w:rPr>
      </w:pPr>
    </w:p>
    <w:p w14:paraId="4CDCC377" w14:textId="77777777" w:rsidR="0016254E" w:rsidRDefault="0016254E" w:rsidP="00132526">
      <w:pPr>
        <w:spacing w:after="200"/>
        <w:rPr>
          <w:rFonts w:ascii="Calibri" w:hAnsi="Calibri"/>
          <w:sz w:val="22"/>
          <w:szCs w:val="22"/>
        </w:rPr>
      </w:pPr>
    </w:p>
    <w:p w14:paraId="4C4396DA" w14:textId="77777777" w:rsidR="0016254E" w:rsidRDefault="0016254E" w:rsidP="00132526">
      <w:pPr>
        <w:spacing w:after="200"/>
        <w:rPr>
          <w:rFonts w:ascii="Calibri" w:hAnsi="Calibri"/>
          <w:sz w:val="22"/>
          <w:szCs w:val="22"/>
        </w:rPr>
      </w:pPr>
    </w:p>
    <w:p w14:paraId="57FF153E" w14:textId="77777777" w:rsidR="0016254E" w:rsidRPr="0016254E" w:rsidRDefault="0016254E" w:rsidP="00132526">
      <w:pPr>
        <w:spacing w:after="200"/>
        <w:rPr>
          <w:rFonts w:ascii="Calibri" w:hAnsi="Calibri"/>
          <w:b/>
          <w:sz w:val="28"/>
          <w:szCs w:val="28"/>
        </w:rPr>
      </w:pPr>
      <w:r w:rsidRPr="0016254E">
        <w:rPr>
          <w:rFonts w:ascii="Calibri" w:hAnsi="Calibri"/>
          <w:b/>
          <w:sz w:val="28"/>
          <w:szCs w:val="28"/>
        </w:rPr>
        <w:lastRenderedPageBreak/>
        <w:t>SCHEDULE C: CHARGES</w:t>
      </w:r>
    </w:p>
    <w:p w14:paraId="6FDEC283" w14:textId="77777777" w:rsidR="0016254E" w:rsidRDefault="0016254E" w:rsidP="0016254E">
      <w:pPr>
        <w:spacing w:after="200"/>
        <w:rPr>
          <w:szCs w:val="22"/>
        </w:rPr>
      </w:pPr>
      <w:r w:rsidRPr="00794A89">
        <w:rPr>
          <w:rFonts w:ascii="Calibri" w:hAnsi="Calibri"/>
          <w:sz w:val="22"/>
          <w:szCs w:val="22"/>
        </w:rPr>
        <w:t>[Insert when completing contract]</w:t>
      </w:r>
    </w:p>
    <w:p w14:paraId="4FD9175F" w14:textId="77777777" w:rsidR="0016254E" w:rsidRDefault="0016254E" w:rsidP="00132526">
      <w:pPr>
        <w:spacing w:after="200"/>
        <w:rPr>
          <w:rFonts w:ascii="Calibri" w:hAnsi="Calibri"/>
          <w:sz w:val="22"/>
          <w:szCs w:val="22"/>
        </w:rPr>
      </w:pPr>
    </w:p>
    <w:p w14:paraId="5662740C" w14:textId="77777777" w:rsidR="0016254E" w:rsidRDefault="0016254E" w:rsidP="00132526">
      <w:pPr>
        <w:spacing w:after="200"/>
        <w:rPr>
          <w:rFonts w:ascii="Calibri" w:hAnsi="Calibri"/>
          <w:sz w:val="22"/>
          <w:szCs w:val="22"/>
        </w:rPr>
      </w:pPr>
    </w:p>
    <w:p w14:paraId="1A0AD6B7" w14:textId="77777777" w:rsidR="0016254E" w:rsidRDefault="0016254E" w:rsidP="00132526">
      <w:pPr>
        <w:spacing w:after="200"/>
        <w:rPr>
          <w:rFonts w:ascii="Calibri" w:hAnsi="Calibri"/>
          <w:sz w:val="22"/>
          <w:szCs w:val="22"/>
        </w:rPr>
      </w:pPr>
    </w:p>
    <w:p w14:paraId="0A5E53F2" w14:textId="77777777" w:rsidR="00317967" w:rsidRDefault="00317967" w:rsidP="00132526">
      <w:pPr>
        <w:spacing w:after="200"/>
        <w:rPr>
          <w:rFonts w:ascii="Calibri" w:hAnsi="Calibri"/>
          <w:sz w:val="22"/>
          <w:szCs w:val="22"/>
        </w:rPr>
      </w:pPr>
    </w:p>
    <w:p w14:paraId="73676533" w14:textId="77777777" w:rsidR="00317967" w:rsidRDefault="00317967" w:rsidP="00132526">
      <w:pPr>
        <w:spacing w:after="200"/>
        <w:rPr>
          <w:rFonts w:ascii="Calibri" w:hAnsi="Calibri"/>
          <w:sz w:val="22"/>
          <w:szCs w:val="22"/>
        </w:rPr>
      </w:pPr>
    </w:p>
    <w:p w14:paraId="4A954896" w14:textId="77777777" w:rsidR="00317967" w:rsidRDefault="00317967" w:rsidP="00132526">
      <w:pPr>
        <w:spacing w:after="200"/>
        <w:rPr>
          <w:rFonts w:ascii="Calibri" w:hAnsi="Calibri"/>
          <w:sz w:val="22"/>
          <w:szCs w:val="22"/>
        </w:rPr>
      </w:pPr>
    </w:p>
    <w:p w14:paraId="31DBC507" w14:textId="77777777" w:rsidR="00317967" w:rsidRDefault="00317967" w:rsidP="00132526">
      <w:pPr>
        <w:spacing w:after="200"/>
        <w:rPr>
          <w:rFonts w:ascii="Calibri" w:hAnsi="Calibri"/>
          <w:sz w:val="22"/>
          <w:szCs w:val="22"/>
        </w:rPr>
      </w:pPr>
    </w:p>
    <w:p w14:paraId="5E81B0D6" w14:textId="77777777" w:rsidR="00317967" w:rsidRDefault="00317967" w:rsidP="00132526">
      <w:pPr>
        <w:spacing w:after="200"/>
        <w:rPr>
          <w:rFonts w:ascii="Calibri" w:hAnsi="Calibri"/>
          <w:sz w:val="22"/>
          <w:szCs w:val="22"/>
        </w:rPr>
      </w:pPr>
    </w:p>
    <w:p w14:paraId="687E5046" w14:textId="77777777" w:rsidR="00317967" w:rsidRDefault="00317967" w:rsidP="00132526">
      <w:pPr>
        <w:spacing w:after="200"/>
        <w:rPr>
          <w:rFonts w:ascii="Calibri" w:hAnsi="Calibri"/>
          <w:sz w:val="22"/>
          <w:szCs w:val="22"/>
        </w:rPr>
      </w:pPr>
    </w:p>
    <w:p w14:paraId="6708E49B" w14:textId="77777777" w:rsidR="00317967" w:rsidRDefault="00317967" w:rsidP="00132526">
      <w:pPr>
        <w:spacing w:after="200"/>
        <w:rPr>
          <w:rFonts w:ascii="Calibri" w:hAnsi="Calibri"/>
          <w:sz w:val="22"/>
          <w:szCs w:val="22"/>
        </w:rPr>
      </w:pPr>
    </w:p>
    <w:p w14:paraId="66DECFAB" w14:textId="77777777" w:rsidR="00317967" w:rsidRDefault="00317967" w:rsidP="00132526">
      <w:pPr>
        <w:spacing w:after="200"/>
        <w:rPr>
          <w:rFonts w:ascii="Calibri" w:hAnsi="Calibri"/>
          <w:sz w:val="22"/>
          <w:szCs w:val="22"/>
        </w:rPr>
      </w:pPr>
    </w:p>
    <w:p w14:paraId="6806CFEF" w14:textId="77777777" w:rsidR="00317967" w:rsidRDefault="00317967" w:rsidP="00132526">
      <w:pPr>
        <w:spacing w:after="200"/>
        <w:rPr>
          <w:rFonts w:ascii="Calibri" w:hAnsi="Calibri"/>
          <w:sz w:val="22"/>
          <w:szCs w:val="22"/>
        </w:rPr>
      </w:pPr>
    </w:p>
    <w:p w14:paraId="5F62F911" w14:textId="77777777" w:rsidR="00317967" w:rsidRDefault="00317967" w:rsidP="00132526">
      <w:pPr>
        <w:spacing w:after="200"/>
        <w:rPr>
          <w:rFonts w:ascii="Calibri" w:hAnsi="Calibri"/>
          <w:sz w:val="22"/>
          <w:szCs w:val="22"/>
        </w:rPr>
      </w:pPr>
    </w:p>
    <w:p w14:paraId="7A3F2CFD" w14:textId="77777777" w:rsidR="00317967" w:rsidRDefault="00317967" w:rsidP="00132526">
      <w:pPr>
        <w:spacing w:after="200"/>
        <w:rPr>
          <w:rFonts w:ascii="Calibri" w:hAnsi="Calibri"/>
          <w:sz w:val="22"/>
          <w:szCs w:val="22"/>
        </w:rPr>
      </w:pPr>
    </w:p>
    <w:p w14:paraId="7B81D963" w14:textId="77777777" w:rsidR="00317967" w:rsidRDefault="00317967" w:rsidP="00132526">
      <w:pPr>
        <w:spacing w:after="200"/>
        <w:rPr>
          <w:rFonts w:ascii="Calibri" w:hAnsi="Calibri"/>
          <w:sz w:val="22"/>
          <w:szCs w:val="22"/>
        </w:rPr>
      </w:pPr>
    </w:p>
    <w:p w14:paraId="5136984C" w14:textId="77777777" w:rsidR="00317967" w:rsidRDefault="00317967" w:rsidP="00132526">
      <w:pPr>
        <w:spacing w:after="200"/>
        <w:rPr>
          <w:rFonts w:ascii="Calibri" w:hAnsi="Calibri"/>
          <w:sz w:val="22"/>
          <w:szCs w:val="22"/>
        </w:rPr>
      </w:pPr>
    </w:p>
    <w:p w14:paraId="08F80CF5" w14:textId="77777777" w:rsidR="00317967" w:rsidRDefault="00317967" w:rsidP="00132526">
      <w:pPr>
        <w:spacing w:after="200"/>
        <w:rPr>
          <w:rFonts w:ascii="Calibri" w:hAnsi="Calibri"/>
          <w:sz w:val="22"/>
          <w:szCs w:val="22"/>
        </w:rPr>
      </w:pPr>
    </w:p>
    <w:p w14:paraId="7260835C" w14:textId="77777777" w:rsidR="00317967" w:rsidRDefault="00317967" w:rsidP="00132526">
      <w:pPr>
        <w:spacing w:after="200"/>
        <w:rPr>
          <w:rFonts w:ascii="Calibri" w:hAnsi="Calibri"/>
          <w:sz w:val="22"/>
          <w:szCs w:val="22"/>
        </w:rPr>
      </w:pPr>
    </w:p>
    <w:p w14:paraId="3861D563" w14:textId="77777777" w:rsidR="00317967" w:rsidRDefault="00317967" w:rsidP="00132526">
      <w:pPr>
        <w:spacing w:after="200"/>
        <w:rPr>
          <w:rFonts w:ascii="Calibri" w:hAnsi="Calibri"/>
          <w:sz w:val="22"/>
          <w:szCs w:val="22"/>
        </w:rPr>
      </w:pPr>
    </w:p>
    <w:p w14:paraId="7B64F392" w14:textId="77777777" w:rsidR="00317967" w:rsidRDefault="00317967" w:rsidP="00132526">
      <w:pPr>
        <w:spacing w:after="200"/>
        <w:rPr>
          <w:rFonts w:ascii="Calibri" w:hAnsi="Calibri"/>
          <w:sz w:val="22"/>
          <w:szCs w:val="22"/>
        </w:rPr>
      </w:pPr>
    </w:p>
    <w:p w14:paraId="5C3BD3F9" w14:textId="77777777" w:rsidR="00317967" w:rsidRDefault="00317967" w:rsidP="00132526">
      <w:pPr>
        <w:spacing w:after="200"/>
        <w:rPr>
          <w:rFonts w:ascii="Calibri" w:hAnsi="Calibri"/>
          <w:sz w:val="22"/>
          <w:szCs w:val="22"/>
        </w:rPr>
      </w:pPr>
    </w:p>
    <w:p w14:paraId="74F6381E" w14:textId="77777777" w:rsidR="00317967" w:rsidRDefault="00317967" w:rsidP="00132526">
      <w:pPr>
        <w:spacing w:after="200"/>
        <w:rPr>
          <w:rFonts w:ascii="Calibri" w:hAnsi="Calibri"/>
          <w:sz w:val="22"/>
          <w:szCs w:val="22"/>
        </w:rPr>
      </w:pPr>
    </w:p>
    <w:p w14:paraId="6DC1D442" w14:textId="77777777" w:rsidR="00317967" w:rsidRDefault="00317967" w:rsidP="00132526">
      <w:pPr>
        <w:spacing w:after="200"/>
        <w:rPr>
          <w:rFonts w:ascii="Calibri" w:hAnsi="Calibri"/>
          <w:sz w:val="22"/>
          <w:szCs w:val="22"/>
        </w:rPr>
      </w:pPr>
    </w:p>
    <w:p w14:paraId="4A4C25E7" w14:textId="77777777" w:rsidR="00317967" w:rsidRDefault="00317967" w:rsidP="00132526">
      <w:pPr>
        <w:spacing w:after="200"/>
        <w:rPr>
          <w:rFonts w:ascii="Calibri" w:hAnsi="Calibri"/>
          <w:sz w:val="22"/>
          <w:szCs w:val="22"/>
        </w:rPr>
      </w:pPr>
    </w:p>
    <w:p w14:paraId="2CDBE29A" w14:textId="77777777" w:rsidR="0016254E" w:rsidRDefault="0016254E" w:rsidP="00132526">
      <w:pPr>
        <w:spacing w:after="200"/>
        <w:rPr>
          <w:rFonts w:ascii="Calibri" w:hAnsi="Calibri"/>
          <w:sz w:val="22"/>
          <w:szCs w:val="22"/>
        </w:rPr>
      </w:pPr>
    </w:p>
    <w:p w14:paraId="1DA13B7C" w14:textId="16E3A317" w:rsidR="0016254E" w:rsidRPr="0016254E" w:rsidRDefault="008B1799" w:rsidP="00132526">
      <w:pPr>
        <w:spacing w:after="200"/>
        <w:rPr>
          <w:rFonts w:ascii="Calibri" w:hAnsi="Calibri"/>
          <w:b/>
          <w:sz w:val="28"/>
          <w:szCs w:val="28"/>
        </w:rPr>
      </w:pPr>
      <w:r>
        <w:rPr>
          <w:rFonts w:ascii="Calibri" w:hAnsi="Calibri"/>
          <w:b/>
          <w:sz w:val="28"/>
          <w:szCs w:val="28"/>
        </w:rPr>
        <w:lastRenderedPageBreak/>
        <w:t>S</w:t>
      </w:r>
      <w:r w:rsidR="0016254E" w:rsidRPr="0016254E">
        <w:rPr>
          <w:rFonts w:ascii="Calibri" w:hAnsi="Calibri"/>
          <w:b/>
          <w:sz w:val="28"/>
          <w:szCs w:val="28"/>
        </w:rPr>
        <w:t>CHEDULE D: SERVICE LEVELS</w:t>
      </w:r>
    </w:p>
    <w:p w14:paraId="4BB47774" w14:textId="63C6AD9C" w:rsidR="00E24F32" w:rsidRPr="008C4740" w:rsidRDefault="00E24F32" w:rsidP="00E24F32">
      <w:pPr>
        <w:pStyle w:val="Heading3"/>
        <w:ind w:left="0"/>
        <w:jc w:val="both"/>
        <w:rPr>
          <w:rFonts w:asciiTheme="minorHAnsi" w:hAnsiTheme="minorHAnsi" w:cstheme="minorHAnsi"/>
        </w:rPr>
      </w:pPr>
      <w:r w:rsidRPr="008C4740">
        <w:rPr>
          <w:rFonts w:asciiTheme="minorHAnsi" w:hAnsiTheme="minorHAnsi" w:cstheme="minorHAnsi"/>
        </w:rPr>
        <w:t xml:space="preserve">1. ADDITIONAL DEFINITIONS: </w:t>
      </w:r>
    </w:p>
    <w:p w14:paraId="655786B7"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 xml:space="preserve">For the avoidance of doubt, capitalised terms not specifically listed below shall have the meaning as defined elsewhere in this Agreement. </w:t>
      </w:r>
    </w:p>
    <w:p w14:paraId="69D808B3" w14:textId="77777777" w:rsidR="00E24F32" w:rsidRDefault="00E24F32" w:rsidP="00E24F32">
      <w:pPr>
        <w:spacing w:after="254"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Aggregate System Unavailability</w:t>
      </w:r>
      <w:r w:rsidRPr="00E074ED">
        <w:rPr>
          <w:rFonts w:asciiTheme="minorHAnsi" w:hAnsiTheme="minorHAnsi" w:cstheme="minorHAnsi"/>
          <w:szCs w:val="22"/>
        </w:rPr>
        <w:t xml:space="preserve">” means the total time in minutes the </w:t>
      </w:r>
      <w:r w:rsidRPr="00E074ED">
        <w:rPr>
          <w:rFonts w:asciiTheme="minorHAnsi" w:hAnsiTheme="minorHAnsi" w:cstheme="minorHAnsi"/>
          <w:b/>
          <w:szCs w:val="22"/>
        </w:rPr>
        <w:t>System</w:t>
      </w:r>
      <w:r w:rsidRPr="00E074ED">
        <w:rPr>
          <w:rFonts w:asciiTheme="minorHAnsi" w:hAnsiTheme="minorHAnsi" w:cstheme="minorHAnsi"/>
          <w:szCs w:val="22"/>
        </w:rPr>
        <w:t xml:space="preserve"> is unavailable, excluding planned and agreed unavailable time;</w:t>
      </w:r>
    </w:p>
    <w:p w14:paraId="1FD29C49" w14:textId="2D6FC771" w:rsidR="00E24F32" w:rsidRPr="00E074ED" w:rsidRDefault="00E24F32" w:rsidP="00E24F32">
      <w:pPr>
        <w:spacing w:after="254"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Available</w:t>
      </w:r>
      <w:r w:rsidRPr="00E074ED">
        <w:rPr>
          <w:rFonts w:asciiTheme="minorHAnsi" w:hAnsiTheme="minorHAnsi" w:cstheme="minorHAnsi"/>
          <w:szCs w:val="22"/>
        </w:rPr>
        <w:t xml:space="preserve">” means that the System is ready for and capable of full operation, execution and use by </w:t>
      </w:r>
      <w:r w:rsidR="00AD4F4F">
        <w:rPr>
          <w:rFonts w:asciiTheme="minorHAnsi" w:hAnsiTheme="minorHAnsi" w:cstheme="minorHAnsi"/>
          <w:szCs w:val="22"/>
        </w:rPr>
        <w:t>Revenue and ROS customers</w:t>
      </w:r>
      <w:r w:rsidRPr="00E074ED">
        <w:rPr>
          <w:rFonts w:asciiTheme="minorHAnsi" w:hAnsiTheme="minorHAnsi" w:cstheme="minorHAnsi"/>
          <w:szCs w:val="22"/>
        </w:rPr>
        <w:t>, with acceptable response times as set out in Clause 10;</w:t>
      </w:r>
    </w:p>
    <w:p w14:paraId="56F0485A" w14:textId="1A497B2C" w:rsidR="00E24F32" w:rsidRPr="002B2E26" w:rsidRDefault="00E24F32" w:rsidP="00E24F32">
      <w:pPr>
        <w:spacing w:after="206" w:line="360" w:lineRule="auto"/>
        <w:ind w:right="159"/>
        <w:jc w:val="both"/>
        <w:rPr>
          <w:rFonts w:asciiTheme="minorHAnsi" w:hAnsiTheme="minorHAnsi" w:cstheme="minorHAnsi"/>
          <w:szCs w:val="22"/>
        </w:rPr>
      </w:pPr>
      <w:r w:rsidRPr="002B2E26">
        <w:rPr>
          <w:rFonts w:asciiTheme="minorHAnsi" w:hAnsiTheme="minorHAnsi" w:cstheme="minorHAnsi"/>
          <w:szCs w:val="22"/>
        </w:rPr>
        <w:t>“</w:t>
      </w:r>
      <w:r w:rsidRPr="002B2E26">
        <w:rPr>
          <w:rFonts w:asciiTheme="minorHAnsi" w:hAnsiTheme="minorHAnsi" w:cstheme="minorHAnsi"/>
          <w:b/>
          <w:szCs w:val="22"/>
        </w:rPr>
        <w:t>Emergency Cover Time</w:t>
      </w:r>
      <w:r w:rsidRPr="002B2E26">
        <w:rPr>
          <w:rFonts w:asciiTheme="minorHAnsi" w:hAnsiTheme="minorHAnsi" w:cstheme="minorHAnsi"/>
          <w:szCs w:val="22"/>
        </w:rPr>
        <w:t xml:space="preserve">” means those hours within a full 24 hour day excluding Normal Service Time, for every day of each year, including Irish bank and public holidays;  </w:t>
      </w:r>
    </w:p>
    <w:p w14:paraId="5B149802" w14:textId="2B98927C" w:rsidR="00E24F32" w:rsidRPr="00E074ED" w:rsidRDefault="00E24F32" w:rsidP="00E24F32">
      <w:pPr>
        <w:spacing w:after="206" w:line="360" w:lineRule="auto"/>
        <w:ind w:left="-5" w:right="159"/>
        <w:jc w:val="both"/>
        <w:rPr>
          <w:rFonts w:asciiTheme="minorHAnsi" w:hAnsiTheme="minorHAnsi" w:cstheme="minorHAnsi"/>
          <w:szCs w:val="22"/>
        </w:rPr>
      </w:pPr>
      <w:r w:rsidRPr="00E074ED">
        <w:rPr>
          <w:rFonts w:asciiTheme="minorHAnsi" w:hAnsiTheme="minorHAnsi" w:cstheme="minorHAnsi"/>
          <w:b/>
          <w:szCs w:val="22"/>
        </w:rPr>
        <w:t xml:space="preserve">“Go-Live Date” </w:t>
      </w:r>
      <w:r w:rsidRPr="00E074ED">
        <w:rPr>
          <w:rFonts w:asciiTheme="minorHAnsi" w:hAnsiTheme="minorHAnsi" w:cstheme="minorHAnsi"/>
          <w:szCs w:val="22"/>
        </w:rPr>
        <w:t xml:space="preserve">shall mean each date when the System commences to operate effectively in </w:t>
      </w:r>
      <w:r w:rsidR="00AD4F4F">
        <w:rPr>
          <w:rFonts w:asciiTheme="minorHAnsi" w:hAnsiTheme="minorHAnsi" w:cstheme="minorHAnsi"/>
          <w:szCs w:val="22"/>
        </w:rPr>
        <w:t>the</w:t>
      </w:r>
      <w:r w:rsidRPr="00E074ED">
        <w:rPr>
          <w:rFonts w:asciiTheme="minorHAnsi" w:hAnsiTheme="minorHAnsi" w:cstheme="minorHAnsi"/>
          <w:szCs w:val="22"/>
        </w:rPr>
        <w:t xml:space="preserve"> live working environment in accordance with the Detailed Project Plan as may be refined or modified in</w:t>
      </w:r>
      <w:r>
        <w:rPr>
          <w:rFonts w:asciiTheme="minorHAnsi" w:hAnsiTheme="minorHAnsi" w:cstheme="minorHAnsi"/>
          <w:szCs w:val="22"/>
        </w:rPr>
        <w:t xml:space="preserve"> the PID approved by </w:t>
      </w:r>
      <w:r w:rsidR="00AD4F4F">
        <w:rPr>
          <w:rFonts w:asciiTheme="minorHAnsi" w:hAnsiTheme="minorHAnsi" w:cstheme="minorHAnsi"/>
          <w:szCs w:val="22"/>
        </w:rPr>
        <w:t>Revenue</w:t>
      </w:r>
      <w:r>
        <w:rPr>
          <w:rFonts w:asciiTheme="minorHAnsi" w:hAnsiTheme="minorHAnsi" w:cstheme="minorHAnsi"/>
          <w:szCs w:val="22"/>
        </w:rPr>
        <w:t>;</w:t>
      </w:r>
      <w:r w:rsidRPr="00E074ED">
        <w:rPr>
          <w:rFonts w:asciiTheme="minorHAnsi" w:hAnsiTheme="minorHAnsi" w:cstheme="minorHAnsi"/>
          <w:szCs w:val="22"/>
        </w:rPr>
        <w:t xml:space="preserve"> </w:t>
      </w:r>
    </w:p>
    <w:p w14:paraId="40187379" w14:textId="77777777" w:rsidR="00E24F32" w:rsidRDefault="00E24F32" w:rsidP="00E24F32">
      <w:pPr>
        <w:spacing w:line="360" w:lineRule="auto"/>
        <w:ind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Phase</w:t>
      </w:r>
      <w:r w:rsidRPr="00E074ED">
        <w:rPr>
          <w:rFonts w:asciiTheme="minorHAnsi" w:hAnsiTheme="minorHAnsi" w:cstheme="minorHAnsi"/>
          <w:szCs w:val="22"/>
        </w:rPr>
        <w:t>” means each stage of the performance and delivery of the Services by which the System will be developed, implemented and made Available as set out in the RFT as may be refined or modified in the PID;</w:t>
      </w:r>
    </w:p>
    <w:p w14:paraId="0512AE45" w14:textId="77777777" w:rsidR="00E24F32" w:rsidRDefault="00E24F32" w:rsidP="00E24F32">
      <w:pPr>
        <w:spacing w:line="360" w:lineRule="auto"/>
        <w:ind w:left="-5" w:right="159"/>
        <w:jc w:val="both"/>
        <w:rPr>
          <w:rFonts w:asciiTheme="minorHAnsi" w:hAnsiTheme="minorHAnsi" w:cstheme="minorHAnsi"/>
          <w:b/>
          <w:szCs w:val="22"/>
        </w:rPr>
      </w:pPr>
      <w:r w:rsidRPr="00E074ED">
        <w:rPr>
          <w:rFonts w:asciiTheme="minorHAnsi" w:hAnsiTheme="minorHAnsi" w:cstheme="minorHAnsi"/>
          <w:szCs w:val="22"/>
        </w:rPr>
        <w:t>“</w:t>
      </w:r>
      <w:r w:rsidRPr="00E074ED">
        <w:rPr>
          <w:rFonts w:asciiTheme="minorHAnsi" w:hAnsiTheme="minorHAnsi" w:cstheme="minorHAnsi"/>
          <w:b/>
          <w:szCs w:val="22"/>
        </w:rPr>
        <w:t xml:space="preserve">Incident” </w:t>
      </w:r>
      <w:r w:rsidRPr="00E074ED">
        <w:rPr>
          <w:rFonts w:asciiTheme="minorHAnsi" w:hAnsiTheme="minorHAnsi" w:cstheme="minorHAnsi"/>
          <w:szCs w:val="22"/>
        </w:rPr>
        <w:t>means any defect or failure in the System that prevents it from operating in accordance with its normal use without interruption or delay or failure to perform to its level of functionality required in the Specification and/or Operations Manual;</w:t>
      </w:r>
      <w:r w:rsidRPr="00E074ED">
        <w:rPr>
          <w:rFonts w:asciiTheme="minorHAnsi" w:hAnsiTheme="minorHAnsi" w:cstheme="minorHAnsi"/>
          <w:b/>
          <w:szCs w:val="22"/>
        </w:rPr>
        <w:t xml:space="preserve"> </w:t>
      </w:r>
    </w:p>
    <w:p w14:paraId="38B44138" w14:textId="54223CEF" w:rsidR="00E24F32" w:rsidRPr="00E074ED" w:rsidRDefault="00E24F32" w:rsidP="00E24F32">
      <w:pPr>
        <w:spacing w:line="360" w:lineRule="auto"/>
        <w:ind w:right="159"/>
        <w:jc w:val="both"/>
        <w:rPr>
          <w:rFonts w:asciiTheme="minorHAnsi" w:hAnsiTheme="minorHAnsi" w:cstheme="minorHAnsi"/>
          <w:szCs w:val="22"/>
        </w:rPr>
      </w:pPr>
      <w:r w:rsidRPr="00E074ED">
        <w:rPr>
          <w:rFonts w:asciiTheme="minorHAnsi" w:hAnsiTheme="minorHAnsi" w:cstheme="minorHAnsi"/>
          <w:b/>
          <w:szCs w:val="22"/>
        </w:rPr>
        <w:t>“Key Performance Indicator”</w:t>
      </w:r>
      <w:r w:rsidRPr="00E074ED">
        <w:rPr>
          <w:rFonts w:asciiTheme="minorHAnsi" w:hAnsiTheme="minorHAnsi" w:cstheme="minorHAnsi"/>
          <w:szCs w:val="22"/>
        </w:rPr>
        <w:t xml:space="preserve"> or “</w:t>
      </w:r>
      <w:r w:rsidRPr="00E074ED">
        <w:rPr>
          <w:rFonts w:asciiTheme="minorHAnsi" w:hAnsiTheme="minorHAnsi" w:cstheme="minorHAnsi"/>
          <w:b/>
          <w:szCs w:val="22"/>
        </w:rPr>
        <w:t>KPI</w:t>
      </w:r>
      <w:r w:rsidRPr="00E074ED">
        <w:rPr>
          <w:rFonts w:asciiTheme="minorHAnsi" w:hAnsiTheme="minorHAnsi" w:cstheme="minorHAnsi"/>
          <w:szCs w:val="22"/>
        </w:rPr>
        <w:t xml:space="preserve">” means the criteria for monitoring and assessing the Contractor’s performance under a number of areas detailed in the draft Operations Manual to be approved </w:t>
      </w:r>
      <w:r w:rsidR="00AD4F4F">
        <w:rPr>
          <w:rFonts w:asciiTheme="minorHAnsi" w:hAnsiTheme="minorHAnsi" w:cstheme="minorHAnsi"/>
          <w:szCs w:val="22"/>
        </w:rPr>
        <w:t xml:space="preserve">by </w:t>
      </w:r>
      <w:r w:rsidR="00817BCB">
        <w:rPr>
          <w:rFonts w:asciiTheme="minorHAnsi" w:hAnsiTheme="minorHAnsi" w:cstheme="minorHAnsi"/>
          <w:szCs w:val="22"/>
        </w:rPr>
        <w:t>Revenue</w:t>
      </w:r>
      <w:r w:rsidRPr="00E074ED">
        <w:rPr>
          <w:rFonts w:asciiTheme="minorHAnsi" w:hAnsiTheme="minorHAnsi" w:cstheme="minorHAnsi"/>
          <w:szCs w:val="22"/>
        </w:rPr>
        <w:t xml:space="preserve"> in accordance with Clause 14(a)</w:t>
      </w:r>
      <w:r>
        <w:rPr>
          <w:rFonts w:asciiTheme="minorHAnsi" w:hAnsiTheme="minorHAnsi" w:cstheme="minorHAnsi"/>
          <w:szCs w:val="22"/>
        </w:rPr>
        <w:t xml:space="preserve"> of this Service Level Schedule;</w:t>
      </w:r>
    </w:p>
    <w:p w14:paraId="7636C500"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Service</w:t>
      </w:r>
      <w:r w:rsidRPr="00E074ED">
        <w:rPr>
          <w:rFonts w:asciiTheme="minorHAnsi" w:hAnsiTheme="minorHAnsi" w:cstheme="minorHAnsi"/>
          <w:szCs w:val="22"/>
        </w:rPr>
        <w:t xml:space="preserve">” means the provision of the System for </w:t>
      </w:r>
      <w:r>
        <w:rPr>
          <w:rFonts w:asciiTheme="minorHAnsi" w:hAnsiTheme="minorHAnsi" w:cstheme="minorHAnsi"/>
          <w:szCs w:val="22"/>
        </w:rPr>
        <w:t>finance</w:t>
      </w:r>
      <w:r w:rsidRPr="00E074ED">
        <w:rPr>
          <w:rFonts w:asciiTheme="minorHAnsi" w:hAnsiTheme="minorHAnsi" w:cstheme="minorHAnsi"/>
          <w:szCs w:val="22"/>
        </w:rPr>
        <w:t xml:space="preserve"> delivery as more particularly described in the RFT  and  the support and maintenance services  in respect of the System to be provided by the Contractor in accordance with this Service Level Schedule and the Agreement;  </w:t>
      </w:r>
    </w:p>
    <w:p w14:paraId="2E309207" w14:textId="77777777" w:rsidR="00E24F32" w:rsidRPr="00E074ED"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Service Change Control Procedure</w:t>
      </w:r>
      <w:r w:rsidRPr="00E074ED">
        <w:rPr>
          <w:rFonts w:asciiTheme="minorHAnsi" w:hAnsiTheme="minorHAnsi" w:cstheme="minorHAnsi"/>
          <w:szCs w:val="22"/>
        </w:rPr>
        <w:t xml:space="preserve">” means the change control procedure set out in Clause 24 of the Agreement;  </w:t>
      </w:r>
    </w:p>
    <w:p w14:paraId="185EE84B" w14:textId="631342A7" w:rsidR="00E24F32" w:rsidRDefault="00E24F32" w:rsidP="00E24F32">
      <w:pPr>
        <w:spacing w:line="360" w:lineRule="auto"/>
        <w:ind w:left="-5" w:right="159"/>
        <w:jc w:val="both"/>
        <w:rPr>
          <w:rFonts w:asciiTheme="minorHAnsi" w:hAnsiTheme="minorHAnsi" w:cstheme="minorHAnsi"/>
          <w:b/>
          <w:szCs w:val="22"/>
        </w:rPr>
      </w:pPr>
      <w:r w:rsidRPr="00E074ED">
        <w:rPr>
          <w:rFonts w:asciiTheme="minorHAnsi" w:hAnsiTheme="minorHAnsi" w:cstheme="minorHAnsi"/>
          <w:szCs w:val="22"/>
        </w:rPr>
        <w:t>“</w:t>
      </w:r>
      <w:r w:rsidRPr="00E074ED">
        <w:rPr>
          <w:rFonts w:asciiTheme="minorHAnsi" w:hAnsiTheme="minorHAnsi" w:cstheme="minorHAnsi"/>
          <w:b/>
          <w:szCs w:val="22"/>
        </w:rPr>
        <w:t>Service Helpdesk</w:t>
      </w:r>
      <w:r w:rsidRPr="00E074ED">
        <w:rPr>
          <w:rFonts w:asciiTheme="minorHAnsi" w:hAnsiTheme="minorHAnsi" w:cstheme="minorHAnsi"/>
          <w:szCs w:val="22"/>
        </w:rPr>
        <w:t xml:space="preserve">” means the help desk to be provided by the Contractor, which will be the escalation point for </w:t>
      </w:r>
      <w:r w:rsidR="00E13A6F">
        <w:rPr>
          <w:rFonts w:asciiTheme="minorHAnsi" w:hAnsiTheme="minorHAnsi" w:cstheme="minorHAnsi"/>
          <w:szCs w:val="22"/>
        </w:rPr>
        <w:t xml:space="preserve">all incidents raised by </w:t>
      </w:r>
      <w:r w:rsidR="00D8010F">
        <w:rPr>
          <w:rFonts w:asciiTheme="minorHAnsi" w:hAnsiTheme="minorHAnsi" w:cstheme="minorHAnsi"/>
          <w:szCs w:val="22"/>
        </w:rPr>
        <w:t>ROS</w:t>
      </w:r>
      <w:r w:rsidR="00E13A6F">
        <w:rPr>
          <w:rFonts w:asciiTheme="minorHAnsi" w:hAnsiTheme="minorHAnsi" w:cstheme="minorHAnsi"/>
          <w:szCs w:val="22"/>
        </w:rPr>
        <w:t xml:space="preserve"> Technical </w:t>
      </w:r>
      <w:r w:rsidR="00D8010F">
        <w:rPr>
          <w:rFonts w:asciiTheme="minorHAnsi" w:hAnsiTheme="minorHAnsi" w:cstheme="minorHAnsi"/>
          <w:szCs w:val="22"/>
        </w:rPr>
        <w:t>and Revenue</w:t>
      </w:r>
      <w:r w:rsidR="00E13A6F">
        <w:rPr>
          <w:rFonts w:asciiTheme="minorHAnsi" w:hAnsiTheme="minorHAnsi" w:cstheme="minorHAnsi"/>
          <w:szCs w:val="22"/>
        </w:rPr>
        <w:t xml:space="preserve"> </w:t>
      </w:r>
      <w:r w:rsidR="006A60A4">
        <w:rPr>
          <w:rFonts w:asciiTheme="minorHAnsi" w:hAnsiTheme="minorHAnsi" w:cstheme="minorHAnsi"/>
          <w:szCs w:val="22"/>
        </w:rPr>
        <w:t>Computer Operations team</w:t>
      </w:r>
      <w:r w:rsidR="00E13A6F">
        <w:rPr>
          <w:rFonts w:asciiTheme="minorHAnsi" w:hAnsiTheme="minorHAnsi" w:cstheme="minorHAnsi"/>
          <w:szCs w:val="22"/>
        </w:rPr>
        <w:t>s</w:t>
      </w:r>
      <w:r w:rsidRPr="00E074ED">
        <w:rPr>
          <w:rFonts w:asciiTheme="minorHAnsi" w:hAnsiTheme="minorHAnsi" w:cstheme="minorHAnsi"/>
          <w:szCs w:val="22"/>
        </w:rPr>
        <w:t xml:space="preserve">; </w:t>
      </w:r>
    </w:p>
    <w:p w14:paraId="0C023F3E" w14:textId="77777777" w:rsidR="00E24F32" w:rsidRDefault="00E24F32" w:rsidP="00E24F32">
      <w:pPr>
        <w:spacing w:line="360" w:lineRule="auto"/>
        <w:ind w:left="-5" w:right="159"/>
        <w:jc w:val="both"/>
        <w:rPr>
          <w:rFonts w:asciiTheme="minorHAnsi" w:hAnsiTheme="minorHAnsi" w:cstheme="minorHAnsi"/>
          <w:b/>
          <w:szCs w:val="22"/>
        </w:rPr>
      </w:pPr>
      <w:r w:rsidRPr="00E074ED">
        <w:rPr>
          <w:rFonts w:asciiTheme="minorHAnsi" w:hAnsiTheme="minorHAnsi" w:cstheme="minorHAnsi"/>
          <w:b/>
          <w:szCs w:val="22"/>
        </w:rPr>
        <w:t>“Monthly Charge”</w:t>
      </w:r>
      <w:r w:rsidRPr="00E074ED">
        <w:rPr>
          <w:rFonts w:asciiTheme="minorHAnsi" w:hAnsiTheme="minorHAnsi" w:cstheme="minorHAnsi"/>
          <w:szCs w:val="22"/>
        </w:rPr>
        <w:t xml:space="preserve"> means the Charges due to the Contractor for the Service in a given month in accordance with Schedule C of the Agreement;</w:t>
      </w:r>
    </w:p>
    <w:p w14:paraId="4D40F7A1" w14:textId="77777777" w:rsidR="00E24F32" w:rsidRDefault="00E24F32" w:rsidP="00E24F32">
      <w:pPr>
        <w:spacing w:after="295" w:line="360" w:lineRule="auto"/>
        <w:ind w:left="-5" w:right="159"/>
        <w:jc w:val="both"/>
        <w:rPr>
          <w:rFonts w:asciiTheme="minorHAnsi" w:hAnsiTheme="minorHAnsi" w:cstheme="minorHAnsi"/>
          <w:szCs w:val="22"/>
        </w:rPr>
      </w:pPr>
      <w:r w:rsidRPr="00E074ED">
        <w:rPr>
          <w:rFonts w:asciiTheme="minorHAnsi" w:hAnsiTheme="minorHAnsi" w:cstheme="minorHAnsi"/>
          <w:b/>
          <w:szCs w:val="22"/>
        </w:rPr>
        <w:t>“Normal Service Time</w:t>
      </w:r>
      <w:r w:rsidRPr="00E074ED">
        <w:rPr>
          <w:rFonts w:asciiTheme="minorHAnsi" w:hAnsiTheme="minorHAnsi" w:cstheme="minorHAnsi"/>
          <w:szCs w:val="22"/>
        </w:rPr>
        <w:t xml:space="preserve">” means Monday to Friday from 08:00hrs to </w:t>
      </w:r>
      <w:r>
        <w:rPr>
          <w:rFonts w:asciiTheme="minorHAnsi" w:hAnsiTheme="minorHAnsi" w:cstheme="minorHAnsi"/>
          <w:szCs w:val="22"/>
        </w:rPr>
        <w:t>18</w:t>
      </w:r>
      <w:r w:rsidRPr="00E074ED">
        <w:rPr>
          <w:rFonts w:asciiTheme="minorHAnsi" w:hAnsiTheme="minorHAnsi" w:cstheme="minorHAnsi"/>
          <w:szCs w:val="22"/>
        </w:rPr>
        <w:t xml:space="preserve">:00hrs </w:t>
      </w:r>
      <w:r>
        <w:rPr>
          <w:rFonts w:asciiTheme="minorHAnsi" w:hAnsiTheme="minorHAnsi" w:cstheme="minorHAnsi"/>
          <w:szCs w:val="22"/>
        </w:rPr>
        <w:t xml:space="preserve">Irish time </w:t>
      </w:r>
      <w:r w:rsidRPr="00E074ED">
        <w:rPr>
          <w:rFonts w:asciiTheme="minorHAnsi" w:hAnsiTheme="minorHAnsi" w:cstheme="minorHAnsi"/>
          <w:szCs w:val="22"/>
        </w:rPr>
        <w:t xml:space="preserve">excluding Irish bank and public holidays; </w:t>
      </w:r>
    </w:p>
    <w:p w14:paraId="5068A79D" w14:textId="77777777" w:rsidR="00E24F32" w:rsidRPr="00E074ED" w:rsidRDefault="00E24F32" w:rsidP="00E24F32">
      <w:pPr>
        <w:spacing w:after="295" w:line="360" w:lineRule="auto"/>
        <w:ind w:left="-5" w:right="159"/>
        <w:jc w:val="both"/>
        <w:rPr>
          <w:rFonts w:asciiTheme="minorHAnsi" w:hAnsiTheme="minorHAnsi" w:cstheme="minorHAnsi"/>
          <w:szCs w:val="22"/>
        </w:rPr>
      </w:pPr>
      <w:r w:rsidRPr="00E074ED">
        <w:rPr>
          <w:rFonts w:asciiTheme="minorHAnsi" w:hAnsiTheme="minorHAnsi" w:cstheme="minorHAnsi"/>
          <w:szCs w:val="22"/>
        </w:rPr>
        <w:lastRenderedPageBreak/>
        <w:t>“</w:t>
      </w:r>
      <w:r w:rsidRPr="00E074ED">
        <w:rPr>
          <w:rFonts w:asciiTheme="minorHAnsi" w:hAnsiTheme="minorHAnsi" w:cstheme="minorHAnsi"/>
          <w:b/>
          <w:szCs w:val="22"/>
        </w:rPr>
        <w:t>Operations Manual</w:t>
      </w:r>
      <w:r w:rsidRPr="00E074ED">
        <w:rPr>
          <w:rFonts w:asciiTheme="minorHAnsi" w:hAnsiTheme="minorHAnsi" w:cstheme="minorHAnsi"/>
          <w:szCs w:val="22"/>
        </w:rPr>
        <w:t xml:space="preserve">” means a document which details all processes, roles and responsibilities involved in the delivery of the Service and details how they will operate, how they will be monitored, measured and reported.  The Operations Manual will at a minimum include all Service requirements set out in the RFT and an outline release schedule for all Upgrades and other System changes; </w:t>
      </w:r>
    </w:p>
    <w:p w14:paraId="59F320DA" w14:textId="32C0830A" w:rsidR="00E24F32" w:rsidRPr="00E074ED" w:rsidRDefault="00E24F32" w:rsidP="00E24F32">
      <w:pPr>
        <w:spacing w:after="270" w:line="360" w:lineRule="auto"/>
        <w:ind w:left="-5" w:right="159"/>
        <w:jc w:val="both"/>
        <w:rPr>
          <w:rFonts w:asciiTheme="minorHAnsi" w:hAnsiTheme="minorHAnsi" w:cstheme="minorHAnsi"/>
          <w:szCs w:val="22"/>
        </w:rPr>
      </w:pPr>
      <w:r w:rsidRPr="00E074ED">
        <w:rPr>
          <w:rFonts w:asciiTheme="minorHAnsi" w:hAnsiTheme="minorHAnsi" w:cstheme="minorHAnsi"/>
          <w:b/>
          <w:szCs w:val="22"/>
        </w:rPr>
        <w:t>“End User Manual”</w:t>
      </w:r>
      <w:r w:rsidRPr="00E074ED">
        <w:rPr>
          <w:rFonts w:asciiTheme="minorHAnsi" w:hAnsiTheme="minorHAnsi" w:cstheme="minorHAnsi"/>
          <w:szCs w:val="22"/>
        </w:rPr>
        <w:t xml:space="preserve"> means a manual outlining processes, procedures, instructions and guidance for us</w:t>
      </w:r>
      <w:r>
        <w:rPr>
          <w:rFonts w:asciiTheme="minorHAnsi" w:hAnsiTheme="minorHAnsi" w:cstheme="minorHAnsi"/>
          <w:szCs w:val="22"/>
        </w:rPr>
        <w:t xml:space="preserve">e by </w:t>
      </w:r>
      <w:r w:rsidR="006A60A4">
        <w:rPr>
          <w:rFonts w:asciiTheme="minorHAnsi" w:hAnsiTheme="minorHAnsi" w:cstheme="minorHAnsi"/>
          <w:szCs w:val="22"/>
        </w:rPr>
        <w:t>Revenue Technical and Computer Operations Staff</w:t>
      </w:r>
      <w:r>
        <w:rPr>
          <w:rFonts w:asciiTheme="minorHAnsi" w:hAnsiTheme="minorHAnsi" w:cstheme="minorHAnsi"/>
          <w:szCs w:val="22"/>
        </w:rPr>
        <w:t>;</w:t>
      </w:r>
    </w:p>
    <w:p w14:paraId="5F403DD6"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Priority 1 Incident</w:t>
      </w:r>
      <w:r w:rsidRPr="00E074ED">
        <w:rPr>
          <w:rFonts w:asciiTheme="minorHAnsi" w:hAnsiTheme="minorHAnsi" w:cstheme="minorHAnsi"/>
          <w:szCs w:val="22"/>
        </w:rPr>
        <w:t xml:space="preserve">” means a critical error or System wide failure such that System Users are unable to use the System to perform critical business transactions;  </w:t>
      </w:r>
    </w:p>
    <w:p w14:paraId="3E911123" w14:textId="77777777" w:rsidR="00E24F32" w:rsidRPr="00E074ED" w:rsidRDefault="00E24F32" w:rsidP="00E24F32">
      <w:pPr>
        <w:spacing w:line="360" w:lineRule="auto"/>
        <w:ind w:left="10" w:right="42"/>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Priority 2 Incident</w:t>
      </w:r>
      <w:r w:rsidRPr="00E074ED">
        <w:rPr>
          <w:rFonts w:asciiTheme="minorHAnsi" w:hAnsiTheme="minorHAnsi" w:cstheme="minorHAnsi"/>
          <w:szCs w:val="22"/>
        </w:rPr>
        <w:t xml:space="preserve">” means major error, such that, although System Users are able to use the System to perform critical business transactions, the Incident causes limitations or restrictions in the use of significant functionality for one or more groups of System Users;  </w:t>
      </w:r>
    </w:p>
    <w:p w14:paraId="5E4B2FC0" w14:textId="77777777" w:rsidR="00E24F32" w:rsidRDefault="00E24F32" w:rsidP="00E24F32">
      <w:pPr>
        <w:spacing w:line="360" w:lineRule="auto"/>
        <w:ind w:left="10" w:right="42"/>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Priority 3 Incident</w:t>
      </w:r>
      <w:r w:rsidRPr="00E074ED">
        <w:rPr>
          <w:rFonts w:asciiTheme="minorHAnsi" w:hAnsiTheme="minorHAnsi" w:cstheme="minorHAnsi"/>
          <w:szCs w:val="22"/>
        </w:rPr>
        <w:t xml:space="preserve">” means a serious error, such that, any System User is restricted or inconvenienced in performing day to day business functions or is unable to access particular functionality within the System;  </w:t>
      </w:r>
    </w:p>
    <w:p w14:paraId="0573AFE5"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Priority 4 Incident</w:t>
      </w:r>
      <w:r w:rsidRPr="00E074ED">
        <w:rPr>
          <w:rFonts w:asciiTheme="minorHAnsi" w:hAnsiTheme="minorHAnsi" w:cstheme="minorHAnsi"/>
          <w:szCs w:val="22"/>
        </w:rPr>
        <w:t xml:space="preserve">” means a minor error which has little or no effect on normal day to day business operations;  </w:t>
      </w:r>
    </w:p>
    <w:p w14:paraId="422FA12F"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Priority 5 Incident</w:t>
      </w:r>
      <w:r w:rsidRPr="00E074ED">
        <w:rPr>
          <w:rFonts w:asciiTheme="minorHAnsi" w:hAnsiTheme="minorHAnsi" w:cstheme="minorHAnsi"/>
          <w:szCs w:val="22"/>
        </w:rPr>
        <w:t xml:space="preserve">” means a request for information or general enquires or request for enhancement or a technical query in relation to the design or operation of the System; </w:t>
      </w:r>
    </w:p>
    <w:p w14:paraId="38475C5F" w14:textId="77777777" w:rsidR="00E24F32" w:rsidRPr="00E074ED" w:rsidRDefault="00E24F32" w:rsidP="00E24F32">
      <w:pPr>
        <w:spacing w:after="18" w:line="360" w:lineRule="auto"/>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Problem</w:t>
      </w:r>
      <w:r w:rsidRPr="00E074ED">
        <w:rPr>
          <w:rFonts w:asciiTheme="minorHAnsi" w:hAnsiTheme="minorHAnsi" w:cstheme="minorHAnsi"/>
          <w:szCs w:val="22"/>
        </w:rPr>
        <w:t xml:space="preserve">” means the cause of any Incident or series of Incidents or potential future Incident or Incidents (for example, but not limited to, a capacity issue detected by System Monitoring); </w:t>
      </w:r>
    </w:p>
    <w:p w14:paraId="24AF6940" w14:textId="77777777" w:rsidR="00E24F32" w:rsidRDefault="00E24F32" w:rsidP="00E24F32">
      <w:pPr>
        <w:spacing w:line="360" w:lineRule="auto"/>
        <w:ind w:left="-5" w:right="159"/>
        <w:jc w:val="both"/>
        <w:rPr>
          <w:rFonts w:asciiTheme="minorHAnsi" w:hAnsiTheme="minorHAnsi" w:cstheme="minorHAnsi"/>
          <w:szCs w:val="22"/>
        </w:rPr>
      </w:pPr>
    </w:p>
    <w:p w14:paraId="786593B0" w14:textId="3A76299A" w:rsidR="00E24F32" w:rsidRPr="00E074ED"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Response</w:t>
      </w:r>
      <w:r w:rsidRPr="00E074ED">
        <w:rPr>
          <w:rFonts w:asciiTheme="minorHAnsi" w:hAnsiTheme="minorHAnsi" w:cstheme="minorHAnsi"/>
          <w:szCs w:val="22"/>
        </w:rPr>
        <w:t xml:space="preserve">” means a communication from the Contractor to </w:t>
      </w:r>
      <w:r w:rsidR="00AD4F4F">
        <w:rPr>
          <w:rFonts w:asciiTheme="minorHAnsi" w:hAnsiTheme="minorHAnsi" w:cstheme="minorHAnsi"/>
          <w:szCs w:val="22"/>
        </w:rPr>
        <w:t>Revenue</w:t>
      </w:r>
      <w:r w:rsidRPr="00E074ED">
        <w:rPr>
          <w:rFonts w:asciiTheme="minorHAnsi" w:hAnsiTheme="minorHAnsi" w:cstheme="minorHAnsi"/>
          <w:szCs w:val="22"/>
        </w:rPr>
        <w:t xml:space="preserve"> acknowledging receipt of an Incident report, providing an Incident tracking identifier and informing </w:t>
      </w:r>
      <w:r w:rsidR="00AD4F4F">
        <w:rPr>
          <w:rFonts w:asciiTheme="minorHAnsi" w:hAnsiTheme="minorHAnsi" w:cstheme="minorHAnsi"/>
          <w:szCs w:val="22"/>
        </w:rPr>
        <w:t>Revenue</w:t>
      </w:r>
      <w:r w:rsidRPr="00E074ED">
        <w:rPr>
          <w:rFonts w:asciiTheme="minorHAnsi" w:hAnsiTheme="minorHAnsi" w:cstheme="minorHAnsi"/>
          <w:szCs w:val="22"/>
        </w:rPr>
        <w:t xml:space="preserve"> that the Contractor has commenced diagnosis of the Incident;   </w:t>
      </w:r>
    </w:p>
    <w:p w14:paraId="6BDFC62A" w14:textId="37F12103"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Response Time</w:t>
      </w:r>
      <w:r w:rsidRPr="00E074ED">
        <w:rPr>
          <w:rFonts w:asciiTheme="minorHAnsi" w:hAnsiTheme="minorHAnsi" w:cstheme="minorHAnsi"/>
          <w:szCs w:val="22"/>
        </w:rPr>
        <w:t xml:space="preserve">” means the time taken by the Service Personnel to assess each Incident once reported and to provide a Response to </w:t>
      </w:r>
      <w:r w:rsidR="00AD4F4F">
        <w:rPr>
          <w:rFonts w:asciiTheme="minorHAnsi" w:hAnsiTheme="minorHAnsi" w:cstheme="minorHAnsi"/>
          <w:szCs w:val="22"/>
        </w:rPr>
        <w:t>Revenue</w:t>
      </w:r>
      <w:r w:rsidRPr="00E074ED">
        <w:rPr>
          <w:rFonts w:asciiTheme="minorHAnsi" w:hAnsiTheme="minorHAnsi" w:cstheme="minorHAnsi"/>
          <w:szCs w:val="22"/>
        </w:rPr>
        <w:t xml:space="preserve">.  The Response Time commences upon notification of the Incident to the Contractor either verbally or electronically by </w:t>
      </w:r>
      <w:r w:rsidR="00AD4F4F">
        <w:rPr>
          <w:rFonts w:asciiTheme="minorHAnsi" w:hAnsiTheme="minorHAnsi" w:cstheme="minorHAnsi"/>
          <w:szCs w:val="22"/>
        </w:rPr>
        <w:t>Revenue</w:t>
      </w:r>
      <w:r w:rsidRPr="00E074ED">
        <w:rPr>
          <w:rFonts w:asciiTheme="minorHAnsi" w:hAnsiTheme="minorHAnsi" w:cstheme="minorHAnsi"/>
          <w:szCs w:val="22"/>
        </w:rPr>
        <w:t xml:space="preserve"> or via System Monitoring. Where an Incident occurs outside of Normal Service Time, the Response Time for a Priority 1 Incident commences immediately upon notification and for all other Incidents commences at the start of the next period of Normal Service Time;  </w:t>
      </w:r>
    </w:p>
    <w:p w14:paraId="02C22396" w14:textId="2F6CB258"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Re</w:t>
      </w:r>
      <w:r>
        <w:rPr>
          <w:rFonts w:asciiTheme="minorHAnsi" w:hAnsiTheme="minorHAnsi" w:cstheme="minorHAnsi"/>
          <w:b/>
          <w:szCs w:val="22"/>
        </w:rPr>
        <w:t>solution</w:t>
      </w:r>
      <w:r w:rsidRPr="00E074ED">
        <w:rPr>
          <w:rFonts w:asciiTheme="minorHAnsi" w:hAnsiTheme="minorHAnsi" w:cstheme="minorHAnsi"/>
          <w:szCs w:val="22"/>
        </w:rPr>
        <w:t xml:space="preserve">” means a </w:t>
      </w:r>
      <w:r>
        <w:rPr>
          <w:rFonts w:asciiTheme="minorHAnsi" w:hAnsiTheme="minorHAnsi" w:cstheme="minorHAnsi"/>
          <w:szCs w:val="22"/>
        </w:rPr>
        <w:t>solution</w:t>
      </w:r>
      <w:r w:rsidRPr="00E074ED">
        <w:rPr>
          <w:rFonts w:asciiTheme="minorHAnsi" w:hAnsiTheme="minorHAnsi" w:cstheme="minorHAnsi"/>
          <w:szCs w:val="22"/>
        </w:rPr>
        <w:t xml:space="preserve"> to an Incident, supplied to and acceptable to </w:t>
      </w:r>
      <w:r w:rsidR="00AD4F4F">
        <w:rPr>
          <w:rFonts w:asciiTheme="minorHAnsi" w:hAnsiTheme="minorHAnsi" w:cstheme="minorHAnsi"/>
          <w:szCs w:val="22"/>
        </w:rPr>
        <w:t>Revenue</w:t>
      </w:r>
      <w:r w:rsidRPr="00E074ED">
        <w:rPr>
          <w:rFonts w:asciiTheme="minorHAnsi" w:hAnsiTheme="minorHAnsi" w:cstheme="minorHAnsi"/>
          <w:szCs w:val="22"/>
        </w:rPr>
        <w:t xml:space="preserve"> to enable continuation of the </w:t>
      </w:r>
      <w:r w:rsidR="00AD4F4F">
        <w:rPr>
          <w:rFonts w:asciiTheme="minorHAnsi" w:hAnsiTheme="minorHAnsi" w:cstheme="minorHAnsi"/>
          <w:szCs w:val="22"/>
        </w:rPr>
        <w:t>Revenue’s</w:t>
      </w:r>
      <w:r w:rsidRPr="00E074ED">
        <w:rPr>
          <w:rFonts w:asciiTheme="minorHAnsi" w:hAnsiTheme="minorHAnsi" w:cstheme="minorHAnsi"/>
          <w:szCs w:val="22"/>
        </w:rPr>
        <w:t xml:space="preserve"> business and its use of the System.  In providing a Re</w:t>
      </w:r>
      <w:r>
        <w:rPr>
          <w:rFonts w:asciiTheme="minorHAnsi" w:hAnsiTheme="minorHAnsi" w:cstheme="minorHAnsi"/>
          <w:szCs w:val="22"/>
        </w:rPr>
        <w:t>solution</w:t>
      </w:r>
      <w:r w:rsidRPr="00E074ED">
        <w:rPr>
          <w:rFonts w:asciiTheme="minorHAnsi" w:hAnsiTheme="minorHAnsi" w:cstheme="minorHAnsi"/>
          <w:szCs w:val="22"/>
        </w:rPr>
        <w:t xml:space="preserve">, </w:t>
      </w:r>
      <w:r w:rsidR="00AD4F4F">
        <w:rPr>
          <w:rFonts w:asciiTheme="minorHAnsi" w:hAnsiTheme="minorHAnsi" w:cstheme="minorHAnsi"/>
          <w:szCs w:val="22"/>
        </w:rPr>
        <w:t>Revenue</w:t>
      </w:r>
      <w:r w:rsidRPr="00E074ED">
        <w:rPr>
          <w:rFonts w:asciiTheme="minorHAnsi" w:hAnsiTheme="minorHAnsi" w:cstheme="minorHAnsi"/>
          <w:szCs w:val="22"/>
        </w:rPr>
        <w:t xml:space="preserve"> acknowledges that an interim Re</w:t>
      </w:r>
      <w:r>
        <w:rPr>
          <w:rFonts w:asciiTheme="minorHAnsi" w:hAnsiTheme="minorHAnsi" w:cstheme="minorHAnsi"/>
          <w:szCs w:val="22"/>
        </w:rPr>
        <w:t>solution</w:t>
      </w:r>
      <w:r w:rsidRPr="00E074ED">
        <w:rPr>
          <w:rFonts w:asciiTheme="minorHAnsi" w:hAnsiTheme="minorHAnsi" w:cstheme="minorHAnsi"/>
          <w:szCs w:val="22"/>
        </w:rPr>
        <w:t xml:space="preserve"> or fix may be required to enable the continuation of </w:t>
      </w:r>
      <w:r w:rsidR="00AD4F4F">
        <w:rPr>
          <w:rFonts w:asciiTheme="minorHAnsi" w:hAnsiTheme="minorHAnsi" w:cstheme="minorHAnsi"/>
          <w:szCs w:val="22"/>
        </w:rPr>
        <w:t xml:space="preserve">Revenue </w:t>
      </w:r>
      <w:r w:rsidRPr="00E074ED">
        <w:rPr>
          <w:rFonts w:asciiTheme="minorHAnsi" w:hAnsiTheme="minorHAnsi" w:cstheme="minorHAnsi"/>
          <w:szCs w:val="22"/>
        </w:rPr>
        <w:t xml:space="preserve">business; </w:t>
      </w:r>
    </w:p>
    <w:p w14:paraId="6CDBDB60" w14:textId="55AD3F7B"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lastRenderedPageBreak/>
        <w:t>“</w:t>
      </w:r>
      <w:r w:rsidRPr="00E074ED">
        <w:rPr>
          <w:rFonts w:asciiTheme="minorHAnsi" w:hAnsiTheme="minorHAnsi" w:cstheme="minorHAnsi"/>
          <w:b/>
          <w:szCs w:val="22"/>
        </w:rPr>
        <w:t>Re</w:t>
      </w:r>
      <w:r>
        <w:rPr>
          <w:rFonts w:asciiTheme="minorHAnsi" w:hAnsiTheme="minorHAnsi" w:cstheme="minorHAnsi"/>
          <w:b/>
          <w:szCs w:val="22"/>
        </w:rPr>
        <w:t>solution</w:t>
      </w:r>
      <w:r w:rsidRPr="00E074ED">
        <w:rPr>
          <w:rFonts w:asciiTheme="minorHAnsi" w:hAnsiTheme="minorHAnsi" w:cstheme="minorHAnsi"/>
          <w:b/>
          <w:szCs w:val="22"/>
        </w:rPr>
        <w:t xml:space="preserve"> Time</w:t>
      </w:r>
      <w:r w:rsidRPr="00E074ED">
        <w:rPr>
          <w:rFonts w:asciiTheme="minorHAnsi" w:hAnsiTheme="minorHAnsi" w:cstheme="minorHAnsi"/>
          <w:szCs w:val="22"/>
        </w:rPr>
        <w:t>” means the time to be taken by the Service Personnel to provide a Re</w:t>
      </w:r>
      <w:r>
        <w:rPr>
          <w:rFonts w:asciiTheme="minorHAnsi" w:hAnsiTheme="minorHAnsi" w:cstheme="minorHAnsi"/>
          <w:szCs w:val="22"/>
        </w:rPr>
        <w:t>solution</w:t>
      </w:r>
      <w:r w:rsidRPr="00E074ED">
        <w:rPr>
          <w:rFonts w:asciiTheme="minorHAnsi" w:hAnsiTheme="minorHAnsi" w:cstheme="minorHAnsi"/>
          <w:szCs w:val="22"/>
        </w:rPr>
        <w:t xml:space="preserve"> to the Incident.  The Re</w:t>
      </w:r>
      <w:r>
        <w:rPr>
          <w:rFonts w:asciiTheme="minorHAnsi" w:hAnsiTheme="minorHAnsi" w:cstheme="minorHAnsi"/>
          <w:szCs w:val="22"/>
        </w:rPr>
        <w:t>solution</w:t>
      </w:r>
      <w:r w:rsidRPr="00E074ED">
        <w:rPr>
          <w:rFonts w:asciiTheme="minorHAnsi" w:hAnsiTheme="minorHAnsi" w:cstheme="minorHAnsi"/>
          <w:szCs w:val="22"/>
        </w:rPr>
        <w:t xml:space="preserve"> Time commences upon notification of the Incident to the Contractor either verbally or electronically by </w:t>
      </w:r>
      <w:r w:rsidR="00AD4F4F">
        <w:rPr>
          <w:rFonts w:asciiTheme="minorHAnsi" w:hAnsiTheme="minorHAnsi" w:cstheme="minorHAnsi"/>
          <w:szCs w:val="22"/>
        </w:rPr>
        <w:t>Revenue</w:t>
      </w:r>
      <w:r w:rsidRPr="00E074ED">
        <w:rPr>
          <w:rFonts w:asciiTheme="minorHAnsi" w:hAnsiTheme="minorHAnsi" w:cstheme="minorHAnsi"/>
          <w:szCs w:val="22"/>
        </w:rPr>
        <w:t xml:space="preserve"> or via System Monitoring.  Where an Incident occurs outside of Normal Service Time, the Re</w:t>
      </w:r>
      <w:r>
        <w:rPr>
          <w:rFonts w:asciiTheme="minorHAnsi" w:hAnsiTheme="minorHAnsi" w:cstheme="minorHAnsi"/>
          <w:szCs w:val="22"/>
        </w:rPr>
        <w:t>solution</w:t>
      </w:r>
      <w:r w:rsidRPr="00E074ED">
        <w:rPr>
          <w:rFonts w:asciiTheme="minorHAnsi" w:hAnsiTheme="minorHAnsi" w:cstheme="minorHAnsi"/>
          <w:szCs w:val="22"/>
        </w:rPr>
        <w:t xml:space="preserve"> Time for a Priority 1 Incident commences immediately upon notification and for all other Incidents commences at the start of the next period of Normal Service Time;  </w:t>
      </w:r>
    </w:p>
    <w:p w14:paraId="2D2CBEB2" w14:textId="77777777" w:rsidR="00235287"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System Availability Rate</w:t>
      </w:r>
      <w:r w:rsidRPr="00E074ED">
        <w:rPr>
          <w:rFonts w:asciiTheme="minorHAnsi" w:hAnsiTheme="minorHAnsi" w:cstheme="minorHAnsi"/>
          <w:szCs w:val="22"/>
        </w:rPr>
        <w:t xml:space="preserve">” shall be calculated as follows: </w:t>
      </w:r>
    </w:p>
    <w:p w14:paraId="265C3EAB" w14:textId="77777777" w:rsidR="00235287" w:rsidRDefault="00235287" w:rsidP="00E24F32">
      <w:pPr>
        <w:spacing w:line="360" w:lineRule="auto"/>
        <w:ind w:left="-5" w:right="159"/>
        <w:jc w:val="both"/>
        <w:rPr>
          <w:rFonts w:asciiTheme="minorHAnsi" w:hAnsiTheme="minorHAnsi" w:cstheme="minorHAnsi"/>
          <w:szCs w:val="22"/>
        </w:rPr>
      </w:pPr>
    </w:p>
    <w:p w14:paraId="497BE052" w14:textId="57067113" w:rsidR="00E24F32" w:rsidRDefault="00235287" w:rsidP="00E24F32">
      <w:pPr>
        <w:spacing w:line="360" w:lineRule="auto"/>
        <w:ind w:left="-5" w:right="159"/>
        <w:jc w:val="both"/>
        <w:rPr>
          <w:rFonts w:asciiTheme="minorHAnsi" w:hAnsiTheme="minorHAnsi" w:cstheme="minorHAnsi"/>
          <w:szCs w:val="22"/>
        </w:rPr>
      </w:pPr>
      <m:oMathPara>
        <m:oMath>
          <m:r>
            <w:rPr>
              <w:rFonts w:ascii="Cambria Math" w:hAnsi="Cambria Math" w:cstheme="minorHAnsi"/>
              <w:szCs w:val="22"/>
            </w:rPr>
            <m:t xml:space="preserve"> </m:t>
          </m:r>
          <m:f>
            <m:fPr>
              <m:ctrlPr>
                <w:rPr>
                  <w:rFonts w:ascii="Cambria Math" w:hAnsi="Cambria Math" w:cstheme="minorHAnsi"/>
                  <w:i/>
                  <w:szCs w:val="22"/>
                </w:rPr>
              </m:ctrlPr>
            </m:fPr>
            <m:num>
              <m:d>
                <m:dPr>
                  <m:ctrlPr>
                    <w:rPr>
                      <w:rFonts w:ascii="Cambria Math" w:hAnsi="Cambria Math" w:cstheme="minorHAnsi"/>
                      <w:i/>
                      <w:szCs w:val="22"/>
                    </w:rPr>
                  </m:ctrlPr>
                </m:dPr>
                <m:e>
                  <m:r>
                    <w:rPr>
                      <w:rFonts w:ascii="Cambria Math" w:hAnsi="Cambria Math" w:cstheme="minorHAnsi"/>
                      <w:szCs w:val="22"/>
                    </w:rPr>
                    <m:t>Total Time System is due to be Available-Aggregate System Unavailablility</m:t>
                  </m:r>
                </m:e>
              </m:d>
            </m:num>
            <m:den>
              <m:r>
                <w:rPr>
                  <w:rFonts w:ascii="Cambria Math" w:hAnsi="Cambria Math" w:cstheme="minorHAnsi"/>
                  <w:szCs w:val="22"/>
                </w:rPr>
                <m:t>Total Time</m:t>
              </m:r>
            </m:den>
          </m:f>
          <m:r>
            <w:rPr>
              <w:rFonts w:ascii="Cambria Math" w:hAnsi="Cambria Math" w:cstheme="minorHAnsi"/>
              <w:szCs w:val="22"/>
            </w:rPr>
            <m:t>× 100</m:t>
          </m:r>
        </m:oMath>
      </m:oMathPara>
    </w:p>
    <w:p w14:paraId="305990AB" w14:textId="49B8F11B" w:rsidR="00E24F32" w:rsidRPr="00E074ED" w:rsidRDefault="00E24F32" w:rsidP="00E24F32">
      <w:pPr>
        <w:spacing w:line="360" w:lineRule="auto"/>
        <w:ind w:left="-5" w:right="159"/>
        <w:jc w:val="both"/>
        <w:rPr>
          <w:rFonts w:asciiTheme="minorHAnsi" w:hAnsiTheme="minorHAnsi" w:cstheme="minorHAnsi"/>
          <w:szCs w:val="22"/>
        </w:rPr>
      </w:pPr>
    </w:p>
    <w:p w14:paraId="770FB2A8" w14:textId="77777777" w:rsidR="00E24F32" w:rsidRDefault="00E24F32" w:rsidP="00E24F32">
      <w:pPr>
        <w:spacing w:line="360" w:lineRule="auto"/>
        <w:ind w:left="-5" w:right="159"/>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System Monitoring</w:t>
      </w:r>
      <w:r w:rsidRPr="00E074ED">
        <w:rPr>
          <w:rFonts w:asciiTheme="minorHAnsi" w:hAnsiTheme="minorHAnsi" w:cstheme="minorHAnsi"/>
          <w:szCs w:val="22"/>
        </w:rPr>
        <w:t xml:space="preserve">” means the collection and storing by the Contractor of </w:t>
      </w:r>
      <w:r>
        <w:rPr>
          <w:rFonts w:asciiTheme="minorHAnsi" w:hAnsiTheme="minorHAnsi" w:cstheme="minorHAnsi"/>
          <w:szCs w:val="22"/>
        </w:rPr>
        <w:t>Data</w:t>
      </w:r>
      <w:r w:rsidRPr="00E074ED">
        <w:rPr>
          <w:rFonts w:asciiTheme="minorHAnsi" w:hAnsiTheme="minorHAnsi" w:cstheme="minorHAnsi"/>
          <w:szCs w:val="22"/>
        </w:rPr>
        <w:t xml:space="preserve"> on the operation of the System, whether by automatic or manual means; </w:t>
      </w:r>
    </w:p>
    <w:p w14:paraId="3045BC43" w14:textId="3BD7F363" w:rsidR="00E24F32" w:rsidRDefault="00E24F32" w:rsidP="00E24F32">
      <w:pPr>
        <w:spacing w:line="360" w:lineRule="auto"/>
        <w:jc w:val="both"/>
        <w:rPr>
          <w:rFonts w:asciiTheme="minorHAnsi" w:hAnsiTheme="minorHAnsi" w:cstheme="minorHAnsi"/>
          <w:szCs w:val="22"/>
        </w:rPr>
      </w:pPr>
      <w:r w:rsidRPr="00E074ED">
        <w:rPr>
          <w:rFonts w:asciiTheme="minorHAnsi" w:hAnsiTheme="minorHAnsi" w:cstheme="minorHAnsi"/>
          <w:szCs w:val="22"/>
        </w:rPr>
        <w:t>“</w:t>
      </w:r>
      <w:r w:rsidRPr="00E074ED">
        <w:rPr>
          <w:rFonts w:asciiTheme="minorHAnsi" w:hAnsiTheme="minorHAnsi" w:cstheme="minorHAnsi"/>
          <w:b/>
          <w:szCs w:val="22"/>
        </w:rPr>
        <w:t>Unavailable</w:t>
      </w:r>
      <w:r w:rsidRPr="00E074ED">
        <w:rPr>
          <w:rFonts w:asciiTheme="minorHAnsi" w:hAnsiTheme="minorHAnsi" w:cstheme="minorHAnsi"/>
          <w:szCs w:val="22"/>
        </w:rPr>
        <w:t xml:space="preserve">” means one or more of the key functions of the System is unavailable </w:t>
      </w:r>
      <w:r>
        <w:rPr>
          <w:rFonts w:asciiTheme="minorHAnsi" w:hAnsiTheme="minorHAnsi" w:cstheme="minorHAnsi"/>
          <w:szCs w:val="22"/>
        </w:rPr>
        <w:t xml:space="preserve">for use by </w:t>
      </w:r>
      <w:r w:rsidR="00E13A6F">
        <w:rPr>
          <w:rFonts w:asciiTheme="minorHAnsi" w:hAnsiTheme="minorHAnsi" w:cstheme="minorHAnsi"/>
          <w:szCs w:val="22"/>
        </w:rPr>
        <w:t>Revenue or ROS customers</w:t>
      </w:r>
      <w:r w:rsidRPr="00E074ED">
        <w:rPr>
          <w:rFonts w:asciiTheme="minorHAnsi" w:hAnsiTheme="minorHAnsi" w:cstheme="minorHAnsi"/>
          <w:szCs w:val="22"/>
        </w:rPr>
        <w:t xml:space="preserve"> and there is no workaround possible, or the System has slowed down due to a failure with the System such that System response time makes the System unusable, and / or there is an Incident which has caused or has the potential to cause a critical impact on the use of the System or a significant financial loss to the </w:t>
      </w:r>
      <w:r w:rsidR="00E13A6F">
        <w:rPr>
          <w:rFonts w:asciiTheme="minorHAnsi" w:hAnsiTheme="minorHAnsi" w:cstheme="minorHAnsi"/>
          <w:szCs w:val="22"/>
        </w:rPr>
        <w:t>ROS customer</w:t>
      </w:r>
      <w:r w:rsidRPr="00E074ED">
        <w:rPr>
          <w:rFonts w:asciiTheme="minorHAnsi" w:hAnsiTheme="minorHAnsi" w:cstheme="minorHAnsi"/>
          <w:szCs w:val="22"/>
        </w:rPr>
        <w:t>;</w:t>
      </w:r>
      <w:r>
        <w:rPr>
          <w:rFonts w:asciiTheme="minorHAnsi" w:hAnsiTheme="minorHAnsi" w:cstheme="minorHAnsi"/>
          <w:szCs w:val="22"/>
        </w:rPr>
        <w:t xml:space="preserve"> </w:t>
      </w:r>
    </w:p>
    <w:p w14:paraId="7E541919" w14:textId="77777777" w:rsidR="00E24F32" w:rsidRDefault="00E24F32" w:rsidP="00E24F32">
      <w:pPr>
        <w:spacing w:line="360" w:lineRule="auto"/>
        <w:ind w:left="-5" w:right="159"/>
        <w:jc w:val="both"/>
        <w:rPr>
          <w:rFonts w:asciiTheme="minorHAnsi" w:hAnsiTheme="minorHAnsi" w:cstheme="minorHAnsi"/>
          <w:szCs w:val="22"/>
        </w:rPr>
      </w:pPr>
    </w:p>
    <w:p w14:paraId="7B53CE36" w14:textId="77777777" w:rsidR="00E24F32" w:rsidRPr="005D10E8" w:rsidRDefault="00E24F32" w:rsidP="00E24F32">
      <w:pPr>
        <w:spacing w:line="360" w:lineRule="auto"/>
        <w:ind w:left="-5" w:right="159"/>
        <w:jc w:val="both"/>
        <w:rPr>
          <w:rFonts w:asciiTheme="minorHAnsi" w:hAnsiTheme="minorHAnsi" w:cstheme="minorHAnsi"/>
        </w:rPr>
      </w:pPr>
      <w:r w:rsidRPr="00E074ED" w:rsidDel="00B9059B">
        <w:rPr>
          <w:rFonts w:asciiTheme="minorHAnsi" w:hAnsiTheme="minorHAnsi" w:cstheme="minorHAnsi"/>
          <w:szCs w:val="22"/>
        </w:rPr>
        <w:t xml:space="preserve"> </w:t>
      </w:r>
      <w:r w:rsidRPr="00E074ED">
        <w:rPr>
          <w:rFonts w:asciiTheme="minorHAnsi" w:hAnsiTheme="minorHAnsi" w:cstheme="minorHAnsi"/>
          <w:szCs w:val="22"/>
        </w:rPr>
        <w:t>“</w:t>
      </w:r>
      <w:r w:rsidRPr="00E074ED">
        <w:rPr>
          <w:rFonts w:asciiTheme="minorHAnsi" w:hAnsiTheme="minorHAnsi" w:cstheme="minorHAnsi"/>
          <w:b/>
          <w:szCs w:val="22"/>
        </w:rPr>
        <w:t>Upgrade</w:t>
      </w:r>
      <w:r w:rsidRPr="00E074ED">
        <w:rPr>
          <w:rFonts w:asciiTheme="minorHAnsi" w:hAnsiTheme="minorHAnsi" w:cstheme="minorHAnsi"/>
          <w:szCs w:val="22"/>
        </w:rPr>
        <w:t xml:space="preserve">” means the enhancement, update, modification, adaptation, or replacement of the System, or any part(s) of the System, by the Contractor from time to time for the purposes of extending the functionality of the System and keeping the System up-to-date with changing business and technical requirements.  This includes, but is not limited to, significant patch bundles (such as service packs or service updates) as released by software vendors on a scheduled yearly/quarterly/ monthly basis. </w:t>
      </w:r>
      <w:r w:rsidRPr="005D10E8">
        <w:rPr>
          <w:rFonts w:asciiTheme="minorHAnsi" w:hAnsiTheme="minorHAnsi" w:cstheme="minorHAnsi"/>
        </w:rPr>
        <w:t xml:space="preserve"> </w:t>
      </w:r>
    </w:p>
    <w:p w14:paraId="591AF0D1" w14:textId="4DEFB87B" w:rsidR="00E24F32" w:rsidRPr="005D10E8" w:rsidRDefault="00E24F32" w:rsidP="00E24F32">
      <w:pPr>
        <w:pStyle w:val="Heading3"/>
        <w:tabs>
          <w:tab w:val="center" w:pos="3119"/>
        </w:tabs>
        <w:spacing w:after="218"/>
        <w:ind w:left="-5"/>
        <w:jc w:val="both"/>
        <w:rPr>
          <w:rFonts w:asciiTheme="minorHAnsi" w:hAnsiTheme="minorHAnsi" w:cstheme="minorHAnsi"/>
        </w:rPr>
      </w:pPr>
      <w:bookmarkStart w:id="100" w:name="_Toc525825161"/>
      <w:r w:rsidRPr="00D6662C">
        <w:rPr>
          <w:rFonts w:asciiTheme="minorHAnsi" w:hAnsiTheme="minorHAnsi" w:cstheme="minorHAnsi"/>
        </w:rPr>
        <w:t>2</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INTRODUCTION TO SERVICE</w:t>
      </w:r>
      <w:bookmarkEnd w:id="100"/>
      <w:r w:rsidRPr="005D10E8">
        <w:rPr>
          <w:rFonts w:asciiTheme="minorHAnsi" w:hAnsiTheme="minorHAnsi" w:cstheme="minorHAnsi"/>
        </w:rPr>
        <w:t xml:space="preserve">  </w:t>
      </w:r>
    </w:p>
    <w:p w14:paraId="79955DDC" w14:textId="60E341D9" w:rsidR="00E24F32" w:rsidRPr="00E074ED" w:rsidRDefault="00E24F32" w:rsidP="00E24F32">
      <w:pPr>
        <w:numPr>
          <w:ilvl w:val="0"/>
          <w:numId w:val="45"/>
        </w:numPr>
        <w:spacing w:after="213"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This Schedule describes the service levels which shall apply to the Service, together with the working arrangements to be deployed by </w:t>
      </w:r>
      <w:r w:rsidR="00AD4F4F">
        <w:rPr>
          <w:rFonts w:asciiTheme="minorHAnsi" w:hAnsiTheme="minorHAnsi" w:cstheme="minorHAnsi"/>
          <w:szCs w:val="22"/>
        </w:rPr>
        <w:t>Revenue</w:t>
      </w:r>
      <w:r w:rsidRPr="00E074ED">
        <w:rPr>
          <w:rFonts w:asciiTheme="minorHAnsi" w:hAnsiTheme="minorHAnsi" w:cstheme="minorHAnsi"/>
          <w:szCs w:val="22"/>
        </w:rPr>
        <w:t xml:space="preserve"> and the Contractor concerning the Service.  </w:t>
      </w:r>
    </w:p>
    <w:p w14:paraId="723EBC40" w14:textId="77777777" w:rsidR="00E24F32" w:rsidRPr="00E074ED" w:rsidRDefault="00E24F32" w:rsidP="00E24F32">
      <w:pPr>
        <w:numPr>
          <w:ilvl w:val="0"/>
          <w:numId w:val="45"/>
        </w:numPr>
        <w:spacing w:after="212"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The Contractor shall provide the Service in accordance with this Schedule. </w:t>
      </w:r>
    </w:p>
    <w:p w14:paraId="6BC8E2DA" w14:textId="77777777" w:rsidR="00E24F32" w:rsidRPr="00E074ED" w:rsidRDefault="00E24F32" w:rsidP="00E24F32">
      <w:pPr>
        <w:numPr>
          <w:ilvl w:val="0"/>
          <w:numId w:val="45"/>
        </w:numPr>
        <w:spacing w:after="242" w:line="360" w:lineRule="auto"/>
        <w:ind w:right="159" w:hanging="360"/>
        <w:jc w:val="both"/>
        <w:rPr>
          <w:rFonts w:asciiTheme="minorHAnsi" w:hAnsiTheme="minorHAnsi" w:cstheme="minorHAnsi"/>
          <w:szCs w:val="22"/>
        </w:rPr>
      </w:pPr>
      <w:r w:rsidRPr="00E074ED">
        <w:rPr>
          <w:rFonts w:asciiTheme="minorHAnsi" w:hAnsiTheme="minorHAnsi" w:cstheme="minorHAnsi"/>
          <w:szCs w:val="22"/>
        </w:rPr>
        <w:t>The Contractor shall provide the Service until the expiry of the Term of this Agreement.</w:t>
      </w:r>
    </w:p>
    <w:p w14:paraId="14B3ABED" w14:textId="0B977507" w:rsidR="00E24F32" w:rsidRPr="00E074ED" w:rsidRDefault="00E24F32" w:rsidP="00E24F32">
      <w:pPr>
        <w:numPr>
          <w:ilvl w:val="0"/>
          <w:numId w:val="45"/>
        </w:numPr>
        <w:spacing w:after="5"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The Contractor shall provide a helpdesk (the “Service Helpdesk”) for Incident management which shall allow tracking and reporting on all issues. </w:t>
      </w:r>
    </w:p>
    <w:p w14:paraId="4BD757C6" w14:textId="77777777" w:rsidR="00E24F32" w:rsidRPr="00E074ED" w:rsidRDefault="00E24F32" w:rsidP="00E24F32">
      <w:pPr>
        <w:spacing w:line="360" w:lineRule="auto"/>
        <w:ind w:left="708"/>
        <w:jc w:val="both"/>
        <w:rPr>
          <w:rFonts w:asciiTheme="minorHAnsi" w:hAnsiTheme="minorHAnsi" w:cstheme="minorHAnsi"/>
          <w:szCs w:val="22"/>
        </w:rPr>
      </w:pPr>
      <w:r w:rsidRPr="00E074ED">
        <w:rPr>
          <w:rFonts w:asciiTheme="minorHAnsi" w:hAnsiTheme="minorHAnsi" w:cstheme="minorHAnsi"/>
          <w:szCs w:val="22"/>
        </w:rPr>
        <w:t xml:space="preserve"> </w:t>
      </w:r>
    </w:p>
    <w:p w14:paraId="1F4F1502" w14:textId="36262479" w:rsidR="00E24F32" w:rsidRPr="00E074ED" w:rsidRDefault="00E24F32" w:rsidP="00E24F32">
      <w:pPr>
        <w:numPr>
          <w:ilvl w:val="0"/>
          <w:numId w:val="45"/>
        </w:numPr>
        <w:spacing w:after="5"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The </w:t>
      </w:r>
      <w:r w:rsidR="00D8010F">
        <w:rPr>
          <w:rFonts w:asciiTheme="minorHAnsi" w:hAnsiTheme="minorHAnsi" w:cstheme="minorHAnsi"/>
          <w:szCs w:val="22"/>
        </w:rPr>
        <w:t>ROS Technical and Revenue Computer Operations teams</w:t>
      </w:r>
      <w:r w:rsidR="00D8010F" w:rsidRPr="00E074ED">
        <w:rPr>
          <w:rFonts w:asciiTheme="minorHAnsi" w:hAnsiTheme="minorHAnsi" w:cstheme="minorHAnsi"/>
          <w:szCs w:val="22"/>
        </w:rPr>
        <w:t xml:space="preserve"> </w:t>
      </w:r>
      <w:r w:rsidRPr="00E074ED">
        <w:rPr>
          <w:rFonts w:asciiTheme="minorHAnsi" w:hAnsiTheme="minorHAnsi" w:cstheme="minorHAnsi"/>
          <w:szCs w:val="22"/>
        </w:rPr>
        <w:t>shall provide first level (simple business/functional application issues) support</w:t>
      </w:r>
      <w:r w:rsidR="00D8010F">
        <w:rPr>
          <w:rFonts w:asciiTheme="minorHAnsi" w:hAnsiTheme="minorHAnsi" w:cstheme="minorHAnsi"/>
          <w:szCs w:val="22"/>
        </w:rPr>
        <w:t xml:space="preserve"> for issues relating to ROS Certificates.</w:t>
      </w:r>
    </w:p>
    <w:p w14:paraId="37E5AB8B" w14:textId="77777777" w:rsidR="00E24F32" w:rsidRPr="00E074ED" w:rsidRDefault="00E24F32" w:rsidP="00E24F32">
      <w:pPr>
        <w:spacing w:line="360" w:lineRule="auto"/>
        <w:ind w:left="708"/>
        <w:jc w:val="both"/>
        <w:rPr>
          <w:rFonts w:asciiTheme="minorHAnsi" w:hAnsiTheme="minorHAnsi" w:cstheme="minorHAnsi"/>
          <w:szCs w:val="22"/>
        </w:rPr>
      </w:pPr>
      <w:r w:rsidRPr="00E074ED">
        <w:rPr>
          <w:rFonts w:asciiTheme="minorHAnsi" w:hAnsiTheme="minorHAnsi" w:cstheme="minorHAnsi"/>
          <w:szCs w:val="22"/>
        </w:rPr>
        <w:lastRenderedPageBreak/>
        <w:t xml:space="preserve"> </w:t>
      </w:r>
    </w:p>
    <w:p w14:paraId="00F2C7B8" w14:textId="256EDBB5" w:rsidR="00E24F32" w:rsidRPr="00E074ED" w:rsidRDefault="00E24F32" w:rsidP="00E24F32">
      <w:pPr>
        <w:numPr>
          <w:ilvl w:val="0"/>
          <w:numId w:val="45"/>
        </w:numPr>
        <w:spacing w:after="5"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The </w:t>
      </w:r>
      <w:r w:rsidR="00D8010F">
        <w:rPr>
          <w:rFonts w:asciiTheme="minorHAnsi" w:hAnsiTheme="minorHAnsi" w:cstheme="minorHAnsi"/>
          <w:szCs w:val="22"/>
        </w:rPr>
        <w:t>ROS Technical and Revenue Computer Operations teams</w:t>
      </w:r>
      <w:r w:rsidRPr="00E074ED">
        <w:rPr>
          <w:rFonts w:asciiTheme="minorHAnsi" w:hAnsiTheme="minorHAnsi" w:cstheme="minorHAnsi"/>
          <w:szCs w:val="22"/>
        </w:rPr>
        <w:t xml:space="preserve"> shall be responsible for escalating Incidents to the Service Helpdesk where the Incidents cannot be resolved by the first level helpdesk; these will include (but not be limited to) </w:t>
      </w:r>
      <w:r w:rsidR="00D8010F">
        <w:rPr>
          <w:rFonts w:asciiTheme="minorHAnsi" w:hAnsiTheme="minorHAnsi" w:cstheme="minorHAnsi"/>
          <w:szCs w:val="22"/>
        </w:rPr>
        <w:t>PKI Service issues and PKI</w:t>
      </w:r>
      <w:r w:rsidRPr="00E074ED">
        <w:rPr>
          <w:rFonts w:asciiTheme="minorHAnsi" w:hAnsiTheme="minorHAnsi" w:cstheme="minorHAnsi"/>
          <w:szCs w:val="22"/>
        </w:rPr>
        <w:t xml:space="preserve"> configuration issues. </w:t>
      </w:r>
    </w:p>
    <w:p w14:paraId="7CE4979C" w14:textId="77777777" w:rsidR="00E24F32" w:rsidRPr="00E074ED" w:rsidRDefault="00E24F32" w:rsidP="00E24F32">
      <w:pPr>
        <w:spacing w:line="360" w:lineRule="auto"/>
        <w:ind w:left="708"/>
        <w:jc w:val="both"/>
        <w:rPr>
          <w:rFonts w:asciiTheme="minorHAnsi" w:hAnsiTheme="minorHAnsi" w:cstheme="minorHAnsi"/>
          <w:szCs w:val="22"/>
        </w:rPr>
      </w:pPr>
      <w:r w:rsidRPr="00E074ED">
        <w:rPr>
          <w:rFonts w:asciiTheme="minorHAnsi" w:hAnsiTheme="minorHAnsi" w:cstheme="minorHAnsi"/>
          <w:szCs w:val="22"/>
        </w:rPr>
        <w:t xml:space="preserve"> </w:t>
      </w:r>
    </w:p>
    <w:p w14:paraId="68993D99" w14:textId="3EED25A6" w:rsidR="00E24F32" w:rsidRPr="00E074ED" w:rsidRDefault="00E24F32" w:rsidP="00E24F32">
      <w:pPr>
        <w:numPr>
          <w:ilvl w:val="0"/>
          <w:numId w:val="45"/>
        </w:numPr>
        <w:spacing w:after="5" w:line="360" w:lineRule="auto"/>
        <w:ind w:right="159" w:hanging="360"/>
        <w:jc w:val="both"/>
        <w:rPr>
          <w:rFonts w:asciiTheme="minorHAnsi" w:hAnsiTheme="minorHAnsi" w:cstheme="minorHAnsi"/>
          <w:szCs w:val="22"/>
        </w:rPr>
      </w:pPr>
      <w:r w:rsidRPr="00E074ED">
        <w:rPr>
          <w:rFonts w:asciiTheme="minorHAnsi" w:hAnsiTheme="minorHAnsi" w:cstheme="minorHAnsi"/>
          <w:szCs w:val="22"/>
        </w:rPr>
        <w:t xml:space="preserve">The Contractor shall prepare a draft Operations Manual after the </w:t>
      </w:r>
      <w:r>
        <w:rPr>
          <w:rFonts w:asciiTheme="minorHAnsi" w:hAnsiTheme="minorHAnsi" w:cstheme="minorHAnsi"/>
          <w:szCs w:val="22"/>
        </w:rPr>
        <w:t>Effective</w:t>
      </w:r>
      <w:r w:rsidRPr="00E074ED">
        <w:rPr>
          <w:rFonts w:asciiTheme="minorHAnsi" w:hAnsiTheme="minorHAnsi" w:cstheme="minorHAnsi"/>
          <w:szCs w:val="22"/>
        </w:rPr>
        <w:t xml:space="preserve"> Date and submit such draft to </w:t>
      </w:r>
      <w:r w:rsidR="00AD4F4F">
        <w:rPr>
          <w:rFonts w:asciiTheme="minorHAnsi" w:hAnsiTheme="minorHAnsi" w:cstheme="minorHAnsi"/>
          <w:szCs w:val="22"/>
        </w:rPr>
        <w:t>Revenue</w:t>
      </w:r>
      <w:r w:rsidRPr="00E074ED">
        <w:rPr>
          <w:rFonts w:asciiTheme="minorHAnsi" w:hAnsiTheme="minorHAnsi" w:cstheme="minorHAnsi"/>
          <w:szCs w:val="22"/>
        </w:rPr>
        <w:t xml:space="preserve"> for its review and approval within 1 month of the </w:t>
      </w:r>
      <w:r>
        <w:rPr>
          <w:rFonts w:asciiTheme="minorHAnsi" w:hAnsiTheme="minorHAnsi" w:cstheme="minorHAnsi"/>
          <w:szCs w:val="22"/>
        </w:rPr>
        <w:t>Effective</w:t>
      </w:r>
      <w:r w:rsidRPr="00E074ED">
        <w:rPr>
          <w:rFonts w:asciiTheme="minorHAnsi" w:hAnsiTheme="minorHAnsi" w:cstheme="minorHAnsi"/>
          <w:szCs w:val="22"/>
        </w:rPr>
        <w:t xml:space="preserve"> Date. The Contractor shall respond to any comments, queries or issues which may be raised by </w:t>
      </w:r>
      <w:r w:rsidR="00AD4F4F">
        <w:rPr>
          <w:rFonts w:asciiTheme="minorHAnsi" w:hAnsiTheme="minorHAnsi" w:cstheme="minorHAnsi"/>
          <w:szCs w:val="22"/>
        </w:rPr>
        <w:t>Revenue</w:t>
      </w:r>
      <w:r w:rsidRPr="00E074ED">
        <w:rPr>
          <w:rFonts w:asciiTheme="minorHAnsi" w:hAnsiTheme="minorHAnsi" w:cstheme="minorHAnsi"/>
          <w:szCs w:val="22"/>
        </w:rPr>
        <w:t xml:space="preserve"> in relation to the draft Operations Manual by way of submission of a revised draft Operations Manual to the Client within 7 calendar days of receipt of any such comments, queries or issues.  </w:t>
      </w:r>
      <w:r w:rsidR="00AD4F4F">
        <w:rPr>
          <w:rFonts w:asciiTheme="minorHAnsi" w:hAnsiTheme="minorHAnsi" w:cstheme="minorHAnsi"/>
          <w:szCs w:val="22"/>
        </w:rPr>
        <w:t>Revenue</w:t>
      </w:r>
      <w:r w:rsidRPr="00E074ED">
        <w:rPr>
          <w:rFonts w:asciiTheme="minorHAnsi" w:hAnsiTheme="minorHAnsi" w:cstheme="minorHAnsi"/>
          <w:szCs w:val="22"/>
        </w:rPr>
        <w:t xml:space="preserve"> may continue to raise any additional comments, queries or issues, to which the Contractor shall respond in accordance with this paragraph 2(g) until </w:t>
      </w:r>
      <w:r w:rsidR="00AD4F4F">
        <w:rPr>
          <w:rFonts w:asciiTheme="minorHAnsi" w:hAnsiTheme="minorHAnsi" w:cstheme="minorHAnsi"/>
          <w:szCs w:val="22"/>
        </w:rPr>
        <w:t>Revenue</w:t>
      </w:r>
      <w:r w:rsidRPr="00E074ED">
        <w:rPr>
          <w:rFonts w:asciiTheme="minorHAnsi" w:hAnsiTheme="minorHAnsi" w:cstheme="minorHAnsi"/>
          <w:szCs w:val="22"/>
        </w:rPr>
        <w:t xml:space="preserve"> has confirmed its approval of the draft Operations Manual in writing.  The Operations Manual, as approved by </w:t>
      </w:r>
      <w:r w:rsidR="00AD4F4F">
        <w:rPr>
          <w:rFonts w:asciiTheme="minorHAnsi" w:hAnsiTheme="minorHAnsi" w:cstheme="minorHAnsi"/>
          <w:szCs w:val="22"/>
        </w:rPr>
        <w:t>Revenue</w:t>
      </w:r>
      <w:r w:rsidRPr="00E074ED">
        <w:rPr>
          <w:rFonts w:asciiTheme="minorHAnsi" w:hAnsiTheme="minorHAnsi" w:cstheme="minorHAnsi"/>
          <w:szCs w:val="22"/>
        </w:rPr>
        <w:t xml:space="preserve">, shall be subject to ongoing review, development and amendment in accordance with the Service Change Control Procedure.  Any situations that arise which are not covered by the Operations Manual will be referred back for decision to </w:t>
      </w:r>
      <w:r w:rsidR="00AD4F4F">
        <w:rPr>
          <w:rFonts w:asciiTheme="minorHAnsi" w:hAnsiTheme="minorHAnsi" w:cstheme="minorHAnsi"/>
          <w:szCs w:val="22"/>
        </w:rPr>
        <w:t>Revenue</w:t>
      </w:r>
      <w:r w:rsidRPr="00E074ED">
        <w:rPr>
          <w:rFonts w:asciiTheme="minorHAnsi" w:hAnsiTheme="minorHAnsi" w:cstheme="minorHAnsi"/>
          <w:szCs w:val="22"/>
        </w:rPr>
        <w:t xml:space="preserve"> </w:t>
      </w:r>
      <w:r>
        <w:rPr>
          <w:rFonts w:asciiTheme="minorHAnsi" w:hAnsiTheme="minorHAnsi" w:cstheme="minorHAnsi"/>
          <w:szCs w:val="22"/>
        </w:rPr>
        <w:t>contact</w:t>
      </w:r>
      <w:r w:rsidRPr="00E074ED">
        <w:rPr>
          <w:rFonts w:asciiTheme="minorHAnsi" w:hAnsiTheme="minorHAnsi" w:cstheme="minorHAnsi"/>
          <w:szCs w:val="22"/>
        </w:rPr>
        <w:t xml:space="preserve"> and Contractor </w:t>
      </w:r>
      <w:r>
        <w:rPr>
          <w:rFonts w:asciiTheme="minorHAnsi" w:hAnsiTheme="minorHAnsi" w:cstheme="minorHAnsi"/>
          <w:szCs w:val="22"/>
        </w:rPr>
        <w:t>contact</w:t>
      </w:r>
      <w:r w:rsidRPr="00E074ED">
        <w:rPr>
          <w:rFonts w:asciiTheme="minorHAnsi" w:hAnsiTheme="minorHAnsi" w:cstheme="minorHAnsi"/>
          <w:szCs w:val="22"/>
        </w:rPr>
        <w:t xml:space="preserve">.    </w:t>
      </w:r>
    </w:p>
    <w:p w14:paraId="59DCFA9C" w14:textId="77777777" w:rsidR="00E24F32" w:rsidRPr="005D10E8" w:rsidRDefault="00E24F32" w:rsidP="00E24F32">
      <w:pPr>
        <w:spacing w:after="205"/>
        <w:rPr>
          <w:rFonts w:asciiTheme="minorHAnsi" w:hAnsiTheme="minorHAnsi" w:cstheme="minorHAnsi"/>
        </w:rPr>
      </w:pPr>
      <w:r w:rsidRPr="005D10E8">
        <w:rPr>
          <w:rFonts w:asciiTheme="minorHAnsi" w:hAnsiTheme="minorHAnsi" w:cstheme="minorHAnsi"/>
        </w:rPr>
        <w:t xml:space="preserve"> </w:t>
      </w:r>
    </w:p>
    <w:p w14:paraId="0D871F52" w14:textId="008538A7" w:rsidR="00E24F32" w:rsidRPr="005D10E8" w:rsidRDefault="00E24F32" w:rsidP="00E24F32">
      <w:pPr>
        <w:pStyle w:val="Heading3"/>
        <w:tabs>
          <w:tab w:val="center" w:pos="2832"/>
        </w:tabs>
        <w:spacing w:after="216"/>
        <w:ind w:left="-5"/>
        <w:jc w:val="both"/>
        <w:rPr>
          <w:rFonts w:asciiTheme="minorHAnsi" w:hAnsiTheme="minorHAnsi" w:cstheme="minorHAnsi"/>
        </w:rPr>
      </w:pPr>
      <w:bookmarkStart w:id="101" w:name="_Toc525825162"/>
      <w:r w:rsidRPr="00D6662C">
        <w:rPr>
          <w:rFonts w:asciiTheme="minorHAnsi" w:hAnsiTheme="minorHAnsi" w:cstheme="minorHAnsi"/>
        </w:rPr>
        <w:t>3</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OVERVIEW OF SERVICE</w:t>
      </w:r>
      <w:bookmarkEnd w:id="101"/>
      <w:r w:rsidRPr="005D10E8">
        <w:rPr>
          <w:rFonts w:asciiTheme="minorHAnsi" w:hAnsiTheme="minorHAnsi" w:cstheme="minorHAnsi"/>
        </w:rPr>
        <w:t xml:space="preserve"> </w:t>
      </w:r>
    </w:p>
    <w:p w14:paraId="13C94ECE" w14:textId="77777777" w:rsidR="00E24F32" w:rsidRPr="00E074ED" w:rsidRDefault="00E24F32" w:rsidP="00E24F32">
      <w:pPr>
        <w:spacing w:line="360" w:lineRule="auto"/>
        <w:ind w:left="716" w:right="159"/>
        <w:jc w:val="both"/>
        <w:rPr>
          <w:rFonts w:asciiTheme="minorHAnsi" w:hAnsiTheme="minorHAnsi" w:cstheme="minorHAnsi"/>
          <w:szCs w:val="22"/>
        </w:rPr>
      </w:pPr>
      <w:r w:rsidRPr="00E074ED">
        <w:rPr>
          <w:rFonts w:asciiTheme="minorHAnsi" w:hAnsiTheme="minorHAnsi" w:cstheme="minorHAnsi"/>
          <w:szCs w:val="22"/>
        </w:rPr>
        <w:t xml:space="preserve">In providing the Service, the Contractor shall at all times provide:  </w:t>
      </w:r>
    </w:p>
    <w:p w14:paraId="2CE0E94A" w14:textId="77777777" w:rsidR="00E24F32" w:rsidRPr="00E074ED" w:rsidRDefault="00E24F32" w:rsidP="00E24F32">
      <w:pPr>
        <w:numPr>
          <w:ilvl w:val="0"/>
          <w:numId w:val="46"/>
        </w:numPr>
        <w:spacing w:after="214" w:line="360" w:lineRule="auto"/>
        <w:ind w:right="159" w:hanging="720"/>
        <w:jc w:val="both"/>
        <w:rPr>
          <w:rFonts w:asciiTheme="minorHAnsi" w:hAnsiTheme="minorHAnsi" w:cstheme="minorHAnsi"/>
          <w:szCs w:val="22"/>
        </w:rPr>
      </w:pPr>
      <w:r w:rsidRPr="00E074ED">
        <w:rPr>
          <w:rFonts w:asciiTheme="minorHAnsi" w:hAnsiTheme="minorHAnsi" w:cstheme="minorHAnsi"/>
          <w:szCs w:val="22"/>
        </w:rPr>
        <w:t xml:space="preserve">A reliable service;  </w:t>
      </w:r>
    </w:p>
    <w:p w14:paraId="4B62750D" w14:textId="55AF370E" w:rsidR="00E24F32" w:rsidRPr="00E074ED" w:rsidRDefault="00E24F32" w:rsidP="00E24F32">
      <w:pPr>
        <w:numPr>
          <w:ilvl w:val="0"/>
          <w:numId w:val="46"/>
        </w:numPr>
        <w:spacing w:after="214" w:line="360" w:lineRule="auto"/>
        <w:ind w:right="159" w:hanging="720"/>
        <w:jc w:val="both"/>
        <w:rPr>
          <w:rFonts w:asciiTheme="minorHAnsi" w:hAnsiTheme="minorHAnsi" w:cstheme="minorHAnsi"/>
          <w:szCs w:val="22"/>
        </w:rPr>
      </w:pPr>
      <w:r w:rsidRPr="00E074ED">
        <w:rPr>
          <w:rFonts w:asciiTheme="minorHAnsi" w:hAnsiTheme="minorHAnsi" w:cstheme="minorHAnsi"/>
          <w:szCs w:val="22"/>
        </w:rPr>
        <w:t>A safe service that does not expose</w:t>
      </w:r>
      <w:r w:rsidR="00AD4F4F">
        <w:rPr>
          <w:rFonts w:asciiTheme="minorHAnsi" w:hAnsiTheme="minorHAnsi" w:cstheme="minorHAnsi"/>
          <w:szCs w:val="22"/>
        </w:rPr>
        <w:t xml:space="preserve"> Revenue or any ROS customer</w:t>
      </w:r>
      <w:r w:rsidRPr="00E074ED">
        <w:rPr>
          <w:rFonts w:asciiTheme="minorHAnsi" w:hAnsiTheme="minorHAnsi" w:cstheme="minorHAnsi"/>
          <w:szCs w:val="22"/>
        </w:rPr>
        <w:t xml:space="preserve"> to security threats;  </w:t>
      </w:r>
    </w:p>
    <w:p w14:paraId="1B316444" w14:textId="77777777" w:rsidR="00E24F32" w:rsidRPr="00E074ED" w:rsidRDefault="00E24F32" w:rsidP="00E24F32">
      <w:pPr>
        <w:numPr>
          <w:ilvl w:val="0"/>
          <w:numId w:val="46"/>
        </w:numPr>
        <w:spacing w:after="211" w:line="360" w:lineRule="auto"/>
        <w:ind w:right="159" w:hanging="720"/>
        <w:jc w:val="both"/>
        <w:rPr>
          <w:rFonts w:asciiTheme="minorHAnsi" w:hAnsiTheme="minorHAnsi" w:cstheme="minorHAnsi"/>
          <w:szCs w:val="22"/>
        </w:rPr>
      </w:pPr>
      <w:r w:rsidRPr="00E074ED">
        <w:rPr>
          <w:rFonts w:asciiTheme="minorHAnsi" w:hAnsiTheme="minorHAnsi" w:cstheme="minorHAnsi"/>
          <w:szCs w:val="22"/>
        </w:rPr>
        <w:t xml:space="preserve">A service that is easy to use;  </w:t>
      </w:r>
    </w:p>
    <w:p w14:paraId="50E057CC" w14:textId="77777777" w:rsidR="00E24F32" w:rsidRPr="00E074ED" w:rsidRDefault="00E24F32" w:rsidP="00E24F32">
      <w:pPr>
        <w:numPr>
          <w:ilvl w:val="0"/>
          <w:numId w:val="46"/>
        </w:numPr>
        <w:spacing w:after="214" w:line="360" w:lineRule="auto"/>
        <w:ind w:right="159" w:hanging="720"/>
        <w:jc w:val="both"/>
        <w:rPr>
          <w:rFonts w:asciiTheme="minorHAnsi" w:hAnsiTheme="minorHAnsi" w:cstheme="minorHAnsi"/>
          <w:szCs w:val="22"/>
        </w:rPr>
      </w:pPr>
      <w:r w:rsidRPr="00E074ED">
        <w:rPr>
          <w:rFonts w:asciiTheme="minorHAnsi" w:hAnsiTheme="minorHAnsi" w:cstheme="minorHAnsi"/>
          <w:szCs w:val="22"/>
        </w:rPr>
        <w:t xml:space="preserve">A well organised, up-to-date and useable online support system;  </w:t>
      </w:r>
    </w:p>
    <w:p w14:paraId="499517CF" w14:textId="77777777" w:rsidR="00E24F32" w:rsidRPr="00E074ED" w:rsidRDefault="00E24F32" w:rsidP="00E24F32">
      <w:pPr>
        <w:numPr>
          <w:ilvl w:val="0"/>
          <w:numId w:val="46"/>
        </w:numPr>
        <w:spacing w:after="213" w:line="360" w:lineRule="auto"/>
        <w:ind w:right="159" w:hanging="720"/>
        <w:jc w:val="both"/>
        <w:rPr>
          <w:rFonts w:asciiTheme="minorHAnsi" w:hAnsiTheme="minorHAnsi" w:cstheme="minorHAnsi"/>
          <w:szCs w:val="22"/>
        </w:rPr>
      </w:pPr>
      <w:r w:rsidRPr="00E074ED">
        <w:rPr>
          <w:rFonts w:asciiTheme="minorHAnsi" w:hAnsiTheme="minorHAnsi" w:cstheme="minorHAnsi"/>
          <w:szCs w:val="22"/>
        </w:rPr>
        <w:t>Rapid response to and re</w:t>
      </w:r>
      <w:r>
        <w:rPr>
          <w:rFonts w:asciiTheme="minorHAnsi" w:hAnsiTheme="minorHAnsi" w:cstheme="minorHAnsi"/>
          <w:szCs w:val="22"/>
        </w:rPr>
        <w:t>solution</w:t>
      </w:r>
      <w:r w:rsidRPr="00E074ED">
        <w:rPr>
          <w:rFonts w:asciiTheme="minorHAnsi" w:hAnsiTheme="minorHAnsi" w:cstheme="minorHAnsi"/>
          <w:szCs w:val="22"/>
        </w:rPr>
        <w:t xml:space="preserve"> of Incidents;  </w:t>
      </w:r>
    </w:p>
    <w:p w14:paraId="77BF2CD9" w14:textId="51EB57F3" w:rsidR="00E24F32" w:rsidRDefault="00E24F32" w:rsidP="00E24F32">
      <w:pPr>
        <w:numPr>
          <w:ilvl w:val="0"/>
          <w:numId w:val="46"/>
        </w:numPr>
        <w:spacing w:after="213" w:line="360" w:lineRule="auto"/>
        <w:ind w:right="159" w:hanging="720"/>
        <w:jc w:val="both"/>
        <w:rPr>
          <w:rFonts w:asciiTheme="minorHAnsi" w:hAnsiTheme="minorHAnsi" w:cstheme="minorHAnsi"/>
          <w:szCs w:val="22"/>
        </w:rPr>
      </w:pPr>
      <w:r w:rsidRPr="00E074ED">
        <w:rPr>
          <w:rFonts w:asciiTheme="minorHAnsi" w:hAnsiTheme="minorHAnsi" w:cstheme="minorHAnsi"/>
          <w:szCs w:val="22"/>
        </w:rPr>
        <w:t xml:space="preserve">Regular reports on the functioning of </w:t>
      </w:r>
      <w:r w:rsidR="00AD4F4F" w:rsidRPr="00E074ED">
        <w:rPr>
          <w:rFonts w:asciiTheme="minorHAnsi" w:hAnsiTheme="minorHAnsi" w:cstheme="minorHAnsi"/>
          <w:szCs w:val="22"/>
        </w:rPr>
        <w:t>the Service</w:t>
      </w:r>
      <w:r w:rsidRPr="00E074ED">
        <w:rPr>
          <w:rFonts w:asciiTheme="minorHAnsi" w:hAnsiTheme="minorHAnsi" w:cstheme="minorHAnsi"/>
          <w:szCs w:val="22"/>
        </w:rPr>
        <w:t xml:space="preserve"> including numbers and types of Incidents, Response Times, Re</w:t>
      </w:r>
      <w:r>
        <w:rPr>
          <w:rFonts w:asciiTheme="minorHAnsi" w:hAnsiTheme="minorHAnsi" w:cstheme="minorHAnsi"/>
          <w:szCs w:val="22"/>
        </w:rPr>
        <w:t>solution</w:t>
      </w:r>
      <w:r w:rsidRPr="00E074ED">
        <w:rPr>
          <w:rFonts w:asciiTheme="minorHAnsi" w:hAnsiTheme="minorHAnsi" w:cstheme="minorHAnsi"/>
          <w:szCs w:val="22"/>
        </w:rPr>
        <w:t xml:space="preserve"> Times, new online support material created, additional training provided and service KPIs (as defined below);</w:t>
      </w:r>
    </w:p>
    <w:p w14:paraId="7C287A10" w14:textId="57B66384" w:rsidR="00E24F32" w:rsidRDefault="00E24F32" w:rsidP="00E24F32">
      <w:pPr>
        <w:numPr>
          <w:ilvl w:val="0"/>
          <w:numId w:val="46"/>
        </w:numPr>
        <w:spacing w:after="213" w:line="360" w:lineRule="auto"/>
        <w:ind w:right="159" w:hanging="720"/>
        <w:jc w:val="both"/>
        <w:rPr>
          <w:rFonts w:asciiTheme="minorHAnsi" w:hAnsiTheme="minorHAnsi" w:cstheme="minorHAnsi"/>
          <w:szCs w:val="22"/>
        </w:rPr>
      </w:pPr>
      <w:r>
        <w:rPr>
          <w:rFonts w:asciiTheme="minorHAnsi" w:hAnsiTheme="minorHAnsi" w:cstheme="minorHAnsi"/>
          <w:szCs w:val="22"/>
        </w:rPr>
        <w:t xml:space="preserve">Clear communication pathways between </w:t>
      </w:r>
      <w:r w:rsidR="00AD4F4F">
        <w:rPr>
          <w:rFonts w:asciiTheme="minorHAnsi" w:hAnsiTheme="minorHAnsi" w:cstheme="minorHAnsi"/>
          <w:szCs w:val="22"/>
        </w:rPr>
        <w:t>Revenue</w:t>
      </w:r>
      <w:r>
        <w:rPr>
          <w:rFonts w:asciiTheme="minorHAnsi" w:hAnsiTheme="minorHAnsi" w:cstheme="minorHAnsi"/>
          <w:szCs w:val="22"/>
        </w:rPr>
        <w:t xml:space="preserve"> and the Contractor, including communications protocols and meeting schedules;</w:t>
      </w:r>
    </w:p>
    <w:p w14:paraId="37DFB41F" w14:textId="77777777" w:rsidR="00E24F32" w:rsidRPr="00E074ED" w:rsidRDefault="00E24F32" w:rsidP="00E24F32">
      <w:pPr>
        <w:numPr>
          <w:ilvl w:val="0"/>
          <w:numId w:val="46"/>
        </w:numPr>
        <w:spacing w:after="105" w:line="360" w:lineRule="auto"/>
        <w:ind w:right="159" w:hanging="720"/>
        <w:jc w:val="both"/>
        <w:rPr>
          <w:rFonts w:asciiTheme="minorHAnsi" w:hAnsiTheme="minorHAnsi" w:cstheme="minorHAnsi"/>
          <w:szCs w:val="22"/>
        </w:rPr>
      </w:pPr>
      <w:r w:rsidRPr="00E074ED">
        <w:rPr>
          <w:rFonts w:asciiTheme="minorHAnsi" w:hAnsiTheme="minorHAnsi" w:cstheme="minorHAnsi"/>
          <w:szCs w:val="22"/>
        </w:rPr>
        <w:t xml:space="preserve">Application of Updates and patches as necessary;  </w:t>
      </w:r>
    </w:p>
    <w:p w14:paraId="1C0DC9ED" w14:textId="77777777" w:rsidR="00E24F32" w:rsidRPr="00E074ED" w:rsidRDefault="00E24F32" w:rsidP="00E24F32">
      <w:pPr>
        <w:numPr>
          <w:ilvl w:val="0"/>
          <w:numId w:val="46"/>
        </w:numPr>
        <w:spacing w:after="213" w:line="360" w:lineRule="auto"/>
        <w:ind w:right="159" w:hanging="720"/>
        <w:jc w:val="both"/>
        <w:rPr>
          <w:rFonts w:asciiTheme="minorHAnsi" w:hAnsiTheme="minorHAnsi" w:cstheme="minorHAnsi"/>
          <w:szCs w:val="22"/>
        </w:rPr>
      </w:pPr>
      <w:r w:rsidRPr="00E074ED">
        <w:rPr>
          <w:rFonts w:asciiTheme="minorHAnsi" w:hAnsiTheme="minorHAnsi" w:cstheme="minorHAnsi"/>
          <w:szCs w:val="22"/>
        </w:rPr>
        <w:lastRenderedPageBreak/>
        <w:t>Attention to security issues and threats as these evolve and change</w:t>
      </w:r>
      <w:r>
        <w:rPr>
          <w:rFonts w:asciiTheme="minorHAnsi" w:hAnsiTheme="minorHAnsi" w:cstheme="minorHAnsi"/>
          <w:szCs w:val="22"/>
        </w:rPr>
        <w:t>;</w:t>
      </w:r>
      <w:r w:rsidRPr="00E074ED">
        <w:rPr>
          <w:rFonts w:asciiTheme="minorHAnsi" w:hAnsiTheme="minorHAnsi" w:cstheme="minorHAnsi"/>
          <w:szCs w:val="22"/>
        </w:rPr>
        <w:t xml:space="preserve"> </w:t>
      </w:r>
    </w:p>
    <w:p w14:paraId="58085992" w14:textId="77777777" w:rsidR="00E24F32" w:rsidRDefault="00E24F32" w:rsidP="00E24F32">
      <w:pPr>
        <w:numPr>
          <w:ilvl w:val="0"/>
          <w:numId w:val="46"/>
        </w:numPr>
        <w:spacing w:after="213" w:line="360" w:lineRule="auto"/>
        <w:ind w:right="159" w:hanging="720"/>
        <w:jc w:val="both"/>
        <w:rPr>
          <w:rFonts w:asciiTheme="minorHAnsi" w:hAnsiTheme="minorHAnsi" w:cstheme="minorHAnsi"/>
        </w:rPr>
      </w:pPr>
      <w:r w:rsidRPr="00E074ED">
        <w:rPr>
          <w:rFonts w:asciiTheme="minorHAnsi" w:hAnsiTheme="minorHAnsi" w:cstheme="minorHAnsi"/>
          <w:szCs w:val="22"/>
        </w:rPr>
        <w:t>A Service that is delivered based on an industry standard IT service management (ITSM) framework, such as ITIL or equivalent.</w:t>
      </w:r>
      <w:r w:rsidRPr="005D10E8">
        <w:rPr>
          <w:rFonts w:asciiTheme="minorHAnsi" w:hAnsiTheme="minorHAnsi" w:cstheme="minorHAnsi"/>
        </w:rPr>
        <w:t xml:space="preserve"> </w:t>
      </w:r>
    </w:p>
    <w:p w14:paraId="53611306" w14:textId="77777777" w:rsidR="00E24F32" w:rsidRDefault="00E24F32" w:rsidP="00E24F32">
      <w:pPr>
        <w:spacing w:after="213" w:line="360" w:lineRule="auto"/>
        <w:ind w:left="1133" w:right="159"/>
        <w:jc w:val="both"/>
        <w:rPr>
          <w:rFonts w:asciiTheme="minorHAnsi" w:hAnsiTheme="minorHAnsi" w:cstheme="minorHAnsi"/>
        </w:rPr>
      </w:pPr>
    </w:p>
    <w:p w14:paraId="4E23B6FA" w14:textId="77777777" w:rsidR="00E24F32" w:rsidRPr="005D10E8" w:rsidRDefault="00E24F32" w:rsidP="00E24F32">
      <w:pPr>
        <w:spacing w:after="213" w:line="360" w:lineRule="auto"/>
        <w:ind w:left="1133" w:right="159"/>
        <w:jc w:val="both"/>
        <w:rPr>
          <w:rFonts w:asciiTheme="minorHAnsi" w:hAnsiTheme="minorHAnsi" w:cstheme="minorHAnsi"/>
        </w:rPr>
      </w:pPr>
    </w:p>
    <w:p w14:paraId="4B2F80F1" w14:textId="11DB1CB6" w:rsidR="00E24F32" w:rsidRPr="005D10E8" w:rsidRDefault="00E24F32" w:rsidP="00E24F32">
      <w:pPr>
        <w:pStyle w:val="Heading3"/>
        <w:tabs>
          <w:tab w:val="center" w:pos="2689"/>
        </w:tabs>
        <w:spacing w:after="216"/>
        <w:ind w:left="-6"/>
        <w:jc w:val="both"/>
        <w:rPr>
          <w:rFonts w:asciiTheme="minorHAnsi" w:hAnsiTheme="minorHAnsi" w:cstheme="minorHAnsi"/>
        </w:rPr>
      </w:pPr>
      <w:bookmarkStart w:id="102" w:name="_Toc525825163"/>
      <w:r w:rsidRPr="00D6662C">
        <w:rPr>
          <w:rFonts w:asciiTheme="minorHAnsi" w:hAnsiTheme="minorHAnsi" w:cstheme="minorHAnsi"/>
        </w:rPr>
        <w:t>4</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SERVICE PERSONNEL</w:t>
      </w:r>
      <w:bookmarkEnd w:id="102"/>
      <w:r w:rsidRPr="005D10E8">
        <w:rPr>
          <w:rFonts w:asciiTheme="minorHAnsi" w:hAnsiTheme="minorHAnsi" w:cstheme="minorHAnsi"/>
        </w:rPr>
        <w:t xml:space="preserve"> </w:t>
      </w:r>
    </w:p>
    <w:p w14:paraId="78727B82"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5AF921E3" w14:textId="7DCEDC3E" w:rsidR="00E24F32" w:rsidRPr="00500F84" w:rsidRDefault="00E24F32" w:rsidP="00E24F32">
      <w:pPr>
        <w:numPr>
          <w:ilvl w:val="0"/>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make available to </w:t>
      </w:r>
      <w:r w:rsidR="00AD4F4F">
        <w:rPr>
          <w:rFonts w:asciiTheme="minorHAnsi" w:hAnsiTheme="minorHAnsi" w:cstheme="minorHAnsi"/>
          <w:szCs w:val="22"/>
        </w:rPr>
        <w:t>Revenue</w:t>
      </w:r>
      <w:r w:rsidRPr="00500F84">
        <w:rPr>
          <w:rFonts w:asciiTheme="minorHAnsi" w:hAnsiTheme="minorHAnsi" w:cstheme="minorHAnsi"/>
          <w:szCs w:val="22"/>
        </w:rPr>
        <w:t xml:space="preserve"> a sufficient number of personnel for the provision of the Service (the “Service Personnel”) in accordance with the requirements of the RFT and as specified in its Tender, as accepted by </w:t>
      </w:r>
      <w:r w:rsidR="00AD4F4F">
        <w:rPr>
          <w:rFonts w:asciiTheme="minorHAnsi" w:hAnsiTheme="minorHAnsi" w:cstheme="minorHAnsi"/>
          <w:szCs w:val="22"/>
        </w:rPr>
        <w:t>Revenue</w:t>
      </w:r>
      <w:r w:rsidRPr="00500F84">
        <w:rPr>
          <w:rFonts w:asciiTheme="minorHAnsi" w:hAnsiTheme="minorHAnsi" w:cstheme="minorHAnsi"/>
          <w:szCs w:val="22"/>
        </w:rPr>
        <w:t xml:space="preserve">.  </w:t>
      </w:r>
    </w:p>
    <w:p w14:paraId="2295DE74" w14:textId="77777777" w:rsidR="00E24F32" w:rsidRPr="00500F84" w:rsidRDefault="00E24F32" w:rsidP="00E24F32">
      <w:pPr>
        <w:numPr>
          <w:ilvl w:val="0"/>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ensure that all Service Personnel are fluent in written and spoken English, are well trained, and have the requisite knowledge and experience of the System.  </w:t>
      </w:r>
    </w:p>
    <w:p w14:paraId="6A83CB93" w14:textId="0DE2D5C4" w:rsidR="00E24F32" w:rsidRDefault="00E24F32" w:rsidP="00E24F32">
      <w:pPr>
        <w:numPr>
          <w:ilvl w:val="0"/>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provide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with at least one month written notice of any proposed </w:t>
      </w:r>
      <w:r>
        <w:rPr>
          <w:rFonts w:asciiTheme="minorHAnsi" w:hAnsiTheme="minorHAnsi" w:cstheme="minorHAnsi"/>
          <w:szCs w:val="22"/>
        </w:rPr>
        <w:t xml:space="preserve">change to </w:t>
      </w:r>
      <w:r w:rsidRPr="00500F84">
        <w:rPr>
          <w:rFonts w:asciiTheme="minorHAnsi" w:hAnsiTheme="minorHAnsi" w:cstheme="minorHAnsi"/>
          <w:szCs w:val="22"/>
        </w:rPr>
        <w:t xml:space="preserve">the approved </w:t>
      </w:r>
      <w:r w:rsidRPr="00887B58">
        <w:rPr>
          <w:rFonts w:asciiTheme="minorHAnsi" w:hAnsiTheme="minorHAnsi" w:cstheme="minorHAnsi"/>
          <w:szCs w:val="22"/>
        </w:rPr>
        <w:t xml:space="preserve">Service Delivery </w:t>
      </w:r>
      <w:r>
        <w:rPr>
          <w:rFonts w:asciiTheme="minorHAnsi" w:hAnsiTheme="minorHAnsi" w:cstheme="minorHAnsi"/>
          <w:szCs w:val="22"/>
        </w:rPr>
        <w:t>Manager</w:t>
      </w:r>
      <w:r w:rsidRPr="00500F84">
        <w:rPr>
          <w:rFonts w:asciiTheme="minorHAnsi" w:hAnsiTheme="minorHAnsi" w:cstheme="minorHAnsi"/>
          <w:szCs w:val="22"/>
        </w:rPr>
        <w:t xml:space="preserve"> and shall provide to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such details as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may reasonably require regarding any proposed repla</w:t>
      </w:r>
      <w:r>
        <w:rPr>
          <w:rFonts w:asciiTheme="minorHAnsi" w:hAnsiTheme="minorHAnsi" w:cstheme="minorHAnsi"/>
          <w:szCs w:val="22"/>
        </w:rPr>
        <w:t>cement</w:t>
      </w:r>
      <w:r w:rsidRPr="00500F84">
        <w:rPr>
          <w:rFonts w:asciiTheme="minorHAnsi" w:hAnsiTheme="minorHAnsi" w:cstheme="minorHAnsi"/>
          <w:szCs w:val="22"/>
        </w:rPr>
        <w:t xml:space="preserve"> and the methodology proposed to ensure knowledge transfer.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shall have absolute discretion as to the suitability and acceptance of any proposed replacement. </w:t>
      </w:r>
    </w:p>
    <w:p w14:paraId="5D25B286" w14:textId="7AE7482E" w:rsidR="00E24F32" w:rsidRPr="005526C7" w:rsidRDefault="00AD4F4F" w:rsidP="00E24F32">
      <w:pPr>
        <w:numPr>
          <w:ilvl w:val="0"/>
          <w:numId w:val="47"/>
        </w:numPr>
        <w:spacing w:after="213" w:line="360" w:lineRule="auto"/>
        <w:ind w:right="159" w:hanging="360"/>
        <w:jc w:val="both"/>
        <w:rPr>
          <w:rFonts w:asciiTheme="minorHAnsi" w:hAnsiTheme="minorHAnsi" w:cstheme="minorHAnsi"/>
          <w:szCs w:val="22"/>
        </w:rPr>
      </w:pPr>
      <w:r w:rsidRPr="005526C7">
        <w:rPr>
          <w:rFonts w:asciiTheme="minorHAnsi" w:hAnsiTheme="minorHAnsi" w:cstheme="minorHAnsi"/>
          <w:szCs w:val="22"/>
        </w:rPr>
        <w:t xml:space="preserve">Revenue </w:t>
      </w:r>
      <w:r w:rsidR="00E24F32" w:rsidRPr="005526C7">
        <w:rPr>
          <w:rFonts w:asciiTheme="minorHAnsi" w:hAnsiTheme="minorHAnsi" w:cstheme="minorHAnsi"/>
          <w:szCs w:val="22"/>
        </w:rPr>
        <w:t xml:space="preserve">may require any and all Service Personnel, employees and sub-contract employees approved for the provision of the Service who will have access rights to </w:t>
      </w:r>
      <w:r w:rsidR="002B2E26" w:rsidRPr="005526C7">
        <w:rPr>
          <w:rFonts w:asciiTheme="minorHAnsi" w:hAnsiTheme="minorHAnsi" w:cstheme="minorHAnsi"/>
          <w:szCs w:val="22"/>
        </w:rPr>
        <w:t>Revenue</w:t>
      </w:r>
      <w:r w:rsidR="00E24F32" w:rsidRPr="005526C7">
        <w:rPr>
          <w:rFonts w:asciiTheme="minorHAnsi" w:hAnsiTheme="minorHAnsi" w:cstheme="minorHAnsi"/>
          <w:szCs w:val="22"/>
        </w:rPr>
        <w:t xml:space="preserve"> Data within the </w:t>
      </w:r>
      <w:r w:rsidR="002B2E26" w:rsidRPr="005526C7">
        <w:rPr>
          <w:rFonts w:asciiTheme="minorHAnsi" w:hAnsiTheme="minorHAnsi" w:cstheme="minorHAnsi"/>
          <w:szCs w:val="22"/>
        </w:rPr>
        <w:t xml:space="preserve">Solution </w:t>
      </w:r>
      <w:r w:rsidR="00E24F32" w:rsidRPr="005526C7">
        <w:rPr>
          <w:rFonts w:asciiTheme="minorHAnsi" w:hAnsiTheme="minorHAnsi" w:cstheme="minorHAnsi"/>
          <w:szCs w:val="22"/>
        </w:rPr>
        <w:t xml:space="preserve">to </w:t>
      </w:r>
      <w:r w:rsidR="007E1666">
        <w:rPr>
          <w:rFonts w:asciiTheme="minorHAnsi" w:hAnsiTheme="minorHAnsi" w:cstheme="minorHAnsi"/>
          <w:szCs w:val="22"/>
        </w:rPr>
        <w:t xml:space="preserve">sign and </w:t>
      </w:r>
      <w:r w:rsidR="00E24F32" w:rsidRPr="005526C7">
        <w:rPr>
          <w:rFonts w:asciiTheme="minorHAnsi" w:hAnsiTheme="minorHAnsi" w:cstheme="minorHAnsi"/>
          <w:szCs w:val="22"/>
        </w:rPr>
        <w:t xml:space="preserve">adhere to </w:t>
      </w:r>
      <w:r w:rsidR="007E1666">
        <w:rPr>
          <w:rFonts w:asciiTheme="minorHAnsi" w:hAnsiTheme="minorHAnsi" w:cstheme="minorHAnsi"/>
          <w:szCs w:val="22"/>
        </w:rPr>
        <w:t xml:space="preserve">a non-disclosure agreement. </w:t>
      </w:r>
    </w:p>
    <w:p w14:paraId="0A3E9CA5" w14:textId="77777777" w:rsidR="00E24F32" w:rsidRPr="005526C7" w:rsidRDefault="00E24F32" w:rsidP="00E24F32">
      <w:pPr>
        <w:numPr>
          <w:ilvl w:val="0"/>
          <w:numId w:val="47"/>
        </w:numPr>
        <w:spacing w:after="213" w:line="360" w:lineRule="auto"/>
        <w:ind w:right="159" w:hanging="360"/>
        <w:jc w:val="both"/>
        <w:rPr>
          <w:rFonts w:asciiTheme="minorHAnsi" w:hAnsiTheme="minorHAnsi" w:cstheme="minorHAnsi"/>
          <w:szCs w:val="22"/>
        </w:rPr>
      </w:pPr>
      <w:r w:rsidRPr="005526C7">
        <w:rPr>
          <w:rFonts w:asciiTheme="minorHAnsi" w:hAnsiTheme="minorHAnsi" w:cstheme="minorHAnsi"/>
          <w:szCs w:val="22"/>
        </w:rPr>
        <w:t xml:space="preserve">All Service Personnel shall comply with the protocols, procedures and business oversight as set out in the RFT and as may be refined or modified in the PID.   </w:t>
      </w:r>
    </w:p>
    <w:p w14:paraId="1F0C10E1" w14:textId="21978B2B" w:rsidR="00E24F32" w:rsidRPr="00500F84" w:rsidRDefault="00E24F32" w:rsidP="00E24F32">
      <w:pPr>
        <w:numPr>
          <w:ilvl w:val="0"/>
          <w:numId w:val="47"/>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ensure that the necessary network and communications infrastructure is in place to allow the  Service Personnel to deliver and maintain the  Service in accordance with this Schedule and, shall notify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immediately of any issue arising in this regard which may have the potential to impact on delivery of the Services.  </w:t>
      </w:r>
    </w:p>
    <w:p w14:paraId="2CF03E4A" w14:textId="77777777" w:rsidR="00E24F32" w:rsidRPr="00500F84" w:rsidRDefault="00E24F32" w:rsidP="00E24F32">
      <w:pPr>
        <w:numPr>
          <w:ilvl w:val="0"/>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provide telephone contact information for Service Personnel who shall be available for the provision of support during Normal Service Time and during Emergency Cover Time.  </w:t>
      </w:r>
    </w:p>
    <w:p w14:paraId="1792595A" w14:textId="77777777" w:rsidR="00E24F32" w:rsidRPr="00500F84" w:rsidRDefault="00E24F32" w:rsidP="00E24F32">
      <w:pPr>
        <w:numPr>
          <w:ilvl w:val="0"/>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lastRenderedPageBreak/>
        <w:t xml:space="preserve">The functions of the  Service Personnel shall include (but are not limited to):  </w:t>
      </w:r>
    </w:p>
    <w:p w14:paraId="647A9B93" w14:textId="3A9B4200"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resolve all Incidents logged by </w:t>
      </w:r>
      <w:r w:rsidR="00AD4F4F">
        <w:rPr>
          <w:rFonts w:asciiTheme="minorHAnsi" w:hAnsiTheme="minorHAnsi" w:cstheme="minorHAnsi"/>
          <w:szCs w:val="22"/>
        </w:rPr>
        <w:t>Revenue</w:t>
      </w:r>
      <w:r w:rsidRPr="00500F84">
        <w:rPr>
          <w:rFonts w:asciiTheme="minorHAnsi" w:hAnsiTheme="minorHAnsi" w:cstheme="minorHAnsi"/>
          <w:szCs w:val="22"/>
        </w:rPr>
        <w:t xml:space="preserve">;  </w:t>
      </w:r>
    </w:p>
    <w:p w14:paraId="4EAF33FD" w14:textId="20826179"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provide a day-to-day point of contact for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to access the  Service;  </w:t>
      </w:r>
    </w:p>
    <w:p w14:paraId="326A45BB" w14:textId="6C14F0E2" w:rsidR="00E24F32" w:rsidRPr="00500F84" w:rsidRDefault="00E24F32" w:rsidP="00E24F32">
      <w:pPr>
        <w:numPr>
          <w:ilvl w:val="1"/>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receive, respond to, and update all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requests for technical enquiries and re</w:t>
      </w:r>
      <w:r>
        <w:rPr>
          <w:rFonts w:asciiTheme="minorHAnsi" w:hAnsiTheme="minorHAnsi" w:cstheme="minorHAnsi"/>
          <w:szCs w:val="22"/>
        </w:rPr>
        <w:t>solution</w:t>
      </w:r>
      <w:r w:rsidRPr="00500F84">
        <w:rPr>
          <w:rFonts w:asciiTheme="minorHAnsi" w:hAnsiTheme="minorHAnsi" w:cstheme="minorHAnsi"/>
          <w:szCs w:val="22"/>
        </w:rPr>
        <w:t xml:space="preserve"> of Incidents;  </w:t>
      </w:r>
    </w:p>
    <w:p w14:paraId="3201E216" w14:textId="77777777"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To manage and monitor Incidents until Re</w:t>
      </w:r>
      <w:r>
        <w:rPr>
          <w:rFonts w:asciiTheme="minorHAnsi" w:hAnsiTheme="minorHAnsi" w:cstheme="minorHAnsi"/>
          <w:szCs w:val="22"/>
        </w:rPr>
        <w:t>solution</w:t>
      </w:r>
      <w:r w:rsidRPr="00500F84">
        <w:rPr>
          <w:rFonts w:asciiTheme="minorHAnsi" w:hAnsiTheme="minorHAnsi" w:cstheme="minorHAnsi"/>
          <w:szCs w:val="22"/>
        </w:rPr>
        <w:t xml:space="preserve"> is achieved;  </w:t>
      </w:r>
    </w:p>
    <w:p w14:paraId="0D4B46F4" w14:textId="77777777" w:rsidR="00E24F32" w:rsidRPr="00500F84" w:rsidRDefault="00E24F32" w:rsidP="00E24F32">
      <w:pPr>
        <w:numPr>
          <w:ilvl w:val="1"/>
          <w:numId w:val="47"/>
        </w:numPr>
        <w:spacing w:after="210"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provide a unique Incident tracking identifier for each reported Incident; </w:t>
      </w:r>
    </w:p>
    <w:p w14:paraId="1BEDB3C4" w14:textId="77777777" w:rsidR="00E24F32" w:rsidRPr="00500F84" w:rsidRDefault="00E24F32" w:rsidP="00E24F32">
      <w:pPr>
        <w:numPr>
          <w:ilvl w:val="1"/>
          <w:numId w:val="47"/>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carry out an initial analysis and impact on the System or the </w:t>
      </w:r>
      <w:r>
        <w:rPr>
          <w:rFonts w:asciiTheme="minorHAnsi" w:hAnsiTheme="minorHAnsi" w:cstheme="minorHAnsi"/>
          <w:szCs w:val="22"/>
        </w:rPr>
        <w:t>resolution</w:t>
      </w:r>
      <w:r w:rsidRPr="00500F84">
        <w:rPr>
          <w:rFonts w:asciiTheme="minorHAnsi" w:hAnsiTheme="minorHAnsi" w:cstheme="minorHAnsi"/>
          <w:szCs w:val="22"/>
        </w:rPr>
        <w:t xml:space="preserve"> of each Incident;  </w:t>
      </w:r>
    </w:p>
    <w:p w14:paraId="091637BB" w14:textId="40FA9114" w:rsidR="00E24F32" w:rsidRPr="00500F84" w:rsidRDefault="00AD4F4F" w:rsidP="00E24F32">
      <w:pPr>
        <w:numPr>
          <w:ilvl w:val="1"/>
          <w:numId w:val="47"/>
        </w:numPr>
        <w:spacing w:after="214" w:line="360" w:lineRule="auto"/>
        <w:ind w:right="159" w:hanging="360"/>
        <w:jc w:val="both"/>
        <w:rPr>
          <w:rFonts w:asciiTheme="minorHAnsi" w:hAnsiTheme="minorHAnsi" w:cstheme="minorHAnsi"/>
          <w:szCs w:val="22"/>
        </w:rPr>
      </w:pPr>
      <w:r>
        <w:rPr>
          <w:rFonts w:asciiTheme="minorHAnsi" w:hAnsiTheme="minorHAnsi" w:cstheme="minorHAnsi"/>
          <w:szCs w:val="22"/>
        </w:rPr>
        <w:t xml:space="preserve"> </w:t>
      </w:r>
      <w:r w:rsidR="00E24F32" w:rsidRPr="00500F84">
        <w:rPr>
          <w:rFonts w:asciiTheme="minorHAnsi" w:hAnsiTheme="minorHAnsi" w:cstheme="minorHAnsi"/>
          <w:szCs w:val="22"/>
        </w:rPr>
        <w:t>To respond to general questions and queries;</w:t>
      </w:r>
    </w:p>
    <w:p w14:paraId="3464A606" w14:textId="679C8162" w:rsidR="00E24F32" w:rsidRPr="00500F84" w:rsidRDefault="00AD4F4F" w:rsidP="00E24F32">
      <w:pPr>
        <w:numPr>
          <w:ilvl w:val="1"/>
          <w:numId w:val="47"/>
        </w:numPr>
        <w:spacing w:after="213" w:line="360" w:lineRule="auto"/>
        <w:ind w:right="159" w:hanging="360"/>
        <w:jc w:val="both"/>
        <w:rPr>
          <w:rFonts w:asciiTheme="minorHAnsi" w:hAnsiTheme="minorHAnsi" w:cstheme="minorHAnsi"/>
          <w:szCs w:val="22"/>
        </w:rPr>
      </w:pPr>
      <w:r>
        <w:rPr>
          <w:rFonts w:asciiTheme="minorHAnsi" w:hAnsiTheme="minorHAnsi" w:cstheme="minorHAnsi"/>
          <w:szCs w:val="22"/>
        </w:rPr>
        <w:t xml:space="preserve"> </w:t>
      </w:r>
      <w:r w:rsidR="00E24F32" w:rsidRPr="00500F84">
        <w:rPr>
          <w:rFonts w:asciiTheme="minorHAnsi" w:hAnsiTheme="minorHAnsi" w:cstheme="minorHAnsi"/>
          <w:szCs w:val="22"/>
        </w:rPr>
        <w:t xml:space="preserve">To continuously track Incidents and to document details of each Incident and regularly update its status on an issue tracking system;  </w:t>
      </w:r>
    </w:p>
    <w:p w14:paraId="14420AA6" w14:textId="5D024A52" w:rsidR="00E24F32" w:rsidRPr="00500F84" w:rsidRDefault="00E24F32" w:rsidP="00E24F32">
      <w:pPr>
        <w:numPr>
          <w:ilvl w:val="1"/>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provide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acce</w:t>
      </w:r>
      <w:r>
        <w:rPr>
          <w:rFonts w:asciiTheme="minorHAnsi" w:hAnsiTheme="minorHAnsi" w:cstheme="minorHAnsi"/>
          <w:szCs w:val="22"/>
        </w:rPr>
        <w:t>ss to the issue tracking system</w:t>
      </w:r>
      <w:r w:rsidRPr="00500F84">
        <w:rPr>
          <w:rFonts w:asciiTheme="minorHAnsi" w:hAnsiTheme="minorHAnsi" w:cstheme="minorHAnsi"/>
          <w:szCs w:val="22"/>
        </w:rPr>
        <w:t xml:space="preserve"> to report, update and review Incidents; </w:t>
      </w:r>
    </w:p>
    <w:p w14:paraId="449F4D4F" w14:textId="4135C365" w:rsidR="00E24F32" w:rsidRPr="00500F84" w:rsidRDefault="00E24F32" w:rsidP="00E24F32">
      <w:pPr>
        <w:numPr>
          <w:ilvl w:val="1"/>
          <w:numId w:val="47"/>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inform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of actions being taken by the Contractor to resolve each Incident and the estimated Re</w:t>
      </w:r>
      <w:r>
        <w:rPr>
          <w:rFonts w:asciiTheme="minorHAnsi" w:hAnsiTheme="minorHAnsi" w:cstheme="minorHAnsi"/>
          <w:szCs w:val="22"/>
        </w:rPr>
        <w:t>solution</w:t>
      </w:r>
      <w:r w:rsidRPr="00500F84">
        <w:rPr>
          <w:rFonts w:asciiTheme="minorHAnsi" w:hAnsiTheme="minorHAnsi" w:cstheme="minorHAnsi"/>
          <w:szCs w:val="22"/>
        </w:rPr>
        <w:t xml:space="preserve"> Time;  </w:t>
      </w:r>
    </w:p>
    <w:p w14:paraId="2E65A2B9" w14:textId="77777777"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carry out periodic analyses of Incident activity;  </w:t>
      </w:r>
    </w:p>
    <w:p w14:paraId="0C205094" w14:textId="7CC41B5E"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provide System configuration changes as requested by </w:t>
      </w:r>
      <w:r w:rsidR="00AD4F4F">
        <w:rPr>
          <w:rFonts w:asciiTheme="minorHAnsi" w:hAnsiTheme="minorHAnsi" w:cstheme="minorHAnsi"/>
          <w:szCs w:val="22"/>
        </w:rPr>
        <w:t>Revenue</w:t>
      </w:r>
      <w:r w:rsidRPr="00500F84">
        <w:rPr>
          <w:rFonts w:asciiTheme="minorHAnsi" w:hAnsiTheme="minorHAnsi" w:cstheme="minorHAnsi"/>
          <w:szCs w:val="22"/>
        </w:rPr>
        <w:t xml:space="preserve">; to have responsibility for the integrity of the changes made to the System configuration; and to keep up-to-date documentation of all such System configuration changes in accordance with the Configuration Management process set out below;  </w:t>
      </w:r>
    </w:p>
    <w:p w14:paraId="4EBFE82D" w14:textId="3B7C2EE9" w:rsidR="00E24F32" w:rsidRPr="00500F84" w:rsidRDefault="00E24F32" w:rsidP="00E24F32">
      <w:pPr>
        <w:numPr>
          <w:ilvl w:val="1"/>
          <w:numId w:val="47"/>
        </w:numPr>
        <w:spacing w:after="209"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implement agreed System changes as requested by </w:t>
      </w:r>
      <w:r w:rsidR="00AD4F4F">
        <w:rPr>
          <w:rFonts w:asciiTheme="minorHAnsi" w:hAnsiTheme="minorHAnsi" w:cstheme="minorHAnsi"/>
          <w:szCs w:val="22"/>
        </w:rPr>
        <w:t>Revenue</w:t>
      </w:r>
      <w:r w:rsidR="00AD4F4F" w:rsidRPr="00500F84">
        <w:rPr>
          <w:rFonts w:asciiTheme="minorHAnsi" w:hAnsiTheme="minorHAnsi" w:cstheme="minorHAnsi"/>
          <w:szCs w:val="22"/>
        </w:rPr>
        <w:t xml:space="preserve"> </w:t>
      </w:r>
      <w:r w:rsidRPr="00500F84">
        <w:rPr>
          <w:rFonts w:asciiTheme="minorHAnsi" w:hAnsiTheme="minorHAnsi" w:cstheme="minorHAnsi"/>
          <w:szCs w:val="22"/>
        </w:rPr>
        <w:t xml:space="preserve">and update and maintain the System Configuration Management documentation;  </w:t>
      </w:r>
    </w:p>
    <w:p w14:paraId="333AD8D8" w14:textId="77777777" w:rsidR="00E24F32" w:rsidRPr="00500F84" w:rsidRDefault="00E24F32" w:rsidP="00E24F32">
      <w:pPr>
        <w:numPr>
          <w:ilvl w:val="1"/>
          <w:numId w:val="47"/>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assist in end user testing for any agreed configuration changes and System Upgrades and provide technical support and advice during UAT;  </w:t>
      </w:r>
    </w:p>
    <w:p w14:paraId="739DAFC8" w14:textId="77777777" w:rsidR="00E24F32" w:rsidRPr="00500F84" w:rsidRDefault="00E24F32" w:rsidP="00E24F32">
      <w:pPr>
        <w:numPr>
          <w:ilvl w:val="1"/>
          <w:numId w:val="47"/>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be responsible for the integrity of the production System;   </w:t>
      </w:r>
    </w:p>
    <w:p w14:paraId="036D7948" w14:textId="77777777" w:rsidR="00E24F32" w:rsidRPr="00500F84" w:rsidRDefault="00E24F32" w:rsidP="00E24F32">
      <w:pPr>
        <w:numPr>
          <w:ilvl w:val="1"/>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lastRenderedPageBreak/>
        <w:t xml:space="preserve">To provide technical input and support for short, medium and long term planning; and </w:t>
      </w:r>
    </w:p>
    <w:p w14:paraId="19D268BE" w14:textId="4677FF2F" w:rsidR="00E24F32" w:rsidRPr="00500F84" w:rsidRDefault="00E24F32" w:rsidP="00E24F32">
      <w:pPr>
        <w:numPr>
          <w:ilvl w:val="1"/>
          <w:numId w:val="47"/>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develop, maintain and provide access to technical and Configuration Management documentation in a format to be agreed with </w:t>
      </w:r>
      <w:r w:rsidR="00AD4F4F">
        <w:rPr>
          <w:rFonts w:asciiTheme="minorHAnsi" w:hAnsiTheme="minorHAnsi" w:cstheme="minorHAnsi"/>
          <w:szCs w:val="22"/>
        </w:rPr>
        <w:t>Revenue</w:t>
      </w:r>
      <w:r w:rsidRPr="00500F84">
        <w:rPr>
          <w:rFonts w:asciiTheme="minorHAnsi" w:hAnsiTheme="minorHAnsi" w:cstheme="minorHAnsi"/>
          <w:szCs w:val="22"/>
        </w:rPr>
        <w:t xml:space="preserve">;  </w:t>
      </w:r>
    </w:p>
    <w:p w14:paraId="38091398" w14:textId="09D4B943" w:rsidR="00E24F32" w:rsidRPr="00E12872" w:rsidRDefault="00E24F32" w:rsidP="00E24F32">
      <w:pPr>
        <w:numPr>
          <w:ilvl w:val="1"/>
          <w:numId w:val="47"/>
        </w:numPr>
        <w:spacing w:after="22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To be responsible for identifying and reporting opportunities for continuous improvement to </w:t>
      </w:r>
      <w:r w:rsidR="005526C7">
        <w:rPr>
          <w:rFonts w:asciiTheme="minorHAnsi" w:hAnsiTheme="minorHAnsi" w:cstheme="minorHAnsi"/>
          <w:szCs w:val="22"/>
        </w:rPr>
        <w:t>Revenue</w:t>
      </w:r>
      <w:r w:rsidRPr="00500F84">
        <w:rPr>
          <w:rFonts w:asciiTheme="minorHAnsi" w:hAnsiTheme="minorHAnsi" w:cstheme="minorHAnsi"/>
          <w:szCs w:val="22"/>
        </w:rPr>
        <w:t xml:space="preserve">.  </w:t>
      </w:r>
      <w:r w:rsidRPr="00E12872">
        <w:rPr>
          <w:rFonts w:asciiTheme="minorHAnsi" w:hAnsiTheme="minorHAnsi" w:cstheme="minorHAnsi"/>
          <w:b/>
        </w:rPr>
        <w:br w:type="page"/>
      </w:r>
    </w:p>
    <w:p w14:paraId="4F418E80" w14:textId="169E7B03" w:rsidR="00E24F32" w:rsidRPr="005D10E8" w:rsidRDefault="00E24F32" w:rsidP="00E24F32">
      <w:pPr>
        <w:pStyle w:val="Heading3"/>
        <w:tabs>
          <w:tab w:val="center" w:pos="1282"/>
        </w:tabs>
        <w:spacing w:after="12"/>
        <w:ind w:left="-6"/>
        <w:jc w:val="both"/>
        <w:rPr>
          <w:rFonts w:asciiTheme="minorHAnsi" w:hAnsiTheme="minorHAnsi" w:cstheme="minorHAnsi"/>
        </w:rPr>
      </w:pPr>
      <w:bookmarkStart w:id="103" w:name="_Toc525825165"/>
      <w:r>
        <w:rPr>
          <w:rFonts w:asciiTheme="minorHAnsi" w:hAnsiTheme="minorHAnsi" w:cstheme="minorHAnsi"/>
        </w:rPr>
        <w:lastRenderedPageBreak/>
        <w:t>5</w:t>
      </w:r>
      <w:r w:rsidRPr="005D10E8">
        <w:rPr>
          <w:rFonts w:asciiTheme="minorHAnsi" w:hAnsiTheme="minorHAnsi" w:cstheme="minorHAnsi"/>
        </w:rPr>
        <w:t>.</w:t>
      </w:r>
      <w:r>
        <w:rPr>
          <w:rFonts w:asciiTheme="minorHAnsi" w:eastAsia="Arial" w:hAnsiTheme="minorHAnsi" w:cstheme="minorHAnsi"/>
        </w:rPr>
        <w:t xml:space="preserve"> </w:t>
      </w:r>
      <w:r w:rsidRPr="005D10E8">
        <w:rPr>
          <w:rFonts w:asciiTheme="minorHAnsi" w:hAnsiTheme="minorHAnsi" w:cstheme="minorHAnsi"/>
        </w:rPr>
        <w:t>PROCESS</w:t>
      </w:r>
      <w:bookmarkEnd w:id="103"/>
      <w:r w:rsidRPr="005D10E8">
        <w:rPr>
          <w:rFonts w:asciiTheme="minorHAnsi" w:hAnsiTheme="minorHAnsi" w:cstheme="minorHAnsi"/>
        </w:rPr>
        <w:t xml:space="preserve"> </w:t>
      </w:r>
    </w:p>
    <w:p w14:paraId="2104AE00"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4B94063F" w14:textId="77777777" w:rsidR="00E24F32" w:rsidRPr="00500F84" w:rsidRDefault="00E24F32" w:rsidP="00E24F32">
      <w:pPr>
        <w:numPr>
          <w:ilvl w:val="0"/>
          <w:numId w:val="48"/>
        </w:numPr>
        <w:spacing w:after="5"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All management processes required for the purposes of delivery of the Service shall be defined and documented in the Operations Manual.   </w:t>
      </w:r>
    </w:p>
    <w:p w14:paraId="08C08D56" w14:textId="77777777" w:rsidR="00E24F32" w:rsidRPr="00500F84" w:rsidRDefault="00E24F32" w:rsidP="00E24F32">
      <w:pPr>
        <w:spacing w:line="360" w:lineRule="auto"/>
        <w:ind w:left="1080"/>
        <w:jc w:val="both"/>
        <w:rPr>
          <w:rFonts w:asciiTheme="minorHAnsi" w:hAnsiTheme="minorHAnsi" w:cstheme="minorHAnsi"/>
          <w:szCs w:val="22"/>
        </w:rPr>
      </w:pPr>
      <w:r w:rsidRPr="00500F84">
        <w:rPr>
          <w:rFonts w:asciiTheme="minorHAnsi" w:hAnsiTheme="minorHAnsi" w:cstheme="minorHAnsi"/>
          <w:szCs w:val="22"/>
        </w:rPr>
        <w:t xml:space="preserve"> </w:t>
      </w:r>
    </w:p>
    <w:p w14:paraId="5DFAC5AD" w14:textId="77777777" w:rsidR="00E24F32" w:rsidRPr="00500F84" w:rsidRDefault="00E24F32" w:rsidP="00E24F32">
      <w:pPr>
        <w:numPr>
          <w:ilvl w:val="0"/>
          <w:numId w:val="48"/>
        </w:numPr>
        <w:spacing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These management process</w:t>
      </w:r>
      <w:r>
        <w:rPr>
          <w:rFonts w:asciiTheme="minorHAnsi" w:hAnsiTheme="minorHAnsi" w:cstheme="minorHAnsi"/>
          <w:szCs w:val="22"/>
        </w:rPr>
        <w:t>es</w:t>
      </w:r>
      <w:r w:rsidRPr="00500F84">
        <w:rPr>
          <w:rFonts w:asciiTheme="minorHAnsi" w:hAnsiTheme="minorHAnsi" w:cstheme="minorHAnsi"/>
          <w:szCs w:val="22"/>
        </w:rPr>
        <w:t xml:space="preserve"> shall include (but not be limited to) the following: </w:t>
      </w:r>
    </w:p>
    <w:p w14:paraId="787E68D8" w14:textId="77777777" w:rsidR="00E24F32" w:rsidRPr="00500F84" w:rsidRDefault="00E24F32" w:rsidP="00E24F32">
      <w:pPr>
        <w:spacing w:line="360" w:lineRule="auto"/>
        <w:ind w:left="1277"/>
        <w:jc w:val="both"/>
        <w:rPr>
          <w:rFonts w:asciiTheme="minorHAnsi" w:hAnsiTheme="minorHAnsi" w:cstheme="minorHAnsi"/>
          <w:szCs w:val="22"/>
        </w:rPr>
      </w:pPr>
      <w:r w:rsidRPr="00500F84">
        <w:rPr>
          <w:rFonts w:asciiTheme="minorHAnsi" w:hAnsiTheme="minorHAnsi" w:cstheme="minorHAnsi"/>
          <w:szCs w:val="22"/>
        </w:rPr>
        <w:t xml:space="preserve"> </w:t>
      </w:r>
    </w:p>
    <w:p w14:paraId="24890EFF" w14:textId="77777777" w:rsidR="00E24F32" w:rsidRPr="00AD246B"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Configuration Management</w:t>
      </w:r>
      <w:r w:rsidRPr="00AD246B">
        <w:rPr>
          <w:rFonts w:asciiTheme="minorHAnsi" w:hAnsiTheme="minorHAnsi" w:cstheme="minorHAnsi"/>
          <w:szCs w:val="22"/>
        </w:rPr>
        <w:t xml:space="preserve">, which means the documentation in a configuration build document (or similar document) of all components of the System and the on-going control, maintenance, and verification of this document.  This document will form the basis for successful Incident, Problem, Change and Release </w:t>
      </w:r>
      <w:r>
        <w:rPr>
          <w:rFonts w:asciiTheme="minorHAnsi" w:hAnsiTheme="minorHAnsi" w:cstheme="minorHAnsi"/>
          <w:szCs w:val="22"/>
        </w:rPr>
        <w:t>Management;</w:t>
      </w:r>
      <w:r w:rsidRPr="00AD246B">
        <w:rPr>
          <w:rFonts w:asciiTheme="minorHAnsi" w:hAnsiTheme="minorHAnsi" w:cstheme="minorHAnsi"/>
          <w:szCs w:val="22"/>
        </w:rPr>
        <w:t xml:space="preserve"> </w:t>
      </w:r>
    </w:p>
    <w:p w14:paraId="39110F19"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5E7D1057"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Change and Release Management</w:t>
      </w:r>
      <w:r w:rsidRPr="00500F84">
        <w:rPr>
          <w:rFonts w:asciiTheme="minorHAnsi" w:hAnsiTheme="minorHAnsi" w:cstheme="minorHAnsi"/>
          <w:szCs w:val="22"/>
        </w:rPr>
        <w:t>, which means a process to ensure standardised methods and procedures are used for the efficient and prompt handling of all System changes, in order to minimise the impact of the change on servi</w:t>
      </w:r>
      <w:r>
        <w:rPr>
          <w:rFonts w:asciiTheme="minorHAnsi" w:hAnsiTheme="minorHAnsi" w:cstheme="minorHAnsi"/>
          <w:szCs w:val="22"/>
        </w:rPr>
        <w:t>ce quality;</w:t>
      </w:r>
      <w:r w:rsidRPr="00500F84">
        <w:rPr>
          <w:rFonts w:asciiTheme="minorHAnsi" w:hAnsiTheme="minorHAnsi" w:cstheme="minorHAnsi"/>
          <w:szCs w:val="22"/>
        </w:rPr>
        <w:t xml:space="preserve">   </w:t>
      </w:r>
    </w:p>
    <w:p w14:paraId="7EE8C6C6"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431E8CB8"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Incident Management</w:t>
      </w:r>
      <w:r w:rsidRPr="00500F84">
        <w:rPr>
          <w:rFonts w:asciiTheme="minorHAnsi" w:hAnsiTheme="minorHAnsi" w:cstheme="minorHAnsi"/>
          <w:szCs w:val="22"/>
        </w:rPr>
        <w:t>, which means service restoration where part or all of the System was degraded or unavailable and the tracking of the origination, re</w:t>
      </w:r>
      <w:r>
        <w:rPr>
          <w:rFonts w:asciiTheme="minorHAnsi" w:hAnsiTheme="minorHAnsi" w:cstheme="minorHAnsi"/>
          <w:szCs w:val="22"/>
        </w:rPr>
        <w:t>solution</w:t>
      </w:r>
      <w:r w:rsidRPr="00500F84">
        <w:rPr>
          <w:rFonts w:asciiTheme="minorHAnsi" w:hAnsiTheme="minorHAnsi" w:cstheme="minorHAnsi"/>
          <w:szCs w:val="22"/>
        </w:rPr>
        <w:t xml:space="preserve"> and communication of all Incidents</w:t>
      </w:r>
      <w:r>
        <w:rPr>
          <w:rFonts w:asciiTheme="minorHAnsi" w:hAnsiTheme="minorHAnsi" w:cstheme="minorHAnsi"/>
          <w:szCs w:val="22"/>
        </w:rPr>
        <w:t xml:space="preserve"> in an Incident tracking system;</w:t>
      </w:r>
      <w:r w:rsidRPr="00500F84">
        <w:rPr>
          <w:rFonts w:asciiTheme="minorHAnsi" w:hAnsiTheme="minorHAnsi" w:cstheme="minorHAnsi"/>
          <w:szCs w:val="22"/>
        </w:rPr>
        <w:t xml:space="preserve">  </w:t>
      </w:r>
    </w:p>
    <w:p w14:paraId="0609532D"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2EC8A124"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Problem Management</w:t>
      </w:r>
      <w:r w:rsidRPr="00500F84">
        <w:rPr>
          <w:rFonts w:asciiTheme="minorHAnsi" w:hAnsiTheme="minorHAnsi" w:cstheme="minorHAnsi"/>
          <w:szCs w:val="22"/>
        </w:rPr>
        <w:t>, which means the prevention of Incidents where possible or the minimisation of the impact of Incidents</w:t>
      </w:r>
      <w:r>
        <w:rPr>
          <w:rFonts w:asciiTheme="minorHAnsi" w:hAnsiTheme="minorHAnsi" w:cstheme="minorHAnsi"/>
          <w:szCs w:val="22"/>
        </w:rPr>
        <w:t xml:space="preserve"> where they cannot be prevented;</w:t>
      </w:r>
      <w:r w:rsidRPr="00500F84">
        <w:rPr>
          <w:rFonts w:asciiTheme="minorHAnsi" w:hAnsiTheme="minorHAnsi" w:cstheme="minorHAnsi"/>
          <w:szCs w:val="22"/>
        </w:rPr>
        <w:t xml:space="preserve"> </w:t>
      </w:r>
    </w:p>
    <w:p w14:paraId="61DAB9F8"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1F1D3B68"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Root Cause Analysis</w:t>
      </w:r>
      <w:r w:rsidRPr="00500F84">
        <w:rPr>
          <w:rFonts w:asciiTheme="minorHAnsi" w:hAnsiTheme="minorHAnsi" w:cstheme="minorHAnsi"/>
          <w:szCs w:val="22"/>
        </w:rPr>
        <w:t>, which means diagnosing and analysing the root cause of all recurring Incidents, with the objective of identifying corrective or preventative measures, which on</w:t>
      </w:r>
      <w:r>
        <w:rPr>
          <w:rFonts w:asciiTheme="minorHAnsi" w:hAnsiTheme="minorHAnsi" w:cstheme="minorHAnsi"/>
          <w:szCs w:val="22"/>
        </w:rPr>
        <w:t>ce put into effect via a change</w:t>
      </w:r>
      <w:r w:rsidRPr="00500F84">
        <w:rPr>
          <w:rFonts w:asciiTheme="minorHAnsi" w:hAnsiTheme="minorHAnsi" w:cstheme="minorHAnsi"/>
          <w:szCs w:val="22"/>
        </w:rPr>
        <w:t xml:space="preserve"> will prevent the</w:t>
      </w:r>
      <w:r>
        <w:rPr>
          <w:rFonts w:asciiTheme="minorHAnsi" w:hAnsiTheme="minorHAnsi" w:cstheme="minorHAnsi"/>
          <w:szCs w:val="22"/>
        </w:rPr>
        <w:t xml:space="preserve"> reoccurrence of such Incidents;</w:t>
      </w:r>
    </w:p>
    <w:p w14:paraId="3F7CD63B"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333359EB"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Availability, Capacity and Performance Management</w:t>
      </w:r>
      <w:r w:rsidRPr="00500F84">
        <w:rPr>
          <w:rFonts w:asciiTheme="minorHAnsi" w:hAnsiTheme="minorHAnsi" w:cstheme="minorHAnsi"/>
          <w:szCs w:val="22"/>
        </w:rPr>
        <w:t>, which means a process to ensure the availability and capacity of the System to meet the demands of the Client in the most c</w:t>
      </w:r>
      <w:r>
        <w:rPr>
          <w:rFonts w:asciiTheme="minorHAnsi" w:hAnsiTheme="minorHAnsi" w:cstheme="minorHAnsi"/>
          <w:szCs w:val="22"/>
        </w:rPr>
        <w:t>ost-effective and timely manner;</w:t>
      </w:r>
      <w:r w:rsidRPr="00500F84">
        <w:rPr>
          <w:rFonts w:asciiTheme="minorHAnsi" w:hAnsiTheme="minorHAnsi" w:cstheme="minorHAnsi"/>
          <w:szCs w:val="22"/>
        </w:rPr>
        <w:t xml:space="preserve">  </w:t>
      </w:r>
    </w:p>
    <w:p w14:paraId="540D66F5"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t xml:space="preserve"> </w:t>
      </w:r>
    </w:p>
    <w:p w14:paraId="2133B5FF" w14:textId="77777777"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Service Level Monitoring and Reporting</w:t>
      </w:r>
      <w:r w:rsidRPr="00500F84">
        <w:rPr>
          <w:rFonts w:asciiTheme="minorHAnsi" w:hAnsiTheme="minorHAnsi" w:cstheme="minorHAnsi"/>
          <w:szCs w:val="22"/>
        </w:rPr>
        <w:t xml:space="preserve">, which means monitoring and reporting on the delivery of the  Service with respect to the metrics defined and </w:t>
      </w:r>
      <w:r>
        <w:rPr>
          <w:rFonts w:asciiTheme="minorHAnsi" w:hAnsiTheme="minorHAnsi" w:cstheme="minorHAnsi"/>
          <w:szCs w:val="22"/>
        </w:rPr>
        <w:t>agreed in the Operations Manual;</w:t>
      </w:r>
    </w:p>
    <w:p w14:paraId="57D9CE2E" w14:textId="77777777" w:rsidR="00E24F32" w:rsidRPr="00500F84" w:rsidRDefault="00E24F32" w:rsidP="00E24F32">
      <w:pPr>
        <w:spacing w:line="360" w:lineRule="auto"/>
        <w:ind w:left="1702"/>
        <w:jc w:val="both"/>
        <w:rPr>
          <w:rFonts w:asciiTheme="minorHAnsi" w:hAnsiTheme="minorHAnsi" w:cstheme="minorHAnsi"/>
          <w:szCs w:val="22"/>
        </w:rPr>
      </w:pPr>
      <w:r w:rsidRPr="00500F84">
        <w:rPr>
          <w:rFonts w:asciiTheme="minorHAnsi" w:hAnsiTheme="minorHAnsi" w:cstheme="minorHAnsi"/>
          <w:szCs w:val="22"/>
        </w:rPr>
        <w:lastRenderedPageBreak/>
        <w:t xml:space="preserve"> </w:t>
      </w:r>
    </w:p>
    <w:p w14:paraId="59C78CAE" w14:textId="44DE8858" w:rsidR="00E24F32" w:rsidRPr="00500F84" w:rsidRDefault="00E24F32" w:rsidP="00E24F32">
      <w:pPr>
        <w:numPr>
          <w:ilvl w:val="1"/>
          <w:numId w:val="48"/>
        </w:numPr>
        <w:spacing w:after="5" w:line="360" w:lineRule="auto"/>
        <w:ind w:right="159" w:hanging="619"/>
        <w:jc w:val="both"/>
        <w:rPr>
          <w:rFonts w:asciiTheme="minorHAnsi" w:hAnsiTheme="minorHAnsi" w:cstheme="minorHAnsi"/>
          <w:szCs w:val="22"/>
        </w:rPr>
      </w:pPr>
      <w:r w:rsidRPr="00B764E4">
        <w:rPr>
          <w:rFonts w:asciiTheme="minorHAnsi" w:hAnsiTheme="minorHAnsi" w:cstheme="minorHAnsi"/>
          <w:b/>
          <w:szCs w:val="22"/>
        </w:rPr>
        <w:t>Security Services</w:t>
      </w:r>
      <w:r w:rsidRPr="00500F84">
        <w:rPr>
          <w:rFonts w:asciiTheme="minorHAnsi" w:hAnsiTheme="minorHAnsi" w:cstheme="minorHAnsi"/>
          <w:szCs w:val="22"/>
        </w:rPr>
        <w:t xml:space="preserve">, which means maintaining physical and logical security of all System components (including all Hardware, and Software) and </w:t>
      </w:r>
      <w:r>
        <w:rPr>
          <w:rFonts w:asciiTheme="minorHAnsi" w:hAnsiTheme="minorHAnsi" w:cstheme="minorHAnsi"/>
          <w:szCs w:val="22"/>
        </w:rPr>
        <w:t>data</w:t>
      </w:r>
      <w:r w:rsidRPr="00500F84">
        <w:rPr>
          <w:rFonts w:asciiTheme="minorHAnsi" w:hAnsiTheme="minorHAnsi" w:cstheme="minorHAnsi"/>
          <w:szCs w:val="22"/>
        </w:rPr>
        <w:t xml:space="preserve">, malware protection, access protection and other security services in compliance with </w:t>
      </w:r>
      <w:r w:rsidR="005526C7">
        <w:rPr>
          <w:rFonts w:asciiTheme="minorHAnsi" w:hAnsiTheme="minorHAnsi" w:cstheme="minorHAnsi"/>
          <w:szCs w:val="22"/>
        </w:rPr>
        <w:t>Revenue</w:t>
      </w:r>
      <w:r w:rsidR="005526C7" w:rsidRPr="00500F84">
        <w:rPr>
          <w:rFonts w:asciiTheme="minorHAnsi" w:hAnsiTheme="minorHAnsi" w:cstheme="minorHAnsi"/>
          <w:szCs w:val="22"/>
        </w:rPr>
        <w:t xml:space="preserve"> </w:t>
      </w:r>
      <w:r w:rsidRPr="00500F84">
        <w:rPr>
          <w:rFonts w:asciiTheme="minorHAnsi" w:hAnsiTheme="minorHAnsi" w:cstheme="minorHAnsi"/>
          <w:szCs w:val="22"/>
        </w:rPr>
        <w:t xml:space="preserve">security requirements and all applicable regulatory requirements. </w:t>
      </w:r>
    </w:p>
    <w:p w14:paraId="576CE479" w14:textId="77777777" w:rsidR="00E24F32" w:rsidRPr="00500F84" w:rsidRDefault="00E24F32" w:rsidP="00E24F32">
      <w:pPr>
        <w:spacing w:line="360" w:lineRule="auto"/>
        <w:ind w:left="1342" w:right="159"/>
        <w:jc w:val="both"/>
        <w:rPr>
          <w:rFonts w:asciiTheme="minorHAnsi" w:hAnsiTheme="minorHAnsi" w:cstheme="minorHAnsi"/>
          <w:szCs w:val="22"/>
        </w:rPr>
      </w:pPr>
    </w:p>
    <w:p w14:paraId="0785DA11" w14:textId="77777777" w:rsidR="00E24F32" w:rsidRPr="00500F84" w:rsidRDefault="00E24F32" w:rsidP="00E24F32">
      <w:pPr>
        <w:spacing w:after="205" w:line="360" w:lineRule="auto"/>
        <w:jc w:val="both"/>
        <w:rPr>
          <w:rFonts w:asciiTheme="minorHAnsi" w:hAnsiTheme="minorHAnsi" w:cstheme="minorHAnsi"/>
          <w:szCs w:val="22"/>
        </w:rPr>
      </w:pPr>
    </w:p>
    <w:p w14:paraId="350B6511"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1130FB12" w14:textId="58E1E70F" w:rsidR="00E24F32" w:rsidRPr="005D10E8" w:rsidRDefault="00E24F32" w:rsidP="00E24F32">
      <w:pPr>
        <w:pStyle w:val="Heading3"/>
        <w:tabs>
          <w:tab w:val="center" w:pos="1603"/>
        </w:tabs>
        <w:spacing w:after="14"/>
        <w:ind w:left="-6"/>
        <w:jc w:val="both"/>
        <w:rPr>
          <w:rFonts w:asciiTheme="minorHAnsi" w:hAnsiTheme="minorHAnsi" w:cstheme="minorHAnsi"/>
        </w:rPr>
      </w:pPr>
      <w:bookmarkStart w:id="104" w:name="_Toc525825166"/>
      <w:r>
        <w:rPr>
          <w:rFonts w:asciiTheme="minorHAnsi" w:hAnsiTheme="minorHAnsi" w:cstheme="minorHAnsi"/>
        </w:rPr>
        <w:lastRenderedPageBreak/>
        <w:t>6</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TECHNOLOGY</w:t>
      </w:r>
      <w:bookmarkEnd w:id="104"/>
      <w:r w:rsidRPr="005D10E8">
        <w:rPr>
          <w:rFonts w:asciiTheme="minorHAnsi" w:hAnsiTheme="minorHAnsi" w:cstheme="minorHAnsi"/>
        </w:rPr>
        <w:t xml:space="preserve">  </w:t>
      </w:r>
    </w:p>
    <w:p w14:paraId="1F1C965E" w14:textId="77777777" w:rsidR="00E24F32" w:rsidRPr="005D10E8" w:rsidRDefault="00E24F32" w:rsidP="00E24F32">
      <w:pPr>
        <w:ind w:left="1080"/>
        <w:rPr>
          <w:rFonts w:asciiTheme="minorHAnsi" w:hAnsiTheme="minorHAnsi" w:cstheme="minorHAnsi"/>
        </w:rPr>
      </w:pPr>
      <w:r w:rsidRPr="005D10E8">
        <w:rPr>
          <w:rFonts w:asciiTheme="minorHAnsi" w:hAnsiTheme="minorHAnsi" w:cstheme="minorHAnsi"/>
        </w:rPr>
        <w:t xml:space="preserve"> </w:t>
      </w:r>
    </w:p>
    <w:p w14:paraId="26C149CD" w14:textId="77777777" w:rsidR="00E24F32" w:rsidRPr="00500F84" w:rsidRDefault="00E24F32" w:rsidP="00E24F32">
      <w:pPr>
        <w:spacing w:line="360" w:lineRule="auto"/>
        <w:ind w:left="706" w:right="159" w:firstLine="60"/>
        <w:jc w:val="both"/>
        <w:rPr>
          <w:rFonts w:asciiTheme="minorHAnsi" w:hAnsiTheme="minorHAnsi" w:cstheme="minorHAnsi"/>
          <w:szCs w:val="22"/>
        </w:rPr>
      </w:pPr>
      <w:r w:rsidRPr="00500F84">
        <w:rPr>
          <w:rFonts w:asciiTheme="minorHAnsi" w:hAnsiTheme="minorHAnsi" w:cstheme="minorHAnsi"/>
          <w:szCs w:val="22"/>
        </w:rPr>
        <w:t xml:space="preserve">All technology operational tasks shall be defined and documented in the Operations Manual and shall include, but not be limited to: </w:t>
      </w:r>
    </w:p>
    <w:p w14:paraId="6038F30B" w14:textId="77777777" w:rsidR="00E24F32" w:rsidRPr="00500F84" w:rsidRDefault="00E24F32" w:rsidP="00E24F32">
      <w:pPr>
        <w:spacing w:line="360" w:lineRule="auto"/>
        <w:ind w:left="766"/>
        <w:jc w:val="both"/>
        <w:rPr>
          <w:rFonts w:asciiTheme="minorHAnsi" w:hAnsiTheme="minorHAnsi" w:cstheme="minorHAnsi"/>
          <w:szCs w:val="22"/>
        </w:rPr>
      </w:pPr>
      <w:r w:rsidRPr="00500F84">
        <w:rPr>
          <w:rFonts w:asciiTheme="minorHAnsi" w:hAnsiTheme="minorHAnsi" w:cstheme="minorHAnsi"/>
          <w:szCs w:val="22"/>
        </w:rPr>
        <w:t xml:space="preserve"> </w:t>
      </w:r>
    </w:p>
    <w:p w14:paraId="03D0E855" w14:textId="77777777" w:rsidR="00E24F32" w:rsidRPr="00500F84" w:rsidRDefault="00E24F32" w:rsidP="00E24F32">
      <w:pPr>
        <w:numPr>
          <w:ilvl w:val="0"/>
          <w:numId w:val="49"/>
        </w:numPr>
        <w:spacing w:after="202"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The scheduling, testing and verification of back</w:t>
      </w:r>
      <w:r>
        <w:rPr>
          <w:rFonts w:asciiTheme="minorHAnsi" w:hAnsiTheme="minorHAnsi" w:cstheme="minorHAnsi"/>
          <w:szCs w:val="22"/>
        </w:rPr>
        <w:t>-ups, and reporting of failures;</w:t>
      </w:r>
      <w:r w:rsidRPr="00500F84">
        <w:rPr>
          <w:rFonts w:asciiTheme="minorHAnsi" w:hAnsiTheme="minorHAnsi" w:cstheme="minorHAnsi"/>
          <w:szCs w:val="22"/>
        </w:rPr>
        <w:t xml:space="preserve"> </w:t>
      </w:r>
    </w:p>
    <w:p w14:paraId="006DB79C" w14:textId="77777777" w:rsidR="00E24F32" w:rsidRPr="00500F84" w:rsidRDefault="00E24F32" w:rsidP="00E24F32">
      <w:pPr>
        <w:numPr>
          <w:ilvl w:val="0"/>
          <w:numId w:val="49"/>
        </w:numPr>
        <w:spacing w:after="20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The scheduling, testing and d</w:t>
      </w:r>
      <w:r>
        <w:rPr>
          <w:rFonts w:asciiTheme="minorHAnsi" w:hAnsiTheme="minorHAnsi" w:cstheme="minorHAnsi"/>
          <w:szCs w:val="22"/>
        </w:rPr>
        <w:t>ocumentation of System recovery;</w:t>
      </w:r>
      <w:r w:rsidRPr="00500F84">
        <w:rPr>
          <w:rFonts w:asciiTheme="minorHAnsi" w:hAnsiTheme="minorHAnsi" w:cstheme="minorHAnsi"/>
          <w:szCs w:val="22"/>
        </w:rPr>
        <w:t xml:space="preserve">  </w:t>
      </w:r>
    </w:p>
    <w:p w14:paraId="0C298E07" w14:textId="77777777" w:rsidR="00E24F32" w:rsidRPr="00500F84" w:rsidRDefault="00E24F32" w:rsidP="00E24F32">
      <w:pPr>
        <w:numPr>
          <w:ilvl w:val="0"/>
          <w:numId w:val="49"/>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The scheduling, testing and doc</w:t>
      </w:r>
      <w:r>
        <w:rPr>
          <w:rFonts w:asciiTheme="minorHAnsi" w:hAnsiTheme="minorHAnsi" w:cstheme="minorHAnsi"/>
          <w:szCs w:val="22"/>
        </w:rPr>
        <w:t>umentation of disaster recovery;</w:t>
      </w:r>
      <w:r w:rsidRPr="00500F84">
        <w:rPr>
          <w:rFonts w:asciiTheme="minorHAnsi" w:hAnsiTheme="minorHAnsi" w:cstheme="minorHAnsi"/>
          <w:szCs w:val="22"/>
        </w:rPr>
        <w:t xml:space="preserve">  </w:t>
      </w:r>
    </w:p>
    <w:p w14:paraId="313A586B" w14:textId="77777777" w:rsidR="00E24F32" w:rsidRPr="00500F84" w:rsidRDefault="00E24F32" w:rsidP="00E24F32">
      <w:pPr>
        <w:numPr>
          <w:ilvl w:val="0"/>
          <w:numId w:val="49"/>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documentation, monitoring and reporting </w:t>
      </w:r>
      <w:r>
        <w:rPr>
          <w:rFonts w:asciiTheme="minorHAnsi" w:hAnsiTheme="minorHAnsi" w:cstheme="minorHAnsi"/>
          <w:szCs w:val="22"/>
        </w:rPr>
        <w:t>of service metrics;</w:t>
      </w:r>
      <w:r w:rsidRPr="00500F84">
        <w:rPr>
          <w:rFonts w:asciiTheme="minorHAnsi" w:hAnsiTheme="minorHAnsi" w:cstheme="minorHAnsi"/>
          <w:szCs w:val="22"/>
        </w:rPr>
        <w:t xml:space="preserve"> </w:t>
      </w:r>
    </w:p>
    <w:p w14:paraId="265ED6DA" w14:textId="77777777" w:rsidR="00E24F32" w:rsidRPr="00500F84" w:rsidRDefault="00E24F32" w:rsidP="00E24F32">
      <w:pPr>
        <w:numPr>
          <w:ilvl w:val="0"/>
          <w:numId w:val="49"/>
        </w:numPr>
        <w:spacing w:after="215" w:line="360" w:lineRule="auto"/>
        <w:ind w:right="159" w:hanging="360"/>
        <w:jc w:val="both"/>
        <w:rPr>
          <w:rFonts w:asciiTheme="minorHAnsi" w:hAnsiTheme="minorHAnsi" w:cstheme="minorHAnsi"/>
          <w:szCs w:val="22"/>
        </w:rPr>
      </w:pPr>
      <w:r>
        <w:rPr>
          <w:rFonts w:asciiTheme="minorHAnsi" w:hAnsiTheme="minorHAnsi" w:cstheme="minorHAnsi"/>
          <w:szCs w:val="22"/>
        </w:rPr>
        <w:t>Standard operational tasks;</w:t>
      </w:r>
      <w:r w:rsidRPr="00500F84">
        <w:rPr>
          <w:rFonts w:asciiTheme="minorHAnsi" w:hAnsiTheme="minorHAnsi" w:cstheme="minorHAnsi"/>
          <w:szCs w:val="22"/>
        </w:rPr>
        <w:t xml:space="preserve">  </w:t>
      </w:r>
    </w:p>
    <w:p w14:paraId="1F654074" w14:textId="77777777" w:rsidR="00E24F32" w:rsidRPr="00500F84" w:rsidRDefault="00E24F32" w:rsidP="00E24F32">
      <w:pPr>
        <w:numPr>
          <w:ilvl w:val="0"/>
          <w:numId w:val="49"/>
        </w:numPr>
        <w:spacing w:after="211" w:line="360" w:lineRule="auto"/>
        <w:ind w:right="159" w:hanging="360"/>
        <w:jc w:val="both"/>
        <w:rPr>
          <w:rFonts w:asciiTheme="minorHAnsi" w:hAnsiTheme="minorHAnsi" w:cstheme="minorHAnsi"/>
          <w:szCs w:val="22"/>
        </w:rPr>
      </w:pPr>
      <w:r>
        <w:rPr>
          <w:rFonts w:asciiTheme="minorHAnsi" w:hAnsiTheme="minorHAnsi" w:cstheme="minorHAnsi"/>
          <w:szCs w:val="22"/>
        </w:rPr>
        <w:t>Job scheduling tasks;</w:t>
      </w:r>
      <w:r w:rsidRPr="00500F84">
        <w:rPr>
          <w:rFonts w:asciiTheme="minorHAnsi" w:hAnsiTheme="minorHAnsi" w:cstheme="minorHAnsi"/>
          <w:szCs w:val="22"/>
        </w:rPr>
        <w:t xml:space="preserve">  </w:t>
      </w:r>
    </w:p>
    <w:p w14:paraId="0A665668" w14:textId="77777777" w:rsidR="00E24F32" w:rsidRPr="00500F84" w:rsidRDefault="00E24F32" w:rsidP="00E24F32">
      <w:pPr>
        <w:numPr>
          <w:ilvl w:val="0"/>
          <w:numId w:val="49"/>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Process for obtaining and removing user I</w:t>
      </w:r>
      <w:r>
        <w:rPr>
          <w:rFonts w:asciiTheme="minorHAnsi" w:hAnsiTheme="minorHAnsi" w:cstheme="minorHAnsi"/>
          <w:szCs w:val="22"/>
        </w:rPr>
        <w:t>Ds for authorised support staff;</w:t>
      </w:r>
      <w:r w:rsidRPr="00500F84">
        <w:rPr>
          <w:rFonts w:asciiTheme="minorHAnsi" w:hAnsiTheme="minorHAnsi" w:cstheme="minorHAnsi"/>
          <w:szCs w:val="22"/>
        </w:rPr>
        <w:t xml:space="preserve">  </w:t>
      </w:r>
    </w:p>
    <w:p w14:paraId="130D8EB7" w14:textId="77777777" w:rsidR="00E24F32" w:rsidRPr="00500F84" w:rsidRDefault="00E24F32" w:rsidP="00E24F32">
      <w:pPr>
        <w:numPr>
          <w:ilvl w:val="0"/>
          <w:numId w:val="49"/>
        </w:numPr>
        <w:spacing w:after="211" w:line="360" w:lineRule="auto"/>
        <w:ind w:right="159" w:hanging="360"/>
        <w:jc w:val="both"/>
        <w:rPr>
          <w:rFonts w:asciiTheme="minorHAnsi" w:hAnsiTheme="minorHAnsi" w:cstheme="minorHAnsi"/>
          <w:szCs w:val="22"/>
        </w:rPr>
      </w:pPr>
      <w:r w:rsidRPr="00500F84">
        <w:rPr>
          <w:rFonts w:asciiTheme="minorHAnsi" w:hAnsiTheme="minorHAnsi" w:cstheme="minorHAnsi"/>
          <w:szCs w:val="22"/>
        </w:rPr>
        <w:t>Process for</w:t>
      </w:r>
      <w:r>
        <w:rPr>
          <w:rFonts w:asciiTheme="minorHAnsi" w:hAnsiTheme="minorHAnsi" w:cstheme="minorHAnsi"/>
          <w:szCs w:val="22"/>
        </w:rPr>
        <w:t xml:space="preserve"> the movement of physical media;</w:t>
      </w:r>
    </w:p>
    <w:p w14:paraId="0A28C3C9" w14:textId="77777777" w:rsidR="00E24F32" w:rsidRPr="00500F84" w:rsidRDefault="00E24F32" w:rsidP="00E24F32">
      <w:pPr>
        <w:numPr>
          <w:ilvl w:val="0"/>
          <w:numId w:val="49"/>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Processor </w:t>
      </w:r>
      <w:r>
        <w:rPr>
          <w:rFonts w:asciiTheme="minorHAnsi" w:hAnsiTheme="minorHAnsi" w:cstheme="minorHAnsi"/>
          <w:szCs w:val="22"/>
        </w:rPr>
        <w:t>and disk utilisation guidelines;</w:t>
      </w:r>
      <w:r w:rsidRPr="00500F84">
        <w:rPr>
          <w:rFonts w:asciiTheme="minorHAnsi" w:hAnsiTheme="minorHAnsi" w:cstheme="minorHAnsi"/>
          <w:szCs w:val="22"/>
        </w:rPr>
        <w:t xml:space="preserve">  </w:t>
      </w:r>
    </w:p>
    <w:p w14:paraId="58EBA1D0" w14:textId="77777777" w:rsidR="00E24F32" w:rsidRPr="00500F84" w:rsidRDefault="00E24F32" w:rsidP="00E24F32">
      <w:pPr>
        <w:numPr>
          <w:ilvl w:val="0"/>
          <w:numId w:val="49"/>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Process for monitoring Response Time, </w:t>
      </w:r>
      <w:r>
        <w:rPr>
          <w:rFonts w:asciiTheme="minorHAnsi" w:hAnsiTheme="minorHAnsi" w:cstheme="minorHAnsi"/>
          <w:szCs w:val="22"/>
        </w:rPr>
        <w:t>t</w:t>
      </w:r>
      <w:r w:rsidRPr="00500F84">
        <w:rPr>
          <w:rFonts w:asciiTheme="minorHAnsi" w:hAnsiTheme="minorHAnsi" w:cstheme="minorHAnsi"/>
          <w:szCs w:val="22"/>
        </w:rPr>
        <w:t xml:space="preserve">ransaction </w:t>
      </w:r>
      <w:r>
        <w:rPr>
          <w:rFonts w:asciiTheme="minorHAnsi" w:hAnsiTheme="minorHAnsi" w:cstheme="minorHAnsi"/>
          <w:szCs w:val="22"/>
        </w:rPr>
        <w:t>p</w:t>
      </w:r>
      <w:r w:rsidRPr="00500F84">
        <w:rPr>
          <w:rFonts w:asciiTheme="minorHAnsi" w:hAnsiTheme="minorHAnsi" w:cstheme="minorHAnsi"/>
          <w:szCs w:val="22"/>
        </w:rPr>
        <w:t>assed/</w:t>
      </w:r>
      <w:r>
        <w:rPr>
          <w:rFonts w:asciiTheme="minorHAnsi" w:hAnsiTheme="minorHAnsi" w:cstheme="minorHAnsi"/>
          <w:szCs w:val="22"/>
        </w:rPr>
        <w:t>failed, throughput and ping time;</w:t>
      </w:r>
    </w:p>
    <w:p w14:paraId="62AB9C10" w14:textId="77777777" w:rsidR="00E24F32" w:rsidRPr="00500F84" w:rsidRDefault="00E24F32" w:rsidP="00E24F32">
      <w:pPr>
        <w:numPr>
          <w:ilvl w:val="0"/>
          <w:numId w:val="49"/>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The manageme</w:t>
      </w:r>
      <w:r>
        <w:rPr>
          <w:rFonts w:asciiTheme="minorHAnsi" w:hAnsiTheme="minorHAnsi" w:cstheme="minorHAnsi"/>
          <w:szCs w:val="22"/>
        </w:rPr>
        <w:t>nt of third party relationships;</w:t>
      </w:r>
      <w:r w:rsidRPr="00500F84">
        <w:rPr>
          <w:rFonts w:asciiTheme="minorHAnsi" w:hAnsiTheme="minorHAnsi" w:cstheme="minorHAnsi"/>
          <w:szCs w:val="22"/>
        </w:rPr>
        <w:t xml:space="preserve">  </w:t>
      </w:r>
    </w:p>
    <w:p w14:paraId="6C8EFEC1" w14:textId="77777777" w:rsidR="00E24F32" w:rsidRPr="00500F84" w:rsidRDefault="00E24F32" w:rsidP="00E24F32">
      <w:pPr>
        <w:numPr>
          <w:ilvl w:val="0"/>
          <w:numId w:val="49"/>
        </w:numPr>
        <w:spacing w:after="210"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Operations procedures and processes relating to the Software.  </w:t>
      </w:r>
    </w:p>
    <w:p w14:paraId="44D0365D" w14:textId="77777777" w:rsidR="00E24F32" w:rsidRPr="005D10E8" w:rsidRDefault="00E24F32" w:rsidP="00E24F32">
      <w:pPr>
        <w:spacing w:after="207"/>
        <w:ind w:left="1702"/>
        <w:rPr>
          <w:rFonts w:asciiTheme="minorHAnsi" w:hAnsiTheme="minorHAnsi" w:cstheme="minorHAnsi"/>
        </w:rPr>
      </w:pPr>
      <w:r w:rsidRPr="005D10E8">
        <w:rPr>
          <w:rFonts w:asciiTheme="minorHAnsi" w:hAnsiTheme="minorHAnsi" w:cstheme="minorHAnsi"/>
        </w:rPr>
        <w:t xml:space="preserve"> </w:t>
      </w:r>
    </w:p>
    <w:p w14:paraId="02C25831"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74BE116F" w14:textId="6D6A1F26" w:rsidR="00E24F32" w:rsidRPr="005D10E8" w:rsidRDefault="00E24F32" w:rsidP="00E24F32">
      <w:pPr>
        <w:pStyle w:val="Heading3"/>
        <w:tabs>
          <w:tab w:val="center" w:pos="1389"/>
        </w:tabs>
        <w:spacing w:after="14"/>
        <w:ind w:left="-6"/>
        <w:jc w:val="both"/>
        <w:rPr>
          <w:rFonts w:asciiTheme="minorHAnsi" w:hAnsiTheme="minorHAnsi" w:cstheme="minorHAnsi"/>
        </w:rPr>
      </w:pPr>
      <w:bookmarkStart w:id="105" w:name="_Toc525825167"/>
      <w:r>
        <w:rPr>
          <w:rFonts w:asciiTheme="minorHAnsi" w:hAnsiTheme="minorHAnsi" w:cstheme="minorHAnsi"/>
        </w:rPr>
        <w:lastRenderedPageBreak/>
        <w:t>7</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UPGRADES</w:t>
      </w:r>
      <w:bookmarkEnd w:id="105"/>
      <w:r w:rsidRPr="005D10E8">
        <w:rPr>
          <w:rFonts w:asciiTheme="minorHAnsi" w:hAnsiTheme="minorHAnsi" w:cstheme="minorHAnsi"/>
        </w:rPr>
        <w:t xml:space="preserve"> </w:t>
      </w:r>
    </w:p>
    <w:p w14:paraId="3AAFD406"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0665CEF6" w14:textId="13B121FE" w:rsidR="00E24F32" w:rsidRPr="00500F84" w:rsidRDefault="00E24F32" w:rsidP="00E24F32">
      <w:pPr>
        <w:numPr>
          <w:ilvl w:val="0"/>
          <w:numId w:val="50"/>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notify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 xml:space="preserve">in writing when an Upgrade becomes available and shall provide a recommendation on installing the Upgrade.  The Contractor shall provide with any such notification an explanatory memorandum specifying the nature of the improvements and any adverse effects that the Upgrade may be expected to have including any expected degradation in performance of the System.  The Contractor shall also provide any other information in relation to the Upgrade that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 xml:space="preserve">requests.  </w:t>
      </w:r>
    </w:p>
    <w:p w14:paraId="0AC1729C" w14:textId="002DFF86" w:rsidR="00E24F32" w:rsidRPr="00500F84" w:rsidRDefault="00E24F32" w:rsidP="00E24F32">
      <w:pPr>
        <w:numPr>
          <w:ilvl w:val="0"/>
          <w:numId w:val="50"/>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Following receipt of the notification in (a) above, if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 xml:space="preserve">wishes to evaluate the Upgrade, it shall notify the Contractor in writing accordingly.  Upon receipt of such notification, the Contractor shall deliver the Upgrade in a fully operational testing environment, together with any documentation necessary to describe and enable testing and proper use of the Upgrade.  </w:t>
      </w:r>
    </w:p>
    <w:p w14:paraId="3A5689D6" w14:textId="77777777" w:rsidR="00E24F32" w:rsidRPr="00500F84" w:rsidRDefault="00E24F32" w:rsidP="00E24F32">
      <w:pPr>
        <w:numPr>
          <w:ilvl w:val="0"/>
          <w:numId w:val="50"/>
        </w:numPr>
        <w:spacing w:after="214"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shall provide all reasonable assistance in respect of the evaluation and testing of such Upgrade, including all applicable training as soon as reasonably practicable where the Client elects to accept the Upgrade.  </w:t>
      </w:r>
    </w:p>
    <w:p w14:paraId="24F2B54E" w14:textId="17402C13" w:rsidR="00E24F32" w:rsidRPr="00500F84" w:rsidRDefault="00E24F32" w:rsidP="00E24F32">
      <w:pPr>
        <w:numPr>
          <w:ilvl w:val="0"/>
          <w:numId w:val="50"/>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For the avoidance of doubt,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is not obliged to accept the installation</w:t>
      </w:r>
      <w:r>
        <w:rPr>
          <w:rFonts w:asciiTheme="minorHAnsi" w:hAnsiTheme="minorHAnsi" w:cstheme="minorHAnsi"/>
          <w:szCs w:val="22"/>
        </w:rPr>
        <w:t xml:space="preserve"> of</w:t>
      </w:r>
      <w:r w:rsidRPr="00500F84">
        <w:rPr>
          <w:rFonts w:asciiTheme="minorHAnsi" w:hAnsiTheme="minorHAnsi" w:cstheme="minorHAnsi"/>
          <w:szCs w:val="22"/>
        </w:rPr>
        <w:t xml:space="preserve"> any Upgrade.  </w:t>
      </w:r>
    </w:p>
    <w:p w14:paraId="0E222DA8" w14:textId="77777777" w:rsidR="00E24F32" w:rsidRPr="00500F84" w:rsidRDefault="00E24F32" w:rsidP="00E24F32">
      <w:pPr>
        <w:numPr>
          <w:ilvl w:val="0"/>
          <w:numId w:val="50"/>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undertakes to provide Upgrades on a timely basis to ensure enhancements and functionality improvements to the System which will, inter alia:  </w:t>
      </w:r>
    </w:p>
    <w:p w14:paraId="503E41F9" w14:textId="6002F006" w:rsidR="00E24F32" w:rsidRPr="00500F84" w:rsidRDefault="00E24F32" w:rsidP="00E24F32">
      <w:pPr>
        <w:numPr>
          <w:ilvl w:val="0"/>
          <w:numId w:val="57"/>
        </w:numPr>
        <w:spacing w:after="240" w:line="360" w:lineRule="auto"/>
        <w:ind w:left="2835" w:right="170" w:hanging="680"/>
        <w:jc w:val="both"/>
        <w:rPr>
          <w:rFonts w:asciiTheme="minorHAnsi" w:hAnsiTheme="minorHAnsi" w:cstheme="minorHAnsi"/>
          <w:szCs w:val="22"/>
        </w:rPr>
      </w:pPr>
      <w:r w:rsidRPr="00500F84">
        <w:rPr>
          <w:rFonts w:asciiTheme="minorHAnsi" w:hAnsiTheme="minorHAnsi" w:cstheme="minorHAnsi"/>
          <w:szCs w:val="22"/>
        </w:rPr>
        <w:t xml:space="preserve">Enable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 xml:space="preserve">to take advantage of improvements in  technology and avoid obsolescence;  </w:t>
      </w:r>
    </w:p>
    <w:p w14:paraId="7F75D348" w14:textId="6CE0EEDD" w:rsidR="00E24F32" w:rsidRPr="00500F84" w:rsidRDefault="00E24F32" w:rsidP="00E24F32">
      <w:pPr>
        <w:numPr>
          <w:ilvl w:val="0"/>
          <w:numId w:val="57"/>
        </w:numPr>
        <w:spacing w:after="5" w:line="360" w:lineRule="auto"/>
        <w:ind w:left="2835" w:right="159" w:hanging="708"/>
        <w:jc w:val="both"/>
        <w:rPr>
          <w:rFonts w:asciiTheme="minorHAnsi" w:hAnsiTheme="minorHAnsi" w:cstheme="minorHAnsi"/>
          <w:szCs w:val="22"/>
        </w:rPr>
      </w:pPr>
      <w:r w:rsidRPr="00500F84">
        <w:rPr>
          <w:rFonts w:asciiTheme="minorHAnsi" w:hAnsiTheme="minorHAnsi" w:cstheme="minorHAnsi"/>
          <w:szCs w:val="22"/>
        </w:rPr>
        <w:t xml:space="preserve">Maintain pace and be in full compliance with all relevant </w:t>
      </w:r>
      <w:r w:rsidR="006405E5">
        <w:rPr>
          <w:rFonts w:asciiTheme="minorHAnsi" w:hAnsiTheme="minorHAnsi" w:cstheme="minorHAnsi"/>
          <w:szCs w:val="22"/>
        </w:rPr>
        <w:t>PKI</w:t>
      </w:r>
      <w:r w:rsidRPr="00500F84">
        <w:rPr>
          <w:rFonts w:asciiTheme="minorHAnsi" w:hAnsiTheme="minorHAnsi" w:cstheme="minorHAnsi"/>
          <w:szCs w:val="22"/>
        </w:rPr>
        <w:t xml:space="preserve"> </w:t>
      </w:r>
      <w:r w:rsidRPr="00500F84">
        <w:rPr>
          <w:rFonts w:asciiTheme="minorHAnsi" w:hAnsiTheme="minorHAnsi" w:cstheme="minorHAnsi"/>
          <w:i/>
          <w:szCs w:val="22"/>
        </w:rPr>
        <w:t>de facto</w:t>
      </w:r>
      <w:r w:rsidRPr="00500F84">
        <w:rPr>
          <w:rFonts w:asciiTheme="minorHAnsi" w:hAnsiTheme="minorHAnsi" w:cstheme="minorHAnsi"/>
          <w:szCs w:val="22"/>
        </w:rPr>
        <w:t xml:space="preserve"> and </w:t>
      </w:r>
      <w:r w:rsidRPr="00500F84">
        <w:rPr>
          <w:rFonts w:asciiTheme="minorHAnsi" w:hAnsiTheme="minorHAnsi" w:cstheme="minorHAnsi"/>
          <w:i/>
          <w:szCs w:val="22"/>
        </w:rPr>
        <w:t>de jure</w:t>
      </w:r>
      <w:r w:rsidRPr="00500F84">
        <w:rPr>
          <w:rFonts w:asciiTheme="minorHAnsi" w:hAnsiTheme="minorHAnsi" w:cstheme="minorHAnsi"/>
          <w:szCs w:val="22"/>
        </w:rPr>
        <w:t xml:space="preserve"> standards;  </w:t>
      </w:r>
    </w:p>
    <w:p w14:paraId="66376B96" w14:textId="77777777" w:rsidR="00E24F32" w:rsidRPr="00500F84" w:rsidRDefault="00E24F32" w:rsidP="00E24F32">
      <w:pPr>
        <w:spacing w:line="360" w:lineRule="auto"/>
        <w:ind w:left="2160" w:right="159"/>
        <w:jc w:val="both"/>
        <w:rPr>
          <w:rFonts w:asciiTheme="minorHAnsi" w:hAnsiTheme="minorHAnsi" w:cstheme="minorHAnsi"/>
          <w:szCs w:val="22"/>
        </w:rPr>
      </w:pPr>
    </w:p>
    <w:p w14:paraId="77275233" w14:textId="21BCF69B" w:rsidR="00E24F32" w:rsidRPr="00500F84" w:rsidRDefault="00E24F32" w:rsidP="00E24F32">
      <w:pPr>
        <w:numPr>
          <w:ilvl w:val="0"/>
          <w:numId w:val="57"/>
        </w:numPr>
        <w:spacing w:after="213" w:line="360" w:lineRule="auto"/>
        <w:ind w:left="2835" w:right="159" w:hanging="675"/>
        <w:jc w:val="both"/>
        <w:rPr>
          <w:rFonts w:asciiTheme="minorHAnsi" w:hAnsiTheme="minorHAnsi" w:cstheme="minorHAnsi"/>
          <w:szCs w:val="22"/>
        </w:rPr>
      </w:pPr>
      <w:r w:rsidRPr="00500F84">
        <w:rPr>
          <w:rFonts w:asciiTheme="minorHAnsi" w:hAnsiTheme="minorHAnsi" w:cstheme="minorHAnsi"/>
          <w:szCs w:val="22"/>
        </w:rPr>
        <w:t xml:space="preserve">Maintain pace with developing best practice in </w:t>
      </w:r>
      <w:r w:rsidR="006405E5">
        <w:rPr>
          <w:rFonts w:asciiTheme="minorHAnsi" w:hAnsiTheme="minorHAnsi" w:cstheme="minorHAnsi"/>
          <w:szCs w:val="22"/>
        </w:rPr>
        <w:t>PKI globally</w:t>
      </w:r>
      <w:r w:rsidRPr="00500F84">
        <w:rPr>
          <w:rFonts w:asciiTheme="minorHAnsi" w:hAnsiTheme="minorHAnsi" w:cstheme="minorHAnsi"/>
          <w:szCs w:val="22"/>
        </w:rPr>
        <w:t xml:space="preserve">; </w:t>
      </w:r>
    </w:p>
    <w:p w14:paraId="3A896045" w14:textId="4E0BC02F" w:rsidR="00E24F32" w:rsidRPr="00500F84" w:rsidRDefault="00E24F32" w:rsidP="00E24F32">
      <w:pPr>
        <w:numPr>
          <w:ilvl w:val="0"/>
          <w:numId w:val="57"/>
        </w:numPr>
        <w:spacing w:after="213" w:line="360" w:lineRule="auto"/>
        <w:ind w:left="2835" w:right="159" w:hanging="675"/>
        <w:jc w:val="both"/>
        <w:rPr>
          <w:rFonts w:asciiTheme="minorHAnsi" w:hAnsiTheme="minorHAnsi" w:cstheme="minorHAnsi"/>
          <w:szCs w:val="22"/>
        </w:rPr>
      </w:pPr>
      <w:r w:rsidRPr="00500F84">
        <w:rPr>
          <w:rFonts w:asciiTheme="minorHAnsi" w:hAnsiTheme="minorHAnsi" w:cstheme="minorHAnsi"/>
          <w:szCs w:val="22"/>
        </w:rPr>
        <w:t xml:space="preserve">Enable </w:t>
      </w:r>
      <w:r w:rsidR="006405E5">
        <w:rPr>
          <w:rFonts w:asciiTheme="minorHAnsi" w:hAnsiTheme="minorHAnsi" w:cstheme="minorHAnsi"/>
          <w:szCs w:val="22"/>
        </w:rPr>
        <w:t>Revenue</w:t>
      </w:r>
      <w:r w:rsidR="006405E5" w:rsidRPr="00500F84">
        <w:rPr>
          <w:rFonts w:asciiTheme="minorHAnsi" w:hAnsiTheme="minorHAnsi" w:cstheme="minorHAnsi"/>
          <w:szCs w:val="22"/>
        </w:rPr>
        <w:t xml:space="preserve"> </w:t>
      </w:r>
      <w:r w:rsidRPr="00500F84">
        <w:rPr>
          <w:rFonts w:asciiTheme="minorHAnsi" w:hAnsiTheme="minorHAnsi" w:cstheme="minorHAnsi"/>
          <w:szCs w:val="22"/>
        </w:rPr>
        <w:t xml:space="preserve">to meet its statutory or regulatory obligations.  </w:t>
      </w:r>
    </w:p>
    <w:p w14:paraId="433F06B7" w14:textId="17C544BE" w:rsidR="00E24F32" w:rsidRPr="00D54CAB" w:rsidRDefault="00E24F32" w:rsidP="00E24F32">
      <w:pPr>
        <w:pStyle w:val="ListParagraph"/>
        <w:widowControl/>
        <w:numPr>
          <w:ilvl w:val="0"/>
          <w:numId w:val="50"/>
        </w:numPr>
        <w:adjustRightInd/>
        <w:spacing w:after="211" w:line="360" w:lineRule="auto"/>
        <w:ind w:right="159" w:hanging="360"/>
        <w:textAlignment w:val="auto"/>
        <w:rPr>
          <w:rFonts w:asciiTheme="minorHAnsi" w:hAnsiTheme="minorHAnsi" w:cstheme="minorHAnsi"/>
          <w:szCs w:val="22"/>
        </w:rPr>
      </w:pPr>
      <w:r w:rsidRPr="00D54CAB">
        <w:rPr>
          <w:rFonts w:asciiTheme="minorHAnsi" w:hAnsiTheme="minorHAnsi" w:cstheme="minorHAnsi"/>
          <w:szCs w:val="22"/>
        </w:rPr>
        <w:t>The Contractor hereby agrees that no Upgrade will (</w:t>
      </w:r>
      <w:proofErr w:type="spellStart"/>
      <w:r w:rsidRPr="00D54CAB">
        <w:rPr>
          <w:rFonts w:asciiTheme="minorHAnsi" w:hAnsiTheme="minorHAnsi" w:cstheme="minorHAnsi"/>
          <w:szCs w:val="22"/>
        </w:rPr>
        <w:t>i</w:t>
      </w:r>
      <w:proofErr w:type="spellEnd"/>
      <w:r w:rsidRPr="00D54CAB">
        <w:rPr>
          <w:rFonts w:asciiTheme="minorHAnsi" w:hAnsiTheme="minorHAnsi" w:cstheme="minorHAnsi"/>
          <w:szCs w:val="22"/>
        </w:rPr>
        <w:t xml:space="preserve">) remove functionality which is already available to </w:t>
      </w:r>
      <w:r w:rsidR="006405E5">
        <w:rPr>
          <w:rFonts w:asciiTheme="minorHAnsi" w:hAnsiTheme="minorHAnsi" w:cstheme="minorHAnsi"/>
          <w:szCs w:val="22"/>
        </w:rPr>
        <w:t>Revenue</w:t>
      </w:r>
      <w:r w:rsidR="006405E5" w:rsidRPr="00D54CAB">
        <w:rPr>
          <w:rFonts w:asciiTheme="minorHAnsi" w:hAnsiTheme="minorHAnsi" w:cstheme="minorHAnsi"/>
          <w:szCs w:val="22"/>
        </w:rPr>
        <w:t xml:space="preserve"> </w:t>
      </w:r>
      <w:r w:rsidRPr="00D54CAB">
        <w:rPr>
          <w:rFonts w:asciiTheme="minorHAnsi" w:hAnsiTheme="minorHAnsi" w:cstheme="minorHAnsi"/>
          <w:szCs w:val="22"/>
        </w:rPr>
        <w:t xml:space="preserve">or (ii) re-set configuration parameters which are already in </w:t>
      </w:r>
      <w:r w:rsidRPr="00D54CAB">
        <w:rPr>
          <w:rFonts w:asciiTheme="minorHAnsi" w:hAnsiTheme="minorHAnsi" w:cstheme="minorHAnsi"/>
          <w:szCs w:val="22"/>
        </w:rPr>
        <w:lastRenderedPageBreak/>
        <w:t xml:space="preserve">place, in each case, without the prior written agreement of </w:t>
      </w:r>
      <w:r w:rsidR="006405E5">
        <w:rPr>
          <w:rFonts w:asciiTheme="minorHAnsi" w:hAnsiTheme="minorHAnsi" w:cstheme="minorHAnsi"/>
          <w:szCs w:val="22"/>
        </w:rPr>
        <w:t>Revenue</w:t>
      </w:r>
      <w:r w:rsidR="006405E5" w:rsidRPr="00D54CAB">
        <w:rPr>
          <w:rFonts w:asciiTheme="minorHAnsi" w:hAnsiTheme="minorHAnsi" w:cstheme="minorHAnsi"/>
          <w:szCs w:val="22"/>
        </w:rPr>
        <w:t xml:space="preserve"> </w:t>
      </w:r>
      <w:r w:rsidRPr="00D54CAB">
        <w:rPr>
          <w:rFonts w:asciiTheme="minorHAnsi" w:hAnsiTheme="minorHAnsi" w:cstheme="minorHAnsi"/>
          <w:szCs w:val="22"/>
        </w:rPr>
        <w:t xml:space="preserve">to such removal or re-setting.  </w:t>
      </w:r>
    </w:p>
    <w:p w14:paraId="63F1778A" w14:textId="77777777" w:rsidR="00E24F32" w:rsidRPr="00500F84" w:rsidRDefault="00E24F32" w:rsidP="00E24F32">
      <w:pPr>
        <w:numPr>
          <w:ilvl w:val="0"/>
          <w:numId w:val="50"/>
        </w:numPr>
        <w:spacing w:after="213"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The Contractor hereby agrees that all Upgrades will be fully tested, including regression testing, before being released to production. Regression testing must include testing of all configurations, customisations and modifications if any. </w:t>
      </w:r>
    </w:p>
    <w:p w14:paraId="4183D9E6" w14:textId="1EF85D12" w:rsidR="00E24F32" w:rsidRPr="00500F84" w:rsidRDefault="00E24F32" w:rsidP="00E24F32">
      <w:pPr>
        <w:numPr>
          <w:ilvl w:val="0"/>
          <w:numId w:val="50"/>
        </w:numPr>
        <w:spacing w:after="210" w:line="360" w:lineRule="auto"/>
        <w:ind w:right="159" w:hanging="360"/>
        <w:jc w:val="both"/>
        <w:rPr>
          <w:rFonts w:asciiTheme="minorHAnsi" w:hAnsiTheme="minorHAnsi" w:cstheme="minorHAnsi"/>
          <w:szCs w:val="22"/>
        </w:rPr>
      </w:pPr>
      <w:r w:rsidRPr="00500F84">
        <w:rPr>
          <w:rFonts w:asciiTheme="minorHAnsi" w:hAnsiTheme="minorHAnsi" w:cstheme="minorHAnsi"/>
          <w:szCs w:val="22"/>
        </w:rPr>
        <w:t xml:space="preserve">On application of each Upgrade the Contractor shall provide updated Configuration </w:t>
      </w:r>
      <w:r>
        <w:rPr>
          <w:rFonts w:asciiTheme="minorHAnsi" w:hAnsiTheme="minorHAnsi" w:cstheme="minorHAnsi"/>
          <w:szCs w:val="22"/>
        </w:rPr>
        <w:t>M</w:t>
      </w:r>
      <w:r w:rsidRPr="00500F84">
        <w:rPr>
          <w:rFonts w:asciiTheme="minorHAnsi" w:hAnsiTheme="minorHAnsi" w:cstheme="minorHAnsi"/>
          <w:szCs w:val="22"/>
        </w:rPr>
        <w:t xml:space="preserve">anagement documentation in respect of the System to </w:t>
      </w:r>
      <w:r w:rsidR="006405E5">
        <w:rPr>
          <w:rFonts w:asciiTheme="minorHAnsi" w:hAnsiTheme="minorHAnsi" w:cstheme="minorHAnsi"/>
          <w:szCs w:val="22"/>
        </w:rPr>
        <w:t>Revenue</w:t>
      </w:r>
      <w:r w:rsidRPr="00500F84">
        <w:rPr>
          <w:rFonts w:asciiTheme="minorHAnsi" w:hAnsiTheme="minorHAnsi" w:cstheme="minorHAnsi"/>
          <w:szCs w:val="22"/>
        </w:rPr>
        <w:t xml:space="preserve">.  </w:t>
      </w:r>
    </w:p>
    <w:p w14:paraId="7A4B348D" w14:textId="77777777" w:rsidR="00E24F32" w:rsidRPr="005D10E8" w:rsidRDefault="00E24F32" w:rsidP="00E24F32">
      <w:pPr>
        <w:spacing w:after="207"/>
        <w:ind w:left="1426"/>
        <w:rPr>
          <w:rFonts w:asciiTheme="minorHAnsi" w:hAnsiTheme="minorHAnsi" w:cstheme="minorHAnsi"/>
        </w:rPr>
      </w:pPr>
      <w:r w:rsidRPr="005D10E8">
        <w:rPr>
          <w:rFonts w:asciiTheme="minorHAnsi" w:hAnsiTheme="minorHAnsi" w:cstheme="minorHAnsi"/>
        </w:rPr>
        <w:t xml:space="preserve">  </w:t>
      </w:r>
    </w:p>
    <w:p w14:paraId="322C09EC"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5E857095" w14:textId="1B39DE28" w:rsidR="00E24F32" w:rsidRPr="005D10E8" w:rsidRDefault="00E24F32" w:rsidP="00E24F32">
      <w:pPr>
        <w:pStyle w:val="Heading3"/>
        <w:tabs>
          <w:tab w:val="center" w:pos="1767"/>
        </w:tabs>
        <w:spacing w:after="219"/>
        <w:ind w:left="-6"/>
        <w:jc w:val="both"/>
        <w:rPr>
          <w:rFonts w:asciiTheme="minorHAnsi" w:hAnsiTheme="minorHAnsi" w:cstheme="minorHAnsi"/>
        </w:rPr>
      </w:pPr>
      <w:bookmarkStart w:id="106" w:name="_Toc525825168"/>
      <w:r>
        <w:rPr>
          <w:rFonts w:asciiTheme="minorHAnsi" w:hAnsiTheme="minorHAnsi" w:cstheme="minorHAnsi"/>
        </w:rPr>
        <w:lastRenderedPageBreak/>
        <w:t>8</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SERVICE LEVELS</w:t>
      </w:r>
      <w:bookmarkEnd w:id="106"/>
      <w:r w:rsidRPr="005D10E8">
        <w:rPr>
          <w:rFonts w:asciiTheme="minorHAnsi" w:hAnsiTheme="minorHAnsi" w:cstheme="minorHAnsi"/>
        </w:rPr>
        <w:t xml:space="preserve"> </w:t>
      </w:r>
    </w:p>
    <w:p w14:paraId="403CF9C4" w14:textId="12094A10" w:rsidR="00E24F32" w:rsidRPr="00A83DDE" w:rsidRDefault="00E24F32" w:rsidP="00E24F32">
      <w:pPr>
        <w:numPr>
          <w:ilvl w:val="0"/>
          <w:numId w:val="51"/>
        </w:numPr>
        <w:shd w:val="clear" w:color="auto" w:fill="FFFFFF" w:themeFill="background1"/>
        <w:spacing w:after="211"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The Contractor acknowledges and agrees that, following its Go-Live Date, the System is required to be </w:t>
      </w:r>
      <w:r>
        <w:rPr>
          <w:rFonts w:asciiTheme="minorHAnsi" w:hAnsiTheme="minorHAnsi" w:cstheme="minorHAnsi"/>
          <w:szCs w:val="22"/>
        </w:rPr>
        <w:t>a</w:t>
      </w:r>
      <w:r w:rsidRPr="00A83DDE">
        <w:rPr>
          <w:rFonts w:asciiTheme="minorHAnsi" w:hAnsiTheme="minorHAnsi" w:cstheme="minorHAnsi"/>
          <w:szCs w:val="22"/>
        </w:rPr>
        <w:t xml:space="preserve">vailable for operational use by </w:t>
      </w:r>
      <w:r w:rsidR="001D1146">
        <w:rPr>
          <w:rFonts w:asciiTheme="minorHAnsi" w:hAnsiTheme="minorHAnsi" w:cstheme="minorHAnsi"/>
          <w:szCs w:val="22"/>
        </w:rPr>
        <w:t>Revenue and ROS Customers</w:t>
      </w:r>
      <w:r w:rsidRPr="00A83DDE">
        <w:rPr>
          <w:rFonts w:asciiTheme="minorHAnsi" w:hAnsiTheme="minorHAnsi" w:cstheme="minorHAnsi"/>
          <w:szCs w:val="22"/>
        </w:rPr>
        <w:t xml:space="preserve"> 24/7/365. </w:t>
      </w:r>
    </w:p>
    <w:p w14:paraId="7E46B4C8" w14:textId="2FF8D45C" w:rsidR="00E24F32" w:rsidRPr="00A83DDE" w:rsidRDefault="00E24F32" w:rsidP="00E24F32">
      <w:pPr>
        <w:numPr>
          <w:ilvl w:val="0"/>
          <w:numId w:val="51"/>
        </w:numPr>
        <w:shd w:val="clear" w:color="auto" w:fill="FFFFFF" w:themeFill="background1"/>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The target System Availability Rate is 99.</w:t>
      </w:r>
      <w:r w:rsidR="001D1146">
        <w:rPr>
          <w:rFonts w:asciiTheme="minorHAnsi" w:hAnsiTheme="minorHAnsi" w:cstheme="minorHAnsi"/>
          <w:szCs w:val="22"/>
        </w:rPr>
        <w:t>99</w:t>
      </w:r>
      <w:r w:rsidRPr="00A83DDE">
        <w:rPr>
          <w:rFonts w:asciiTheme="minorHAnsi" w:hAnsiTheme="minorHAnsi" w:cstheme="minorHAnsi"/>
          <w:szCs w:val="22"/>
        </w:rPr>
        <w:t xml:space="preserve">%. </w:t>
      </w:r>
    </w:p>
    <w:p w14:paraId="79926207" w14:textId="77777777" w:rsidR="00E24F32" w:rsidRPr="00A83DDE" w:rsidRDefault="00E24F32" w:rsidP="00E24F32">
      <w:pPr>
        <w:numPr>
          <w:ilvl w:val="0"/>
          <w:numId w:val="51"/>
        </w:numPr>
        <w:spacing w:after="212"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Planned Unavailability  </w:t>
      </w:r>
    </w:p>
    <w:p w14:paraId="7FC78CAB" w14:textId="77777777" w:rsidR="00E24F32" w:rsidRPr="00F42963" w:rsidRDefault="00E24F32" w:rsidP="00E24F32">
      <w:pPr>
        <w:numPr>
          <w:ilvl w:val="1"/>
          <w:numId w:val="51"/>
        </w:numPr>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The Contractor shall use appropriate techniques to ensure that periods when the System is Unavailable (including planned Unavaila</w:t>
      </w:r>
      <w:r>
        <w:rPr>
          <w:rFonts w:asciiTheme="minorHAnsi" w:hAnsiTheme="minorHAnsi" w:cstheme="minorHAnsi"/>
          <w:szCs w:val="22"/>
        </w:rPr>
        <w:t>bility) are kept to the minimum;</w:t>
      </w:r>
      <w:r w:rsidRPr="00A83DDE">
        <w:rPr>
          <w:rFonts w:asciiTheme="minorHAnsi" w:hAnsiTheme="minorHAnsi" w:cstheme="minorHAnsi"/>
          <w:szCs w:val="22"/>
        </w:rPr>
        <w:t xml:space="preserve">  </w:t>
      </w:r>
    </w:p>
    <w:p w14:paraId="256C6C24" w14:textId="4DA63A16" w:rsidR="00E24F32" w:rsidRPr="00F42963" w:rsidRDefault="00E24F32" w:rsidP="00E24F32">
      <w:pPr>
        <w:numPr>
          <w:ilvl w:val="1"/>
          <w:numId w:val="51"/>
        </w:numPr>
        <w:spacing w:after="211" w:line="360" w:lineRule="auto"/>
        <w:ind w:right="159" w:hanging="360"/>
        <w:jc w:val="both"/>
        <w:rPr>
          <w:rFonts w:asciiTheme="minorHAnsi" w:hAnsiTheme="minorHAnsi" w:cstheme="minorHAnsi"/>
          <w:szCs w:val="22"/>
        </w:rPr>
      </w:pPr>
      <w:r w:rsidRPr="00F42963">
        <w:rPr>
          <w:rFonts w:asciiTheme="minorHAnsi" w:hAnsiTheme="minorHAnsi" w:cstheme="minorHAnsi"/>
          <w:szCs w:val="22"/>
        </w:rPr>
        <w:t>Subject to (</w:t>
      </w:r>
      <w:proofErr w:type="spellStart"/>
      <w:r w:rsidRPr="00F42963">
        <w:rPr>
          <w:rFonts w:asciiTheme="minorHAnsi" w:hAnsiTheme="minorHAnsi" w:cstheme="minorHAnsi"/>
          <w:szCs w:val="22"/>
        </w:rPr>
        <w:t>i</w:t>
      </w:r>
      <w:proofErr w:type="spellEnd"/>
      <w:r w:rsidRPr="00F42963">
        <w:rPr>
          <w:rFonts w:asciiTheme="minorHAnsi" w:hAnsiTheme="minorHAnsi" w:cstheme="minorHAnsi"/>
          <w:szCs w:val="22"/>
        </w:rPr>
        <w:t xml:space="preserve">) above, the maximum duration of any one period of Planned Unavailability shall be </w:t>
      </w:r>
      <w:r w:rsidR="00F42963" w:rsidRPr="00F42963">
        <w:rPr>
          <w:rFonts w:asciiTheme="minorHAnsi" w:hAnsiTheme="minorHAnsi" w:cstheme="minorHAnsi"/>
          <w:szCs w:val="22"/>
        </w:rPr>
        <w:t>4</w:t>
      </w:r>
      <w:r w:rsidRPr="00F42963">
        <w:rPr>
          <w:rFonts w:asciiTheme="minorHAnsi" w:hAnsiTheme="minorHAnsi" w:cstheme="minorHAnsi"/>
          <w:szCs w:val="22"/>
        </w:rPr>
        <w:t xml:space="preserve"> hours for general maintenance and </w:t>
      </w:r>
      <w:r w:rsidR="00F42963" w:rsidRPr="00F42963">
        <w:rPr>
          <w:rFonts w:asciiTheme="minorHAnsi" w:hAnsiTheme="minorHAnsi" w:cstheme="minorHAnsi"/>
          <w:szCs w:val="22"/>
        </w:rPr>
        <w:t>12</w:t>
      </w:r>
      <w:r w:rsidRPr="00F42963">
        <w:rPr>
          <w:rFonts w:asciiTheme="minorHAnsi" w:hAnsiTheme="minorHAnsi" w:cstheme="minorHAnsi"/>
          <w:szCs w:val="22"/>
        </w:rPr>
        <w:t xml:space="preserve"> hours in the case of installation of Upgrades. All Planned Unavailability must be outside of Normal Service Time; </w:t>
      </w:r>
    </w:p>
    <w:p w14:paraId="4B7D69D5" w14:textId="1148DFC5" w:rsidR="00E24F32" w:rsidRPr="00F42963" w:rsidRDefault="00E24F32" w:rsidP="00E24F32">
      <w:pPr>
        <w:numPr>
          <w:ilvl w:val="1"/>
          <w:numId w:val="51"/>
        </w:numPr>
        <w:spacing w:after="213" w:line="360" w:lineRule="auto"/>
        <w:ind w:right="159" w:hanging="360"/>
        <w:jc w:val="both"/>
        <w:rPr>
          <w:rFonts w:asciiTheme="minorHAnsi" w:hAnsiTheme="minorHAnsi" w:cstheme="minorHAnsi"/>
          <w:szCs w:val="22"/>
        </w:rPr>
      </w:pPr>
      <w:r w:rsidRPr="00F42963">
        <w:rPr>
          <w:rFonts w:asciiTheme="minorHAnsi" w:hAnsiTheme="minorHAnsi" w:cstheme="minorHAnsi"/>
          <w:szCs w:val="22"/>
        </w:rPr>
        <w:t>Subject to (</w:t>
      </w:r>
      <w:proofErr w:type="spellStart"/>
      <w:r w:rsidRPr="00F42963">
        <w:rPr>
          <w:rFonts w:asciiTheme="minorHAnsi" w:hAnsiTheme="minorHAnsi" w:cstheme="minorHAnsi"/>
          <w:szCs w:val="22"/>
        </w:rPr>
        <w:t>i</w:t>
      </w:r>
      <w:proofErr w:type="spellEnd"/>
      <w:r w:rsidRPr="00F42963">
        <w:rPr>
          <w:rFonts w:asciiTheme="minorHAnsi" w:hAnsiTheme="minorHAnsi" w:cstheme="minorHAnsi"/>
          <w:szCs w:val="22"/>
        </w:rPr>
        <w:t xml:space="preserve">) above, the maximum total of all Planned Unavailability in a quarterly measurement period shall be </w:t>
      </w:r>
      <w:r w:rsidR="00F42963" w:rsidRPr="00F42963">
        <w:rPr>
          <w:rFonts w:asciiTheme="minorHAnsi" w:hAnsiTheme="minorHAnsi" w:cstheme="minorHAnsi"/>
          <w:szCs w:val="22"/>
        </w:rPr>
        <w:t>12</w:t>
      </w:r>
      <w:r w:rsidRPr="00F42963">
        <w:rPr>
          <w:rFonts w:asciiTheme="minorHAnsi" w:hAnsiTheme="minorHAnsi" w:cstheme="minorHAnsi"/>
          <w:szCs w:val="22"/>
        </w:rPr>
        <w:t xml:space="preserve"> hours and in an annual measurement period shall be </w:t>
      </w:r>
      <w:r w:rsidR="00F42963" w:rsidRPr="00F42963">
        <w:rPr>
          <w:rFonts w:asciiTheme="minorHAnsi" w:hAnsiTheme="minorHAnsi" w:cstheme="minorHAnsi"/>
          <w:szCs w:val="22"/>
        </w:rPr>
        <w:t>24</w:t>
      </w:r>
      <w:r w:rsidRPr="00F42963">
        <w:rPr>
          <w:rFonts w:asciiTheme="minorHAnsi" w:hAnsiTheme="minorHAnsi" w:cstheme="minorHAnsi"/>
          <w:szCs w:val="22"/>
        </w:rPr>
        <w:t xml:space="preserve"> hours, unless previously agreed in writing by </w:t>
      </w:r>
      <w:r w:rsidR="00F42963">
        <w:rPr>
          <w:rFonts w:asciiTheme="minorHAnsi" w:hAnsiTheme="minorHAnsi" w:cstheme="minorHAnsi"/>
          <w:szCs w:val="22"/>
        </w:rPr>
        <w:t>Revenue</w:t>
      </w:r>
      <w:r w:rsidRPr="00F42963">
        <w:rPr>
          <w:rFonts w:asciiTheme="minorHAnsi" w:hAnsiTheme="minorHAnsi" w:cstheme="minorHAnsi"/>
          <w:szCs w:val="22"/>
        </w:rPr>
        <w:t xml:space="preserve">; </w:t>
      </w:r>
    </w:p>
    <w:p w14:paraId="2551F888" w14:textId="23E57C52" w:rsidR="00E24F32" w:rsidRPr="00A83DDE" w:rsidRDefault="00E24F32" w:rsidP="00E24F32">
      <w:pPr>
        <w:numPr>
          <w:ilvl w:val="1"/>
          <w:numId w:val="51"/>
        </w:numPr>
        <w:spacing w:after="213" w:line="360" w:lineRule="auto"/>
        <w:ind w:right="159" w:hanging="360"/>
        <w:jc w:val="both"/>
        <w:rPr>
          <w:rFonts w:asciiTheme="minorHAnsi" w:hAnsiTheme="minorHAnsi" w:cstheme="minorHAnsi"/>
          <w:szCs w:val="22"/>
        </w:rPr>
      </w:pPr>
      <w:r w:rsidRPr="00F42963">
        <w:rPr>
          <w:rFonts w:asciiTheme="minorHAnsi" w:hAnsiTheme="minorHAnsi" w:cstheme="minorHAnsi"/>
          <w:szCs w:val="22"/>
        </w:rPr>
        <w:t xml:space="preserve">When Planned Unavailability is required, the Contractor shall seek the prior </w:t>
      </w:r>
      <w:r w:rsidRPr="00A83DDE">
        <w:rPr>
          <w:rFonts w:asciiTheme="minorHAnsi" w:hAnsiTheme="minorHAnsi" w:cstheme="minorHAnsi"/>
          <w:szCs w:val="22"/>
        </w:rPr>
        <w:t xml:space="preserve">written consent of </w:t>
      </w:r>
      <w:r w:rsidR="00F42963">
        <w:rPr>
          <w:rFonts w:asciiTheme="minorHAnsi" w:hAnsiTheme="minorHAnsi" w:cstheme="minorHAnsi"/>
          <w:szCs w:val="22"/>
        </w:rPr>
        <w:t>Revenue</w:t>
      </w:r>
      <w:r w:rsidRPr="00A83DDE">
        <w:rPr>
          <w:rFonts w:asciiTheme="minorHAnsi" w:hAnsiTheme="minorHAnsi" w:cstheme="minorHAnsi"/>
          <w:szCs w:val="22"/>
        </w:rPr>
        <w:t xml:space="preserve">.  Where a Planned Unavailability period is less than </w:t>
      </w:r>
      <w:r w:rsidR="00F42963">
        <w:rPr>
          <w:rFonts w:asciiTheme="minorHAnsi" w:hAnsiTheme="minorHAnsi" w:cstheme="minorHAnsi"/>
          <w:szCs w:val="22"/>
        </w:rPr>
        <w:t>4</w:t>
      </w:r>
      <w:r w:rsidRPr="00A83DDE">
        <w:rPr>
          <w:rFonts w:asciiTheme="minorHAnsi" w:hAnsiTheme="minorHAnsi" w:cstheme="minorHAnsi"/>
          <w:szCs w:val="22"/>
        </w:rPr>
        <w:t xml:space="preserve"> hours, a minimum of 14 days prior notice is required; for all Planned Unavailability above </w:t>
      </w:r>
      <w:r w:rsidR="00F42963">
        <w:rPr>
          <w:rFonts w:asciiTheme="minorHAnsi" w:hAnsiTheme="minorHAnsi" w:cstheme="minorHAnsi"/>
          <w:szCs w:val="22"/>
        </w:rPr>
        <w:t>4</w:t>
      </w:r>
      <w:r w:rsidRPr="00A83DDE">
        <w:rPr>
          <w:rFonts w:asciiTheme="minorHAnsi" w:hAnsiTheme="minorHAnsi" w:cstheme="minorHAnsi"/>
          <w:szCs w:val="22"/>
        </w:rPr>
        <w:t xml:space="preserve"> hours a minimum of 2</w:t>
      </w:r>
      <w:r>
        <w:rPr>
          <w:rFonts w:asciiTheme="minorHAnsi" w:hAnsiTheme="minorHAnsi" w:cstheme="minorHAnsi"/>
          <w:szCs w:val="22"/>
        </w:rPr>
        <w:t>8 days prior notice is required;</w:t>
      </w:r>
      <w:r w:rsidRPr="00A83DDE">
        <w:rPr>
          <w:rFonts w:asciiTheme="minorHAnsi" w:hAnsiTheme="minorHAnsi" w:cstheme="minorHAnsi"/>
          <w:szCs w:val="22"/>
        </w:rPr>
        <w:t xml:space="preserve"> </w:t>
      </w:r>
    </w:p>
    <w:p w14:paraId="54B83F50" w14:textId="503BDA63" w:rsidR="00E24F32" w:rsidRPr="00A83DDE" w:rsidRDefault="00E24F32" w:rsidP="00E24F32">
      <w:pPr>
        <w:numPr>
          <w:ilvl w:val="1"/>
          <w:numId w:val="51"/>
        </w:numPr>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In seeking consent for Planned Unavailability, the Contractor shall advise </w:t>
      </w:r>
      <w:r w:rsidR="00F42963">
        <w:rPr>
          <w:rFonts w:asciiTheme="minorHAnsi" w:hAnsiTheme="minorHAnsi" w:cstheme="minorHAnsi"/>
          <w:szCs w:val="22"/>
        </w:rPr>
        <w:t>Revenue</w:t>
      </w:r>
      <w:r w:rsidRPr="00A83DDE">
        <w:rPr>
          <w:rFonts w:asciiTheme="minorHAnsi" w:hAnsiTheme="minorHAnsi" w:cstheme="minorHAnsi"/>
          <w:szCs w:val="22"/>
        </w:rPr>
        <w:t xml:space="preserve"> of the following:  </w:t>
      </w:r>
    </w:p>
    <w:p w14:paraId="3B61CBF6" w14:textId="77777777" w:rsidR="00E24F32" w:rsidRPr="00A83DDE" w:rsidRDefault="00E24F32" w:rsidP="00E24F32">
      <w:pPr>
        <w:numPr>
          <w:ilvl w:val="2"/>
          <w:numId w:val="51"/>
        </w:numPr>
        <w:spacing w:after="212"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Elements of the System to be Unavailable;  </w:t>
      </w:r>
    </w:p>
    <w:p w14:paraId="31DA656C" w14:textId="77777777" w:rsidR="00E24F32" w:rsidRPr="00A83DDE" w:rsidRDefault="00E24F32" w:rsidP="00E24F32">
      <w:pPr>
        <w:numPr>
          <w:ilvl w:val="2"/>
          <w:numId w:val="51"/>
        </w:numPr>
        <w:spacing w:after="201"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Impact on users/processes;  </w:t>
      </w:r>
    </w:p>
    <w:p w14:paraId="2271BDE6" w14:textId="77777777" w:rsidR="00E24F32" w:rsidRPr="00A83DDE" w:rsidRDefault="00E24F32" w:rsidP="00E24F32">
      <w:pPr>
        <w:numPr>
          <w:ilvl w:val="2"/>
          <w:numId w:val="51"/>
        </w:numPr>
        <w:spacing w:after="201"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Reason for Unavailability;  </w:t>
      </w:r>
    </w:p>
    <w:p w14:paraId="008ED5FC" w14:textId="77777777" w:rsidR="00E24F32" w:rsidRPr="00A83DDE" w:rsidRDefault="00E24F32" w:rsidP="00E24F32">
      <w:pPr>
        <w:numPr>
          <w:ilvl w:val="2"/>
          <w:numId w:val="51"/>
        </w:numPr>
        <w:spacing w:after="201"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Estimated period of Unavailability;  </w:t>
      </w:r>
    </w:p>
    <w:p w14:paraId="02B3C538" w14:textId="77777777" w:rsidR="00E24F32" w:rsidRPr="00A83DDE" w:rsidRDefault="00E24F32" w:rsidP="00E24F32">
      <w:pPr>
        <w:numPr>
          <w:ilvl w:val="2"/>
          <w:numId w:val="51"/>
        </w:numPr>
        <w:spacing w:after="214"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Plan for work to be done during Unavailability;  </w:t>
      </w:r>
    </w:p>
    <w:p w14:paraId="45A1B050" w14:textId="77777777" w:rsidR="00E24F32" w:rsidRPr="00A83DDE" w:rsidRDefault="00E24F32" w:rsidP="00E24F32">
      <w:pPr>
        <w:numPr>
          <w:ilvl w:val="2"/>
          <w:numId w:val="51"/>
        </w:numPr>
        <w:spacing w:after="211"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 Service Personnel participating in the work;  </w:t>
      </w:r>
    </w:p>
    <w:p w14:paraId="66F5D087" w14:textId="77777777" w:rsidR="00E24F32" w:rsidRPr="00A83DDE" w:rsidRDefault="00E24F32" w:rsidP="00E24F32">
      <w:pPr>
        <w:numPr>
          <w:ilvl w:val="2"/>
          <w:numId w:val="51"/>
        </w:numPr>
        <w:spacing w:after="211" w:line="360" w:lineRule="auto"/>
        <w:ind w:right="159" w:hanging="180"/>
        <w:jc w:val="both"/>
        <w:rPr>
          <w:rFonts w:asciiTheme="minorHAnsi" w:hAnsiTheme="minorHAnsi" w:cstheme="minorHAnsi"/>
          <w:szCs w:val="22"/>
        </w:rPr>
      </w:pPr>
      <w:r w:rsidRPr="00A83DDE">
        <w:rPr>
          <w:rFonts w:asciiTheme="minorHAnsi" w:hAnsiTheme="minorHAnsi" w:cstheme="minorHAnsi"/>
          <w:szCs w:val="22"/>
        </w:rPr>
        <w:lastRenderedPageBreak/>
        <w:t xml:space="preserve">Any sub-contractor or third parties participating in the work;  </w:t>
      </w:r>
    </w:p>
    <w:p w14:paraId="7F4DA601" w14:textId="77777777" w:rsidR="00E24F32" w:rsidRPr="00A83DDE" w:rsidRDefault="00E24F32" w:rsidP="00E24F32">
      <w:pPr>
        <w:numPr>
          <w:ilvl w:val="2"/>
          <w:numId w:val="51"/>
        </w:numPr>
        <w:spacing w:after="5"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Testing procedure to determine success or failure of the change and regression testing to ensure no other core or customised functionality fails testing; and </w:t>
      </w:r>
    </w:p>
    <w:p w14:paraId="60E661D5" w14:textId="77777777" w:rsidR="00E24F32" w:rsidRPr="00A83DDE" w:rsidRDefault="00E24F32" w:rsidP="00E24F32">
      <w:pPr>
        <w:spacing w:line="360" w:lineRule="auto"/>
        <w:ind w:left="3601"/>
        <w:jc w:val="both"/>
        <w:rPr>
          <w:rFonts w:asciiTheme="minorHAnsi" w:hAnsiTheme="minorHAnsi" w:cstheme="minorHAnsi"/>
          <w:szCs w:val="22"/>
        </w:rPr>
      </w:pPr>
      <w:r w:rsidRPr="00A83DDE">
        <w:rPr>
          <w:rFonts w:asciiTheme="minorHAnsi" w:hAnsiTheme="minorHAnsi" w:cstheme="minorHAnsi"/>
          <w:szCs w:val="22"/>
        </w:rPr>
        <w:t xml:space="preserve"> </w:t>
      </w:r>
    </w:p>
    <w:p w14:paraId="014410C2" w14:textId="77777777" w:rsidR="00E24F32" w:rsidRPr="00A83DDE" w:rsidRDefault="00E24F32" w:rsidP="00E24F32">
      <w:pPr>
        <w:numPr>
          <w:ilvl w:val="2"/>
          <w:numId w:val="51"/>
        </w:numPr>
        <w:spacing w:after="211" w:line="360" w:lineRule="auto"/>
        <w:ind w:right="159" w:hanging="180"/>
        <w:jc w:val="both"/>
        <w:rPr>
          <w:rFonts w:asciiTheme="minorHAnsi" w:hAnsiTheme="minorHAnsi" w:cstheme="minorHAnsi"/>
          <w:szCs w:val="22"/>
        </w:rPr>
      </w:pPr>
      <w:r w:rsidRPr="00A83DDE">
        <w:rPr>
          <w:rFonts w:asciiTheme="minorHAnsi" w:hAnsiTheme="minorHAnsi" w:cstheme="minorHAnsi"/>
          <w:szCs w:val="22"/>
        </w:rPr>
        <w:t xml:space="preserve">Recovery plan to be used if the work cannot be completed in the time allowed or if the work is unsuccessful.  </w:t>
      </w:r>
    </w:p>
    <w:p w14:paraId="2B4396EE" w14:textId="4D490BAE" w:rsidR="00E24F32" w:rsidRPr="00A83DDE" w:rsidRDefault="00E24F32" w:rsidP="00E24F32">
      <w:pPr>
        <w:numPr>
          <w:ilvl w:val="1"/>
          <w:numId w:val="51"/>
        </w:numPr>
        <w:spacing w:after="5"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Once consent has been granted, the </w:t>
      </w:r>
      <w:r w:rsidR="00F42963">
        <w:rPr>
          <w:rFonts w:asciiTheme="minorHAnsi" w:hAnsiTheme="minorHAnsi" w:cstheme="minorHAnsi"/>
          <w:szCs w:val="22"/>
        </w:rPr>
        <w:t>ROS</w:t>
      </w:r>
      <w:r w:rsidRPr="00A83DDE">
        <w:rPr>
          <w:rFonts w:asciiTheme="minorHAnsi" w:hAnsiTheme="minorHAnsi" w:cstheme="minorHAnsi"/>
          <w:szCs w:val="22"/>
        </w:rPr>
        <w:t xml:space="preserve"> Helpdesk shal</w:t>
      </w:r>
      <w:r>
        <w:rPr>
          <w:rFonts w:asciiTheme="minorHAnsi" w:hAnsiTheme="minorHAnsi" w:cstheme="minorHAnsi"/>
          <w:szCs w:val="22"/>
        </w:rPr>
        <w:t>l inform all affected end-users;</w:t>
      </w:r>
      <w:r w:rsidRPr="00A83DDE">
        <w:rPr>
          <w:rFonts w:asciiTheme="minorHAnsi" w:hAnsiTheme="minorHAnsi" w:cstheme="minorHAnsi"/>
          <w:szCs w:val="22"/>
        </w:rPr>
        <w:t xml:space="preserve"> </w:t>
      </w:r>
    </w:p>
    <w:p w14:paraId="5B01E1A2" w14:textId="77777777" w:rsidR="00E24F32" w:rsidRPr="00A83DDE" w:rsidRDefault="00E24F32" w:rsidP="00E24F32">
      <w:pPr>
        <w:spacing w:line="360" w:lineRule="auto"/>
        <w:ind w:left="2160"/>
        <w:jc w:val="both"/>
        <w:rPr>
          <w:rFonts w:asciiTheme="minorHAnsi" w:hAnsiTheme="minorHAnsi" w:cstheme="minorHAnsi"/>
          <w:szCs w:val="22"/>
        </w:rPr>
      </w:pPr>
      <w:r w:rsidRPr="00A83DDE">
        <w:rPr>
          <w:rFonts w:asciiTheme="minorHAnsi" w:hAnsiTheme="minorHAnsi" w:cstheme="minorHAnsi"/>
          <w:szCs w:val="22"/>
        </w:rPr>
        <w:t xml:space="preserve"> </w:t>
      </w:r>
    </w:p>
    <w:p w14:paraId="7239D988" w14:textId="1BE8FE73" w:rsidR="00E24F32" w:rsidRPr="00A83DDE" w:rsidRDefault="00E24F32" w:rsidP="00E24F32">
      <w:pPr>
        <w:numPr>
          <w:ilvl w:val="1"/>
          <w:numId w:val="51"/>
        </w:numPr>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During any periods of Planned Unavailability for which </w:t>
      </w:r>
      <w:r w:rsidR="00F42963">
        <w:rPr>
          <w:rFonts w:asciiTheme="minorHAnsi" w:hAnsiTheme="minorHAnsi" w:cstheme="minorHAnsi"/>
          <w:szCs w:val="22"/>
        </w:rPr>
        <w:t>Revenue</w:t>
      </w:r>
      <w:r w:rsidRPr="00A83DDE">
        <w:rPr>
          <w:rFonts w:asciiTheme="minorHAnsi" w:hAnsiTheme="minorHAnsi" w:cstheme="minorHAnsi"/>
          <w:szCs w:val="22"/>
        </w:rPr>
        <w:t xml:space="preserve"> has granted consent, the  Service Helpdesk shall operate as normal and the Contractor shall continue to work to remedy any Problems or Incidents logged wi</w:t>
      </w:r>
      <w:r>
        <w:rPr>
          <w:rFonts w:asciiTheme="minorHAnsi" w:hAnsiTheme="minorHAnsi" w:cstheme="minorHAnsi"/>
          <w:szCs w:val="22"/>
        </w:rPr>
        <w:t>th the  Service Helpdesk;</w:t>
      </w:r>
      <w:r w:rsidRPr="00A83DDE">
        <w:rPr>
          <w:rFonts w:asciiTheme="minorHAnsi" w:hAnsiTheme="minorHAnsi" w:cstheme="minorHAnsi"/>
          <w:szCs w:val="22"/>
        </w:rPr>
        <w:t xml:space="preserve">  </w:t>
      </w:r>
    </w:p>
    <w:p w14:paraId="305B181D" w14:textId="63193B8C" w:rsidR="00E24F32" w:rsidRPr="00A83DDE" w:rsidRDefault="00E24F32" w:rsidP="00E24F32">
      <w:pPr>
        <w:numPr>
          <w:ilvl w:val="1"/>
          <w:numId w:val="51"/>
        </w:numPr>
        <w:spacing w:after="5"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If the Contractor no longer requires the Planned Unavailability, the Contractor shall notify </w:t>
      </w:r>
      <w:r w:rsidR="00F42963">
        <w:rPr>
          <w:rFonts w:asciiTheme="minorHAnsi" w:hAnsiTheme="minorHAnsi" w:cstheme="minorHAnsi"/>
          <w:szCs w:val="22"/>
        </w:rPr>
        <w:t>Revenue</w:t>
      </w:r>
      <w:r w:rsidRPr="00A83DDE">
        <w:rPr>
          <w:rFonts w:asciiTheme="minorHAnsi" w:hAnsiTheme="minorHAnsi" w:cstheme="minorHAnsi"/>
          <w:szCs w:val="22"/>
        </w:rPr>
        <w:t xml:space="preserve"> at least one day in advance of the previously agreed date for the Planned Unavailability.  </w:t>
      </w:r>
    </w:p>
    <w:p w14:paraId="22BF9602" w14:textId="400E7CC0" w:rsidR="0011113A" w:rsidRPr="00A83DDE" w:rsidRDefault="0011113A" w:rsidP="0011113A">
      <w:pPr>
        <w:numPr>
          <w:ilvl w:val="0"/>
          <w:numId w:val="51"/>
        </w:numPr>
        <w:shd w:val="clear" w:color="auto" w:fill="FFFFFF" w:themeFill="background1"/>
        <w:spacing w:after="213" w:line="360" w:lineRule="auto"/>
        <w:ind w:right="159" w:hanging="360"/>
        <w:jc w:val="both"/>
        <w:rPr>
          <w:rFonts w:asciiTheme="minorHAnsi" w:hAnsiTheme="minorHAnsi" w:cstheme="minorHAnsi"/>
          <w:szCs w:val="22"/>
        </w:rPr>
      </w:pPr>
      <w:r w:rsidRPr="0011113A">
        <w:rPr>
          <w:rFonts w:asciiTheme="minorHAnsi" w:hAnsiTheme="minorHAnsi" w:cstheme="minorHAnsi"/>
          <w:szCs w:val="22"/>
        </w:rPr>
        <w:t xml:space="preserve">Notwithstanding </w:t>
      </w:r>
      <w:r>
        <w:rPr>
          <w:rFonts w:asciiTheme="minorHAnsi" w:hAnsiTheme="minorHAnsi" w:cstheme="minorHAnsi"/>
          <w:szCs w:val="22"/>
        </w:rPr>
        <w:t>Schedule A, S</w:t>
      </w:r>
      <w:r w:rsidRPr="0011113A">
        <w:rPr>
          <w:rFonts w:asciiTheme="minorHAnsi" w:hAnsiTheme="minorHAnsi" w:cstheme="minorHAnsi"/>
          <w:szCs w:val="22"/>
        </w:rPr>
        <w:t>ection 8</w:t>
      </w:r>
      <w:r>
        <w:rPr>
          <w:rFonts w:asciiTheme="minorHAnsi" w:hAnsiTheme="minorHAnsi" w:cstheme="minorHAnsi"/>
          <w:szCs w:val="22"/>
        </w:rPr>
        <w:t xml:space="preserve"> (“Force Majure”)</w:t>
      </w:r>
      <w:r w:rsidRPr="0011113A">
        <w:rPr>
          <w:rFonts w:asciiTheme="minorHAnsi" w:hAnsiTheme="minorHAnsi" w:cstheme="minorHAnsi"/>
          <w:szCs w:val="22"/>
        </w:rPr>
        <w:t xml:space="preserve">, the contractor will ensure that their service has sufficient fault tolerance in place to ensure </w:t>
      </w:r>
      <w:r>
        <w:rPr>
          <w:rFonts w:asciiTheme="minorHAnsi" w:hAnsiTheme="minorHAnsi" w:cstheme="minorHAnsi"/>
          <w:szCs w:val="22"/>
        </w:rPr>
        <w:t xml:space="preserve">comply with </w:t>
      </w:r>
      <w:r w:rsidR="006B0015">
        <w:rPr>
          <w:rFonts w:asciiTheme="minorHAnsi" w:hAnsiTheme="minorHAnsi" w:cstheme="minorHAnsi"/>
          <w:szCs w:val="22"/>
        </w:rPr>
        <w:t xml:space="preserve">the target </w:t>
      </w:r>
      <w:r w:rsidR="006B0015" w:rsidRPr="00A83DDE">
        <w:rPr>
          <w:rFonts w:asciiTheme="minorHAnsi" w:hAnsiTheme="minorHAnsi" w:cstheme="minorHAnsi"/>
          <w:szCs w:val="22"/>
        </w:rPr>
        <w:t>System Availability Rate</w:t>
      </w:r>
      <w:r w:rsidR="006B0015">
        <w:rPr>
          <w:rFonts w:asciiTheme="minorHAnsi" w:hAnsiTheme="minorHAnsi" w:cstheme="minorHAnsi"/>
          <w:szCs w:val="22"/>
        </w:rPr>
        <w:t xml:space="preserve"> defined in 8(b).</w:t>
      </w:r>
    </w:p>
    <w:p w14:paraId="31B8E4FB" w14:textId="77777777" w:rsidR="00E24F32" w:rsidRPr="005D10E8" w:rsidRDefault="00E24F32" w:rsidP="00E24F32">
      <w:pPr>
        <w:ind w:left="2160" w:right="159"/>
        <w:rPr>
          <w:rFonts w:asciiTheme="minorHAnsi" w:hAnsiTheme="minorHAnsi" w:cstheme="minorHAnsi"/>
        </w:rPr>
      </w:pPr>
    </w:p>
    <w:p w14:paraId="1D353FDC"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1EDFAA20" w14:textId="160C66FF" w:rsidR="00E24F32" w:rsidRPr="005D10E8" w:rsidRDefault="00E24F32" w:rsidP="00E24F32">
      <w:pPr>
        <w:pStyle w:val="Heading3"/>
        <w:tabs>
          <w:tab w:val="center" w:pos="2576"/>
        </w:tabs>
        <w:spacing w:after="12"/>
        <w:ind w:left="-6"/>
        <w:jc w:val="both"/>
        <w:rPr>
          <w:rFonts w:asciiTheme="minorHAnsi" w:hAnsiTheme="minorHAnsi" w:cstheme="minorHAnsi"/>
        </w:rPr>
      </w:pPr>
      <w:bookmarkStart w:id="107" w:name="_Toc525825169"/>
      <w:r>
        <w:rPr>
          <w:rFonts w:asciiTheme="minorHAnsi" w:hAnsiTheme="minorHAnsi" w:cstheme="minorHAnsi"/>
        </w:rPr>
        <w:lastRenderedPageBreak/>
        <w:t>9</w:t>
      </w:r>
      <w:r w:rsidRPr="005D10E8">
        <w:rPr>
          <w:rFonts w:asciiTheme="minorHAnsi" w:hAnsiTheme="minorHAnsi" w:cstheme="minorHAnsi"/>
        </w:rPr>
        <w:t>.</w:t>
      </w:r>
      <w:r w:rsidRPr="005D10E8">
        <w:rPr>
          <w:rFonts w:asciiTheme="minorHAnsi" w:eastAsia="Arial" w:hAnsiTheme="minorHAnsi" w:cstheme="minorHAnsi"/>
        </w:rPr>
        <w:t xml:space="preserve"> </w:t>
      </w:r>
      <w:r w:rsidRPr="00E57174">
        <w:rPr>
          <w:rFonts w:asciiTheme="minorHAnsi" w:eastAsia="Arial" w:hAnsiTheme="minorHAnsi" w:cstheme="minorHAnsi"/>
        </w:rPr>
        <w:t>KPI</w:t>
      </w:r>
      <w:r>
        <w:rPr>
          <w:rFonts w:asciiTheme="minorHAnsi" w:eastAsia="Arial" w:hAnsiTheme="minorHAnsi" w:cstheme="minorHAnsi"/>
        </w:rPr>
        <w:t xml:space="preserve">: </w:t>
      </w:r>
      <w:r w:rsidRPr="005D10E8">
        <w:rPr>
          <w:rFonts w:asciiTheme="minorHAnsi" w:hAnsiTheme="minorHAnsi" w:cstheme="minorHAnsi"/>
        </w:rPr>
        <w:t>INCIDENT RE</w:t>
      </w:r>
      <w:r>
        <w:rPr>
          <w:rFonts w:asciiTheme="minorHAnsi" w:hAnsiTheme="minorHAnsi" w:cstheme="minorHAnsi"/>
        </w:rPr>
        <w:t>SOLUTION</w:t>
      </w:r>
      <w:r w:rsidRPr="005D10E8">
        <w:rPr>
          <w:rFonts w:asciiTheme="minorHAnsi" w:hAnsiTheme="minorHAnsi" w:cstheme="minorHAnsi"/>
        </w:rPr>
        <w:t xml:space="preserve"> TIMES</w:t>
      </w:r>
      <w:bookmarkEnd w:id="107"/>
      <w:r w:rsidRPr="005D10E8">
        <w:rPr>
          <w:rFonts w:asciiTheme="minorHAnsi" w:hAnsiTheme="minorHAnsi" w:cstheme="minorHAnsi"/>
        </w:rPr>
        <w:t xml:space="preserve">   </w:t>
      </w:r>
    </w:p>
    <w:p w14:paraId="058E40E1"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3D5BB481" w14:textId="447A8F14" w:rsidR="00E24F32" w:rsidRPr="00A83DDE" w:rsidRDefault="00E24F32" w:rsidP="00E24F32">
      <w:pPr>
        <w:numPr>
          <w:ilvl w:val="0"/>
          <w:numId w:val="52"/>
        </w:numPr>
        <w:spacing w:after="5"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The following table defines the timescales within which Incidents shall be dealt with and resolved by the Contractor.  The Priority for each Incident shall be specified by </w:t>
      </w:r>
      <w:r w:rsidR="00F42963">
        <w:rPr>
          <w:rFonts w:asciiTheme="minorHAnsi" w:hAnsiTheme="minorHAnsi" w:cstheme="minorHAnsi"/>
          <w:szCs w:val="22"/>
        </w:rPr>
        <w:t>Revenue</w:t>
      </w:r>
      <w:r w:rsidRPr="00A83DDE">
        <w:rPr>
          <w:rFonts w:asciiTheme="minorHAnsi" w:hAnsiTheme="minorHAnsi" w:cstheme="minorHAnsi"/>
          <w:szCs w:val="22"/>
        </w:rPr>
        <w:t xml:space="preserve"> when it reports the Incident and updated as soon as practicable after it becomes aware of any change in the Priority of the Incident in question. The Contractor shall not downgrade the Priority assigned without prior agreement of </w:t>
      </w:r>
      <w:r w:rsidR="00F42963">
        <w:rPr>
          <w:rFonts w:asciiTheme="minorHAnsi" w:hAnsiTheme="minorHAnsi" w:cstheme="minorHAnsi"/>
          <w:szCs w:val="22"/>
        </w:rPr>
        <w:t>Revenue</w:t>
      </w:r>
      <w:r w:rsidRPr="00A83DDE">
        <w:rPr>
          <w:rFonts w:asciiTheme="minorHAnsi" w:hAnsiTheme="minorHAnsi" w:cstheme="minorHAnsi"/>
          <w:szCs w:val="22"/>
        </w:rPr>
        <w:t>.</w:t>
      </w:r>
    </w:p>
    <w:p w14:paraId="02289E9F" w14:textId="77777777" w:rsidR="00E24F32" w:rsidRPr="005D10E8" w:rsidRDefault="00E24F32" w:rsidP="00E24F32">
      <w:pPr>
        <w:ind w:left="720" w:right="159"/>
        <w:rPr>
          <w:rFonts w:asciiTheme="minorHAnsi" w:hAnsiTheme="minorHAnsi" w:cstheme="minorHAnsi"/>
        </w:rPr>
      </w:pPr>
    </w:p>
    <w:p w14:paraId="6B59E07F" w14:textId="77777777" w:rsidR="00E24F32" w:rsidRPr="005D10E8" w:rsidRDefault="00E24F32" w:rsidP="00E24F32">
      <w:pPr>
        <w:ind w:right="159"/>
        <w:rPr>
          <w:rFonts w:asciiTheme="minorHAnsi" w:hAnsiTheme="minorHAnsi" w:cstheme="minorHAnsi"/>
        </w:rPr>
      </w:pPr>
    </w:p>
    <w:tbl>
      <w:tblPr>
        <w:tblStyle w:val="TableGrid0"/>
        <w:tblpPr w:leftFromText="180" w:rightFromText="180" w:vertAnchor="text" w:horzAnchor="margin" w:tblpXSpec="center" w:tblpY="-47"/>
        <w:tblW w:w="82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0"/>
        <w:gridCol w:w="1248"/>
        <w:gridCol w:w="1387"/>
        <w:gridCol w:w="2119"/>
        <w:gridCol w:w="1725"/>
        <w:gridCol w:w="1725"/>
      </w:tblGrid>
      <w:tr w:rsidR="00E24F32" w:rsidRPr="005D10E8" w14:paraId="445C00B0" w14:textId="77777777" w:rsidTr="001B2E09">
        <w:trPr>
          <w:trHeight w:val="612"/>
        </w:trPr>
        <w:tc>
          <w:tcPr>
            <w:tcW w:w="1268" w:type="dxa"/>
            <w:gridSpan w:val="2"/>
            <w:shd w:val="clear" w:color="auto" w:fill="4472C4" w:themeFill="accent1"/>
            <w:vAlign w:val="center"/>
          </w:tcPr>
          <w:p w14:paraId="720664D1" w14:textId="77777777" w:rsidR="00E24F32" w:rsidRPr="00B764E4" w:rsidRDefault="00E24F32" w:rsidP="008C7213">
            <w:pPr>
              <w:ind w:left="10"/>
              <w:jc w:val="center"/>
              <w:rPr>
                <w:rFonts w:cstheme="minorHAnsi"/>
              </w:rPr>
            </w:pPr>
            <w:r w:rsidRPr="00B764E4">
              <w:rPr>
                <w:rFonts w:cstheme="minorHAnsi"/>
                <w:b/>
              </w:rPr>
              <w:t>Priority</w:t>
            </w:r>
          </w:p>
        </w:tc>
        <w:tc>
          <w:tcPr>
            <w:tcW w:w="1387" w:type="dxa"/>
            <w:shd w:val="clear" w:color="auto" w:fill="4472C4" w:themeFill="accent1"/>
            <w:vAlign w:val="center"/>
          </w:tcPr>
          <w:p w14:paraId="7A56A06E" w14:textId="77777777" w:rsidR="00E24F32" w:rsidRPr="00B764E4" w:rsidRDefault="00E24F32" w:rsidP="008C7213">
            <w:pPr>
              <w:jc w:val="center"/>
              <w:rPr>
                <w:rFonts w:cstheme="minorHAnsi"/>
              </w:rPr>
            </w:pPr>
            <w:r w:rsidRPr="00B764E4">
              <w:rPr>
                <w:rFonts w:cstheme="minorHAnsi"/>
                <w:b/>
              </w:rPr>
              <w:t>Response Time</w:t>
            </w:r>
          </w:p>
        </w:tc>
        <w:tc>
          <w:tcPr>
            <w:tcW w:w="2119" w:type="dxa"/>
            <w:shd w:val="clear" w:color="auto" w:fill="4472C4" w:themeFill="accent1"/>
            <w:vAlign w:val="center"/>
          </w:tcPr>
          <w:p w14:paraId="68559B90" w14:textId="77777777" w:rsidR="00E24F32" w:rsidRPr="00B764E4" w:rsidRDefault="00E24F32" w:rsidP="008C7213">
            <w:pPr>
              <w:ind w:right="68"/>
              <w:jc w:val="center"/>
              <w:rPr>
                <w:rFonts w:cstheme="minorHAnsi"/>
              </w:rPr>
            </w:pPr>
            <w:r w:rsidRPr="00B764E4">
              <w:rPr>
                <w:rFonts w:cstheme="minorHAnsi"/>
                <w:b/>
              </w:rPr>
              <w:t>Resolution Time</w:t>
            </w:r>
          </w:p>
        </w:tc>
        <w:tc>
          <w:tcPr>
            <w:tcW w:w="1725" w:type="dxa"/>
            <w:shd w:val="clear" w:color="auto" w:fill="4472C4" w:themeFill="accent1"/>
            <w:vAlign w:val="center"/>
          </w:tcPr>
          <w:p w14:paraId="373DCA0A" w14:textId="033E66D1" w:rsidR="00E24F32" w:rsidRPr="00B764E4" w:rsidRDefault="00920E4B" w:rsidP="008C7213">
            <w:pPr>
              <w:jc w:val="center"/>
              <w:rPr>
                <w:rFonts w:cstheme="minorHAnsi"/>
              </w:rPr>
            </w:pPr>
            <w:r>
              <w:rPr>
                <w:rFonts w:cstheme="minorHAnsi"/>
                <w:b/>
              </w:rPr>
              <w:t>Revenue</w:t>
            </w:r>
            <w:r w:rsidR="00E24F32" w:rsidRPr="00B764E4">
              <w:rPr>
                <w:rFonts w:cstheme="minorHAnsi"/>
                <w:b/>
              </w:rPr>
              <w:t xml:space="preserve"> Updates</w:t>
            </w:r>
          </w:p>
        </w:tc>
        <w:tc>
          <w:tcPr>
            <w:tcW w:w="1725" w:type="dxa"/>
            <w:shd w:val="clear" w:color="auto" w:fill="4472C4" w:themeFill="accent1"/>
            <w:vAlign w:val="center"/>
          </w:tcPr>
          <w:p w14:paraId="587CBC98" w14:textId="77777777" w:rsidR="00E24F32" w:rsidRPr="00B764E4" w:rsidRDefault="00E24F32" w:rsidP="008C7213">
            <w:pPr>
              <w:jc w:val="center"/>
              <w:rPr>
                <w:rFonts w:cstheme="minorHAnsi"/>
                <w:b/>
              </w:rPr>
            </w:pPr>
            <w:r w:rsidRPr="00B764E4">
              <w:rPr>
                <w:rFonts w:cstheme="minorHAnsi"/>
                <w:b/>
              </w:rPr>
              <w:t>Escalation Point</w:t>
            </w:r>
          </w:p>
        </w:tc>
      </w:tr>
      <w:tr w:rsidR="00E24F32" w:rsidRPr="005D10E8" w14:paraId="1D73E70D" w14:textId="77777777" w:rsidTr="001B2E09">
        <w:trPr>
          <w:gridBefore w:val="1"/>
          <w:wBefore w:w="20" w:type="dxa"/>
          <w:trHeight w:val="535"/>
        </w:trPr>
        <w:tc>
          <w:tcPr>
            <w:tcW w:w="1248" w:type="dxa"/>
            <w:vAlign w:val="center"/>
          </w:tcPr>
          <w:p w14:paraId="1893483E" w14:textId="77777777" w:rsidR="00E24F32" w:rsidRPr="005D10E8" w:rsidRDefault="00E24F32" w:rsidP="008C7213">
            <w:pPr>
              <w:jc w:val="center"/>
              <w:rPr>
                <w:rFonts w:cstheme="minorHAnsi"/>
              </w:rPr>
            </w:pPr>
            <w:r w:rsidRPr="005D10E8">
              <w:rPr>
                <w:rFonts w:cstheme="minorHAnsi"/>
                <w:b/>
              </w:rPr>
              <w:t>1</w:t>
            </w:r>
          </w:p>
        </w:tc>
        <w:tc>
          <w:tcPr>
            <w:tcW w:w="1387" w:type="dxa"/>
            <w:vAlign w:val="center"/>
          </w:tcPr>
          <w:p w14:paraId="65472001" w14:textId="77777777" w:rsidR="00E24F32" w:rsidRPr="005D10E8" w:rsidRDefault="00E24F32" w:rsidP="008C7213">
            <w:pPr>
              <w:jc w:val="center"/>
              <w:rPr>
                <w:rFonts w:cstheme="minorHAnsi"/>
              </w:rPr>
            </w:pPr>
            <w:r w:rsidRPr="005D10E8">
              <w:rPr>
                <w:rFonts w:cstheme="minorHAnsi"/>
              </w:rPr>
              <w:t>30 mins</w:t>
            </w:r>
          </w:p>
        </w:tc>
        <w:tc>
          <w:tcPr>
            <w:tcW w:w="2119" w:type="dxa"/>
            <w:vAlign w:val="center"/>
          </w:tcPr>
          <w:p w14:paraId="74A3AA04" w14:textId="77777777" w:rsidR="00E24F32" w:rsidRPr="005D10E8" w:rsidRDefault="00E24F32" w:rsidP="008C7213">
            <w:pPr>
              <w:jc w:val="center"/>
              <w:rPr>
                <w:rFonts w:cstheme="minorHAnsi"/>
              </w:rPr>
            </w:pPr>
            <w:r w:rsidRPr="005D10E8">
              <w:rPr>
                <w:rFonts w:cstheme="minorHAnsi"/>
              </w:rPr>
              <w:t>4 hours</w:t>
            </w:r>
          </w:p>
        </w:tc>
        <w:tc>
          <w:tcPr>
            <w:tcW w:w="1725" w:type="dxa"/>
            <w:vAlign w:val="center"/>
          </w:tcPr>
          <w:p w14:paraId="45BE4B9F" w14:textId="77777777" w:rsidR="00E24F32" w:rsidRPr="005D10E8" w:rsidRDefault="00E24F32" w:rsidP="008C7213">
            <w:pPr>
              <w:jc w:val="center"/>
              <w:rPr>
                <w:rFonts w:cstheme="minorHAnsi"/>
              </w:rPr>
            </w:pPr>
            <w:r w:rsidRPr="005D10E8">
              <w:rPr>
                <w:rFonts w:cstheme="minorHAnsi"/>
              </w:rPr>
              <w:t>hourly</w:t>
            </w:r>
          </w:p>
        </w:tc>
        <w:tc>
          <w:tcPr>
            <w:tcW w:w="1725" w:type="dxa"/>
          </w:tcPr>
          <w:p w14:paraId="3067E974" w14:textId="497D8FA5" w:rsidR="00E24F32" w:rsidRPr="005D10E8" w:rsidRDefault="00E24F32" w:rsidP="008C7213">
            <w:pPr>
              <w:jc w:val="center"/>
              <w:rPr>
                <w:rFonts w:cstheme="minorHAnsi"/>
              </w:rPr>
            </w:pPr>
            <w:r w:rsidRPr="005D10E8">
              <w:rPr>
                <w:rFonts w:cstheme="minorHAnsi"/>
              </w:rPr>
              <w:t xml:space="preserve">Senior Responsible officer in both </w:t>
            </w:r>
            <w:r w:rsidR="00920E4B">
              <w:rPr>
                <w:rFonts w:cstheme="minorHAnsi"/>
              </w:rPr>
              <w:t>Revenue</w:t>
            </w:r>
            <w:r w:rsidRPr="005D10E8">
              <w:rPr>
                <w:rFonts w:cstheme="minorHAnsi"/>
              </w:rPr>
              <w:t xml:space="preserve"> and the Contractor as set out in the Operations Manual</w:t>
            </w:r>
          </w:p>
        </w:tc>
      </w:tr>
      <w:tr w:rsidR="00E24F32" w:rsidRPr="005D10E8" w14:paraId="4958B9B4" w14:textId="77777777" w:rsidTr="001B2E09">
        <w:trPr>
          <w:gridBefore w:val="1"/>
          <w:wBefore w:w="20" w:type="dxa"/>
          <w:trHeight w:val="490"/>
        </w:trPr>
        <w:tc>
          <w:tcPr>
            <w:tcW w:w="1248" w:type="dxa"/>
            <w:vAlign w:val="center"/>
          </w:tcPr>
          <w:p w14:paraId="0273A462" w14:textId="77777777" w:rsidR="00E24F32" w:rsidRPr="005D10E8" w:rsidRDefault="00E24F32" w:rsidP="008C7213">
            <w:pPr>
              <w:jc w:val="center"/>
              <w:rPr>
                <w:rFonts w:cstheme="minorHAnsi"/>
              </w:rPr>
            </w:pPr>
            <w:r w:rsidRPr="005D10E8">
              <w:rPr>
                <w:rFonts w:cstheme="minorHAnsi"/>
                <w:b/>
              </w:rPr>
              <w:t>2</w:t>
            </w:r>
          </w:p>
        </w:tc>
        <w:tc>
          <w:tcPr>
            <w:tcW w:w="1387" w:type="dxa"/>
            <w:vAlign w:val="center"/>
          </w:tcPr>
          <w:p w14:paraId="29760218" w14:textId="77777777" w:rsidR="00E24F32" w:rsidRPr="005D10E8" w:rsidRDefault="00E24F32" w:rsidP="008C7213">
            <w:pPr>
              <w:jc w:val="center"/>
              <w:rPr>
                <w:rFonts w:cstheme="minorHAnsi"/>
              </w:rPr>
            </w:pPr>
            <w:r w:rsidRPr="005D10E8">
              <w:rPr>
                <w:rFonts w:cstheme="minorHAnsi"/>
              </w:rPr>
              <w:t>1 hour</w:t>
            </w:r>
          </w:p>
        </w:tc>
        <w:tc>
          <w:tcPr>
            <w:tcW w:w="2119" w:type="dxa"/>
            <w:vAlign w:val="center"/>
          </w:tcPr>
          <w:p w14:paraId="2F3B18EE" w14:textId="77777777" w:rsidR="00E24F32" w:rsidRPr="005D10E8" w:rsidRDefault="00E24F32" w:rsidP="008C7213">
            <w:pPr>
              <w:jc w:val="center"/>
              <w:rPr>
                <w:rFonts w:cstheme="minorHAnsi"/>
              </w:rPr>
            </w:pPr>
            <w:r w:rsidRPr="005D10E8">
              <w:rPr>
                <w:rFonts w:cstheme="minorHAnsi"/>
              </w:rPr>
              <w:t>24 hours</w:t>
            </w:r>
          </w:p>
        </w:tc>
        <w:tc>
          <w:tcPr>
            <w:tcW w:w="1725" w:type="dxa"/>
            <w:vAlign w:val="center"/>
          </w:tcPr>
          <w:p w14:paraId="09383483" w14:textId="77777777" w:rsidR="00E24F32" w:rsidRPr="005D10E8" w:rsidRDefault="00E24F32" w:rsidP="008C7213">
            <w:pPr>
              <w:jc w:val="center"/>
              <w:rPr>
                <w:rFonts w:cstheme="minorHAnsi"/>
              </w:rPr>
            </w:pPr>
            <w:r w:rsidRPr="005D10E8">
              <w:rPr>
                <w:rFonts w:cstheme="minorHAnsi"/>
              </w:rPr>
              <w:t>Every 4 hours</w:t>
            </w:r>
          </w:p>
        </w:tc>
        <w:tc>
          <w:tcPr>
            <w:tcW w:w="1725" w:type="dxa"/>
          </w:tcPr>
          <w:p w14:paraId="4C433518" w14:textId="4FC69075" w:rsidR="00E24F32" w:rsidRPr="005D10E8" w:rsidRDefault="00E24F32" w:rsidP="008C7213">
            <w:pPr>
              <w:jc w:val="center"/>
              <w:rPr>
                <w:rFonts w:cstheme="minorHAnsi"/>
              </w:rPr>
            </w:pPr>
            <w:r w:rsidRPr="005D10E8">
              <w:rPr>
                <w:rFonts w:cstheme="minorHAnsi"/>
              </w:rPr>
              <w:t xml:space="preserve">Senior Responsible officer in both </w:t>
            </w:r>
            <w:r w:rsidR="00920E4B">
              <w:rPr>
                <w:rFonts w:cstheme="minorHAnsi"/>
              </w:rPr>
              <w:t>Revenue</w:t>
            </w:r>
            <w:r w:rsidRPr="005D10E8">
              <w:rPr>
                <w:rFonts w:cstheme="minorHAnsi"/>
              </w:rPr>
              <w:t xml:space="preserve"> and the Contractor</w:t>
            </w:r>
          </w:p>
        </w:tc>
      </w:tr>
      <w:tr w:rsidR="00E24F32" w:rsidRPr="005D10E8" w14:paraId="02E40820" w14:textId="77777777" w:rsidTr="001B2E09">
        <w:trPr>
          <w:gridBefore w:val="1"/>
          <w:wBefore w:w="20" w:type="dxa"/>
          <w:trHeight w:val="487"/>
        </w:trPr>
        <w:tc>
          <w:tcPr>
            <w:tcW w:w="1248" w:type="dxa"/>
            <w:vAlign w:val="center"/>
          </w:tcPr>
          <w:p w14:paraId="6BD8FC04" w14:textId="77777777" w:rsidR="00E24F32" w:rsidRPr="005D10E8" w:rsidRDefault="00E24F32" w:rsidP="008C7213">
            <w:pPr>
              <w:jc w:val="center"/>
              <w:rPr>
                <w:rFonts w:cstheme="minorHAnsi"/>
              </w:rPr>
            </w:pPr>
            <w:r w:rsidRPr="005D10E8">
              <w:rPr>
                <w:rFonts w:cstheme="minorHAnsi"/>
                <w:b/>
              </w:rPr>
              <w:t>3</w:t>
            </w:r>
          </w:p>
        </w:tc>
        <w:tc>
          <w:tcPr>
            <w:tcW w:w="1387" w:type="dxa"/>
            <w:vAlign w:val="center"/>
          </w:tcPr>
          <w:p w14:paraId="7E49062F" w14:textId="77777777" w:rsidR="00E24F32" w:rsidRPr="005D10E8" w:rsidRDefault="00E24F32" w:rsidP="008C7213">
            <w:pPr>
              <w:jc w:val="center"/>
              <w:rPr>
                <w:rFonts w:cstheme="minorHAnsi"/>
              </w:rPr>
            </w:pPr>
            <w:r w:rsidRPr="005D10E8">
              <w:rPr>
                <w:rFonts w:cstheme="minorHAnsi"/>
              </w:rPr>
              <w:t>2 hours</w:t>
            </w:r>
          </w:p>
        </w:tc>
        <w:tc>
          <w:tcPr>
            <w:tcW w:w="2119" w:type="dxa"/>
            <w:vAlign w:val="center"/>
          </w:tcPr>
          <w:p w14:paraId="527F2618" w14:textId="77777777" w:rsidR="00E24F32" w:rsidRPr="005D10E8" w:rsidRDefault="00E24F32" w:rsidP="008C7213">
            <w:pPr>
              <w:jc w:val="center"/>
              <w:rPr>
                <w:rFonts w:cstheme="minorHAnsi"/>
              </w:rPr>
            </w:pPr>
            <w:r w:rsidRPr="005D10E8">
              <w:rPr>
                <w:rFonts w:cstheme="minorHAnsi"/>
              </w:rPr>
              <w:t>48 hours</w:t>
            </w:r>
          </w:p>
        </w:tc>
        <w:tc>
          <w:tcPr>
            <w:tcW w:w="1725" w:type="dxa"/>
            <w:vAlign w:val="center"/>
          </w:tcPr>
          <w:p w14:paraId="72E54BA5" w14:textId="77777777" w:rsidR="00E24F32" w:rsidRPr="005D10E8" w:rsidRDefault="00E24F32" w:rsidP="008C7213">
            <w:pPr>
              <w:jc w:val="center"/>
              <w:rPr>
                <w:rFonts w:cstheme="minorHAnsi"/>
              </w:rPr>
            </w:pPr>
            <w:r w:rsidRPr="005D10E8">
              <w:rPr>
                <w:rFonts w:cstheme="minorHAnsi"/>
              </w:rPr>
              <w:t>Every 24 hours</w:t>
            </w:r>
          </w:p>
        </w:tc>
        <w:tc>
          <w:tcPr>
            <w:tcW w:w="1725" w:type="dxa"/>
          </w:tcPr>
          <w:p w14:paraId="6193EC7B" w14:textId="77777777" w:rsidR="00E24F32" w:rsidRPr="005D10E8" w:rsidRDefault="00E24F32" w:rsidP="008C7213">
            <w:pPr>
              <w:jc w:val="center"/>
              <w:rPr>
                <w:rFonts w:cstheme="minorHAnsi"/>
              </w:rPr>
            </w:pPr>
            <w:r w:rsidRPr="005D10E8">
              <w:rPr>
                <w:rFonts w:cstheme="minorHAnsi"/>
              </w:rPr>
              <w:t xml:space="preserve">Service Delivery Manager </w:t>
            </w:r>
          </w:p>
        </w:tc>
      </w:tr>
      <w:tr w:rsidR="00E24F32" w:rsidRPr="005D10E8" w14:paraId="45B017E0" w14:textId="77777777" w:rsidTr="001B2E09">
        <w:trPr>
          <w:gridBefore w:val="1"/>
          <w:wBefore w:w="20" w:type="dxa"/>
          <w:trHeight w:val="422"/>
        </w:trPr>
        <w:tc>
          <w:tcPr>
            <w:tcW w:w="1248" w:type="dxa"/>
            <w:vAlign w:val="center"/>
          </w:tcPr>
          <w:p w14:paraId="01185426" w14:textId="77777777" w:rsidR="00E24F32" w:rsidRPr="005D10E8" w:rsidRDefault="00E24F32" w:rsidP="008C7213">
            <w:pPr>
              <w:jc w:val="center"/>
              <w:rPr>
                <w:rFonts w:cstheme="minorHAnsi"/>
              </w:rPr>
            </w:pPr>
            <w:r w:rsidRPr="005D10E8">
              <w:rPr>
                <w:rFonts w:cstheme="minorHAnsi"/>
                <w:b/>
              </w:rPr>
              <w:t>4</w:t>
            </w:r>
          </w:p>
        </w:tc>
        <w:tc>
          <w:tcPr>
            <w:tcW w:w="1387" w:type="dxa"/>
            <w:vAlign w:val="center"/>
          </w:tcPr>
          <w:p w14:paraId="1D60E2D7" w14:textId="77777777" w:rsidR="00E24F32" w:rsidRPr="005D10E8" w:rsidRDefault="00E24F32" w:rsidP="008C7213">
            <w:pPr>
              <w:jc w:val="center"/>
              <w:rPr>
                <w:rFonts w:cstheme="minorHAnsi"/>
              </w:rPr>
            </w:pPr>
            <w:r w:rsidRPr="005D10E8">
              <w:rPr>
                <w:rFonts w:cstheme="minorHAnsi"/>
              </w:rPr>
              <w:t>24 hours</w:t>
            </w:r>
          </w:p>
        </w:tc>
        <w:tc>
          <w:tcPr>
            <w:tcW w:w="2119" w:type="dxa"/>
            <w:vAlign w:val="center"/>
          </w:tcPr>
          <w:p w14:paraId="28EB22F3" w14:textId="77777777" w:rsidR="00E24F32" w:rsidRPr="005D10E8" w:rsidRDefault="00E24F32" w:rsidP="008C7213">
            <w:pPr>
              <w:jc w:val="center"/>
              <w:rPr>
                <w:rFonts w:cstheme="minorHAnsi"/>
              </w:rPr>
            </w:pPr>
            <w:r w:rsidRPr="005D10E8">
              <w:rPr>
                <w:rFonts w:cstheme="minorHAnsi"/>
              </w:rPr>
              <w:t>1 week</w:t>
            </w:r>
          </w:p>
        </w:tc>
        <w:tc>
          <w:tcPr>
            <w:tcW w:w="1725" w:type="dxa"/>
            <w:vAlign w:val="center"/>
          </w:tcPr>
          <w:p w14:paraId="5FA88A99" w14:textId="77777777" w:rsidR="00E24F32" w:rsidRPr="005D10E8" w:rsidRDefault="00E24F32" w:rsidP="008C7213">
            <w:pPr>
              <w:jc w:val="center"/>
              <w:rPr>
                <w:rFonts w:cstheme="minorHAnsi"/>
              </w:rPr>
            </w:pPr>
            <w:r w:rsidRPr="005D10E8">
              <w:rPr>
                <w:rFonts w:cstheme="minorHAnsi"/>
              </w:rPr>
              <w:t>Every week</w:t>
            </w:r>
          </w:p>
        </w:tc>
        <w:tc>
          <w:tcPr>
            <w:tcW w:w="1725" w:type="dxa"/>
          </w:tcPr>
          <w:p w14:paraId="5FD9E842" w14:textId="77777777" w:rsidR="00E24F32" w:rsidRPr="005D10E8" w:rsidRDefault="00E24F32" w:rsidP="008C7213">
            <w:pPr>
              <w:jc w:val="center"/>
              <w:rPr>
                <w:rFonts w:cstheme="minorHAnsi"/>
              </w:rPr>
            </w:pPr>
            <w:r w:rsidRPr="005D10E8">
              <w:rPr>
                <w:rFonts w:cstheme="minorHAnsi"/>
              </w:rPr>
              <w:t xml:space="preserve">Service Delivery Manager </w:t>
            </w:r>
          </w:p>
        </w:tc>
      </w:tr>
    </w:tbl>
    <w:p w14:paraId="76061ECD" w14:textId="77777777" w:rsidR="00E24F32" w:rsidRPr="005D10E8" w:rsidRDefault="00E24F32" w:rsidP="00E24F32">
      <w:pPr>
        <w:spacing w:after="210"/>
        <w:ind w:right="159"/>
        <w:rPr>
          <w:rFonts w:asciiTheme="minorHAnsi" w:hAnsiTheme="minorHAnsi" w:cstheme="minorHAnsi"/>
        </w:rPr>
      </w:pPr>
    </w:p>
    <w:p w14:paraId="63D8936F" w14:textId="5A451FAB" w:rsidR="00E24F32" w:rsidRPr="00A83DDE" w:rsidRDefault="00E24F32" w:rsidP="00E24F32">
      <w:pPr>
        <w:numPr>
          <w:ilvl w:val="0"/>
          <w:numId w:val="52"/>
        </w:numPr>
        <w:spacing w:after="210" w:line="360" w:lineRule="auto"/>
        <w:ind w:right="159" w:hanging="360"/>
        <w:jc w:val="both"/>
        <w:rPr>
          <w:rFonts w:asciiTheme="minorHAnsi" w:hAnsiTheme="minorHAnsi" w:cstheme="minorHAnsi"/>
          <w:szCs w:val="22"/>
        </w:rPr>
      </w:pPr>
      <w:r w:rsidRPr="00A83DDE">
        <w:rPr>
          <w:rFonts w:asciiTheme="minorHAnsi" w:hAnsiTheme="minorHAnsi" w:cstheme="minorHAnsi"/>
          <w:szCs w:val="22"/>
        </w:rPr>
        <w:t>Response and Re</w:t>
      </w:r>
      <w:r>
        <w:rPr>
          <w:rFonts w:asciiTheme="minorHAnsi" w:hAnsiTheme="minorHAnsi" w:cstheme="minorHAnsi"/>
          <w:szCs w:val="22"/>
        </w:rPr>
        <w:t>solution</w:t>
      </w:r>
      <w:r w:rsidRPr="00A83DDE">
        <w:rPr>
          <w:rFonts w:asciiTheme="minorHAnsi" w:hAnsiTheme="minorHAnsi" w:cstheme="minorHAnsi"/>
          <w:szCs w:val="22"/>
        </w:rPr>
        <w:t xml:space="preserve"> times will be evidenced in accordance with the Incident tracking system or such other tracking system as may be specified by </w:t>
      </w:r>
      <w:r w:rsidR="00920E4B">
        <w:rPr>
          <w:rFonts w:asciiTheme="minorHAnsi" w:hAnsiTheme="minorHAnsi" w:cstheme="minorHAnsi"/>
          <w:szCs w:val="22"/>
        </w:rPr>
        <w:t>Revenue</w:t>
      </w:r>
      <w:r w:rsidRPr="00A83DDE">
        <w:rPr>
          <w:rFonts w:asciiTheme="minorHAnsi" w:hAnsiTheme="minorHAnsi" w:cstheme="minorHAnsi"/>
          <w:szCs w:val="22"/>
        </w:rPr>
        <w:t xml:space="preserve"> from time to time. </w:t>
      </w:r>
    </w:p>
    <w:p w14:paraId="069CF7FF" w14:textId="77777777" w:rsidR="00E24F32" w:rsidRPr="00A83DDE" w:rsidRDefault="00E24F32" w:rsidP="00E24F32">
      <w:pPr>
        <w:numPr>
          <w:ilvl w:val="0"/>
          <w:numId w:val="52"/>
        </w:numPr>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 xml:space="preserve">A protocol for dealing with Priority 1 Incidents shall be defined in the Operations Manual, and will at a minimum include the appointment of an Incident manager, the establishment of a conference call for all updates and a list of the key contacts who need to be regularly updated.  </w:t>
      </w:r>
    </w:p>
    <w:p w14:paraId="4EE2AFFA" w14:textId="77777777" w:rsidR="00E24F32" w:rsidRPr="00A83DDE" w:rsidRDefault="00E24F32" w:rsidP="00E24F32">
      <w:pPr>
        <w:numPr>
          <w:ilvl w:val="0"/>
          <w:numId w:val="52"/>
        </w:numPr>
        <w:spacing w:after="213" w:line="360" w:lineRule="auto"/>
        <w:ind w:right="159" w:hanging="360"/>
        <w:jc w:val="both"/>
        <w:rPr>
          <w:rFonts w:asciiTheme="minorHAnsi" w:hAnsiTheme="minorHAnsi" w:cstheme="minorHAnsi"/>
          <w:szCs w:val="22"/>
        </w:rPr>
      </w:pPr>
      <w:r w:rsidRPr="00A83DDE">
        <w:rPr>
          <w:rFonts w:asciiTheme="minorHAnsi" w:hAnsiTheme="minorHAnsi" w:cstheme="minorHAnsi"/>
          <w:szCs w:val="22"/>
        </w:rPr>
        <w:t>Where it becomes evident that the Response and Re</w:t>
      </w:r>
      <w:r>
        <w:rPr>
          <w:rFonts w:asciiTheme="minorHAnsi" w:hAnsiTheme="minorHAnsi" w:cstheme="minorHAnsi"/>
          <w:szCs w:val="22"/>
        </w:rPr>
        <w:t>solution</w:t>
      </w:r>
      <w:r w:rsidRPr="00A83DDE">
        <w:rPr>
          <w:rFonts w:asciiTheme="minorHAnsi" w:hAnsiTheme="minorHAnsi" w:cstheme="minorHAnsi"/>
          <w:szCs w:val="22"/>
        </w:rPr>
        <w:t xml:space="preserve"> of a Priority 1 Incident will take place outside Normal Service Time (e.g. Incident reported at end of a working day or end of a working week, or prior to a public holiday), the Contractor shall ensure that sufficient Service Personnel are available to carry out the necessary Re</w:t>
      </w:r>
      <w:r>
        <w:rPr>
          <w:rFonts w:asciiTheme="minorHAnsi" w:hAnsiTheme="minorHAnsi" w:cstheme="minorHAnsi"/>
          <w:szCs w:val="22"/>
        </w:rPr>
        <w:t>solution</w:t>
      </w:r>
      <w:r w:rsidRPr="00A83DDE">
        <w:rPr>
          <w:rFonts w:asciiTheme="minorHAnsi" w:hAnsiTheme="minorHAnsi" w:cstheme="minorHAnsi"/>
          <w:szCs w:val="22"/>
        </w:rPr>
        <w:t xml:space="preserve"> of these Incidents as per the Response and Re</w:t>
      </w:r>
      <w:r>
        <w:rPr>
          <w:rFonts w:asciiTheme="minorHAnsi" w:hAnsiTheme="minorHAnsi" w:cstheme="minorHAnsi"/>
          <w:szCs w:val="22"/>
        </w:rPr>
        <w:t>solution</w:t>
      </w:r>
      <w:r w:rsidRPr="00A83DDE">
        <w:rPr>
          <w:rFonts w:asciiTheme="minorHAnsi" w:hAnsiTheme="minorHAnsi" w:cstheme="minorHAnsi"/>
          <w:szCs w:val="22"/>
        </w:rPr>
        <w:t xml:space="preserve"> Times set out above. </w:t>
      </w:r>
    </w:p>
    <w:p w14:paraId="513393CA"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lastRenderedPageBreak/>
        <w:br w:type="page"/>
      </w:r>
    </w:p>
    <w:p w14:paraId="42B98A91" w14:textId="1E712C45" w:rsidR="00E24F32" w:rsidRPr="005D10E8" w:rsidRDefault="00E24F32" w:rsidP="00E24F32">
      <w:pPr>
        <w:pStyle w:val="Heading3"/>
        <w:tabs>
          <w:tab w:val="center" w:pos="4642"/>
        </w:tabs>
        <w:spacing w:after="216"/>
        <w:ind w:left="-6"/>
        <w:jc w:val="both"/>
        <w:rPr>
          <w:rFonts w:asciiTheme="minorHAnsi" w:hAnsiTheme="minorHAnsi" w:cstheme="minorHAnsi"/>
        </w:rPr>
      </w:pPr>
      <w:r w:rsidRPr="00D6662C">
        <w:rPr>
          <w:rFonts w:asciiTheme="minorHAnsi" w:hAnsiTheme="minorHAnsi" w:cstheme="minorHAnsi"/>
        </w:rPr>
        <w:lastRenderedPageBreak/>
        <w:t>1</w:t>
      </w:r>
      <w:r>
        <w:rPr>
          <w:rFonts w:asciiTheme="minorHAnsi" w:hAnsiTheme="minorHAnsi" w:cstheme="minorHAnsi"/>
        </w:rPr>
        <w:t>0</w:t>
      </w:r>
      <w:r w:rsidRPr="005D10E8">
        <w:rPr>
          <w:rFonts w:asciiTheme="minorHAnsi" w:hAnsiTheme="minorHAnsi" w:cstheme="minorHAnsi"/>
        </w:rPr>
        <w:t>.</w:t>
      </w:r>
      <w:r>
        <w:rPr>
          <w:rFonts w:asciiTheme="minorHAnsi" w:hAnsiTheme="minorHAnsi" w:cstheme="minorHAnsi"/>
        </w:rPr>
        <w:t xml:space="preserve"> </w:t>
      </w:r>
      <w:bookmarkStart w:id="108" w:name="_Toc525825170"/>
      <w:r w:rsidRPr="005D10E8">
        <w:rPr>
          <w:rFonts w:asciiTheme="minorHAnsi" w:hAnsiTheme="minorHAnsi" w:cstheme="minorHAnsi"/>
        </w:rPr>
        <w:t>MANAGEMENT AND RE</w:t>
      </w:r>
      <w:r>
        <w:rPr>
          <w:rFonts w:asciiTheme="minorHAnsi" w:hAnsiTheme="minorHAnsi" w:cstheme="minorHAnsi"/>
        </w:rPr>
        <w:t>SOLUTION</w:t>
      </w:r>
      <w:r w:rsidRPr="005D10E8">
        <w:rPr>
          <w:rFonts w:asciiTheme="minorHAnsi" w:hAnsiTheme="minorHAnsi" w:cstheme="minorHAnsi"/>
        </w:rPr>
        <w:t xml:space="preserve"> OF INCIDENTS</w:t>
      </w:r>
      <w:bookmarkEnd w:id="108"/>
      <w:r w:rsidRPr="005D10E8">
        <w:rPr>
          <w:rFonts w:asciiTheme="minorHAnsi" w:hAnsiTheme="minorHAnsi" w:cstheme="minorHAnsi"/>
        </w:rPr>
        <w:t xml:space="preserve"> </w:t>
      </w:r>
    </w:p>
    <w:p w14:paraId="6305C2E0" w14:textId="77777777" w:rsidR="00E24F32" w:rsidRPr="00F753F9" w:rsidRDefault="00E24F32" w:rsidP="00E24F32">
      <w:pPr>
        <w:spacing w:line="360" w:lineRule="auto"/>
        <w:ind w:left="720"/>
        <w:jc w:val="both"/>
        <w:rPr>
          <w:rFonts w:asciiTheme="minorHAnsi" w:hAnsiTheme="minorHAnsi" w:cstheme="minorHAnsi"/>
          <w:szCs w:val="22"/>
        </w:rPr>
      </w:pPr>
      <w:r w:rsidRPr="005D10E8">
        <w:rPr>
          <w:rFonts w:asciiTheme="minorHAnsi" w:hAnsiTheme="minorHAnsi" w:cstheme="minorHAnsi"/>
        </w:rPr>
        <w:t xml:space="preserve"> </w:t>
      </w:r>
    </w:p>
    <w:p w14:paraId="6F120249" w14:textId="4A2A7257" w:rsidR="00E24F32" w:rsidRPr="00F753F9" w:rsidRDefault="00E24F32" w:rsidP="00E24F32">
      <w:pPr>
        <w:numPr>
          <w:ilvl w:val="0"/>
          <w:numId w:val="53"/>
        </w:numPr>
        <w:spacing w:after="5" w:line="360" w:lineRule="auto"/>
        <w:ind w:right="159" w:hanging="360"/>
        <w:jc w:val="both"/>
        <w:rPr>
          <w:rFonts w:asciiTheme="minorHAnsi" w:hAnsiTheme="minorHAnsi" w:cstheme="minorHAnsi"/>
          <w:szCs w:val="22"/>
        </w:rPr>
      </w:pPr>
      <w:r w:rsidRPr="00F753F9">
        <w:rPr>
          <w:rFonts w:asciiTheme="minorHAnsi" w:hAnsiTheme="minorHAnsi" w:cstheme="minorHAnsi"/>
          <w:szCs w:val="22"/>
        </w:rPr>
        <w:t xml:space="preserve">The Contractor shall respond to and resolve all Incidents within the Response Times set out at clause </w:t>
      </w:r>
      <w:r w:rsidR="00920E4B">
        <w:rPr>
          <w:rFonts w:asciiTheme="minorHAnsi" w:hAnsiTheme="minorHAnsi" w:cstheme="minorHAnsi"/>
          <w:szCs w:val="22"/>
        </w:rPr>
        <w:t>9</w:t>
      </w:r>
      <w:r w:rsidRPr="00F753F9">
        <w:rPr>
          <w:rFonts w:asciiTheme="minorHAnsi" w:hAnsiTheme="minorHAnsi" w:cstheme="minorHAnsi"/>
          <w:szCs w:val="22"/>
        </w:rPr>
        <w:t xml:space="preserve">(a) above. </w:t>
      </w:r>
    </w:p>
    <w:p w14:paraId="20EE8E7A" w14:textId="77777777" w:rsidR="00E24F32" w:rsidRPr="00F753F9" w:rsidRDefault="00E24F32" w:rsidP="00E24F32">
      <w:pPr>
        <w:spacing w:line="360" w:lineRule="auto"/>
        <w:ind w:left="720"/>
        <w:jc w:val="both"/>
        <w:rPr>
          <w:rFonts w:asciiTheme="minorHAnsi" w:hAnsiTheme="minorHAnsi" w:cstheme="minorHAnsi"/>
          <w:szCs w:val="22"/>
        </w:rPr>
      </w:pPr>
      <w:r w:rsidRPr="00F753F9">
        <w:rPr>
          <w:rFonts w:asciiTheme="minorHAnsi" w:hAnsiTheme="minorHAnsi" w:cstheme="minorHAnsi"/>
          <w:szCs w:val="22"/>
        </w:rPr>
        <w:t xml:space="preserve"> </w:t>
      </w:r>
    </w:p>
    <w:p w14:paraId="7ADC9DC8" w14:textId="77777777" w:rsidR="00E24F32" w:rsidRPr="00F753F9" w:rsidRDefault="00E24F32" w:rsidP="00E24F32">
      <w:pPr>
        <w:numPr>
          <w:ilvl w:val="0"/>
          <w:numId w:val="53"/>
        </w:numPr>
        <w:spacing w:after="5" w:line="360" w:lineRule="auto"/>
        <w:ind w:right="159" w:hanging="360"/>
        <w:jc w:val="both"/>
        <w:rPr>
          <w:rFonts w:asciiTheme="minorHAnsi" w:hAnsiTheme="minorHAnsi" w:cstheme="minorHAnsi"/>
          <w:szCs w:val="22"/>
        </w:rPr>
      </w:pPr>
      <w:r w:rsidRPr="00F753F9">
        <w:rPr>
          <w:rFonts w:asciiTheme="minorHAnsi" w:hAnsiTheme="minorHAnsi" w:cstheme="minorHAnsi"/>
          <w:szCs w:val="22"/>
        </w:rPr>
        <w:t xml:space="preserve">Every effort shall be made by the Contractor to resolve each Incident at, or as soon as possible after, the first point of contact. </w:t>
      </w:r>
    </w:p>
    <w:p w14:paraId="7C9DFC16" w14:textId="77777777" w:rsidR="00E24F32" w:rsidRPr="00F753F9" w:rsidRDefault="00E24F32" w:rsidP="00E24F32">
      <w:pPr>
        <w:spacing w:line="360" w:lineRule="auto"/>
        <w:jc w:val="both"/>
        <w:rPr>
          <w:rFonts w:asciiTheme="minorHAnsi" w:hAnsiTheme="minorHAnsi" w:cstheme="minorHAnsi"/>
          <w:szCs w:val="22"/>
        </w:rPr>
      </w:pPr>
      <w:r w:rsidRPr="00F753F9">
        <w:rPr>
          <w:rFonts w:asciiTheme="minorHAnsi" w:hAnsiTheme="minorHAnsi" w:cstheme="minorHAnsi"/>
          <w:szCs w:val="22"/>
        </w:rPr>
        <w:t xml:space="preserve"> </w:t>
      </w:r>
    </w:p>
    <w:p w14:paraId="53DCD0B3" w14:textId="77777777" w:rsidR="00E24F32" w:rsidRPr="00F753F9" w:rsidRDefault="00E24F32" w:rsidP="00E24F32">
      <w:pPr>
        <w:numPr>
          <w:ilvl w:val="0"/>
          <w:numId w:val="53"/>
        </w:numPr>
        <w:spacing w:after="5" w:line="360" w:lineRule="auto"/>
        <w:ind w:right="159" w:hanging="360"/>
        <w:jc w:val="both"/>
        <w:rPr>
          <w:rFonts w:asciiTheme="minorHAnsi" w:hAnsiTheme="minorHAnsi" w:cstheme="minorHAnsi"/>
          <w:szCs w:val="22"/>
        </w:rPr>
      </w:pPr>
      <w:r w:rsidRPr="00F753F9">
        <w:rPr>
          <w:rFonts w:asciiTheme="minorHAnsi" w:hAnsiTheme="minorHAnsi" w:cstheme="minorHAnsi"/>
          <w:szCs w:val="22"/>
        </w:rPr>
        <w:t>The Contractor shall ensure that the Service Personnel use an issue tracking system to maintain a comprehensive record of all Incidents, including the Priority of each Incident and the actions taken to achieve their Re</w:t>
      </w:r>
      <w:r>
        <w:rPr>
          <w:rFonts w:asciiTheme="minorHAnsi" w:hAnsiTheme="minorHAnsi" w:cstheme="minorHAnsi"/>
          <w:szCs w:val="22"/>
        </w:rPr>
        <w:t>solution</w:t>
      </w:r>
      <w:r w:rsidRPr="00F753F9">
        <w:rPr>
          <w:rFonts w:asciiTheme="minorHAnsi" w:hAnsiTheme="minorHAnsi" w:cstheme="minorHAnsi"/>
          <w:szCs w:val="22"/>
        </w:rPr>
        <w:t xml:space="preserve">. </w:t>
      </w:r>
    </w:p>
    <w:p w14:paraId="593F54D8" w14:textId="77777777" w:rsidR="00E24F32" w:rsidRPr="00F753F9" w:rsidRDefault="00E24F32" w:rsidP="00E24F32">
      <w:pPr>
        <w:spacing w:line="360" w:lineRule="auto"/>
        <w:ind w:left="1068"/>
        <w:jc w:val="both"/>
        <w:rPr>
          <w:rFonts w:asciiTheme="minorHAnsi" w:hAnsiTheme="minorHAnsi" w:cstheme="minorHAnsi"/>
          <w:szCs w:val="22"/>
        </w:rPr>
      </w:pPr>
      <w:r w:rsidRPr="00F753F9">
        <w:rPr>
          <w:rFonts w:asciiTheme="minorHAnsi" w:hAnsiTheme="minorHAnsi" w:cstheme="minorHAnsi"/>
          <w:szCs w:val="22"/>
        </w:rPr>
        <w:t xml:space="preserve"> </w:t>
      </w:r>
    </w:p>
    <w:p w14:paraId="6DA6B8EF" w14:textId="77777777" w:rsidR="00E24F32" w:rsidRPr="005D10E8" w:rsidRDefault="00E24F32" w:rsidP="00E24F32">
      <w:pPr>
        <w:numPr>
          <w:ilvl w:val="0"/>
          <w:numId w:val="53"/>
        </w:numPr>
        <w:spacing w:after="5" w:line="360" w:lineRule="auto"/>
        <w:ind w:right="159" w:hanging="360"/>
        <w:jc w:val="both"/>
        <w:rPr>
          <w:rFonts w:asciiTheme="minorHAnsi" w:hAnsiTheme="minorHAnsi" w:cstheme="minorHAnsi"/>
        </w:rPr>
      </w:pPr>
      <w:r w:rsidRPr="00F753F9">
        <w:rPr>
          <w:rFonts w:asciiTheme="minorHAnsi" w:hAnsiTheme="minorHAnsi" w:cstheme="minorHAnsi"/>
          <w:szCs w:val="22"/>
        </w:rPr>
        <w:t>Incidents may be communicated by either telephone or electronic mail or other means agreed between the Parties, however all Incidents must be recorded and logged in the issue tracking system.</w:t>
      </w:r>
      <w:r w:rsidRPr="005D10E8">
        <w:rPr>
          <w:rFonts w:asciiTheme="minorHAnsi" w:hAnsiTheme="minorHAnsi" w:cstheme="minorHAnsi"/>
        </w:rPr>
        <w:t xml:space="preserve">  </w:t>
      </w:r>
    </w:p>
    <w:p w14:paraId="30119A31" w14:textId="77777777" w:rsidR="00E24F32" w:rsidRPr="005D10E8" w:rsidRDefault="00E24F32" w:rsidP="00E24F32">
      <w:pPr>
        <w:ind w:left="720"/>
        <w:rPr>
          <w:rFonts w:asciiTheme="minorHAnsi" w:hAnsiTheme="minorHAnsi" w:cstheme="minorHAnsi"/>
        </w:rPr>
      </w:pPr>
      <w:r w:rsidRPr="005D10E8">
        <w:rPr>
          <w:rFonts w:asciiTheme="minorHAnsi" w:hAnsiTheme="minorHAnsi" w:cstheme="minorHAnsi"/>
        </w:rPr>
        <w:t xml:space="preserve"> </w:t>
      </w:r>
    </w:p>
    <w:p w14:paraId="2E551CE6"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124267E4" w14:textId="403E370C" w:rsidR="00E24F32" w:rsidRPr="00D6662C" w:rsidRDefault="00E24F32" w:rsidP="00E24F32">
      <w:pPr>
        <w:pStyle w:val="Heading3"/>
        <w:tabs>
          <w:tab w:val="center" w:pos="3086"/>
        </w:tabs>
        <w:spacing w:after="219"/>
        <w:ind w:left="-6"/>
        <w:jc w:val="both"/>
        <w:rPr>
          <w:rFonts w:asciiTheme="minorHAnsi" w:hAnsiTheme="minorHAnsi" w:cstheme="minorHAnsi"/>
        </w:rPr>
      </w:pPr>
      <w:bookmarkStart w:id="109" w:name="_Toc525825171"/>
      <w:r w:rsidRPr="00D6662C">
        <w:rPr>
          <w:rFonts w:asciiTheme="minorHAnsi" w:hAnsiTheme="minorHAnsi" w:cstheme="minorHAnsi"/>
        </w:rPr>
        <w:lastRenderedPageBreak/>
        <w:t>1</w:t>
      </w:r>
      <w:r>
        <w:rPr>
          <w:rFonts w:asciiTheme="minorHAnsi" w:hAnsiTheme="minorHAnsi" w:cstheme="minorHAnsi"/>
        </w:rPr>
        <w:t>1</w:t>
      </w:r>
      <w:r w:rsidRPr="00D6662C">
        <w:rPr>
          <w:rFonts w:asciiTheme="minorHAnsi" w:hAnsiTheme="minorHAnsi" w:cstheme="minorHAnsi"/>
        </w:rPr>
        <w:t>.</w:t>
      </w:r>
      <w:r w:rsidRPr="00D6662C">
        <w:rPr>
          <w:rFonts w:asciiTheme="minorHAnsi" w:eastAsia="Arial" w:hAnsiTheme="minorHAnsi" w:cstheme="minorHAnsi"/>
        </w:rPr>
        <w:t xml:space="preserve"> </w:t>
      </w:r>
      <w:r w:rsidRPr="00D6662C">
        <w:rPr>
          <w:rFonts w:asciiTheme="minorHAnsi" w:hAnsiTheme="minorHAnsi" w:cstheme="minorHAnsi"/>
        </w:rPr>
        <w:t>ESCALATION PROCESS FOR INCIDENTS</w:t>
      </w:r>
      <w:bookmarkEnd w:id="109"/>
      <w:r w:rsidRPr="00D6662C">
        <w:rPr>
          <w:rFonts w:asciiTheme="minorHAnsi" w:hAnsiTheme="minorHAnsi" w:cstheme="minorHAnsi"/>
        </w:rPr>
        <w:t xml:space="preserve"> </w:t>
      </w:r>
    </w:p>
    <w:p w14:paraId="1898627C" w14:textId="697EDAAA" w:rsidR="00E24F32" w:rsidRPr="00F753F9" w:rsidRDefault="00E24F32" w:rsidP="00E24F32">
      <w:pPr>
        <w:numPr>
          <w:ilvl w:val="0"/>
          <w:numId w:val="54"/>
        </w:numPr>
        <w:spacing w:after="213" w:line="360" w:lineRule="auto"/>
        <w:ind w:right="159" w:hanging="509"/>
        <w:jc w:val="both"/>
        <w:rPr>
          <w:rFonts w:asciiTheme="minorHAnsi" w:hAnsiTheme="minorHAnsi" w:cstheme="minorHAnsi"/>
          <w:szCs w:val="22"/>
        </w:rPr>
      </w:pPr>
      <w:r w:rsidRPr="00F753F9">
        <w:rPr>
          <w:rFonts w:asciiTheme="minorHAnsi" w:hAnsiTheme="minorHAnsi" w:cstheme="minorHAnsi"/>
          <w:szCs w:val="22"/>
        </w:rPr>
        <w:t xml:space="preserve">To ensure that all </w:t>
      </w:r>
      <w:r w:rsidR="00920E4B">
        <w:rPr>
          <w:rFonts w:asciiTheme="minorHAnsi" w:hAnsiTheme="minorHAnsi" w:cstheme="minorHAnsi"/>
          <w:szCs w:val="22"/>
        </w:rPr>
        <w:t>Revenue</w:t>
      </w:r>
      <w:r w:rsidRPr="00F753F9">
        <w:rPr>
          <w:rFonts w:asciiTheme="minorHAnsi" w:hAnsiTheme="minorHAnsi" w:cstheme="minorHAnsi"/>
          <w:szCs w:val="22"/>
        </w:rPr>
        <w:t xml:space="preserve"> Incidents receive the highest level of care, the escalation matrix set out in this clause 12 shall apply.  The Contractor guarantees that any Incident which falls outside the Re</w:t>
      </w:r>
      <w:r>
        <w:rPr>
          <w:rFonts w:asciiTheme="minorHAnsi" w:hAnsiTheme="minorHAnsi" w:cstheme="minorHAnsi"/>
          <w:szCs w:val="22"/>
        </w:rPr>
        <w:t>solution</w:t>
      </w:r>
      <w:r w:rsidRPr="00F753F9">
        <w:rPr>
          <w:rFonts w:asciiTheme="minorHAnsi" w:hAnsiTheme="minorHAnsi" w:cstheme="minorHAnsi"/>
          <w:szCs w:val="22"/>
        </w:rPr>
        <w:t xml:space="preserve"> Times defined in this Service Schedule will receive the attention of senior management within the Contractor’s organisation.</w:t>
      </w:r>
      <w:r w:rsidRPr="00F753F9">
        <w:rPr>
          <w:rFonts w:asciiTheme="minorHAnsi" w:hAnsiTheme="minorHAnsi" w:cstheme="minorHAnsi"/>
          <w:b/>
          <w:szCs w:val="22"/>
        </w:rPr>
        <w:t xml:space="preserve"> </w:t>
      </w:r>
    </w:p>
    <w:p w14:paraId="2906DB8E" w14:textId="35E3189C" w:rsidR="00E24F32" w:rsidRPr="00F753F9" w:rsidRDefault="00E24F32" w:rsidP="00E24F32">
      <w:pPr>
        <w:numPr>
          <w:ilvl w:val="0"/>
          <w:numId w:val="54"/>
        </w:numPr>
        <w:spacing w:after="213" w:line="360" w:lineRule="auto"/>
        <w:ind w:right="159" w:hanging="509"/>
        <w:jc w:val="both"/>
        <w:rPr>
          <w:rFonts w:asciiTheme="minorHAnsi" w:hAnsiTheme="minorHAnsi" w:cstheme="minorHAnsi"/>
          <w:szCs w:val="22"/>
        </w:rPr>
      </w:pPr>
      <w:r w:rsidRPr="00F753F9">
        <w:rPr>
          <w:rFonts w:asciiTheme="minorHAnsi" w:hAnsiTheme="minorHAnsi" w:cstheme="minorHAnsi"/>
          <w:szCs w:val="22"/>
        </w:rPr>
        <w:t>Where an Incident is not resolved within the Incident Re</w:t>
      </w:r>
      <w:r>
        <w:rPr>
          <w:rFonts w:asciiTheme="minorHAnsi" w:hAnsiTheme="minorHAnsi" w:cstheme="minorHAnsi"/>
          <w:szCs w:val="22"/>
        </w:rPr>
        <w:t>solution</w:t>
      </w:r>
      <w:r w:rsidRPr="00F753F9">
        <w:rPr>
          <w:rFonts w:asciiTheme="minorHAnsi" w:hAnsiTheme="minorHAnsi" w:cstheme="minorHAnsi"/>
          <w:szCs w:val="22"/>
        </w:rPr>
        <w:t xml:space="preserve"> Times </w:t>
      </w:r>
      <w:r>
        <w:rPr>
          <w:rFonts w:asciiTheme="minorHAnsi" w:hAnsiTheme="minorHAnsi" w:cstheme="minorHAnsi"/>
          <w:szCs w:val="22"/>
        </w:rPr>
        <w:t xml:space="preserve">in clause </w:t>
      </w:r>
      <w:r w:rsidR="00920E4B">
        <w:rPr>
          <w:rFonts w:asciiTheme="minorHAnsi" w:hAnsiTheme="minorHAnsi" w:cstheme="minorHAnsi"/>
          <w:szCs w:val="22"/>
        </w:rPr>
        <w:t>9</w:t>
      </w:r>
      <w:r>
        <w:rPr>
          <w:rFonts w:asciiTheme="minorHAnsi" w:hAnsiTheme="minorHAnsi" w:cstheme="minorHAnsi"/>
          <w:szCs w:val="22"/>
        </w:rPr>
        <w:t>(a)</w:t>
      </w:r>
      <w:r w:rsidRPr="00F753F9">
        <w:rPr>
          <w:rFonts w:asciiTheme="minorHAnsi" w:hAnsiTheme="minorHAnsi" w:cstheme="minorHAnsi"/>
          <w:szCs w:val="22"/>
        </w:rPr>
        <w:t xml:space="preserve"> </w:t>
      </w:r>
      <w:r w:rsidR="00920E4B">
        <w:rPr>
          <w:rFonts w:asciiTheme="minorHAnsi" w:hAnsiTheme="minorHAnsi" w:cstheme="minorHAnsi"/>
          <w:szCs w:val="22"/>
        </w:rPr>
        <w:t>Revenue</w:t>
      </w:r>
      <w:r w:rsidRPr="00F753F9">
        <w:rPr>
          <w:rFonts w:asciiTheme="minorHAnsi" w:hAnsiTheme="minorHAnsi" w:cstheme="minorHAnsi"/>
          <w:szCs w:val="22"/>
        </w:rPr>
        <w:t xml:space="preserve"> may escalate the Incident to the Contractor personnel listed in </w:t>
      </w:r>
      <w:r>
        <w:rPr>
          <w:rFonts w:asciiTheme="minorHAnsi" w:hAnsiTheme="minorHAnsi" w:cstheme="minorHAnsi"/>
          <w:szCs w:val="22"/>
        </w:rPr>
        <w:t xml:space="preserve">clause </w:t>
      </w:r>
      <w:r w:rsidR="008B1799">
        <w:rPr>
          <w:rFonts w:asciiTheme="minorHAnsi" w:hAnsiTheme="minorHAnsi" w:cstheme="minorHAnsi"/>
          <w:szCs w:val="22"/>
        </w:rPr>
        <w:t>9</w:t>
      </w:r>
      <w:r>
        <w:rPr>
          <w:rFonts w:asciiTheme="minorHAnsi" w:hAnsiTheme="minorHAnsi" w:cstheme="minorHAnsi"/>
          <w:szCs w:val="22"/>
        </w:rPr>
        <w:t xml:space="preserve">(a) </w:t>
      </w:r>
      <w:r w:rsidRPr="00F753F9">
        <w:rPr>
          <w:rFonts w:asciiTheme="minorHAnsi" w:hAnsiTheme="minorHAnsi" w:cstheme="minorHAnsi"/>
          <w:szCs w:val="22"/>
        </w:rPr>
        <w:t>straight away.  The appropriate Contractor personnel shall take any and all action necessary within his/her level of responsibility to effect a full Re</w:t>
      </w:r>
      <w:r>
        <w:rPr>
          <w:rFonts w:asciiTheme="minorHAnsi" w:hAnsiTheme="minorHAnsi" w:cstheme="minorHAnsi"/>
          <w:szCs w:val="22"/>
        </w:rPr>
        <w:t>solution</w:t>
      </w:r>
      <w:r w:rsidRPr="00F753F9">
        <w:rPr>
          <w:rFonts w:asciiTheme="minorHAnsi" w:hAnsiTheme="minorHAnsi" w:cstheme="minorHAnsi"/>
          <w:szCs w:val="22"/>
        </w:rPr>
        <w:t xml:space="preserve"> of the Incident for the benefit of </w:t>
      </w:r>
      <w:r w:rsidR="00920E4B">
        <w:rPr>
          <w:rFonts w:asciiTheme="minorHAnsi" w:hAnsiTheme="minorHAnsi" w:cstheme="minorHAnsi"/>
          <w:szCs w:val="22"/>
        </w:rPr>
        <w:t>Revenue</w:t>
      </w:r>
      <w:r w:rsidRPr="00F753F9">
        <w:rPr>
          <w:rFonts w:asciiTheme="minorHAnsi" w:hAnsiTheme="minorHAnsi" w:cstheme="minorHAnsi"/>
          <w:szCs w:val="22"/>
        </w:rPr>
        <w:t xml:space="preserve"> as soon as possible.   </w:t>
      </w:r>
      <w:r w:rsidRPr="00F753F9">
        <w:rPr>
          <w:rFonts w:asciiTheme="minorHAnsi" w:hAnsiTheme="minorHAnsi" w:cstheme="minorHAnsi"/>
          <w:b/>
          <w:szCs w:val="22"/>
        </w:rPr>
        <w:t xml:space="preserve"> </w:t>
      </w:r>
    </w:p>
    <w:p w14:paraId="0721AC62" w14:textId="77777777" w:rsidR="00E24F32" w:rsidRPr="00F753F9" w:rsidRDefault="00E24F32" w:rsidP="00E24F32">
      <w:pPr>
        <w:numPr>
          <w:ilvl w:val="0"/>
          <w:numId w:val="54"/>
        </w:numPr>
        <w:spacing w:after="215" w:line="360" w:lineRule="auto"/>
        <w:ind w:right="159" w:hanging="509"/>
        <w:jc w:val="both"/>
        <w:rPr>
          <w:rFonts w:asciiTheme="minorHAnsi" w:hAnsiTheme="minorHAnsi" w:cstheme="minorHAnsi"/>
          <w:szCs w:val="22"/>
        </w:rPr>
      </w:pPr>
      <w:r w:rsidRPr="00F753F9">
        <w:rPr>
          <w:rFonts w:asciiTheme="minorHAnsi" w:hAnsiTheme="minorHAnsi" w:cstheme="minorHAnsi"/>
          <w:szCs w:val="22"/>
        </w:rPr>
        <w:t>The escalation time for Priority 1 Incidents commences upon notification or detection of the Incident, regardless of whether this occurs during Normal Service Time or Emergency Cover Time.  The escalation time for all other Incidents commences upon notification or detection of the Incident, provided such notification or detection occurs within Normal Service Time, or alternatively on the commencement of Normal Service Time immediately following such notification or detection.</w:t>
      </w:r>
      <w:r w:rsidRPr="00F753F9">
        <w:rPr>
          <w:rFonts w:asciiTheme="minorHAnsi" w:hAnsiTheme="minorHAnsi" w:cstheme="minorHAnsi"/>
          <w:b/>
          <w:szCs w:val="22"/>
        </w:rPr>
        <w:t xml:space="preserve"> </w:t>
      </w:r>
    </w:p>
    <w:p w14:paraId="31DEDE41" w14:textId="77777777" w:rsidR="00E24F32" w:rsidRPr="005D10E8" w:rsidRDefault="00E24F32" w:rsidP="00E24F32">
      <w:pPr>
        <w:spacing w:after="89"/>
        <w:ind w:left="1080"/>
        <w:rPr>
          <w:rFonts w:asciiTheme="minorHAnsi" w:hAnsiTheme="minorHAnsi" w:cstheme="minorHAnsi"/>
        </w:rPr>
      </w:pPr>
      <w:r w:rsidRPr="005D10E8">
        <w:rPr>
          <w:rFonts w:asciiTheme="minorHAnsi" w:hAnsiTheme="minorHAnsi" w:cstheme="minorHAnsi"/>
          <w:b/>
        </w:rPr>
        <w:t xml:space="preserve"> </w:t>
      </w:r>
    </w:p>
    <w:p w14:paraId="4E01355C" w14:textId="77777777" w:rsidR="00E24F32" w:rsidRPr="005D10E8" w:rsidRDefault="00E24F32" w:rsidP="00E24F32">
      <w:pPr>
        <w:spacing w:after="199"/>
        <w:rPr>
          <w:rFonts w:asciiTheme="minorHAnsi" w:hAnsiTheme="minorHAnsi" w:cstheme="minorHAnsi"/>
        </w:rPr>
      </w:pPr>
      <w:r w:rsidRPr="005D10E8">
        <w:rPr>
          <w:rFonts w:asciiTheme="minorHAnsi" w:hAnsiTheme="minorHAnsi" w:cstheme="minorHAnsi"/>
        </w:rPr>
        <w:t xml:space="preserve">  </w:t>
      </w:r>
    </w:p>
    <w:p w14:paraId="1F68EAC8"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1703C4C3" w14:textId="2DD2ABB1" w:rsidR="00E24F32" w:rsidRPr="005D10E8" w:rsidRDefault="00E24F32" w:rsidP="00E24F32">
      <w:pPr>
        <w:pStyle w:val="Heading3"/>
        <w:tabs>
          <w:tab w:val="center" w:pos="1369"/>
        </w:tabs>
        <w:spacing w:after="219"/>
        <w:ind w:left="-6"/>
        <w:jc w:val="both"/>
        <w:rPr>
          <w:rFonts w:asciiTheme="minorHAnsi" w:hAnsiTheme="minorHAnsi" w:cstheme="minorHAnsi"/>
        </w:rPr>
      </w:pPr>
      <w:bookmarkStart w:id="110" w:name="_Toc525825172"/>
      <w:r w:rsidRPr="00D6662C">
        <w:rPr>
          <w:rFonts w:asciiTheme="minorHAnsi" w:hAnsiTheme="minorHAnsi" w:cstheme="minorHAnsi"/>
        </w:rPr>
        <w:lastRenderedPageBreak/>
        <w:t>1</w:t>
      </w:r>
      <w:r>
        <w:rPr>
          <w:rFonts w:asciiTheme="minorHAnsi" w:hAnsiTheme="minorHAnsi" w:cstheme="minorHAnsi"/>
        </w:rPr>
        <w:t>2</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REMEDIES</w:t>
      </w:r>
      <w:bookmarkEnd w:id="110"/>
      <w:r w:rsidRPr="005D10E8">
        <w:rPr>
          <w:rFonts w:asciiTheme="minorHAnsi" w:hAnsiTheme="minorHAnsi" w:cstheme="minorHAnsi"/>
        </w:rPr>
        <w:t xml:space="preserve">  </w:t>
      </w:r>
    </w:p>
    <w:p w14:paraId="06A038F9" w14:textId="350925D9" w:rsidR="00E24F32" w:rsidRPr="007E5D7E" w:rsidRDefault="00E24F32" w:rsidP="00E24F32">
      <w:pPr>
        <w:numPr>
          <w:ilvl w:val="0"/>
          <w:numId w:val="55"/>
        </w:numPr>
        <w:spacing w:after="5" w:line="360" w:lineRule="auto"/>
        <w:ind w:left="1426" w:right="159" w:hanging="720"/>
        <w:jc w:val="both"/>
        <w:rPr>
          <w:rFonts w:asciiTheme="minorHAnsi" w:hAnsiTheme="minorHAnsi" w:cstheme="minorHAnsi"/>
          <w:szCs w:val="22"/>
        </w:rPr>
      </w:pPr>
      <w:r w:rsidRPr="007E5D7E">
        <w:rPr>
          <w:rFonts w:asciiTheme="minorHAnsi" w:hAnsiTheme="minorHAnsi" w:cstheme="minorHAnsi"/>
          <w:szCs w:val="22"/>
        </w:rPr>
        <w:t>The adequacy of the provision of the Service will be assessed on a monthly basis by reference to the Service Reports defined in clause 1</w:t>
      </w:r>
      <w:r w:rsidR="00920E4B">
        <w:rPr>
          <w:rFonts w:asciiTheme="minorHAnsi" w:hAnsiTheme="minorHAnsi" w:cstheme="minorHAnsi"/>
          <w:szCs w:val="22"/>
        </w:rPr>
        <w:t>3</w:t>
      </w:r>
      <w:r w:rsidRPr="007E5D7E">
        <w:rPr>
          <w:rFonts w:asciiTheme="minorHAnsi" w:hAnsiTheme="minorHAnsi" w:cstheme="minorHAnsi"/>
          <w:szCs w:val="22"/>
        </w:rPr>
        <w:t xml:space="preserve"> below.  At the end of each month, in the event that any Incident(s) have not been resolved within the applicable Re</w:t>
      </w:r>
      <w:r>
        <w:rPr>
          <w:rFonts w:asciiTheme="minorHAnsi" w:hAnsiTheme="minorHAnsi" w:cstheme="minorHAnsi"/>
          <w:szCs w:val="22"/>
        </w:rPr>
        <w:t>solution</w:t>
      </w:r>
      <w:r w:rsidRPr="007E5D7E">
        <w:rPr>
          <w:rFonts w:asciiTheme="minorHAnsi" w:hAnsiTheme="minorHAnsi" w:cstheme="minorHAnsi"/>
          <w:szCs w:val="22"/>
        </w:rPr>
        <w:t xml:space="preserve"> Time, </w:t>
      </w:r>
      <w:r w:rsidR="00920E4B">
        <w:rPr>
          <w:rFonts w:asciiTheme="minorHAnsi" w:hAnsiTheme="minorHAnsi" w:cstheme="minorHAnsi"/>
          <w:szCs w:val="22"/>
        </w:rPr>
        <w:t>Revenue</w:t>
      </w:r>
      <w:r w:rsidRPr="007E5D7E">
        <w:rPr>
          <w:rFonts w:asciiTheme="minorHAnsi" w:hAnsiTheme="minorHAnsi" w:cstheme="minorHAnsi"/>
          <w:szCs w:val="22"/>
        </w:rPr>
        <w:t xml:space="preserve"> shall be entitled to, and the Contractor shall provide to </w:t>
      </w:r>
      <w:r w:rsidR="00920E4B">
        <w:rPr>
          <w:rFonts w:asciiTheme="minorHAnsi" w:hAnsiTheme="minorHAnsi" w:cstheme="minorHAnsi"/>
          <w:szCs w:val="22"/>
        </w:rPr>
        <w:t>Revenue</w:t>
      </w:r>
      <w:r w:rsidRPr="007E5D7E">
        <w:rPr>
          <w:rFonts w:asciiTheme="minorHAnsi" w:hAnsiTheme="minorHAnsi" w:cstheme="minorHAnsi"/>
          <w:szCs w:val="22"/>
        </w:rPr>
        <w:t xml:space="preserve">, Service Credits in accordance with the following matrix up to a maximum aggregate amount of 50% of the Charges due to the Contractor in that month (the ‘Monthly Charge’).  </w:t>
      </w:r>
    </w:p>
    <w:p w14:paraId="4BB64A8D" w14:textId="77777777" w:rsidR="00E24F32" w:rsidRPr="005D10E8" w:rsidRDefault="00E24F32" w:rsidP="00E24F32">
      <w:pPr>
        <w:ind w:left="706"/>
        <w:rPr>
          <w:rFonts w:asciiTheme="minorHAnsi" w:hAnsiTheme="minorHAnsi" w:cstheme="minorHAnsi"/>
        </w:rPr>
      </w:pPr>
      <w:r w:rsidRPr="005D10E8">
        <w:rPr>
          <w:rFonts w:asciiTheme="minorHAnsi" w:hAnsiTheme="minorHAnsi" w:cstheme="minorHAnsi"/>
        </w:rPr>
        <w:t xml:space="preserve"> </w:t>
      </w:r>
    </w:p>
    <w:tbl>
      <w:tblPr>
        <w:tblStyle w:val="TableGrid0"/>
        <w:tblW w:w="9076" w:type="dxa"/>
        <w:tblInd w:w="7" w:type="dxa"/>
        <w:tblCellMar>
          <w:top w:w="14" w:type="dxa"/>
          <w:left w:w="110" w:type="dxa"/>
          <w:right w:w="48" w:type="dxa"/>
        </w:tblCellMar>
        <w:tblLook w:val="04A0" w:firstRow="1" w:lastRow="0" w:firstColumn="1" w:lastColumn="0" w:noHBand="0" w:noVBand="1"/>
      </w:tblPr>
      <w:tblGrid>
        <w:gridCol w:w="1064"/>
        <w:gridCol w:w="4267"/>
        <w:gridCol w:w="3745"/>
      </w:tblGrid>
      <w:tr w:rsidR="00E24F32" w:rsidRPr="005D10E8" w14:paraId="6F5E83A4" w14:textId="77777777" w:rsidTr="001B2E09">
        <w:trPr>
          <w:trHeight w:val="1253"/>
        </w:trPr>
        <w:tc>
          <w:tcPr>
            <w:tcW w:w="1064" w:type="dxa"/>
            <w:tcBorders>
              <w:top w:val="single" w:sz="8" w:space="0" w:color="000000"/>
              <w:left w:val="nil"/>
              <w:bottom w:val="single" w:sz="4" w:space="0" w:color="auto"/>
              <w:right w:val="single" w:sz="4" w:space="0" w:color="FFFFFF"/>
            </w:tcBorders>
            <w:shd w:val="clear" w:color="auto" w:fill="4472C4" w:themeFill="accent1"/>
            <w:vAlign w:val="center"/>
          </w:tcPr>
          <w:p w14:paraId="2B56CF80" w14:textId="77777777" w:rsidR="00E24F32" w:rsidRPr="00B764E4" w:rsidRDefault="00E24F32" w:rsidP="008C7213">
            <w:pPr>
              <w:rPr>
                <w:rFonts w:cstheme="minorHAnsi"/>
              </w:rPr>
            </w:pPr>
            <w:r w:rsidRPr="00B764E4">
              <w:rPr>
                <w:rFonts w:cstheme="minorHAnsi"/>
                <w:b/>
              </w:rPr>
              <w:t xml:space="preserve">Priority </w:t>
            </w:r>
          </w:p>
        </w:tc>
        <w:tc>
          <w:tcPr>
            <w:tcW w:w="4267" w:type="dxa"/>
            <w:tcBorders>
              <w:top w:val="single" w:sz="8" w:space="0" w:color="000000"/>
              <w:left w:val="single" w:sz="4" w:space="0" w:color="FFFFFF"/>
              <w:bottom w:val="single" w:sz="4" w:space="0" w:color="auto"/>
              <w:right w:val="single" w:sz="4" w:space="0" w:color="FFFFFF"/>
            </w:tcBorders>
            <w:shd w:val="clear" w:color="auto" w:fill="4472C4" w:themeFill="accent1"/>
          </w:tcPr>
          <w:p w14:paraId="3C6337E5" w14:textId="77777777" w:rsidR="00E24F32" w:rsidRPr="00B764E4" w:rsidRDefault="00E24F32" w:rsidP="008C7213">
            <w:pPr>
              <w:ind w:right="128"/>
              <w:jc w:val="center"/>
              <w:rPr>
                <w:rFonts w:cstheme="minorHAnsi"/>
              </w:rPr>
            </w:pPr>
            <w:r w:rsidRPr="00B764E4">
              <w:rPr>
                <w:rFonts w:cstheme="minorHAnsi"/>
                <w:b/>
              </w:rPr>
              <w:t xml:space="preserve">Service Credits for </w:t>
            </w:r>
          </w:p>
          <w:p w14:paraId="4564103A" w14:textId="77777777" w:rsidR="00E24F32" w:rsidRPr="00B764E4" w:rsidRDefault="00E24F32" w:rsidP="008C7213">
            <w:pPr>
              <w:ind w:right="65"/>
              <w:jc w:val="center"/>
              <w:rPr>
                <w:rFonts w:cstheme="minorHAnsi"/>
              </w:rPr>
            </w:pPr>
            <w:r w:rsidRPr="00B764E4">
              <w:rPr>
                <w:rFonts w:cstheme="minorHAnsi"/>
                <w:b/>
              </w:rPr>
              <w:t xml:space="preserve">Exceeding Resolution </w:t>
            </w:r>
          </w:p>
          <w:p w14:paraId="2ACF5837" w14:textId="77777777" w:rsidR="00E24F32" w:rsidRPr="00B764E4" w:rsidRDefault="00E24F32" w:rsidP="008C7213">
            <w:pPr>
              <w:ind w:right="126"/>
              <w:jc w:val="center"/>
              <w:rPr>
                <w:rFonts w:cstheme="minorHAnsi"/>
              </w:rPr>
            </w:pPr>
            <w:r w:rsidRPr="00B764E4">
              <w:rPr>
                <w:rFonts w:cstheme="minorHAnsi"/>
                <w:b/>
              </w:rPr>
              <w:t xml:space="preserve">Time </w:t>
            </w:r>
          </w:p>
          <w:p w14:paraId="6F77F2F8" w14:textId="77777777" w:rsidR="00E24F32" w:rsidRPr="00B764E4" w:rsidRDefault="00E24F32" w:rsidP="008C7213">
            <w:pPr>
              <w:ind w:right="125"/>
              <w:jc w:val="center"/>
              <w:rPr>
                <w:rFonts w:cstheme="minorHAnsi"/>
              </w:rPr>
            </w:pPr>
            <w:r w:rsidRPr="00B764E4">
              <w:rPr>
                <w:rFonts w:cstheme="minorHAnsi"/>
                <w:b/>
              </w:rPr>
              <w:t xml:space="preserve">(for each Incident) </w:t>
            </w:r>
          </w:p>
        </w:tc>
        <w:tc>
          <w:tcPr>
            <w:tcW w:w="3745" w:type="dxa"/>
            <w:tcBorders>
              <w:top w:val="single" w:sz="8" w:space="0" w:color="000000"/>
              <w:left w:val="single" w:sz="4" w:space="0" w:color="FFFFFF"/>
              <w:bottom w:val="single" w:sz="4" w:space="0" w:color="auto"/>
              <w:right w:val="nil"/>
            </w:tcBorders>
            <w:shd w:val="clear" w:color="auto" w:fill="4472C4" w:themeFill="accent1"/>
          </w:tcPr>
          <w:p w14:paraId="67B10EC0" w14:textId="77777777" w:rsidR="00E24F32" w:rsidRPr="00B764E4" w:rsidRDefault="00E24F32" w:rsidP="008C7213">
            <w:pPr>
              <w:ind w:right="125"/>
              <w:jc w:val="center"/>
              <w:rPr>
                <w:rFonts w:cstheme="minorHAnsi"/>
              </w:rPr>
            </w:pPr>
            <w:r w:rsidRPr="00B764E4">
              <w:rPr>
                <w:rFonts w:cstheme="minorHAnsi"/>
                <w:b/>
              </w:rPr>
              <w:t xml:space="preserve">Service Credits for </w:t>
            </w:r>
          </w:p>
          <w:p w14:paraId="0E8FC2EE" w14:textId="77777777" w:rsidR="00E24F32" w:rsidRPr="00B764E4" w:rsidRDefault="00E24F32" w:rsidP="008C7213">
            <w:pPr>
              <w:spacing w:after="39"/>
              <w:ind w:left="75"/>
              <w:rPr>
                <w:rFonts w:cstheme="minorHAnsi"/>
              </w:rPr>
            </w:pPr>
            <w:r w:rsidRPr="00B764E4">
              <w:rPr>
                <w:rFonts w:cstheme="minorHAnsi"/>
                <w:b/>
              </w:rPr>
              <w:t>Each Additional Day</w:t>
            </w:r>
            <w:r w:rsidRPr="00B764E4">
              <w:rPr>
                <w:rFonts w:cstheme="minorHAnsi"/>
                <w:b/>
                <w:vertAlign w:val="superscript"/>
              </w:rPr>
              <w:footnoteReference w:id="1"/>
            </w:r>
            <w:r w:rsidRPr="00B764E4">
              <w:rPr>
                <w:rFonts w:cstheme="minorHAnsi"/>
                <w:b/>
              </w:rPr>
              <w:t xml:space="preserve"> without a </w:t>
            </w:r>
          </w:p>
          <w:p w14:paraId="3C35DC82" w14:textId="77777777" w:rsidR="00E24F32" w:rsidRPr="00B764E4" w:rsidRDefault="00E24F32" w:rsidP="008C7213">
            <w:pPr>
              <w:spacing w:after="19"/>
              <w:ind w:right="66"/>
              <w:jc w:val="center"/>
              <w:rPr>
                <w:rFonts w:cstheme="minorHAnsi"/>
              </w:rPr>
            </w:pPr>
            <w:r w:rsidRPr="00B764E4">
              <w:rPr>
                <w:rFonts w:cstheme="minorHAnsi"/>
                <w:b/>
              </w:rPr>
              <w:t xml:space="preserve">Resolution </w:t>
            </w:r>
          </w:p>
          <w:p w14:paraId="79593BF8" w14:textId="77777777" w:rsidR="00E24F32" w:rsidRPr="00B764E4" w:rsidRDefault="00E24F32" w:rsidP="008C7213">
            <w:pPr>
              <w:ind w:right="122"/>
              <w:jc w:val="center"/>
              <w:rPr>
                <w:rFonts w:cstheme="minorHAnsi"/>
              </w:rPr>
            </w:pPr>
            <w:r w:rsidRPr="00B764E4">
              <w:rPr>
                <w:rFonts w:cstheme="minorHAnsi"/>
                <w:b/>
              </w:rPr>
              <w:t xml:space="preserve">(for each Incident) </w:t>
            </w:r>
          </w:p>
        </w:tc>
      </w:tr>
      <w:tr w:rsidR="00E24F32" w:rsidRPr="005D10E8" w14:paraId="0508F28E" w14:textId="77777777" w:rsidTr="001B2E09">
        <w:trPr>
          <w:trHeight w:val="320"/>
        </w:trPr>
        <w:tc>
          <w:tcPr>
            <w:tcW w:w="1064" w:type="dxa"/>
            <w:tcBorders>
              <w:top w:val="single" w:sz="4" w:space="0" w:color="auto"/>
              <w:left w:val="single" w:sz="4" w:space="0" w:color="auto"/>
              <w:bottom w:val="single" w:sz="4" w:space="0" w:color="auto"/>
              <w:right w:val="single" w:sz="4" w:space="0" w:color="auto"/>
            </w:tcBorders>
          </w:tcPr>
          <w:p w14:paraId="17ED0FCF" w14:textId="77777777" w:rsidR="00E24F32" w:rsidRPr="005D10E8" w:rsidRDefault="00E24F32" w:rsidP="008C7213">
            <w:pPr>
              <w:ind w:right="125"/>
              <w:jc w:val="center"/>
              <w:rPr>
                <w:rFonts w:cstheme="minorHAnsi"/>
              </w:rPr>
            </w:pPr>
            <w:r w:rsidRPr="005D10E8">
              <w:rPr>
                <w:rFonts w:cstheme="minorHAnsi"/>
                <w:b/>
              </w:rPr>
              <w:t xml:space="preserve">1  </w:t>
            </w:r>
          </w:p>
        </w:tc>
        <w:tc>
          <w:tcPr>
            <w:tcW w:w="4267" w:type="dxa"/>
            <w:tcBorders>
              <w:top w:val="single" w:sz="4" w:space="0" w:color="auto"/>
              <w:left w:val="single" w:sz="4" w:space="0" w:color="auto"/>
              <w:bottom w:val="single" w:sz="4" w:space="0" w:color="auto"/>
              <w:right w:val="single" w:sz="4" w:space="0" w:color="auto"/>
            </w:tcBorders>
          </w:tcPr>
          <w:p w14:paraId="7C843AF5" w14:textId="77777777" w:rsidR="00E24F32" w:rsidRPr="005D10E8" w:rsidRDefault="00E24F32" w:rsidP="008C7213">
            <w:pPr>
              <w:ind w:right="128"/>
              <w:jc w:val="center"/>
              <w:rPr>
                <w:rFonts w:cstheme="minorHAnsi"/>
              </w:rPr>
            </w:pPr>
            <w:r w:rsidRPr="005D10E8">
              <w:rPr>
                <w:rFonts w:cstheme="minorHAnsi"/>
              </w:rPr>
              <w:t xml:space="preserve">2.5% of Monthly Charge </w:t>
            </w:r>
          </w:p>
        </w:tc>
        <w:tc>
          <w:tcPr>
            <w:tcW w:w="3745" w:type="dxa"/>
            <w:tcBorders>
              <w:top w:val="single" w:sz="4" w:space="0" w:color="auto"/>
              <w:left w:val="single" w:sz="4" w:space="0" w:color="auto"/>
              <w:bottom w:val="single" w:sz="4" w:space="0" w:color="auto"/>
              <w:right w:val="single" w:sz="4" w:space="0" w:color="auto"/>
            </w:tcBorders>
          </w:tcPr>
          <w:p w14:paraId="77D6C322" w14:textId="77777777" w:rsidR="00E24F32" w:rsidRPr="005D10E8" w:rsidRDefault="00E24F32" w:rsidP="008C7213">
            <w:pPr>
              <w:ind w:right="130"/>
              <w:jc w:val="center"/>
              <w:rPr>
                <w:rFonts w:cstheme="minorHAnsi"/>
              </w:rPr>
            </w:pPr>
            <w:r w:rsidRPr="005D10E8">
              <w:rPr>
                <w:rFonts w:cstheme="minorHAnsi"/>
              </w:rPr>
              <w:t xml:space="preserve">1.5% Monthly Charge </w:t>
            </w:r>
          </w:p>
        </w:tc>
      </w:tr>
      <w:tr w:rsidR="00E24F32" w:rsidRPr="005D10E8" w14:paraId="6A2FFA96" w14:textId="77777777" w:rsidTr="001B2E09">
        <w:trPr>
          <w:trHeight w:val="321"/>
        </w:trPr>
        <w:tc>
          <w:tcPr>
            <w:tcW w:w="1064" w:type="dxa"/>
            <w:tcBorders>
              <w:top w:val="single" w:sz="4" w:space="0" w:color="auto"/>
              <w:left w:val="single" w:sz="4" w:space="0" w:color="auto"/>
              <w:bottom w:val="single" w:sz="4" w:space="0" w:color="auto"/>
              <w:right w:val="single" w:sz="4" w:space="0" w:color="auto"/>
            </w:tcBorders>
          </w:tcPr>
          <w:p w14:paraId="434DE729" w14:textId="77777777" w:rsidR="00E24F32" w:rsidRPr="005D10E8" w:rsidRDefault="00E24F32" w:rsidP="008C7213">
            <w:pPr>
              <w:ind w:right="125"/>
              <w:jc w:val="center"/>
              <w:rPr>
                <w:rFonts w:cstheme="minorHAnsi"/>
              </w:rPr>
            </w:pPr>
            <w:r w:rsidRPr="005D10E8">
              <w:rPr>
                <w:rFonts w:cstheme="minorHAnsi"/>
                <w:b/>
              </w:rPr>
              <w:t xml:space="preserve">2  </w:t>
            </w:r>
          </w:p>
        </w:tc>
        <w:tc>
          <w:tcPr>
            <w:tcW w:w="4267" w:type="dxa"/>
            <w:tcBorders>
              <w:top w:val="single" w:sz="4" w:space="0" w:color="auto"/>
              <w:left w:val="single" w:sz="4" w:space="0" w:color="auto"/>
              <w:bottom w:val="single" w:sz="4" w:space="0" w:color="auto"/>
              <w:right w:val="single" w:sz="4" w:space="0" w:color="auto"/>
            </w:tcBorders>
          </w:tcPr>
          <w:p w14:paraId="1EA9E4DE" w14:textId="77777777" w:rsidR="00E24F32" w:rsidRPr="005D10E8" w:rsidRDefault="00E24F32" w:rsidP="008C7213">
            <w:pPr>
              <w:ind w:right="128"/>
              <w:jc w:val="center"/>
              <w:rPr>
                <w:rFonts w:cstheme="minorHAnsi"/>
              </w:rPr>
            </w:pPr>
            <w:r w:rsidRPr="005D10E8">
              <w:rPr>
                <w:rFonts w:cstheme="minorHAnsi"/>
              </w:rPr>
              <w:t xml:space="preserve">1.5% of Monthly Charge </w:t>
            </w:r>
          </w:p>
        </w:tc>
        <w:tc>
          <w:tcPr>
            <w:tcW w:w="3745" w:type="dxa"/>
            <w:tcBorders>
              <w:top w:val="single" w:sz="4" w:space="0" w:color="auto"/>
              <w:left w:val="single" w:sz="4" w:space="0" w:color="auto"/>
              <w:bottom w:val="single" w:sz="4" w:space="0" w:color="auto"/>
              <w:right w:val="single" w:sz="4" w:space="0" w:color="auto"/>
            </w:tcBorders>
          </w:tcPr>
          <w:p w14:paraId="76BDCB5F" w14:textId="77777777" w:rsidR="00E24F32" w:rsidRPr="005D10E8" w:rsidRDefault="00E24F32" w:rsidP="008C7213">
            <w:pPr>
              <w:ind w:right="130"/>
              <w:jc w:val="center"/>
              <w:rPr>
                <w:rFonts w:cstheme="minorHAnsi"/>
              </w:rPr>
            </w:pPr>
            <w:r w:rsidRPr="005D10E8">
              <w:rPr>
                <w:rFonts w:cstheme="minorHAnsi"/>
              </w:rPr>
              <w:t xml:space="preserve">0.5% of Monthly Charge </w:t>
            </w:r>
          </w:p>
        </w:tc>
      </w:tr>
      <w:tr w:rsidR="00E24F32" w:rsidRPr="005D10E8" w14:paraId="36BAD191" w14:textId="77777777" w:rsidTr="001B2E09">
        <w:trPr>
          <w:trHeight w:val="318"/>
        </w:trPr>
        <w:tc>
          <w:tcPr>
            <w:tcW w:w="1064" w:type="dxa"/>
            <w:tcBorders>
              <w:top w:val="single" w:sz="4" w:space="0" w:color="auto"/>
              <w:left w:val="single" w:sz="4" w:space="0" w:color="auto"/>
              <w:bottom w:val="single" w:sz="4" w:space="0" w:color="auto"/>
              <w:right w:val="single" w:sz="4" w:space="0" w:color="auto"/>
            </w:tcBorders>
          </w:tcPr>
          <w:p w14:paraId="4DAD4F17" w14:textId="77777777" w:rsidR="00E24F32" w:rsidRPr="005D10E8" w:rsidRDefault="00E24F32" w:rsidP="008C7213">
            <w:pPr>
              <w:ind w:right="125"/>
              <w:jc w:val="center"/>
              <w:rPr>
                <w:rFonts w:cstheme="minorHAnsi"/>
              </w:rPr>
            </w:pPr>
            <w:r w:rsidRPr="005D10E8">
              <w:rPr>
                <w:rFonts w:cstheme="minorHAnsi"/>
                <w:b/>
              </w:rPr>
              <w:t xml:space="preserve">3  </w:t>
            </w:r>
          </w:p>
        </w:tc>
        <w:tc>
          <w:tcPr>
            <w:tcW w:w="4267" w:type="dxa"/>
            <w:tcBorders>
              <w:top w:val="single" w:sz="4" w:space="0" w:color="auto"/>
              <w:left w:val="single" w:sz="4" w:space="0" w:color="auto"/>
              <w:bottom w:val="single" w:sz="4" w:space="0" w:color="auto"/>
              <w:right w:val="single" w:sz="4" w:space="0" w:color="auto"/>
            </w:tcBorders>
          </w:tcPr>
          <w:p w14:paraId="0CC01633" w14:textId="77777777" w:rsidR="00E24F32" w:rsidRPr="005D10E8" w:rsidRDefault="00E24F32" w:rsidP="008C7213">
            <w:pPr>
              <w:ind w:left="194"/>
              <w:jc w:val="center"/>
              <w:rPr>
                <w:rFonts w:cstheme="minorHAnsi"/>
              </w:rPr>
            </w:pPr>
            <w:r w:rsidRPr="005D10E8">
              <w:rPr>
                <w:rFonts w:cstheme="minorHAnsi"/>
              </w:rPr>
              <w:t>0.5% of Monthly Charge</w:t>
            </w:r>
          </w:p>
        </w:tc>
        <w:tc>
          <w:tcPr>
            <w:tcW w:w="3745" w:type="dxa"/>
            <w:tcBorders>
              <w:top w:val="single" w:sz="4" w:space="0" w:color="auto"/>
              <w:left w:val="single" w:sz="4" w:space="0" w:color="auto"/>
              <w:bottom w:val="single" w:sz="4" w:space="0" w:color="auto"/>
              <w:right w:val="single" w:sz="4" w:space="0" w:color="auto"/>
            </w:tcBorders>
          </w:tcPr>
          <w:p w14:paraId="40206B22" w14:textId="77777777" w:rsidR="00E24F32" w:rsidRPr="005D10E8" w:rsidRDefault="00E24F32" w:rsidP="008C7213">
            <w:pPr>
              <w:ind w:right="127"/>
              <w:jc w:val="center"/>
              <w:rPr>
                <w:rFonts w:cstheme="minorHAnsi"/>
              </w:rPr>
            </w:pPr>
            <w:r w:rsidRPr="005D10E8">
              <w:rPr>
                <w:rFonts w:cstheme="minorHAnsi"/>
              </w:rPr>
              <w:t xml:space="preserve">0 </w:t>
            </w:r>
          </w:p>
        </w:tc>
      </w:tr>
      <w:tr w:rsidR="00E24F32" w:rsidRPr="005D10E8" w14:paraId="70C8039E" w14:textId="77777777" w:rsidTr="001B2E09">
        <w:trPr>
          <w:trHeight w:val="320"/>
        </w:trPr>
        <w:tc>
          <w:tcPr>
            <w:tcW w:w="1064" w:type="dxa"/>
            <w:tcBorders>
              <w:top w:val="single" w:sz="4" w:space="0" w:color="auto"/>
              <w:left w:val="single" w:sz="4" w:space="0" w:color="auto"/>
              <w:bottom w:val="single" w:sz="4" w:space="0" w:color="auto"/>
              <w:right w:val="single" w:sz="4" w:space="0" w:color="auto"/>
            </w:tcBorders>
          </w:tcPr>
          <w:p w14:paraId="380675D4" w14:textId="77777777" w:rsidR="00E24F32" w:rsidRPr="005D10E8" w:rsidRDefault="00E24F32" w:rsidP="008C7213">
            <w:pPr>
              <w:ind w:right="125"/>
              <w:jc w:val="center"/>
              <w:rPr>
                <w:rFonts w:cstheme="minorHAnsi"/>
              </w:rPr>
            </w:pPr>
            <w:r w:rsidRPr="005D10E8">
              <w:rPr>
                <w:rFonts w:cstheme="minorHAnsi"/>
                <w:b/>
              </w:rPr>
              <w:t xml:space="preserve">4  </w:t>
            </w:r>
          </w:p>
        </w:tc>
        <w:tc>
          <w:tcPr>
            <w:tcW w:w="4267" w:type="dxa"/>
            <w:tcBorders>
              <w:top w:val="single" w:sz="4" w:space="0" w:color="auto"/>
              <w:left w:val="single" w:sz="4" w:space="0" w:color="auto"/>
              <w:bottom w:val="single" w:sz="4" w:space="0" w:color="auto"/>
              <w:right w:val="single" w:sz="4" w:space="0" w:color="auto"/>
            </w:tcBorders>
          </w:tcPr>
          <w:p w14:paraId="6AE30ACC" w14:textId="77777777" w:rsidR="00E24F32" w:rsidRPr="005D10E8" w:rsidRDefault="00E24F32" w:rsidP="008C7213">
            <w:pPr>
              <w:ind w:right="124"/>
              <w:jc w:val="center"/>
              <w:rPr>
                <w:rFonts w:cstheme="minorHAnsi"/>
              </w:rPr>
            </w:pPr>
            <w:r w:rsidRPr="005D10E8">
              <w:rPr>
                <w:rFonts w:cstheme="minorHAnsi"/>
              </w:rPr>
              <w:t xml:space="preserve">0 </w:t>
            </w:r>
          </w:p>
        </w:tc>
        <w:tc>
          <w:tcPr>
            <w:tcW w:w="3745" w:type="dxa"/>
            <w:tcBorders>
              <w:top w:val="single" w:sz="4" w:space="0" w:color="auto"/>
              <w:left w:val="single" w:sz="4" w:space="0" w:color="auto"/>
              <w:bottom w:val="single" w:sz="4" w:space="0" w:color="auto"/>
              <w:right w:val="single" w:sz="4" w:space="0" w:color="auto"/>
            </w:tcBorders>
          </w:tcPr>
          <w:p w14:paraId="23222A93" w14:textId="77777777" w:rsidR="00E24F32" w:rsidRPr="005D10E8" w:rsidRDefault="00E24F32" w:rsidP="008C7213">
            <w:pPr>
              <w:ind w:right="127"/>
              <w:jc w:val="center"/>
              <w:rPr>
                <w:rFonts w:cstheme="minorHAnsi"/>
              </w:rPr>
            </w:pPr>
            <w:r w:rsidRPr="005D10E8">
              <w:rPr>
                <w:rFonts w:cstheme="minorHAnsi"/>
              </w:rPr>
              <w:t xml:space="preserve">0 </w:t>
            </w:r>
          </w:p>
        </w:tc>
      </w:tr>
    </w:tbl>
    <w:p w14:paraId="1A17D2E3"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1F02181F" w14:textId="77777777" w:rsidR="00E24F32" w:rsidRPr="007E5D7E" w:rsidRDefault="00E24F32" w:rsidP="00E24F32">
      <w:pPr>
        <w:spacing w:line="360" w:lineRule="auto"/>
        <w:ind w:right="159"/>
        <w:jc w:val="both"/>
        <w:rPr>
          <w:rFonts w:asciiTheme="minorHAnsi" w:hAnsiTheme="minorHAnsi" w:cstheme="minorHAnsi"/>
          <w:szCs w:val="22"/>
        </w:rPr>
      </w:pPr>
      <w:r w:rsidRPr="007E5D7E">
        <w:rPr>
          <w:rFonts w:asciiTheme="minorHAnsi" w:hAnsiTheme="minorHAnsi" w:cstheme="minorHAnsi"/>
          <w:szCs w:val="22"/>
        </w:rPr>
        <w:t>Service Credits will be accumulated for all Incidents exceeding the Re</w:t>
      </w:r>
      <w:r>
        <w:rPr>
          <w:rFonts w:asciiTheme="minorHAnsi" w:hAnsiTheme="minorHAnsi" w:cstheme="minorHAnsi"/>
          <w:szCs w:val="22"/>
        </w:rPr>
        <w:t>solution</w:t>
      </w:r>
      <w:r w:rsidRPr="007E5D7E">
        <w:rPr>
          <w:rFonts w:asciiTheme="minorHAnsi" w:hAnsiTheme="minorHAnsi" w:cstheme="minorHAnsi"/>
          <w:szCs w:val="22"/>
        </w:rPr>
        <w:t xml:space="preserve"> Time. </w:t>
      </w:r>
    </w:p>
    <w:p w14:paraId="2E6425F2" w14:textId="77777777" w:rsidR="00E24F32" w:rsidRPr="007E5D7E" w:rsidRDefault="00E24F32" w:rsidP="00E24F32">
      <w:pPr>
        <w:spacing w:after="195" w:line="360" w:lineRule="auto"/>
        <w:jc w:val="both"/>
        <w:rPr>
          <w:rFonts w:asciiTheme="minorHAnsi" w:hAnsiTheme="minorHAnsi" w:cstheme="minorHAnsi"/>
          <w:b/>
          <w:szCs w:val="22"/>
        </w:rPr>
      </w:pPr>
      <w:r>
        <w:rPr>
          <w:rFonts w:asciiTheme="minorHAnsi" w:hAnsiTheme="minorHAnsi" w:cstheme="minorHAnsi"/>
          <w:szCs w:val="22"/>
        </w:rPr>
        <w:t xml:space="preserve"> </w:t>
      </w:r>
      <w:r w:rsidRPr="007E5D7E">
        <w:rPr>
          <w:rFonts w:asciiTheme="minorHAnsi" w:hAnsiTheme="minorHAnsi" w:cstheme="minorHAnsi"/>
          <w:szCs w:val="22"/>
        </w:rPr>
        <w:t xml:space="preserve"> </w:t>
      </w:r>
      <w:r w:rsidRPr="007E5D7E">
        <w:rPr>
          <w:rFonts w:asciiTheme="minorHAnsi" w:hAnsiTheme="minorHAnsi" w:cstheme="minorHAnsi"/>
          <w:b/>
          <w:szCs w:val="22"/>
        </w:rPr>
        <w:t>KPI: System Availability Rate</w:t>
      </w:r>
    </w:p>
    <w:p w14:paraId="53106FBB" w14:textId="3EC60CB4" w:rsidR="00E24F32" w:rsidRPr="00FB333A" w:rsidRDefault="00E24F32" w:rsidP="00E24F32">
      <w:pPr>
        <w:numPr>
          <w:ilvl w:val="0"/>
          <w:numId w:val="55"/>
        </w:numPr>
        <w:spacing w:after="210" w:line="360" w:lineRule="auto"/>
        <w:ind w:left="1426" w:right="159" w:hanging="720"/>
        <w:jc w:val="both"/>
        <w:rPr>
          <w:rFonts w:asciiTheme="minorHAnsi" w:hAnsiTheme="minorHAnsi"/>
        </w:rPr>
      </w:pPr>
      <w:r w:rsidRPr="007E5D7E">
        <w:rPr>
          <w:rFonts w:asciiTheme="minorHAnsi" w:hAnsiTheme="minorHAnsi" w:cstheme="minorHAnsi"/>
          <w:szCs w:val="22"/>
        </w:rPr>
        <w:t xml:space="preserve">The Availability Rate shall be assessed on a monthly basis by reference to the Service Reports defined in clause 14 below.  At the end of each month, in the event that the System Availability Rate has fallen below the levels specified in the following matrix, the </w:t>
      </w:r>
      <w:r w:rsidR="00920E4B">
        <w:rPr>
          <w:rFonts w:asciiTheme="minorHAnsi" w:hAnsiTheme="minorHAnsi" w:cstheme="minorHAnsi"/>
          <w:szCs w:val="22"/>
        </w:rPr>
        <w:t>Revenue</w:t>
      </w:r>
      <w:r w:rsidRPr="007E5D7E">
        <w:rPr>
          <w:rFonts w:asciiTheme="minorHAnsi" w:hAnsiTheme="minorHAnsi" w:cstheme="minorHAnsi"/>
          <w:szCs w:val="22"/>
        </w:rPr>
        <w:t xml:space="preserve"> shall be entitled to, and the Contractor shall provide to </w:t>
      </w:r>
      <w:r w:rsidR="00920E4B">
        <w:rPr>
          <w:rFonts w:asciiTheme="minorHAnsi" w:hAnsiTheme="minorHAnsi" w:cstheme="minorHAnsi"/>
          <w:szCs w:val="22"/>
        </w:rPr>
        <w:t>Revenue</w:t>
      </w:r>
      <w:r w:rsidRPr="007E5D7E">
        <w:rPr>
          <w:rFonts w:asciiTheme="minorHAnsi" w:hAnsiTheme="minorHAnsi" w:cstheme="minorHAnsi"/>
          <w:szCs w:val="22"/>
        </w:rPr>
        <w:t xml:space="preserve">, Service Credits in accordance with the following matrix: </w:t>
      </w:r>
    </w:p>
    <w:p w14:paraId="389B4954" w14:textId="77777777" w:rsidR="00E24F32" w:rsidRDefault="00E24F32" w:rsidP="00E24F32">
      <w:pPr>
        <w:rPr>
          <w:rFonts w:asciiTheme="minorHAnsi" w:hAnsiTheme="minorHAnsi" w:cstheme="minorHAnsi"/>
        </w:rPr>
      </w:pPr>
      <w:r w:rsidRPr="005D10E8">
        <w:rPr>
          <w:rFonts w:asciiTheme="minorHAnsi" w:hAnsiTheme="minorHAnsi" w:cstheme="minorHAnsi"/>
        </w:rPr>
        <w:t xml:space="preserve"> </w:t>
      </w:r>
    </w:p>
    <w:p w14:paraId="3858E0AD" w14:textId="77777777" w:rsidR="00E24F32" w:rsidRDefault="00E24F32" w:rsidP="00E24F32">
      <w:pPr>
        <w:rPr>
          <w:rFonts w:asciiTheme="minorHAnsi" w:hAnsiTheme="minorHAnsi" w:cstheme="minorHAnsi"/>
        </w:rPr>
      </w:pPr>
    </w:p>
    <w:p w14:paraId="44B0196D" w14:textId="77777777" w:rsidR="00E24F32" w:rsidRDefault="00E24F32" w:rsidP="00E24F32">
      <w:pPr>
        <w:rPr>
          <w:rFonts w:asciiTheme="minorHAnsi" w:hAnsiTheme="minorHAnsi" w:cstheme="minorHAnsi"/>
        </w:rPr>
      </w:pPr>
    </w:p>
    <w:p w14:paraId="32CC3680" w14:textId="77777777" w:rsidR="00E24F32" w:rsidRDefault="00E24F32" w:rsidP="00E24F32">
      <w:pPr>
        <w:rPr>
          <w:rFonts w:asciiTheme="minorHAnsi" w:hAnsiTheme="minorHAnsi" w:cstheme="minorHAnsi"/>
        </w:rPr>
      </w:pPr>
    </w:p>
    <w:tbl>
      <w:tblPr>
        <w:tblStyle w:val="TableGrid0"/>
        <w:tblW w:w="8085" w:type="dxa"/>
        <w:tblInd w:w="937" w:type="dxa"/>
        <w:tblCellMar>
          <w:top w:w="9" w:type="dxa"/>
          <w:left w:w="108" w:type="dxa"/>
          <w:right w:w="115" w:type="dxa"/>
        </w:tblCellMar>
        <w:tblLook w:val="04A0" w:firstRow="1" w:lastRow="0" w:firstColumn="1" w:lastColumn="0" w:noHBand="0" w:noVBand="1"/>
      </w:tblPr>
      <w:tblGrid>
        <w:gridCol w:w="2727"/>
        <w:gridCol w:w="3449"/>
        <w:gridCol w:w="1909"/>
      </w:tblGrid>
      <w:tr w:rsidR="00E24F32" w:rsidRPr="005D10E8" w14:paraId="7A7D1A73" w14:textId="77777777" w:rsidTr="001B2E09">
        <w:trPr>
          <w:trHeight w:val="812"/>
        </w:trPr>
        <w:tc>
          <w:tcPr>
            <w:tcW w:w="2727" w:type="dxa"/>
            <w:tcBorders>
              <w:top w:val="single" w:sz="4" w:space="0" w:color="000000"/>
              <w:left w:val="nil"/>
              <w:bottom w:val="single" w:sz="4" w:space="0" w:color="000000"/>
              <w:right w:val="single" w:sz="4" w:space="0" w:color="FFFFFF"/>
            </w:tcBorders>
            <w:shd w:val="clear" w:color="auto" w:fill="4472C4" w:themeFill="accent1"/>
            <w:vAlign w:val="center"/>
          </w:tcPr>
          <w:p w14:paraId="5F53A66A" w14:textId="77777777" w:rsidR="00E24F32" w:rsidRPr="00B764E4" w:rsidRDefault="00E24F32" w:rsidP="008C7213">
            <w:pPr>
              <w:spacing w:after="16"/>
              <w:ind w:left="1"/>
              <w:jc w:val="center"/>
              <w:rPr>
                <w:rFonts w:cstheme="minorHAnsi"/>
              </w:rPr>
            </w:pPr>
            <w:r w:rsidRPr="00B764E4">
              <w:rPr>
                <w:rFonts w:cstheme="minorHAnsi"/>
                <w:b/>
              </w:rPr>
              <w:t>Target System</w:t>
            </w:r>
          </w:p>
          <w:p w14:paraId="27240926" w14:textId="77777777" w:rsidR="00E24F32" w:rsidRPr="00B764E4" w:rsidRDefault="00E24F32" w:rsidP="008C7213">
            <w:pPr>
              <w:ind w:left="1"/>
              <w:jc w:val="center"/>
              <w:rPr>
                <w:rFonts w:cstheme="minorHAnsi"/>
              </w:rPr>
            </w:pPr>
            <w:r w:rsidRPr="00B764E4">
              <w:rPr>
                <w:rFonts w:cstheme="minorHAnsi"/>
                <w:b/>
              </w:rPr>
              <w:t>Availability Rate</w:t>
            </w:r>
          </w:p>
        </w:tc>
        <w:tc>
          <w:tcPr>
            <w:tcW w:w="3449" w:type="dxa"/>
            <w:tcBorders>
              <w:top w:val="single" w:sz="4" w:space="0" w:color="000000"/>
              <w:left w:val="single" w:sz="4" w:space="0" w:color="FFFFFF"/>
              <w:bottom w:val="single" w:sz="4" w:space="0" w:color="000000"/>
              <w:right w:val="single" w:sz="4" w:space="0" w:color="FFFFFF"/>
            </w:tcBorders>
            <w:shd w:val="clear" w:color="auto" w:fill="4472C4" w:themeFill="accent1"/>
            <w:vAlign w:val="center"/>
          </w:tcPr>
          <w:p w14:paraId="2C7FCC13" w14:textId="77777777" w:rsidR="00E24F32" w:rsidRPr="00B764E4" w:rsidRDefault="00E24F32" w:rsidP="008C7213">
            <w:pPr>
              <w:spacing w:after="16"/>
              <w:jc w:val="center"/>
              <w:rPr>
                <w:rFonts w:cstheme="minorHAnsi"/>
              </w:rPr>
            </w:pPr>
            <w:r w:rsidRPr="00B764E4">
              <w:rPr>
                <w:rFonts w:cstheme="minorHAnsi"/>
                <w:b/>
              </w:rPr>
              <w:t>% Monthly Availability</w:t>
            </w:r>
          </w:p>
          <w:p w14:paraId="3DC4C381" w14:textId="77777777" w:rsidR="00E24F32" w:rsidRPr="00B764E4" w:rsidRDefault="00E24F32" w:rsidP="008C7213">
            <w:pPr>
              <w:jc w:val="center"/>
              <w:rPr>
                <w:rFonts w:cstheme="minorHAnsi"/>
              </w:rPr>
            </w:pPr>
            <w:r w:rsidRPr="00B764E4">
              <w:rPr>
                <w:rFonts w:cstheme="minorHAnsi"/>
                <w:b/>
              </w:rPr>
              <w:t>[Uptime]</w:t>
            </w:r>
          </w:p>
        </w:tc>
        <w:tc>
          <w:tcPr>
            <w:tcW w:w="1909" w:type="dxa"/>
            <w:tcBorders>
              <w:top w:val="single" w:sz="4" w:space="0" w:color="000000"/>
              <w:left w:val="single" w:sz="4" w:space="0" w:color="FFFFFF"/>
              <w:bottom w:val="single" w:sz="4" w:space="0" w:color="000000"/>
              <w:right w:val="nil"/>
            </w:tcBorders>
            <w:shd w:val="clear" w:color="auto" w:fill="4472C4" w:themeFill="accent1"/>
            <w:vAlign w:val="center"/>
          </w:tcPr>
          <w:p w14:paraId="408CF418" w14:textId="77777777" w:rsidR="00E24F32" w:rsidRPr="00B764E4" w:rsidRDefault="00E24F32" w:rsidP="008C7213">
            <w:pPr>
              <w:jc w:val="center"/>
              <w:rPr>
                <w:rFonts w:cstheme="minorHAnsi"/>
              </w:rPr>
            </w:pPr>
            <w:r w:rsidRPr="00B764E4">
              <w:rPr>
                <w:rFonts w:cstheme="minorHAnsi"/>
                <w:b/>
              </w:rPr>
              <w:t>Service Credits</w:t>
            </w:r>
          </w:p>
        </w:tc>
      </w:tr>
      <w:tr w:rsidR="00E24F32" w:rsidRPr="005D10E8" w14:paraId="7E2502D9" w14:textId="77777777" w:rsidTr="001B2E09">
        <w:trPr>
          <w:trHeight w:val="816"/>
        </w:trPr>
        <w:tc>
          <w:tcPr>
            <w:tcW w:w="2727" w:type="dxa"/>
            <w:vMerge w:val="restart"/>
            <w:tcBorders>
              <w:top w:val="single" w:sz="4" w:space="0" w:color="000000"/>
              <w:left w:val="single" w:sz="4" w:space="0" w:color="000000"/>
              <w:bottom w:val="single" w:sz="4" w:space="0" w:color="000000"/>
              <w:right w:val="single" w:sz="4" w:space="0" w:color="000000"/>
            </w:tcBorders>
          </w:tcPr>
          <w:p w14:paraId="2C6CB6E6" w14:textId="77777777" w:rsidR="00E24F32" w:rsidRPr="005D10E8" w:rsidRDefault="00E24F32" w:rsidP="008C7213">
            <w:pPr>
              <w:spacing w:after="218"/>
              <w:ind w:left="1"/>
              <w:rPr>
                <w:rFonts w:cstheme="minorHAnsi"/>
              </w:rPr>
            </w:pPr>
            <w:r w:rsidRPr="005D10E8">
              <w:rPr>
                <w:rFonts w:cstheme="minorHAnsi"/>
              </w:rPr>
              <w:t xml:space="preserve"> </w:t>
            </w:r>
          </w:p>
          <w:p w14:paraId="61B1589D" w14:textId="31F1D8BC" w:rsidR="00E24F32" w:rsidRPr="005D10E8" w:rsidRDefault="00E24F32" w:rsidP="008C7213">
            <w:pPr>
              <w:ind w:left="1"/>
              <w:rPr>
                <w:rFonts w:cstheme="minorHAnsi"/>
              </w:rPr>
            </w:pPr>
            <w:r w:rsidRPr="005D10E8">
              <w:rPr>
                <w:rFonts w:cstheme="minorHAnsi"/>
              </w:rPr>
              <w:t>99.</w:t>
            </w:r>
            <w:r w:rsidR="00CD7373">
              <w:rPr>
                <w:rFonts w:cstheme="minorHAnsi"/>
              </w:rPr>
              <w:t>99</w:t>
            </w:r>
            <w:r w:rsidRPr="005D10E8">
              <w:rPr>
                <w:rFonts w:cstheme="minorHAnsi"/>
              </w:rPr>
              <w:t xml:space="preserve">% or greater </w:t>
            </w:r>
          </w:p>
        </w:tc>
        <w:tc>
          <w:tcPr>
            <w:tcW w:w="3449" w:type="dxa"/>
            <w:tcBorders>
              <w:top w:val="single" w:sz="4" w:space="0" w:color="000000"/>
              <w:left w:val="single" w:sz="4" w:space="0" w:color="000000"/>
              <w:bottom w:val="single" w:sz="4" w:space="0" w:color="000000"/>
              <w:right w:val="single" w:sz="4" w:space="0" w:color="000000"/>
            </w:tcBorders>
          </w:tcPr>
          <w:p w14:paraId="6BA16EAD" w14:textId="52E40E63" w:rsidR="00E24F32" w:rsidRPr="005D10E8" w:rsidRDefault="00E24F32" w:rsidP="008C7213">
            <w:pPr>
              <w:rPr>
                <w:rFonts w:cstheme="minorHAnsi"/>
              </w:rPr>
            </w:pPr>
            <w:r w:rsidRPr="005D10E8">
              <w:rPr>
                <w:rFonts w:cstheme="minorHAnsi"/>
              </w:rPr>
              <w:t>Less than 99.</w:t>
            </w:r>
            <w:r w:rsidR="00CD7373">
              <w:rPr>
                <w:rFonts w:cstheme="minorHAnsi"/>
              </w:rPr>
              <w:t>99</w:t>
            </w:r>
            <w:r w:rsidR="00CD7373" w:rsidRPr="005D10E8">
              <w:rPr>
                <w:rFonts w:cstheme="minorHAnsi"/>
              </w:rPr>
              <w:t xml:space="preserve"> </w:t>
            </w:r>
            <w:r w:rsidRPr="005D10E8">
              <w:rPr>
                <w:rFonts w:cstheme="minorHAnsi"/>
              </w:rPr>
              <w:t>% but equal to or greater than 99.</w:t>
            </w:r>
            <w:r w:rsidR="00CD7373" w:rsidRPr="005D10E8">
              <w:rPr>
                <w:rFonts w:cstheme="minorHAnsi"/>
              </w:rPr>
              <w:t xml:space="preserve"> 5</w:t>
            </w:r>
            <w:r w:rsidR="009A45BF">
              <w:rPr>
                <w:rFonts w:cstheme="minorHAnsi"/>
              </w:rPr>
              <w:t>0</w:t>
            </w:r>
            <w:r w:rsidRPr="005D10E8">
              <w:rPr>
                <w:rFonts w:cstheme="minorHAnsi"/>
              </w:rPr>
              <w:t xml:space="preserve">% </w:t>
            </w:r>
          </w:p>
        </w:tc>
        <w:tc>
          <w:tcPr>
            <w:tcW w:w="1909" w:type="dxa"/>
            <w:tcBorders>
              <w:top w:val="single" w:sz="4" w:space="0" w:color="000000"/>
              <w:left w:val="single" w:sz="4" w:space="0" w:color="000000"/>
              <w:bottom w:val="single" w:sz="4" w:space="0" w:color="000000"/>
              <w:right w:val="single" w:sz="4" w:space="0" w:color="000000"/>
            </w:tcBorders>
          </w:tcPr>
          <w:p w14:paraId="2B1FD56A" w14:textId="77777777" w:rsidR="00E24F32" w:rsidRPr="005D10E8" w:rsidRDefault="00E24F32" w:rsidP="008C7213">
            <w:pPr>
              <w:spacing w:after="16"/>
              <w:rPr>
                <w:rFonts w:cstheme="minorHAnsi"/>
              </w:rPr>
            </w:pPr>
            <w:r w:rsidRPr="005D10E8">
              <w:rPr>
                <w:rFonts w:cstheme="minorHAnsi"/>
              </w:rPr>
              <w:t xml:space="preserve">2.5% of Monthly </w:t>
            </w:r>
          </w:p>
          <w:p w14:paraId="7F4B1301" w14:textId="77777777" w:rsidR="00E24F32" w:rsidRPr="005D10E8" w:rsidRDefault="00E24F32" w:rsidP="008C7213">
            <w:pPr>
              <w:rPr>
                <w:rFonts w:cstheme="minorHAnsi"/>
              </w:rPr>
            </w:pPr>
            <w:r w:rsidRPr="005D10E8">
              <w:rPr>
                <w:rFonts w:cstheme="minorHAnsi"/>
              </w:rPr>
              <w:t xml:space="preserve">Charge </w:t>
            </w:r>
          </w:p>
        </w:tc>
      </w:tr>
      <w:tr w:rsidR="00E24F32" w:rsidRPr="005D10E8" w14:paraId="65A15AB7" w14:textId="77777777" w:rsidTr="001B2E09">
        <w:trPr>
          <w:trHeight w:val="815"/>
        </w:trPr>
        <w:tc>
          <w:tcPr>
            <w:tcW w:w="0" w:type="auto"/>
            <w:vMerge/>
            <w:tcBorders>
              <w:top w:val="nil"/>
              <w:left w:val="single" w:sz="4" w:space="0" w:color="000000"/>
              <w:bottom w:val="nil"/>
              <w:right w:val="single" w:sz="4" w:space="0" w:color="000000"/>
            </w:tcBorders>
          </w:tcPr>
          <w:p w14:paraId="6CEB37D7" w14:textId="77777777" w:rsidR="00E24F32" w:rsidRPr="005D10E8" w:rsidRDefault="00E24F32" w:rsidP="008C7213">
            <w:pPr>
              <w:rPr>
                <w:rFonts w:cstheme="minorHAnsi"/>
              </w:rPr>
            </w:pPr>
          </w:p>
        </w:tc>
        <w:tc>
          <w:tcPr>
            <w:tcW w:w="3449" w:type="dxa"/>
            <w:tcBorders>
              <w:top w:val="single" w:sz="4" w:space="0" w:color="000000"/>
              <w:left w:val="single" w:sz="4" w:space="0" w:color="000000"/>
              <w:bottom w:val="single" w:sz="4" w:space="0" w:color="000000"/>
              <w:right w:val="single" w:sz="4" w:space="0" w:color="000000"/>
            </w:tcBorders>
          </w:tcPr>
          <w:p w14:paraId="16CA1A6F" w14:textId="1208BC11" w:rsidR="00E24F32" w:rsidRPr="005D10E8" w:rsidRDefault="00E24F32" w:rsidP="008C7213">
            <w:pPr>
              <w:rPr>
                <w:rFonts w:cstheme="minorHAnsi"/>
              </w:rPr>
            </w:pPr>
            <w:r w:rsidRPr="005D10E8">
              <w:rPr>
                <w:rFonts w:cstheme="minorHAnsi"/>
              </w:rPr>
              <w:t>Less than 99.</w:t>
            </w:r>
            <w:r w:rsidR="009A45BF">
              <w:rPr>
                <w:rFonts w:cstheme="minorHAnsi"/>
              </w:rPr>
              <w:t>5</w:t>
            </w:r>
            <w:r w:rsidRPr="005D10E8">
              <w:rPr>
                <w:rFonts w:cstheme="minorHAnsi"/>
              </w:rPr>
              <w:t xml:space="preserve">0% </w:t>
            </w:r>
          </w:p>
        </w:tc>
        <w:tc>
          <w:tcPr>
            <w:tcW w:w="1909" w:type="dxa"/>
            <w:tcBorders>
              <w:top w:val="single" w:sz="4" w:space="0" w:color="000000"/>
              <w:left w:val="single" w:sz="4" w:space="0" w:color="000000"/>
              <w:bottom w:val="single" w:sz="4" w:space="0" w:color="000000"/>
              <w:right w:val="single" w:sz="4" w:space="0" w:color="000000"/>
            </w:tcBorders>
          </w:tcPr>
          <w:p w14:paraId="6264DA61" w14:textId="77777777" w:rsidR="00E24F32" w:rsidRPr="005D10E8" w:rsidRDefault="00E24F32" w:rsidP="008C7213">
            <w:pPr>
              <w:spacing w:after="16"/>
              <w:rPr>
                <w:rFonts w:cstheme="minorHAnsi"/>
              </w:rPr>
            </w:pPr>
            <w:r w:rsidRPr="005D10E8">
              <w:rPr>
                <w:rFonts w:cstheme="minorHAnsi"/>
              </w:rPr>
              <w:t xml:space="preserve">5% of Monthly </w:t>
            </w:r>
          </w:p>
          <w:p w14:paraId="521AB512" w14:textId="77777777" w:rsidR="00E24F32" w:rsidRPr="005D10E8" w:rsidRDefault="00E24F32" w:rsidP="008C7213">
            <w:pPr>
              <w:rPr>
                <w:rFonts w:cstheme="minorHAnsi"/>
              </w:rPr>
            </w:pPr>
            <w:r w:rsidRPr="005D10E8">
              <w:rPr>
                <w:rFonts w:cstheme="minorHAnsi"/>
              </w:rPr>
              <w:t xml:space="preserve">Charge </w:t>
            </w:r>
          </w:p>
        </w:tc>
      </w:tr>
      <w:tr w:rsidR="00E24F32" w:rsidRPr="005D10E8" w14:paraId="66D2C331" w14:textId="77777777" w:rsidTr="001B2E09">
        <w:trPr>
          <w:trHeight w:val="815"/>
        </w:trPr>
        <w:tc>
          <w:tcPr>
            <w:tcW w:w="0" w:type="auto"/>
            <w:vMerge/>
            <w:tcBorders>
              <w:top w:val="nil"/>
              <w:left w:val="single" w:sz="4" w:space="0" w:color="000000"/>
              <w:bottom w:val="single" w:sz="4" w:space="0" w:color="000000"/>
              <w:right w:val="single" w:sz="4" w:space="0" w:color="000000"/>
            </w:tcBorders>
          </w:tcPr>
          <w:p w14:paraId="7A21FCE3" w14:textId="77777777" w:rsidR="00E24F32" w:rsidRPr="005D10E8" w:rsidRDefault="00E24F32" w:rsidP="008C7213">
            <w:pPr>
              <w:rPr>
                <w:rFonts w:cstheme="minorHAnsi"/>
              </w:rPr>
            </w:pPr>
          </w:p>
        </w:tc>
        <w:tc>
          <w:tcPr>
            <w:tcW w:w="3449" w:type="dxa"/>
            <w:tcBorders>
              <w:top w:val="single" w:sz="4" w:space="0" w:color="000000"/>
              <w:left w:val="single" w:sz="4" w:space="0" w:color="000000"/>
              <w:bottom w:val="single" w:sz="4" w:space="0" w:color="000000"/>
              <w:right w:val="single" w:sz="4" w:space="0" w:color="000000"/>
            </w:tcBorders>
          </w:tcPr>
          <w:p w14:paraId="04EF8B93" w14:textId="13B12BD5" w:rsidR="00E24F32" w:rsidRPr="005D10E8" w:rsidRDefault="00E24F32" w:rsidP="008C7213">
            <w:pPr>
              <w:rPr>
                <w:rFonts w:cstheme="minorHAnsi"/>
              </w:rPr>
            </w:pPr>
            <w:r w:rsidRPr="005D10E8">
              <w:rPr>
                <w:rFonts w:cstheme="minorHAnsi"/>
              </w:rPr>
              <w:t>Less than 9</w:t>
            </w:r>
            <w:r w:rsidR="009A45BF">
              <w:rPr>
                <w:rFonts w:cstheme="minorHAnsi"/>
              </w:rPr>
              <w:t>9</w:t>
            </w:r>
            <w:r w:rsidRPr="005D10E8">
              <w:rPr>
                <w:rFonts w:cstheme="minorHAnsi"/>
              </w:rPr>
              <w:t xml:space="preserve">.0% </w:t>
            </w:r>
          </w:p>
        </w:tc>
        <w:tc>
          <w:tcPr>
            <w:tcW w:w="1909" w:type="dxa"/>
            <w:tcBorders>
              <w:top w:val="single" w:sz="4" w:space="0" w:color="000000"/>
              <w:left w:val="single" w:sz="4" w:space="0" w:color="000000"/>
              <w:bottom w:val="single" w:sz="4" w:space="0" w:color="000000"/>
              <w:right w:val="single" w:sz="4" w:space="0" w:color="000000"/>
            </w:tcBorders>
          </w:tcPr>
          <w:p w14:paraId="74CA4AA9" w14:textId="77777777" w:rsidR="00E24F32" w:rsidRPr="005D10E8" w:rsidRDefault="00E24F32" w:rsidP="008C7213">
            <w:pPr>
              <w:spacing w:after="16"/>
              <w:rPr>
                <w:rFonts w:cstheme="minorHAnsi"/>
              </w:rPr>
            </w:pPr>
            <w:r w:rsidRPr="005D10E8">
              <w:rPr>
                <w:rFonts w:cstheme="minorHAnsi"/>
              </w:rPr>
              <w:t xml:space="preserve">10% of Monthly </w:t>
            </w:r>
          </w:p>
          <w:p w14:paraId="0F9F2172" w14:textId="77777777" w:rsidR="00E24F32" w:rsidRPr="005D10E8" w:rsidRDefault="00E24F32" w:rsidP="008C7213">
            <w:pPr>
              <w:rPr>
                <w:rFonts w:cstheme="minorHAnsi"/>
              </w:rPr>
            </w:pPr>
            <w:r w:rsidRPr="005D10E8">
              <w:rPr>
                <w:rFonts w:cstheme="minorHAnsi"/>
              </w:rPr>
              <w:t xml:space="preserve">Charge </w:t>
            </w:r>
          </w:p>
        </w:tc>
      </w:tr>
    </w:tbl>
    <w:p w14:paraId="3E971228" w14:textId="77777777" w:rsidR="00E24F32" w:rsidRPr="005D10E8" w:rsidRDefault="00E24F32" w:rsidP="00E24F32">
      <w:pPr>
        <w:spacing w:after="199"/>
        <w:ind w:left="1426"/>
        <w:rPr>
          <w:rFonts w:asciiTheme="minorHAnsi" w:hAnsiTheme="minorHAnsi" w:cstheme="minorHAnsi"/>
        </w:rPr>
      </w:pPr>
      <w:r w:rsidRPr="005D10E8">
        <w:rPr>
          <w:rFonts w:asciiTheme="minorHAnsi" w:hAnsiTheme="minorHAnsi" w:cstheme="minorHAnsi"/>
        </w:rPr>
        <w:t xml:space="preserve"> </w:t>
      </w:r>
    </w:p>
    <w:p w14:paraId="44A05CD3" w14:textId="5DB41271" w:rsidR="00E24F32" w:rsidRPr="007E5D7E" w:rsidRDefault="00E24F32" w:rsidP="00E24F32">
      <w:pPr>
        <w:numPr>
          <w:ilvl w:val="0"/>
          <w:numId w:val="55"/>
        </w:numPr>
        <w:spacing w:after="5" w:line="360" w:lineRule="auto"/>
        <w:ind w:left="1426" w:right="159" w:hanging="720"/>
        <w:jc w:val="both"/>
        <w:rPr>
          <w:rFonts w:asciiTheme="minorHAnsi" w:hAnsiTheme="minorHAnsi" w:cstheme="minorHAnsi"/>
          <w:szCs w:val="22"/>
        </w:rPr>
      </w:pPr>
      <w:r w:rsidRPr="007E5D7E">
        <w:rPr>
          <w:rFonts w:asciiTheme="minorHAnsi" w:hAnsiTheme="minorHAnsi" w:cstheme="minorHAnsi"/>
          <w:szCs w:val="22"/>
        </w:rPr>
        <w:t xml:space="preserve">In the event that any Service Credits apply under the terms of this clause, the Contractor shall refund </w:t>
      </w:r>
      <w:r w:rsidR="009A45BF">
        <w:rPr>
          <w:rFonts w:asciiTheme="minorHAnsi" w:hAnsiTheme="minorHAnsi" w:cstheme="minorHAnsi"/>
          <w:szCs w:val="22"/>
        </w:rPr>
        <w:t>Revenue</w:t>
      </w:r>
      <w:r w:rsidRPr="007E5D7E">
        <w:rPr>
          <w:rFonts w:asciiTheme="minorHAnsi" w:hAnsiTheme="minorHAnsi" w:cstheme="minorHAnsi"/>
          <w:szCs w:val="22"/>
        </w:rPr>
        <w:t xml:space="preserve"> the full amount of the aggregate Service Credits within 30 days of the date of the receipt of a </w:t>
      </w:r>
      <w:r>
        <w:rPr>
          <w:rFonts w:asciiTheme="minorHAnsi" w:hAnsiTheme="minorHAnsi" w:cstheme="minorHAnsi"/>
          <w:szCs w:val="22"/>
        </w:rPr>
        <w:t>notification</w:t>
      </w:r>
      <w:r w:rsidRPr="007E5D7E">
        <w:rPr>
          <w:rFonts w:asciiTheme="minorHAnsi" w:hAnsiTheme="minorHAnsi" w:cstheme="minorHAnsi"/>
          <w:szCs w:val="22"/>
        </w:rPr>
        <w:t xml:space="preserve"> from </w:t>
      </w:r>
      <w:r w:rsidR="009A45BF">
        <w:rPr>
          <w:rFonts w:asciiTheme="minorHAnsi" w:hAnsiTheme="minorHAnsi" w:cstheme="minorHAnsi"/>
          <w:szCs w:val="22"/>
        </w:rPr>
        <w:t>Revenue</w:t>
      </w:r>
      <w:r w:rsidRPr="007E5D7E">
        <w:rPr>
          <w:rFonts w:asciiTheme="minorHAnsi" w:hAnsiTheme="minorHAnsi" w:cstheme="minorHAnsi"/>
          <w:szCs w:val="22"/>
        </w:rPr>
        <w:t xml:space="preserve">. </w:t>
      </w:r>
    </w:p>
    <w:p w14:paraId="5715F1C1" w14:textId="4F6A4424" w:rsidR="00E24F32" w:rsidRPr="007E5D7E" w:rsidRDefault="00E24F32" w:rsidP="00E24F32">
      <w:pPr>
        <w:spacing w:after="5" w:line="360" w:lineRule="auto"/>
        <w:ind w:left="1426" w:right="159"/>
        <w:jc w:val="both"/>
        <w:rPr>
          <w:rFonts w:asciiTheme="minorHAnsi" w:hAnsiTheme="minorHAnsi" w:cstheme="minorHAnsi"/>
          <w:szCs w:val="22"/>
        </w:rPr>
      </w:pPr>
      <w:r w:rsidRPr="007E5D7E">
        <w:rPr>
          <w:rFonts w:asciiTheme="minorHAnsi" w:hAnsiTheme="minorHAnsi" w:cstheme="minorHAnsi"/>
          <w:szCs w:val="22"/>
        </w:rPr>
        <w:t xml:space="preserve">Alternatively and at its sole discretion, </w:t>
      </w:r>
      <w:r w:rsidR="009A45BF">
        <w:rPr>
          <w:rFonts w:asciiTheme="minorHAnsi" w:hAnsiTheme="minorHAnsi" w:cstheme="minorHAnsi"/>
          <w:szCs w:val="22"/>
        </w:rPr>
        <w:t>Revenue</w:t>
      </w:r>
      <w:r w:rsidRPr="007E5D7E">
        <w:rPr>
          <w:rFonts w:asciiTheme="minorHAnsi" w:hAnsiTheme="minorHAnsi" w:cstheme="minorHAnsi"/>
          <w:szCs w:val="22"/>
        </w:rPr>
        <w:t xml:space="preserve"> shall be entitled to offset Service Credits against any future payments due.  </w:t>
      </w:r>
    </w:p>
    <w:p w14:paraId="7FE8508D" w14:textId="77777777" w:rsidR="00E24F32" w:rsidRPr="007E5D7E" w:rsidRDefault="00E24F32" w:rsidP="00E24F32">
      <w:pPr>
        <w:spacing w:after="5" w:line="360" w:lineRule="auto"/>
        <w:ind w:left="1426" w:right="159"/>
        <w:jc w:val="both"/>
        <w:rPr>
          <w:rFonts w:asciiTheme="minorHAnsi" w:hAnsiTheme="minorHAnsi" w:cstheme="minorHAnsi"/>
          <w:szCs w:val="22"/>
        </w:rPr>
      </w:pPr>
    </w:p>
    <w:p w14:paraId="0E673074" w14:textId="0B8E9FB0" w:rsidR="00E24F32" w:rsidRPr="007E5D7E" w:rsidRDefault="00E24F32" w:rsidP="00E24F32">
      <w:pPr>
        <w:numPr>
          <w:ilvl w:val="0"/>
          <w:numId w:val="55"/>
        </w:numPr>
        <w:spacing w:after="5" w:line="360" w:lineRule="auto"/>
        <w:ind w:left="1426" w:right="159" w:hanging="720"/>
        <w:jc w:val="both"/>
        <w:rPr>
          <w:rFonts w:asciiTheme="minorHAnsi" w:hAnsiTheme="minorHAnsi" w:cstheme="minorHAnsi"/>
          <w:szCs w:val="22"/>
        </w:rPr>
      </w:pPr>
      <w:r w:rsidRPr="007E5D7E">
        <w:rPr>
          <w:rFonts w:asciiTheme="minorHAnsi" w:hAnsiTheme="minorHAnsi" w:cstheme="minorHAnsi"/>
          <w:szCs w:val="22"/>
        </w:rPr>
        <w:t xml:space="preserve">In the event that the aggregate Service Credits applied reaches 20% of the Monthly Charge in any consecutive period of two months, then the Contractor shall provide to </w:t>
      </w:r>
      <w:r w:rsidR="009A45BF">
        <w:rPr>
          <w:rFonts w:asciiTheme="minorHAnsi" w:hAnsiTheme="minorHAnsi" w:cstheme="minorHAnsi"/>
          <w:szCs w:val="22"/>
        </w:rPr>
        <w:t>Revenue</w:t>
      </w:r>
      <w:r w:rsidRPr="007E5D7E">
        <w:rPr>
          <w:rFonts w:asciiTheme="minorHAnsi" w:hAnsiTheme="minorHAnsi" w:cstheme="minorHAnsi"/>
          <w:szCs w:val="22"/>
        </w:rPr>
        <w:t xml:space="preserve"> a plan to remedy the underlying issues (the “Remedial Plan”) within 7 calendar days of the end of such period. </w:t>
      </w:r>
    </w:p>
    <w:p w14:paraId="27BA961A" w14:textId="77777777" w:rsidR="00E24F32" w:rsidRPr="007E5D7E" w:rsidRDefault="00E24F32" w:rsidP="00E24F32">
      <w:pPr>
        <w:spacing w:after="5" w:line="360" w:lineRule="auto"/>
        <w:ind w:left="1426" w:right="159"/>
        <w:jc w:val="both"/>
        <w:rPr>
          <w:rFonts w:asciiTheme="minorHAnsi" w:hAnsiTheme="minorHAnsi" w:cstheme="minorHAnsi"/>
          <w:szCs w:val="22"/>
        </w:rPr>
      </w:pPr>
    </w:p>
    <w:p w14:paraId="3C1D339F" w14:textId="595B37B8" w:rsidR="00E24F32" w:rsidRPr="007E5D7E" w:rsidRDefault="00E24F32" w:rsidP="00E24F32">
      <w:pPr>
        <w:numPr>
          <w:ilvl w:val="0"/>
          <w:numId w:val="55"/>
        </w:numPr>
        <w:spacing w:after="211" w:line="360" w:lineRule="auto"/>
        <w:ind w:left="1426" w:right="159" w:hanging="720"/>
        <w:jc w:val="both"/>
        <w:rPr>
          <w:rFonts w:asciiTheme="minorHAnsi" w:hAnsiTheme="minorHAnsi" w:cstheme="minorHAnsi"/>
          <w:szCs w:val="22"/>
        </w:rPr>
      </w:pPr>
      <w:r w:rsidRPr="007E5D7E">
        <w:rPr>
          <w:rFonts w:asciiTheme="minorHAnsi" w:hAnsiTheme="minorHAnsi" w:cstheme="minorHAnsi"/>
          <w:szCs w:val="22"/>
        </w:rPr>
        <w:t>In the event that</w:t>
      </w:r>
      <w:r w:rsidRPr="007E5D7E">
        <w:rPr>
          <w:rFonts w:asciiTheme="minorHAnsi" w:hAnsiTheme="minorHAnsi"/>
          <w:szCs w:val="22"/>
        </w:rPr>
        <w:t xml:space="preserve"> where the Service Credits applied have exceeded 20% of the Monthly Charge on 3 separate occasions (which do not have to be consecutive) in any six month period</w:t>
      </w:r>
      <w:r w:rsidRPr="007E5D7E">
        <w:rPr>
          <w:rFonts w:asciiTheme="minorHAnsi" w:hAnsiTheme="minorHAnsi" w:cstheme="minorHAnsi"/>
          <w:szCs w:val="22"/>
        </w:rPr>
        <w:t xml:space="preserve"> or where all actions in the Remedial Plan have failed to address the underlying issue to the full satisfaction of </w:t>
      </w:r>
      <w:r w:rsidR="009A45BF">
        <w:rPr>
          <w:rFonts w:asciiTheme="minorHAnsi" w:hAnsiTheme="minorHAnsi" w:cstheme="minorHAnsi"/>
          <w:szCs w:val="22"/>
        </w:rPr>
        <w:t>Revenue</w:t>
      </w:r>
      <w:r w:rsidRPr="007E5D7E">
        <w:rPr>
          <w:rFonts w:asciiTheme="minorHAnsi" w:hAnsiTheme="minorHAnsi" w:cstheme="minorHAnsi"/>
          <w:szCs w:val="22"/>
        </w:rPr>
        <w:t xml:space="preserve">, in its sole discretion, then the Contractor shall be deemed to be in </w:t>
      </w:r>
      <w:r>
        <w:rPr>
          <w:rFonts w:asciiTheme="minorHAnsi" w:hAnsiTheme="minorHAnsi" w:cstheme="minorHAnsi"/>
          <w:szCs w:val="22"/>
        </w:rPr>
        <w:t>serious</w:t>
      </w:r>
      <w:r w:rsidRPr="007E5D7E">
        <w:rPr>
          <w:rFonts w:asciiTheme="minorHAnsi" w:hAnsiTheme="minorHAnsi" w:cstheme="minorHAnsi"/>
          <w:szCs w:val="22"/>
        </w:rPr>
        <w:t xml:space="preserve"> breach of this Agreement.  </w:t>
      </w:r>
    </w:p>
    <w:p w14:paraId="47521BE0" w14:textId="77777777" w:rsidR="00E24F32" w:rsidRDefault="00E24F32" w:rsidP="00E24F32">
      <w:pPr>
        <w:spacing w:after="213" w:line="248" w:lineRule="auto"/>
        <w:ind w:left="1426" w:right="159"/>
        <w:rPr>
          <w:rFonts w:asciiTheme="minorHAnsi" w:hAnsiTheme="minorHAnsi" w:cstheme="minorHAnsi"/>
        </w:rPr>
      </w:pPr>
    </w:p>
    <w:p w14:paraId="3404344C" w14:textId="77777777" w:rsidR="00E24F32" w:rsidRPr="005D10E8" w:rsidRDefault="00E24F32" w:rsidP="00E24F32">
      <w:pPr>
        <w:spacing w:after="207"/>
        <w:ind w:left="1426"/>
        <w:rPr>
          <w:rFonts w:asciiTheme="minorHAnsi" w:hAnsiTheme="minorHAnsi" w:cstheme="minorHAnsi"/>
        </w:rPr>
      </w:pPr>
    </w:p>
    <w:p w14:paraId="20570BDF" w14:textId="77777777" w:rsidR="00E24F32" w:rsidRDefault="00E24F32" w:rsidP="00E24F32">
      <w:pPr>
        <w:spacing w:after="160" w:line="259" w:lineRule="auto"/>
        <w:rPr>
          <w:rFonts w:asciiTheme="minorHAnsi" w:hAnsiTheme="minorHAnsi" w:cstheme="minorHAnsi"/>
          <w:iCs/>
          <w:caps/>
          <w:color w:val="000080"/>
          <w:szCs w:val="22"/>
        </w:rPr>
      </w:pPr>
      <w:r>
        <w:rPr>
          <w:rFonts w:asciiTheme="minorHAnsi" w:hAnsiTheme="minorHAnsi" w:cstheme="minorHAnsi"/>
          <w:b/>
        </w:rPr>
        <w:br w:type="page"/>
      </w:r>
    </w:p>
    <w:p w14:paraId="466F2FB2" w14:textId="06116119" w:rsidR="00E24F32" w:rsidRPr="005D10E8" w:rsidRDefault="00E24F32" w:rsidP="00E24F32">
      <w:pPr>
        <w:pStyle w:val="Heading3"/>
        <w:tabs>
          <w:tab w:val="center" w:pos="1859"/>
        </w:tabs>
        <w:spacing w:after="216"/>
        <w:ind w:left="-6"/>
        <w:jc w:val="both"/>
        <w:rPr>
          <w:rFonts w:asciiTheme="minorHAnsi" w:hAnsiTheme="minorHAnsi" w:cstheme="minorHAnsi"/>
        </w:rPr>
      </w:pPr>
      <w:bookmarkStart w:id="111" w:name="_Toc525825173"/>
      <w:r w:rsidRPr="00D6662C">
        <w:rPr>
          <w:rFonts w:asciiTheme="minorHAnsi" w:hAnsiTheme="minorHAnsi" w:cstheme="minorHAnsi"/>
        </w:rPr>
        <w:lastRenderedPageBreak/>
        <w:t>1</w:t>
      </w:r>
      <w:r>
        <w:rPr>
          <w:rFonts w:asciiTheme="minorHAnsi" w:hAnsiTheme="minorHAnsi" w:cstheme="minorHAnsi"/>
        </w:rPr>
        <w:t>3</w:t>
      </w:r>
      <w:r w:rsidRPr="005D10E8">
        <w:rPr>
          <w:rFonts w:asciiTheme="minorHAnsi" w:hAnsiTheme="minorHAnsi" w:cstheme="minorHAnsi"/>
        </w:rPr>
        <w:t>.</w:t>
      </w:r>
      <w:r w:rsidRPr="005D10E8">
        <w:rPr>
          <w:rFonts w:asciiTheme="minorHAnsi" w:eastAsia="Arial" w:hAnsiTheme="minorHAnsi" w:cstheme="minorHAnsi"/>
        </w:rPr>
        <w:t xml:space="preserve"> </w:t>
      </w:r>
      <w:r w:rsidRPr="005D10E8">
        <w:rPr>
          <w:rFonts w:asciiTheme="minorHAnsi" w:hAnsiTheme="minorHAnsi" w:cstheme="minorHAnsi"/>
        </w:rPr>
        <w:t>SERVICE REPORTS</w:t>
      </w:r>
      <w:bookmarkEnd w:id="111"/>
      <w:r w:rsidRPr="005D10E8">
        <w:rPr>
          <w:rFonts w:asciiTheme="minorHAnsi" w:hAnsiTheme="minorHAnsi" w:cstheme="minorHAnsi"/>
        </w:rPr>
        <w:t xml:space="preserve">  </w:t>
      </w:r>
    </w:p>
    <w:p w14:paraId="328596A8" w14:textId="19B3AC0B" w:rsidR="00E24F32" w:rsidRPr="00135F1B" w:rsidRDefault="00E24F32" w:rsidP="00E24F32">
      <w:pPr>
        <w:numPr>
          <w:ilvl w:val="0"/>
          <w:numId w:val="56"/>
        </w:numPr>
        <w:spacing w:after="5" w:line="360" w:lineRule="auto"/>
        <w:ind w:right="159" w:hanging="360"/>
        <w:jc w:val="both"/>
        <w:rPr>
          <w:rFonts w:asciiTheme="minorHAnsi" w:hAnsiTheme="minorHAnsi" w:cstheme="minorHAnsi"/>
          <w:szCs w:val="22"/>
        </w:rPr>
      </w:pPr>
      <w:r w:rsidRPr="00135F1B">
        <w:rPr>
          <w:rFonts w:asciiTheme="minorHAnsi" w:hAnsiTheme="minorHAnsi" w:cstheme="minorHAnsi"/>
          <w:szCs w:val="22"/>
        </w:rPr>
        <w:t xml:space="preserve">Throughout the Term of this Agreement, the Contractor shall provide </w:t>
      </w:r>
      <w:r w:rsidR="008616FB">
        <w:rPr>
          <w:rFonts w:asciiTheme="minorHAnsi" w:hAnsiTheme="minorHAnsi" w:cstheme="minorHAnsi"/>
          <w:szCs w:val="22"/>
        </w:rPr>
        <w:t>Revenue</w:t>
      </w:r>
      <w:r w:rsidRPr="00135F1B">
        <w:rPr>
          <w:rFonts w:asciiTheme="minorHAnsi" w:hAnsiTheme="minorHAnsi" w:cstheme="minorHAnsi"/>
          <w:szCs w:val="22"/>
        </w:rPr>
        <w:t xml:space="preserve"> with reports which shall be used to monitor performance of the Contractor under this Service Level Schedule on an ongoing basis.  The Contractor shall propose appropriate KPIs in addition to those set out above for performance monitoring of at least each of the areas set out below (such as ITIL or equivalent metrics) in the draft Operations Manual for approval by </w:t>
      </w:r>
      <w:r w:rsidR="008616FB">
        <w:rPr>
          <w:rFonts w:asciiTheme="minorHAnsi" w:hAnsiTheme="minorHAnsi" w:cstheme="minorHAnsi"/>
          <w:szCs w:val="22"/>
        </w:rPr>
        <w:t>Revenue</w:t>
      </w:r>
      <w:r w:rsidRPr="00135F1B">
        <w:rPr>
          <w:rFonts w:asciiTheme="minorHAnsi" w:hAnsiTheme="minorHAnsi" w:cstheme="minorHAnsi"/>
          <w:szCs w:val="22"/>
        </w:rPr>
        <w:t xml:space="preserve"> in accordance with clause 2(g) above.   </w:t>
      </w:r>
    </w:p>
    <w:p w14:paraId="49F18073"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p w14:paraId="50D99850" w14:textId="77777777" w:rsidR="00E24F32" w:rsidRPr="005D10E8" w:rsidRDefault="00E24F32" w:rsidP="00E24F32">
      <w:pPr>
        <w:rPr>
          <w:rFonts w:asciiTheme="minorHAnsi" w:hAnsiTheme="minorHAnsi" w:cstheme="minorHAnsi"/>
        </w:rPr>
      </w:pPr>
      <w:r w:rsidRPr="005D10E8">
        <w:rPr>
          <w:rFonts w:asciiTheme="minorHAnsi" w:hAnsiTheme="minorHAnsi" w:cstheme="minorHAnsi"/>
        </w:rPr>
        <w:t xml:space="preserve"> </w:t>
      </w:r>
    </w:p>
    <w:tbl>
      <w:tblPr>
        <w:tblStyle w:val="TableGrid0"/>
        <w:tblW w:w="6243" w:type="dxa"/>
        <w:tblInd w:w="985" w:type="dxa"/>
        <w:tblCellMar>
          <w:top w:w="14" w:type="dxa"/>
          <w:left w:w="108" w:type="dxa"/>
          <w:right w:w="115" w:type="dxa"/>
        </w:tblCellMar>
        <w:tblLook w:val="04A0" w:firstRow="1" w:lastRow="0" w:firstColumn="1" w:lastColumn="0" w:noHBand="0" w:noVBand="1"/>
      </w:tblPr>
      <w:tblGrid>
        <w:gridCol w:w="2412"/>
        <w:gridCol w:w="3831"/>
      </w:tblGrid>
      <w:tr w:rsidR="00E24F32" w:rsidRPr="005D10E8" w14:paraId="1745DEFD" w14:textId="77777777" w:rsidTr="001B2E09">
        <w:trPr>
          <w:trHeight w:val="531"/>
        </w:trPr>
        <w:tc>
          <w:tcPr>
            <w:tcW w:w="2412" w:type="dxa"/>
            <w:tcBorders>
              <w:top w:val="single" w:sz="8" w:space="0" w:color="000000"/>
              <w:left w:val="nil"/>
              <w:bottom w:val="single" w:sz="4" w:space="0" w:color="auto"/>
              <w:right w:val="single" w:sz="4" w:space="0" w:color="FFFFFF"/>
            </w:tcBorders>
            <w:shd w:val="clear" w:color="auto" w:fill="4472C4" w:themeFill="accent1"/>
          </w:tcPr>
          <w:p w14:paraId="46B51B6A" w14:textId="77777777" w:rsidR="00E24F32" w:rsidRPr="00B764E4" w:rsidRDefault="00E24F32" w:rsidP="008C7213">
            <w:pPr>
              <w:ind w:left="2"/>
              <w:rPr>
                <w:rFonts w:cstheme="minorHAnsi"/>
              </w:rPr>
            </w:pPr>
            <w:r w:rsidRPr="00B764E4">
              <w:rPr>
                <w:rFonts w:cstheme="minorHAnsi"/>
                <w:b/>
              </w:rPr>
              <w:t xml:space="preserve">Area </w:t>
            </w:r>
          </w:p>
        </w:tc>
        <w:tc>
          <w:tcPr>
            <w:tcW w:w="3831" w:type="dxa"/>
            <w:tcBorders>
              <w:top w:val="single" w:sz="8" w:space="0" w:color="000000"/>
              <w:left w:val="single" w:sz="4" w:space="0" w:color="FFFFFF"/>
              <w:bottom w:val="single" w:sz="4" w:space="0" w:color="auto"/>
              <w:right w:val="nil"/>
            </w:tcBorders>
            <w:shd w:val="clear" w:color="auto" w:fill="4472C4" w:themeFill="accent1"/>
          </w:tcPr>
          <w:p w14:paraId="2CE98FFE" w14:textId="77777777" w:rsidR="00E24F32" w:rsidRPr="00B764E4" w:rsidRDefault="00E24F32" w:rsidP="008C7213">
            <w:pPr>
              <w:rPr>
                <w:rFonts w:cstheme="minorHAnsi"/>
              </w:rPr>
            </w:pPr>
            <w:r w:rsidRPr="00B764E4">
              <w:rPr>
                <w:rFonts w:cstheme="minorHAnsi"/>
                <w:b/>
              </w:rPr>
              <w:t xml:space="preserve">KPI </w:t>
            </w:r>
          </w:p>
        </w:tc>
      </w:tr>
      <w:tr w:rsidR="00E24F32" w:rsidRPr="005D10E8" w14:paraId="4C2F466A" w14:textId="77777777" w:rsidTr="001B2E09">
        <w:trPr>
          <w:trHeight w:val="617"/>
        </w:trPr>
        <w:tc>
          <w:tcPr>
            <w:tcW w:w="2412" w:type="dxa"/>
            <w:tcBorders>
              <w:top w:val="single" w:sz="4" w:space="0" w:color="auto"/>
              <w:left w:val="single" w:sz="4" w:space="0" w:color="auto"/>
              <w:bottom w:val="single" w:sz="4" w:space="0" w:color="auto"/>
              <w:right w:val="single" w:sz="4" w:space="0" w:color="auto"/>
            </w:tcBorders>
          </w:tcPr>
          <w:p w14:paraId="6E884FF9" w14:textId="77777777" w:rsidR="00E24F32" w:rsidRPr="005D10E8" w:rsidRDefault="00E24F32" w:rsidP="008C7213">
            <w:pPr>
              <w:ind w:left="2"/>
              <w:rPr>
                <w:rFonts w:cstheme="minorHAnsi"/>
              </w:rPr>
            </w:pPr>
            <w:r w:rsidRPr="005D10E8">
              <w:rPr>
                <w:rFonts w:cstheme="minorHAnsi"/>
                <w:b/>
              </w:rPr>
              <w:t xml:space="preserve">Incident </w:t>
            </w:r>
          </w:p>
          <w:p w14:paraId="7E70E8E8"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4CA40A63" w14:textId="77777777" w:rsidR="00E24F32" w:rsidRPr="005D10E8" w:rsidRDefault="00E24F32" w:rsidP="008C7213">
            <w:pPr>
              <w:rPr>
                <w:rFonts w:cstheme="minorHAnsi"/>
              </w:rPr>
            </w:pPr>
            <w:r w:rsidRPr="005D10E8">
              <w:rPr>
                <w:rFonts w:cstheme="minorHAnsi"/>
              </w:rPr>
              <w:t xml:space="preserve">Number of repeated Incidents </w:t>
            </w:r>
          </w:p>
        </w:tc>
      </w:tr>
      <w:tr w:rsidR="00E24F32" w:rsidRPr="005D10E8" w14:paraId="5E2019CA" w14:textId="77777777" w:rsidTr="001B2E09">
        <w:trPr>
          <w:trHeight w:val="614"/>
        </w:trPr>
        <w:tc>
          <w:tcPr>
            <w:tcW w:w="2412" w:type="dxa"/>
            <w:tcBorders>
              <w:top w:val="single" w:sz="4" w:space="0" w:color="auto"/>
              <w:left w:val="single" w:sz="4" w:space="0" w:color="auto"/>
              <w:bottom w:val="single" w:sz="4" w:space="0" w:color="auto"/>
              <w:right w:val="single" w:sz="4" w:space="0" w:color="auto"/>
            </w:tcBorders>
          </w:tcPr>
          <w:p w14:paraId="4CAD312A" w14:textId="77777777" w:rsidR="00E24F32" w:rsidRPr="005D10E8" w:rsidRDefault="00E24F32" w:rsidP="008C7213">
            <w:pPr>
              <w:ind w:left="2"/>
              <w:rPr>
                <w:rFonts w:cstheme="minorHAnsi"/>
              </w:rPr>
            </w:pPr>
            <w:r w:rsidRPr="005D10E8">
              <w:rPr>
                <w:rFonts w:cstheme="minorHAnsi"/>
                <w:b/>
              </w:rPr>
              <w:t xml:space="preserve">Incident </w:t>
            </w:r>
          </w:p>
          <w:p w14:paraId="2B43FE3D"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6A7D25CD" w14:textId="77777777" w:rsidR="00E24F32" w:rsidRPr="005D10E8" w:rsidRDefault="00E24F32" w:rsidP="008C7213">
            <w:pPr>
              <w:rPr>
                <w:rFonts w:cstheme="minorHAnsi"/>
              </w:rPr>
            </w:pPr>
            <w:r w:rsidRPr="005D10E8">
              <w:rPr>
                <w:rFonts w:cstheme="minorHAnsi"/>
              </w:rPr>
              <w:t xml:space="preserve">Number of Escalations </w:t>
            </w:r>
          </w:p>
        </w:tc>
      </w:tr>
      <w:tr w:rsidR="00E24F32" w:rsidRPr="005D10E8" w14:paraId="304895B6" w14:textId="77777777" w:rsidTr="001B2E09">
        <w:trPr>
          <w:trHeight w:val="617"/>
        </w:trPr>
        <w:tc>
          <w:tcPr>
            <w:tcW w:w="2412" w:type="dxa"/>
            <w:tcBorders>
              <w:top w:val="single" w:sz="4" w:space="0" w:color="auto"/>
              <w:left w:val="single" w:sz="4" w:space="0" w:color="auto"/>
              <w:bottom w:val="single" w:sz="4" w:space="0" w:color="auto"/>
              <w:right w:val="single" w:sz="4" w:space="0" w:color="auto"/>
            </w:tcBorders>
          </w:tcPr>
          <w:p w14:paraId="108A3EF1" w14:textId="77777777" w:rsidR="00E24F32" w:rsidRPr="005D10E8" w:rsidRDefault="00E24F32" w:rsidP="008C7213">
            <w:pPr>
              <w:ind w:left="2"/>
              <w:rPr>
                <w:rFonts w:cstheme="minorHAnsi"/>
              </w:rPr>
            </w:pPr>
            <w:r w:rsidRPr="005D10E8">
              <w:rPr>
                <w:rFonts w:cstheme="minorHAnsi"/>
                <w:b/>
              </w:rPr>
              <w:t xml:space="preserve">Incident </w:t>
            </w:r>
          </w:p>
          <w:p w14:paraId="229D4DE3"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07C1C8FF" w14:textId="77777777" w:rsidR="00E24F32" w:rsidRPr="005D10E8" w:rsidRDefault="00E24F32" w:rsidP="008C7213">
            <w:pPr>
              <w:rPr>
                <w:rFonts w:cstheme="minorHAnsi"/>
              </w:rPr>
            </w:pPr>
            <w:r w:rsidRPr="005D10E8">
              <w:rPr>
                <w:rFonts w:cstheme="minorHAnsi"/>
              </w:rPr>
              <w:t xml:space="preserve">Number of Incidents </w:t>
            </w:r>
          </w:p>
        </w:tc>
      </w:tr>
      <w:tr w:rsidR="00E24F32" w:rsidRPr="005D10E8" w14:paraId="06A884F6" w14:textId="77777777" w:rsidTr="001B2E09">
        <w:trPr>
          <w:trHeight w:val="614"/>
        </w:trPr>
        <w:tc>
          <w:tcPr>
            <w:tcW w:w="2412" w:type="dxa"/>
            <w:tcBorders>
              <w:top w:val="single" w:sz="4" w:space="0" w:color="auto"/>
              <w:left w:val="single" w:sz="4" w:space="0" w:color="auto"/>
              <w:bottom w:val="single" w:sz="4" w:space="0" w:color="auto"/>
              <w:right w:val="single" w:sz="4" w:space="0" w:color="auto"/>
            </w:tcBorders>
          </w:tcPr>
          <w:p w14:paraId="6BA42DFF" w14:textId="77777777" w:rsidR="00E24F32" w:rsidRPr="005D10E8" w:rsidRDefault="00E24F32" w:rsidP="008C7213">
            <w:pPr>
              <w:ind w:left="2"/>
              <w:rPr>
                <w:rFonts w:cstheme="minorHAnsi"/>
              </w:rPr>
            </w:pPr>
            <w:r w:rsidRPr="005D10E8">
              <w:rPr>
                <w:rFonts w:cstheme="minorHAnsi"/>
                <w:b/>
              </w:rPr>
              <w:t xml:space="preserve">Incident </w:t>
            </w:r>
          </w:p>
          <w:p w14:paraId="14858966"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61F4C7F9" w14:textId="77777777" w:rsidR="00E24F32" w:rsidRPr="005D10E8" w:rsidRDefault="00E24F32" w:rsidP="008C7213">
            <w:pPr>
              <w:rPr>
                <w:rFonts w:cstheme="minorHAnsi"/>
              </w:rPr>
            </w:pPr>
            <w:r w:rsidRPr="005D10E8">
              <w:rPr>
                <w:rFonts w:cstheme="minorHAnsi"/>
              </w:rPr>
              <w:t>Incident Re</w:t>
            </w:r>
            <w:r>
              <w:rPr>
                <w:rFonts w:cstheme="minorHAnsi"/>
              </w:rPr>
              <w:t>solution</w:t>
            </w:r>
            <w:r w:rsidRPr="005D10E8">
              <w:rPr>
                <w:rFonts w:cstheme="minorHAnsi"/>
              </w:rPr>
              <w:t xml:space="preserve"> Time </w:t>
            </w:r>
          </w:p>
        </w:tc>
      </w:tr>
      <w:tr w:rsidR="00E24F32" w:rsidRPr="005D10E8" w14:paraId="2FDD79F1" w14:textId="77777777" w:rsidTr="001B2E09">
        <w:trPr>
          <w:trHeight w:val="617"/>
        </w:trPr>
        <w:tc>
          <w:tcPr>
            <w:tcW w:w="2412" w:type="dxa"/>
            <w:tcBorders>
              <w:top w:val="single" w:sz="4" w:space="0" w:color="auto"/>
              <w:left w:val="single" w:sz="4" w:space="0" w:color="auto"/>
              <w:bottom w:val="single" w:sz="4" w:space="0" w:color="auto"/>
              <w:right w:val="single" w:sz="4" w:space="0" w:color="auto"/>
            </w:tcBorders>
          </w:tcPr>
          <w:p w14:paraId="0A017B41" w14:textId="77777777" w:rsidR="00E24F32" w:rsidRPr="005D10E8" w:rsidRDefault="00E24F32" w:rsidP="008C7213">
            <w:pPr>
              <w:ind w:left="2"/>
              <w:rPr>
                <w:rFonts w:cstheme="minorHAnsi"/>
              </w:rPr>
            </w:pPr>
            <w:r w:rsidRPr="005D10E8">
              <w:rPr>
                <w:rFonts w:cstheme="minorHAnsi"/>
                <w:b/>
              </w:rPr>
              <w:t xml:space="preserve">Incident </w:t>
            </w:r>
          </w:p>
          <w:p w14:paraId="75E234B1"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020C6078" w14:textId="77777777" w:rsidR="00E24F32" w:rsidRPr="005D10E8" w:rsidRDefault="00E24F32" w:rsidP="008C7213">
            <w:pPr>
              <w:rPr>
                <w:rFonts w:cstheme="minorHAnsi"/>
              </w:rPr>
            </w:pPr>
            <w:r w:rsidRPr="005D10E8">
              <w:rPr>
                <w:rFonts w:cstheme="minorHAnsi"/>
              </w:rPr>
              <w:t>Re</w:t>
            </w:r>
            <w:r>
              <w:rPr>
                <w:rFonts w:cstheme="minorHAnsi"/>
              </w:rPr>
              <w:t>solution</w:t>
            </w:r>
            <w:r w:rsidRPr="005D10E8">
              <w:rPr>
                <w:rFonts w:cstheme="minorHAnsi"/>
              </w:rPr>
              <w:t xml:space="preserve"> within SLA </w:t>
            </w:r>
          </w:p>
        </w:tc>
      </w:tr>
      <w:tr w:rsidR="00E24F32" w:rsidRPr="005D10E8" w14:paraId="654A18C5" w14:textId="77777777" w:rsidTr="001B2E09">
        <w:trPr>
          <w:trHeight w:val="615"/>
        </w:trPr>
        <w:tc>
          <w:tcPr>
            <w:tcW w:w="2412" w:type="dxa"/>
            <w:tcBorders>
              <w:top w:val="single" w:sz="4" w:space="0" w:color="auto"/>
              <w:left w:val="single" w:sz="4" w:space="0" w:color="auto"/>
              <w:bottom w:val="single" w:sz="4" w:space="0" w:color="auto"/>
              <w:right w:val="single" w:sz="4" w:space="0" w:color="auto"/>
            </w:tcBorders>
          </w:tcPr>
          <w:p w14:paraId="5E9BDBAE" w14:textId="77777777" w:rsidR="00E24F32" w:rsidRPr="005D10E8" w:rsidRDefault="00E24F32" w:rsidP="008C7213">
            <w:pPr>
              <w:ind w:left="2"/>
              <w:rPr>
                <w:rFonts w:cstheme="minorHAnsi"/>
              </w:rPr>
            </w:pPr>
            <w:r w:rsidRPr="005D10E8">
              <w:rPr>
                <w:rFonts w:cstheme="minorHAnsi"/>
                <w:b/>
              </w:rPr>
              <w:t xml:space="preserve">Problem </w:t>
            </w:r>
          </w:p>
          <w:p w14:paraId="1C479DD8"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027F3613" w14:textId="77777777" w:rsidR="00E24F32" w:rsidRPr="005D10E8" w:rsidRDefault="00E24F32" w:rsidP="008C7213">
            <w:pPr>
              <w:rPr>
                <w:rFonts w:cstheme="minorHAnsi"/>
              </w:rPr>
            </w:pPr>
            <w:r w:rsidRPr="005D10E8">
              <w:rPr>
                <w:rFonts w:cstheme="minorHAnsi"/>
              </w:rPr>
              <w:t xml:space="preserve">Number of Problems </w:t>
            </w:r>
          </w:p>
        </w:tc>
      </w:tr>
      <w:tr w:rsidR="00E24F32" w:rsidRPr="005D10E8" w14:paraId="6659379B" w14:textId="77777777" w:rsidTr="001B2E09">
        <w:trPr>
          <w:trHeight w:val="617"/>
        </w:trPr>
        <w:tc>
          <w:tcPr>
            <w:tcW w:w="2412" w:type="dxa"/>
            <w:tcBorders>
              <w:top w:val="single" w:sz="4" w:space="0" w:color="auto"/>
              <w:left w:val="single" w:sz="4" w:space="0" w:color="auto"/>
              <w:bottom w:val="single" w:sz="4" w:space="0" w:color="auto"/>
              <w:right w:val="single" w:sz="4" w:space="0" w:color="auto"/>
            </w:tcBorders>
          </w:tcPr>
          <w:p w14:paraId="66A51B4D" w14:textId="77777777" w:rsidR="00E24F32" w:rsidRPr="005D10E8" w:rsidRDefault="00E24F32" w:rsidP="008C7213">
            <w:pPr>
              <w:ind w:left="2"/>
              <w:rPr>
                <w:rFonts w:cstheme="minorHAnsi"/>
              </w:rPr>
            </w:pPr>
            <w:r w:rsidRPr="005D10E8">
              <w:rPr>
                <w:rFonts w:cstheme="minorHAnsi"/>
                <w:b/>
              </w:rPr>
              <w:t xml:space="preserve">Problem </w:t>
            </w:r>
          </w:p>
          <w:p w14:paraId="671552BB" w14:textId="77777777" w:rsidR="00E24F32" w:rsidRPr="005D10E8" w:rsidRDefault="00E24F32" w:rsidP="008C7213">
            <w:pPr>
              <w:ind w:left="2"/>
              <w:rPr>
                <w:rFonts w:cstheme="minorHAnsi"/>
              </w:rPr>
            </w:pPr>
            <w:r w:rsidRPr="005D10E8">
              <w:rPr>
                <w:rFonts w:cstheme="minorHAnsi"/>
                <w:b/>
              </w:rPr>
              <w:t xml:space="preserve">Management </w:t>
            </w:r>
          </w:p>
        </w:tc>
        <w:tc>
          <w:tcPr>
            <w:tcW w:w="3831" w:type="dxa"/>
            <w:tcBorders>
              <w:top w:val="single" w:sz="4" w:space="0" w:color="auto"/>
              <w:left w:val="single" w:sz="4" w:space="0" w:color="auto"/>
              <w:bottom w:val="single" w:sz="4" w:space="0" w:color="auto"/>
              <w:right w:val="single" w:sz="4" w:space="0" w:color="auto"/>
            </w:tcBorders>
          </w:tcPr>
          <w:p w14:paraId="3813B024" w14:textId="77777777" w:rsidR="00E24F32" w:rsidRPr="005D10E8" w:rsidRDefault="00E24F32" w:rsidP="008C7213">
            <w:pPr>
              <w:rPr>
                <w:rFonts w:cstheme="minorHAnsi"/>
              </w:rPr>
            </w:pPr>
            <w:r w:rsidRPr="005D10E8">
              <w:rPr>
                <w:rFonts w:cstheme="minorHAnsi"/>
              </w:rPr>
              <w:t xml:space="preserve">Number of unresolved Problem </w:t>
            </w:r>
          </w:p>
        </w:tc>
      </w:tr>
    </w:tbl>
    <w:p w14:paraId="07B7300B" w14:textId="77777777" w:rsidR="00E24F32" w:rsidRPr="00135F1B" w:rsidRDefault="00E24F32" w:rsidP="00E24F32">
      <w:pPr>
        <w:spacing w:line="360" w:lineRule="auto"/>
        <w:ind w:left="706"/>
        <w:jc w:val="both"/>
        <w:rPr>
          <w:rFonts w:asciiTheme="minorHAnsi" w:hAnsiTheme="minorHAnsi" w:cstheme="minorHAnsi"/>
          <w:szCs w:val="22"/>
        </w:rPr>
      </w:pPr>
    </w:p>
    <w:p w14:paraId="19BADDB5" w14:textId="215FDAA7" w:rsidR="00E24F32" w:rsidRDefault="00E24F32" w:rsidP="00E24F32">
      <w:pPr>
        <w:spacing w:after="211" w:line="360" w:lineRule="auto"/>
        <w:ind w:left="709" w:right="159" w:hanging="3"/>
        <w:jc w:val="both"/>
        <w:rPr>
          <w:rFonts w:asciiTheme="minorHAnsi" w:eastAsia="Arial" w:hAnsiTheme="minorHAnsi" w:cstheme="minorHAnsi"/>
          <w:szCs w:val="22"/>
        </w:rPr>
      </w:pPr>
      <w:r w:rsidRPr="009E05B9">
        <w:rPr>
          <w:rFonts w:asciiTheme="minorHAnsi" w:hAnsiTheme="minorHAnsi" w:cstheme="minorHAnsi"/>
          <w:szCs w:val="22"/>
        </w:rPr>
        <w:t xml:space="preserve">Reporting formats will be agreed in advance with </w:t>
      </w:r>
      <w:r w:rsidR="008616FB">
        <w:rPr>
          <w:rFonts w:asciiTheme="minorHAnsi" w:hAnsiTheme="minorHAnsi" w:cstheme="minorHAnsi"/>
          <w:szCs w:val="22"/>
        </w:rPr>
        <w:t>Revenue</w:t>
      </w:r>
      <w:r w:rsidRPr="009E05B9">
        <w:rPr>
          <w:rFonts w:asciiTheme="minorHAnsi" w:hAnsiTheme="minorHAnsi" w:cstheme="minorHAnsi"/>
          <w:szCs w:val="22"/>
        </w:rPr>
        <w:t xml:space="preserve">.  </w:t>
      </w:r>
      <w:r>
        <w:rPr>
          <w:rFonts w:asciiTheme="minorHAnsi" w:hAnsiTheme="minorHAnsi" w:cstheme="minorHAnsi"/>
          <w:szCs w:val="22"/>
        </w:rPr>
        <w:t xml:space="preserve">Key reports which shall be </w:t>
      </w:r>
      <w:r w:rsidRPr="009E05B9">
        <w:rPr>
          <w:rFonts w:asciiTheme="minorHAnsi" w:hAnsiTheme="minorHAnsi" w:cstheme="minorHAnsi"/>
          <w:szCs w:val="22"/>
        </w:rPr>
        <w:t>delivered by the Contractor shall include:</w:t>
      </w:r>
    </w:p>
    <w:p w14:paraId="30D815B6" w14:textId="177368F0" w:rsidR="00E24F32" w:rsidRPr="009E05B9" w:rsidRDefault="00E24F32" w:rsidP="00E24F32">
      <w:pPr>
        <w:pStyle w:val="ListParagraph"/>
        <w:widowControl/>
        <w:numPr>
          <w:ilvl w:val="0"/>
          <w:numId w:val="56"/>
        </w:numPr>
        <w:suppressAutoHyphens/>
        <w:autoSpaceDN w:val="0"/>
        <w:adjustRightInd/>
        <w:spacing w:after="211" w:line="360" w:lineRule="auto"/>
        <w:ind w:right="159" w:hanging="360"/>
        <w:rPr>
          <w:rFonts w:asciiTheme="minorHAnsi" w:hAnsiTheme="minorHAnsi" w:cstheme="minorHAnsi"/>
          <w:szCs w:val="22"/>
        </w:rPr>
      </w:pPr>
      <w:r w:rsidRPr="009E05B9">
        <w:rPr>
          <w:rFonts w:asciiTheme="minorHAnsi" w:hAnsiTheme="minorHAnsi" w:cstheme="minorHAnsi"/>
          <w:szCs w:val="22"/>
        </w:rPr>
        <w:t xml:space="preserve">Monthly activity and performance reports of all Incidents to be supplied to </w:t>
      </w:r>
      <w:r w:rsidR="00F46271">
        <w:rPr>
          <w:rFonts w:asciiTheme="minorHAnsi" w:hAnsiTheme="minorHAnsi" w:cstheme="minorHAnsi"/>
          <w:szCs w:val="22"/>
        </w:rPr>
        <w:t>Revenue</w:t>
      </w:r>
      <w:r w:rsidRPr="009E05B9">
        <w:rPr>
          <w:rFonts w:asciiTheme="minorHAnsi" w:hAnsiTheme="minorHAnsi" w:cstheme="minorHAnsi"/>
          <w:szCs w:val="22"/>
        </w:rPr>
        <w:t xml:space="preserve"> no later than the 10th working day after the end of each month. The monthly reports shall include but not be limited to the following:  </w:t>
      </w:r>
    </w:p>
    <w:p w14:paraId="6CC5C05B" w14:textId="77777777" w:rsidR="00E24F32" w:rsidRPr="00135F1B" w:rsidRDefault="00E24F32" w:rsidP="00E24F32">
      <w:pPr>
        <w:numPr>
          <w:ilvl w:val="1"/>
          <w:numId w:val="56"/>
        </w:numPr>
        <w:spacing w:after="209" w:line="360" w:lineRule="auto"/>
        <w:ind w:right="159" w:hanging="360"/>
        <w:jc w:val="both"/>
        <w:rPr>
          <w:rFonts w:asciiTheme="minorHAnsi" w:hAnsiTheme="minorHAnsi" w:cstheme="minorHAnsi"/>
          <w:szCs w:val="22"/>
        </w:rPr>
      </w:pPr>
      <w:r w:rsidRPr="00135F1B">
        <w:rPr>
          <w:rFonts w:asciiTheme="minorHAnsi" w:hAnsiTheme="minorHAnsi" w:cstheme="minorHAnsi"/>
          <w:szCs w:val="22"/>
        </w:rPr>
        <w:t>Re</w:t>
      </w:r>
      <w:r>
        <w:rPr>
          <w:rFonts w:asciiTheme="minorHAnsi" w:hAnsiTheme="minorHAnsi" w:cstheme="minorHAnsi"/>
          <w:szCs w:val="22"/>
        </w:rPr>
        <w:t>solution</w:t>
      </w:r>
      <w:r w:rsidRPr="00135F1B">
        <w:rPr>
          <w:rFonts w:asciiTheme="minorHAnsi" w:hAnsiTheme="minorHAnsi" w:cstheme="minorHAnsi"/>
          <w:szCs w:val="22"/>
        </w:rPr>
        <w:t xml:space="preserve"> of Incidents, in accordance with the requirements set out in clause 11 above;  </w:t>
      </w:r>
    </w:p>
    <w:p w14:paraId="797149B5" w14:textId="77777777" w:rsidR="00E24F32" w:rsidRPr="00135F1B" w:rsidRDefault="00E24F32" w:rsidP="00E24F32">
      <w:pPr>
        <w:numPr>
          <w:ilvl w:val="1"/>
          <w:numId w:val="56"/>
        </w:numPr>
        <w:spacing w:after="5" w:line="360" w:lineRule="auto"/>
        <w:ind w:right="159" w:hanging="360"/>
        <w:jc w:val="both"/>
        <w:rPr>
          <w:rFonts w:asciiTheme="minorHAnsi" w:hAnsiTheme="minorHAnsi" w:cstheme="minorHAnsi"/>
          <w:szCs w:val="22"/>
        </w:rPr>
      </w:pPr>
      <w:r w:rsidRPr="00135F1B">
        <w:rPr>
          <w:rFonts w:asciiTheme="minorHAnsi" w:hAnsiTheme="minorHAnsi" w:cstheme="minorHAnsi"/>
          <w:szCs w:val="22"/>
        </w:rPr>
        <w:t xml:space="preserve">Availability of the System for the reporting period based on an analysis of Incidents logged, unplanned Unavailability and planned </w:t>
      </w:r>
    </w:p>
    <w:p w14:paraId="0A259F44" w14:textId="77777777" w:rsidR="00E24F32" w:rsidRPr="00135F1B" w:rsidRDefault="00E24F32" w:rsidP="00E24F32">
      <w:pPr>
        <w:spacing w:after="209" w:line="360" w:lineRule="auto"/>
        <w:ind w:left="2170" w:right="159"/>
        <w:jc w:val="both"/>
        <w:rPr>
          <w:rFonts w:asciiTheme="minorHAnsi" w:hAnsiTheme="minorHAnsi" w:cstheme="minorHAnsi"/>
          <w:szCs w:val="22"/>
        </w:rPr>
      </w:pPr>
      <w:r w:rsidRPr="00135F1B">
        <w:rPr>
          <w:rFonts w:asciiTheme="minorHAnsi" w:hAnsiTheme="minorHAnsi" w:cstheme="minorHAnsi"/>
          <w:szCs w:val="22"/>
        </w:rPr>
        <w:t xml:space="preserve">Unavailability;  </w:t>
      </w:r>
    </w:p>
    <w:p w14:paraId="605BA694" w14:textId="77777777" w:rsidR="00E24F32" w:rsidRPr="00135F1B" w:rsidRDefault="00E24F32" w:rsidP="00E24F32">
      <w:pPr>
        <w:numPr>
          <w:ilvl w:val="1"/>
          <w:numId w:val="56"/>
        </w:numPr>
        <w:spacing w:after="213" w:line="360" w:lineRule="auto"/>
        <w:ind w:right="159" w:hanging="360"/>
        <w:jc w:val="both"/>
        <w:rPr>
          <w:rFonts w:asciiTheme="minorHAnsi" w:hAnsiTheme="minorHAnsi" w:cstheme="minorHAnsi"/>
          <w:szCs w:val="22"/>
        </w:rPr>
      </w:pPr>
      <w:r w:rsidRPr="00135F1B">
        <w:rPr>
          <w:rFonts w:asciiTheme="minorHAnsi" w:hAnsiTheme="minorHAnsi" w:cstheme="minorHAnsi"/>
          <w:szCs w:val="22"/>
        </w:rPr>
        <w:lastRenderedPageBreak/>
        <w:t xml:space="preserve">Performance of the System for the reporting period in accordance with the KPIs, details of any critical Incidents or repetitive non-critical Incidents noted in the System;  </w:t>
      </w:r>
    </w:p>
    <w:p w14:paraId="3712626B" w14:textId="77777777" w:rsidR="00E24F32" w:rsidRPr="00135F1B" w:rsidRDefault="00E24F32" w:rsidP="00E24F32">
      <w:pPr>
        <w:numPr>
          <w:ilvl w:val="1"/>
          <w:numId w:val="56"/>
        </w:numPr>
        <w:spacing w:after="213" w:line="360" w:lineRule="auto"/>
        <w:ind w:right="159" w:hanging="360"/>
        <w:jc w:val="both"/>
        <w:rPr>
          <w:rFonts w:asciiTheme="minorHAnsi" w:hAnsiTheme="minorHAnsi" w:cstheme="minorHAnsi"/>
          <w:szCs w:val="22"/>
        </w:rPr>
      </w:pPr>
      <w:r w:rsidRPr="00135F1B">
        <w:rPr>
          <w:rFonts w:asciiTheme="minorHAnsi" w:hAnsiTheme="minorHAnsi" w:cstheme="minorHAnsi"/>
          <w:szCs w:val="22"/>
        </w:rPr>
        <w:t xml:space="preserve">Recommendations for any changes in the System to support performance and availability;  </w:t>
      </w:r>
    </w:p>
    <w:p w14:paraId="575676DD" w14:textId="77777777" w:rsidR="00E24F32" w:rsidRPr="00135F1B" w:rsidRDefault="00E24F32" w:rsidP="00E24F32">
      <w:pPr>
        <w:numPr>
          <w:ilvl w:val="1"/>
          <w:numId w:val="56"/>
        </w:numPr>
        <w:spacing w:after="213" w:line="360" w:lineRule="auto"/>
        <w:ind w:right="159" w:hanging="360"/>
        <w:jc w:val="both"/>
        <w:rPr>
          <w:rFonts w:asciiTheme="minorHAnsi" w:hAnsiTheme="minorHAnsi" w:cstheme="minorHAnsi"/>
          <w:szCs w:val="22"/>
        </w:rPr>
      </w:pPr>
      <w:r w:rsidRPr="00135F1B">
        <w:rPr>
          <w:rFonts w:asciiTheme="minorHAnsi" w:hAnsiTheme="minorHAnsi" w:cstheme="minorHAnsi"/>
          <w:szCs w:val="22"/>
        </w:rPr>
        <w:t>Incident and Configuration Man</w:t>
      </w:r>
      <w:r>
        <w:rPr>
          <w:rFonts w:asciiTheme="minorHAnsi" w:hAnsiTheme="minorHAnsi" w:cstheme="minorHAnsi"/>
          <w:szCs w:val="22"/>
        </w:rPr>
        <w:t>agement activity for the period;</w:t>
      </w:r>
      <w:r w:rsidRPr="00135F1B">
        <w:rPr>
          <w:rFonts w:asciiTheme="minorHAnsi" w:hAnsiTheme="minorHAnsi" w:cstheme="minorHAnsi"/>
          <w:szCs w:val="22"/>
        </w:rPr>
        <w:t xml:space="preserve">  </w:t>
      </w:r>
    </w:p>
    <w:p w14:paraId="2B1AEDE1" w14:textId="77777777" w:rsidR="00E24F32" w:rsidRPr="00135F1B" w:rsidRDefault="00E24F32" w:rsidP="00E24F32">
      <w:pPr>
        <w:numPr>
          <w:ilvl w:val="1"/>
          <w:numId w:val="56"/>
        </w:numPr>
        <w:spacing w:after="211" w:line="360" w:lineRule="auto"/>
        <w:ind w:right="159" w:hanging="360"/>
        <w:jc w:val="both"/>
        <w:rPr>
          <w:rFonts w:asciiTheme="minorHAnsi" w:hAnsiTheme="minorHAnsi" w:cstheme="minorHAnsi"/>
          <w:szCs w:val="22"/>
        </w:rPr>
      </w:pPr>
      <w:r w:rsidRPr="00135F1B">
        <w:rPr>
          <w:rFonts w:asciiTheme="minorHAnsi" w:hAnsiTheme="minorHAnsi" w:cstheme="minorHAnsi"/>
          <w:szCs w:val="22"/>
        </w:rPr>
        <w:t xml:space="preserve">Continuous improvement and value add opportunities. </w:t>
      </w:r>
    </w:p>
    <w:p w14:paraId="6D0D6B56" w14:textId="77777777" w:rsidR="00E24F32" w:rsidRPr="00135F1B" w:rsidRDefault="00E24F32" w:rsidP="00F46271">
      <w:pPr>
        <w:pStyle w:val="ListParagraph"/>
        <w:widowControl/>
        <w:numPr>
          <w:ilvl w:val="0"/>
          <w:numId w:val="58"/>
        </w:numPr>
        <w:adjustRightInd/>
        <w:spacing w:after="211" w:line="360" w:lineRule="auto"/>
        <w:ind w:right="159"/>
        <w:contextualSpacing/>
        <w:textAlignment w:val="auto"/>
        <w:rPr>
          <w:szCs w:val="22"/>
        </w:rPr>
      </w:pPr>
      <w:r w:rsidRPr="00135F1B">
        <w:rPr>
          <w:rFonts w:asciiTheme="minorHAnsi" w:eastAsia="Arial" w:hAnsiTheme="minorHAnsi" w:cstheme="minorHAnsi"/>
          <w:szCs w:val="22"/>
        </w:rPr>
        <w:t>Manpower uti</w:t>
      </w:r>
      <w:r>
        <w:rPr>
          <w:rFonts w:asciiTheme="minorHAnsi" w:eastAsia="Arial" w:hAnsiTheme="minorHAnsi" w:cstheme="minorHAnsi"/>
          <w:szCs w:val="22"/>
        </w:rPr>
        <w:t xml:space="preserve">lisation / resource reporting – </w:t>
      </w:r>
      <w:r w:rsidRPr="00135F1B">
        <w:rPr>
          <w:rFonts w:asciiTheme="minorHAnsi" w:eastAsia="Arial" w:hAnsiTheme="minorHAnsi" w:cstheme="minorHAnsi"/>
          <w:szCs w:val="22"/>
        </w:rPr>
        <w:t xml:space="preserve">weekly report outlining activities to be undertaken by Service Personnel each week. </w:t>
      </w:r>
    </w:p>
    <w:p w14:paraId="36DBBA81" w14:textId="77777777" w:rsidR="00E24F32" w:rsidRPr="00135F1B" w:rsidRDefault="00E24F32" w:rsidP="00E24F32">
      <w:pPr>
        <w:spacing w:line="360" w:lineRule="auto"/>
        <w:jc w:val="both"/>
        <w:rPr>
          <w:szCs w:val="22"/>
        </w:rPr>
      </w:pPr>
    </w:p>
    <w:p w14:paraId="268EAEDF" w14:textId="77777777" w:rsidR="00E24F32" w:rsidRDefault="00E24F32" w:rsidP="00E24F32">
      <w:pPr>
        <w:keepLines/>
        <w:spacing w:line="320" w:lineRule="exact"/>
      </w:pPr>
    </w:p>
    <w:p w14:paraId="4AD769D7" w14:textId="77777777" w:rsidR="00E24F32" w:rsidRDefault="00E24F32" w:rsidP="00E24F32">
      <w:r w:rsidRPr="000E5DB7">
        <w:br w:type="page"/>
      </w:r>
    </w:p>
    <w:p w14:paraId="58DEF486" w14:textId="77777777" w:rsidR="0016254E" w:rsidRPr="0016254E" w:rsidRDefault="0016254E" w:rsidP="00132526">
      <w:pPr>
        <w:spacing w:after="200"/>
        <w:rPr>
          <w:rFonts w:ascii="Calibri" w:hAnsi="Calibri"/>
          <w:b/>
          <w:sz w:val="28"/>
          <w:szCs w:val="28"/>
        </w:rPr>
      </w:pPr>
      <w:r w:rsidRPr="0016254E">
        <w:rPr>
          <w:rFonts w:ascii="Calibri" w:hAnsi="Calibri"/>
          <w:b/>
          <w:sz w:val="28"/>
          <w:szCs w:val="28"/>
        </w:rPr>
        <w:lastRenderedPageBreak/>
        <w:t>SCHEDULE E: DATA PROTECTION</w:t>
      </w:r>
    </w:p>
    <w:p w14:paraId="7C57A82B" w14:textId="77777777" w:rsidR="0016254E" w:rsidRDefault="0016254E" w:rsidP="00132526">
      <w:pPr>
        <w:spacing w:after="200"/>
        <w:rPr>
          <w:rFonts w:ascii="Calibri" w:hAnsi="Calibri"/>
          <w:sz w:val="22"/>
          <w:szCs w:val="22"/>
        </w:rPr>
      </w:pPr>
    </w:p>
    <w:p w14:paraId="49DB849D" w14:textId="77777777" w:rsidR="003262CF" w:rsidRDefault="003262CF" w:rsidP="003262CF">
      <w:pPr>
        <w:rPr>
          <w:rFonts w:ascii="Calibri" w:hAnsi="Calibri"/>
          <w:b/>
          <w:bCs/>
          <w:i/>
          <w:sz w:val="22"/>
          <w:szCs w:val="22"/>
          <w:u w:val="single"/>
        </w:rPr>
      </w:pPr>
      <w:r w:rsidRPr="003262CF">
        <w:rPr>
          <w:rFonts w:ascii="Calibri" w:hAnsi="Calibri"/>
          <w:b/>
          <w:bCs/>
          <w:i/>
          <w:sz w:val="22"/>
          <w:szCs w:val="22"/>
          <w:u w:val="single"/>
        </w:rPr>
        <w:t>[complete when completing the contract]</w:t>
      </w:r>
    </w:p>
    <w:p w14:paraId="057B52C8" w14:textId="77777777" w:rsidR="003262CF" w:rsidRPr="003262CF" w:rsidRDefault="003262CF" w:rsidP="003262CF">
      <w:pPr>
        <w:rPr>
          <w:rFonts w:ascii="Calibri" w:hAnsi="Calibri"/>
          <w:b/>
          <w:bCs/>
          <w:i/>
          <w:sz w:val="22"/>
          <w:szCs w:val="22"/>
          <w:u w:val="single"/>
        </w:rPr>
      </w:pPr>
    </w:p>
    <w:p w14:paraId="67236AAA" w14:textId="77777777" w:rsidR="003262CF" w:rsidRDefault="003262CF" w:rsidP="003262CF">
      <w:pPr>
        <w:rPr>
          <w:rFonts w:ascii="Calibri" w:hAnsi="Calibri"/>
          <w:b/>
          <w:bCs/>
          <w:sz w:val="22"/>
          <w:szCs w:val="22"/>
          <w:u w:val="single"/>
        </w:rPr>
      </w:pPr>
      <w:r w:rsidRPr="003262CF">
        <w:rPr>
          <w:rFonts w:ascii="Calibri" w:hAnsi="Calibri"/>
          <w:b/>
          <w:bCs/>
          <w:sz w:val="22"/>
          <w:szCs w:val="22"/>
          <w:u w:val="single"/>
        </w:rPr>
        <w:t>Processing, Personal Data and Data Subjects</w:t>
      </w:r>
    </w:p>
    <w:p w14:paraId="54BFFBCF" w14:textId="77777777" w:rsidR="003262CF" w:rsidRPr="003262CF" w:rsidRDefault="003262CF" w:rsidP="003262CF">
      <w:pPr>
        <w:rPr>
          <w:rFonts w:ascii="Calibri" w:hAnsi="Calibri"/>
          <w:b/>
          <w:bCs/>
          <w:sz w:val="22"/>
          <w:szCs w:val="22"/>
          <w:u w:val="single"/>
        </w:rPr>
      </w:pPr>
    </w:p>
    <w:p w14:paraId="642C1E4C" w14:textId="77777777" w:rsidR="003262CF" w:rsidRPr="003262CF" w:rsidRDefault="003262CF" w:rsidP="00622252">
      <w:pPr>
        <w:numPr>
          <w:ilvl w:val="0"/>
          <w:numId w:val="20"/>
        </w:numPr>
        <w:spacing w:after="120" w:line="276" w:lineRule="auto"/>
        <w:contextualSpacing/>
        <w:rPr>
          <w:rFonts w:ascii="Calibri" w:hAnsi="Calibri"/>
          <w:b/>
          <w:sz w:val="22"/>
          <w:szCs w:val="22"/>
        </w:rPr>
      </w:pPr>
      <w:r w:rsidRPr="003262CF">
        <w:rPr>
          <w:rFonts w:ascii="Calibri" w:hAnsi="Calibri"/>
          <w:b/>
          <w:sz w:val="22"/>
          <w:szCs w:val="22"/>
        </w:rPr>
        <w:t>Processing by the Contractor</w:t>
      </w:r>
    </w:p>
    <w:p w14:paraId="0B932B3F" w14:textId="77777777" w:rsidR="003262CF" w:rsidRPr="003262CF" w:rsidRDefault="003262CF" w:rsidP="003262CF">
      <w:pPr>
        <w:ind w:left="720"/>
        <w:contextualSpacing/>
        <w:rPr>
          <w:rFonts w:ascii="Calibri" w:hAnsi="Calibri"/>
          <w:b/>
          <w:sz w:val="22"/>
          <w:szCs w:val="22"/>
        </w:rPr>
      </w:pPr>
    </w:p>
    <w:p w14:paraId="27EEB700" w14:textId="77777777" w:rsidR="003262CF" w:rsidRPr="003262CF" w:rsidRDefault="003262CF" w:rsidP="00622252">
      <w:pPr>
        <w:numPr>
          <w:ilvl w:val="1"/>
          <w:numId w:val="20"/>
        </w:numPr>
        <w:spacing w:after="120" w:line="276" w:lineRule="auto"/>
        <w:ind w:left="1134"/>
        <w:contextualSpacing/>
        <w:rPr>
          <w:rFonts w:ascii="Calibri" w:hAnsi="Calibri"/>
          <w:b/>
          <w:sz w:val="22"/>
          <w:szCs w:val="22"/>
        </w:rPr>
      </w:pPr>
      <w:r w:rsidRPr="003262CF">
        <w:rPr>
          <w:rFonts w:ascii="Calibri" w:hAnsi="Calibri"/>
          <w:b/>
          <w:sz w:val="22"/>
          <w:szCs w:val="22"/>
        </w:rPr>
        <w:t>Subject matter of processing</w:t>
      </w:r>
    </w:p>
    <w:p w14:paraId="0BEF4DCD" w14:textId="77777777" w:rsidR="003262CF" w:rsidRPr="003262CF" w:rsidRDefault="003262CF" w:rsidP="00622252">
      <w:pPr>
        <w:numPr>
          <w:ilvl w:val="1"/>
          <w:numId w:val="20"/>
        </w:numPr>
        <w:spacing w:after="120" w:line="276" w:lineRule="auto"/>
        <w:ind w:left="1134"/>
        <w:contextualSpacing/>
        <w:rPr>
          <w:rFonts w:ascii="Calibri" w:hAnsi="Calibri"/>
          <w:b/>
          <w:sz w:val="22"/>
          <w:szCs w:val="22"/>
        </w:rPr>
      </w:pPr>
      <w:r w:rsidRPr="003262CF">
        <w:rPr>
          <w:rFonts w:ascii="Calibri" w:hAnsi="Calibri"/>
          <w:b/>
          <w:sz w:val="22"/>
          <w:szCs w:val="22"/>
        </w:rPr>
        <w:t xml:space="preserve">Nature of processing </w:t>
      </w:r>
    </w:p>
    <w:p w14:paraId="768859EE" w14:textId="77777777" w:rsidR="003262CF" w:rsidRPr="003262CF" w:rsidRDefault="003262CF" w:rsidP="00622252">
      <w:pPr>
        <w:numPr>
          <w:ilvl w:val="1"/>
          <w:numId w:val="20"/>
        </w:numPr>
        <w:spacing w:after="120" w:line="276" w:lineRule="auto"/>
        <w:ind w:left="1134"/>
        <w:contextualSpacing/>
        <w:rPr>
          <w:rFonts w:ascii="Calibri" w:hAnsi="Calibri"/>
          <w:b/>
          <w:sz w:val="22"/>
          <w:szCs w:val="22"/>
        </w:rPr>
      </w:pPr>
      <w:r w:rsidRPr="003262CF">
        <w:rPr>
          <w:rFonts w:ascii="Calibri" w:hAnsi="Calibri"/>
          <w:b/>
          <w:sz w:val="22"/>
          <w:szCs w:val="22"/>
        </w:rPr>
        <w:t>Purpose of processing</w:t>
      </w:r>
    </w:p>
    <w:p w14:paraId="67EF02F5" w14:textId="77777777" w:rsidR="003262CF" w:rsidRPr="003262CF" w:rsidRDefault="003262CF" w:rsidP="00622252">
      <w:pPr>
        <w:numPr>
          <w:ilvl w:val="1"/>
          <w:numId w:val="20"/>
        </w:numPr>
        <w:spacing w:after="120" w:line="276" w:lineRule="auto"/>
        <w:ind w:left="1134"/>
        <w:contextualSpacing/>
        <w:rPr>
          <w:rFonts w:ascii="Calibri" w:hAnsi="Calibri"/>
          <w:b/>
          <w:sz w:val="22"/>
          <w:szCs w:val="22"/>
        </w:rPr>
      </w:pPr>
      <w:r w:rsidRPr="003262CF">
        <w:rPr>
          <w:rFonts w:ascii="Calibri" w:hAnsi="Calibri"/>
          <w:b/>
          <w:sz w:val="22"/>
          <w:szCs w:val="22"/>
        </w:rPr>
        <w:t>Duration of the processing</w:t>
      </w:r>
    </w:p>
    <w:p w14:paraId="575168D0" w14:textId="77777777" w:rsidR="003262CF" w:rsidRPr="003262CF" w:rsidRDefault="003262CF" w:rsidP="003262CF">
      <w:pPr>
        <w:ind w:left="720"/>
        <w:contextualSpacing/>
        <w:rPr>
          <w:rFonts w:ascii="Calibri" w:hAnsi="Calibri"/>
          <w:b/>
          <w:sz w:val="22"/>
          <w:szCs w:val="22"/>
        </w:rPr>
      </w:pPr>
    </w:p>
    <w:p w14:paraId="692EDE68" w14:textId="77777777" w:rsidR="003262CF" w:rsidRPr="003262CF" w:rsidRDefault="003262CF" w:rsidP="00622252">
      <w:pPr>
        <w:numPr>
          <w:ilvl w:val="0"/>
          <w:numId w:val="20"/>
        </w:numPr>
        <w:spacing w:after="120" w:line="276" w:lineRule="auto"/>
        <w:contextualSpacing/>
        <w:rPr>
          <w:rFonts w:ascii="Calibri" w:hAnsi="Calibri"/>
          <w:b/>
          <w:sz w:val="22"/>
          <w:szCs w:val="22"/>
        </w:rPr>
      </w:pPr>
      <w:r w:rsidRPr="003262CF">
        <w:rPr>
          <w:rFonts w:ascii="Calibri" w:hAnsi="Calibri"/>
          <w:b/>
          <w:sz w:val="22"/>
          <w:szCs w:val="22"/>
        </w:rPr>
        <w:t>Types of personal data</w:t>
      </w:r>
    </w:p>
    <w:p w14:paraId="46173CBC" w14:textId="77777777" w:rsidR="003262CF" w:rsidRPr="003262CF" w:rsidRDefault="003262CF" w:rsidP="003262CF">
      <w:pPr>
        <w:ind w:left="720"/>
        <w:contextualSpacing/>
        <w:rPr>
          <w:rFonts w:ascii="Calibri" w:hAnsi="Calibri"/>
          <w:b/>
          <w:sz w:val="22"/>
          <w:szCs w:val="22"/>
        </w:rPr>
      </w:pPr>
    </w:p>
    <w:p w14:paraId="0481C2EE" w14:textId="77777777" w:rsidR="003262CF" w:rsidRPr="003262CF" w:rsidRDefault="003262CF" w:rsidP="003262CF">
      <w:pPr>
        <w:ind w:left="720"/>
        <w:contextualSpacing/>
        <w:rPr>
          <w:rFonts w:ascii="Calibri" w:hAnsi="Calibri"/>
          <w:b/>
          <w:sz w:val="22"/>
          <w:szCs w:val="22"/>
        </w:rPr>
      </w:pPr>
    </w:p>
    <w:p w14:paraId="011FD4A5" w14:textId="77777777" w:rsidR="003262CF" w:rsidRPr="003262CF" w:rsidRDefault="003262CF" w:rsidP="00622252">
      <w:pPr>
        <w:pStyle w:val="ListParagraph"/>
        <w:widowControl/>
        <w:numPr>
          <w:ilvl w:val="0"/>
          <w:numId w:val="20"/>
        </w:numPr>
        <w:adjustRightInd/>
        <w:spacing w:after="120" w:line="276" w:lineRule="auto"/>
        <w:contextualSpacing/>
        <w:jc w:val="left"/>
        <w:textAlignment w:val="auto"/>
        <w:rPr>
          <w:rFonts w:ascii="Calibri" w:hAnsi="Calibri"/>
          <w:b/>
          <w:sz w:val="22"/>
          <w:szCs w:val="22"/>
        </w:rPr>
      </w:pPr>
      <w:r w:rsidRPr="003262CF">
        <w:rPr>
          <w:rFonts w:ascii="Calibri" w:hAnsi="Calibri"/>
          <w:b/>
          <w:sz w:val="22"/>
          <w:szCs w:val="22"/>
        </w:rPr>
        <w:t>Categories of data subject</w:t>
      </w:r>
    </w:p>
    <w:p w14:paraId="3D2D698D" w14:textId="77777777" w:rsidR="0016254E" w:rsidRDefault="0016254E" w:rsidP="00132526">
      <w:pPr>
        <w:spacing w:after="200"/>
        <w:rPr>
          <w:rFonts w:ascii="Calibri" w:hAnsi="Calibri"/>
          <w:sz w:val="22"/>
          <w:szCs w:val="22"/>
        </w:rPr>
      </w:pPr>
    </w:p>
    <w:p w14:paraId="12371520" w14:textId="77777777" w:rsidR="0016254E" w:rsidRDefault="0016254E" w:rsidP="00132526">
      <w:pPr>
        <w:spacing w:after="200"/>
        <w:rPr>
          <w:rFonts w:ascii="Calibri" w:hAnsi="Calibri"/>
          <w:sz w:val="22"/>
          <w:szCs w:val="22"/>
        </w:rPr>
      </w:pPr>
    </w:p>
    <w:p w14:paraId="663235D4" w14:textId="77777777" w:rsidR="0016254E" w:rsidRDefault="0016254E" w:rsidP="00132526">
      <w:pPr>
        <w:spacing w:after="200"/>
        <w:rPr>
          <w:rFonts w:ascii="Calibri" w:hAnsi="Calibri"/>
          <w:sz w:val="22"/>
          <w:szCs w:val="22"/>
        </w:rPr>
      </w:pPr>
    </w:p>
    <w:p w14:paraId="2F47F19D" w14:textId="77777777" w:rsidR="0016254E" w:rsidRDefault="0016254E" w:rsidP="00132526">
      <w:pPr>
        <w:spacing w:after="200"/>
        <w:rPr>
          <w:rFonts w:ascii="Calibri" w:hAnsi="Calibri"/>
          <w:sz w:val="22"/>
          <w:szCs w:val="22"/>
        </w:rPr>
      </w:pPr>
    </w:p>
    <w:p w14:paraId="760CE794" w14:textId="77777777" w:rsidR="0016254E" w:rsidRDefault="0016254E" w:rsidP="00132526">
      <w:pPr>
        <w:spacing w:after="200"/>
        <w:rPr>
          <w:rFonts w:ascii="Calibri" w:hAnsi="Calibri"/>
          <w:sz w:val="22"/>
          <w:szCs w:val="22"/>
        </w:rPr>
      </w:pPr>
    </w:p>
    <w:p w14:paraId="681D06E8" w14:textId="77777777" w:rsidR="0016254E" w:rsidRDefault="0016254E" w:rsidP="00132526">
      <w:pPr>
        <w:spacing w:after="200"/>
        <w:rPr>
          <w:rFonts w:ascii="Calibri" w:hAnsi="Calibri"/>
          <w:sz w:val="22"/>
          <w:szCs w:val="22"/>
        </w:rPr>
      </w:pPr>
    </w:p>
    <w:p w14:paraId="3C9EF315" w14:textId="77777777" w:rsidR="00E849BE" w:rsidRDefault="00E849BE" w:rsidP="00132526">
      <w:pPr>
        <w:spacing w:after="200"/>
        <w:rPr>
          <w:rFonts w:ascii="Calibri" w:hAnsi="Calibri"/>
          <w:sz w:val="22"/>
          <w:szCs w:val="22"/>
        </w:rPr>
      </w:pPr>
    </w:p>
    <w:p w14:paraId="38E04FAF" w14:textId="77777777" w:rsidR="00E849BE" w:rsidRDefault="00E849BE" w:rsidP="00132526">
      <w:pPr>
        <w:spacing w:after="200"/>
        <w:rPr>
          <w:rFonts w:ascii="Calibri" w:hAnsi="Calibri"/>
          <w:sz w:val="22"/>
          <w:szCs w:val="22"/>
        </w:rPr>
      </w:pPr>
    </w:p>
    <w:p w14:paraId="105DCB5D" w14:textId="77777777" w:rsidR="00E849BE" w:rsidRDefault="00E849BE" w:rsidP="00132526">
      <w:pPr>
        <w:spacing w:after="200"/>
        <w:rPr>
          <w:rFonts w:ascii="Calibri" w:hAnsi="Calibri"/>
          <w:sz w:val="22"/>
          <w:szCs w:val="22"/>
        </w:rPr>
      </w:pPr>
    </w:p>
    <w:p w14:paraId="794F59A4" w14:textId="77777777" w:rsidR="00E849BE" w:rsidRDefault="00E849BE" w:rsidP="00132526">
      <w:pPr>
        <w:spacing w:after="200"/>
        <w:rPr>
          <w:rFonts w:ascii="Calibri" w:hAnsi="Calibri"/>
          <w:sz w:val="22"/>
          <w:szCs w:val="22"/>
        </w:rPr>
      </w:pPr>
    </w:p>
    <w:p w14:paraId="742EE4E2" w14:textId="77777777" w:rsidR="00E849BE" w:rsidRDefault="00E849BE" w:rsidP="00132526">
      <w:pPr>
        <w:spacing w:after="200"/>
        <w:rPr>
          <w:rFonts w:ascii="Calibri" w:hAnsi="Calibri"/>
          <w:sz w:val="22"/>
          <w:szCs w:val="22"/>
        </w:rPr>
      </w:pPr>
    </w:p>
    <w:p w14:paraId="460F9921" w14:textId="77777777" w:rsidR="00E849BE" w:rsidRDefault="00E849BE" w:rsidP="00132526">
      <w:pPr>
        <w:spacing w:after="200"/>
        <w:rPr>
          <w:rFonts w:ascii="Calibri" w:hAnsi="Calibri"/>
          <w:sz w:val="22"/>
          <w:szCs w:val="22"/>
        </w:rPr>
      </w:pPr>
    </w:p>
    <w:p w14:paraId="5F725789" w14:textId="77777777" w:rsidR="00E849BE" w:rsidRDefault="00E849BE" w:rsidP="00132526">
      <w:pPr>
        <w:spacing w:after="200"/>
        <w:rPr>
          <w:rFonts w:ascii="Calibri" w:hAnsi="Calibri"/>
          <w:sz w:val="22"/>
          <w:szCs w:val="22"/>
        </w:rPr>
      </w:pPr>
    </w:p>
    <w:p w14:paraId="409506B9" w14:textId="77777777" w:rsidR="00E849BE" w:rsidRDefault="00E849BE" w:rsidP="00132526">
      <w:pPr>
        <w:spacing w:after="200"/>
        <w:rPr>
          <w:rFonts w:ascii="Calibri" w:hAnsi="Calibri"/>
          <w:sz w:val="22"/>
          <w:szCs w:val="22"/>
        </w:rPr>
      </w:pPr>
    </w:p>
    <w:p w14:paraId="302FCCE3" w14:textId="77777777" w:rsidR="00E849BE" w:rsidRDefault="00E849BE" w:rsidP="00132526">
      <w:pPr>
        <w:spacing w:after="200"/>
        <w:rPr>
          <w:rFonts w:ascii="Calibri" w:hAnsi="Calibri"/>
          <w:sz w:val="22"/>
          <w:szCs w:val="22"/>
        </w:rPr>
      </w:pPr>
    </w:p>
    <w:p w14:paraId="34D3E699" w14:textId="77777777" w:rsidR="00E849BE" w:rsidRDefault="00E849BE" w:rsidP="00132526">
      <w:pPr>
        <w:spacing w:after="200"/>
        <w:rPr>
          <w:rFonts w:ascii="Calibri" w:hAnsi="Calibri"/>
          <w:sz w:val="22"/>
          <w:szCs w:val="22"/>
        </w:rPr>
      </w:pPr>
    </w:p>
    <w:p w14:paraId="40425605" w14:textId="77777777" w:rsidR="00E849BE" w:rsidRPr="00122F34" w:rsidRDefault="00E849BE" w:rsidP="00122F34">
      <w:pPr>
        <w:pStyle w:val="Heading1"/>
        <w:spacing w:before="120" w:after="120"/>
        <w:rPr>
          <w:rFonts w:ascii="Cambria" w:hAnsi="Cambria"/>
          <w:color w:val="2C7D82"/>
          <w:sz w:val="32"/>
          <w:szCs w:val="32"/>
          <w:u w:val="none"/>
        </w:rPr>
      </w:pPr>
      <w:bookmarkStart w:id="112" w:name="_Toc6398820"/>
      <w:r w:rsidRPr="00122F34">
        <w:rPr>
          <w:rStyle w:val="Heading1Char"/>
          <w:rFonts w:ascii="Cambria" w:hAnsi="Cambria"/>
          <w:color w:val="2C7D82"/>
          <w:sz w:val="32"/>
          <w:szCs w:val="32"/>
          <w:u w:val="none"/>
          <w:lang w:eastAsia="en-IE"/>
        </w:rPr>
        <w:lastRenderedPageBreak/>
        <w:t xml:space="preserve">Appendix </w:t>
      </w:r>
      <w:r w:rsidR="00275130">
        <w:rPr>
          <w:rStyle w:val="Heading1Char"/>
          <w:rFonts w:ascii="Cambria" w:hAnsi="Cambria"/>
          <w:color w:val="2C7D82"/>
          <w:sz w:val="32"/>
          <w:szCs w:val="32"/>
          <w:u w:val="none"/>
          <w:lang w:eastAsia="en-IE"/>
        </w:rPr>
        <w:t>6</w:t>
      </w:r>
      <w:r w:rsidRPr="00122F34">
        <w:rPr>
          <w:rStyle w:val="Heading1Char"/>
          <w:rFonts w:ascii="Cambria" w:hAnsi="Cambria"/>
          <w:color w:val="2C7D82"/>
          <w:sz w:val="32"/>
          <w:szCs w:val="32"/>
          <w:u w:val="none"/>
          <w:lang w:eastAsia="en-IE"/>
        </w:rPr>
        <w:t>: Confidentiality Agreement</w:t>
      </w:r>
      <w:bookmarkEnd w:id="112"/>
    </w:p>
    <w:p w14:paraId="4BEAE0DF"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 xml:space="preserve">THIS AGREEMENT is made on the </w:t>
      </w:r>
      <w:r w:rsidRPr="00E849BE">
        <w:rPr>
          <w:rFonts w:ascii="Calibri" w:hAnsi="Calibri"/>
          <w:sz w:val="22"/>
          <w:szCs w:val="22"/>
        </w:rPr>
        <w:fldChar w:fldCharType="begin">
          <w:ffData>
            <w:name w:val="Text146"/>
            <w:enabled/>
            <w:calcOnExit w:val="0"/>
            <w:textInput>
              <w:default w:val="[date]"/>
            </w:textInput>
          </w:ffData>
        </w:fldChar>
      </w:r>
      <w:bookmarkStart w:id="113" w:name="Text146"/>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[date]</w:t>
      </w:r>
      <w:r w:rsidRPr="00E849BE">
        <w:rPr>
          <w:rFonts w:ascii="Calibri" w:hAnsi="Calibri"/>
          <w:sz w:val="22"/>
          <w:szCs w:val="22"/>
        </w:rPr>
        <w:fldChar w:fldCharType="end"/>
      </w:r>
      <w:bookmarkEnd w:id="113"/>
      <w:r w:rsidRPr="00E849BE">
        <w:rPr>
          <w:rFonts w:ascii="Calibri" w:hAnsi="Calibri"/>
          <w:sz w:val="22"/>
          <w:szCs w:val="22"/>
        </w:rPr>
        <w:t xml:space="preserve"> day of </w:t>
      </w:r>
      <w:r w:rsidRPr="00E849BE">
        <w:rPr>
          <w:rFonts w:ascii="Calibri" w:hAnsi="Calibri"/>
          <w:sz w:val="22"/>
          <w:szCs w:val="22"/>
        </w:rPr>
        <w:fldChar w:fldCharType="begin">
          <w:ffData>
            <w:name w:val="Text147"/>
            <w:enabled/>
            <w:calcOnExit w:val="0"/>
            <w:textInput>
              <w:default w:val="[month]"/>
            </w:textInput>
          </w:ffData>
        </w:fldChar>
      </w:r>
      <w:bookmarkStart w:id="114" w:name="Text147"/>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[month]</w:t>
      </w:r>
      <w:r w:rsidRPr="00E849BE">
        <w:rPr>
          <w:rFonts w:ascii="Calibri" w:hAnsi="Calibri"/>
          <w:sz w:val="22"/>
          <w:szCs w:val="22"/>
        </w:rPr>
        <w:fldChar w:fldCharType="end"/>
      </w:r>
      <w:bookmarkEnd w:id="114"/>
      <w:r w:rsidRPr="00E849BE">
        <w:rPr>
          <w:rFonts w:ascii="Calibri" w:hAnsi="Calibri"/>
          <w:sz w:val="22"/>
          <w:szCs w:val="22"/>
        </w:rPr>
        <w:t xml:space="preserve"> 20 </w:t>
      </w:r>
      <w:r w:rsidRPr="00E849BE">
        <w:rPr>
          <w:rFonts w:ascii="Calibri" w:hAnsi="Calibri"/>
          <w:sz w:val="22"/>
          <w:szCs w:val="22"/>
        </w:rPr>
        <w:fldChar w:fldCharType="begin">
          <w:ffData>
            <w:name w:val="Text148"/>
            <w:enabled/>
            <w:calcOnExit w:val="0"/>
            <w:textInput>
              <w:default w:val="[year]"/>
            </w:textInput>
          </w:ffData>
        </w:fldChar>
      </w:r>
      <w:bookmarkStart w:id="115" w:name="Text148"/>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[year]</w:t>
      </w:r>
      <w:r w:rsidRPr="00E849BE">
        <w:rPr>
          <w:rFonts w:ascii="Calibri" w:hAnsi="Calibri"/>
          <w:sz w:val="22"/>
          <w:szCs w:val="22"/>
        </w:rPr>
        <w:fldChar w:fldCharType="end"/>
      </w:r>
      <w:bookmarkEnd w:id="115"/>
      <w:r w:rsidRPr="00E849BE">
        <w:rPr>
          <w:rFonts w:ascii="Calibri" w:hAnsi="Calibri"/>
          <w:sz w:val="22"/>
          <w:szCs w:val="22"/>
        </w:rPr>
        <w:t xml:space="preserve"> BETWEEN:</w:t>
      </w:r>
    </w:p>
    <w:p w14:paraId="0CC1A9CD"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 xml:space="preserve">The </w:t>
      </w:r>
      <w:r w:rsidRPr="00E849BE">
        <w:rPr>
          <w:rFonts w:ascii="Calibri" w:hAnsi="Calibri"/>
          <w:sz w:val="22"/>
          <w:szCs w:val="22"/>
        </w:rPr>
        <w:fldChar w:fldCharType="begin">
          <w:ffData>
            <w:name w:val="Text149"/>
            <w:enabled/>
            <w:calcOnExit w:val="0"/>
            <w:textInput>
              <w:default w:val="[insert address]"/>
            </w:textInput>
          </w:ffData>
        </w:fldChar>
      </w:r>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[insert name of Contracting Authority]</w:t>
      </w:r>
      <w:r w:rsidRPr="00E849BE">
        <w:rPr>
          <w:rFonts w:ascii="Calibri" w:hAnsi="Calibri"/>
          <w:sz w:val="22"/>
          <w:szCs w:val="22"/>
        </w:rPr>
        <w:fldChar w:fldCharType="end"/>
      </w:r>
      <w:r w:rsidRPr="00E849BE">
        <w:rPr>
          <w:rFonts w:ascii="Calibri" w:hAnsi="Calibri"/>
          <w:sz w:val="22"/>
          <w:szCs w:val="22"/>
        </w:rPr>
        <w:t xml:space="preserve">, of </w:t>
      </w:r>
      <w:r w:rsidRPr="00E849BE">
        <w:rPr>
          <w:rFonts w:ascii="Calibri" w:hAnsi="Calibri"/>
          <w:sz w:val="22"/>
          <w:szCs w:val="22"/>
        </w:rPr>
        <w:fldChar w:fldCharType="begin">
          <w:ffData>
            <w:name w:val="Text149"/>
            <w:enabled/>
            <w:calcOnExit w:val="0"/>
            <w:textInput>
              <w:default w:val="[insert address]"/>
            </w:textInput>
          </w:ffData>
        </w:fldChar>
      </w:r>
      <w:bookmarkStart w:id="116" w:name="Text149"/>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[insert address]</w:t>
      </w:r>
      <w:r w:rsidRPr="00E849BE">
        <w:rPr>
          <w:rFonts w:ascii="Calibri" w:hAnsi="Calibri"/>
          <w:sz w:val="22"/>
          <w:szCs w:val="22"/>
        </w:rPr>
        <w:fldChar w:fldCharType="end"/>
      </w:r>
      <w:bookmarkEnd w:id="116"/>
      <w:r w:rsidRPr="00E849BE">
        <w:rPr>
          <w:rFonts w:ascii="Calibri" w:hAnsi="Calibri"/>
          <w:sz w:val="22"/>
          <w:szCs w:val="22"/>
        </w:rPr>
        <w:t xml:space="preserve"> (hereinafter “the Contracting Authority”) of the one part; </w:t>
      </w:r>
      <w:r w:rsidRPr="00E849BE">
        <w:rPr>
          <w:rFonts w:ascii="Calibri" w:hAnsi="Calibri"/>
          <w:sz w:val="22"/>
          <w:szCs w:val="22"/>
        </w:rPr>
        <w:br/>
        <w:t>and</w:t>
      </w:r>
    </w:p>
    <w:p w14:paraId="7C9BC854" w14:textId="77777777" w:rsidR="0016254E" w:rsidRDefault="00E849BE" w:rsidP="00E849BE">
      <w:pPr>
        <w:spacing w:after="120" w:line="276" w:lineRule="auto"/>
        <w:rPr>
          <w:rFonts w:ascii="Calibri" w:hAnsi="Calibri"/>
          <w:sz w:val="22"/>
          <w:szCs w:val="22"/>
        </w:rPr>
      </w:pPr>
      <w:r w:rsidRPr="00E849BE">
        <w:rPr>
          <w:rFonts w:ascii="Calibri" w:hAnsi="Calibri"/>
          <w:sz w:val="22"/>
          <w:szCs w:val="22"/>
        </w:rPr>
        <w:fldChar w:fldCharType="begin">
          <w:ffData>
            <w:name w:val="Text155"/>
            <w:enabled/>
            <w:calcOnExit w:val="0"/>
            <w:textInput>
              <w:default w:val="[Contractor’s legal name: to be completed on signing.], of [address: to be completed on signing.]"/>
            </w:textInput>
          </w:ffData>
        </w:fldChar>
      </w:r>
      <w:bookmarkStart w:id="117" w:name="Text155"/>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[Contractor’s legal name: to be completed on signing.], of [address: to be completed on signing.]</w:t>
      </w:r>
      <w:r w:rsidRPr="00E849BE">
        <w:rPr>
          <w:rFonts w:ascii="Calibri" w:hAnsi="Calibri"/>
          <w:sz w:val="22"/>
          <w:szCs w:val="22"/>
        </w:rPr>
        <w:fldChar w:fldCharType="end"/>
      </w:r>
      <w:bookmarkEnd w:id="117"/>
      <w:r w:rsidRPr="00E849BE">
        <w:rPr>
          <w:rFonts w:ascii="Calibri" w:hAnsi="Calibri"/>
          <w:sz w:val="22"/>
          <w:szCs w:val="22"/>
        </w:rPr>
        <w:t xml:space="preserve"> (hereinafter called “the Contractor”) of the other part</w:t>
      </w:r>
      <w:r>
        <w:rPr>
          <w:rFonts w:ascii="Calibri" w:hAnsi="Calibri"/>
          <w:sz w:val="22"/>
          <w:szCs w:val="22"/>
        </w:rPr>
        <w:t>.</w:t>
      </w:r>
    </w:p>
    <w:p w14:paraId="7F613AD1" w14:textId="77777777" w:rsidR="00E849BE" w:rsidRDefault="00E849BE" w:rsidP="00E849BE">
      <w:pPr>
        <w:keepLines/>
        <w:rPr>
          <w:rFonts w:ascii="Calibri" w:hAnsi="Calibri"/>
          <w:b/>
          <w:sz w:val="22"/>
          <w:szCs w:val="22"/>
        </w:rPr>
      </w:pPr>
      <w:r w:rsidRPr="00E849BE">
        <w:rPr>
          <w:rFonts w:ascii="Calibri" w:hAnsi="Calibri"/>
          <w:b/>
          <w:sz w:val="22"/>
          <w:szCs w:val="22"/>
        </w:rPr>
        <w:t xml:space="preserve">WHEREAS </w:t>
      </w:r>
    </w:p>
    <w:p w14:paraId="501A7151" w14:textId="77777777" w:rsidR="00E849BE" w:rsidRPr="00E849BE" w:rsidRDefault="00E849BE" w:rsidP="00E849BE">
      <w:pPr>
        <w:keepLines/>
        <w:rPr>
          <w:rFonts w:ascii="Calibri" w:hAnsi="Calibri"/>
          <w:sz w:val="22"/>
          <w:szCs w:val="22"/>
        </w:rPr>
      </w:pPr>
    </w:p>
    <w:tbl>
      <w:tblPr>
        <w:tblW w:w="0" w:type="auto"/>
        <w:tblLook w:val="01E0" w:firstRow="1" w:lastRow="1" w:firstColumn="1" w:lastColumn="1" w:noHBand="0" w:noVBand="0"/>
      </w:tblPr>
      <w:tblGrid>
        <w:gridCol w:w="746"/>
        <w:gridCol w:w="8036"/>
      </w:tblGrid>
      <w:tr w:rsidR="00E849BE" w:rsidRPr="00830A49" w14:paraId="62A9B5C9" w14:textId="77777777" w:rsidTr="00E849BE">
        <w:tc>
          <w:tcPr>
            <w:tcW w:w="757" w:type="dxa"/>
          </w:tcPr>
          <w:p w14:paraId="217A00FA" w14:textId="77777777" w:rsidR="00E849BE" w:rsidRPr="00830A49" w:rsidRDefault="00E849BE" w:rsidP="005E15F4">
            <w:pPr>
              <w:rPr>
                <w:color w:val="333399"/>
                <w:szCs w:val="22"/>
              </w:rPr>
            </w:pPr>
            <w:r w:rsidRPr="005E15F4">
              <w:rPr>
                <w:rFonts w:ascii="Calibri" w:hAnsi="Calibri"/>
                <w:color w:val="000000"/>
                <w:sz w:val="22"/>
                <w:szCs w:val="22"/>
              </w:rPr>
              <w:t>A</w:t>
            </w:r>
            <w:r w:rsidRPr="00830A49">
              <w:rPr>
                <w:color w:val="333399"/>
                <w:szCs w:val="22"/>
              </w:rPr>
              <w:t>.</w:t>
            </w:r>
          </w:p>
        </w:tc>
        <w:tc>
          <w:tcPr>
            <w:tcW w:w="8241" w:type="dxa"/>
          </w:tcPr>
          <w:p w14:paraId="60843469"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 xml:space="preserve">By Request for Tenders dated </w:t>
            </w:r>
            <w:r w:rsidRPr="00E849BE">
              <w:rPr>
                <w:rFonts w:ascii="Calibri" w:hAnsi="Calibri"/>
                <w:sz w:val="22"/>
                <w:szCs w:val="22"/>
              </w:rPr>
              <w:fldChar w:fldCharType="begin">
                <w:ffData>
                  <w:name w:val="Text150"/>
                  <w:enabled/>
                  <w:calcOnExit w:val="0"/>
                  <w:textInput>
                    <w:default w:val="[insert date]"/>
                  </w:textInput>
                </w:ffData>
              </w:fldChar>
            </w:r>
            <w:bookmarkStart w:id="118" w:name="Text150"/>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[insert date]</w:t>
            </w:r>
            <w:r w:rsidRPr="00E849BE">
              <w:rPr>
                <w:rFonts w:ascii="Calibri" w:hAnsi="Calibri"/>
                <w:sz w:val="22"/>
                <w:szCs w:val="22"/>
              </w:rPr>
              <w:fldChar w:fldCharType="end"/>
            </w:r>
            <w:bookmarkEnd w:id="118"/>
            <w:r w:rsidRPr="00E849BE">
              <w:rPr>
                <w:rFonts w:ascii="Calibri" w:hAnsi="Calibri"/>
                <w:sz w:val="22"/>
                <w:szCs w:val="22"/>
              </w:rPr>
              <w:t xml:space="preserve">  entitled </w:t>
            </w:r>
            <w:r w:rsidRPr="00E849BE">
              <w:rPr>
                <w:rFonts w:ascii="Calibri" w:hAnsi="Calibri"/>
                <w:sz w:val="22"/>
                <w:szCs w:val="22"/>
              </w:rPr>
              <w:fldChar w:fldCharType="begin">
                <w:ffData>
                  <w:name w:val="Text151"/>
                  <w:enabled/>
                  <w:calcOnExit w:val="0"/>
                  <w:textInput>
                    <w:default w:val="[insert title]"/>
                  </w:textInput>
                </w:ffData>
              </w:fldChar>
            </w:r>
            <w:bookmarkStart w:id="119" w:name="Text151"/>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[insert title]</w:t>
            </w:r>
            <w:r w:rsidRPr="00E849BE">
              <w:rPr>
                <w:rFonts w:ascii="Calibri" w:hAnsi="Calibri"/>
                <w:sz w:val="22"/>
                <w:szCs w:val="22"/>
              </w:rPr>
              <w:fldChar w:fldCharType="end"/>
            </w:r>
            <w:bookmarkEnd w:id="119"/>
            <w:r w:rsidRPr="00E849BE">
              <w:rPr>
                <w:rFonts w:ascii="Calibri" w:hAnsi="Calibri"/>
                <w:sz w:val="22"/>
                <w:szCs w:val="22"/>
              </w:rPr>
              <w:t xml:space="preserve"> (the “RFT”) the Contracting Authority invited tenders (“Tenders”) for the provision of the Goods/Services described in Appendix 1 to the RFT (the “Goods”</w:t>
            </w:r>
            <w:r w:rsidR="004330F9">
              <w:rPr>
                <w:rFonts w:ascii="Calibri" w:hAnsi="Calibri"/>
                <w:sz w:val="22"/>
                <w:szCs w:val="22"/>
              </w:rPr>
              <w:t xml:space="preserve"> </w:t>
            </w:r>
            <w:r w:rsidRPr="00E849BE">
              <w:rPr>
                <w:rFonts w:ascii="Calibri" w:hAnsi="Calibri"/>
                <w:sz w:val="22"/>
                <w:szCs w:val="22"/>
              </w:rPr>
              <w:t xml:space="preserve">and “Services”) (“the Competition”).  The Contractor submitted a response to the RFT dated the </w:t>
            </w:r>
            <w:r w:rsidRPr="00E849BE">
              <w:rPr>
                <w:rFonts w:ascii="Calibri" w:hAnsi="Calibri"/>
                <w:sz w:val="22"/>
                <w:szCs w:val="22"/>
              </w:rPr>
              <w:fldChar w:fldCharType="begin">
                <w:ffData>
                  <w:name w:val="Text152"/>
                  <w:enabled/>
                  <w:calcOnExit w:val="0"/>
                  <w:textInput>
                    <w:default w:val="[insert date of Tender]"/>
                  </w:textInput>
                </w:ffData>
              </w:fldChar>
            </w:r>
            <w:bookmarkStart w:id="120" w:name="Text152"/>
            <w:r w:rsidRPr="00E849BE">
              <w:rPr>
                <w:rFonts w:ascii="Calibri" w:hAnsi="Calibri"/>
                <w:sz w:val="22"/>
                <w:szCs w:val="22"/>
              </w:rPr>
              <w:instrText xml:space="preserve"> FORMTEXT </w:instrText>
            </w:r>
            <w:r w:rsidRPr="00E849BE">
              <w:rPr>
                <w:rFonts w:ascii="Calibri" w:hAnsi="Calibri"/>
                <w:sz w:val="22"/>
                <w:szCs w:val="22"/>
              </w:rPr>
            </w:r>
            <w:r w:rsidRPr="00E849BE">
              <w:rPr>
                <w:rFonts w:ascii="Calibri" w:hAnsi="Calibri"/>
                <w:sz w:val="22"/>
                <w:szCs w:val="22"/>
              </w:rPr>
              <w:fldChar w:fldCharType="separate"/>
            </w:r>
            <w:r w:rsidRPr="00E849BE">
              <w:rPr>
                <w:rFonts w:ascii="Calibri" w:hAnsi="Calibri"/>
                <w:noProof/>
                <w:sz w:val="22"/>
                <w:szCs w:val="22"/>
              </w:rPr>
              <w:t>[insert date of Tender]</w:t>
            </w:r>
            <w:r w:rsidRPr="00E849BE">
              <w:rPr>
                <w:rFonts w:ascii="Calibri" w:hAnsi="Calibri"/>
                <w:sz w:val="22"/>
                <w:szCs w:val="22"/>
              </w:rPr>
              <w:fldChar w:fldCharType="end"/>
            </w:r>
            <w:bookmarkEnd w:id="120"/>
            <w:r w:rsidRPr="00E849BE">
              <w:rPr>
                <w:rFonts w:ascii="Calibri" w:hAnsi="Calibri"/>
                <w:sz w:val="22"/>
                <w:szCs w:val="22"/>
              </w:rPr>
              <w:t>.</w:t>
            </w:r>
          </w:p>
          <w:p w14:paraId="4ADB85D2" w14:textId="77777777" w:rsidR="00E849BE" w:rsidRPr="00830A49" w:rsidRDefault="00E849BE" w:rsidP="00E849BE">
            <w:pPr>
              <w:spacing w:after="120" w:line="276" w:lineRule="auto"/>
              <w:rPr>
                <w:b/>
                <w:szCs w:val="22"/>
              </w:rPr>
            </w:pPr>
            <w:r w:rsidRPr="00E849BE">
              <w:rPr>
                <w:rFonts w:ascii="Calibri" w:hAnsi="Calibri"/>
                <w:sz w:val="22"/>
                <w:szCs w:val="22"/>
              </w:rPr>
              <w:t>The Contractor has been identified as the preferred bidder in the Competition.</w:t>
            </w:r>
            <w:r>
              <w:t xml:space="preserve"> </w:t>
            </w:r>
          </w:p>
        </w:tc>
      </w:tr>
      <w:tr w:rsidR="00E849BE" w:rsidRPr="00830A49" w14:paraId="005C35BD" w14:textId="77777777" w:rsidTr="00E849BE">
        <w:tc>
          <w:tcPr>
            <w:tcW w:w="757" w:type="dxa"/>
          </w:tcPr>
          <w:p w14:paraId="23AFBA76"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B.</w:t>
            </w:r>
          </w:p>
        </w:tc>
        <w:tc>
          <w:tcPr>
            <w:tcW w:w="8241" w:type="dxa"/>
          </w:tcPr>
          <w:p w14:paraId="2790FD90"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Client. </w:t>
            </w:r>
          </w:p>
        </w:tc>
      </w:tr>
    </w:tbl>
    <w:p w14:paraId="6C863E84" w14:textId="77777777" w:rsidR="00E849BE" w:rsidRPr="00830A49" w:rsidRDefault="00E849BE" w:rsidP="00E849BE">
      <w:pPr>
        <w:spacing w:after="120" w:line="276" w:lineRule="auto"/>
        <w:rPr>
          <w:szCs w:val="22"/>
        </w:rPr>
      </w:pPr>
      <w:r w:rsidRPr="00E849BE">
        <w:rPr>
          <w:rFonts w:ascii="Calibri" w:hAnsi="Calibri"/>
          <w:b/>
          <w:sz w:val="22"/>
          <w:szCs w:val="22"/>
        </w:rPr>
        <w:t xml:space="preserve">NOW IT IS HEREBY AGREED </w:t>
      </w:r>
      <w:r w:rsidRPr="00E849BE">
        <w:rPr>
          <w:rFonts w:ascii="Calibri" w:hAnsi="Calibri"/>
          <w:sz w:val="22"/>
          <w:szCs w:val="22"/>
        </w:rPr>
        <w:t>in consideration of the sum of €2.00 (the receipt of which is hereby acknowledged by the Contractor) as follows</w:t>
      </w:r>
      <w:r w:rsidRPr="00830A49">
        <w:rPr>
          <w:szCs w:val="22"/>
        </w:rPr>
        <w:t>:</w:t>
      </w:r>
    </w:p>
    <w:tbl>
      <w:tblPr>
        <w:tblW w:w="5136" w:type="pct"/>
        <w:tblLook w:val="01E0" w:firstRow="1" w:lastRow="1" w:firstColumn="1" w:lastColumn="1" w:noHBand="0" w:noVBand="0"/>
      </w:tblPr>
      <w:tblGrid>
        <w:gridCol w:w="698"/>
        <w:gridCol w:w="99"/>
        <w:gridCol w:w="269"/>
        <w:gridCol w:w="296"/>
        <w:gridCol w:w="36"/>
        <w:gridCol w:w="525"/>
        <w:gridCol w:w="6860"/>
        <w:gridCol w:w="238"/>
      </w:tblGrid>
      <w:tr w:rsidR="00E849BE" w:rsidRPr="004711B8" w14:paraId="291BB715" w14:textId="77777777" w:rsidTr="00275130">
        <w:trPr>
          <w:gridAfter w:val="1"/>
          <w:wAfter w:w="132" w:type="pct"/>
        </w:trPr>
        <w:tc>
          <w:tcPr>
            <w:tcW w:w="442" w:type="pct"/>
            <w:gridSpan w:val="2"/>
          </w:tcPr>
          <w:p w14:paraId="75194A42"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1.</w:t>
            </w:r>
          </w:p>
        </w:tc>
        <w:tc>
          <w:tcPr>
            <w:tcW w:w="4426" w:type="pct"/>
            <w:gridSpan w:val="5"/>
          </w:tcPr>
          <w:p w14:paraId="6642BB63"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The Contractor acknowledges that Confidential Information may be provided to them by the Contracting Authority and that each item of Confidential Information shall be governed by the terms of this Agreement.</w:t>
            </w:r>
          </w:p>
        </w:tc>
      </w:tr>
      <w:tr w:rsidR="00E849BE" w:rsidRPr="004711B8" w14:paraId="7027C751" w14:textId="77777777" w:rsidTr="00275130">
        <w:trPr>
          <w:gridAfter w:val="1"/>
          <w:wAfter w:w="132" w:type="pct"/>
        </w:trPr>
        <w:tc>
          <w:tcPr>
            <w:tcW w:w="442" w:type="pct"/>
            <w:gridSpan w:val="2"/>
          </w:tcPr>
          <w:p w14:paraId="274B6C9C"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2.</w:t>
            </w:r>
          </w:p>
        </w:tc>
        <w:tc>
          <w:tcPr>
            <w:tcW w:w="4426" w:type="pct"/>
            <w:gridSpan w:val="5"/>
          </w:tcPr>
          <w:p w14:paraId="13925732"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For the purposes of this Agreement "Confidential Information" means:</w:t>
            </w:r>
          </w:p>
        </w:tc>
      </w:tr>
      <w:tr w:rsidR="00E849BE" w:rsidRPr="004711B8" w14:paraId="12530B49" w14:textId="77777777" w:rsidTr="00275130">
        <w:trPr>
          <w:gridAfter w:val="1"/>
          <w:wAfter w:w="132" w:type="pct"/>
        </w:trPr>
        <w:tc>
          <w:tcPr>
            <w:tcW w:w="442" w:type="pct"/>
            <w:gridSpan w:val="2"/>
          </w:tcPr>
          <w:p w14:paraId="41166A6F" w14:textId="77777777" w:rsidR="00E849BE" w:rsidRPr="00830A49" w:rsidRDefault="00E849BE" w:rsidP="005E15F4">
            <w:pPr>
              <w:rPr>
                <w:color w:val="333399"/>
                <w:szCs w:val="22"/>
              </w:rPr>
            </w:pPr>
          </w:p>
        </w:tc>
        <w:tc>
          <w:tcPr>
            <w:tcW w:w="313" w:type="pct"/>
            <w:gridSpan w:val="2"/>
          </w:tcPr>
          <w:p w14:paraId="13FDEF7B"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2.1</w:t>
            </w:r>
          </w:p>
        </w:tc>
        <w:tc>
          <w:tcPr>
            <w:tcW w:w="4113" w:type="pct"/>
            <w:gridSpan w:val="3"/>
          </w:tcPr>
          <w:p w14:paraId="0FD8FC48" w14:textId="77777777" w:rsidR="00E849BE" w:rsidRPr="00E849BE" w:rsidRDefault="00E849BE" w:rsidP="00E849BE">
            <w:pPr>
              <w:spacing w:after="120" w:line="276" w:lineRule="auto"/>
              <w:rPr>
                <w:rFonts w:ascii="Calibri" w:eastAsia="MS Mincho" w:hAnsi="Calibri"/>
                <w:sz w:val="22"/>
                <w:szCs w:val="22"/>
              </w:rPr>
            </w:pPr>
            <w:r w:rsidRPr="00E849BE">
              <w:rPr>
                <w:rFonts w:ascii="Calibri" w:hAnsi="Calibri"/>
                <w:sz w:val="22"/>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E849BE" w:rsidRPr="004711B8" w14:paraId="363497EC" w14:textId="77777777" w:rsidTr="00275130">
        <w:trPr>
          <w:gridAfter w:val="1"/>
          <w:wAfter w:w="132" w:type="pct"/>
        </w:trPr>
        <w:tc>
          <w:tcPr>
            <w:tcW w:w="442" w:type="pct"/>
            <w:gridSpan w:val="2"/>
          </w:tcPr>
          <w:p w14:paraId="16E49AAE" w14:textId="77777777" w:rsidR="00E849BE" w:rsidRPr="00830A49" w:rsidRDefault="00E849BE" w:rsidP="005E15F4">
            <w:pPr>
              <w:rPr>
                <w:color w:val="333399"/>
                <w:szCs w:val="22"/>
              </w:rPr>
            </w:pPr>
          </w:p>
        </w:tc>
        <w:tc>
          <w:tcPr>
            <w:tcW w:w="313" w:type="pct"/>
            <w:gridSpan w:val="2"/>
          </w:tcPr>
          <w:p w14:paraId="5B0ED0AA"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2.2</w:t>
            </w:r>
          </w:p>
        </w:tc>
        <w:tc>
          <w:tcPr>
            <w:tcW w:w="4113" w:type="pct"/>
            <w:gridSpan w:val="3"/>
          </w:tcPr>
          <w:p w14:paraId="6267E039"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any and all information which has been derived or obtained from information described in sub-paragraph 2.1.</w:t>
            </w:r>
          </w:p>
          <w:p w14:paraId="4611DC13" w14:textId="77777777" w:rsidR="00E849BE" w:rsidRPr="00E849BE" w:rsidRDefault="00E849BE" w:rsidP="005E15F4">
            <w:pPr>
              <w:rPr>
                <w:rFonts w:ascii="Calibri" w:hAnsi="Calibri"/>
                <w:sz w:val="22"/>
                <w:szCs w:val="22"/>
              </w:rPr>
            </w:pPr>
          </w:p>
        </w:tc>
      </w:tr>
      <w:tr w:rsidR="00E849BE" w:rsidRPr="00E849BE" w14:paraId="38BBCB3D" w14:textId="77777777" w:rsidTr="00275130">
        <w:trPr>
          <w:gridAfter w:val="1"/>
          <w:wAfter w:w="132" w:type="pct"/>
        </w:trPr>
        <w:tc>
          <w:tcPr>
            <w:tcW w:w="591" w:type="pct"/>
            <w:gridSpan w:val="3"/>
          </w:tcPr>
          <w:p w14:paraId="1AB51C77"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lastRenderedPageBreak/>
              <w:t>3.</w:t>
            </w:r>
          </w:p>
        </w:tc>
        <w:tc>
          <w:tcPr>
            <w:tcW w:w="4277" w:type="pct"/>
            <w:gridSpan w:val="4"/>
          </w:tcPr>
          <w:p w14:paraId="3111D201" w14:textId="64089774" w:rsidR="00E849BE" w:rsidRPr="00E849BE" w:rsidRDefault="00E849BE" w:rsidP="00E849BE">
            <w:pPr>
              <w:spacing w:after="120" w:line="276" w:lineRule="auto"/>
              <w:rPr>
                <w:rFonts w:ascii="Calibri" w:eastAsia="Calibri" w:hAnsi="Calibri"/>
                <w:sz w:val="22"/>
                <w:szCs w:val="22"/>
              </w:rPr>
            </w:pPr>
            <w:r w:rsidRPr="00E849BE">
              <w:rPr>
                <w:rFonts w:ascii="Calibri" w:hAnsi="Calibri"/>
                <w:sz w:val="22"/>
                <w:szCs w:val="22"/>
              </w:rPr>
              <w:t xml:space="preserve">For the purposes of this Agreement “Data Protection Laws” means </w:t>
            </w:r>
            <w:r w:rsidRPr="00E849BE">
              <w:rPr>
                <w:rFonts w:ascii="Calibri" w:eastAsia="Calibri" w:hAnsi="Calibri"/>
                <w:sz w:val="22"/>
                <w:szCs w:val="22"/>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w:t>
            </w:r>
            <w:r w:rsidR="00700EA2">
              <w:rPr>
                <w:rFonts w:ascii="Calibri" w:eastAsia="Calibri" w:hAnsi="Calibri"/>
                <w:sz w:val="22"/>
                <w:szCs w:val="22"/>
              </w:rPr>
              <w:t>Data Protection Commission</w:t>
            </w:r>
            <w:r w:rsidRPr="00E849BE">
              <w:rPr>
                <w:rFonts w:ascii="Calibri" w:eastAsia="Calibri" w:hAnsi="Calibri"/>
                <w:sz w:val="22"/>
                <w:szCs w:val="22"/>
              </w:rPr>
              <w:t xml:space="preserve"> or other supervisory authority for data protection in Ireland from time to time</w:t>
            </w:r>
            <w:r>
              <w:rPr>
                <w:rFonts w:ascii="Calibri" w:eastAsia="Calibri" w:hAnsi="Calibri"/>
                <w:sz w:val="22"/>
                <w:szCs w:val="22"/>
              </w:rPr>
              <w:t>.</w:t>
            </w:r>
          </w:p>
          <w:p w14:paraId="13B242DD" w14:textId="77777777" w:rsidR="00E849BE" w:rsidRPr="00E849BE" w:rsidRDefault="00E849BE" w:rsidP="005E15F4">
            <w:pPr>
              <w:rPr>
                <w:rFonts w:ascii="Calibri" w:eastAsia="Calibri" w:hAnsi="Calibri"/>
                <w:sz w:val="22"/>
                <w:szCs w:val="22"/>
              </w:rPr>
            </w:pPr>
          </w:p>
        </w:tc>
      </w:tr>
      <w:tr w:rsidR="00E849BE" w:rsidRPr="00E849BE" w14:paraId="27AB5CFE" w14:textId="77777777" w:rsidTr="00275130">
        <w:trPr>
          <w:gridAfter w:val="1"/>
          <w:wAfter w:w="132" w:type="pct"/>
        </w:trPr>
        <w:tc>
          <w:tcPr>
            <w:tcW w:w="591" w:type="pct"/>
            <w:gridSpan w:val="3"/>
          </w:tcPr>
          <w:p w14:paraId="1770AA6B"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4.</w:t>
            </w:r>
          </w:p>
        </w:tc>
        <w:tc>
          <w:tcPr>
            <w:tcW w:w="4277" w:type="pct"/>
            <w:gridSpan w:val="4"/>
          </w:tcPr>
          <w:p w14:paraId="58469ABE"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Save as may be required by law, the Contractor agrees in respect of the Confidential Information:</w:t>
            </w:r>
          </w:p>
        </w:tc>
      </w:tr>
      <w:tr w:rsidR="00E849BE" w:rsidRPr="004711B8" w14:paraId="044E36D1" w14:textId="77777777" w:rsidTr="00275130">
        <w:tc>
          <w:tcPr>
            <w:tcW w:w="387" w:type="pct"/>
          </w:tcPr>
          <w:p w14:paraId="741B3A50" w14:textId="77777777" w:rsidR="00E849BE" w:rsidRPr="00830A49" w:rsidRDefault="00E849BE" w:rsidP="005E15F4">
            <w:pPr>
              <w:rPr>
                <w:color w:val="333399"/>
                <w:szCs w:val="22"/>
              </w:rPr>
            </w:pPr>
          </w:p>
        </w:tc>
        <w:tc>
          <w:tcPr>
            <w:tcW w:w="388" w:type="pct"/>
            <w:gridSpan w:val="4"/>
          </w:tcPr>
          <w:p w14:paraId="5398F830" w14:textId="77777777" w:rsidR="00E849BE" w:rsidRPr="005E15F4" w:rsidRDefault="00E849BE" w:rsidP="00E849BE">
            <w:pPr>
              <w:spacing w:line="276" w:lineRule="auto"/>
              <w:rPr>
                <w:rFonts w:ascii="Calibri" w:hAnsi="Calibri"/>
                <w:color w:val="000000"/>
                <w:sz w:val="22"/>
                <w:szCs w:val="22"/>
              </w:rPr>
            </w:pPr>
            <w:r w:rsidRPr="005E15F4">
              <w:rPr>
                <w:rFonts w:ascii="Calibri" w:hAnsi="Calibri"/>
                <w:color w:val="000000"/>
                <w:sz w:val="22"/>
                <w:szCs w:val="22"/>
              </w:rPr>
              <w:t>4.1</w:t>
            </w:r>
          </w:p>
        </w:tc>
        <w:tc>
          <w:tcPr>
            <w:tcW w:w="4225" w:type="pct"/>
            <w:gridSpan w:val="3"/>
          </w:tcPr>
          <w:p w14:paraId="2E761D49"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to treat such Confidential Information as confidential and to take all necessary steps to ensure that such confidentiality is maintained;</w:t>
            </w:r>
          </w:p>
        </w:tc>
      </w:tr>
      <w:tr w:rsidR="00E849BE" w:rsidRPr="004711B8" w14:paraId="03EFD939" w14:textId="77777777" w:rsidTr="00275130">
        <w:tc>
          <w:tcPr>
            <w:tcW w:w="387" w:type="pct"/>
          </w:tcPr>
          <w:p w14:paraId="4799935E" w14:textId="77777777" w:rsidR="00E849BE" w:rsidRPr="00830A49" w:rsidRDefault="00E849BE" w:rsidP="005E15F4">
            <w:pPr>
              <w:rPr>
                <w:color w:val="333399"/>
                <w:szCs w:val="22"/>
              </w:rPr>
            </w:pPr>
          </w:p>
        </w:tc>
        <w:tc>
          <w:tcPr>
            <w:tcW w:w="388" w:type="pct"/>
            <w:gridSpan w:val="4"/>
          </w:tcPr>
          <w:p w14:paraId="69B753C3" w14:textId="77777777" w:rsidR="00E849BE" w:rsidRPr="005E15F4" w:rsidRDefault="00E849BE" w:rsidP="00E849BE">
            <w:pPr>
              <w:spacing w:line="276" w:lineRule="auto"/>
              <w:rPr>
                <w:rFonts w:ascii="Calibri" w:hAnsi="Calibri"/>
                <w:color w:val="000000"/>
                <w:sz w:val="22"/>
                <w:szCs w:val="22"/>
              </w:rPr>
            </w:pPr>
            <w:r w:rsidRPr="005E15F4">
              <w:rPr>
                <w:rFonts w:ascii="Calibri" w:hAnsi="Calibri"/>
                <w:color w:val="000000"/>
                <w:sz w:val="22"/>
                <w:szCs w:val="22"/>
              </w:rPr>
              <w:t>4.2</w:t>
            </w:r>
          </w:p>
        </w:tc>
        <w:tc>
          <w:tcPr>
            <w:tcW w:w="4225" w:type="pct"/>
            <w:gridSpan w:val="3"/>
          </w:tcPr>
          <w:p w14:paraId="39155F25" w14:textId="77777777" w:rsidR="00E849BE" w:rsidRPr="00E849BE" w:rsidRDefault="00E849BE" w:rsidP="00E849BE">
            <w:pPr>
              <w:spacing w:line="276" w:lineRule="auto"/>
              <w:rPr>
                <w:rFonts w:ascii="Calibri" w:hAnsi="Calibri"/>
                <w:sz w:val="22"/>
                <w:szCs w:val="22"/>
              </w:rPr>
            </w:pPr>
            <w:r w:rsidRPr="00E849BE">
              <w:rPr>
                <w:rFonts w:ascii="Calibri" w:hAnsi="Calibri"/>
                <w:sz w:val="22"/>
                <w:szCs w:val="22"/>
              </w:rPr>
              <w:t>not, without the prior written consent of the Contracting Authority, to communicate or disclose any part of such Confidential Information to any person except:</w:t>
            </w:r>
          </w:p>
        </w:tc>
      </w:tr>
      <w:tr w:rsidR="00E849BE" w:rsidRPr="004711B8" w14:paraId="01B05778" w14:textId="77777777" w:rsidTr="00275130">
        <w:tc>
          <w:tcPr>
            <w:tcW w:w="387" w:type="pct"/>
          </w:tcPr>
          <w:p w14:paraId="236D1DD3" w14:textId="77777777" w:rsidR="00E849BE" w:rsidRPr="00830A49" w:rsidRDefault="00E849BE" w:rsidP="005E15F4">
            <w:pPr>
              <w:rPr>
                <w:color w:val="333399"/>
                <w:szCs w:val="22"/>
              </w:rPr>
            </w:pPr>
          </w:p>
        </w:tc>
        <w:tc>
          <w:tcPr>
            <w:tcW w:w="388" w:type="pct"/>
            <w:gridSpan w:val="4"/>
          </w:tcPr>
          <w:p w14:paraId="2C1DF162" w14:textId="77777777" w:rsidR="00E849BE" w:rsidRPr="00E849BE" w:rsidRDefault="00E849BE" w:rsidP="00E849BE">
            <w:pPr>
              <w:spacing w:line="276" w:lineRule="auto"/>
              <w:rPr>
                <w:rFonts w:ascii="Calibri" w:hAnsi="Calibri"/>
                <w:sz w:val="22"/>
                <w:szCs w:val="22"/>
              </w:rPr>
            </w:pPr>
          </w:p>
        </w:tc>
        <w:tc>
          <w:tcPr>
            <w:tcW w:w="291" w:type="pct"/>
          </w:tcPr>
          <w:p w14:paraId="13C20C41" w14:textId="77777777" w:rsidR="00E849BE" w:rsidRPr="00E849BE" w:rsidRDefault="00E849BE" w:rsidP="00E849BE">
            <w:pPr>
              <w:spacing w:line="276" w:lineRule="auto"/>
              <w:rPr>
                <w:rFonts w:ascii="Calibri" w:hAnsi="Calibri"/>
                <w:sz w:val="22"/>
                <w:szCs w:val="22"/>
              </w:rPr>
            </w:pPr>
            <w:proofErr w:type="spellStart"/>
            <w:r w:rsidRPr="00E849BE">
              <w:rPr>
                <w:rFonts w:ascii="Calibri" w:hAnsi="Calibri"/>
                <w:sz w:val="22"/>
                <w:szCs w:val="22"/>
              </w:rPr>
              <w:t>i</w:t>
            </w:r>
            <w:proofErr w:type="spellEnd"/>
          </w:p>
        </w:tc>
        <w:tc>
          <w:tcPr>
            <w:tcW w:w="3934" w:type="pct"/>
            <w:gridSpan w:val="2"/>
          </w:tcPr>
          <w:p w14:paraId="165CD050" w14:textId="77777777" w:rsidR="00E849BE" w:rsidRPr="00E849BE" w:rsidRDefault="00E849BE" w:rsidP="00E849BE">
            <w:pPr>
              <w:spacing w:line="276" w:lineRule="auto"/>
              <w:rPr>
                <w:rFonts w:ascii="Calibri" w:hAnsi="Calibri"/>
                <w:sz w:val="22"/>
                <w:szCs w:val="22"/>
              </w:rPr>
            </w:pPr>
            <w:r w:rsidRPr="00E849BE">
              <w:rPr>
                <w:rFonts w:ascii="Calibri" w:hAnsi="Calibri"/>
                <w:sz w:val="22"/>
                <w:szCs w:val="22"/>
              </w:rPr>
              <w:t>to those employees, agents, Subcontractors and other suppliers on a need to know basis; and/or</w:t>
            </w:r>
          </w:p>
        </w:tc>
      </w:tr>
      <w:tr w:rsidR="00E849BE" w:rsidRPr="004711B8" w14:paraId="0D68E271" w14:textId="77777777" w:rsidTr="00275130">
        <w:tc>
          <w:tcPr>
            <w:tcW w:w="387" w:type="pct"/>
          </w:tcPr>
          <w:p w14:paraId="6518583B" w14:textId="77777777" w:rsidR="00E849BE" w:rsidRPr="00830A49" w:rsidRDefault="00E849BE" w:rsidP="005E15F4">
            <w:pPr>
              <w:rPr>
                <w:color w:val="333399"/>
                <w:szCs w:val="22"/>
              </w:rPr>
            </w:pPr>
          </w:p>
        </w:tc>
        <w:tc>
          <w:tcPr>
            <w:tcW w:w="388" w:type="pct"/>
            <w:gridSpan w:val="4"/>
          </w:tcPr>
          <w:p w14:paraId="71FDADC5" w14:textId="77777777" w:rsidR="00E849BE" w:rsidRPr="00E849BE" w:rsidRDefault="00E849BE" w:rsidP="00E849BE">
            <w:pPr>
              <w:spacing w:line="276" w:lineRule="auto"/>
              <w:rPr>
                <w:rFonts w:ascii="Calibri" w:hAnsi="Calibri"/>
                <w:sz w:val="22"/>
                <w:szCs w:val="22"/>
              </w:rPr>
            </w:pPr>
          </w:p>
        </w:tc>
        <w:tc>
          <w:tcPr>
            <w:tcW w:w="291" w:type="pct"/>
          </w:tcPr>
          <w:p w14:paraId="2C004359" w14:textId="77777777" w:rsidR="00E849BE" w:rsidRPr="00E849BE" w:rsidRDefault="00E849BE" w:rsidP="00E849BE">
            <w:pPr>
              <w:spacing w:line="276" w:lineRule="auto"/>
              <w:rPr>
                <w:rFonts w:ascii="Calibri" w:hAnsi="Calibri"/>
                <w:sz w:val="22"/>
                <w:szCs w:val="22"/>
              </w:rPr>
            </w:pPr>
            <w:r w:rsidRPr="00E849BE">
              <w:rPr>
                <w:rFonts w:ascii="Calibri" w:hAnsi="Calibri"/>
                <w:sz w:val="22"/>
                <w:szCs w:val="22"/>
              </w:rPr>
              <w:t>ii</w:t>
            </w:r>
          </w:p>
        </w:tc>
        <w:tc>
          <w:tcPr>
            <w:tcW w:w="3934" w:type="pct"/>
            <w:gridSpan w:val="2"/>
          </w:tcPr>
          <w:p w14:paraId="21246CA6"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to the Contractor’s auditors, professional advisers and any other persons or bodies having a legal right or duty to have access to or knowledge of the Confidential Information in connection with the business of the Contractor</w:t>
            </w:r>
          </w:p>
        </w:tc>
      </w:tr>
      <w:tr w:rsidR="00E849BE" w:rsidRPr="004711B8" w14:paraId="4DF0E3EF" w14:textId="77777777" w:rsidTr="00275130">
        <w:tc>
          <w:tcPr>
            <w:tcW w:w="387" w:type="pct"/>
          </w:tcPr>
          <w:p w14:paraId="0BC3BD21" w14:textId="77777777" w:rsidR="00E849BE" w:rsidRPr="00830A49" w:rsidRDefault="00E849BE" w:rsidP="005E15F4">
            <w:pPr>
              <w:rPr>
                <w:color w:val="333399"/>
                <w:szCs w:val="22"/>
              </w:rPr>
            </w:pPr>
          </w:p>
        </w:tc>
        <w:tc>
          <w:tcPr>
            <w:tcW w:w="388" w:type="pct"/>
            <w:gridSpan w:val="4"/>
          </w:tcPr>
          <w:p w14:paraId="6F3B57AD" w14:textId="77777777" w:rsidR="00E849BE" w:rsidRPr="00E849BE" w:rsidRDefault="00E849BE" w:rsidP="00E849BE">
            <w:pPr>
              <w:spacing w:line="276" w:lineRule="auto"/>
              <w:rPr>
                <w:rFonts w:ascii="Calibri" w:hAnsi="Calibri"/>
                <w:sz w:val="22"/>
                <w:szCs w:val="22"/>
              </w:rPr>
            </w:pPr>
          </w:p>
        </w:tc>
        <w:tc>
          <w:tcPr>
            <w:tcW w:w="4225" w:type="pct"/>
            <w:gridSpan w:val="3"/>
          </w:tcPr>
          <w:p w14:paraId="529F8CFF" w14:textId="77777777" w:rsidR="00E849BE" w:rsidRPr="00E849BE" w:rsidRDefault="00E849BE" w:rsidP="00E849BE">
            <w:pPr>
              <w:spacing w:after="120" w:line="276" w:lineRule="auto"/>
              <w:rPr>
                <w:rFonts w:ascii="Calibri" w:hAnsi="Calibri"/>
                <w:sz w:val="22"/>
                <w:szCs w:val="22"/>
              </w:rPr>
            </w:pPr>
            <w:r w:rsidRPr="00E849BE">
              <w:rPr>
                <w:rFonts w:ascii="Calibri" w:hAnsi="Calibri"/>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E849BE" w:rsidRPr="004711B8" w14:paraId="3D3372DE" w14:textId="77777777" w:rsidTr="00275130">
        <w:tc>
          <w:tcPr>
            <w:tcW w:w="387" w:type="pct"/>
          </w:tcPr>
          <w:p w14:paraId="2D6524BD"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5.</w:t>
            </w:r>
          </w:p>
        </w:tc>
        <w:tc>
          <w:tcPr>
            <w:tcW w:w="4613" w:type="pct"/>
            <w:gridSpan w:val="7"/>
          </w:tcPr>
          <w:p w14:paraId="1C3F2321" w14:textId="77777777" w:rsidR="00E849BE" w:rsidRPr="00E849BE" w:rsidRDefault="00E849BE" w:rsidP="00875C37">
            <w:pPr>
              <w:pStyle w:val="CommentSubject"/>
              <w:spacing w:after="120" w:line="276" w:lineRule="auto"/>
              <w:rPr>
                <w:rFonts w:ascii="Calibri" w:hAnsi="Calibri"/>
                <w:b w:val="0"/>
                <w:sz w:val="22"/>
                <w:szCs w:val="22"/>
              </w:rPr>
            </w:pPr>
            <w:r w:rsidRPr="00E849BE">
              <w:rPr>
                <w:rFonts w:ascii="Calibri" w:hAnsi="Calibri"/>
                <w:b w:val="0"/>
                <w:sz w:val="22"/>
                <w:szCs w:val="22"/>
              </w:rPr>
              <w:t>The obligations in this Agreement will not apply to any Confidential Information:</w:t>
            </w:r>
          </w:p>
        </w:tc>
      </w:tr>
      <w:tr w:rsidR="00E849BE" w:rsidRPr="004711B8" w14:paraId="71B2382D" w14:textId="77777777" w:rsidTr="00275130">
        <w:tc>
          <w:tcPr>
            <w:tcW w:w="387" w:type="pct"/>
          </w:tcPr>
          <w:p w14:paraId="79CA8C3B" w14:textId="77777777" w:rsidR="00E849BE" w:rsidRPr="005E15F4" w:rsidRDefault="00E849BE" w:rsidP="005E15F4">
            <w:pPr>
              <w:rPr>
                <w:rFonts w:ascii="Calibri" w:hAnsi="Calibri"/>
                <w:color w:val="000000"/>
                <w:sz w:val="22"/>
                <w:szCs w:val="22"/>
              </w:rPr>
            </w:pPr>
          </w:p>
        </w:tc>
        <w:tc>
          <w:tcPr>
            <w:tcW w:w="388" w:type="pct"/>
            <w:gridSpan w:val="4"/>
          </w:tcPr>
          <w:p w14:paraId="6A72AE9D" w14:textId="77777777" w:rsidR="00E849BE" w:rsidRPr="004711B8" w:rsidRDefault="00E849BE" w:rsidP="005E15F4">
            <w:pPr>
              <w:rPr>
                <w:szCs w:val="22"/>
              </w:rPr>
            </w:pPr>
            <w:proofErr w:type="spellStart"/>
            <w:r w:rsidRPr="004711B8">
              <w:rPr>
                <w:szCs w:val="22"/>
              </w:rPr>
              <w:t>i</w:t>
            </w:r>
            <w:proofErr w:type="spellEnd"/>
          </w:p>
        </w:tc>
        <w:tc>
          <w:tcPr>
            <w:tcW w:w="4225" w:type="pct"/>
            <w:gridSpan w:val="3"/>
          </w:tcPr>
          <w:p w14:paraId="4CA1AE8D"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in the Contractor’s possession (with full right to disclose) before receiving it from the Contracting Authority; or</w:t>
            </w:r>
          </w:p>
        </w:tc>
      </w:tr>
      <w:tr w:rsidR="00E849BE" w:rsidRPr="004711B8" w14:paraId="328222B5" w14:textId="77777777" w:rsidTr="00275130">
        <w:tc>
          <w:tcPr>
            <w:tcW w:w="387" w:type="pct"/>
          </w:tcPr>
          <w:p w14:paraId="5D221832" w14:textId="77777777" w:rsidR="00E849BE" w:rsidRPr="005E15F4" w:rsidRDefault="00E849BE" w:rsidP="005E15F4">
            <w:pPr>
              <w:rPr>
                <w:rFonts w:ascii="Calibri" w:hAnsi="Calibri"/>
                <w:color w:val="000000"/>
                <w:sz w:val="22"/>
                <w:szCs w:val="22"/>
              </w:rPr>
            </w:pPr>
          </w:p>
        </w:tc>
        <w:tc>
          <w:tcPr>
            <w:tcW w:w="388" w:type="pct"/>
            <w:gridSpan w:val="4"/>
          </w:tcPr>
          <w:p w14:paraId="00072E21" w14:textId="77777777" w:rsidR="00E849BE" w:rsidRPr="004711B8" w:rsidRDefault="00E849BE" w:rsidP="005E15F4">
            <w:pPr>
              <w:rPr>
                <w:szCs w:val="22"/>
              </w:rPr>
            </w:pPr>
            <w:r w:rsidRPr="004711B8">
              <w:rPr>
                <w:szCs w:val="22"/>
              </w:rPr>
              <w:t>ii</w:t>
            </w:r>
          </w:p>
        </w:tc>
        <w:tc>
          <w:tcPr>
            <w:tcW w:w="4225" w:type="pct"/>
            <w:gridSpan w:val="3"/>
          </w:tcPr>
          <w:p w14:paraId="2E81540C"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which is or becomes public knowledge other than by breach of this clause; or</w:t>
            </w:r>
          </w:p>
        </w:tc>
      </w:tr>
      <w:tr w:rsidR="00E849BE" w:rsidRPr="004711B8" w14:paraId="24E02B57" w14:textId="77777777" w:rsidTr="00275130">
        <w:tc>
          <w:tcPr>
            <w:tcW w:w="387" w:type="pct"/>
          </w:tcPr>
          <w:p w14:paraId="457A52C5" w14:textId="77777777" w:rsidR="00E849BE" w:rsidRPr="005E15F4" w:rsidRDefault="00E849BE" w:rsidP="005E15F4">
            <w:pPr>
              <w:rPr>
                <w:rFonts w:ascii="Calibri" w:hAnsi="Calibri"/>
                <w:color w:val="000000"/>
                <w:sz w:val="22"/>
                <w:szCs w:val="22"/>
              </w:rPr>
            </w:pPr>
          </w:p>
        </w:tc>
        <w:tc>
          <w:tcPr>
            <w:tcW w:w="388" w:type="pct"/>
            <w:gridSpan w:val="4"/>
          </w:tcPr>
          <w:p w14:paraId="00C62151" w14:textId="77777777" w:rsidR="00E849BE" w:rsidRPr="004711B8" w:rsidRDefault="00E849BE" w:rsidP="005E15F4">
            <w:pPr>
              <w:rPr>
                <w:szCs w:val="22"/>
              </w:rPr>
            </w:pPr>
            <w:r w:rsidRPr="004711B8">
              <w:rPr>
                <w:szCs w:val="22"/>
              </w:rPr>
              <w:t>iii</w:t>
            </w:r>
          </w:p>
        </w:tc>
        <w:tc>
          <w:tcPr>
            <w:tcW w:w="4225" w:type="pct"/>
            <w:gridSpan w:val="3"/>
          </w:tcPr>
          <w:p w14:paraId="4BF8DA6B"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is independently developed by the Contractor without access to or use of the Confidential Information; or</w:t>
            </w:r>
          </w:p>
        </w:tc>
      </w:tr>
      <w:tr w:rsidR="00E849BE" w:rsidRPr="004711B8" w14:paraId="2FB471BF" w14:textId="77777777" w:rsidTr="00275130">
        <w:tc>
          <w:tcPr>
            <w:tcW w:w="387" w:type="pct"/>
          </w:tcPr>
          <w:p w14:paraId="46EB8032" w14:textId="77777777" w:rsidR="00E849BE" w:rsidRPr="005E15F4" w:rsidRDefault="00E849BE" w:rsidP="005E15F4">
            <w:pPr>
              <w:rPr>
                <w:rFonts w:ascii="Calibri" w:hAnsi="Calibri"/>
                <w:color w:val="000000"/>
                <w:sz w:val="22"/>
                <w:szCs w:val="22"/>
              </w:rPr>
            </w:pPr>
          </w:p>
        </w:tc>
        <w:tc>
          <w:tcPr>
            <w:tcW w:w="388" w:type="pct"/>
            <w:gridSpan w:val="4"/>
          </w:tcPr>
          <w:p w14:paraId="53A1E4F7" w14:textId="77777777" w:rsidR="00E849BE" w:rsidRPr="004711B8" w:rsidRDefault="00E849BE" w:rsidP="005E15F4">
            <w:pPr>
              <w:rPr>
                <w:szCs w:val="22"/>
              </w:rPr>
            </w:pPr>
            <w:r w:rsidRPr="004711B8">
              <w:rPr>
                <w:szCs w:val="22"/>
              </w:rPr>
              <w:t>iv</w:t>
            </w:r>
          </w:p>
        </w:tc>
        <w:tc>
          <w:tcPr>
            <w:tcW w:w="4225" w:type="pct"/>
            <w:gridSpan w:val="3"/>
          </w:tcPr>
          <w:p w14:paraId="04D9B9AA"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is lawfully received from a third party (with full right to disclose).</w:t>
            </w:r>
          </w:p>
        </w:tc>
      </w:tr>
      <w:tr w:rsidR="00E849BE" w:rsidRPr="004711B8" w14:paraId="239AE0BF" w14:textId="77777777" w:rsidTr="00275130">
        <w:tc>
          <w:tcPr>
            <w:tcW w:w="387" w:type="pct"/>
          </w:tcPr>
          <w:p w14:paraId="387C6EB3" w14:textId="77777777" w:rsidR="00E849BE" w:rsidRPr="005E15F4" w:rsidRDefault="00E849BE" w:rsidP="005E15F4">
            <w:pPr>
              <w:rPr>
                <w:rFonts w:ascii="Calibri" w:hAnsi="Calibri"/>
                <w:color w:val="000000"/>
                <w:sz w:val="22"/>
                <w:szCs w:val="22"/>
              </w:rPr>
            </w:pPr>
            <w:r w:rsidRPr="005E15F4">
              <w:rPr>
                <w:rFonts w:ascii="Calibri" w:hAnsi="Calibri"/>
                <w:color w:val="000000"/>
                <w:sz w:val="22"/>
                <w:szCs w:val="22"/>
              </w:rPr>
              <w:t>6.</w:t>
            </w:r>
          </w:p>
        </w:tc>
        <w:tc>
          <w:tcPr>
            <w:tcW w:w="4613" w:type="pct"/>
            <w:gridSpan w:val="7"/>
          </w:tcPr>
          <w:p w14:paraId="18AF995A" w14:textId="77777777" w:rsidR="00E849BE" w:rsidRPr="00E849BE" w:rsidRDefault="00E849BE" w:rsidP="00875C37">
            <w:pPr>
              <w:spacing w:line="276" w:lineRule="auto"/>
              <w:rPr>
                <w:rFonts w:ascii="Calibri" w:hAnsi="Calibri"/>
                <w:sz w:val="22"/>
                <w:szCs w:val="22"/>
              </w:rPr>
            </w:pPr>
            <w:r w:rsidRPr="00E849BE">
              <w:rPr>
                <w:rFonts w:ascii="Calibri" w:hAnsi="Calibri"/>
                <w:sz w:val="22"/>
                <w:szCs w:val="22"/>
              </w:rPr>
              <w:t>The Contractor undertakes:</w:t>
            </w:r>
          </w:p>
        </w:tc>
      </w:tr>
      <w:tr w:rsidR="00E849BE" w:rsidRPr="004711B8" w14:paraId="59B99369" w14:textId="77777777" w:rsidTr="00275130">
        <w:tc>
          <w:tcPr>
            <w:tcW w:w="387" w:type="pct"/>
          </w:tcPr>
          <w:p w14:paraId="07ACCB11" w14:textId="77777777" w:rsidR="00E849BE" w:rsidRPr="00830A49" w:rsidRDefault="00E849BE" w:rsidP="005E15F4">
            <w:pPr>
              <w:rPr>
                <w:color w:val="333399"/>
                <w:szCs w:val="22"/>
              </w:rPr>
            </w:pPr>
          </w:p>
        </w:tc>
        <w:tc>
          <w:tcPr>
            <w:tcW w:w="388" w:type="pct"/>
            <w:gridSpan w:val="4"/>
          </w:tcPr>
          <w:p w14:paraId="0AF71030" w14:textId="77777777" w:rsidR="00E849BE" w:rsidRPr="005E15F4" w:rsidRDefault="00E849BE" w:rsidP="005E15F4">
            <w:pPr>
              <w:rPr>
                <w:color w:val="000000"/>
                <w:szCs w:val="22"/>
              </w:rPr>
            </w:pPr>
            <w:r w:rsidRPr="005E15F4">
              <w:rPr>
                <w:color w:val="000000"/>
                <w:szCs w:val="22"/>
              </w:rPr>
              <w:t>6.1</w:t>
            </w:r>
          </w:p>
        </w:tc>
        <w:tc>
          <w:tcPr>
            <w:tcW w:w="4225" w:type="pct"/>
            <w:gridSpan w:val="3"/>
          </w:tcPr>
          <w:p w14:paraId="4334C014"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to comply with all directions of the Contracting Authority with regard to the use and application of all and any Confidential Information or data (including personal data as defined in the Data Protection Laws );</w:t>
            </w:r>
          </w:p>
        </w:tc>
      </w:tr>
      <w:tr w:rsidR="00E849BE" w:rsidRPr="004711B8" w14:paraId="4E943AB2" w14:textId="77777777" w:rsidTr="00275130">
        <w:tc>
          <w:tcPr>
            <w:tcW w:w="387" w:type="pct"/>
          </w:tcPr>
          <w:p w14:paraId="3F58FC4F" w14:textId="77777777" w:rsidR="00E849BE" w:rsidRPr="00830A49" w:rsidRDefault="00E849BE" w:rsidP="005E15F4">
            <w:pPr>
              <w:rPr>
                <w:color w:val="333399"/>
                <w:szCs w:val="22"/>
              </w:rPr>
            </w:pPr>
          </w:p>
        </w:tc>
        <w:tc>
          <w:tcPr>
            <w:tcW w:w="388" w:type="pct"/>
            <w:gridSpan w:val="4"/>
          </w:tcPr>
          <w:p w14:paraId="53D44262" w14:textId="77777777" w:rsidR="00E849BE" w:rsidRPr="005E15F4" w:rsidRDefault="00E849BE" w:rsidP="005E15F4">
            <w:pPr>
              <w:rPr>
                <w:color w:val="000000"/>
                <w:szCs w:val="22"/>
              </w:rPr>
            </w:pPr>
            <w:r w:rsidRPr="005E15F4">
              <w:rPr>
                <w:color w:val="000000"/>
                <w:szCs w:val="22"/>
              </w:rPr>
              <w:t>6.2</w:t>
            </w:r>
          </w:p>
        </w:tc>
        <w:tc>
          <w:tcPr>
            <w:tcW w:w="4225" w:type="pct"/>
            <w:gridSpan w:val="3"/>
          </w:tcPr>
          <w:p w14:paraId="110381B8" w14:textId="77777777" w:rsidR="00E849BE" w:rsidRPr="00E849BE" w:rsidRDefault="00E849BE" w:rsidP="00875C37">
            <w:pPr>
              <w:spacing w:after="120" w:line="276" w:lineRule="auto"/>
              <w:rPr>
                <w:rFonts w:ascii="Calibri" w:hAnsi="Calibri"/>
                <w:sz w:val="22"/>
                <w:szCs w:val="22"/>
              </w:rPr>
            </w:pPr>
            <w:r w:rsidRPr="00E849BE">
              <w:rPr>
                <w:rFonts w:ascii="Calibri" w:hAnsi="Calibri"/>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875C37" w:rsidRPr="004711B8" w14:paraId="38C19DC5" w14:textId="77777777" w:rsidTr="00275130">
        <w:tc>
          <w:tcPr>
            <w:tcW w:w="387" w:type="pct"/>
          </w:tcPr>
          <w:p w14:paraId="279CAA1D" w14:textId="77777777" w:rsidR="00875C37" w:rsidRPr="00830A49" w:rsidRDefault="00875C37" w:rsidP="005E15F4">
            <w:pPr>
              <w:rPr>
                <w:color w:val="333399"/>
                <w:szCs w:val="22"/>
              </w:rPr>
            </w:pPr>
          </w:p>
        </w:tc>
        <w:tc>
          <w:tcPr>
            <w:tcW w:w="388" w:type="pct"/>
            <w:gridSpan w:val="4"/>
          </w:tcPr>
          <w:p w14:paraId="4036E025" w14:textId="77777777" w:rsidR="00875C37" w:rsidRPr="005E15F4" w:rsidRDefault="00875C37" w:rsidP="005E15F4">
            <w:pPr>
              <w:rPr>
                <w:color w:val="000000"/>
                <w:szCs w:val="22"/>
              </w:rPr>
            </w:pPr>
            <w:r w:rsidRPr="005E15F4">
              <w:rPr>
                <w:color w:val="000000"/>
                <w:szCs w:val="22"/>
              </w:rPr>
              <w:t>6.3</w:t>
            </w:r>
          </w:p>
        </w:tc>
        <w:tc>
          <w:tcPr>
            <w:tcW w:w="4225" w:type="pct"/>
            <w:gridSpan w:val="3"/>
          </w:tcPr>
          <w:p w14:paraId="1441BB78" w14:textId="77777777" w:rsidR="00875C37" w:rsidRPr="00875C37" w:rsidRDefault="00875C37" w:rsidP="00875C37">
            <w:pPr>
              <w:spacing w:after="120" w:line="276" w:lineRule="auto"/>
              <w:rPr>
                <w:rFonts w:ascii="Calibri" w:hAnsi="Calibri"/>
                <w:sz w:val="22"/>
                <w:szCs w:val="22"/>
              </w:rPr>
            </w:pPr>
            <w:r w:rsidRPr="00875C37">
              <w:rPr>
                <w:rFonts w:ascii="Calibri" w:hAnsi="Calibri"/>
                <w:sz w:val="22"/>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302C4B" w:rsidRPr="004711B8" w14:paraId="3DBF1BCA" w14:textId="77777777" w:rsidTr="00275130">
        <w:tc>
          <w:tcPr>
            <w:tcW w:w="387" w:type="pct"/>
          </w:tcPr>
          <w:p w14:paraId="76CE6ABA" w14:textId="77777777" w:rsidR="00302C4B" w:rsidRPr="005E15F4" w:rsidRDefault="00302C4B" w:rsidP="005E15F4">
            <w:pPr>
              <w:rPr>
                <w:rFonts w:ascii="Calibri" w:hAnsi="Calibri"/>
                <w:color w:val="000000"/>
                <w:sz w:val="22"/>
                <w:szCs w:val="22"/>
              </w:rPr>
            </w:pPr>
            <w:r w:rsidRPr="005E15F4">
              <w:rPr>
                <w:rFonts w:ascii="Calibri" w:hAnsi="Calibri"/>
                <w:color w:val="000000"/>
                <w:sz w:val="22"/>
                <w:szCs w:val="22"/>
              </w:rPr>
              <w:t>7.</w:t>
            </w:r>
          </w:p>
          <w:p w14:paraId="67E14B71" w14:textId="77777777" w:rsidR="00302C4B" w:rsidRPr="005E15F4" w:rsidRDefault="00302C4B" w:rsidP="005E15F4">
            <w:pPr>
              <w:rPr>
                <w:rFonts w:ascii="Calibri" w:eastAsia="MS Mincho" w:hAnsi="Calibri"/>
                <w:color w:val="000000"/>
                <w:sz w:val="22"/>
                <w:szCs w:val="22"/>
              </w:rPr>
            </w:pPr>
          </w:p>
        </w:tc>
        <w:tc>
          <w:tcPr>
            <w:tcW w:w="4613" w:type="pct"/>
            <w:gridSpan w:val="7"/>
          </w:tcPr>
          <w:p w14:paraId="49182137" w14:textId="77777777" w:rsidR="00302C4B" w:rsidRPr="00302C4B" w:rsidRDefault="00302C4B" w:rsidP="00302C4B">
            <w:pPr>
              <w:spacing w:after="120" w:line="276" w:lineRule="auto"/>
              <w:rPr>
                <w:rFonts w:ascii="Calibri" w:eastAsia="MS Mincho" w:hAnsi="Calibri"/>
                <w:szCs w:val="22"/>
              </w:rPr>
            </w:pPr>
            <w:r w:rsidRPr="00302C4B">
              <w:rPr>
                <w:rFonts w:ascii="Calibri" w:hAnsi="Calibri"/>
                <w:sz w:val="22"/>
                <w:szCs w:val="22"/>
              </w:rPr>
              <w:t>The Contractor shall not obtain any proprietary interest or any other interest whatsoever in the Confidential Information furnished to them by the Contracting Authority and the Contractor so acknowledges and confirms</w:t>
            </w:r>
            <w:r w:rsidRPr="00302C4B">
              <w:rPr>
                <w:rFonts w:ascii="Calibri" w:hAnsi="Calibri"/>
                <w:szCs w:val="22"/>
              </w:rPr>
              <w:t>.</w:t>
            </w:r>
          </w:p>
        </w:tc>
      </w:tr>
      <w:tr w:rsidR="00302C4B" w:rsidRPr="004711B8" w14:paraId="06FBD690" w14:textId="77777777" w:rsidTr="00275130">
        <w:tc>
          <w:tcPr>
            <w:tcW w:w="387" w:type="pct"/>
          </w:tcPr>
          <w:p w14:paraId="6799E1EE" w14:textId="77777777" w:rsidR="00302C4B" w:rsidRPr="005E15F4" w:rsidRDefault="00302C4B" w:rsidP="005E15F4">
            <w:pPr>
              <w:rPr>
                <w:rFonts w:ascii="Calibri" w:hAnsi="Calibri"/>
                <w:color w:val="000000"/>
                <w:sz w:val="22"/>
                <w:szCs w:val="22"/>
              </w:rPr>
            </w:pPr>
            <w:r w:rsidRPr="005E15F4">
              <w:rPr>
                <w:rFonts w:ascii="Calibri" w:hAnsi="Calibri"/>
                <w:color w:val="000000"/>
                <w:sz w:val="22"/>
                <w:szCs w:val="22"/>
              </w:rPr>
              <w:t>8.</w:t>
            </w:r>
          </w:p>
        </w:tc>
        <w:tc>
          <w:tcPr>
            <w:tcW w:w="4613" w:type="pct"/>
            <w:gridSpan w:val="7"/>
          </w:tcPr>
          <w:p w14:paraId="157D6797"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302C4B" w:rsidRPr="004711B8" w14:paraId="540A7F1E" w14:textId="77777777" w:rsidTr="00275130">
        <w:tc>
          <w:tcPr>
            <w:tcW w:w="387" w:type="pct"/>
          </w:tcPr>
          <w:p w14:paraId="06630977" w14:textId="77777777" w:rsidR="00302C4B" w:rsidRPr="005E15F4" w:rsidRDefault="00302C4B" w:rsidP="005E15F4">
            <w:pPr>
              <w:rPr>
                <w:rFonts w:ascii="Calibri" w:hAnsi="Calibri"/>
                <w:color w:val="000000"/>
                <w:sz w:val="22"/>
                <w:szCs w:val="22"/>
              </w:rPr>
            </w:pPr>
            <w:r w:rsidRPr="005E15F4">
              <w:rPr>
                <w:rFonts w:ascii="Calibri" w:hAnsi="Calibri"/>
                <w:color w:val="000000"/>
                <w:sz w:val="22"/>
                <w:szCs w:val="22"/>
              </w:rPr>
              <w:t>9.</w:t>
            </w:r>
          </w:p>
        </w:tc>
        <w:tc>
          <w:tcPr>
            <w:tcW w:w="4613" w:type="pct"/>
            <w:gridSpan w:val="7"/>
          </w:tcPr>
          <w:p w14:paraId="206EC1B8" w14:textId="77777777" w:rsidR="00302C4B" w:rsidRPr="00302C4B" w:rsidRDefault="00302C4B" w:rsidP="00302C4B">
            <w:pPr>
              <w:spacing w:after="120" w:line="276" w:lineRule="auto"/>
              <w:rPr>
                <w:rFonts w:ascii="Calibri" w:hAnsi="Calibri"/>
                <w:szCs w:val="22"/>
              </w:rPr>
            </w:pPr>
            <w:r w:rsidRPr="00302C4B">
              <w:rPr>
                <w:rFonts w:ascii="Calibri" w:hAnsi="Calibri"/>
                <w:sz w:val="22"/>
                <w:szCs w:val="22"/>
              </w:rPr>
              <w:t>The Contractor agrees that this Agreement will continue in force notwithstanding any court order relating to the Competition or termination of the Contract (if awarded) for any reason</w:t>
            </w:r>
            <w:r w:rsidRPr="00302C4B">
              <w:rPr>
                <w:rFonts w:ascii="Calibri" w:hAnsi="Calibri"/>
                <w:szCs w:val="22"/>
              </w:rPr>
              <w:t>.</w:t>
            </w:r>
          </w:p>
        </w:tc>
      </w:tr>
      <w:tr w:rsidR="00302C4B" w:rsidRPr="004711B8" w14:paraId="3A72C28B" w14:textId="77777777" w:rsidTr="00275130">
        <w:tc>
          <w:tcPr>
            <w:tcW w:w="387" w:type="pct"/>
          </w:tcPr>
          <w:p w14:paraId="31BB827B" w14:textId="77777777" w:rsidR="00302C4B" w:rsidRPr="005E15F4" w:rsidRDefault="00302C4B" w:rsidP="005E15F4">
            <w:pPr>
              <w:rPr>
                <w:rFonts w:ascii="Calibri" w:hAnsi="Calibri"/>
                <w:color w:val="000000"/>
                <w:sz w:val="22"/>
                <w:szCs w:val="22"/>
              </w:rPr>
            </w:pPr>
            <w:r w:rsidRPr="005E15F4">
              <w:rPr>
                <w:rFonts w:ascii="Calibri" w:hAnsi="Calibri"/>
                <w:color w:val="000000"/>
                <w:sz w:val="22"/>
                <w:szCs w:val="22"/>
              </w:rPr>
              <w:t>10.</w:t>
            </w:r>
          </w:p>
          <w:p w14:paraId="018987B2" w14:textId="77777777" w:rsidR="00302C4B" w:rsidRPr="005E15F4" w:rsidRDefault="00302C4B" w:rsidP="005E15F4">
            <w:pPr>
              <w:rPr>
                <w:rFonts w:ascii="Calibri" w:hAnsi="Calibri"/>
                <w:color w:val="000000"/>
                <w:sz w:val="22"/>
                <w:szCs w:val="22"/>
              </w:rPr>
            </w:pPr>
          </w:p>
          <w:p w14:paraId="1427776E" w14:textId="77777777" w:rsidR="00302C4B" w:rsidRPr="005E15F4" w:rsidRDefault="00302C4B" w:rsidP="005E15F4">
            <w:pPr>
              <w:rPr>
                <w:rFonts w:ascii="Calibri" w:hAnsi="Calibri"/>
                <w:color w:val="000000"/>
                <w:sz w:val="22"/>
                <w:szCs w:val="22"/>
              </w:rPr>
            </w:pPr>
          </w:p>
          <w:p w14:paraId="491D808B" w14:textId="77777777" w:rsidR="00302C4B" w:rsidRPr="005E15F4" w:rsidRDefault="00302C4B" w:rsidP="005E15F4">
            <w:pPr>
              <w:rPr>
                <w:rFonts w:ascii="Calibri" w:hAnsi="Calibri"/>
                <w:color w:val="000000"/>
                <w:sz w:val="22"/>
                <w:szCs w:val="22"/>
              </w:rPr>
            </w:pPr>
          </w:p>
          <w:p w14:paraId="0BD921B7" w14:textId="77777777" w:rsidR="00302C4B" w:rsidRPr="005E15F4" w:rsidRDefault="00302C4B" w:rsidP="005E15F4">
            <w:pPr>
              <w:rPr>
                <w:rFonts w:ascii="Calibri" w:hAnsi="Calibri"/>
                <w:color w:val="000000"/>
                <w:sz w:val="22"/>
                <w:szCs w:val="22"/>
              </w:rPr>
            </w:pPr>
          </w:p>
          <w:p w14:paraId="23EF10BF" w14:textId="77777777" w:rsidR="00302C4B" w:rsidRPr="005E15F4" w:rsidRDefault="00302C4B" w:rsidP="005E15F4">
            <w:pPr>
              <w:rPr>
                <w:rFonts w:ascii="Calibri" w:hAnsi="Calibri"/>
                <w:color w:val="000000"/>
                <w:sz w:val="22"/>
                <w:szCs w:val="22"/>
              </w:rPr>
            </w:pPr>
            <w:r w:rsidRPr="005E15F4">
              <w:rPr>
                <w:rFonts w:ascii="Calibri" w:hAnsi="Calibri"/>
                <w:color w:val="000000"/>
                <w:sz w:val="22"/>
                <w:szCs w:val="22"/>
              </w:rPr>
              <w:t>11.</w:t>
            </w:r>
          </w:p>
        </w:tc>
        <w:tc>
          <w:tcPr>
            <w:tcW w:w="4613" w:type="pct"/>
            <w:gridSpan w:val="7"/>
          </w:tcPr>
          <w:p w14:paraId="256229C2"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41E8BE0F" w14:textId="77777777" w:rsidR="00302C4B" w:rsidRPr="00302C4B" w:rsidRDefault="00302C4B" w:rsidP="00622252">
            <w:pPr>
              <w:numPr>
                <w:ilvl w:val="2"/>
                <w:numId w:val="18"/>
              </w:numPr>
              <w:spacing w:after="120" w:line="256" w:lineRule="auto"/>
              <w:ind w:left="469" w:hanging="469"/>
              <w:contextualSpacing/>
              <w:jc w:val="both"/>
              <w:rPr>
                <w:rFonts w:ascii="Calibri" w:hAnsi="Calibri"/>
                <w:sz w:val="22"/>
                <w:szCs w:val="22"/>
              </w:rPr>
            </w:pPr>
            <w:r w:rsidRPr="00302C4B">
              <w:rPr>
                <w:rFonts w:ascii="Calibri" w:hAnsi="Calibri"/>
                <w:sz w:val="22"/>
                <w:szCs w:val="22"/>
              </w:rPr>
              <w:t>In this Agreement, the following terms shall have the meanings respectively ascribed to them:</w:t>
            </w:r>
          </w:p>
          <w:p w14:paraId="18D02356"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 xml:space="preserve">“Data Controller” has the meaning given under the Data Protection Laws; </w:t>
            </w:r>
          </w:p>
          <w:p w14:paraId="03E86493"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 xml:space="preserve">“Data Processor” has the meaning given under the Data Protection Laws; </w:t>
            </w:r>
          </w:p>
          <w:p w14:paraId="05671613"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 xml:space="preserve">“Data Subject” has the meaning given under the Data Protection Laws; </w:t>
            </w:r>
          </w:p>
          <w:p w14:paraId="5EC692FE" w14:textId="77777777" w:rsidR="00302C4B" w:rsidRPr="00302C4B" w:rsidRDefault="00302C4B" w:rsidP="00302C4B">
            <w:pPr>
              <w:spacing w:after="120" w:line="276" w:lineRule="auto"/>
              <w:rPr>
                <w:rFonts w:ascii="Calibri" w:hAnsi="Calibri"/>
                <w:sz w:val="22"/>
                <w:szCs w:val="22"/>
              </w:rPr>
            </w:pPr>
            <w:r w:rsidRPr="00302C4B">
              <w:rPr>
                <w:rFonts w:ascii="Calibri" w:hAnsi="Calibri"/>
                <w:sz w:val="22"/>
                <w:szCs w:val="22"/>
              </w:rPr>
              <w:t>“Data Subject Access Request” means a request made by a Data Subject in accordance with rights granted under the Data Protection Laws to access his or her Personal Data;</w:t>
            </w:r>
          </w:p>
          <w:p w14:paraId="03020E0B" w14:textId="77777777" w:rsidR="00302C4B" w:rsidRPr="00302C4B" w:rsidRDefault="00302C4B" w:rsidP="00EB55EF">
            <w:pPr>
              <w:spacing w:after="120" w:line="276" w:lineRule="auto"/>
              <w:rPr>
                <w:rFonts w:ascii="Calibri" w:hAnsi="Calibri"/>
                <w:sz w:val="22"/>
                <w:szCs w:val="22"/>
              </w:rPr>
            </w:pPr>
            <w:r w:rsidRPr="00302C4B">
              <w:rPr>
                <w:rFonts w:ascii="Calibri" w:hAnsi="Calibri"/>
                <w:sz w:val="22"/>
                <w:szCs w:val="22"/>
              </w:rPr>
              <w:t>“Personal Data” has the meaning given under Data Protection Laws;</w:t>
            </w:r>
          </w:p>
          <w:p w14:paraId="00E16177" w14:textId="77777777" w:rsidR="00302C4B" w:rsidRPr="00302C4B" w:rsidRDefault="00302C4B" w:rsidP="00EB55EF">
            <w:pPr>
              <w:spacing w:after="120" w:line="276" w:lineRule="auto"/>
              <w:rPr>
                <w:rFonts w:ascii="Calibri" w:hAnsi="Calibri"/>
                <w:sz w:val="22"/>
                <w:szCs w:val="22"/>
              </w:rPr>
            </w:pPr>
            <w:r w:rsidRPr="00302C4B">
              <w:rPr>
                <w:rFonts w:ascii="Calibri" w:hAnsi="Calibri"/>
                <w:sz w:val="22"/>
                <w:szCs w:val="22"/>
              </w:rPr>
              <w:lastRenderedPageBreak/>
              <w:t>“Processing” has the meaning given under the Data Protection Laws;</w:t>
            </w:r>
          </w:p>
          <w:p w14:paraId="6164BED0" w14:textId="77777777" w:rsidR="00302C4B" w:rsidRPr="00302C4B" w:rsidRDefault="00302C4B" w:rsidP="00622252">
            <w:pPr>
              <w:numPr>
                <w:ilvl w:val="2"/>
                <w:numId w:val="18"/>
              </w:numPr>
              <w:spacing w:after="120" w:line="276" w:lineRule="auto"/>
              <w:ind w:left="471" w:hanging="471"/>
              <w:contextualSpacing/>
              <w:jc w:val="both"/>
              <w:rPr>
                <w:rFonts w:ascii="Calibri" w:hAnsi="Calibri"/>
                <w:sz w:val="22"/>
                <w:szCs w:val="22"/>
              </w:rPr>
            </w:pPr>
            <w:r w:rsidRPr="00302C4B">
              <w:rPr>
                <w:rFonts w:ascii="Calibri" w:hAnsi="Calibri"/>
                <w:sz w:val="22"/>
                <w:szCs w:val="22"/>
              </w:rPr>
              <w:t>The Contractor shall comply with all applicable requirements of the Data Protection Laws.</w:t>
            </w:r>
          </w:p>
          <w:p w14:paraId="70F92551" w14:textId="77777777" w:rsidR="00302C4B" w:rsidRPr="00EB55EF" w:rsidRDefault="00302C4B" w:rsidP="00622252">
            <w:pPr>
              <w:numPr>
                <w:ilvl w:val="2"/>
                <w:numId w:val="18"/>
              </w:numPr>
              <w:spacing w:after="120" w:line="276" w:lineRule="auto"/>
              <w:ind w:left="471" w:hanging="471"/>
              <w:contextualSpacing/>
              <w:jc w:val="both"/>
              <w:rPr>
                <w:rFonts w:ascii="Calibri" w:hAnsi="Calibri"/>
                <w:sz w:val="22"/>
                <w:szCs w:val="22"/>
              </w:rPr>
            </w:pPr>
            <w:r w:rsidRPr="00EB55EF">
              <w:rPr>
                <w:rFonts w:ascii="Calibri" w:hAnsi="Calibri"/>
                <w:sz w:val="22"/>
                <w:szCs w:val="22"/>
              </w:rPr>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11999E0" w14:textId="77777777" w:rsidR="00302C4B" w:rsidRPr="00EB55EF" w:rsidRDefault="00302C4B" w:rsidP="00622252">
            <w:pPr>
              <w:numPr>
                <w:ilvl w:val="2"/>
                <w:numId w:val="18"/>
              </w:numPr>
              <w:spacing w:after="120" w:line="276" w:lineRule="auto"/>
              <w:ind w:left="471" w:hanging="471"/>
              <w:contextualSpacing/>
              <w:jc w:val="both"/>
              <w:rPr>
                <w:rFonts w:ascii="Calibri" w:hAnsi="Calibri"/>
                <w:sz w:val="22"/>
                <w:szCs w:val="22"/>
              </w:rPr>
            </w:pPr>
            <w:r w:rsidRPr="00EB55EF">
              <w:rPr>
                <w:rFonts w:ascii="Calibri" w:hAnsi="Calibri"/>
                <w:sz w:val="22"/>
                <w:szCs w:val="22"/>
              </w:rPr>
              <w:t>Without prejudice to the generality of clause 10(B), the Contractor shall, in relation to any Confidential Information which is Personal Data:-</w:t>
            </w:r>
          </w:p>
          <w:p w14:paraId="6E30ED2E" w14:textId="77777777" w:rsidR="00302C4B" w:rsidRPr="00EB55EF" w:rsidRDefault="00302C4B" w:rsidP="00622252">
            <w:pPr>
              <w:numPr>
                <w:ilvl w:val="0"/>
                <w:numId w:val="22"/>
              </w:numPr>
              <w:spacing w:after="120" w:line="276" w:lineRule="auto"/>
              <w:ind w:left="402" w:hanging="357"/>
              <w:contextualSpacing/>
              <w:jc w:val="both"/>
              <w:rPr>
                <w:rFonts w:ascii="Calibri" w:hAnsi="Calibri"/>
                <w:sz w:val="22"/>
                <w:szCs w:val="22"/>
              </w:rPr>
            </w:pPr>
            <w:r w:rsidRPr="00EB55EF">
              <w:rPr>
                <w:rFonts w:ascii="Calibri" w:hAnsi="Calibri"/>
                <w:sz w:val="22"/>
                <w:szCs w:val="22"/>
              </w:rPr>
              <w:t xml:space="preserve">process that Personal Data only on the written instructions of the Client; </w:t>
            </w:r>
          </w:p>
          <w:p w14:paraId="6607F080" w14:textId="77777777" w:rsidR="00302C4B" w:rsidRPr="00EB55EF" w:rsidRDefault="00302C4B" w:rsidP="005E15F4">
            <w:pPr>
              <w:spacing w:line="256" w:lineRule="auto"/>
              <w:ind w:left="405"/>
              <w:contextualSpacing/>
              <w:rPr>
                <w:rFonts w:ascii="Calibri" w:hAnsi="Calibri"/>
                <w:sz w:val="22"/>
                <w:szCs w:val="22"/>
              </w:rPr>
            </w:pPr>
          </w:p>
          <w:p w14:paraId="59A242D4" w14:textId="77777777" w:rsidR="00302C4B" w:rsidRPr="00EB55EF" w:rsidRDefault="00302C4B" w:rsidP="00622252">
            <w:pPr>
              <w:numPr>
                <w:ilvl w:val="0"/>
                <w:numId w:val="22"/>
              </w:numPr>
              <w:spacing w:after="120" w:line="276" w:lineRule="auto"/>
              <w:ind w:left="402" w:hanging="357"/>
              <w:contextualSpacing/>
              <w:jc w:val="both"/>
              <w:rPr>
                <w:rFonts w:ascii="Calibri" w:hAnsi="Calibri"/>
                <w:sz w:val="22"/>
                <w:szCs w:val="22"/>
              </w:rPr>
            </w:pPr>
            <w:r w:rsidRPr="00EB55EF">
              <w:rPr>
                <w:rFonts w:ascii="Calibri" w:hAnsi="Calibri"/>
                <w:sz w:val="22"/>
                <w:szCs w:val="22"/>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0EAA12C" w14:textId="77777777" w:rsidR="00302C4B" w:rsidRPr="00EB55EF" w:rsidRDefault="00302C4B" w:rsidP="00622252">
            <w:pPr>
              <w:numPr>
                <w:ilvl w:val="0"/>
                <w:numId w:val="22"/>
              </w:numPr>
              <w:spacing w:after="120" w:line="276" w:lineRule="auto"/>
              <w:ind w:left="402" w:hanging="357"/>
              <w:contextualSpacing/>
              <w:jc w:val="both"/>
              <w:rPr>
                <w:rFonts w:ascii="Calibri" w:hAnsi="Calibri"/>
                <w:sz w:val="22"/>
                <w:szCs w:val="22"/>
              </w:rPr>
            </w:pPr>
            <w:r w:rsidRPr="00EB55EF">
              <w:rPr>
                <w:rFonts w:ascii="Calibri" w:hAnsi="Calibri"/>
                <w:sz w:val="22"/>
                <w:szCs w:val="22"/>
              </w:rPr>
              <w:t>ensure that all personnel who have access to and/or process Personal Data are obliged to keep the Personal Data confidential;</w:t>
            </w:r>
          </w:p>
          <w:p w14:paraId="0435ECE1" w14:textId="77777777" w:rsidR="00302C4B" w:rsidRPr="00EB55EF" w:rsidRDefault="00302C4B" w:rsidP="00622252">
            <w:pPr>
              <w:numPr>
                <w:ilvl w:val="0"/>
                <w:numId w:val="22"/>
              </w:numPr>
              <w:spacing w:after="120" w:line="276" w:lineRule="auto"/>
              <w:ind w:left="402" w:hanging="357"/>
              <w:contextualSpacing/>
              <w:jc w:val="both"/>
              <w:rPr>
                <w:rFonts w:ascii="Calibri" w:hAnsi="Calibri"/>
                <w:sz w:val="22"/>
                <w:szCs w:val="22"/>
              </w:rPr>
            </w:pPr>
            <w:r w:rsidRPr="00EB55EF">
              <w:rPr>
                <w:rFonts w:ascii="Calibri" w:hAnsi="Calibri"/>
                <w:sz w:val="22"/>
                <w:szCs w:val="22"/>
              </w:rPr>
              <w:t>not transfer any Personal Data outside of the European Economic Area unless the prior written consent of the Client has been obtained and the following conditions are fulfilled;</w:t>
            </w:r>
          </w:p>
          <w:p w14:paraId="23CD29B0" w14:textId="77777777" w:rsidR="00302C4B" w:rsidRPr="00302C4B" w:rsidRDefault="00302C4B" w:rsidP="005E15F4">
            <w:pPr>
              <w:ind w:left="720"/>
              <w:contextualSpacing/>
              <w:rPr>
                <w:rFonts w:ascii="Calibri" w:hAnsi="Calibri"/>
                <w:szCs w:val="22"/>
              </w:rPr>
            </w:pPr>
          </w:p>
          <w:p w14:paraId="10C51663" w14:textId="77777777" w:rsidR="00302C4B" w:rsidRPr="00993F8C" w:rsidRDefault="00302C4B" w:rsidP="00622252">
            <w:pPr>
              <w:numPr>
                <w:ilvl w:val="0"/>
                <w:numId w:val="23"/>
              </w:numPr>
              <w:spacing w:after="120" w:line="256" w:lineRule="auto"/>
              <w:contextualSpacing/>
              <w:jc w:val="both"/>
              <w:rPr>
                <w:rFonts w:ascii="Calibri" w:hAnsi="Calibri"/>
                <w:sz w:val="22"/>
                <w:szCs w:val="22"/>
              </w:rPr>
            </w:pPr>
            <w:r w:rsidRPr="00993F8C">
              <w:rPr>
                <w:rFonts w:ascii="Calibri" w:hAnsi="Calibri"/>
                <w:sz w:val="22"/>
                <w:szCs w:val="22"/>
              </w:rPr>
              <w:t xml:space="preserve">appropriate safeguards are in place in relation to the transfer, to ensure that Personal Data is adequately protected in accordance with Chapter V of Regulation 2016/679 (General Data Protection Regulation); </w:t>
            </w:r>
          </w:p>
          <w:p w14:paraId="73F89872" w14:textId="77777777" w:rsidR="00302C4B" w:rsidRPr="00993F8C" w:rsidRDefault="00302C4B" w:rsidP="00622252">
            <w:pPr>
              <w:numPr>
                <w:ilvl w:val="0"/>
                <w:numId w:val="23"/>
              </w:numPr>
              <w:spacing w:after="120" w:line="256" w:lineRule="auto"/>
              <w:contextualSpacing/>
              <w:jc w:val="both"/>
              <w:rPr>
                <w:rFonts w:ascii="Calibri" w:hAnsi="Calibri"/>
                <w:sz w:val="22"/>
                <w:szCs w:val="22"/>
              </w:rPr>
            </w:pPr>
            <w:r w:rsidRPr="00993F8C">
              <w:rPr>
                <w:rFonts w:ascii="Calibri" w:hAnsi="Calibri"/>
                <w:sz w:val="22"/>
                <w:szCs w:val="22"/>
              </w:rPr>
              <w:t>the data subject has enforceable rights and effective legal remedies;</w:t>
            </w:r>
          </w:p>
          <w:p w14:paraId="22FD4E5E" w14:textId="77777777" w:rsidR="00302C4B" w:rsidRPr="00993F8C" w:rsidRDefault="00302C4B" w:rsidP="00622252">
            <w:pPr>
              <w:numPr>
                <w:ilvl w:val="0"/>
                <w:numId w:val="23"/>
              </w:numPr>
              <w:spacing w:after="120" w:line="256" w:lineRule="auto"/>
              <w:contextualSpacing/>
              <w:jc w:val="both"/>
              <w:rPr>
                <w:rFonts w:ascii="Calibri" w:hAnsi="Calibri"/>
                <w:sz w:val="22"/>
                <w:szCs w:val="22"/>
              </w:rPr>
            </w:pPr>
            <w:r w:rsidRPr="00993F8C">
              <w:rPr>
                <w:rFonts w:ascii="Calibri" w:hAnsi="Calibri"/>
                <w:sz w:val="22"/>
                <w:szCs w:val="22"/>
              </w:rPr>
              <w:t>The Contractor complies with its obligations under the Data Protection Laws by providing an adequate level of protection to any Personal Data that is transferred; and</w:t>
            </w:r>
          </w:p>
          <w:p w14:paraId="6AB436DA" w14:textId="77777777" w:rsidR="00302C4B" w:rsidRPr="00993F8C" w:rsidRDefault="00302C4B" w:rsidP="00622252">
            <w:pPr>
              <w:numPr>
                <w:ilvl w:val="0"/>
                <w:numId w:val="23"/>
              </w:numPr>
              <w:spacing w:after="120" w:line="256" w:lineRule="auto"/>
              <w:contextualSpacing/>
              <w:jc w:val="both"/>
              <w:rPr>
                <w:rFonts w:ascii="Calibri" w:hAnsi="Calibri"/>
                <w:sz w:val="22"/>
                <w:szCs w:val="22"/>
              </w:rPr>
            </w:pPr>
            <w:r w:rsidRPr="00993F8C">
              <w:rPr>
                <w:rFonts w:ascii="Calibri" w:hAnsi="Calibri"/>
                <w:sz w:val="22"/>
                <w:szCs w:val="22"/>
              </w:rPr>
              <w:t>The Contractor complies with reasonable instructions notified to it in advance by the Client with respect to the processing of the Personal Data;</w:t>
            </w:r>
          </w:p>
          <w:p w14:paraId="1EA926B5" w14:textId="77777777" w:rsidR="00302C4B" w:rsidRPr="00302C4B" w:rsidRDefault="00302C4B" w:rsidP="005E15F4">
            <w:pPr>
              <w:spacing w:line="256" w:lineRule="auto"/>
              <w:rPr>
                <w:rFonts w:ascii="Calibri" w:hAnsi="Calibri"/>
                <w:szCs w:val="22"/>
              </w:rPr>
            </w:pPr>
            <w:r w:rsidRPr="00302C4B">
              <w:rPr>
                <w:rFonts w:ascii="Calibri" w:hAnsi="Calibri"/>
                <w:szCs w:val="22"/>
              </w:rPr>
              <w:t xml:space="preserve"> </w:t>
            </w:r>
          </w:p>
          <w:p w14:paraId="5A3EBB9A" w14:textId="77777777" w:rsidR="00302C4B" w:rsidRPr="00EB55EF" w:rsidRDefault="00302C4B" w:rsidP="00622252">
            <w:pPr>
              <w:numPr>
                <w:ilvl w:val="2"/>
                <w:numId w:val="18"/>
              </w:numPr>
              <w:spacing w:after="120" w:line="276" w:lineRule="auto"/>
              <w:ind w:left="471" w:hanging="471"/>
              <w:contextualSpacing/>
              <w:jc w:val="both"/>
              <w:rPr>
                <w:rFonts w:ascii="Calibri" w:hAnsi="Calibri"/>
                <w:sz w:val="22"/>
                <w:szCs w:val="22"/>
              </w:rPr>
            </w:pPr>
            <w:r w:rsidRPr="00EB55EF">
              <w:rPr>
                <w:rFonts w:ascii="Calibri" w:hAnsi="Calibri"/>
                <w:sz w:val="22"/>
                <w:szCs w:val="22"/>
              </w:rPr>
              <w:t xml:space="preserve">The Contractor shall promptly notify the Client if it receives a Data Subject Access Request to have access to any Personal Data or any other complaint, correspondence, </w:t>
            </w:r>
            <w:r w:rsidRPr="00EB55EF">
              <w:rPr>
                <w:rFonts w:ascii="Calibri" w:hAnsi="Calibri"/>
                <w:sz w:val="22"/>
                <w:szCs w:val="22"/>
              </w:rPr>
              <w:lastRenderedPageBreak/>
              <w:t>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3AFF895" w14:textId="77777777" w:rsidR="00302C4B" w:rsidRPr="00EB55EF" w:rsidRDefault="00302C4B" w:rsidP="00622252">
            <w:pPr>
              <w:numPr>
                <w:ilvl w:val="2"/>
                <w:numId w:val="18"/>
              </w:numPr>
              <w:spacing w:after="120" w:line="276" w:lineRule="auto"/>
              <w:ind w:left="466" w:hanging="466"/>
              <w:contextualSpacing/>
              <w:jc w:val="both"/>
              <w:rPr>
                <w:rFonts w:ascii="Calibri" w:hAnsi="Calibri"/>
                <w:sz w:val="22"/>
                <w:szCs w:val="22"/>
              </w:rPr>
            </w:pPr>
            <w:r w:rsidRPr="00EB55EF">
              <w:rPr>
                <w:rFonts w:ascii="Calibri" w:hAnsi="Calibri"/>
                <w:sz w:val="22"/>
                <w:szCs w:val="22"/>
              </w:rPr>
              <w:t>The Contractor shall without undue delay report in writing to the Client any data compromise involving Personal Data, or any circumstances that could have resulted in unauthorised access to or disclosure of Personal Data.</w:t>
            </w:r>
          </w:p>
          <w:p w14:paraId="00E04CB7" w14:textId="77777777" w:rsidR="00302C4B" w:rsidRPr="00EB55EF" w:rsidRDefault="00302C4B" w:rsidP="00622252">
            <w:pPr>
              <w:numPr>
                <w:ilvl w:val="2"/>
                <w:numId w:val="18"/>
              </w:numPr>
              <w:spacing w:after="120" w:line="276" w:lineRule="auto"/>
              <w:ind w:left="466" w:hanging="466"/>
              <w:contextualSpacing/>
              <w:jc w:val="both"/>
              <w:rPr>
                <w:rFonts w:ascii="Calibri" w:hAnsi="Calibri"/>
                <w:sz w:val="22"/>
                <w:szCs w:val="22"/>
              </w:rPr>
            </w:pPr>
            <w:r w:rsidRPr="00EB55EF">
              <w:rPr>
                <w:rFonts w:ascii="Calibri" w:hAnsi="Calibri"/>
                <w:sz w:val="22"/>
                <w:szCs w:val="22"/>
              </w:rPr>
              <w:t>The Contractor shall assist the Client in ensuring compliance with its obligations under the Data Protection Laws with respect to security, impact assessments and consultations with supervisory authorities and regulators.</w:t>
            </w:r>
          </w:p>
          <w:p w14:paraId="37EBC121" w14:textId="77777777" w:rsidR="00302C4B" w:rsidRPr="00EB55EF" w:rsidRDefault="00302C4B" w:rsidP="00622252">
            <w:pPr>
              <w:numPr>
                <w:ilvl w:val="2"/>
                <w:numId w:val="18"/>
              </w:numPr>
              <w:spacing w:after="120" w:line="276" w:lineRule="auto"/>
              <w:ind w:left="466" w:hanging="466"/>
              <w:contextualSpacing/>
              <w:jc w:val="both"/>
              <w:rPr>
                <w:rFonts w:ascii="Calibri" w:hAnsi="Calibri"/>
                <w:sz w:val="22"/>
                <w:szCs w:val="22"/>
              </w:rPr>
            </w:pPr>
            <w:r w:rsidRPr="00EB55EF">
              <w:rPr>
                <w:rFonts w:ascii="Calibri" w:hAnsi="Calibri"/>
                <w:sz w:val="22"/>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A5CCEC0" w14:textId="77777777" w:rsidR="00302C4B" w:rsidRPr="00302C4B" w:rsidRDefault="00302C4B" w:rsidP="005E15F4">
            <w:pPr>
              <w:ind w:left="720"/>
              <w:contextualSpacing/>
              <w:rPr>
                <w:rFonts w:ascii="Calibri" w:hAnsi="Calibri"/>
                <w:szCs w:val="22"/>
              </w:rPr>
            </w:pPr>
          </w:p>
          <w:p w14:paraId="05749729" w14:textId="7DDE84B4" w:rsidR="00302C4B" w:rsidRPr="00302C4B" w:rsidRDefault="00302C4B" w:rsidP="00622252">
            <w:pPr>
              <w:numPr>
                <w:ilvl w:val="2"/>
                <w:numId w:val="18"/>
              </w:numPr>
              <w:spacing w:after="120" w:line="276" w:lineRule="auto"/>
              <w:ind w:left="466" w:hanging="425"/>
              <w:contextualSpacing/>
              <w:jc w:val="both"/>
              <w:rPr>
                <w:rFonts w:ascii="Calibri" w:hAnsi="Calibri"/>
                <w:szCs w:val="22"/>
              </w:rPr>
            </w:pPr>
            <w:r w:rsidRPr="002F3339">
              <w:rPr>
                <w:rFonts w:ascii="Calibri" w:hAnsi="Calibri"/>
                <w:sz w:val="22"/>
                <w:szCs w:val="22"/>
              </w:rPr>
              <w:t xml:space="preserve">The Contractor shall permit the Client, </w:t>
            </w:r>
            <w:r w:rsidRPr="002F3339">
              <w:rPr>
                <w:rFonts w:ascii="Calibri" w:eastAsia="Calibri" w:hAnsi="Calibri"/>
                <w:sz w:val="22"/>
                <w:szCs w:val="22"/>
              </w:rPr>
              <w:t xml:space="preserve">the </w:t>
            </w:r>
            <w:r w:rsidR="00700EA2">
              <w:rPr>
                <w:rFonts w:ascii="Calibri" w:eastAsia="Calibri" w:hAnsi="Calibri"/>
                <w:sz w:val="22"/>
                <w:szCs w:val="22"/>
              </w:rPr>
              <w:t>Data Protection Commission</w:t>
            </w:r>
            <w:r w:rsidRPr="002F3339">
              <w:rPr>
                <w:rFonts w:ascii="Calibri" w:eastAsia="Calibri" w:hAnsi="Calibri"/>
                <w:sz w:val="22"/>
                <w:szCs w:val="22"/>
              </w:rPr>
              <w:t xml:space="preserve"> or other supervisory authority for data protection in Ireland,</w:t>
            </w:r>
            <w:r w:rsidRPr="002F3339">
              <w:rPr>
                <w:rFonts w:ascii="Calibri" w:hAnsi="Calibri"/>
                <w:sz w:val="22"/>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r w:rsidRPr="00302C4B">
              <w:rPr>
                <w:rFonts w:ascii="Calibri" w:hAnsi="Calibri"/>
                <w:szCs w:val="22"/>
              </w:rPr>
              <w:t>.</w:t>
            </w:r>
          </w:p>
          <w:p w14:paraId="64D7B996" w14:textId="77777777" w:rsidR="00302C4B" w:rsidRPr="00302C4B" w:rsidRDefault="00302C4B" w:rsidP="005E15F4">
            <w:pPr>
              <w:ind w:left="720"/>
              <w:contextualSpacing/>
              <w:rPr>
                <w:rFonts w:ascii="Calibri" w:hAnsi="Calibri"/>
                <w:szCs w:val="22"/>
              </w:rPr>
            </w:pPr>
          </w:p>
          <w:p w14:paraId="42F7AA73" w14:textId="77777777" w:rsidR="00302C4B" w:rsidRPr="002F3339" w:rsidRDefault="00302C4B" w:rsidP="00622252">
            <w:pPr>
              <w:numPr>
                <w:ilvl w:val="2"/>
                <w:numId w:val="18"/>
              </w:numPr>
              <w:spacing w:after="120" w:line="276" w:lineRule="auto"/>
              <w:ind w:left="471" w:hanging="430"/>
              <w:contextualSpacing/>
              <w:jc w:val="both"/>
              <w:rPr>
                <w:rFonts w:ascii="Calibri" w:hAnsi="Calibri"/>
                <w:sz w:val="22"/>
                <w:szCs w:val="22"/>
              </w:rPr>
            </w:pPr>
            <w:r w:rsidRPr="002F3339">
              <w:rPr>
                <w:rFonts w:ascii="Calibri" w:hAnsi="Calibri"/>
                <w:sz w:val="22"/>
                <w:szCs w:val="22"/>
              </w:rPr>
              <w:t>The Contractor shall fully comply with, and implement policies which are communicated or notified to the Contractor by the Client from time to time.</w:t>
            </w:r>
          </w:p>
          <w:p w14:paraId="3252DA64" w14:textId="77777777" w:rsidR="00302C4B" w:rsidRPr="00302C4B" w:rsidRDefault="00302C4B" w:rsidP="005E15F4">
            <w:pPr>
              <w:ind w:left="720"/>
              <w:contextualSpacing/>
              <w:rPr>
                <w:rFonts w:ascii="Calibri" w:hAnsi="Calibri"/>
                <w:szCs w:val="22"/>
                <w:highlight w:val="yellow"/>
              </w:rPr>
            </w:pPr>
          </w:p>
          <w:p w14:paraId="2F90F549" w14:textId="77777777" w:rsidR="00302C4B" w:rsidRPr="002F3339" w:rsidRDefault="00302C4B" w:rsidP="00622252">
            <w:pPr>
              <w:numPr>
                <w:ilvl w:val="2"/>
                <w:numId w:val="18"/>
              </w:numPr>
              <w:spacing w:after="120" w:line="276" w:lineRule="auto"/>
              <w:ind w:left="612" w:hanging="571"/>
              <w:contextualSpacing/>
              <w:jc w:val="both"/>
              <w:rPr>
                <w:rFonts w:ascii="Calibri" w:hAnsi="Calibri"/>
                <w:sz w:val="22"/>
                <w:szCs w:val="22"/>
              </w:rPr>
            </w:pPr>
            <w:r w:rsidRPr="002F3339">
              <w:rPr>
                <w:rFonts w:ascii="Calibri" w:hAnsi="Calibri"/>
                <w:sz w:val="22"/>
                <w:szCs w:val="22"/>
              </w:rPr>
              <w:t>The Contractor shall maintain complete and accurate records and information to demonstrate its compliance with this clause 11 and allow for inspections and contribute to any audits by the Client or the Client’s designated auditor.</w:t>
            </w:r>
          </w:p>
          <w:p w14:paraId="671ECBE2" w14:textId="77777777" w:rsidR="00302C4B" w:rsidRPr="00302C4B" w:rsidRDefault="00302C4B" w:rsidP="005E15F4">
            <w:pPr>
              <w:ind w:left="720"/>
              <w:contextualSpacing/>
              <w:rPr>
                <w:rFonts w:ascii="Calibri" w:hAnsi="Calibri"/>
                <w:szCs w:val="22"/>
              </w:rPr>
            </w:pPr>
          </w:p>
          <w:p w14:paraId="23807931" w14:textId="77777777" w:rsidR="00302C4B" w:rsidRPr="002F3339" w:rsidRDefault="00302C4B" w:rsidP="00622252">
            <w:pPr>
              <w:numPr>
                <w:ilvl w:val="2"/>
                <w:numId w:val="18"/>
              </w:numPr>
              <w:spacing w:after="120" w:line="276" w:lineRule="auto"/>
              <w:ind w:left="611" w:hanging="570"/>
              <w:contextualSpacing/>
              <w:jc w:val="both"/>
              <w:rPr>
                <w:rFonts w:ascii="Calibri" w:hAnsi="Calibri"/>
                <w:sz w:val="22"/>
                <w:szCs w:val="22"/>
              </w:rPr>
            </w:pPr>
            <w:r w:rsidRPr="002F3339">
              <w:rPr>
                <w:rFonts w:ascii="Calibri" w:hAnsi="Calibri"/>
                <w:sz w:val="22"/>
                <w:szCs w:val="22"/>
              </w:rPr>
              <w:t xml:space="preserve">The Contractor </w:t>
            </w:r>
            <w:r w:rsidR="001C2AE7" w:rsidRPr="002F3339">
              <w:rPr>
                <w:rFonts w:ascii="Calibri" w:hAnsi="Calibri"/>
                <w:sz w:val="22"/>
                <w:szCs w:val="22"/>
              </w:rPr>
              <w:t>shall: -</w:t>
            </w:r>
          </w:p>
          <w:p w14:paraId="12B60959" w14:textId="77777777" w:rsidR="00302C4B" w:rsidRPr="002F3339" w:rsidRDefault="00302C4B" w:rsidP="00622252">
            <w:pPr>
              <w:numPr>
                <w:ilvl w:val="0"/>
                <w:numId w:val="21"/>
              </w:numPr>
              <w:spacing w:after="120" w:line="276" w:lineRule="auto"/>
              <w:contextualSpacing/>
              <w:jc w:val="both"/>
              <w:rPr>
                <w:rFonts w:ascii="Calibri" w:hAnsi="Calibri"/>
                <w:sz w:val="22"/>
                <w:szCs w:val="22"/>
              </w:rPr>
            </w:pPr>
            <w:r w:rsidRPr="002F3339">
              <w:rPr>
                <w:rFonts w:ascii="Calibri" w:hAnsi="Calibri"/>
                <w:sz w:val="22"/>
                <w:szCs w:val="22"/>
              </w:rPr>
              <w:t xml:space="preserve">take all reasonable precautions to preserve the integrity of any </w:t>
            </w:r>
            <w:r w:rsidRPr="002F3339">
              <w:rPr>
                <w:rFonts w:ascii="Calibri" w:eastAsia="Calibri" w:hAnsi="Calibri"/>
                <w:sz w:val="22"/>
                <w:szCs w:val="22"/>
              </w:rPr>
              <w:t>Personal Data</w:t>
            </w:r>
            <w:r w:rsidRPr="002F3339">
              <w:rPr>
                <w:rFonts w:ascii="Calibri" w:hAnsi="Calibri"/>
                <w:sz w:val="22"/>
                <w:szCs w:val="22"/>
              </w:rPr>
              <w:t xml:space="preserve"> which it processes and to prevent any corruption or loss of such </w:t>
            </w:r>
            <w:r w:rsidRPr="002F3339">
              <w:rPr>
                <w:rFonts w:ascii="Calibri" w:eastAsia="Calibri" w:hAnsi="Calibri"/>
                <w:sz w:val="22"/>
                <w:szCs w:val="22"/>
              </w:rPr>
              <w:t>Personal Data</w:t>
            </w:r>
            <w:r w:rsidRPr="002F3339">
              <w:rPr>
                <w:rFonts w:ascii="Calibri" w:hAnsi="Calibri"/>
                <w:sz w:val="22"/>
                <w:szCs w:val="22"/>
              </w:rPr>
              <w:t>;</w:t>
            </w:r>
          </w:p>
          <w:p w14:paraId="6C9145D0" w14:textId="2CFF703A" w:rsidR="00302C4B" w:rsidRPr="002F3339" w:rsidRDefault="00302C4B" w:rsidP="00622252">
            <w:pPr>
              <w:numPr>
                <w:ilvl w:val="0"/>
                <w:numId w:val="21"/>
              </w:numPr>
              <w:spacing w:after="120" w:line="276" w:lineRule="auto"/>
              <w:contextualSpacing/>
              <w:jc w:val="both"/>
              <w:rPr>
                <w:rFonts w:ascii="Calibri" w:hAnsi="Calibri"/>
                <w:sz w:val="22"/>
                <w:szCs w:val="22"/>
              </w:rPr>
            </w:pPr>
            <w:r w:rsidRPr="002F3339">
              <w:rPr>
                <w:rFonts w:ascii="Calibri" w:hAnsi="Calibri"/>
                <w:sz w:val="22"/>
                <w:szCs w:val="22"/>
              </w:rPr>
              <w:t xml:space="preserve">ensure that a back-up copy of any and all such </w:t>
            </w:r>
            <w:r w:rsidRPr="002F3339">
              <w:rPr>
                <w:rFonts w:ascii="Calibri" w:eastAsia="Calibri" w:hAnsi="Calibri"/>
                <w:sz w:val="22"/>
                <w:szCs w:val="22"/>
              </w:rPr>
              <w:t>Personal Data</w:t>
            </w:r>
            <w:r w:rsidRPr="002F3339">
              <w:rPr>
                <w:rFonts w:ascii="Calibri" w:hAnsi="Calibri"/>
                <w:sz w:val="22"/>
                <w:szCs w:val="22"/>
              </w:rPr>
              <w:t xml:space="preserve"> is </w:t>
            </w:r>
            <w:r w:rsidR="007E1666">
              <w:rPr>
                <w:rFonts w:ascii="Calibri" w:hAnsi="Calibri"/>
                <w:sz w:val="22"/>
                <w:szCs w:val="22"/>
              </w:rPr>
              <w:t xml:space="preserve">frequently </w:t>
            </w:r>
            <w:r w:rsidRPr="002F3339">
              <w:rPr>
                <w:rFonts w:ascii="Calibri" w:hAnsi="Calibri"/>
                <w:sz w:val="22"/>
                <w:szCs w:val="22"/>
              </w:rPr>
              <w:t>made and this copy is recorded on media from which the data can be reloaded if there is any corruption or loss of the data; and</w:t>
            </w:r>
          </w:p>
          <w:p w14:paraId="1C303C65" w14:textId="77777777" w:rsidR="00302C4B" w:rsidRPr="002F3339" w:rsidRDefault="00302C4B" w:rsidP="00622252">
            <w:pPr>
              <w:numPr>
                <w:ilvl w:val="0"/>
                <w:numId w:val="21"/>
              </w:numPr>
              <w:spacing w:after="120" w:line="276" w:lineRule="auto"/>
              <w:contextualSpacing/>
              <w:jc w:val="both"/>
              <w:rPr>
                <w:rFonts w:ascii="Calibri" w:hAnsi="Calibri"/>
                <w:sz w:val="22"/>
                <w:szCs w:val="22"/>
              </w:rPr>
            </w:pPr>
            <w:r w:rsidRPr="002F3339">
              <w:rPr>
                <w:rFonts w:ascii="Calibri" w:hAnsi="Calibri"/>
                <w:sz w:val="22"/>
                <w:szCs w:val="22"/>
              </w:rPr>
              <w:t xml:space="preserve">in such an event and if attributable to any default by the Contractor or any Sub-contractor, promptly restore the </w:t>
            </w:r>
            <w:r w:rsidRPr="002F3339">
              <w:rPr>
                <w:rFonts w:ascii="Calibri" w:eastAsia="Calibri" w:hAnsi="Calibri"/>
                <w:sz w:val="22"/>
                <w:szCs w:val="22"/>
              </w:rPr>
              <w:t>Personal Data</w:t>
            </w:r>
            <w:r w:rsidRPr="002F3339">
              <w:rPr>
                <w:rFonts w:ascii="Calibri" w:hAnsi="Calibri"/>
                <w:sz w:val="22"/>
                <w:szCs w:val="22"/>
              </w:rPr>
              <w:t xml:space="preserve"> at its own expense or, at the Client’s option, reimburse the Client for any reasonable expenses it incurs in having the </w:t>
            </w:r>
            <w:r w:rsidRPr="002F3339">
              <w:rPr>
                <w:rFonts w:ascii="Calibri" w:eastAsia="Calibri" w:hAnsi="Calibri"/>
                <w:sz w:val="22"/>
                <w:szCs w:val="22"/>
              </w:rPr>
              <w:t>Personal Data</w:t>
            </w:r>
            <w:r w:rsidRPr="002F3339">
              <w:rPr>
                <w:rFonts w:ascii="Calibri" w:hAnsi="Calibri"/>
                <w:sz w:val="22"/>
                <w:szCs w:val="22"/>
              </w:rPr>
              <w:t xml:space="preserve"> restored by a third party.</w:t>
            </w:r>
          </w:p>
          <w:p w14:paraId="01899DAD" w14:textId="77777777" w:rsidR="00302C4B" w:rsidRPr="00302C4B" w:rsidRDefault="00302C4B" w:rsidP="005E15F4">
            <w:pPr>
              <w:spacing w:line="256" w:lineRule="auto"/>
              <w:ind w:left="720"/>
              <w:contextualSpacing/>
              <w:rPr>
                <w:rFonts w:ascii="Calibri" w:hAnsi="Calibri"/>
                <w:szCs w:val="22"/>
              </w:rPr>
            </w:pPr>
          </w:p>
          <w:p w14:paraId="1772A50E" w14:textId="77777777" w:rsidR="00302C4B" w:rsidRPr="00302C4B" w:rsidRDefault="00302C4B" w:rsidP="007E1666">
            <w:pPr>
              <w:spacing w:after="120" w:line="256" w:lineRule="auto"/>
              <w:ind w:left="611"/>
              <w:contextualSpacing/>
              <w:jc w:val="both"/>
              <w:rPr>
                <w:rFonts w:ascii="Calibri" w:hAnsi="Calibri"/>
                <w:szCs w:val="22"/>
              </w:rPr>
            </w:pPr>
          </w:p>
          <w:p w14:paraId="28597AAF" w14:textId="0CEAF405" w:rsidR="00302C4B" w:rsidRPr="002F3339" w:rsidRDefault="007E1666" w:rsidP="007E1666">
            <w:pPr>
              <w:numPr>
                <w:ilvl w:val="2"/>
                <w:numId w:val="18"/>
              </w:numPr>
              <w:spacing w:after="120" w:line="276" w:lineRule="auto"/>
              <w:ind w:left="329" w:hanging="284"/>
              <w:contextualSpacing/>
              <w:jc w:val="both"/>
              <w:rPr>
                <w:rFonts w:ascii="Calibri" w:hAnsi="Calibri"/>
                <w:sz w:val="22"/>
                <w:szCs w:val="22"/>
              </w:rPr>
            </w:pPr>
            <w:r>
              <w:rPr>
                <w:rFonts w:ascii="Calibri" w:hAnsi="Calibri"/>
                <w:sz w:val="22"/>
                <w:szCs w:val="22"/>
              </w:rPr>
              <w:t>T</w:t>
            </w:r>
            <w:r w:rsidR="00302C4B" w:rsidRPr="002F3339">
              <w:rPr>
                <w:rFonts w:ascii="Calibri" w:hAnsi="Calibri"/>
                <w:sz w:val="22"/>
                <w:szCs w:val="22"/>
              </w:rPr>
              <w:t xml:space="preserve">he Client </w:t>
            </w:r>
            <w:r>
              <w:rPr>
                <w:rFonts w:ascii="Calibri" w:hAnsi="Calibri"/>
                <w:sz w:val="22"/>
                <w:szCs w:val="22"/>
              </w:rPr>
              <w:t xml:space="preserve">may </w:t>
            </w:r>
            <w:r w:rsidR="00302C4B" w:rsidRPr="002F3339">
              <w:rPr>
                <w:rFonts w:ascii="Calibri" w:hAnsi="Calibri"/>
                <w:sz w:val="22"/>
                <w:szCs w:val="22"/>
              </w:rPr>
              <w:t>consent to the Contractor appointing a third-party processor of Personal Data under this Agreement</w:t>
            </w:r>
            <w:r>
              <w:rPr>
                <w:rFonts w:ascii="Calibri" w:hAnsi="Calibri"/>
                <w:sz w:val="22"/>
                <w:szCs w:val="22"/>
              </w:rPr>
              <w:t xml:space="preserve"> with its prior written consent</w:t>
            </w:r>
            <w:r w:rsidR="00302C4B" w:rsidRPr="002F3339">
              <w:rPr>
                <w:rFonts w:ascii="Calibri" w:hAnsi="Calibri"/>
                <w:sz w:val="22"/>
                <w:szCs w:val="22"/>
              </w:rPr>
              <w:t>. The Contractor confirms that it has entered or (as the case may be) will enter into a written agreement incorporating terms which are substantially similar to those set out in this clause 11 as between the Client and the Contractor, the Contractor shall remain fully liable for all acts or omissions of any third-party processor appointed by it pursuant to this clause 11.</w:t>
            </w:r>
          </w:p>
          <w:p w14:paraId="0BC44C3E" w14:textId="77777777" w:rsidR="00302C4B" w:rsidRPr="00302C4B" w:rsidRDefault="00302C4B" w:rsidP="005E15F4">
            <w:pPr>
              <w:spacing w:line="256" w:lineRule="auto"/>
              <w:rPr>
                <w:rFonts w:ascii="Calibri" w:hAnsi="Calibri"/>
                <w:szCs w:val="22"/>
              </w:rPr>
            </w:pPr>
          </w:p>
          <w:p w14:paraId="04AD90A3" w14:textId="77777777" w:rsidR="00302C4B" w:rsidRPr="002F3339" w:rsidRDefault="00302C4B" w:rsidP="00622252">
            <w:pPr>
              <w:numPr>
                <w:ilvl w:val="2"/>
                <w:numId w:val="18"/>
              </w:numPr>
              <w:spacing w:after="120" w:line="276" w:lineRule="auto"/>
              <w:ind w:left="329" w:hanging="284"/>
              <w:contextualSpacing/>
              <w:jc w:val="both"/>
              <w:rPr>
                <w:rFonts w:ascii="Calibri" w:hAnsi="Calibri"/>
                <w:sz w:val="22"/>
                <w:szCs w:val="22"/>
              </w:rPr>
            </w:pPr>
            <w:r w:rsidRPr="002F3339">
              <w:rPr>
                <w:rFonts w:ascii="Calibri" w:hAnsi="Calibri"/>
                <w:sz w:val="22"/>
                <w:szCs w:val="22"/>
              </w:rPr>
              <w:t>Save for clauses 11B, 11C, 11D</w:t>
            </w:r>
            <w:r w:rsidR="00846D3A">
              <w:rPr>
                <w:rFonts w:ascii="Calibri" w:hAnsi="Calibri"/>
                <w:sz w:val="22"/>
                <w:szCs w:val="22"/>
              </w:rPr>
              <w:t xml:space="preserve"> </w:t>
            </w:r>
            <w:r w:rsidRPr="002F3339">
              <w:rPr>
                <w:rFonts w:ascii="Calibri" w:hAnsi="Calibri"/>
                <w:sz w:val="22"/>
                <w:szCs w:val="22"/>
              </w:rPr>
              <w:t>(4) and 11E, all the obligations on the Contractor in this clause 11 relating to the processing of Personal Data shall apply to the processing of all Confidential Information.</w:t>
            </w:r>
          </w:p>
          <w:p w14:paraId="119273D7" w14:textId="77777777" w:rsidR="00302C4B" w:rsidRPr="00302C4B" w:rsidRDefault="00302C4B" w:rsidP="005E15F4">
            <w:pPr>
              <w:rPr>
                <w:rFonts w:ascii="Calibri" w:hAnsi="Calibri"/>
                <w:szCs w:val="22"/>
              </w:rPr>
            </w:pPr>
          </w:p>
        </w:tc>
      </w:tr>
    </w:tbl>
    <w:p w14:paraId="5F9E1441" w14:textId="77777777" w:rsidR="00E849BE" w:rsidRPr="00E849BE" w:rsidRDefault="00E849BE" w:rsidP="00E849BE">
      <w:pPr>
        <w:spacing w:after="120" w:line="276" w:lineRule="auto"/>
        <w:rPr>
          <w:rFonts w:ascii="Calibri" w:hAnsi="Calibri"/>
          <w:sz w:val="22"/>
          <w:szCs w:val="22"/>
        </w:rPr>
      </w:pPr>
    </w:p>
    <w:tbl>
      <w:tblPr>
        <w:tblpPr w:leftFromText="180" w:rightFromText="180" w:vertAnchor="text" w:horzAnchor="margin" w:tblpY="90"/>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2"/>
        <w:gridCol w:w="4390"/>
      </w:tblGrid>
      <w:tr w:rsidR="00993F8C" w:rsidRPr="00830A49" w14:paraId="425413C5" w14:textId="77777777" w:rsidTr="00993F8C">
        <w:trPr>
          <w:trHeight w:val="964"/>
        </w:trPr>
        <w:tc>
          <w:tcPr>
            <w:tcW w:w="4495" w:type="dxa"/>
            <w:shd w:val="clear" w:color="auto" w:fill="CCCCCC"/>
          </w:tcPr>
          <w:p w14:paraId="4E7BDF93" w14:textId="77777777" w:rsidR="00993F8C" w:rsidRDefault="00993F8C" w:rsidP="00993F8C">
            <w:pPr>
              <w:rPr>
                <w:rFonts w:ascii="Calibri" w:hAnsi="Calibri"/>
                <w:sz w:val="22"/>
                <w:szCs w:val="22"/>
              </w:rPr>
            </w:pPr>
            <w:r w:rsidRPr="008F2EE6">
              <w:rPr>
                <w:rFonts w:ascii="Calibri" w:hAnsi="Calibri"/>
                <w:sz w:val="22"/>
                <w:szCs w:val="22"/>
              </w:rPr>
              <w:t xml:space="preserve">SIGNED for and on behalf of the </w:t>
            </w:r>
            <w:r>
              <w:rPr>
                <w:rFonts w:ascii="Calibri" w:hAnsi="Calibri"/>
                <w:sz w:val="22"/>
                <w:szCs w:val="22"/>
              </w:rPr>
              <w:t>Contracting Authority</w:t>
            </w:r>
          </w:p>
          <w:p w14:paraId="013CDBB4" w14:textId="77777777" w:rsidR="00993F8C" w:rsidRPr="008F2EE6" w:rsidRDefault="00993F8C" w:rsidP="00993F8C">
            <w:pPr>
              <w:rPr>
                <w:rFonts w:ascii="Calibri" w:hAnsi="Calibri"/>
                <w:sz w:val="22"/>
                <w:szCs w:val="22"/>
              </w:rPr>
            </w:pPr>
          </w:p>
          <w:p w14:paraId="16C53EF1" w14:textId="77777777" w:rsidR="00993F8C" w:rsidRPr="008F2EE6" w:rsidRDefault="00993F8C" w:rsidP="00993F8C">
            <w:pPr>
              <w:rPr>
                <w:rFonts w:ascii="Calibri" w:hAnsi="Calibri"/>
                <w:sz w:val="22"/>
                <w:szCs w:val="22"/>
              </w:rPr>
            </w:pPr>
          </w:p>
          <w:p w14:paraId="280C6005" w14:textId="77777777" w:rsidR="00993F8C" w:rsidRDefault="00993F8C" w:rsidP="00993F8C">
            <w:pPr>
              <w:rPr>
                <w:rFonts w:ascii="Calibri" w:hAnsi="Calibri"/>
                <w:sz w:val="22"/>
                <w:szCs w:val="22"/>
              </w:rPr>
            </w:pPr>
            <w:r w:rsidRPr="008F2EE6">
              <w:rPr>
                <w:rFonts w:ascii="Calibri" w:hAnsi="Calibri"/>
                <w:sz w:val="22"/>
                <w:szCs w:val="22"/>
              </w:rPr>
              <w:t>__________________________</w:t>
            </w:r>
          </w:p>
          <w:p w14:paraId="7DCC7532" w14:textId="77777777" w:rsidR="00993F8C" w:rsidRPr="008F2EE6" w:rsidRDefault="00993F8C" w:rsidP="00993F8C">
            <w:pPr>
              <w:rPr>
                <w:rFonts w:ascii="Calibri" w:hAnsi="Calibri"/>
                <w:sz w:val="22"/>
                <w:szCs w:val="22"/>
              </w:rPr>
            </w:pPr>
          </w:p>
          <w:p w14:paraId="27B8EB66" w14:textId="77777777" w:rsidR="00993F8C" w:rsidRPr="008F2EE6" w:rsidRDefault="00993F8C" w:rsidP="00993F8C">
            <w:pPr>
              <w:rPr>
                <w:rFonts w:ascii="Calibri" w:hAnsi="Calibri"/>
                <w:sz w:val="22"/>
                <w:szCs w:val="22"/>
              </w:rPr>
            </w:pPr>
            <w:r w:rsidRPr="008F2EE6">
              <w:rPr>
                <w:rFonts w:ascii="Calibri" w:hAnsi="Calibri"/>
                <w:sz w:val="22"/>
                <w:szCs w:val="22"/>
              </w:rPr>
              <w:t>(being a duly authorised officer)</w:t>
            </w:r>
          </w:p>
        </w:tc>
        <w:tc>
          <w:tcPr>
            <w:tcW w:w="4503" w:type="dxa"/>
            <w:shd w:val="clear" w:color="auto" w:fill="CCCCCC"/>
          </w:tcPr>
          <w:p w14:paraId="7C2B7D65" w14:textId="77777777" w:rsidR="00993F8C" w:rsidRDefault="00993F8C" w:rsidP="00993F8C">
            <w:pPr>
              <w:rPr>
                <w:rFonts w:ascii="Calibri" w:hAnsi="Calibri"/>
                <w:sz w:val="22"/>
                <w:szCs w:val="22"/>
              </w:rPr>
            </w:pPr>
            <w:r w:rsidRPr="008F2EE6">
              <w:rPr>
                <w:rFonts w:ascii="Calibri" w:hAnsi="Calibri"/>
                <w:sz w:val="22"/>
                <w:szCs w:val="22"/>
              </w:rPr>
              <w:t>SIGNED for and on behalf of the Contractor</w:t>
            </w:r>
          </w:p>
          <w:p w14:paraId="2B7687A0" w14:textId="77777777" w:rsidR="00993F8C" w:rsidRDefault="00993F8C" w:rsidP="00993F8C">
            <w:pPr>
              <w:rPr>
                <w:rFonts w:ascii="Calibri" w:hAnsi="Calibri"/>
                <w:sz w:val="22"/>
                <w:szCs w:val="22"/>
              </w:rPr>
            </w:pPr>
          </w:p>
          <w:p w14:paraId="7D3DC962" w14:textId="77777777" w:rsidR="00993F8C" w:rsidRPr="008F2EE6" w:rsidRDefault="00993F8C" w:rsidP="00993F8C">
            <w:pPr>
              <w:rPr>
                <w:rFonts w:ascii="Calibri" w:hAnsi="Calibri"/>
                <w:sz w:val="22"/>
                <w:szCs w:val="22"/>
              </w:rPr>
            </w:pPr>
          </w:p>
          <w:p w14:paraId="4663A0A6" w14:textId="77777777" w:rsidR="00993F8C" w:rsidRPr="008F2EE6" w:rsidRDefault="00993F8C" w:rsidP="00993F8C">
            <w:pPr>
              <w:rPr>
                <w:rFonts w:ascii="Calibri" w:hAnsi="Calibri"/>
                <w:sz w:val="22"/>
                <w:szCs w:val="22"/>
              </w:rPr>
            </w:pPr>
          </w:p>
          <w:p w14:paraId="7716D771" w14:textId="77777777" w:rsidR="00993F8C" w:rsidRPr="008F2EE6" w:rsidRDefault="00993F8C" w:rsidP="00993F8C">
            <w:pPr>
              <w:rPr>
                <w:rFonts w:ascii="Calibri" w:hAnsi="Calibri"/>
                <w:sz w:val="22"/>
                <w:szCs w:val="22"/>
              </w:rPr>
            </w:pPr>
            <w:r w:rsidRPr="008F2EE6">
              <w:rPr>
                <w:rFonts w:ascii="Calibri" w:hAnsi="Calibri"/>
                <w:sz w:val="22"/>
                <w:szCs w:val="22"/>
              </w:rPr>
              <w:t>____________________________</w:t>
            </w:r>
          </w:p>
        </w:tc>
      </w:tr>
      <w:tr w:rsidR="00993F8C" w:rsidRPr="00830A49" w14:paraId="48CFD467" w14:textId="77777777" w:rsidTr="00993F8C">
        <w:trPr>
          <w:trHeight w:val="1044"/>
        </w:trPr>
        <w:tc>
          <w:tcPr>
            <w:tcW w:w="4495" w:type="dxa"/>
            <w:shd w:val="clear" w:color="auto" w:fill="CCCCCC"/>
          </w:tcPr>
          <w:p w14:paraId="2E874103" w14:textId="77777777" w:rsidR="00993F8C" w:rsidRPr="008F2EE6" w:rsidRDefault="00993F8C" w:rsidP="00993F8C">
            <w:pPr>
              <w:rPr>
                <w:rFonts w:ascii="Calibri" w:hAnsi="Calibri"/>
                <w:sz w:val="22"/>
                <w:szCs w:val="22"/>
              </w:rPr>
            </w:pPr>
            <w:r w:rsidRPr="008F2EE6">
              <w:rPr>
                <w:rFonts w:ascii="Calibri" w:hAnsi="Calibri"/>
                <w:sz w:val="22"/>
                <w:szCs w:val="22"/>
              </w:rPr>
              <w:t>Witness</w:t>
            </w:r>
          </w:p>
        </w:tc>
        <w:tc>
          <w:tcPr>
            <w:tcW w:w="4503" w:type="dxa"/>
            <w:shd w:val="clear" w:color="auto" w:fill="CCCCCC"/>
          </w:tcPr>
          <w:p w14:paraId="15D5DEC4" w14:textId="77777777" w:rsidR="00993F8C" w:rsidRPr="008F2EE6" w:rsidRDefault="00993F8C" w:rsidP="00993F8C">
            <w:pPr>
              <w:rPr>
                <w:rFonts w:ascii="Calibri" w:hAnsi="Calibri"/>
                <w:sz w:val="22"/>
                <w:szCs w:val="22"/>
              </w:rPr>
            </w:pPr>
            <w:r w:rsidRPr="008F2EE6">
              <w:rPr>
                <w:rFonts w:ascii="Calibri" w:hAnsi="Calibri"/>
                <w:sz w:val="22"/>
                <w:szCs w:val="22"/>
              </w:rPr>
              <w:t>Witness</w:t>
            </w:r>
          </w:p>
        </w:tc>
      </w:tr>
    </w:tbl>
    <w:p w14:paraId="68144D08" w14:textId="77777777" w:rsidR="0016254E" w:rsidRDefault="0016254E" w:rsidP="00132526">
      <w:pPr>
        <w:spacing w:after="200"/>
        <w:rPr>
          <w:rFonts w:ascii="Calibri" w:hAnsi="Calibri"/>
          <w:sz w:val="22"/>
          <w:szCs w:val="22"/>
        </w:rPr>
      </w:pPr>
    </w:p>
    <w:p w14:paraId="6DDC0F09" w14:textId="77777777" w:rsidR="00061CD6" w:rsidRDefault="00061CD6" w:rsidP="0011314E">
      <w:pPr>
        <w:rPr>
          <w:rFonts w:ascii="Calibri" w:hAnsi="Calibri"/>
          <w:b/>
          <w:sz w:val="28"/>
          <w:szCs w:val="28"/>
        </w:rPr>
      </w:pPr>
    </w:p>
    <w:p w14:paraId="2E39B206" w14:textId="77777777" w:rsidR="00061CD6" w:rsidRDefault="00061CD6" w:rsidP="0011314E">
      <w:pPr>
        <w:rPr>
          <w:rFonts w:ascii="Calibri" w:hAnsi="Calibri"/>
          <w:b/>
          <w:sz w:val="28"/>
          <w:szCs w:val="28"/>
        </w:rPr>
      </w:pPr>
    </w:p>
    <w:p w14:paraId="766F5D6E" w14:textId="77777777" w:rsidR="00061CD6" w:rsidRDefault="00061CD6" w:rsidP="0011314E">
      <w:pPr>
        <w:rPr>
          <w:rFonts w:ascii="Calibri" w:hAnsi="Calibri"/>
          <w:b/>
          <w:sz w:val="28"/>
          <w:szCs w:val="28"/>
        </w:rPr>
      </w:pPr>
    </w:p>
    <w:p w14:paraId="2A505FE8" w14:textId="77777777" w:rsidR="00F6541F" w:rsidRDefault="00F6541F" w:rsidP="0011314E">
      <w:pPr>
        <w:rPr>
          <w:rFonts w:ascii="Calibri" w:hAnsi="Calibri"/>
          <w:b/>
          <w:sz w:val="28"/>
          <w:szCs w:val="28"/>
        </w:rPr>
      </w:pPr>
    </w:p>
    <w:p w14:paraId="7A469401" w14:textId="77777777" w:rsidR="00F6541F" w:rsidRDefault="00F6541F" w:rsidP="0011314E">
      <w:pPr>
        <w:rPr>
          <w:rFonts w:ascii="Calibri" w:hAnsi="Calibri"/>
          <w:b/>
          <w:sz w:val="28"/>
          <w:szCs w:val="28"/>
        </w:rPr>
      </w:pPr>
    </w:p>
    <w:p w14:paraId="691966FE" w14:textId="77777777" w:rsidR="00F6541F" w:rsidRDefault="00F6541F" w:rsidP="0011314E">
      <w:pPr>
        <w:rPr>
          <w:rFonts w:ascii="Calibri" w:hAnsi="Calibri"/>
          <w:b/>
          <w:sz w:val="28"/>
          <w:szCs w:val="28"/>
        </w:rPr>
      </w:pPr>
    </w:p>
    <w:p w14:paraId="6DE10742" w14:textId="77777777" w:rsidR="00F6541F" w:rsidRDefault="00F6541F" w:rsidP="0011314E">
      <w:pPr>
        <w:rPr>
          <w:rFonts w:ascii="Calibri" w:hAnsi="Calibri"/>
          <w:b/>
          <w:sz w:val="28"/>
          <w:szCs w:val="28"/>
        </w:rPr>
      </w:pPr>
    </w:p>
    <w:p w14:paraId="785E11BB" w14:textId="77777777" w:rsidR="00F6541F" w:rsidRDefault="00F6541F" w:rsidP="0011314E">
      <w:pPr>
        <w:rPr>
          <w:rFonts w:ascii="Calibri" w:hAnsi="Calibri"/>
          <w:b/>
          <w:sz w:val="28"/>
          <w:szCs w:val="28"/>
        </w:rPr>
      </w:pPr>
    </w:p>
    <w:p w14:paraId="338A945C" w14:textId="77777777" w:rsidR="00F6541F" w:rsidRDefault="00F6541F" w:rsidP="0011314E">
      <w:pPr>
        <w:rPr>
          <w:rFonts w:ascii="Calibri" w:hAnsi="Calibri"/>
          <w:b/>
          <w:sz w:val="28"/>
          <w:szCs w:val="28"/>
        </w:rPr>
      </w:pPr>
    </w:p>
    <w:p w14:paraId="18AF820B" w14:textId="77777777" w:rsidR="00F6541F" w:rsidRDefault="00F6541F" w:rsidP="0011314E">
      <w:pPr>
        <w:rPr>
          <w:rFonts w:ascii="Calibri" w:hAnsi="Calibri"/>
          <w:b/>
          <w:sz w:val="28"/>
          <w:szCs w:val="28"/>
        </w:rPr>
      </w:pPr>
    </w:p>
    <w:p w14:paraId="05D91D89" w14:textId="77777777" w:rsidR="00F6541F" w:rsidRDefault="00F6541F" w:rsidP="0011314E">
      <w:pPr>
        <w:rPr>
          <w:rFonts w:ascii="Calibri" w:hAnsi="Calibri"/>
          <w:b/>
          <w:sz w:val="28"/>
          <w:szCs w:val="28"/>
        </w:rPr>
      </w:pPr>
    </w:p>
    <w:p w14:paraId="68C02295" w14:textId="77777777" w:rsidR="00F6541F" w:rsidRDefault="00F6541F" w:rsidP="0011314E">
      <w:pPr>
        <w:rPr>
          <w:rFonts w:ascii="Calibri" w:hAnsi="Calibri"/>
          <w:b/>
          <w:sz w:val="28"/>
          <w:szCs w:val="28"/>
        </w:rPr>
      </w:pPr>
    </w:p>
    <w:p w14:paraId="2B3F05D8" w14:textId="77777777" w:rsidR="00F6541F" w:rsidRDefault="00F6541F" w:rsidP="0011314E">
      <w:pPr>
        <w:rPr>
          <w:rFonts w:ascii="Calibri" w:hAnsi="Calibri"/>
          <w:b/>
          <w:sz w:val="28"/>
          <w:szCs w:val="28"/>
        </w:rPr>
      </w:pPr>
    </w:p>
    <w:p w14:paraId="29602937" w14:textId="77777777" w:rsidR="00061CD6" w:rsidRDefault="00061CD6" w:rsidP="0011314E">
      <w:pPr>
        <w:rPr>
          <w:rFonts w:ascii="Calibri" w:hAnsi="Calibri"/>
          <w:b/>
          <w:sz w:val="28"/>
          <w:szCs w:val="28"/>
        </w:rPr>
      </w:pPr>
    </w:p>
    <w:p w14:paraId="6919FE51" w14:textId="77777777" w:rsidR="0011314E" w:rsidRPr="0011314E" w:rsidRDefault="0011314E" w:rsidP="0011314E">
      <w:pPr>
        <w:rPr>
          <w:rFonts w:ascii="Calibri" w:hAnsi="Calibri"/>
          <w:b/>
          <w:sz w:val="28"/>
          <w:szCs w:val="28"/>
        </w:rPr>
      </w:pPr>
      <w:r w:rsidRPr="0011314E">
        <w:rPr>
          <w:rFonts w:ascii="Calibri" w:hAnsi="Calibri"/>
          <w:b/>
          <w:sz w:val="28"/>
          <w:szCs w:val="28"/>
        </w:rPr>
        <w:lastRenderedPageBreak/>
        <w:t>Schedule A to the Confidentiality Agreement: Data Protection</w:t>
      </w:r>
    </w:p>
    <w:p w14:paraId="253E5360" w14:textId="77777777" w:rsidR="00132526" w:rsidRDefault="00132526" w:rsidP="00132526"/>
    <w:p w14:paraId="63115D91" w14:textId="77777777" w:rsidR="00132526" w:rsidRDefault="00132526" w:rsidP="00132526"/>
    <w:p w14:paraId="2C3F7FC2" w14:textId="77777777" w:rsidR="0011314E" w:rsidRDefault="0011314E" w:rsidP="0011314E">
      <w:pPr>
        <w:rPr>
          <w:rFonts w:ascii="Calibri" w:hAnsi="Calibri"/>
          <w:b/>
          <w:bCs/>
          <w:i/>
          <w:sz w:val="22"/>
          <w:szCs w:val="22"/>
          <w:u w:val="single"/>
        </w:rPr>
      </w:pPr>
      <w:r w:rsidRPr="0011314E">
        <w:rPr>
          <w:rFonts w:ascii="Calibri" w:hAnsi="Calibri"/>
          <w:b/>
          <w:bCs/>
          <w:i/>
          <w:sz w:val="22"/>
          <w:szCs w:val="22"/>
          <w:u w:val="single"/>
        </w:rPr>
        <w:t>[complete when completing the contract]</w:t>
      </w:r>
    </w:p>
    <w:p w14:paraId="1B150787" w14:textId="77777777" w:rsidR="0011314E" w:rsidRPr="0011314E" w:rsidRDefault="0011314E" w:rsidP="0011314E">
      <w:pPr>
        <w:rPr>
          <w:rFonts w:ascii="Calibri" w:hAnsi="Calibri"/>
          <w:b/>
          <w:bCs/>
          <w:i/>
          <w:sz w:val="22"/>
          <w:szCs w:val="22"/>
          <w:u w:val="single"/>
        </w:rPr>
      </w:pPr>
    </w:p>
    <w:p w14:paraId="10CE758D" w14:textId="77777777" w:rsidR="0011314E" w:rsidRDefault="0011314E" w:rsidP="0011314E">
      <w:pPr>
        <w:rPr>
          <w:rFonts w:ascii="Calibri" w:hAnsi="Calibri"/>
          <w:b/>
          <w:bCs/>
          <w:sz w:val="22"/>
          <w:szCs w:val="22"/>
          <w:u w:val="single"/>
        </w:rPr>
      </w:pPr>
      <w:r w:rsidRPr="0011314E">
        <w:rPr>
          <w:rFonts w:ascii="Calibri" w:hAnsi="Calibri"/>
          <w:b/>
          <w:bCs/>
          <w:sz w:val="22"/>
          <w:szCs w:val="22"/>
          <w:u w:val="single"/>
        </w:rPr>
        <w:t>Processing, Personal Data and Data Subjects</w:t>
      </w:r>
    </w:p>
    <w:p w14:paraId="5B805BD7" w14:textId="77777777" w:rsidR="0011314E" w:rsidRPr="0011314E" w:rsidRDefault="0011314E" w:rsidP="0011314E">
      <w:pPr>
        <w:rPr>
          <w:rFonts w:ascii="Calibri" w:hAnsi="Calibri"/>
          <w:b/>
          <w:bCs/>
          <w:sz w:val="22"/>
          <w:szCs w:val="22"/>
          <w:u w:val="single"/>
        </w:rPr>
      </w:pPr>
    </w:p>
    <w:p w14:paraId="66503B18" w14:textId="77777777" w:rsidR="0011314E" w:rsidRPr="0011314E" w:rsidRDefault="0011314E" w:rsidP="00622252">
      <w:pPr>
        <w:pStyle w:val="ListParagraph"/>
        <w:widowControl/>
        <w:numPr>
          <w:ilvl w:val="0"/>
          <w:numId w:val="24"/>
        </w:numPr>
        <w:adjustRightInd/>
        <w:spacing w:after="120" w:line="276" w:lineRule="auto"/>
        <w:contextualSpacing/>
        <w:jc w:val="left"/>
        <w:textAlignment w:val="auto"/>
        <w:rPr>
          <w:rFonts w:ascii="Calibri" w:hAnsi="Calibri"/>
          <w:b/>
          <w:sz w:val="22"/>
          <w:szCs w:val="22"/>
        </w:rPr>
      </w:pPr>
      <w:r w:rsidRPr="0011314E">
        <w:rPr>
          <w:rFonts w:ascii="Calibri" w:hAnsi="Calibri"/>
          <w:b/>
          <w:sz w:val="22"/>
          <w:szCs w:val="22"/>
        </w:rPr>
        <w:t>Processing by the Contractor</w:t>
      </w:r>
    </w:p>
    <w:p w14:paraId="2EF7E874" w14:textId="77777777" w:rsidR="0011314E" w:rsidRPr="0011314E" w:rsidRDefault="0011314E" w:rsidP="0011314E">
      <w:pPr>
        <w:pStyle w:val="ListParagraph"/>
        <w:jc w:val="left"/>
        <w:rPr>
          <w:rFonts w:ascii="Calibri" w:hAnsi="Calibri"/>
          <w:b/>
          <w:sz w:val="22"/>
          <w:szCs w:val="22"/>
        </w:rPr>
      </w:pPr>
    </w:p>
    <w:p w14:paraId="779D70B8" w14:textId="77777777" w:rsidR="0011314E" w:rsidRPr="0011314E" w:rsidRDefault="0011314E" w:rsidP="00622252">
      <w:pPr>
        <w:pStyle w:val="ListParagraph"/>
        <w:widowControl/>
        <w:numPr>
          <w:ilvl w:val="1"/>
          <w:numId w:val="24"/>
        </w:numPr>
        <w:adjustRightInd/>
        <w:spacing w:after="120" w:line="276" w:lineRule="auto"/>
        <w:ind w:left="1134"/>
        <w:contextualSpacing/>
        <w:jc w:val="left"/>
        <w:textAlignment w:val="auto"/>
        <w:rPr>
          <w:rFonts w:ascii="Calibri" w:hAnsi="Calibri"/>
          <w:b/>
          <w:sz w:val="22"/>
          <w:szCs w:val="22"/>
        </w:rPr>
      </w:pPr>
      <w:r w:rsidRPr="0011314E">
        <w:rPr>
          <w:rFonts w:ascii="Calibri" w:hAnsi="Calibri"/>
          <w:b/>
          <w:sz w:val="22"/>
          <w:szCs w:val="22"/>
        </w:rPr>
        <w:t>Subject matter of processing</w:t>
      </w:r>
    </w:p>
    <w:p w14:paraId="6DFA4717" w14:textId="77777777" w:rsidR="0011314E" w:rsidRPr="0011314E" w:rsidRDefault="0011314E" w:rsidP="0011314E">
      <w:pPr>
        <w:pStyle w:val="ListParagraph"/>
        <w:ind w:left="1134"/>
        <w:jc w:val="left"/>
        <w:rPr>
          <w:rFonts w:ascii="Calibri" w:hAnsi="Calibri"/>
          <w:b/>
          <w:sz w:val="22"/>
          <w:szCs w:val="22"/>
        </w:rPr>
      </w:pPr>
    </w:p>
    <w:p w14:paraId="35862E20" w14:textId="77777777" w:rsidR="0011314E" w:rsidRPr="0011314E" w:rsidRDefault="0011314E" w:rsidP="00622252">
      <w:pPr>
        <w:pStyle w:val="ListParagraph"/>
        <w:widowControl/>
        <w:numPr>
          <w:ilvl w:val="1"/>
          <w:numId w:val="24"/>
        </w:numPr>
        <w:adjustRightInd/>
        <w:spacing w:after="120" w:line="276" w:lineRule="auto"/>
        <w:ind w:left="1134"/>
        <w:contextualSpacing/>
        <w:jc w:val="left"/>
        <w:textAlignment w:val="auto"/>
        <w:rPr>
          <w:rFonts w:ascii="Calibri" w:hAnsi="Calibri"/>
          <w:b/>
          <w:sz w:val="22"/>
          <w:szCs w:val="22"/>
        </w:rPr>
      </w:pPr>
      <w:r w:rsidRPr="0011314E">
        <w:rPr>
          <w:rFonts w:ascii="Calibri" w:hAnsi="Calibri"/>
          <w:b/>
          <w:sz w:val="22"/>
          <w:szCs w:val="22"/>
        </w:rPr>
        <w:t>Nature of processing</w:t>
      </w:r>
      <w:r w:rsidRPr="0011314E">
        <w:rPr>
          <w:rFonts w:ascii="Calibri" w:hAnsi="Calibri"/>
          <w:b/>
          <w:sz w:val="22"/>
          <w:szCs w:val="22"/>
        </w:rPr>
        <w:br/>
      </w:r>
    </w:p>
    <w:p w14:paraId="77A44356" w14:textId="77777777" w:rsidR="0011314E" w:rsidRPr="0011314E" w:rsidRDefault="0011314E" w:rsidP="00622252">
      <w:pPr>
        <w:pStyle w:val="ListParagraph"/>
        <w:widowControl/>
        <w:numPr>
          <w:ilvl w:val="1"/>
          <w:numId w:val="24"/>
        </w:numPr>
        <w:adjustRightInd/>
        <w:spacing w:after="120" w:line="276" w:lineRule="auto"/>
        <w:ind w:left="1134"/>
        <w:contextualSpacing/>
        <w:jc w:val="left"/>
        <w:textAlignment w:val="auto"/>
        <w:rPr>
          <w:rFonts w:ascii="Calibri" w:hAnsi="Calibri"/>
          <w:b/>
          <w:sz w:val="22"/>
          <w:szCs w:val="22"/>
        </w:rPr>
      </w:pPr>
      <w:r w:rsidRPr="0011314E">
        <w:rPr>
          <w:rFonts w:ascii="Calibri" w:hAnsi="Calibri"/>
          <w:b/>
          <w:sz w:val="22"/>
          <w:szCs w:val="22"/>
        </w:rPr>
        <w:t>Purpose of processing</w:t>
      </w:r>
    </w:p>
    <w:p w14:paraId="73B81F8B" w14:textId="77777777" w:rsidR="0011314E" w:rsidRPr="0011314E" w:rsidRDefault="0011314E" w:rsidP="0011314E">
      <w:pPr>
        <w:pStyle w:val="ListParagraph"/>
        <w:ind w:left="1134"/>
        <w:jc w:val="left"/>
        <w:rPr>
          <w:rFonts w:ascii="Calibri" w:hAnsi="Calibri"/>
          <w:b/>
          <w:sz w:val="22"/>
          <w:szCs w:val="22"/>
        </w:rPr>
      </w:pPr>
    </w:p>
    <w:p w14:paraId="799F0783" w14:textId="77777777" w:rsidR="0011314E" w:rsidRPr="0011314E" w:rsidRDefault="0011314E" w:rsidP="00622252">
      <w:pPr>
        <w:pStyle w:val="ListParagraph"/>
        <w:widowControl/>
        <w:numPr>
          <w:ilvl w:val="1"/>
          <w:numId w:val="24"/>
        </w:numPr>
        <w:adjustRightInd/>
        <w:spacing w:after="120" w:line="276" w:lineRule="auto"/>
        <w:ind w:left="1134"/>
        <w:contextualSpacing/>
        <w:jc w:val="left"/>
        <w:textAlignment w:val="auto"/>
        <w:rPr>
          <w:rFonts w:ascii="Calibri" w:hAnsi="Calibri"/>
          <w:b/>
          <w:sz w:val="22"/>
          <w:szCs w:val="22"/>
        </w:rPr>
      </w:pPr>
      <w:r w:rsidRPr="0011314E">
        <w:rPr>
          <w:rFonts w:ascii="Calibri" w:hAnsi="Calibri"/>
          <w:b/>
          <w:sz w:val="22"/>
          <w:szCs w:val="22"/>
        </w:rPr>
        <w:t>Duration of the processing</w:t>
      </w:r>
    </w:p>
    <w:p w14:paraId="64F01BB5" w14:textId="77777777" w:rsidR="0011314E" w:rsidRPr="0011314E" w:rsidRDefault="0011314E" w:rsidP="0011314E">
      <w:pPr>
        <w:pStyle w:val="ListParagraph"/>
        <w:jc w:val="left"/>
        <w:rPr>
          <w:rFonts w:ascii="Calibri" w:hAnsi="Calibri"/>
          <w:b/>
          <w:sz w:val="22"/>
          <w:szCs w:val="22"/>
        </w:rPr>
      </w:pPr>
    </w:p>
    <w:p w14:paraId="6A63D6FA" w14:textId="77777777" w:rsidR="0011314E" w:rsidRPr="0011314E" w:rsidRDefault="0011314E" w:rsidP="00622252">
      <w:pPr>
        <w:pStyle w:val="ListParagraph"/>
        <w:widowControl/>
        <w:numPr>
          <w:ilvl w:val="0"/>
          <w:numId w:val="24"/>
        </w:numPr>
        <w:adjustRightInd/>
        <w:spacing w:after="120" w:line="276" w:lineRule="auto"/>
        <w:contextualSpacing/>
        <w:jc w:val="left"/>
        <w:textAlignment w:val="auto"/>
        <w:rPr>
          <w:rFonts w:ascii="Calibri" w:hAnsi="Calibri"/>
          <w:b/>
          <w:sz w:val="22"/>
          <w:szCs w:val="22"/>
        </w:rPr>
      </w:pPr>
      <w:r w:rsidRPr="0011314E">
        <w:rPr>
          <w:rFonts w:ascii="Calibri" w:hAnsi="Calibri"/>
          <w:b/>
          <w:sz w:val="22"/>
          <w:szCs w:val="22"/>
        </w:rPr>
        <w:t>Types of personal data</w:t>
      </w:r>
    </w:p>
    <w:p w14:paraId="133B2810" w14:textId="77777777" w:rsidR="0011314E" w:rsidRPr="0011314E" w:rsidRDefault="0011314E" w:rsidP="0011314E">
      <w:pPr>
        <w:pStyle w:val="ListParagraph"/>
        <w:jc w:val="left"/>
        <w:rPr>
          <w:rFonts w:ascii="Calibri" w:hAnsi="Calibri"/>
          <w:b/>
          <w:sz w:val="22"/>
          <w:szCs w:val="22"/>
        </w:rPr>
      </w:pPr>
    </w:p>
    <w:p w14:paraId="5F7CAF39" w14:textId="77777777" w:rsidR="0011314E" w:rsidRPr="0011314E" w:rsidRDefault="0011314E" w:rsidP="00622252">
      <w:pPr>
        <w:pStyle w:val="ListParagraph"/>
        <w:widowControl/>
        <w:numPr>
          <w:ilvl w:val="0"/>
          <w:numId w:val="24"/>
        </w:numPr>
        <w:adjustRightInd/>
        <w:spacing w:after="120" w:line="276" w:lineRule="auto"/>
        <w:contextualSpacing/>
        <w:jc w:val="left"/>
        <w:textAlignment w:val="auto"/>
        <w:rPr>
          <w:rFonts w:ascii="Calibri" w:hAnsi="Calibri"/>
          <w:b/>
          <w:sz w:val="22"/>
          <w:szCs w:val="22"/>
        </w:rPr>
      </w:pPr>
      <w:r w:rsidRPr="0011314E">
        <w:rPr>
          <w:rFonts w:ascii="Calibri" w:hAnsi="Calibri"/>
          <w:b/>
          <w:sz w:val="22"/>
          <w:szCs w:val="22"/>
        </w:rPr>
        <w:t>Categories of data subject</w:t>
      </w:r>
    </w:p>
    <w:p w14:paraId="4D5B0D80" w14:textId="77777777" w:rsidR="0011314E" w:rsidRDefault="0011314E" w:rsidP="0011314E">
      <w:pPr>
        <w:pStyle w:val="ListParagraph"/>
        <w:spacing w:after="240" w:line="276" w:lineRule="auto"/>
        <w:ind w:left="786"/>
        <w:contextualSpacing/>
        <w:rPr>
          <w:highlight w:val="cyan"/>
        </w:rPr>
      </w:pPr>
    </w:p>
    <w:p w14:paraId="3921C1A4" w14:textId="77777777" w:rsidR="00132526" w:rsidRPr="00E91D6A" w:rsidRDefault="00132526" w:rsidP="00132526">
      <w:pPr>
        <w:rPr>
          <w:b/>
          <w:sz w:val="28"/>
          <w:szCs w:val="28"/>
        </w:rPr>
      </w:pPr>
    </w:p>
    <w:p w14:paraId="5F0E77C2" w14:textId="77777777" w:rsidR="00132526" w:rsidRPr="00132526" w:rsidRDefault="00132526" w:rsidP="0029766F">
      <w:pPr>
        <w:spacing w:after="120"/>
        <w:ind w:right="45"/>
        <w:jc w:val="both"/>
        <w:rPr>
          <w:rFonts w:ascii="Calibri" w:hAnsi="Calibri"/>
          <w:lang w:val="en-GB"/>
        </w:rPr>
      </w:pPr>
    </w:p>
    <w:sectPr w:rsidR="00132526" w:rsidRPr="00132526">
      <w:headerReference w:type="default" r:id="rId26"/>
      <w:footerReference w:type="default" r:id="rId27"/>
      <w:pgSz w:w="12240" w:h="15840"/>
      <w:pgMar w:top="1440" w:right="1729" w:bottom="1440" w:left="172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6848" w14:textId="77777777" w:rsidR="006848E6" w:rsidRDefault="006848E6">
      <w:r>
        <w:separator/>
      </w:r>
    </w:p>
  </w:endnote>
  <w:endnote w:type="continuationSeparator" w:id="0">
    <w:p w14:paraId="1F0E6E18" w14:textId="77777777" w:rsidR="006848E6" w:rsidRDefault="0068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T14Et00">
    <w:altName w:val="Times New Roman"/>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4FFF" w14:textId="77777777" w:rsidR="006659EB" w:rsidRDefault="006659EB">
    <w:pPr>
      <w:pStyle w:val="Footer"/>
      <w:jc w:val="center"/>
    </w:pPr>
    <w:r>
      <w:fldChar w:fldCharType="begin"/>
    </w:r>
    <w:r>
      <w:instrText xml:space="preserve"> PAGE   \* MERGEFORMAT </w:instrText>
    </w:r>
    <w:r>
      <w:fldChar w:fldCharType="separate"/>
    </w:r>
    <w:r>
      <w:rPr>
        <w:noProof/>
      </w:rPr>
      <w:t>23</w:t>
    </w:r>
    <w:r>
      <w:rPr>
        <w:noProof/>
      </w:rPr>
      <w:fldChar w:fldCharType="end"/>
    </w:r>
  </w:p>
  <w:p w14:paraId="101FAD61" w14:textId="77777777" w:rsidR="006659EB" w:rsidRDefault="00665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80C7" w14:textId="77777777" w:rsidR="006848E6" w:rsidRDefault="006848E6">
      <w:r>
        <w:separator/>
      </w:r>
    </w:p>
  </w:footnote>
  <w:footnote w:type="continuationSeparator" w:id="0">
    <w:p w14:paraId="3722FBCF" w14:textId="77777777" w:rsidR="006848E6" w:rsidRDefault="006848E6">
      <w:r>
        <w:continuationSeparator/>
      </w:r>
    </w:p>
  </w:footnote>
  <w:footnote w:id="1">
    <w:p w14:paraId="315FD3D5" w14:textId="77777777" w:rsidR="00E24F32" w:rsidRDefault="00E24F32" w:rsidP="00E24F32">
      <w:pPr>
        <w:pStyle w:val="footnotedescription"/>
        <w:spacing w:line="296" w:lineRule="auto"/>
        <w:jc w:val="both"/>
      </w:pPr>
      <w:r>
        <w:rPr>
          <w:rStyle w:val="footnotemark"/>
        </w:rPr>
        <w:footnoteRef/>
      </w:r>
      <w:r>
        <w:t xml:space="preserve"> </w:t>
      </w:r>
      <w:r>
        <w:rPr>
          <w:rFonts w:ascii="Times New Roman" w:eastAsia="Times New Roman" w:hAnsi="Times New Roman" w:cs="Times New Roman"/>
          <w:sz w:val="22"/>
        </w:rPr>
        <w:t xml:space="preserve">Applies to each calendar day (or part thereof) commencing on the day after the resolution time threshold was exceeded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single" w:sz="4" w:space="0" w:color="auto"/>
      </w:tblBorders>
      <w:tblLook w:val="0000" w:firstRow="0" w:lastRow="0" w:firstColumn="0" w:lastColumn="0" w:noHBand="0" w:noVBand="0"/>
    </w:tblPr>
    <w:tblGrid>
      <w:gridCol w:w="4819"/>
      <w:gridCol w:w="4820"/>
    </w:tblGrid>
    <w:tr w:rsidR="006659EB" w14:paraId="03F7EA41" w14:textId="77777777">
      <w:tc>
        <w:tcPr>
          <w:tcW w:w="4819" w:type="dxa"/>
          <w:tcBorders>
            <w:bottom w:val="single" w:sz="4" w:space="0" w:color="auto"/>
          </w:tcBorders>
          <w:vAlign w:val="bottom"/>
        </w:tcPr>
        <w:p w14:paraId="1DEED008" w14:textId="77777777" w:rsidR="006659EB" w:rsidRPr="001D3281" w:rsidRDefault="006659EB" w:rsidP="0094194D">
          <w:pPr>
            <w:pStyle w:val="Header"/>
            <w:rPr>
              <w:rFonts w:ascii="Calibri" w:hAnsi="Calibri" w:cs="Tahoma"/>
              <w:b/>
              <w:bCs/>
            </w:rPr>
          </w:pPr>
        </w:p>
      </w:tc>
      <w:tc>
        <w:tcPr>
          <w:tcW w:w="4820" w:type="dxa"/>
          <w:tcBorders>
            <w:bottom w:val="single" w:sz="4" w:space="0" w:color="auto"/>
          </w:tcBorders>
          <w:vAlign w:val="bottom"/>
        </w:tcPr>
        <w:p w14:paraId="6DAF951A" w14:textId="77777777" w:rsidR="006659EB" w:rsidRDefault="006659EB">
          <w:pPr>
            <w:pStyle w:val="Header"/>
            <w:jc w:val="right"/>
            <w:rPr>
              <w:b/>
              <w:bCs/>
            </w:rPr>
          </w:pPr>
          <w:r>
            <w:object w:dxaOrig="10634" w:dyaOrig="5564" w14:anchorId="3E91E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27.75pt" o:ole="">
                <v:imagedata r:id="rId1" o:title=""/>
              </v:shape>
              <o:OLEObject Type="Embed" ProgID="MSPhotoEd.3" ShapeID="_x0000_i1026" DrawAspect="Content" ObjectID="_1846909878" r:id="rId2"/>
            </w:object>
          </w:r>
        </w:p>
      </w:tc>
    </w:tr>
  </w:tbl>
  <w:p w14:paraId="58E270FD" w14:textId="77777777" w:rsidR="006659EB" w:rsidRDefault="006659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22DB35"/>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E"/>
    <w:multiLevelType w:val="singleLevel"/>
    <w:tmpl w:val="13A607DA"/>
    <w:lvl w:ilvl="0">
      <w:start w:val="1"/>
      <w:numFmt w:val="decimal"/>
      <w:pStyle w:val="ListNumber3"/>
      <w:lvlText w:val="%1."/>
      <w:lvlJc w:val="left"/>
      <w:pPr>
        <w:tabs>
          <w:tab w:val="num" w:pos="926"/>
        </w:tabs>
        <w:ind w:left="926" w:hanging="360"/>
      </w:pPr>
    </w:lvl>
  </w:abstractNum>
  <w:abstractNum w:abstractNumId="2" w15:restartNumberingAfterBreak="0">
    <w:nsid w:val="00000009"/>
    <w:multiLevelType w:val="multilevel"/>
    <w:tmpl w:val="00000009"/>
    <w:name w:val="WW8Num4"/>
    <w:lvl w:ilvl="0">
      <w:start w:val="1"/>
      <w:numFmt w:val="bullet"/>
      <w:lvlText w:val="·"/>
      <w:lvlJc w:val="left"/>
      <w:pPr>
        <w:tabs>
          <w:tab w:val="num" w:pos="283"/>
        </w:tabs>
      </w:pPr>
      <w:rPr>
        <w:rFonts w:ascii="Symbol" w:hAnsi="Symbol" w:cs="Symbol"/>
        <w:sz w:val="18"/>
        <w:szCs w:val="18"/>
      </w:rPr>
    </w:lvl>
    <w:lvl w:ilvl="1">
      <w:start w:val="1"/>
      <w:numFmt w:val="bullet"/>
      <w:lvlText w:val="·"/>
      <w:lvlJc w:val="left"/>
      <w:pPr>
        <w:tabs>
          <w:tab w:val="num" w:pos="567"/>
        </w:tabs>
      </w:pPr>
      <w:rPr>
        <w:rFonts w:ascii="Symbol" w:hAnsi="Symbol" w:cs="Symbol"/>
        <w:sz w:val="18"/>
        <w:szCs w:val="18"/>
      </w:rPr>
    </w:lvl>
    <w:lvl w:ilvl="2">
      <w:start w:val="1"/>
      <w:numFmt w:val="bullet"/>
      <w:lvlText w:val="·"/>
      <w:lvlJc w:val="left"/>
      <w:pPr>
        <w:tabs>
          <w:tab w:val="num" w:pos="850"/>
        </w:tabs>
      </w:pPr>
      <w:rPr>
        <w:rFonts w:ascii="Symbol" w:hAnsi="Symbol" w:cs="Symbol"/>
        <w:sz w:val="18"/>
        <w:szCs w:val="18"/>
      </w:rPr>
    </w:lvl>
    <w:lvl w:ilvl="3">
      <w:start w:val="1"/>
      <w:numFmt w:val="bullet"/>
      <w:lvlText w:val="·"/>
      <w:lvlJc w:val="left"/>
      <w:pPr>
        <w:tabs>
          <w:tab w:val="num" w:pos="1134"/>
        </w:tabs>
      </w:pPr>
      <w:rPr>
        <w:rFonts w:ascii="Symbol" w:hAnsi="Symbol" w:cs="Symbol"/>
        <w:sz w:val="18"/>
        <w:szCs w:val="18"/>
      </w:rPr>
    </w:lvl>
    <w:lvl w:ilvl="4">
      <w:start w:val="1"/>
      <w:numFmt w:val="bullet"/>
      <w:lvlText w:val="·"/>
      <w:lvlJc w:val="left"/>
      <w:pPr>
        <w:tabs>
          <w:tab w:val="num" w:pos="1417"/>
        </w:tabs>
      </w:pPr>
      <w:rPr>
        <w:rFonts w:ascii="Symbol" w:hAnsi="Symbol" w:cs="Symbol"/>
        <w:sz w:val="18"/>
        <w:szCs w:val="18"/>
      </w:rPr>
    </w:lvl>
    <w:lvl w:ilvl="5">
      <w:start w:val="1"/>
      <w:numFmt w:val="bullet"/>
      <w:lvlText w:val="·"/>
      <w:lvlJc w:val="left"/>
      <w:pPr>
        <w:tabs>
          <w:tab w:val="num" w:pos="1701"/>
        </w:tabs>
      </w:pPr>
      <w:rPr>
        <w:rFonts w:ascii="Symbol" w:hAnsi="Symbol" w:cs="Symbol"/>
        <w:sz w:val="18"/>
        <w:szCs w:val="18"/>
      </w:rPr>
    </w:lvl>
    <w:lvl w:ilvl="6">
      <w:start w:val="1"/>
      <w:numFmt w:val="bullet"/>
      <w:lvlText w:val="·"/>
      <w:lvlJc w:val="left"/>
      <w:pPr>
        <w:tabs>
          <w:tab w:val="num" w:pos="1984"/>
        </w:tabs>
      </w:pPr>
      <w:rPr>
        <w:rFonts w:ascii="Symbol" w:hAnsi="Symbol" w:cs="Symbol"/>
        <w:sz w:val="18"/>
        <w:szCs w:val="18"/>
      </w:rPr>
    </w:lvl>
    <w:lvl w:ilvl="7">
      <w:start w:val="1"/>
      <w:numFmt w:val="bullet"/>
      <w:lvlText w:val="·"/>
      <w:lvlJc w:val="left"/>
      <w:pPr>
        <w:tabs>
          <w:tab w:val="num" w:pos="2268"/>
        </w:tabs>
      </w:pPr>
      <w:rPr>
        <w:rFonts w:ascii="Symbol" w:hAnsi="Symbol" w:cs="Symbol"/>
        <w:sz w:val="18"/>
        <w:szCs w:val="18"/>
      </w:rPr>
    </w:lvl>
    <w:lvl w:ilvl="8">
      <w:start w:val="1"/>
      <w:numFmt w:val="bullet"/>
      <w:lvlText w:val="·"/>
      <w:lvlJc w:val="left"/>
      <w:pPr>
        <w:tabs>
          <w:tab w:val="num" w:pos="2551"/>
        </w:tabs>
      </w:pPr>
      <w:rPr>
        <w:rFonts w:ascii="Symbol" w:hAnsi="Symbol" w:cs="Symbol"/>
        <w:sz w:val="18"/>
        <w:szCs w:val="18"/>
      </w:rPr>
    </w:lvl>
  </w:abstractNum>
  <w:abstractNum w:abstractNumId="3" w15:restartNumberingAfterBreak="0">
    <w:nsid w:val="001A237E"/>
    <w:multiLevelType w:val="multilevel"/>
    <w:tmpl w:val="6C84616C"/>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4" w15:restartNumberingAfterBreak="0">
    <w:nsid w:val="04002B86"/>
    <w:multiLevelType w:val="hybridMultilevel"/>
    <w:tmpl w:val="FAFAF0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EB424B"/>
    <w:multiLevelType w:val="hybridMultilevel"/>
    <w:tmpl w:val="F8A0B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68D109B"/>
    <w:multiLevelType w:val="hybridMultilevel"/>
    <w:tmpl w:val="9F506A9A"/>
    <w:lvl w:ilvl="0" w:tplc="F5902710">
      <w:start w:val="1"/>
      <w:numFmt w:val="bullet"/>
      <w:pStyle w:val="Bullet1BodyTex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2B38AE"/>
    <w:multiLevelType w:val="hybridMultilevel"/>
    <w:tmpl w:val="64C433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0B4E6BEB"/>
    <w:multiLevelType w:val="hybridMultilevel"/>
    <w:tmpl w:val="7D3E163C"/>
    <w:lvl w:ilvl="0" w:tplc="B7BC5360">
      <w:start w:val="1"/>
      <w:numFmt w:val="lowerLetter"/>
      <w:lvlText w:val="(%1)"/>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2AE13E">
      <w:start w:val="1"/>
      <w:numFmt w:val="bullet"/>
      <w:lvlText w:val=""/>
      <w:lvlJc w:val="left"/>
      <w:pPr>
        <w:ind w:left="1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3E061A">
      <w:start w:val="1"/>
      <w:numFmt w:val="bullet"/>
      <w:lvlText w:val="▪"/>
      <w:lvlJc w:val="left"/>
      <w:pPr>
        <w:ind w:left="2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1ACE86">
      <w:start w:val="1"/>
      <w:numFmt w:val="bullet"/>
      <w:lvlText w:val="•"/>
      <w:lvlJc w:val="left"/>
      <w:pPr>
        <w:ind w:left="3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80979E">
      <w:start w:val="1"/>
      <w:numFmt w:val="bullet"/>
      <w:lvlText w:val="o"/>
      <w:lvlJc w:val="left"/>
      <w:pPr>
        <w:ind w:left="3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84792E">
      <w:start w:val="1"/>
      <w:numFmt w:val="bullet"/>
      <w:lvlText w:val="▪"/>
      <w:lvlJc w:val="left"/>
      <w:pPr>
        <w:ind w:left="4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0FE4A">
      <w:start w:val="1"/>
      <w:numFmt w:val="bullet"/>
      <w:lvlText w:val="•"/>
      <w:lvlJc w:val="left"/>
      <w:pPr>
        <w:ind w:left="5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9EF2CC">
      <w:start w:val="1"/>
      <w:numFmt w:val="bullet"/>
      <w:lvlText w:val="o"/>
      <w:lvlJc w:val="left"/>
      <w:pPr>
        <w:ind w:left="6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543152">
      <w:start w:val="1"/>
      <w:numFmt w:val="bullet"/>
      <w:lvlText w:val="▪"/>
      <w:lvlJc w:val="left"/>
      <w:pPr>
        <w:ind w:left="6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B67E1A"/>
    <w:multiLevelType w:val="hybridMultilevel"/>
    <w:tmpl w:val="FF2E26AE"/>
    <w:name w:val="WW8Num82"/>
    <w:lvl w:ilvl="0" w:tplc="FFFFFFFF">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D06154"/>
    <w:multiLevelType w:val="hybridMultilevel"/>
    <w:tmpl w:val="3AAE8604"/>
    <w:lvl w:ilvl="0" w:tplc="7C4284B4">
      <w:start w:val="3"/>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DA1164"/>
    <w:multiLevelType w:val="hybridMultilevel"/>
    <w:tmpl w:val="B66AB28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15202A50"/>
    <w:multiLevelType w:val="hybridMultilevel"/>
    <w:tmpl w:val="3C60C12A"/>
    <w:lvl w:ilvl="0" w:tplc="0F14DEA2">
      <w:start w:val="1"/>
      <w:numFmt w:val="lowerLetter"/>
      <w:lvlText w:val="(%1)"/>
      <w:lvlJc w:val="left"/>
      <w:pPr>
        <w:ind w:left="851"/>
      </w:pPr>
      <w:rPr>
        <w:rFonts w:asciiTheme="minorHAnsi" w:eastAsia="Arial" w:hAnsiTheme="minorHAnsi" w:cstheme="minorHAnsi" w:hint="default"/>
        <w:b w:val="0"/>
        <w:i w:val="0"/>
        <w:strike w:val="0"/>
        <w:dstrike w:val="0"/>
        <w:color w:val="auto"/>
        <w:sz w:val="22"/>
        <w:szCs w:val="22"/>
        <w:u w:val="none" w:color="000000"/>
        <w:bdr w:val="none" w:sz="0" w:space="0" w:color="auto"/>
        <w:shd w:val="clear" w:color="auto" w:fill="auto"/>
        <w:vertAlign w:val="baseline"/>
      </w:rPr>
    </w:lvl>
    <w:lvl w:ilvl="1" w:tplc="AA0C1ED2">
      <w:start w:val="1"/>
      <w:numFmt w:val="lowerLetter"/>
      <w:lvlText w:val="%2"/>
      <w:lvlJc w:val="left"/>
      <w:pPr>
        <w:ind w:left="1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A4BD50">
      <w:start w:val="1"/>
      <w:numFmt w:val="lowerRoman"/>
      <w:lvlText w:val="%3"/>
      <w:lvlJc w:val="left"/>
      <w:pPr>
        <w:ind w:left="2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AE9C0C">
      <w:start w:val="1"/>
      <w:numFmt w:val="decimal"/>
      <w:lvlText w:val="%4"/>
      <w:lvlJc w:val="left"/>
      <w:pPr>
        <w:ind w:left="3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08262C">
      <w:start w:val="1"/>
      <w:numFmt w:val="lowerLetter"/>
      <w:lvlText w:val="%5"/>
      <w:lvlJc w:val="left"/>
      <w:pPr>
        <w:ind w:left="3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6EABBA">
      <w:start w:val="1"/>
      <w:numFmt w:val="lowerRoman"/>
      <w:lvlText w:val="%6"/>
      <w:lvlJc w:val="left"/>
      <w:pPr>
        <w:ind w:left="4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94824A">
      <w:start w:val="1"/>
      <w:numFmt w:val="decimal"/>
      <w:lvlText w:val="%7"/>
      <w:lvlJc w:val="left"/>
      <w:pPr>
        <w:ind w:left="5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7AFB3A">
      <w:start w:val="1"/>
      <w:numFmt w:val="lowerLetter"/>
      <w:lvlText w:val="%8"/>
      <w:lvlJc w:val="left"/>
      <w:pPr>
        <w:ind w:left="5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E409C0">
      <w:start w:val="1"/>
      <w:numFmt w:val="lowerRoman"/>
      <w:lvlText w:val="%9"/>
      <w:lvlJc w:val="left"/>
      <w:pPr>
        <w:ind w:left="6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6393188"/>
    <w:multiLevelType w:val="multilevel"/>
    <w:tmpl w:val="20E42918"/>
    <w:lvl w:ilvl="0">
      <w:start w:val="2"/>
      <w:numFmt w:val="decimal"/>
      <w:lvlText w:val="%1"/>
      <w:lvlJc w:val="left"/>
      <w:pPr>
        <w:ind w:hanging="509"/>
      </w:pPr>
      <w:rPr>
        <w:rFonts w:hint="default"/>
      </w:rPr>
    </w:lvl>
    <w:lvl w:ilvl="1">
      <w:start w:val="8"/>
      <w:numFmt w:val="decimal"/>
      <w:lvlText w:val="%1.%2"/>
      <w:lvlJc w:val="left"/>
      <w:pPr>
        <w:ind w:hanging="509"/>
      </w:pPr>
      <w:rPr>
        <w:rFonts w:ascii="Arial" w:eastAsia="Arial" w:hAnsi="Arial" w:hint="default"/>
        <w:color w:val="FFFFFF"/>
        <w:spacing w:val="1"/>
        <w:w w:val="91"/>
        <w:sz w:val="22"/>
        <w:szCs w:val="22"/>
      </w:rPr>
    </w:lvl>
    <w:lvl w:ilvl="2">
      <w:start w:val="1"/>
      <w:numFmt w:val="decimal"/>
      <w:lvlText w:val="%1.%2.%3"/>
      <w:lvlJc w:val="left"/>
      <w:pPr>
        <w:ind w:hanging="795"/>
      </w:pPr>
      <w:rPr>
        <w:rFonts w:ascii="Arial" w:eastAsia="Arial" w:hAnsi="Arial" w:hint="default"/>
        <w:color w:val="0000FF"/>
        <w:spacing w:val="1"/>
        <w:w w:val="91"/>
        <w:sz w:val="22"/>
        <w:szCs w:val="22"/>
      </w:rPr>
    </w:lvl>
    <w:lvl w:ilvl="3">
      <w:start w:val="1"/>
      <w:numFmt w:val="lowerLetter"/>
      <w:lvlText w:val="(%4)"/>
      <w:lvlJc w:val="left"/>
      <w:pPr>
        <w:ind w:hanging="608"/>
      </w:pPr>
      <w:rPr>
        <w:rFonts w:ascii="Calibri" w:eastAsia="Arial" w:hAnsi="Calibri" w:hint="default"/>
        <w:color w:val="000000"/>
        <w:w w:val="9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16F205D6"/>
    <w:multiLevelType w:val="hybridMultilevel"/>
    <w:tmpl w:val="43E40D26"/>
    <w:lvl w:ilvl="0" w:tplc="18090015">
      <w:start w:val="14"/>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85066DA"/>
    <w:multiLevelType w:val="hybridMultilevel"/>
    <w:tmpl w:val="E38CF6C6"/>
    <w:lvl w:ilvl="0" w:tplc="BC603966">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16" w15:restartNumberingAfterBreak="0">
    <w:nsid w:val="1D033C2A"/>
    <w:multiLevelType w:val="hybridMultilevel"/>
    <w:tmpl w:val="9732DB52"/>
    <w:lvl w:ilvl="0" w:tplc="5EE4A624">
      <w:start w:val="3"/>
      <w:numFmt w:val="lowerLetter"/>
      <w:lvlText w:val="(%1)"/>
      <w:lvlJc w:val="left"/>
      <w:pPr>
        <w:ind w:left="1080" w:firstLine="0"/>
      </w:pPr>
      <w:rPr>
        <w:rFonts w:asciiTheme="minorHAnsi" w:eastAsia="Arial" w:hAnsiTheme="minorHAnsi" w:cstheme="minorHAnsi" w:hint="default"/>
        <w:b w:val="0"/>
        <w:i w:val="0"/>
        <w:strike w:val="0"/>
        <w:dstrike w:val="0"/>
        <w:color w:val="000000"/>
        <w:sz w:val="22"/>
        <w:szCs w:val="22"/>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D85339E"/>
    <w:multiLevelType w:val="hybridMultilevel"/>
    <w:tmpl w:val="8E58656E"/>
    <w:lvl w:ilvl="0" w:tplc="B09CBE0C">
      <w:start w:val="1"/>
      <w:numFmt w:val="decimal"/>
      <w:lvlText w:val="%1."/>
      <w:lvlJc w:val="left"/>
      <w:pPr>
        <w:ind w:left="928" w:hanging="360"/>
      </w:pPr>
      <w:rPr>
        <w:rFonts w:ascii="Calibri" w:hAnsi="Calibri" w:cs="Calibr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F856211"/>
    <w:multiLevelType w:val="hybridMultilevel"/>
    <w:tmpl w:val="ADB6A578"/>
    <w:lvl w:ilvl="0" w:tplc="151E994E">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D87B0E">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B85044">
      <w:start w:val="1"/>
      <w:numFmt w:val="upperRoman"/>
      <w:lvlText w:val="(%3)"/>
      <w:lvlJc w:val="left"/>
      <w:pPr>
        <w:ind w:left="36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FB62FC0"/>
    <w:multiLevelType w:val="hybridMultilevel"/>
    <w:tmpl w:val="D954062C"/>
    <w:lvl w:ilvl="0" w:tplc="AD02A330">
      <w:start w:val="1"/>
      <w:numFmt w:val="lowerLetter"/>
      <w:lvlText w:val="(%1)"/>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92FC56">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3373038"/>
    <w:multiLevelType w:val="hybridMultilevel"/>
    <w:tmpl w:val="96C8E4B6"/>
    <w:lvl w:ilvl="0" w:tplc="CB90FD38">
      <w:start w:val="1"/>
      <w:numFmt w:val="lowerLetter"/>
      <w:lvlText w:val="(%1)"/>
      <w:lvlJc w:val="left"/>
      <w:pPr>
        <w:ind w:left="142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F4A9F7C">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AE63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7238B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32C6A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7C62F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2C565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48FF4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FC714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62D45EF"/>
    <w:multiLevelType w:val="multilevel"/>
    <w:tmpl w:val="DCDC65E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8754993"/>
    <w:multiLevelType w:val="hybridMultilevel"/>
    <w:tmpl w:val="CC82126C"/>
    <w:lvl w:ilvl="0" w:tplc="0DD02BE6">
      <w:start w:val="1"/>
      <w:numFmt w:val="bullet"/>
      <w:pStyle w:val="ListBullet2"/>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326343EF"/>
    <w:multiLevelType w:val="hybridMultilevel"/>
    <w:tmpl w:val="C186B1FA"/>
    <w:lvl w:ilvl="0" w:tplc="6B5ABABC">
      <w:start w:val="1"/>
      <w:numFmt w:val="bullet"/>
      <w:lvlText w:val=""/>
      <w:lvlJc w:val="left"/>
      <w:pPr>
        <w:ind w:left="17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E826F8">
      <w:start w:val="1"/>
      <w:numFmt w:val="bullet"/>
      <w:lvlText w:val="o"/>
      <w:lvlJc w:val="left"/>
      <w:pPr>
        <w:ind w:left="23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A20452">
      <w:start w:val="1"/>
      <w:numFmt w:val="bullet"/>
      <w:lvlText w:val="▪"/>
      <w:lvlJc w:val="left"/>
      <w:pPr>
        <w:ind w:left="30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24F272">
      <w:start w:val="1"/>
      <w:numFmt w:val="bullet"/>
      <w:lvlText w:val="•"/>
      <w:lvlJc w:val="left"/>
      <w:pPr>
        <w:ind w:left="37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CE8BE44">
      <w:start w:val="1"/>
      <w:numFmt w:val="bullet"/>
      <w:lvlText w:val="o"/>
      <w:lvlJc w:val="left"/>
      <w:pPr>
        <w:ind w:left="45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32E9EFA">
      <w:start w:val="1"/>
      <w:numFmt w:val="bullet"/>
      <w:lvlText w:val="▪"/>
      <w:lvlJc w:val="left"/>
      <w:pPr>
        <w:ind w:left="52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4615CA">
      <w:start w:val="1"/>
      <w:numFmt w:val="bullet"/>
      <w:lvlText w:val="•"/>
      <w:lvlJc w:val="left"/>
      <w:pPr>
        <w:ind w:left="59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5B2934E">
      <w:start w:val="1"/>
      <w:numFmt w:val="bullet"/>
      <w:lvlText w:val="o"/>
      <w:lvlJc w:val="left"/>
      <w:pPr>
        <w:ind w:left="66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5C4A2B6">
      <w:start w:val="1"/>
      <w:numFmt w:val="bullet"/>
      <w:lvlText w:val="▪"/>
      <w:lvlJc w:val="left"/>
      <w:pPr>
        <w:ind w:left="73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3D11CB6"/>
    <w:multiLevelType w:val="hybridMultilevel"/>
    <w:tmpl w:val="36C47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3E35A50"/>
    <w:multiLevelType w:val="hybridMultilevel"/>
    <w:tmpl w:val="FE42D56C"/>
    <w:lvl w:ilvl="0" w:tplc="18090017">
      <w:start w:val="1"/>
      <w:numFmt w:val="lowerLetter"/>
      <w:lvlText w:val="%1)"/>
      <w:lvlJc w:val="left"/>
      <w:pPr>
        <w:ind w:left="927" w:hanging="360"/>
      </w:p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7" w15:restartNumberingAfterBreak="0">
    <w:nsid w:val="350657D4"/>
    <w:multiLevelType w:val="hybridMultilevel"/>
    <w:tmpl w:val="0A441B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6A3DD7"/>
    <w:multiLevelType w:val="hybridMultilevel"/>
    <w:tmpl w:val="2A4631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96D55BF"/>
    <w:multiLevelType w:val="hybridMultilevel"/>
    <w:tmpl w:val="B55047A6"/>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39E24FFF"/>
    <w:multiLevelType w:val="hybridMultilevel"/>
    <w:tmpl w:val="116467DC"/>
    <w:lvl w:ilvl="0" w:tplc="DE641EC0">
      <w:start w:val="1"/>
      <w:numFmt w:val="upperLetter"/>
      <w:lvlText w:val="%1."/>
      <w:lvlJc w:val="left"/>
      <w:pPr>
        <w:ind w:left="786" w:hanging="360"/>
      </w:pPr>
      <w:rPr>
        <w:rFonts w:ascii="Calibri" w:eastAsia="Times New Roman" w:hAnsi="Calibri" w:cs="Times New Roman"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31" w15:restartNumberingAfterBreak="0">
    <w:nsid w:val="3A132998"/>
    <w:multiLevelType w:val="hybridMultilevel"/>
    <w:tmpl w:val="DB000B0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2" w15:restartNumberingAfterBreak="0">
    <w:nsid w:val="3A7F63D9"/>
    <w:multiLevelType w:val="hybridMultilevel"/>
    <w:tmpl w:val="F6026ED0"/>
    <w:lvl w:ilvl="0" w:tplc="27DA25C8">
      <w:start w:val="250"/>
      <w:numFmt w:val="decimal"/>
      <w:lvlText w:val="(%1"/>
      <w:lvlJc w:val="left"/>
      <w:pPr>
        <w:ind w:left="1470" w:hanging="39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3" w15:restartNumberingAfterBreak="0">
    <w:nsid w:val="3FD9254E"/>
    <w:multiLevelType w:val="hybridMultilevel"/>
    <w:tmpl w:val="CCCEA4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5" w15:restartNumberingAfterBreak="0">
    <w:nsid w:val="43735246"/>
    <w:multiLevelType w:val="hybridMultilevel"/>
    <w:tmpl w:val="0BD89B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447167E2"/>
    <w:multiLevelType w:val="multilevel"/>
    <w:tmpl w:val="A10AA36C"/>
    <w:lvl w:ilvl="0">
      <w:start w:val="1"/>
      <w:numFmt w:val="decimal"/>
      <w:pStyle w:val="BodyLevel1Numbered"/>
      <w:lvlText w:val="%1."/>
      <w:lvlJc w:val="left"/>
      <w:pPr>
        <w:tabs>
          <w:tab w:val="num" w:pos="360"/>
        </w:tabs>
        <w:ind w:left="360" w:hanging="360"/>
      </w:pPr>
      <w:rPr>
        <w:rFonts w:ascii="Times New Roman" w:hAnsi="Times New Roman" w:hint="default"/>
        <w:b w:val="0"/>
        <w:i w:val="0"/>
        <w:color w:val="auto"/>
        <w:sz w:val="22"/>
      </w:rPr>
    </w:lvl>
    <w:lvl w:ilvl="1">
      <w:start w:val="1"/>
      <w:numFmt w:val="decimal"/>
      <w:pStyle w:val="BodyLevel2Numbered"/>
      <w:lvlText w:val="%1.%2."/>
      <w:lvlJc w:val="left"/>
      <w:pPr>
        <w:tabs>
          <w:tab w:val="num" w:pos="648"/>
        </w:tabs>
        <w:ind w:left="648" w:hanging="619"/>
      </w:pPr>
      <w:rPr>
        <w:rFonts w:ascii="Times New Roman" w:hAnsi="Times New Roman" w:hint="default"/>
        <w:b w:val="0"/>
        <w:i w:val="0"/>
        <w:sz w:val="22"/>
      </w:rPr>
    </w:lvl>
    <w:lvl w:ilvl="2">
      <w:start w:val="1"/>
      <w:numFmt w:val="decimal"/>
      <w:pStyle w:val="BodyLevel3Numbered"/>
      <w:lvlText w:val="%1.%2.%3."/>
      <w:lvlJc w:val="left"/>
      <w:pPr>
        <w:tabs>
          <w:tab w:val="num" w:pos="936"/>
        </w:tabs>
        <w:ind w:left="936" w:hanging="878"/>
      </w:pPr>
      <w:rPr>
        <w:rFonts w:ascii="Times New Roman" w:hAnsi="Times New Roman" w:hint="default"/>
        <w:b w:val="0"/>
        <w:i w:val="0"/>
        <w:sz w:val="22"/>
      </w:rPr>
    </w:lvl>
    <w:lvl w:ilvl="3">
      <w:start w:val="1"/>
      <w:numFmt w:val="decimal"/>
      <w:pStyle w:val="BodyLevel4Numbered"/>
      <w:lvlText w:val="%1.%2.%3.%4."/>
      <w:lvlJc w:val="left"/>
      <w:pPr>
        <w:tabs>
          <w:tab w:val="num" w:pos="1224"/>
        </w:tabs>
        <w:ind w:left="1224" w:hanging="1138"/>
      </w:pPr>
      <w:rPr>
        <w:rFonts w:ascii="Times New Roman" w:hAnsi="Times New Roman" w:hint="default"/>
        <w:b w:val="0"/>
        <w:i w:val="0"/>
        <w:sz w:val="22"/>
      </w:rPr>
    </w:lvl>
    <w:lvl w:ilvl="4">
      <w:start w:val="1"/>
      <w:numFmt w:val="none"/>
      <w:lvlText w:val=""/>
      <w:lvlJc w:val="left"/>
      <w:pPr>
        <w:tabs>
          <w:tab w:val="num" w:pos="0"/>
        </w:tabs>
        <w:ind w:left="-360" w:firstLine="0"/>
      </w:pPr>
      <w:rPr>
        <w:rFonts w:hint="default"/>
      </w:rPr>
    </w:lvl>
    <w:lvl w:ilvl="5">
      <w:start w:val="1"/>
      <w:numFmt w:val="none"/>
      <w:lvlText w:val=""/>
      <w:lvlJc w:val="left"/>
      <w:pPr>
        <w:tabs>
          <w:tab w:val="num" w:pos="0"/>
        </w:tabs>
        <w:ind w:left="-360" w:firstLine="0"/>
      </w:pPr>
      <w:rPr>
        <w:rFonts w:hint="default"/>
      </w:rPr>
    </w:lvl>
    <w:lvl w:ilvl="6">
      <w:start w:val="1"/>
      <w:numFmt w:val="none"/>
      <w:lvlText w:val=""/>
      <w:lvlJc w:val="left"/>
      <w:pPr>
        <w:tabs>
          <w:tab w:val="num" w:pos="0"/>
        </w:tabs>
        <w:ind w:left="-360" w:firstLine="0"/>
      </w:pPr>
      <w:rPr>
        <w:rFonts w:hint="default"/>
      </w:rPr>
    </w:lvl>
    <w:lvl w:ilvl="7">
      <w:start w:val="1"/>
      <w:numFmt w:val="none"/>
      <w:lvlText w:val=""/>
      <w:lvlJc w:val="left"/>
      <w:pPr>
        <w:tabs>
          <w:tab w:val="num" w:pos="0"/>
        </w:tabs>
        <w:ind w:left="-360" w:firstLine="0"/>
      </w:pPr>
      <w:rPr>
        <w:rFonts w:hint="default"/>
      </w:rPr>
    </w:lvl>
    <w:lvl w:ilvl="8">
      <w:start w:val="1"/>
      <w:numFmt w:val="none"/>
      <w:lvlText w:val=""/>
      <w:lvlJc w:val="left"/>
      <w:pPr>
        <w:tabs>
          <w:tab w:val="num" w:pos="0"/>
        </w:tabs>
        <w:ind w:left="-360" w:firstLine="0"/>
      </w:pPr>
      <w:rPr>
        <w:rFonts w:hint="default"/>
      </w:rPr>
    </w:lvl>
  </w:abstractNum>
  <w:abstractNum w:abstractNumId="37" w15:restartNumberingAfterBreak="0">
    <w:nsid w:val="47717B00"/>
    <w:multiLevelType w:val="hybridMultilevel"/>
    <w:tmpl w:val="1B62C50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9AE660C"/>
    <w:multiLevelType w:val="hybridMultilevel"/>
    <w:tmpl w:val="6EDA0F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4A1B27B4"/>
    <w:multiLevelType w:val="hybridMultilevel"/>
    <w:tmpl w:val="8070ADAE"/>
    <w:lvl w:ilvl="0" w:tplc="5D4E17EA">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23ABD0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222F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F40F6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56092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C8103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36948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2ED4E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8A17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ADA4CB4"/>
    <w:multiLevelType w:val="hybridMultilevel"/>
    <w:tmpl w:val="209C4514"/>
    <w:lvl w:ilvl="0" w:tplc="5FFA7EA6">
      <w:start w:val="1"/>
      <w:numFmt w:val="lowerLetter"/>
      <w:lvlText w:val="(%1)"/>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AEFA66">
      <w:start w:val="2"/>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1C9B70">
      <w:start w:val="1"/>
      <w:numFmt w:val="lowerRoman"/>
      <w:lvlText w:val="%3"/>
      <w:lvlJc w:val="left"/>
      <w:pPr>
        <w:ind w:left="2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B44E3D0">
      <w:start w:val="1"/>
      <w:numFmt w:val="decimal"/>
      <w:lvlText w:val="%4"/>
      <w:lvlJc w:val="left"/>
      <w:pPr>
        <w:ind w:left="3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369CB4">
      <w:start w:val="1"/>
      <w:numFmt w:val="lowerLetter"/>
      <w:lvlText w:val="%5"/>
      <w:lvlJc w:val="left"/>
      <w:pPr>
        <w:ind w:left="3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F21EE4">
      <w:start w:val="1"/>
      <w:numFmt w:val="lowerRoman"/>
      <w:lvlText w:val="%6"/>
      <w:lvlJc w:val="left"/>
      <w:pPr>
        <w:ind w:left="4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D8D87E">
      <w:start w:val="1"/>
      <w:numFmt w:val="decimal"/>
      <w:lvlText w:val="%7"/>
      <w:lvlJc w:val="left"/>
      <w:pPr>
        <w:ind w:left="5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DA11EE">
      <w:start w:val="1"/>
      <w:numFmt w:val="lowerLetter"/>
      <w:lvlText w:val="%8"/>
      <w:lvlJc w:val="left"/>
      <w:pPr>
        <w:ind w:left="6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E0B146">
      <w:start w:val="1"/>
      <w:numFmt w:val="lowerRoman"/>
      <w:lvlText w:val="%9"/>
      <w:lvlJc w:val="left"/>
      <w:pPr>
        <w:ind w:left="6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BD27782"/>
    <w:multiLevelType w:val="hybridMultilevel"/>
    <w:tmpl w:val="DA46379E"/>
    <w:lvl w:ilvl="0" w:tplc="4606D52A">
      <w:start w:val="1"/>
      <w:numFmt w:val="lowerLetter"/>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84CD84">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1E7F7A">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C45250">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08A14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2443EC">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C086D2">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002F0">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D4A54A">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1236F94"/>
    <w:multiLevelType w:val="hybridMultilevel"/>
    <w:tmpl w:val="6BA64614"/>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5" w15:restartNumberingAfterBreak="0">
    <w:nsid w:val="52C170E5"/>
    <w:multiLevelType w:val="hybridMultilevel"/>
    <w:tmpl w:val="F21490B6"/>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6" w15:restartNumberingAfterBreak="0">
    <w:nsid w:val="56194F99"/>
    <w:multiLevelType w:val="hybridMultilevel"/>
    <w:tmpl w:val="F2287794"/>
    <w:lvl w:ilvl="0" w:tplc="1B9442C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0A4AC1"/>
    <w:multiLevelType w:val="hybridMultilevel"/>
    <w:tmpl w:val="BA282320"/>
    <w:lvl w:ilvl="0" w:tplc="18090001">
      <w:start w:val="1"/>
      <w:numFmt w:val="bullet"/>
      <w:lvlText w:val=""/>
      <w:lvlJc w:val="left"/>
      <w:pPr>
        <w:ind w:left="1287" w:hanging="360"/>
      </w:pPr>
      <w:rPr>
        <w:rFonts w:ascii="Symbol" w:hAnsi="Symbol" w:hint="default"/>
      </w:rPr>
    </w:lvl>
    <w:lvl w:ilvl="1" w:tplc="18090003">
      <w:start w:val="1"/>
      <w:numFmt w:val="bullet"/>
      <w:lvlText w:val="o"/>
      <w:lvlJc w:val="left"/>
      <w:pPr>
        <w:ind w:left="2007" w:hanging="360"/>
      </w:pPr>
      <w:rPr>
        <w:rFonts w:ascii="Courier New" w:hAnsi="Courier New" w:cs="Courier New" w:hint="default"/>
      </w:rPr>
    </w:lvl>
    <w:lvl w:ilvl="2" w:tplc="18090005">
      <w:start w:val="1"/>
      <w:numFmt w:val="bullet"/>
      <w:lvlText w:val=""/>
      <w:lvlJc w:val="left"/>
      <w:pPr>
        <w:ind w:left="2727" w:hanging="360"/>
      </w:pPr>
      <w:rPr>
        <w:rFonts w:ascii="Wingdings" w:hAnsi="Wingdings" w:hint="default"/>
      </w:rPr>
    </w:lvl>
    <w:lvl w:ilvl="3" w:tplc="18090001">
      <w:start w:val="1"/>
      <w:numFmt w:val="bullet"/>
      <w:lvlText w:val=""/>
      <w:lvlJc w:val="left"/>
      <w:pPr>
        <w:ind w:left="3447" w:hanging="360"/>
      </w:pPr>
      <w:rPr>
        <w:rFonts w:ascii="Symbol" w:hAnsi="Symbol" w:hint="default"/>
      </w:rPr>
    </w:lvl>
    <w:lvl w:ilvl="4" w:tplc="18090003">
      <w:start w:val="1"/>
      <w:numFmt w:val="bullet"/>
      <w:lvlText w:val="o"/>
      <w:lvlJc w:val="left"/>
      <w:pPr>
        <w:ind w:left="4167" w:hanging="360"/>
      </w:pPr>
      <w:rPr>
        <w:rFonts w:ascii="Courier New" w:hAnsi="Courier New" w:cs="Courier New" w:hint="default"/>
      </w:rPr>
    </w:lvl>
    <w:lvl w:ilvl="5" w:tplc="18090005">
      <w:start w:val="1"/>
      <w:numFmt w:val="bullet"/>
      <w:lvlText w:val=""/>
      <w:lvlJc w:val="left"/>
      <w:pPr>
        <w:ind w:left="4887" w:hanging="360"/>
      </w:pPr>
      <w:rPr>
        <w:rFonts w:ascii="Wingdings" w:hAnsi="Wingdings" w:hint="default"/>
      </w:rPr>
    </w:lvl>
    <w:lvl w:ilvl="6" w:tplc="18090001">
      <w:start w:val="1"/>
      <w:numFmt w:val="bullet"/>
      <w:lvlText w:val=""/>
      <w:lvlJc w:val="left"/>
      <w:pPr>
        <w:ind w:left="5607" w:hanging="360"/>
      </w:pPr>
      <w:rPr>
        <w:rFonts w:ascii="Symbol" w:hAnsi="Symbol" w:hint="default"/>
      </w:rPr>
    </w:lvl>
    <w:lvl w:ilvl="7" w:tplc="18090003">
      <w:start w:val="1"/>
      <w:numFmt w:val="bullet"/>
      <w:lvlText w:val="o"/>
      <w:lvlJc w:val="left"/>
      <w:pPr>
        <w:ind w:left="6327" w:hanging="360"/>
      </w:pPr>
      <w:rPr>
        <w:rFonts w:ascii="Courier New" w:hAnsi="Courier New" w:cs="Courier New" w:hint="default"/>
      </w:rPr>
    </w:lvl>
    <w:lvl w:ilvl="8" w:tplc="18090005">
      <w:start w:val="1"/>
      <w:numFmt w:val="bullet"/>
      <w:lvlText w:val=""/>
      <w:lvlJc w:val="left"/>
      <w:pPr>
        <w:ind w:left="7047" w:hanging="360"/>
      </w:pPr>
      <w:rPr>
        <w:rFonts w:ascii="Wingdings" w:hAnsi="Wingdings" w:hint="default"/>
      </w:rPr>
    </w:lvl>
  </w:abstractNum>
  <w:abstractNum w:abstractNumId="49" w15:restartNumberingAfterBreak="0">
    <w:nsid w:val="5B1A3306"/>
    <w:multiLevelType w:val="multilevel"/>
    <w:tmpl w:val="C3CE6A72"/>
    <w:lvl w:ilvl="0">
      <w:start w:val="1"/>
      <w:numFmt w:val="decimal"/>
      <w:lvlText w:val="%1."/>
      <w:lvlJc w:val="left"/>
      <w:pPr>
        <w:ind w:left="786"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DFA0721"/>
    <w:multiLevelType w:val="hybridMultilevel"/>
    <w:tmpl w:val="4BCAE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E996D41"/>
    <w:multiLevelType w:val="hybridMultilevel"/>
    <w:tmpl w:val="35BE4C70"/>
    <w:lvl w:ilvl="0" w:tplc="5EBE38EE">
      <w:start w:val="1"/>
      <w:numFmt w:val="bullet"/>
      <w:lvlText w:val=""/>
      <w:lvlJc w:val="left"/>
      <w:pPr>
        <w:ind w:left="1133"/>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1" w:tplc="D65C3168">
      <w:start w:val="1"/>
      <w:numFmt w:val="bullet"/>
      <w:lvlText w:val="o"/>
      <w:lvlJc w:val="left"/>
      <w:pPr>
        <w:ind w:left="1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FA6174">
      <w:start w:val="1"/>
      <w:numFmt w:val="bullet"/>
      <w:lvlText w:val="▪"/>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48FCE4">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2F0F10E">
      <w:start w:val="1"/>
      <w:numFmt w:val="bullet"/>
      <w:lvlText w:val="o"/>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88E682">
      <w:start w:val="1"/>
      <w:numFmt w:val="bullet"/>
      <w:lvlText w:val="▪"/>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E6C9DB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548766">
      <w:start w:val="1"/>
      <w:numFmt w:val="bullet"/>
      <w:lvlText w:val="o"/>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D80D176">
      <w:start w:val="1"/>
      <w:numFmt w:val="bullet"/>
      <w:lvlText w:val="▪"/>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1AA0ECB"/>
    <w:multiLevelType w:val="hybridMultilevel"/>
    <w:tmpl w:val="B76E85AC"/>
    <w:lvl w:ilvl="0" w:tplc="F6888A36">
      <w:start w:val="1"/>
      <w:numFmt w:val="lowerLetter"/>
      <w:lvlText w:val="(%1)"/>
      <w:lvlJc w:val="left"/>
      <w:pPr>
        <w:ind w:left="1080" w:hanging="720"/>
      </w:pPr>
      <w:rPr>
        <w:rFonts w:ascii="Calibri" w:hAnsi="Calibri" w:cs="Times New Roman" w:hint="default"/>
        <w:b w:val="0"/>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6C204E4A"/>
    <w:multiLevelType w:val="hybridMultilevel"/>
    <w:tmpl w:val="0414B2B8"/>
    <w:lvl w:ilvl="0" w:tplc="18090019">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5" w15:restartNumberingAfterBreak="0">
    <w:nsid w:val="6C997E5B"/>
    <w:multiLevelType w:val="hybridMultilevel"/>
    <w:tmpl w:val="93187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6FFF6AA9"/>
    <w:multiLevelType w:val="hybridMultilevel"/>
    <w:tmpl w:val="240C445C"/>
    <w:lvl w:ilvl="0" w:tplc="20525E7A">
      <w:start w:val="1"/>
      <w:numFmt w:val="lowerRoman"/>
      <w:lvlText w:val="(%1)"/>
      <w:lvlJc w:val="left"/>
      <w:pPr>
        <w:ind w:left="2160" w:firstLine="0"/>
      </w:pPr>
      <w:rPr>
        <w:rFonts w:ascii="Arial" w:eastAsia="Arial" w:hAnsi="Arial" w:cs="Arial" w:hint="default"/>
        <w:b w:val="0"/>
        <w:i w:val="0"/>
        <w:strike w:val="0"/>
        <w:dstrike w:val="0"/>
        <w:color w:val="000000"/>
        <w:sz w:val="22"/>
        <w:szCs w:val="22"/>
        <w:u w:val="none" w:color="000000"/>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06C1E57"/>
    <w:multiLevelType w:val="hybridMultilevel"/>
    <w:tmpl w:val="4322BA3A"/>
    <w:lvl w:ilvl="0" w:tplc="FA46F1DA">
      <w:start w:val="1"/>
      <w:numFmt w:val="bullet"/>
      <w:lvlText w:val="•"/>
      <w:lvlJc w:val="left"/>
      <w:pPr>
        <w:ind w:hanging="360"/>
      </w:pPr>
      <w:rPr>
        <w:rFonts w:ascii="Arial" w:eastAsia="Arial" w:hAnsi="Arial" w:hint="default"/>
        <w:w w:val="131"/>
        <w:sz w:val="22"/>
        <w:szCs w:val="22"/>
      </w:rPr>
    </w:lvl>
    <w:lvl w:ilvl="1" w:tplc="D6201DDC">
      <w:start w:val="1"/>
      <w:numFmt w:val="bullet"/>
      <w:lvlText w:val="o"/>
      <w:lvlJc w:val="left"/>
      <w:pPr>
        <w:ind w:hanging="360"/>
      </w:pPr>
      <w:rPr>
        <w:rFonts w:ascii="Courier New" w:eastAsia="Courier New" w:hAnsi="Courier New" w:hint="default"/>
        <w:w w:val="99"/>
        <w:sz w:val="22"/>
        <w:szCs w:val="22"/>
      </w:rPr>
    </w:lvl>
    <w:lvl w:ilvl="2" w:tplc="051A2CEC">
      <w:start w:val="1"/>
      <w:numFmt w:val="bullet"/>
      <w:lvlText w:val="•"/>
      <w:lvlJc w:val="left"/>
      <w:rPr>
        <w:rFonts w:hint="default"/>
      </w:rPr>
    </w:lvl>
    <w:lvl w:ilvl="3" w:tplc="BB5E8C58">
      <w:start w:val="1"/>
      <w:numFmt w:val="bullet"/>
      <w:lvlText w:val="•"/>
      <w:lvlJc w:val="left"/>
      <w:rPr>
        <w:rFonts w:hint="default"/>
      </w:rPr>
    </w:lvl>
    <w:lvl w:ilvl="4" w:tplc="AC20E8CA">
      <w:start w:val="1"/>
      <w:numFmt w:val="bullet"/>
      <w:lvlText w:val="•"/>
      <w:lvlJc w:val="left"/>
      <w:rPr>
        <w:rFonts w:hint="default"/>
      </w:rPr>
    </w:lvl>
    <w:lvl w:ilvl="5" w:tplc="322E84B4">
      <w:start w:val="1"/>
      <w:numFmt w:val="bullet"/>
      <w:lvlText w:val="•"/>
      <w:lvlJc w:val="left"/>
      <w:rPr>
        <w:rFonts w:hint="default"/>
      </w:rPr>
    </w:lvl>
    <w:lvl w:ilvl="6" w:tplc="6A4A350E">
      <w:start w:val="1"/>
      <w:numFmt w:val="bullet"/>
      <w:lvlText w:val="•"/>
      <w:lvlJc w:val="left"/>
      <w:rPr>
        <w:rFonts w:hint="default"/>
      </w:rPr>
    </w:lvl>
    <w:lvl w:ilvl="7" w:tplc="B4687666">
      <w:start w:val="1"/>
      <w:numFmt w:val="bullet"/>
      <w:lvlText w:val="•"/>
      <w:lvlJc w:val="left"/>
      <w:rPr>
        <w:rFonts w:hint="default"/>
      </w:rPr>
    </w:lvl>
    <w:lvl w:ilvl="8" w:tplc="B83C43EC">
      <w:start w:val="1"/>
      <w:numFmt w:val="bullet"/>
      <w:lvlText w:val="•"/>
      <w:lvlJc w:val="left"/>
      <w:rPr>
        <w:rFonts w:hint="default"/>
      </w:rPr>
    </w:lvl>
  </w:abstractNum>
  <w:abstractNum w:abstractNumId="59" w15:restartNumberingAfterBreak="0">
    <w:nsid w:val="7B0A7F3B"/>
    <w:multiLevelType w:val="hybridMultilevel"/>
    <w:tmpl w:val="36549EF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B8F7C00"/>
    <w:multiLevelType w:val="hybridMultilevel"/>
    <w:tmpl w:val="F47E47E2"/>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2CC87230">
      <w:start w:val="1"/>
      <w:numFmt w:val="upperLetter"/>
      <w:lvlText w:val="%3."/>
      <w:lvlJc w:val="left"/>
      <w:pPr>
        <w:ind w:left="2340" w:hanging="360"/>
      </w:pPr>
      <w:rPr>
        <w:rFonts w:hint="default"/>
        <w:sz w:val="22"/>
        <w:szCs w:val="22"/>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C1A4B60"/>
    <w:multiLevelType w:val="hybridMultilevel"/>
    <w:tmpl w:val="C5D62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C2F63BC"/>
    <w:multiLevelType w:val="hybridMultilevel"/>
    <w:tmpl w:val="84369036"/>
    <w:lvl w:ilvl="0" w:tplc="84A4F1E4">
      <w:start w:val="1"/>
      <w:numFmt w:val="lowerLetter"/>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48FE8E">
      <w:start w:val="1"/>
      <w:numFmt w:val="lowerLetter"/>
      <w:lvlText w:val="%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09528">
      <w:start w:val="1"/>
      <w:numFmt w:val="lowerRoman"/>
      <w:lvlText w:val="%3"/>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466FF0">
      <w:start w:val="1"/>
      <w:numFmt w:val="decimal"/>
      <w:lvlText w:val="%4"/>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341392">
      <w:start w:val="1"/>
      <w:numFmt w:val="lowerLetter"/>
      <w:lvlText w:val="%5"/>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8E6DE8">
      <w:start w:val="1"/>
      <w:numFmt w:val="lowerRoman"/>
      <w:lvlText w:val="%6"/>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789E30">
      <w:start w:val="1"/>
      <w:numFmt w:val="decimal"/>
      <w:lvlText w:val="%7"/>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44C396">
      <w:start w:val="1"/>
      <w:numFmt w:val="lowerLetter"/>
      <w:lvlText w:val="%8"/>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06DEE">
      <w:start w:val="1"/>
      <w:numFmt w:val="lowerRoman"/>
      <w:lvlText w:val="%9"/>
      <w:lvlJc w:val="left"/>
      <w:pPr>
        <w:ind w:left="6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E637E17"/>
    <w:multiLevelType w:val="hybridMultilevel"/>
    <w:tmpl w:val="36549EF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7896429">
    <w:abstractNumId w:val="27"/>
  </w:num>
  <w:num w:numId="2" w16cid:durableId="1556042992">
    <w:abstractNumId w:val="3"/>
  </w:num>
  <w:num w:numId="3" w16cid:durableId="81537357">
    <w:abstractNumId w:val="6"/>
  </w:num>
  <w:num w:numId="4" w16cid:durableId="1589464356">
    <w:abstractNumId w:val="36"/>
  </w:num>
  <w:num w:numId="5" w16cid:durableId="401485490">
    <w:abstractNumId w:val="1"/>
  </w:num>
  <w:num w:numId="6" w16cid:durableId="955596870">
    <w:abstractNumId w:val="23"/>
  </w:num>
  <w:num w:numId="7" w16cid:durableId="1864047564">
    <w:abstractNumId w:val="4"/>
  </w:num>
  <w:num w:numId="8" w16cid:durableId="457340486">
    <w:abstractNumId w:val="58"/>
  </w:num>
  <w:num w:numId="9" w16cid:durableId="1404336681">
    <w:abstractNumId w:val="5"/>
  </w:num>
  <w:num w:numId="10" w16cid:durableId="1245259606">
    <w:abstractNumId w:val="13"/>
  </w:num>
  <w:num w:numId="11" w16cid:durableId="123735404">
    <w:abstractNumId w:val="53"/>
  </w:num>
  <w:num w:numId="12" w16cid:durableId="2002076801">
    <w:abstractNumId w:val="50"/>
  </w:num>
  <w:num w:numId="13" w16cid:durableId="323818368">
    <w:abstractNumId w:val="17"/>
  </w:num>
  <w:num w:numId="14" w16cid:durableId="9856708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8239145">
    <w:abstractNumId w:val="47"/>
  </w:num>
  <w:num w:numId="16" w16cid:durableId="194003381">
    <w:abstractNumId w:val="52"/>
  </w:num>
  <w:num w:numId="17" w16cid:durableId="1656836953">
    <w:abstractNumId w:val="30"/>
  </w:num>
  <w:num w:numId="18" w16cid:durableId="1628394622">
    <w:abstractNumId w:val="60"/>
  </w:num>
  <w:num w:numId="19" w16cid:durableId="932667857">
    <w:abstractNumId w:val="14"/>
  </w:num>
  <w:num w:numId="20" w16cid:durableId="1206023426">
    <w:abstractNumId w:val="38"/>
  </w:num>
  <w:num w:numId="21" w16cid:durableId="1865242196">
    <w:abstractNumId w:val="43"/>
  </w:num>
  <w:num w:numId="22" w16cid:durableId="1865709922">
    <w:abstractNumId w:val="34"/>
  </w:num>
  <w:num w:numId="23" w16cid:durableId="1652640408">
    <w:abstractNumId w:val="56"/>
  </w:num>
  <w:num w:numId="24" w16cid:durableId="1512379649">
    <w:abstractNumId w:val="49"/>
  </w:num>
  <w:num w:numId="25" w16cid:durableId="319427036">
    <w:abstractNumId w:val="44"/>
  </w:num>
  <w:num w:numId="26" w16cid:durableId="1447236952">
    <w:abstractNumId w:val="28"/>
  </w:num>
  <w:num w:numId="27" w16cid:durableId="1680815543">
    <w:abstractNumId w:val="33"/>
  </w:num>
  <w:num w:numId="28" w16cid:durableId="152767406">
    <w:abstractNumId w:val="48"/>
  </w:num>
  <w:num w:numId="29" w16cid:durableId="1816752768">
    <w:abstractNumId w:val="20"/>
  </w:num>
  <w:num w:numId="30" w16cid:durableId="840774021">
    <w:abstractNumId w:val="0"/>
  </w:num>
  <w:num w:numId="31" w16cid:durableId="265575094">
    <w:abstractNumId w:val="37"/>
  </w:num>
  <w:num w:numId="32" w16cid:durableId="2048724231">
    <w:abstractNumId w:val="22"/>
  </w:num>
  <w:num w:numId="33" w16cid:durableId="1314724859">
    <w:abstractNumId w:val="25"/>
  </w:num>
  <w:num w:numId="34" w16cid:durableId="1723600522">
    <w:abstractNumId w:val="61"/>
  </w:num>
  <w:num w:numId="35" w16cid:durableId="62291704">
    <w:abstractNumId w:val="29"/>
  </w:num>
  <w:num w:numId="36" w16cid:durableId="506141334">
    <w:abstractNumId w:val="54"/>
  </w:num>
  <w:num w:numId="37" w16cid:durableId="1188523215">
    <w:abstractNumId w:val="26"/>
  </w:num>
  <w:num w:numId="38" w16cid:durableId="826746387">
    <w:abstractNumId w:val="45"/>
  </w:num>
  <w:num w:numId="39" w16cid:durableId="1188450585">
    <w:abstractNumId w:val="31"/>
  </w:num>
  <w:num w:numId="40" w16cid:durableId="875122844">
    <w:abstractNumId w:val="35"/>
  </w:num>
  <w:num w:numId="41" w16cid:durableId="624822112">
    <w:abstractNumId w:val="59"/>
  </w:num>
  <w:num w:numId="42" w16cid:durableId="1227641070">
    <w:abstractNumId w:val="7"/>
  </w:num>
  <w:num w:numId="43" w16cid:durableId="343290667">
    <w:abstractNumId w:val="10"/>
  </w:num>
  <w:num w:numId="44" w16cid:durableId="1276904809">
    <w:abstractNumId w:val="39"/>
  </w:num>
  <w:num w:numId="45" w16cid:durableId="1525556519">
    <w:abstractNumId w:val="62"/>
  </w:num>
  <w:num w:numId="46" w16cid:durableId="1596985356">
    <w:abstractNumId w:val="51"/>
  </w:num>
  <w:num w:numId="47" w16cid:durableId="790630244">
    <w:abstractNumId w:val="19"/>
  </w:num>
  <w:num w:numId="48" w16cid:durableId="1272855359">
    <w:abstractNumId w:val="8"/>
  </w:num>
  <w:num w:numId="49" w16cid:durableId="593319205">
    <w:abstractNumId w:val="24"/>
  </w:num>
  <w:num w:numId="50" w16cid:durableId="89351198">
    <w:abstractNumId w:val="41"/>
  </w:num>
  <w:num w:numId="51" w16cid:durableId="574628818">
    <w:abstractNumId w:val="18"/>
  </w:num>
  <w:num w:numId="52" w16cid:durableId="583418026">
    <w:abstractNumId w:val="46"/>
  </w:num>
  <w:num w:numId="53" w16cid:durableId="265311350">
    <w:abstractNumId w:val="42"/>
  </w:num>
  <w:num w:numId="54" w16cid:durableId="542407087">
    <w:abstractNumId w:val="40"/>
  </w:num>
  <w:num w:numId="55" w16cid:durableId="925308477">
    <w:abstractNumId w:val="12"/>
  </w:num>
  <w:num w:numId="56" w16cid:durableId="290481505">
    <w:abstractNumId w:val="21"/>
  </w:num>
  <w:num w:numId="57" w16cid:durableId="1774400334">
    <w:abstractNumId w:val="57"/>
  </w:num>
  <w:num w:numId="58" w16cid:durableId="540283244">
    <w:abstractNumId w:val="16"/>
  </w:num>
  <w:num w:numId="59" w16cid:durableId="2120221938">
    <w:abstractNumId w:val="63"/>
  </w:num>
  <w:num w:numId="60" w16cid:durableId="1811363676">
    <w:abstractNumId w:val="32"/>
  </w:num>
  <w:num w:numId="61" w16cid:durableId="1564948272">
    <w:abstractNumId w:val="55"/>
  </w:num>
  <w:num w:numId="62" w16cid:durableId="1985885314">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cumentProtection w:edit="readOnly" w:enforcement="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A49"/>
    <w:rsid w:val="000031C9"/>
    <w:rsid w:val="00003CE5"/>
    <w:rsid w:val="00006C99"/>
    <w:rsid w:val="00006DD3"/>
    <w:rsid w:val="00007BD7"/>
    <w:rsid w:val="000118F2"/>
    <w:rsid w:val="00013DB9"/>
    <w:rsid w:val="00015064"/>
    <w:rsid w:val="000210F9"/>
    <w:rsid w:val="000211FB"/>
    <w:rsid w:val="00021472"/>
    <w:rsid w:val="00024B5D"/>
    <w:rsid w:val="00026312"/>
    <w:rsid w:val="000268DE"/>
    <w:rsid w:val="00026BD0"/>
    <w:rsid w:val="00026E19"/>
    <w:rsid w:val="000271E6"/>
    <w:rsid w:val="00027D89"/>
    <w:rsid w:val="00027F64"/>
    <w:rsid w:val="000332BB"/>
    <w:rsid w:val="00034843"/>
    <w:rsid w:val="00035244"/>
    <w:rsid w:val="00036DBF"/>
    <w:rsid w:val="00037FEF"/>
    <w:rsid w:val="0004027B"/>
    <w:rsid w:val="00041980"/>
    <w:rsid w:val="00042133"/>
    <w:rsid w:val="000432FE"/>
    <w:rsid w:val="0004477E"/>
    <w:rsid w:val="00045FFE"/>
    <w:rsid w:val="00047FA6"/>
    <w:rsid w:val="000509FD"/>
    <w:rsid w:val="00050C58"/>
    <w:rsid w:val="000514D3"/>
    <w:rsid w:val="00051E44"/>
    <w:rsid w:val="000521CB"/>
    <w:rsid w:val="0005286C"/>
    <w:rsid w:val="0005303A"/>
    <w:rsid w:val="000533B2"/>
    <w:rsid w:val="00054AF4"/>
    <w:rsid w:val="000566C4"/>
    <w:rsid w:val="00056DB7"/>
    <w:rsid w:val="000615A6"/>
    <w:rsid w:val="00061CD6"/>
    <w:rsid w:val="000642BF"/>
    <w:rsid w:val="00064B7C"/>
    <w:rsid w:val="000663CD"/>
    <w:rsid w:val="00072702"/>
    <w:rsid w:val="0007310A"/>
    <w:rsid w:val="000746C9"/>
    <w:rsid w:val="000749EE"/>
    <w:rsid w:val="00075FD8"/>
    <w:rsid w:val="000760FD"/>
    <w:rsid w:val="000771DD"/>
    <w:rsid w:val="00083496"/>
    <w:rsid w:val="00084CDF"/>
    <w:rsid w:val="000869B9"/>
    <w:rsid w:val="00092F0F"/>
    <w:rsid w:val="00094466"/>
    <w:rsid w:val="0009577F"/>
    <w:rsid w:val="00095F01"/>
    <w:rsid w:val="00096BF6"/>
    <w:rsid w:val="00096F94"/>
    <w:rsid w:val="00097879"/>
    <w:rsid w:val="000A22F1"/>
    <w:rsid w:val="000A5D5F"/>
    <w:rsid w:val="000A7D17"/>
    <w:rsid w:val="000B012E"/>
    <w:rsid w:val="000B306D"/>
    <w:rsid w:val="000B3C96"/>
    <w:rsid w:val="000B56FD"/>
    <w:rsid w:val="000B590C"/>
    <w:rsid w:val="000B5D3A"/>
    <w:rsid w:val="000B6000"/>
    <w:rsid w:val="000B6F86"/>
    <w:rsid w:val="000B7C6E"/>
    <w:rsid w:val="000C1120"/>
    <w:rsid w:val="000C321E"/>
    <w:rsid w:val="000C4FB0"/>
    <w:rsid w:val="000D021E"/>
    <w:rsid w:val="000D0AC8"/>
    <w:rsid w:val="000D2273"/>
    <w:rsid w:val="000D2FAC"/>
    <w:rsid w:val="000D52F2"/>
    <w:rsid w:val="000D61CC"/>
    <w:rsid w:val="000E010C"/>
    <w:rsid w:val="000E07E4"/>
    <w:rsid w:val="000E1DA6"/>
    <w:rsid w:val="000E45B7"/>
    <w:rsid w:val="000E4675"/>
    <w:rsid w:val="000E6EDB"/>
    <w:rsid w:val="000F3857"/>
    <w:rsid w:val="000F4976"/>
    <w:rsid w:val="000F4A50"/>
    <w:rsid w:val="000F6181"/>
    <w:rsid w:val="00100167"/>
    <w:rsid w:val="0010339E"/>
    <w:rsid w:val="0010491F"/>
    <w:rsid w:val="00107F06"/>
    <w:rsid w:val="00110CE6"/>
    <w:rsid w:val="0011113A"/>
    <w:rsid w:val="001125F1"/>
    <w:rsid w:val="0011314E"/>
    <w:rsid w:val="001153B6"/>
    <w:rsid w:val="00115ECA"/>
    <w:rsid w:val="0011633A"/>
    <w:rsid w:val="001174F4"/>
    <w:rsid w:val="00120A02"/>
    <w:rsid w:val="001217FA"/>
    <w:rsid w:val="00122F34"/>
    <w:rsid w:val="00123E4B"/>
    <w:rsid w:val="00123FB6"/>
    <w:rsid w:val="00124ACA"/>
    <w:rsid w:val="00124E77"/>
    <w:rsid w:val="0012594F"/>
    <w:rsid w:val="001259F7"/>
    <w:rsid w:val="001276DD"/>
    <w:rsid w:val="00127A34"/>
    <w:rsid w:val="00132526"/>
    <w:rsid w:val="00133FCC"/>
    <w:rsid w:val="00134E0B"/>
    <w:rsid w:val="0013518A"/>
    <w:rsid w:val="00135E7D"/>
    <w:rsid w:val="00136130"/>
    <w:rsid w:val="00136CD7"/>
    <w:rsid w:val="001370DB"/>
    <w:rsid w:val="001377BB"/>
    <w:rsid w:val="0014081C"/>
    <w:rsid w:val="001408C6"/>
    <w:rsid w:val="00140E2C"/>
    <w:rsid w:val="00141379"/>
    <w:rsid w:val="0014160F"/>
    <w:rsid w:val="00141E08"/>
    <w:rsid w:val="00142881"/>
    <w:rsid w:val="0014539A"/>
    <w:rsid w:val="00146606"/>
    <w:rsid w:val="00147266"/>
    <w:rsid w:val="00150A6F"/>
    <w:rsid w:val="001529F7"/>
    <w:rsid w:val="001536EB"/>
    <w:rsid w:val="00153A8B"/>
    <w:rsid w:val="001548C3"/>
    <w:rsid w:val="001548FE"/>
    <w:rsid w:val="00160B74"/>
    <w:rsid w:val="0016254E"/>
    <w:rsid w:val="00162F8C"/>
    <w:rsid w:val="0017087C"/>
    <w:rsid w:val="00170957"/>
    <w:rsid w:val="00171E50"/>
    <w:rsid w:val="001728A7"/>
    <w:rsid w:val="00172B8F"/>
    <w:rsid w:val="001735FF"/>
    <w:rsid w:val="00173947"/>
    <w:rsid w:val="00173B49"/>
    <w:rsid w:val="0017560D"/>
    <w:rsid w:val="00176792"/>
    <w:rsid w:val="00176F3F"/>
    <w:rsid w:val="00176FBD"/>
    <w:rsid w:val="001772F9"/>
    <w:rsid w:val="00177A03"/>
    <w:rsid w:val="00177F7D"/>
    <w:rsid w:val="00180199"/>
    <w:rsid w:val="0018160B"/>
    <w:rsid w:val="001849FC"/>
    <w:rsid w:val="001857F5"/>
    <w:rsid w:val="001871F6"/>
    <w:rsid w:val="00191E47"/>
    <w:rsid w:val="001934B6"/>
    <w:rsid w:val="0019398D"/>
    <w:rsid w:val="00193F31"/>
    <w:rsid w:val="0019596D"/>
    <w:rsid w:val="001965A1"/>
    <w:rsid w:val="00197023"/>
    <w:rsid w:val="00197862"/>
    <w:rsid w:val="001A0226"/>
    <w:rsid w:val="001A0E4B"/>
    <w:rsid w:val="001A1A58"/>
    <w:rsid w:val="001A3E86"/>
    <w:rsid w:val="001A63C1"/>
    <w:rsid w:val="001A6B54"/>
    <w:rsid w:val="001A6DAE"/>
    <w:rsid w:val="001A7ED0"/>
    <w:rsid w:val="001B0CB0"/>
    <w:rsid w:val="001B530C"/>
    <w:rsid w:val="001C06E5"/>
    <w:rsid w:val="001C2AE7"/>
    <w:rsid w:val="001C63A3"/>
    <w:rsid w:val="001C6661"/>
    <w:rsid w:val="001C7AFE"/>
    <w:rsid w:val="001C7CE1"/>
    <w:rsid w:val="001C7CE4"/>
    <w:rsid w:val="001D1146"/>
    <w:rsid w:val="001D1C48"/>
    <w:rsid w:val="001D200C"/>
    <w:rsid w:val="001D3281"/>
    <w:rsid w:val="001D3A1D"/>
    <w:rsid w:val="001D3B6A"/>
    <w:rsid w:val="001D3DE8"/>
    <w:rsid w:val="001D4317"/>
    <w:rsid w:val="001D7B17"/>
    <w:rsid w:val="001D7E32"/>
    <w:rsid w:val="001E0523"/>
    <w:rsid w:val="001E0D26"/>
    <w:rsid w:val="001E23CC"/>
    <w:rsid w:val="001E2EA4"/>
    <w:rsid w:val="001E4F02"/>
    <w:rsid w:val="001E74FC"/>
    <w:rsid w:val="001E7808"/>
    <w:rsid w:val="001F1642"/>
    <w:rsid w:val="001F2AAF"/>
    <w:rsid w:val="001F2E5F"/>
    <w:rsid w:val="001F5B01"/>
    <w:rsid w:val="001F6322"/>
    <w:rsid w:val="001F6A0B"/>
    <w:rsid w:val="001F7507"/>
    <w:rsid w:val="00205884"/>
    <w:rsid w:val="00205EA3"/>
    <w:rsid w:val="00210A4F"/>
    <w:rsid w:val="00212AA2"/>
    <w:rsid w:val="00213830"/>
    <w:rsid w:val="00213CDA"/>
    <w:rsid w:val="00216B3F"/>
    <w:rsid w:val="00217F11"/>
    <w:rsid w:val="002200C2"/>
    <w:rsid w:val="00220345"/>
    <w:rsid w:val="002203F4"/>
    <w:rsid w:val="002226B0"/>
    <w:rsid w:val="00222B8B"/>
    <w:rsid w:val="002236A2"/>
    <w:rsid w:val="00223F2B"/>
    <w:rsid w:val="00224EB5"/>
    <w:rsid w:val="00227FCA"/>
    <w:rsid w:val="002309C1"/>
    <w:rsid w:val="002313BB"/>
    <w:rsid w:val="002320D5"/>
    <w:rsid w:val="002330DF"/>
    <w:rsid w:val="00234E22"/>
    <w:rsid w:val="00235287"/>
    <w:rsid w:val="00235B54"/>
    <w:rsid w:val="00240568"/>
    <w:rsid w:val="00243C46"/>
    <w:rsid w:val="0024463C"/>
    <w:rsid w:val="00245973"/>
    <w:rsid w:val="0024647D"/>
    <w:rsid w:val="00251DEA"/>
    <w:rsid w:val="0025342E"/>
    <w:rsid w:val="00260FD9"/>
    <w:rsid w:val="00264A53"/>
    <w:rsid w:val="00264B5E"/>
    <w:rsid w:val="00265156"/>
    <w:rsid w:val="002659E0"/>
    <w:rsid w:val="00267105"/>
    <w:rsid w:val="00271019"/>
    <w:rsid w:val="00273437"/>
    <w:rsid w:val="00274616"/>
    <w:rsid w:val="00275130"/>
    <w:rsid w:val="0027599E"/>
    <w:rsid w:val="00280326"/>
    <w:rsid w:val="002815CB"/>
    <w:rsid w:val="002829E3"/>
    <w:rsid w:val="00282B98"/>
    <w:rsid w:val="00287970"/>
    <w:rsid w:val="00290561"/>
    <w:rsid w:val="00293996"/>
    <w:rsid w:val="00294034"/>
    <w:rsid w:val="002942C3"/>
    <w:rsid w:val="00294C2C"/>
    <w:rsid w:val="00295BF2"/>
    <w:rsid w:val="00296EB5"/>
    <w:rsid w:val="00297482"/>
    <w:rsid w:val="0029766F"/>
    <w:rsid w:val="002A03C6"/>
    <w:rsid w:val="002A4619"/>
    <w:rsid w:val="002A4A3D"/>
    <w:rsid w:val="002A4E64"/>
    <w:rsid w:val="002A749F"/>
    <w:rsid w:val="002B2E26"/>
    <w:rsid w:val="002B5A70"/>
    <w:rsid w:val="002B7E3D"/>
    <w:rsid w:val="002C2134"/>
    <w:rsid w:val="002C28DE"/>
    <w:rsid w:val="002C301A"/>
    <w:rsid w:val="002C3CF3"/>
    <w:rsid w:val="002C4EFC"/>
    <w:rsid w:val="002C6D6D"/>
    <w:rsid w:val="002C6E91"/>
    <w:rsid w:val="002C74E2"/>
    <w:rsid w:val="002C7907"/>
    <w:rsid w:val="002D05F7"/>
    <w:rsid w:val="002D0704"/>
    <w:rsid w:val="002D1988"/>
    <w:rsid w:val="002D3061"/>
    <w:rsid w:val="002D5677"/>
    <w:rsid w:val="002D5FF3"/>
    <w:rsid w:val="002E05E3"/>
    <w:rsid w:val="002E1D4F"/>
    <w:rsid w:val="002E309C"/>
    <w:rsid w:val="002E4987"/>
    <w:rsid w:val="002E540B"/>
    <w:rsid w:val="002E7A51"/>
    <w:rsid w:val="002F2605"/>
    <w:rsid w:val="002F3339"/>
    <w:rsid w:val="002F3ECA"/>
    <w:rsid w:val="002F5A27"/>
    <w:rsid w:val="002F74B4"/>
    <w:rsid w:val="00302C4B"/>
    <w:rsid w:val="00303015"/>
    <w:rsid w:val="003059A4"/>
    <w:rsid w:val="003062CB"/>
    <w:rsid w:val="00306600"/>
    <w:rsid w:val="00306F7E"/>
    <w:rsid w:val="00307FCE"/>
    <w:rsid w:val="003110A4"/>
    <w:rsid w:val="003111B5"/>
    <w:rsid w:val="00311338"/>
    <w:rsid w:val="00311560"/>
    <w:rsid w:val="0031158E"/>
    <w:rsid w:val="003115E7"/>
    <w:rsid w:val="00313E76"/>
    <w:rsid w:val="003143E9"/>
    <w:rsid w:val="00314A62"/>
    <w:rsid w:val="00315D7E"/>
    <w:rsid w:val="00316E0A"/>
    <w:rsid w:val="00316FA6"/>
    <w:rsid w:val="00317967"/>
    <w:rsid w:val="003248DF"/>
    <w:rsid w:val="00325986"/>
    <w:rsid w:val="003262CF"/>
    <w:rsid w:val="00326D65"/>
    <w:rsid w:val="003304B6"/>
    <w:rsid w:val="0033285D"/>
    <w:rsid w:val="00332E82"/>
    <w:rsid w:val="00333ADA"/>
    <w:rsid w:val="003360F1"/>
    <w:rsid w:val="003373D1"/>
    <w:rsid w:val="00337C5A"/>
    <w:rsid w:val="003404E8"/>
    <w:rsid w:val="0034138B"/>
    <w:rsid w:val="0034256D"/>
    <w:rsid w:val="00345033"/>
    <w:rsid w:val="003453FC"/>
    <w:rsid w:val="003456AC"/>
    <w:rsid w:val="00345F01"/>
    <w:rsid w:val="00350247"/>
    <w:rsid w:val="0035094B"/>
    <w:rsid w:val="00351F95"/>
    <w:rsid w:val="00353A0C"/>
    <w:rsid w:val="00354575"/>
    <w:rsid w:val="0036225F"/>
    <w:rsid w:val="00363367"/>
    <w:rsid w:val="003641A7"/>
    <w:rsid w:val="0036659E"/>
    <w:rsid w:val="00366C8C"/>
    <w:rsid w:val="00371E93"/>
    <w:rsid w:val="003743E0"/>
    <w:rsid w:val="00375D50"/>
    <w:rsid w:val="00377099"/>
    <w:rsid w:val="00381E86"/>
    <w:rsid w:val="00384CA9"/>
    <w:rsid w:val="00384D53"/>
    <w:rsid w:val="00386368"/>
    <w:rsid w:val="003906D0"/>
    <w:rsid w:val="00391180"/>
    <w:rsid w:val="003917B8"/>
    <w:rsid w:val="00392B79"/>
    <w:rsid w:val="003939E5"/>
    <w:rsid w:val="00395F78"/>
    <w:rsid w:val="003A05E9"/>
    <w:rsid w:val="003A2015"/>
    <w:rsid w:val="003A267C"/>
    <w:rsid w:val="003A3148"/>
    <w:rsid w:val="003A3732"/>
    <w:rsid w:val="003A6351"/>
    <w:rsid w:val="003A69DE"/>
    <w:rsid w:val="003A79E2"/>
    <w:rsid w:val="003B0F08"/>
    <w:rsid w:val="003B1861"/>
    <w:rsid w:val="003B1864"/>
    <w:rsid w:val="003B28C8"/>
    <w:rsid w:val="003B759E"/>
    <w:rsid w:val="003C0150"/>
    <w:rsid w:val="003C2F7D"/>
    <w:rsid w:val="003C3061"/>
    <w:rsid w:val="003C4672"/>
    <w:rsid w:val="003C518D"/>
    <w:rsid w:val="003C5647"/>
    <w:rsid w:val="003C6A88"/>
    <w:rsid w:val="003C7A7E"/>
    <w:rsid w:val="003C7CF8"/>
    <w:rsid w:val="003C7E2B"/>
    <w:rsid w:val="003C7EC9"/>
    <w:rsid w:val="003D06EB"/>
    <w:rsid w:val="003D2C5C"/>
    <w:rsid w:val="003D34B9"/>
    <w:rsid w:val="003D4A42"/>
    <w:rsid w:val="003D5D67"/>
    <w:rsid w:val="003E076E"/>
    <w:rsid w:val="003E1F8F"/>
    <w:rsid w:val="003E5771"/>
    <w:rsid w:val="003E6B31"/>
    <w:rsid w:val="003E7398"/>
    <w:rsid w:val="003F1A61"/>
    <w:rsid w:val="003F6245"/>
    <w:rsid w:val="004004F3"/>
    <w:rsid w:val="00400A0F"/>
    <w:rsid w:val="0040298D"/>
    <w:rsid w:val="00403F8D"/>
    <w:rsid w:val="004063CF"/>
    <w:rsid w:val="00407A20"/>
    <w:rsid w:val="00411023"/>
    <w:rsid w:val="00412C11"/>
    <w:rsid w:val="004151BA"/>
    <w:rsid w:val="00417F94"/>
    <w:rsid w:val="0042291C"/>
    <w:rsid w:val="00423327"/>
    <w:rsid w:val="00423E5E"/>
    <w:rsid w:val="00425BA5"/>
    <w:rsid w:val="00427E69"/>
    <w:rsid w:val="004305FD"/>
    <w:rsid w:val="00431195"/>
    <w:rsid w:val="004330F9"/>
    <w:rsid w:val="0043548F"/>
    <w:rsid w:val="00435CCB"/>
    <w:rsid w:val="00436800"/>
    <w:rsid w:val="00436F1A"/>
    <w:rsid w:val="00437F3E"/>
    <w:rsid w:val="0044035A"/>
    <w:rsid w:val="004425FF"/>
    <w:rsid w:val="0044360B"/>
    <w:rsid w:val="004437D5"/>
    <w:rsid w:val="0044632F"/>
    <w:rsid w:val="004517B5"/>
    <w:rsid w:val="00451DF7"/>
    <w:rsid w:val="00452839"/>
    <w:rsid w:val="0045340D"/>
    <w:rsid w:val="00453B5C"/>
    <w:rsid w:val="00453E9C"/>
    <w:rsid w:val="00454092"/>
    <w:rsid w:val="00455203"/>
    <w:rsid w:val="004575B8"/>
    <w:rsid w:val="00460FB9"/>
    <w:rsid w:val="00462A60"/>
    <w:rsid w:val="004635B4"/>
    <w:rsid w:val="00465BA9"/>
    <w:rsid w:val="00470D7D"/>
    <w:rsid w:val="00471DC0"/>
    <w:rsid w:val="00472233"/>
    <w:rsid w:val="0047378B"/>
    <w:rsid w:val="00474D5F"/>
    <w:rsid w:val="00476013"/>
    <w:rsid w:val="0047628D"/>
    <w:rsid w:val="00480AD0"/>
    <w:rsid w:val="0048210A"/>
    <w:rsid w:val="00482341"/>
    <w:rsid w:val="00482CE8"/>
    <w:rsid w:val="00484D82"/>
    <w:rsid w:val="004850A0"/>
    <w:rsid w:val="004946E0"/>
    <w:rsid w:val="0049503C"/>
    <w:rsid w:val="00495E9B"/>
    <w:rsid w:val="00496C6D"/>
    <w:rsid w:val="004A3E48"/>
    <w:rsid w:val="004A41C0"/>
    <w:rsid w:val="004A4570"/>
    <w:rsid w:val="004A4748"/>
    <w:rsid w:val="004A4796"/>
    <w:rsid w:val="004A4E9B"/>
    <w:rsid w:val="004A52C0"/>
    <w:rsid w:val="004A5725"/>
    <w:rsid w:val="004A61BF"/>
    <w:rsid w:val="004A6899"/>
    <w:rsid w:val="004A7175"/>
    <w:rsid w:val="004B34A3"/>
    <w:rsid w:val="004B381B"/>
    <w:rsid w:val="004B43C0"/>
    <w:rsid w:val="004B7921"/>
    <w:rsid w:val="004C2E2C"/>
    <w:rsid w:val="004C39F2"/>
    <w:rsid w:val="004C3EAE"/>
    <w:rsid w:val="004C59EE"/>
    <w:rsid w:val="004C7423"/>
    <w:rsid w:val="004D100B"/>
    <w:rsid w:val="004D1637"/>
    <w:rsid w:val="004D3CE6"/>
    <w:rsid w:val="004D6ACB"/>
    <w:rsid w:val="004D76BE"/>
    <w:rsid w:val="004D7CB4"/>
    <w:rsid w:val="004E083C"/>
    <w:rsid w:val="004E0A56"/>
    <w:rsid w:val="004E1C45"/>
    <w:rsid w:val="004E4069"/>
    <w:rsid w:val="004E4F9B"/>
    <w:rsid w:val="004E63EA"/>
    <w:rsid w:val="004E72B6"/>
    <w:rsid w:val="004F2661"/>
    <w:rsid w:val="00502019"/>
    <w:rsid w:val="00505012"/>
    <w:rsid w:val="00505432"/>
    <w:rsid w:val="0050598D"/>
    <w:rsid w:val="00507893"/>
    <w:rsid w:val="00510B17"/>
    <w:rsid w:val="00513814"/>
    <w:rsid w:val="005155A8"/>
    <w:rsid w:val="00515DD9"/>
    <w:rsid w:val="0051603C"/>
    <w:rsid w:val="00516B1F"/>
    <w:rsid w:val="0052058A"/>
    <w:rsid w:val="005208A2"/>
    <w:rsid w:val="00525115"/>
    <w:rsid w:val="00525B21"/>
    <w:rsid w:val="0052645E"/>
    <w:rsid w:val="00527E5D"/>
    <w:rsid w:val="00530AD0"/>
    <w:rsid w:val="00530C3D"/>
    <w:rsid w:val="00532525"/>
    <w:rsid w:val="00535C2A"/>
    <w:rsid w:val="0053603A"/>
    <w:rsid w:val="00536491"/>
    <w:rsid w:val="00537B77"/>
    <w:rsid w:val="00540B0E"/>
    <w:rsid w:val="00545947"/>
    <w:rsid w:val="0054676F"/>
    <w:rsid w:val="00550994"/>
    <w:rsid w:val="005526C7"/>
    <w:rsid w:val="00553283"/>
    <w:rsid w:val="00553DFB"/>
    <w:rsid w:val="00553ECC"/>
    <w:rsid w:val="00556491"/>
    <w:rsid w:val="00556D43"/>
    <w:rsid w:val="00557090"/>
    <w:rsid w:val="00561E3F"/>
    <w:rsid w:val="00564B94"/>
    <w:rsid w:val="00564CD7"/>
    <w:rsid w:val="00565EC6"/>
    <w:rsid w:val="00567D5B"/>
    <w:rsid w:val="005703EB"/>
    <w:rsid w:val="005737E8"/>
    <w:rsid w:val="00573DF7"/>
    <w:rsid w:val="00573FCB"/>
    <w:rsid w:val="00575526"/>
    <w:rsid w:val="00576118"/>
    <w:rsid w:val="00581EE1"/>
    <w:rsid w:val="00581F8B"/>
    <w:rsid w:val="00584910"/>
    <w:rsid w:val="00585A62"/>
    <w:rsid w:val="00594D87"/>
    <w:rsid w:val="00595856"/>
    <w:rsid w:val="005A2989"/>
    <w:rsid w:val="005A48DA"/>
    <w:rsid w:val="005A566F"/>
    <w:rsid w:val="005A5C0D"/>
    <w:rsid w:val="005A601E"/>
    <w:rsid w:val="005A6054"/>
    <w:rsid w:val="005A6A77"/>
    <w:rsid w:val="005A6E73"/>
    <w:rsid w:val="005A7A49"/>
    <w:rsid w:val="005B0612"/>
    <w:rsid w:val="005B17BB"/>
    <w:rsid w:val="005B4CC2"/>
    <w:rsid w:val="005B5C87"/>
    <w:rsid w:val="005C3E29"/>
    <w:rsid w:val="005C6F8A"/>
    <w:rsid w:val="005D4069"/>
    <w:rsid w:val="005D5732"/>
    <w:rsid w:val="005D7B1C"/>
    <w:rsid w:val="005E15F4"/>
    <w:rsid w:val="005E228E"/>
    <w:rsid w:val="005E301A"/>
    <w:rsid w:val="005E4834"/>
    <w:rsid w:val="005E5F3D"/>
    <w:rsid w:val="005F0A40"/>
    <w:rsid w:val="005F233D"/>
    <w:rsid w:val="005F2752"/>
    <w:rsid w:val="005F6E13"/>
    <w:rsid w:val="006017AC"/>
    <w:rsid w:val="00603959"/>
    <w:rsid w:val="00606254"/>
    <w:rsid w:val="00607963"/>
    <w:rsid w:val="00607A00"/>
    <w:rsid w:val="006105E7"/>
    <w:rsid w:val="00612C8A"/>
    <w:rsid w:val="006131EB"/>
    <w:rsid w:val="0061590A"/>
    <w:rsid w:val="00616C65"/>
    <w:rsid w:val="0061702D"/>
    <w:rsid w:val="006204B0"/>
    <w:rsid w:val="00620853"/>
    <w:rsid w:val="00621AF7"/>
    <w:rsid w:val="00622252"/>
    <w:rsid w:val="00623EEA"/>
    <w:rsid w:val="00626131"/>
    <w:rsid w:val="00626826"/>
    <w:rsid w:val="00631630"/>
    <w:rsid w:val="00634FBF"/>
    <w:rsid w:val="006405E5"/>
    <w:rsid w:val="0064130C"/>
    <w:rsid w:val="00641E53"/>
    <w:rsid w:val="0064270C"/>
    <w:rsid w:val="006431D2"/>
    <w:rsid w:val="006447C7"/>
    <w:rsid w:val="006448BE"/>
    <w:rsid w:val="006453AD"/>
    <w:rsid w:val="00645F58"/>
    <w:rsid w:val="0064713B"/>
    <w:rsid w:val="0065051C"/>
    <w:rsid w:val="00653A6C"/>
    <w:rsid w:val="006556AD"/>
    <w:rsid w:val="00660DDF"/>
    <w:rsid w:val="00663987"/>
    <w:rsid w:val="00664418"/>
    <w:rsid w:val="006654F4"/>
    <w:rsid w:val="006659EB"/>
    <w:rsid w:val="00666CA4"/>
    <w:rsid w:val="00670187"/>
    <w:rsid w:val="00671DF1"/>
    <w:rsid w:val="006801E2"/>
    <w:rsid w:val="006802F8"/>
    <w:rsid w:val="0068197F"/>
    <w:rsid w:val="00681B65"/>
    <w:rsid w:val="00682698"/>
    <w:rsid w:val="006845E3"/>
    <w:rsid w:val="006848E6"/>
    <w:rsid w:val="0068511F"/>
    <w:rsid w:val="006871F0"/>
    <w:rsid w:val="00687ADD"/>
    <w:rsid w:val="00687B7E"/>
    <w:rsid w:val="00692F3D"/>
    <w:rsid w:val="00693700"/>
    <w:rsid w:val="00693CBB"/>
    <w:rsid w:val="0069420F"/>
    <w:rsid w:val="00694F42"/>
    <w:rsid w:val="00695191"/>
    <w:rsid w:val="00695CB8"/>
    <w:rsid w:val="00696903"/>
    <w:rsid w:val="006A027D"/>
    <w:rsid w:val="006A03B2"/>
    <w:rsid w:val="006A16E0"/>
    <w:rsid w:val="006A1FD3"/>
    <w:rsid w:val="006A2C28"/>
    <w:rsid w:val="006A30DC"/>
    <w:rsid w:val="006A60A4"/>
    <w:rsid w:val="006A6C93"/>
    <w:rsid w:val="006B0015"/>
    <w:rsid w:val="006B0596"/>
    <w:rsid w:val="006B071B"/>
    <w:rsid w:val="006B0855"/>
    <w:rsid w:val="006B2A04"/>
    <w:rsid w:val="006B2AF1"/>
    <w:rsid w:val="006B35AD"/>
    <w:rsid w:val="006B506C"/>
    <w:rsid w:val="006B653B"/>
    <w:rsid w:val="006C3668"/>
    <w:rsid w:val="006C49BE"/>
    <w:rsid w:val="006C5AAA"/>
    <w:rsid w:val="006C681E"/>
    <w:rsid w:val="006C7CC0"/>
    <w:rsid w:val="006D03E7"/>
    <w:rsid w:val="006D0E29"/>
    <w:rsid w:val="006D1EF0"/>
    <w:rsid w:val="006D49C2"/>
    <w:rsid w:val="006D4E4A"/>
    <w:rsid w:val="006D51FA"/>
    <w:rsid w:val="006D55FA"/>
    <w:rsid w:val="006D6EF8"/>
    <w:rsid w:val="006E125F"/>
    <w:rsid w:val="006E1DA7"/>
    <w:rsid w:val="006E22A7"/>
    <w:rsid w:val="006E3C1F"/>
    <w:rsid w:val="006E5814"/>
    <w:rsid w:val="006E5913"/>
    <w:rsid w:val="006E5D65"/>
    <w:rsid w:val="006E60C3"/>
    <w:rsid w:val="006F1835"/>
    <w:rsid w:val="006F1D07"/>
    <w:rsid w:val="006F3E2C"/>
    <w:rsid w:val="006F4F4B"/>
    <w:rsid w:val="006F6916"/>
    <w:rsid w:val="006F7048"/>
    <w:rsid w:val="00700554"/>
    <w:rsid w:val="00700EA2"/>
    <w:rsid w:val="0070128C"/>
    <w:rsid w:val="007014C1"/>
    <w:rsid w:val="0070186F"/>
    <w:rsid w:val="00701F5B"/>
    <w:rsid w:val="00704DB2"/>
    <w:rsid w:val="0070541A"/>
    <w:rsid w:val="00705B0B"/>
    <w:rsid w:val="00707A1B"/>
    <w:rsid w:val="0071089A"/>
    <w:rsid w:val="007116F6"/>
    <w:rsid w:val="00713B16"/>
    <w:rsid w:val="00715656"/>
    <w:rsid w:val="007175F5"/>
    <w:rsid w:val="007203FE"/>
    <w:rsid w:val="00723F3F"/>
    <w:rsid w:val="00731F25"/>
    <w:rsid w:val="007321AE"/>
    <w:rsid w:val="00733A1D"/>
    <w:rsid w:val="0073528C"/>
    <w:rsid w:val="007352BB"/>
    <w:rsid w:val="0073617F"/>
    <w:rsid w:val="007406CE"/>
    <w:rsid w:val="00740964"/>
    <w:rsid w:val="00740ECD"/>
    <w:rsid w:val="00742914"/>
    <w:rsid w:val="00747C24"/>
    <w:rsid w:val="00750726"/>
    <w:rsid w:val="007510F8"/>
    <w:rsid w:val="0075116B"/>
    <w:rsid w:val="00751D40"/>
    <w:rsid w:val="00751E43"/>
    <w:rsid w:val="00752059"/>
    <w:rsid w:val="007536AB"/>
    <w:rsid w:val="00753B2B"/>
    <w:rsid w:val="0075523E"/>
    <w:rsid w:val="007565D0"/>
    <w:rsid w:val="00756684"/>
    <w:rsid w:val="007603B4"/>
    <w:rsid w:val="0076074C"/>
    <w:rsid w:val="00761190"/>
    <w:rsid w:val="007613BB"/>
    <w:rsid w:val="00765E8B"/>
    <w:rsid w:val="00767E79"/>
    <w:rsid w:val="00771F8F"/>
    <w:rsid w:val="00774324"/>
    <w:rsid w:val="00776BA7"/>
    <w:rsid w:val="00777328"/>
    <w:rsid w:val="007774E5"/>
    <w:rsid w:val="00780671"/>
    <w:rsid w:val="00780673"/>
    <w:rsid w:val="007862EB"/>
    <w:rsid w:val="00786D6A"/>
    <w:rsid w:val="00786FC0"/>
    <w:rsid w:val="007870B8"/>
    <w:rsid w:val="00787462"/>
    <w:rsid w:val="00787C33"/>
    <w:rsid w:val="0079257F"/>
    <w:rsid w:val="00794A89"/>
    <w:rsid w:val="00796E86"/>
    <w:rsid w:val="007A0776"/>
    <w:rsid w:val="007A4B64"/>
    <w:rsid w:val="007A5A63"/>
    <w:rsid w:val="007A6A13"/>
    <w:rsid w:val="007A6F6F"/>
    <w:rsid w:val="007B00A6"/>
    <w:rsid w:val="007B0A7D"/>
    <w:rsid w:val="007B1B05"/>
    <w:rsid w:val="007B321B"/>
    <w:rsid w:val="007B394B"/>
    <w:rsid w:val="007B4137"/>
    <w:rsid w:val="007B6453"/>
    <w:rsid w:val="007C4DDA"/>
    <w:rsid w:val="007C4F81"/>
    <w:rsid w:val="007C5498"/>
    <w:rsid w:val="007C6EF6"/>
    <w:rsid w:val="007C703D"/>
    <w:rsid w:val="007C7451"/>
    <w:rsid w:val="007D0200"/>
    <w:rsid w:val="007D19D0"/>
    <w:rsid w:val="007D19F5"/>
    <w:rsid w:val="007D2995"/>
    <w:rsid w:val="007D33FE"/>
    <w:rsid w:val="007D3625"/>
    <w:rsid w:val="007D3938"/>
    <w:rsid w:val="007D64B6"/>
    <w:rsid w:val="007E1666"/>
    <w:rsid w:val="007E3286"/>
    <w:rsid w:val="007E3FA9"/>
    <w:rsid w:val="007E73FC"/>
    <w:rsid w:val="007E75E2"/>
    <w:rsid w:val="007E7773"/>
    <w:rsid w:val="007F1D4E"/>
    <w:rsid w:val="007F2470"/>
    <w:rsid w:val="007F4353"/>
    <w:rsid w:val="007F475C"/>
    <w:rsid w:val="007F51FA"/>
    <w:rsid w:val="007F784A"/>
    <w:rsid w:val="00801917"/>
    <w:rsid w:val="0080248F"/>
    <w:rsid w:val="00802965"/>
    <w:rsid w:val="008038DD"/>
    <w:rsid w:val="00804375"/>
    <w:rsid w:val="008066C7"/>
    <w:rsid w:val="0081076F"/>
    <w:rsid w:val="00811311"/>
    <w:rsid w:val="00811A92"/>
    <w:rsid w:val="00811D6D"/>
    <w:rsid w:val="0081473E"/>
    <w:rsid w:val="008172C4"/>
    <w:rsid w:val="00817BCB"/>
    <w:rsid w:val="00820524"/>
    <w:rsid w:val="008207FC"/>
    <w:rsid w:val="008224C5"/>
    <w:rsid w:val="00822D6F"/>
    <w:rsid w:val="00825189"/>
    <w:rsid w:val="008251EF"/>
    <w:rsid w:val="008255DD"/>
    <w:rsid w:val="0082676F"/>
    <w:rsid w:val="00830785"/>
    <w:rsid w:val="00830D9E"/>
    <w:rsid w:val="00832FE0"/>
    <w:rsid w:val="00833152"/>
    <w:rsid w:val="00836914"/>
    <w:rsid w:val="0083728C"/>
    <w:rsid w:val="00841358"/>
    <w:rsid w:val="00841A74"/>
    <w:rsid w:val="00843325"/>
    <w:rsid w:val="00846262"/>
    <w:rsid w:val="00846D3A"/>
    <w:rsid w:val="0084752A"/>
    <w:rsid w:val="00853EFF"/>
    <w:rsid w:val="00853F4D"/>
    <w:rsid w:val="008553E4"/>
    <w:rsid w:val="008557F3"/>
    <w:rsid w:val="008566E0"/>
    <w:rsid w:val="00857C0F"/>
    <w:rsid w:val="00857E29"/>
    <w:rsid w:val="00860E4D"/>
    <w:rsid w:val="008616FB"/>
    <w:rsid w:val="00864724"/>
    <w:rsid w:val="00864F3E"/>
    <w:rsid w:val="00865C92"/>
    <w:rsid w:val="008677BE"/>
    <w:rsid w:val="00871642"/>
    <w:rsid w:val="00872B43"/>
    <w:rsid w:val="00873F29"/>
    <w:rsid w:val="00874724"/>
    <w:rsid w:val="00875C37"/>
    <w:rsid w:val="00875D00"/>
    <w:rsid w:val="008817AF"/>
    <w:rsid w:val="008817E5"/>
    <w:rsid w:val="008819F5"/>
    <w:rsid w:val="00882499"/>
    <w:rsid w:val="00882CD0"/>
    <w:rsid w:val="00883354"/>
    <w:rsid w:val="00883599"/>
    <w:rsid w:val="008848A6"/>
    <w:rsid w:val="00886E3A"/>
    <w:rsid w:val="00890C8B"/>
    <w:rsid w:val="008920D6"/>
    <w:rsid w:val="008925F0"/>
    <w:rsid w:val="00892C13"/>
    <w:rsid w:val="00892F40"/>
    <w:rsid w:val="008949E3"/>
    <w:rsid w:val="008960AE"/>
    <w:rsid w:val="00896A39"/>
    <w:rsid w:val="008A03FA"/>
    <w:rsid w:val="008A2B55"/>
    <w:rsid w:val="008A3B00"/>
    <w:rsid w:val="008A5929"/>
    <w:rsid w:val="008A60F8"/>
    <w:rsid w:val="008B1799"/>
    <w:rsid w:val="008B1A4B"/>
    <w:rsid w:val="008B5FAC"/>
    <w:rsid w:val="008B638D"/>
    <w:rsid w:val="008C145B"/>
    <w:rsid w:val="008C19F9"/>
    <w:rsid w:val="008C3114"/>
    <w:rsid w:val="008C44A1"/>
    <w:rsid w:val="008C4625"/>
    <w:rsid w:val="008C4E63"/>
    <w:rsid w:val="008C5FB1"/>
    <w:rsid w:val="008C6A2B"/>
    <w:rsid w:val="008C6CDD"/>
    <w:rsid w:val="008C7F33"/>
    <w:rsid w:val="008D194C"/>
    <w:rsid w:val="008D1A7D"/>
    <w:rsid w:val="008D21B5"/>
    <w:rsid w:val="008D30DC"/>
    <w:rsid w:val="008D335B"/>
    <w:rsid w:val="008D3B2A"/>
    <w:rsid w:val="008D4B32"/>
    <w:rsid w:val="008D6A40"/>
    <w:rsid w:val="008D6F48"/>
    <w:rsid w:val="008D766C"/>
    <w:rsid w:val="008E0B78"/>
    <w:rsid w:val="008E1940"/>
    <w:rsid w:val="008E1ACB"/>
    <w:rsid w:val="008E3274"/>
    <w:rsid w:val="008E3EAA"/>
    <w:rsid w:val="008E4420"/>
    <w:rsid w:val="008E6012"/>
    <w:rsid w:val="008E6CBE"/>
    <w:rsid w:val="008E70EC"/>
    <w:rsid w:val="008F1947"/>
    <w:rsid w:val="008F2BA9"/>
    <w:rsid w:val="008F2EE6"/>
    <w:rsid w:val="008F3AC2"/>
    <w:rsid w:val="008F6AF4"/>
    <w:rsid w:val="00900910"/>
    <w:rsid w:val="00901A70"/>
    <w:rsid w:val="00903EAC"/>
    <w:rsid w:val="00904FB2"/>
    <w:rsid w:val="00906015"/>
    <w:rsid w:val="00906F47"/>
    <w:rsid w:val="0090718B"/>
    <w:rsid w:val="0090785B"/>
    <w:rsid w:val="00907C9A"/>
    <w:rsid w:val="009133F3"/>
    <w:rsid w:val="0091405D"/>
    <w:rsid w:val="00916401"/>
    <w:rsid w:val="0092000B"/>
    <w:rsid w:val="009206E0"/>
    <w:rsid w:val="00920E4B"/>
    <w:rsid w:val="009230C3"/>
    <w:rsid w:val="00923F99"/>
    <w:rsid w:val="00924602"/>
    <w:rsid w:val="0092523D"/>
    <w:rsid w:val="00927866"/>
    <w:rsid w:val="00930D60"/>
    <w:rsid w:val="0093250F"/>
    <w:rsid w:val="00933750"/>
    <w:rsid w:val="009337DA"/>
    <w:rsid w:val="009352F6"/>
    <w:rsid w:val="00940101"/>
    <w:rsid w:val="0094194D"/>
    <w:rsid w:val="00941F62"/>
    <w:rsid w:val="009436D0"/>
    <w:rsid w:val="00944DE1"/>
    <w:rsid w:val="00945E12"/>
    <w:rsid w:val="009479FD"/>
    <w:rsid w:val="0095058D"/>
    <w:rsid w:val="00951DC5"/>
    <w:rsid w:val="00951E25"/>
    <w:rsid w:val="00951F01"/>
    <w:rsid w:val="00952C6E"/>
    <w:rsid w:val="00952E08"/>
    <w:rsid w:val="00960FA8"/>
    <w:rsid w:val="00961933"/>
    <w:rsid w:val="00964BE2"/>
    <w:rsid w:val="0096628C"/>
    <w:rsid w:val="00967139"/>
    <w:rsid w:val="009700B5"/>
    <w:rsid w:val="009703C3"/>
    <w:rsid w:val="00971106"/>
    <w:rsid w:val="00972AF6"/>
    <w:rsid w:val="00972C23"/>
    <w:rsid w:val="009735F9"/>
    <w:rsid w:val="0097611D"/>
    <w:rsid w:val="009778FF"/>
    <w:rsid w:val="00981965"/>
    <w:rsid w:val="009830FE"/>
    <w:rsid w:val="00983404"/>
    <w:rsid w:val="00983C89"/>
    <w:rsid w:val="00984970"/>
    <w:rsid w:val="00993F8C"/>
    <w:rsid w:val="00995070"/>
    <w:rsid w:val="00996E4B"/>
    <w:rsid w:val="009A074E"/>
    <w:rsid w:val="009A11B3"/>
    <w:rsid w:val="009A1870"/>
    <w:rsid w:val="009A18DC"/>
    <w:rsid w:val="009A32A4"/>
    <w:rsid w:val="009A3669"/>
    <w:rsid w:val="009A3B1D"/>
    <w:rsid w:val="009A45BF"/>
    <w:rsid w:val="009A4A26"/>
    <w:rsid w:val="009A67A9"/>
    <w:rsid w:val="009B1EE7"/>
    <w:rsid w:val="009B2FF8"/>
    <w:rsid w:val="009B48BA"/>
    <w:rsid w:val="009B598F"/>
    <w:rsid w:val="009B59E0"/>
    <w:rsid w:val="009B60D0"/>
    <w:rsid w:val="009B7742"/>
    <w:rsid w:val="009B7EA5"/>
    <w:rsid w:val="009B7F7D"/>
    <w:rsid w:val="009C3399"/>
    <w:rsid w:val="009C4004"/>
    <w:rsid w:val="009C4F7E"/>
    <w:rsid w:val="009C60DD"/>
    <w:rsid w:val="009C6763"/>
    <w:rsid w:val="009C7C1B"/>
    <w:rsid w:val="009D4518"/>
    <w:rsid w:val="009D4A62"/>
    <w:rsid w:val="009D577B"/>
    <w:rsid w:val="009D662E"/>
    <w:rsid w:val="009D67FA"/>
    <w:rsid w:val="009E00A5"/>
    <w:rsid w:val="009E0FB1"/>
    <w:rsid w:val="009E1E40"/>
    <w:rsid w:val="009E3C99"/>
    <w:rsid w:val="009E6C29"/>
    <w:rsid w:val="009E79EB"/>
    <w:rsid w:val="009E7A57"/>
    <w:rsid w:val="009F32F1"/>
    <w:rsid w:val="009F45D5"/>
    <w:rsid w:val="009F5D61"/>
    <w:rsid w:val="009F6431"/>
    <w:rsid w:val="009F6C76"/>
    <w:rsid w:val="009F6F3E"/>
    <w:rsid w:val="00A0198E"/>
    <w:rsid w:val="00A02C54"/>
    <w:rsid w:val="00A03026"/>
    <w:rsid w:val="00A10D2C"/>
    <w:rsid w:val="00A10EB8"/>
    <w:rsid w:val="00A10FC0"/>
    <w:rsid w:val="00A11978"/>
    <w:rsid w:val="00A119EE"/>
    <w:rsid w:val="00A12B4E"/>
    <w:rsid w:val="00A12FCC"/>
    <w:rsid w:val="00A139E7"/>
    <w:rsid w:val="00A1469A"/>
    <w:rsid w:val="00A16E2E"/>
    <w:rsid w:val="00A2128F"/>
    <w:rsid w:val="00A21B62"/>
    <w:rsid w:val="00A22044"/>
    <w:rsid w:val="00A22752"/>
    <w:rsid w:val="00A23D62"/>
    <w:rsid w:val="00A27848"/>
    <w:rsid w:val="00A30504"/>
    <w:rsid w:val="00A3053E"/>
    <w:rsid w:val="00A310B1"/>
    <w:rsid w:val="00A321D2"/>
    <w:rsid w:val="00A330F0"/>
    <w:rsid w:val="00A33431"/>
    <w:rsid w:val="00A36CB3"/>
    <w:rsid w:val="00A40DC2"/>
    <w:rsid w:val="00A410AA"/>
    <w:rsid w:val="00A41DD1"/>
    <w:rsid w:val="00A436BB"/>
    <w:rsid w:val="00A43887"/>
    <w:rsid w:val="00A46BA4"/>
    <w:rsid w:val="00A5031E"/>
    <w:rsid w:val="00A50945"/>
    <w:rsid w:val="00A50C6D"/>
    <w:rsid w:val="00A51B0C"/>
    <w:rsid w:val="00A54650"/>
    <w:rsid w:val="00A5537A"/>
    <w:rsid w:val="00A555B3"/>
    <w:rsid w:val="00A559D7"/>
    <w:rsid w:val="00A6038F"/>
    <w:rsid w:val="00A605C5"/>
    <w:rsid w:val="00A61B49"/>
    <w:rsid w:val="00A622E2"/>
    <w:rsid w:val="00A637B9"/>
    <w:rsid w:val="00A63B54"/>
    <w:rsid w:val="00A63E46"/>
    <w:rsid w:val="00A6527B"/>
    <w:rsid w:val="00A65E79"/>
    <w:rsid w:val="00A671C9"/>
    <w:rsid w:val="00A6770A"/>
    <w:rsid w:val="00A71F4F"/>
    <w:rsid w:val="00A73C5F"/>
    <w:rsid w:val="00A744BC"/>
    <w:rsid w:val="00A765F5"/>
    <w:rsid w:val="00A76AA0"/>
    <w:rsid w:val="00A829E8"/>
    <w:rsid w:val="00A82C83"/>
    <w:rsid w:val="00A82F28"/>
    <w:rsid w:val="00A838C2"/>
    <w:rsid w:val="00A83934"/>
    <w:rsid w:val="00A85085"/>
    <w:rsid w:val="00A85E08"/>
    <w:rsid w:val="00A86839"/>
    <w:rsid w:val="00A86CB7"/>
    <w:rsid w:val="00A87128"/>
    <w:rsid w:val="00A87229"/>
    <w:rsid w:val="00A87AFF"/>
    <w:rsid w:val="00A95E9C"/>
    <w:rsid w:val="00AA1BA5"/>
    <w:rsid w:val="00AA3533"/>
    <w:rsid w:val="00AA5F8F"/>
    <w:rsid w:val="00AA73F1"/>
    <w:rsid w:val="00AA7776"/>
    <w:rsid w:val="00AA7D8A"/>
    <w:rsid w:val="00AB0AEA"/>
    <w:rsid w:val="00AB1A5C"/>
    <w:rsid w:val="00AB1C18"/>
    <w:rsid w:val="00AB2752"/>
    <w:rsid w:val="00AB305C"/>
    <w:rsid w:val="00AB4704"/>
    <w:rsid w:val="00AB49FF"/>
    <w:rsid w:val="00AB51A4"/>
    <w:rsid w:val="00AB598A"/>
    <w:rsid w:val="00AB768B"/>
    <w:rsid w:val="00AC1352"/>
    <w:rsid w:val="00AC460B"/>
    <w:rsid w:val="00AC54E2"/>
    <w:rsid w:val="00AC5784"/>
    <w:rsid w:val="00AC7B14"/>
    <w:rsid w:val="00AD4F4F"/>
    <w:rsid w:val="00AD59C7"/>
    <w:rsid w:val="00AD6430"/>
    <w:rsid w:val="00AD6708"/>
    <w:rsid w:val="00AD6E76"/>
    <w:rsid w:val="00AE2EC3"/>
    <w:rsid w:val="00AE3ABA"/>
    <w:rsid w:val="00AE4AB5"/>
    <w:rsid w:val="00AE598A"/>
    <w:rsid w:val="00AE6500"/>
    <w:rsid w:val="00AF1953"/>
    <w:rsid w:val="00AF25AF"/>
    <w:rsid w:val="00AF33F3"/>
    <w:rsid w:val="00AF3F4A"/>
    <w:rsid w:val="00AF4FEC"/>
    <w:rsid w:val="00AF7319"/>
    <w:rsid w:val="00AF77A6"/>
    <w:rsid w:val="00B00C70"/>
    <w:rsid w:val="00B00D0F"/>
    <w:rsid w:val="00B02E4F"/>
    <w:rsid w:val="00B06EF4"/>
    <w:rsid w:val="00B07185"/>
    <w:rsid w:val="00B101AB"/>
    <w:rsid w:val="00B16838"/>
    <w:rsid w:val="00B16E40"/>
    <w:rsid w:val="00B17ADD"/>
    <w:rsid w:val="00B209A5"/>
    <w:rsid w:val="00B21629"/>
    <w:rsid w:val="00B24B11"/>
    <w:rsid w:val="00B30BB4"/>
    <w:rsid w:val="00B3148F"/>
    <w:rsid w:val="00B3156A"/>
    <w:rsid w:val="00B336DF"/>
    <w:rsid w:val="00B33DBB"/>
    <w:rsid w:val="00B34F44"/>
    <w:rsid w:val="00B3558B"/>
    <w:rsid w:val="00B37466"/>
    <w:rsid w:val="00B406A9"/>
    <w:rsid w:val="00B40902"/>
    <w:rsid w:val="00B45281"/>
    <w:rsid w:val="00B45912"/>
    <w:rsid w:val="00B46189"/>
    <w:rsid w:val="00B50169"/>
    <w:rsid w:val="00B51181"/>
    <w:rsid w:val="00B518BF"/>
    <w:rsid w:val="00B524BA"/>
    <w:rsid w:val="00B53D27"/>
    <w:rsid w:val="00B54DDD"/>
    <w:rsid w:val="00B54FB8"/>
    <w:rsid w:val="00B5690C"/>
    <w:rsid w:val="00B56DA7"/>
    <w:rsid w:val="00B61982"/>
    <w:rsid w:val="00B67674"/>
    <w:rsid w:val="00B806A0"/>
    <w:rsid w:val="00B80EFA"/>
    <w:rsid w:val="00B82119"/>
    <w:rsid w:val="00B867F9"/>
    <w:rsid w:val="00B87797"/>
    <w:rsid w:val="00B90AEC"/>
    <w:rsid w:val="00B91200"/>
    <w:rsid w:val="00B92450"/>
    <w:rsid w:val="00B92A89"/>
    <w:rsid w:val="00B94307"/>
    <w:rsid w:val="00B945A8"/>
    <w:rsid w:val="00BA1893"/>
    <w:rsid w:val="00BA211C"/>
    <w:rsid w:val="00BA3107"/>
    <w:rsid w:val="00BA4448"/>
    <w:rsid w:val="00BA457E"/>
    <w:rsid w:val="00BA4E85"/>
    <w:rsid w:val="00BA5BF4"/>
    <w:rsid w:val="00BA793B"/>
    <w:rsid w:val="00BB155E"/>
    <w:rsid w:val="00BB2FAA"/>
    <w:rsid w:val="00BB4291"/>
    <w:rsid w:val="00BB696A"/>
    <w:rsid w:val="00BC031B"/>
    <w:rsid w:val="00BC114E"/>
    <w:rsid w:val="00BC2A8A"/>
    <w:rsid w:val="00BC2E8B"/>
    <w:rsid w:val="00BC378B"/>
    <w:rsid w:val="00BC38FC"/>
    <w:rsid w:val="00BC49B3"/>
    <w:rsid w:val="00BD08D8"/>
    <w:rsid w:val="00BD0C6E"/>
    <w:rsid w:val="00BD5479"/>
    <w:rsid w:val="00BD6FB8"/>
    <w:rsid w:val="00BD7B47"/>
    <w:rsid w:val="00BE23CE"/>
    <w:rsid w:val="00BE252C"/>
    <w:rsid w:val="00BE49DF"/>
    <w:rsid w:val="00BE5795"/>
    <w:rsid w:val="00BF2089"/>
    <w:rsid w:val="00BF288D"/>
    <w:rsid w:val="00BF2A28"/>
    <w:rsid w:val="00BF60F5"/>
    <w:rsid w:val="00BF72F5"/>
    <w:rsid w:val="00C0158A"/>
    <w:rsid w:val="00C0289A"/>
    <w:rsid w:val="00C04311"/>
    <w:rsid w:val="00C0434E"/>
    <w:rsid w:val="00C06E58"/>
    <w:rsid w:val="00C10904"/>
    <w:rsid w:val="00C11A88"/>
    <w:rsid w:val="00C226B8"/>
    <w:rsid w:val="00C22CFD"/>
    <w:rsid w:val="00C236D9"/>
    <w:rsid w:val="00C23E4E"/>
    <w:rsid w:val="00C255AB"/>
    <w:rsid w:val="00C27274"/>
    <w:rsid w:val="00C30885"/>
    <w:rsid w:val="00C319E3"/>
    <w:rsid w:val="00C32C5D"/>
    <w:rsid w:val="00C32EFD"/>
    <w:rsid w:val="00C33331"/>
    <w:rsid w:val="00C33735"/>
    <w:rsid w:val="00C36E81"/>
    <w:rsid w:val="00C42255"/>
    <w:rsid w:val="00C43DAC"/>
    <w:rsid w:val="00C43FEF"/>
    <w:rsid w:val="00C4542D"/>
    <w:rsid w:val="00C512B9"/>
    <w:rsid w:val="00C561B9"/>
    <w:rsid w:val="00C57E1E"/>
    <w:rsid w:val="00C63326"/>
    <w:rsid w:val="00C64ECB"/>
    <w:rsid w:val="00C6512B"/>
    <w:rsid w:val="00C7002E"/>
    <w:rsid w:val="00C7071F"/>
    <w:rsid w:val="00C70D5C"/>
    <w:rsid w:val="00C71D62"/>
    <w:rsid w:val="00C72787"/>
    <w:rsid w:val="00C747F5"/>
    <w:rsid w:val="00C74984"/>
    <w:rsid w:val="00C756B0"/>
    <w:rsid w:val="00C75B82"/>
    <w:rsid w:val="00C7639F"/>
    <w:rsid w:val="00C76B2E"/>
    <w:rsid w:val="00C77384"/>
    <w:rsid w:val="00C80EDA"/>
    <w:rsid w:val="00C816AF"/>
    <w:rsid w:val="00C83F57"/>
    <w:rsid w:val="00C86593"/>
    <w:rsid w:val="00C922A2"/>
    <w:rsid w:val="00C92681"/>
    <w:rsid w:val="00C93171"/>
    <w:rsid w:val="00C94E19"/>
    <w:rsid w:val="00C95B55"/>
    <w:rsid w:val="00C964E4"/>
    <w:rsid w:val="00C96F7D"/>
    <w:rsid w:val="00CA3488"/>
    <w:rsid w:val="00CA439D"/>
    <w:rsid w:val="00CA53C4"/>
    <w:rsid w:val="00CA66EC"/>
    <w:rsid w:val="00CA7917"/>
    <w:rsid w:val="00CB05BB"/>
    <w:rsid w:val="00CB0614"/>
    <w:rsid w:val="00CB1C41"/>
    <w:rsid w:val="00CB2B03"/>
    <w:rsid w:val="00CB3486"/>
    <w:rsid w:val="00CB4203"/>
    <w:rsid w:val="00CB4927"/>
    <w:rsid w:val="00CB4FAA"/>
    <w:rsid w:val="00CB6CD9"/>
    <w:rsid w:val="00CC207D"/>
    <w:rsid w:val="00CC3B4D"/>
    <w:rsid w:val="00CC3DDB"/>
    <w:rsid w:val="00CC4334"/>
    <w:rsid w:val="00CC5737"/>
    <w:rsid w:val="00CC58B6"/>
    <w:rsid w:val="00CC6AFD"/>
    <w:rsid w:val="00CD2AED"/>
    <w:rsid w:val="00CD2BAD"/>
    <w:rsid w:val="00CD3D9A"/>
    <w:rsid w:val="00CD4E95"/>
    <w:rsid w:val="00CD51F3"/>
    <w:rsid w:val="00CD5EEA"/>
    <w:rsid w:val="00CD703D"/>
    <w:rsid w:val="00CD7373"/>
    <w:rsid w:val="00CE441F"/>
    <w:rsid w:val="00CE45FA"/>
    <w:rsid w:val="00CE493A"/>
    <w:rsid w:val="00CF0170"/>
    <w:rsid w:val="00CF0B4E"/>
    <w:rsid w:val="00CF18FA"/>
    <w:rsid w:val="00CF197E"/>
    <w:rsid w:val="00CF1A63"/>
    <w:rsid w:val="00CF2783"/>
    <w:rsid w:val="00CF52BF"/>
    <w:rsid w:val="00CF6841"/>
    <w:rsid w:val="00CF6C8E"/>
    <w:rsid w:val="00CF79D1"/>
    <w:rsid w:val="00D0086F"/>
    <w:rsid w:val="00D018AC"/>
    <w:rsid w:val="00D01AE9"/>
    <w:rsid w:val="00D02EC0"/>
    <w:rsid w:val="00D0508D"/>
    <w:rsid w:val="00D0543E"/>
    <w:rsid w:val="00D05755"/>
    <w:rsid w:val="00D05C6E"/>
    <w:rsid w:val="00D0717E"/>
    <w:rsid w:val="00D10126"/>
    <w:rsid w:val="00D10A81"/>
    <w:rsid w:val="00D113E7"/>
    <w:rsid w:val="00D11814"/>
    <w:rsid w:val="00D12AFC"/>
    <w:rsid w:val="00D15AD8"/>
    <w:rsid w:val="00D15BB3"/>
    <w:rsid w:val="00D17A25"/>
    <w:rsid w:val="00D20AC1"/>
    <w:rsid w:val="00D22CC1"/>
    <w:rsid w:val="00D230FB"/>
    <w:rsid w:val="00D23547"/>
    <w:rsid w:val="00D23841"/>
    <w:rsid w:val="00D23AE0"/>
    <w:rsid w:val="00D24200"/>
    <w:rsid w:val="00D24378"/>
    <w:rsid w:val="00D265BB"/>
    <w:rsid w:val="00D266D6"/>
    <w:rsid w:val="00D27BD5"/>
    <w:rsid w:val="00D27E9E"/>
    <w:rsid w:val="00D3030F"/>
    <w:rsid w:val="00D3141C"/>
    <w:rsid w:val="00D31581"/>
    <w:rsid w:val="00D3276B"/>
    <w:rsid w:val="00D334FC"/>
    <w:rsid w:val="00D33FD3"/>
    <w:rsid w:val="00D34831"/>
    <w:rsid w:val="00D406BF"/>
    <w:rsid w:val="00D43540"/>
    <w:rsid w:val="00D4479F"/>
    <w:rsid w:val="00D4564B"/>
    <w:rsid w:val="00D45666"/>
    <w:rsid w:val="00D504A0"/>
    <w:rsid w:val="00D517B8"/>
    <w:rsid w:val="00D51F85"/>
    <w:rsid w:val="00D5428E"/>
    <w:rsid w:val="00D6397E"/>
    <w:rsid w:val="00D63ECA"/>
    <w:rsid w:val="00D651A0"/>
    <w:rsid w:val="00D66240"/>
    <w:rsid w:val="00D6736F"/>
    <w:rsid w:val="00D71FA0"/>
    <w:rsid w:val="00D7231D"/>
    <w:rsid w:val="00D72957"/>
    <w:rsid w:val="00D72D13"/>
    <w:rsid w:val="00D73511"/>
    <w:rsid w:val="00D73EF3"/>
    <w:rsid w:val="00D7578D"/>
    <w:rsid w:val="00D75840"/>
    <w:rsid w:val="00D76644"/>
    <w:rsid w:val="00D76C01"/>
    <w:rsid w:val="00D77C01"/>
    <w:rsid w:val="00D77CE7"/>
    <w:rsid w:val="00D8010F"/>
    <w:rsid w:val="00D82F20"/>
    <w:rsid w:val="00D841E5"/>
    <w:rsid w:val="00D84F8B"/>
    <w:rsid w:val="00D86073"/>
    <w:rsid w:val="00D86D04"/>
    <w:rsid w:val="00D87B65"/>
    <w:rsid w:val="00D87BF5"/>
    <w:rsid w:val="00D90493"/>
    <w:rsid w:val="00D92EDF"/>
    <w:rsid w:val="00D93AD5"/>
    <w:rsid w:val="00D97DED"/>
    <w:rsid w:val="00DA09DA"/>
    <w:rsid w:val="00DA2E3B"/>
    <w:rsid w:val="00DA3007"/>
    <w:rsid w:val="00DA64A5"/>
    <w:rsid w:val="00DA7734"/>
    <w:rsid w:val="00DB0BE5"/>
    <w:rsid w:val="00DB1552"/>
    <w:rsid w:val="00DB22E5"/>
    <w:rsid w:val="00DB2AAB"/>
    <w:rsid w:val="00DB3316"/>
    <w:rsid w:val="00DB338E"/>
    <w:rsid w:val="00DB5CA7"/>
    <w:rsid w:val="00DB62F9"/>
    <w:rsid w:val="00DB63FF"/>
    <w:rsid w:val="00DB78A7"/>
    <w:rsid w:val="00DB7FB0"/>
    <w:rsid w:val="00DC0C79"/>
    <w:rsid w:val="00DC0F78"/>
    <w:rsid w:val="00DC118A"/>
    <w:rsid w:val="00DC1864"/>
    <w:rsid w:val="00DC2ED2"/>
    <w:rsid w:val="00DC5FCB"/>
    <w:rsid w:val="00DD09DF"/>
    <w:rsid w:val="00DD1A5F"/>
    <w:rsid w:val="00DD3075"/>
    <w:rsid w:val="00DD5AA3"/>
    <w:rsid w:val="00DD5BD3"/>
    <w:rsid w:val="00DD5D94"/>
    <w:rsid w:val="00DE2855"/>
    <w:rsid w:val="00DE2D43"/>
    <w:rsid w:val="00DE5F29"/>
    <w:rsid w:val="00DE67A0"/>
    <w:rsid w:val="00DE6B77"/>
    <w:rsid w:val="00DF1F2E"/>
    <w:rsid w:val="00DF3DA9"/>
    <w:rsid w:val="00DF4C25"/>
    <w:rsid w:val="00DF4DE6"/>
    <w:rsid w:val="00DF4F99"/>
    <w:rsid w:val="00DF7081"/>
    <w:rsid w:val="00E0002A"/>
    <w:rsid w:val="00E014D9"/>
    <w:rsid w:val="00E017E4"/>
    <w:rsid w:val="00E03C1F"/>
    <w:rsid w:val="00E04E51"/>
    <w:rsid w:val="00E069F0"/>
    <w:rsid w:val="00E06EE4"/>
    <w:rsid w:val="00E07604"/>
    <w:rsid w:val="00E07760"/>
    <w:rsid w:val="00E077EC"/>
    <w:rsid w:val="00E078EC"/>
    <w:rsid w:val="00E112E8"/>
    <w:rsid w:val="00E11786"/>
    <w:rsid w:val="00E13209"/>
    <w:rsid w:val="00E13A6F"/>
    <w:rsid w:val="00E13DDD"/>
    <w:rsid w:val="00E14E0D"/>
    <w:rsid w:val="00E2007B"/>
    <w:rsid w:val="00E21AE2"/>
    <w:rsid w:val="00E236BE"/>
    <w:rsid w:val="00E23B61"/>
    <w:rsid w:val="00E24F32"/>
    <w:rsid w:val="00E26EF4"/>
    <w:rsid w:val="00E302C9"/>
    <w:rsid w:val="00E3206C"/>
    <w:rsid w:val="00E32E0F"/>
    <w:rsid w:val="00E32EB3"/>
    <w:rsid w:val="00E36FB1"/>
    <w:rsid w:val="00E422C3"/>
    <w:rsid w:val="00E462CD"/>
    <w:rsid w:val="00E475A6"/>
    <w:rsid w:val="00E5032D"/>
    <w:rsid w:val="00E5116B"/>
    <w:rsid w:val="00E53B01"/>
    <w:rsid w:val="00E53B1B"/>
    <w:rsid w:val="00E56F53"/>
    <w:rsid w:val="00E57166"/>
    <w:rsid w:val="00E57340"/>
    <w:rsid w:val="00E6161A"/>
    <w:rsid w:val="00E631F2"/>
    <w:rsid w:val="00E64C39"/>
    <w:rsid w:val="00E64EA7"/>
    <w:rsid w:val="00E6559A"/>
    <w:rsid w:val="00E65CD5"/>
    <w:rsid w:val="00E70B4B"/>
    <w:rsid w:val="00E70B62"/>
    <w:rsid w:val="00E70FF2"/>
    <w:rsid w:val="00E71353"/>
    <w:rsid w:val="00E72144"/>
    <w:rsid w:val="00E7421B"/>
    <w:rsid w:val="00E74595"/>
    <w:rsid w:val="00E7543F"/>
    <w:rsid w:val="00E7579C"/>
    <w:rsid w:val="00E82677"/>
    <w:rsid w:val="00E83961"/>
    <w:rsid w:val="00E8459B"/>
    <w:rsid w:val="00E8477D"/>
    <w:rsid w:val="00E849BE"/>
    <w:rsid w:val="00E84F4D"/>
    <w:rsid w:val="00E854B4"/>
    <w:rsid w:val="00E862F2"/>
    <w:rsid w:val="00E865F5"/>
    <w:rsid w:val="00E87A51"/>
    <w:rsid w:val="00E87A52"/>
    <w:rsid w:val="00E87E1C"/>
    <w:rsid w:val="00E9018A"/>
    <w:rsid w:val="00E9117D"/>
    <w:rsid w:val="00E922C3"/>
    <w:rsid w:val="00E93539"/>
    <w:rsid w:val="00E96EAB"/>
    <w:rsid w:val="00E9749D"/>
    <w:rsid w:val="00EA0410"/>
    <w:rsid w:val="00EA2B99"/>
    <w:rsid w:val="00EA31C3"/>
    <w:rsid w:val="00EA3D91"/>
    <w:rsid w:val="00EA403E"/>
    <w:rsid w:val="00EA51EB"/>
    <w:rsid w:val="00EA5F6A"/>
    <w:rsid w:val="00EA69C9"/>
    <w:rsid w:val="00EB10BB"/>
    <w:rsid w:val="00EB55EF"/>
    <w:rsid w:val="00EB680E"/>
    <w:rsid w:val="00EB68C1"/>
    <w:rsid w:val="00EB6D85"/>
    <w:rsid w:val="00EC21B9"/>
    <w:rsid w:val="00EC3990"/>
    <w:rsid w:val="00EC4289"/>
    <w:rsid w:val="00ED1DFF"/>
    <w:rsid w:val="00ED2111"/>
    <w:rsid w:val="00ED3315"/>
    <w:rsid w:val="00ED4800"/>
    <w:rsid w:val="00ED5CED"/>
    <w:rsid w:val="00ED5DC1"/>
    <w:rsid w:val="00ED6AFB"/>
    <w:rsid w:val="00ED74A1"/>
    <w:rsid w:val="00EE170A"/>
    <w:rsid w:val="00EE29BE"/>
    <w:rsid w:val="00EE3330"/>
    <w:rsid w:val="00EE3FEF"/>
    <w:rsid w:val="00EE56EF"/>
    <w:rsid w:val="00EF29AB"/>
    <w:rsid w:val="00EF2B20"/>
    <w:rsid w:val="00EF789B"/>
    <w:rsid w:val="00F00907"/>
    <w:rsid w:val="00F013EA"/>
    <w:rsid w:val="00F017E9"/>
    <w:rsid w:val="00F01857"/>
    <w:rsid w:val="00F01C7A"/>
    <w:rsid w:val="00F03376"/>
    <w:rsid w:val="00F04DCC"/>
    <w:rsid w:val="00F062BF"/>
    <w:rsid w:val="00F06E50"/>
    <w:rsid w:val="00F07115"/>
    <w:rsid w:val="00F07186"/>
    <w:rsid w:val="00F14C69"/>
    <w:rsid w:val="00F1716E"/>
    <w:rsid w:val="00F23601"/>
    <w:rsid w:val="00F24126"/>
    <w:rsid w:val="00F243D2"/>
    <w:rsid w:val="00F24BC7"/>
    <w:rsid w:val="00F272EF"/>
    <w:rsid w:val="00F31908"/>
    <w:rsid w:val="00F325DF"/>
    <w:rsid w:val="00F3350F"/>
    <w:rsid w:val="00F4137D"/>
    <w:rsid w:val="00F41556"/>
    <w:rsid w:val="00F42963"/>
    <w:rsid w:val="00F4391F"/>
    <w:rsid w:val="00F440D0"/>
    <w:rsid w:val="00F46271"/>
    <w:rsid w:val="00F4718C"/>
    <w:rsid w:val="00F50320"/>
    <w:rsid w:val="00F51B16"/>
    <w:rsid w:val="00F53B41"/>
    <w:rsid w:val="00F54C4D"/>
    <w:rsid w:val="00F574CD"/>
    <w:rsid w:val="00F60474"/>
    <w:rsid w:val="00F604E3"/>
    <w:rsid w:val="00F60B1E"/>
    <w:rsid w:val="00F60F37"/>
    <w:rsid w:val="00F61D32"/>
    <w:rsid w:val="00F61D7A"/>
    <w:rsid w:val="00F62A4E"/>
    <w:rsid w:val="00F62B39"/>
    <w:rsid w:val="00F64705"/>
    <w:rsid w:val="00F64A53"/>
    <w:rsid w:val="00F6525F"/>
    <w:rsid w:val="00F6541F"/>
    <w:rsid w:val="00F702B1"/>
    <w:rsid w:val="00F70847"/>
    <w:rsid w:val="00F7094A"/>
    <w:rsid w:val="00F71185"/>
    <w:rsid w:val="00F80C1F"/>
    <w:rsid w:val="00F80DAD"/>
    <w:rsid w:val="00F811B7"/>
    <w:rsid w:val="00F81995"/>
    <w:rsid w:val="00F84270"/>
    <w:rsid w:val="00F8579A"/>
    <w:rsid w:val="00F85D0E"/>
    <w:rsid w:val="00F875DA"/>
    <w:rsid w:val="00F87C42"/>
    <w:rsid w:val="00F90318"/>
    <w:rsid w:val="00F90E1D"/>
    <w:rsid w:val="00F946B1"/>
    <w:rsid w:val="00F96D85"/>
    <w:rsid w:val="00F96E1F"/>
    <w:rsid w:val="00F97A4C"/>
    <w:rsid w:val="00FA0CFC"/>
    <w:rsid w:val="00FA113F"/>
    <w:rsid w:val="00FA1E19"/>
    <w:rsid w:val="00FA2140"/>
    <w:rsid w:val="00FA2E61"/>
    <w:rsid w:val="00FA5713"/>
    <w:rsid w:val="00FA6A85"/>
    <w:rsid w:val="00FB0C75"/>
    <w:rsid w:val="00FB30A0"/>
    <w:rsid w:val="00FB3422"/>
    <w:rsid w:val="00FB46E3"/>
    <w:rsid w:val="00FB529F"/>
    <w:rsid w:val="00FB6B29"/>
    <w:rsid w:val="00FB7105"/>
    <w:rsid w:val="00FB75F5"/>
    <w:rsid w:val="00FC0100"/>
    <w:rsid w:val="00FC0578"/>
    <w:rsid w:val="00FC1481"/>
    <w:rsid w:val="00FC17C3"/>
    <w:rsid w:val="00FC198E"/>
    <w:rsid w:val="00FC6327"/>
    <w:rsid w:val="00FC645E"/>
    <w:rsid w:val="00FC77D0"/>
    <w:rsid w:val="00FD3256"/>
    <w:rsid w:val="00FD6542"/>
    <w:rsid w:val="00FE3A8F"/>
    <w:rsid w:val="00FE43B9"/>
    <w:rsid w:val="00FE4DC8"/>
    <w:rsid w:val="00FE507B"/>
    <w:rsid w:val="00FE5F43"/>
    <w:rsid w:val="00FE6A64"/>
    <w:rsid w:val="00FE7985"/>
    <w:rsid w:val="00FE7C41"/>
    <w:rsid w:val="00FF0853"/>
    <w:rsid w:val="00FF0969"/>
    <w:rsid w:val="00FF13D6"/>
    <w:rsid w:val="00FF2D80"/>
    <w:rsid w:val="00FF3363"/>
    <w:rsid w:val="00FF6123"/>
    <w:rsid w:val="00FF6342"/>
    <w:rsid w:val="00FF6AD2"/>
    <w:rsid w:val="00FF704F"/>
    <w:rsid w:val="00FF74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A48B1D4"/>
  <w15:chartTrackingRefBased/>
  <w15:docId w15:val="{6EBE3CA7-5728-42E9-BBF2-03D268D3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tabs>
        <w:tab w:val="left" w:pos="432"/>
      </w:tabs>
      <w:spacing w:before="240"/>
      <w:outlineLvl w:val="0"/>
    </w:pPr>
    <w:rPr>
      <w:rFonts w:ascii="Palatino Linotype" w:hAnsi="Palatino Linotype"/>
      <w:b/>
      <w:bCs/>
      <w:sz w:val="28"/>
      <w:u w:val="single"/>
      <w:lang w:val="en-GB"/>
    </w:rPr>
  </w:style>
  <w:style w:type="paragraph" w:styleId="Heading2">
    <w:name w:val="heading 2"/>
    <w:aliases w:val="Heading 2 Char"/>
    <w:basedOn w:val="Normal"/>
    <w:next w:val="Normal"/>
    <w:qFormat/>
    <w:rsid w:val="008C7F33"/>
    <w:pPr>
      <w:tabs>
        <w:tab w:val="left" w:pos="0"/>
      </w:tabs>
      <w:spacing w:before="120"/>
      <w:outlineLvl w:val="1"/>
    </w:pPr>
    <w:rPr>
      <w:rFonts w:ascii="Calibri" w:hAnsi="Calibri" w:cs="Tahoma"/>
      <w:b/>
      <w:sz w:val="22"/>
      <w:lang w:val="en-GB"/>
    </w:rPr>
  </w:style>
  <w:style w:type="paragraph" w:styleId="Heading3">
    <w:name w:val="heading 3"/>
    <w:basedOn w:val="Normal"/>
    <w:next w:val="NormalIndent"/>
    <w:link w:val="Heading3Char"/>
    <w:qFormat/>
    <w:pPr>
      <w:ind w:left="720"/>
      <w:outlineLvl w:val="2"/>
    </w:pPr>
    <w:rPr>
      <w:b/>
    </w:rPr>
  </w:style>
  <w:style w:type="paragraph" w:styleId="Heading4">
    <w:name w:val="heading 4"/>
    <w:aliases w:val="Sub-Minor"/>
    <w:basedOn w:val="Normal"/>
    <w:next w:val="NormalIndent"/>
    <w:link w:val="Heading4Char"/>
    <w:qFormat/>
    <w:pPr>
      <w:ind w:left="360"/>
      <w:outlineLvl w:val="3"/>
    </w:pPr>
    <w:rPr>
      <w:u w:val="single"/>
    </w:rPr>
  </w:style>
  <w:style w:type="paragraph" w:styleId="Heading5">
    <w:name w:val="heading 5"/>
    <w:aliases w:val="Block Label"/>
    <w:basedOn w:val="Normal"/>
    <w:next w:val="NormalIndent"/>
    <w:link w:val="Heading5Char"/>
    <w:qFormat/>
    <w:pPr>
      <w:ind w:left="720"/>
      <w:outlineLvl w:val="4"/>
    </w:pPr>
    <w:rPr>
      <w:b/>
    </w:rPr>
  </w:style>
  <w:style w:type="paragraph" w:styleId="Heading6">
    <w:name w:val="heading 6"/>
    <w:basedOn w:val="Normal"/>
    <w:next w:val="NormalIndent"/>
    <w:link w:val="Heading6Char"/>
    <w:uiPriority w:val="9"/>
    <w:qFormat/>
    <w:pPr>
      <w:ind w:left="720"/>
      <w:outlineLvl w:val="5"/>
    </w:pPr>
    <w:rPr>
      <w:u w:val="single"/>
    </w:rPr>
  </w:style>
  <w:style w:type="paragraph" w:styleId="Heading7">
    <w:name w:val="heading 7"/>
    <w:basedOn w:val="Normal"/>
    <w:next w:val="NormalIndent"/>
    <w:link w:val="Heading7Char"/>
    <w:qFormat/>
    <w:pPr>
      <w:ind w:left="720"/>
      <w:outlineLvl w:val="6"/>
    </w:pPr>
    <w:rPr>
      <w:i/>
    </w:rPr>
  </w:style>
  <w:style w:type="paragraph" w:styleId="Heading8">
    <w:name w:val="heading 8"/>
    <w:basedOn w:val="Normal"/>
    <w:next w:val="NormalIndent"/>
    <w:link w:val="Heading8Char"/>
    <w:qFormat/>
    <w:pPr>
      <w:ind w:left="720"/>
      <w:outlineLvl w:val="7"/>
    </w:pPr>
    <w:rPr>
      <w:i/>
    </w:rPr>
  </w:style>
  <w:style w:type="paragraph" w:styleId="Heading9">
    <w:name w:val="heading 9"/>
    <w:basedOn w:val="Normal"/>
    <w:next w:val="NormalIndent"/>
    <w:link w:val="Heading9Char"/>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aliases w:val="Normal Indent Char"/>
    <w:basedOn w:val="Normal"/>
    <w:semiHidden/>
    <w:pPr>
      <w:ind w:left="720"/>
    </w:pPr>
  </w:style>
  <w:style w:type="paragraph" w:styleId="TOC3">
    <w:name w:val="toc 3"/>
    <w:basedOn w:val="Normal"/>
    <w:next w:val="Normal"/>
    <w:uiPriority w:val="39"/>
    <w:pPr>
      <w:tabs>
        <w:tab w:val="left" w:leader="dot" w:pos="8280"/>
        <w:tab w:val="right" w:pos="8640"/>
      </w:tabs>
      <w:ind w:left="1440" w:right="720"/>
    </w:pPr>
  </w:style>
  <w:style w:type="paragraph" w:styleId="TOC2">
    <w:name w:val="toc 2"/>
    <w:basedOn w:val="Normal"/>
    <w:next w:val="Normal"/>
    <w:uiPriority w:val="39"/>
    <w:pPr>
      <w:tabs>
        <w:tab w:val="left" w:leader="dot" w:pos="8280"/>
        <w:tab w:val="right" w:pos="8640"/>
      </w:tabs>
      <w:ind w:left="720" w:right="720"/>
    </w:pPr>
  </w:style>
  <w:style w:type="paragraph" w:styleId="TOC1">
    <w:name w:val="toc 1"/>
    <w:basedOn w:val="Normal"/>
    <w:next w:val="Normal"/>
    <w:uiPriority w:val="39"/>
    <w:pPr>
      <w:tabs>
        <w:tab w:val="left" w:leader="dot" w:pos="8280"/>
        <w:tab w:val="right" w:pos="8640"/>
      </w:tabs>
      <w:ind w:right="720"/>
    </w:pPr>
    <w:rPr>
      <w:b/>
    </w:rPr>
  </w:style>
  <w:style w:type="paragraph" w:styleId="Footer">
    <w:name w:val="footer"/>
    <w:basedOn w:val="Normal"/>
    <w:next w:val="Normal"/>
    <w:link w:val="FooterChar"/>
    <w:uiPriority w:val="99"/>
    <w:pPr>
      <w:tabs>
        <w:tab w:val="center" w:pos="4320"/>
        <w:tab w:val="right" w:pos="8640"/>
      </w:tabs>
    </w:pPr>
  </w:style>
  <w:style w:type="paragraph" w:styleId="Header">
    <w:name w:val="header"/>
    <w:basedOn w:val="Normal"/>
    <w:next w:val="Normal"/>
    <w:link w:val="HeaderChar"/>
    <w:pPr>
      <w:tabs>
        <w:tab w:val="center" w:pos="4320"/>
        <w:tab w:val="right" w:pos="8640"/>
      </w:tabs>
    </w:pPr>
  </w:style>
  <w:style w:type="paragraph" w:styleId="FootnoteText">
    <w:name w:val="footnote text"/>
    <w:basedOn w:val="Normal"/>
    <w:link w:val="FootnoteTextChar1"/>
    <w:uiPriority w:val="99"/>
  </w:style>
  <w:style w:type="paragraph" w:customStyle="1" w:styleId="footnotereferenc">
    <w:name w:val="footnote referenc"/>
    <w:basedOn w:val="Normal"/>
    <w:next w:val="Normal"/>
    <w:rPr>
      <w:position w:val="6"/>
      <w:sz w:val="16"/>
    </w:rPr>
  </w:style>
  <w:style w:type="paragraph" w:customStyle="1" w:styleId="indenteddash">
    <w:name w:val="indented dash"/>
    <w:basedOn w:val="Normal"/>
    <w:pPr>
      <w:spacing w:after="200"/>
      <w:ind w:left="1080" w:hanging="360"/>
    </w:pPr>
    <w:rPr>
      <w:rFonts w:ascii="Palatino" w:hAnsi="Palatino"/>
    </w:rPr>
  </w:style>
  <w:style w:type="paragraph" w:customStyle="1" w:styleId="heading">
    <w:name w:val="heading"/>
    <w:basedOn w:val="Normal"/>
    <w:rPr>
      <w:rFonts w:ascii="Palatino" w:hAnsi="Palatino"/>
      <w:b/>
      <w:caps/>
    </w:rPr>
  </w:style>
  <w:style w:type="paragraph" w:customStyle="1" w:styleId="Indented">
    <w:name w:val="Indented"/>
    <w:basedOn w:val="Normal"/>
    <w:pPr>
      <w:tabs>
        <w:tab w:val="left" w:pos="1440"/>
        <w:tab w:val="decimal" w:pos="9180"/>
      </w:tabs>
      <w:ind w:left="720"/>
    </w:pPr>
    <w:rPr>
      <w:rFonts w:ascii="Palatino" w:hAnsi="Palatino"/>
    </w:rPr>
  </w:style>
  <w:style w:type="character" w:styleId="Hyperlink">
    <w:name w:val="Hyperlink"/>
    <w:uiPriority w:val="99"/>
    <w:rPr>
      <w:color w:val="0000FF"/>
      <w:u w:val="single"/>
    </w:rPr>
  </w:style>
  <w:style w:type="character" w:styleId="FootnoteReference">
    <w:name w:val="footnote reference"/>
    <w:uiPriority w:val="99"/>
    <w:rPr>
      <w:vertAlign w:val="superscript"/>
    </w:rPr>
  </w:style>
  <w:style w:type="paragraph" w:styleId="BodyText">
    <w:name w:val="Body Text"/>
    <w:basedOn w:val="Normal"/>
    <w:link w:val="BodyTextChar"/>
    <w:qFormat/>
    <w:pPr>
      <w:jc w:val="both"/>
    </w:pPr>
    <w:rPr>
      <w:lang w:val="en-GB"/>
    </w:rPr>
  </w:style>
  <w:style w:type="character" w:styleId="FollowedHyperlink">
    <w:name w:val="FollowedHyperlink"/>
    <w:semiHidden/>
    <w:rPr>
      <w:color w:val="800080"/>
      <w:u w:val="single"/>
    </w:rPr>
  </w:style>
  <w:style w:type="paragraph" w:styleId="BodyTextIndent2">
    <w:name w:val="Body Text Indent 2"/>
    <w:basedOn w:val="Normal"/>
    <w:link w:val="BodyTextIndent2Char"/>
    <w:semiHidden/>
    <w:pPr>
      <w:ind w:left="720"/>
    </w:pPr>
    <w:rPr>
      <w:rFonts w:ascii="Times New Roman" w:hAnsi="Times New Roman"/>
    </w:rPr>
  </w:style>
  <w:style w:type="paragraph" w:styleId="BodyText2">
    <w:name w:val="Body Text 2"/>
    <w:basedOn w:val="Normal"/>
    <w:link w:val="BodyText2Char"/>
    <w:semiHidden/>
    <w:pPr>
      <w:tabs>
        <w:tab w:val="left" w:pos="-720"/>
      </w:tabs>
      <w:overflowPunct w:val="0"/>
      <w:autoSpaceDE w:val="0"/>
      <w:autoSpaceDN w:val="0"/>
      <w:adjustRightInd w:val="0"/>
      <w:spacing w:after="120"/>
      <w:ind w:left="902"/>
      <w:jc w:val="both"/>
      <w:textAlignment w:val="baseline"/>
    </w:pPr>
    <w:rPr>
      <w:rFonts w:ascii="Times New Roman" w:hAnsi="Times New Roman"/>
      <w:lang w:val="en-GB"/>
    </w:rPr>
  </w:style>
  <w:style w:type="paragraph" w:styleId="BodyTextIndent">
    <w:name w:val="Body Text Indent"/>
    <w:basedOn w:val="Normal"/>
    <w:link w:val="BodyTextIndentChar"/>
    <w:pPr>
      <w:ind w:left="360"/>
      <w:jc w:val="both"/>
    </w:pPr>
    <w:rPr>
      <w:lang w:val="en-GB"/>
    </w:rPr>
  </w:style>
  <w:style w:type="paragraph" w:styleId="BodyText3">
    <w:name w:val="Body Text 3"/>
    <w:basedOn w:val="Normal"/>
    <w:link w:val="BodyText3Char"/>
    <w:semiHidden/>
    <w:pPr>
      <w:framePr w:hSpace="180" w:vSpace="180" w:wrap="auto" w:hAnchor="page" w:x="1785" w:y="179"/>
      <w:spacing w:before="2000"/>
      <w:jc w:val="center"/>
    </w:pPr>
    <w:rPr>
      <w:b/>
      <w:sz w:val="46"/>
      <w:lang w:val="en-GB"/>
    </w:rPr>
  </w:style>
  <w:style w:type="paragraph" w:styleId="TOC4">
    <w:name w:val="toc 4"/>
    <w:basedOn w:val="Normal"/>
    <w:next w:val="Normal"/>
    <w:autoRedefine/>
    <w:semiHidden/>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Heading1Char">
    <w:name w:val="Heading 1 Char"/>
    <w:rPr>
      <w:rFonts w:ascii="Palatino" w:hAnsi="Palatino"/>
      <w:sz w:val="28"/>
      <w:u w:val="single"/>
      <w:lang w:val="en-GB" w:eastAsia="en-GB" w:bidi="ar-SA"/>
    </w:rPr>
  </w:style>
  <w:style w:type="paragraph" w:styleId="Subtitle">
    <w:name w:val="Subtitle"/>
    <w:basedOn w:val="Normal"/>
    <w:qFormat/>
    <w:rPr>
      <w:rFonts w:ascii="Times New Roman" w:hAnsi="Times New Roman"/>
      <w:b/>
      <w:bCs/>
      <w:szCs w:val="24"/>
      <w:u w:val="single"/>
      <w:lang w:eastAsia="en-US"/>
    </w:rPr>
  </w:style>
  <w:style w:type="paragraph" w:styleId="BodyTextIndent3">
    <w:name w:val="Body Text Indent 3"/>
    <w:basedOn w:val="Normal"/>
    <w:link w:val="BodyTextIndent3Char"/>
    <w:semiHidden/>
    <w:pPr>
      <w:ind w:left="288"/>
    </w:pPr>
    <w:rPr>
      <w:rFonts w:ascii="Times New Roman" w:hAnsi="Times New Roman"/>
      <w:lang w:val="en-GB"/>
    </w:rPr>
  </w:style>
  <w:style w:type="paragraph" w:customStyle="1" w:styleId="Bullet1BodyText">
    <w:name w:val="Bullet 1 Body Text"/>
    <w:basedOn w:val="Normal"/>
    <w:pPr>
      <w:numPr>
        <w:numId w:val="3"/>
      </w:numPr>
      <w:spacing w:before="240" w:after="240"/>
    </w:pPr>
    <w:rPr>
      <w:rFonts w:ascii="Times New Roman" w:hAnsi="Times New Roman"/>
      <w:sz w:val="22"/>
      <w:szCs w:val="24"/>
      <w:lang w:eastAsia="en-US"/>
    </w:rPr>
  </w:style>
  <w:style w:type="paragraph" w:customStyle="1" w:styleId="Heading1Numbered">
    <w:name w:val="Heading 1 Numbered"/>
    <w:basedOn w:val="Normal"/>
    <w:pPr>
      <w:numPr>
        <w:numId w:val="2"/>
      </w:numPr>
      <w:spacing w:before="240" w:after="240"/>
    </w:pPr>
    <w:rPr>
      <w:rFonts w:ascii="Times New Roman Bold" w:hAnsi="Times New Roman Bold"/>
      <w:b/>
      <w:caps/>
      <w:sz w:val="28"/>
      <w:szCs w:val="24"/>
      <w:lang w:eastAsia="en-US"/>
    </w:rPr>
  </w:style>
  <w:style w:type="paragraph" w:customStyle="1" w:styleId="Heading2Numbered">
    <w:name w:val="Heading 2 Numbered"/>
    <w:basedOn w:val="Normal"/>
    <w:pPr>
      <w:numPr>
        <w:ilvl w:val="1"/>
        <w:numId w:val="2"/>
      </w:numPr>
      <w:spacing w:before="240" w:after="240"/>
    </w:pPr>
    <w:rPr>
      <w:rFonts w:ascii="Times New Roman Bold" w:hAnsi="Times New Roman Bold"/>
      <w:b/>
      <w:sz w:val="28"/>
      <w:szCs w:val="24"/>
      <w:lang w:eastAsia="en-US"/>
    </w:rPr>
  </w:style>
  <w:style w:type="paragraph" w:customStyle="1" w:styleId="Heading3Numbered">
    <w:name w:val="Heading 3 Numbered"/>
    <w:basedOn w:val="Normal"/>
    <w:pPr>
      <w:numPr>
        <w:ilvl w:val="2"/>
        <w:numId w:val="2"/>
      </w:numPr>
      <w:spacing w:before="240" w:after="240"/>
    </w:pPr>
    <w:rPr>
      <w:rFonts w:ascii="Times New Roman Bold" w:hAnsi="Times New Roman Bold"/>
      <w:b/>
      <w:szCs w:val="24"/>
      <w:lang w:eastAsia="en-US"/>
    </w:rPr>
  </w:style>
  <w:style w:type="paragraph" w:customStyle="1" w:styleId="Heading4Numbered">
    <w:name w:val="Heading 4 Numbered"/>
    <w:basedOn w:val="Normal"/>
    <w:pPr>
      <w:numPr>
        <w:ilvl w:val="3"/>
        <w:numId w:val="2"/>
      </w:numPr>
      <w:spacing w:before="240" w:after="240"/>
    </w:pPr>
    <w:rPr>
      <w:rFonts w:ascii="Times New Roman Bold" w:hAnsi="Times New Roman Bold"/>
      <w:b/>
      <w:szCs w:val="24"/>
      <w:lang w:eastAsia="en-US"/>
    </w:rPr>
  </w:style>
  <w:style w:type="paragraph" w:customStyle="1" w:styleId="BodyLevel1Numbered">
    <w:name w:val="Body Level 1 Numbered"/>
    <w:basedOn w:val="Normal"/>
    <w:pPr>
      <w:numPr>
        <w:numId w:val="4"/>
      </w:numPr>
      <w:spacing w:before="240" w:after="240"/>
    </w:pPr>
    <w:rPr>
      <w:rFonts w:ascii="Times New Roman" w:hAnsi="Times New Roman"/>
      <w:sz w:val="22"/>
      <w:szCs w:val="24"/>
      <w:lang w:eastAsia="en-US"/>
    </w:rPr>
  </w:style>
  <w:style w:type="paragraph" w:customStyle="1" w:styleId="BodyLevel2Numbered">
    <w:name w:val="Body Level 2 Numbered"/>
    <w:basedOn w:val="Normal"/>
    <w:pPr>
      <w:numPr>
        <w:ilvl w:val="1"/>
        <w:numId w:val="4"/>
      </w:numPr>
      <w:spacing w:before="240" w:after="240"/>
    </w:pPr>
    <w:rPr>
      <w:rFonts w:ascii="Times New Roman" w:hAnsi="Times New Roman"/>
      <w:sz w:val="22"/>
      <w:szCs w:val="24"/>
      <w:lang w:eastAsia="en-US"/>
    </w:rPr>
  </w:style>
  <w:style w:type="paragraph" w:customStyle="1" w:styleId="BodyLevel3Numbered">
    <w:name w:val="Body Level 3 Numbered"/>
    <w:basedOn w:val="Normal"/>
    <w:pPr>
      <w:numPr>
        <w:ilvl w:val="2"/>
        <w:numId w:val="4"/>
      </w:numPr>
      <w:spacing w:before="240" w:after="240"/>
    </w:pPr>
    <w:rPr>
      <w:rFonts w:ascii="Times New Roman" w:hAnsi="Times New Roman"/>
      <w:sz w:val="22"/>
      <w:szCs w:val="24"/>
      <w:lang w:eastAsia="en-US"/>
    </w:rPr>
  </w:style>
  <w:style w:type="paragraph" w:customStyle="1" w:styleId="BodyLevel4Numbered">
    <w:name w:val="Body Level 4 Numbered"/>
    <w:basedOn w:val="Normal"/>
    <w:pPr>
      <w:numPr>
        <w:ilvl w:val="3"/>
        <w:numId w:val="4"/>
      </w:numPr>
      <w:spacing w:before="240" w:after="240"/>
    </w:pPr>
    <w:rPr>
      <w:rFonts w:ascii="Times New Roman" w:hAnsi="Times New Roman"/>
      <w:sz w:val="22"/>
      <w:szCs w:val="24"/>
      <w:lang w:eastAsia="en-US"/>
    </w:rPr>
  </w:style>
  <w:style w:type="paragraph" w:customStyle="1" w:styleId="StylNagwek5Dolewej">
    <w:name w:val="Styl Nagłówek 5 + Do lewej"/>
    <w:basedOn w:val="Heading5"/>
    <w:pPr>
      <w:tabs>
        <w:tab w:val="num" w:pos="860"/>
        <w:tab w:val="left" w:pos="907"/>
      </w:tabs>
      <w:spacing w:before="120" w:after="60"/>
      <w:ind w:left="860" w:hanging="360"/>
      <w:jc w:val="both"/>
    </w:pPr>
    <w:rPr>
      <w:rFonts w:ascii="Arial" w:hAnsi="Arial"/>
      <w:bCs/>
      <w:sz w:val="24"/>
      <w:lang w:val="pl-PL" w:eastAsia="pl-PL"/>
    </w:rPr>
  </w:style>
  <w:style w:type="paragraph" w:customStyle="1" w:styleId="StylNagwek5Dolewej1">
    <w:name w:val="Styl Nagłówek 5 + Do lewej1"/>
    <w:basedOn w:val="Heading5"/>
    <w:pPr>
      <w:tabs>
        <w:tab w:val="num" w:pos="860"/>
        <w:tab w:val="left" w:pos="907"/>
      </w:tabs>
      <w:spacing w:before="120" w:after="60"/>
      <w:ind w:left="0"/>
      <w:jc w:val="both"/>
    </w:pPr>
    <w:rPr>
      <w:rFonts w:ascii="Arial" w:hAnsi="Arial"/>
      <w:bCs/>
      <w:sz w:val="24"/>
      <w:lang w:val="pl-PL" w:eastAsia="pl-PL"/>
    </w:rPr>
  </w:style>
  <w:style w:type="paragraph" w:styleId="PlainText">
    <w:name w:val="Plain Text"/>
    <w:basedOn w:val="Normal"/>
    <w:semiHidden/>
    <w:rPr>
      <w:rFonts w:ascii="Courier New" w:hAnsi="Courier New" w:cs="Courier New"/>
      <w:lang w:val="en-GB" w:eastAsia="en-US"/>
    </w:rPr>
  </w:style>
  <w:style w:type="paragraph" w:styleId="ListNumber3">
    <w:name w:val="List Number 3"/>
    <w:basedOn w:val="Normal"/>
    <w:semiHidden/>
    <w:pPr>
      <w:numPr>
        <w:numId w:val="5"/>
      </w:numPr>
      <w:tabs>
        <w:tab w:val="clear" w:pos="926"/>
        <w:tab w:val="num" w:pos="98"/>
      </w:tabs>
      <w:overflowPunct w:val="0"/>
      <w:autoSpaceDE w:val="0"/>
      <w:autoSpaceDN w:val="0"/>
      <w:adjustRightInd w:val="0"/>
      <w:spacing w:line="280" w:lineRule="atLeast"/>
      <w:ind w:left="98"/>
      <w:textAlignment w:val="baseline"/>
    </w:pPr>
    <w:rPr>
      <w:rFonts w:ascii="Times" w:hAnsi="Times"/>
      <w:lang w:eastAsia="en-US"/>
    </w:rPr>
  </w:style>
  <w:style w:type="paragraph" w:styleId="ListNumber2">
    <w:name w:val="List Number 2"/>
    <w:basedOn w:val="Normal"/>
    <w:semiHidden/>
    <w:pPr>
      <w:overflowPunct w:val="0"/>
      <w:autoSpaceDE w:val="0"/>
      <w:autoSpaceDN w:val="0"/>
      <w:adjustRightInd w:val="0"/>
      <w:spacing w:line="280" w:lineRule="atLeast"/>
      <w:textAlignment w:val="baseline"/>
    </w:pPr>
    <w:rPr>
      <w:rFonts w:ascii="Times New Roman" w:hAnsi="Times New Roman"/>
      <w:sz w:val="22"/>
      <w:lang w:eastAsia="en-US"/>
    </w:rPr>
  </w:style>
  <w:style w:type="paragraph" w:styleId="Title">
    <w:name w:val="Title"/>
    <w:basedOn w:val="MessageHeader"/>
    <w:link w:val="TitleChar"/>
    <w:qFormat/>
    <w:pPr>
      <w:spacing w:before="240" w:after="60"/>
      <w:jc w:val="center"/>
      <w:outlineLvl w:val="0"/>
    </w:pPr>
    <w:rPr>
      <w:b/>
      <w:bCs/>
      <w:kern w:val="28"/>
      <w:sz w:val="32"/>
      <w:szCs w:val="32"/>
    </w:rPr>
  </w:style>
  <w:style w:type="paragraph" w:styleId="MessageHeader">
    <w:name w:val="Message Header"/>
    <w:basedOn w:val="Normal"/>
    <w:semiHidden/>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ascii="Arial" w:hAnsi="Arial" w:cs="Arial"/>
      <w:szCs w:val="24"/>
      <w:lang w:eastAsia="en-U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n-GB"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n-GB" w:eastAsia="en-US"/>
    </w:rPr>
  </w:style>
  <w:style w:type="paragraph" w:customStyle="1" w:styleId="xl26">
    <w:name w:val="xl26"/>
    <w:basedOn w:val="Normal"/>
    <w:pPr>
      <w:spacing w:before="100" w:beforeAutospacing="1" w:after="100" w:afterAutospacing="1"/>
      <w:jc w:val="center"/>
    </w:pPr>
    <w:rPr>
      <w:rFonts w:ascii="Arial" w:eastAsia="Arial Unicode MS" w:hAnsi="Arial" w:cs="Arial"/>
      <w:szCs w:val="24"/>
      <w:lang w:val="en-GB" w:eastAsia="en-US"/>
    </w:rPr>
  </w:style>
  <w:style w:type="paragraph" w:customStyle="1" w:styleId="xl27">
    <w:name w:val="xl27"/>
    <w:basedOn w:val="Normal"/>
    <w:pPr>
      <w:spacing w:before="100" w:beforeAutospacing="1" w:after="100" w:afterAutospacing="1"/>
    </w:pPr>
    <w:rPr>
      <w:rFonts w:ascii="Arial Unicode MS" w:eastAsia="Arial Unicode MS" w:hAnsi="Arial Unicode MS" w:cs="Arial Unicode MS"/>
      <w:szCs w:val="24"/>
      <w:lang w:val="en-GB" w:eastAsia="en-US"/>
    </w:rPr>
  </w:style>
  <w:style w:type="paragraph" w:customStyle="1" w:styleId="xl28">
    <w:name w:val="xl28"/>
    <w:basedOn w:val="Normal"/>
    <w:pPr>
      <w:spacing w:before="100" w:beforeAutospacing="1" w:after="100" w:afterAutospacing="1"/>
    </w:pPr>
    <w:rPr>
      <w:rFonts w:ascii="Arial" w:eastAsia="Arial Unicode MS" w:hAnsi="Arial" w:cs="Arial"/>
      <w:szCs w:val="24"/>
      <w:lang w:val="en-GB" w:eastAsia="en-US"/>
    </w:rPr>
  </w:style>
  <w:style w:type="paragraph" w:customStyle="1" w:styleId="xl29">
    <w:name w:val="xl29"/>
    <w:basedOn w:val="Normal"/>
    <w:pPr>
      <w:spacing w:before="100" w:beforeAutospacing="1" w:after="100" w:afterAutospacing="1"/>
      <w:textAlignment w:val="top"/>
    </w:pPr>
    <w:rPr>
      <w:rFonts w:ascii="Arial" w:eastAsia="Arial Unicode MS" w:hAnsi="Arial" w:cs="Arial"/>
      <w:szCs w:val="24"/>
      <w:lang w:val="en-GB" w:eastAsia="en-US"/>
    </w:rPr>
  </w:style>
  <w:style w:type="paragraph" w:customStyle="1" w:styleId="xl30">
    <w:name w:val="xl30"/>
    <w:basedOn w:val="Normal"/>
    <w:pPr>
      <w:spacing w:before="100" w:beforeAutospacing="1" w:after="100" w:afterAutospacing="1"/>
    </w:pPr>
    <w:rPr>
      <w:rFonts w:ascii="Arial" w:eastAsia="Arial Unicode MS" w:hAnsi="Arial" w:cs="Arial"/>
      <w:b/>
      <w:bCs/>
      <w:szCs w:val="24"/>
      <w:lang w:val="en-GB" w:eastAsia="en-US"/>
    </w:rPr>
  </w:style>
  <w:style w:type="paragraph" w:styleId="ListBullet2">
    <w:name w:val="List Bullet 2"/>
    <w:basedOn w:val="Normal"/>
    <w:autoRedefine/>
    <w:semiHidden/>
    <w:pPr>
      <w:numPr>
        <w:numId w:val="6"/>
      </w:numPr>
      <w:tabs>
        <w:tab w:val="clear" w:pos="1800"/>
        <w:tab w:val="num" w:pos="1843"/>
      </w:tabs>
      <w:overflowPunct w:val="0"/>
      <w:autoSpaceDE w:val="0"/>
      <w:autoSpaceDN w:val="0"/>
      <w:adjustRightInd w:val="0"/>
      <w:spacing w:line="280" w:lineRule="atLeast"/>
      <w:ind w:left="1843" w:hanging="403"/>
      <w:textAlignment w:val="baseline"/>
    </w:pPr>
    <w:rPr>
      <w:rFonts w:ascii="Times New Roman" w:hAnsi="Times New Roman"/>
      <w:color w:val="000000"/>
      <w:sz w:val="22"/>
      <w:lang w:eastAsia="en-US"/>
    </w:rPr>
  </w:style>
  <w:style w:type="paragraph" w:styleId="Date">
    <w:name w:val="Date"/>
    <w:basedOn w:val="Normal"/>
    <w:next w:val="Normal"/>
    <w:link w:val="DateChar"/>
    <w:rPr>
      <w:rFonts w:ascii="Arial" w:hAnsi="Arial"/>
      <w:szCs w:val="24"/>
      <w:lang w:val="en-GB" w:eastAsia="en-US"/>
    </w:rPr>
  </w:style>
  <w:style w:type="character" w:customStyle="1" w:styleId="h2Char">
    <w:name w:val="h2 Char"/>
    <w:aliases w:val="2 Char,12pt Bold Char,Heading2 Char,2m Char,heading 2 Char,l2 Char,subhead 1 Char,h 2 Char,Overskrift 21 Char,Titre3 Char,Heading 2 Hidden Char,Level 2 Heading Char,Numbered indent 2 Char,ni2 Char,Hanging 2 Indent Char,H21 Char"/>
    <w:rPr>
      <w:rFonts w:ascii="Arial" w:hAnsi="Arial"/>
      <w:b/>
      <w:bCs/>
      <w:sz w:val="22"/>
      <w:szCs w:val="24"/>
      <w:lang w:val="en-GB"/>
    </w:rPr>
  </w:style>
  <w:style w:type="character" w:customStyle="1" w:styleId="PlainTextChar">
    <w:name w:val="Plain Text Char"/>
    <w:rPr>
      <w:rFonts w:ascii="Consolas" w:eastAsia="Calibri" w:hAnsi="Consolas"/>
      <w:sz w:val="21"/>
      <w:szCs w:val="21"/>
    </w:rPr>
  </w:style>
  <w:style w:type="character" w:styleId="Strong">
    <w:name w:val="Strong"/>
    <w:qFormat/>
    <w:rPr>
      <w:b/>
      <w:bCs/>
    </w:rPr>
  </w:style>
  <w:style w:type="paragraph" w:customStyle="1" w:styleId="Normal1">
    <w:name w:val="Normal1"/>
    <w:basedOn w:val="Normal"/>
    <w:pPr>
      <w:suppressAutoHyphens/>
    </w:pPr>
    <w:rPr>
      <w:rFonts w:ascii="Times New Roman" w:hAnsi="Times New Roman"/>
      <w:szCs w:val="24"/>
      <w:lang w:val="en-GB" w:eastAsia="ar-SA"/>
    </w:rPr>
  </w:style>
  <w:style w:type="paragraph" w:styleId="ListParagraph">
    <w:name w:val="List Paragraph"/>
    <w:aliases w:val="igunore,Subtitle Cover Page,Dot pt,F5 List Paragraph,Bullet Points,No Spacing1,List Paragraph Char Char Char,Indicator Text,Numbered Para 1,Colorful List - Accent 11,List Paragraph11,MAIN CONTENT,List Paragraph12,List Paragraph2,Bullet 1"/>
    <w:basedOn w:val="Normal"/>
    <w:link w:val="ListParagraphChar"/>
    <w:uiPriority w:val="34"/>
    <w:qFormat/>
    <w:pPr>
      <w:widowControl w:val="0"/>
      <w:adjustRightInd w:val="0"/>
      <w:spacing w:line="360" w:lineRule="atLeast"/>
      <w:ind w:left="720"/>
      <w:jc w:val="both"/>
      <w:textAlignment w:val="baseline"/>
    </w:pPr>
    <w:rPr>
      <w:rFonts w:ascii="Times New Roman" w:hAnsi="Times New Roman"/>
      <w:szCs w:val="24"/>
      <w:lang w:val="en-GB" w:eastAsia="en-U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rPr>
      <w:rFonts w:ascii="Times New Roman" w:hAnsi="Times New Roman"/>
      <w:szCs w:val="24"/>
      <w:lang w:val="en-GB" w:eastAsia="en-US"/>
    </w:rPr>
  </w:style>
  <w:style w:type="paragraph" w:styleId="TOC7">
    <w:name w:val="toc 7"/>
    <w:basedOn w:val="Normal"/>
    <w:next w:val="Normal"/>
    <w:autoRedefine/>
    <w:semiHidden/>
    <w:pPr>
      <w:ind w:left="1440"/>
    </w:pPr>
    <w:rPr>
      <w:rFonts w:ascii="Times New Roman" w:hAnsi="Times New Roman"/>
      <w:szCs w:val="24"/>
      <w:lang w:val="en-GB" w:eastAsia="en-US"/>
    </w:rPr>
  </w:style>
  <w:style w:type="paragraph" w:styleId="TOC8">
    <w:name w:val="toc 8"/>
    <w:basedOn w:val="Normal"/>
    <w:next w:val="Normal"/>
    <w:autoRedefine/>
    <w:semiHidden/>
    <w:pPr>
      <w:ind w:left="1680"/>
    </w:pPr>
    <w:rPr>
      <w:rFonts w:ascii="Times New Roman" w:hAnsi="Times New Roman"/>
      <w:szCs w:val="24"/>
      <w:lang w:val="en-GB" w:eastAsia="en-US"/>
    </w:rPr>
  </w:style>
  <w:style w:type="paragraph" w:styleId="TOC9">
    <w:name w:val="toc 9"/>
    <w:basedOn w:val="Normal"/>
    <w:next w:val="Normal"/>
    <w:autoRedefine/>
    <w:semiHidden/>
    <w:pPr>
      <w:ind w:left="1920"/>
    </w:pPr>
    <w:rPr>
      <w:rFonts w:ascii="Times New Roman" w:hAnsi="Times New Roman"/>
      <w:szCs w:val="24"/>
      <w:lang w:val="en-GB" w:eastAsia="en-US"/>
    </w:rPr>
  </w:style>
  <w:style w:type="paragraph" w:customStyle="1" w:styleId="Default">
    <w:name w:val="Default"/>
    <w:pPr>
      <w:autoSpaceDE w:val="0"/>
      <w:autoSpaceDN w:val="0"/>
      <w:adjustRightInd w:val="0"/>
    </w:pPr>
    <w:rPr>
      <w:rFonts w:ascii="Calibri" w:hAnsi="Calibri"/>
      <w:color w:val="000000"/>
      <w:sz w:val="24"/>
      <w:szCs w:val="24"/>
      <w:lang w:val="en-US" w:eastAsia="en-US"/>
    </w:rPr>
  </w:style>
  <w:style w:type="paragraph" w:customStyle="1" w:styleId="header2">
    <w:name w:val="header2"/>
    <w:basedOn w:val="Footer"/>
    <w:pPr>
      <w:tabs>
        <w:tab w:val="clear" w:pos="4320"/>
        <w:tab w:val="clear" w:pos="8640"/>
      </w:tabs>
    </w:pPr>
    <w:rPr>
      <w:rFonts w:ascii="Calibri" w:hAnsi="Calibri"/>
      <w:u w:val="single"/>
      <w:lang w:val="en-GB"/>
    </w:rPr>
  </w:style>
  <w:style w:type="paragraph" w:customStyle="1" w:styleId="header20">
    <w:name w:val="header 2"/>
    <w:basedOn w:val="Normal"/>
    <w:pPr>
      <w:ind w:left="720" w:hanging="720"/>
    </w:pPr>
    <w:rPr>
      <w:rFonts w:ascii="Calibri" w:hAnsi="Calibri" w:cs="Tahoma"/>
      <w:sz w:val="22"/>
      <w:u w:val="single"/>
      <w:lang w:val="en-GB"/>
    </w:rPr>
  </w:style>
  <w:style w:type="character" w:customStyle="1" w:styleId="spelle">
    <w:name w:val="spelle"/>
    <w:basedOn w:val="DefaultParagraphFont"/>
  </w:style>
  <w:style w:type="character" w:customStyle="1" w:styleId="grame">
    <w:name w:val="grame"/>
    <w:basedOn w:val="DefaultParagraphFont"/>
  </w:style>
  <w:style w:type="table" w:styleId="TableGrid">
    <w:name w:val="Table Grid"/>
    <w:basedOn w:val="TableNormal"/>
    <w:uiPriority w:val="59"/>
    <w:rsid w:val="00FE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forRFT">
    <w:name w:val="Normal for RFT"/>
    <w:basedOn w:val="Normal"/>
    <w:rsid w:val="00833152"/>
    <w:pPr>
      <w:spacing w:after="120"/>
      <w:ind w:left="578"/>
    </w:pPr>
    <w:rPr>
      <w:rFonts w:ascii="Arial" w:hAnsi="Arial" w:cs="Arial"/>
      <w:sz w:val="22"/>
      <w:szCs w:val="24"/>
      <w:lang w:eastAsia="en-US"/>
    </w:rPr>
  </w:style>
  <w:style w:type="character" w:customStyle="1" w:styleId="emailstyle21">
    <w:name w:val="emailstyle21"/>
    <w:rsid w:val="00833152"/>
    <w:rPr>
      <w:rFonts w:ascii="Arial" w:hAnsi="Arial" w:cs="Arial"/>
      <w:color w:val="993366"/>
      <w:sz w:val="20"/>
    </w:rPr>
  </w:style>
  <w:style w:type="paragraph" w:customStyle="1" w:styleId="RevenueHeading1">
    <w:name w:val="Revenue Heading 1"/>
    <w:basedOn w:val="Normal"/>
    <w:link w:val="RevenueHeading1Char"/>
    <w:qFormat/>
    <w:rsid w:val="0047628D"/>
    <w:pPr>
      <w:spacing w:after="200" w:line="276" w:lineRule="auto"/>
    </w:pPr>
    <w:rPr>
      <w:rFonts w:ascii="Cambria" w:eastAsia="Calibri" w:hAnsi="Cambria"/>
      <w:b/>
      <w:smallCaps/>
      <w:color w:val="006B6E"/>
      <w:sz w:val="32"/>
      <w:szCs w:val="22"/>
      <w:lang w:eastAsia="en-US"/>
    </w:rPr>
  </w:style>
  <w:style w:type="character" w:customStyle="1" w:styleId="RevenueHeading1Char">
    <w:name w:val="Revenue Heading 1 Char"/>
    <w:link w:val="RevenueHeading1"/>
    <w:rsid w:val="0047628D"/>
    <w:rPr>
      <w:rFonts w:ascii="Cambria" w:eastAsia="Calibri" w:hAnsi="Cambria"/>
      <w:b/>
      <w:smallCaps/>
      <w:color w:val="006B6E"/>
      <w:sz w:val="32"/>
      <w:szCs w:val="22"/>
      <w:lang w:eastAsia="en-US"/>
    </w:rPr>
  </w:style>
  <w:style w:type="character" w:styleId="CommentReference">
    <w:name w:val="annotation reference"/>
    <w:uiPriority w:val="99"/>
    <w:unhideWhenUsed/>
    <w:rsid w:val="00A50C6D"/>
    <w:rPr>
      <w:sz w:val="16"/>
      <w:szCs w:val="16"/>
    </w:rPr>
  </w:style>
  <w:style w:type="paragraph" w:styleId="CommentText">
    <w:name w:val="annotation text"/>
    <w:basedOn w:val="Normal"/>
    <w:link w:val="CommentTextChar"/>
    <w:uiPriority w:val="99"/>
    <w:unhideWhenUsed/>
    <w:rsid w:val="00A50C6D"/>
  </w:style>
  <w:style w:type="character" w:customStyle="1" w:styleId="CommentTextChar">
    <w:name w:val="Comment Text Char"/>
    <w:link w:val="CommentText"/>
    <w:uiPriority w:val="99"/>
    <w:rsid w:val="00A50C6D"/>
    <w:rPr>
      <w:rFonts w:ascii="Palatino" w:hAnsi="Palatino"/>
      <w:lang w:val="en-US" w:eastAsia="en-GB"/>
    </w:rPr>
  </w:style>
  <w:style w:type="paragraph" w:styleId="CommentSubject">
    <w:name w:val="annotation subject"/>
    <w:basedOn w:val="CommentText"/>
    <w:next w:val="CommentText"/>
    <w:link w:val="CommentSubjectChar"/>
    <w:uiPriority w:val="99"/>
    <w:unhideWhenUsed/>
    <w:rsid w:val="00A50C6D"/>
    <w:rPr>
      <w:b/>
      <w:bCs/>
    </w:rPr>
  </w:style>
  <w:style w:type="character" w:customStyle="1" w:styleId="CommentSubjectChar">
    <w:name w:val="Comment Subject Char"/>
    <w:link w:val="CommentSubject"/>
    <w:uiPriority w:val="99"/>
    <w:rsid w:val="00A50C6D"/>
    <w:rPr>
      <w:rFonts w:ascii="Palatino" w:hAnsi="Palatino"/>
      <w:b/>
      <w:bCs/>
      <w:lang w:val="en-US" w:eastAsia="en-GB"/>
    </w:rPr>
  </w:style>
  <w:style w:type="paragraph" w:customStyle="1" w:styleId="TableParagraph">
    <w:name w:val="Table Paragraph"/>
    <w:basedOn w:val="Normal"/>
    <w:uiPriority w:val="1"/>
    <w:qFormat/>
    <w:rsid w:val="00DE2D43"/>
    <w:pPr>
      <w:widowControl w:val="0"/>
    </w:pPr>
    <w:rPr>
      <w:rFonts w:ascii="Calibri" w:eastAsia="Calibri" w:hAnsi="Calibri"/>
      <w:sz w:val="22"/>
      <w:szCs w:val="22"/>
      <w:lang w:eastAsia="en-US"/>
    </w:rPr>
  </w:style>
  <w:style w:type="character" w:customStyle="1" w:styleId="ListParagraphChar">
    <w:name w:val="List Paragraph Char"/>
    <w:aliases w:val="igunore Char,Subtitle Cover Page Char,Dot pt Char,F5 List Paragraph Char,Bullet Points Char,No Spacing1 Char,List Paragraph Char Char Char Char,Indicator Text Char,Numbered Para 1 Char,Colorful List - Accent 11 Char,MAIN CONTENT Char"/>
    <w:link w:val="ListParagraph"/>
    <w:uiPriority w:val="34"/>
    <w:rsid w:val="00222B8B"/>
    <w:rPr>
      <w:rFonts w:ascii="Times New Roman" w:hAnsi="Times New Roman"/>
      <w:sz w:val="24"/>
      <w:szCs w:val="24"/>
      <w:lang w:val="en-GB" w:eastAsia="en-US"/>
    </w:rPr>
  </w:style>
  <w:style w:type="paragraph" w:styleId="BlockText">
    <w:name w:val="Block Text"/>
    <w:basedOn w:val="Normal"/>
    <w:semiHidden/>
    <w:rsid w:val="00264A53"/>
    <w:pPr>
      <w:ind w:left="-720" w:right="-1054"/>
    </w:pPr>
    <w:rPr>
      <w:rFonts w:ascii="Times New Roman" w:hAnsi="Times New Roman"/>
      <w:b/>
      <w:bCs/>
      <w:lang w:val="en-GB" w:eastAsia="en-US"/>
    </w:rPr>
  </w:style>
  <w:style w:type="character" w:customStyle="1" w:styleId="BalloonTextChar">
    <w:name w:val="Balloon Text Char"/>
    <w:link w:val="BalloonText"/>
    <w:uiPriority w:val="99"/>
    <w:semiHidden/>
    <w:rsid w:val="00141379"/>
    <w:rPr>
      <w:rFonts w:ascii="Tahoma" w:hAnsi="Tahoma" w:cs="Tahoma"/>
      <w:sz w:val="16"/>
      <w:szCs w:val="16"/>
      <w:lang w:val="en-US" w:eastAsia="en-GB"/>
    </w:rPr>
  </w:style>
  <w:style w:type="character" w:styleId="PlaceholderText">
    <w:name w:val="Placeholder Text"/>
    <w:uiPriority w:val="99"/>
    <w:rsid w:val="00141379"/>
    <w:rPr>
      <w:color w:val="808080"/>
    </w:rPr>
  </w:style>
  <w:style w:type="character" w:styleId="SubtleReference">
    <w:name w:val="Subtle Reference"/>
    <w:uiPriority w:val="31"/>
    <w:qFormat/>
    <w:rsid w:val="00141379"/>
    <w:rPr>
      <w:smallCaps/>
      <w:color w:val="C0504D"/>
      <w:u w:val="single"/>
    </w:rPr>
  </w:style>
  <w:style w:type="character" w:styleId="IntenseReference">
    <w:name w:val="Intense Reference"/>
    <w:uiPriority w:val="32"/>
    <w:qFormat/>
    <w:rsid w:val="00141379"/>
    <w:rPr>
      <w:b/>
      <w:bCs/>
      <w:smallCaps/>
      <w:color w:val="C0504D"/>
      <w:spacing w:val="5"/>
      <w:u w:val="single"/>
    </w:rPr>
  </w:style>
  <w:style w:type="character" w:customStyle="1" w:styleId="FooterChar">
    <w:name w:val="Footer Char"/>
    <w:link w:val="Footer"/>
    <w:uiPriority w:val="99"/>
    <w:rsid w:val="008949E3"/>
    <w:rPr>
      <w:rFonts w:ascii="Palatino" w:hAnsi="Palatino"/>
      <w:sz w:val="24"/>
      <w:lang w:val="en-US" w:eastAsia="en-GB"/>
    </w:rPr>
  </w:style>
  <w:style w:type="character" w:customStyle="1" w:styleId="HeaderChar">
    <w:name w:val="Header Char"/>
    <w:link w:val="Header"/>
    <w:rsid w:val="006A1FD3"/>
    <w:rPr>
      <w:rFonts w:ascii="Palatino" w:hAnsi="Palatino"/>
      <w:sz w:val="24"/>
      <w:lang w:val="en-US" w:eastAsia="en-GB"/>
    </w:rPr>
  </w:style>
  <w:style w:type="paragraph" w:customStyle="1" w:styleId="FootnoteText1">
    <w:name w:val="Footnote Text1"/>
    <w:basedOn w:val="Normal"/>
    <w:next w:val="FootnoteText"/>
    <w:link w:val="FootnoteTextChar"/>
    <w:uiPriority w:val="99"/>
    <w:unhideWhenUsed/>
    <w:rsid w:val="00041980"/>
    <w:rPr>
      <w:rFonts w:ascii="Calibri" w:eastAsia="Calibri" w:hAnsi="Calibri"/>
      <w:lang w:eastAsia="en-US"/>
    </w:rPr>
  </w:style>
  <w:style w:type="character" w:customStyle="1" w:styleId="FootnoteTextChar">
    <w:name w:val="Footnote Text Char"/>
    <w:link w:val="FootnoteText1"/>
    <w:uiPriority w:val="99"/>
    <w:rsid w:val="00041980"/>
    <w:rPr>
      <w:rFonts w:ascii="Calibri" w:eastAsia="Calibri" w:hAnsi="Calibri"/>
      <w:lang w:eastAsia="en-US"/>
    </w:rPr>
  </w:style>
  <w:style w:type="table" w:customStyle="1" w:styleId="TableGrid2">
    <w:name w:val="Table Grid2"/>
    <w:basedOn w:val="TableNormal"/>
    <w:next w:val="TableGrid"/>
    <w:uiPriority w:val="39"/>
    <w:rsid w:val="001C666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0B1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link w:val="FootnoteText"/>
    <w:uiPriority w:val="99"/>
    <w:semiHidden/>
    <w:rsid w:val="00BA4E85"/>
    <w:rPr>
      <w:rFonts w:ascii="Palatino" w:hAnsi="Palatino"/>
      <w:lang w:val="en-US" w:eastAsia="en-GB"/>
    </w:rPr>
  </w:style>
  <w:style w:type="table" w:customStyle="1" w:styleId="TableGrid3">
    <w:name w:val="Table Grid3"/>
    <w:basedOn w:val="TableNormal"/>
    <w:next w:val="TableGrid"/>
    <w:uiPriority w:val="39"/>
    <w:rsid w:val="000332BB"/>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132526"/>
    <w:rPr>
      <w:rFonts w:ascii="Palatino" w:hAnsi="Palatino"/>
      <w:b/>
      <w:sz w:val="24"/>
      <w:lang w:val="en-US" w:eastAsia="en-GB"/>
    </w:rPr>
  </w:style>
  <w:style w:type="character" w:customStyle="1" w:styleId="Heading4Char">
    <w:name w:val="Heading 4 Char"/>
    <w:aliases w:val="Sub-Minor Char"/>
    <w:link w:val="Heading4"/>
    <w:rsid w:val="00132526"/>
    <w:rPr>
      <w:rFonts w:ascii="Palatino" w:hAnsi="Palatino"/>
      <w:sz w:val="24"/>
      <w:u w:val="single"/>
      <w:lang w:val="en-US" w:eastAsia="en-GB"/>
    </w:rPr>
  </w:style>
  <w:style w:type="character" w:customStyle="1" w:styleId="Heading5Char">
    <w:name w:val="Heading 5 Char"/>
    <w:aliases w:val="Block Label Char1"/>
    <w:link w:val="Heading5"/>
    <w:rsid w:val="00132526"/>
    <w:rPr>
      <w:rFonts w:ascii="Palatino" w:hAnsi="Palatino"/>
      <w:b/>
      <w:lang w:val="en-US" w:eastAsia="en-GB"/>
    </w:rPr>
  </w:style>
  <w:style w:type="character" w:customStyle="1" w:styleId="Heading6Char">
    <w:name w:val="Heading 6 Char"/>
    <w:link w:val="Heading6"/>
    <w:uiPriority w:val="9"/>
    <w:rsid w:val="00132526"/>
    <w:rPr>
      <w:rFonts w:ascii="Palatino" w:hAnsi="Palatino"/>
      <w:u w:val="single"/>
      <w:lang w:val="en-US" w:eastAsia="en-GB"/>
    </w:rPr>
  </w:style>
  <w:style w:type="character" w:customStyle="1" w:styleId="Heading7Char">
    <w:name w:val="Heading 7 Char"/>
    <w:link w:val="Heading7"/>
    <w:rsid w:val="00132526"/>
    <w:rPr>
      <w:rFonts w:ascii="Palatino" w:hAnsi="Palatino"/>
      <w:i/>
      <w:lang w:val="en-US" w:eastAsia="en-GB"/>
    </w:rPr>
  </w:style>
  <w:style w:type="character" w:customStyle="1" w:styleId="Heading8Char">
    <w:name w:val="Heading 8 Char"/>
    <w:link w:val="Heading8"/>
    <w:rsid w:val="00132526"/>
    <w:rPr>
      <w:rFonts w:ascii="Palatino" w:hAnsi="Palatino"/>
      <w:i/>
      <w:lang w:val="en-US" w:eastAsia="en-GB"/>
    </w:rPr>
  </w:style>
  <w:style w:type="character" w:customStyle="1" w:styleId="Heading9Char">
    <w:name w:val="Heading 9 Char"/>
    <w:link w:val="Heading9"/>
    <w:rsid w:val="00132526"/>
    <w:rPr>
      <w:rFonts w:ascii="Palatino" w:hAnsi="Palatino"/>
      <w:i/>
      <w:lang w:val="en-US" w:eastAsia="en-GB"/>
    </w:rPr>
  </w:style>
  <w:style w:type="paragraph" w:customStyle="1" w:styleId="IMS">
    <w:name w:val="IMS"/>
    <w:basedOn w:val="ListParagraph"/>
    <w:qFormat/>
    <w:rsid w:val="00132526"/>
    <w:pPr>
      <w:widowControl/>
      <w:numPr>
        <w:numId w:val="15"/>
      </w:numPr>
      <w:adjustRightInd/>
      <w:spacing w:before="40" w:after="120" w:line="276" w:lineRule="auto"/>
      <w:contextualSpacing/>
      <w:jc w:val="left"/>
      <w:textAlignment w:val="auto"/>
    </w:pPr>
    <w:rPr>
      <w:rFonts w:ascii="Calibri" w:hAnsi="Calibri"/>
      <w:sz w:val="22"/>
      <w:lang w:val="en-IE"/>
    </w:rPr>
  </w:style>
  <w:style w:type="paragraph" w:customStyle="1" w:styleId="Bullet">
    <w:name w:val="Bullet"/>
    <w:basedOn w:val="Normal"/>
    <w:rsid w:val="00132526"/>
    <w:pPr>
      <w:spacing w:after="100" w:line="276" w:lineRule="auto"/>
    </w:pPr>
    <w:rPr>
      <w:rFonts w:ascii="Calibri" w:eastAsia="MS Mincho" w:hAnsi="Calibri"/>
      <w:sz w:val="22"/>
      <w:szCs w:val="24"/>
      <w:lang w:eastAsia="ja-JP"/>
    </w:rPr>
  </w:style>
  <w:style w:type="paragraph" w:customStyle="1" w:styleId="DocTitle">
    <w:name w:val="Doc Title"/>
    <w:basedOn w:val="Heading1"/>
    <w:rsid w:val="00132526"/>
    <w:pPr>
      <w:keepNext/>
      <w:pageBreakBefore/>
      <w:pBdr>
        <w:bottom w:val="single" w:sz="18" w:space="1" w:color="333399"/>
      </w:pBdr>
      <w:tabs>
        <w:tab w:val="clear" w:pos="432"/>
        <w:tab w:val="left" w:pos="397"/>
        <w:tab w:val="left" w:pos="907"/>
        <w:tab w:val="left" w:pos="1134"/>
      </w:tabs>
      <w:spacing w:before="320" w:after="160" w:line="276" w:lineRule="auto"/>
    </w:pPr>
    <w:rPr>
      <w:rFonts w:ascii="Arial" w:hAnsi="Arial"/>
      <w:color w:val="333399"/>
      <w:sz w:val="32"/>
      <w:szCs w:val="32"/>
      <w:u w:val="none"/>
      <w:lang w:val="en-US" w:eastAsia="en-US"/>
    </w:rPr>
  </w:style>
  <w:style w:type="paragraph" w:customStyle="1" w:styleId="inserttext">
    <w:name w:val="insert text"/>
    <w:basedOn w:val="Normal"/>
    <w:rsid w:val="00132526"/>
    <w:pPr>
      <w:tabs>
        <w:tab w:val="left" w:pos="397"/>
      </w:tabs>
      <w:spacing w:after="100" w:line="276" w:lineRule="auto"/>
      <w:ind w:left="794"/>
    </w:pPr>
    <w:rPr>
      <w:rFonts w:ascii="Calibri" w:eastAsia="MS Mincho" w:hAnsi="Calibri"/>
      <w:sz w:val="22"/>
      <w:szCs w:val="24"/>
      <w:lang w:eastAsia="ja-JP"/>
    </w:rPr>
  </w:style>
  <w:style w:type="paragraph" w:customStyle="1" w:styleId="StyleBullet12ptAfter10ptLinespacingMultiple133li">
    <w:name w:val="Style Bullet + 12 pt After:  10 pt Line spacing:  Multiple 1.33 li"/>
    <w:basedOn w:val="Bullet"/>
    <w:rsid w:val="00132526"/>
    <w:pPr>
      <w:numPr>
        <w:numId w:val="16"/>
      </w:numPr>
      <w:spacing w:after="200" w:line="320" w:lineRule="auto"/>
    </w:pPr>
    <w:rPr>
      <w:sz w:val="24"/>
      <w:szCs w:val="20"/>
    </w:rPr>
  </w:style>
  <w:style w:type="character" w:styleId="PageNumber">
    <w:name w:val="page number"/>
    <w:rsid w:val="00132526"/>
  </w:style>
  <w:style w:type="character" w:customStyle="1" w:styleId="BodyTextChar">
    <w:name w:val="Body Text Char"/>
    <w:link w:val="BodyText"/>
    <w:rsid w:val="00132526"/>
    <w:rPr>
      <w:rFonts w:ascii="Palatino" w:hAnsi="Palatino"/>
      <w:sz w:val="24"/>
      <w:lang w:val="en-GB" w:eastAsia="en-GB"/>
    </w:rPr>
  </w:style>
  <w:style w:type="paragraph" w:customStyle="1" w:styleId="western">
    <w:name w:val="western"/>
    <w:basedOn w:val="Normal"/>
    <w:rsid w:val="00132526"/>
    <w:pPr>
      <w:suppressAutoHyphens/>
      <w:spacing w:before="280" w:after="120" w:line="276" w:lineRule="auto"/>
      <w:jc w:val="both"/>
    </w:pPr>
    <w:rPr>
      <w:rFonts w:ascii="Arial Unicode MS" w:eastAsia="Arial Unicode MS" w:hAnsi="Arial Unicode MS"/>
      <w:sz w:val="22"/>
      <w:szCs w:val="24"/>
      <w:lang w:val="en-GB" w:eastAsia="ar-SA"/>
    </w:rPr>
  </w:style>
  <w:style w:type="character" w:customStyle="1" w:styleId="Heading5Char1">
    <w:name w:val="Heading 5 Char1"/>
    <w:aliases w:val="Block Label Char"/>
    <w:semiHidden/>
    <w:rsid w:val="00132526"/>
    <w:rPr>
      <w:rFonts w:ascii="Calibri Light" w:eastAsia="Times New Roman" w:hAnsi="Calibri Light" w:cs="Times New Roman"/>
      <w:color w:val="2E74B5"/>
      <w:sz w:val="24"/>
      <w:szCs w:val="24"/>
      <w:lang w:val="en-GB" w:eastAsia="en-US"/>
    </w:rPr>
  </w:style>
  <w:style w:type="paragraph" w:styleId="NormalWeb">
    <w:name w:val="Normal (Web)"/>
    <w:basedOn w:val="Normal"/>
    <w:uiPriority w:val="99"/>
    <w:unhideWhenUsed/>
    <w:rsid w:val="00132526"/>
    <w:pPr>
      <w:suppressAutoHyphens/>
      <w:spacing w:before="100" w:after="100" w:line="276" w:lineRule="auto"/>
    </w:pPr>
    <w:rPr>
      <w:rFonts w:ascii="Calibri" w:hAnsi="Calibri"/>
      <w:sz w:val="22"/>
      <w:szCs w:val="24"/>
      <w:lang w:eastAsia="ar-SA"/>
    </w:rPr>
  </w:style>
  <w:style w:type="character" w:customStyle="1" w:styleId="TitleChar">
    <w:name w:val="Title Char"/>
    <w:link w:val="Title"/>
    <w:rsid w:val="00132526"/>
    <w:rPr>
      <w:rFonts w:ascii="Arial" w:hAnsi="Arial" w:cs="Arial"/>
      <w:b/>
      <w:bCs/>
      <w:kern w:val="28"/>
      <w:sz w:val="32"/>
      <w:szCs w:val="32"/>
      <w:shd w:val="pct20" w:color="auto" w:fill="auto"/>
      <w:lang w:val="en-US" w:eastAsia="en-US"/>
    </w:rPr>
  </w:style>
  <w:style w:type="character" w:customStyle="1" w:styleId="BodyTextIndentChar">
    <w:name w:val="Body Text Indent Char"/>
    <w:link w:val="BodyTextIndent"/>
    <w:rsid w:val="00132526"/>
    <w:rPr>
      <w:rFonts w:ascii="Palatino" w:hAnsi="Palatino"/>
      <w:sz w:val="24"/>
      <w:lang w:val="en-GB" w:eastAsia="en-GB"/>
    </w:rPr>
  </w:style>
  <w:style w:type="character" w:customStyle="1" w:styleId="DateChar">
    <w:name w:val="Date Char"/>
    <w:link w:val="Date"/>
    <w:rsid w:val="00132526"/>
    <w:rPr>
      <w:rFonts w:ascii="Arial" w:hAnsi="Arial"/>
      <w:sz w:val="24"/>
      <w:szCs w:val="24"/>
      <w:lang w:val="en-GB" w:eastAsia="en-US"/>
    </w:rPr>
  </w:style>
  <w:style w:type="character" w:customStyle="1" w:styleId="BodyText2Char">
    <w:name w:val="Body Text 2 Char"/>
    <w:link w:val="BodyText2"/>
    <w:semiHidden/>
    <w:rsid w:val="00132526"/>
    <w:rPr>
      <w:rFonts w:ascii="Times New Roman" w:hAnsi="Times New Roman"/>
      <w:sz w:val="24"/>
      <w:lang w:val="en-GB" w:eastAsia="en-GB"/>
    </w:rPr>
  </w:style>
  <w:style w:type="character" w:customStyle="1" w:styleId="BodyText3Char">
    <w:name w:val="Body Text 3 Char"/>
    <w:link w:val="BodyText3"/>
    <w:semiHidden/>
    <w:rsid w:val="00132526"/>
    <w:rPr>
      <w:rFonts w:ascii="Palatino" w:hAnsi="Palatino"/>
      <w:b/>
      <w:sz w:val="46"/>
      <w:lang w:val="en-GB" w:eastAsia="en-GB"/>
    </w:rPr>
  </w:style>
  <w:style w:type="character" w:customStyle="1" w:styleId="BodyTextIndent2Char">
    <w:name w:val="Body Text Indent 2 Char"/>
    <w:link w:val="BodyTextIndent2"/>
    <w:semiHidden/>
    <w:rsid w:val="00132526"/>
    <w:rPr>
      <w:rFonts w:ascii="Times New Roman" w:hAnsi="Times New Roman"/>
      <w:sz w:val="24"/>
      <w:lang w:eastAsia="en-GB"/>
    </w:rPr>
  </w:style>
  <w:style w:type="character" w:customStyle="1" w:styleId="BodyTextIndent3Char">
    <w:name w:val="Body Text Indent 3 Char"/>
    <w:link w:val="BodyTextIndent3"/>
    <w:semiHidden/>
    <w:rsid w:val="00132526"/>
    <w:rPr>
      <w:rFonts w:ascii="Times New Roman" w:hAnsi="Times New Roman"/>
      <w:sz w:val="24"/>
      <w:lang w:val="en-GB" w:eastAsia="en-GB"/>
    </w:rPr>
  </w:style>
  <w:style w:type="paragraph" w:customStyle="1" w:styleId="Parties">
    <w:name w:val="Parties"/>
    <w:basedOn w:val="Normal"/>
    <w:rsid w:val="00132526"/>
    <w:pPr>
      <w:tabs>
        <w:tab w:val="num" w:pos="397"/>
      </w:tabs>
      <w:suppressAutoHyphens/>
      <w:spacing w:after="240" w:line="312" w:lineRule="auto"/>
      <w:ind w:left="397" w:hanging="397"/>
      <w:jc w:val="both"/>
    </w:pPr>
    <w:rPr>
      <w:rFonts w:ascii="Calibri" w:hAnsi="Calibri"/>
      <w:sz w:val="22"/>
      <w:lang w:val="en-GB" w:eastAsia="ar-SA"/>
    </w:rPr>
  </w:style>
  <w:style w:type="paragraph" w:customStyle="1" w:styleId="Level1">
    <w:name w:val="Level 1"/>
    <w:basedOn w:val="Normal"/>
    <w:rsid w:val="00132526"/>
    <w:pPr>
      <w:tabs>
        <w:tab w:val="num" w:pos="720"/>
        <w:tab w:val="left" w:pos="851"/>
      </w:tabs>
      <w:suppressAutoHyphens/>
      <w:spacing w:after="240" w:line="312" w:lineRule="auto"/>
      <w:ind w:left="720" w:hanging="360"/>
      <w:jc w:val="both"/>
      <w:outlineLvl w:val="0"/>
    </w:pPr>
    <w:rPr>
      <w:rFonts w:ascii="Calibri" w:hAnsi="Calibri"/>
      <w:sz w:val="22"/>
      <w:lang w:val="en-GB" w:eastAsia="ar-SA"/>
    </w:rPr>
  </w:style>
  <w:style w:type="paragraph" w:customStyle="1" w:styleId="DefaultText">
    <w:name w:val="Default Text"/>
    <w:basedOn w:val="Normal"/>
    <w:rsid w:val="00132526"/>
    <w:pPr>
      <w:suppressAutoHyphens/>
      <w:overflowPunct w:val="0"/>
      <w:autoSpaceDE w:val="0"/>
      <w:spacing w:after="120" w:line="276" w:lineRule="auto"/>
    </w:pPr>
    <w:rPr>
      <w:rFonts w:ascii="Calibri" w:hAnsi="Calibri"/>
      <w:sz w:val="22"/>
      <w:lang w:val="en-GB" w:eastAsia="ar-SA"/>
    </w:rPr>
  </w:style>
  <w:style w:type="paragraph" w:customStyle="1" w:styleId="No2">
    <w:name w:val="No 2"/>
    <w:basedOn w:val="Normal"/>
    <w:rsid w:val="00132526"/>
    <w:pPr>
      <w:tabs>
        <w:tab w:val="left" w:pos="-720"/>
      </w:tabs>
      <w:suppressAutoHyphens/>
      <w:spacing w:after="240" w:line="276" w:lineRule="auto"/>
      <w:ind w:left="720" w:hanging="720"/>
      <w:jc w:val="both"/>
    </w:pPr>
    <w:rPr>
      <w:rFonts w:ascii="Calibri" w:hAnsi="Calibri"/>
      <w:spacing w:val="-3"/>
      <w:sz w:val="22"/>
      <w:lang w:eastAsia="ar-SA"/>
    </w:rPr>
  </w:style>
  <w:style w:type="paragraph" w:customStyle="1" w:styleId="Level2">
    <w:name w:val="Level 2"/>
    <w:basedOn w:val="Normal"/>
    <w:rsid w:val="00132526"/>
    <w:pPr>
      <w:tabs>
        <w:tab w:val="left" w:pos="851"/>
        <w:tab w:val="num" w:pos="1440"/>
      </w:tabs>
      <w:suppressAutoHyphens/>
      <w:spacing w:after="240" w:line="312" w:lineRule="auto"/>
      <w:ind w:left="1440" w:hanging="360"/>
      <w:jc w:val="both"/>
      <w:outlineLvl w:val="1"/>
    </w:pPr>
    <w:rPr>
      <w:rFonts w:ascii="Calibri" w:hAnsi="Calibri"/>
      <w:sz w:val="22"/>
      <w:lang w:val="en-GB" w:eastAsia="ar-SA"/>
    </w:rPr>
  </w:style>
  <w:style w:type="paragraph" w:customStyle="1" w:styleId="Paragraph1">
    <w:name w:val="Paragraph 1"/>
    <w:basedOn w:val="Normal"/>
    <w:semiHidden/>
    <w:rsid w:val="00132526"/>
    <w:pPr>
      <w:widowControl w:val="0"/>
      <w:suppressAutoHyphens/>
      <w:spacing w:after="120" w:line="276" w:lineRule="auto"/>
    </w:pPr>
    <w:rPr>
      <w:rFonts w:ascii="Calibri" w:eastAsia="Lucida Sans Unicode" w:hAnsi="Calibri"/>
      <w:b/>
      <w:kern w:val="2"/>
      <w:sz w:val="22"/>
      <w:szCs w:val="24"/>
      <w:lang w:val="en-GB" w:eastAsia="ar-SA"/>
    </w:rPr>
  </w:style>
  <w:style w:type="paragraph" w:customStyle="1" w:styleId="TableContents">
    <w:name w:val="Table Contents"/>
    <w:basedOn w:val="Normal"/>
    <w:semiHidden/>
    <w:rsid w:val="00132526"/>
    <w:pPr>
      <w:widowControl w:val="0"/>
      <w:suppressLineNumbers/>
      <w:suppressAutoHyphens/>
      <w:spacing w:after="120" w:line="276" w:lineRule="auto"/>
    </w:pPr>
    <w:rPr>
      <w:rFonts w:ascii="Calibri" w:eastAsia="SimSun" w:hAnsi="Calibri"/>
      <w:kern w:val="2"/>
      <w:sz w:val="22"/>
      <w:szCs w:val="24"/>
      <w:lang w:val="en-GB" w:eastAsia="hi-IN"/>
    </w:rPr>
  </w:style>
  <w:style w:type="paragraph" w:customStyle="1" w:styleId="Paragraph3">
    <w:name w:val="Paragraph 3"/>
    <w:basedOn w:val="Normal"/>
    <w:semiHidden/>
    <w:rsid w:val="00132526"/>
    <w:pPr>
      <w:widowControl w:val="0"/>
      <w:suppressAutoHyphens/>
      <w:spacing w:after="120" w:line="276" w:lineRule="auto"/>
    </w:pPr>
    <w:rPr>
      <w:rFonts w:ascii="Calibri" w:eastAsia="Lucida Sans Unicode" w:hAnsi="Calibri"/>
      <w:kern w:val="2"/>
      <w:sz w:val="22"/>
      <w:szCs w:val="24"/>
      <w:lang w:val="en-GB" w:eastAsia="ar-SA"/>
    </w:rPr>
  </w:style>
  <w:style w:type="paragraph" w:customStyle="1" w:styleId="Index">
    <w:name w:val="Index"/>
    <w:basedOn w:val="Normal"/>
    <w:semiHidden/>
    <w:rsid w:val="00132526"/>
    <w:pPr>
      <w:suppressLineNumbers/>
      <w:suppressAutoHyphens/>
      <w:spacing w:after="120" w:line="276" w:lineRule="auto"/>
    </w:pPr>
    <w:rPr>
      <w:rFonts w:ascii="Calibri" w:hAnsi="Calibri"/>
      <w:sz w:val="22"/>
      <w:szCs w:val="24"/>
      <w:lang w:val="en-GB" w:eastAsia="ar-SA"/>
    </w:rPr>
  </w:style>
  <w:style w:type="character" w:customStyle="1" w:styleId="Level1asHeadingtext">
    <w:name w:val="Level 1 as Heading (text)"/>
    <w:rsid w:val="00132526"/>
    <w:rPr>
      <w:b/>
      <w:bCs w:val="0"/>
    </w:rPr>
  </w:style>
  <w:style w:type="character" w:customStyle="1" w:styleId="searchword1">
    <w:name w:val="searchword1"/>
    <w:rsid w:val="00132526"/>
    <w:rPr>
      <w:shd w:val="clear" w:color="auto" w:fill="FFFF00"/>
    </w:rPr>
  </w:style>
  <w:style w:type="paragraph" w:styleId="DocumentMap">
    <w:name w:val="Document Map"/>
    <w:basedOn w:val="Normal"/>
    <w:link w:val="DocumentMapChar"/>
    <w:semiHidden/>
    <w:unhideWhenUsed/>
    <w:rsid w:val="00132526"/>
    <w:pPr>
      <w:spacing w:after="120" w:line="276" w:lineRule="auto"/>
    </w:pPr>
    <w:rPr>
      <w:rFonts w:ascii="Tahoma" w:hAnsi="Tahoma" w:cs="Tahoma"/>
      <w:sz w:val="16"/>
      <w:szCs w:val="16"/>
      <w:lang w:val="en-GB" w:eastAsia="en-US"/>
    </w:rPr>
  </w:style>
  <w:style w:type="character" w:customStyle="1" w:styleId="DocumentMapChar">
    <w:name w:val="Document Map Char"/>
    <w:link w:val="DocumentMap"/>
    <w:semiHidden/>
    <w:rsid w:val="00132526"/>
    <w:rPr>
      <w:rFonts w:ascii="Tahoma" w:hAnsi="Tahoma" w:cs="Tahoma"/>
      <w:sz w:val="16"/>
      <w:szCs w:val="16"/>
      <w:lang w:val="en-GB" w:eastAsia="en-US"/>
    </w:rPr>
  </w:style>
  <w:style w:type="character" w:styleId="LineNumber">
    <w:name w:val="line number"/>
    <w:semiHidden/>
    <w:unhideWhenUsed/>
    <w:rsid w:val="00132526"/>
  </w:style>
  <w:style w:type="paragraph" w:styleId="NoSpacing">
    <w:name w:val="No Spacing"/>
    <w:basedOn w:val="Normal"/>
    <w:link w:val="NoSpacingChar"/>
    <w:qFormat/>
    <w:rsid w:val="00132526"/>
    <w:pPr>
      <w:spacing w:after="120" w:line="276" w:lineRule="auto"/>
    </w:pPr>
    <w:rPr>
      <w:rFonts w:ascii="Calibri" w:eastAsia="Calibri" w:hAnsi="Calibri"/>
      <w:sz w:val="22"/>
      <w:szCs w:val="22"/>
      <w:lang w:eastAsia="en-US"/>
    </w:rPr>
  </w:style>
  <w:style w:type="paragraph" w:customStyle="1" w:styleId="TableText">
    <w:name w:val="Table Text"/>
    <w:basedOn w:val="Normal"/>
    <w:rsid w:val="00132526"/>
    <w:pPr>
      <w:spacing w:before="60" w:after="120" w:line="276" w:lineRule="auto"/>
    </w:pPr>
    <w:rPr>
      <w:rFonts w:ascii="Arial" w:hAnsi="Arial"/>
      <w:spacing w:val="-5"/>
      <w:sz w:val="16"/>
      <w:lang w:eastAsia="en-US"/>
    </w:rPr>
  </w:style>
  <w:style w:type="paragraph" w:customStyle="1" w:styleId="TableHeader">
    <w:name w:val="Table Header"/>
    <w:basedOn w:val="Normal"/>
    <w:rsid w:val="00132526"/>
    <w:pPr>
      <w:spacing w:before="60" w:after="120" w:line="276" w:lineRule="auto"/>
      <w:jc w:val="center"/>
    </w:pPr>
    <w:rPr>
      <w:rFonts w:ascii="Arial Black" w:hAnsi="Arial Black"/>
      <w:spacing w:val="-5"/>
      <w:sz w:val="16"/>
      <w:lang w:eastAsia="en-US"/>
    </w:rPr>
  </w:style>
  <w:style w:type="paragraph" w:customStyle="1" w:styleId="P1">
    <w:name w:val="P1"/>
    <w:basedOn w:val="Normal"/>
    <w:rsid w:val="00132526"/>
    <w:pPr>
      <w:tabs>
        <w:tab w:val="right" w:pos="993"/>
      </w:tabs>
      <w:autoSpaceDE w:val="0"/>
      <w:autoSpaceDN w:val="0"/>
      <w:adjustRightInd w:val="0"/>
      <w:spacing w:after="120" w:line="300" w:lineRule="exact"/>
      <w:ind w:left="1138" w:hanging="1138"/>
      <w:jc w:val="both"/>
    </w:pPr>
    <w:rPr>
      <w:rFonts w:ascii="Calibri" w:hAnsi="Calibri"/>
      <w:sz w:val="22"/>
      <w:szCs w:val="24"/>
    </w:rPr>
  </w:style>
  <w:style w:type="paragraph" w:customStyle="1" w:styleId="R2">
    <w:name w:val="R2"/>
    <w:basedOn w:val="Normal"/>
    <w:rsid w:val="00132526"/>
    <w:pPr>
      <w:tabs>
        <w:tab w:val="left" w:pos="540"/>
      </w:tabs>
      <w:autoSpaceDE w:val="0"/>
      <w:autoSpaceDN w:val="0"/>
      <w:adjustRightInd w:val="0"/>
      <w:spacing w:before="240" w:after="120" w:line="300" w:lineRule="atLeast"/>
      <w:ind w:firstLine="180"/>
      <w:jc w:val="both"/>
    </w:pPr>
    <w:rPr>
      <w:rFonts w:ascii="Calibri" w:hAnsi="Calibri"/>
      <w:sz w:val="22"/>
      <w:szCs w:val="24"/>
    </w:rPr>
  </w:style>
  <w:style w:type="paragraph" w:customStyle="1" w:styleId="ACBody3">
    <w:name w:val="AC Body 3"/>
    <w:basedOn w:val="Normal"/>
    <w:rsid w:val="00132526"/>
    <w:pPr>
      <w:adjustRightInd w:val="0"/>
      <w:spacing w:after="220" w:line="276" w:lineRule="auto"/>
      <w:ind w:left="2160"/>
      <w:jc w:val="both"/>
    </w:pPr>
    <w:rPr>
      <w:rFonts w:ascii="Calibri" w:hAnsi="Calibri"/>
      <w:sz w:val="22"/>
      <w:szCs w:val="22"/>
      <w:lang w:val="en-GB" w:eastAsia="en-US"/>
    </w:rPr>
  </w:style>
  <w:style w:type="paragraph" w:customStyle="1" w:styleId="Body">
    <w:name w:val="Body"/>
    <w:basedOn w:val="Normal"/>
    <w:rsid w:val="00132526"/>
    <w:pPr>
      <w:adjustRightInd w:val="0"/>
      <w:spacing w:after="220" w:line="276" w:lineRule="auto"/>
      <w:jc w:val="both"/>
    </w:pPr>
    <w:rPr>
      <w:rFonts w:ascii="Calibri" w:hAnsi="Calibri"/>
      <w:sz w:val="22"/>
      <w:szCs w:val="22"/>
      <w:lang w:val="en-GB" w:eastAsia="en-US"/>
    </w:rPr>
  </w:style>
  <w:style w:type="character" w:customStyle="1" w:styleId="pgsubtitle">
    <w:name w:val="pgsubtitle"/>
    <w:rsid w:val="00132526"/>
  </w:style>
  <w:style w:type="character" w:customStyle="1" w:styleId="st1">
    <w:name w:val="st1"/>
    <w:rsid w:val="00132526"/>
  </w:style>
  <w:style w:type="table" w:customStyle="1" w:styleId="GridTable4-Accent11">
    <w:name w:val="Grid Table 4 - Accent 11"/>
    <w:basedOn w:val="TableNormal"/>
    <w:uiPriority w:val="49"/>
    <w:rsid w:val="00132526"/>
    <w:rPr>
      <w:rFonts w:ascii="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132526"/>
    <w:rPr>
      <w:rFonts w:ascii="Times New Roman" w:hAnsi="Times New Roman"/>
      <w:sz w:val="24"/>
      <w:szCs w:val="24"/>
      <w:lang w:val="en-GB" w:eastAsia="en-US"/>
    </w:rPr>
  </w:style>
  <w:style w:type="paragraph" w:customStyle="1" w:styleId="OpenFormatting">
    <w:name w:val="Open Formatting"/>
    <w:basedOn w:val="Normal"/>
    <w:link w:val="OpenFormattingChar"/>
    <w:qFormat/>
    <w:locked/>
    <w:rsid w:val="00132526"/>
    <w:pPr>
      <w:spacing w:after="120" w:line="276" w:lineRule="auto"/>
      <w:jc w:val="both"/>
    </w:pPr>
    <w:rPr>
      <w:rFonts w:ascii="Calibri" w:hAnsi="Calibri"/>
      <w:color w:val="FF0000"/>
      <w:sz w:val="22"/>
      <w:szCs w:val="22"/>
      <w:lang w:val="en-GB" w:eastAsia="en-US"/>
    </w:rPr>
  </w:style>
  <w:style w:type="character" w:customStyle="1" w:styleId="OpenFormattingChar">
    <w:name w:val="Open Formatting Char"/>
    <w:link w:val="OpenFormatting"/>
    <w:rsid w:val="00132526"/>
    <w:rPr>
      <w:rFonts w:ascii="Calibri" w:hAnsi="Calibri"/>
      <w:color w:val="FF0000"/>
      <w:sz w:val="22"/>
      <w:szCs w:val="22"/>
      <w:lang w:val="en-GB" w:eastAsia="en-US"/>
    </w:rPr>
  </w:style>
  <w:style w:type="numbering" w:customStyle="1" w:styleId="NoList1">
    <w:name w:val="No List1"/>
    <w:next w:val="NoList"/>
    <w:uiPriority w:val="99"/>
    <w:semiHidden/>
    <w:unhideWhenUsed/>
    <w:rsid w:val="00132526"/>
  </w:style>
  <w:style w:type="numbering" w:customStyle="1" w:styleId="NoList11">
    <w:name w:val="No List11"/>
    <w:next w:val="NoList"/>
    <w:uiPriority w:val="99"/>
    <w:semiHidden/>
    <w:unhideWhenUsed/>
    <w:rsid w:val="00132526"/>
  </w:style>
  <w:style w:type="table" w:customStyle="1" w:styleId="TableGrid0">
    <w:name w:val="TableGrid"/>
    <w:rsid w:val="00132526"/>
    <w:rPr>
      <w:rFonts w:ascii="Calibri" w:hAnsi="Calibri"/>
      <w:sz w:val="22"/>
      <w:szCs w:val="22"/>
    </w:rPr>
    <w:tblPr>
      <w:tblCellMar>
        <w:top w:w="0" w:type="dxa"/>
        <w:left w:w="0" w:type="dxa"/>
        <w:bottom w:w="0" w:type="dxa"/>
        <w:right w:w="0" w:type="dxa"/>
      </w:tblCellMar>
    </w:tblPr>
  </w:style>
  <w:style w:type="character" w:styleId="BookTitle">
    <w:name w:val="Book Title"/>
    <w:uiPriority w:val="33"/>
    <w:qFormat/>
    <w:rsid w:val="00132526"/>
    <w:rPr>
      <w:b/>
      <w:bCs/>
      <w:smallCaps/>
      <w:spacing w:val="5"/>
    </w:rPr>
  </w:style>
  <w:style w:type="paragraph" w:customStyle="1" w:styleId="RFTJust">
    <w:name w:val="RFT Just"/>
    <w:basedOn w:val="Normal"/>
    <w:rsid w:val="00D23AE0"/>
    <w:pPr>
      <w:jc w:val="both"/>
    </w:pPr>
    <w:rPr>
      <w:rFonts w:ascii="Times New Roman" w:hAnsi="Times New Roman"/>
      <w:sz w:val="22"/>
      <w:szCs w:val="24"/>
      <w:lang w:val="en-GB" w:eastAsia="en-GB"/>
    </w:rPr>
  </w:style>
  <w:style w:type="character" w:styleId="UnresolvedMention">
    <w:name w:val="Unresolved Mention"/>
    <w:basedOn w:val="DefaultParagraphFont"/>
    <w:uiPriority w:val="99"/>
    <w:semiHidden/>
    <w:unhideWhenUsed/>
    <w:rsid w:val="00623EEA"/>
    <w:rPr>
      <w:color w:val="605E5C"/>
      <w:shd w:val="clear" w:color="auto" w:fill="E1DFDD"/>
    </w:rPr>
  </w:style>
  <w:style w:type="character" w:customStyle="1" w:styleId="NoSpacingChar">
    <w:name w:val="No Spacing Char"/>
    <w:link w:val="NoSpacing"/>
    <w:uiPriority w:val="1"/>
    <w:rsid w:val="00B02E4F"/>
    <w:rPr>
      <w:rFonts w:ascii="Calibri" w:eastAsia="Calibri" w:hAnsi="Calibri"/>
      <w:sz w:val="22"/>
      <w:szCs w:val="22"/>
      <w:lang w:eastAsia="en-US"/>
    </w:rPr>
  </w:style>
  <w:style w:type="paragraph" w:customStyle="1" w:styleId="xmsonormal">
    <w:name w:val="x_msonormal"/>
    <w:basedOn w:val="Normal"/>
    <w:rsid w:val="00660DDF"/>
    <w:pPr>
      <w:spacing w:before="100" w:beforeAutospacing="1" w:after="100" w:afterAutospacing="1"/>
    </w:pPr>
    <w:rPr>
      <w:rFonts w:ascii="Calibri" w:eastAsiaTheme="minorHAnsi" w:hAnsi="Calibri" w:cs="Calibri"/>
      <w:sz w:val="22"/>
      <w:szCs w:val="22"/>
    </w:rPr>
  </w:style>
  <w:style w:type="paragraph" w:styleId="Caption">
    <w:name w:val="caption"/>
    <w:basedOn w:val="Normal"/>
    <w:next w:val="Normal"/>
    <w:uiPriority w:val="35"/>
    <w:unhideWhenUsed/>
    <w:qFormat/>
    <w:rsid w:val="00C33735"/>
    <w:pPr>
      <w:spacing w:after="200"/>
    </w:pPr>
    <w:rPr>
      <w:i/>
      <w:iCs/>
      <w:color w:val="44546A" w:themeColor="text2"/>
      <w:sz w:val="18"/>
      <w:szCs w:val="18"/>
    </w:rPr>
  </w:style>
  <w:style w:type="paragraph" w:customStyle="1" w:styleId="footnotedescription">
    <w:name w:val="footnote description"/>
    <w:next w:val="Normal"/>
    <w:link w:val="footnotedescriptionChar"/>
    <w:hidden/>
    <w:rsid w:val="00E24F32"/>
    <w:pPr>
      <w:spacing w:line="259" w:lineRule="auto"/>
    </w:pPr>
    <w:rPr>
      <w:rFonts w:ascii="Calibri" w:eastAsia="Calibri" w:hAnsi="Calibri" w:cs="Calibri"/>
      <w:color w:val="000000"/>
      <w:szCs w:val="22"/>
    </w:rPr>
  </w:style>
  <w:style w:type="character" w:customStyle="1" w:styleId="footnotedescriptionChar">
    <w:name w:val="footnote description Char"/>
    <w:link w:val="footnotedescription"/>
    <w:rsid w:val="00E24F32"/>
    <w:rPr>
      <w:rFonts w:ascii="Calibri" w:eastAsia="Calibri" w:hAnsi="Calibri" w:cs="Calibri"/>
      <w:color w:val="000000"/>
      <w:szCs w:val="22"/>
    </w:rPr>
  </w:style>
  <w:style w:type="character" w:customStyle="1" w:styleId="footnotemark">
    <w:name w:val="footnote mark"/>
    <w:hidden/>
    <w:rsid w:val="00E24F32"/>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6294">
      <w:bodyDiv w:val="1"/>
      <w:marLeft w:val="0"/>
      <w:marRight w:val="0"/>
      <w:marTop w:val="0"/>
      <w:marBottom w:val="0"/>
      <w:divBdr>
        <w:top w:val="none" w:sz="0" w:space="0" w:color="auto"/>
        <w:left w:val="none" w:sz="0" w:space="0" w:color="auto"/>
        <w:bottom w:val="none" w:sz="0" w:space="0" w:color="auto"/>
        <w:right w:val="none" w:sz="0" w:space="0" w:color="auto"/>
      </w:divBdr>
    </w:div>
    <w:div w:id="189954099">
      <w:bodyDiv w:val="1"/>
      <w:marLeft w:val="0"/>
      <w:marRight w:val="0"/>
      <w:marTop w:val="0"/>
      <w:marBottom w:val="0"/>
      <w:divBdr>
        <w:top w:val="none" w:sz="0" w:space="0" w:color="auto"/>
        <w:left w:val="none" w:sz="0" w:space="0" w:color="auto"/>
        <w:bottom w:val="none" w:sz="0" w:space="0" w:color="auto"/>
        <w:right w:val="none" w:sz="0" w:space="0" w:color="auto"/>
      </w:divBdr>
    </w:div>
    <w:div w:id="217909297">
      <w:bodyDiv w:val="1"/>
      <w:marLeft w:val="0"/>
      <w:marRight w:val="0"/>
      <w:marTop w:val="0"/>
      <w:marBottom w:val="0"/>
      <w:divBdr>
        <w:top w:val="none" w:sz="0" w:space="0" w:color="auto"/>
        <w:left w:val="none" w:sz="0" w:space="0" w:color="auto"/>
        <w:bottom w:val="none" w:sz="0" w:space="0" w:color="auto"/>
        <w:right w:val="none" w:sz="0" w:space="0" w:color="auto"/>
      </w:divBdr>
    </w:div>
    <w:div w:id="493492709">
      <w:bodyDiv w:val="1"/>
      <w:marLeft w:val="0"/>
      <w:marRight w:val="0"/>
      <w:marTop w:val="0"/>
      <w:marBottom w:val="0"/>
      <w:divBdr>
        <w:top w:val="none" w:sz="0" w:space="0" w:color="auto"/>
        <w:left w:val="none" w:sz="0" w:space="0" w:color="auto"/>
        <w:bottom w:val="none" w:sz="0" w:space="0" w:color="auto"/>
        <w:right w:val="none" w:sz="0" w:space="0" w:color="auto"/>
      </w:divBdr>
    </w:div>
    <w:div w:id="575021390">
      <w:bodyDiv w:val="1"/>
      <w:marLeft w:val="0"/>
      <w:marRight w:val="0"/>
      <w:marTop w:val="0"/>
      <w:marBottom w:val="0"/>
      <w:divBdr>
        <w:top w:val="none" w:sz="0" w:space="0" w:color="auto"/>
        <w:left w:val="none" w:sz="0" w:space="0" w:color="auto"/>
        <w:bottom w:val="none" w:sz="0" w:space="0" w:color="auto"/>
        <w:right w:val="none" w:sz="0" w:space="0" w:color="auto"/>
      </w:divBdr>
    </w:div>
    <w:div w:id="575481653">
      <w:bodyDiv w:val="1"/>
      <w:marLeft w:val="0"/>
      <w:marRight w:val="0"/>
      <w:marTop w:val="0"/>
      <w:marBottom w:val="0"/>
      <w:divBdr>
        <w:top w:val="none" w:sz="0" w:space="0" w:color="auto"/>
        <w:left w:val="none" w:sz="0" w:space="0" w:color="auto"/>
        <w:bottom w:val="none" w:sz="0" w:space="0" w:color="auto"/>
        <w:right w:val="none" w:sz="0" w:space="0" w:color="auto"/>
      </w:divBdr>
      <w:divsChild>
        <w:div w:id="790899295">
          <w:marLeft w:val="0"/>
          <w:marRight w:val="0"/>
          <w:marTop w:val="0"/>
          <w:marBottom w:val="0"/>
          <w:divBdr>
            <w:top w:val="none" w:sz="0" w:space="0" w:color="auto"/>
            <w:left w:val="none" w:sz="0" w:space="0" w:color="auto"/>
            <w:bottom w:val="none" w:sz="0" w:space="0" w:color="auto"/>
            <w:right w:val="none" w:sz="0" w:space="0" w:color="auto"/>
          </w:divBdr>
          <w:divsChild>
            <w:div w:id="14223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17108">
      <w:bodyDiv w:val="1"/>
      <w:marLeft w:val="0"/>
      <w:marRight w:val="0"/>
      <w:marTop w:val="0"/>
      <w:marBottom w:val="0"/>
      <w:divBdr>
        <w:top w:val="none" w:sz="0" w:space="0" w:color="auto"/>
        <w:left w:val="none" w:sz="0" w:space="0" w:color="auto"/>
        <w:bottom w:val="none" w:sz="0" w:space="0" w:color="auto"/>
        <w:right w:val="none" w:sz="0" w:space="0" w:color="auto"/>
      </w:divBdr>
    </w:div>
    <w:div w:id="590820640">
      <w:bodyDiv w:val="1"/>
      <w:marLeft w:val="0"/>
      <w:marRight w:val="0"/>
      <w:marTop w:val="0"/>
      <w:marBottom w:val="0"/>
      <w:divBdr>
        <w:top w:val="none" w:sz="0" w:space="0" w:color="auto"/>
        <w:left w:val="none" w:sz="0" w:space="0" w:color="auto"/>
        <w:bottom w:val="none" w:sz="0" w:space="0" w:color="auto"/>
        <w:right w:val="none" w:sz="0" w:space="0" w:color="auto"/>
      </w:divBdr>
    </w:div>
    <w:div w:id="601836604">
      <w:bodyDiv w:val="1"/>
      <w:marLeft w:val="0"/>
      <w:marRight w:val="0"/>
      <w:marTop w:val="0"/>
      <w:marBottom w:val="0"/>
      <w:divBdr>
        <w:top w:val="none" w:sz="0" w:space="0" w:color="auto"/>
        <w:left w:val="none" w:sz="0" w:space="0" w:color="auto"/>
        <w:bottom w:val="none" w:sz="0" w:space="0" w:color="auto"/>
        <w:right w:val="none" w:sz="0" w:space="0" w:color="auto"/>
      </w:divBdr>
    </w:div>
    <w:div w:id="990214289">
      <w:bodyDiv w:val="1"/>
      <w:marLeft w:val="0"/>
      <w:marRight w:val="0"/>
      <w:marTop w:val="0"/>
      <w:marBottom w:val="0"/>
      <w:divBdr>
        <w:top w:val="none" w:sz="0" w:space="0" w:color="auto"/>
        <w:left w:val="none" w:sz="0" w:space="0" w:color="auto"/>
        <w:bottom w:val="none" w:sz="0" w:space="0" w:color="auto"/>
        <w:right w:val="none" w:sz="0" w:space="0" w:color="auto"/>
      </w:divBdr>
    </w:div>
    <w:div w:id="1220478959">
      <w:bodyDiv w:val="1"/>
      <w:marLeft w:val="0"/>
      <w:marRight w:val="0"/>
      <w:marTop w:val="0"/>
      <w:marBottom w:val="0"/>
      <w:divBdr>
        <w:top w:val="none" w:sz="0" w:space="0" w:color="auto"/>
        <w:left w:val="none" w:sz="0" w:space="0" w:color="auto"/>
        <w:bottom w:val="none" w:sz="0" w:space="0" w:color="auto"/>
        <w:right w:val="none" w:sz="0" w:space="0" w:color="auto"/>
      </w:divBdr>
    </w:div>
    <w:div w:id="1378823634">
      <w:bodyDiv w:val="1"/>
      <w:marLeft w:val="0"/>
      <w:marRight w:val="0"/>
      <w:marTop w:val="0"/>
      <w:marBottom w:val="0"/>
      <w:divBdr>
        <w:top w:val="none" w:sz="0" w:space="0" w:color="auto"/>
        <w:left w:val="none" w:sz="0" w:space="0" w:color="auto"/>
        <w:bottom w:val="none" w:sz="0" w:space="0" w:color="auto"/>
        <w:right w:val="none" w:sz="0" w:space="0" w:color="auto"/>
      </w:divBdr>
    </w:div>
    <w:div w:id="1533954571">
      <w:bodyDiv w:val="1"/>
      <w:marLeft w:val="0"/>
      <w:marRight w:val="0"/>
      <w:marTop w:val="0"/>
      <w:marBottom w:val="0"/>
      <w:divBdr>
        <w:top w:val="none" w:sz="0" w:space="0" w:color="auto"/>
        <w:left w:val="none" w:sz="0" w:space="0" w:color="auto"/>
        <w:bottom w:val="none" w:sz="0" w:space="0" w:color="auto"/>
        <w:right w:val="none" w:sz="0" w:space="0" w:color="auto"/>
      </w:divBdr>
    </w:div>
    <w:div w:id="1536651746">
      <w:bodyDiv w:val="1"/>
      <w:marLeft w:val="0"/>
      <w:marRight w:val="0"/>
      <w:marTop w:val="0"/>
      <w:marBottom w:val="0"/>
      <w:divBdr>
        <w:top w:val="none" w:sz="0" w:space="0" w:color="auto"/>
        <w:left w:val="none" w:sz="0" w:space="0" w:color="auto"/>
        <w:bottom w:val="none" w:sz="0" w:space="0" w:color="auto"/>
        <w:right w:val="none" w:sz="0" w:space="0" w:color="auto"/>
      </w:divBdr>
    </w:div>
    <w:div w:id="1647318690">
      <w:bodyDiv w:val="1"/>
      <w:marLeft w:val="0"/>
      <w:marRight w:val="0"/>
      <w:marTop w:val="0"/>
      <w:marBottom w:val="0"/>
      <w:divBdr>
        <w:top w:val="none" w:sz="0" w:space="0" w:color="auto"/>
        <w:left w:val="none" w:sz="0" w:space="0" w:color="auto"/>
        <w:bottom w:val="none" w:sz="0" w:space="0" w:color="auto"/>
        <w:right w:val="none" w:sz="0" w:space="0" w:color="auto"/>
      </w:divBdr>
    </w:div>
    <w:div w:id="1865551605">
      <w:bodyDiv w:val="1"/>
      <w:marLeft w:val="0"/>
      <w:marRight w:val="0"/>
      <w:marTop w:val="0"/>
      <w:marBottom w:val="0"/>
      <w:divBdr>
        <w:top w:val="none" w:sz="0" w:space="0" w:color="auto"/>
        <w:left w:val="none" w:sz="0" w:space="0" w:color="auto"/>
        <w:bottom w:val="none" w:sz="0" w:space="0" w:color="auto"/>
        <w:right w:val="none" w:sz="0" w:space="0" w:color="auto"/>
      </w:divBdr>
    </w:div>
    <w:div w:id="1982150832">
      <w:bodyDiv w:val="1"/>
      <w:marLeft w:val="0"/>
      <w:marRight w:val="0"/>
      <w:marTop w:val="0"/>
      <w:marBottom w:val="0"/>
      <w:divBdr>
        <w:top w:val="none" w:sz="0" w:space="0" w:color="auto"/>
        <w:left w:val="none" w:sz="0" w:space="0" w:color="auto"/>
        <w:bottom w:val="none" w:sz="0" w:space="0" w:color="auto"/>
        <w:right w:val="none" w:sz="0" w:space="0" w:color="auto"/>
      </w:divBdr>
    </w:div>
    <w:div w:id="211493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assets.gov.ie/static/documents/buying-greener-green-public-procurement-strategy-and-action-plan-2024-2027.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revenue.ie/en/online-services/support/data-and-security/ros-policy-and-practice-statement.aspx"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mailto:nonrestaxclearance@revenue.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hyperlink" Target="https://www.ros.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s://www.revenue.ie/en/online-services/support/data-and-security/ros-policy-and-practice-statement.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enders.gov.ie/epps/home.do" TargetMode="External"/><Relationship Id="rId22" Type="http://schemas.openxmlformats.org/officeDocument/2006/relationships/image" Target="media/image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80A18F02E17E9E47AA291A3A25B669EF" ma:contentTypeVersion="54" ma:contentTypeDescription="" ma:contentTypeScope="" ma:versionID="c89e15ff3bc9a1bd8d09ecb90ae4a050">
  <xsd:schema xmlns:xsd="http://www.w3.org/2001/XMLSchema" xmlns:xs="http://www.w3.org/2001/XMLSchema" xmlns:p="http://schemas.microsoft.com/office/2006/metadata/properties" xmlns:ns2="9d8f6a83-fa36-488a-9651-4d8e2ead3213" targetNamespace="http://schemas.microsoft.com/office/2006/metadata/properties" ma:root="true" ma:fieldsID="5646a103a0c56010a45cd7d61a76297d" ns2:_="">
    <xsd:import namespace="9d8f6a83-fa36-488a-9651-4d8e2ead3213"/>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6a83-fa36-488a-9651-4d8e2ead3213"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6ccc61-0299-4f37-923d-93e4a921a12d}" ma:internalName="TaxCatchAll" ma:showField="CatchAllData"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6ccc61-0299-4f37-923d-93e4a921a12d}" ma:internalName="TaxCatchAllLabel" ma:readOnly="true" ma:showField="CatchAllDataLabel"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d8f6a83-fa36-488a-9651-4d8e2ead3213">
      <Value>32</Value>
      <Value>14</Value>
      <Value>13</Value>
      <Value>8</Value>
      <Value>24</Value>
      <Value>92</Value>
    </TaxCatchAll>
    <e9be08524f454d8b979862330e952271 xmlns="9d8f6a83-fa36-488a-9651-4d8e2ead3213">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9d8f6a83-fa36-488a-9651-4d8e2ead3213">
      <Terms xmlns="http://schemas.microsoft.com/office/infopath/2007/PartnerControls">
        <TermInfo xmlns="http://schemas.microsoft.com/office/infopath/2007/PartnerControls">
          <TermName xmlns="http://schemas.microsoft.com/office/infopath/2007/PartnerControls">Years</TermName>
          <TermId xmlns="http://schemas.microsoft.com/office/infopath/2007/PartnerControls">53742f61-4433-4da5-a091-2662be89597b</TermId>
        </TermInfo>
      </Terms>
    </nb82aa7489a64919aab5fd247ffa0d1e>
    <f62107d924a7469492625f91956e46a6 xmlns="9d8f6a83-fa36-488a-9651-4d8e2ead321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f62107d924a7469492625f91956e46a6>
    <l29cd52af9b640b690e3347aa75f97a9 xmlns="9d8f6a83-fa36-488a-9651-4d8e2ead3213">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9d8f6a83-fa36-488a-9651-4d8e2ead3213">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9d8f6a83-fa36-488a-9651-4d8e2ead3213">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SharedWithUsers xmlns="9d8f6a83-fa36-488a-9651-4d8e2ead3213">
      <UserInfo>
        <DisplayName>Smith, Grainne</DisplayName>
        <AccountId>155</AccountId>
        <AccountType/>
      </UserInfo>
    </SharedWithUsers>
  </documentManagement>
</p:properties>
</file>

<file path=customXml/itemProps1.xml><?xml version="1.0" encoding="utf-8"?>
<ds:datastoreItem xmlns:ds="http://schemas.openxmlformats.org/officeDocument/2006/customXml" ds:itemID="{3BF0F668-5C94-42A7-B2AF-63C88D13BB54}">
  <ds:schemaRefs>
    <ds:schemaRef ds:uri="http://schemas.microsoft.com/sharepoint/v3/contenttype/forms"/>
  </ds:schemaRefs>
</ds:datastoreItem>
</file>

<file path=customXml/itemProps2.xml><?xml version="1.0" encoding="utf-8"?>
<ds:datastoreItem xmlns:ds="http://schemas.openxmlformats.org/officeDocument/2006/customXml" ds:itemID="{C8751E0B-34AE-4312-AC5C-30A41A4EE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6a83-fa36-488a-9651-4d8e2ead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10F0C-3138-4705-89B6-7D12A89ED090}">
  <ds:schemaRefs>
    <ds:schemaRef ds:uri="http://schemas.openxmlformats.org/officeDocument/2006/bibliography"/>
  </ds:schemaRefs>
</ds:datastoreItem>
</file>

<file path=customXml/itemProps4.xml><?xml version="1.0" encoding="utf-8"?>
<ds:datastoreItem xmlns:ds="http://schemas.openxmlformats.org/officeDocument/2006/customXml" ds:itemID="{2FAFFAF4-1204-4751-AC5F-CC26C9B38125}">
  <ds:schemaRefs>
    <ds:schemaRef ds:uri="9d8f6a83-fa36-488a-9651-4d8e2ead3213"/>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5464</TotalTime>
  <Pages>100</Pages>
  <Words>28978</Words>
  <Characters>161539</Characters>
  <Application>Microsoft Office Word</Application>
  <DocSecurity>0</DocSecurity>
  <Lines>1346</Lines>
  <Paragraphs>380</Paragraphs>
  <ScaleCrop>false</ScaleCrop>
  <HeadingPairs>
    <vt:vector size="2" baseType="variant">
      <vt:variant>
        <vt:lpstr>Title</vt:lpstr>
      </vt:variant>
      <vt:variant>
        <vt:i4>1</vt:i4>
      </vt:variant>
    </vt:vector>
  </HeadingPairs>
  <TitlesOfParts>
    <vt:vector size="1" baseType="lpstr">
      <vt:lpstr>Request for Tender for Managed Public-key Infrastructure (PKI) Services</vt:lpstr>
    </vt:vector>
  </TitlesOfParts>
  <Company>Revenue</Company>
  <LinksUpToDate>false</LinksUpToDate>
  <CharactersWithSpaces>190137</CharactersWithSpaces>
  <SharedDoc>false</SharedDoc>
  <HLinks>
    <vt:vector size="264" baseType="variant">
      <vt:variant>
        <vt:i4>3604516</vt:i4>
      </vt:variant>
      <vt:variant>
        <vt:i4>438</vt:i4>
      </vt:variant>
      <vt:variant>
        <vt:i4>0</vt:i4>
      </vt:variant>
      <vt:variant>
        <vt:i4>5</vt:i4>
      </vt:variant>
      <vt:variant>
        <vt:lpwstr>http://www.etenders.gov.ie/</vt:lpwstr>
      </vt:variant>
      <vt:variant>
        <vt:lpwstr/>
      </vt:variant>
      <vt:variant>
        <vt:i4>6422638</vt:i4>
      </vt:variant>
      <vt:variant>
        <vt:i4>240</vt:i4>
      </vt:variant>
      <vt:variant>
        <vt:i4>0</vt:i4>
      </vt:variant>
      <vt:variant>
        <vt:i4>5</vt:i4>
      </vt:variant>
      <vt:variant>
        <vt:lpwstr>http://www.revenue.ie/</vt:lpwstr>
      </vt:variant>
      <vt:variant>
        <vt:lpwstr/>
      </vt:variant>
      <vt:variant>
        <vt:i4>7995484</vt:i4>
      </vt:variant>
      <vt:variant>
        <vt:i4>237</vt:i4>
      </vt:variant>
      <vt:variant>
        <vt:i4>0</vt:i4>
      </vt:variant>
      <vt:variant>
        <vt:i4>5</vt:i4>
      </vt:variant>
      <vt:variant>
        <vt:lpwstr>mailto:nonrestaxclearance@revenue.ie</vt:lpwstr>
      </vt:variant>
      <vt:variant>
        <vt:lpwstr/>
      </vt:variant>
      <vt:variant>
        <vt:i4>6422638</vt:i4>
      </vt:variant>
      <vt:variant>
        <vt:i4>234</vt:i4>
      </vt:variant>
      <vt:variant>
        <vt:i4>0</vt:i4>
      </vt:variant>
      <vt:variant>
        <vt:i4>5</vt:i4>
      </vt:variant>
      <vt:variant>
        <vt:lpwstr>http://www.revenue.ie/</vt:lpwstr>
      </vt:variant>
      <vt:variant>
        <vt:lpwstr/>
      </vt:variant>
      <vt:variant>
        <vt:i4>3604516</vt:i4>
      </vt:variant>
      <vt:variant>
        <vt:i4>231</vt:i4>
      </vt:variant>
      <vt:variant>
        <vt:i4>0</vt:i4>
      </vt:variant>
      <vt:variant>
        <vt:i4>5</vt:i4>
      </vt:variant>
      <vt:variant>
        <vt:lpwstr>http://www.etenders.gov.ie/</vt:lpwstr>
      </vt:variant>
      <vt:variant>
        <vt:lpwstr/>
      </vt:variant>
      <vt:variant>
        <vt:i4>5046291</vt:i4>
      </vt:variant>
      <vt:variant>
        <vt:i4>228</vt:i4>
      </vt:variant>
      <vt:variant>
        <vt:i4>0</vt:i4>
      </vt:variant>
      <vt:variant>
        <vt:i4>5</vt:i4>
      </vt:variant>
      <vt:variant>
        <vt:lpwstr>https://irl.eu-supply.com/help/CTM_Tender_Suppl.pdf</vt:lpwstr>
      </vt:variant>
      <vt:variant>
        <vt:lpwstr/>
      </vt:variant>
      <vt:variant>
        <vt:i4>5111854</vt:i4>
      </vt:variant>
      <vt:variant>
        <vt:i4>225</vt:i4>
      </vt:variant>
      <vt:variant>
        <vt:i4>0</vt:i4>
      </vt:variant>
      <vt:variant>
        <vt:i4>5</vt:i4>
      </vt:variant>
      <vt:variant>
        <vt:lpwstr>mailto:etender@eu-supply.com</vt:lpwstr>
      </vt:variant>
      <vt:variant>
        <vt:lpwstr/>
      </vt:variant>
      <vt:variant>
        <vt:i4>1376315</vt:i4>
      </vt:variant>
      <vt:variant>
        <vt:i4>218</vt:i4>
      </vt:variant>
      <vt:variant>
        <vt:i4>0</vt:i4>
      </vt:variant>
      <vt:variant>
        <vt:i4>5</vt:i4>
      </vt:variant>
      <vt:variant>
        <vt:lpwstr/>
      </vt:variant>
      <vt:variant>
        <vt:lpwstr>_Toc517186140</vt:lpwstr>
      </vt:variant>
      <vt:variant>
        <vt:i4>1179707</vt:i4>
      </vt:variant>
      <vt:variant>
        <vt:i4>212</vt:i4>
      </vt:variant>
      <vt:variant>
        <vt:i4>0</vt:i4>
      </vt:variant>
      <vt:variant>
        <vt:i4>5</vt:i4>
      </vt:variant>
      <vt:variant>
        <vt:lpwstr/>
      </vt:variant>
      <vt:variant>
        <vt:lpwstr>_Toc517186139</vt:lpwstr>
      </vt:variant>
      <vt:variant>
        <vt:i4>1179707</vt:i4>
      </vt:variant>
      <vt:variant>
        <vt:i4>206</vt:i4>
      </vt:variant>
      <vt:variant>
        <vt:i4>0</vt:i4>
      </vt:variant>
      <vt:variant>
        <vt:i4>5</vt:i4>
      </vt:variant>
      <vt:variant>
        <vt:lpwstr/>
      </vt:variant>
      <vt:variant>
        <vt:lpwstr>_Toc517186138</vt:lpwstr>
      </vt:variant>
      <vt:variant>
        <vt:i4>1179707</vt:i4>
      </vt:variant>
      <vt:variant>
        <vt:i4>200</vt:i4>
      </vt:variant>
      <vt:variant>
        <vt:i4>0</vt:i4>
      </vt:variant>
      <vt:variant>
        <vt:i4>5</vt:i4>
      </vt:variant>
      <vt:variant>
        <vt:lpwstr/>
      </vt:variant>
      <vt:variant>
        <vt:lpwstr>_Toc517186137</vt:lpwstr>
      </vt:variant>
      <vt:variant>
        <vt:i4>1179707</vt:i4>
      </vt:variant>
      <vt:variant>
        <vt:i4>194</vt:i4>
      </vt:variant>
      <vt:variant>
        <vt:i4>0</vt:i4>
      </vt:variant>
      <vt:variant>
        <vt:i4>5</vt:i4>
      </vt:variant>
      <vt:variant>
        <vt:lpwstr/>
      </vt:variant>
      <vt:variant>
        <vt:lpwstr>_Toc517186136</vt:lpwstr>
      </vt:variant>
      <vt:variant>
        <vt:i4>1179707</vt:i4>
      </vt:variant>
      <vt:variant>
        <vt:i4>188</vt:i4>
      </vt:variant>
      <vt:variant>
        <vt:i4>0</vt:i4>
      </vt:variant>
      <vt:variant>
        <vt:i4>5</vt:i4>
      </vt:variant>
      <vt:variant>
        <vt:lpwstr/>
      </vt:variant>
      <vt:variant>
        <vt:lpwstr>_Toc517186135</vt:lpwstr>
      </vt:variant>
      <vt:variant>
        <vt:i4>1179707</vt:i4>
      </vt:variant>
      <vt:variant>
        <vt:i4>182</vt:i4>
      </vt:variant>
      <vt:variant>
        <vt:i4>0</vt:i4>
      </vt:variant>
      <vt:variant>
        <vt:i4>5</vt:i4>
      </vt:variant>
      <vt:variant>
        <vt:lpwstr/>
      </vt:variant>
      <vt:variant>
        <vt:lpwstr>_Toc517186134</vt:lpwstr>
      </vt:variant>
      <vt:variant>
        <vt:i4>1179707</vt:i4>
      </vt:variant>
      <vt:variant>
        <vt:i4>176</vt:i4>
      </vt:variant>
      <vt:variant>
        <vt:i4>0</vt:i4>
      </vt:variant>
      <vt:variant>
        <vt:i4>5</vt:i4>
      </vt:variant>
      <vt:variant>
        <vt:lpwstr/>
      </vt:variant>
      <vt:variant>
        <vt:lpwstr>_Toc517186133</vt:lpwstr>
      </vt:variant>
      <vt:variant>
        <vt:i4>1179707</vt:i4>
      </vt:variant>
      <vt:variant>
        <vt:i4>170</vt:i4>
      </vt:variant>
      <vt:variant>
        <vt:i4>0</vt:i4>
      </vt:variant>
      <vt:variant>
        <vt:i4>5</vt:i4>
      </vt:variant>
      <vt:variant>
        <vt:lpwstr/>
      </vt:variant>
      <vt:variant>
        <vt:lpwstr>_Toc517186132</vt:lpwstr>
      </vt:variant>
      <vt:variant>
        <vt:i4>1179707</vt:i4>
      </vt:variant>
      <vt:variant>
        <vt:i4>164</vt:i4>
      </vt:variant>
      <vt:variant>
        <vt:i4>0</vt:i4>
      </vt:variant>
      <vt:variant>
        <vt:i4>5</vt:i4>
      </vt:variant>
      <vt:variant>
        <vt:lpwstr/>
      </vt:variant>
      <vt:variant>
        <vt:lpwstr>_Toc517186131</vt:lpwstr>
      </vt:variant>
      <vt:variant>
        <vt:i4>1179707</vt:i4>
      </vt:variant>
      <vt:variant>
        <vt:i4>158</vt:i4>
      </vt:variant>
      <vt:variant>
        <vt:i4>0</vt:i4>
      </vt:variant>
      <vt:variant>
        <vt:i4>5</vt:i4>
      </vt:variant>
      <vt:variant>
        <vt:lpwstr/>
      </vt:variant>
      <vt:variant>
        <vt:lpwstr>_Toc517186130</vt:lpwstr>
      </vt:variant>
      <vt:variant>
        <vt:i4>1245243</vt:i4>
      </vt:variant>
      <vt:variant>
        <vt:i4>152</vt:i4>
      </vt:variant>
      <vt:variant>
        <vt:i4>0</vt:i4>
      </vt:variant>
      <vt:variant>
        <vt:i4>5</vt:i4>
      </vt:variant>
      <vt:variant>
        <vt:lpwstr/>
      </vt:variant>
      <vt:variant>
        <vt:lpwstr>_Toc517186129</vt:lpwstr>
      </vt:variant>
      <vt:variant>
        <vt:i4>1245243</vt:i4>
      </vt:variant>
      <vt:variant>
        <vt:i4>146</vt:i4>
      </vt:variant>
      <vt:variant>
        <vt:i4>0</vt:i4>
      </vt:variant>
      <vt:variant>
        <vt:i4>5</vt:i4>
      </vt:variant>
      <vt:variant>
        <vt:lpwstr/>
      </vt:variant>
      <vt:variant>
        <vt:lpwstr>_Toc517186128</vt:lpwstr>
      </vt:variant>
      <vt:variant>
        <vt:i4>1245243</vt:i4>
      </vt:variant>
      <vt:variant>
        <vt:i4>140</vt:i4>
      </vt:variant>
      <vt:variant>
        <vt:i4>0</vt:i4>
      </vt:variant>
      <vt:variant>
        <vt:i4>5</vt:i4>
      </vt:variant>
      <vt:variant>
        <vt:lpwstr/>
      </vt:variant>
      <vt:variant>
        <vt:lpwstr>_Toc517186127</vt:lpwstr>
      </vt:variant>
      <vt:variant>
        <vt:i4>1245243</vt:i4>
      </vt:variant>
      <vt:variant>
        <vt:i4>134</vt:i4>
      </vt:variant>
      <vt:variant>
        <vt:i4>0</vt:i4>
      </vt:variant>
      <vt:variant>
        <vt:i4>5</vt:i4>
      </vt:variant>
      <vt:variant>
        <vt:lpwstr/>
      </vt:variant>
      <vt:variant>
        <vt:lpwstr>_Toc517186126</vt:lpwstr>
      </vt:variant>
      <vt:variant>
        <vt:i4>1245243</vt:i4>
      </vt:variant>
      <vt:variant>
        <vt:i4>128</vt:i4>
      </vt:variant>
      <vt:variant>
        <vt:i4>0</vt:i4>
      </vt:variant>
      <vt:variant>
        <vt:i4>5</vt:i4>
      </vt:variant>
      <vt:variant>
        <vt:lpwstr/>
      </vt:variant>
      <vt:variant>
        <vt:lpwstr>_Toc517186125</vt:lpwstr>
      </vt:variant>
      <vt:variant>
        <vt:i4>1245243</vt:i4>
      </vt:variant>
      <vt:variant>
        <vt:i4>122</vt:i4>
      </vt:variant>
      <vt:variant>
        <vt:i4>0</vt:i4>
      </vt:variant>
      <vt:variant>
        <vt:i4>5</vt:i4>
      </vt:variant>
      <vt:variant>
        <vt:lpwstr/>
      </vt:variant>
      <vt:variant>
        <vt:lpwstr>_Toc517186124</vt:lpwstr>
      </vt:variant>
      <vt:variant>
        <vt:i4>1245243</vt:i4>
      </vt:variant>
      <vt:variant>
        <vt:i4>116</vt:i4>
      </vt:variant>
      <vt:variant>
        <vt:i4>0</vt:i4>
      </vt:variant>
      <vt:variant>
        <vt:i4>5</vt:i4>
      </vt:variant>
      <vt:variant>
        <vt:lpwstr/>
      </vt:variant>
      <vt:variant>
        <vt:lpwstr>_Toc517186123</vt:lpwstr>
      </vt:variant>
      <vt:variant>
        <vt:i4>1245243</vt:i4>
      </vt:variant>
      <vt:variant>
        <vt:i4>110</vt:i4>
      </vt:variant>
      <vt:variant>
        <vt:i4>0</vt:i4>
      </vt:variant>
      <vt:variant>
        <vt:i4>5</vt:i4>
      </vt:variant>
      <vt:variant>
        <vt:lpwstr/>
      </vt:variant>
      <vt:variant>
        <vt:lpwstr>_Toc517186122</vt:lpwstr>
      </vt:variant>
      <vt:variant>
        <vt:i4>1245243</vt:i4>
      </vt:variant>
      <vt:variant>
        <vt:i4>104</vt:i4>
      </vt:variant>
      <vt:variant>
        <vt:i4>0</vt:i4>
      </vt:variant>
      <vt:variant>
        <vt:i4>5</vt:i4>
      </vt:variant>
      <vt:variant>
        <vt:lpwstr/>
      </vt:variant>
      <vt:variant>
        <vt:lpwstr>_Toc517186121</vt:lpwstr>
      </vt:variant>
      <vt:variant>
        <vt:i4>1245243</vt:i4>
      </vt:variant>
      <vt:variant>
        <vt:i4>98</vt:i4>
      </vt:variant>
      <vt:variant>
        <vt:i4>0</vt:i4>
      </vt:variant>
      <vt:variant>
        <vt:i4>5</vt:i4>
      </vt:variant>
      <vt:variant>
        <vt:lpwstr/>
      </vt:variant>
      <vt:variant>
        <vt:lpwstr>_Toc517186120</vt:lpwstr>
      </vt:variant>
      <vt:variant>
        <vt:i4>1048635</vt:i4>
      </vt:variant>
      <vt:variant>
        <vt:i4>92</vt:i4>
      </vt:variant>
      <vt:variant>
        <vt:i4>0</vt:i4>
      </vt:variant>
      <vt:variant>
        <vt:i4>5</vt:i4>
      </vt:variant>
      <vt:variant>
        <vt:lpwstr/>
      </vt:variant>
      <vt:variant>
        <vt:lpwstr>_Toc517186119</vt:lpwstr>
      </vt:variant>
      <vt:variant>
        <vt:i4>1048635</vt:i4>
      </vt:variant>
      <vt:variant>
        <vt:i4>86</vt:i4>
      </vt:variant>
      <vt:variant>
        <vt:i4>0</vt:i4>
      </vt:variant>
      <vt:variant>
        <vt:i4>5</vt:i4>
      </vt:variant>
      <vt:variant>
        <vt:lpwstr/>
      </vt:variant>
      <vt:variant>
        <vt:lpwstr>_Toc517186118</vt:lpwstr>
      </vt:variant>
      <vt:variant>
        <vt:i4>1048635</vt:i4>
      </vt:variant>
      <vt:variant>
        <vt:i4>80</vt:i4>
      </vt:variant>
      <vt:variant>
        <vt:i4>0</vt:i4>
      </vt:variant>
      <vt:variant>
        <vt:i4>5</vt:i4>
      </vt:variant>
      <vt:variant>
        <vt:lpwstr/>
      </vt:variant>
      <vt:variant>
        <vt:lpwstr>_Toc517186117</vt:lpwstr>
      </vt:variant>
      <vt:variant>
        <vt:i4>1048635</vt:i4>
      </vt:variant>
      <vt:variant>
        <vt:i4>74</vt:i4>
      </vt:variant>
      <vt:variant>
        <vt:i4>0</vt:i4>
      </vt:variant>
      <vt:variant>
        <vt:i4>5</vt:i4>
      </vt:variant>
      <vt:variant>
        <vt:lpwstr/>
      </vt:variant>
      <vt:variant>
        <vt:lpwstr>_Toc517186116</vt:lpwstr>
      </vt:variant>
      <vt:variant>
        <vt:i4>1048635</vt:i4>
      </vt:variant>
      <vt:variant>
        <vt:i4>68</vt:i4>
      </vt:variant>
      <vt:variant>
        <vt:i4>0</vt:i4>
      </vt:variant>
      <vt:variant>
        <vt:i4>5</vt:i4>
      </vt:variant>
      <vt:variant>
        <vt:lpwstr/>
      </vt:variant>
      <vt:variant>
        <vt:lpwstr>_Toc517186115</vt:lpwstr>
      </vt:variant>
      <vt:variant>
        <vt:i4>1048635</vt:i4>
      </vt:variant>
      <vt:variant>
        <vt:i4>62</vt:i4>
      </vt:variant>
      <vt:variant>
        <vt:i4>0</vt:i4>
      </vt:variant>
      <vt:variant>
        <vt:i4>5</vt:i4>
      </vt:variant>
      <vt:variant>
        <vt:lpwstr/>
      </vt:variant>
      <vt:variant>
        <vt:lpwstr>_Toc517186114</vt:lpwstr>
      </vt:variant>
      <vt:variant>
        <vt:i4>1048635</vt:i4>
      </vt:variant>
      <vt:variant>
        <vt:i4>56</vt:i4>
      </vt:variant>
      <vt:variant>
        <vt:i4>0</vt:i4>
      </vt:variant>
      <vt:variant>
        <vt:i4>5</vt:i4>
      </vt:variant>
      <vt:variant>
        <vt:lpwstr/>
      </vt:variant>
      <vt:variant>
        <vt:lpwstr>_Toc517186113</vt:lpwstr>
      </vt:variant>
      <vt:variant>
        <vt:i4>1048635</vt:i4>
      </vt:variant>
      <vt:variant>
        <vt:i4>50</vt:i4>
      </vt:variant>
      <vt:variant>
        <vt:i4>0</vt:i4>
      </vt:variant>
      <vt:variant>
        <vt:i4>5</vt:i4>
      </vt:variant>
      <vt:variant>
        <vt:lpwstr/>
      </vt:variant>
      <vt:variant>
        <vt:lpwstr>_Toc517186112</vt:lpwstr>
      </vt:variant>
      <vt:variant>
        <vt:i4>1048635</vt:i4>
      </vt:variant>
      <vt:variant>
        <vt:i4>44</vt:i4>
      </vt:variant>
      <vt:variant>
        <vt:i4>0</vt:i4>
      </vt:variant>
      <vt:variant>
        <vt:i4>5</vt:i4>
      </vt:variant>
      <vt:variant>
        <vt:lpwstr/>
      </vt:variant>
      <vt:variant>
        <vt:lpwstr>_Toc517186111</vt:lpwstr>
      </vt:variant>
      <vt:variant>
        <vt:i4>1048635</vt:i4>
      </vt:variant>
      <vt:variant>
        <vt:i4>38</vt:i4>
      </vt:variant>
      <vt:variant>
        <vt:i4>0</vt:i4>
      </vt:variant>
      <vt:variant>
        <vt:i4>5</vt:i4>
      </vt:variant>
      <vt:variant>
        <vt:lpwstr/>
      </vt:variant>
      <vt:variant>
        <vt:lpwstr>_Toc517186110</vt:lpwstr>
      </vt:variant>
      <vt:variant>
        <vt:i4>1114171</vt:i4>
      </vt:variant>
      <vt:variant>
        <vt:i4>32</vt:i4>
      </vt:variant>
      <vt:variant>
        <vt:i4>0</vt:i4>
      </vt:variant>
      <vt:variant>
        <vt:i4>5</vt:i4>
      </vt:variant>
      <vt:variant>
        <vt:lpwstr/>
      </vt:variant>
      <vt:variant>
        <vt:lpwstr>_Toc517186109</vt:lpwstr>
      </vt:variant>
      <vt:variant>
        <vt:i4>1114171</vt:i4>
      </vt:variant>
      <vt:variant>
        <vt:i4>26</vt:i4>
      </vt:variant>
      <vt:variant>
        <vt:i4>0</vt:i4>
      </vt:variant>
      <vt:variant>
        <vt:i4>5</vt:i4>
      </vt:variant>
      <vt:variant>
        <vt:lpwstr/>
      </vt:variant>
      <vt:variant>
        <vt:lpwstr>_Toc517186108</vt:lpwstr>
      </vt:variant>
      <vt:variant>
        <vt:i4>1114171</vt:i4>
      </vt:variant>
      <vt:variant>
        <vt:i4>20</vt:i4>
      </vt:variant>
      <vt:variant>
        <vt:i4>0</vt:i4>
      </vt:variant>
      <vt:variant>
        <vt:i4>5</vt:i4>
      </vt:variant>
      <vt:variant>
        <vt:lpwstr/>
      </vt:variant>
      <vt:variant>
        <vt:lpwstr>_Toc517186107</vt:lpwstr>
      </vt:variant>
      <vt:variant>
        <vt:i4>1114171</vt:i4>
      </vt:variant>
      <vt:variant>
        <vt:i4>14</vt:i4>
      </vt:variant>
      <vt:variant>
        <vt:i4>0</vt:i4>
      </vt:variant>
      <vt:variant>
        <vt:i4>5</vt:i4>
      </vt:variant>
      <vt:variant>
        <vt:lpwstr/>
      </vt:variant>
      <vt:variant>
        <vt:lpwstr>_Toc517186106</vt:lpwstr>
      </vt:variant>
      <vt:variant>
        <vt:i4>1114171</vt:i4>
      </vt:variant>
      <vt:variant>
        <vt:i4>8</vt:i4>
      </vt:variant>
      <vt:variant>
        <vt:i4>0</vt:i4>
      </vt:variant>
      <vt:variant>
        <vt:i4>5</vt:i4>
      </vt:variant>
      <vt:variant>
        <vt:lpwstr/>
      </vt:variant>
      <vt:variant>
        <vt:lpwstr>_Toc517186105</vt:lpwstr>
      </vt:variant>
      <vt:variant>
        <vt:i4>3604516</vt:i4>
      </vt:variant>
      <vt:variant>
        <vt:i4>3</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Tender for Managed Public-key Infrastructure (PKI) Services</dc:title>
  <dc:subject/>
  <dc:creator>Bob Munro</dc:creator>
  <cp:keywords>outsourcing, RFP</cp:keywords>
  <cp:lastModifiedBy>O'Donoghue, Gavin</cp:lastModifiedBy>
  <cp:revision>151</cp:revision>
  <cp:lastPrinted>2019-07-19T15:15:00Z</cp:lastPrinted>
  <dcterms:created xsi:type="dcterms:W3CDTF">2024-09-13T08:43:00Z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0x010100852E11B2A94E4937B655CB4FCD918453006DFD5C59A7CB45AAB5046F3899BB7DEC0080A18F02E17E9E47AA291A3A25B669EF</vt:lpwstr>
  </property>
  <property fmtid="{D5CDD505-2E9C-101B-9397-08002B2CF9AE}" pid="3" name="nascSubCategory">
    <vt:lpwstr>92;#2025|092619f9-45c6-4f69-9518-a02c1990b2bf</vt:lpwstr>
  </property>
  <property fmtid="{D5CDD505-2E9C-101B-9397-08002B2CF9AE}" pid="4" name="nascUnit">
    <vt:lpwstr>24;#Central Procurement Unit|112ea752-91eb-40f1-b326-21a80404d7ff</vt:lpwstr>
  </property>
  <property fmtid="{D5CDD505-2E9C-101B-9397-08002B2CF9AE}" pid="5" name="nascBranch">
    <vt:lpwstr>32;#Logistics|b90081b5-f61b-4d61-840b-59d2d33dfe7d</vt:lpwstr>
  </property>
  <property fmtid="{D5CDD505-2E9C-101B-9397-08002B2CF9AE}" pid="6" name="nascDivision">
    <vt:lpwstr>13;#ICT＆L|53106c94-f0fb-4197-91e6-d8acfc33d5a8</vt:lpwstr>
  </property>
  <property fmtid="{D5CDD505-2E9C-101B-9397-08002B2CF9AE}" pid="7" name="nascSiteType">
    <vt:lpwstr>14;#Team Site|7ab883f5-c63f-45c5-b7fe-996a6f230b0b</vt:lpwstr>
  </property>
  <property fmtid="{D5CDD505-2E9C-101B-9397-08002B2CF9AE}" pid="8" name="nascCategory">
    <vt:lpwstr>8;#Years|53742f61-4433-4da5-a091-2662be89597b</vt:lpwstr>
  </property>
</Properties>
</file>