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75" w:rsidRDefault="003F7275">
      <w:pPr>
        <w:pStyle w:val="Heading1"/>
        <w:keepNext w:val="0"/>
        <w:keepLines w:val="0"/>
        <w:spacing w:before="480"/>
        <w:jc w:val="both"/>
        <w:rPr>
          <w:rFonts w:ascii="Tahoma" w:eastAsia="Tahoma" w:hAnsi="Tahoma" w:cs="Tahoma"/>
          <w:b/>
          <w:bCs/>
          <w:sz w:val="22"/>
          <w:szCs w:val="22"/>
        </w:rPr>
      </w:pPr>
      <w:bookmarkStart w:id="0" w:name="_d7hmksr2cfn7" w:colFirst="0" w:colLast="0"/>
      <w:bookmarkEnd w:id="0"/>
    </w:p>
    <w:p w:rsidR="003F7275" w:rsidRDefault="003F7275"/>
    <w:p w:rsidR="003F7275" w:rsidRDefault="00D85256">
      <w:pPr>
        <w:jc w:val="center"/>
        <w:rPr>
          <w:rFonts w:ascii="Tahoma" w:eastAsia="Tahoma" w:hAnsi="Tahoma" w:cs="Tahoma"/>
          <w:b/>
          <w:bCs/>
        </w:rPr>
      </w:pPr>
      <w:r>
        <w:rPr>
          <w:noProof/>
        </w:rPr>
        <w:drawing>
          <wp:inline distT="114300" distB="114300" distL="114300" distR="114300">
            <wp:extent cx="5731200" cy="2933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2933700"/>
                    </a:xfrm>
                    <a:prstGeom prst="rect">
                      <a:avLst/>
                    </a:prstGeom>
                    <a:ln/>
                  </pic:spPr>
                </pic:pic>
              </a:graphicData>
            </a:graphic>
          </wp:inline>
        </w:drawing>
      </w:r>
    </w:p>
    <w:p w:rsidR="003F7275" w:rsidRDefault="003F7275">
      <w:pPr>
        <w:pStyle w:val="Heading1"/>
        <w:keepNext w:val="0"/>
        <w:keepLines w:val="0"/>
        <w:spacing w:before="480"/>
        <w:jc w:val="center"/>
        <w:rPr>
          <w:rFonts w:ascii="Tahoma" w:eastAsia="Tahoma" w:hAnsi="Tahoma" w:cs="Tahoma"/>
          <w:b/>
          <w:bCs/>
          <w:sz w:val="30"/>
          <w:szCs w:val="30"/>
        </w:rPr>
      </w:pPr>
      <w:bookmarkStart w:id="1" w:name="_u88tpyk39pm0" w:colFirst="0" w:colLast="0"/>
      <w:bookmarkEnd w:id="1"/>
    </w:p>
    <w:p w:rsidR="003F7275" w:rsidRDefault="00D85256">
      <w:pPr>
        <w:pStyle w:val="Heading1"/>
        <w:keepNext w:val="0"/>
        <w:keepLines w:val="0"/>
        <w:spacing w:before="480"/>
        <w:jc w:val="center"/>
        <w:rPr>
          <w:rFonts w:ascii="Tahoma" w:eastAsia="Tahoma" w:hAnsi="Tahoma" w:cs="Tahoma"/>
          <w:b/>
          <w:bCs/>
          <w:sz w:val="30"/>
          <w:szCs w:val="30"/>
        </w:rPr>
      </w:pPr>
      <w:bookmarkStart w:id="2" w:name="_qn2d6rh0xdc0" w:colFirst="0" w:colLast="0"/>
      <w:bookmarkEnd w:id="2"/>
      <w:r>
        <w:rPr>
          <w:rFonts w:ascii="Tahoma" w:eastAsia="Tahoma" w:hAnsi="Tahoma" w:cs="Tahoma"/>
          <w:b/>
          <w:bCs/>
          <w:sz w:val="30"/>
          <w:szCs w:val="30"/>
        </w:rPr>
        <w:t>CALL FOR TENDER</w:t>
      </w:r>
    </w:p>
    <w:p w:rsidR="003F7275" w:rsidRDefault="00D85256">
      <w:pPr>
        <w:pStyle w:val="Heading1"/>
        <w:keepNext w:val="0"/>
        <w:keepLines w:val="0"/>
        <w:spacing w:before="480"/>
        <w:jc w:val="center"/>
        <w:rPr>
          <w:rFonts w:ascii="Tahoma" w:eastAsia="Tahoma" w:hAnsi="Tahoma" w:cs="Tahoma"/>
          <w:b/>
          <w:bCs/>
          <w:sz w:val="30"/>
          <w:szCs w:val="30"/>
        </w:rPr>
      </w:pPr>
      <w:bookmarkStart w:id="3" w:name="_irnnz8yg95iq" w:colFirst="0" w:colLast="0"/>
      <w:bookmarkEnd w:id="3"/>
      <w:r>
        <w:rPr>
          <w:rFonts w:ascii="Tahoma" w:eastAsia="Tahoma" w:hAnsi="Tahoma" w:cs="Tahoma"/>
          <w:b/>
          <w:bCs/>
          <w:sz w:val="30"/>
          <w:szCs w:val="30"/>
        </w:rPr>
        <w:t>PROVISION OF MECHANICAL &amp; ELECTRICAL (M&amp;E) MAINTENANCE SERVICES</w:t>
      </w:r>
    </w:p>
    <w:p w:rsidR="003F7275" w:rsidRDefault="00D85256">
      <w:pPr>
        <w:pStyle w:val="Heading2"/>
        <w:keepNext w:val="0"/>
        <w:keepLines w:val="0"/>
        <w:spacing w:after="80"/>
        <w:jc w:val="center"/>
        <w:rPr>
          <w:rFonts w:ascii="Tahoma" w:eastAsia="Tahoma" w:hAnsi="Tahoma" w:cs="Tahoma"/>
          <w:b/>
          <w:bCs/>
          <w:sz w:val="30"/>
          <w:szCs w:val="30"/>
        </w:rPr>
      </w:pPr>
      <w:bookmarkStart w:id="4" w:name="_jl29w2jbsz2k" w:colFirst="0" w:colLast="0"/>
      <w:bookmarkEnd w:id="4"/>
      <w:r>
        <w:rPr>
          <w:rFonts w:ascii="Tahoma" w:eastAsia="Tahoma" w:hAnsi="Tahoma" w:cs="Tahoma"/>
          <w:b/>
          <w:bCs/>
          <w:sz w:val="30"/>
          <w:szCs w:val="30"/>
        </w:rPr>
        <w:t>REPUBLIC OF IRELAND</w:t>
      </w:r>
    </w:p>
    <w:p w:rsidR="003F7275" w:rsidRDefault="003F7275">
      <w:pPr>
        <w:pStyle w:val="Heading3"/>
        <w:keepNext w:val="0"/>
        <w:keepLines w:val="0"/>
        <w:spacing w:before="280"/>
        <w:jc w:val="both"/>
        <w:rPr>
          <w:rFonts w:ascii="Tahoma" w:eastAsia="Tahoma" w:hAnsi="Tahoma" w:cs="Tahoma"/>
          <w:b/>
          <w:bCs/>
          <w:color w:val="000000"/>
          <w:sz w:val="22"/>
          <w:szCs w:val="22"/>
        </w:rPr>
      </w:pPr>
      <w:bookmarkStart w:id="5" w:name="_shcwz2wztc4m" w:colFirst="0" w:colLast="0"/>
      <w:bookmarkEnd w:id="5"/>
    </w:p>
    <w:p w:rsidR="003F7275" w:rsidRDefault="003F7275">
      <w:pPr>
        <w:pStyle w:val="Heading3"/>
        <w:keepNext w:val="0"/>
        <w:keepLines w:val="0"/>
        <w:spacing w:before="280"/>
        <w:jc w:val="both"/>
        <w:rPr>
          <w:rFonts w:ascii="Tahoma" w:eastAsia="Tahoma" w:hAnsi="Tahoma" w:cs="Tahoma"/>
          <w:b/>
          <w:bCs/>
          <w:color w:val="000000"/>
          <w:sz w:val="22"/>
          <w:szCs w:val="22"/>
        </w:rPr>
      </w:pPr>
      <w:bookmarkStart w:id="6" w:name="_uu2osngt0an5" w:colFirst="0" w:colLast="0"/>
      <w:bookmarkEnd w:id="6"/>
    </w:p>
    <w:p w:rsidR="003F7275" w:rsidRDefault="003F7275">
      <w:pPr>
        <w:pStyle w:val="Heading3"/>
        <w:keepNext w:val="0"/>
        <w:keepLines w:val="0"/>
        <w:spacing w:before="280"/>
        <w:jc w:val="both"/>
        <w:rPr>
          <w:rFonts w:ascii="Tahoma" w:eastAsia="Tahoma" w:hAnsi="Tahoma" w:cs="Tahoma"/>
          <w:b/>
          <w:bCs/>
          <w:color w:val="000000"/>
          <w:sz w:val="22"/>
          <w:szCs w:val="22"/>
        </w:rPr>
      </w:pPr>
      <w:bookmarkStart w:id="7" w:name="_52adt7dy9mu0" w:colFirst="0" w:colLast="0"/>
      <w:bookmarkEnd w:id="7"/>
    </w:p>
    <w:p w:rsidR="003F7275" w:rsidRDefault="003F7275">
      <w:pPr>
        <w:pStyle w:val="Heading3"/>
        <w:keepNext w:val="0"/>
        <w:keepLines w:val="0"/>
        <w:spacing w:before="280"/>
        <w:jc w:val="both"/>
        <w:rPr>
          <w:rFonts w:ascii="Tahoma" w:eastAsia="Tahoma" w:hAnsi="Tahoma" w:cs="Tahoma"/>
          <w:b/>
          <w:bCs/>
          <w:color w:val="000000"/>
          <w:sz w:val="22"/>
          <w:szCs w:val="22"/>
        </w:rPr>
      </w:pPr>
      <w:bookmarkStart w:id="8" w:name="_j8ih5m79r378" w:colFirst="0" w:colLast="0"/>
      <w:bookmarkEnd w:id="8"/>
    </w:p>
    <w:p w:rsidR="003F7275" w:rsidRDefault="003F7275"/>
    <w:p w:rsidR="003F7275" w:rsidRDefault="003F7275"/>
    <w:p w:rsidR="003F7275" w:rsidRDefault="003F7275"/>
    <w:p w:rsidR="003F7275" w:rsidRDefault="00D85256">
      <w:pPr>
        <w:pStyle w:val="Heading3"/>
        <w:keepNext w:val="0"/>
        <w:keepLines w:val="0"/>
        <w:spacing w:before="280"/>
        <w:jc w:val="both"/>
        <w:rPr>
          <w:rFonts w:ascii="Tahoma" w:eastAsia="Tahoma" w:hAnsi="Tahoma" w:cs="Tahoma"/>
          <w:b/>
          <w:bCs/>
          <w:color w:val="000000"/>
          <w:sz w:val="22"/>
          <w:szCs w:val="22"/>
        </w:rPr>
      </w:pPr>
      <w:bookmarkStart w:id="9" w:name="_oaipntluiexa" w:colFirst="0" w:colLast="0"/>
      <w:bookmarkEnd w:id="9"/>
      <w:r>
        <w:rPr>
          <w:rFonts w:ascii="Tahoma" w:eastAsia="Tahoma" w:hAnsi="Tahoma" w:cs="Tahoma"/>
          <w:b/>
          <w:bCs/>
          <w:color w:val="000000"/>
          <w:sz w:val="22"/>
          <w:szCs w:val="22"/>
        </w:rPr>
        <w:t>1. INTRODUCTION</w:t>
      </w:r>
    </w:p>
    <w:p w:rsidR="003F7275" w:rsidRDefault="00D85256">
      <w:pPr>
        <w:spacing w:before="240" w:after="240"/>
        <w:jc w:val="both"/>
        <w:rPr>
          <w:rFonts w:ascii="Tahoma" w:eastAsia="Tahoma" w:hAnsi="Tahoma" w:cs="Tahoma"/>
          <w:shd w:val="clear" w:color="auto" w:fill="FFE599"/>
        </w:rPr>
      </w:pPr>
      <w:proofErr w:type="spellStart"/>
      <w:r>
        <w:rPr>
          <w:rFonts w:ascii="Tahoma" w:eastAsia="Tahoma" w:hAnsi="Tahoma" w:cs="Tahoma"/>
        </w:rPr>
        <w:t>Depaul</w:t>
      </w:r>
      <w:proofErr w:type="spellEnd"/>
      <w:r>
        <w:rPr>
          <w:rFonts w:ascii="Tahoma" w:eastAsia="Tahoma" w:hAnsi="Tahoma" w:cs="Tahoma"/>
        </w:rPr>
        <w:t xml:space="preserve"> Ireland invites suitably qualified and experienced contractors to submit tenders for the provision of Mechanical and Electrical (M&amp;E) Maintenance Services across its property portfolio located throughout the Republic of Ireland.</w:t>
      </w:r>
    </w:p>
    <w:p w:rsidR="003F7275" w:rsidRDefault="00D85256">
      <w:pPr>
        <w:spacing w:before="240" w:after="240"/>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Ireland is a cross-border charity working with individuals and families experiencing homelessness and those at risk of homelessness. The organisation operates a diverse property portfolio including emergency accommodation services, family accommodation, supported housing, health and wellbeing facilities, community-based services, and administrative offices. Many of these services operate on a 24-hour basis and support vulnerable individuals, requiring a high level of responsiveness, reliability and compliance from all service providers.</w:t>
      </w:r>
    </w:p>
    <w:p w:rsidR="003F7275" w:rsidRDefault="00D85256">
      <w:pPr>
        <w:spacing w:before="240" w:after="240"/>
        <w:jc w:val="both"/>
        <w:rPr>
          <w:rFonts w:ascii="Tahoma" w:eastAsia="Tahoma" w:hAnsi="Tahoma" w:cs="Tahoma"/>
        </w:rPr>
      </w:pPr>
      <w:r>
        <w:rPr>
          <w:rFonts w:ascii="Tahoma" w:eastAsia="Tahoma" w:hAnsi="Tahoma" w:cs="Tahoma"/>
        </w:rPr>
        <w:t>The purpose of this procurement process is to establish a contract with one or more competent contractors capable of delivering planned preventative maintenance, statutory inspections and testing, reactive maintenance services, emergency call-out support, inclusive of out of hours, overnight &amp; weekends, public holidays, compliance inspections and associated remedial works relating to mechanical and electrical systems.</w:t>
      </w:r>
    </w:p>
    <w:p w:rsidR="003F7275" w:rsidRDefault="00D85256">
      <w:pPr>
        <w:spacing w:before="240" w:after="240"/>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Ireland requires a proactive contractor who can support the organisation in maintaining safe, compliant and well-maintained facilities while ensuring minimum disruption to residents, staff and service users.</w:t>
      </w:r>
    </w:p>
    <w:p w:rsidR="003F7275" w:rsidRDefault="00D85256">
      <w:pPr>
        <w:spacing w:before="240" w:after="240"/>
        <w:jc w:val="both"/>
        <w:rPr>
          <w:rFonts w:ascii="Tahoma" w:eastAsia="Tahoma" w:hAnsi="Tahoma" w:cs="Tahoma"/>
        </w:rPr>
      </w:pPr>
      <w:r>
        <w:rPr>
          <w:rFonts w:ascii="Tahoma" w:eastAsia="Tahoma" w:hAnsi="Tahoma" w:cs="Tahoma"/>
        </w:rPr>
        <w:t xml:space="preserve">The successful Contractor(s) shall work collaboratively with </w:t>
      </w:r>
      <w:proofErr w:type="spellStart"/>
      <w:r>
        <w:rPr>
          <w:rFonts w:ascii="Tahoma" w:eastAsia="Tahoma" w:hAnsi="Tahoma" w:cs="Tahoma"/>
        </w:rPr>
        <w:t>Depaul</w:t>
      </w:r>
      <w:proofErr w:type="spellEnd"/>
      <w:r>
        <w:rPr>
          <w:rFonts w:ascii="Tahoma" w:eastAsia="Tahoma" w:hAnsi="Tahoma" w:cs="Tahoma"/>
        </w:rPr>
        <w:t xml:space="preserve"> Ireland's Facilities Team and </w:t>
      </w:r>
      <w:r>
        <w:rPr>
          <w:rFonts w:ascii="Tahoma" w:eastAsia="Tahoma" w:hAnsi="Tahoma" w:cs="Tahoma"/>
          <w:highlight w:val="white"/>
        </w:rPr>
        <w:t xml:space="preserve">Service managers / appointed staff </w:t>
      </w:r>
      <w:r>
        <w:rPr>
          <w:rFonts w:ascii="Tahoma" w:eastAsia="Tahoma" w:hAnsi="Tahoma" w:cs="Tahoma"/>
        </w:rPr>
        <w:t>personnel to ensure all statutory obligations are met and that maintenance issues are addressed promptly and effectively.</w:t>
      </w:r>
    </w:p>
    <w:p w:rsidR="003F7275" w:rsidRDefault="00D85256">
      <w:pPr>
        <w:spacing w:before="240" w:after="240"/>
        <w:jc w:val="both"/>
        <w:rPr>
          <w:rFonts w:ascii="Tahoma" w:eastAsia="Tahoma" w:hAnsi="Tahoma" w:cs="Tahoma"/>
        </w:rPr>
      </w:pPr>
      <w:r>
        <w:rPr>
          <w:rFonts w:ascii="Tahoma" w:eastAsia="Tahoma" w:hAnsi="Tahoma" w:cs="Tahoma"/>
        </w:rPr>
        <w:t xml:space="preserve">The Contract shall commence on an agreed date following the contract award and shall remain in place for an initial period of twenty-four (24) months with the option, at </w:t>
      </w:r>
      <w:proofErr w:type="spellStart"/>
      <w:r>
        <w:rPr>
          <w:rFonts w:ascii="Tahoma" w:eastAsia="Tahoma" w:hAnsi="Tahoma" w:cs="Tahoma"/>
        </w:rPr>
        <w:t>Depaul</w:t>
      </w:r>
      <w:proofErr w:type="spellEnd"/>
      <w:r>
        <w:rPr>
          <w:rFonts w:ascii="Tahoma" w:eastAsia="Tahoma" w:hAnsi="Tahoma" w:cs="Tahoma"/>
        </w:rPr>
        <w:t xml:space="preserve"> Ireland's sole discretion, to extend for a further two periods of twelve (12) months each.</w:t>
      </w:r>
    </w:p>
    <w:p w:rsidR="003F7275" w:rsidRDefault="00D85256">
      <w:pPr>
        <w:spacing w:before="240" w:after="240"/>
        <w:jc w:val="both"/>
        <w:rPr>
          <w:rFonts w:ascii="Tahoma" w:eastAsia="Tahoma" w:hAnsi="Tahoma" w:cs="Tahoma"/>
        </w:rPr>
      </w:pPr>
      <w:r>
        <w:rPr>
          <w:rFonts w:ascii="Tahoma" w:eastAsia="Tahoma" w:hAnsi="Tahoma" w:cs="Tahoma"/>
        </w:rPr>
        <w:t xml:space="preserve">The estimated value of the Contract is provided for information purposes only and does not constitute any guarantee of expenditure. </w:t>
      </w:r>
      <w:proofErr w:type="spellStart"/>
      <w:r>
        <w:rPr>
          <w:rFonts w:ascii="Tahoma" w:eastAsia="Tahoma" w:hAnsi="Tahoma" w:cs="Tahoma"/>
        </w:rPr>
        <w:t>Depaul</w:t>
      </w:r>
      <w:proofErr w:type="spellEnd"/>
      <w:r>
        <w:rPr>
          <w:rFonts w:ascii="Tahoma" w:eastAsia="Tahoma" w:hAnsi="Tahoma" w:cs="Tahoma"/>
        </w:rPr>
        <w:t xml:space="preserve"> Ireland reserves the right to increase or decrease service requirements throughout the duration of the Contract.</w:t>
      </w:r>
    </w:p>
    <w:p w:rsidR="003F7275" w:rsidRDefault="00D85256">
      <w:pPr>
        <w:jc w:val="both"/>
        <w:rPr>
          <w:rFonts w:ascii="Tahoma" w:eastAsia="Tahoma" w:hAnsi="Tahoma" w:cs="Tahoma"/>
        </w:rPr>
      </w:pPr>
      <w:r>
        <w:pict>
          <v:rect id="_x0000_i1025"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10" w:name="_s7duq22q6red" w:colFirst="0" w:colLast="0"/>
      <w:bookmarkEnd w:id="10"/>
      <w:r>
        <w:rPr>
          <w:rFonts w:ascii="Tahoma" w:eastAsia="Tahoma" w:hAnsi="Tahoma" w:cs="Tahoma"/>
          <w:b/>
          <w:bCs/>
          <w:sz w:val="22"/>
          <w:szCs w:val="22"/>
        </w:rPr>
        <w:t>2. CONTRACT STRUCTURE</w:t>
      </w:r>
    </w:p>
    <w:p w:rsidR="003F7275" w:rsidRDefault="00D85256">
      <w:pPr>
        <w:spacing w:before="240" w:after="240"/>
        <w:jc w:val="both"/>
        <w:rPr>
          <w:rFonts w:ascii="Tahoma" w:eastAsia="Tahoma" w:hAnsi="Tahoma" w:cs="Tahoma"/>
        </w:rPr>
      </w:pPr>
      <w:r>
        <w:rPr>
          <w:rFonts w:ascii="Tahoma" w:eastAsia="Tahoma" w:hAnsi="Tahoma" w:cs="Tahoma"/>
        </w:rPr>
        <w:t>In order to encourage competition and maximise participation from specialist contractors, this procurement has been divided into the following Lots</w: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1" w:name="_xcmqpx3v6ieh" w:colFirst="0" w:colLast="0"/>
      <w:bookmarkEnd w:id="11"/>
      <w:r>
        <w:rPr>
          <w:rFonts w:ascii="Tahoma" w:eastAsia="Tahoma" w:hAnsi="Tahoma" w:cs="Tahoma"/>
          <w:b/>
          <w:bCs/>
          <w:color w:val="000000"/>
          <w:sz w:val="22"/>
          <w:szCs w:val="22"/>
        </w:rPr>
        <w:lastRenderedPageBreak/>
        <w:t>Lot 1 – Water Hygiene Services</w:t>
      </w:r>
    </w:p>
    <w:p w:rsidR="003F7275" w:rsidRDefault="00D85256">
      <w:pPr>
        <w:spacing w:before="240" w:after="240"/>
        <w:jc w:val="both"/>
        <w:rPr>
          <w:rFonts w:ascii="Tahoma" w:eastAsia="Tahoma" w:hAnsi="Tahoma" w:cs="Tahoma"/>
        </w:rPr>
      </w:pPr>
      <w:r>
        <w:rPr>
          <w:rFonts w:ascii="Tahoma" w:eastAsia="Tahoma" w:hAnsi="Tahoma" w:cs="Tahoma"/>
        </w:rPr>
        <w:t>This Lot covers the provision of planned and reactive water hygiene services to ensure compliance with all applicable legislation and guidance.</w:t>
      </w:r>
    </w:p>
    <w:p w:rsidR="003F7275" w:rsidRDefault="00D85256">
      <w:pPr>
        <w:spacing w:before="240" w:after="240"/>
        <w:jc w:val="both"/>
        <w:rPr>
          <w:rFonts w:ascii="Tahoma" w:eastAsia="Tahoma" w:hAnsi="Tahoma" w:cs="Tahoma"/>
        </w:rPr>
      </w:pPr>
      <w:r>
        <w:rPr>
          <w:rFonts w:ascii="Tahoma" w:eastAsia="Tahoma" w:hAnsi="Tahoma" w:cs="Tahoma"/>
        </w:rPr>
        <w:t>Services include, but are not limited to:</w:t>
      </w:r>
    </w:p>
    <w:p w:rsidR="003F7275" w:rsidRDefault="00D85256">
      <w:pPr>
        <w:numPr>
          <w:ilvl w:val="0"/>
          <w:numId w:val="9"/>
        </w:numPr>
        <w:spacing w:before="240"/>
        <w:rPr>
          <w:rFonts w:ascii="Tahoma" w:eastAsia="Tahoma" w:hAnsi="Tahoma" w:cs="Tahoma"/>
        </w:rPr>
      </w:pPr>
      <w:r>
        <w:rPr>
          <w:rFonts w:ascii="Tahoma" w:eastAsia="Tahoma" w:hAnsi="Tahoma" w:cs="Tahoma"/>
        </w:rPr>
        <w:t>Water tank cleaning and disinfection</w:t>
      </w:r>
    </w:p>
    <w:p w:rsidR="003F7275" w:rsidRDefault="00D85256">
      <w:pPr>
        <w:numPr>
          <w:ilvl w:val="0"/>
          <w:numId w:val="9"/>
        </w:numPr>
        <w:rPr>
          <w:rFonts w:ascii="Tahoma" w:eastAsia="Tahoma" w:hAnsi="Tahoma" w:cs="Tahoma"/>
        </w:rPr>
      </w:pPr>
      <w:r>
        <w:rPr>
          <w:rFonts w:ascii="Tahoma" w:eastAsia="Tahoma" w:hAnsi="Tahoma" w:cs="Tahoma"/>
        </w:rPr>
        <w:t>Water treatment management</w:t>
      </w:r>
    </w:p>
    <w:p w:rsidR="003F7275" w:rsidRDefault="00D85256">
      <w:pPr>
        <w:numPr>
          <w:ilvl w:val="0"/>
          <w:numId w:val="9"/>
        </w:numPr>
        <w:rPr>
          <w:rFonts w:ascii="Tahoma" w:eastAsia="Tahoma" w:hAnsi="Tahoma" w:cs="Tahoma"/>
        </w:rPr>
      </w:pPr>
      <w:r>
        <w:rPr>
          <w:rFonts w:ascii="Tahoma" w:eastAsia="Tahoma" w:hAnsi="Tahoma" w:cs="Tahoma"/>
        </w:rPr>
        <w:t>Water sampling / quality testing</w:t>
      </w:r>
    </w:p>
    <w:p w:rsidR="003F7275" w:rsidRDefault="00D85256">
      <w:pPr>
        <w:numPr>
          <w:ilvl w:val="0"/>
          <w:numId w:val="9"/>
        </w:numPr>
        <w:rPr>
          <w:rFonts w:ascii="Tahoma" w:eastAsia="Tahoma" w:hAnsi="Tahoma" w:cs="Tahoma"/>
        </w:rPr>
      </w:pPr>
      <w:r>
        <w:rPr>
          <w:rFonts w:ascii="Tahoma" w:eastAsia="Tahoma" w:hAnsi="Tahoma" w:cs="Tahoma"/>
        </w:rPr>
        <w:t>Legionella monitoring and control</w:t>
      </w:r>
    </w:p>
    <w:p w:rsidR="003F7275" w:rsidRDefault="00D85256">
      <w:pPr>
        <w:numPr>
          <w:ilvl w:val="0"/>
          <w:numId w:val="9"/>
        </w:numPr>
        <w:rPr>
          <w:rFonts w:ascii="Tahoma" w:eastAsia="Tahoma" w:hAnsi="Tahoma" w:cs="Tahoma"/>
        </w:rPr>
      </w:pPr>
      <w:r>
        <w:rPr>
          <w:rFonts w:ascii="Tahoma" w:eastAsia="Tahoma" w:hAnsi="Tahoma" w:cs="Tahoma"/>
        </w:rPr>
        <w:t>Compliance reporting and certification</w:t>
      </w:r>
    </w:p>
    <w:p w:rsidR="003F7275" w:rsidRDefault="00D85256">
      <w:pPr>
        <w:numPr>
          <w:ilvl w:val="0"/>
          <w:numId w:val="9"/>
        </w:numPr>
        <w:rPr>
          <w:rFonts w:ascii="Tahoma" w:eastAsia="Tahoma" w:hAnsi="Tahoma" w:cs="Tahoma"/>
        </w:rPr>
      </w:pPr>
      <w:r>
        <w:rPr>
          <w:rFonts w:ascii="Tahoma" w:eastAsia="Tahoma" w:hAnsi="Tahoma" w:cs="Tahoma"/>
        </w:rPr>
        <w:t>Recommendations for remedial actions</w:t>
      </w:r>
    </w:p>
    <w:p w:rsidR="003F7275" w:rsidRDefault="00D85256">
      <w:pPr>
        <w:numPr>
          <w:ilvl w:val="0"/>
          <w:numId w:val="9"/>
        </w:numPr>
        <w:spacing w:after="240"/>
        <w:rPr>
          <w:rFonts w:ascii="Tahoma" w:eastAsia="Tahoma" w:hAnsi="Tahoma" w:cs="Tahoma"/>
        </w:rPr>
      </w:pPr>
      <w:r>
        <w:rPr>
          <w:rFonts w:ascii="Tahoma" w:eastAsia="Tahoma" w:hAnsi="Tahoma" w:cs="Tahoma"/>
        </w:rPr>
        <w:t>Reactive call-outs where required</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1A – Water Tank Cleaning, Disinfection and Water Treatment Management</w:t>
      </w:r>
    </w:p>
    <w:p w:rsidR="003F7275" w:rsidRDefault="00D85256">
      <w:pPr>
        <w:pStyle w:val="Heading3"/>
        <w:keepNext w:val="0"/>
        <w:keepLines w:val="0"/>
        <w:numPr>
          <w:ilvl w:val="0"/>
          <w:numId w:val="5"/>
        </w:numPr>
        <w:spacing w:before="240" w:after="240"/>
        <w:rPr>
          <w:rFonts w:ascii="Tahoma" w:eastAsia="Tahoma" w:hAnsi="Tahoma" w:cs="Tahoma"/>
          <w:color w:val="000000"/>
          <w:sz w:val="22"/>
          <w:szCs w:val="22"/>
        </w:rPr>
      </w:pPr>
      <w:r>
        <w:rPr>
          <w:rFonts w:ascii="Tahoma" w:eastAsia="Tahoma" w:hAnsi="Tahoma" w:cs="Tahoma"/>
          <w:color w:val="000000"/>
          <w:sz w:val="22"/>
          <w:szCs w:val="22"/>
        </w:rPr>
        <w:t>Dublin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1B – Water Sampling</w:t>
      </w:r>
    </w:p>
    <w:p w:rsidR="003F7275" w:rsidRDefault="00D85256">
      <w:pPr>
        <w:pStyle w:val="Heading3"/>
        <w:keepNext w:val="0"/>
        <w:keepLines w:val="0"/>
        <w:numPr>
          <w:ilvl w:val="0"/>
          <w:numId w:val="15"/>
        </w:numPr>
        <w:spacing w:before="240" w:after="240"/>
        <w:rPr>
          <w:rFonts w:ascii="Tahoma" w:eastAsia="Tahoma" w:hAnsi="Tahoma" w:cs="Tahoma"/>
          <w:color w:val="000000"/>
          <w:sz w:val="22"/>
          <w:szCs w:val="22"/>
        </w:rPr>
      </w:pPr>
      <w:r>
        <w:rPr>
          <w:rFonts w:ascii="Tahoma" w:eastAsia="Tahoma" w:hAnsi="Tahoma" w:cs="Tahoma"/>
          <w:color w:val="000000"/>
          <w:sz w:val="22"/>
          <w:szCs w:val="22"/>
        </w:rPr>
        <w:t>National (Dublin, Cork, Wexford, Waterford, Longford and Mayo)</w:t>
      </w:r>
    </w:p>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26" style="width:0;height:1.5pt" o:hralign="center" o:hrstd="t" o:hr="t" fillcolor="#a0a0a0" stroked="f"/>
        </w:pic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2" w:name="_gwjxzhk6rhr5" w:colFirst="0" w:colLast="0"/>
      <w:bookmarkEnd w:id="12"/>
      <w:r>
        <w:rPr>
          <w:rFonts w:ascii="Tahoma" w:eastAsia="Tahoma" w:hAnsi="Tahoma" w:cs="Tahoma"/>
          <w:b/>
          <w:bCs/>
          <w:color w:val="000000"/>
          <w:sz w:val="22"/>
          <w:szCs w:val="22"/>
        </w:rPr>
        <w:t>Lot 2 – Boiler Servicing and Maintenance</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This Lot covers the planned preventative maintenance, statutory servicing, inspection, testing and repair of gas and oil-fired boilers and associated plant.</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Services include, but are not limited to:</w:t>
      </w:r>
    </w:p>
    <w:p w:rsidR="003F7275" w:rsidRDefault="00D85256">
      <w:pPr>
        <w:pStyle w:val="Heading3"/>
        <w:keepNext w:val="0"/>
        <w:keepLines w:val="0"/>
        <w:numPr>
          <w:ilvl w:val="0"/>
          <w:numId w:val="7"/>
        </w:numPr>
        <w:spacing w:before="240" w:after="0"/>
        <w:rPr>
          <w:rFonts w:ascii="Tahoma" w:eastAsia="Tahoma" w:hAnsi="Tahoma" w:cs="Tahoma"/>
          <w:color w:val="000000"/>
          <w:sz w:val="22"/>
          <w:szCs w:val="22"/>
        </w:rPr>
      </w:pPr>
      <w:r>
        <w:rPr>
          <w:rFonts w:ascii="Tahoma" w:eastAsia="Tahoma" w:hAnsi="Tahoma" w:cs="Tahoma"/>
          <w:color w:val="000000"/>
          <w:sz w:val="22"/>
          <w:szCs w:val="22"/>
        </w:rPr>
        <w:t>Annual boiler servicing</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Planned preventative maintenance</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Safety inspections</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Fault diagnosis</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Reactive repairs</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Replacement of defective components</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Combustion efficiency testing</w:t>
      </w:r>
    </w:p>
    <w:p w:rsidR="003F7275" w:rsidRDefault="00D85256">
      <w:pPr>
        <w:pStyle w:val="Heading3"/>
        <w:keepNext w:val="0"/>
        <w:keepLines w:val="0"/>
        <w:numPr>
          <w:ilvl w:val="0"/>
          <w:numId w:val="7"/>
        </w:numPr>
        <w:spacing w:before="0" w:after="0"/>
        <w:rPr>
          <w:rFonts w:ascii="Tahoma" w:eastAsia="Tahoma" w:hAnsi="Tahoma" w:cs="Tahoma"/>
          <w:color w:val="000000"/>
          <w:sz w:val="22"/>
          <w:szCs w:val="22"/>
        </w:rPr>
      </w:pPr>
      <w:r>
        <w:rPr>
          <w:rFonts w:ascii="Tahoma" w:eastAsia="Tahoma" w:hAnsi="Tahoma" w:cs="Tahoma"/>
          <w:color w:val="000000"/>
          <w:sz w:val="22"/>
          <w:szCs w:val="22"/>
        </w:rPr>
        <w:t>Certification and compliance reporting</w:t>
      </w:r>
    </w:p>
    <w:p w:rsidR="003F7275" w:rsidRDefault="00D85256">
      <w:pPr>
        <w:pStyle w:val="Heading3"/>
        <w:keepNext w:val="0"/>
        <w:keepLines w:val="0"/>
        <w:numPr>
          <w:ilvl w:val="0"/>
          <w:numId w:val="7"/>
        </w:numPr>
        <w:spacing w:before="0" w:after="240"/>
        <w:rPr>
          <w:rFonts w:ascii="Tahoma" w:eastAsia="Tahoma" w:hAnsi="Tahoma" w:cs="Tahoma"/>
          <w:color w:val="000000"/>
          <w:sz w:val="22"/>
          <w:szCs w:val="22"/>
        </w:rPr>
      </w:pPr>
      <w:r>
        <w:rPr>
          <w:rFonts w:ascii="Tahoma" w:eastAsia="Tahoma" w:hAnsi="Tahoma" w:cs="Tahoma"/>
          <w:color w:val="000000"/>
          <w:sz w:val="22"/>
          <w:szCs w:val="22"/>
        </w:rPr>
        <w:t>Emergency boiler breakdown response</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2A – Dublin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2B – Waterford &amp; Wexford</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lastRenderedPageBreak/>
        <w:t>Lot 2C – Cork</w:t>
      </w:r>
    </w:p>
    <w:p w:rsidR="003F7275" w:rsidRDefault="00D85256">
      <w:pPr>
        <w:rPr>
          <w:rFonts w:ascii="Tahoma" w:eastAsia="Tahoma" w:hAnsi="Tahoma" w:cs="Tahoma"/>
          <w:b/>
          <w:bCs/>
        </w:rPr>
      </w:pPr>
      <w:r>
        <w:rPr>
          <w:rFonts w:ascii="Tahoma" w:eastAsia="Tahoma" w:hAnsi="Tahoma" w:cs="Tahoma"/>
          <w:b/>
          <w:bCs/>
        </w:rPr>
        <w:t>Lot 2D - Longford</w:t>
      </w:r>
    </w:p>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27" style="width:0;height:1.5pt" o:hralign="center" o:hrstd="t" o:hr="t" fillcolor="#a0a0a0" stroked="f"/>
        </w:pic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3" w:name="_6sc8s4qcblsq" w:colFirst="0" w:colLast="0"/>
      <w:bookmarkEnd w:id="13"/>
      <w:r>
        <w:rPr>
          <w:rFonts w:ascii="Tahoma" w:eastAsia="Tahoma" w:hAnsi="Tahoma" w:cs="Tahoma"/>
          <w:b/>
          <w:bCs/>
          <w:color w:val="000000"/>
          <w:sz w:val="22"/>
          <w:szCs w:val="22"/>
        </w:rPr>
        <w:t>Lot 3 – Mechanical Maintenance Services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b/>
          <w:bCs/>
          <w:color w:val="000000"/>
          <w:sz w:val="22"/>
          <w:szCs w:val="22"/>
        </w:rPr>
        <w:t>T</w:t>
      </w:r>
      <w:r>
        <w:rPr>
          <w:rFonts w:ascii="Tahoma" w:eastAsia="Tahoma" w:hAnsi="Tahoma" w:cs="Tahoma"/>
          <w:color w:val="000000"/>
          <w:sz w:val="22"/>
          <w:szCs w:val="22"/>
        </w:rPr>
        <w:t xml:space="preserve">his Lot covers reactive mechanical maintenance and minor mechanical works across </w:t>
      </w:r>
      <w:proofErr w:type="spellStart"/>
      <w:r>
        <w:rPr>
          <w:rFonts w:ascii="Tahoma" w:eastAsia="Tahoma" w:hAnsi="Tahoma" w:cs="Tahoma"/>
          <w:color w:val="000000"/>
          <w:sz w:val="22"/>
          <w:szCs w:val="22"/>
        </w:rPr>
        <w:t>Depaul</w:t>
      </w:r>
      <w:proofErr w:type="spellEnd"/>
      <w:r>
        <w:rPr>
          <w:rFonts w:ascii="Tahoma" w:eastAsia="Tahoma" w:hAnsi="Tahoma" w:cs="Tahoma"/>
          <w:color w:val="000000"/>
          <w:sz w:val="22"/>
          <w:szCs w:val="22"/>
        </w:rPr>
        <w:t xml:space="preserve"> properties.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Services include, but are not limited to:</w:t>
      </w:r>
    </w:p>
    <w:p w:rsidR="003F7275" w:rsidRDefault="00D85256">
      <w:pPr>
        <w:pStyle w:val="Heading3"/>
        <w:keepNext w:val="0"/>
        <w:keepLines w:val="0"/>
        <w:numPr>
          <w:ilvl w:val="0"/>
          <w:numId w:val="18"/>
        </w:numPr>
        <w:spacing w:before="240" w:after="0"/>
        <w:rPr>
          <w:rFonts w:ascii="Tahoma" w:eastAsia="Tahoma" w:hAnsi="Tahoma" w:cs="Tahoma"/>
          <w:color w:val="000000"/>
          <w:sz w:val="22"/>
          <w:szCs w:val="22"/>
        </w:rPr>
      </w:pPr>
      <w:r>
        <w:rPr>
          <w:rFonts w:ascii="Tahoma" w:eastAsia="Tahoma" w:hAnsi="Tahoma" w:cs="Tahoma"/>
          <w:color w:val="000000"/>
          <w:sz w:val="22"/>
          <w:szCs w:val="22"/>
        </w:rPr>
        <w:t>Heating system inspections</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Plumbing repairs</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Pipework maintenance</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Valve and pump repairs</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Leak detection and repairs</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Replacement of sanitary ware</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Mechanical fault diagnosis</w:t>
      </w:r>
    </w:p>
    <w:p w:rsidR="003F7275" w:rsidRDefault="00D85256">
      <w:pPr>
        <w:pStyle w:val="Heading3"/>
        <w:keepNext w:val="0"/>
        <w:keepLines w:val="0"/>
        <w:numPr>
          <w:ilvl w:val="0"/>
          <w:numId w:val="18"/>
        </w:numPr>
        <w:spacing w:before="0" w:after="0"/>
        <w:rPr>
          <w:rFonts w:ascii="Tahoma" w:eastAsia="Tahoma" w:hAnsi="Tahoma" w:cs="Tahoma"/>
          <w:color w:val="000000"/>
          <w:sz w:val="22"/>
          <w:szCs w:val="22"/>
        </w:rPr>
      </w:pPr>
      <w:r>
        <w:rPr>
          <w:rFonts w:ascii="Tahoma" w:eastAsia="Tahoma" w:hAnsi="Tahoma" w:cs="Tahoma"/>
          <w:color w:val="000000"/>
          <w:sz w:val="22"/>
          <w:szCs w:val="22"/>
        </w:rPr>
        <w:t>Minor installation works</w:t>
      </w:r>
    </w:p>
    <w:p w:rsidR="003F7275" w:rsidRDefault="00D85256">
      <w:pPr>
        <w:pStyle w:val="Heading3"/>
        <w:keepNext w:val="0"/>
        <w:keepLines w:val="0"/>
        <w:numPr>
          <w:ilvl w:val="0"/>
          <w:numId w:val="18"/>
        </w:numPr>
        <w:spacing w:before="0" w:after="240"/>
        <w:rPr>
          <w:rFonts w:ascii="Tahoma" w:eastAsia="Tahoma" w:hAnsi="Tahoma" w:cs="Tahoma"/>
          <w:color w:val="000000"/>
          <w:sz w:val="22"/>
          <w:szCs w:val="22"/>
        </w:rPr>
      </w:pPr>
      <w:r>
        <w:rPr>
          <w:rFonts w:ascii="Tahoma" w:eastAsia="Tahoma" w:hAnsi="Tahoma" w:cs="Tahoma"/>
          <w:color w:val="000000"/>
          <w:sz w:val="22"/>
          <w:szCs w:val="22"/>
        </w:rPr>
        <w:t>Reactive mechanical maintenance</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3A – Dublin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3B – Waterford &amp; Wexford</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3C – Cork</w:t>
      </w:r>
    </w:p>
    <w:p w:rsidR="003F7275" w:rsidRDefault="00D85256">
      <w:pPr>
        <w:rPr>
          <w:rFonts w:ascii="Tahoma" w:eastAsia="Tahoma" w:hAnsi="Tahoma" w:cs="Tahoma"/>
          <w:b/>
          <w:bCs/>
        </w:rPr>
      </w:pPr>
      <w:r>
        <w:rPr>
          <w:rFonts w:ascii="Tahoma" w:eastAsia="Tahoma" w:hAnsi="Tahoma" w:cs="Tahoma"/>
          <w:b/>
          <w:bCs/>
        </w:rPr>
        <w:t>Lot 3D - Longford</w:t>
      </w:r>
    </w:p>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28" style="width:0;height:1.5pt" o:hralign="center" o:hrstd="t" o:hr="t" fillcolor="#a0a0a0" stroked="f"/>
        </w:pic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4" w:name="_blxixqo3aq5c" w:colFirst="0" w:colLast="0"/>
      <w:bookmarkEnd w:id="14"/>
      <w:r>
        <w:rPr>
          <w:rFonts w:ascii="Tahoma" w:eastAsia="Tahoma" w:hAnsi="Tahoma" w:cs="Tahoma"/>
          <w:b/>
          <w:bCs/>
          <w:color w:val="000000"/>
          <w:sz w:val="22"/>
          <w:szCs w:val="22"/>
        </w:rPr>
        <w:t>Lot 4 – Electrical Services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This Lot covers statutory electrical inspections together with planned and reactive electrical maintenance.</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Services include, but are not limited to:</w:t>
      </w:r>
    </w:p>
    <w:p w:rsidR="003F7275" w:rsidRDefault="00D85256">
      <w:pPr>
        <w:pStyle w:val="Heading3"/>
        <w:keepNext w:val="0"/>
        <w:keepLines w:val="0"/>
        <w:numPr>
          <w:ilvl w:val="0"/>
          <w:numId w:val="4"/>
        </w:numPr>
        <w:spacing w:before="240" w:after="0"/>
        <w:rPr>
          <w:rFonts w:ascii="Tahoma" w:eastAsia="Tahoma" w:hAnsi="Tahoma" w:cs="Tahoma"/>
          <w:color w:val="000000"/>
          <w:sz w:val="22"/>
          <w:szCs w:val="22"/>
        </w:rPr>
      </w:pPr>
      <w:r>
        <w:rPr>
          <w:rFonts w:ascii="Tahoma" w:eastAsia="Tahoma" w:hAnsi="Tahoma" w:cs="Tahoma"/>
          <w:color w:val="000000"/>
          <w:sz w:val="22"/>
          <w:szCs w:val="22"/>
        </w:rPr>
        <w:t>Electrical Installation Condition Reports (EICR/PIR)</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t>Electrical inspections and testing</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t>Reactive electrical repairs</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t>Fault finding</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lastRenderedPageBreak/>
        <w:t>Consumer unit repairs</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t>Lighting repairs and replacements</w:t>
      </w:r>
    </w:p>
    <w:p w:rsidR="003F7275" w:rsidRDefault="00D85256">
      <w:pPr>
        <w:pStyle w:val="Heading3"/>
        <w:keepNext w:val="0"/>
        <w:keepLines w:val="0"/>
        <w:numPr>
          <w:ilvl w:val="0"/>
          <w:numId w:val="4"/>
        </w:numPr>
        <w:spacing w:before="0" w:after="0"/>
        <w:rPr>
          <w:rFonts w:ascii="Tahoma" w:eastAsia="Tahoma" w:hAnsi="Tahoma" w:cs="Tahoma"/>
          <w:color w:val="000000"/>
          <w:sz w:val="22"/>
          <w:szCs w:val="22"/>
        </w:rPr>
      </w:pPr>
      <w:r>
        <w:rPr>
          <w:rFonts w:ascii="Tahoma" w:eastAsia="Tahoma" w:hAnsi="Tahoma" w:cs="Tahoma"/>
          <w:color w:val="000000"/>
          <w:sz w:val="22"/>
          <w:szCs w:val="22"/>
        </w:rPr>
        <w:t>Minor electrical installation works</w:t>
      </w:r>
    </w:p>
    <w:p w:rsidR="003F7275" w:rsidRDefault="00D85256">
      <w:pPr>
        <w:pStyle w:val="Heading3"/>
        <w:keepNext w:val="0"/>
        <w:keepLines w:val="0"/>
        <w:numPr>
          <w:ilvl w:val="0"/>
          <w:numId w:val="4"/>
        </w:numPr>
        <w:spacing w:before="0" w:after="240"/>
        <w:rPr>
          <w:rFonts w:ascii="Tahoma" w:eastAsia="Tahoma" w:hAnsi="Tahoma" w:cs="Tahoma"/>
          <w:color w:val="000000"/>
          <w:sz w:val="22"/>
          <w:szCs w:val="22"/>
        </w:rPr>
      </w:pPr>
      <w:r>
        <w:rPr>
          <w:rFonts w:ascii="Tahoma" w:eastAsia="Tahoma" w:hAnsi="Tahoma" w:cs="Tahoma"/>
          <w:color w:val="000000"/>
          <w:sz w:val="22"/>
          <w:szCs w:val="22"/>
        </w:rPr>
        <w:t>Compliance certification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4A – Dublin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4B – Waterford &amp; Wexford</w:t>
      </w:r>
    </w:p>
    <w:p w:rsidR="003F7275" w:rsidRDefault="00D85256">
      <w:pPr>
        <w:pStyle w:val="Heading3"/>
        <w:keepNext w:val="0"/>
        <w:keepLines w:val="0"/>
        <w:spacing w:before="240" w:after="240"/>
        <w:jc w:val="both"/>
        <w:rPr>
          <w:rFonts w:ascii="Tahoma" w:eastAsia="Tahoma" w:hAnsi="Tahoma" w:cs="Tahoma"/>
          <w:b/>
          <w:bCs/>
          <w:color w:val="000000"/>
          <w:sz w:val="22"/>
          <w:szCs w:val="22"/>
        </w:rPr>
      </w:pPr>
      <w:bookmarkStart w:id="15" w:name="_nbyefmnbi7tu" w:colFirst="0" w:colLast="0"/>
      <w:bookmarkEnd w:id="15"/>
      <w:r>
        <w:rPr>
          <w:rFonts w:ascii="Tahoma" w:eastAsia="Tahoma" w:hAnsi="Tahoma" w:cs="Tahoma"/>
          <w:b/>
          <w:bCs/>
          <w:color w:val="000000"/>
          <w:sz w:val="22"/>
          <w:szCs w:val="22"/>
        </w:rPr>
        <w:t>Lot 4C – Cork</w:t>
      </w:r>
    </w:p>
    <w:p w:rsidR="003F7275" w:rsidRDefault="00D85256">
      <w:pPr>
        <w:rPr>
          <w:rFonts w:ascii="Tahoma" w:eastAsia="Tahoma" w:hAnsi="Tahoma" w:cs="Tahoma"/>
          <w:b/>
          <w:bCs/>
        </w:rPr>
      </w:pPr>
      <w:r>
        <w:rPr>
          <w:rFonts w:ascii="Tahoma" w:eastAsia="Tahoma" w:hAnsi="Tahoma" w:cs="Tahoma"/>
          <w:b/>
          <w:bCs/>
        </w:rPr>
        <w:t>Lot 4D - Longford</w:t>
      </w:r>
    </w:p>
    <w:p w:rsidR="003F7275" w:rsidRDefault="003F7275"/>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29" style="width:0;height:1.5pt" o:hralign="center" o:hrstd="t" o:hr="t" fillcolor="#a0a0a0" stroked="f"/>
        </w:pic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6" w:name="_70r5epxr6k6v" w:colFirst="0" w:colLast="0"/>
      <w:bookmarkEnd w:id="16"/>
      <w:r>
        <w:rPr>
          <w:rFonts w:ascii="Tahoma" w:eastAsia="Tahoma" w:hAnsi="Tahoma" w:cs="Tahoma"/>
          <w:b/>
          <w:bCs/>
          <w:color w:val="000000"/>
          <w:sz w:val="22"/>
          <w:szCs w:val="22"/>
        </w:rPr>
        <w:t>Lot 5 – Security Systems and Low-Voltage Services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This Lot covers the installation, maintenance and repair of electronic security and low-voltage systems.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Services include, but are not limited to:</w:t>
      </w:r>
    </w:p>
    <w:p w:rsidR="003F7275" w:rsidRDefault="00D85256">
      <w:pPr>
        <w:pStyle w:val="Heading3"/>
        <w:keepNext w:val="0"/>
        <w:keepLines w:val="0"/>
        <w:numPr>
          <w:ilvl w:val="0"/>
          <w:numId w:val="11"/>
        </w:numPr>
        <w:spacing w:before="240" w:after="0"/>
        <w:rPr>
          <w:rFonts w:ascii="Tahoma" w:eastAsia="Tahoma" w:hAnsi="Tahoma" w:cs="Tahoma"/>
          <w:color w:val="000000"/>
          <w:sz w:val="22"/>
          <w:szCs w:val="22"/>
        </w:rPr>
      </w:pPr>
      <w:r>
        <w:rPr>
          <w:rFonts w:ascii="Tahoma" w:eastAsia="Tahoma" w:hAnsi="Tahoma" w:cs="Tahoma"/>
          <w:color w:val="000000"/>
          <w:sz w:val="22"/>
          <w:szCs w:val="22"/>
        </w:rPr>
        <w:t>CCTV installation and maintenance</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Access control systems</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Door entry systems</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Intruder alarm systems</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Low-voltage cabling</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IP camera configuration</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Network integration</w:t>
      </w:r>
    </w:p>
    <w:p w:rsidR="003F7275" w:rsidRDefault="00D85256">
      <w:pPr>
        <w:pStyle w:val="Heading3"/>
        <w:keepNext w:val="0"/>
        <w:keepLines w:val="0"/>
        <w:numPr>
          <w:ilvl w:val="0"/>
          <w:numId w:val="11"/>
        </w:numPr>
        <w:spacing w:before="0" w:after="0"/>
        <w:rPr>
          <w:rFonts w:ascii="Tahoma" w:eastAsia="Tahoma" w:hAnsi="Tahoma" w:cs="Tahoma"/>
          <w:color w:val="000000"/>
          <w:sz w:val="22"/>
          <w:szCs w:val="22"/>
        </w:rPr>
      </w:pPr>
      <w:r>
        <w:rPr>
          <w:rFonts w:ascii="Tahoma" w:eastAsia="Tahoma" w:hAnsi="Tahoma" w:cs="Tahoma"/>
          <w:color w:val="000000"/>
          <w:sz w:val="22"/>
          <w:szCs w:val="22"/>
        </w:rPr>
        <w:t>Remote monitoring setup</w:t>
      </w:r>
    </w:p>
    <w:p w:rsidR="003F7275" w:rsidRDefault="00D85256">
      <w:pPr>
        <w:pStyle w:val="Heading3"/>
        <w:keepNext w:val="0"/>
        <w:keepLines w:val="0"/>
        <w:numPr>
          <w:ilvl w:val="0"/>
          <w:numId w:val="11"/>
        </w:numPr>
        <w:spacing w:before="0" w:after="240"/>
        <w:rPr>
          <w:rFonts w:ascii="Tahoma" w:eastAsia="Tahoma" w:hAnsi="Tahoma" w:cs="Tahoma"/>
          <w:color w:val="000000"/>
          <w:sz w:val="22"/>
          <w:szCs w:val="22"/>
        </w:rPr>
      </w:pPr>
      <w:r>
        <w:rPr>
          <w:rFonts w:ascii="Tahoma" w:eastAsia="Tahoma" w:hAnsi="Tahoma" w:cs="Tahoma"/>
          <w:color w:val="000000"/>
          <w:sz w:val="22"/>
          <w:szCs w:val="22"/>
        </w:rPr>
        <w:t>Reactive repairs and servicing</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5A – Dublin</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5B – Waterford &amp; Wexford</w:t>
      </w:r>
    </w:p>
    <w:p w:rsidR="003F7275" w:rsidRDefault="00D85256">
      <w:pPr>
        <w:pStyle w:val="Heading3"/>
        <w:keepNext w:val="0"/>
        <w:keepLines w:val="0"/>
        <w:spacing w:before="240" w:after="240"/>
        <w:jc w:val="both"/>
        <w:rPr>
          <w:rFonts w:ascii="Tahoma" w:eastAsia="Tahoma" w:hAnsi="Tahoma" w:cs="Tahoma"/>
          <w:b/>
          <w:bCs/>
          <w:color w:val="000000"/>
          <w:sz w:val="22"/>
          <w:szCs w:val="22"/>
        </w:rPr>
      </w:pPr>
      <w:r>
        <w:rPr>
          <w:rFonts w:ascii="Tahoma" w:eastAsia="Tahoma" w:hAnsi="Tahoma" w:cs="Tahoma"/>
          <w:b/>
          <w:bCs/>
          <w:color w:val="000000"/>
          <w:sz w:val="22"/>
          <w:szCs w:val="22"/>
        </w:rPr>
        <w:t>Lot 5C – Cork</w:t>
      </w:r>
    </w:p>
    <w:p w:rsidR="003F7275" w:rsidRDefault="00D85256">
      <w:pPr>
        <w:rPr>
          <w:rFonts w:ascii="Tahoma" w:eastAsia="Tahoma" w:hAnsi="Tahoma" w:cs="Tahoma"/>
          <w:b/>
          <w:bCs/>
        </w:rPr>
      </w:pPr>
      <w:r>
        <w:rPr>
          <w:rFonts w:ascii="Tahoma" w:eastAsia="Tahoma" w:hAnsi="Tahoma" w:cs="Tahoma"/>
          <w:b/>
          <w:bCs/>
        </w:rPr>
        <w:t>Lot 5D - Longford</w:t>
      </w:r>
    </w:p>
    <w:p w:rsidR="003F7275" w:rsidRDefault="003F7275">
      <w:pPr>
        <w:rPr>
          <w:rFonts w:ascii="Tahoma" w:eastAsia="Tahoma" w:hAnsi="Tahoma" w:cs="Tahoma"/>
          <w:b/>
          <w:bCs/>
        </w:rPr>
      </w:pPr>
    </w:p>
    <w:p w:rsidR="003F7275" w:rsidRDefault="00D85256">
      <w:pPr>
        <w:rPr>
          <w:rFonts w:ascii="Tahoma" w:eastAsia="Tahoma" w:hAnsi="Tahoma" w:cs="Tahoma"/>
          <w:b/>
          <w:bCs/>
        </w:rPr>
      </w:pPr>
      <w:r>
        <w:rPr>
          <w:rFonts w:ascii="Tahoma" w:eastAsia="Tahoma" w:hAnsi="Tahoma" w:cs="Tahoma"/>
          <w:b/>
          <w:bCs/>
        </w:rPr>
        <w:t>Lot 5E - Carlow</w:t>
      </w:r>
    </w:p>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30" style="width:0;height:1.5pt" o:hralign="center" o:hrstd="t" o:hr="t" fillcolor="#a0a0a0" stroked="f"/>
        </w:pict>
      </w:r>
    </w:p>
    <w:p w:rsidR="003F7275" w:rsidRDefault="00D85256">
      <w:pPr>
        <w:pStyle w:val="Heading3"/>
        <w:keepNext w:val="0"/>
        <w:keepLines w:val="0"/>
        <w:spacing w:before="280"/>
        <w:jc w:val="both"/>
        <w:rPr>
          <w:rFonts w:ascii="Tahoma" w:eastAsia="Tahoma" w:hAnsi="Tahoma" w:cs="Tahoma"/>
          <w:b/>
          <w:bCs/>
          <w:color w:val="000000"/>
          <w:sz w:val="22"/>
          <w:szCs w:val="22"/>
        </w:rPr>
      </w:pPr>
      <w:bookmarkStart w:id="17" w:name="_hpqeixpyt3em" w:colFirst="0" w:colLast="0"/>
      <w:bookmarkEnd w:id="17"/>
      <w:r>
        <w:rPr>
          <w:rFonts w:ascii="Tahoma" w:eastAsia="Tahoma" w:hAnsi="Tahoma" w:cs="Tahoma"/>
          <w:b/>
          <w:bCs/>
          <w:color w:val="000000"/>
          <w:sz w:val="22"/>
          <w:szCs w:val="22"/>
        </w:rPr>
        <w:lastRenderedPageBreak/>
        <w:t>Lot 6 – Portable Appliance Testing (PAT)</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 xml:space="preserve">This Lot covers the inspection and testing of portable electrical appliances across </w:t>
      </w:r>
      <w:proofErr w:type="spellStart"/>
      <w:r>
        <w:rPr>
          <w:rFonts w:ascii="Tahoma" w:eastAsia="Tahoma" w:hAnsi="Tahoma" w:cs="Tahoma"/>
          <w:color w:val="000000"/>
          <w:sz w:val="22"/>
          <w:szCs w:val="22"/>
        </w:rPr>
        <w:t>Depaul</w:t>
      </w:r>
      <w:proofErr w:type="spellEnd"/>
      <w:r>
        <w:rPr>
          <w:rFonts w:ascii="Tahoma" w:eastAsia="Tahoma" w:hAnsi="Tahoma" w:cs="Tahoma"/>
          <w:color w:val="000000"/>
          <w:sz w:val="22"/>
          <w:szCs w:val="22"/>
        </w:rPr>
        <w:t xml:space="preserve"> properties.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Services include, but are not limited to:</w:t>
      </w:r>
    </w:p>
    <w:p w:rsidR="003F7275" w:rsidRDefault="00D85256">
      <w:pPr>
        <w:pStyle w:val="Heading3"/>
        <w:keepNext w:val="0"/>
        <w:keepLines w:val="0"/>
        <w:numPr>
          <w:ilvl w:val="0"/>
          <w:numId w:val="2"/>
        </w:numPr>
        <w:spacing w:before="240" w:after="0"/>
        <w:rPr>
          <w:rFonts w:ascii="Tahoma" w:eastAsia="Tahoma" w:hAnsi="Tahoma" w:cs="Tahoma"/>
          <w:color w:val="000000"/>
          <w:sz w:val="22"/>
          <w:szCs w:val="22"/>
        </w:rPr>
      </w:pPr>
      <w:r>
        <w:rPr>
          <w:rFonts w:ascii="Tahoma" w:eastAsia="Tahoma" w:hAnsi="Tahoma" w:cs="Tahoma"/>
          <w:color w:val="000000"/>
          <w:sz w:val="22"/>
          <w:szCs w:val="22"/>
        </w:rPr>
        <w:t>Room-by-room PAT testing</w:t>
      </w:r>
    </w:p>
    <w:p w:rsidR="003F7275" w:rsidRDefault="00D85256">
      <w:pPr>
        <w:pStyle w:val="Heading3"/>
        <w:keepNext w:val="0"/>
        <w:keepLines w:val="0"/>
        <w:numPr>
          <w:ilvl w:val="0"/>
          <w:numId w:val="2"/>
        </w:numPr>
        <w:spacing w:before="0" w:after="0"/>
        <w:rPr>
          <w:rFonts w:ascii="Tahoma" w:eastAsia="Tahoma" w:hAnsi="Tahoma" w:cs="Tahoma"/>
          <w:color w:val="000000"/>
          <w:sz w:val="22"/>
          <w:szCs w:val="22"/>
        </w:rPr>
      </w:pPr>
      <w:r>
        <w:rPr>
          <w:rFonts w:ascii="Tahoma" w:eastAsia="Tahoma" w:hAnsi="Tahoma" w:cs="Tahoma"/>
          <w:color w:val="000000"/>
          <w:sz w:val="22"/>
          <w:szCs w:val="22"/>
        </w:rPr>
        <w:t>Appliance identification and asset labelling</w:t>
      </w:r>
    </w:p>
    <w:p w:rsidR="003F7275" w:rsidRDefault="00D85256">
      <w:pPr>
        <w:pStyle w:val="Heading3"/>
        <w:keepNext w:val="0"/>
        <w:keepLines w:val="0"/>
        <w:numPr>
          <w:ilvl w:val="0"/>
          <w:numId w:val="2"/>
        </w:numPr>
        <w:spacing w:before="0" w:after="0"/>
        <w:rPr>
          <w:rFonts w:ascii="Tahoma" w:eastAsia="Tahoma" w:hAnsi="Tahoma" w:cs="Tahoma"/>
          <w:color w:val="000000"/>
          <w:sz w:val="22"/>
          <w:szCs w:val="22"/>
        </w:rPr>
      </w:pPr>
      <w:r>
        <w:rPr>
          <w:rFonts w:ascii="Tahoma" w:eastAsia="Tahoma" w:hAnsi="Tahoma" w:cs="Tahoma"/>
          <w:color w:val="000000"/>
          <w:sz w:val="22"/>
          <w:szCs w:val="22"/>
        </w:rPr>
        <w:t>Recording and reporting of test results</w:t>
      </w:r>
    </w:p>
    <w:p w:rsidR="003F7275" w:rsidRDefault="00D85256">
      <w:pPr>
        <w:pStyle w:val="Heading3"/>
        <w:keepNext w:val="0"/>
        <w:keepLines w:val="0"/>
        <w:numPr>
          <w:ilvl w:val="0"/>
          <w:numId w:val="2"/>
        </w:numPr>
        <w:spacing w:before="0" w:after="0"/>
        <w:rPr>
          <w:rFonts w:ascii="Tahoma" w:eastAsia="Tahoma" w:hAnsi="Tahoma" w:cs="Tahoma"/>
          <w:color w:val="000000"/>
          <w:sz w:val="22"/>
          <w:szCs w:val="22"/>
        </w:rPr>
      </w:pPr>
      <w:r>
        <w:rPr>
          <w:rFonts w:ascii="Tahoma" w:eastAsia="Tahoma" w:hAnsi="Tahoma" w:cs="Tahoma"/>
          <w:color w:val="000000"/>
          <w:sz w:val="22"/>
          <w:szCs w:val="22"/>
        </w:rPr>
        <w:t>Compliance certificates</w:t>
      </w:r>
    </w:p>
    <w:p w:rsidR="003F7275" w:rsidRDefault="00D85256">
      <w:pPr>
        <w:pStyle w:val="Heading3"/>
        <w:keepNext w:val="0"/>
        <w:keepLines w:val="0"/>
        <w:numPr>
          <w:ilvl w:val="0"/>
          <w:numId w:val="2"/>
        </w:numPr>
        <w:spacing w:before="0" w:after="0"/>
        <w:rPr>
          <w:rFonts w:ascii="Tahoma" w:eastAsia="Tahoma" w:hAnsi="Tahoma" w:cs="Tahoma"/>
          <w:color w:val="000000"/>
          <w:sz w:val="22"/>
          <w:szCs w:val="22"/>
        </w:rPr>
      </w:pPr>
      <w:r>
        <w:rPr>
          <w:rFonts w:ascii="Tahoma" w:eastAsia="Tahoma" w:hAnsi="Tahoma" w:cs="Tahoma"/>
          <w:color w:val="000000"/>
          <w:sz w:val="22"/>
          <w:szCs w:val="22"/>
        </w:rPr>
        <w:t>Identification of failed equipment</w:t>
      </w:r>
    </w:p>
    <w:p w:rsidR="003F7275" w:rsidRDefault="00D85256">
      <w:pPr>
        <w:pStyle w:val="Heading3"/>
        <w:keepNext w:val="0"/>
        <w:keepLines w:val="0"/>
        <w:numPr>
          <w:ilvl w:val="0"/>
          <w:numId w:val="2"/>
        </w:numPr>
        <w:spacing w:before="0" w:after="0"/>
        <w:rPr>
          <w:rFonts w:ascii="Tahoma" w:eastAsia="Tahoma" w:hAnsi="Tahoma" w:cs="Tahoma"/>
          <w:color w:val="000000"/>
          <w:sz w:val="22"/>
          <w:szCs w:val="22"/>
        </w:rPr>
      </w:pPr>
      <w:r>
        <w:rPr>
          <w:rFonts w:ascii="Tahoma" w:eastAsia="Tahoma" w:hAnsi="Tahoma" w:cs="Tahoma"/>
          <w:color w:val="000000"/>
          <w:sz w:val="22"/>
          <w:szCs w:val="22"/>
        </w:rPr>
        <w:t>Recommendations for remedial actions</w:t>
      </w:r>
    </w:p>
    <w:p w:rsidR="003F7275" w:rsidRDefault="00D85256">
      <w:pPr>
        <w:pStyle w:val="Heading3"/>
        <w:keepNext w:val="0"/>
        <w:keepLines w:val="0"/>
        <w:numPr>
          <w:ilvl w:val="0"/>
          <w:numId w:val="2"/>
        </w:numPr>
        <w:spacing w:before="0" w:after="240"/>
        <w:rPr>
          <w:rFonts w:ascii="Tahoma" w:eastAsia="Tahoma" w:hAnsi="Tahoma" w:cs="Tahoma"/>
          <w:color w:val="000000"/>
          <w:sz w:val="22"/>
          <w:szCs w:val="22"/>
        </w:rPr>
      </w:pPr>
      <w:r>
        <w:rPr>
          <w:rFonts w:ascii="Tahoma" w:eastAsia="Tahoma" w:hAnsi="Tahoma" w:cs="Tahoma"/>
          <w:color w:val="000000"/>
          <w:sz w:val="22"/>
          <w:szCs w:val="22"/>
        </w:rPr>
        <w:t>Retesting following repairs where required</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Coverage:</w:t>
      </w:r>
    </w:p>
    <w:p w:rsidR="003F7275" w:rsidRDefault="00D85256">
      <w:pPr>
        <w:pStyle w:val="Heading3"/>
        <w:keepNext w:val="0"/>
        <w:keepLines w:val="0"/>
        <w:numPr>
          <w:ilvl w:val="0"/>
          <w:numId w:val="16"/>
        </w:numPr>
        <w:spacing w:before="240" w:after="0"/>
        <w:rPr>
          <w:rFonts w:ascii="Tahoma" w:eastAsia="Tahoma" w:hAnsi="Tahoma" w:cs="Tahoma"/>
          <w:color w:val="000000"/>
          <w:sz w:val="22"/>
          <w:szCs w:val="22"/>
        </w:rPr>
      </w:pPr>
      <w:r>
        <w:rPr>
          <w:rFonts w:ascii="Tahoma" w:eastAsia="Tahoma" w:hAnsi="Tahoma" w:cs="Tahoma"/>
          <w:color w:val="000000"/>
          <w:sz w:val="22"/>
          <w:szCs w:val="22"/>
        </w:rPr>
        <w:t>Dublin</w:t>
      </w:r>
    </w:p>
    <w:p w:rsidR="003F7275" w:rsidRDefault="00D85256">
      <w:pPr>
        <w:pStyle w:val="Heading3"/>
        <w:keepNext w:val="0"/>
        <w:keepLines w:val="0"/>
        <w:numPr>
          <w:ilvl w:val="0"/>
          <w:numId w:val="16"/>
        </w:numPr>
        <w:spacing w:before="0" w:after="0"/>
        <w:rPr>
          <w:rFonts w:ascii="Tahoma" w:eastAsia="Tahoma" w:hAnsi="Tahoma" w:cs="Tahoma"/>
          <w:color w:val="000000"/>
          <w:sz w:val="22"/>
          <w:szCs w:val="22"/>
        </w:rPr>
      </w:pPr>
      <w:r>
        <w:rPr>
          <w:rFonts w:ascii="Tahoma" w:eastAsia="Tahoma" w:hAnsi="Tahoma" w:cs="Tahoma"/>
          <w:color w:val="000000"/>
          <w:sz w:val="22"/>
          <w:szCs w:val="22"/>
        </w:rPr>
        <w:t>Cork</w:t>
      </w:r>
    </w:p>
    <w:p w:rsidR="003F7275" w:rsidRDefault="00D85256">
      <w:pPr>
        <w:pStyle w:val="Heading3"/>
        <w:keepNext w:val="0"/>
        <w:keepLines w:val="0"/>
        <w:numPr>
          <w:ilvl w:val="0"/>
          <w:numId w:val="16"/>
        </w:numPr>
        <w:spacing w:before="0" w:after="0"/>
        <w:rPr>
          <w:rFonts w:ascii="Tahoma" w:eastAsia="Tahoma" w:hAnsi="Tahoma" w:cs="Tahoma"/>
          <w:color w:val="000000"/>
          <w:sz w:val="22"/>
          <w:szCs w:val="22"/>
        </w:rPr>
      </w:pPr>
      <w:r>
        <w:rPr>
          <w:rFonts w:ascii="Tahoma" w:eastAsia="Tahoma" w:hAnsi="Tahoma" w:cs="Tahoma"/>
          <w:color w:val="000000"/>
          <w:sz w:val="22"/>
          <w:szCs w:val="22"/>
        </w:rPr>
        <w:t>Wexford</w:t>
      </w:r>
    </w:p>
    <w:p w:rsidR="003F7275" w:rsidRDefault="00D85256">
      <w:pPr>
        <w:pStyle w:val="Heading3"/>
        <w:keepNext w:val="0"/>
        <w:keepLines w:val="0"/>
        <w:numPr>
          <w:ilvl w:val="0"/>
          <w:numId w:val="16"/>
        </w:numPr>
        <w:spacing w:before="0" w:after="0"/>
        <w:rPr>
          <w:rFonts w:ascii="Tahoma" w:eastAsia="Tahoma" w:hAnsi="Tahoma" w:cs="Tahoma"/>
          <w:color w:val="000000"/>
          <w:sz w:val="22"/>
          <w:szCs w:val="22"/>
        </w:rPr>
      </w:pPr>
      <w:r>
        <w:rPr>
          <w:rFonts w:ascii="Tahoma" w:eastAsia="Tahoma" w:hAnsi="Tahoma" w:cs="Tahoma"/>
          <w:color w:val="000000"/>
          <w:sz w:val="22"/>
          <w:szCs w:val="22"/>
        </w:rPr>
        <w:t>Waterford</w:t>
      </w:r>
    </w:p>
    <w:p w:rsidR="003F7275" w:rsidRDefault="00D85256">
      <w:pPr>
        <w:pStyle w:val="Heading3"/>
        <w:keepNext w:val="0"/>
        <w:keepLines w:val="0"/>
        <w:numPr>
          <w:ilvl w:val="0"/>
          <w:numId w:val="16"/>
        </w:numPr>
        <w:spacing w:before="0" w:after="0"/>
        <w:rPr>
          <w:rFonts w:ascii="Tahoma" w:eastAsia="Tahoma" w:hAnsi="Tahoma" w:cs="Tahoma"/>
          <w:color w:val="000000"/>
          <w:sz w:val="22"/>
          <w:szCs w:val="22"/>
        </w:rPr>
      </w:pPr>
      <w:r>
        <w:rPr>
          <w:rFonts w:ascii="Tahoma" w:eastAsia="Tahoma" w:hAnsi="Tahoma" w:cs="Tahoma"/>
          <w:color w:val="000000"/>
          <w:sz w:val="22"/>
          <w:szCs w:val="22"/>
        </w:rPr>
        <w:t>Carlow</w:t>
      </w:r>
    </w:p>
    <w:p w:rsidR="003F7275" w:rsidRDefault="00D85256">
      <w:pPr>
        <w:pStyle w:val="Heading3"/>
        <w:keepNext w:val="0"/>
        <w:keepLines w:val="0"/>
        <w:numPr>
          <w:ilvl w:val="0"/>
          <w:numId w:val="16"/>
        </w:numPr>
        <w:spacing w:before="0" w:after="0"/>
        <w:rPr>
          <w:rFonts w:ascii="Tahoma" w:eastAsia="Tahoma" w:hAnsi="Tahoma" w:cs="Tahoma"/>
          <w:color w:val="000000"/>
          <w:sz w:val="22"/>
          <w:szCs w:val="22"/>
        </w:rPr>
      </w:pPr>
      <w:r>
        <w:rPr>
          <w:rFonts w:ascii="Tahoma" w:eastAsia="Tahoma" w:hAnsi="Tahoma" w:cs="Tahoma"/>
          <w:color w:val="000000"/>
          <w:sz w:val="22"/>
          <w:szCs w:val="22"/>
        </w:rPr>
        <w:t>Longford</w:t>
      </w:r>
    </w:p>
    <w:p w:rsidR="003F7275" w:rsidRDefault="00D85256">
      <w:pPr>
        <w:pStyle w:val="Heading3"/>
        <w:keepNext w:val="0"/>
        <w:keepLines w:val="0"/>
        <w:numPr>
          <w:ilvl w:val="0"/>
          <w:numId w:val="16"/>
        </w:numPr>
        <w:spacing w:before="0" w:after="240"/>
        <w:rPr>
          <w:rFonts w:ascii="Tahoma" w:eastAsia="Tahoma" w:hAnsi="Tahoma" w:cs="Tahoma"/>
          <w:color w:val="000000"/>
          <w:sz w:val="22"/>
          <w:szCs w:val="22"/>
        </w:rPr>
      </w:pPr>
      <w:r>
        <w:rPr>
          <w:rFonts w:ascii="Tahoma" w:eastAsia="Tahoma" w:hAnsi="Tahoma" w:cs="Tahoma"/>
          <w:color w:val="000000"/>
          <w:sz w:val="22"/>
          <w:szCs w:val="22"/>
        </w:rPr>
        <w:t>Mayo</w:t>
      </w:r>
    </w:p>
    <w:p w:rsidR="003F7275" w:rsidRDefault="00D85256">
      <w:pPr>
        <w:spacing w:before="240" w:after="240"/>
        <w:jc w:val="both"/>
        <w:rPr>
          <w:rFonts w:ascii="Tahoma" w:eastAsia="Tahoma" w:hAnsi="Tahoma" w:cs="Tahoma"/>
          <w:b/>
          <w:bCs/>
        </w:rPr>
      </w:pPr>
      <w:r>
        <w:rPr>
          <w:rFonts w:ascii="Tahoma" w:eastAsia="Tahoma" w:hAnsi="Tahoma" w:cs="Tahoma"/>
          <w:b/>
          <w:bCs/>
        </w:rPr>
        <w:t>Mandatory Requirement</w:t>
      </w:r>
    </w:p>
    <w:p w:rsidR="003F7275" w:rsidRDefault="00D85256">
      <w:pPr>
        <w:spacing w:before="240" w:after="240"/>
        <w:jc w:val="both"/>
        <w:rPr>
          <w:rFonts w:ascii="Tahoma" w:eastAsia="Tahoma" w:hAnsi="Tahoma" w:cs="Tahoma"/>
        </w:rPr>
      </w:pPr>
      <w:r>
        <w:rPr>
          <w:rFonts w:ascii="Tahoma" w:eastAsia="Tahoma" w:hAnsi="Tahoma" w:cs="Tahoma"/>
        </w:rPr>
        <w:t xml:space="preserve">The successful Contractor shall undertake Portable Appliance Testing (PAT) on a </w:t>
      </w:r>
      <w:r>
        <w:rPr>
          <w:rFonts w:ascii="Tahoma" w:eastAsia="Tahoma" w:hAnsi="Tahoma" w:cs="Tahoma"/>
          <w:b/>
          <w:bCs/>
        </w:rPr>
        <w:t>room-by-room basis</w:t>
      </w:r>
      <w:r>
        <w:rPr>
          <w:rFonts w:ascii="Tahoma" w:eastAsia="Tahoma" w:hAnsi="Tahoma" w:cs="Tahoma"/>
        </w:rPr>
        <w:t>. Contractors must not require residents or staff to move portable appliances to communal areas for testing. Tenderers should ensure they have sufficient personnel, equipment and scheduling arrangements to complete testing efficiently within occupied accommodation while respecting the privacy, dignity and wellbeing of residents.</w:t>
      </w:r>
    </w:p>
    <w:p w:rsidR="003F7275" w:rsidRDefault="003F7275"/>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31" style="width:0;height:1.5pt" o:hralign="center" o:hrstd="t" o:hr="t" fillcolor="#a0a0a0" stroked="f"/>
        </w:pict>
      </w:r>
    </w:p>
    <w:p w:rsidR="003F7275" w:rsidRDefault="00D85256">
      <w:pPr>
        <w:pStyle w:val="Heading2"/>
        <w:keepNext w:val="0"/>
        <w:keepLines w:val="0"/>
        <w:spacing w:after="80"/>
        <w:jc w:val="both"/>
        <w:rPr>
          <w:rFonts w:ascii="Tahoma" w:eastAsia="Tahoma" w:hAnsi="Tahoma" w:cs="Tahoma"/>
          <w:b/>
          <w:bCs/>
          <w:sz w:val="22"/>
          <w:szCs w:val="22"/>
        </w:rPr>
      </w:pPr>
      <w:bookmarkStart w:id="18" w:name="_cp9iwfilvl0h" w:colFirst="0" w:colLast="0"/>
      <w:bookmarkEnd w:id="18"/>
      <w:r>
        <w:rPr>
          <w:rFonts w:ascii="Tahoma" w:eastAsia="Tahoma" w:hAnsi="Tahoma" w:cs="Tahoma"/>
          <w:b/>
          <w:bCs/>
          <w:sz w:val="22"/>
          <w:szCs w:val="22"/>
        </w:rPr>
        <w:t>Reactive and Emergency Maintenance Services</w:t>
      </w:r>
    </w:p>
    <w:p w:rsidR="003F7275" w:rsidRDefault="00D85256">
      <w:pPr>
        <w:pStyle w:val="Heading3"/>
        <w:keepNext w:val="0"/>
        <w:keepLines w:val="0"/>
        <w:spacing w:before="240" w:after="240"/>
        <w:jc w:val="both"/>
        <w:rPr>
          <w:rFonts w:ascii="Tahoma" w:eastAsia="Tahoma" w:hAnsi="Tahoma" w:cs="Tahoma"/>
          <w:color w:val="000000"/>
          <w:sz w:val="22"/>
          <w:szCs w:val="22"/>
        </w:rPr>
      </w:pPr>
      <w:r>
        <w:rPr>
          <w:rFonts w:ascii="Tahoma" w:eastAsia="Tahoma" w:hAnsi="Tahoma" w:cs="Tahoma"/>
          <w:color w:val="000000"/>
          <w:sz w:val="22"/>
          <w:szCs w:val="22"/>
        </w:rPr>
        <w:t>Contractors applying under Lots 2, 3, 4 and 5 shall provide reactive maintenance services, including emergency call-outs outside normal working hours. Tenderers shall specify their standard response times, availability and applicable out-of-hours rates, including:</w:t>
      </w:r>
    </w:p>
    <w:p w:rsidR="003F7275" w:rsidRDefault="00D85256">
      <w:pPr>
        <w:pStyle w:val="Heading3"/>
        <w:keepNext w:val="0"/>
        <w:keepLines w:val="0"/>
        <w:numPr>
          <w:ilvl w:val="0"/>
          <w:numId w:val="19"/>
        </w:numPr>
        <w:spacing w:before="240" w:after="0"/>
        <w:rPr>
          <w:rFonts w:ascii="Tahoma" w:eastAsia="Tahoma" w:hAnsi="Tahoma" w:cs="Tahoma"/>
          <w:b/>
          <w:bCs/>
          <w:color w:val="000000"/>
          <w:sz w:val="22"/>
          <w:szCs w:val="22"/>
        </w:rPr>
      </w:pPr>
      <w:r>
        <w:rPr>
          <w:rFonts w:ascii="Tahoma" w:eastAsia="Tahoma" w:hAnsi="Tahoma" w:cs="Tahoma"/>
          <w:b/>
          <w:bCs/>
          <w:color w:val="000000"/>
          <w:sz w:val="22"/>
          <w:szCs w:val="22"/>
        </w:rPr>
        <w:t>Out-of-hours maintenance;</w:t>
      </w:r>
    </w:p>
    <w:p w:rsidR="003F7275" w:rsidRDefault="00D85256">
      <w:pPr>
        <w:pStyle w:val="Heading3"/>
        <w:keepNext w:val="0"/>
        <w:keepLines w:val="0"/>
        <w:numPr>
          <w:ilvl w:val="0"/>
          <w:numId w:val="19"/>
        </w:numPr>
        <w:spacing w:before="0" w:after="0"/>
        <w:rPr>
          <w:rFonts w:ascii="Tahoma" w:eastAsia="Tahoma" w:hAnsi="Tahoma" w:cs="Tahoma"/>
          <w:b/>
          <w:bCs/>
          <w:color w:val="000000"/>
          <w:sz w:val="22"/>
          <w:szCs w:val="22"/>
        </w:rPr>
      </w:pPr>
      <w:r>
        <w:rPr>
          <w:rFonts w:ascii="Tahoma" w:eastAsia="Tahoma" w:hAnsi="Tahoma" w:cs="Tahoma"/>
          <w:b/>
          <w:bCs/>
          <w:color w:val="000000"/>
          <w:sz w:val="22"/>
          <w:szCs w:val="22"/>
        </w:rPr>
        <w:lastRenderedPageBreak/>
        <w:t>Emergency call-out services;</w:t>
      </w:r>
    </w:p>
    <w:p w:rsidR="003F7275" w:rsidRDefault="00D85256">
      <w:pPr>
        <w:pStyle w:val="Heading3"/>
        <w:keepNext w:val="0"/>
        <w:keepLines w:val="0"/>
        <w:numPr>
          <w:ilvl w:val="0"/>
          <w:numId w:val="19"/>
        </w:numPr>
        <w:spacing w:before="0" w:after="0"/>
        <w:rPr>
          <w:rFonts w:ascii="Tahoma" w:eastAsia="Tahoma" w:hAnsi="Tahoma" w:cs="Tahoma"/>
          <w:b/>
          <w:bCs/>
          <w:color w:val="000000"/>
          <w:sz w:val="22"/>
          <w:szCs w:val="22"/>
        </w:rPr>
      </w:pPr>
      <w:r>
        <w:rPr>
          <w:rFonts w:ascii="Tahoma" w:eastAsia="Tahoma" w:hAnsi="Tahoma" w:cs="Tahoma"/>
          <w:b/>
          <w:bCs/>
          <w:color w:val="000000"/>
          <w:sz w:val="22"/>
          <w:szCs w:val="22"/>
        </w:rPr>
        <w:t>Public holiday cover;</w:t>
      </w:r>
    </w:p>
    <w:p w:rsidR="003F7275" w:rsidRDefault="00D85256">
      <w:pPr>
        <w:pStyle w:val="Heading3"/>
        <w:keepNext w:val="0"/>
        <w:keepLines w:val="0"/>
        <w:numPr>
          <w:ilvl w:val="0"/>
          <w:numId w:val="19"/>
        </w:numPr>
        <w:spacing w:before="0" w:after="0"/>
        <w:rPr>
          <w:rFonts w:ascii="Tahoma" w:eastAsia="Tahoma" w:hAnsi="Tahoma" w:cs="Tahoma"/>
          <w:b/>
          <w:bCs/>
          <w:color w:val="000000"/>
          <w:sz w:val="22"/>
          <w:szCs w:val="22"/>
        </w:rPr>
      </w:pPr>
      <w:r>
        <w:rPr>
          <w:rFonts w:ascii="Tahoma" w:eastAsia="Tahoma" w:hAnsi="Tahoma" w:cs="Tahoma"/>
          <w:b/>
          <w:bCs/>
          <w:color w:val="000000"/>
          <w:sz w:val="22"/>
          <w:szCs w:val="22"/>
        </w:rPr>
        <w:t>Weekend support; and</w:t>
      </w:r>
    </w:p>
    <w:p w:rsidR="003F7275" w:rsidRDefault="00D85256">
      <w:pPr>
        <w:pStyle w:val="Heading3"/>
        <w:keepNext w:val="0"/>
        <w:keepLines w:val="0"/>
        <w:numPr>
          <w:ilvl w:val="0"/>
          <w:numId w:val="19"/>
        </w:numPr>
        <w:spacing w:before="0" w:after="240"/>
        <w:rPr>
          <w:rFonts w:ascii="Tahoma" w:eastAsia="Tahoma" w:hAnsi="Tahoma" w:cs="Tahoma"/>
          <w:b/>
          <w:bCs/>
          <w:color w:val="000000"/>
          <w:sz w:val="22"/>
          <w:szCs w:val="22"/>
        </w:rPr>
      </w:pPr>
      <w:r>
        <w:rPr>
          <w:rFonts w:ascii="Tahoma" w:eastAsia="Tahoma" w:hAnsi="Tahoma" w:cs="Tahoma"/>
          <w:b/>
          <w:bCs/>
          <w:color w:val="000000"/>
          <w:sz w:val="22"/>
          <w:szCs w:val="22"/>
        </w:rPr>
        <w:t>Urgent response services for mechanical and electrical systems.</w:t>
      </w:r>
    </w:p>
    <w:p w:rsidR="003F7275" w:rsidRDefault="00D85256">
      <w:pPr>
        <w:pStyle w:val="Heading3"/>
        <w:keepNext w:val="0"/>
        <w:keepLines w:val="0"/>
        <w:spacing w:before="280"/>
        <w:jc w:val="both"/>
        <w:rPr>
          <w:rFonts w:ascii="Tahoma" w:eastAsia="Tahoma" w:hAnsi="Tahoma" w:cs="Tahoma"/>
          <w:b/>
          <w:bCs/>
          <w:color w:val="000000"/>
          <w:sz w:val="22"/>
          <w:szCs w:val="22"/>
        </w:rPr>
      </w:pPr>
      <w:r>
        <w:pict>
          <v:rect id="_x0000_i1032" style="width:0;height:1.5pt" o:hralign="center" o:hrstd="t" o:hr="t" fillcolor="#a0a0a0" stroked="f"/>
        </w:pict>
      </w:r>
    </w:p>
    <w:p w:rsidR="003F7275" w:rsidRDefault="00D85256">
      <w:pPr>
        <w:pStyle w:val="Heading2"/>
        <w:keepNext w:val="0"/>
        <w:keepLines w:val="0"/>
        <w:spacing w:after="80"/>
        <w:jc w:val="both"/>
        <w:rPr>
          <w:rFonts w:ascii="Tahoma" w:eastAsia="Tahoma" w:hAnsi="Tahoma" w:cs="Tahoma"/>
          <w:b/>
          <w:bCs/>
          <w:sz w:val="22"/>
          <w:szCs w:val="22"/>
        </w:rPr>
      </w:pPr>
      <w:bookmarkStart w:id="19" w:name="_hbpw9tw20kwr" w:colFirst="0" w:colLast="0"/>
      <w:bookmarkEnd w:id="19"/>
      <w:r>
        <w:rPr>
          <w:rFonts w:ascii="Tahoma" w:eastAsia="Tahoma" w:hAnsi="Tahoma" w:cs="Tahoma"/>
          <w:b/>
          <w:bCs/>
          <w:sz w:val="22"/>
          <w:szCs w:val="22"/>
        </w:rPr>
        <w:t>Tender Submission</w:t>
      </w:r>
    </w:p>
    <w:p w:rsidR="003F7275" w:rsidRDefault="00D85256">
      <w:pPr>
        <w:pStyle w:val="Heading3"/>
        <w:keepNext w:val="0"/>
        <w:keepLines w:val="0"/>
        <w:spacing w:before="240" w:after="240"/>
        <w:jc w:val="both"/>
        <w:rPr>
          <w:rFonts w:ascii="Tahoma" w:eastAsia="Tahoma" w:hAnsi="Tahoma" w:cs="Tahoma"/>
          <w:color w:val="000000"/>
          <w:sz w:val="22"/>
          <w:szCs w:val="22"/>
        </w:rPr>
      </w:pPr>
      <w:bookmarkStart w:id="20" w:name="_fdkr5vptb2z6" w:colFirst="0" w:colLast="0"/>
      <w:bookmarkEnd w:id="20"/>
      <w:r>
        <w:rPr>
          <w:rFonts w:ascii="Tahoma" w:eastAsia="Tahoma" w:hAnsi="Tahoma" w:cs="Tahoma"/>
          <w:color w:val="000000"/>
          <w:sz w:val="22"/>
          <w:szCs w:val="22"/>
        </w:rPr>
        <w:t xml:space="preserve">Tenderers may submit a tender for one, several or all Lots. Each Lot will be evaluated independently. </w:t>
      </w:r>
      <w:proofErr w:type="spellStart"/>
      <w:r>
        <w:rPr>
          <w:rFonts w:ascii="Tahoma" w:eastAsia="Tahoma" w:hAnsi="Tahoma" w:cs="Tahoma"/>
          <w:color w:val="000000"/>
          <w:sz w:val="22"/>
          <w:szCs w:val="22"/>
        </w:rPr>
        <w:t>Depaul</w:t>
      </w:r>
      <w:proofErr w:type="spellEnd"/>
      <w:r>
        <w:rPr>
          <w:rFonts w:ascii="Tahoma" w:eastAsia="Tahoma" w:hAnsi="Tahoma" w:cs="Tahoma"/>
          <w:color w:val="000000"/>
          <w:sz w:val="22"/>
          <w:szCs w:val="22"/>
        </w:rPr>
        <w:t xml:space="preserve"> Ireland reserves the right to award individual Lots to separate Contractors or to award multiple Lots to a single Contractor where this is considered to offer the most economically advantageous outcome and best meets operational requirements.</w:t>
      </w:r>
    </w:p>
    <w:p w:rsidR="003F7275" w:rsidRDefault="00D85256">
      <w:pPr>
        <w:jc w:val="both"/>
        <w:rPr>
          <w:rFonts w:ascii="Tahoma" w:eastAsia="Tahoma" w:hAnsi="Tahoma" w:cs="Tahoma"/>
          <w:b/>
          <w:bCs/>
        </w:rPr>
      </w:pPr>
      <w:r>
        <w:rPr>
          <w:rFonts w:ascii="Tahoma" w:eastAsia="Tahoma" w:hAnsi="Tahoma" w:cs="Tahoma"/>
          <w:b/>
          <w:bCs/>
        </w:rPr>
        <w:t>3. PROPERTY PORTFOLIO</w:t>
      </w:r>
    </w:p>
    <w:p w:rsidR="003F7275" w:rsidRDefault="00D85256">
      <w:pPr>
        <w:spacing w:before="240" w:after="240"/>
        <w:jc w:val="both"/>
        <w:rPr>
          <w:rFonts w:ascii="Tahoma" w:eastAsia="Tahoma" w:hAnsi="Tahoma" w:cs="Tahoma"/>
        </w:rPr>
      </w:pPr>
      <w:r>
        <w:rPr>
          <w:rFonts w:ascii="Tahoma" w:eastAsia="Tahoma" w:hAnsi="Tahoma" w:cs="Tahoma"/>
        </w:rPr>
        <w:t xml:space="preserve">The successful Contractor(s) shall provide services across the </w:t>
      </w:r>
      <w:proofErr w:type="spellStart"/>
      <w:r>
        <w:rPr>
          <w:rFonts w:ascii="Tahoma" w:eastAsia="Tahoma" w:hAnsi="Tahoma" w:cs="Tahoma"/>
        </w:rPr>
        <w:t>Depaul</w:t>
      </w:r>
      <w:proofErr w:type="spellEnd"/>
      <w:r>
        <w:rPr>
          <w:rFonts w:ascii="Tahoma" w:eastAsia="Tahoma" w:hAnsi="Tahoma" w:cs="Tahoma"/>
        </w:rPr>
        <w:t xml:space="preserve"> Ireland property portfolio located throughout the Republic of Ireland.</w:t>
      </w:r>
    </w:p>
    <w:p w:rsidR="003F7275" w:rsidRDefault="00D85256">
      <w:pPr>
        <w:spacing w:before="240" w:after="240"/>
        <w:jc w:val="both"/>
        <w:rPr>
          <w:rFonts w:ascii="Tahoma" w:eastAsia="Tahoma" w:hAnsi="Tahoma" w:cs="Tahoma"/>
        </w:rPr>
      </w:pPr>
      <w:r>
        <w:rPr>
          <w:rFonts w:ascii="Tahoma" w:eastAsia="Tahoma" w:hAnsi="Tahoma" w:cs="Tahoma"/>
        </w:rPr>
        <w:t>The portfolio currently consists of approximately 19 buildings in Dublin and 7 in the regions properties including:</w:t>
      </w:r>
    </w:p>
    <w:p w:rsidR="003F7275" w:rsidRDefault="00D85256">
      <w:pPr>
        <w:numPr>
          <w:ilvl w:val="0"/>
          <w:numId w:val="20"/>
        </w:numPr>
        <w:spacing w:before="240"/>
        <w:jc w:val="both"/>
        <w:rPr>
          <w:rFonts w:ascii="Tahoma" w:eastAsia="Tahoma" w:hAnsi="Tahoma" w:cs="Tahoma"/>
        </w:rPr>
      </w:pPr>
      <w:r>
        <w:rPr>
          <w:rFonts w:ascii="Tahoma" w:eastAsia="Tahoma" w:hAnsi="Tahoma" w:cs="Tahoma"/>
        </w:rPr>
        <w:t>Emergency accommodation facilities;</w:t>
      </w:r>
    </w:p>
    <w:p w:rsidR="003F7275" w:rsidRDefault="00D85256">
      <w:pPr>
        <w:numPr>
          <w:ilvl w:val="0"/>
          <w:numId w:val="20"/>
        </w:numPr>
        <w:jc w:val="both"/>
        <w:rPr>
          <w:rFonts w:ascii="Tahoma" w:eastAsia="Tahoma" w:hAnsi="Tahoma" w:cs="Tahoma"/>
        </w:rPr>
      </w:pPr>
      <w:r>
        <w:rPr>
          <w:rFonts w:ascii="Tahoma" w:eastAsia="Tahoma" w:hAnsi="Tahoma" w:cs="Tahoma"/>
        </w:rPr>
        <w:t>Family accommodation services;</w:t>
      </w:r>
    </w:p>
    <w:p w:rsidR="003F7275" w:rsidRDefault="00D85256">
      <w:pPr>
        <w:numPr>
          <w:ilvl w:val="0"/>
          <w:numId w:val="20"/>
        </w:numPr>
        <w:jc w:val="both"/>
        <w:rPr>
          <w:rFonts w:ascii="Tahoma" w:eastAsia="Tahoma" w:hAnsi="Tahoma" w:cs="Tahoma"/>
        </w:rPr>
      </w:pPr>
      <w:r>
        <w:rPr>
          <w:rFonts w:ascii="Tahoma" w:eastAsia="Tahoma" w:hAnsi="Tahoma" w:cs="Tahoma"/>
        </w:rPr>
        <w:t>Supported housing services;</w:t>
      </w:r>
    </w:p>
    <w:p w:rsidR="003F7275" w:rsidRDefault="00D85256">
      <w:pPr>
        <w:numPr>
          <w:ilvl w:val="0"/>
          <w:numId w:val="20"/>
        </w:numPr>
        <w:jc w:val="both"/>
        <w:rPr>
          <w:rFonts w:ascii="Tahoma" w:eastAsia="Tahoma" w:hAnsi="Tahoma" w:cs="Tahoma"/>
        </w:rPr>
      </w:pPr>
      <w:r>
        <w:rPr>
          <w:rFonts w:ascii="Tahoma" w:eastAsia="Tahoma" w:hAnsi="Tahoma" w:cs="Tahoma"/>
        </w:rPr>
        <w:t>Residential properties;</w:t>
      </w:r>
    </w:p>
    <w:p w:rsidR="003F7275" w:rsidRDefault="00D85256">
      <w:pPr>
        <w:numPr>
          <w:ilvl w:val="0"/>
          <w:numId w:val="20"/>
        </w:numPr>
        <w:jc w:val="both"/>
        <w:rPr>
          <w:rFonts w:ascii="Tahoma" w:eastAsia="Tahoma" w:hAnsi="Tahoma" w:cs="Tahoma"/>
        </w:rPr>
      </w:pPr>
      <w:r>
        <w:rPr>
          <w:rFonts w:ascii="Tahoma" w:eastAsia="Tahoma" w:hAnsi="Tahoma" w:cs="Tahoma"/>
        </w:rPr>
        <w:t>Community-based facilities;</w:t>
      </w:r>
    </w:p>
    <w:p w:rsidR="003F7275" w:rsidRDefault="00D85256">
      <w:pPr>
        <w:numPr>
          <w:ilvl w:val="0"/>
          <w:numId w:val="20"/>
        </w:numPr>
        <w:spacing w:after="240"/>
        <w:jc w:val="both"/>
        <w:rPr>
          <w:rFonts w:ascii="Tahoma" w:eastAsia="Tahoma" w:hAnsi="Tahoma" w:cs="Tahoma"/>
        </w:rPr>
      </w:pPr>
      <w:r>
        <w:rPr>
          <w:rFonts w:ascii="Tahoma" w:eastAsia="Tahoma" w:hAnsi="Tahoma" w:cs="Tahoma"/>
        </w:rPr>
        <w:t>Administrative offices.</w:t>
      </w:r>
    </w:p>
    <w:p w:rsidR="003F7275" w:rsidRDefault="00D85256">
      <w:pPr>
        <w:spacing w:before="240" w:after="240"/>
        <w:jc w:val="both"/>
        <w:rPr>
          <w:rFonts w:ascii="Tahoma" w:eastAsia="Tahoma" w:hAnsi="Tahoma" w:cs="Tahoma"/>
        </w:rPr>
      </w:pPr>
      <w:r>
        <w:rPr>
          <w:rFonts w:ascii="Tahoma" w:eastAsia="Tahoma" w:hAnsi="Tahoma" w:cs="Tahoma"/>
        </w:rPr>
        <w:t>The property portfolio may change during the life of the Contract through acquisition, disposal, refurbishment or expansion of services.</w:t>
      </w:r>
    </w:p>
    <w:p w:rsidR="003F7275" w:rsidRDefault="00D85256">
      <w:pPr>
        <w:spacing w:before="240" w:after="240"/>
        <w:jc w:val="both"/>
        <w:rPr>
          <w:rFonts w:ascii="Tahoma" w:eastAsia="Tahoma" w:hAnsi="Tahoma" w:cs="Tahoma"/>
        </w:rPr>
      </w:pPr>
      <w:r>
        <w:rPr>
          <w:rFonts w:ascii="Tahoma" w:eastAsia="Tahoma" w:hAnsi="Tahoma" w:cs="Tahoma"/>
        </w:rPr>
        <w:t>Tenderers should note that many properties are occupied twenty-four hours per day and maintenance activities may need to be scheduled around operational requirements.</w:t>
      </w:r>
    </w:p>
    <w:p w:rsidR="003F7275" w:rsidRDefault="00D85256">
      <w:pPr>
        <w:spacing w:before="240" w:after="240"/>
        <w:jc w:val="both"/>
        <w:rPr>
          <w:rFonts w:ascii="Tahoma" w:eastAsia="Tahoma" w:hAnsi="Tahoma" w:cs="Tahoma"/>
        </w:rPr>
      </w:pPr>
      <w:r>
        <w:rPr>
          <w:rFonts w:ascii="Tahoma" w:eastAsia="Tahoma" w:hAnsi="Tahoma" w:cs="Tahoma"/>
        </w:rPr>
        <w:t>A full property list shall be provided as an Appendix to this tender document.</w:t>
      </w:r>
    </w:p>
    <w:p w:rsidR="003F7275" w:rsidRDefault="00D85256">
      <w:pPr>
        <w:jc w:val="both"/>
        <w:rPr>
          <w:rFonts w:ascii="Tahoma" w:eastAsia="Tahoma" w:hAnsi="Tahoma" w:cs="Tahoma"/>
        </w:rPr>
      </w:pPr>
      <w:r>
        <w:pict>
          <v:rect id="_x0000_i1033"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21" w:name="_6ecspuaja0zm" w:colFirst="0" w:colLast="0"/>
      <w:bookmarkEnd w:id="21"/>
      <w:r>
        <w:rPr>
          <w:rFonts w:ascii="Tahoma" w:eastAsia="Tahoma" w:hAnsi="Tahoma" w:cs="Tahoma"/>
          <w:b/>
          <w:bCs/>
          <w:sz w:val="22"/>
          <w:szCs w:val="22"/>
        </w:rPr>
        <w:t>4. SCOPE OF SERVICES</w:t>
      </w:r>
    </w:p>
    <w:p w:rsidR="003F7275" w:rsidRDefault="00D85256">
      <w:pPr>
        <w:spacing w:before="240" w:after="240"/>
        <w:jc w:val="both"/>
        <w:rPr>
          <w:rFonts w:ascii="Tahoma" w:eastAsia="Tahoma" w:hAnsi="Tahoma" w:cs="Tahoma"/>
        </w:rPr>
      </w:pPr>
      <w:r>
        <w:rPr>
          <w:rFonts w:ascii="Tahoma" w:eastAsia="Tahoma" w:hAnsi="Tahoma" w:cs="Tahoma"/>
        </w:rPr>
        <w:lastRenderedPageBreak/>
        <w:t>The successful Contractor(s) shall provide a comprehensive maintenance service covering planned preventative maintenance, statutory inspections, compliance testing, reactive maintenance, emergency response services, reporting and remedial works.</w:t>
      </w:r>
    </w:p>
    <w:p w:rsidR="003F7275" w:rsidRDefault="00D85256">
      <w:pPr>
        <w:spacing w:before="240" w:after="240"/>
        <w:jc w:val="both"/>
        <w:rPr>
          <w:rFonts w:ascii="Tahoma" w:eastAsia="Tahoma" w:hAnsi="Tahoma" w:cs="Tahoma"/>
        </w:rPr>
      </w:pPr>
      <w:r>
        <w:rPr>
          <w:rFonts w:ascii="Tahoma" w:eastAsia="Tahoma" w:hAnsi="Tahoma" w:cs="Tahoma"/>
        </w:rPr>
        <w:t>All services shall be delivered in accordance with current legislation, applicable standards, manufacturer recommendations and recognised industry best practice.</w:t>
      </w:r>
    </w:p>
    <w:p w:rsidR="003F7275" w:rsidRDefault="00D85256">
      <w:pPr>
        <w:spacing w:before="240" w:after="240"/>
        <w:jc w:val="both"/>
        <w:rPr>
          <w:rFonts w:ascii="Tahoma" w:eastAsia="Tahoma" w:hAnsi="Tahoma" w:cs="Tahoma"/>
        </w:rPr>
      </w:pPr>
      <w:r>
        <w:rPr>
          <w:rFonts w:ascii="Tahoma" w:eastAsia="Tahoma" w:hAnsi="Tahoma" w:cs="Tahoma"/>
        </w:rPr>
        <w:t>The Contractor shall provide all labour, supervision, equipment, tools, testing devices, consumables, transport and management necessary for the delivery of the services.</w:t>
      </w:r>
    </w:p>
    <w:p w:rsidR="003F7275" w:rsidRDefault="00D85256">
      <w:pPr>
        <w:spacing w:before="240" w:after="240"/>
        <w:jc w:val="both"/>
        <w:rPr>
          <w:rFonts w:ascii="Tahoma" w:eastAsia="Tahoma" w:hAnsi="Tahoma" w:cs="Tahoma"/>
        </w:rPr>
      </w:pPr>
      <w:r>
        <w:rPr>
          <w:rFonts w:ascii="Tahoma" w:eastAsia="Tahoma" w:hAnsi="Tahoma" w:cs="Tahoma"/>
        </w:rPr>
        <w:t>The Contractor shall ensure that the company and all personnel engaged in the delivery of services are appropriately certified, licenced, qualified, experienced and competent to undertake the works. Likewise, with any subcontracted companies or personnel the contractor may use.</w:t>
      </w:r>
    </w:p>
    <w:p w:rsidR="003F7275" w:rsidRDefault="00D85256">
      <w:pPr>
        <w:jc w:val="both"/>
        <w:rPr>
          <w:rFonts w:ascii="Tahoma" w:eastAsia="Tahoma" w:hAnsi="Tahoma" w:cs="Tahoma"/>
        </w:rPr>
      </w:pPr>
      <w:r>
        <w:pict>
          <v:rect id="_x0000_i1034"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22" w:name="_ixk23kt2jd92" w:colFirst="0" w:colLast="0"/>
      <w:bookmarkEnd w:id="22"/>
      <w:r>
        <w:rPr>
          <w:rFonts w:ascii="Tahoma" w:eastAsia="Tahoma" w:hAnsi="Tahoma" w:cs="Tahoma"/>
          <w:b/>
          <w:bCs/>
          <w:sz w:val="22"/>
          <w:szCs w:val="22"/>
        </w:rPr>
        <w:t>5. MECHANICAL SERVICES</w:t>
      </w:r>
    </w:p>
    <w:p w:rsidR="003F7275" w:rsidRDefault="00D85256">
      <w:pPr>
        <w:pStyle w:val="Heading2"/>
        <w:keepNext w:val="0"/>
        <w:keepLines w:val="0"/>
        <w:spacing w:after="80"/>
        <w:jc w:val="both"/>
        <w:rPr>
          <w:rFonts w:ascii="Tahoma" w:eastAsia="Tahoma" w:hAnsi="Tahoma" w:cs="Tahoma"/>
          <w:b/>
          <w:bCs/>
          <w:sz w:val="22"/>
          <w:szCs w:val="22"/>
        </w:rPr>
      </w:pPr>
      <w:bookmarkStart w:id="23" w:name="_kv3clrk5jpo7" w:colFirst="0" w:colLast="0"/>
      <w:bookmarkEnd w:id="23"/>
      <w:r>
        <w:rPr>
          <w:rFonts w:ascii="Tahoma" w:eastAsia="Tahoma" w:hAnsi="Tahoma" w:cs="Tahoma"/>
          <w:b/>
          <w:bCs/>
          <w:sz w:val="22"/>
          <w:szCs w:val="22"/>
        </w:rPr>
        <w:t>Water Hygiene Management</w:t>
      </w:r>
    </w:p>
    <w:p w:rsidR="003F7275" w:rsidRDefault="00D85256">
      <w:pPr>
        <w:spacing w:before="240" w:after="240"/>
        <w:jc w:val="both"/>
        <w:rPr>
          <w:rFonts w:ascii="Tahoma" w:eastAsia="Tahoma" w:hAnsi="Tahoma" w:cs="Tahoma"/>
        </w:rPr>
      </w:pPr>
      <w:r>
        <w:rPr>
          <w:rFonts w:ascii="Tahoma" w:eastAsia="Tahoma" w:hAnsi="Tahoma" w:cs="Tahoma"/>
        </w:rPr>
        <w:t>The Contractor shall provide a comprehensive water hygiene management service across all designated properties.</w:t>
      </w:r>
    </w:p>
    <w:p w:rsidR="003F7275" w:rsidRDefault="00D85256">
      <w:pPr>
        <w:spacing w:before="240" w:after="240"/>
        <w:jc w:val="both"/>
        <w:rPr>
          <w:rFonts w:ascii="Tahoma" w:eastAsia="Tahoma" w:hAnsi="Tahoma" w:cs="Tahoma"/>
        </w:rPr>
      </w:pPr>
      <w:r>
        <w:rPr>
          <w:rFonts w:ascii="Tahoma" w:eastAsia="Tahoma" w:hAnsi="Tahoma" w:cs="Tahoma"/>
        </w:rPr>
        <w:t>This service shall include the inspection, cleaning and disinfection of cold water storage tanks and associated water systems. Inspections shall assess the overall condition of the water storage infrastructure, identify potential contamination risks, evaluate the effectiveness of existing control measures and ensure compliance with relevant legislation and guidance. The service will also ensure water sampling is carried out either by the service itself or arrange an appointed water sampling service.</w:t>
      </w:r>
    </w:p>
    <w:p w:rsidR="003F7275" w:rsidRDefault="00D85256">
      <w:pPr>
        <w:spacing w:before="240" w:after="240"/>
        <w:jc w:val="both"/>
        <w:rPr>
          <w:rFonts w:ascii="Tahoma" w:eastAsia="Tahoma" w:hAnsi="Tahoma" w:cs="Tahoma"/>
        </w:rPr>
      </w:pPr>
      <w:r>
        <w:rPr>
          <w:rFonts w:ascii="Tahoma" w:eastAsia="Tahoma" w:hAnsi="Tahoma" w:cs="Tahoma"/>
        </w:rPr>
        <w:t>The Contractor shall inspect tank interiors, insulation, lids, access points, vents, overflows and associated pipework. Any defects, deterioration, contamination or non-compliance identified shall be recorded and reported.</w:t>
      </w:r>
    </w:p>
    <w:p w:rsidR="003F7275" w:rsidRDefault="00D85256">
      <w:pPr>
        <w:spacing w:before="240" w:after="240"/>
        <w:jc w:val="both"/>
        <w:rPr>
          <w:rFonts w:ascii="Tahoma" w:eastAsia="Tahoma" w:hAnsi="Tahoma" w:cs="Tahoma"/>
        </w:rPr>
      </w:pPr>
      <w:r>
        <w:rPr>
          <w:rFonts w:ascii="Tahoma" w:eastAsia="Tahoma" w:hAnsi="Tahoma" w:cs="Tahoma"/>
        </w:rPr>
        <w:t>Where remedial works are required, the Contractor shall provide detailed recommendations and itemised quotations for corrective actions.</w:t>
      </w:r>
    </w:p>
    <w:p w:rsidR="003F7275" w:rsidRDefault="00D85256">
      <w:pPr>
        <w:spacing w:before="240" w:after="240"/>
        <w:jc w:val="both"/>
        <w:rPr>
          <w:rFonts w:ascii="Tahoma" w:eastAsia="Tahoma" w:hAnsi="Tahoma" w:cs="Tahoma"/>
        </w:rPr>
      </w:pPr>
      <w:r>
        <w:rPr>
          <w:rFonts w:ascii="Tahoma" w:eastAsia="Tahoma" w:hAnsi="Tahoma" w:cs="Tahoma"/>
        </w:rPr>
        <w:t>All works shall be undertaken in accordance with current legislation, HSE guidance, Approved Code of Practice L8, HSG274 and all other relevant standards applicable during the Contract period.</w:t>
      </w:r>
    </w:p>
    <w:p w:rsidR="003F7275" w:rsidRDefault="00D85256">
      <w:pPr>
        <w:pStyle w:val="Heading2"/>
        <w:keepNext w:val="0"/>
        <w:keepLines w:val="0"/>
        <w:spacing w:after="80"/>
        <w:jc w:val="both"/>
        <w:rPr>
          <w:rFonts w:ascii="Tahoma" w:eastAsia="Tahoma" w:hAnsi="Tahoma" w:cs="Tahoma"/>
          <w:b/>
          <w:bCs/>
          <w:sz w:val="22"/>
          <w:szCs w:val="22"/>
        </w:rPr>
      </w:pPr>
      <w:bookmarkStart w:id="24" w:name="_6grx7v1qmn18" w:colFirst="0" w:colLast="0"/>
      <w:bookmarkEnd w:id="24"/>
      <w:r>
        <w:rPr>
          <w:rFonts w:ascii="Tahoma" w:eastAsia="Tahoma" w:hAnsi="Tahoma" w:cs="Tahoma"/>
          <w:b/>
          <w:bCs/>
          <w:sz w:val="22"/>
          <w:szCs w:val="22"/>
        </w:rPr>
        <w:t>Boiler Servicing and Heating System Maintenance</w:t>
      </w:r>
    </w:p>
    <w:p w:rsidR="003F7275" w:rsidRDefault="00D85256">
      <w:pPr>
        <w:spacing w:before="240" w:after="240"/>
        <w:jc w:val="both"/>
        <w:rPr>
          <w:rFonts w:ascii="Tahoma" w:eastAsia="Tahoma" w:hAnsi="Tahoma" w:cs="Tahoma"/>
        </w:rPr>
      </w:pPr>
      <w:r>
        <w:rPr>
          <w:rFonts w:ascii="Tahoma" w:eastAsia="Tahoma" w:hAnsi="Tahoma" w:cs="Tahoma"/>
        </w:rPr>
        <w:lastRenderedPageBreak/>
        <w:t xml:space="preserve">The Contractor shall provide annual servicing and on-going maintenance of boilers and associated heating systems located within </w:t>
      </w:r>
      <w:proofErr w:type="spellStart"/>
      <w:r>
        <w:rPr>
          <w:rFonts w:ascii="Tahoma" w:eastAsia="Tahoma" w:hAnsi="Tahoma" w:cs="Tahoma"/>
        </w:rPr>
        <w:t>Depaul</w:t>
      </w:r>
      <w:proofErr w:type="spellEnd"/>
      <w:r>
        <w:rPr>
          <w:rFonts w:ascii="Tahoma" w:eastAsia="Tahoma" w:hAnsi="Tahoma" w:cs="Tahoma"/>
        </w:rPr>
        <w:t xml:space="preserve"> Ireland properties.</w:t>
      </w:r>
    </w:p>
    <w:p w:rsidR="003F7275" w:rsidRDefault="00D85256">
      <w:pPr>
        <w:spacing w:before="240" w:after="240"/>
        <w:jc w:val="both"/>
        <w:rPr>
          <w:rFonts w:ascii="Tahoma" w:eastAsia="Tahoma" w:hAnsi="Tahoma" w:cs="Tahoma"/>
        </w:rPr>
      </w:pPr>
      <w:r>
        <w:rPr>
          <w:rFonts w:ascii="Tahoma" w:eastAsia="Tahoma" w:hAnsi="Tahoma" w:cs="Tahoma"/>
        </w:rPr>
        <w:t>The Contractor shall undertake comprehensive inspections of all plant and equipment including boilers, burners, flues, controls, pumps, expansion vessels, valves and associated infrastructure.</w:t>
      </w:r>
    </w:p>
    <w:p w:rsidR="003F7275" w:rsidRDefault="00D85256">
      <w:pPr>
        <w:spacing w:before="240" w:after="240"/>
        <w:jc w:val="both"/>
        <w:rPr>
          <w:rFonts w:ascii="Tahoma" w:eastAsia="Tahoma" w:hAnsi="Tahoma" w:cs="Tahoma"/>
        </w:rPr>
      </w:pPr>
      <w:r>
        <w:rPr>
          <w:rFonts w:ascii="Tahoma" w:eastAsia="Tahoma" w:hAnsi="Tahoma" w:cs="Tahoma"/>
        </w:rPr>
        <w:t>All servicing shall be carried out in accordance with manufacturer requirements and current regulations.</w:t>
      </w:r>
    </w:p>
    <w:p w:rsidR="003F7275" w:rsidRDefault="00D85256">
      <w:pPr>
        <w:spacing w:before="240" w:after="240"/>
        <w:jc w:val="both"/>
        <w:rPr>
          <w:rFonts w:ascii="Tahoma" w:eastAsia="Tahoma" w:hAnsi="Tahoma" w:cs="Tahoma"/>
        </w:rPr>
      </w:pPr>
      <w:r>
        <w:rPr>
          <w:rFonts w:ascii="Tahoma" w:eastAsia="Tahoma" w:hAnsi="Tahoma" w:cs="Tahoma"/>
        </w:rPr>
        <w:t xml:space="preserve">The Contractor shall provide detailed service reports identifying any faults or </w:t>
      </w:r>
      <w:proofErr w:type="gramStart"/>
      <w:r>
        <w:rPr>
          <w:rFonts w:ascii="Tahoma" w:eastAsia="Tahoma" w:hAnsi="Tahoma" w:cs="Tahoma"/>
        </w:rPr>
        <w:t>inefficiencies  or</w:t>
      </w:r>
      <w:proofErr w:type="gramEnd"/>
      <w:r>
        <w:rPr>
          <w:rFonts w:ascii="Tahoma" w:eastAsia="Tahoma" w:hAnsi="Tahoma" w:cs="Tahoma"/>
        </w:rPr>
        <w:t xml:space="preserve"> highlight components approaching the end of their operational life The contractor shall also provide Certificates of Compliance on completion of servicing</w:t>
      </w:r>
    </w:p>
    <w:p w:rsidR="003F7275" w:rsidRDefault="00D85256">
      <w:pPr>
        <w:spacing w:before="240" w:after="240"/>
        <w:jc w:val="both"/>
        <w:rPr>
          <w:rFonts w:ascii="Tahoma" w:eastAsia="Tahoma" w:hAnsi="Tahoma" w:cs="Tahoma"/>
        </w:rPr>
      </w:pPr>
      <w:r>
        <w:rPr>
          <w:rFonts w:ascii="Tahoma" w:eastAsia="Tahoma" w:hAnsi="Tahoma" w:cs="Tahoma"/>
        </w:rPr>
        <w:t xml:space="preserve">Where defects are identified, recommendations and cost remedial proposals shall be submitted to </w:t>
      </w:r>
      <w:proofErr w:type="spellStart"/>
      <w:r>
        <w:rPr>
          <w:rFonts w:ascii="Tahoma" w:eastAsia="Tahoma" w:hAnsi="Tahoma" w:cs="Tahoma"/>
        </w:rPr>
        <w:t>Depaul</w:t>
      </w:r>
      <w:proofErr w:type="spellEnd"/>
      <w:r>
        <w:rPr>
          <w:rFonts w:ascii="Tahoma" w:eastAsia="Tahoma" w:hAnsi="Tahoma" w:cs="Tahoma"/>
        </w:rPr>
        <w:t xml:space="preserve"> Ireland or allocated body.</w:t>
      </w:r>
    </w:p>
    <w:p w:rsidR="003F7275" w:rsidRDefault="00D85256">
      <w:pPr>
        <w:pStyle w:val="Heading2"/>
        <w:keepNext w:val="0"/>
        <w:keepLines w:val="0"/>
        <w:spacing w:after="80"/>
        <w:jc w:val="both"/>
        <w:rPr>
          <w:rFonts w:ascii="Tahoma" w:eastAsia="Tahoma" w:hAnsi="Tahoma" w:cs="Tahoma"/>
          <w:b/>
          <w:bCs/>
          <w:sz w:val="22"/>
          <w:szCs w:val="22"/>
        </w:rPr>
      </w:pPr>
      <w:bookmarkStart w:id="25" w:name="_rbfq9p2q2hz" w:colFirst="0" w:colLast="0"/>
      <w:bookmarkEnd w:id="25"/>
      <w:r>
        <w:rPr>
          <w:rFonts w:ascii="Tahoma" w:eastAsia="Tahoma" w:hAnsi="Tahoma" w:cs="Tahoma"/>
          <w:b/>
          <w:bCs/>
          <w:sz w:val="22"/>
          <w:szCs w:val="22"/>
        </w:rPr>
        <w:t>Plumbing Maintenance and Repairs</w:t>
      </w:r>
    </w:p>
    <w:p w:rsidR="003F7275" w:rsidRDefault="00D85256">
      <w:pPr>
        <w:spacing w:before="240" w:after="240"/>
        <w:jc w:val="both"/>
        <w:rPr>
          <w:rFonts w:ascii="Tahoma" w:eastAsia="Tahoma" w:hAnsi="Tahoma" w:cs="Tahoma"/>
        </w:rPr>
      </w:pPr>
      <w:r>
        <w:rPr>
          <w:rFonts w:ascii="Tahoma" w:eastAsia="Tahoma" w:hAnsi="Tahoma" w:cs="Tahoma"/>
        </w:rPr>
        <w:t>The Contractor shall provide planned and reactive plumbing maintenance services.</w:t>
      </w:r>
    </w:p>
    <w:p w:rsidR="003F7275" w:rsidRDefault="00D85256">
      <w:pPr>
        <w:spacing w:before="240" w:after="240"/>
        <w:jc w:val="both"/>
        <w:rPr>
          <w:rFonts w:ascii="Tahoma" w:eastAsia="Tahoma" w:hAnsi="Tahoma" w:cs="Tahoma"/>
        </w:rPr>
      </w:pPr>
      <w:r>
        <w:rPr>
          <w:rFonts w:ascii="Tahoma" w:eastAsia="Tahoma" w:hAnsi="Tahoma" w:cs="Tahoma"/>
        </w:rPr>
        <w:t>Services shall include leak investigations, repairs to hot and cold water systems, replacement of sanitary fittings, repair of pumps and valves, drainage investigations, unblocking works, replacement of defective components and general plumbing maintenance.</w:t>
      </w:r>
    </w:p>
    <w:p w:rsidR="003F7275" w:rsidRDefault="00D85256">
      <w:pPr>
        <w:spacing w:before="240" w:after="240"/>
        <w:jc w:val="both"/>
        <w:rPr>
          <w:rFonts w:ascii="Tahoma" w:eastAsia="Tahoma" w:hAnsi="Tahoma" w:cs="Tahoma"/>
        </w:rPr>
      </w:pPr>
      <w:r>
        <w:rPr>
          <w:rFonts w:ascii="Tahoma" w:eastAsia="Tahoma" w:hAnsi="Tahoma" w:cs="Tahoma"/>
        </w:rPr>
        <w:t>The Contractor shall ensure sufficient resources are available to respond promptly to urgent and emergency plumbing incidents.</w:t>
      </w:r>
    </w:p>
    <w:p w:rsidR="003F7275" w:rsidRDefault="00D85256">
      <w:pPr>
        <w:jc w:val="both"/>
        <w:rPr>
          <w:rFonts w:ascii="Tahoma" w:eastAsia="Tahoma" w:hAnsi="Tahoma" w:cs="Tahoma"/>
        </w:rPr>
      </w:pPr>
      <w:r>
        <w:pict>
          <v:rect id="_x0000_i1035"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26" w:name="_o0tepzo4en0g" w:colFirst="0" w:colLast="0"/>
      <w:bookmarkEnd w:id="26"/>
      <w:r>
        <w:rPr>
          <w:rFonts w:ascii="Tahoma" w:eastAsia="Tahoma" w:hAnsi="Tahoma" w:cs="Tahoma"/>
          <w:b/>
          <w:bCs/>
          <w:sz w:val="22"/>
          <w:szCs w:val="22"/>
        </w:rPr>
        <w:t>6. ELECTRICAL SERVICES</w:t>
      </w:r>
    </w:p>
    <w:p w:rsidR="003F7275" w:rsidRDefault="00D85256">
      <w:pPr>
        <w:pStyle w:val="Heading2"/>
        <w:keepNext w:val="0"/>
        <w:keepLines w:val="0"/>
        <w:spacing w:after="80"/>
        <w:jc w:val="both"/>
        <w:rPr>
          <w:rFonts w:ascii="Tahoma" w:eastAsia="Tahoma" w:hAnsi="Tahoma" w:cs="Tahoma"/>
          <w:b/>
          <w:bCs/>
          <w:sz w:val="22"/>
          <w:szCs w:val="22"/>
        </w:rPr>
      </w:pPr>
      <w:bookmarkStart w:id="27" w:name="_voo90etxt65k" w:colFirst="0" w:colLast="0"/>
      <w:bookmarkEnd w:id="27"/>
      <w:r>
        <w:rPr>
          <w:rFonts w:ascii="Tahoma" w:eastAsia="Tahoma" w:hAnsi="Tahoma" w:cs="Tahoma"/>
          <w:b/>
          <w:bCs/>
          <w:sz w:val="22"/>
          <w:szCs w:val="22"/>
        </w:rPr>
        <w:t>Electrical Installation Condition Reports (EICR/PIR)</w:t>
      </w:r>
    </w:p>
    <w:p w:rsidR="003F7275" w:rsidRDefault="00D85256">
      <w:pPr>
        <w:spacing w:before="240" w:after="240"/>
        <w:jc w:val="both"/>
        <w:rPr>
          <w:rFonts w:ascii="Tahoma" w:eastAsia="Tahoma" w:hAnsi="Tahoma" w:cs="Tahoma"/>
        </w:rPr>
      </w:pPr>
      <w:r>
        <w:rPr>
          <w:rFonts w:ascii="Tahoma" w:eastAsia="Tahoma" w:hAnsi="Tahoma" w:cs="Tahoma"/>
        </w:rPr>
        <w:t>The Contractor shall undertake periodic electrical inspections and testing in accordance with current ETCI National Rules for Electrical Installations and all applicable legislation.</w:t>
      </w:r>
    </w:p>
    <w:p w:rsidR="003F7275" w:rsidRDefault="00D85256">
      <w:pPr>
        <w:spacing w:before="240" w:after="240"/>
        <w:jc w:val="both"/>
        <w:rPr>
          <w:rFonts w:ascii="Tahoma" w:eastAsia="Tahoma" w:hAnsi="Tahoma" w:cs="Tahoma"/>
        </w:rPr>
      </w:pPr>
      <w:r>
        <w:rPr>
          <w:rFonts w:ascii="Tahoma" w:eastAsia="Tahoma" w:hAnsi="Tahoma" w:cs="Tahoma"/>
        </w:rPr>
        <w:t xml:space="preserve">Inspections shall include testing and examination of distribution boards, circuits, protective devices, </w:t>
      </w:r>
      <w:proofErr w:type="spellStart"/>
      <w:r>
        <w:rPr>
          <w:rFonts w:ascii="Tahoma" w:eastAsia="Tahoma" w:hAnsi="Tahoma" w:cs="Tahoma"/>
        </w:rPr>
        <w:t>earthing</w:t>
      </w:r>
      <w:proofErr w:type="spellEnd"/>
      <w:r>
        <w:rPr>
          <w:rFonts w:ascii="Tahoma" w:eastAsia="Tahoma" w:hAnsi="Tahoma" w:cs="Tahoma"/>
        </w:rPr>
        <w:t xml:space="preserve"> systems, bonding arrangements and fixed electrical installations.</w:t>
      </w:r>
    </w:p>
    <w:p w:rsidR="003F7275" w:rsidRDefault="00D85256">
      <w:pPr>
        <w:spacing w:before="240" w:after="240"/>
        <w:jc w:val="both"/>
        <w:rPr>
          <w:rFonts w:ascii="Tahoma" w:eastAsia="Tahoma" w:hAnsi="Tahoma" w:cs="Tahoma"/>
        </w:rPr>
      </w:pPr>
      <w:r>
        <w:rPr>
          <w:rFonts w:ascii="Tahoma" w:eastAsia="Tahoma" w:hAnsi="Tahoma" w:cs="Tahoma"/>
        </w:rPr>
        <w:t>Comprehensive reports shall be provided following each inspection.</w:t>
      </w:r>
    </w:p>
    <w:p w:rsidR="003F7275" w:rsidRDefault="00D85256">
      <w:pPr>
        <w:spacing w:before="240" w:after="240"/>
        <w:jc w:val="both"/>
        <w:rPr>
          <w:rFonts w:ascii="Tahoma" w:eastAsia="Tahoma" w:hAnsi="Tahoma" w:cs="Tahoma"/>
        </w:rPr>
      </w:pPr>
      <w:r>
        <w:rPr>
          <w:rFonts w:ascii="Tahoma" w:eastAsia="Tahoma" w:hAnsi="Tahoma" w:cs="Tahoma"/>
        </w:rPr>
        <w:t>Reports shall clearly identify defects, classify observations and prioritise remedial works.</w:t>
      </w:r>
    </w:p>
    <w:p w:rsidR="003F7275" w:rsidRDefault="00D85256">
      <w:pPr>
        <w:spacing w:before="240" w:after="240"/>
        <w:jc w:val="both"/>
        <w:rPr>
          <w:rFonts w:ascii="Tahoma" w:eastAsia="Tahoma" w:hAnsi="Tahoma" w:cs="Tahoma"/>
        </w:rPr>
      </w:pPr>
      <w:r>
        <w:rPr>
          <w:rFonts w:ascii="Tahoma" w:eastAsia="Tahoma" w:hAnsi="Tahoma" w:cs="Tahoma"/>
        </w:rPr>
        <w:lastRenderedPageBreak/>
        <w:t xml:space="preserve">Any issues presenting an immediate safety risk shall be communicated to </w:t>
      </w:r>
      <w:proofErr w:type="spellStart"/>
      <w:r>
        <w:rPr>
          <w:rFonts w:ascii="Tahoma" w:eastAsia="Tahoma" w:hAnsi="Tahoma" w:cs="Tahoma"/>
        </w:rPr>
        <w:t>Depaul</w:t>
      </w:r>
      <w:proofErr w:type="spellEnd"/>
      <w:r>
        <w:rPr>
          <w:rFonts w:ascii="Tahoma" w:eastAsia="Tahoma" w:hAnsi="Tahoma" w:cs="Tahoma"/>
        </w:rPr>
        <w:t xml:space="preserve"> Ireland without delay.</w:t>
      </w:r>
    </w:p>
    <w:p w:rsidR="003F7275" w:rsidRDefault="00D85256">
      <w:pPr>
        <w:pStyle w:val="Heading2"/>
        <w:keepNext w:val="0"/>
        <w:keepLines w:val="0"/>
        <w:spacing w:after="80"/>
        <w:jc w:val="both"/>
        <w:rPr>
          <w:rFonts w:ascii="Tahoma" w:eastAsia="Tahoma" w:hAnsi="Tahoma" w:cs="Tahoma"/>
          <w:b/>
          <w:bCs/>
          <w:sz w:val="22"/>
          <w:szCs w:val="22"/>
        </w:rPr>
      </w:pPr>
      <w:bookmarkStart w:id="28" w:name="_5sa7wfpldpap" w:colFirst="0" w:colLast="0"/>
      <w:bookmarkEnd w:id="28"/>
      <w:r>
        <w:rPr>
          <w:rFonts w:ascii="Tahoma" w:eastAsia="Tahoma" w:hAnsi="Tahoma" w:cs="Tahoma"/>
          <w:b/>
          <w:bCs/>
          <w:sz w:val="22"/>
          <w:szCs w:val="22"/>
        </w:rPr>
        <w:t>Portable Appliance Testing (PAT)</w:t>
      </w:r>
    </w:p>
    <w:p w:rsidR="003F7275" w:rsidRDefault="00D85256">
      <w:pPr>
        <w:spacing w:before="240" w:after="240"/>
        <w:jc w:val="both"/>
        <w:rPr>
          <w:rFonts w:ascii="Tahoma" w:eastAsia="Tahoma" w:hAnsi="Tahoma" w:cs="Tahoma"/>
        </w:rPr>
      </w:pPr>
      <w:r>
        <w:rPr>
          <w:rFonts w:ascii="Tahoma" w:eastAsia="Tahoma" w:hAnsi="Tahoma" w:cs="Tahoma"/>
        </w:rPr>
        <w:t>The Contractor shall provide Portable Appliance Testing services across all designated locations.</w:t>
      </w:r>
    </w:p>
    <w:p w:rsidR="003F7275" w:rsidRDefault="00D85256">
      <w:pPr>
        <w:spacing w:before="240" w:after="240"/>
        <w:jc w:val="both"/>
        <w:rPr>
          <w:rFonts w:ascii="Tahoma" w:eastAsia="Tahoma" w:hAnsi="Tahoma" w:cs="Tahoma"/>
        </w:rPr>
      </w:pPr>
      <w:r>
        <w:rPr>
          <w:rFonts w:ascii="Tahoma" w:eastAsia="Tahoma" w:hAnsi="Tahoma" w:cs="Tahoma"/>
        </w:rPr>
        <w:t>Testing shall include visual inspection, electrical testing, labelling and maintenance of testing records.</w:t>
      </w:r>
    </w:p>
    <w:p w:rsidR="003F7275" w:rsidRDefault="00D85256">
      <w:pPr>
        <w:spacing w:before="240" w:after="240"/>
        <w:jc w:val="both"/>
        <w:rPr>
          <w:rFonts w:ascii="Tahoma" w:eastAsia="Tahoma" w:hAnsi="Tahoma" w:cs="Tahoma"/>
        </w:rPr>
      </w:pPr>
      <w:r>
        <w:rPr>
          <w:rFonts w:ascii="Tahoma" w:eastAsia="Tahoma" w:hAnsi="Tahoma" w:cs="Tahoma"/>
        </w:rPr>
        <w:t>Electronic reports and compliance certificates shall be issued following each testing programme.</w:t>
      </w:r>
    </w:p>
    <w:p w:rsidR="003F7275" w:rsidRDefault="00D85256">
      <w:pPr>
        <w:pStyle w:val="Heading2"/>
        <w:keepNext w:val="0"/>
        <w:keepLines w:val="0"/>
        <w:spacing w:after="80"/>
        <w:jc w:val="both"/>
        <w:rPr>
          <w:rFonts w:ascii="Tahoma" w:eastAsia="Tahoma" w:hAnsi="Tahoma" w:cs="Tahoma"/>
          <w:b/>
          <w:bCs/>
          <w:sz w:val="22"/>
          <w:szCs w:val="22"/>
        </w:rPr>
      </w:pPr>
      <w:bookmarkStart w:id="29" w:name="_z949j3lmit6r" w:colFirst="0" w:colLast="0"/>
      <w:bookmarkEnd w:id="29"/>
      <w:r>
        <w:rPr>
          <w:rFonts w:ascii="Tahoma" w:eastAsia="Tahoma" w:hAnsi="Tahoma" w:cs="Tahoma"/>
          <w:b/>
          <w:bCs/>
          <w:sz w:val="22"/>
          <w:szCs w:val="22"/>
        </w:rPr>
        <w:t>Reactive Electrical Maintenance</w:t>
      </w:r>
    </w:p>
    <w:p w:rsidR="003F7275" w:rsidRDefault="00D85256">
      <w:pPr>
        <w:spacing w:before="240" w:after="240"/>
        <w:jc w:val="both"/>
        <w:rPr>
          <w:rFonts w:ascii="Tahoma" w:eastAsia="Tahoma" w:hAnsi="Tahoma" w:cs="Tahoma"/>
        </w:rPr>
      </w:pPr>
      <w:r>
        <w:rPr>
          <w:rFonts w:ascii="Tahoma" w:eastAsia="Tahoma" w:hAnsi="Tahoma" w:cs="Tahoma"/>
        </w:rPr>
        <w:t>The Contractor shall provide responsive electrical maintenance services including fault finding, repairs, replacement of electrical accessories, minor installations and emergency repairs.</w:t>
      </w:r>
    </w:p>
    <w:p w:rsidR="003F7275" w:rsidRDefault="00D85256">
      <w:pPr>
        <w:spacing w:before="240" w:after="240"/>
        <w:jc w:val="both"/>
        <w:rPr>
          <w:rFonts w:ascii="Tahoma" w:eastAsia="Tahoma" w:hAnsi="Tahoma" w:cs="Tahoma"/>
        </w:rPr>
      </w:pPr>
      <w:r>
        <w:rPr>
          <w:rFonts w:ascii="Tahoma" w:eastAsia="Tahoma" w:hAnsi="Tahoma" w:cs="Tahoma"/>
        </w:rPr>
        <w:t>The Contractor shall ensure that electrical defects impacting resident safety, building operations or statutory compliance are addressed as a priority.</w:t>
      </w:r>
    </w:p>
    <w:p w:rsidR="003F7275" w:rsidRDefault="00D85256">
      <w:pPr>
        <w:jc w:val="both"/>
        <w:rPr>
          <w:rFonts w:ascii="Tahoma" w:eastAsia="Tahoma" w:hAnsi="Tahoma" w:cs="Tahoma"/>
        </w:rPr>
      </w:pPr>
      <w:r>
        <w:pict>
          <v:rect id="_x0000_i1036"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0" w:name="_t8m1vh48w7nl" w:colFirst="0" w:colLast="0"/>
      <w:bookmarkEnd w:id="30"/>
      <w:r>
        <w:rPr>
          <w:rFonts w:ascii="Tahoma" w:eastAsia="Tahoma" w:hAnsi="Tahoma" w:cs="Tahoma"/>
          <w:b/>
          <w:bCs/>
          <w:sz w:val="22"/>
          <w:szCs w:val="22"/>
        </w:rPr>
        <w:t>7. REACTIVE MAINTENANCE SERVICES</w:t>
      </w:r>
    </w:p>
    <w:p w:rsidR="003F7275" w:rsidRDefault="00D85256">
      <w:pPr>
        <w:spacing w:before="240" w:after="240"/>
        <w:jc w:val="both"/>
        <w:rPr>
          <w:rFonts w:ascii="Tahoma" w:eastAsia="Tahoma" w:hAnsi="Tahoma" w:cs="Tahoma"/>
        </w:rPr>
      </w:pPr>
      <w:r>
        <w:rPr>
          <w:rFonts w:ascii="Tahoma" w:eastAsia="Tahoma" w:hAnsi="Tahoma" w:cs="Tahoma"/>
        </w:rPr>
        <w:t>The Contractor shall provide a responsive maintenance service capable of addressing day-to-day maintenance issues across the property portfolio.</w:t>
      </w:r>
    </w:p>
    <w:p w:rsidR="003F7275" w:rsidRDefault="00D85256">
      <w:pPr>
        <w:spacing w:before="240" w:after="240"/>
        <w:jc w:val="both"/>
        <w:rPr>
          <w:rFonts w:ascii="Tahoma" w:eastAsia="Tahoma" w:hAnsi="Tahoma" w:cs="Tahoma"/>
        </w:rPr>
      </w:pPr>
      <w:r>
        <w:rPr>
          <w:rFonts w:ascii="Tahoma" w:eastAsia="Tahoma" w:hAnsi="Tahoma" w:cs="Tahoma"/>
        </w:rPr>
        <w:t>All service requests shall be logged, tracked and monitored until completion.</w:t>
      </w:r>
    </w:p>
    <w:p w:rsidR="003F7275" w:rsidRDefault="00D85256">
      <w:pPr>
        <w:spacing w:before="240" w:after="240"/>
        <w:jc w:val="both"/>
        <w:rPr>
          <w:rFonts w:ascii="Tahoma" w:eastAsia="Tahoma" w:hAnsi="Tahoma" w:cs="Tahoma"/>
        </w:rPr>
      </w:pPr>
      <w:r>
        <w:rPr>
          <w:rFonts w:ascii="Tahoma" w:eastAsia="Tahoma" w:hAnsi="Tahoma" w:cs="Tahoma"/>
        </w:rPr>
        <w:t xml:space="preserve">The Contractor shall maintain effective communication with </w:t>
      </w:r>
      <w:proofErr w:type="spellStart"/>
      <w:r>
        <w:rPr>
          <w:rFonts w:ascii="Tahoma" w:eastAsia="Tahoma" w:hAnsi="Tahoma" w:cs="Tahoma"/>
        </w:rPr>
        <w:t>Depaul</w:t>
      </w:r>
      <w:proofErr w:type="spellEnd"/>
      <w:r>
        <w:rPr>
          <w:rFonts w:ascii="Tahoma" w:eastAsia="Tahoma" w:hAnsi="Tahoma" w:cs="Tahoma"/>
        </w:rPr>
        <w:t xml:space="preserve"> Ireland throughout the lifecycle of each maintenance request.</w:t>
      </w:r>
    </w:p>
    <w:p w:rsidR="003F7275" w:rsidRDefault="00D85256">
      <w:pPr>
        <w:spacing w:before="240" w:after="240"/>
        <w:jc w:val="both"/>
        <w:rPr>
          <w:rFonts w:ascii="Tahoma" w:eastAsia="Tahoma" w:hAnsi="Tahoma" w:cs="Tahoma"/>
        </w:rPr>
      </w:pPr>
      <w:r>
        <w:rPr>
          <w:rFonts w:ascii="Tahoma" w:eastAsia="Tahoma" w:hAnsi="Tahoma" w:cs="Tahoma"/>
        </w:rPr>
        <w:t>Works shall be completed within agreed service levels and all actions shall be documented.</w:t>
      </w:r>
    </w:p>
    <w:p w:rsidR="003F7275" w:rsidRDefault="00D85256">
      <w:pPr>
        <w:jc w:val="both"/>
        <w:rPr>
          <w:rFonts w:ascii="Tahoma" w:eastAsia="Tahoma" w:hAnsi="Tahoma" w:cs="Tahoma"/>
          <w:b/>
          <w:bCs/>
        </w:rPr>
      </w:pPr>
      <w:r>
        <w:pict>
          <v:rect id="_x0000_i1037"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1" w:name="_otalverjtqwr" w:colFirst="0" w:colLast="0"/>
      <w:bookmarkEnd w:id="31"/>
      <w:r>
        <w:rPr>
          <w:rFonts w:ascii="Tahoma" w:eastAsia="Tahoma" w:hAnsi="Tahoma" w:cs="Tahoma"/>
          <w:b/>
          <w:bCs/>
          <w:sz w:val="22"/>
          <w:szCs w:val="22"/>
        </w:rPr>
        <w:t>8. EMERGENCY RESPONSE SERVICES</w:t>
      </w:r>
    </w:p>
    <w:p w:rsidR="003F7275" w:rsidRDefault="00D85256">
      <w:pPr>
        <w:spacing w:before="240" w:after="240"/>
        <w:jc w:val="both"/>
        <w:rPr>
          <w:rFonts w:ascii="Tahoma" w:eastAsia="Tahoma" w:hAnsi="Tahoma" w:cs="Tahoma"/>
        </w:rPr>
      </w:pPr>
      <w:r>
        <w:rPr>
          <w:rFonts w:ascii="Tahoma" w:eastAsia="Tahoma" w:hAnsi="Tahoma" w:cs="Tahoma"/>
        </w:rPr>
        <w:t>The Contractor shall provide a twenty-four-hour emergency response service, seven days per week, three hundred and sixty-five days per year.</w:t>
      </w:r>
    </w:p>
    <w:p w:rsidR="003F7275" w:rsidRDefault="00D85256">
      <w:pPr>
        <w:spacing w:before="240" w:after="240"/>
        <w:jc w:val="both"/>
        <w:rPr>
          <w:rFonts w:ascii="Tahoma" w:eastAsia="Tahoma" w:hAnsi="Tahoma" w:cs="Tahoma"/>
        </w:rPr>
      </w:pPr>
      <w:r>
        <w:rPr>
          <w:rFonts w:ascii="Tahoma" w:eastAsia="Tahoma" w:hAnsi="Tahoma" w:cs="Tahoma"/>
        </w:rPr>
        <w:lastRenderedPageBreak/>
        <w:t>This service shall include evenings, nights, weekends, public holidays, Christmas periods and other organisational closure periods.</w:t>
      </w:r>
    </w:p>
    <w:p w:rsidR="003F7275" w:rsidRDefault="00D85256">
      <w:pPr>
        <w:spacing w:before="240" w:after="240"/>
        <w:jc w:val="both"/>
        <w:rPr>
          <w:rFonts w:ascii="Tahoma" w:eastAsia="Tahoma" w:hAnsi="Tahoma" w:cs="Tahoma"/>
        </w:rPr>
      </w:pPr>
      <w:r>
        <w:rPr>
          <w:rFonts w:ascii="Tahoma" w:eastAsia="Tahoma" w:hAnsi="Tahoma" w:cs="Tahoma"/>
        </w:rPr>
        <w:t>Emergency services shall include, but not be limited to:</w:t>
      </w:r>
    </w:p>
    <w:p w:rsidR="003F7275" w:rsidRDefault="00D85256">
      <w:pPr>
        <w:numPr>
          <w:ilvl w:val="0"/>
          <w:numId w:val="12"/>
        </w:numPr>
        <w:spacing w:before="240"/>
        <w:jc w:val="both"/>
        <w:rPr>
          <w:rFonts w:ascii="Tahoma" w:eastAsia="Tahoma" w:hAnsi="Tahoma" w:cs="Tahoma"/>
        </w:rPr>
      </w:pPr>
      <w:r>
        <w:rPr>
          <w:rFonts w:ascii="Tahoma" w:eastAsia="Tahoma" w:hAnsi="Tahoma" w:cs="Tahoma"/>
        </w:rPr>
        <w:t>Significant water leaks;</w:t>
      </w:r>
    </w:p>
    <w:p w:rsidR="003F7275" w:rsidRDefault="00D85256">
      <w:pPr>
        <w:numPr>
          <w:ilvl w:val="0"/>
          <w:numId w:val="12"/>
        </w:numPr>
        <w:jc w:val="both"/>
        <w:rPr>
          <w:rFonts w:ascii="Tahoma" w:eastAsia="Tahoma" w:hAnsi="Tahoma" w:cs="Tahoma"/>
        </w:rPr>
      </w:pPr>
      <w:r>
        <w:rPr>
          <w:rFonts w:ascii="Tahoma" w:eastAsia="Tahoma" w:hAnsi="Tahoma" w:cs="Tahoma"/>
        </w:rPr>
        <w:t>Flooding incidents;</w:t>
      </w:r>
    </w:p>
    <w:p w:rsidR="003F7275" w:rsidRDefault="00D85256">
      <w:pPr>
        <w:numPr>
          <w:ilvl w:val="0"/>
          <w:numId w:val="12"/>
        </w:numPr>
        <w:jc w:val="both"/>
        <w:rPr>
          <w:rFonts w:ascii="Tahoma" w:eastAsia="Tahoma" w:hAnsi="Tahoma" w:cs="Tahoma"/>
        </w:rPr>
      </w:pPr>
      <w:r>
        <w:rPr>
          <w:rFonts w:ascii="Tahoma" w:eastAsia="Tahoma" w:hAnsi="Tahoma" w:cs="Tahoma"/>
        </w:rPr>
        <w:t>Loss of heating;</w:t>
      </w:r>
    </w:p>
    <w:p w:rsidR="003F7275" w:rsidRDefault="00D85256">
      <w:pPr>
        <w:numPr>
          <w:ilvl w:val="0"/>
          <w:numId w:val="12"/>
        </w:numPr>
        <w:jc w:val="both"/>
        <w:rPr>
          <w:rFonts w:ascii="Tahoma" w:eastAsia="Tahoma" w:hAnsi="Tahoma" w:cs="Tahoma"/>
        </w:rPr>
      </w:pPr>
      <w:r>
        <w:rPr>
          <w:rFonts w:ascii="Tahoma" w:eastAsia="Tahoma" w:hAnsi="Tahoma" w:cs="Tahoma"/>
        </w:rPr>
        <w:t>Loss of hot water;</w:t>
      </w:r>
    </w:p>
    <w:p w:rsidR="003F7275" w:rsidRDefault="00D85256">
      <w:pPr>
        <w:numPr>
          <w:ilvl w:val="0"/>
          <w:numId w:val="12"/>
        </w:numPr>
        <w:jc w:val="both"/>
        <w:rPr>
          <w:rFonts w:ascii="Tahoma" w:eastAsia="Tahoma" w:hAnsi="Tahoma" w:cs="Tahoma"/>
        </w:rPr>
      </w:pPr>
      <w:r>
        <w:rPr>
          <w:rFonts w:ascii="Tahoma" w:eastAsia="Tahoma" w:hAnsi="Tahoma" w:cs="Tahoma"/>
        </w:rPr>
        <w:t>Electrical failures;</w:t>
      </w:r>
    </w:p>
    <w:p w:rsidR="003F7275" w:rsidRDefault="00D85256">
      <w:pPr>
        <w:numPr>
          <w:ilvl w:val="0"/>
          <w:numId w:val="12"/>
        </w:numPr>
        <w:jc w:val="both"/>
        <w:rPr>
          <w:rFonts w:ascii="Tahoma" w:eastAsia="Tahoma" w:hAnsi="Tahoma" w:cs="Tahoma"/>
        </w:rPr>
      </w:pPr>
      <w:r>
        <w:rPr>
          <w:rFonts w:ascii="Tahoma" w:eastAsia="Tahoma" w:hAnsi="Tahoma" w:cs="Tahoma"/>
        </w:rPr>
        <w:t>Electrical safety concerns;</w:t>
      </w:r>
    </w:p>
    <w:p w:rsidR="003F7275" w:rsidRDefault="00D85256">
      <w:pPr>
        <w:numPr>
          <w:ilvl w:val="0"/>
          <w:numId w:val="12"/>
        </w:numPr>
        <w:jc w:val="both"/>
        <w:rPr>
          <w:rFonts w:ascii="Tahoma" w:eastAsia="Tahoma" w:hAnsi="Tahoma" w:cs="Tahoma"/>
        </w:rPr>
      </w:pPr>
      <w:r>
        <w:rPr>
          <w:rFonts w:ascii="Tahoma" w:eastAsia="Tahoma" w:hAnsi="Tahoma" w:cs="Tahoma"/>
        </w:rPr>
        <w:t>Water contamination incidents;</w:t>
      </w:r>
    </w:p>
    <w:p w:rsidR="003F7275" w:rsidRDefault="00D85256">
      <w:pPr>
        <w:numPr>
          <w:ilvl w:val="0"/>
          <w:numId w:val="12"/>
        </w:numPr>
        <w:jc w:val="both"/>
        <w:rPr>
          <w:rFonts w:ascii="Tahoma" w:eastAsia="Tahoma" w:hAnsi="Tahoma" w:cs="Tahoma"/>
        </w:rPr>
      </w:pPr>
      <w:r>
        <w:rPr>
          <w:rFonts w:ascii="Tahoma" w:eastAsia="Tahoma" w:hAnsi="Tahoma" w:cs="Tahoma"/>
        </w:rPr>
        <w:t>Mechanical plant failures;</w:t>
      </w:r>
    </w:p>
    <w:p w:rsidR="003F7275" w:rsidRDefault="00D85256">
      <w:pPr>
        <w:numPr>
          <w:ilvl w:val="0"/>
          <w:numId w:val="12"/>
        </w:numPr>
        <w:spacing w:after="240"/>
        <w:jc w:val="both"/>
        <w:rPr>
          <w:rFonts w:ascii="Tahoma" w:eastAsia="Tahoma" w:hAnsi="Tahoma" w:cs="Tahoma"/>
        </w:rPr>
      </w:pPr>
      <w:r>
        <w:rPr>
          <w:rFonts w:ascii="Tahoma" w:eastAsia="Tahoma" w:hAnsi="Tahoma" w:cs="Tahoma"/>
        </w:rPr>
        <w:t>Other emergencies affecting the health, safety or welfare of residents, staff or visitors.</w:t>
      </w:r>
    </w:p>
    <w:p w:rsidR="003F7275" w:rsidRDefault="00D85256">
      <w:pPr>
        <w:spacing w:before="240" w:after="240"/>
        <w:jc w:val="both"/>
        <w:rPr>
          <w:rFonts w:ascii="Tahoma" w:eastAsia="Tahoma" w:hAnsi="Tahoma" w:cs="Tahoma"/>
        </w:rPr>
      </w:pPr>
      <w:r>
        <w:rPr>
          <w:rFonts w:ascii="Tahoma" w:eastAsia="Tahoma" w:hAnsi="Tahoma" w:cs="Tahoma"/>
        </w:rPr>
        <w:t>The Contractor shall maintain a dedicated emergency contact number and escalation procedure.</w:t>
      </w:r>
      <w:r>
        <w:pict>
          <v:rect id="_x0000_i1038"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2" w:name="_c1pc2vn7l78w" w:colFirst="0" w:colLast="0"/>
      <w:bookmarkEnd w:id="32"/>
      <w:r>
        <w:rPr>
          <w:rFonts w:ascii="Tahoma" w:eastAsia="Tahoma" w:hAnsi="Tahoma" w:cs="Tahoma"/>
          <w:b/>
          <w:bCs/>
          <w:sz w:val="22"/>
          <w:szCs w:val="22"/>
        </w:rPr>
        <w:t>9. RESPONSE TIMES</w:t>
      </w:r>
    </w:p>
    <w:p w:rsidR="003F7275" w:rsidRDefault="00D85256">
      <w:pPr>
        <w:spacing w:before="240" w:after="240"/>
        <w:jc w:val="both"/>
        <w:rPr>
          <w:rFonts w:ascii="Tahoma" w:eastAsia="Tahoma" w:hAnsi="Tahoma" w:cs="Tahoma"/>
        </w:rPr>
      </w:pPr>
      <w:r>
        <w:rPr>
          <w:rFonts w:ascii="Tahoma" w:eastAsia="Tahoma" w:hAnsi="Tahoma" w:cs="Tahoma"/>
        </w:rPr>
        <w:t>The Contractor shall meet the following minimum response times:</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4"/>
        <w:gridCol w:w="4849"/>
        <w:gridCol w:w="2672"/>
      </w:tblGrid>
      <w:tr w:rsidR="003F7275">
        <w:trPr>
          <w:trHeight w:val="830"/>
        </w:trPr>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b/>
                <w:bCs/>
              </w:rPr>
              <w:t>Priority</w:t>
            </w:r>
          </w:p>
        </w:tc>
        <w:tc>
          <w:tcPr>
            <w:tcW w:w="48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b/>
                <w:bCs/>
              </w:rPr>
              <w:t>Description</w:t>
            </w:r>
          </w:p>
        </w:tc>
        <w:tc>
          <w:tcPr>
            <w:tcW w:w="2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b/>
                <w:bCs/>
              </w:rPr>
              <w:t>Attendance Requirement</w:t>
            </w:r>
          </w:p>
        </w:tc>
      </w:tr>
      <w:tr w:rsidR="003F7275">
        <w:trPr>
          <w:trHeight w:val="860"/>
        </w:trPr>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Emergency</w:t>
            </w:r>
          </w:p>
        </w:tc>
        <w:tc>
          <w:tcPr>
            <w:tcW w:w="48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Immediate risk to health, safety, welfare or property</w:t>
            </w:r>
          </w:p>
        </w:tc>
        <w:tc>
          <w:tcPr>
            <w:tcW w:w="2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Within 2 Hours</w:t>
            </w:r>
          </w:p>
        </w:tc>
      </w:tr>
      <w:tr w:rsidR="003F7275">
        <w:trPr>
          <w:trHeight w:val="545"/>
        </w:trPr>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Urgent</w:t>
            </w:r>
          </w:p>
        </w:tc>
        <w:tc>
          <w:tcPr>
            <w:tcW w:w="48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Significant operational disruption</w:t>
            </w:r>
          </w:p>
        </w:tc>
        <w:tc>
          <w:tcPr>
            <w:tcW w:w="2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Within 6 Hours</w:t>
            </w:r>
          </w:p>
        </w:tc>
      </w:tr>
      <w:tr w:rsidR="003F7275">
        <w:trPr>
          <w:trHeight w:val="545"/>
        </w:trPr>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Routine</w:t>
            </w:r>
          </w:p>
        </w:tc>
        <w:tc>
          <w:tcPr>
            <w:tcW w:w="48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Non-critical maintenance issue</w:t>
            </w:r>
          </w:p>
        </w:tc>
        <w:tc>
          <w:tcPr>
            <w:tcW w:w="2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jc w:val="both"/>
              <w:rPr>
                <w:rFonts w:ascii="Tahoma" w:eastAsia="Tahoma" w:hAnsi="Tahoma" w:cs="Tahoma"/>
              </w:rPr>
            </w:pPr>
            <w:r>
              <w:rPr>
                <w:rFonts w:ascii="Tahoma" w:eastAsia="Tahoma" w:hAnsi="Tahoma" w:cs="Tahoma"/>
              </w:rPr>
              <w:t>Within 5 Working Days</w:t>
            </w:r>
          </w:p>
        </w:tc>
      </w:tr>
    </w:tbl>
    <w:p w:rsidR="003F7275" w:rsidRDefault="00D85256">
      <w:pPr>
        <w:spacing w:before="240" w:after="240"/>
        <w:jc w:val="both"/>
        <w:rPr>
          <w:rFonts w:ascii="Tahoma" w:eastAsia="Tahoma" w:hAnsi="Tahoma" w:cs="Tahoma"/>
        </w:rPr>
      </w:pPr>
      <w:r>
        <w:rPr>
          <w:rFonts w:ascii="Tahoma" w:eastAsia="Tahoma" w:hAnsi="Tahoma" w:cs="Tahoma"/>
        </w:rPr>
        <w:t>Failure to achieve response times may result in performance management measures.</w:t>
      </w:r>
    </w:p>
    <w:p w:rsidR="003F7275" w:rsidRDefault="00D85256">
      <w:pPr>
        <w:jc w:val="both"/>
        <w:rPr>
          <w:rFonts w:ascii="Tahoma" w:eastAsia="Tahoma" w:hAnsi="Tahoma" w:cs="Tahoma"/>
        </w:rPr>
      </w:pPr>
      <w:r>
        <w:pict>
          <v:rect id="_x0000_i1039"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3" w:name="_tyf8a3yopys6" w:colFirst="0" w:colLast="0"/>
      <w:bookmarkEnd w:id="33"/>
      <w:r>
        <w:rPr>
          <w:rFonts w:ascii="Tahoma" w:eastAsia="Tahoma" w:hAnsi="Tahoma" w:cs="Tahoma"/>
          <w:b/>
          <w:bCs/>
          <w:sz w:val="22"/>
          <w:szCs w:val="22"/>
        </w:rPr>
        <w:t>10. REMEDIAL WORKS</w:t>
      </w:r>
    </w:p>
    <w:p w:rsidR="003F7275" w:rsidRDefault="00D85256">
      <w:pPr>
        <w:spacing w:before="240" w:after="240"/>
        <w:jc w:val="both"/>
        <w:rPr>
          <w:rFonts w:ascii="Tahoma" w:eastAsia="Tahoma" w:hAnsi="Tahoma" w:cs="Tahoma"/>
        </w:rPr>
      </w:pPr>
      <w:r>
        <w:rPr>
          <w:rFonts w:ascii="Tahoma" w:eastAsia="Tahoma" w:hAnsi="Tahoma" w:cs="Tahoma"/>
        </w:rPr>
        <w:lastRenderedPageBreak/>
        <w:t>Where inspections or maintenance activities identify defects requiring corrective action, the Contractor shall provide a detailed report outlining the nature of the defect, associated risks, recommended solution and itemised costs.</w:t>
      </w:r>
    </w:p>
    <w:p w:rsidR="003F7275" w:rsidRDefault="00D85256">
      <w:pPr>
        <w:spacing w:before="240" w:after="240"/>
        <w:jc w:val="both"/>
        <w:rPr>
          <w:rFonts w:ascii="Tahoma" w:eastAsia="Tahoma" w:hAnsi="Tahoma" w:cs="Tahoma"/>
        </w:rPr>
      </w:pPr>
      <w:r>
        <w:rPr>
          <w:rFonts w:ascii="Tahoma" w:eastAsia="Tahoma" w:hAnsi="Tahoma" w:cs="Tahoma"/>
        </w:rPr>
        <w:t xml:space="preserve">No remedial works shall proceed without written approval from </w:t>
      </w:r>
      <w:proofErr w:type="spellStart"/>
      <w:r>
        <w:rPr>
          <w:rFonts w:ascii="Tahoma" w:eastAsia="Tahoma" w:hAnsi="Tahoma" w:cs="Tahoma"/>
        </w:rPr>
        <w:t>Depaul</w:t>
      </w:r>
      <w:proofErr w:type="spellEnd"/>
      <w:r>
        <w:rPr>
          <w:rFonts w:ascii="Tahoma" w:eastAsia="Tahoma" w:hAnsi="Tahoma" w:cs="Tahoma"/>
        </w:rPr>
        <w:t xml:space="preserve"> Ireland unless there is an immediate risk to health, safety or property.</w:t>
      </w:r>
    </w:p>
    <w:p w:rsidR="003F7275" w:rsidRDefault="00D85256">
      <w:pPr>
        <w:spacing w:before="240" w:after="240"/>
        <w:jc w:val="both"/>
        <w:rPr>
          <w:rFonts w:ascii="Tahoma" w:eastAsia="Tahoma" w:hAnsi="Tahoma" w:cs="Tahoma"/>
        </w:rPr>
      </w:pPr>
      <w:r>
        <w:rPr>
          <w:rFonts w:ascii="Tahoma" w:eastAsia="Tahoma" w:hAnsi="Tahoma" w:cs="Tahoma"/>
        </w:rPr>
        <w:t xml:space="preserve">In emergency situations, the Contractor shall take reasonable actions necessary to make the situation safe before notifying </w:t>
      </w:r>
      <w:proofErr w:type="spellStart"/>
      <w:r>
        <w:rPr>
          <w:rFonts w:ascii="Tahoma" w:eastAsia="Tahoma" w:hAnsi="Tahoma" w:cs="Tahoma"/>
        </w:rPr>
        <w:t>Depaul</w:t>
      </w:r>
      <w:proofErr w:type="spellEnd"/>
      <w:r>
        <w:rPr>
          <w:rFonts w:ascii="Tahoma" w:eastAsia="Tahoma" w:hAnsi="Tahoma" w:cs="Tahoma"/>
        </w:rPr>
        <w:t xml:space="preserve"> Ireland.</w:t>
      </w:r>
    </w:p>
    <w:p w:rsidR="003F7275" w:rsidRDefault="00D85256">
      <w:pPr>
        <w:jc w:val="both"/>
        <w:rPr>
          <w:rFonts w:ascii="Tahoma" w:eastAsia="Tahoma" w:hAnsi="Tahoma" w:cs="Tahoma"/>
        </w:rPr>
      </w:pPr>
      <w:r>
        <w:pict>
          <v:rect id="_x0000_i1040"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4" w:name="_sidbzyol9tm6" w:colFirst="0" w:colLast="0"/>
      <w:bookmarkEnd w:id="34"/>
      <w:r>
        <w:rPr>
          <w:rFonts w:ascii="Tahoma" w:eastAsia="Tahoma" w:hAnsi="Tahoma" w:cs="Tahoma"/>
          <w:b/>
          <w:bCs/>
          <w:sz w:val="22"/>
          <w:szCs w:val="22"/>
        </w:rPr>
        <w:t>11. REPORTING REQUIREMENTS</w:t>
      </w:r>
    </w:p>
    <w:p w:rsidR="003F7275" w:rsidRDefault="00D85256">
      <w:pPr>
        <w:spacing w:before="240" w:after="240"/>
        <w:jc w:val="both"/>
        <w:rPr>
          <w:rFonts w:ascii="Tahoma" w:eastAsia="Tahoma" w:hAnsi="Tahoma" w:cs="Tahoma"/>
        </w:rPr>
      </w:pPr>
      <w:r>
        <w:rPr>
          <w:rFonts w:ascii="Tahoma" w:eastAsia="Tahoma" w:hAnsi="Tahoma" w:cs="Tahoma"/>
        </w:rPr>
        <w:t>The successful Contractor shall maintain accurate records of all activities undertaken under the Contract.</w:t>
      </w:r>
    </w:p>
    <w:p w:rsidR="003F7275" w:rsidRDefault="00D85256">
      <w:pPr>
        <w:spacing w:before="240" w:after="240"/>
        <w:jc w:val="both"/>
        <w:rPr>
          <w:rFonts w:ascii="Tahoma" w:eastAsia="Tahoma" w:hAnsi="Tahoma" w:cs="Tahoma"/>
        </w:rPr>
      </w:pPr>
      <w:r>
        <w:rPr>
          <w:rFonts w:ascii="Tahoma" w:eastAsia="Tahoma" w:hAnsi="Tahoma" w:cs="Tahoma"/>
        </w:rPr>
        <w:t>Following each attendance, the Contractor shall provide a service report detailing:</w:t>
      </w:r>
    </w:p>
    <w:p w:rsidR="003F7275" w:rsidRDefault="00D85256">
      <w:pPr>
        <w:numPr>
          <w:ilvl w:val="0"/>
          <w:numId w:val="14"/>
        </w:numPr>
        <w:spacing w:before="240"/>
        <w:jc w:val="both"/>
        <w:rPr>
          <w:rFonts w:ascii="Tahoma" w:eastAsia="Tahoma" w:hAnsi="Tahoma" w:cs="Tahoma"/>
        </w:rPr>
      </w:pPr>
      <w:r>
        <w:rPr>
          <w:rFonts w:ascii="Tahoma" w:eastAsia="Tahoma" w:hAnsi="Tahoma" w:cs="Tahoma"/>
        </w:rPr>
        <w:t>Date and time of attendance;</w:t>
      </w:r>
    </w:p>
    <w:p w:rsidR="003F7275" w:rsidRDefault="00D85256">
      <w:pPr>
        <w:numPr>
          <w:ilvl w:val="0"/>
          <w:numId w:val="14"/>
        </w:numPr>
        <w:jc w:val="both"/>
        <w:rPr>
          <w:rFonts w:ascii="Tahoma" w:eastAsia="Tahoma" w:hAnsi="Tahoma" w:cs="Tahoma"/>
        </w:rPr>
      </w:pPr>
      <w:r>
        <w:rPr>
          <w:rFonts w:ascii="Tahoma" w:eastAsia="Tahoma" w:hAnsi="Tahoma" w:cs="Tahoma"/>
        </w:rPr>
        <w:t>Site attended;</w:t>
      </w:r>
    </w:p>
    <w:p w:rsidR="003F7275" w:rsidRDefault="00D85256">
      <w:pPr>
        <w:numPr>
          <w:ilvl w:val="0"/>
          <w:numId w:val="14"/>
        </w:numPr>
        <w:jc w:val="both"/>
        <w:rPr>
          <w:rFonts w:ascii="Tahoma" w:eastAsia="Tahoma" w:hAnsi="Tahoma" w:cs="Tahoma"/>
        </w:rPr>
      </w:pPr>
      <w:r>
        <w:rPr>
          <w:rFonts w:ascii="Tahoma" w:eastAsia="Tahoma" w:hAnsi="Tahoma" w:cs="Tahoma"/>
        </w:rPr>
        <w:t>Personnel involved;</w:t>
      </w:r>
    </w:p>
    <w:p w:rsidR="003F7275" w:rsidRDefault="00D85256">
      <w:pPr>
        <w:numPr>
          <w:ilvl w:val="0"/>
          <w:numId w:val="14"/>
        </w:numPr>
        <w:jc w:val="both"/>
        <w:rPr>
          <w:rFonts w:ascii="Tahoma" w:eastAsia="Tahoma" w:hAnsi="Tahoma" w:cs="Tahoma"/>
        </w:rPr>
      </w:pPr>
      <w:r>
        <w:rPr>
          <w:rFonts w:ascii="Tahoma" w:eastAsia="Tahoma" w:hAnsi="Tahoma" w:cs="Tahoma"/>
        </w:rPr>
        <w:t>Description of works undertaken;</w:t>
      </w:r>
    </w:p>
    <w:p w:rsidR="003F7275" w:rsidRDefault="00D85256">
      <w:pPr>
        <w:numPr>
          <w:ilvl w:val="0"/>
          <w:numId w:val="14"/>
        </w:numPr>
        <w:jc w:val="both"/>
        <w:rPr>
          <w:rFonts w:ascii="Tahoma" w:eastAsia="Tahoma" w:hAnsi="Tahoma" w:cs="Tahoma"/>
        </w:rPr>
      </w:pPr>
      <w:r>
        <w:rPr>
          <w:rFonts w:ascii="Tahoma" w:eastAsia="Tahoma" w:hAnsi="Tahoma" w:cs="Tahoma"/>
        </w:rPr>
        <w:t>Materials used;</w:t>
      </w:r>
    </w:p>
    <w:p w:rsidR="003F7275" w:rsidRDefault="00D85256">
      <w:pPr>
        <w:numPr>
          <w:ilvl w:val="0"/>
          <w:numId w:val="14"/>
        </w:numPr>
        <w:jc w:val="both"/>
        <w:rPr>
          <w:rFonts w:ascii="Tahoma" w:eastAsia="Tahoma" w:hAnsi="Tahoma" w:cs="Tahoma"/>
        </w:rPr>
      </w:pPr>
      <w:r>
        <w:rPr>
          <w:rFonts w:ascii="Tahoma" w:eastAsia="Tahoma" w:hAnsi="Tahoma" w:cs="Tahoma"/>
        </w:rPr>
        <w:t>Photographs where applicable;</w:t>
      </w:r>
    </w:p>
    <w:p w:rsidR="003F7275" w:rsidRDefault="00D85256">
      <w:pPr>
        <w:numPr>
          <w:ilvl w:val="0"/>
          <w:numId w:val="14"/>
        </w:numPr>
        <w:jc w:val="both"/>
        <w:rPr>
          <w:rFonts w:ascii="Tahoma" w:eastAsia="Tahoma" w:hAnsi="Tahoma" w:cs="Tahoma"/>
        </w:rPr>
      </w:pPr>
      <w:r>
        <w:rPr>
          <w:rFonts w:ascii="Tahoma" w:eastAsia="Tahoma" w:hAnsi="Tahoma" w:cs="Tahoma"/>
        </w:rPr>
        <w:t>Outstanding issues;</w:t>
      </w:r>
    </w:p>
    <w:p w:rsidR="003F7275" w:rsidRDefault="00D85256">
      <w:pPr>
        <w:numPr>
          <w:ilvl w:val="0"/>
          <w:numId w:val="14"/>
        </w:numPr>
        <w:spacing w:after="240"/>
        <w:jc w:val="both"/>
        <w:rPr>
          <w:rFonts w:ascii="Tahoma" w:eastAsia="Tahoma" w:hAnsi="Tahoma" w:cs="Tahoma"/>
        </w:rPr>
      </w:pPr>
      <w:r>
        <w:rPr>
          <w:rFonts w:ascii="Tahoma" w:eastAsia="Tahoma" w:hAnsi="Tahoma" w:cs="Tahoma"/>
        </w:rPr>
        <w:t>Recommendations.</w:t>
      </w:r>
    </w:p>
    <w:p w:rsidR="003F7275" w:rsidRDefault="00D85256">
      <w:pPr>
        <w:spacing w:before="240" w:after="240"/>
        <w:jc w:val="both"/>
        <w:rPr>
          <w:rFonts w:ascii="Tahoma" w:eastAsia="Tahoma" w:hAnsi="Tahoma" w:cs="Tahoma"/>
        </w:rPr>
      </w:pPr>
      <w:r>
        <w:rPr>
          <w:rFonts w:ascii="Tahoma" w:eastAsia="Tahoma" w:hAnsi="Tahoma" w:cs="Tahoma"/>
        </w:rPr>
        <w:t>The Contractor shall provide as requested by management -  reports summarising service performance, response times, outstanding works, compliance activities, recurring issues and recommendations for improvement.</w:t>
      </w:r>
    </w:p>
    <w:p w:rsidR="003F7275" w:rsidRDefault="00D85256">
      <w:pPr>
        <w:jc w:val="both"/>
        <w:rPr>
          <w:rFonts w:ascii="Tahoma" w:eastAsia="Tahoma" w:hAnsi="Tahoma" w:cs="Tahoma"/>
        </w:rPr>
      </w:pPr>
      <w:r>
        <w:pict>
          <v:rect id="_x0000_i1041"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5" w:name="_b6yuqk1ms94f" w:colFirst="0" w:colLast="0"/>
      <w:bookmarkEnd w:id="35"/>
      <w:r>
        <w:rPr>
          <w:rFonts w:ascii="Tahoma" w:eastAsia="Tahoma" w:hAnsi="Tahoma" w:cs="Tahoma"/>
          <w:b/>
          <w:bCs/>
          <w:sz w:val="22"/>
          <w:szCs w:val="22"/>
        </w:rPr>
        <w:t>12. CONTRACT MANAGEMENT</w:t>
      </w:r>
    </w:p>
    <w:p w:rsidR="003F7275" w:rsidRDefault="00D85256">
      <w:pPr>
        <w:spacing w:before="240" w:after="240"/>
        <w:jc w:val="both"/>
        <w:rPr>
          <w:rFonts w:ascii="Tahoma" w:eastAsia="Tahoma" w:hAnsi="Tahoma" w:cs="Tahoma"/>
        </w:rPr>
      </w:pPr>
      <w:r>
        <w:rPr>
          <w:rFonts w:ascii="Tahoma" w:eastAsia="Tahoma" w:hAnsi="Tahoma" w:cs="Tahoma"/>
        </w:rPr>
        <w:t>The successful Contractor shall appoint a dedicated Contract Manager who shall act as the principal point of contact throughout the Contract.</w:t>
      </w:r>
    </w:p>
    <w:p w:rsidR="003F7275" w:rsidRDefault="00D85256">
      <w:pPr>
        <w:spacing w:before="240" w:after="240"/>
        <w:jc w:val="both"/>
        <w:rPr>
          <w:rFonts w:ascii="Tahoma" w:eastAsia="Tahoma" w:hAnsi="Tahoma" w:cs="Tahoma"/>
        </w:rPr>
      </w:pPr>
      <w:r>
        <w:rPr>
          <w:rFonts w:ascii="Tahoma" w:eastAsia="Tahoma" w:hAnsi="Tahoma" w:cs="Tahoma"/>
        </w:rPr>
        <w:t>The Contract Manager shall attend review meetings, monitor performance, coordinate service delivery and ensure compliance with contractual requirements.</w:t>
      </w:r>
    </w:p>
    <w:p w:rsidR="003F7275" w:rsidRDefault="00D85256">
      <w:pPr>
        <w:spacing w:before="240" w:after="240"/>
        <w:jc w:val="both"/>
        <w:rPr>
          <w:rFonts w:ascii="Tahoma" w:eastAsia="Tahoma" w:hAnsi="Tahoma" w:cs="Tahoma"/>
        </w:rPr>
      </w:pPr>
      <w:proofErr w:type="spellStart"/>
      <w:r>
        <w:rPr>
          <w:rFonts w:ascii="Tahoma" w:eastAsia="Tahoma" w:hAnsi="Tahoma" w:cs="Tahoma"/>
        </w:rPr>
        <w:lastRenderedPageBreak/>
        <w:t>Depaul</w:t>
      </w:r>
      <w:proofErr w:type="spellEnd"/>
      <w:r>
        <w:rPr>
          <w:rFonts w:ascii="Tahoma" w:eastAsia="Tahoma" w:hAnsi="Tahoma" w:cs="Tahoma"/>
        </w:rPr>
        <w:t xml:space="preserve"> Ireland reserves the right to conduct periodic performance reviews throughout the Contract period.</w:t>
      </w:r>
    </w:p>
    <w:p w:rsidR="003F7275" w:rsidRDefault="00D85256">
      <w:pPr>
        <w:spacing w:before="240" w:after="240"/>
        <w:jc w:val="both"/>
        <w:rPr>
          <w:rFonts w:ascii="Tahoma" w:eastAsia="Tahoma" w:hAnsi="Tahoma" w:cs="Tahoma"/>
        </w:rPr>
      </w:pPr>
      <w:r>
        <w:rPr>
          <w:rFonts w:ascii="Tahoma" w:eastAsia="Tahoma" w:hAnsi="Tahoma" w:cs="Tahoma"/>
        </w:rPr>
        <w:t xml:space="preserve">The successful contractor will work with </w:t>
      </w:r>
      <w:proofErr w:type="spellStart"/>
      <w:r>
        <w:rPr>
          <w:rFonts w:ascii="Tahoma" w:eastAsia="Tahoma" w:hAnsi="Tahoma" w:cs="Tahoma"/>
        </w:rPr>
        <w:t>Depaul</w:t>
      </w:r>
      <w:proofErr w:type="spellEnd"/>
      <w:r>
        <w:rPr>
          <w:rFonts w:ascii="Tahoma" w:eastAsia="Tahoma" w:hAnsi="Tahoma" w:cs="Tahoma"/>
        </w:rPr>
        <w:t xml:space="preserve"> Facilities on planned maintenance and / or service calendar scheduling ensuring pre planning and compliance met at all times.</w:t>
      </w:r>
    </w:p>
    <w:p w:rsidR="003F7275" w:rsidRDefault="00D85256">
      <w:pPr>
        <w:jc w:val="both"/>
        <w:rPr>
          <w:rFonts w:ascii="Tahoma" w:eastAsia="Tahoma" w:hAnsi="Tahoma" w:cs="Tahoma"/>
        </w:rPr>
      </w:pPr>
      <w:r>
        <w:pict>
          <v:rect id="_x0000_i1042"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6" w:name="_7jn3y2lnp8ld" w:colFirst="0" w:colLast="0"/>
      <w:bookmarkEnd w:id="36"/>
      <w:r>
        <w:rPr>
          <w:rFonts w:ascii="Tahoma" w:eastAsia="Tahoma" w:hAnsi="Tahoma" w:cs="Tahoma"/>
          <w:b/>
          <w:bCs/>
          <w:sz w:val="22"/>
          <w:szCs w:val="22"/>
        </w:rPr>
        <w:t>13. HEALTH AND SAFETY</w:t>
      </w:r>
    </w:p>
    <w:p w:rsidR="003F7275" w:rsidRDefault="00D85256">
      <w:pPr>
        <w:spacing w:before="240" w:after="240"/>
        <w:jc w:val="both"/>
        <w:rPr>
          <w:rFonts w:ascii="Tahoma" w:eastAsia="Tahoma" w:hAnsi="Tahoma" w:cs="Tahoma"/>
        </w:rPr>
      </w:pPr>
      <w:r>
        <w:rPr>
          <w:rFonts w:ascii="Tahoma" w:eastAsia="Tahoma" w:hAnsi="Tahoma" w:cs="Tahoma"/>
        </w:rPr>
        <w:t>The Contractor shall comply with all applicable health and safety legislation.</w:t>
      </w:r>
    </w:p>
    <w:p w:rsidR="003F7275" w:rsidRDefault="00D85256">
      <w:pPr>
        <w:spacing w:before="240" w:after="240"/>
        <w:jc w:val="both"/>
        <w:rPr>
          <w:rFonts w:ascii="Tahoma" w:eastAsia="Tahoma" w:hAnsi="Tahoma" w:cs="Tahoma"/>
        </w:rPr>
      </w:pPr>
      <w:r>
        <w:rPr>
          <w:rFonts w:ascii="Tahoma" w:eastAsia="Tahoma" w:hAnsi="Tahoma" w:cs="Tahoma"/>
        </w:rPr>
        <w:t>Prior to commencement, the Contractor shall provide evidence of insurance, Safe Pass certification and other relevant training records, qualifications, Safe Working Plans, Safety Statements, risk assessments and method statements.</w:t>
      </w:r>
    </w:p>
    <w:p w:rsidR="003F7275" w:rsidRDefault="00D85256">
      <w:pPr>
        <w:spacing w:before="240" w:after="240"/>
        <w:jc w:val="both"/>
        <w:rPr>
          <w:rFonts w:ascii="Tahoma" w:eastAsia="Tahoma" w:hAnsi="Tahoma" w:cs="Tahoma"/>
        </w:rPr>
      </w:pPr>
      <w:r>
        <w:rPr>
          <w:rFonts w:ascii="Tahoma" w:eastAsia="Tahoma" w:hAnsi="Tahoma" w:cs="Tahoma"/>
        </w:rPr>
        <w:t>The Contractor shall ensure that all personnel or sub personnel operate safely within occupied residential environments and take appropriate precautions to safeguard residents, staff and visitors.</w:t>
      </w:r>
    </w:p>
    <w:p w:rsidR="003F7275" w:rsidRDefault="00D85256">
      <w:pPr>
        <w:jc w:val="both"/>
        <w:rPr>
          <w:rFonts w:ascii="Tahoma" w:eastAsia="Tahoma" w:hAnsi="Tahoma" w:cs="Tahoma"/>
        </w:rPr>
      </w:pPr>
      <w:r>
        <w:pict>
          <v:rect id="_x0000_i1043"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7" w:name="_fucld1htcjly" w:colFirst="0" w:colLast="0"/>
      <w:bookmarkEnd w:id="37"/>
      <w:r>
        <w:rPr>
          <w:rFonts w:ascii="Tahoma" w:eastAsia="Tahoma" w:hAnsi="Tahoma" w:cs="Tahoma"/>
          <w:b/>
          <w:bCs/>
          <w:sz w:val="22"/>
          <w:szCs w:val="22"/>
        </w:rPr>
        <w:t>14. ENVIRONMENTAL AND SUSTAINABILITY REQUIREMENTS</w:t>
      </w:r>
    </w:p>
    <w:p w:rsidR="003F7275" w:rsidRDefault="00D85256">
      <w:pPr>
        <w:spacing w:before="240" w:after="240"/>
        <w:jc w:val="both"/>
        <w:rPr>
          <w:rFonts w:ascii="Tahoma" w:eastAsia="Tahoma" w:hAnsi="Tahoma" w:cs="Tahoma"/>
        </w:rPr>
      </w:pPr>
      <w:r>
        <w:rPr>
          <w:rFonts w:ascii="Tahoma" w:eastAsia="Tahoma" w:hAnsi="Tahoma" w:cs="Tahoma"/>
        </w:rPr>
        <w:t>The Contractor shall minimise waste, reduce environmental impacts and promote sustainable working practices wherever possible.</w:t>
      </w:r>
    </w:p>
    <w:p w:rsidR="003F7275" w:rsidRDefault="00D85256">
      <w:pPr>
        <w:spacing w:before="240" w:after="240"/>
        <w:jc w:val="both"/>
        <w:rPr>
          <w:rFonts w:ascii="Tahoma" w:eastAsia="Tahoma" w:hAnsi="Tahoma" w:cs="Tahoma"/>
        </w:rPr>
      </w:pPr>
      <w:r>
        <w:rPr>
          <w:rFonts w:ascii="Tahoma" w:eastAsia="Tahoma" w:hAnsi="Tahoma" w:cs="Tahoma"/>
        </w:rPr>
        <w:t>Waste generated through maintenance activities shall be disposed of by the contractor in accordance with all applicable environmental legislation.</w:t>
      </w:r>
    </w:p>
    <w:p w:rsidR="003F7275" w:rsidRDefault="00D85256">
      <w:pPr>
        <w:spacing w:before="240" w:after="240"/>
        <w:jc w:val="both"/>
        <w:rPr>
          <w:rFonts w:ascii="Tahoma" w:eastAsia="Tahoma" w:hAnsi="Tahoma" w:cs="Tahoma"/>
        </w:rPr>
      </w:pPr>
      <w:r>
        <w:rPr>
          <w:rFonts w:ascii="Tahoma" w:eastAsia="Tahoma" w:hAnsi="Tahoma" w:cs="Tahoma"/>
        </w:rPr>
        <w:t>The Contractor shall identify opportunities to improve energy efficiency and sustainability throughout the Contract period.</w:t>
      </w:r>
    </w:p>
    <w:p w:rsidR="003F7275" w:rsidRDefault="00D85256">
      <w:pPr>
        <w:jc w:val="both"/>
        <w:rPr>
          <w:rFonts w:ascii="Tahoma" w:eastAsia="Tahoma" w:hAnsi="Tahoma" w:cs="Tahoma"/>
        </w:rPr>
      </w:pPr>
      <w:r>
        <w:pict>
          <v:rect id="_x0000_i1044"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8" w:name="_ow2u2ippqahv" w:colFirst="0" w:colLast="0"/>
      <w:bookmarkEnd w:id="38"/>
      <w:r>
        <w:rPr>
          <w:rFonts w:ascii="Tahoma" w:eastAsia="Tahoma" w:hAnsi="Tahoma" w:cs="Tahoma"/>
          <w:b/>
          <w:bCs/>
          <w:sz w:val="22"/>
          <w:szCs w:val="22"/>
        </w:rPr>
        <w:t>15. INSURANCE REQUIREMENTS</w:t>
      </w:r>
    </w:p>
    <w:p w:rsidR="003F7275" w:rsidRDefault="00D85256">
      <w:pPr>
        <w:widowControl w:val="0"/>
        <w:tabs>
          <w:tab w:val="left" w:pos="1026"/>
          <w:tab w:val="left" w:pos="1030"/>
        </w:tabs>
        <w:spacing w:before="102" w:line="278" w:lineRule="auto"/>
        <w:ind w:right="401"/>
        <w:jc w:val="both"/>
        <w:rPr>
          <w:rFonts w:ascii="Tahoma" w:eastAsia="Tahoma" w:hAnsi="Tahoma" w:cs="Tahoma"/>
        </w:rPr>
      </w:pPr>
      <w:r>
        <w:rPr>
          <w:rFonts w:ascii="Tahoma" w:eastAsia="Tahoma" w:hAnsi="Tahoma" w:cs="Tahoma"/>
        </w:rPr>
        <w:t>The successful Tenderer shall be required to hold for the term of the Services Contract the following insurances:</w:t>
      </w:r>
    </w:p>
    <w:p w:rsidR="003F7275" w:rsidRDefault="003F7275">
      <w:pPr>
        <w:widowControl w:val="0"/>
        <w:tabs>
          <w:tab w:val="left" w:pos="1026"/>
          <w:tab w:val="left" w:pos="270"/>
        </w:tabs>
        <w:spacing w:before="102" w:line="278" w:lineRule="auto"/>
        <w:ind w:right="401"/>
        <w:jc w:val="both"/>
        <w:rPr>
          <w:rFonts w:ascii="Tahoma" w:eastAsia="Tahoma" w:hAnsi="Tahoma" w:cs="Tahoma"/>
        </w:rPr>
      </w:pPr>
    </w:p>
    <w:p w:rsidR="003F7275" w:rsidRDefault="003F7275">
      <w:pPr>
        <w:widowControl w:val="0"/>
        <w:spacing w:line="240" w:lineRule="auto"/>
        <w:rPr>
          <w:rFonts w:ascii="Tahoma" w:eastAsia="Tahoma" w:hAnsi="Tahoma" w:cs="Tahoma"/>
        </w:rPr>
      </w:pPr>
    </w:p>
    <w:tbl>
      <w:tblPr>
        <w:tblStyle w:val="a0"/>
        <w:tblW w:w="8071" w:type="dxa"/>
        <w:tblInd w:w="1042"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000" w:firstRow="0" w:lastRow="0" w:firstColumn="0" w:lastColumn="0" w:noHBand="0" w:noVBand="0"/>
      </w:tblPr>
      <w:tblGrid>
        <w:gridCol w:w="4033"/>
        <w:gridCol w:w="4038"/>
      </w:tblGrid>
      <w:tr w:rsidR="003F7275">
        <w:trPr>
          <w:trHeight w:val="528"/>
        </w:trPr>
        <w:tc>
          <w:tcPr>
            <w:tcW w:w="4033" w:type="dxa"/>
            <w:tcBorders>
              <w:top w:val="nil"/>
              <w:left w:val="nil"/>
              <w:bottom w:val="nil"/>
              <w:right w:val="nil"/>
            </w:tcBorders>
            <w:shd w:val="clear" w:color="auto" w:fill="4F81BC"/>
          </w:tcPr>
          <w:p w:rsidR="003F7275" w:rsidRDefault="00D85256">
            <w:pPr>
              <w:widowControl w:val="0"/>
              <w:spacing w:before="112" w:line="240" w:lineRule="auto"/>
              <w:ind w:left="115"/>
              <w:rPr>
                <w:rFonts w:ascii="Tahoma" w:eastAsia="Tahoma" w:hAnsi="Tahoma" w:cs="Tahoma"/>
                <w:b/>
                <w:bCs/>
              </w:rPr>
            </w:pPr>
            <w:r>
              <w:rPr>
                <w:rFonts w:ascii="Tahoma" w:eastAsia="Tahoma" w:hAnsi="Tahoma" w:cs="Tahoma"/>
                <w:b/>
                <w:bCs/>
                <w:color w:val="FFFFFF"/>
              </w:rPr>
              <w:t>Type of Insurance</w:t>
            </w:r>
          </w:p>
        </w:tc>
        <w:tc>
          <w:tcPr>
            <w:tcW w:w="4038" w:type="dxa"/>
            <w:tcBorders>
              <w:top w:val="nil"/>
              <w:left w:val="nil"/>
              <w:bottom w:val="nil"/>
              <w:right w:val="nil"/>
            </w:tcBorders>
            <w:shd w:val="clear" w:color="auto" w:fill="4F81BC"/>
          </w:tcPr>
          <w:p w:rsidR="003F7275" w:rsidRDefault="00D85256">
            <w:pPr>
              <w:widowControl w:val="0"/>
              <w:spacing w:before="112" w:line="240" w:lineRule="auto"/>
              <w:ind w:left="115"/>
              <w:rPr>
                <w:rFonts w:ascii="Tahoma" w:eastAsia="Tahoma" w:hAnsi="Tahoma" w:cs="Tahoma"/>
                <w:b/>
                <w:bCs/>
              </w:rPr>
            </w:pPr>
            <w:r>
              <w:rPr>
                <w:rFonts w:ascii="Tahoma" w:eastAsia="Tahoma" w:hAnsi="Tahoma" w:cs="Tahoma"/>
                <w:b/>
                <w:bCs/>
                <w:color w:val="FFFFFF"/>
              </w:rPr>
              <w:t>Indemnity Limit</w:t>
            </w:r>
          </w:p>
        </w:tc>
      </w:tr>
      <w:tr w:rsidR="003F7275">
        <w:trPr>
          <w:trHeight w:val="513"/>
        </w:trPr>
        <w:tc>
          <w:tcPr>
            <w:tcW w:w="4033" w:type="dxa"/>
            <w:tcBorders>
              <w:top w:val="nil"/>
            </w:tcBorders>
            <w:shd w:val="clear" w:color="auto" w:fill="DBE4F0"/>
          </w:tcPr>
          <w:p w:rsidR="003F7275" w:rsidRDefault="00D85256">
            <w:pPr>
              <w:widowControl w:val="0"/>
              <w:spacing w:before="102" w:line="240" w:lineRule="auto"/>
              <w:ind w:left="110"/>
              <w:rPr>
                <w:rFonts w:ascii="Tahoma" w:eastAsia="Tahoma" w:hAnsi="Tahoma" w:cs="Tahoma"/>
                <w:b/>
                <w:bCs/>
              </w:rPr>
            </w:pPr>
            <w:r>
              <w:rPr>
                <w:rFonts w:ascii="Tahoma" w:eastAsia="Tahoma" w:hAnsi="Tahoma" w:cs="Tahoma"/>
                <w:b/>
                <w:bCs/>
              </w:rPr>
              <w:lastRenderedPageBreak/>
              <w:t>Employer’s Liability (where applicable)</w:t>
            </w:r>
          </w:p>
        </w:tc>
        <w:tc>
          <w:tcPr>
            <w:tcW w:w="4038" w:type="dxa"/>
            <w:tcBorders>
              <w:top w:val="nil"/>
            </w:tcBorders>
            <w:shd w:val="clear" w:color="auto" w:fill="DBE4F0"/>
          </w:tcPr>
          <w:p w:rsidR="003F7275" w:rsidRDefault="00D85256">
            <w:pPr>
              <w:widowControl w:val="0"/>
              <w:spacing w:before="102" w:line="240" w:lineRule="auto"/>
              <w:ind w:left="110"/>
              <w:rPr>
                <w:rFonts w:ascii="Tahoma" w:eastAsia="Tahoma" w:hAnsi="Tahoma" w:cs="Tahoma"/>
              </w:rPr>
            </w:pPr>
            <w:r>
              <w:rPr>
                <w:rFonts w:ascii="Tahoma" w:eastAsia="Tahoma" w:hAnsi="Tahoma" w:cs="Tahoma"/>
              </w:rPr>
              <w:t>€13 million</w:t>
            </w:r>
          </w:p>
        </w:tc>
      </w:tr>
      <w:tr w:rsidR="003F7275">
        <w:trPr>
          <w:trHeight w:val="508"/>
        </w:trPr>
        <w:tc>
          <w:tcPr>
            <w:tcW w:w="4033" w:type="dxa"/>
          </w:tcPr>
          <w:p w:rsidR="003F7275" w:rsidRDefault="00D85256">
            <w:pPr>
              <w:widowControl w:val="0"/>
              <w:spacing w:before="102" w:line="240" w:lineRule="auto"/>
              <w:ind w:left="110"/>
              <w:rPr>
                <w:rFonts w:ascii="Tahoma" w:eastAsia="Tahoma" w:hAnsi="Tahoma" w:cs="Tahoma"/>
                <w:b/>
                <w:bCs/>
              </w:rPr>
            </w:pPr>
            <w:r>
              <w:rPr>
                <w:rFonts w:ascii="Tahoma" w:eastAsia="Tahoma" w:hAnsi="Tahoma" w:cs="Tahoma"/>
                <w:b/>
                <w:bCs/>
              </w:rPr>
              <w:t>Public Liability</w:t>
            </w:r>
          </w:p>
        </w:tc>
        <w:tc>
          <w:tcPr>
            <w:tcW w:w="4038" w:type="dxa"/>
          </w:tcPr>
          <w:p w:rsidR="003F7275" w:rsidRDefault="00D85256">
            <w:pPr>
              <w:widowControl w:val="0"/>
              <w:spacing w:before="102" w:line="240" w:lineRule="auto"/>
              <w:ind w:left="110"/>
              <w:rPr>
                <w:rFonts w:ascii="Tahoma" w:eastAsia="Tahoma" w:hAnsi="Tahoma" w:cs="Tahoma"/>
              </w:rPr>
            </w:pPr>
            <w:r>
              <w:rPr>
                <w:rFonts w:ascii="Tahoma" w:eastAsia="Tahoma" w:hAnsi="Tahoma" w:cs="Tahoma"/>
              </w:rPr>
              <w:t>€6.5 million</w:t>
            </w:r>
          </w:p>
        </w:tc>
      </w:tr>
      <w:tr w:rsidR="003F7275">
        <w:trPr>
          <w:trHeight w:val="508"/>
        </w:trPr>
        <w:tc>
          <w:tcPr>
            <w:tcW w:w="4033" w:type="dxa"/>
            <w:shd w:val="clear" w:color="auto" w:fill="DBE4F0"/>
          </w:tcPr>
          <w:p w:rsidR="003F7275" w:rsidRDefault="00D85256">
            <w:pPr>
              <w:widowControl w:val="0"/>
              <w:spacing w:before="102" w:line="240" w:lineRule="auto"/>
              <w:ind w:left="110"/>
              <w:rPr>
                <w:rFonts w:ascii="Tahoma" w:eastAsia="Tahoma" w:hAnsi="Tahoma" w:cs="Tahoma"/>
                <w:b/>
                <w:bCs/>
              </w:rPr>
            </w:pPr>
            <w:r>
              <w:rPr>
                <w:rFonts w:ascii="Tahoma" w:eastAsia="Tahoma" w:hAnsi="Tahoma" w:cs="Tahoma"/>
                <w:b/>
                <w:bCs/>
              </w:rPr>
              <w:t>Product Liability</w:t>
            </w:r>
          </w:p>
        </w:tc>
        <w:tc>
          <w:tcPr>
            <w:tcW w:w="4038" w:type="dxa"/>
            <w:shd w:val="clear" w:color="auto" w:fill="DBE4F0"/>
          </w:tcPr>
          <w:p w:rsidR="003F7275" w:rsidRDefault="00D85256">
            <w:pPr>
              <w:widowControl w:val="0"/>
              <w:spacing w:before="102" w:line="240" w:lineRule="auto"/>
              <w:ind w:left="110"/>
              <w:rPr>
                <w:rFonts w:ascii="Tahoma" w:eastAsia="Tahoma" w:hAnsi="Tahoma" w:cs="Tahoma"/>
              </w:rPr>
            </w:pPr>
            <w:r>
              <w:rPr>
                <w:rFonts w:ascii="Tahoma" w:eastAsia="Tahoma" w:hAnsi="Tahoma" w:cs="Tahoma"/>
              </w:rPr>
              <w:t>€6.5 million</w:t>
            </w:r>
          </w:p>
        </w:tc>
      </w:tr>
    </w:tbl>
    <w:p w:rsidR="003F7275" w:rsidRDefault="003F7275">
      <w:pPr>
        <w:widowControl w:val="0"/>
        <w:tabs>
          <w:tab w:val="left" w:pos="1026"/>
          <w:tab w:val="left" w:pos="1030"/>
        </w:tabs>
        <w:spacing w:before="159" w:line="308" w:lineRule="auto"/>
        <w:ind w:left="720" w:right="394"/>
        <w:jc w:val="both"/>
        <w:rPr>
          <w:rFonts w:ascii="Tahoma" w:eastAsia="Tahoma" w:hAnsi="Tahoma" w:cs="Tahoma"/>
        </w:rPr>
      </w:pPr>
    </w:p>
    <w:p w:rsidR="003F7275" w:rsidRDefault="00D85256">
      <w:pPr>
        <w:spacing w:before="240" w:after="240"/>
        <w:jc w:val="both"/>
        <w:rPr>
          <w:rFonts w:ascii="Tahoma" w:eastAsia="Tahoma" w:hAnsi="Tahoma" w:cs="Tahoma"/>
        </w:rPr>
      </w:pPr>
      <w:r>
        <w:rPr>
          <w:rFonts w:ascii="Tahoma" w:eastAsia="Tahoma" w:hAnsi="Tahoma" w:cs="Tahoma"/>
        </w:rPr>
        <w:t>Evidence of insurance shall be provided prior to contract award and upon request throughout the Contract period.</w:t>
      </w:r>
    </w:p>
    <w:p w:rsidR="003F7275" w:rsidRDefault="00D85256">
      <w:pPr>
        <w:widowControl w:val="0"/>
        <w:tabs>
          <w:tab w:val="left" w:pos="1026"/>
        </w:tabs>
        <w:spacing w:before="119" w:line="240" w:lineRule="auto"/>
        <w:jc w:val="both"/>
        <w:rPr>
          <w:rFonts w:ascii="Tahoma" w:eastAsia="Tahoma" w:hAnsi="Tahoma" w:cs="Tahoma"/>
          <w:color w:val="0000FF"/>
        </w:rPr>
      </w:pPr>
      <w:r>
        <w:rPr>
          <w:rFonts w:ascii="Tahoma" w:eastAsia="Tahoma" w:hAnsi="Tahoma" w:cs="Tahoma"/>
        </w:rPr>
        <w:t>The successful Tenderer will, during the term of the Services Contract, be required to:</w:t>
      </w:r>
    </w:p>
    <w:p w:rsidR="003F7275" w:rsidRDefault="00D85256">
      <w:pPr>
        <w:widowControl w:val="0"/>
        <w:numPr>
          <w:ilvl w:val="3"/>
          <w:numId w:val="13"/>
        </w:numPr>
        <w:tabs>
          <w:tab w:val="left" w:pos="1558"/>
        </w:tabs>
        <w:spacing w:before="159" w:line="278" w:lineRule="auto"/>
        <w:ind w:left="850" w:right="401" w:hanging="525"/>
        <w:jc w:val="both"/>
        <w:rPr>
          <w:rFonts w:ascii="Tahoma" w:eastAsia="Tahoma" w:hAnsi="Tahoma" w:cs="Tahoma"/>
        </w:rPr>
      </w:pPr>
      <w:r>
        <w:rPr>
          <w:rFonts w:ascii="Tahoma" w:eastAsia="Tahoma" w:hAnsi="Tahoma" w:cs="Tahoma"/>
        </w:rPr>
        <w:t>immediately advise the Contracting Authority of any material change to its insured status;</w:t>
      </w:r>
    </w:p>
    <w:p w:rsidR="003F7275" w:rsidRDefault="00D85256">
      <w:pPr>
        <w:widowControl w:val="0"/>
        <w:numPr>
          <w:ilvl w:val="3"/>
          <w:numId w:val="13"/>
        </w:numPr>
        <w:tabs>
          <w:tab w:val="left" w:pos="1557"/>
        </w:tabs>
        <w:spacing w:before="116" w:line="240" w:lineRule="auto"/>
        <w:ind w:left="850" w:hanging="525"/>
        <w:jc w:val="both"/>
        <w:rPr>
          <w:rFonts w:ascii="Tahoma" w:eastAsia="Tahoma" w:hAnsi="Tahoma" w:cs="Tahoma"/>
        </w:rPr>
      </w:pPr>
      <w:r>
        <w:rPr>
          <w:rFonts w:ascii="Tahoma" w:eastAsia="Tahoma" w:hAnsi="Tahoma" w:cs="Tahoma"/>
        </w:rPr>
        <w:t>produce proof of current premiums paid upon request;</w:t>
      </w:r>
    </w:p>
    <w:p w:rsidR="003F7275" w:rsidRDefault="00D85256">
      <w:pPr>
        <w:widowControl w:val="0"/>
        <w:numPr>
          <w:ilvl w:val="3"/>
          <w:numId w:val="13"/>
        </w:numPr>
        <w:tabs>
          <w:tab w:val="left" w:pos="1557"/>
        </w:tabs>
        <w:spacing w:before="158" w:line="240" w:lineRule="auto"/>
        <w:ind w:left="850" w:hanging="525"/>
        <w:jc w:val="both"/>
        <w:rPr>
          <w:rFonts w:ascii="Tahoma" w:eastAsia="Tahoma" w:hAnsi="Tahoma" w:cs="Tahoma"/>
        </w:rPr>
      </w:pPr>
      <w:r>
        <w:rPr>
          <w:rFonts w:ascii="Tahoma" w:eastAsia="Tahoma" w:hAnsi="Tahoma" w:cs="Tahoma"/>
        </w:rPr>
        <w:t>produce valid certificates of insurance upon request.</w:t>
      </w:r>
    </w:p>
    <w:p w:rsidR="003F7275" w:rsidRDefault="003F7275">
      <w:pPr>
        <w:spacing w:before="240" w:after="240"/>
        <w:jc w:val="both"/>
        <w:rPr>
          <w:rFonts w:ascii="Tahoma" w:eastAsia="Tahoma" w:hAnsi="Tahoma" w:cs="Tahoma"/>
        </w:rPr>
      </w:pPr>
    </w:p>
    <w:p w:rsidR="003F7275" w:rsidRDefault="00D85256">
      <w:pPr>
        <w:jc w:val="both"/>
        <w:rPr>
          <w:rFonts w:ascii="Tahoma" w:eastAsia="Tahoma" w:hAnsi="Tahoma" w:cs="Tahoma"/>
        </w:rPr>
      </w:pPr>
      <w:r>
        <w:pict>
          <v:rect id="_x0000_i1045"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39" w:name="_3pf0g9lavwn1" w:colFirst="0" w:colLast="0"/>
      <w:bookmarkEnd w:id="39"/>
      <w:r>
        <w:rPr>
          <w:rFonts w:ascii="Tahoma" w:eastAsia="Tahoma" w:hAnsi="Tahoma" w:cs="Tahoma"/>
          <w:b/>
          <w:bCs/>
          <w:sz w:val="22"/>
          <w:szCs w:val="22"/>
        </w:rPr>
        <w:t>16. PRICING REQUIREMENTS</w:t>
      </w:r>
    </w:p>
    <w:p w:rsidR="003F7275" w:rsidRDefault="00D85256">
      <w:pPr>
        <w:spacing w:before="240" w:after="240"/>
        <w:jc w:val="both"/>
        <w:rPr>
          <w:rFonts w:ascii="Tahoma" w:eastAsia="Tahoma" w:hAnsi="Tahoma" w:cs="Tahoma"/>
        </w:rPr>
      </w:pPr>
      <w:r>
        <w:rPr>
          <w:rFonts w:ascii="Tahoma" w:eastAsia="Tahoma" w:hAnsi="Tahoma" w:cs="Tahoma"/>
        </w:rPr>
        <w:t>Tenderers shall submit a completed pricing schedule detailing all labour rates, call-out charges, statutory inspection costs, testing costs, public holiday rates, out-of-hours rates, material mark-up percentages and any additional charges applicable to service delivery.</w:t>
      </w:r>
    </w:p>
    <w:p w:rsidR="003F7275" w:rsidRDefault="00D85256">
      <w:pPr>
        <w:spacing w:before="240" w:after="240"/>
        <w:jc w:val="both"/>
        <w:rPr>
          <w:rFonts w:ascii="Tahoma" w:eastAsia="Tahoma" w:hAnsi="Tahoma" w:cs="Tahoma"/>
        </w:rPr>
      </w:pPr>
      <w:r>
        <w:rPr>
          <w:rFonts w:ascii="Tahoma" w:eastAsia="Tahoma" w:hAnsi="Tahoma" w:cs="Tahoma"/>
        </w:rPr>
        <w:t>Contract rates shall remain fixed for the first twelve (12) months from the Contract commencement date unless otherwise agreed in writing.</w:t>
      </w:r>
    </w:p>
    <w:p w:rsidR="003F7275" w:rsidRDefault="00D85256">
      <w:pPr>
        <w:spacing w:before="240" w:after="240"/>
        <w:jc w:val="both"/>
        <w:rPr>
          <w:rFonts w:ascii="Tahoma" w:eastAsia="Tahoma" w:hAnsi="Tahoma" w:cs="Tahoma"/>
        </w:rPr>
      </w:pPr>
      <w:r>
        <w:rPr>
          <w:rFonts w:ascii="Tahoma" w:eastAsia="Tahoma" w:hAnsi="Tahoma" w:cs="Tahoma"/>
        </w:rPr>
        <w:t>All prices quoted must be all-inclusive, be expressed in Euro only and exclusive of VAT. The VAT rate(s) where applicable should be indicated separately.</w:t>
      </w:r>
    </w:p>
    <w:p w:rsidR="003F7275" w:rsidRDefault="00D85256">
      <w:pPr>
        <w:spacing w:before="240" w:after="240"/>
        <w:jc w:val="both"/>
        <w:rPr>
          <w:rFonts w:ascii="Tahoma" w:eastAsia="Tahoma" w:hAnsi="Tahoma" w:cs="Tahoma"/>
        </w:rPr>
      </w:pPr>
      <w:r>
        <w:rPr>
          <w:rFonts w:ascii="Tahoma" w:eastAsia="Tahoma" w:hAnsi="Tahoma" w:cs="Tahoma"/>
        </w:rPr>
        <w:t>Tenderers must confirm that the Tender, including all prices quoted, will remain valid for 100 calendar days commencing from the Tender Deadline.</w:t>
      </w:r>
    </w:p>
    <w:p w:rsidR="003F7275" w:rsidRDefault="00D85256">
      <w:pPr>
        <w:spacing w:before="240" w:after="240"/>
        <w:jc w:val="both"/>
        <w:rPr>
          <w:rFonts w:ascii="Tahoma" w:eastAsia="Tahoma" w:hAnsi="Tahoma" w:cs="Tahoma"/>
        </w:rPr>
      </w:pPr>
      <w:r>
        <w:rPr>
          <w:rFonts w:ascii="Tahoma" w:eastAsia="Tahoma" w:hAnsi="Tahoma" w:cs="Tahoma"/>
        </w:rPr>
        <w:t>Any currency variations occurring over the term of the Services Contract shall be borne by the Tenderer.</w:t>
      </w:r>
    </w:p>
    <w:p w:rsidR="003F7275" w:rsidRDefault="003F7275">
      <w:pPr>
        <w:widowControl w:val="0"/>
        <w:spacing w:line="240" w:lineRule="auto"/>
        <w:rPr>
          <w:rFonts w:ascii="Tahoma" w:eastAsia="Tahoma" w:hAnsi="Tahoma" w:cs="Tahoma"/>
        </w:rPr>
      </w:pPr>
    </w:p>
    <w:p w:rsidR="003F7275" w:rsidRDefault="00D85256">
      <w:pPr>
        <w:jc w:val="both"/>
        <w:rPr>
          <w:rFonts w:ascii="Tahoma" w:eastAsia="Tahoma" w:hAnsi="Tahoma" w:cs="Tahoma"/>
        </w:rPr>
      </w:pPr>
      <w:r>
        <w:pict>
          <v:rect id="_x0000_i1046"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40" w:name="_3rb3wvnecnk9" w:colFirst="0" w:colLast="0"/>
      <w:bookmarkEnd w:id="40"/>
      <w:r>
        <w:rPr>
          <w:rFonts w:ascii="Tahoma" w:eastAsia="Tahoma" w:hAnsi="Tahoma" w:cs="Tahoma"/>
          <w:b/>
          <w:bCs/>
          <w:sz w:val="22"/>
          <w:szCs w:val="22"/>
        </w:rPr>
        <w:lastRenderedPageBreak/>
        <w:t>17. KEY PERFORMANCE INDICATORS</w:t>
      </w:r>
    </w:p>
    <w:p w:rsidR="003F7275" w:rsidRDefault="00D85256">
      <w:pPr>
        <w:spacing w:before="240" w:after="240"/>
        <w:jc w:val="both"/>
        <w:rPr>
          <w:rFonts w:ascii="Tahoma" w:eastAsia="Tahoma" w:hAnsi="Tahoma" w:cs="Tahoma"/>
        </w:rPr>
      </w:pPr>
      <w:r>
        <w:rPr>
          <w:rFonts w:ascii="Tahoma" w:eastAsia="Tahoma" w:hAnsi="Tahoma" w:cs="Tahoma"/>
        </w:rPr>
        <w:t>The Contractor's performance shall be measured against a range of Key Performance Indicators including response times, compliance completion rates, effectiveness of works undertaken, flexibility, quality of reporting, customer service, health and safety performance, contract management effectiveness and engagement and value for money.</w:t>
      </w:r>
    </w:p>
    <w:p w:rsidR="003F7275" w:rsidRDefault="00D85256">
      <w:pPr>
        <w:spacing w:before="240" w:after="240"/>
        <w:jc w:val="both"/>
        <w:rPr>
          <w:rFonts w:ascii="Tahoma" w:eastAsia="Tahoma" w:hAnsi="Tahoma" w:cs="Tahoma"/>
        </w:rPr>
      </w:pPr>
      <w:r>
        <w:rPr>
          <w:rFonts w:ascii="Tahoma" w:eastAsia="Tahoma" w:hAnsi="Tahoma" w:cs="Tahoma"/>
        </w:rPr>
        <w:t>Failure to achieve satisfactory performance may result in corrective action plans, contract review or termination.</w:t>
      </w:r>
    </w:p>
    <w:p w:rsidR="003F7275" w:rsidRDefault="00D85256">
      <w:pPr>
        <w:jc w:val="both"/>
        <w:rPr>
          <w:rFonts w:ascii="Tahoma" w:eastAsia="Tahoma" w:hAnsi="Tahoma" w:cs="Tahoma"/>
        </w:rPr>
      </w:pPr>
      <w:r>
        <w:pict>
          <v:rect id="_x0000_i1047" style="width:0;height:1.5pt" o:hralign="center" o:hrstd="t" o:hr="t" fillcolor="#a0a0a0" stroked="f"/>
        </w:pict>
      </w:r>
    </w:p>
    <w:p w:rsidR="003F7275" w:rsidRDefault="00D85256">
      <w:pPr>
        <w:pStyle w:val="Heading1"/>
        <w:keepNext w:val="0"/>
        <w:keepLines w:val="0"/>
        <w:spacing w:before="480"/>
        <w:jc w:val="both"/>
        <w:rPr>
          <w:rFonts w:ascii="Tahoma" w:eastAsia="Tahoma" w:hAnsi="Tahoma" w:cs="Tahoma"/>
          <w:b/>
          <w:bCs/>
          <w:sz w:val="22"/>
          <w:szCs w:val="22"/>
        </w:rPr>
      </w:pPr>
      <w:bookmarkStart w:id="41" w:name="_q2ht7j4li1il" w:colFirst="0" w:colLast="0"/>
      <w:bookmarkEnd w:id="41"/>
      <w:r>
        <w:rPr>
          <w:rFonts w:ascii="Tahoma" w:eastAsia="Tahoma" w:hAnsi="Tahoma" w:cs="Tahoma"/>
          <w:b/>
          <w:bCs/>
          <w:sz w:val="22"/>
          <w:szCs w:val="22"/>
        </w:rPr>
        <w:t>18. TAX CLEARANCE</w:t>
      </w:r>
    </w:p>
    <w:p w:rsidR="003F7275" w:rsidRDefault="00D85256">
      <w:pPr>
        <w:widowControl w:val="0"/>
        <w:spacing w:before="83"/>
        <w:ind w:right="-40"/>
        <w:jc w:val="both"/>
        <w:rPr>
          <w:rFonts w:ascii="Tahoma" w:eastAsia="Tahoma" w:hAnsi="Tahoma" w:cs="Tahoma"/>
        </w:rPr>
      </w:pPr>
      <w:r>
        <w:rPr>
          <w:rFonts w:ascii="Tahoma" w:eastAsia="Tahoma" w:hAnsi="Tahoma" w:cs="Tahoma"/>
        </w:rPr>
        <w:t xml:space="preserve">It will be a condition of any Services Contract pursuant to this Competition that the successful Tenderer(s) shall, for the term of such contract(s), comply with all EU and domestic tax laws. Tenderers are referred to </w:t>
      </w:r>
      <w:hyperlink r:id="rId8">
        <w:r>
          <w:rPr>
            <w:rFonts w:ascii="Tahoma" w:eastAsia="Tahoma" w:hAnsi="Tahoma" w:cs="Tahoma"/>
            <w:color w:val="0000FF"/>
            <w:u w:val="single"/>
          </w:rPr>
          <w:t>www.revenue.ie</w:t>
        </w:r>
      </w:hyperlink>
      <w:r>
        <w:rPr>
          <w:rFonts w:ascii="Tahoma" w:eastAsia="Tahoma" w:hAnsi="Tahoma" w:cs="Tahoma"/>
          <w:color w:val="0000FF"/>
        </w:rPr>
        <w:t xml:space="preserve"> </w:t>
      </w:r>
      <w:r>
        <w:rPr>
          <w:rFonts w:ascii="Tahoma" w:eastAsia="Tahoma" w:hAnsi="Tahoma" w:cs="Tahoma"/>
        </w:rPr>
        <w:t xml:space="preserve">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ascii="Tahoma" w:eastAsia="Tahoma" w:hAnsi="Tahoma" w:cs="Tahoma"/>
        </w:rPr>
        <w:t>numbers</w:t>
      </w:r>
      <w:proofErr w:type="gramEnd"/>
      <w:r>
        <w:rPr>
          <w:rFonts w:ascii="Tahoma" w:eastAsia="Tahoma" w:hAnsi="Tahoma" w:cs="Tahoma"/>
        </w:rPr>
        <w:t xml:space="preserve"> the successful Tenderer acknowledges and agrees that the Contracting Authority has the permission of the successful Tenderer to verify its tax cleared position online.</w:t>
      </w:r>
    </w:p>
    <w:p w:rsidR="003F7275" w:rsidRDefault="003F7275">
      <w:pPr>
        <w:widowControl w:val="0"/>
        <w:spacing w:before="83"/>
        <w:ind w:right="-40"/>
        <w:jc w:val="both"/>
        <w:rPr>
          <w:rFonts w:ascii="Tahoma" w:eastAsia="Tahoma" w:hAnsi="Tahoma" w:cs="Tahoma"/>
        </w:rPr>
      </w:pPr>
    </w:p>
    <w:p w:rsidR="003F7275" w:rsidRDefault="00D85256">
      <w:pPr>
        <w:jc w:val="both"/>
        <w:rPr>
          <w:rFonts w:ascii="Tahoma" w:eastAsia="Tahoma" w:hAnsi="Tahoma" w:cs="Tahoma"/>
        </w:rPr>
      </w:pPr>
      <w:r>
        <w:pict>
          <v:rect id="_x0000_i1048" style="width:0;height:1.5pt" o:hralign="center" o:hrstd="t" o:hr="t" fillcolor="#a0a0a0" stroked="f"/>
        </w:pict>
      </w:r>
    </w:p>
    <w:p w:rsidR="003F7275" w:rsidRDefault="003F7275">
      <w:pPr>
        <w:widowControl w:val="0"/>
        <w:spacing w:before="83"/>
        <w:ind w:right="-40"/>
        <w:jc w:val="both"/>
        <w:rPr>
          <w:rFonts w:ascii="Tahoma" w:eastAsia="Tahoma" w:hAnsi="Tahoma" w:cs="Tahoma"/>
          <w:b/>
          <w:bCs/>
        </w:rPr>
      </w:pPr>
    </w:p>
    <w:p w:rsidR="003F7275" w:rsidRDefault="00D85256">
      <w:pPr>
        <w:widowControl w:val="0"/>
        <w:spacing w:before="83"/>
        <w:ind w:right="-40"/>
        <w:jc w:val="both"/>
        <w:rPr>
          <w:rFonts w:ascii="Tahoma" w:eastAsia="Tahoma" w:hAnsi="Tahoma" w:cs="Tahoma"/>
          <w:b/>
          <w:bCs/>
        </w:rPr>
      </w:pPr>
      <w:r>
        <w:rPr>
          <w:rFonts w:ascii="Tahoma" w:eastAsia="Tahoma" w:hAnsi="Tahoma" w:cs="Tahoma"/>
          <w:b/>
          <w:bCs/>
        </w:rPr>
        <w:t>19. CONFLICT OF INTEREST</w:t>
      </w:r>
    </w:p>
    <w:p w:rsidR="003F7275" w:rsidRDefault="00D85256">
      <w:pPr>
        <w:widowControl w:val="0"/>
        <w:spacing w:before="1"/>
        <w:ind w:right="-40"/>
        <w:jc w:val="both"/>
        <w:rPr>
          <w:rFonts w:ascii="Tahoma" w:eastAsia="Tahoma" w:hAnsi="Tahoma" w:cs="Tahoma"/>
        </w:rPr>
      </w:pPr>
      <w:r>
        <w:rPr>
          <w:rFonts w:ascii="Tahoma" w:eastAsia="Tahoma" w:hAnsi="Tahoma" w:cs="Tahoma"/>
        </w:rPr>
        <w:t>Any conflict of interest or potential conflict of interest on the part of a Tenderer, individual employee(s) or agent(s) of a Tenderer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rsidR="003F7275" w:rsidRDefault="003F7275">
      <w:pPr>
        <w:widowControl w:val="0"/>
        <w:spacing w:before="1"/>
        <w:ind w:right="-40"/>
        <w:jc w:val="both"/>
        <w:rPr>
          <w:rFonts w:ascii="Tahoma" w:eastAsia="Tahoma" w:hAnsi="Tahoma" w:cs="Tahoma"/>
        </w:rPr>
      </w:pPr>
    </w:p>
    <w:p w:rsidR="003F7275" w:rsidRDefault="00D85256">
      <w:pPr>
        <w:jc w:val="both"/>
        <w:rPr>
          <w:rFonts w:ascii="Tahoma" w:eastAsia="Tahoma" w:hAnsi="Tahoma" w:cs="Tahoma"/>
        </w:rPr>
      </w:pPr>
      <w:r>
        <w:pict>
          <v:rect id="_x0000_i1049" style="width:0;height:1.5pt" o:hralign="center" o:hrstd="t" o:hr="t" fillcolor="#a0a0a0" stroked="f"/>
        </w:pict>
      </w:r>
    </w:p>
    <w:p w:rsidR="003F7275" w:rsidRDefault="003F7275">
      <w:pPr>
        <w:widowControl w:val="0"/>
        <w:spacing w:before="1"/>
        <w:ind w:right="-40"/>
        <w:jc w:val="both"/>
        <w:rPr>
          <w:rFonts w:ascii="Tahoma" w:eastAsia="Tahoma" w:hAnsi="Tahoma" w:cs="Tahoma"/>
          <w:b/>
          <w:bCs/>
        </w:rPr>
      </w:pPr>
    </w:p>
    <w:p w:rsidR="003F7275" w:rsidRDefault="00D85256">
      <w:pPr>
        <w:widowControl w:val="0"/>
        <w:spacing w:before="1"/>
        <w:ind w:right="-40"/>
        <w:jc w:val="both"/>
        <w:rPr>
          <w:rFonts w:ascii="Tahoma" w:eastAsia="Tahoma" w:hAnsi="Tahoma" w:cs="Tahoma"/>
          <w:b/>
          <w:bCs/>
        </w:rPr>
      </w:pPr>
      <w:r>
        <w:rPr>
          <w:rFonts w:ascii="Tahoma" w:eastAsia="Tahoma" w:hAnsi="Tahoma" w:cs="Tahoma"/>
          <w:b/>
          <w:bCs/>
        </w:rPr>
        <w:t>20. SELECTION AND AWARD CRITERIA</w:t>
      </w:r>
    </w:p>
    <w:p w:rsidR="003F7275" w:rsidRDefault="003F7275">
      <w:pPr>
        <w:widowControl w:val="0"/>
        <w:spacing w:before="1"/>
        <w:ind w:right="-40"/>
        <w:jc w:val="both"/>
        <w:rPr>
          <w:rFonts w:ascii="Tahoma" w:eastAsia="Tahoma" w:hAnsi="Tahoma" w:cs="Tahoma"/>
        </w:rPr>
      </w:pPr>
    </w:p>
    <w:p w:rsidR="003F7275" w:rsidRDefault="00D85256">
      <w:pPr>
        <w:widowControl w:val="0"/>
        <w:spacing w:before="1"/>
        <w:ind w:right="-40"/>
        <w:jc w:val="both"/>
        <w:rPr>
          <w:rFonts w:ascii="Tahoma" w:eastAsia="Tahoma" w:hAnsi="Tahoma" w:cs="Tahoma"/>
          <w:b/>
          <w:bCs/>
        </w:rPr>
      </w:pPr>
      <w:r>
        <w:rPr>
          <w:rFonts w:ascii="Tahoma" w:eastAsia="Tahoma" w:hAnsi="Tahoma" w:cs="Tahoma"/>
          <w:b/>
          <w:bCs/>
        </w:rPr>
        <w:lastRenderedPageBreak/>
        <w:t>Stage 1 - Mandatory Compliance Requirements (Pass/Fail)</w:t>
      </w:r>
    </w:p>
    <w:p w:rsidR="003F7275" w:rsidRDefault="00D85256">
      <w:pPr>
        <w:spacing w:before="240" w:after="240" w:line="240" w:lineRule="auto"/>
        <w:jc w:val="both"/>
        <w:rPr>
          <w:rFonts w:ascii="Tahoma" w:eastAsia="Tahoma" w:hAnsi="Tahoma" w:cs="Tahoma"/>
        </w:rPr>
      </w:pPr>
      <w:r>
        <w:rPr>
          <w:rFonts w:ascii="Tahoma" w:eastAsia="Tahoma" w:hAnsi="Tahoma" w:cs="Tahoma"/>
        </w:rPr>
        <w:t>At Stage 1, submissions will be assessed on a pass/fail basis to ensure compliance with mandatory requirements. In order to proceed to Stage 2 evaluation, tenderers must submit the following:</w:t>
      </w:r>
    </w:p>
    <w:p w:rsidR="003F7275" w:rsidRDefault="00D85256">
      <w:pPr>
        <w:numPr>
          <w:ilvl w:val="0"/>
          <w:numId w:val="6"/>
        </w:numPr>
        <w:spacing w:before="240" w:line="240" w:lineRule="auto"/>
        <w:rPr>
          <w:rFonts w:ascii="Tahoma" w:eastAsia="Tahoma" w:hAnsi="Tahoma" w:cs="Tahoma"/>
        </w:rPr>
      </w:pPr>
      <w:r>
        <w:rPr>
          <w:rFonts w:ascii="Tahoma" w:eastAsia="Tahoma" w:hAnsi="Tahoma" w:cs="Tahoma"/>
        </w:rPr>
        <w:t>A signed Conflict of Interest Declaration</w:t>
      </w:r>
    </w:p>
    <w:p w:rsidR="003F7275" w:rsidRDefault="00D85256">
      <w:pPr>
        <w:numPr>
          <w:ilvl w:val="0"/>
          <w:numId w:val="6"/>
        </w:numPr>
        <w:spacing w:line="240" w:lineRule="auto"/>
        <w:rPr>
          <w:rFonts w:ascii="Tahoma" w:eastAsia="Tahoma" w:hAnsi="Tahoma" w:cs="Tahoma"/>
        </w:rPr>
      </w:pPr>
      <w:r>
        <w:rPr>
          <w:rFonts w:ascii="Tahoma" w:eastAsia="Tahoma" w:hAnsi="Tahoma" w:cs="Tahoma"/>
        </w:rPr>
        <w:t>Completed Tender Response Document (TRD)</w:t>
      </w:r>
    </w:p>
    <w:p w:rsidR="003F7275" w:rsidRDefault="00D85256">
      <w:pPr>
        <w:numPr>
          <w:ilvl w:val="0"/>
          <w:numId w:val="6"/>
        </w:numPr>
        <w:spacing w:line="240" w:lineRule="auto"/>
        <w:rPr>
          <w:rFonts w:ascii="Tahoma" w:eastAsia="Tahoma" w:hAnsi="Tahoma" w:cs="Tahoma"/>
        </w:rPr>
      </w:pPr>
      <w:r>
        <w:rPr>
          <w:rFonts w:ascii="Tahoma" w:eastAsia="Tahoma" w:hAnsi="Tahoma" w:cs="Tahoma"/>
        </w:rPr>
        <w:t>Evidence of valid Tax Clearance</w:t>
      </w:r>
    </w:p>
    <w:p w:rsidR="003F7275" w:rsidRDefault="00D85256">
      <w:pPr>
        <w:numPr>
          <w:ilvl w:val="0"/>
          <w:numId w:val="6"/>
        </w:numPr>
        <w:spacing w:after="240" w:line="240" w:lineRule="auto"/>
        <w:rPr>
          <w:rFonts w:ascii="Tahoma" w:eastAsia="Tahoma" w:hAnsi="Tahoma" w:cs="Tahoma"/>
        </w:rPr>
      </w:pPr>
      <w:r>
        <w:rPr>
          <w:rFonts w:ascii="Tahoma" w:eastAsia="Tahoma" w:hAnsi="Tahoma" w:cs="Tahoma"/>
        </w:rPr>
        <w:t>Copies of current Insurance Certificates (Public Liability, Employers Liability where applicable, and Product Liability Insurance)</w:t>
      </w:r>
    </w:p>
    <w:p w:rsidR="003F7275" w:rsidRDefault="00D85256">
      <w:pPr>
        <w:spacing w:before="240" w:after="240" w:line="240" w:lineRule="auto"/>
        <w:jc w:val="both"/>
        <w:rPr>
          <w:rFonts w:ascii="Tahoma" w:eastAsia="Tahoma" w:hAnsi="Tahoma" w:cs="Tahoma"/>
        </w:rPr>
      </w:pPr>
      <w:r>
        <w:rPr>
          <w:rFonts w:ascii="Tahoma" w:eastAsia="Tahoma" w:hAnsi="Tahoma" w:cs="Tahoma"/>
        </w:rPr>
        <w:t>Failure to provide any of the above mandatory documentation may result in the submission being deemed non-compliant and excluded from further evaluation.</w:t>
      </w:r>
    </w:p>
    <w:p w:rsidR="003F7275" w:rsidRDefault="00D85256">
      <w:pPr>
        <w:spacing w:before="240" w:after="240" w:line="240" w:lineRule="auto"/>
        <w:jc w:val="both"/>
        <w:rPr>
          <w:rFonts w:ascii="Tahoma" w:eastAsia="Tahoma" w:hAnsi="Tahoma" w:cs="Tahoma"/>
          <w:b/>
          <w:bCs/>
        </w:rPr>
      </w:pPr>
      <w:r>
        <w:rPr>
          <w:rFonts w:ascii="Tahoma" w:eastAsia="Tahoma" w:hAnsi="Tahoma" w:cs="Tahoma"/>
          <w:b/>
          <w:bCs/>
        </w:rPr>
        <w:t xml:space="preserve">Stage 2 - Evaluation &amp; Scoring Methodology </w:t>
      </w:r>
    </w:p>
    <w:p w:rsidR="003F7275" w:rsidRDefault="00D85256">
      <w:pPr>
        <w:spacing w:after="160" w:line="240" w:lineRule="auto"/>
        <w:jc w:val="both"/>
        <w:rPr>
          <w:rFonts w:ascii="Tahoma" w:eastAsia="Tahoma" w:hAnsi="Tahoma" w:cs="Tahoma"/>
        </w:rPr>
      </w:pPr>
      <w:r>
        <w:rPr>
          <w:rFonts w:ascii="Tahoma" w:eastAsia="Tahoma" w:hAnsi="Tahoma" w:cs="Tahoma"/>
        </w:rPr>
        <w:t xml:space="preserve">All compliant quotations will be evaluated using a </w:t>
      </w:r>
      <w:r>
        <w:rPr>
          <w:rFonts w:ascii="Tahoma" w:eastAsia="Tahoma" w:hAnsi="Tahoma" w:cs="Tahoma"/>
          <w:b/>
          <w:bCs/>
        </w:rPr>
        <w:t>weighted scoring model</w:t>
      </w:r>
      <w:r>
        <w:rPr>
          <w:rFonts w:ascii="Tahoma" w:eastAsia="Tahoma" w:hAnsi="Tahoma" w:cs="Tahoma"/>
        </w:rPr>
        <w:t>.</w:t>
      </w:r>
    </w:p>
    <w:p w:rsidR="003F7275" w:rsidRDefault="00D85256">
      <w:pPr>
        <w:spacing w:after="160" w:line="240" w:lineRule="auto"/>
        <w:jc w:val="both"/>
        <w:rPr>
          <w:rFonts w:ascii="Tahoma" w:eastAsia="Tahoma" w:hAnsi="Tahoma" w:cs="Tahoma"/>
        </w:rPr>
      </w:pPr>
      <w:r>
        <w:rPr>
          <w:rFonts w:ascii="Tahoma" w:eastAsia="Tahoma" w:hAnsi="Tahoma" w:cs="Tahoma"/>
        </w:rPr>
        <w:t xml:space="preserve">Each criterion will be scored on a scale of </w:t>
      </w:r>
      <w:r>
        <w:rPr>
          <w:rFonts w:ascii="Tahoma" w:eastAsia="Tahoma" w:hAnsi="Tahoma" w:cs="Tahoma"/>
          <w:b/>
          <w:bCs/>
        </w:rPr>
        <w:t>0–5</w:t>
      </w:r>
      <w:r>
        <w:rPr>
          <w:rFonts w:ascii="Tahoma" w:eastAsia="Tahoma" w:hAnsi="Tahoma" w:cs="Tahoma"/>
        </w:rPr>
        <w:t>, then multiplied by the relevant weighting to calculate a final weighted score.</w:t>
      </w:r>
    </w:p>
    <w:p w:rsidR="003F7275" w:rsidRDefault="00D85256">
      <w:pPr>
        <w:spacing w:after="160" w:line="259" w:lineRule="auto"/>
        <w:jc w:val="both"/>
        <w:rPr>
          <w:rFonts w:ascii="Tahoma" w:eastAsia="Tahoma" w:hAnsi="Tahoma" w:cs="Tahoma"/>
        </w:rPr>
      </w:pPr>
      <w:r>
        <w:pict>
          <v:rect id="_x0000_i1050" style="width:0;height:1.5pt" o:hralign="center" o:hrstd="t" o:hr="t" fillcolor="#a0a0a0" stroked="f"/>
        </w:pict>
      </w:r>
    </w:p>
    <w:p w:rsidR="003F7275" w:rsidRDefault="00D85256">
      <w:pPr>
        <w:pStyle w:val="Heading2"/>
        <w:spacing w:before="40" w:after="0" w:line="259" w:lineRule="auto"/>
        <w:jc w:val="both"/>
        <w:rPr>
          <w:rFonts w:ascii="Tahoma" w:eastAsia="Tahoma" w:hAnsi="Tahoma" w:cs="Tahoma"/>
          <w:b/>
          <w:bCs/>
          <w:color w:val="D36D11"/>
          <w:sz w:val="22"/>
          <w:szCs w:val="22"/>
        </w:rPr>
      </w:pPr>
      <w:r>
        <w:rPr>
          <w:rFonts w:ascii="Tahoma" w:eastAsia="Tahoma" w:hAnsi="Tahoma" w:cs="Tahoma"/>
          <w:b/>
          <w:bCs/>
          <w:color w:val="D36D11"/>
          <w:sz w:val="22"/>
          <w:szCs w:val="22"/>
        </w:rPr>
        <w:t>Scoring Scale (0–5)</w:t>
      </w:r>
    </w:p>
    <w:p w:rsidR="003F7275" w:rsidRDefault="003F7275">
      <w:pPr>
        <w:spacing w:after="160" w:line="259" w:lineRule="auto"/>
        <w:rPr>
          <w:rFonts w:ascii="Tahoma" w:eastAsia="Tahoma" w:hAnsi="Tahoma" w:cs="Tahoma"/>
        </w:rPr>
      </w:pPr>
      <w:bookmarkStart w:id="42" w:name="_ofuo43lazzqa" w:colFirst="0" w:colLast="0"/>
      <w:bookmarkEnd w:id="42"/>
    </w:p>
    <w:tbl>
      <w:tblPr>
        <w:tblStyle w:val="a1"/>
        <w:tblW w:w="69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3"/>
        <w:gridCol w:w="6222"/>
      </w:tblGrid>
      <w:tr w:rsidR="003F7275">
        <w:trPr>
          <w:tblHeader/>
        </w:trPr>
        <w:tc>
          <w:tcPr>
            <w:tcW w:w="713" w:type="dxa"/>
            <w:vAlign w:val="center"/>
          </w:tcPr>
          <w:p w:rsidR="003F7275" w:rsidRDefault="00D85256">
            <w:pPr>
              <w:spacing w:after="160" w:line="259" w:lineRule="auto"/>
              <w:jc w:val="both"/>
              <w:rPr>
                <w:rFonts w:ascii="Tahoma" w:eastAsia="Tahoma" w:hAnsi="Tahoma" w:cs="Tahoma"/>
                <w:b/>
                <w:bCs/>
              </w:rPr>
            </w:pPr>
            <w:r>
              <w:rPr>
                <w:rFonts w:ascii="Tahoma" w:eastAsia="Tahoma" w:hAnsi="Tahoma" w:cs="Tahoma"/>
                <w:b/>
                <w:bCs/>
              </w:rPr>
              <w:t>Score</w:t>
            </w:r>
          </w:p>
        </w:tc>
        <w:tc>
          <w:tcPr>
            <w:tcW w:w="6223" w:type="dxa"/>
            <w:vAlign w:val="center"/>
          </w:tcPr>
          <w:p w:rsidR="003F7275" w:rsidRDefault="00D85256">
            <w:pPr>
              <w:spacing w:after="160" w:line="259" w:lineRule="auto"/>
              <w:jc w:val="both"/>
              <w:rPr>
                <w:rFonts w:ascii="Tahoma" w:eastAsia="Tahoma" w:hAnsi="Tahoma" w:cs="Tahoma"/>
                <w:b/>
                <w:bCs/>
              </w:rPr>
            </w:pPr>
            <w:r>
              <w:rPr>
                <w:rFonts w:ascii="Tahoma" w:eastAsia="Tahoma" w:hAnsi="Tahoma" w:cs="Tahoma"/>
                <w:b/>
                <w:bCs/>
              </w:rPr>
              <w:t>Description</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0</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No response or completely non-compliant</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1</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Very poor – significant gaps, major concerns</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2</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Below standard – partially meets requirement</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3</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Acceptable – meets minimum requirements</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4</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Good – exceeds requirements in some areas</w:t>
            </w:r>
          </w:p>
        </w:tc>
      </w:tr>
      <w:tr w:rsidR="003F7275">
        <w:tc>
          <w:tcPr>
            <w:tcW w:w="71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b/>
                <w:bCs/>
              </w:rPr>
              <w:t>5</w:t>
            </w:r>
          </w:p>
        </w:tc>
        <w:tc>
          <w:tcPr>
            <w:tcW w:w="6223" w:type="dxa"/>
            <w:vAlign w:val="center"/>
          </w:tcPr>
          <w:p w:rsidR="003F7275" w:rsidRDefault="00D85256">
            <w:pPr>
              <w:spacing w:after="160" w:line="259" w:lineRule="auto"/>
              <w:jc w:val="both"/>
              <w:rPr>
                <w:rFonts w:ascii="Tahoma" w:eastAsia="Tahoma" w:hAnsi="Tahoma" w:cs="Tahoma"/>
              </w:rPr>
            </w:pPr>
            <w:r>
              <w:rPr>
                <w:rFonts w:ascii="Tahoma" w:eastAsia="Tahoma" w:hAnsi="Tahoma" w:cs="Tahoma"/>
              </w:rPr>
              <w:t>Excellent – fully exceeds requirements with strong added value</w:t>
            </w:r>
          </w:p>
        </w:tc>
      </w:tr>
    </w:tbl>
    <w:p w:rsidR="003F7275" w:rsidRDefault="003F7275">
      <w:pPr>
        <w:spacing w:after="160" w:line="259" w:lineRule="auto"/>
        <w:jc w:val="both"/>
        <w:rPr>
          <w:rFonts w:ascii="Tahoma" w:eastAsia="Tahoma" w:hAnsi="Tahoma" w:cs="Tahoma"/>
        </w:rPr>
      </w:pPr>
    </w:p>
    <w:p w:rsidR="003F7275" w:rsidRDefault="003F7275">
      <w:pPr>
        <w:spacing w:after="160" w:line="259" w:lineRule="auto"/>
        <w:jc w:val="both"/>
        <w:rPr>
          <w:rFonts w:ascii="Tahoma" w:eastAsia="Tahoma" w:hAnsi="Tahoma" w:cs="Tahoma"/>
        </w:rPr>
      </w:pPr>
    </w:p>
    <w:tbl>
      <w:tblPr>
        <w:tblStyle w:val="a2"/>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75"/>
        <w:gridCol w:w="1290"/>
      </w:tblGrid>
      <w:tr w:rsidR="003F7275">
        <w:trPr>
          <w:trHeight w:val="515"/>
        </w:trPr>
        <w:tc>
          <w:tcPr>
            <w:tcW w:w="8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Criteria</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Weight</w:t>
            </w:r>
          </w:p>
        </w:tc>
      </w:tr>
    </w:tbl>
    <w:p w:rsidR="003F7275" w:rsidRDefault="003F7275">
      <w:pPr>
        <w:spacing w:after="160" w:line="259" w:lineRule="auto"/>
        <w:jc w:val="both"/>
        <w:rPr>
          <w:rFonts w:ascii="Tahoma" w:eastAsia="Tahoma" w:hAnsi="Tahoma" w:cs="Tahoma"/>
        </w:rPr>
      </w:pPr>
    </w:p>
    <w:tbl>
      <w:tblPr>
        <w:tblStyle w:val="a3"/>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20"/>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Quality &amp; Technical Capability</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40%</w:t>
            </w:r>
          </w:p>
        </w:tc>
      </w:tr>
    </w:tbl>
    <w:p w:rsidR="003F7275" w:rsidRDefault="003F7275">
      <w:pPr>
        <w:spacing w:after="160" w:line="259" w:lineRule="auto"/>
        <w:jc w:val="both"/>
        <w:rPr>
          <w:rFonts w:ascii="Tahoma" w:eastAsia="Tahoma" w:hAnsi="Tahoma" w:cs="Tahoma"/>
        </w:rPr>
      </w:pPr>
    </w:p>
    <w:tbl>
      <w:tblPr>
        <w:tblStyle w:val="a4"/>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05"/>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Experience &amp; References</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20%</w:t>
            </w:r>
          </w:p>
        </w:tc>
      </w:tr>
    </w:tbl>
    <w:p w:rsidR="003F7275" w:rsidRDefault="003F7275">
      <w:pPr>
        <w:spacing w:after="160" w:line="259" w:lineRule="auto"/>
        <w:jc w:val="both"/>
        <w:rPr>
          <w:rFonts w:ascii="Tahoma" w:eastAsia="Tahoma" w:hAnsi="Tahoma" w:cs="Tahoma"/>
        </w:rPr>
      </w:pPr>
    </w:p>
    <w:tbl>
      <w:tblPr>
        <w:tblStyle w:val="a5"/>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20"/>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Social Value, Safeguarding &amp; Understanding of Environment</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10%</w:t>
            </w:r>
          </w:p>
        </w:tc>
      </w:tr>
    </w:tbl>
    <w:p w:rsidR="003F7275" w:rsidRDefault="003F7275">
      <w:pPr>
        <w:spacing w:after="160" w:line="259" w:lineRule="auto"/>
        <w:jc w:val="both"/>
        <w:rPr>
          <w:rFonts w:ascii="Tahoma" w:eastAsia="Tahoma" w:hAnsi="Tahoma" w:cs="Tahoma"/>
        </w:rPr>
      </w:pPr>
    </w:p>
    <w:tbl>
      <w:tblPr>
        <w:tblStyle w:val="a6"/>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20"/>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Contract Management &amp; Response Capacity</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10%</w:t>
            </w:r>
          </w:p>
        </w:tc>
      </w:tr>
    </w:tbl>
    <w:p w:rsidR="003F7275" w:rsidRDefault="003F7275">
      <w:pPr>
        <w:spacing w:after="160" w:line="259" w:lineRule="auto"/>
        <w:jc w:val="both"/>
        <w:rPr>
          <w:rFonts w:ascii="Tahoma" w:eastAsia="Tahoma" w:hAnsi="Tahoma" w:cs="Tahoma"/>
        </w:rPr>
      </w:pPr>
    </w:p>
    <w:tbl>
      <w:tblPr>
        <w:tblStyle w:val="a7"/>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05"/>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Price</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20%</w:t>
            </w:r>
          </w:p>
        </w:tc>
      </w:tr>
    </w:tbl>
    <w:p w:rsidR="003F7275" w:rsidRDefault="003F7275">
      <w:pPr>
        <w:spacing w:after="160" w:line="259" w:lineRule="auto"/>
        <w:jc w:val="both"/>
        <w:rPr>
          <w:rFonts w:ascii="Tahoma" w:eastAsia="Tahoma" w:hAnsi="Tahoma" w:cs="Tahoma"/>
        </w:rPr>
      </w:pPr>
    </w:p>
    <w:tbl>
      <w:tblPr>
        <w:tblStyle w:val="a8"/>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gridCol w:w="1305"/>
      </w:tblGrid>
      <w:tr w:rsidR="003F7275">
        <w:trPr>
          <w:trHeight w:val="51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b/>
                <w:bCs/>
              </w:rPr>
              <w:t>Total</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b/>
                <w:bCs/>
              </w:rPr>
              <w:t>100%</w:t>
            </w:r>
          </w:p>
        </w:tc>
      </w:tr>
    </w:tbl>
    <w:p w:rsidR="003F7275" w:rsidRDefault="003F7275">
      <w:pPr>
        <w:spacing w:after="160" w:line="259" w:lineRule="auto"/>
        <w:jc w:val="both"/>
        <w:rPr>
          <w:rFonts w:ascii="Tahoma" w:eastAsia="Tahoma" w:hAnsi="Tahoma" w:cs="Tahoma"/>
        </w:rPr>
      </w:pPr>
    </w:p>
    <w:p w:rsidR="003F7275" w:rsidRDefault="00D85256">
      <w:pPr>
        <w:pStyle w:val="Heading3"/>
        <w:keepNext w:val="0"/>
        <w:keepLines w:val="0"/>
        <w:spacing w:before="280" w:line="259" w:lineRule="auto"/>
        <w:jc w:val="both"/>
        <w:rPr>
          <w:rFonts w:ascii="Tahoma" w:eastAsia="Tahoma" w:hAnsi="Tahoma" w:cs="Tahoma"/>
          <w:b/>
          <w:bCs/>
          <w:color w:val="000000"/>
          <w:sz w:val="22"/>
          <w:szCs w:val="22"/>
        </w:rPr>
      </w:pPr>
      <w:bookmarkStart w:id="43" w:name="_achmekuufecq" w:colFirst="0" w:colLast="0"/>
      <w:bookmarkEnd w:id="43"/>
      <w:r>
        <w:rPr>
          <w:rFonts w:ascii="Tahoma" w:eastAsia="Tahoma" w:hAnsi="Tahoma" w:cs="Tahoma"/>
          <w:b/>
          <w:bCs/>
          <w:color w:val="000000"/>
          <w:sz w:val="22"/>
          <w:szCs w:val="22"/>
        </w:rPr>
        <w:t>Quality &amp; Technical Capability (40%)</w:t>
      </w:r>
    </w:p>
    <w:tbl>
      <w:tblPr>
        <w:tblStyle w:val="a9"/>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45"/>
        <w:gridCol w:w="4320"/>
      </w:tblGrid>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Sub-Criteria</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Weighting</w:t>
            </w:r>
          </w:p>
        </w:tc>
      </w:tr>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Methodology for delivery of M&amp;E services</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8%</w:t>
            </w:r>
          </w:p>
        </w:tc>
      </w:tr>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Health &amp; Safety arrangements</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8%</w:t>
            </w:r>
          </w:p>
        </w:tc>
      </w:tr>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Quality assurance procedures</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8%</w:t>
            </w:r>
          </w:p>
        </w:tc>
      </w:tr>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Qualifications and competency of engineers</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8%</w:t>
            </w:r>
          </w:p>
        </w:tc>
      </w:tr>
      <w:tr w:rsidR="003F7275">
        <w:trPr>
          <w:trHeight w:val="515"/>
        </w:trPr>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Reporting and compliance management</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8%</w:t>
            </w:r>
          </w:p>
        </w:tc>
      </w:tr>
    </w:tbl>
    <w:p w:rsidR="003F7275" w:rsidRDefault="00D85256">
      <w:pPr>
        <w:spacing w:after="160" w:line="259" w:lineRule="auto"/>
        <w:jc w:val="both"/>
        <w:rPr>
          <w:rFonts w:ascii="Tahoma" w:eastAsia="Tahoma" w:hAnsi="Tahoma" w:cs="Tahoma"/>
        </w:rPr>
      </w:pPr>
      <w:r>
        <w:pict>
          <v:rect id="_x0000_i1051" style="width:0;height:1.5pt" o:hralign="center" o:hrstd="t" o:hr="t" fillcolor="#a0a0a0" stroked="f"/>
        </w:pict>
      </w:r>
    </w:p>
    <w:p w:rsidR="003F7275" w:rsidRDefault="00D85256">
      <w:pPr>
        <w:pStyle w:val="Heading3"/>
        <w:keepNext w:val="0"/>
        <w:keepLines w:val="0"/>
        <w:spacing w:before="280" w:line="259" w:lineRule="auto"/>
        <w:jc w:val="both"/>
        <w:rPr>
          <w:rFonts w:ascii="Tahoma" w:eastAsia="Tahoma" w:hAnsi="Tahoma" w:cs="Tahoma"/>
          <w:b/>
          <w:bCs/>
          <w:color w:val="000000"/>
          <w:sz w:val="22"/>
          <w:szCs w:val="22"/>
        </w:rPr>
      </w:pPr>
      <w:bookmarkStart w:id="44" w:name="_efx39tb21124" w:colFirst="0" w:colLast="0"/>
      <w:bookmarkEnd w:id="44"/>
      <w:r>
        <w:rPr>
          <w:rFonts w:ascii="Tahoma" w:eastAsia="Tahoma" w:hAnsi="Tahoma" w:cs="Tahoma"/>
          <w:b/>
          <w:bCs/>
          <w:color w:val="000000"/>
          <w:sz w:val="22"/>
          <w:szCs w:val="22"/>
        </w:rPr>
        <w:t>Experience &amp; References (20%)</w:t>
      </w:r>
    </w:p>
    <w:tbl>
      <w:tblPr>
        <w:tblStyle w:val="aa"/>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80"/>
        <w:gridCol w:w="1455"/>
      </w:tblGrid>
      <w:tr w:rsidR="003F7275">
        <w:trPr>
          <w:trHeight w:val="515"/>
        </w:trPr>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lastRenderedPageBreak/>
              <w:t>Sub-Criteria</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Weighting</w:t>
            </w:r>
          </w:p>
        </w:tc>
      </w:tr>
      <w:tr w:rsidR="003F7275">
        <w:trPr>
          <w:trHeight w:val="515"/>
        </w:trPr>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Experience delivering M&amp;E contracts of similar size</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5%</w:t>
            </w:r>
          </w:p>
        </w:tc>
      </w:tr>
      <w:tr w:rsidR="003F7275">
        <w:trPr>
          <w:trHeight w:val="515"/>
        </w:trPr>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Experience in residential accommodation settings</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5%</w:t>
            </w:r>
          </w:p>
        </w:tc>
      </w:tr>
      <w:tr w:rsidR="003F7275">
        <w:trPr>
          <w:trHeight w:val="815"/>
        </w:trPr>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Experience working with charities, NGOs or public sector organisations</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5%</w:t>
            </w:r>
          </w:p>
        </w:tc>
      </w:tr>
      <w:tr w:rsidR="003F7275">
        <w:trPr>
          <w:trHeight w:val="515"/>
        </w:trPr>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References and evidence of satisfactory performance</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5%</w:t>
            </w:r>
          </w:p>
        </w:tc>
      </w:tr>
    </w:tbl>
    <w:p w:rsidR="003F7275" w:rsidRDefault="00D85256">
      <w:pPr>
        <w:spacing w:after="160" w:line="259" w:lineRule="auto"/>
        <w:jc w:val="both"/>
        <w:rPr>
          <w:rFonts w:ascii="Tahoma" w:eastAsia="Tahoma" w:hAnsi="Tahoma" w:cs="Tahoma"/>
        </w:rPr>
      </w:pPr>
      <w:r>
        <w:pict>
          <v:rect id="_x0000_i1052" style="width:0;height:1.5pt" o:hralign="center" o:hrstd="t" o:hr="t" fillcolor="#a0a0a0" stroked="f"/>
        </w:pict>
      </w:r>
    </w:p>
    <w:p w:rsidR="003F7275" w:rsidRDefault="00D85256">
      <w:pPr>
        <w:pStyle w:val="Heading3"/>
        <w:keepNext w:val="0"/>
        <w:keepLines w:val="0"/>
        <w:spacing w:before="280" w:line="259" w:lineRule="auto"/>
        <w:jc w:val="both"/>
        <w:rPr>
          <w:rFonts w:ascii="Tahoma" w:eastAsia="Tahoma" w:hAnsi="Tahoma" w:cs="Tahoma"/>
          <w:b/>
          <w:bCs/>
          <w:color w:val="000000"/>
          <w:sz w:val="22"/>
          <w:szCs w:val="22"/>
        </w:rPr>
      </w:pPr>
      <w:bookmarkStart w:id="45" w:name="_15nglbec5fvh" w:colFirst="0" w:colLast="0"/>
      <w:bookmarkEnd w:id="45"/>
      <w:r>
        <w:rPr>
          <w:rFonts w:ascii="Tahoma" w:eastAsia="Tahoma" w:hAnsi="Tahoma" w:cs="Tahoma"/>
          <w:b/>
          <w:bCs/>
          <w:color w:val="000000"/>
          <w:sz w:val="22"/>
          <w:szCs w:val="22"/>
        </w:rPr>
        <w:t>Social Value, Safeguarding &amp; Understanding of Environment (10%)</w:t>
      </w:r>
    </w:p>
    <w:p w:rsidR="003F7275" w:rsidRDefault="00D85256">
      <w:pPr>
        <w:spacing w:before="240" w:after="240" w:line="259" w:lineRule="auto"/>
        <w:jc w:val="both"/>
        <w:rPr>
          <w:rFonts w:ascii="Tahoma" w:eastAsia="Tahoma" w:hAnsi="Tahoma" w:cs="Tahoma"/>
        </w:rPr>
      </w:pPr>
      <w:r>
        <w:rPr>
          <w:rFonts w:ascii="Tahoma" w:eastAsia="Tahoma" w:hAnsi="Tahoma" w:cs="Tahoma"/>
        </w:rPr>
        <w:t>This is where you can assess whether they understand homelessness services.</w:t>
      </w:r>
    </w:p>
    <w:tbl>
      <w:tblPr>
        <w:tblStyle w:val="ab"/>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gridCol w:w="1470"/>
      </w:tblGrid>
      <w:tr w:rsidR="003F7275">
        <w:trPr>
          <w:trHeight w:val="515"/>
        </w:trPr>
        <w:tc>
          <w:tcPr>
            <w:tcW w:w="8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Sub-Criteria</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Weighting</w:t>
            </w:r>
          </w:p>
        </w:tc>
      </w:tr>
      <w:tr w:rsidR="003F7275">
        <w:trPr>
          <w:trHeight w:val="815"/>
        </w:trPr>
        <w:tc>
          <w:tcPr>
            <w:tcW w:w="8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Understanding of working in supported accommodation and homelessness services</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4%</w:t>
            </w:r>
          </w:p>
        </w:tc>
      </w:tr>
      <w:tr w:rsidR="003F7275">
        <w:trPr>
          <w:trHeight w:val="515"/>
        </w:trPr>
        <w:tc>
          <w:tcPr>
            <w:tcW w:w="8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Approach to safeguarding vulnerable residents</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3%</w:t>
            </w:r>
          </w:p>
        </w:tc>
      </w:tr>
      <w:tr w:rsidR="003F7275">
        <w:trPr>
          <w:trHeight w:val="515"/>
        </w:trPr>
        <w:tc>
          <w:tcPr>
            <w:tcW w:w="8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Staff conduct, confidentiality and resident engagement</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3%</w:t>
            </w:r>
          </w:p>
        </w:tc>
      </w:tr>
    </w:tbl>
    <w:p w:rsidR="003F7275" w:rsidRDefault="00D85256">
      <w:pPr>
        <w:pStyle w:val="Heading3"/>
        <w:keepNext w:val="0"/>
        <w:keepLines w:val="0"/>
        <w:spacing w:before="280" w:line="259" w:lineRule="auto"/>
        <w:jc w:val="both"/>
        <w:rPr>
          <w:rFonts w:ascii="Tahoma" w:eastAsia="Tahoma" w:hAnsi="Tahoma" w:cs="Tahoma"/>
          <w:b/>
          <w:bCs/>
          <w:color w:val="000000"/>
          <w:sz w:val="22"/>
          <w:szCs w:val="22"/>
        </w:rPr>
      </w:pPr>
      <w:bookmarkStart w:id="46" w:name="_t6e9qf3a9iik" w:colFirst="0" w:colLast="0"/>
      <w:bookmarkEnd w:id="46"/>
      <w:r>
        <w:rPr>
          <w:rFonts w:ascii="Tahoma" w:eastAsia="Tahoma" w:hAnsi="Tahoma" w:cs="Tahoma"/>
          <w:b/>
          <w:bCs/>
          <w:color w:val="000000"/>
          <w:sz w:val="22"/>
          <w:szCs w:val="22"/>
        </w:rPr>
        <w:t>Contract Management &amp; Response Capacity (10%)</w:t>
      </w:r>
    </w:p>
    <w:tbl>
      <w:tblPr>
        <w:tblStyle w:val="ac"/>
        <w:tblW w:w="97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80"/>
        <w:gridCol w:w="2340"/>
      </w:tblGrid>
      <w:tr w:rsidR="003F7275">
        <w:trPr>
          <w:trHeight w:val="515"/>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Sub-Criteria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center"/>
              <w:rPr>
                <w:rFonts w:ascii="Tahoma" w:eastAsia="Tahoma" w:hAnsi="Tahoma" w:cs="Tahoma"/>
              </w:rPr>
            </w:pPr>
            <w:r>
              <w:rPr>
                <w:rFonts w:ascii="Tahoma" w:eastAsia="Tahoma" w:hAnsi="Tahoma" w:cs="Tahoma"/>
                <w:b/>
                <w:bCs/>
              </w:rPr>
              <w:t>Weighting</w:t>
            </w:r>
          </w:p>
        </w:tc>
      </w:tr>
      <w:tr w:rsidR="003F7275">
        <w:trPr>
          <w:trHeight w:val="515"/>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Emergency response arrangements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3%</w:t>
            </w:r>
          </w:p>
        </w:tc>
      </w:tr>
      <w:tr w:rsidR="003F7275">
        <w:trPr>
          <w:trHeight w:val="515"/>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Out-of-hours availability</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3%</w:t>
            </w:r>
          </w:p>
        </w:tc>
      </w:tr>
      <w:tr w:rsidR="003F7275">
        <w:trPr>
          <w:trHeight w:val="515"/>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Contract management structure</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1%</w:t>
            </w:r>
          </w:p>
        </w:tc>
      </w:tr>
      <w:tr w:rsidR="003F7275">
        <w:trPr>
          <w:trHeight w:val="515"/>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lastRenderedPageBreak/>
              <w:t>Resources and staffing levels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Pr>
              <w:spacing w:after="160" w:line="259" w:lineRule="auto"/>
              <w:jc w:val="both"/>
              <w:rPr>
                <w:rFonts w:ascii="Tahoma" w:eastAsia="Tahoma" w:hAnsi="Tahoma" w:cs="Tahoma"/>
              </w:rPr>
            </w:pPr>
            <w:r>
              <w:rPr>
                <w:rFonts w:ascii="Tahoma" w:eastAsia="Tahoma" w:hAnsi="Tahoma" w:cs="Tahoma"/>
              </w:rPr>
              <w:t>3%</w:t>
            </w:r>
          </w:p>
        </w:tc>
      </w:tr>
    </w:tbl>
    <w:p w:rsidR="003F7275" w:rsidRDefault="00D85256">
      <w:pPr>
        <w:spacing w:after="160" w:line="259" w:lineRule="auto"/>
        <w:jc w:val="both"/>
        <w:rPr>
          <w:rFonts w:ascii="Tahoma" w:eastAsia="Tahoma" w:hAnsi="Tahoma" w:cs="Tahoma"/>
        </w:rPr>
      </w:pPr>
      <w:r>
        <w:pict>
          <v:rect id="_x0000_i1053" style="width:0;height:1.5pt" o:hralign="center" o:hrstd="t" o:hr="t" fillcolor="#a0a0a0" stroked="f"/>
        </w:pict>
      </w:r>
    </w:p>
    <w:p w:rsidR="003F7275" w:rsidRDefault="003F7275">
      <w:pPr>
        <w:pStyle w:val="Heading3"/>
        <w:keepNext w:val="0"/>
        <w:keepLines w:val="0"/>
        <w:spacing w:before="280" w:line="259" w:lineRule="auto"/>
        <w:jc w:val="both"/>
        <w:rPr>
          <w:rFonts w:ascii="Tahoma" w:eastAsia="Tahoma" w:hAnsi="Tahoma" w:cs="Tahoma"/>
          <w:b/>
          <w:bCs/>
          <w:color w:val="000000"/>
          <w:sz w:val="22"/>
          <w:szCs w:val="22"/>
        </w:rPr>
      </w:pPr>
      <w:bookmarkStart w:id="47" w:name="_ssk7r2q2gqr3" w:colFirst="0" w:colLast="0"/>
      <w:bookmarkEnd w:id="47"/>
    </w:p>
    <w:p w:rsidR="003F7275" w:rsidRDefault="00D85256">
      <w:pPr>
        <w:pStyle w:val="Heading3"/>
        <w:keepNext w:val="0"/>
        <w:keepLines w:val="0"/>
        <w:spacing w:before="280" w:line="259" w:lineRule="auto"/>
        <w:jc w:val="both"/>
        <w:rPr>
          <w:rFonts w:ascii="Tahoma" w:eastAsia="Tahoma" w:hAnsi="Tahoma" w:cs="Tahoma"/>
          <w:b/>
          <w:bCs/>
          <w:color w:val="000000"/>
          <w:sz w:val="22"/>
          <w:szCs w:val="22"/>
        </w:rPr>
      </w:pPr>
      <w:bookmarkStart w:id="48" w:name="_jouykvldd4uh" w:colFirst="0" w:colLast="0"/>
      <w:bookmarkEnd w:id="48"/>
      <w:r>
        <w:rPr>
          <w:rFonts w:ascii="Tahoma" w:eastAsia="Tahoma" w:hAnsi="Tahoma" w:cs="Tahoma"/>
          <w:b/>
          <w:bCs/>
          <w:color w:val="000000"/>
          <w:sz w:val="22"/>
          <w:szCs w:val="22"/>
        </w:rPr>
        <w:t>Price (20%)</w:t>
      </w:r>
    </w:p>
    <w:p w:rsidR="003F7275" w:rsidRDefault="00D85256">
      <w:pPr>
        <w:spacing w:before="240" w:after="240" w:line="259" w:lineRule="auto"/>
        <w:jc w:val="both"/>
        <w:rPr>
          <w:rFonts w:ascii="Tahoma" w:eastAsia="Tahoma" w:hAnsi="Tahoma" w:cs="Tahoma"/>
        </w:rPr>
      </w:pPr>
      <w:r>
        <w:rPr>
          <w:rFonts w:ascii="Tahoma" w:eastAsia="Tahoma" w:hAnsi="Tahoma" w:cs="Tahoma"/>
        </w:rPr>
        <w:t>Standard formula:</w:t>
      </w:r>
    </w:p>
    <w:p w:rsidR="003F7275" w:rsidRDefault="00D85256">
      <w:pPr>
        <w:spacing w:before="240" w:after="240" w:line="259" w:lineRule="auto"/>
        <w:jc w:val="both"/>
        <w:rPr>
          <w:rFonts w:ascii="Tahoma" w:eastAsia="Tahoma" w:hAnsi="Tahoma" w:cs="Tahoma"/>
          <w:b/>
          <w:bCs/>
        </w:rPr>
      </w:pPr>
      <w:r>
        <w:rPr>
          <w:rFonts w:ascii="Tahoma" w:eastAsia="Tahoma" w:hAnsi="Tahoma" w:cs="Tahoma"/>
          <w:b/>
          <w:bCs/>
        </w:rPr>
        <w:t>Lowest Tender Price / Tenderer's Price × 20</w:t>
      </w:r>
    </w:p>
    <w:p w:rsidR="003F7275" w:rsidRDefault="00D85256">
      <w:pPr>
        <w:pStyle w:val="Heading1"/>
        <w:keepNext w:val="0"/>
        <w:keepLines w:val="0"/>
        <w:spacing w:before="480"/>
        <w:jc w:val="both"/>
        <w:rPr>
          <w:rFonts w:ascii="Tahoma" w:eastAsia="Tahoma" w:hAnsi="Tahoma" w:cs="Tahoma"/>
          <w:b/>
          <w:bCs/>
          <w:sz w:val="22"/>
          <w:szCs w:val="22"/>
        </w:rPr>
      </w:pPr>
      <w:bookmarkStart w:id="49" w:name="_e3mj2o4h3aao" w:colFirst="0" w:colLast="0"/>
      <w:bookmarkEnd w:id="49"/>
      <w:r>
        <w:rPr>
          <w:rFonts w:ascii="Tahoma" w:eastAsia="Tahoma" w:hAnsi="Tahoma" w:cs="Tahoma"/>
          <w:b/>
          <w:bCs/>
          <w:sz w:val="22"/>
          <w:szCs w:val="22"/>
        </w:rPr>
        <w:t xml:space="preserve"> 21. TENDER RESPONSE REQUIREMENTS</w:t>
      </w:r>
    </w:p>
    <w:p w:rsidR="003F7275" w:rsidRDefault="00D85256">
      <w:pPr>
        <w:spacing w:before="240" w:after="240"/>
        <w:jc w:val="both"/>
        <w:rPr>
          <w:rFonts w:ascii="Tahoma" w:eastAsia="Tahoma" w:hAnsi="Tahoma" w:cs="Tahoma"/>
        </w:rPr>
      </w:pPr>
      <w:r>
        <w:rPr>
          <w:rFonts w:ascii="Tahoma" w:eastAsia="Tahoma" w:hAnsi="Tahoma" w:cs="Tahoma"/>
        </w:rPr>
        <w:t>Tenderers shall demonstrate:</w:t>
      </w:r>
    </w:p>
    <w:p w:rsidR="003F7275" w:rsidRDefault="00D85256">
      <w:pPr>
        <w:numPr>
          <w:ilvl w:val="0"/>
          <w:numId w:val="17"/>
        </w:numPr>
        <w:spacing w:before="240"/>
        <w:jc w:val="both"/>
        <w:rPr>
          <w:rFonts w:ascii="Tahoma" w:eastAsia="Tahoma" w:hAnsi="Tahoma" w:cs="Tahoma"/>
        </w:rPr>
      </w:pPr>
      <w:r>
        <w:rPr>
          <w:rFonts w:ascii="Tahoma" w:eastAsia="Tahoma" w:hAnsi="Tahoma" w:cs="Tahoma"/>
        </w:rPr>
        <w:t>Relevant experience delivering similar contracts;</w:t>
      </w:r>
    </w:p>
    <w:p w:rsidR="003F7275" w:rsidRDefault="00D85256">
      <w:pPr>
        <w:numPr>
          <w:ilvl w:val="0"/>
          <w:numId w:val="17"/>
        </w:numPr>
        <w:jc w:val="both"/>
        <w:rPr>
          <w:rFonts w:ascii="Tahoma" w:eastAsia="Tahoma" w:hAnsi="Tahoma" w:cs="Tahoma"/>
        </w:rPr>
      </w:pPr>
      <w:r>
        <w:rPr>
          <w:rFonts w:ascii="Tahoma" w:eastAsia="Tahoma" w:hAnsi="Tahoma" w:cs="Tahoma"/>
        </w:rPr>
        <w:t>Experience working within residential and supported accommodation environments;</w:t>
      </w:r>
    </w:p>
    <w:p w:rsidR="003F7275" w:rsidRDefault="00D85256">
      <w:pPr>
        <w:numPr>
          <w:ilvl w:val="0"/>
          <w:numId w:val="17"/>
        </w:numPr>
        <w:jc w:val="both"/>
        <w:rPr>
          <w:rFonts w:ascii="Tahoma" w:eastAsia="Tahoma" w:hAnsi="Tahoma" w:cs="Tahoma"/>
        </w:rPr>
      </w:pPr>
      <w:r>
        <w:rPr>
          <w:rFonts w:ascii="Tahoma" w:eastAsia="Tahoma" w:hAnsi="Tahoma" w:cs="Tahoma"/>
        </w:rPr>
        <w:t>Availability of qualified personnel;</w:t>
      </w:r>
    </w:p>
    <w:p w:rsidR="003F7275" w:rsidRDefault="00D85256">
      <w:pPr>
        <w:numPr>
          <w:ilvl w:val="0"/>
          <w:numId w:val="17"/>
        </w:numPr>
        <w:jc w:val="both"/>
        <w:rPr>
          <w:rFonts w:ascii="Tahoma" w:eastAsia="Tahoma" w:hAnsi="Tahoma" w:cs="Tahoma"/>
        </w:rPr>
      </w:pPr>
      <w:r>
        <w:rPr>
          <w:rFonts w:ascii="Tahoma" w:eastAsia="Tahoma" w:hAnsi="Tahoma" w:cs="Tahoma"/>
        </w:rPr>
        <w:t>Capacity to deliver services nationally;</w:t>
      </w:r>
    </w:p>
    <w:p w:rsidR="003F7275" w:rsidRDefault="00D85256">
      <w:pPr>
        <w:numPr>
          <w:ilvl w:val="0"/>
          <w:numId w:val="17"/>
        </w:numPr>
        <w:jc w:val="both"/>
        <w:rPr>
          <w:rFonts w:ascii="Tahoma" w:eastAsia="Tahoma" w:hAnsi="Tahoma" w:cs="Tahoma"/>
        </w:rPr>
      </w:pPr>
      <w:r>
        <w:rPr>
          <w:rFonts w:ascii="Tahoma" w:eastAsia="Tahoma" w:hAnsi="Tahoma" w:cs="Tahoma"/>
        </w:rPr>
        <w:t>Quality assurance arrangements;</w:t>
      </w:r>
    </w:p>
    <w:p w:rsidR="003F7275" w:rsidRDefault="00D85256">
      <w:pPr>
        <w:numPr>
          <w:ilvl w:val="0"/>
          <w:numId w:val="17"/>
        </w:numPr>
        <w:jc w:val="both"/>
        <w:rPr>
          <w:rFonts w:ascii="Tahoma" w:eastAsia="Tahoma" w:hAnsi="Tahoma" w:cs="Tahoma"/>
        </w:rPr>
      </w:pPr>
      <w:r>
        <w:rPr>
          <w:rFonts w:ascii="Tahoma" w:eastAsia="Tahoma" w:hAnsi="Tahoma" w:cs="Tahoma"/>
        </w:rPr>
        <w:t>Health and safety management systems;</w:t>
      </w:r>
    </w:p>
    <w:p w:rsidR="003F7275" w:rsidRDefault="00D85256">
      <w:pPr>
        <w:numPr>
          <w:ilvl w:val="0"/>
          <w:numId w:val="17"/>
        </w:numPr>
        <w:jc w:val="both"/>
        <w:rPr>
          <w:rFonts w:ascii="Tahoma" w:eastAsia="Tahoma" w:hAnsi="Tahoma" w:cs="Tahoma"/>
        </w:rPr>
      </w:pPr>
      <w:r>
        <w:rPr>
          <w:rFonts w:ascii="Tahoma" w:eastAsia="Tahoma" w:hAnsi="Tahoma" w:cs="Tahoma"/>
        </w:rPr>
        <w:t>Contract management arrangements;</w:t>
      </w:r>
    </w:p>
    <w:p w:rsidR="003F7275" w:rsidRDefault="00D85256">
      <w:pPr>
        <w:numPr>
          <w:ilvl w:val="0"/>
          <w:numId w:val="17"/>
        </w:numPr>
        <w:spacing w:after="240"/>
        <w:jc w:val="both"/>
        <w:rPr>
          <w:rFonts w:ascii="Tahoma" w:eastAsia="Tahoma" w:hAnsi="Tahoma" w:cs="Tahoma"/>
        </w:rPr>
      </w:pPr>
      <w:r>
        <w:rPr>
          <w:rFonts w:ascii="Tahoma" w:eastAsia="Tahoma" w:hAnsi="Tahoma" w:cs="Tahoma"/>
        </w:rPr>
        <w:t>Financial standing and organisational capacity.</w:t>
      </w:r>
    </w:p>
    <w:p w:rsidR="003F7275" w:rsidRDefault="003F7275">
      <w:pPr>
        <w:spacing w:before="240" w:after="240"/>
        <w:ind w:left="720"/>
        <w:jc w:val="both"/>
        <w:rPr>
          <w:rFonts w:ascii="Tahoma" w:eastAsia="Tahoma" w:hAnsi="Tahoma" w:cs="Tahoma"/>
        </w:rPr>
      </w:pPr>
    </w:p>
    <w:p w:rsidR="003F7275" w:rsidRDefault="00D85256">
      <w:pPr>
        <w:pStyle w:val="Heading3"/>
        <w:keepNext w:val="0"/>
        <w:keepLines w:val="0"/>
        <w:numPr>
          <w:ilvl w:val="0"/>
          <w:numId w:val="10"/>
        </w:numPr>
        <w:spacing w:before="280"/>
        <w:jc w:val="both"/>
        <w:rPr>
          <w:rFonts w:ascii="Tahoma" w:eastAsia="Tahoma" w:hAnsi="Tahoma" w:cs="Tahoma"/>
          <w:b/>
          <w:bCs/>
          <w:color w:val="000000"/>
          <w:sz w:val="22"/>
          <w:szCs w:val="22"/>
        </w:rPr>
      </w:pPr>
      <w:bookmarkStart w:id="50" w:name="_hqavtnnr9lsu" w:colFirst="0" w:colLast="0"/>
      <w:bookmarkEnd w:id="50"/>
      <w:r>
        <w:rPr>
          <w:rFonts w:ascii="Tahoma" w:eastAsia="Tahoma" w:hAnsi="Tahoma" w:cs="Tahoma"/>
          <w:b/>
          <w:bCs/>
          <w:color w:val="000000"/>
          <w:sz w:val="22"/>
          <w:szCs w:val="22"/>
        </w:rPr>
        <w:t>Annual Maintenance Schedule / Service Delivery Plan</w:t>
      </w:r>
    </w:p>
    <w:p w:rsidR="003F7275" w:rsidRDefault="00D85256">
      <w:pPr>
        <w:spacing w:before="240" w:after="240"/>
        <w:jc w:val="both"/>
        <w:rPr>
          <w:rFonts w:ascii="Tahoma" w:eastAsia="Tahoma" w:hAnsi="Tahoma" w:cs="Tahoma"/>
        </w:rPr>
      </w:pPr>
      <w:r>
        <w:rPr>
          <w:rFonts w:ascii="Tahoma" w:eastAsia="Tahoma" w:hAnsi="Tahoma" w:cs="Tahoma"/>
        </w:rPr>
        <w:t>Tenderers shall provide an outline of their proposed annual maintenance schedule and service delivery plan for the services included within the Lot(s) applied for.</w:t>
      </w:r>
    </w:p>
    <w:p w:rsidR="003F7275" w:rsidRDefault="00D85256">
      <w:pPr>
        <w:spacing w:before="240" w:after="240"/>
        <w:jc w:val="both"/>
        <w:rPr>
          <w:rFonts w:ascii="Tahoma" w:eastAsia="Tahoma" w:hAnsi="Tahoma" w:cs="Tahoma"/>
        </w:rPr>
      </w:pPr>
      <w:r>
        <w:rPr>
          <w:rFonts w:ascii="Tahoma" w:eastAsia="Tahoma" w:hAnsi="Tahoma" w:cs="Tahoma"/>
        </w:rPr>
        <w:t>The response should include, as a minimum:</w:t>
      </w:r>
    </w:p>
    <w:p w:rsidR="003F7275" w:rsidRDefault="00D85256">
      <w:pPr>
        <w:numPr>
          <w:ilvl w:val="0"/>
          <w:numId w:val="1"/>
        </w:numPr>
        <w:spacing w:before="240"/>
        <w:rPr>
          <w:rFonts w:ascii="Tahoma" w:eastAsia="Tahoma" w:hAnsi="Tahoma" w:cs="Tahoma"/>
        </w:rPr>
      </w:pPr>
      <w:r>
        <w:rPr>
          <w:rFonts w:ascii="Tahoma" w:eastAsia="Tahoma" w:hAnsi="Tahoma" w:cs="Tahoma"/>
        </w:rPr>
        <w:t>Proposed frequency of planned preventative maintenance;</w:t>
      </w:r>
    </w:p>
    <w:p w:rsidR="003F7275" w:rsidRDefault="00D85256">
      <w:pPr>
        <w:numPr>
          <w:ilvl w:val="0"/>
          <w:numId w:val="1"/>
        </w:numPr>
        <w:rPr>
          <w:rFonts w:ascii="Tahoma" w:eastAsia="Tahoma" w:hAnsi="Tahoma" w:cs="Tahoma"/>
        </w:rPr>
      </w:pPr>
      <w:r>
        <w:rPr>
          <w:rFonts w:ascii="Tahoma" w:eastAsia="Tahoma" w:hAnsi="Tahoma" w:cs="Tahoma"/>
        </w:rPr>
        <w:t>Typical annual servicing programme;</w:t>
      </w:r>
    </w:p>
    <w:p w:rsidR="003F7275" w:rsidRDefault="00D85256">
      <w:pPr>
        <w:numPr>
          <w:ilvl w:val="0"/>
          <w:numId w:val="1"/>
        </w:numPr>
        <w:rPr>
          <w:rFonts w:ascii="Tahoma" w:eastAsia="Tahoma" w:hAnsi="Tahoma" w:cs="Tahoma"/>
        </w:rPr>
      </w:pPr>
      <w:r>
        <w:rPr>
          <w:rFonts w:ascii="Tahoma" w:eastAsia="Tahoma" w:hAnsi="Tahoma" w:cs="Tahoma"/>
        </w:rPr>
        <w:t>Scheduling and coordination of visits across multiple sites;</w:t>
      </w:r>
    </w:p>
    <w:p w:rsidR="003F7275" w:rsidRDefault="00D85256">
      <w:pPr>
        <w:numPr>
          <w:ilvl w:val="0"/>
          <w:numId w:val="1"/>
        </w:numPr>
        <w:rPr>
          <w:rFonts w:ascii="Tahoma" w:eastAsia="Tahoma" w:hAnsi="Tahoma" w:cs="Tahoma"/>
        </w:rPr>
      </w:pPr>
      <w:r>
        <w:rPr>
          <w:rFonts w:ascii="Tahoma" w:eastAsia="Tahoma" w:hAnsi="Tahoma" w:cs="Tahoma"/>
        </w:rPr>
        <w:t xml:space="preserve">Procedures for arranging appointments with </w:t>
      </w:r>
      <w:proofErr w:type="spellStart"/>
      <w:r>
        <w:rPr>
          <w:rFonts w:ascii="Tahoma" w:eastAsia="Tahoma" w:hAnsi="Tahoma" w:cs="Tahoma"/>
        </w:rPr>
        <w:t>Depaul</w:t>
      </w:r>
      <w:proofErr w:type="spellEnd"/>
      <w:r>
        <w:rPr>
          <w:rFonts w:ascii="Tahoma" w:eastAsia="Tahoma" w:hAnsi="Tahoma" w:cs="Tahoma"/>
        </w:rPr>
        <w:t xml:space="preserve"> services;</w:t>
      </w:r>
    </w:p>
    <w:p w:rsidR="003F7275" w:rsidRDefault="00D85256">
      <w:pPr>
        <w:numPr>
          <w:ilvl w:val="0"/>
          <w:numId w:val="1"/>
        </w:numPr>
        <w:rPr>
          <w:rFonts w:ascii="Tahoma" w:eastAsia="Tahoma" w:hAnsi="Tahoma" w:cs="Tahoma"/>
        </w:rPr>
      </w:pPr>
      <w:r>
        <w:rPr>
          <w:rFonts w:ascii="Tahoma" w:eastAsia="Tahoma" w:hAnsi="Tahoma" w:cs="Tahoma"/>
        </w:rPr>
        <w:t>Approach to minimising disruption to service users and staff;</w:t>
      </w:r>
    </w:p>
    <w:p w:rsidR="003F7275" w:rsidRDefault="00D85256">
      <w:pPr>
        <w:numPr>
          <w:ilvl w:val="0"/>
          <w:numId w:val="1"/>
        </w:numPr>
        <w:rPr>
          <w:rFonts w:ascii="Tahoma" w:eastAsia="Tahoma" w:hAnsi="Tahoma" w:cs="Tahoma"/>
        </w:rPr>
      </w:pPr>
      <w:r>
        <w:rPr>
          <w:rFonts w:ascii="Tahoma" w:eastAsia="Tahoma" w:hAnsi="Tahoma" w:cs="Tahoma"/>
        </w:rPr>
        <w:t>Reporting arrangements following each visit; and</w:t>
      </w:r>
    </w:p>
    <w:p w:rsidR="003F7275" w:rsidRDefault="00D85256">
      <w:pPr>
        <w:numPr>
          <w:ilvl w:val="0"/>
          <w:numId w:val="1"/>
        </w:numPr>
        <w:spacing w:after="240"/>
        <w:rPr>
          <w:rFonts w:ascii="Tahoma" w:eastAsia="Tahoma" w:hAnsi="Tahoma" w:cs="Tahoma"/>
        </w:rPr>
      </w:pPr>
      <w:r>
        <w:rPr>
          <w:rFonts w:ascii="Tahoma" w:eastAsia="Tahoma" w:hAnsi="Tahoma" w:cs="Tahoma"/>
        </w:rPr>
        <w:t>Arrangements for monitoring compliance with statutory servicing requirements.</w:t>
      </w:r>
    </w:p>
    <w:p w:rsidR="003F7275" w:rsidRDefault="00D85256">
      <w:pPr>
        <w:spacing w:before="240" w:after="240"/>
        <w:jc w:val="both"/>
        <w:rPr>
          <w:rFonts w:ascii="Tahoma" w:eastAsia="Tahoma" w:hAnsi="Tahoma" w:cs="Tahoma"/>
        </w:rPr>
      </w:pPr>
      <w:r>
        <w:pict>
          <v:rect id="_x0000_i1054" style="width:0;height:1.5pt" o:hralign="center" o:hrstd="t" o:hr="t" fillcolor="#a0a0a0" stroked="f"/>
        </w:pict>
      </w:r>
    </w:p>
    <w:p w:rsidR="003F7275" w:rsidRDefault="00D85256">
      <w:pPr>
        <w:numPr>
          <w:ilvl w:val="0"/>
          <w:numId w:val="10"/>
        </w:numPr>
        <w:spacing w:before="240" w:after="240"/>
        <w:jc w:val="both"/>
        <w:rPr>
          <w:rFonts w:ascii="Tahoma" w:eastAsia="Tahoma" w:hAnsi="Tahoma" w:cs="Tahoma"/>
          <w:b/>
          <w:bCs/>
        </w:rPr>
      </w:pPr>
      <w:r>
        <w:rPr>
          <w:rFonts w:ascii="Tahoma" w:eastAsia="Tahoma" w:hAnsi="Tahoma" w:cs="Tahoma"/>
          <w:b/>
          <w:bCs/>
        </w:rPr>
        <w:lastRenderedPageBreak/>
        <w:t>Emergency Response Plan (300–500 words)</w:t>
      </w:r>
    </w:p>
    <w:p w:rsidR="003F7275" w:rsidRDefault="00D85256">
      <w:pPr>
        <w:spacing w:before="240" w:after="240"/>
        <w:jc w:val="both"/>
        <w:rPr>
          <w:rFonts w:ascii="Tahoma" w:eastAsia="Tahoma" w:hAnsi="Tahoma" w:cs="Tahoma"/>
        </w:rPr>
      </w:pPr>
      <w:r>
        <w:rPr>
          <w:rFonts w:ascii="Tahoma" w:eastAsia="Tahoma" w:hAnsi="Tahoma" w:cs="Tahoma"/>
        </w:rPr>
        <w:t>Tenderers shall provide a brief Emergency Response Plan (300–500 words) outlining their approach to responding to emergency situations. The response should include, as a minimum:</w:t>
      </w:r>
    </w:p>
    <w:p w:rsidR="003F7275" w:rsidRDefault="00D85256">
      <w:pPr>
        <w:numPr>
          <w:ilvl w:val="0"/>
          <w:numId w:val="3"/>
        </w:numPr>
        <w:spacing w:before="240"/>
        <w:rPr>
          <w:rFonts w:ascii="Tahoma" w:eastAsia="Tahoma" w:hAnsi="Tahoma" w:cs="Tahoma"/>
          <w:color w:val="000000"/>
        </w:rPr>
      </w:pPr>
      <w:r>
        <w:rPr>
          <w:rFonts w:ascii="Tahoma" w:eastAsia="Tahoma" w:hAnsi="Tahoma" w:cs="Tahoma"/>
        </w:rPr>
        <w:t>Procedures for receiving and managing emergency call-outs;</w:t>
      </w:r>
    </w:p>
    <w:p w:rsidR="003F7275" w:rsidRDefault="00D85256">
      <w:pPr>
        <w:numPr>
          <w:ilvl w:val="0"/>
          <w:numId w:val="3"/>
        </w:numPr>
        <w:rPr>
          <w:rFonts w:ascii="Tahoma" w:eastAsia="Tahoma" w:hAnsi="Tahoma" w:cs="Tahoma"/>
          <w:color w:val="000000"/>
        </w:rPr>
      </w:pPr>
      <w:r>
        <w:rPr>
          <w:rFonts w:ascii="Tahoma" w:eastAsia="Tahoma" w:hAnsi="Tahoma" w:cs="Tahoma"/>
        </w:rPr>
        <w:t>Out-of-hours, weekend and public holiday arrangements;</w:t>
      </w:r>
    </w:p>
    <w:p w:rsidR="003F7275" w:rsidRDefault="00D85256">
      <w:pPr>
        <w:numPr>
          <w:ilvl w:val="0"/>
          <w:numId w:val="3"/>
        </w:numPr>
        <w:rPr>
          <w:rFonts w:ascii="Tahoma" w:eastAsia="Tahoma" w:hAnsi="Tahoma" w:cs="Tahoma"/>
          <w:color w:val="000000"/>
        </w:rPr>
      </w:pPr>
      <w:r>
        <w:rPr>
          <w:rFonts w:ascii="Tahoma" w:eastAsia="Tahoma" w:hAnsi="Tahoma" w:cs="Tahoma"/>
        </w:rPr>
        <w:t>Escalation procedures and communication protocols;</w:t>
      </w:r>
    </w:p>
    <w:p w:rsidR="003F7275" w:rsidRDefault="00D85256">
      <w:pPr>
        <w:numPr>
          <w:ilvl w:val="0"/>
          <w:numId w:val="3"/>
        </w:numPr>
        <w:rPr>
          <w:rFonts w:ascii="Tahoma" w:eastAsia="Tahoma" w:hAnsi="Tahoma" w:cs="Tahoma"/>
          <w:color w:val="000000"/>
        </w:rPr>
      </w:pPr>
      <w:r>
        <w:rPr>
          <w:rFonts w:ascii="Tahoma" w:eastAsia="Tahoma" w:hAnsi="Tahoma" w:cs="Tahoma"/>
        </w:rPr>
        <w:t>Availability of personnel, vehicles and equipment;</w:t>
      </w:r>
    </w:p>
    <w:p w:rsidR="003F7275" w:rsidRDefault="00D85256">
      <w:pPr>
        <w:numPr>
          <w:ilvl w:val="0"/>
          <w:numId w:val="3"/>
        </w:numPr>
        <w:rPr>
          <w:rFonts w:ascii="Tahoma" w:eastAsia="Tahoma" w:hAnsi="Tahoma" w:cs="Tahoma"/>
          <w:color w:val="000000"/>
        </w:rPr>
      </w:pPr>
      <w:r>
        <w:rPr>
          <w:rFonts w:ascii="Tahoma" w:eastAsia="Tahoma" w:hAnsi="Tahoma" w:cs="Tahoma"/>
        </w:rPr>
        <w:t>Business continuity arrangements; and</w:t>
      </w:r>
    </w:p>
    <w:p w:rsidR="003F7275" w:rsidRDefault="00D85256">
      <w:pPr>
        <w:numPr>
          <w:ilvl w:val="0"/>
          <w:numId w:val="3"/>
        </w:numPr>
        <w:spacing w:after="240"/>
        <w:rPr>
          <w:rFonts w:ascii="Tahoma" w:eastAsia="Tahoma" w:hAnsi="Tahoma" w:cs="Tahoma"/>
          <w:color w:val="000000"/>
        </w:rPr>
      </w:pPr>
      <w:r>
        <w:rPr>
          <w:rFonts w:ascii="Tahoma" w:eastAsia="Tahoma" w:hAnsi="Tahoma" w:cs="Tahoma"/>
        </w:rPr>
        <w:t xml:space="preserve">Measures to minimise disruption to </w:t>
      </w:r>
      <w:proofErr w:type="spellStart"/>
      <w:r>
        <w:rPr>
          <w:rFonts w:ascii="Tahoma" w:eastAsia="Tahoma" w:hAnsi="Tahoma" w:cs="Tahoma"/>
        </w:rPr>
        <w:t>Depaul</w:t>
      </w:r>
      <w:proofErr w:type="spellEnd"/>
      <w:r>
        <w:rPr>
          <w:rFonts w:ascii="Tahoma" w:eastAsia="Tahoma" w:hAnsi="Tahoma" w:cs="Tahoma"/>
        </w:rPr>
        <w:t xml:space="preserve"> services and ensure the safety of residents, staff and visitors.</w:t>
      </w:r>
    </w:p>
    <w:p w:rsidR="003F7275" w:rsidRDefault="003F7275">
      <w:pPr>
        <w:spacing w:before="240" w:after="240"/>
        <w:ind w:left="720"/>
        <w:rPr>
          <w:rFonts w:ascii="Tahoma" w:eastAsia="Tahoma" w:hAnsi="Tahoma" w:cs="Tahoma"/>
        </w:rPr>
      </w:pPr>
    </w:p>
    <w:p w:rsidR="003F7275" w:rsidRDefault="00D85256">
      <w:pPr>
        <w:numPr>
          <w:ilvl w:val="0"/>
          <w:numId w:val="10"/>
        </w:numPr>
        <w:spacing w:before="240" w:after="240"/>
        <w:jc w:val="both"/>
        <w:rPr>
          <w:rFonts w:ascii="Tahoma" w:eastAsia="Tahoma" w:hAnsi="Tahoma" w:cs="Tahoma"/>
          <w:b/>
          <w:bCs/>
        </w:rPr>
      </w:pPr>
      <w:r>
        <w:rPr>
          <w:rFonts w:ascii="Tahoma" w:eastAsia="Tahoma" w:hAnsi="Tahoma" w:cs="Tahoma"/>
          <w:b/>
          <w:bCs/>
        </w:rPr>
        <w:t>Relevant Experience</w:t>
      </w:r>
    </w:p>
    <w:p w:rsidR="003F7275" w:rsidRDefault="00D85256">
      <w:pPr>
        <w:spacing w:before="240" w:after="240"/>
        <w:jc w:val="both"/>
        <w:rPr>
          <w:rFonts w:ascii="Tahoma" w:eastAsia="Tahoma" w:hAnsi="Tahoma" w:cs="Tahoma"/>
        </w:rPr>
      </w:pPr>
      <w:r>
        <w:rPr>
          <w:rFonts w:ascii="Tahoma" w:eastAsia="Tahoma" w:hAnsi="Tahoma" w:cs="Tahoma"/>
        </w:rPr>
        <w:t xml:space="preserve">Tenderers shall provide details of their experience delivering similar services, particularly within environments comparable to </w:t>
      </w:r>
      <w:proofErr w:type="spellStart"/>
      <w:r>
        <w:rPr>
          <w:rFonts w:ascii="Tahoma" w:eastAsia="Tahoma" w:hAnsi="Tahoma" w:cs="Tahoma"/>
        </w:rPr>
        <w:t>Depaul</w:t>
      </w:r>
      <w:proofErr w:type="spellEnd"/>
      <w:r>
        <w:rPr>
          <w:rFonts w:ascii="Tahoma" w:eastAsia="Tahoma" w:hAnsi="Tahoma" w:cs="Tahoma"/>
        </w:rPr>
        <w:t xml:space="preserve"> Ireland. Responses should demonstrate experience of working in settings such as homelessness services, supported accommodation, healthcare, social care, charities, or other occupied residential environments where continuity of service, safeguarding, responsiveness and sensitivity to vulnerable service users are essential.</w:t>
      </w:r>
    </w:p>
    <w:p w:rsidR="003F7275" w:rsidRDefault="00D85256">
      <w:pPr>
        <w:spacing w:before="240" w:after="240"/>
        <w:jc w:val="both"/>
        <w:rPr>
          <w:rFonts w:ascii="Tahoma" w:eastAsia="Tahoma" w:hAnsi="Tahoma" w:cs="Tahoma"/>
        </w:rPr>
      </w:pPr>
      <w:r>
        <w:rPr>
          <w:rFonts w:ascii="Tahoma" w:eastAsia="Tahoma" w:hAnsi="Tahoma" w:cs="Tahoma"/>
        </w:rPr>
        <w:t>Tenderers should include examples of previous contracts of a similar size and complexity and explain how this experience equips them to deliver the services required under this Contract.</w:t>
      </w:r>
    </w:p>
    <w:p w:rsidR="003F7275" w:rsidRDefault="003F7275">
      <w:pPr>
        <w:pStyle w:val="Heading3"/>
        <w:keepNext w:val="0"/>
        <w:keepLines w:val="0"/>
        <w:spacing w:before="280"/>
        <w:jc w:val="both"/>
        <w:rPr>
          <w:rFonts w:ascii="Tahoma" w:eastAsia="Tahoma" w:hAnsi="Tahoma" w:cs="Tahoma"/>
          <w:b/>
          <w:bCs/>
          <w:color w:val="000000"/>
          <w:sz w:val="22"/>
          <w:szCs w:val="22"/>
        </w:rPr>
      </w:pPr>
      <w:bookmarkStart w:id="51" w:name="_eft2273ucu4k" w:colFirst="0" w:colLast="0"/>
      <w:bookmarkEnd w:id="51"/>
    </w:p>
    <w:p w:rsidR="003F7275" w:rsidRDefault="00D85256">
      <w:pPr>
        <w:pStyle w:val="Heading3"/>
        <w:keepNext w:val="0"/>
        <w:keepLines w:val="0"/>
        <w:numPr>
          <w:ilvl w:val="0"/>
          <w:numId w:val="10"/>
        </w:numPr>
        <w:spacing w:before="280"/>
        <w:jc w:val="both"/>
        <w:rPr>
          <w:rFonts w:ascii="Tahoma" w:eastAsia="Tahoma" w:hAnsi="Tahoma" w:cs="Tahoma"/>
          <w:b/>
          <w:bCs/>
          <w:color w:val="000000"/>
          <w:sz w:val="22"/>
          <w:szCs w:val="22"/>
        </w:rPr>
      </w:pPr>
      <w:bookmarkStart w:id="52" w:name="_bdrikhabc6ot" w:colFirst="0" w:colLast="0"/>
      <w:bookmarkEnd w:id="52"/>
      <w:r>
        <w:rPr>
          <w:rFonts w:ascii="Tahoma" w:eastAsia="Tahoma" w:hAnsi="Tahoma" w:cs="Tahoma"/>
          <w:b/>
          <w:bCs/>
          <w:color w:val="000000"/>
          <w:sz w:val="22"/>
          <w:szCs w:val="22"/>
        </w:rPr>
        <w:t>Certificates, Reports and Compliance Documentation</w:t>
      </w:r>
    </w:p>
    <w:p w:rsidR="003F7275" w:rsidRDefault="00D85256">
      <w:pPr>
        <w:spacing w:before="240" w:after="240"/>
        <w:jc w:val="both"/>
        <w:rPr>
          <w:rFonts w:ascii="Tahoma" w:eastAsia="Tahoma" w:hAnsi="Tahoma" w:cs="Tahoma"/>
        </w:rPr>
      </w:pPr>
      <w:r>
        <w:rPr>
          <w:rFonts w:ascii="Tahoma" w:eastAsia="Tahoma" w:hAnsi="Tahoma" w:cs="Tahoma"/>
        </w:rPr>
        <w:t>Tenderers shall confirm the certificates, reports and compliance documentation that will be provided following completion of servicing, inspections, testing or remedial works.</w:t>
      </w:r>
    </w:p>
    <w:p w:rsidR="003F7275" w:rsidRDefault="00D85256">
      <w:pPr>
        <w:spacing w:before="240" w:after="240"/>
        <w:jc w:val="both"/>
        <w:rPr>
          <w:rFonts w:ascii="Tahoma" w:eastAsia="Tahoma" w:hAnsi="Tahoma" w:cs="Tahoma"/>
        </w:rPr>
      </w:pPr>
      <w:r>
        <w:rPr>
          <w:rFonts w:ascii="Tahoma" w:eastAsia="Tahoma" w:hAnsi="Tahoma" w:cs="Tahoma"/>
        </w:rPr>
        <w:t>Responses should include details of:</w:t>
      </w:r>
    </w:p>
    <w:p w:rsidR="003F7275" w:rsidRDefault="00D85256">
      <w:pPr>
        <w:numPr>
          <w:ilvl w:val="0"/>
          <w:numId w:val="8"/>
        </w:numPr>
        <w:spacing w:before="240"/>
        <w:rPr>
          <w:rFonts w:ascii="Tahoma" w:eastAsia="Tahoma" w:hAnsi="Tahoma" w:cs="Tahoma"/>
        </w:rPr>
      </w:pPr>
      <w:r>
        <w:rPr>
          <w:rFonts w:ascii="Tahoma" w:eastAsia="Tahoma" w:hAnsi="Tahoma" w:cs="Tahoma"/>
        </w:rPr>
        <w:t>Statutory certificates issued following completed works;</w:t>
      </w:r>
    </w:p>
    <w:p w:rsidR="003F7275" w:rsidRDefault="00D85256">
      <w:pPr>
        <w:numPr>
          <w:ilvl w:val="0"/>
          <w:numId w:val="8"/>
        </w:numPr>
        <w:rPr>
          <w:rFonts w:ascii="Tahoma" w:eastAsia="Tahoma" w:hAnsi="Tahoma" w:cs="Tahoma"/>
        </w:rPr>
      </w:pPr>
      <w:r>
        <w:rPr>
          <w:rFonts w:ascii="Tahoma" w:eastAsia="Tahoma" w:hAnsi="Tahoma" w:cs="Tahoma"/>
        </w:rPr>
        <w:t>Inspection and test reports;</w:t>
      </w:r>
    </w:p>
    <w:p w:rsidR="003F7275" w:rsidRDefault="00D85256">
      <w:pPr>
        <w:numPr>
          <w:ilvl w:val="0"/>
          <w:numId w:val="8"/>
        </w:numPr>
        <w:rPr>
          <w:rFonts w:ascii="Tahoma" w:eastAsia="Tahoma" w:hAnsi="Tahoma" w:cs="Tahoma"/>
        </w:rPr>
      </w:pPr>
      <w:r>
        <w:rPr>
          <w:rFonts w:ascii="Tahoma" w:eastAsia="Tahoma" w:hAnsi="Tahoma" w:cs="Tahoma"/>
        </w:rPr>
        <w:t>Compliance certificates;</w:t>
      </w:r>
    </w:p>
    <w:p w:rsidR="003F7275" w:rsidRDefault="00D85256">
      <w:pPr>
        <w:numPr>
          <w:ilvl w:val="0"/>
          <w:numId w:val="8"/>
        </w:numPr>
        <w:rPr>
          <w:rFonts w:ascii="Tahoma" w:eastAsia="Tahoma" w:hAnsi="Tahoma" w:cs="Tahoma"/>
        </w:rPr>
      </w:pPr>
      <w:r>
        <w:rPr>
          <w:rFonts w:ascii="Tahoma" w:eastAsia="Tahoma" w:hAnsi="Tahoma" w:cs="Tahoma"/>
        </w:rPr>
        <w:t>Asset registers or equipment logs (where applicable);</w:t>
      </w:r>
    </w:p>
    <w:p w:rsidR="003F7275" w:rsidRDefault="00D85256">
      <w:pPr>
        <w:numPr>
          <w:ilvl w:val="0"/>
          <w:numId w:val="8"/>
        </w:numPr>
        <w:rPr>
          <w:rFonts w:ascii="Tahoma" w:eastAsia="Tahoma" w:hAnsi="Tahoma" w:cs="Tahoma"/>
        </w:rPr>
      </w:pPr>
      <w:r>
        <w:rPr>
          <w:rFonts w:ascii="Tahoma" w:eastAsia="Tahoma" w:hAnsi="Tahoma" w:cs="Tahoma"/>
        </w:rPr>
        <w:t>Recommendations for remedial works and risk ratings;</w:t>
      </w:r>
    </w:p>
    <w:p w:rsidR="003F7275" w:rsidRDefault="00D85256">
      <w:pPr>
        <w:numPr>
          <w:ilvl w:val="0"/>
          <w:numId w:val="8"/>
        </w:numPr>
        <w:rPr>
          <w:rFonts w:ascii="Tahoma" w:eastAsia="Tahoma" w:hAnsi="Tahoma" w:cs="Tahoma"/>
        </w:rPr>
      </w:pPr>
      <w:r>
        <w:rPr>
          <w:rFonts w:ascii="Tahoma" w:eastAsia="Tahoma" w:hAnsi="Tahoma" w:cs="Tahoma"/>
        </w:rPr>
        <w:t>Digital reporting capabilities, if available; and</w:t>
      </w:r>
    </w:p>
    <w:p w:rsidR="003F7275" w:rsidRDefault="00D85256">
      <w:pPr>
        <w:numPr>
          <w:ilvl w:val="0"/>
          <w:numId w:val="8"/>
        </w:numPr>
        <w:spacing w:after="240"/>
        <w:rPr>
          <w:rFonts w:ascii="Tahoma" w:eastAsia="Tahoma" w:hAnsi="Tahoma" w:cs="Tahoma"/>
        </w:rPr>
      </w:pPr>
      <w:r>
        <w:rPr>
          <w:rFonts w:ascii="Tahoma" w:eastAsia="Tahoma" w:hAnsi="Tahoma" w:cs="Tahoma"/>
        </w:rPr>
        <w:t>Expected timeframe for issuing reports and certificates following each visit.</w:t>
      </w:r>
    </w:p>
    <w:p w:rsidR="003F7275" w:rsidRDefault="00D85256">
      <w:pPr>
        <w:spacing w:before="240" w:after="240"/>
        <w:jc w:val="both"/>
        <w:rPr>
          <w:rFonts w:ascii="Tahoma" w:eastAsia="Tahoma" w:hAnsi="Tahoma" w:cs="Tahoma"/>
        </w:rPr>
      </w:pPr>
      <w:r>
        <w:rPr>
          <w:rFonts w:ascii="Tahoma" w:eastAsia="Tahoma" w:hAnsi="Tahoma" w:cs="Tahoma"/>
        </w:rPr>
        <w:lastRenderedPageBreak/>
        <w:t>All certificates and reports shall comply with the relevant Irish legislation, industry standards and applicable codes of practice.</w:t>
      </w:r>
    </w:p>
    <w:p w:rsidR="003F7275" w:rsidRDefault="00D85256">
      <w:pPr>
        <w:spacing w:before="240" w:after="240"/>
        <w:jc w:val="both"/>
        <w:rPr>
          <w:rFonts w:ascii="Tahoma" w:eastAsia="Tahoma" w:hAnsi="Tahoma" w:cs="Tahoma"/>
        </w:rPr>
      </w:pPr>
      <w:r>
        <w:rPr>
          <w:rFonts w:ascii="Tahoma" w:eastAsia="Tahoma" w:hAnsi="Tahoma" w:cs="Tahoma"/>
        </w:rPr>
        <w:t>Tenderers shall provide references for at least three comparable contracts delivered within the last five years.</w:t>
      </w:r>
    </w:p>
    <w:p w:rsidR="003F7275" w:rsidRDefault="00D85256">
      <w:pPr>
        <w:jc w:val="both"/>
        <w:rPr>
          <w:rFonts w:ascii="Tahoma" w:eastAsia="Tahoma" w:hAnsi="Tahoma" w:cs="Tahoma"/>
          <w:b/>
          <w:bCs/>
        </w:rPr>
      </w:pPr>
      <w:r>
        <w:rPr>
          <w:rFonts w:ascii="Tahoma" w:eastAsia="Tahoma" w:hAnsi="Tahoma" w:cs="Tahoma"/>
          <w:b/>
          <w:bCs/>
        </w:rPr>
        <w:t>22. STANDSTILL PERIOD</w:t>
      </w:r>
    </w:p>
    <w:p w:rsidR="003F7275" w:rsidRDefault="003F7275">
      <w:pPr>
        <w:jc w:val="both"/>
        <w:rPr>
          <w:rFonts w:ascii="Tahoma" w:eastAsia="Tahoma" w:hAnsi="Tahoma" w:cs="Tahoma"/>
          <w:b/>
          <w:bCs/>
        </w:rPr>
      </w:pPr>
    </w:p>
    <w:p w:rsidR="003F7275" w:rsidRDefault="00D85256">
      <w:pPr>
        <w:jc w:val="both"/>
        <w:rPr>
          <w:rFonts w:ascii="Tahoma" w:eastAsia="Tahoma" w:hAnsi="Tahoma" w:cs="Tahoma"/>
        </w:rPr>
      </w:pPr>
      <w:r>
        <w:rPr>
          <w:rFonts w:ascii="Tahoma" w:eastAsia="Tahoma" w:hAnsi="Tahoma" w:cs="Tahoma"/>
        </w:rPr>
        <w:t>In circumstances where the European Communities (Public Authorities' Contracts) (Review Procedures) Regulations 2010 (Statutory Instrument 130 of 2010), as amended, apply, no Services Contract will be executed or take effect until the expiry of a standstill period of at least fourteen (14) calendar days, commencing on the day following the date on which the appropriate outcome notice is sent electronically to the Tenderers concerned.</w:t>
      </w:r>
    </w:p>
    <w:p w:rsidR="003F7275" w:rsidRDefault="003F7275">
      <w:pPr>
        <w:jc w:val="both"/>
        <w:rPr>
          <w:rFonts w:ascii="Tahoma" w:eastAsia="Tahoma" w:hAnsi="Tahoma" w:cs="Tahoma"/>
        </w:rPr>
      </w:pPr>
    </w:p>
    <w:p w:rsidR="003F7275" w:rsidRDefault="00D85256">
      <w:pPr>
        <w:jc w:val="both"/>
        <w:rPr>
          <w:rFonts w:ascii="Tahoma" w:eastAsia="Tahoma" w:hAnsi="Tahoma" w:cs="Tahoma"/>
          <w:b/>
          <w:bCs/>
        </w:rPr>
      </w:pPr>
      <w:r>
        <w:rPr>
          <w:rFonts w:ascii="Tahoma" w:eastAsia="Tahoma" w:hAnsi="Tahoma" w:cs="Tahoma"/>
          <w:b/>
          <w:bCs/>
        </w:rPr>
        <w:t>APPENDIX 1</w:t>
      </w:r>
    </w:p>
    <w:p w:rsidR="003F7275" w:rsidRDefault="00D85256">
      <w:pPr>
        <w:jc w:val="both"/>
        <w:rPr>
          <w:rFonts w:ascii="Tahoma" w:eastAsia="Tahoma" w:hAnsi="Tahoma" w:cs="Tahoma"/>
          <w:b/>
          <w:bCs/>
        </w:rPr>
      </w:pPr>
      <w:r>
        <w:rPr>
          <w:rFonts w:ascii="Tahoma" w:eastAsia="Tahoma" w:hAnsi="Tahoma" w:cs="Tahoma"/>
          <w:b/>
          <w:bCs/>
        </w:rPr>
        <w:t>INSTRUCTIONS TO TENDERERS.</w:t>
      </w:r>
    </w:p>
    <w:p w:rsidR="003F7275" w:rsidRDefault="003F7275">
      <w:pPr>
        <w:jc w:val="both"/>
        <w:rPr>
          <w:rFonts w:ascii="Tahoma" w:eastAsia="Tahoma" w:hAnsi="Tahoma" w:cs="Tahoma"/>
          <w:b/>
          <w:bCs/>
        </w:rPr>
      </w:pPr>
    </w:p>
    <w:p w:rsidR="003F7275" w:rsidRDefault="00D85256">
      <w:pPr>
        <w:widowControl w:val="0"/>
        <w:spacing w:before="323" w:line="280" w:lineRule="auto"/>
        <w:ind w:right="97"/>
        <w:jc w:val="both"/>
        <w:rPr>
          <w:rFonts w:ascii="Tahoma" w:eastAsia="Tahoma" w:hAnsi="Tahoma" w:cs="Tahoma"/>
        </w:rPr>
      </w:pPr>
      <w:r>
        <w:rPr>
          <w:rFonts w:ascii="Tahoma" w:eastAsia="Tahoma" w:hAnsi="Tahoma" w:cs="Tahoma"/>
        </w:rPr>
        <w:t xml:space="preserve">Tenders must be submitted via the electronic post-box available on </w:t>
      </w:r>
      <w:r>
        <w:rPr>
          <w:rFonts w:ascii="Tahoma" w:eastAsia="Tahoma" w:hAnsi="Tahoma" w:cs="Tahoma"/>
          <w:color w:val="0000FF"/>
          <w:u w:val="single"/>
        </w:rPr>
        <w:t>www.etenders.gov.ie</w:t>
      </w:r>
      <w:r>
        <w:rPr>
          <w:rFonts w:ascii="Tahoma" w:eastAsia="Tahoma" w:hAnsi="Tahoma" w:cs="Tahoma"/>
          <w:u w:val="single"/>
        </w:rPr>
        <w:t>.</w:t>
      </w:r>
      <w:r>
        <w:rPr>
          <w:rFonts w:ascii="Tahoma" w:eastAsia="Tahoma" w:hAnsi="Tahoma" w:cs="Tahoma"/>
        </w:rPr>
        <w:t xml:space="preserve"> Only Tenders submitted to the electronic post-box will be accepted. Tenders submitted by any other means (including but not limited to by email, fax, post or hand delivery) will NOT be accepted. </w:t>
      </w:r>
    </w:p>
    <w:p w:rsidR="003F7275" w:rsidRDefault="00D85256">
      <w:pPr>
        <w:widowControl w:val="0"/>
        <w:spacing w:before="254" w:line="280" w:lineRule="auto"/>
        <w:ind w:right="97"/>
        <w:jc w:val="both"/>
        <w:rPr>
          <w:rFonts w:ascii="Tahoma" w:eastAsia="Tahoma" w:hAnsi="Tahoma" w:cs="Tahoma"/>
        </w:rPr>
      </w:pPr>
      <w:r>
        <w:rPr>
          <w:rFonts w:ascii="Tahoma" w:eastAsia="Tahoma" w:hAnsi="Tahoma" w:cs="Tahoma"/>
        </w:rPr>
        <w:t xml:space="preserve">Tenderers must ensure that they give themselves enough time to upload and submit all required tender documentation before the Tender Deadline. Tenderers should consider the fact that upload speeds vary. There is a maximum of 4GB for the total (combined) documents sent to the electronic post-box. </w:t>
      </w:r>
    </w:p>
    <w:p w:rsidR="003F7275" w:rsidRDefault="00D85256">
      <w:pPr>
        <w:widowControl w:val="0"/>
        <w:spacing w:before="254" w:line="280" w:lineRule="auto"/>
        <w:ind w:right="101"/>
        <w:jc w:val="both"/>
        <w:rPr>
          <w:rFonts w:ascii="Tahoma" w:eastAsia="Tahoma" w:hAnsi="Tahoma" w:cs="Tahoma"/>
        </w:rPr>
      </w:pPr>
      <w:r>
        <w:rPr>
          <w:rFonts w:ascii="Tahoma" w:eastAsia="Tahoma" w:hAnsi="Tahoma" w:cs="Tahoma"/>
        </w:rPr>
        <w:t xml:space="preserve">To submit a document to the electronic post-box, please note that you must click “Submit Response”. After submitting you can still modify and resend your response up until the response deadline. Tenderers should be aware that the ‘Submit Response’ button will be disabled automatically upon the expiration of the response deadline. </w:t>
      </w:r>
    </w:p>
    <w:p w:rsidR="003F7275" w:rsidRDefault="00D85256">
      <w:pPr>
        <w:widowControl w:val="0"/>
        <w:spacing w:before="254" w:line="280" w:lineRule="auto"/>
        <w:ind w:right="103"/>
        <w:jc w:val="both"/>
        <w:rPr>
          <w:rFonts w:ascii="Tahoma" w:eastAsia="Tahoma" w:hAnsi="Tahoma" w:cs="Tahoma"/>
          <w:b/>
          <w:bCs/>
          <w:shd w:val="clear" w:color="auto" w:fill="FFE599"/>
        </w:rPr>
      </w:pPr>
      <w:r>
        <w:rPr>
          <w:rFonts w:ascii="Tahoma" w:eastAsia="Tahoma" w:hAnsi="Tahoma" w:cs="Tahoma"/>
          <w:b/>
          <w:bCs/>
          <w:shd w:val="clear" w:color="auto" w:fill="FFE599"/>
        </w:rPr>
        <w:t xml:space="preserve">Tenders must be received not later than </w:t>
      </w:r>
      <w:r w:rsidR="003A5756">
        <w:rPr>
          <w:rFonts w:ascii="Tahoma" w:eastAsia="Tahoma" w:hAnsi="Tahoma" w:cs="Tahoma"/>
          <w:b/>
          <w:bCs/>
          <w:shd w:val="clear" w:color="auto" w:fill="FFE599"/>
        </w:rPr>
        <w:t xml:space="preserve">12:00 </w:t>
      </w:r>
      <w:r>
        <w:rPr>
          <w:rFonts w:ascii="Tahoma" w:eastAsia="Tahoma" w:hAnsi="Tahoma" w:cs="Tahoma"/>
          <w:b/>
          <w:bCs/>
          <w:shd w:val="clear" w:color="auto" w:fill="FFE599"/>
        </w:rPr>
        <w:t xml:space="preserve">hrs, on </w:t>
      </w:r>
      <w:r w:rsidR="003A5756">
        <w:rPr>
          <w:rFonts w:ascii="Tahoma" w:eastAsia="Tahoma" w:hAnsi="Tahoma" w:cs="Tahoma"/>
          <w:b/>
          <w:bCs/>
          <w:shd w:val="clear" w:color="auto" w:fill="FFE599"/>
        </w:rPr>
        <w:t xml:space="preserve">03/09/2026 </w:t>
      </w:r>
      <w:r>
        <w:rPr>
          <w:rFonts w:ascii="Tahoma" w:eastAsia="Tahoma" w:hAnsi="Tahoma" w:cs="Tahoma"/>
          <w:b/>
          <w:bCs/>
          <w:shd w:val="clear" w:color="auto" w:fill="FFE599"/>
        </w:rPr>
        <w:t xml:space="preserve">(the “Tender Deadline”). Tenders that are received late WILL NOT be considered in this Competition. </w:t>
      </w:r>
    </w:p>
    <w:p w:rsidR="003F7275" w:rsidRDefault="00D85256">
      <w:pPr>
        <w:widowControl w:val="0"/>
        <w:spacing w:before="254" w:line="240" w:lineRule="auto"/>
        <w:jc w:val="both"/>
        <w:rPr>
          <w:rFonts w:ascii="Tahoma" w:eastAsia="Tahoma" w:hAnsi="Tahoma" w:cs="Tahoma"/>
        </w:rPr>
      </w:pPr>
      <w:r>
        <w:rPr>
          <w:rFonts w:ascii="Tahoma" w:eastAsia="Tahoma" w:hAnsi="Tahoma" w:cs="Tahoma"/>
        </w:rPr>
        <w:t xml:space="preserve">Tenders must be submitted in English. </w:t>
      </w:r>
    </w:p>
    <w:p w:rsidR="003F7275" w:rsidRDefault="00D85256">
      <w:pPr>
        <w:widowControl w:val="0"/>
        <w:spacing w:before="292" w:line="280" w:lineRule="auto"/>
        <w:ind w:right="104"/>
        <w:jc w:val="both"/>
        <w:rPr>
          <w:rFonts w:ascii="Tahoma" w:eastAsia="Tahoma" w:hAnsi="Tahoma" w:cs="Tahoma"/>
        </w:rPr>
      </w:pPr>
      <w:r>
        <w:rPr>
          <w:rFonts w:ascii="Tahoma" w:eastAsia="Tahoma" w:hAnsi="Tahoma" w:cs="Tahoma"/>
        </w:rPr>
        <w:t xml:space="preserve">Each Tenderer is limited to submitting one Tender in its own capacity and one Tender as part of a consortium/group of undertakings under this CFT. </w:t>
      </w:r>
    </w:p>
    <w:p w:rsidR="003F7275" w:rsidRDefault="00D85256">
      <w:pPr>
        <w:widowControl w:val="0"/>
        <w:spacing w:before="254" w:line="280" w:lineRule="auto"/>
        <w:ind w:right="96"/>
        <w:jc w:val="both"/>
        <w:rPr>
          <w:rFonts w:ascii="Tahoma" w:eastAsia="Tahoma" w:hAnsi="Tahoma" w:cs="Tahoma"/>
        </w:rPr>
      </w:pPr>
      <w:r>
        <w:rPr>
          <w:rFonts w:ascii="Tahoma" w:eastAsia="Tahoma" w:hAnsi="Tahoma" w:cs="Tahoma"/>
        </w:rPr>
        <w:t xml:space="preserve">All Tenders submitted in soft copy must be compiled such that they can be read immediately </w:t>
      </w:r>
      <w:r>
        <w:rPr>
          <w:rFonts w:ascii="Tahoma" w:eastAsia="Tahoma" w:hAnsi="Tahoma" w:cs="Tahoma"/>
        </w:rPr>
        <w:lastRenderedPageBreak/>
        <w:t xml:space="preserve">using Microsoft File Formats Word and Excel and / or PDF readers. </w:t>
      </w:r>
      <w:proofErr w:type="spellStart"/>
      <w:r>
        <w:rPr>
          <w:rFonts w:ascii="Tahoma" w:eastAsia="Tahoma" w:hAnsi="Tahoma" w:cs="Tahoma"/>
        </w:rPr>
        <w:t>Depaul</w:t>
      </w:r>
      <w:proofErr w:type="spellEnd"/>
      <w:r>
        <w:rPr>
          <w:rFonts w:ascii="Tahoma" w:eastAsia="Tahoma" w:hAnsi="Tahoma" w:cs="Tahoma"/>
        </w:rPr>
        <w:t xml:space="preserve"> is not responsible for corruption in electronic documents. Tenderers must ensure electronic documents are not corrupt. </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(b) Queries and Clarifications </w:t>
      </w:r>
    </w:p>
    <w:p w:rsidR="003F7275" w:rsidRDefault="00D85256">
      <w:pPr>
        <w:widowControl w:val="0"/>
        <w:spacing w:before="52" w:line="280" w:lineRule="auto"/>
        <w:ind w:right="93"/>
        <w:jc w:val="both"/>
        <w:rPr>
          <w:rFonts w:ascii="Tahoma" w:eastAsia="Tahoma" w:hAnsi="Tahoma" w:cs="Tahoma"/>
        </w:rPr>
      </w:pPr>
      <w:r>
        <w:rPr>
          <w:rFonts w:ascii="Tahoma" w:eastAsia="Tahoma" w:hAnsi="Tahoma" w:cs="Tahoma"/>
        </w:rPr>
        <w:t>All queries relating to any aspect of this Competition or of this CFT must be directed to the messaging facility on</w:t>
      </w:r>
      <w:r>
        <w:rPr>
          <w:rFonts w:ascii="Tahoma" w:eastAsia="Tahoma" w:hAnsi="Tahoma" w:cs="Tahoma"/>
          <w:u w:val="single"/>
        </w:rPr>
        <w:t xml:space="preserve"> www.etenders.gov.ie.</w:t>
      </w:r>
      <w:r>
        <w:rPr>
          <w:rFonts w:ascii="Tahoma" w:eastAsia="Tahoma" w:hAnsi="Tahoma" w:cs="Tahoma"/>
        </w:rPr>
        <w:t xml:space="preserve"> </w:t>
      </w:r>
    </w:p>
    <w:p w:rsidR="003F7275" w:rsidRDefault="00D85256">
      <w:pPr>
        <w:widowControl w:val="0"/>
        <w:spacing w:before="254" w:line="280" w:lineRule="auto"/>
        <w:ind w:right="101"/>
        <w:jc w:val="both"/>
        <w:rPr>
          <w:rFonts w:ascii="Tahoma" w:eastAsia="Tahoma" w:hAnsi="Tahoma" w:cs="Tahoma"/>
          <w:b/>
          <w:bCs/>
          <w:shd w:val="clear" w:color="auto" w:fill="FFE599"/>
        </w:rPr>
      </w:pPr>
      <w:r>
        <w:rPr>
          <w:rFonts w:ascii="Tahoma" w:eastAsia="Tahoma" w:hAnsi="Tahoma" w:cs="Tahoma"/>
          <w:b/>
          <w:bCs/>
          <w:shd w:val="clear" w:color="auto" w:fill="FFE599"/>
        </w:rPr>
        <w:t xml:space="preserve">Queries will be accepted no later than </w:t>
      </w:r>
      <w:r w:rsidR="003A5756">
        <w:rPr>
          <w:rFonts w:ascii="Tahoma" w:eastAsia="Tahoma" w:hAnsi="Tahoma" w:cs="Tahoma"/>
          <w:b/>
          <w:bCs/>
          <w:shd w:val="clear" w:color="auto" w:fill="FFE599"/>
        </w:rPr>
        <w:t>21/08/2026</w:t>
      </w:r>
      <w:r>
        <w:rPr>
          <w:rFonts w:ascii="Tahoma" w:eastAsia="Tahoma" w:hAnsi="Tahoma" w:cs="Tahoma"/>
          <w:b/>
          <w:bCs/>
          <w:shd w:val="clear" w:color="auto" w:fill="FFE599"/>
        </w:rPr>
        <w:t xml:space="preserve"> on </w:t>
      </w:r>
      <w:r w:rsidR="003A5756">
        <w:rPr>
          <w:rFonts w:ascii="Tahoma" w:eastAsia="Tahoma" w:hAnsi="Tahoma" w:cs="Tahoma"/>
          <w:b/>
          <w:bCs/>
          <w:shd w:val="clear" w:color="auto" w:fill="FFE599"/>
        </w:rPr>
        <w:t>12:30</w:t>
      </w:r>
      <w:bookmarkStart w:id="53" w:name="_GoBack"/>
      <w:bookmarkEnd w:id="53"/>
      <w:r>
        <w:rPr>
          <w:rFonts w:ascii="Tahoma" w:eastAsia="Tahoma" w:hAnsi="Tahoma" w:cs="Tahoma"/>
          <w:b/>
          <w:bCs/>
          <w:shd w:val="clear" w:color="auto" w:fill="FFE599"/>
        </w:rPr>
        <w:t xml:space="preserve"> unless otherwise published by </w:t>
      </w:r>
      <w:proofErr w:type="spellStart"/>
      <w:r>
        <w:rPr>
          <w:rFonts w:ascii="Tahoma" w:eastAsia="Tahoma" w:hAnsi="Tahoma" w:cs="Tahoma"/>
          <w:b/>
          <w:bCs/>
          <w:shd w:val="clear" w:color="auto" w:fill="FFE599"/>
        </w:rPr>
        <w:t>Depaul</w:t>
      </w:r>
      <w:proofErr w:type="spellEnd"/>
      <w:r>
        <w:rPr>
          <w:rFonts w:ascii="Tahoma" w:eastAsia="Tahoma" w:hAnsi="Tahoma" w:cs="Tahoma"/>
          <w:b/>
          <w:bCs/>
          <w:shd w:val="clear" w:color="auto" w:fill="FFE599"/>
        </w:rPr>
        <w:t xml:space="preserve">. For the avoidance of doubt, Tenderers may not contact </w:t>
      </w:r>
      <w:proofErr w:type="spellStart"/>
      <w:r>
        <w:rPr>
          <w:rFonts w:ascii="Tahoma" w:eastAsia="Tahoma" w:hAnsi="Tahoma" w:cs="Tahoma"/>
          <w:b/>
          <w:bCs/>
          <w:shd w:val="clear" w:color="auto" w:fill="FFE599"/>
        </w:rPr>
        <w:t>Depaul</w:t>
      </w:r>
      <w:proofErr w:type="spellEnd"/>
      <w:r>
        <w:rPr>
          <w:rFonts w:ascii="Tahoma" w:eastAsia="Tahoma" w:hAnsi="Tahoma" w:cs="Tahoma"/>
          <w:b/>
          <w:bCs/>
          <w:shd w:val="clear" w:color="auto" w:fill="FFE599"/>
        </w:rPr>
        <w:t xml:space="preserve"> directly regarding any aspect of this Competition. </w:t>
      </w:r>
    </w:p>
    <w:p w:rsidR="003F7275" w:rsidRDefault="00D85256">
      <w:pPr>
        <w:widowControl w:val="0"/>
        <w:spacing w:before="254" w:line="280" w:lineRule="auto"/>
        <w:ind w:right="92"/>
        <w:jc w:val="both"/>
        <w:rPr>
          <w:rFonts w:ascii="Tahoma" w:eastAsia="Tahoma" w:hAnsi="Tahoma" w:cs="Tahoma"/>
        </w:rPr>
      </w:pPr>
      <w:r>
        <w:rPr>
          <w:rFonts w:ascii="Tahoma" w:eastAsia="Tahoma" w:hAnsi="Tahoma" w:cs="Tahoma"/>
        </w:rPr>
        <w:t xml:space="preserve">All responses to queries will be issued by </w:t>
      </w:r>
      <w:proofErr w:type="spellStart"/>
      <w:r>
        <w:rPr>
          <w:rFonts w:ascii="Tahoma" w:eastAsia="Tahoma" w:hAnsi="Tahoma" w:cs="Tahoma"/>
        </w:rPr>
        <w:t>Depaul</w:t>
      </w:r>
      <w:proofErr w:type="spellEnd"/>
      <w:r>
        <w:rPr>
          <w:rFonts w:ascii="Tahoma" w:eastAsia="Tahoma" w:hAnsi="Tahoma" w:cs="Tahoma"/>
        </w:rPr>
        <w:t xml:space="preserve"> via the messaging facility on</w:t>
      </w:r>
      <w:r>
        <w:rPr>
          <w:rFonts w:ascii="Tahoma" w:eastAsia="Tahoma" w:hAnsi="Tahoma" w:cs="Tahoma"/>
          <w:u w:val="single"/>
        </w:rPr>
        <w:t xml:space="preserve"> www.etenders.gov.ie.</w:t>
      </w:r>
      <w:r>
        <w:rPr>
          <w:rFonts w:ascii="Tahoma" w:eastAsia="Tahoma" w:hAnsi="Tahoma" w:cs="Tahoma"/>
        </w:rPr>
        <w:t xml:space="preserve"> Where appropriate, queries may be amalgamated. Tenderers should note that </w:t>
      </w:r>
      <w:proofErr w:type="spellStart"/>
      <w:r>
        <w:rPr>
          <w:rFonts w:ascii="Tahoma" w:eastAsia="Tahoma" w:hAnsi="Tahoma" w:cs="Tahoma"/>
        </w:rPr>
        <w:t>Depaul</w:t>
      </w:r>
      <w:proofErr w:type="spellEnd"/>
      <w:r>
        <w:rPr>
          <w:rFonts w:ascii="Tahoma" w:eastAsia="Tahoma" w:hAnsi="Tahoma" w:cs="Tahoma"/>
        </w:rPr>
        <w:t xml:space="preserve"> will not respond to individual Tenderers privately. Responses to queries will be issued via </w:t>
      </w:r>
      <w:proofErr w:type="spellStart"/>
      <w:r>
        <w:rPr>
          <w:rFonts w:ascii="Tahoma" w:eastAsia="Tahoma" w:hAnsi="Tahoma" w:cs="Tahoma"/>
        </w:rPr>
        <w:t>eTenders</w:t>
      </w:r>
      <w:proofErr w:type="spellEnd"/>
      <w:r>
        <w:rPr>
          <w:rFonts w:ascii="Tahoma" w:eastAsia="Tahoma" w:hAnsi="Tahoma" w:cs="Tahoma"/>
        </w:rPr>
        <w:t xml:space="preserve"> to all parties who have expressed an interest in the contract on that site, to ensure that no party has an unfair advantage over any other. </w:t>
      </w:r>
    </w:p>
    <w:p w:rsidR="003F7275" w:rsidRDefault="00D85256">
      <w:pPr>
        <w:widowControl w:val="0"/>
        <w:spacing w:before="254" w:line="280" w:lineRule="auto"/>
        <w:ind w:right="90"/>
        <w:jc w:val="both"/>
        <w:rPr>
          <w:rFonts w:ascii="Tahoma" w:eastAsia="Tahoma" w:hAnsi="Tahoma" w:cs="Tahoma"/>
        </w:rPr>
      </w:pPr>
      <w:r>
        <w:rPr>
          <w:rFonts w:ascii="Tahoma" w:eastAsia="Tahoma" w:hAnsi="Tahoma" w:cs="Tahoma"/>
        </w:rPr>
        <w:t xml:space="preserve">For the purpose of circulating responses queries will be edited to avoid disclosing the identity of the querist, and any sensitive information included in the query should be clearly indicated. Please note that </w:t>
      </w:r>
      <w:proofErr w:type="spellStart"/>
      <w:r>
        <w:rPr>
          <w:rFonts w:ascii="Tahoma" w:eastAsia="Tahoma" w:hAnsi="Tahoma" w:cs="Tahoma"/>
        </w:rPr>
        <w:t>Depaul</w:t>
      </w:r>
      <w:proofErr w:type="spellEnd"/>
      <w:r>
        <w:rPr>
          <w:rFonts w:ascii="Tahoma" w:eastAsia="Tahoma" w:hAnsi="Tahoma" w:cs="Tahoma"/>
        </w:rPr>
        <w:t xml:space="preserve"> cannot accept responsibility for information relayed (or not relayed) via third parties. </w:t>
      </w:r>
    </w:p>
    <w:p w:rsidR="003F7275" w:rsidRDefault="00D85256">
      <w:pPr>
        <w:widowControl w:val="0"/>
        <w:spacing w:before="254" w:line="240" w:lineRule="auto"/>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reserves the right to issue or seek written clarifications. </w:t>
      </w:r>
    </w:p>
    <w:p w:rsidR="003F7275" w:rsidRDefault="00D85256">
      <w:pPr>
        <w:widowControl w:val="0"/>
        <w:spacing w:before="292" w:line="280" w:lineRule="auto"/>
        <w:ind w:right="92"/>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Pr>
          <w:rFonts w:ascii="Tahoma" w:eastAsia="Tahoma" w:hAnsi="Tahoma" w:cs="Tahoma"/>
        </w:rPr>
        <w:t>eTenders</w:t>
      </w:r>
      <w:proofErr w:type="spellEnd"/>
      <w:r>
        <w:rPr>
          <w:rFonts w:ascii="Tahoma" w:eastAsia="Tahoma" w:hAnsi="Tahoma" w:cs="Tahoma"/>
        </w:rPr>
        <w:t xml:space="preserve"> website. </w:t>
      </w:r>
    </w:p>
    <w:p w:rsidR="003F7275" w:rsidRDefault="00D85256">
      <w:pPr>
        <w:widowControl w:val="0"/>
        <w:spacing w:before="254" w:line="280" w:lineRule="auto"/>
        <w:ind w:right="92"/>
        <w:jc w:val="both"/>
        <w:rPr>
          <w:rFonts w:ascii="Tahoma" w:eastAsia="Tahoma" w:hAnsi="Tahoma" w:cs="Tahoma"/>
          <w:b/>
          <w:bCs/>
          <w:color w:val="FF0000"/>
        </w:rPr>
      </w:pPr>
      <w:r>
        <w:rPr>
          <w:rFonts w:ascii="Tahoma" w:eastAsia="Tahoma" w:hAnsi="Tahoma" w:cs="Tahoma"/>
        </w:rPr>
        <w:t xml:space="preserve">Tenderers should ensure that they register their interest in this Competition, by clicking on the “Accept” button on </w:t>
      </w:r>
      <w:r>
        <w:rPr>
          <w:rFonts w:ascii="Tahoma" w:eastAsia="Tahoma" w:hAnsi="Tahoma" w:cs="Tahoma"/>
          <w:u w:val="single"/>
        </w:rPr>
        <w:t>www.etenders.gov.ie,</w:t>
      </w:r>
      <w:r>
        <w:rPr>
          <w:rFonts w:ascii="Tahoma" w:eastAsia="Tahoma" w:hAnsi="Tahoma" w:cs="Tahoma"/>
        </w:rPr>
        <w:t xml:space="preserve"> to receive all responses to queries and other updates in relation to this Competition deadline. Tenderers should be aware that the ‘Submit Response’ button will be disabled automatically upon the expiration of the response deadline. </w:t>
      </w:r>
    </w:p>
    <w:p w:rsidR="003F7275" w:rsidRDefault="003F7275">
      <w:pPr>
        <w:widowControl w:val="0"/>
        <w:spacing w:line="240" w:lineRule="auto"/>
        <w:jc w:val="both"/>
        <w:rPr>
          <w:rFonts w:ascii="Tahoma" w:eastAsia="Tahoma" w:hAnsi="Tahoma" w:cs="Tahoma"/>
          <w:b/>
          <w:bCs/>
          <w:i/>
          <w:iCs/>
        </w:rPr>
      </w:pPr>
    </w:p>
    <w:p w:rsidR="003F7275" w:rsidRDefault="00D85256">
      <w:pPr>
        <w:widowControl w:val="0"/>
        <w:spacing w:line="240" w:lineRule="auto"/>
        <w:jc w:val="both"/>
        <w:rPr>
          <w:rFonts w:ascii="Tahoma" w:eastAsia="Tahoma" w:hAnsi="Tahoma" w:cs="Tahoma"/>
          <w:b/>
          <w:bCs/>
          <w:i/>
          <w:iCs/>
        </w:rPr>
      </w:pPr>
      <w:r>
        <w:rPr>
          <w:rFonts w:ascii="Tahoma" w:eastAsia="Tahoma" w:hAnsi="Tahoma" w:cs="Tahoma"/>
          <w:b/>
          <w:bCs/>
          <w:i/>
          <w:iCs/>
        </w:rPr>
        <w:t xml:space="preserve">Sufficiency &amp; Accuracy of Tender </w:t>
      </w:r>
    </w:p>
    <w:p w:rsidR="003F7275" w:rsidRDefault="00D85256">
      <w:pPr>
        <w:widowControl w:val="0"/>
        <w:spacing w:before="52" w:line="280" w:lineRule="auto"/>
        <w:ind w:right="93"/>
        <w:jc w:val="both"/>
        <w:rPr>
          <w:rFonts w:ascii="Tahoma" w:eastAsia="Tahoma" w:hAnsi="Tahoma" w:cs="Tahoma"/>
        </w:rPr>
      </w:pPr>
      <w:r>
        <w:rPr>
          <w:rFonts w:ascii="Tahoma" w:eastAsia="Tahoma" w:hAnsi="Tahoma" w:cs="Tahoma"/>
        </w:rPr>
        <w:t xml:space="preserve">Tenderers will be deemed to have examined all the documents enclosed and by their own independent observations and enquiries will be held to have fully informed themselves as to the nature and extent of the requirements of the tender. </w:t>
      </w:r>
    </w:p>
    <w:p w:rsidR="003F7275" w:rsidRDefault="00D85256">
      <w:pPr>
        <w:widowControl w:val="0"/>
        <w:spacing w:before="254" w:line="280" w:lineRule="auto"/>
        <w:ind w:right="88"/>
        <w:jc w:val="both"/>
        <w:rPr>
          <w:rFonts w:ascii="Tahoma" w:eastAsia="Tahoma" w:hAnsi="Tahoma" w:cs="Tahoma"/>
        </w:rPr>
      </w:pPr>
      <w:r>
        <w:rPr>
          <w:rFonts w:ascii="Tahoma" w:eastAsia="Tahoma" w:hAnsi="Tahoma" w:cs="Tahoma"/>
        </w:rPr>
        <w:t xml:space="preserve">Tenderers are cautioned to check the accuracy of their tender prior to submission. A tender found containing any clerical errors or omissions may, at the sole discretion of </w:t>
      </w:r>
      <w:proofErr w:type="spellStart"/>
      <w:r>
        <w:rPr>
          <w:rFonts w:ascii="Tahoma" w:eastAsia="Tahoma" w:hAnsi="Tahoma" w:cs="Tahoma"/>
        </w:rPr>
        <w:t>Depaul</w:t>
      </w:r>
      <w:proofErr w:type="spellEnd"/>
      <w:r>
        <w:rPr>
          <w:rFonts w:ascii="Tahoma" w:eastAsia="Tahoma" w:hAnsi="Tahoma" w:cs="Tahoma"/>
        </w:rPr>
        <w:t xml:space="preserve">, be referred to the tenderer for correction. Any subsequent adjustment(s) must be confirmed in </w:t>
      </w:r>
      <w:r>
        <w:rPr>
          <w:rFonts w:ascii="Tahoma" w:eastAsia="Tahoma" w:hAnsi="Tahoma" w:cs="Tahoma"/>
        </w:rPr>
        <w:lastRenderedPageBreak/>
        <w:t xml:space="preserve">writing. </w:t>
      </w:r>
    </w:p>
    <w:p w:rsidR="003F7275" w:rsidRDefault="00D85256">
      <w:pPr>
        <w:widowControl w:val="0"/>
        <w:spacing w:before="254" w:line="240" w:lineRule="auto"/>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reserves the right to disqualify incomplete tenders. </w:t>
      </w:r>
    </w:p>
    <w:p w:rsidR="003F7275" w:rsidRDefault="00D85256">
      <w:pPr>
        <w:widowControl w:val="0"/>
        <w:spacing w:before="292" w:line="240" w:lineRule="auto"/>
        <w:jc w:val="both"/>
        <w:rPr>
          <w:rFonts w:ascii="Tahoma" w:eastAsia="Tahoma" w:hAnsi="Tahoma" w:cs="Tahoma"/>
          <w:b/>
          <w:bCs/>
          <w:i/>
          <w:iCs/>
        </w:rPr>
      </w:pPr>
      <w:r>
        <w:rPr>
          <w:rFonts w:ascii="Tahoma" w:eastAsia="Tahoma" w:hAnsi="Tahoma" w:cs="Tahoma"/>
          <w:b/>
          <w:bCs/>
          <w:i/>
          <w:iCs/>
        </w:rPr>
        <w:t xml:space="preserve">Qualification of Tenders and Referential Bids </w:t>
      </w:r>
    </w:p>
    <w:p w:rsidR="003F7275" w:rsidRDefault="00D85256">
      <w:pPr>
        <w:widowControl w:val="0"/>
        <w:spacing w:before="52" w:line="280" w:lineRule="auto"/>
        <w:ind w:right="96"/>
        <w:jc w:val="both"/>
        <w:rPr>
          <w:rFonts w:ascii="Tahoma" w:eastAsia="Tahoma" w:hAnsi="Tahoma" w:cs="Tahoma"/>
        </w:rPr>
      </w:pPr>
      <w:r>
        <w:rPr>
          <w:rFonts w:ascii="Tahoma" w:eastAsia="Tahoma" w:hAnsi="Tahoma" w:cs="Tahoma"/>
        </w:rPr>
        <w:t xml:space="preserve">Please note that qualifications to a Tender may be considered a counteroffer and may render the tender invalid. Tenders made by reference to other tenders are not valid and cannot be considered. </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Extension of Tender Period </w:t>
      </w:r>
    </w:p>
    <w:p w:rsidR="003F7275" w:rsidRDefault="00D85256">
      <w:pPr>
        <w:widowControl w:val="0"/>
        <w:spacing w:before="52" w:line="280" w:lineRule="auto"/>
        <w:ind w:right="92"/>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Pr>
          <w:rFonts w:ascii="Tahoma" w:eastAsia="Tahoma" w:hAnsi="Tahoma" w:cs="Tahoma"/>
        </w:rPr>
        <w:t>eTenders</w:t>
      </w:r>
      <w:proofErr w:type="spellEnd"/>
      <w:r>
        <w:rPr>
          <w:rFonts w:ascii="Tahoma" w:eastAsia="Tahoma" w:hAnsi="Tahoma" w:cs="Tahoma"/>
        </w:rPr>
        <w:t xml:space="preserve"> website. </w:t>
      </w:r>
    </w:p>
    <w:p w:rsidR="003F7275" w:rsidRDefault="00D85256">
      <w:pPr>
        <w:widowControl w:val="0"/>
        <w:spacing w:before="254" w:line="280" w:lineRule="auto"/>
        <w:ind w:right="97"/>
        <w:jc w:val="both"/>
        <w:rPr>
          <w:rFonts w:ascii="Tahoma" w:eastAsia="Tahoma" w:hAnsi="Tahoma" w:cs="Tahoma"/>
        </w:rPr>
      </w:pPr>
      <w:r>
        <w:rPr>
          <w:rFonts w:ascii="Tahoma" w:eastAsia="Tahoma" w:hAnsi="Tahoma" w:cs="Tahoma"/>
          <w:b/>
          <w:bCs/>
          <w:i/>
          <w:iCs/>
        </w:rPr>
        <w:t xml:space="preserve">Modifications to Tenders prior to the Closing Date for Receipt of Tenders </w:t>
      </w:r>
      <w:r>
        <w:rPr>
          <w:rFonts w:ascii="Tahoma" w:eastAsia="Tahoma" w:hAnsi="Tahoma" w:cs="Tahoma"/>
        </w:rPr>
        <w:t xml:space="preserve">Modifications to Tenders will be accepted in the form of supplementary information and/or addenda, provided they are submitted before the closing date for receipt of tenders and clearly marked as part of the tender. Any modifications received, by whatever means, after the closing time for receipt of tenders will not be considered. </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Tendering Costs </w:t>
      </w:r>
    </w:p>
    <w:p w:rsidR="003F7275" w:rsidRDefault="00D85256">
      <w:pPr>
        <w:widowControl w:val="0"/>
        <w:spacing w:before="52" w:line="280" w:lineRule="auto"/>
        <w:ind w:right="96"/>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if they are required to attend clarification or other meetings or make a presentation of their proposals. </w:t>
      </w:r>
    </w:p>
    <w:p w:rsidR="003F7275" w:rsidRDefault="003F7275">
      <w:pPr>
        <w:widowControl w:val="0"/>
        <w:spacing w:before="52" w:line="280" w:lineRule="auto"/>
        <w:ind w:right="96"/>
        <w:jc w:val="both"/>
        <w:rPr>
          <w:rFonts w:ascii="Tahoma" w:eastAsia="Tahoma" w:hAnsi="Tahoma" w:cs="Tahoma"/>
        </w:rPr>
      </w:pPr>
    </w:p>
    <w:p w:rsidR="003F7275" w:rsidRDefault="00D85256">
      <w:pPr>
        <w:widowControl w:val="0"/>
        <w:spacing w:before="52" w:line="280" w:lineRule="auto"/>
        <w:ind w:right="96"/>
        <w:jc w:val="both"/>
        <w:rPr>
          <w:rFonts w:ascii="Tahoma" w:eastAsia="Tahoma" w:hAnsi="Tahoma" w:cs="Tahoma"/>
          <w:b/>
          <w:bCs/>
          <w:i/>
          <w:iCs/>
        </w:rPr>
      </w:pPr>
      <w:r>
        <w:rPr>
          <w:rFonts w:ascii="Tahoma" w:eastAsia="Tahoma" w:hAnsi="Tahoma" w:cs="Tahoma"/>
          <w:b/>
          <w:bCs/>
          <w:i/>
          <w:iCs/>
        </w:rPr>
        <w:t xml:space="preserve">Tender Validity Period </w:t>
      </w:r>
    </w:p>
    <w:p w:rsidR="003F7275" w:rsidRDefault="00D85256">
      <w:pPr>
        <w:widowControl w:val="0"/>
        <w:spacing w:before="52" w:line="280" w:lineRule="auto"/>
        <w:ind w:right="110"/>
        <w:jc w:val="both"/>
        <w:rPr>
          <w:rFonts w:ascii="Tahoma" w:eastAsia="Tahoma" w:hAnsi="Tahoma" w:cs="Tahoma"/>
        </w:rPr>
      </w:pPr>
      <w:r>
        <w:rPr>
          <w:rFonts w:ascii="Tahoma" w:eastAsia="Tahoma" w:hAnsi="Tahoma" w:cs="Tahoma"/>
        </w:rPr>
        <w:t>The Tender, including all prices quoted, must remain valid for 100 calendar days commencing from the Tender Deadline.</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Currency and Payments </w:t>
      </w:r>
    </w:p>
    <w:p w:rsidR="003F7275" w:rsidRDefault="00D85256">
      <w:pPr>
        <w:widowControl w:val="0"/>
        <w:spacing w:before="52" w:line="280" w:lineRule="auto"/>
        <w:ind w:right="104"/>
        <w:jc w:val="both"/>
        <w:rPr>
          <w:rFonts w:ascii="Tahoma" w:eastAsia="Tahoma" w:hAnsi="Tahoma" w:cs="Tahoma"/>
        </w:rPr>
      </w:pPr>
      <w:r>
        <w:rPr>
          <w:rFonts w:ascii="Tahoma" w:eastAsia="Tahoma" w:hAnsi="Tahoma" w:cs="Tahoma"/>
        </w:rPr>
        <w:t xml:space="preserve">All Tenderers must complete the Pricing Schedule in the TRD document which accompanies this document. </w:t>
      </w:r>
    </w:p>
    <w:p w:rsidR="003F7275" w:rsidRDefault="003F7275">
      <w:pPr>
        <w:widowControl w:val="0"/>
        <w:spacing w:before="52" w:line="280" w:lineRule="auto"/>
        <w:ind w:right="104"/>
        <w:jc w:val="both"/>
        <w:rPr>
          <w:rFonts w:ascii="Tahoma" w:eastAsia="Tahoma" w:hAnsi="Tahoma" w:cs="Tahoma"/>
        </w:rPr>
      </w:pPr>
    </w:p>
    <w:p w:rsidR="003F7275" w:rsidRDefault="00D85256">
      <w:pPr>
        <w:widowControl w:val="0"/>
        <w:spacing w:line="280" w:lineRule="auto"/>
        <w:ind w:right="108"/>
        <w:jc w:val="both"/>
        <w:rPr>
          <w:rFonts w:ascii="Tahoma" w:eastAsia="Tahoma" w:hAnsi="Tahoma" w:cs="Tahoma"/>
        </w:rPr>
      </w:pPr>
      <w:r>
        <w:rPr>
          <w:rFonts w:ascii="Tahoma" w:eastAsia="Tahoma" w:hAnsi="Tahoma" w:cs="Tahoma"/>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rsidR="003F7275" w:rsidRDefault="00D85256">
      <w:pPr>
        <w:widowControl w:val="0"/>
        <w:spacing w:before="254" w:line="280" w:lineRule="auto"/>
        <w:ind w:right="104"/>
        <w:jc w:val="both"/>
        <w:rPr>
          <w:rFonts w:ascii="Tahoma" w:eastAsia="Tahoma" w:hAnsi="Tahoma" w:cs="Tahoma"/>
        </w:rPr>
      </w:pPr>
      <w:r>
        <w:rPr>
          <w:rFonts w:ascii="Tahoma" w:eastAsia="Tahoma" w:hAnsi="Tahoma" w:cs="Tahoma"/>
        </w:rPr>
        <w:t>Contract rates shall remain fixed for the first twelve (12) months from the Contract commencement date unless otherwise agreed in writing.</w:t>
      </w:r>
    </w:p>
    <w:p w:rsidR="003F7275" w:rsidRDefault="00D85256">
      <w:pPr>
        <w:widowControl w:val="0"/>
        <w:spacing w:before="254" w:line="280" w:lineRule="auto"/>
        <w:ind w:right="101"/>
        <w:jc w:val="both"/>
        <w:rPr>
          <w:rFonts w:ascii="Tahoma" w:eastAsia="Tahoma" w:hAnsi="Tahoma" w:cs="Tahoma"/>
        </w:rPr>
      </w:pPr>
      <w:r>
        <w:rPr>
          <w:rFonts w:ascii="Tahoma" w:eastAsia="Tahoma" w:hAnsi="Tahoma" w:cs="Tahoma"/>
        </w:rPr>
        <w:lastRenderedPageBreak/>
        <w:t xml:space="preserve">Any currency variations occurring over the term of the Services Contract shall be borne by the Tenderer. </w:t>
      </w:r>
    </w:p>
    <w:p w:rsidR="003F7275" w:rsidRDefault="00D85256">
      <w:pPr>
        <w:widowControl w:val="0"/>
        <w:spacing w:before="254" w:line="280" w:lineRule="auto"/>
        <w:ind w:right="90"/>
        <w:jc w:val="both"/>
        <w:rPr>
          <w:rFonts w:ascii="Tahoma" w:eastAsia="Tahoma" w:hAnsi="Tahoma" w:cs="Tahoma"/>
        </w:rPr>
      </w:pPr>
      <w:r>
        <w:rPr>
          <w:rFonts w:ascii="Tahoma" w:eastAsia="Tahoma" w:hAnsi="Tahoma" w:cs="Tahoma"/>
        </w:rPr>
        <w:t xml:space="preserve">Payments for Services provided pursuant to this CFT shall be subject to and made in accordance with the Services Contract, to be drafted upon the completion of this process. </w:t>
      </w:r>
    </w:p>
    <w:p w:rsidR="003F7275" w:rsidRDefault="00D85256">
      <w:pPr>
        <w:widowControl w:val="0"/>
        <w:spacing w:before="254" w:line="280" w:lineRule="auto"/>
        <w:ind w:right="97"/>
        <w:jc w:val="both"/>
        <w:rPr>
          <w:rFonts w:ascii="Tahoma" w:eastAsia="Tahoma" w:hAnsi="Tahoma" w:cs="Tahoma"/>
        </w:rPr>
      </w:pPr>
      <w:r>
        <w:rPr>
          <w:rFonts w:ascii="Tahoma" w:eastAsia="Tahoma" w:hAnsi="Tahoma" w:cs="Tahoma"/>
        </w:rPr>
        <w:t xml:space="preserve">A schedule of payments will be agreed with the successful tenderer. </w:t>
      </w:r>
      <w:proofErr w:type="spellStart"/>
      <w:r>
        <w:rPr>
          <w:rFonts w:ascii="Tahoma" w:eastAsia="Tahoma" w:hAnsi="Tahoma" w:cs="Tahoma"/>
        </w:rPr>
        <w:t>Depaul</w:t>
      </w:r>
      <w:proofErr w:type="spellEnd"/>
      <w:r>
        <w:rPr>
          <w:rFonts w:ascii="Tahoma" w:eastAsia="Tahoma" w:hAnsi="Tahoma" w:cs="Tahoma"/>
        </w:rPr>
        <w:t xml:space="preserve"> operates in accordance with the European Communities (Late Payment in Commercial Transactions) Regulations 2012. The method of payment used by </w:t>
      </w:r>
      <w:proofErr w:type="spellStart"/>
      <w:r>
        <w:rPr>
          <w:rFonts w:ascii="Tahoma" w:eastAsia="Tahoma" w:hAnsi="Tahoma" w:cs="Tahoma"/>
        </w:rPr>
        <w:t>Depaul</w:t>
      </w:r>
      <w:proofErr w:type="spellEnd"/>
      <w:r>
        <w:rPr>
          <w:rFonts w:ascii="Tahoma" w:eastAsia="Tahoma" w:hAnsi="Tahoma" w:cs="Tahoma"/>
        </w:rPr>
        <w:t xml:space="preserve"> is normally Electronic Funds Transfer. </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Notification of Tender Evaluations </w:t>
      </w:r>
    </w:p>
    <w:p w:rsidR="003F7275" w:rsidRDefault="00D85256">
      <w:pPr>
        <w:widowControl w:val="0"/>
        <w:spacing w:before="52" w:line="280" w:lineRule="auto"/>
        <w:ind w:right="99"/>
        <w:jc w:val="both"/>
        <w:rPr>
          <w:rFonts w:ascii="Tahoma" w:eastAsia="Tahoma" w:hAnsi="Tahoma" w:cs="Tahoma"/>
        </w:rPr>
      </w:pPr>
      <w:r>
        <w:rPr>
          <w:rFonts w:ascii="Tahoma" w:eastAsia="Tahoma" w:hAnsi="Tahoma" w:cs="Tahoma"/>
        </w:rPr>
        <w:t xml:space="preserve">All tenderers will be informed of the outcome of their proposals following tender evaluation and any necessary clarifications. </w:t>
      </w:r>
    </w:p>
    <w:p w:rsidR="003F7275" w:rsidRDefault="00D85256">
      <w:pPr>
        <w:widowControl w:val="0"/>
        <w:spacing w:before="254" w:line="280" w:lineRule="auto"/>
        <w:ind w:right="50"/>
        <w:jc w:val="both"/>
        <w:rPr>
          <w:rFonts w:ascii="Tahoma" w:eastAsia="Tahoma" w:hAnsi="Tahoma" w:cs="Tahoma"/>
        </w:rPr>
      </w:pPr>
      <w:proofErr w:type="spellStart"/>
      <w:r>
        <w:rPr>
          <w:rFonts w:ascii="Tahoma" w:eastAsia="Tahoma" w:hAnsi="Tahoma" w:cs="Tahoma"/>
        </w:rPr>
        <w:t>Depaul</w:t>
      </w:r>
      <w:proofErr w:type="spellEnd"/>
      <w:r>
        <w:rPr>
          <w:rFonts w:ascii="Tahoma" w:eastAsia="Tahoma" w:hAnsi="Tahoma" w:cs="Tahoma"/>
        </w:rPr>
        <w:t xml:space="preserve"> will not sign or bring the Services Contract into effect until the expiry of a standstill period of at least fourteen (14) calendar days, commencing on the day following the date on which the appropriate outcome notice is sent electronically to the Tenderers concerned. The preferred Tenderer will be notified of </w:t>
      </w:r>
      <w:proofErr w:type="spellStart"/>
      <w:r>
        <w:rPr>
          <w:rFonts w:ascii="Tahoma" w:eastAsia="Tahoma" w:hAnsi="Tahoma" w:cs="Tahoma"/>
        </w:rPr>
        <w:t>Depaul’s</w:t>
      </w:r>
      <w:proofErr w:type="spellEnd"/>
      <w:r>
        <w:rPr>
          <w:rFonts w:ascii="Tahoma" w:eastAsia="Tahoma" w:hAnsi="Tahoma" w:cs="Tahoma"/>
        </w:rPr>
        <w:t xml:space="preserve"> award decision and the expiry date of the Standstill Period.</w:t>
      </w:r>
    </w:p>
    <w:p w:rsidR="003F7275" w:rsidRDefault="00D85256">
      <w:pPr>
        <w:widowControl w:val="0"/>
        <w:spacing w:before="254" w:line="240" w:lineRule="auto"/>
        <w:jc w:val="both"/>
        <w:rPr>
          <w:rFonts w:ascii="Tahoma" w:eastAsia="Tahoma" w:hAnsi="Tahoma" w:cs="Tahoma"/>
          <w:b/>
          <w:bCs/>
          <w:i/>
          <w:iCs/>
        </w:rPr>
      </w:pPr>
      <w:r>
        <w:rPr>
          <w:rFonts w:ascii="Tahoma" w:eastAsia="Tahoma" w:hAnsi="Tahoma" w:cs="Tahoma"/>
          <w:b/>
          <w:bCs/>
          <w:i/>
          <w:iCs/>
        </w:rPr>
        <w:t xml:space="preserve">Award Notices </w:t>
      </w:r>
    </w:p>
    <w:p w:rsidR="003F7275" w:rsidRDefault="00D85256">
      <w:pPr>
        <w:widowControl w:val="0"/>
        <w:spacing w:before="52" w:line="280" w:lineRule="auto"/>
        <w:ind w:right="120"/>
        <w:jc w:val="both"/>
        <w:rPr>
          <w:rFonts w:ascii="Tahoma" w:eastAsia="Tahoma" w:hAnsi="Tahoma" w:cs="Tahoma"/>
        </w:rPr>
      </w:pPr>
      <w:r>
        <w:rPr>
          <w:rFonts w:ascii="Tahoma" w:eastAsia="Tahoma" w:hAnsi="Tahoma" w:cs="Tahoma"/>
        </w:rPr>
        <w:t xml:space="preserve">Following the award of contract, award notices will be published on </w:t>
      </w:r>
      <w:r>
        <w:rPr>
          <w:rFonts w:ascii="Tahoma" w:eastAsia="Tahoma" w:hAnsi="Tahoma" w:cs="Tahoma"/>
          <w:u w:val="single"/>
        </w:rPr>
        <w:t>www.etenders.gov.ie</w:t>
      </w:r>
      <w:r>
        <w:rPr>
          <w:rFonts w:ascii="Tahoma" w:eastAsia="Tahoma" w:hAnsi="Tahoma" w:cs="Tahoma"/>
        </w:rPr>
        <w:t xml:space="preserve"> for all national contracts exceeding €25k in value. This notice will state the name(s) of the successful tenderer(s). </w:t>
      </w:r>
    </w:p>
    <w:p w:rsidR="003F7275" w:rsidRDefault="00D85256">
      <w:pPr>
        <w:widowControl w:val="0"/>
        <w:spacing w:before="52" w:line="280" w:lineRule="auto"/>
        <w:ind w:right="120"/>
        <w:jc w:val="both"/>
        <w:rPr>
          <w:rFonts w:ascii="Tahoma" w:eastAsia="Tahoma" w:hAnsi="Tahoma" w:cs="Tahoma"/>
          <w:b/>
          <w:bCs/>
          <w:i/>
          <w:iCs/>
        </w:rPr>
      </w:pPr>
      <w:r>
        <w:rPr>
          <w:rFonts w:ascii="Tahoma" w:eastAsia="Tahoma" w:hAnsi="Tahoma" w:cs="Tahoma"/>
          <w:b/>
          <w:bCs/>
          <w:i/>
          <w:iCs/>
        </w:rPr>
        <w:t xml:space="preserve">Payment </w:t>
      </w:r>
    </w:p>
    <w:p w:rsidR="003F7275" w:rsidRDefault="00D85256">
      <w:pPr>
        <w:widowControl w:val="0"/>
        <w:spacing w:before="52" w:line="280" w:lineRule="auto"/>
        <w:ind w:right="53"/>
        <w:jc w:val="both"/>
        <w:rPr>
          <w:rFonts w:ascii="Tahoma" w:eastAsia="Tahoma" w:hAnsi="Tahoma" w:cs="Tahoma"/>
        </w:rPr>
      </w:pPr>
      <w:r>
        <w:rPr>
          <w:rFonts w:ascii="Tahoma" w:eastAsia="Tahoma" w:hAnsi="Tahoma" w:cs="Tahoma"/>
        </w:rPr>
        <w:t xml:space="preserve">A schedule of payments will be agreed with the successful tenderer. </w:t>
      </w:r>
      <w:proofErr w:type="spellStart"/>
      <w:r>
        <w:rPr>
          <w:rFonts w:ascii="Tahoma" w:eastAsia="Tahoma" w:hAnsi="Tahoma" w:cs="Tahoma"/>
        </w:rPr>
        <w:t>Depaul</w:t>
      </w:r>
      <w:proofErr w:type="spellEnd"/>
      <w:r>
        <w:rPr>
          <w:rFonts w:ascii="Tahoma" w:eastAsia="Tahoma" w:hAnsi="Tahoma" w:cs="Tahoma"/>
        </w:rPr>
        <w:t xml:space="preserve"> operates in accordance with S.I. 580 of 2012 which transposes EU Directive 2011/7/EU on combating Late Payment in commercial Transactions. The method of payment used by </w:t>
      </w:r>
      <w:proofErr w:type="spellStart"/>
      <w:r>
        <w:rPr>
          <w:rFonts w:ascii="Tahoma" w:eastAsia="Tahoma" w:hAnsi="Tahoma" w:cs="Tahoma"/>
        </w:rPr>
        <w:t>Depaul</w:t>
      </w:r>
      <w:proofErr w:type="spellEnd"/>
      <w:r>
        <w:rPr>
          <w:rFonts w:ascii="Tahoma" w:eastAsia="Tahoma" w:hAnsi="Tahoma" w:cs="Tahoma"/>
        </w:rPr>
        <w:t xml:space="preserve"> is normally Electronic Funds Transfer. </w:t>
      </w: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3F7275">
      <w:pPr>
        <w:widowControl w:val="0"/>
        <w:spacing w:before="52" w:line="280" w:lineRule="auto"/>
        <w:ind w:right="53"/>
        <w:jc w:val="both"/>
        <w:rPr>
          <w:rFonts w:ascii="Tahoma" w:eastAsia="Tahoma" w:hAnsi="Tahoma" w:cs="Tahoma"/>
        </w:rPr>
      </w:pPr>
    </w:p>
    <w:p w:rsidR="003F7275" w:rsidRDefault="00D85256">
      <w:pPr>
        <w:pStyle w:val="Heading4"/>
        <w:widowControl w:val="0"/>
        <w:spacing w:before="52" w:line="280" w:lineRule="auto"/>
        <w:ind w:right="53"/>
        <w:jc w:val="both"/>
      </w:pPr>
      <w:bookmarkStart w:id="54" w:name="_ibma0bx0xdld" w:colFirst="0" w:colLast="0"/>
      <w:bookmarkEnd w:id="54"/>
      <w:r>
        <w:t>Appendix 1.</w:t>
      </w:r>
    </w:p>
    <w:p w:rsidR="003F7275" w:rsidRDefault="00D85256">
      <w:pPr>
        <w:rPr>
          <w:b/>
          <w:bCs/>
        </w:rPr>
      </w:pPr>
      <w:r>
        <w:rPr>
          <w:b/>
          <w:bCs/>
        </w:rPr>
        <w:t>Dublin:</w:t>
      </w:r>
    </w:p>
    <w:tbl>
      <w:tblPr>
        <w:tblStyle w:val="ad"/>
        <w:tblW w:w="6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555"/>
      </w:tblGrid>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Back Lane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Birch Haven Service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roofErr w:type="spellStart"/>
            <w:r>
              <w:t>Ceim</w:t>
            </w:r>
            <w:proofErr w:type="spellEnd"/>
            <w:r>
              <w:t xml:space="preserve"> </w:t>
            </w:r>
            <w:proofErr w:type="spellStart"/>
            <w:r>
              <w:t>Aistir</w:t>
            </w:r>
            <w:proofErr w:type="spellEnd"/>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Cherry House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NCR/Isolation Unit</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LBS</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Moore Haven</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Mount Brown</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Orchid House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Peter's Place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Spire Hostel</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Sundial House</w:t>
            </w:r>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proofErr w:type="spellStart"/>
            <w:r>
              <w:lastRenderedPageBreak/>
              <w:t>Suaimhneas</w:t>
            </w:r>
            <w:proofErr w:type="spellEnd"/>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 xml:space="preserve">Teach </w:t>
            </w:r>
            <w:proofErr w:type="spellStart"/>
            <w:r>
              <w:t>Rua</w:t>
            </w:r>
            <w:proofErr w:type="spellEnd"/>
          </w:p>
        </w:tc>
      </w:tr>
      <w:tr w:rsidR="003F7275">
        <w:trPr>
          <w:trHeight w:val="485"/>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 xml:space="preserve">Tus </w:t>
            </w:r>
            <w:proofErr w:type="spellStart"/>
            <w:r>
              <w:t>Nua</w:t>
            </w:r>
            <w:proofErr w:type="spellEnd"/>
          </w:p>
        </w:tc>
      </w:tr>
    </w:tbl>
    <w:p w:rsidR="003F7275" w:rsidRDefault="003F7275">
      <w:pPr>
        <w:rPr>
          <w:b/>
          <w:bCs/>
        </w:rPr>
      </w:pPr>
    </w:p>
    <w:p w:rsidR="003F7275" w:rsidRDefault="00D85256">
      <w:pPr>
        <w:rPr>
          <w:b/>
          <w:bCs/>
        </w:rPr>
      </w:pPr>
      <w:r>
        <w:rPr>
          <w:b/>
          <w:bCs/>
        </w:rPr>
        <w:t>Regional</w:t>
      </w:r>
    </w:p>
    <w:tbl>
      <w:tblPr>
        <w:tblStyle w:val="ae"/>
        <w:tblW w:w="66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5"/>
      </w:tblGrid>
      <w:tr w:rsidR="003F7275">
        <w:trPr>
          <w:trHeight w:val="485"/>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Waterford</w:t>
            </w:r>
          </w:p>
        </w:tc>
      </w:tr>
      <w:tr w:rsidR="003F7275">
        <w:trPr>
          <w:trHeight w:val="665"/>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Wexford</w:t>
            </w:r>
          </w:p>
        </w:tc>
      </w:tr>
      <w:tr w:rsidR="003F7275">
        <w:trPr>
          <w:trHeight w:val="800"/>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Carlow</w:t>
            </w:r>
          </w:p>
        </w:tc>
      </w:tr>
      <w:tr w:rsidR="003F7275">
        <w:trPr>
          <w:trHeight w:val="635"/>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2 separate services –Cork</w:t>
            </w:r>
          </w:p>
        </w:tc>
      </w:tr>
      <w:tr w:rsidR="003F7275">
        <w:trPr>
          <w:trHeight w:val="635"/>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(2 houses side by side) – Longford</w:t>
            </w:r>
          </w:p>
        </w:tc>
      </w:tr>
      <w:tr w:rsidR="003F7275">
        <w:trPr>
          <w:trHeight w:val="485"/>
        </w:trPr>
        <w:tc>
          <w:tcPr>
            <w:tcW w:w="6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7275" w:rsidRDefault="00D85256">
            <w:r>
              <w:t xml:space="preserve">Mayo </w:t>
            </w:r>
          </w:p>
        </w:tc>
      </w:tr>
    </w:tbl>
    <w:p w:rsidR="003F7275" w:rsidRDefault="003F7275"/>
    <w:sectPr w:rsidR="003F7275">
      <w:headerReference w:type="default" r:id="rId9"/>
      <w:footerReference w:type="default" r:id="rId10"/>
      <w:pgSz w:w="11909" w:h="16834"/>
      <w:pgMar w:top="2834" w:right="1440" w:bottom="96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889" w:rsidRDefault="00CF3889">
      <w:pPr>
        <w:spacing w:line="240" w:lineRule="auto"/>
      </w:pPr>
      <w:r>
        <w:separator/>
      </w:r>
    </w:p>
  </w:endnote>
  <w:endnote w:type="continuationSeparator" w:id="0">
    <w:p w:rsidR="00CF3889" w:rsidRDefault="00CF3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C7B26D7-CAF8-499C-8749-1A22BFAF675E}"/>
    <w:embedBold r:id="rId2" w:fontKey="{99FDCD59-E01B-49AF-8397-5B012DD68C3C}"/>
    <w:embedBoldItalic r:id="rId3" w:fontKey="{D86B4058-72FA-4A88-84F0-059FA43F4DAD}"/>
  </w:font>
  <w:font w:name="Calibri">
    <w:panose1 w:val="020F0502020204030204"/>
    <w:charset w:val="00"/>
    <w:family w:val="swiss"/>
    <w:pitch w:val="variable"/>
    <w:sig w:usb0="E4002EFF" w:usb1="C200247B" w:usb2="00000009" w:usb3="00000000" w:csb0="000001FF" w:csb1="00000000"/>
    <w:embedRegular r:id="rId4" w:fontKey="{24D69BD4-82BA-457C-9D53-F2DE963EFE84}"/>
  </w:font>
  <w:font w:name="Cambria">
    <w:panose1 w:val="02040503050406030204"/>
    <w:charset w:val="00"/>
    <w:family w:val="roman"/>
    <w:pitch w:val="variable"/>
    <w:sig w:usb0="E00006FF" w:usb1="420024FF" w:usb2="02000000" w:usb3="00000000" w:csb0="0000019F" w:csb1="00000000"/>
    <w:embedRegular r:id="rId5" w:fontKey="{FA4A8ECD-A633-4482-83BB-85FFE7A5332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256" w:rsidRDefault="00D8525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889" w:rsidRDefault="00CF3889">
      <w:pPr>
        <w:spacing w:line="240" w:lineRule="auto"/>
      </w:pPr>
      <w:r>
        <w:separator/>
      </w:r>
    </w:p>
  </w:footnote>
  <w:footnote w:type="continuationSeparator" w:id="0">
    <w:p w:rsidR="00CF3889" w:rsidRDefault="00CF38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256" w:rsidRDefault="00D85256">
    <w:pPr>
      <w:jc w:val="right"/>
    </w:pPr>
    <w:r>
      <w:rPr>
        <w:noProof/>
      </w:rPr>
      <w:drawing>
        <wp:inline distT="114300" distB="114300" distL="114300" distR="114300">
          <wp:extent cx="2438400" cy="9239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8400" cy="9239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FA9"/>
    <w:multiLevelType w:val="multilevel"/>
    <w:tmpl w:val="8CB47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151A7F"/>
    <w:multiLevelType w:val="multilevel"/>
    <w:tmpl w:val="82266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0771FB"/>
    <w:multiLevelType w:val="multilevel"/>
    <w:tmpl w:val="0788394E"/>
    <w:lvl w:ilvl="0">
      <w:start w:val="2"/>
      <w:numFmt w:val="decimal"/>
      <w:lvlText w:val="%1"/>
      <w:lvlJc w:val="left"/>
      <w:pPr>
        <w:ind w:left="1030" w:hanging="779"/>
      </w:pPr>
      <w:rPr>
        <w:u w:val="none"/>
      </w:rPr>
    </w:lvl>
    <w:lvl w:ilvl="1">
      <w:start w:val="21"/>
      <w:numFmt w:val="decimal"/>
      <w:lvlText w:val="%1.%2"/>
      <w:lvlJc w:val="left"/>
      <w:pPr>
        <w:ind w:left="1030" w:hanging="779"/>
      </w:pPr>
      <w:rPr>
        <w:u w:val="none"/>
      </w:rPr>
    </w:lvl>
    <w:lvl w:ilvl="2">
      <w:start w:val="1"/>
      <w:numFmt w:val="decimal"/>
      <w:lvlText w:val="%1.%2.%3"/>
      <w:lvlJc w:val="left"/>
      <w:pPr>
        <w:ind w:left="1030" w:hanging="779"/>
      </w:pPr>
      <w:rPr>
        <w:u w:val="none"/>
      </w:rPr>
    </w:lvl>
    <w:lvl w:ilvl="3">
      <w:start w:val="1"/>
      <w:numFmt w:val="lowerLetter"/>
      <w:lvlText w:val="(%4)"/>
      <w:lvlJc w:val="left"/>
      <w:pPr>
        <w:ind w:left="1558" w:hanging="527"/>
      </w:pPr>
      <w:rPr>
        <w:u w:val="none"/>
      </w:rPr>
    </w:lvl>
    <w:lvl w:ilvl="4">
      <w:start w:val="3"/>
      <w:numFmt w:val="lowerRoman"/>
      <w:lvlText w:val="(%5)"/>
      <w:lvlJc w:val="left"/>
      <w:pPr>
        <w:ind w:left="2288" w:hanging="360"/>
      </w:pPr>
      <w:rPr>
        <w:u w:val="none"/>
      </w:rPr>
    </w:lvl>
    <w:lvl w:ilvl="5">
      <w:numFmt w:val="bullet"/>
      <w:lvlText w:val="•"/>
      <w:lvlJc w:val="left"/>
      <w:pPr>
        <w:ind w:left="4987" w:hanging="360"/>
      </w:pPr>
      <w:rPr>
        <w:u w:val="none"/>
      </w:rPr>
    </w:lvl>
    <w:lvl w:ilvl="6">
      <w:numFmt w:val="bullet"/>
      <w:lvlText w:val="•"/>
      <w:lvlJc w:val="left"/>
      <w:pPr>
        <w:ind w:left="5890" w:hanging="360"/>
      </w:pPr>
      <w:rPr>
        <w:u w:val="none"/>
      </w:rPr>
    </w:lvl>
    <w:lvl w:ilvl="7">
      <w:numFmt w:val="bullet"/>
      <w:lvlText w:val="•"/>
      <w:lvlJc w:val="left"/>
      <w:pPr>
        <w:ind w:left="6793" w:hanging="360"/>
      </w:pPr>
      <w:rPr>
        <w:u w:val="none"/>
      </w:rPr>
    </w:lvl>
    <w:lvl w:ilvl="8">
      <w:numFmt w:val="bullet"/>
      <w:lvlText w:val="•"/>
      <w:lvlJc w:val="left"/>
      <w:pPr>
        <w:ind w:left="7695" w:hanging="360"/>
      </w:pPr>
      <w:rPr>
        <w:u w:val="none"/>
      </w:rPr>
    </w:lvl>
  </w:abstractNum>
  <w:abstractNum w:abstractNumId="3" w15:restartNumberingAfterBreak="0">
    <w:nsid w:val="2E3B4DE2"/>
    <w:multiLevelType w:val="multilevel"/>
    <w:tmpl w:val="4D2CF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C4117D"/>
    <w:multiLevelType w:val="multilevel"/>
    <w:tmpl w:val="5D5E4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5C0CAF"/>
    <w:multiLevelType w:val="multilevel"/>
    <w:tmpl w:val="AA007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AC1414"/>
    <w:multiLevelType w:val="multilevel"/>
    <w:tmpl w:val="E1504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683471"/>
    <w:multiLevelType w:val="multilevel"/>
    <w:tmpl w:val="04406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DA4696"/>
    <w:multiLevelType w:val="multilevel"/>
    <w:tmpl w:val="7DEC2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E60D98"/>
    <w:multiLevelType w:val="multilevel"/>
    <w:tmpl w:val="79AE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683ECB"/>
    <w:multiLevelType w:val="multilevel"/>
    <w:tmpl w:val="8B2E0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2A56BE"/>
    <w:multiLevelType w:val="multilevel"/>
    <w:tmpl w:val="E898A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9C0DEA"/>
    <w:multiLevelType w:val="multilevel"/>
    <w:tmpl w:val="1BEC7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980AB3"/>
    <w:multiLevelType w:val="multilevel"/>
    <w:tmpl w:val="3A66D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EA91722"/>
    <w:multiLevelType w:val="multilevel"/>
    <w:tmpl w:val="3356D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19A7719"/>
    <w:multiLevelType w:val="multilevel"/>
    <w:tmpl w:val="8E724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754F6F"/>
    <w:multiLevelType w:val="multilevel"/>
    <w:tmpl w:val="22183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5609C1"/>
    <w:multiLevelType w:val="multilevel"/>
    <w:tmpl w:val="E294E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6334C3"/>
    <w:multiLevelType w:val="multilevel"/>
    <w:tmpl w:val="CF98B8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7DC13A6F"/>
    <w:multiLevelType w:val="multilevel"/>
    <w:tmpl w:val="029EC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10"/>
  </w:num>
  <w:num w:numId="3">
    <w:abstractNumId w:val="4"/>
  </w:num>
  <w:num w:numId="4">
    <w:abstractNumId w:val="0"/>
  </w:num>
  <w:num w:numId="5">
    <w:abstractNumId w:val="13"/>
  </w:num>
  <w:num w:numId="6">
    <w:abstractNumId w:val="16"/>
  </w:num>
  <w:num w:numId="7">
    <w:abstractNumId w:val="11"/>
  </w:num>
  <w:num w:numId="8">
    <w:abstractNumId w:val="14"/>
  </w:num>
  <w:num w:numId="9">
    <w:abstractNumId w:val="15"/>
  </w:num>
  <w:num w:numId="10">
    <w:abstractNumId w:val="18"/>
  </w:num>
  <w:num w:numId="11">
    <w:abstractNumId w:val="7"/>
  </w:num>
  <w:num w:numId="12">
    <w:abstractNumId w:val="9"/>
  </w:num>
  <w:num w:numId="13">
    <w:abstractNumId w:val="2"/>
  </w:num>
  <w:num w:numId="14">
    <w:abstractNumId w:val="12"/>
  </w:num>
  <w:num w:numId="15">
    <w:abstractNumId w:val="6"/>
  </w:num>
  <w:num w:numId="16">
    <w:abstractNumId w:val="8"/>
  </w:num>
  <w:num w:numId="17">
    <w:abstractNumId w:val="5"/>
  </w:num>
  <w:num w:numId="18">
    <w:abstractNumId w:val="3"/>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75"/>
    <w:rsid w:val="003A5756"/>
    <w:rsid w:val="003F7275"/>
    <w:rsid w:val="00CF3889"/>
    <w:rsid w:val="00D852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B417"/>
  <w15:docId w15:val="{3676A58A-5FD6-4F53-AD4C-6DE62001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IE" w:eastAsia="en-I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5278</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Call for Tender M&amp;E - Resolved</vt:lpstr>
    </vt:vector>
  </TitlesOfParts>
  <Company/>
  <LinksUpToDate>false</LinksUpToDate>
  <CharactersWithSpaces>35299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Tender M&amp;E - Resolved</dc:title>
  <dc:subject>Mechanical and electrical maintenance services tender</dc:subject>
  <cp:lastModifiedBy>Nicoleta Craciun</cp:lastModifiedBy>
  <cp:revision>3</cp:revision>
  <dcterms:created xsi:type="dcterms:W3CDTF">2026-07-27T11:25:00Z</dcterms:created>
  <dcterms:modified xsi:type="dcterms:W3CDTF">2026-07-27T15:32:00Z</dcterms:modified>
</cp:coreProperties>
</file>