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3AFEDB64"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7-28T00:00:00Z">
            <w:dateFormat w:val="dd/MM/yyyy"/>
            <w:lid w:val="en-IE"/>
            <w:storeMappedDataAs w:val="dateTime"/>
            <w:calendar w:val="gregorian"/>
          </w:date>
        </w:sdtPr>
        <w:sdtContent>
          <w:r w:rsidR="000B4855">
            <w:rPr>
              <w:rFonts w:ascii="Calibri" w:hAnsi="Calibri"/>
              <w:sz w:val="40"/>
              <w:szCs w:val="40"/>
              <w:highlight w:val="lightGray"/>
              <w:lang w:val="en-IE"/>
            </w:rPr>
            <w:t>28/07/2026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rFonts w:ascii="Calibri" w:hAnsi="Calibri"/>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Content>
          <w:r w:rsidR="00B51981">
            <w:rPr>
              <w:rFonts w:ascii="Calibri" w:hAnsi="Calibri"/>
              <w:sz w:val="40"/>
              <w:szCs w:val="40"/>
            </w:rPr>
            <w:t>Cyber Security Consultancy and Technical Services</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27423E3C"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8-27T14:00:00Z">
            <w:dateFormat w:val="dd/MM/yyyy HH:mm"/>
            <w:lid w:val="en-IE"/>
            <w:storeMappedDataAs w:val="dateTime"/>
            <w:calendar w:val="gregorian"/>
          </w:date>
        </w:sdtPr>
        <w:sdtContent>
          <w:r w:rsidR="000B4855">
            <w:rPr>
              <w:rFonts w:ascii="Calibri" w:hAnsi="Calibri"/>
              <w:sz w:val="40"/>
              <w:szCs w:val="40"/>
              <w:highlight w:val="lightGray"/>
              <w:lang w:val="en-IE"/>
            </w:rPr>
            <w:t>27/08/2026 14:00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000000"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2"/>
          <w:headerReference w:type="first" r:id="rId13"/>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3D27D81A" w:rsidR="003C0FB1" w:rsidRDefault="00000000"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Content>
                <w:r w:rsidR="00267880">
                  <w:rPr>
                    <w:highlight w:val="lightGray"/>
                  </w:rPr>
                  <w:t>The Department of Children, Disability and Equality</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6C1A6627" w14:textId="77777777" w:rsidR="002D34A3" w:rsidRDefault="002D34A3">
            <w:pPr>
              <w:rPr>
                <w:kern w:val="2"/>
                <w:szCs w:val="22"/>
                <w:lang w:val="en-IE" w:eastAsia="en-IE"/>
                <w14:ligatures w14:val="standardContextual"/>
              </w:rPr>
            </w:pPr>
            <w:r>
              <w:t>In summary, the Services comprise the provision of combined cyber security consultancy, NIS2/CER governance, compliance and resilience support, and Managed Security Service Provider (MSSP) services for the Department of Children, Disability and Equality. The Services will support the Department in closing remaining NIS2 readiness assessment gaps, strengthening infrastructure and operational resilience, improving security monitoring and assurance, and supporting compliance with NIS2, CER, CyFun, Irish Risk Management Measures and the National Cyber Security Bill 2024. The Services include an initial intensive phase, expected to run for approximately 8-9 months, focused on addressing remaining NIS2 readiness gaps and establishing the combined compliance/resilience and MSSP operating model. Thereafter, governance and compliance support will move to a lighter-touch continuous improvement model, with the main operational focus on MSSP monitoring, emergency alert response, DCDE infrastructure strengthening and ongoing assurance. The MSSP element will cover business-hours monitoring as the baseline, with emergency alert response outside business hours. It will include monitoring, triage, escalation and active remediation where possible for security events affecting the DCDE environment, including Power Apps, Power Pages, Microsoft Fabric, SharePoint and future Dynamics workloads, supported by DCDE-provided SIEM tooling. As the organisation’s cyber security posture matures, Cyber Threat Intelligence (CTI) should be routinely gathered from a variety of sources, synthesised, and analysed to provide evidence-based information that helps predict, discover, and identify potential threats, informing action-oriented advice about how to defend against attacks.</w:t>
            </w:r>
          </w:p>
          <w:p w14:paraId="58F33A1D" w14:textId="0D610CD8" w:rsidR="003C0FB1" w:rsidRDefault="003C0FB1" w:rsidP="00B61DAD"/>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1546559D"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1" w:name="Text122"/>
            <w:r>
              <w:rPr>
                <w:i/>
                <w:iCs/>
                <w:color w:val="FF0000"/>
              </w:rPr>
              <w:instrText xml:space="preserve"> FORMTEXT </w:instrText>
            </w:r>
            <w:r>
              <w:rPr>
                <w:i/>
                <w:iCs/>
                <w:color w:val="FF0000"/>
              </w:rPr>
            </w:r>
            <w:r>
              <w:rPr>
                <w:i/>
                <w:iCs/>
                <w:color w:val="FF0000"/>
              </w:rPr>
              <w:fldChar w:fldCharType="separate"/>
            </w:r>
            <w:r>
              <w:rPr>
                <w:i/>
                <w:iCs/>
                <w:noProof/>
                <w:color w:val="FF0000"/>
              </w:rPr>
              <w:t>Not Used</w:t>
            </w:r>
            <w:r>
              <w:rPr>
                <w:i/>
                <w:iCs/>
                <w:color w:val="FF0000"/>
              </w:rPr>
              <w:fldChar w:fldCharType="end"/>
            </w:r>
            <w:bookmarkEnd w:id="1"/>
          </w:p>
          <w:p w14:paraId="44A17398" w14:textId="151A7B4C"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2" w:name="Text109"/>
            <w:r>
              <w:instrText xml:space="preserve"> FORMTEXT </w:instrText>
            </w:r>
            <w:r>
              <w:fldChar w:fldCharType="separate"/>
            </w:r>
            <w:r w:rsidR="00C1526A">
              <w:t> </w:t>
            </w:r>
            <w:r>
              <w:fldChar w:fldCharType="end"/>
            </w:r>
            <w:bookmarkEnd w:id="2"/>
            <w:r>
              <w:t xml:space="preserve"> </w:t>
            </w:r>
            <w:r w:rsidRPr="00E13A0D">
              <w:t>lots (each a “Lot”) as described below.  Each Lot will result in a separate contract.</w:t>
            </w:r>
          </w:p>
          <w:p w14:paraId="00DC7985" w14:textId="3CA624FB" w:rsidR="00B6057A" w:rsidRPr="00AC44B0" w:rsidRDefault="00AC44B0" w:rsidP="00B61DAD">
            <w:r>
              <w:fldChar w:fldCharType="begin">
                <w:ffData>
                  <w:name w:val="Text110"/>
                  <w:enabled/>
                  <w:calcOnExit w:val="0"/>
                  <w:textInput>
                    <w:default w:val="[Insert description of Lots and any rules / instructions in relation to Lots]"/>
                  </w:textInput>
                </w:ffData>
              </w:fldChar>
            </w:r>
            <w:bookmarkStart w:id="3" w:name="Text110"/>
            <w:r>
              <w:instrText xml:space="preserve"> FORMTEXT </w:instrText>
            </w:r>
            <w:r>
              <w:fldChar w:fldCharType="separate"/>
            </w:r>
            <w:r w:rsidR="00C1526A">
              <w:t> </w:t>
            </w:r>
            <w:r>
              <w:fldChar w:fldCharType="end"/>
            </w:r>
            <w:bookmarkEnd w:id="3"/>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4D98A0C1" w14:textId="77777777" w:rsidR="007B0F74" w:rsidRDefault="007B0F74">
            <w:pPr>
              <w:rPr>
                <w:kern w:val="2"/>
                <w:szCs w:val="22"/>
                <w:lang w:val="en-IE" w:eastAsia="en-IE"/>
                <w14:ligatures w14:val="standardContextual"/>
              </w:rPr>
            </w:pPr>
            <w:r>
              <w:t xml:space="preserve">This public procurement competition (the “Competition”) will be conducted in accordance with the open procedure under the European Union (Award of Public Authority Contracts) Regulations 2016 (Statutory Instrument 284 of 2016) (the “Regulations”). Any contract that may result from this Competition (the “Services Contract”) will be issued for an initial term of </w:t>
            </w:r>
            <w:r>
              <w:rPr>
                <w:b/>
                <w:bCs/>
              </w:rPr>
              <w:t>24 months</w:t>
            </w:r>
            <w:r>
              <w:t xml:space="preserve"> (“the Initial Term”).</w:t>
            </w:r>
          </w:p>
          <w:p w14:paraId="049906A5" w14:textId="1066AA1C" w:rsidR="003C0FB1" w:rsidRPr="001B5C7C" w:rsidRDefault="003C0FB1" w:rsidP="0073644F"/>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lastRenderedPageBreak/>
              <w:t>1.</w:t>
            </w:r>
            <w:r>
              <w:rPr>
                <w:color w:val="0000FF"/>
              </w:rPr>
              <w:t>5</w:t>
            </w:r>
          </w:p>
        </w:tc>
        <w:tc>
          <w:tcPr>
            <w:tcW w:w="4572" w:type="pct"/>
          </w:tcPr>
          <w:p w14:paraId="19D55CF0" w14:textId="4448FD33"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4"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BC6C89">
              <w:rPr>
                <w:i/>
                <w:iCs/>
                <w:color w:val="FF0000"/>
              </w:rPr>
              <w:t> </w:t>
            </w:r>
            <w:r w:rsidRPr="003650CE">
              <w:rPr>
                <w:i/>
                <w:iCs/>
                <w:color w:val="FF0000"/>
              </w:rPr>
              <w:fldChar w:fldCharType="end"/>
            </w:r>
            <w:bookmarkEnd w:id="4"/>
          </w:p>
          <w:p w14:paraId="408FE2D8" w14:textId="77777777" w:rsidR="007B0F74" w:rsidRDefault="007B0F74">
            <w:pPr>
              <w:rPr>
                <w:kern w:val="2"/>
                <w:szCs w:val="22"/>
                <w:lang w:val="en-IE" w:eastAsia="en-IE"/>
                <w14:ligatures w14:val="standardContextual"/>
              </w:rPr>
            </w:pPr>
            <w:r>
              <w:t xml:space="preserve">The Contracting Authority reserves the right to extend the Term for a period or periods of up to </w:t>
            </w:r>
            <w:r>
              <w:rPr>
                <w:shd w:val="clear" w:color="auto" w:fill="D3D3D3"/>
              </w:rPr>
              <w:t>12 months</w:t>
            </w:r>
            <w:r>
              <w:t xml:space="preserve"> with a maximum of </w:t>
            </w:r>
            <w:r>
              <w:rPr>
                <w:shd w:val="clear" w:color="auto" w:fill="D3D3D3"/>
              </w:rPr>
              <w:t>2</w:t>
            </w:r>
            <w:r>
              <w:t xml:space="preserve"> such extensions on the same terms and conditions, subject to the Contracting Authority’s obligations at law.</w:t>
            </w:r>
          </w:p>
          <w:p w14:paraId="295B2DAB" w14:textId="557D3CBC" w:rsidR="001B5C7C" w:rsidRPr="001B5C7C" w:rsidRDefault="001B5C7C" w:rsidP="0073644F"/>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53EA55E4" w14:textId="77777777" w:rsidR="007B0F74" w:rsidRDefault="007B0F74">
            <w:pPr>
              <w:jc w:val="both"/>
              <w:rPr>
                <w:kern w:val="2"/>
                <w:szCs w:val="22"/>
                <w:lang w:val="en-IE" w:eastAsia="en-IE"/>
                <w14:ligatures w14:val="standardContextual"/>
              </w:rPr>
            </w:pPr>
            <w:r>
              <w:t>The Contracting Authority estimates that the expenditure on the Services to be covered by the proposed Services Contract may amount to a maximum of €1,400,000 excluding VAT over the initial term and all possible extensions, giving a maximum contract duration of four years. Tenderers must understand that this figure is an estimate only based on current and future expected usage.</w:t>
            </w:r>
          </w:p>
          <w:p w14:paraId="694BAB2B" w14:textId="27571C6D" w:rsidR="001B5C7C" w:rsidRDefault="001B5C7C" w:rsidP="00A034E8">
            <w:pPr>
              <w:jc w:val="both"/>
              <w:rPr>
                <w:color w:val="FF0000"/>
                <w:szCs w:val="22"/>
              </w:rPr>
            </w:pP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194C9D75"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CD39C5">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CD39C5">
              <w:rPr>
                <w:highlight w:val="lightGray"/>
              </w:rPr>
              <w:t> </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paragraph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5"/>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40060B68" w14:textId="50155517" w:rsidR="007B7D0E" w:rsidRPr="001A391A" w:rsidRDefault="007B7D0E" w:rsidP="007B7D0E">
                    <w:r w:rsidRPr="009476F2">
                      <w:rPr>
                        <w:highlight w:val="lightGray"/>
                      </w:rPr>
                      <w:t xml:space="preserve">Tenders must be submitted via the ‘electronic tenderbox’ available on </w:t>
                    </w:r>
                    <w:hyperlink r:id="rId16" w:history="1">
                      <w:r w:rsidR="005520E5" w:rsidRPr="005520E5">
                        <w:rPr>
                          <w:rStyle w:val="Hyperlink"/>
                          <w:highlight w:val="lightGray"/>
                        </w:rPr>
                        <w:t>www.etenders.gov.ie</w:t>
                      </w:r>
                    </w:hyperlink>
                    <w:r w:rsidRPr="009476F2">
                      <w:rPr>
                        <w:highlight w:val="lightGray"/>
                      </w:rPr>
                      <w:t>.   Only Tenders submitted to the electronic tenderbox will be accepted.  Tenders submitted by any other means (including but not limited to: by email, fax, post, hand delivery, etc.) will NOT be accepted.</w:t>
                    </w:r>
                  </w:p>
                  <w:p w14:paraId="601257E8" w14:textId="77777777" w:rsidR="00A76E64" w:rsidRDefault="007B7D0E" w:rsidP="00A76E64">
                    <w:pPr>
                      <w:rPr>
                        <w:highlight w:val="lightGray"/>
                      </w:rPr>
                    </w:pPr>
                    <w:r w:rsidRPr="009476F2">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04CEA3C7" w14:textId="77777777" w:rsidR="00A76E64" w:rsidRDefault="00A76E64" w:rsidP="00A76E64">
                    <w:pPr>
                      <w:rPr>
                        <w:highlight w:val="lightGray"/>
                      </w:rPr>
                    </w:pPr>
                    <w:r w:rsidRPr="00A76E64">
                      <w:rPr>
                        <w:highlight w:val="lightGray"/>
                      </w:rPr>
                      <w:t xml:space="preserve">Tenderers must note that in the electronic tenderbox, there is a current file size limit of 250MB for each single file uploaded, with a maximum total limit of 2GB for all documentation (combined) in the Tender submitted.  </w:t>
                    </w:r>
                  </w:p>
                  <w:p w14:paraId="1168D322" w14:textId="6A25E921" w:rsidR="00977CC4" w:rsidRPr="001A391A" w:rsidRDefault="00A76E64" w:rsidP="007B7D0E">
                    <w:pPr>
                      <w:rPr>
                        <w:highlight w:val="lightGray"/>
                      </w:rPr>
                    </w:pPr>
                    <w:r w:rsidRPr="00A76E64">
                      <w:rPr>
                        <w:highlight w:val="lightGray"/>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71795660" w:rsidR="003C0FB1" w:rsidRPr="000E5DB7" w:rsidRDefault="003C0FB1" w:rsidP="003670C3">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AE60F8">
              <w:t>14.00</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994278">
              <w:t>27/08/2026</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58A1D48A" w:rsidR="003C0FB1" w:rsidRPr="000E5DB7" w:rsidRDefault="00A0779A" w:rsidP="003670C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2261AADB"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5" w:name="Text111"/>
            <w:r w:rsidR="004A0961">
              <w:instrText xml:space="preserve"> FORMTEXT </w:instrText>
            </w:r>
            <w:r w:rsidR="004A0961">
              <w:fldChar w:fldCharType="separate"/>
            </w:r>
            <w:r w:rsidR="0084241F">
              <w:t> </w:t>
            </w:r>
            <w:r w:rsidR="004A0961">
              <w:fldChar w:fldCharType="end"/>
            </w:r>
            <w:bookmarkEnd w:id="5"/>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6"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84241F">
              <w:rPr>
                <w:i/>
                <w:iCs/>
                <w:color w:val="FF0000"/>
              </w:rPr>
              <w:t> </w:t>
            </w:r>
            <w:r w:rsidR="004A0961" w:rsidRPr="008E339E">
              <w:rPr>
                <w:i/>
                <w:iCs/>
                <w:color w:val="FF0000"/>
              </w:rPr>
              <w:fldChar w:fldCharType="end"/>
            </w:r>
            <w:bookmarkEnd w:id="6"/>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7364DDF8" w:rsidR="00B9639C" w:rsidRPr="00463D05" w:rsidRDefault="00B9639C" w:rsidP="003670C3">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421D70">
              <w:t>Word, Excel and/or PDF</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054BF00A" w:rsidR="003C0FB1" w:rsidRDefault="003C0FB1" w:rsidP="002C72C0">
            <w:pPr>
              <w:jc w:val="both"/>
            </w:pPr>
            <w:r w:rsidRPr="000E5DB7">
              <w:t>All queries relating to any aspect of this Competition or of this RFT must be directed to</w:t>
            </w:r>
            <w:r>
              <w:t xml:space="preserve"> the messaging facility on </w:t>
            </w:r>
            <w:hyperlink r:id="rId17"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B96A45">
              <w:t>14.00</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994278">
              <w:t>11/08/2026</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8"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lastRenderedPageBreak/>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19" w:history="1">
              <w:r w:rsidRPr="003C0B09">
                <w:rPr>
                  <w:rStyle w:val="Hyperlink"/>
                  <w:szCs w:val="22"/>
                </w:rPr>
                <w:t>www.etenders.gov.ie</w:t>
              </w:r>
            </w:hyperlink>
            <w:r>
              <w:rPr>
                <w:szCs w:val="22"/>
              </w:rPr>
              <w:t>, in order to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ompetition if so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16104345" w:rsidR="003C0FB1" w:rsidRDefault="003C0FB1" w:rsidP="00522DF9">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7" w:name="Text125"/>
            <w:r w:rsidR="00522DF9">
              <w:instrText xml:space="preserve"> FORMTEXT </w:instrText>
            </w:r>
            <w:r w:rsidR="00522DF9">
              <w:fldChar w:fldCharType="separate"/>
            </w:r>
            <w:r w:rsidR="001D6E89">
              <w:t>6 months</w:t>
            </w:r>
            <w:r w:rsidR="00522DF9">
              <w:fldChar w:fldCharType="end"/>
            </w:r>
            <w:bookmarkEnd w:id="7"/>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26943342"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Pr="004C1900">
              <w:rPr>
                <w:i/>
                <w:iCs/>
                <w:noProof/>
                <w:color w:val="FF0000"/>
                <w:highlight w:val="lightGray"/>
              </w:rPr>
              <w:t>Not Used</w:t>
            </w:r>
            <w:r w:rsidRPr="004C1900">
              <w:rPr>
                <w:i/>
                <w:iCs/>
                <w:color w:val="FF0000"/>
                <w:highlight w:val="lightGray"/>
              </w:rPr>
              <w:fldChar w:fldCharType="end"/>
            </w:r>
          </w:p>
          <w:p w14:paraId="0E392840" w14:textId="5A8DA6DE"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8" w:name="Text113"/>
            <w:r w:rsidR="006565BD">
              <w:rPr>
                <w:szCs w:val="22"/>
              </w:rPr>
              <w:instrText xml:space="preserve"> FORMTEXT </w:instrText>
            </w:r>
            <w:r w:rsidR="006565BD">
              <w:rPr>
                <w:szCs w:val="22"/>
              </w:rPr>
            </w:r>
            <w:r w:rsidR="006565BD">
              <w:rPr>
                <w:szCs w:val="22"/>
              </w:rPr>
              <w:fldChar w:fldCharType="separate"/>
            </w:r>
            <w:r w:rsidR="005D57A1">
              <w:rPr>
                <w:szCs w:val="22"/>
              </w:rPr>
              <w:t> </w:t>
            </w:r>
            <w:r w:rsidR="006565BD">
              <w:rPr>
                <w:szCs w:val="22"/>
              </w:rPr>
              <w:fldChar w:fldCharType="end"/>
            </w:r>
            <w:bookmarkEnd w:id="8"/>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9" w:name="Text139"/>
            <w:r w:rsidR="006565BD">
              <w:rPr>
                <w:szCs w:val="22"/>
              </w:rPr>
              <w:instrText xml:space="preserve"> FORMTEXT </w:instrText>
            </w:r>
            <w:r w:rsidR="006565BD">
              <w:rPr>
                <w:szCs w:val="22"/>
              </w:rPr>
            </w:r>
            <w:r w:rsidR="006565BD">
              <w:rPr>
                <w:szCs w:val="22"/>
              </w:rPr>
              <w:fldChar w:fldCharType="separate"/>
            </w:r>
            <w:r w:rsidR="005D57A1">
              <w:rPr>
                <w:szCs w:val="22"/>
              </w:rPr>
              <w:t> </w:t>
            </w:r>
            <w:r w:rsidR="006565BD">
              <w:rPr>
                <w:szCs w:val="22"/>
              </w:rPr>
              <w:fldChar w:fldCharType="end"/>
            </w:r>
            <w:bookmarkEnd w:id="9"/>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lastRenderedPageBreak/>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 </w:t>
      </w:r>
    </w:p>
    <w:p w14:paraId="6A035CFB" w14:textId="77777777" w:rsidR="003C0FB1" w:rsidRDefault="003C0FB1" w:rsidP="003C0FB1">
      <w:pPr>
        <w:pStyle w:val="Heading2"/>
        <w:jc w:val="both"/>
      </w:pPr>
      <w:r w:rsidRPr="000E5DB7">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lastRenderedPageBreak/>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0"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w:t>
      </w:r>
      <w:r w:rsidRPr="0001388F">
        <w:lastRenderedPageBreak/>
        <w:t>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Content>
              <w:p w14:paraId="23519768" w14:textId="684D6CD4" w:rsidR="00DC28E8" w:rsidRPr="00DC28E8" w:rsidRDefault="00DC28E8" w:rsidP="00DC28E8">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Pr="00DC28E8">
                  <w:rPr>
                    <w:i/>
                    <w:noProof/>
                    <w:color w:val="FF0000"/>
                    <w:highlight w:val="lightGray"/>
                  </w:rPr>
                  <w:t>Not Used</w:t>
                </w:r>
                <w:r w:rsidRPr="00DC28E8">
                  <w:rPr>
                    <w:i/>
                    <w:color w:val="FF0000"/>
                    <w:highlight w:val="lightGray"/>
                  </w:rPr>
                  <w:fldChar w:fldCharType="end"/>
                </w:r>
              </w:p>
              <w:p w14:paraId="0C2A4408" w14:textId="51627141" w:rsidR="00BB5E9D" w:rsidRPr="00DC28E8" w:rsidRDefault="00DC28E8" w:rsidP="00DC28E8">
                <w:pPr>
                  <w:spacing w:after="200" w:line="316" w:lineRule="auto"/>
                  <w:jc w:val="both"/>
                </w:pPr>
                <w:r w:rsidRPr="000E5DB7">
                  <w:t xml:space="preserve">The Contracting Authority will facilitate Tenderers by permitting an inspection of the Contracting Authority’s premises. A site visit to view the Contracting Authority’s premises or facilities at </w:t>
                </w:r>
                <w:r w:rsidRPr="000E5DB7">
                  <w:fldChar w:fldCharType="begin">
                    <w:ffData>
                      <w:name w:val="Text14"/>
                      <w:enabled/>
                      <w:calcOnExit w:val="0"/>
                      <w:textInput>
                        <w:default w:val="[insert relevant addresses]"/>
                      </w:textInput>
                    </w:ffData>
                  </w:fldChar>
                </w:r>
                <w:r w:rsidRPr="000E5DB7">
                  <w:instrText xml:space="preserve"> FORMTEXT </w:instrText>
                </w:r>
                <w:r w:rsidRPr="000E5DB7">
                  <w:fldChar w:fldCharType="separate"/>
                </w:r>
                <w:r w:rsidR="00976C4E">
                  <w:t> </w:t>
                </w:r>
                <w:r w:rsidRPr="000E5DB7">
                  <w:fldChar w:fldCharType="end"/>
                </w:r>
                <w:r w:rsidRPr="000E5DB7">
                  <w:t xml:space="preserve"> shall be organised on </w:t>
                </w:r>
                <w:r w:rsidRPr="000E5DB7">
                  <w:fldChar w:fldCharType="begin">
                    <w:ffData>
                      <w:name w:val="Text15"/>
                      <w:enabled/>
                      <w:calcOnExit w:val="0"/>
                      <w:textInput>
                        <w:default w:val="[date]"/>
                      </w:textInput>
                    </w:ffData>
                  </w:fldChar>
                </w:r>
                <w:r w:rsidRPr="000E5DB7">
                  <w:instrText xml:space="preserve"> FORMTEXT </w:instrText>
                </w:r>
                <w:r w:rsidRPr="000E5DB7">
                  <w:fldChar w:fldCharType="separate"/>
                </w:r>
                <w:r w:rsidR="00976C4E">
                  <w:t> </w:t>
                </w:r>
                <w:r w:rsidRPr="000E5DB7">
                  <w:fldChar w:fldCharType="end"/>
                </w:r>
                <w:r w:rsidRPr="000E5DB7">
                  <w:t xml:space="preserve"> between the hours of </w:t>
                </w:r>
                <w:r w:rsidRPr="000E5DB7">
                  <w:fldChar w:fldCharType="begin">
                    <w:ffData>
                      <w:name w:val="Text95"/>
                      <w:enabled/>
                      <w:calcOnExit w:val="0"/>
                      <w:textInput>
                        <w:default w:val="[x and y]"/>
                      </w:textInput>
                    </w:ffData>
                  </w:fldChar>
                </w:r>
                <w:r w:rsidRPr="000E5DB7">
                  <w:instrText xml:space="preserve"> FORMTEXT </w:instrText>
                </w:r>
                <w:r w:rsidRPr="000E5DB7">
                  <w:fldChar w:fldCharType="separate"/>
                </w:r>
                <w:r w:rsidR="00976C4E">
                  <w:t> </w:t>
                </w:r>
                <w:r w:rsidRPr="000E5DB7">
                  <w:fldChar w:fldCharType="end"/>
                </w:r>
                <w:r w:rsidRPr="000E5DB7">
                  <w:t xml:space="preserve">. Tenderers wishing to make an appointment to avail of this opportunity must confirm their attendance by contacting </w:t>
                </w:r>
                <w:r w:rsidRPr="000E5DB7">
                  <w:fldChar w:fldCharType="begin">
                    <w:ffData>
                      <w:name w:val="Text96"/>
                      <w:enabled/>
                      <w:calcOnExit w:val="0"/>
                      <w:textInput>
                        <w:default w:val="[name of person]"/>
                      </w:textInput>
                    </w:ffData>
                  </w:fldChar>
                </w:r>
                <w:r w:rsidRPr="000E5DB7">
                  <w:instrText xml:space="preserve"> FORMTEXT </w:instrText>
                </w:r>
                <w:r w:rsidRPr="000E5DB7">
                  <w:fldChar w:fldCharType="separate"/>
                </w:r>
                <w:r w:rsidR="00976C4E">
                  <w:t> </w:t>
                </w:r>
                <w:r w:rsidRPr="000E5DB7">
                  <w:fldChar w:fldCharType="end"/>
                </w:r>
                <w:r w:rsidRPr="000E5DB7">
                  <w:t xml:space="preserve"> at </w:t>
                </w:r>
                <w:r w:rsidRPr="000E5DB7">
                  <w:fldChar w:fldCharType="begin">
                    <w:ffData>
                      <w:name w:val=""/>
                      <w:enabled/>
                      <w:calcOnExit w:val="0"/>
                      <w:textInput>
                        <w:default w:val="[insert email address]"/>
                      </w:textInput>
                    </w:ffData>
                  </w:fldChar>
                </w:r>
                <w:r w:rsidRPr="000E5DB7">
                  <w:instrText xml:space="preserve"> FORMTEXT </w:instrText>
                </w:r>
                <w:r w:rsidRPr="000E5DB7">
                  <w:fldChar w:fldCharType="separate"/>
                </w:r>
                <w:r w:rsidR="00976C4E">
                  <w:t> </w:t>
                </w:r>
                <w:r w:rsidRPr="000E5DB7">
                  <w:fldChar w:fldCharType="end"/>
                </w:r>
                <w:r w:rsidRPr="000E5DB7">
                  <w:t xml:space="preserve"> by </w:t>
                </w:r>
                <w:r w:rsidRPr="000E5DB7">
                  <w:fldChar w:fldCharType="begin">
                    <w:ffData>
                      <w:name w:val=""/>
                      <w:enabled/>
                      <w:calcOnExit w:val="0"/>
                      <w:textInput>
                        <w:default w:val="[insert date and time]"/>
                      </w:textInput>
                    </w:ffData>
                  </w:fldChar>
                </w:r>
                <w:r w:rsidRPr="000E5DB7">
                  <w:instrText xml:space="preserve"> FORMTEXT </w:instrText>
                </w:r>
                <w:r w:rsidRPr="000E5DB7">
                  <w:fldChar w:fldCharType="separate"/>
                </w:r>
                <w:r w:rsidR="00976C4E">
                  <w:t> </w:t>
                </w:r>
                <w:r w:rsidRPr="000E5DB7">
                  <w:fldChar w:fldCharType="end"/>
                </w:r>
                <w:r w:rsidRPr="000E5DB7">
                  <w:t>. Attendance at the Contracting Authority’s premises will be subject to compliance with local security and health and safety arrangements</w:t>
                </w:r>
                <w:r>
                  <w:t>.</w:t>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2BA92B9B"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Not Used</w:t>
            </w:r>
            <w:r w:rsidRPr="00215CCA">
              <w:rPr>
                <w:i/>
                <w:iCs/>
                <w:color w:val="FF0000"/>
                <w:highlight w:val="lightGray"/>
              </w:rPr>
              <w:fldChar w:fldCharType="end"/>
            </w:r>
          </w:p>
          <w:p w14:paraId="56F72B09" w14:textId="49A312D7"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0" w:name="Text120"/>
            <w:r w:rsidRPr="00227275">
              <w:rPr>
                <w:highlight w:val="lightGray"/>
              </w:rPr>
              <w:instrText xml:space="preserve"> FORMTEXT </w:instrText>
            </w:r>
            <w:r w:rsidRPr="00227275">
              <w:rPr>
                <w:highlight w:val="lightGray"/>
              </w:rPr>
            </w:r>
            <w:r w:rsidRPr="00227275">
              <w:rPr>
                <w:highlight w:val="lightGray"/>
              </w:rPr>
              <w:fldChar w:fldCharType="separate"/>
            </w:r>
            <w:r w:rsidR="00976C4E">
              <w:rPr>
                <w:highlight w:val="lightGray"/>
              </w:rPr>
              <w:t> </w:t>
            </w:r>
            <w:r w:rsidRPr="00227275">
              <w:rPr>
                <w:highlight w:val="lightGray"/>
              </w:rPr>
              <w:fldChar w:fldCharType="end"/>
            </w:r>
            <w:bookmarkEnd w:id="10"/>
            <w:r>
              <w:rPr>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79AA4D5E"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B97F1D" w:rsidRPr="00B97F1D">
                    <w:rPr>
                      <w:szCs w:val="22"/>
                    </w:rPr>
                    <w:t>€12.7m limit for any one claim or series of claims arising out of a single occurrence, per insurance year</w:t>
                  </w:r>
                  <w:r w:rsidRPr="00CA3AF8">
                    <w:rPr>
                      <w:szCs w:val="22"/>
                    </w:rPr>
                    <w:fldChar w:fldCharType="end"/>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4EE92C4A"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B97F1D" w:rsidRPr="00B97F1D">
                    <w:rPr>
                      <w:szCs w:val="22"/>
                    </w:rPr>
                    <w:t>€6.5m limit for any one claim or series of claims arising out of a single occurrence, per insurance year</w:t>
                  </w:r>
                  <w:r w:rsidRPr="00CA3AF8">
                    <w:rPr>
                      <w:szCs w:val="22"/>
                    </w:rPr>
                    <w:fldChar w:fldCharType="end"/>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235FB681" w:rsidR="001C3A95" w:rsidRPr="00CA3AF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B97F1D">
                    <w:rPr>
                      <w:szCs w:val="22"/>
                    </w:rPr>
                    <w:t> </w:t>
                  </w:r>
                  <w:r w:rsidR="00B97F1D">
                    <w:rPr>
                      <w:szCs w:val="22"/>
                    </w:rPr>
                    <w:t> </w:t>
                  </w:r>
                  <w:r w:rsidR="00B97F1D">
                    <w:rPr>
                      <w:szCs w:val="22"/>
                    </w:rPr>
                    <w:t> </w:t>
                  </w:r>
                  <w:r w:rsidR="00B97F1D">
                    <w:rPr>
                      <w:szCs w:val="22"/>
                    </w:rPr>
                    <w:t> </w:t>
                  </w:r>
                  <w:r w:rsidR="00B97F1D">
                    <w:rPr>
                      <w:szCs w:val="22"/>
                    </w:rPr>
                    <w:t> </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47467ED6"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B97F1D" w:rsidRPr="00B97F1D">
                    <w:rPr>
                      <w:szCs w:val="22"/>
                    </w:rPr>
                    <w:t>€1m for any one claim or series of claims arising out of a single occurrence, per insurance year (for each and every claim excluding defence costs)</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205F62AB" w:rsidR="00C7189F" w:rsidRPr="00CA3AF8" w:rsidRDefault="00C7189F" w:rsidP="00CA3AF8">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B97F1D">
                    <w:rPr>
                      <w:szCs w:val="22"/>
                    </w:rPr>
                    <w:t>Cyber Liability</w:t>
                  </w:r>
                  <w:r w:rsidRPr="00CA3AF8">
                    <w:rPr>
                      <w:szCs w:val="22"/>
                    </w:rPr>
                    <w:fldChar w:fldCharType="end"/>
                  </w:r>
                </w:p>
              </w:tc>
              <w:tc>
                <w:tcPr>
                  <w:tcW w:w="2500" w:type="pct"/>
                  <w:vAlign w:val="center"/>
                </w:tcPr>
                <w:p w14:paraId="474CE49A" w14:textId="0EF7176E"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B97F1D" w:rsidRPr="00B97F1D">
                    <w:rPr>
                      <w:szCs w:val="22"/>
                    </w:rPr>
                    <w:t>€1m for any one claim or series of claims arising out of a single occurrence, per insurance year</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 xml:space="preserve">(ii) the territorial limits and jurisdiction of its insurance policies include Ireland and (iii) they are not aware of any exclusions, restrictions, </w:t>
            </w:r>
            <w:r w:rsidR="00904FCA" w:rsidRPr="00904FCA">
              <w:rPr>
                <w:szCs w:val="22"/>
              </w:rPr>
              <w:lastRenderedPageBreak/>
              <w:t>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lastRenderedPageBreak/>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Only those Tenderers who have:-</w:t>
            </w:r>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2DBA0BFA"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1"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061193">
              <w:rPr>
                <w:i/>
                <w:iCs/>
                <w:color w:val="FF0000"/>
              </w:rPr>
              <w:t> </w:t>
            </w:r>
            <w:r w:rsidR="008F5874" w:rsidRPr="00373E15">
              <w:rPr>
                <w:i/>
                <w:iCs/>
                <w:color w:val="FF0000"/>
              </w:rPr>
              <w:fldChar w:fldCharType="end"/>
            </w:r>
            <w:bookmarkEnd w:id="11"/>
            <w:r w:rsidR="008F5874" w:rsidRPr="00373E15">
              <w:t xml:space="preserve"> </w:t>
            </w:r>
            <w:r w:rsidR="008F5874">
              <w:fldChar w:fldCharType="begin">
                <w:ffData>
                  <w:name w:val="Text129"/>
                  <w:enabled/>
                  <w:calcOnExit w:val="0"/>
                  <w:textInput>
                    <w:default w:val="each Lot applied for in]"/>
                  </w:textInput>
                </w:ffData>
              </w:fldChar>
            </w:r>
            <w:bookmarkStart w:id="12" w:name="Text129"/>
            <w:r w:rsidR="008F5874">
              <w:instrText xml:space="preserve"> FORMTEXT </w:instrText>
            </w:r>
            <w:r w:rsidR="008F5874">
              <w:fldChar w:fldCharType="separate"/>
            </w:r>
            <w:r w:rsidR="00061193">
              <w:t> </w:t>
            </w:r>
            <w:r w:rsidR="008F5874">
              <w:fldChar w:fldCharType="end"/>
            </w:r>
            <w:bookmarkEnd w:id="12"/>
            <w:r w:rsidRPr="003215FF">
              <w:t xml:space="preserve"> 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0DC9C4DE"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lastRenderedPageBreak/>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3.2.A</w:t>
            </w:r>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6AAFFD82"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3"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5E7E8C">
              <w:rPr>
                <w:i/>
                <w:iCs/>
                <w:color w:val="FF0000"/>
                <w:szCs w:val="22"/>
              </w:rPr>
              <w:t> </w:t>
            </w:r>
            <w:r w:rsidR="005E7E8C">
              <w:rPr>
                <w:i/>
                <w:iCs/>
                <w:color w:val="FF0000"/>
                <w:szCs w:val="22"/>
              </w:rPr>
              <w:t> </w:t>
            </w:r>
            <w:r w:rsidR="005E7E8C">
              <w:rPr>
                <w:i/>
                <w:iCs/>
                <w:color w:val="FF0000"/>
                <w:szCs w:val="22"/>
              </w:rPr>
              <w:t> </w:t>
            </w:r>
            <w:r w:rsidR="005E7E8C">
              <w:rPr>
                <w:i/>
                <w:iCs/>
                <w:color w:val="FF0000"/>
                <w:szCs w:val="22"/>
              </w:rPr>
              <w:t> </w:t>
            </w:r>
            <w:r w:rsidR="005E7E8C">
              <w:rPr>
                <w:i/>
                <w:iCs/>
                <w:color w:val="FF0000"/>
                <w:szCs w:val="22"/>
              </w:rPr>
              <w:t> </w:t>
            </w:r>
            <w:r w:rsidR="00192D79" w:rsidRPr="00835F52">
              <w:rPr>
                <w:i/>
                <w:iCs/>
                <w:color w:val="FF0000"/>
                <w:szCs w:val="22"/>
              </w:rPr>
              <w:fldChar w:fldCharType="end"/>
            </w:r>
            <w:bookmarkEnd w:id="13"/>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4" w:name="Text131"/>
            <w:r w:rsidR="00192D79">
              <w:rPr>
                <w:szCs w:val="22"/>
              </w:rPr>
              <w:instrText xml:space="preserve"> FORMTEXT </w:instrText>
            </w:r>
            <w:r w:rsidR="00192D79">
              <w:rPr>
                <w:szCs w:val="22"/>
              </w:rPr>
            </w:r>
            <w:r w:rsidR="00192D79">
              <w:rPr>
                <w:szCs w:val="22"/>
              </w:rPr>
              <w:fldChar w:fldCharType="separate"/>
            </w:r>
            <w:r w:rsidR="005E7E8C">
              <w:rPr>
                <w:szCs w:val="22"/>
              </w:rPr>
              <w:t> </w:t>
            </w:r>
            <w:r w:rsidR="005E7E8C">
              <w:rPr>
                <w:szCs w:val="22"/>
              </w:rPr>
              <w:t> </w:t>
            </w:r>
            <w:r w:rsidR="005E7E8C">
              <w:rPr>
                <w:szCs w:val="22"/>
              </w:rPr>
              <w:t> </w:t>
            </w:r>
            <w:r w:rsidR="005E7E8C">
              <w:rPr>
                <w:szCs w:val="22"/>
              </w:rPr>
              <w:t> </w:t>
            </w:r>
            <w:r w:rsidR="005E7E8C">
              <w:rPr>
                <w:szCs w:val="22"/>
              </w:rPr>
              <w:t> </w:t>
            </w:r>
            <w:r w:rsidR="00192D79">
              <w:rPr>
                <w:szCs w:val="22"/>
              </w:rPr>
              <w:fldChar w:fldCharType="end"/>
            </w:r>
            <w:bookmarkEnd w:id="14"/>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p w14:paraId="5824613B" w14:textId="1995D256" w:rsidR="007B0F74" w:rsidRDefault="007B0F74">
      <w:pPr>
        <w:spacing w:after="0"/>
        <w:rPr>
          <w:kern w:val="2"/>
          <w:szCs w:val="22"/>
          <w:lang w:val="en-IE" w:eastAsia="en-IE"/>
          <w14:ligatures w14:val="standardContextual"/>
        </w:rPr>
      </w:pPr>
      <w:r>
        <w:t>An auditors/accountants statement for the period covered by the accounts submitted by the auditor/accountant to confirm the Tenderer’s turnover for each of the three most recent financial years for which audited accounts are available, or where the date of establishment is more recent, for each year the Tenderer has been established. Tenderers must confirm that the average annual turnover of the Tenderer for the last three financial years is equal to or exceeds €700,000 excluding VAT, or alternatively, if the date of establishment was more recent, that turnover is equal to or exceeds €700,000 excluding VAT for the years the Tenderer has been established, pro-rata for companies established within one year.</w:t>
      </w:r>
    </w:p>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3.2.B</w:t>
            </w:r>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758A1911" w:rsidR="00C3103B" w:rsidRPr="00A970E4" w:rsidRDefault="00C3103B" w:rsidP="00663B2A">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5"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635764">
              <w:rPr>
                <w:i/>
                <w:iCs/>
                <w:color w:val="FF0000"/>
                <w:szCs w:val="22"/>
              </w:rPr>
              <w:t> </w:t>
            </w:r>
            <w:r w:rsidR="00635764">
              <w:rPr>
                <w:i/>
                <w:iCs/>
                <w:color w:val="FF0000"/>
                <w:szCs w:val="22"/>
              </w:rPr>
              <w:t> </w:t>
            </w:r>
            <w:r w:rsidR="00663B2A" w:rsidRPr="00AB3C4D">
              <w:rPr>
                <w:i/>
                <w:iCs/>
                <w:color w:val="FF0000"/>
                <w:szCs w:val="22"/>
              </w:rPr>
              <w:fldChar w:fldCharType="end"/>
            </w:r>
            <w:bookmarkEnd w:id="15"/>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6"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635764">
              <w:rPr>
                <w:szCs w:val="22"/>
              </w:rPr>
              <w:t> </w:t>
            </w:r>
            <w:r w:rsidR="00635764">
              <w:rPr>
                <w:szCs w:val="22"/>
              </w:rPr>
              <w:t> </w:t>
            </w:r>
            <w:r w:rsidR="00663B2A" w:rsidRPr="00AB3C4D">
              <w:rPr>
                <w:szCs w:val="22"/>
              </w:rPr>
              <w:fldChar w:fldCharType="end"/>
            </w:r>
            <w:bookmarkEnd w:id="16"/>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sdt>
      <w:sdtPr>
        <w:rPr>
          <w:color w:val="FF0000"/>
        </w:rPr>
        <w:id w:val="1108477636"/>
        <w:placeholder>
          <w:docPart w:val="242DA34E6AED4F51A351857C0994C5C1"/>
        </w:placeholder>
      </w:sdtPr>
      <w:sdtEndPr>
        <w:rPr>
          <w:color w:val="auto"/>
          <w:kern w:val="2"/>
          <w:szCs w:val="22"/>
          <w:lang w:val="en-IE" w:eastAsia="en-IE"/>
          <w14:ligatures w14:val="standardContextual"/>
        </w:rPr>
      </w:sdtEndPr>
      <w:sdtContent>
        <w:p w14:paraId="4E6D6B52" w14:textId="77777777" w:rsidR="003742BC" w:rsidRDefault="007B0F74">
          <w:pPr>
            <w:spacing w:after="0"/>
          </w:pPr>
          <w:r>
            <w:t xml:space="preserve">Tenderers must demonstrate that they have the level of experience and capability required to provide high quality combined NIS2/CER governance, compliance and resilience support, cyber security consultancy and MSSP services of a similar type, scale and complexity to the Services sought. </w:t>
          </w:r>
        </w:p>
        <w:p w14:paraId="5D5E234F" w14:textId="77777777" w:rsidR="003742BC" w:rsidRDefault="003742BC">
          <w:pPr>
            <w:spacing w:after="0"/>
          </w:pPr>
        </w:p>
        <w:p w14:paraId="5B76D42F" w14:textId="56BAF537" w:rsidR="003742BC" w:rsidRDefault="007B0F74">
          <w:pPr>
            <w:spacing w:after="0"/>
          </w:pPr>
          <w:r>
            <w:t>Tenderers must provide:</w:t>
          </w:r>
        </w:p>
        <w:p w14:paraId="1E7F0EBF" w14:textId="0128CF2F" w:rsidR="003742BC" w:rsidRDefault="007B0F74" w:rsidP="003742BC">
          <w:pPr>
            <w:pStyle w:val="ListParagraph"/>
            <w:numPr>
              <w:ilvl w:val="0"/>
              <w:numId w:val="24"/>
            </w:numPr>
            <w:spacing w:after="0"/>
          </w:pPr>
          <w:r>
            <w:t xml:space="preserve">CVs for key personnel assigned to the contract, demonstrating relevant skills and experience in cyber governance, NIS2/CER compliance, CyFun alignment, risk management, incident response, business continuity, supply chain security, IAM/PAM, vulnerability management, cryptography, asset management, cyber security training and managed security monitoring; </w:t>
          </w:r>
          <w:r w:rsidR="009972D8">
            <w:t xml:space="preserve">CVs should be limited </w:t>
          </w:r>
          <w:r w:rsidR="009972D8" w:rsidRPr="00067664">
            <w:t xml:space="preserve">to a maximum of </w:t>
          </w:r>
          <w:r w:rsidR="009972D8">
            <w:t>2</w:t>
          </w:r>
          <w:r w:rsidR="009972D8" w:rsidRPr="00067664">
            <w:t xml:space="preserve"> A4 pages of </w:t>
          </w:r>
          <w:r w:rsidR="009972D8">
            <w:t>Calibri</w:t>
          </w:r>
          <w:r w:rsidR="009972D8" w:rsidRPr="00067664">
            <w:t xml:space="preserve"> font size 11 text</w:t>
          </w:r>
          <w:r w:rsidR="009972D8">
            <w:t xml:space="preserve">. </w:t>
          </w:r>
        </w:p>
        <w:p w14:paraId="31FB4B07" w14:textId="54161C5B" w:rsidR="003742BC" w:rsidRPr="003742BC" w:rsidRDefault="007B0F74" w:rsidP="003742BC">
          <w:pPr>
            <w:pStyle w:val="ListParagraph"/>
            <w:numPr>
              <w:ilvl w:val="0"/>
              <w:numId w:val="24"/>
            </w:numPr>
            <w:spacing w:after="0"/>
            <w:rPr>
              <w:kern w:val="2"/>
              <w:szCs w:val="22"/>
              <w:lang w:val="en-IE" w:eastAsia="en-IE"/>
              <w14:ligatures w14:val="standardContextual"/>
            </w:rPr>
          </w:pPr>
          <w:r>
            <w:lastRenderedPageBreak/>
            <w:t xml:space="preserve">confirmation that the proposed person or team is available over the proposed contract timeframe and can support multiple Statements of Work running sequentially or in parallel, alongside ongoing MSSP monitoring and reporting services; </w:t>
          </w:r>
        </w:p>
        <w:p w14:paraId="28350C7B" w14:textId="64C05344" w:rsidR="003742BC" w:rsidRPr="003742BC" w:rsidRDefault="007B0F74" w:rsidP="003742BC">
          <w:pPr>
            <w:pStyle w:val="ListParagraph"/>
            <w:numPr>
              <w:ilvl w:val="0"/>
              <w:numId w:val="24"/>
            </w:numPr>
            <w:spacing w:after="0"/>
            <w:rPr>
              <w:kern w:val="2"/>
              <w:szCs w:val="22"/>
              <w:lang w:val="en-IE" w:eastAsia="en-IE"/>
              <w14:ligatures w14:val="standardContextual"/>
            </w:rPr>
          </w:pPr>
          <w:r>
            <w:t xml:space="preserve">details of at least two related projects delivered in the last five years, including scale, dates, services provided and relevance to the Services sought, with at least one example demonstrating managed security monitoring, SOC/MSSP, log review, incident triage or equivalent security operations support; </w:t>
          </w:r>
        </w:p>
        <w:p w14:paraId="7088B03A" w14:textId="77777777" w:rsidR="00452D09" w:rsidRPr="00452D09" w:rsidRDefault="007B0F74" w:rsidP="003742BC">
          <w:pPr>
            <w:pStyle w:val="ListParagraph"/>
            <w:numPr>
              <w:ilvl w:val="0"/>
              <w:numId w:val="24"/>
            </w:numPr>
            <w:spacing w:after="0"/>
            <w:rPr>
              <w:kern w:val="2"/>
              <w:szCs w:val="22"/>
              <w:lang w:val="en-IE" w:eastAsia="en-IE"/>
              <w14:ligatures w14:val="standardContextual"/>
            </w:rPr>
          </w:pPr>
          <w:r>
            <w:t xml:space="preserve">details of two referees associated with these projects; and </w:t>
          </w:r>
        </w:p>
        <w:p w14:paraId="0B419A0E" w14:textId="14ADA5DA" w:rsidR="007B0F74" w:rsidRPr="003742BC" w:rsidRDefault="007B0F74" w:rsidP="003742BC">
          <w:pPr>
            <w:pStyle w:val="ListParagraph"/>
            <w:numPr>
              <w:ilvl w:val="0"/>
              <w:numId w:val="24"/>
            </w:numPr>
            <w:spacing w:after="0"/>
            <w:rPr>
              <w:kern w:val="2"/>
              <w:szCs w:val="22"/>
              <w:lang w:val="en-IE" w:eastAsia="en-IE"/>
              <w14:ligatures w14:val="standardContextual"/>
            </w:rPr>
          </w:pPr>
          <w:r>
            <w:t>evidence of demonstrable NIS2/CER delivery capability, CyFun expertise, MSSP/security operations capability and relevant cyber security certifications or competencies, for example ISO 27001 Lead, CISSP, CISM, CBCI/BCI, GIAC incident response, cloud security, SIEM/SOC or equivalent.</w:t>
          </w:r>
        </w:p>
        <w:p w14:paraId="49DC5F59" w14:textId="77777777" w:rsidR="00C3103B" w:rsidRPr="00BA3C02" w:rsidRDefault="00C3103B" w:rsidP="00BA3C02">
          <w:pPr>
            <w:spacing w:after="0"/>
            <w:jc w:val="both"/>
            <w:rPr>
              <w:szCs w:val="22"/>
            </w:rPr>
          </w:pPr>
        </w:p>
        <w:p w14:paraId="2642AEE7"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17"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17"/>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64F43590" w:rsidR="009972D8" w:rsidRPr="00507FE4" w:rsidRDefault="00564F8A" w:rsidP="00564F8A">
                <w:pPr>
                  <w:jc w:val="both"/>
                </w:pPr>
                <w:r w:rsidRPr="00507FE4">
                  <w:t>The Services Contract will be awarded on the basis of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tbl>
          <w:tblPr>
            <w:tblStyle w:val="GridTable4-Accent1"/>
            <w:tblW w:w="5000" w:type="pct"/>
            <w:tblLook w:val="04A0" w:firstRow="1" w:lastRow="0" w:firstColumn="1" w:lastColumn="0" w:noHBand="0" w:noVBand="1"/>
          </w:tblPr>
          <w:tblGrid>
            <w:gridCol w:w="513"/>
            <w:gridCol w:w="2230"/>
            <w:gridCol w:w="773"/>
            <w:gridCol w:w="1422"/>
            <w:gridCol w:w="4117"/>
          </w:tblGrid>
          <w:tr w:rsidR="007B0F74" w14:paraId="4610804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outset" w:sz="6" w:space="0" w:color="auto"/>
                  <w:left w:val="outset" w:sz="6" w:space="0" w:color="auto"/>
                  <w:bottom w:val="outset" w:sz="6" w:space="0" w:color="auto"/>
                  <w:right w:val="outset" w:sz="6" w:space="0" w:color="auto"/>
                </w:tcBorders>
                <w:vAlign w:val="center"/>
                <w:hideMark/>
              </w:tcPr>
              <w:p w14:paraId="4B306CD1" w14:textId="77777777" w:rsidR="007B0F74" w:rsidRDefault="007B0F74">
                <w:pPr>
                  <w:rPr>
                    <w:kern w:val="2"/>
                    <w:sz w:val="22"/>
                    <w:szCs w:val="22"/>
                    <w:lang w:val="en-IE"/>
                    <w14:ligatures w14:val="standardContextual"/>
                  </w:rPr>
                </w:pPr>
                <w:r>
                  <w:rPr>
                    <w:b w:val="0"/>
                    <w:bCs w:val="0"/>
                    <w:sz w:val="22"/>
                    <w:szCs w:val="22"/>
                  </w:rPr>
                  <w:t>Ref</w:t>
                </w:r>
              </w:p>
            </w:tc>
            <w:tc>
              <w:tcPr>
                <w:tcW w:w="0" w:type="auto"/>
                <w:tcBorders>
                  <w:top w:val="outset" w:sz="6" w:space="0" w:color="auto"/>
                  <w:left w:val="outset" w:sz="6" w:space="0" w:color="auto"/>
                  <w:bottom w:val="outset" w:sz="6" w:space="0" w:color="auto"/>
                  <w:right w:val="outset" w:sz="6" w:space="0" w:color="auto"/>
                </w:tcBorders>
                <w:vAlign w:val="center"/>
                <w:hideMark/>
              </w:tcPr>
              <w:p w14:paraId="1BCB68E4" w14:textId="77777777" w:rsidR="007B0F74" w:rsidRDefault="007B0F74">
                <w:pPr>
                  <w:cnfStyle w:val="100000000000" w:firstRow="1" w:lastRow="0" w:firstColumn="0" w:lastColumn="0" w:oddVBand="0" w:evenVBand="0" w:oddHBand="0" w:evenHBand="0" w:firstRowFirstColumn="0" w:firstRowLastColumn="0" w:lastRowFirstColumn="0" w:lastRowLastColumn="0"/>
                  <w:rPr>
                    <w:sz w:val="22"/>
                    <w:szCs w:val="22"/>
                  </w:rPr>
                </w:pPr>
                <w:r>
                  <w:rPr>
                    <w:b w:val="0"/>
                    <w:bCs w:val="0"/>
                    <w:sz w:val="22"/>
                    <w:szCs w:val="22"/>
                  </w:rPr>
                  <w:t>Award criterion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6583B9EF" w14:textId="77777777" w:rsidR="007B0F74" w:rsidRDefault="007B0F74">
                <w:pPr>
                  <w:cnfStyle w:val="100000000000" w:firstRow="1" w:lastRow="0" w:firstColumn="0" w:lastColumn="0" w:oddVBand="0" w:evenVBand="0" w:oddHBand="0" w:evenHBand="0" w:firstRowFirstColumn="0" w:firstRowLastColumn="0" w:lastRowFirstColumn="0" w:lastRowLastColumn="0"/>
                  <w:rPr>
                    <w:sz w:val="22"/>
                    <w:szCs w:val="22"/>
                  </w:rPr>
                </w:pPr>
                <w:r>
                  <w:rPr>
                    <w:b w:val="0"/>
                    <w:bCs w:val="0"/>
                    <w:sz w:val="22"/>
                    <w:szCs w:val="22"/>
                  </w:rPr>
                  <w:t>Marks</w:t>
                </w:r>
              </w:p>
            </w:tc>
            <w:tc>
              <w:tcPr>
                <w:tcW w:w="0" w:type="auto"/>
                <w:tcBorders>
                  <w:top w:val="outset" w:sz="6" w:space="0" w:color="auto"/>
                  <w:left w:val="outset" w:sz="6" w:space="0" w:color="auto"/>
                  <w:bottom w:val="outset" w:sz="6" w:space="0" w:color="auto"/>
                  <w:right w:val="outset" w:sz="6" w:space="0" w:color="auto"/>
                </w:tcBorders>
                <w:vAlign w:val="center"/>
                <w:hideMark/>
              </w:tcPr>
              <w:p w14:paraId="0980EE21" w14:textId="38B02D2E" w:rsidR="007B0F74" w:rsidRDefault="007B0F74">
                <w:pPr>
                  <w:cnfStyle w:val="100000000000" w:firstRow="1" w:lastRow="0" w:firstColumn="0" w:lastColumn="0" w:oddVBand="0" w:evenVBand="0" w:oddHBand="0" w:evenHBand="0" w:firstRowFirstColumn="0" w:firstRowLastColumn="0" w:lastRowFirstColumn="0" w:lastRowLastColumn="0"/>
                  <w:rPr>
                    <w:sz w:val="22"/>
                    <w:szCs w:val="22"/>
                  </w:rPr>
                </w:pPr>
                <w:r>
                  <w:rPr>
                    <w:b w:val="0"/>
                    <w:bCs w:val="0"/>
                    <w:sz w:val="22"/>
                    <w:szCs w:val="22"/>
                  </w:rPr>
                  <w:t>M</w:t>
                </w:r>
                <w:r w:rsidR="00E529E6">
                  <w:rPr>
                    <w:b w:val="0"/>
                    <w:bCs w:val="0"/>
                    <w:sz w:val="22"/>
                    <w:szCs w:val="22"/>
                  </w:rPr>
                  <w:t xml:space="preserve">inimum </w:t>
                </w:r>
                <w:r>
                  <w:rPr>
                    <w:b w:val="0"/>
                    <w:bCs w:val="0"/>
                    <w:sz w:val="22"/>
                    <w:szCs w:val="22"/>
                  </w:rPr>
                  <w:t>Q</w:t>
                </w:r>
                <w:r w:rsidR="00E529E6">
                  <w:rPr>
                    <w:b w:val="0"/>
                    <w:bCs w:val="0"/>
                    <w:sz w:val="22"/>
                    <w:szCs w:val="22"/>
                  </w:rPr>
                  <w:t xml:space="preserve">ualifying </w:t>
                </w:r>
                <w:r>
                  <w:rPr>
                    <w:b w:val="0"/>
                    <w:bCs w:val="0"/>
                    <w:sz w:val="22"/>
                    <w:szCs w:val="22"/>
                  </w:rPr>
                  <w:t>T</w:t>
                </w:r>
                <w:r w:rsidR="00E529E6">
                  <w:rPr>
                    <w:b w:val="0"/>
                    <w:bCs w:val="0"/>
                    <w:sz w:val="22"/>
                    <w:szCs w:val="22"/>
                  </w:rPr>
                  <w:t>hreshold (60%)</w:t>
                </w:r>
              </w:p>
            </w:tc>
            <w:tc>
              <w:tcPr>
                <w:tcW w:w="0" w:type="auto"/>
                <w:tcBorders>
                  <w:top w:val="outset" w:sz="6" w:space="0" w:color="auto"/>
                  <w:left w:val="outset" w:sz="6" w:space="0" w:color="auto"/>
                  <w:bottom w:val="outset" w:sz="6" w:space="0" w:color="auto"/>
                  <w:right w:val="outset" w:sz="6" w:space="0" w:color="auto"/>
                </w:tcBorders>
                <w:vAlign w:val="center"/>
                <w:hideMark/>
              </w:tcPr>
              <w:p w14:paraId="323C1579" w14:textId="77777777" w:rsidR="007B0F74" w:rsidRDefault="007B0F74">
                <w:pPr>
                  <w:cnfStyle w:val="100000000000" w:firstRow="1" w:lastRow="0" w:firstColumn="0" w:lastColumn="0" w:oddVBand="0" w:evenVBand="0" w:oddHBand="0" w:evenHBand="0" w:firstRowFirstColumn="0" w:firstRowLastColumn="0" w:lastRowFirstColumn="0" w:lastRowLastColumn="0"/>
                  <w:rPr>
                    <w:sz w:val="22"/>
                    <w:szCs w:val="22"/>
                  </w:rPr>
                </w:pPr>
                <w:r>
                  <w:rPr>
                    <w:b w:val="0"/>
                    <w:bCs w:val="0"/>
                    <w:sz w:val="22"/>
                    <w:szCs w:val="22"/>
                  </w:rPr>
                  <w:t>Evaluation focus</w:t>
                </w:r>
              </w:p>
            </w:tc>
          </w:tr>
          <w:tr w:rsidR="007B0F74" w14:paraId="196319C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outset" w:sz="6" w:space="0" w:color="auto"/>
                  <w:left w:val="outset" w:sz="6" w:space="0" w:color="auto"/>
                  <w:bottom w:val="outset" w:sz="6" w:space="0" w:color="auto"/>
                  <w:right w:val="outset" w:sz="6" w:space="0" w:color="auto"/>
                </w:tcBorders>
                <w:vAlign w:val="center"/>
                <w:hideMark/>
              </w:tcPr>
              <w:p w14:paraId="0214E10F" w14:textId="77777777" w:rsidR="007B0F74" w:rsidRDefault="007B0F74">
                <w:pPr>
                  <w:rPr>
                    <w:sz w:val="22"/>
                    <w:szCs w:val="22"/>
                  </w:rPr>
                </w:pPr>
                <w:r>
                  <w:rPr>
                    <w:sz w:val="22"/>
                    <w:szCs w:val="22"/>
                  </w:rPr>
                  <w:t>B1</w:t>
                </w:r>
              </w:p>
            </w:tc>
            <w:tc>
              <w:tcPr>
                <w:tcW w:w="0" w:type="auto"/>
                <w:tcBorders>
                  <w:top w:val="outset" w:sz="6" w:space="0" w:color="auto"/>
                  <w:left w:val="outset" w:sz="6" w:space="0" w:color="auto"/>
                  <w:bottom w:val="outset" w:sz="6" w:space="0" w:color="auto"/>
                  <w:right w:val="outset" w:sz="6" w:space="0" w:color="auto"/>
                </w:tcBorders>
                <w:vAlign w:val="center"/>
                <w:hideMark/>
              </w:tcPr>
              <w:p w14:paraId="760AACB3" w14:textId="77777777" w:rsidR="007B0F74" w:rsidRDefault="007B0F74">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Approach and Methodology to Service Delivery</w:t>
                </w:r>
              </w:p>
            </w:tc>
            <w:tc>
              <w:tcPr>
                <w:tcW w:w="0" w:type="auto"/>
                <w:tcBorders>
                  <w:top w:val="outset" w:sz="6" w:space="0" w:color="auto"/>
                  <w:left w:val="outset" w:sz="6" w:space="0" w:color="auto"/>
                  <w:bottom w:val="outset" w:sz="6" w:space="0" w:color="auto"/>
                  <w:right w:val="outset" w:sz="6" w:space="0" w:color="auto"/>
                </w:tcBorders>
                <w:vAlign w:val="center"/>
                <w:hideMark/>
              </w:tcPr>
              <w:p w14:paraId="12904E56" w14:textId="77777777" w:rsidR="007B0F74" w:rsidRDefault="007B0F74">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519F4A9" w14:textId="77777777" w:rsidR="007B0F74" w:rsidRDefault="007B0F74">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60</w:t>
                </w:r>
              </w:p>
            </w:tc>
            <w:tc>
              <w:tcPr>
                <w:tcW w:w="0" w:type="auto"/>
                <w:tcBorders>
                  <w:top w:val="outset" w:sz="6" w:space="0" w:color="auto"/>
                  <w:left w:val="outset" w:sz="6" w:space="0" w:color="auto"/>
                  <w:bottom w:val="outset" w:sz="6" w:space="0" w:color="auto"/>
                  <w:right w:val="outset" w:sz="6" w:space="0" w:color="auto"/>
                </w:tcBorders>
                <w:vAlign w:val="center"/>
                <w:hideMark/>
              </w:tcPr>
              <w:p w14:paraId="3E244F35" w14:textId="77777777" w:rsidR="002D34A3" w:rsidRDefault="002D34A3">
                <w:pPr>
                  <w:cnfStyle w:val="000000100000" w:firstRow="0" w:lastRow="0" w:firstColumn="0" w:lastColumn="0" w:oddVBand="0" w:evenVBand="0" w:oddHBand="1" w:evenHBand="0" w:firstRowFirstColumn="0" w:firstRowLastColumn="0" w:lastRowFirstColumn="0" w:lastRowLastColumn="0"/>
                  <w:rPr>
                    <w:sz w:val="22"/>
                    <w:szCs w:val="22"/>
                  </w:rPr>
                </w:pPr>
                <w:r w:rsidRPr="002D34A3">
                  <w:rPr>
                    <w:sz w:val="22"/>
                    <w:szCs w:val="22"/>
                  </w:rPr>
                  <w:t xml:space="preserve">Integrated delivery method covering NIS2/CER compliance, resilience, MSSP onboarding, CTI process, monitoring operations, alert triage, escalation, evidence packs and transition/exit. </w:t>
                </w:r>
              </w:p>
              <w:p w14:paraId="0FCBD2CF" w14:textId="3DE610EE" w:rsidR="007B0F74" w:rsidRPr="009474DB" w:rsidRDefault="009972D8">
                <w:pPr>
                  <w:cnfStyle w:val="000000100000" w:firstRow="0" w:lastRow="0" w:firstColumn="0" w:lastColumn="0" w:oddVBand="0" w:evenVBand="0" w:oddHBand="1" w:evenHBand="0" w:firstRowFirstColumn="0" w:firstRowLastColumn="0" w:lastRowFirstColumn="0" w:lastRowLastColumn="0"/>
                  <w:rPr>
                    <w:b/>
                    <w:bCs/>
                    <w:sz w:val="22"/>
                    <w:szCs w:val="22"/>
                  </w:rPr>
                </w:pPr>
                <w:r w:rsidRPr="009474DB">
                  <w:rPr>
                    <w:b/>
                    <w:bCs/>
                    <w:sz w:val="22"/>
                    <w:szCs w:val="22"/>
                  </w:rPr>
                  <w:t>Tenderers must limit their total response to this part of the Award Criteria to a maximum of 3 A4 pages of Calibri font size 11 text</w:t>
                </w:r>
              </w:p>
            </w:tc>
          </w:tr>
          <w:tr w:rsidR="007B0F74" w14:paraId="6D85EA95" w14:textId="77777777">
            <w:tc>
              <w:tcPr>
                <w:cnfStyle w:val="001000000000" w:firstRow="0" w:lastRow="0" w:firstColumn="1" w:lastColumn="0" w:oddVBand="0" w:evenVBand="0" w:oddHBand="0" w:evenHBand="0" w:firstRowFirstColumn="0" w:firstRowLastColumn="0" w:lastRowFirstColumn="0" w:lastRowLastColumn="0"/>
                <w:tcW w:w="0" w:type="auto"/>
                <w:tcBorders>
                  <w:top w:val="outset" w:sz="6" w:space="0" w:color="auto"/>
                  <w:left w:val="outset" w:sz="6" w:space="0" w:color="auto"/>
                  <w:bottom w:val="outset" w:sz="6" w:space="0" w:color="auto"/>
                  <w:right w:val="outset" w:sz="6" w:space="0" w:color="auto"/>
                </w:tcBorders>
                <w:vAlign w:val="center"/>
                <w:hideMark/>
              </w:tcPr>
              <w:p w14:paraId="09DFD0B1" w14:textId="77777777" w:rsidR="007B0F74" w:rsidRDefault="007B0F74">
                <w:pPr>
                  <w:rPr>
                    <w:sz w:val="22"/>
                    <w:szCs w:val="22"/>
                  </w:rPr>
                </w:pPr>
                <w:r>
                  <w:rPr>
                    <w:sz w:val="22"/>
                    <w:szCs w:val="22"/>
                  </w:rPr>
                  <w:t>B2</w:t>
                </w:r>
              </w:p>
            </w:tc>
            <w:tc>
              <w:tcPr>
                <w:tcW w:w="0" w:type="auto"/>
                <w:tcBorders>
                  <w:top w:val="outset" w:sz="6" w:space="0" w:color="auto"/>
                  <w:left w:val="outset" w:sz="6" w:space="0" w:color="auto"/>
                  <w:bottom w:val="outset" w:sz="6" w:space="0" w:color="auto"/>
                  <w:right w:val="outset" w:sz="6" w:space="0" w:color="auto"/>
                </w:tcBorders>
                <w:vAlign w:val="center"/>
                <w:hideMark/>
              </w:tcPr>
              <w:p w14:paraId="6A55C607" w14:textId="77777777" w:rsidR="007B0F74" w:rsidRDefault="007B0F74">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Quality, Relevant Experience and Availability of Resources of Proposed Team</w:t>
                </w:r>
              </w:p>
            </w:tc>
            <w:tc>
              <w:tcPr>
                <w:tcW w:w="0" w:type="auto"/>
                <w:tcBorders>
                  <w:top w:val="outset" w:sz="6" w:space="0" w:color="auto"/>
                  <w:left w:val="outset" w:sz="6" w:space="0" w:color="auto"/>
                  <w:bottom w:val="outset" w:sz="6" w:space="0" w:color="auto"/>
                  <w:right w:val="outset" w:sz="6" w:space="0" w:color="auto"/>
                </w:tcBorders>
                <w:vAlign w:val="center"/>
                <w:hideMark/>
              </w:tcPr>
              <w:p w14:paraId="779AEF6E" w14:textId="77777777" w:rsidR="007B0F74" w:rsidRDefault="007B0F74">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450</w:t>
                </w:r>
              </w:p>
            </w:tc>
            <w:tc>
              <w:tcPr>
                <w:tcW w:w="0" w:type="auto"/>
                <w:tcBorders>
                  <w:top w:val="outset" w:sz="6" w:space="0" w:color="auto"/>
                  <w:left w:val="outset" w:sz="6" w:space="0" w:color="auto"/>
                  <w:bottom w:val="outset" w:sz="6" w:space="0" w:color="auto"/>
                  <w:right w:val="outset" w:sz="6" w:space="0" w:color="auto"/>
                </w:tcBorders>
                <w:vAlign w:val="center"/>
                <w:hideMark/>
              </w:tcPr>
              <w:p w14:paraId="0DE03697" w14:textId="3F207CFD" w:rsidR="007B0F74" w:rsidRDefault="009474DB">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270</w:t>
                </w:r>
              </w:p>
            </w:tc>
            <w:tc>
              <w:tcPr>
                <w:tcW w:w="0" w:type="auto"/>
                <w:tcBorders>
                  <w:top w:val="outset" w:sz="6" w:space="0" w:color="auto"/>
                  <w:left w:val="outset" w:sz="6" w:space="0" w:color="auto"/>
                  <w:bottom w:val="outset" w:sz="6" w:space="0" w:color="auto"/>
                  <w:right w:val="outset" w:sz="6" w:space="0" w:color="auto"/>
                </w:tcBorders>
                <w:vAlign w:val="center"/>
                <w:hideMark/>
              </w:tcPr>
              <w:p w14:paraId="4F02E182" w14:textId="77777777" w:rsidR="002D34A3" w:rsidRDefault="002D34A3">
                <w:pPr>
                  <w:cnfStyle w:val="000000000000" w:firstRow="0" w:lastRow="0" w:firstColumn="0" w:lastColumn="0" w:oddVBand="0" w:evenVBand="0" w:oddHBand="0" w:evenHBand="0" w:firstRowFirstColumn="0" w:firstRowLastColumn="0" w:lastRowFirstColumn="0" w:lastRowLastColumn="0"/>
                  <w:rPr>
                    <w:sz w:val="22"/>
                    <w:szCs w:val="22"/>
                  </w:rPr>
                </w:pPr>
                <w:r w:rsidRPr="002D34A3">
                  <w:rPr>
                    <w:sz w:val="22"/>
                    <w:szCs w:val="22"/>
                  </w:rPr>
                  <w:t xml:space="preserve">MSSP/SOC/security operations capability/CTI capability, named service lead, analyst capability, incident response expertise, cloud/SIEM/log management experience, public-sector experience and resource continuity. </w:t>
                </w:r>
              </w:p>
              <w:p w14:paraId="6D9AFA6C" w14:textId="1A91309E" w:rsidR="007B0F74" w:rsidRPr="009474DB" w:rsidRDefault="009972D8">
                <w:pPr>
                  <w:cnfStyle w:val="000000000000" w:firstRow="0" w:lastRow="0" w:firstColumn="0" w:lastColumn="0" w:oddVBand="0" w:evenVBand="0" w:oddHBand="0" w:evenHBand="0" w:firstRowFirstColumn="0" w:firstRowLastColumn="0" w:lastRowFirstColumn="0" w:lastRowLastColumn="0"/>
                  <w:rPr>
                    <w:b/>
                    <w:bCs/>
                    <w:sz w:val="22"/>
                    <w:szCs w:val="22"/>
                  </w:rPr>
                </w:pPr>
                <w:r w:rsidRPr="009474DB">
                  <w:rPr>
                    <w:b/>
                    <w:bCs/>
                    <w:sz w:val="22"/>
                    <w:szCs w:val="22"/>
                  </w:rPr>
                  <w:t xml:space="preserve">Tenderers must limit their total response to this part of the Award Criteria to a </w:t>
                </w:r>
                <w:r w:rsidRPr="009474DB">
                  <w:rPr>
                    <w:b/>
                    <w:bCs/>
                    <w:sz w:val="22"/>
                    <w:szCs w:val="22"/>
                  </w:rPr>
                  <w:lastRenderedPageBreak/>
                  <w:t>maximum of 4 A4 pages of Calibri font size 11 text</w:t>
                </w:r>
              </w:p>
            </w:tc>
          </w:tr>
          <w:tr w:rsidR="007B0F74" w14:paraId="31F89A4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outset" w:sz="6" w:space="0" w:color="auto"/>
                  <w:left w:val="outset" w:sz="6" w:space="0" w:color="auto"/>
                  <w:bottom w:val="outset" w:sz="6" w:space="0" w:color="auto"/>
                  <w:right w:val="outset" w:sz="6" w:space="0" w:color="auto"/>
                </w:tcBorders>
                <w:vAlign w:val="center"/>
                <w:hideMark/>
              </w:tcPr>
              <w:p w14:paraId="45853EF4" w14:textId="77777777" w:rsidR="007B0F74" w:rsidRDefault="007B0F74">
                <w:pPr>
                  <w:rPr>
                    <w:sz w:val="22"/>
                    <w:szCs w:val="22"/>
                  </w:rPr>
                </w:pPr>
                <w:r>
                  <w:rPr>
                    <w:sz w:val="22"/>
                    <w:szCs w:val="22"/>
                  </w:rPr>
                  <w:lastRenderedPageBreak/>
                  <w:t>B3</w:t>
                </w:r>
              </w:p>
            </w:tc>
            <w:tc>
              <w:tcPr>
                <w:tcW w:w="0" w:type="auto"/>
                <w:tcBorders>
                  <w:top w:val="outset" w:sz="6" w:space="0" w:color="auto"/>
                  <w:left w:val="outset" w:sz="6" w:space="0" w:color="auto"/>
                  <w:bottom w:val="outset" w:sz="6" w:space="0" w:color="auto"/>
                  <w:right w:val="outset" w:sz="6" w:space="0" w:color="auto"/>
                </w:tcBorders>
                <w:vAlign w:val="center"/>
                <w:hideMark/>
              </w:tcPr>
              <w:p w14:paraId="23CCF4FA" w14:textId="77777777" w:rsidR="007B0F74" w:rsidRDefault="007B0F74">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Contract Management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08DEE899" w14:textId="77777777" w:rsidR="007B0F74" w:rsidRDefault="007B0F74">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A8DFDE3" w14:textId="77777777" w:rsidR="007B0F74" w:rsidRDefault="007B0F74">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60</w:t>
                </w:r>
              </w:p>
            </w:tc>
            <w:tc>
              <w:tcPr>
                <w:tcW w:w="0" w:type="auto"/>
                <w:tcBorders>
                  <w:top w:val="outset" w:sz="6" w:space="0" w:color="auto"/>
                  <w:left w:val="outset" w:sz="6" w:space="0" w:color="auto"/>
                  <w:bottom w:val="outset" w:sz="6" w:space="0" w:color="auto"/>
                  <w:right w:val="outset" w:sz="6" w:space="0" w:color="auto"/>
                </w:tcBorders>
                <w:vAlign w:val="center"/>
                <w:hideMark/>
              </w:tcPr>
              <w:p w14:paraId="42774870" w14:textId="77777777" w:rsidR="002D34A3" w:rsidRDefault="002D34A3">
                <w:pPr>
                  <w:cnfStyle w:val="000000100000" w:firstRow="0" w:lastRow="0" w:firstColumn="0" w:lastColumn="0" w:oddVBand="0" w:evenVBand="0" w:oddHBand="1" w:evenHBand="0" w:firstRowFirstColumn="0" w:firstRowLastColumn="0" w:lastRowFirstColumn="0" w:lastRowLastColumn="0"/>
                  <w:rPr>
                    <w:sz w:val="22"/>
                    <w:szCs w:val="22"/>
                  </w:rPr>
                </w:pPr>
                <w:r w:rsidRPr="002D34A3">
                  <w:rPr>
                    <w:sz w:val="22"/>
                    <w:szCs w:val="22"/>
                  </w:rPr>
                  <w:t xml:space="preserve">Service governance, monthly MSSP reporting, CTI analytics, KPI reporting, escalation paths, RACI, quality assurance, risk/issue management, change control and supplier coordination.  </w:t>
                </w:r>
              </w:p>
              <w:p w14:paraId="6451D22B" w14:textId="01660916" w:rsidR="009972D8" w:rsidRPr="009474DB" w:rsidRDefault="009972D8">
                <w:pPr>
                  <w:cnfStyle w:val="000000100000" w:firstRow="0" w:lastRow="0" w:firstColumn="0" w:lastColumn="0" w:oddVBand="0" w:evenVBand="0" w:oddHBand="1" w:evenHBand="0" w:firstRowFirstColumn="0" w:firstRowLastColumn="0" w:lastRowFirstColumn="0" w:lastRowLastColumn="0"/>
                  <w:rPr>
                    <w:b/>
                    <w:bCs/>
                    <w:sz w:val="22"/>
                    <w:szCs w:val="22"/>
                  </w:rPr>
                </w:pPr>
                <w:r w:rsidRPr="009474DB">
                  <w:rPr>
                    <w:b/>
                    <w:bCs/>
                    <w:sz w:val="22"/>
                    <w:szCs w:val="22"/>
                  </w:rPr>
                  <w:t>Tenderers must limit their total response to this part of the Award Criteria to a maximum of 3 A4 pages of Calibri font size 11 text</w:t>
                </w:r>
              </w:p>
            </w:tc>
          </w:tr>
          <w:tr w:rsidR="007B0F74" w14:paraId="7A078AA7" w14:textId="77777777">
            <w:tc>
              <w:tcPr>
                <w:cnfStyle w:val="001000000000" w:firstRow="0" w:lastRow="0" w:firstColumn="1" w:lastColumn="0" w:oddVBand="0" w:evenVBand="0" w:oddHBand="0" w:evenHBand="0" w:firstRowFirstColumn="0" w:firstRowLastColumn="0" w:lastRowFirstColumn="0" w:lastRowLastColumn="0"/>
                <w:tcW w:w="0" w:type="auto"/>
                <w:tcBorders>
                  <w:top w:val="outset" w:sz="6" w:space="0" w:color="auto"/>
                  <w:left w:val="outset" w:sz="6" w:space="0" w:color="auto"/>
                  <w:bottom w:val="outset" w:sz="6" w:space="0" w:color="auto"/>
                  <w:right w:val="outset" w:sz="6" w:space="0" w:color="auto"/>
                </w:tcBorders>
                <w:vAlign w:val="center"/>
                <w:hideMark/>
              </w:tcPr>
              <w:p w14:paraId="29429944" w14:textId="77777777" w:rsidR="007B0F74" w:rsidRDefault="007B0F74">
                <w:pPr>
                  <w:rPr>
                    <w:sz w:val="22"/>
                    <w:szCs w:val="22"/>
                  </w:rPr>
                </w:pPr>
                <w:r>
                  <w:rPr>
                    <w:sz w:val="22"/>
                    <w:szCs w:val="22"/>
                  </w:rPr>
                  <w:t>B4</w:t>
                </w:r>
              </w:p>
            </w:tc>
            <w:tc>
              <w:tcPr>
                <w:tcW w:w="0" w:type="auto"/>
                <w:tcBorders>
                  <w:top w:val="outset" w:sz="6" w:space="0" w:color="auto"/>
                  <w:left w:val="outset" w:sz="6" w:space="0" w:color="auto"/>
                  <w:bottom w:val="outset" w:sz="6" w:space="0" w:color="auto"/>
                  <w:right w:val="outset" w:sz="6" w:space="0" w:color="auto"/>
                </w:tcBorders>
                <w:vAlign w:val="center"/>
                <w:hideMark/>
              </w:tcPr>
              <w:p w14:paraId="7AFE7D85" w14:textId="77777777" w:rsidR="007B0F74" w:rsidRDefault="007B0F74">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Sustainability: Environmental and Social Considerations</w:t>
                </w:r>
              </w:p>
            </w:tc>
            <w:tc>
              <w:tcPr>
                <w:tcW w:w="0" w:type="auto"/>
                <w:tcBorders>
                  <w:top w:val="outset" w:sz="6" w:space="0" w:color="auto"/>
                  <w:left w:val="outset" w:sz="6" w:space="0" w:color="auto"/>
                  <w:bottom w:val="outset" w:sz="6" w:space="0" w:color="auto"/>
                  <w:right w:val="outset" w:sz="6" w:space="0" w:color="auto"/>
                </w:tcBorders>
                <w:vAlign w:val="center"/>
                <w:hideMark/>
              </w:tcPr>
              <w:p w14:paraId="102263E3" w14:textId="77777777" w:rsidR="007B0F74" w:rsidRDefault="007B0F74">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50</w:t>
                </w:r>
              </w:p>
            </w:tc>
            <w:tc>
              <w:tcPr>
                <w:tcW w:w="0" w:type="auto"/>
                <w:tcBorders>
                  <w:top w:val="outset" w:sz="6" w:space="0" w:color="auto"/>
                  <w:left w:val="outset" w:sz="6" w:space="0" w:color="auto"/>
                  <w:bottom w:val="outset" w:sz="6" w:space="0" w:color="auto"/>
                  <w:right w:val="outset" w:sz="6" w:space="0" w:color="auto"/>
                </w:tcBorders>
                <w:vAlign w:val="center"/>
                <w:hideMark/>
              </w:tcPr>
              <w:p w14:paraId="125EA5A7" w14:textId="77777777" w:rsidR="007B0F74" w:rsidRDefault="007B0F74">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30</w:t>
                </w:r>
              </w:p>
            </w:tc>
            <w:tc>
              <w:tcPr>
                <w:tcW w:w="0" w:type="auto"/>
                <w:tcBorders>
                  <w:top w:val="outset" w:sz="6" w:space="0" w:color="auto"/>
                  <w:left w:val="outset" w:sz="6" w:space="0" w:color="auto"/>
                  <w:bottom w:val="outset" w:sz="6" w:space="0" w:color="auto"/>
                  <w:right w:val="outset" w:sz="6" w:space="0" w:color="auto"/>
                </w:tcBorders>
                <w:vAlign w:val="center"/>
                <w:hideMark/>
              </w:tcPr>
              <w:p w14:paraId="200030A3" w14:textId="77777777" w:rsidR="009474DB" w:rsidRDefault="007B0F74">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Knowledge transfer, capacity building, remote/hybrid delivery, reduction of duplicate activity and a sustainable operating model for DCDE.</w:t>
                </w:r>
                <w:r w:rsidR="009972D8">
                  <w:rPr>
                    <w:sz w:val="22"/>
                    <w:szCs w:val="22"/>
                  </w:rPr>
                  <w:t xml:space="preserve"> </w:t>
                </w:r>
              </w:p>
              <w:p w14:paraId="5405B542" w14:textId="043FD5F8" w:rsidR="007B0F74" w:rsidRPr="009474DB" w:rsidRDefault="009972D8">
                <w:pPr>
                  <w:cnfStyle w:val="000000000000" w:firstRow="0" w:lastRow="0" w:firstColumn="0" w:lastColumn="0" w:oddVBand="0" w:evenVBand="0" w:oddHBand="0" w:evenHBand="0" w:firstRowFirstColumn="0" w:firstRowLastColumn="0" w:lastRowFirstColumn="0" w:lastRowLastColumn="0"/>
                  <w:rPr>
                    <w:b/>
                    <w:bCs/>
                    <w:sz w:val="22"/>
                    <w:szCs w:val="22"/>
                  </w:rPr>
                </w:pPr>
                <w:r w:rsidRPr="009474DB">
                  <w:rPr>
                    <w:b/>
                    <w:bCs/>
                    <w:sz w:val="22"/>
                    <w:szCs w:val="22"/>
                  </w:rPr>
                  <w:t>Tenderers must limit their total response to this part of the Award Criteria to a maximum of 1 A4 page of Calibri font size 11 text</w:t>
                </w:r>
              </w:p>
            </w:tc>
          </w:tr>
          <w:tr w:rsidR="007B0F74" w14:paraId="6F8B86B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outset" w:sz="6" w:space="0" w:color="auto"/>
                  <w:left w:val="outset" w:sz="6" w:space="0" w:color="auto"/>
                  <w:bottom w:val="outset" w:sz="6" w:space="0" w:color="auto"/>
                  <w:right w:val="outset" w:sz="6" w:space="0" w:color="auto"/>
                </w:tcBorders>
                <w:vAlign w:val="center"/>
                <w:hideMark/>
              </w:tcPr>
              <w:p w14:paraId="0E5F152B" w14:textId="77777777" w:rsidR="007B0F74" w:rsidRDefault="007B0F74">
                <w:pPr>
                  <w:rPr>
                    <w:sz w:val="22"/>
                    <w:szCs w:val="22"/>
                  </w:rPr>
                </w:pPr>
                <w:r>
                  <w:rPr>
                    <w:sz w:val="22"/>
                    <w:szCs w:val="22"/>
                  </w:rPr>
                  <w:t>B5</w:t>
                </w:r>
              </w:p>
            </w:tc>
            <w:tc>
              <w:tcPr>
                <w:tcW w:w="0" w:type="auto"/>
                <w:tcBorders>
                  <w:top w:val="outset" w:sz="6" w:space="0" w:color="auto"/>
                  <w:left w:val="outset" w:sz="6" w:space="0" w:color="auto"/>
                  <w:bottom w:val="outset" w:sz="6" w:space="0" w:color="auto"/>
                  <w:right w:val="outset" w:sz="6" w:space="0" w:color="auto"/>
                </w:tcBorders>
                <w:vAlign w:val="center"/>
                <w:hideMark/>
              </w:tcPr>
              <w:p w14:paraId="70BBC6B2" w14:textId="77777777" w:rsidR="007B0F74" w:rsidRDefault="007B0F74">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Ultimate Cost</w:t>
                </w:r>
              </w:p>
            </w:tc>
            <w:tc>
              <w:tcPr>
                <w:tcW w:w="0" w:type="auto"/>
                <w:tcBorders>
                  <w:top w:val="outset" w:sz="6" w:space="0" w:color="auto"/>
                  <w:left w:val="outset" w:sz="6" w:space="0" w:color="auto"/>
                  <w:bottom w:val="outset" w:sz="6" w:space="0" w:color="auto"/>
                  <w:right w:val="outset" w:sz="6" w:space="0" w:color="auto"/>
                </w:tcBorders>
                <w:vAlign w:val="center"/>
                <w:hideMark/>
              </w:tcPr>
              <w:p w14:paraId="6EC27DB7" w14:textId="77777777" w:rsidR="007B0F74" w:rsidRDefault="007B0F74">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65DDAC7" w14:textId="77777777" w:rsidR="007B0F74" w:rsidRDefault="007B0F74">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N/A</w:t>
                </w:r>
              </w:p>
            </w:tc>
            <w:tc>
              <w:tcPr>
                <w:tcW w:w="0" w:type="auto"/>
                <w:tcBorders>
                  <w:top w:val="outset" w:sz="6" w:space="0" w:color="auto"/>
                  <w:left w:val="outset" w:sz="6" w:space="0" w:color="auto"/>
                  <w:bottom w:val="outset" w:sz="6" w:space="0" w:color="auto"/>
                  <w:right w:val="outset" w:sz="6" w:space="0" w:color="auto"/>
                </w:tcBorders>
                <w:vAlign w:val="center"/>
                <w:hideMark/>
              </w:tcPr>
              <w:p w14:paraId="499EE387" w14:textId="4B681268" w:rsidR="007B0F74" w:rsidRPr="004F0784" w:rsidRDefault="007B0F74">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Total four-year combined cost, with consultancy costs, recurring MSSP costs, onboarding, optional drawdown and exclusions separated.</w:t>
                </w:r>
                <w:r w:rsidR="009972D8">
                  <w:rPr>
                    <w:sz w:val="22"/>
                    <w:szCs w:val="22"/>
                  </w:rPr>
                  <w:t xml:space="preserve"> </w:t>
                </w:r>
                <w:r w:rsidR="009972D8">
                  <w:rPr>
                    <w:sz w:val="22"/>
                    <w:szCs w:val="22"/>
                  </w:rPr>
                  <w:br/>
                </w:r>
              </w:p>
            </w:tc>
          </w:tr>
          <w:tr w:rsidR="007B0F74" w14:paraId="108E5E08" w14:textId="77777777">
            <w:tc>
              <w:tcPr>
                <w:cnfStyle w:val="001000000000" w:firstRow="0" w:lastRow="0" w:firstColumn="1" w:lastColumn="0" w:oddVBand="0" w:evenVBand="0" w:oddHBand="0" w:evenHBand="0" w:firstRowFirstColumn="0" w:firstRowLastColumn="0" w:lastRowFirstColumn="0" w:lastRowLastColumn="0"/>
                <w:tcW w:w="0" w:type="auto"/>
                <w:tcBorders>
                  <w:top w:val="outset" w:sz="6" w:space="0" w:color="auto"/>
                  <w:left w:val="outset" w:sz="6" w:space="0" w:color="auto"/>
                  <w:bottom w:val="outset" w:sz="6" w:space="0" w:color="auto"/>
                  <w:right w:val="outset" w:sz="6" w:space="0" w:color="auto"/>
                </w:tcBorders>
                <w:vAlign w:val="center"/>
                <w:hideMark/>
              </w:tcPr>
              <w:p w14:paraId="56BBD7B2" w14:textId="77777777" w:rsidR="007B0F74" w:rsidRDefault="007B0F74">
                <w:pPr>
                  <w:rPr>
                    <w:sz w:val="22"/>
                    <w:szCs w:val="22"/>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F4EB0EF" w14:textId="77777777" w:rsidR="007B0F74" w:rsidRDefault="007B0F74">
                <w:pPr>
                  <w:cnfStyle w:val="000000000000" w:firstRow="0" w:lastRow="0" w:firstColumn="0" w:lastColumn="0" w:oddVBand="0" w:evenVBand="0" w:oddHBand="0" w:evenHBand="0" w:firstRowFirstColumn="0" w:firstRowLastColumn="0" w:lastRowFirstColumn="0" w:lastRowLastColumn="0"/>
                  <w:rPr>
                    <w:rFonts w:cs="Calibri"/>
                    <w:sz w:val="22"/>
                    <w:szCs w:val="22"/>
                  </w:rPr>
                </w:pPr>
                <w:r>
                  <w:rPr>
                    <w:b/>
                    <w:bCs/>
                    <w:sz w:val="22"/>
                    <w:szCs w:val="22"/>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08E6C8E6" w14:textId="77777777" w:rsidR="007B0F74" w:rsidRDefault="007B0F74">
                <w:pPr>
                  <w:cnfStyle w:val="000000000000" w:firstRow="0" w:lastRow="0" w:firstColumn="0" w:lastColumn="0" w:oddVBand="0" w:evenVBand="0" w:oddHBand="0" w:evenHBand="0" w:firstRowFirstColumn="0" w:firstRowLastColumn="0" w:lastRowFirstColumn="0" w:lastRowLastColumn="0"/>
                  <w:rPr>
                    <w:sz w:val="22"/>
                    <w:szCs w:val="22"/>
                  </w:rPr>
                </w:pPr>
                <w:r>
                  <w:rPr>
                    <w:b/>
                    <w:bCs/>
                    <w:sz w:val="22"/>
                    <w:szCs w:val="22"/>
                  </w:rPr>
                  <w:t>1000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8B5CDA3" w14:textId="77777777" w:rsidR="007B0F74" w:rsidRDefault="007B0F74">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19EB4E5" w14:textId="77777777" w:rsidR="007B0F74" w:rsidRDefault="007B0F7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r>
        </w:tbl>
        <w:p w14:paraId="0322EF86" w14:textId="77777777" w:rsidR="00E529E6" w:rsidRDefault="00E529E6"/>
        <w:p w14:paraId="0F023B24" w14:textId="77777777" w:rsidR="00D446DF" w:rsidRDefault="007B0F74">
          <w:r>
            <w:t xml:space="preserve">Tenderers should note that they must score the minimum marks set out in the table above. Failure to achieve the minimum marks, where applicable, in any one or more of the qualitative criteria will result in the Tender being eliminated from the Competition. </w:t>
          </w:r>
        </w:p>
        <w:p w14:paraId="126931B6" w14:textId="77777777" w:rsidR="00D446DF" w:rsidRDefault="007B0F74">
          <w:r>
            <w:t xml:space="preserve">For the purpose of this Competition, Tenderers are required to provide costs based on the Pricing Schedule in Appendix 2. There are 300 marks allocated to the overall cost criterion, which equates to 30% of the overall marks available. The Tender that proposes the lowest valid Total Cost will receive 300 marks. All other tenders will be scored using the following formula: </w:t>
          </w:r>
        </w:p>
        <w:p w14:paraId="154F3C4A" w14:textId="77777777" w:rsidR="00D446DF" w:rsidRDefault="007B0F74">
          <w:r>
            <w:t xml:space="preserve">Cost Score = (Lowest Overall Cost / Total Cost under evaluation) x Maximum Marks Available. </w:t>
          </w:r>
        </w:p>
        <w:p w14:paraId="5DAF781C" w14:textId="68A4CCBC" w:rsidR="007B0F74" w:rsidRDefault="007B0F74">
          <w:pPr>
            <w:rPr>
              <w:kern w:val="2"/>
              <w:szCs w:val="22"/>
              <w:lang w:val="en-IE" w:eastAsia="en-IE"/>
              <w14:ligatures w14:val="standardContextual"/>
            </w:rPr>
          </w:pPr>
          <w:r>
            <w:t>All marks achieved under the cost criterion will be added to the qualitative marks to give the total overall score.</w:t>
          </w:r>
        </w:p>
        <w:p w14:paraId="54968802" w14:textId="77777777" w:rsidR="00564F8A" w:rsidRDefault="00564F8A" w:rsidP="00564F8A"/>
        <w:p w14:paraId="3E7F54A9" w14:textId="77777777" w:rsidR="009972D8" w:rsidRDefault="009972D8" w:rsidP="00564F8A"/>
        <w:p w14:paraId="609F09DB" w14:textId="77777777" w:rsidR="009972D8" w:rsidRDefault="009972D8" w:rsidP="00564F8A"/>
        <w:p w14:paraId="5200E1EA" w14:textId="77777777" w:rsidR="00242BDD" w:rsidRPr="008E16BD" w:rsidRDefault="00242BDD" w:rsidP="00242BDD">
          <w:pPr>
            <w:widowControl w:val="0"/>
            <w:autoSpaceDE w:val="0"/>
            <w:autoSpaceDN w:val="0"/>
            <w:adjustRightInd w:val="0"/>
            <w:jc w:val="both"/>
            <w:rPr>
              <w:rFonts w:ascii="Arial" w:hAnsi="Arial" w:cs="Arial"/>
              <w:b/>
              <w:bCs/>
              <w:color w:val="FFFFFF" w:themeColor="background1"/>
            </w:rPr>
          </w:pPr>
          <w:r w:rsidRPr="008E16BD">
            <w:rPr>
              <w:b/>
              <w:bCs/>
            </w:rPr>
            <w:t>Weightings</w:t>
          </w:r>
        </w:p>
        <w:p w14:paraId="06E7AAEC" w14:textId="77777777" w:rsidR="00242BDD" w:rsidRDefault="00242BDD" w:rsidP="00242BDD">
          <w:pPr>
            <w:rPr>
              <w:rFonts w:cs="Calibri"/>
              <w:szCs w:val="22"/>
            </w:rPr>
          </w:pPr>
          <w:r w:rsidRPr="00576E76">
            <w:rPr>
              <w:rFonts w:cs="Calibri"/>
              <w:szCs w:val="22"/>
            </w:rPr>
            <w:t>All tenders will be assessed and graded according to the Award Criteria. The following scoring matrix will be used:</w:t>
          </w:r>
        </w:p>
        <w:tbl>
          <w:tblPr>
            <w:tblStyle w:val="TableGrid"/>
            <w:tblW w:w="9101" w:type="dxa"/>
            <w:tblLook w:val="04A0" w:firstRow="1" w:lastRow="0" w:firstColumn="1" w:lastColumn="0" w:noHBand="0" w:noVBand="1"/>
          </w:tblPr>
          <w:tblGrid>
            <w:gridCol w:w="1426"/>
            <w:gridCol w:w="7675"/>
          </w:tblGrid>
          <w:tr w:rsidR="00242BDD" w:rsidRPr="00267220" w14:paraId="7EE8E326" w14:textId="77777777" w:rsidTr="00082DEB">
            <w:trPr>
              <w:trHeight w:val="313"/>
            </w:trPr>
            <w:tc>
              <w:tcPr>
                <w:tcW w:w="1426" w:type="dxa"/>
                <w:shd w:val="clear" w:color="auto" w:fill="006666"/>
              </w:tcPr>
              <w:p w14:paraId="0094DC35" w14:textId="77777777" w:rsidR="00242BDD" w:rsidRPr="0069378B" w:rsidRDefault="00242BDD" w:rsidP="00082DEB">
                <w:pPr>
                  <w:rPr>
                    <w:rFonts w:cs="Calibri"/>
                    <w:b/>
                    <w:bCs/>
                    <w:color w:val="FFFFFF" w:themeColor="background1"/>
                    <w:sz w:val="22"/>
                    <w:szCs w:val="22"/>
                  </w:rPr>
                </w:pPr>
                <w:r w:rsidRPr="0069378B">
                  <w:rPr>
                    <w:rFonts w:cs="Calibri"/>
                    <w:b/>
                    <w:bCs/>
                    <w:color w:val="FFFFFF" w:themeColor="background1"/>
                    <w:sz w:val="22"/>
                    <w:szCs w:val="22"/>
                  </w:rPr>
                  <w:lastRenderedPageBreak/>
                  <w:t>Weighting</w:t>
                </w:r>
              </w:p>
            </w:tc>
            <w:tc>
              <w:tcPr>
                <w:tcW w:w="7675" w:type="dxa"/>
                <w:shd w:val="clear" w:color="auto" w:fill="006666"/>
              </w:tcPr>
              <w:p w14:paraId="69D080C5" w14:textId="77777777" w:rsidR="00242BDD" w:rsidRPr="0069378B" w:rsidRDefault="00242BDD" w:rsidP="00082DEB">
                <w:pPr>
                  <w:rPr>
                    <w:rFonts w:cs="Calibri"/>
                    <w:b/>
                    <w:bCs/>
                    <w:color w:val="FFFFFF" w:themeColor="background1"/>
                    <w:sz w:val="22"/>
                    <w:szCs w:val="22"/>
                  </w:rPr>
                </w:pPr>
                <w:r w:rsidRPr="0069378B">
                  <w:rPr>
                    <w:rFonts w:cs="Calibri"/>
                    <w:b/>
                    <w:bCs/>
                    <w:color w:val="FFFFFF" w:themeColor="background1"/>
                    <w:sz w:val="22"/>
                    <w:szCs w:val="22"/>
                  </w:rPr>
                  <w:t>Meaning</w:t>
                </w:r>
              </w:p>
            </w:tc>
          </w:tr>
          <w:tr w:rsidR="00242BDD" w:rsidRPr="00267220" w14:paraId="4EFAABE9" w14:textId="77777777" w:rsidTr="00082DEB">
            <w:trPr>
              <w:trHeight w:val="951"/>
            </w:trPr>
            <w:tc>
              <w:tcPr>
                <w:tcW w:w="1426" w:type="dxa"/>
                <w:shd w:val="clear" w:color="auto" w:fill="006666"/>
              </w:tcPr>
              <w:p w14:paraId="475F2F73" w14:textId="77777777" w:rsidR="00242BDD" w:rsidRPr="0069378B" w:rsidRDefault="00242BDD" w:rsidP="00082DEB">
                <w:pPr>
                  <w:rPr>
                    <w:rFonts w:cs="Calibri"/>
                    <w:b/>
                    <w:bCs/>
                    <w:color w:val="FFFFFF" w:themeColor="background1"/>
                    <w:sz w:val="22"/>
                    <w:szCs w:val="22"/>
                  </w:rPr>
                </w:pPr>
                <w:r w:rsidRPr="0069378B">
                  <w:rPr>
                    <w:rFonts w:cs="Calibri"/>
                    <w:b/>
                    <w:bCs/>
                    <w:color w:val="FFFFFF" w:themeColor="background1"/>
                    <w:sz w:val="22"/>
                    <w:szCs w:val="22"/>
                  </w:rPr>
                  <w:t>91% - 100%</w:t>
                </w:r>
              </w:p>
            </w:tc>
            <w:tc>
              <w:tcPr>
                <w:tcW w:w="7675" w:type="dxa"/>
              </w:tcPr>
              <w:p w14:paraId="29AC385A" w14:textId="77777777" w:rsidR="00242BDD" w:rsidRPr="0069378B" w:rsidRDefault="00242BDD" w:rsidP="00082DEB">
                <w:pPr>
                  <w:rPr>
                    <w:rFonts w:cs="Calibri"/>
                    <w:sz w:val="22"/>
                    <w:szCs w:val="22"/>
                  </w:rPr>
                </w:pPr>
                <w:r w:rsidRPr="0069378B">
                  <w:rPr>
                    <w:rFonts w:cs="Calibri"/>
                    <w:sz w:val="22"/>
                    <w:szCs w:val="22"/>
                  </w:rPr>
                  <w:t>Excellent response with very few or no weaknesses which exceeds requirements, and provides comprehensive, detailed, and convincing assurance that the Tenderer will deliver to an excellent standard.</w:t>
                </w:r>
              </w:p>
            </w:tc>
          </w:tr>
          <w:tr w:rsidR="00242BDD" w:rsidRPr="00267220" w14:paraId="0CE9B52F" w14:textId="77777777" w:rsidTr="00082DEB">
            <w:trPr>
              <w:trHeight w:val="747"/>
            </w:trPr>
            <w:tc>
              <w:tcPr>
                <w:tcW w:w="1426" w:type="dxa"/>
                <w:shd w:val="clear" w:color="auto" w:fill="006666"/>
              </w:tcPr>
              <w:p w14:paraId="01A1F3F9" w14:textId="77777777" w:rsidR="00242BDD" w:rsidRPr="0069378B" w:rsidRDefault="00242BDD" w:rsidP="00082DEB">
                <w:pPr>
                  <w:rPr>
                    <w:rFonts w:cs="Calibri"/>
                    <w:b/>
                    <w:bCs/>
                    <w:color w:val="FFFFFF" w:themeColor="background1"/>
                    <w:sz w:val="22"/>
                    <w:szCs w:val="22"/>
                  </w:rPr>
                </w:pPr>
                <w:r w:rsidRPr="0069378B">
                  <w:rPr>
                    <w:rFonts w:cs="Calibri"/>
                    <w:b/>
                    <w:bCs/>
                    <w:color w:val="FFFFFF" w:themeColor="background1"/>
                    <w:sz w:val="22"/>
                    <w:szCs w:val="22"/>
                  </w:rPr>
                  <w:t>80% - 90%</w:t>
                </w:r>
              </w:p>
            </w:tc>
            <w:tc>
              <w:tcPr>
                <w:tcW w:w="7675" w:type="dxa"/>
              </w:tcPr>
              <w:p w14:paraId="3D194144" w14:textId="77777777" w:rsidR="00242BDD" w:rsidRPr="0069378B" w:rsidRDefault="00242BDD" w:rsidP="00082DEB">
                <w:pPr>
                  <w:rPr>
                    <w:rFonts w:cs="Calibri"/>
                    <w:sz w:val="22"/>
                    <w:szCs w:val="22"/>
                  </w:rPr>
                </w:pPr>
                <w:r w:rsidRPr="0069378B">
                  <w:rPr>
                    <w:rFonts w:cs="Calibri"/>
                    <w:sz w:val="22"/>
                    <w:szCs w:val="22"/>
                  </w:rPr>
                  <w:t>A very good response that demonstrates real understanding and fully meets the requirements and assurance that the Tenderer will deliver to a high standard.</w:t>
                </w:r>
              </w:p>
            </w:tc>
          </w:tr>
          <w:tr w:rsidR="00242BDD" w:rsidRPr="00267220" w14:paraId="7D89677D" w14:textId="77777777" w:rsidTr="00082DEB">
            <w:trPr>
              <w:trHeight w:val="915"/>
            </w:trPr>
            <w:tc>
              <w:tcPr>
                <w:tcW w:w="1426" w:type="dxa"/>
                <w:shd w:val="clear" w:color="auto" w:fill="006666"/>
              </w:tcPr>
              <w:p w14:paraId="7CD88517" w14:textId="77777777" w:rsidR="00242BDD" w:rsidRPr="0069378B" w:rsidRDefault="00242BDD" w:rsidP="00082DEB">
                <w:pPr>
                  <w:rPr>
                    <w:rFonts w:cs="Calibri"/>
                    <w:b/>
                    <w:bCs/>
                    <w:color w:val="FFFFFF" w:themeColor="background1"/>
                    <w:sz w:val="22"/>
                    <w:szCs w:val="22"/>
                  </w:rPr>
                </w:pPr>
                <w:r w:rsidRPr="0069378B">
                  <w:rPr>
                    <w:rFonts w:cs="Calibri"/>
                    <w:b/>
                    <w:bCs/>
                    <w:color w:val="FFFFFF" w:themeColor="background1"/>
                    <w:sz w:val="22"/>
                    <w:szCs w:val="22"/>
                  </w:rPr>
                  <w:t>60% - 79%</w:t>
                </w:r>
              </w:p>
            </w:tc>
            <w:tc>
              <w:tcPr>
                <w:tcW w:w="7675" w:type="dxa"/>
              </w:tcPr>
              <w:p w14:paraId="1976CC54" w14:textId="77777777" w:rsidR="00242BDD" w:rsidRPr="0069378B" w:rsidRDefault="00242BDD" w:rsidP="00082DEB">
                <w:pPr>
                  <w:rPr>
                    <w:rFonts w:cs="Calibri"/>
                    <w:sz w:val="22"/>
                    <w:szCs w:val="22"/>
                  </w:rPr>
                </w:pPr>
                <w:r w:rsidRPr="0069378B">
                  <w:rPr>
                    <w:rFonts w:cs="Calibri"/>
                    <w:sz w:val="22"/>
                    <w:szCs w:val="22"/>
                  </w:rPr>
                  <w:t>A satisfactory response which demonstrates a reasonable understanding of requirements and gives reasonable assurance of delivery to an adequate standard but does not provide sufficiently convincing assurance to award a higher mark.</w:t>
                </w:r>
              </w:p>
            </w:tc>
          </w:tr>
          <w:tr w:rsidR="00242BDD" w:rsidRPr="00267220" w14:paraId="5BE0AD5B" w14:textId="77777777" w:rsidTr="00082DEB">
            <w:trPr>
              <w:trHeight w:val="626"/>
            </w:trPr>
            <w:tc>
              <w:tcPr>
                <w:tcW w:w="1426" w:type="dxa"/>
                <w:shd w:val="clear" w:color="auto" w:fill="006666"/>
              </w:tcPr>
              <w:p w14:paraId="1B54105D" w14:textId="77777777" w:rsidR="00242BDD" w:rsidRPr="0069378B" w:rsidRDefault="00242BDD" w:rsidP="00082DEB">
                <w:pPr>
                  <w:rPr>
                    <w:rFonts w:cs="Calibri"/>
                    <w:b/>
                    <w:bCs/>
                    <w:color w:val="FFFFFF" w:themeColor="background1"/>
                    <w:sz w:val="22"/>
                    <w:szCs w:val="22"/>
                  </w:rPr>
                </w:pPr>
                <w:r w:rsidRPr="0069378B">
                  <w:rPr>
                    <w:rFonts w:cs="Calibri"/>
                    <w:b/>
                    <w:bCs/>
                    <w:color w:val="FFFFFF" w:themeColor="background1"/>
                    <w:sz w:val="22"/>
                    <w:szCs w:val="22"/>
                  </w:rPr>
                  <w:t>30% - 59%</w:t>
                </w:r>
              </w:p>
            </w:tc>
            <w:tc>
              <w:tcPr>
                <w:tcW w:w="7675" w:type="dxa"/>
              </w:tcPr>
              <w:p w14:paraId="03046D45" w14:textId="77777777" w:rsidR="00242BDD" w:rsidRPr="0069378B" w:rsidRDefault="00242BDD" w:rsidP="00082DEB">
                <w:pPr>
                  <w:rPr>
                    <w:rFonts w:cs="Calibri"/>
                    <w:sz w:val="22"/>
                    <w:szCs w:val="22"/>
                  </w:rPr>
                </w:pPr>
                <w:r w:rsidRPr="0069378B">
                  <w:rPr>
                    <w:rFonts w:cs="Calibri"/>
                    <w:sz w:val="22"/>
                    <w:szCs w:val="22"/>
                  </w:rPr>
                  <w:t>A response where reservations exist. Lacks full credibility / convincing detail, and there is a significant risk that the response will not be successful.</w:t>
                </w:r>
              </w:p>
            </w:tc>
          </w:tr>
          <w:tr w:rsidR="00242BDD" w:rsidRPr="00267220" w14:paraId="2465882D" w14:textId="77777777" w:rsidTr="00082DEB">
            <w:trPr>
              <w:trHeight w:val="858"/>
            </w:trPr>
            <w:tc>
              <w:tcPr>
                <w:tcW w:w="1426" w:type="dxa"/>
                <w:shd w:val="clear" w:color="auto" w:fill="006666"/>
              </w:tcPr>
              <w:p w14:paraId="55676C3A" w14:textId="77777777" w:rsidR="00242BDD" w:rsidRPr="0069378B" w:rsidRDefault="00242BDD" w:rsidP="00082DEB">
                <w:pPr>
                  <w:rPr>
                    <w:rFonts w:cs="Calibri"/>
                    <w:b/>
                    <w:bCs/>
                    <w:color w:val="FFFFFF" w:themeColor="background1"/>
                    <w:sz w:val="22"/>
                    <w:szCs w:val="22"/>
                  </w:rPr>
                </w:pPr>
                <w:r w:rsidRPr="0069378B">
                  <w:rPr>
                    <w:rFonts w:cs="Calibri"/>
                    <w:b/>
                    <w:bCs/>
                    <w:color w:val="FFFFFF" w:themeColor="background1"/>
                    <w:sz w:val="22"/>
                    <w:szCs w:val="22"/>
                  </w:rPr>
                  <w:t>1% - 29%</w:t>
                </w:r>
              </w:p>
            </w:tc>
            <w:tc>
              <w:tcPr>
                <w:tcW w:w="7675" w:type="dxa"/>
              </w:tcPr>
              <w:p w14:paraId="7BAFDAB0" w14:textId="77777777" w:rsidR="00242BDD" w:rsidRPr="0069378B" w:rsidRDefault="00242BDD" w:rsidP="00082DEB">
                <w:pPr>
                  <w:rPr>
                    <w:rFonts w:cs="Calibri"/>
                    <w:sz w:val="22"/>
                    <w:szCs w:val="22"/>
                  </w:rPr>
                </w:pPr>
                <w:r w:rsidRPr="0069378B">
                  <w:rPr>
                    <w:rFonts w:cs="Calibri"/>
                    <w:sz w:val="22"/>
                    <w:szCs w:val="22"/>
                  </w:rPr>
                  <w:t>A response where serious reservations exist. This may be because, for example, insufficient detail is provided, and the response has fundamental flaws, or is seriously inadequate or seriously lacks credibility with a high risk of non-delivery</w:t>
                </w:r>
              </w:p>
            </w:tc>
          </w:tr>
          <w:tr w:rsidR="00242BDD" w:rsidRPr="00267220" w14:paraId="2FE85F1E" w14:textId="77777777" w:rsidTr="00082DEB">
            <w:trPr>
              <w:trHeight w:val="313"/>
            </w:trPr>
            <w:tc>
              <w:tcPr>
                <w:tcW w:w="1426" w:type="dxa"/>
                <w:shd w:val="clear" w:color="auto" w:fill="006666"/>
              </w:tcPr>
              <w:p w14:paraId="6625F219" w14:textId="77777777" w:rsidR="00242BDD" w:rsidRPr="0069378B" w:rsidRDefault="00242BDD" w:rsidP="00082DEB">
                <w:pPr>
                  <w:rPr>
                    <w:rFonts w:cs="Calibri"/>
                    <w:b/>
                    <w:bCs/>
                    <w:color w:val="FFFFFF" w:themeColor="background1"/>
                    <w:sz w:val="22"/>
                    <w:szCs w:val="22"/>
                  </w:rPr>
                </w:pPr>
                <w:r w:rsidRPr="0069378B">
                  <w:rPr>
                    <w:rFonts w:cs="Calibri"/>
                    <w:b/>
                    <w:bCs/>
                    <w:color w:val="FFFFFF" w:themeColor="background1"/>
                    <w:sz w:val="22"/>
                    <w:szCs w:val="22"/>
                  </w:rPr>
                  <w:t>0%</w:t>
                </w:r>
              </w:p>
            </w:tc>
            <w:tc>
              <w:tcPr>
                <w:tcW w:w="7675" w:type="dxa"/>
              </w:tcPr>
              <w:p w14:paraId="58C59B6C" w14:textId="77777777" w:rsidR="00242BDD" w:rsidRPr="0069378B" w:rsidRDefault="00242BDD" w:rsidP="00082DEB">
                <w:pPr>
                  <w:rPr>
                    <w:rFonts w:cs="Calibri"/>
                    <w:sz w:val="22"/>
                    <w:szCs w:val="22"/>
                  </w:rPr>
                </w:pPr>
                <w:r w:rsidRPr="0069378B">
                  <w:rPr>
                    <w:rFonts w:cs="Calibri"/>
                    <w:sz w:val="22"/>
                    <w:szCs w:val="22"/>
                  </w:rPr>
                  <w:t>No Response.</w:t>
                </w:r>
              </w:p>
            </w:tc>
          </w:tr>
        </w:tbl>
        <w:p w14:paraId="0095D66C" w14:textId="77777777" w:rsidR="00242BDD" w:rsidRDefault="00242BDD" w:rsidP="00242BDD">
          <w:pPr>
            <w:autoSpaceDE w:val="0"/>
            <w:autoSpaceDN w:val="0"/>
            <w:adjustRightInd w:val="0"/>
            <w:rPr>
              <w:rFonts w:cs="Calibri"/>
              <w:b/>
              <w:bCs/>
              <w:color w:val="000000"/>
              <w:sz w:val="26"/>
              <w:szCs w:val="26"/>
            </w:rPr>
          </w:pPr>
        </w:p>
        <w:p w14:paraId="262C7748" w14:textId="77777777" w:rsidR="00242BDD" w:rsidRDefault="00242BDD" w:rsidP="00564F8A">
          <w:pPr>
            <w:sectPr w:rsidR="00242BDD"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w:t>
                </w:r>
                <w:r w:rsidRPr="00483B81">
                  <w:lastRenderedPageBreak/>
                  <w:t xml:space="preserve">(Statutory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lastRenderedPageBreak/>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4E5E85D9"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18"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00FA7D3E">
                  <w:t>7</w:t>
                </w:r>
                <w:r w:rsidRPr="000E5DB7">
                  <w:fldChar w:fldCharType="end"/>
                </w:r>
                <w:bookmarkEnd w:id="18"/>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1"/>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p w14:paraId="46F82191" w14:textId="309CFF3F" w:rsidR="002F68E6" w:rsidRDefault="007B0F74">
          <w:r>
            <w:t xml:space="preserve">The Department of Children, Disability and Equality requires a combined service covering NIS2/CER governance, compliance and resilience support, cyber security consultancy and Managed Security Service Provider services for the </w:t>
          </w:r>
          <w:r w:rsidR="00405536">
            <w:t>DCDE</w:t>
          </w:r>
          <w:r>
            <w:t xml:space="preserve"> environment. </w:t>
          </w:r>
          <w:r w:rsidR="002F68E6">
            <w:br/>
          </w:r>
          <w:r>
            <w:t xml:space="preserve">The first phase of the contract, expected to run for approximately 8-9 months, will focus on closing remaining gaps identified through the Department’s NIS2 readiness assessment and related audit/review activities. Following this phase, the NIS2/CER and governance/compliance support requirement is expected to reduce to a lighter-touch continuous improvement and assurance model, with the main ongoing focus on MSSP services, </w:t>
          </w:r>
          <w:r w:rsidR="00405536">
            <w:t>DCDE</w:t>
          </w:r>
          <w:r>
            <w:t xml:space="preserve"> infrastructure/security strengthening, monitoring, emergency alert response, continuous improvement, regular reporting and evidence support. The baseline MSSP service shall operate during business hours, defined as 09:00-17:30 Monday-Friday excluding public holidays. </w:t>
          </w:r>
        </w:p>
        <w:p w14:paraId="23AE85E8" w14:textId="2D3B6FA6" w:rsidR="002F68E6" w:rsidRDefault="007B0F74">
          <w:r>
            <w:t xml:space="preserve">Outside business hours, the MSSP shall provide emergency alert response for critical alerts and/or suspected active compromise only. The MSSP shall monitor, triage, escalate and actively remediate where possible and where authorised. Remediation actions such as disabling accounts, blocking IP addresses, revoking sessions or equivalent containment actions must be subject to DCDE approval unless covered by a pre-approved emergency runbook agreed during mobilisation. Logs from all line-of-business applications in the </w:t>
          </w:r>
          <w:r w:rsidR="00405536">
            <w:t>DCDE</w:t>
          </w:r>
          <w:r>
            <w:t xml:space="preserve"> environment are in scope, including Power Apps, Power Pages, Microsoft Fabric, SharePoint and future Dynamics workloads, together with any other line-of-business applications confirmed by DCDE during the contract. DCDE will provide SIEM tooling. Tenderers should price MSSP operation, onboarding, monitoring, triage, escalation, reporting and evidence production rather than core SIEM procurement or licensing, unless separately requested. </w:t>
          </w:r>
        </w:p>
        <w:p w14:paraId="22F2767B" w14:textId="1FF6BFC1" w:rsidR="002F68E6" w:rsidRDefault="007B0F74">
          <w:r>
            <w:t xml:space="preserve">The scope includes NIS2/CER governance, compliance and resilience support; an initial 8-9 month gap-closure programme; light-touch continuous improvement and assurance; security monitoring, log review, access activity review and security-related change oversight; business-hours monitoring and emergency alert response outside business hours; alert triage, escalation support, incident response advice and active remediation where possible; </w:t>
          </w:r>
          <w:r w:rsidR="00405536">
            <w:t xml:space="preserve">DCDE </w:t>
          </w:r>
          <w:r>
            <w:t xml:space="preserve">infrastructure/security strengthening in coordination with DCDE, the infrastructure partner and in-house teams; threat hunting, MDR/EDR integration where relevant, incident response retainer capability and additional log source onboarding as part of the baseline/mandatory service where applicable; optional 24x7 monitoring priced separately; risk analysis and risk management frameworks; incident handling processes and playbooks; business continuity and disaster recovery planning; supplier assurance; vulnerability management; AI and SaaS security reviews where required; IAM/PAM, access control, cryptography and MFA standards; security metrics, KPIs, monthly reporting, quarterly assurance reviews and continuous improvement cycles; and support for engagement with the National Cyber Security Centre, CSIRT and other competent authorities where required. </w:t>
          </w:r>
        </w:p>
        <w:p w14:paraId="291956DF" w14:textId="72D2F8AE" w:rsidR="00B1490E" w:rsidRPr="00405536" w:rsidRDefault="007B0F74" w:rsidP="00CC7906">
          <w:pPr>
            <w:rPr>
              <w:kern w:val="2"/>
              <w:szCs w:val="22"/>
              <w:lang w:val="en-IE" w:eastAsia="en-IE"/>
              <w14:ligatures w14:val="standardContextual"/>
            </w:rPr>
            <w:sectPr w:rsidR="00B1490E" w:rsidRPr="00405536" w:rsidSect="00926F67">
              <w:type w:val="continuous"/>
              <w:pgSz w:w="11907" w:h="16840" w:code="9"/>
              <w:pgMar w:top="1134" w:right="1418" w:bottom="851" w:left="1418" w:header="709" w:footer="709" w:gutter="0"/>
              <w:cols w:space="708"/>
              <w:formProt w:val="0"/>
              <w:docGrid w:linePitch="360"/>
            </w:sectPr>
          </w:pPr>
          <w:r>
            <w:lastRenderedPageBreak/>
            <w:t>All MSSP log processing and storage must remain in the EU/EEA unless DCDE gives explicit written approval otherwise. Tenderers must identify all proposed sub-processors in their tender response, including their role, location, data processed, security controls and any onward sub-processing.</w:t>
          </w:r>
        </w:p>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12469B69" w14:textId="77777777" w:rsidR="002F68E6" w:rsidRDefault="007B0F74">
          <w:r>
            <w:t xml:space="preserve">Tenderers must provide pricing for the full initial term and optional extensions, up to a maximum four-year contract value. The evaluated cost will be the total combined cost over the maximum four-year period, capped by the Contracting Authority estimate of €1,400,000 excluding VAT. Pricing must clearly separate: </w:t>
          </w:r>
        </w:p>
        <w:p w14:paraId="4E4A0EFB" w14:textId="77777777" w:rsidR="002F68E6" w:rsidRDefault="007B0F74">
          <w:r>
            <w:t xml:space="preserve">1. Initial NIS2/CER gap-closure and implementation support for the first 8-9 months; </w:t>
          </w:r>
        </w:p>
        <w:p w14:paraId="12931951" w14:textId="77777777" w:rsidR="002F68E6" w:rsidRDefault="007B0F74">
          <w:r>
            <w:t xml:space="preserve">2. Lighter-touch continuous improvement and assurance support for the remainder of the contract; 3. MSSP onboarding and service transition; </w:t>
          </w:r>
        </w:p>
        <w:p w14:paraId="7B70B19E" w14:textId="77777777" w:rsidR="002F68E6" w:rsidRDefault="007B0F74">
          <w:r>
            <w:t xml:space="preserve">4. Recurring business-hours MSSP monitoring and emergency alert response; </w:t>
          </w:r>
        </w:p>
        <w:p w14:paraId="15DF7C9C" w14:textId="77777777" w:rsidR="002F68E6" w:rsidRDefault="007B0F74">
          <w:r>
            <w:t xml:space="preserve">5. Mandatory/baseline threat hunting, MDR/EDR integration where relevant, incident response retainer capability and additional log source onboarding; </w:t>
          </w:r>
        </w:p>
        <w:p w14:paraId="029CF2CC" w14:textId="77777777" w:rsidR="002F68E6" w:rsidRDefault="007B0F74">
          <w:r>
            <w:t xml:space="preserve">6. Optional 24x7 monitoring as a separately priced enhanced service; </w:t>
          </w:r>
        </w:p>
        <w:p w14:paraId="60BDF680" w14:textId="77777777" w:rsidR="002F68E6" w:rsidRDefault="007B0F74">
          <w:r>
            <w:t xml:space="preserve">7. Additional drawdown days/rates for services outside the agreed baseline; and </w:t>
          </w:r>
        </w:p>
        <w:p w14:paraId="76EFCF69" w14:textId="77777777" w:rsidR="002F68E6" w:rsidRDefault="007B0F74">
          <w:r>
            <w:t xml:space="preserve">8. Exit/transition costs, data return/deletion and knowledge transfer. </w:t>
          </w:r>
        </w:p>
        <w:p w14:paraId="0E1FCA93" w14:textId="68F4DC76" w:rsidR="007B0F74" w:rsidRDefault="007B0F74">
          <w:r>
            <w:t>All prices must be expressed in Euro and exclusive of VAT. Tenderers must clearly identify all assumptions, one-off costs, recurring charges, optional drawdown rates, exclusions, and the incremental uplift for 24x7 monitoring over the baseline business-hours service.</w:t>
          </w:r>
        </w:p>
        <w:p w14:paraId="6FD1DD17" w14:textId="77777777" w:rsidR="00B324E0" w:rsidRDefault="00B324E0"/>
        <w:p w14:paraId="7E3F628E" w14:textId="77777777" w:rsidR="00B324E0" w:rsidRDefault="00B324E0"/>
        <w:p w14:paraId="150D824E" w14:textId="77777777" w:rsidR="00B324E0" w:rsidRDefault="00B324E0"/>
        <w:p w14:paraId="10A8223A" w14:textId="77777777" w:rsidR="00B324E0" w:rsidRDefault="00B324E0"/>
        <w:p w14:paraId="35A486F3" w14:textId="77777777" w:rsidR="00B324E0" w:rsidRDefault="00B324E0"/>
        <w:p w14:paraId="59F0E8AA" w14:textId="77777777" w:rsidR="00B324E0" w:rsidRDefault="00B324E0"/>
        <w:p w14:paraId="3DD24016" w14:textId="77777777" w:rsidR="00B324E0" w:rsidRDefault="00B324E0"/>
        <w:p w14:paraId="56C8A5FA" w14:textId="77777777" w:rsidR="00B324E0" w:rsidRDefault="00B324E0"/>
        <w:p w14:paraId="53DBAB3F" w14:textId="77777777" w:rsidR="00B324E0" w:rsidRDefault="00B324E0"/>
        <w:p w14:paraId="5E7F4D81" w14:textId="77777777" w:rsidR="00B324E0" w:rsidRDefault="00B324E0"/>
        <w:p w14:paraId="5E564C1A" w14:textId="77777777" w:rsidR="00B324E0" w:rsidRDefault="00B324E0"/>
        <w:p w14:paraId="6C83C1BA" w14:textId="77777777" w:rsidR="00B324E0" w:rsidRDefault="00B324E0"/>
        <w:p w14:paraId="7F8C0670" w14:textId="77777777" w:rsidR="00B324E0" w:rsidRDefault="00B324E0"/>
        <w:p w14:paraId="5FBBFE66" w14:textId="77777777" w:rsidR="00B324E0" w:rsidRDefault="00B324E0"/>
        <w:p w14:paraId="1B42EBF5" w14:textId="77777777" w:rsidR="00B324E0" w:rsidRDefault="00B324E0"/>
        <w:p w14:paraId="77A71088" w14:textId="77777777" w:rsidR="00B324E0" w:rsidRDefault="00B324E0"/>
        <w:p w14:paraId="21E59398" w14:textId="77777777" w:rsidR="00B324E0" w:rsidRDefault="00B324E0"/>
        <w:p w14:paraId="179D6444" w14:textId="77777777" w:rsidR="00B324E0" w:rsidRDefault="00B324E0">
          <w:pPr>
            <w:rPr>
              <w:kern w:val="2"/>
              <w:szCs w:val="22"/>
              <w:lang w:val="en-IE" w:eastAsia="en-IE"/>
              <w14:ligatures w14:val="standardContextual"/>
            </w:rPr>
          </w:pPr>
        </w:p>
        <w:p w14:paraId="23EE3D00" w14:textId="77777777" w:rsidR="00B324E0" w:rsidRDefault="00B324E0" w:rsidP="00B324E0"/>
        <w:tbl>
          <w:tblPr>
            <w:tblW w:w="8931" w:type="dxa"/>
            <w:tblInd w:w="-10" w:type="dxa"/>
            <w:tblCellMar>
              <w:left w:w="0" w:type="dxa"/>
              <w:right w:w="0" w:type="dxa"/>
            </w:tblCellMar>
            <w:tblLook w:val="04A0" w:firstRow="1" w:lastRow="0" w:firstColumn="1" w:lastColumn="0" w:noHBand="0" w:noVBand="1"/>
          </w:tblPr>
          <w:tblGrid>
            <w:gridCol w:w="6946"/>
            <w:gridCol w:w="1985"/>
          </w:tblGrid>
          <w:tr w:rsidR="00B324E0" w:rsidRPr="008B30A2" w14:paraId="56C80AB9" w14:textId="77777777" w:rsidTr="00B324E0">
            <w:trPr>
              <w:trHeight w:val="756"/>
            </w:trPr>
            <w:tc>
              <w:tcPr>
                <w:tcW w:w="6946" w:type="dxa"/>
                <w:tcBorders>
                  <w:top w:val="single" w:sz="8" w:space="0" w:color="auto"/>
                  <w:left w:val="single" w:sz="8" w:space="0" w:color="auto"/>
                  <w:bottom w:val="single" w:sz="8" w:space="0" w:color="auto"/>
                  <w:right w:val="single" w:sz="8" w:space="0" w:color="auto"/>
                </w:tcBorders>
                <w:shd w:val="clear" w:color="auto" w:fill="EAEDF1" w:themeFill="text2" w:themeFillTint="1A"/>
                <w:tcMar>
                  <w:top w:w="0" w:type="dxa"/>
                  <w:left w:w="108" w:type="dxa"/>
                  <w:bottom w:w="0" w:type="dxa"/>
                  <w:right w:w="108" w:type="dxa"/>
                </w:tcMar>
                <w:hideMark/>
              </w:tcPr>
              <w:p w14:paraId="05A6EE76" w14:textId="77777777" w:rsidR="00B324E0" w:rsidRPr="008B30A2" w:rsidRDefault="00B324E0" w:rsidP="002A7FF8">
                <w:pPr>
                  <w:jc w:val="center"/>
                  <w:rPr>
                    <w:b/>
                    <w:bCs/>
                  </w:rPr>
                </w:pPr>
                <w:r>
                  <w:rPr>
                    <w:b/>
                    <w:bCs/>
                  </w:rPr>
                  <w:t>Item Name / Description:</w:t>
                </w:r>
              </w:p>
            </w:tc>
            <w:tc>
              <w:tcPr>
                <w:tcW w:w="1985" w:type="dxa"/>
                <w:tcBorders>
                  <w:top w:val="single" w:sz="8" w:space="0" w:color="auto"/>
                  <w:left w:val="nil"/>
                  <w:bottom w:val="single" w:sz="8" w:space="0" w:color="auto"/>
                  <w:right w:val="single" w:sz="8" w:space="0" w:color="auto"/>
                </w:tcBorders>
                <w:shd w:val="clear" w:color="auto" w:fill="EAEDF1" w:themeFill="text2" w:themeFillTint="1A"/>
                <w:tcMar>
                  <w:top w:w="0" w:type="dxa"/>
                  <w:left w:w="108" w:type="dxa"/>
                  <w:bottom w:w="0" w:type="dxa"/>
                  <w:right w:w="108" w:type="dxa"/>
                </w:tcMar>
                <w:hideMark/>
              </w:tcPr>
              <w:p w14:paraId="7016E6F4" w14:textId="77777777" w:rsidR="00B324E0" w:rsidRDefault="00B324E0" w:rsidP="002A7FF8">
                <w:pPr>
                  <w:jc w:val="center"/>
                  <w:rPr>
                    <w:b/>
                    <w:bCs/>
                  </w:rPr>
                </w:pPr>
                <w:r>
                  <w:rPr>
                    <w:b/>
                    <w:bCs/>
                  </w:rPr>
                  <w:t>Cost in Euro</w:t>
                </w:r>
              </w:p>
              <w:p w14:paraId="39A7006C" w14:textId="77777777" w:rsidR="00B324E0" w:rsidRPr="008B30A2" w:rsidRDefault="00B324E0" w:rsidP="002A7FF8">
                <w:pPr>
                  <w:jc w:val="center"/>
                  <w:rPr>
                    <w:b/>
                    <w:bCs/>
                  </w:rPr>
                </w:pPr>
                <w:r>
                  <w:rPr>
                    <w:b/>
                    <w:bCs/>
                  </w:rPr>
                  <w:t>(Excl. VAT):</w:t>
                </w:r>
              </w:p>
            </w:tc>
          </w:tr>
          <w:tr w:rsidR="00B324E0" w:rsidRPr="008B30A2" w14:paraId="7664256E" w14:textId="77777777" w:rsidTr="00B324E0">
            <w:tc>
              <w:tcPr>
                <w:tcW w:w="69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502CBA" w14:textId="77777777" w:rsidR="00B324E0" w:rsidRPr="008B30A2" w:rsidRDefault="00B324E0" w:rsidP="002A7FF8">
                <w:r w:rsidRPr="00203948">
                  <w:rPr>
                    <w:rFonts w:asciiTheme="minorHAnsi" w:eastAsiaTheme="minorHAnsi" w:hAnsiTheme="minorHAnsi" w:cstheme="minorBidi"/>
                    <w:kern w:val="2"/>
                    <w14:ligatures w14:val="standardContextual"/>
                  </w:rPr>
                  <w:t>Mobilisation, onboarding and project initiation</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45D0CD63" w14:textId="77777777" w:rsidR="00B324E0" w:rsidRPr="008B30A2" w:rsidRDefault="00B324E0" w:rsidP="002A7FF8">
                <w:r w:rsidRPr="00203948">
                  <w:rPr>
                    <w:rFonts w:asciiTheme="minorHAnsi" w:eastAsiaTheme="minorHAnsi" w:hAnsiTheme="minorHAnsi" w:cstheme="minorBidi"/>
                    <w:kern w:val="2"/>
                    <w14:ligatures w14:val="standardContextual"/>
                  </w:rPr>
                  <w:t>€</w:t>
                </w:r>
              </w:p>
            </w:tc>
          </w:tr>
          <w:tr w:rsidR="00B324E0" w:rsidRPr="00203948" w14:paraId="1B65BE72" w14:textId="77777777" w:rsidTr="00B324E0">
            <w:tc>
              <w:tcPr>
                <w:tcW w:w="69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FCDE53" w14:textId="77777777" w:rsidR="00B324E0" w:rsidRPr="00203948" w:rsidRDefault="00B324E0" w:rsidP="002A7FF8">
                <w:pPr>
                  <w:rPr>
                    <w:rFonts w:asciiTheme="minorHAnsi" w:eastAsiaTheme="minorHAnsi" w:hAnsiTheme="minorHAnsi" w:cstheme="minorBidi"/>
                    <w:kern w:val="2"/>
                    <w14:ligatures w14:val="standardContextual"/>
                  </w:rPr>
                </w:pPr>
                <w:r w:rsidRPr="00203948">
                  <w:rPr>
                    <w:rFonts w:asciiTheme="minorHAnsi" w:eastAsiaTheme="minorHAnsi" w:hAnsiTheme="minorHAnsi" w:cstheme="minorBidi"/>
                    <w:kern w:val="2"/>
                    <w14:ligatures w14:val="standardContextual"/>
                  </w:rPr>
                  <w:t>Review of existing NIS2 readiness assessment outputs and implementation planning</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51EA0F9C" w14:textId="77777777" w:rsidR="00B324E0" w:rsidRPr="00203948" w:rsidRDefault="00B324E0" w:rsidP="002A7FF8">
                <w:pPr>
                  <w:rPr>
                    <w:rFonts w:asciiTheme="minorHAnsi" w:eastAsiaTheme="minorHAnsi" w:hAnsiTheme="minorHAnsi" w:cstheme="minorBidi"/>
                    <w:kern w:val="2"/>
                    <w14:ligatures w14:val="standardContextual"/>
                  </w:rPr>
                </w:pPr>
                <w:r w:rsidRPr="00203948">
                  <w:rPr>
                    <w:rFonts w:asciiTheme="minorHAnsi" w:eastAsiaTheme="minorHAnsi" w:hAnsiTheme="minorHAnsi" w:cstheme="minorBidi"/>
                    <w:kern w:val="2"/>
                    <w14:ligatures w14:val="standardContextual"/>
                  </w:rPr>
                  <w:t>€</w:t>
                </w:r>
              </w:p>
            </w:tc>
          </w:tr>
          <w:tr w:rsidR="00B324E0" w:rsidRPr="00203948" w14:paraId="5F0FC4FB" w14:textId="77777777" w:rsidTr="00B324E0">
            <w:tc>
              <w:tcPr>
                <w:tcW w:w="69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47EF09" w14:textId="77777777" w:rsidR="00B324E0" w:rsidRPr="00203948" w:rsidRDefault="00B324E0" w:rsidP="002A7FF8">
                <w:pPr>
                  <w:rPr>
                    <w:rFonts w:asciiTheme="minorHAnsi" w:eastAsiaTheme="minorHAnsi" w:hAnsiTheme="minorHAnsi" w:cstheme="minorBidi"/>
                    <w:kern w:val="2"/>
                    <w14:ligatures w14:val="standardContextual"/>
                  </w:rPr>
                </w:pPr>
                <w:r w:rsidRPr="00203948">
                  <w:rPr>
                    <w:rFonts w:asciiTheme="minorHAnsi" w:eastAsiaTheme="minorHAnsi" w:hAnsiTheme="minorHAnsi" w:cstheme="minorBidi"/>
                    <w:kern w:val="2"/>
                    <w14:ligatures w14:val="standardContextual"/>
                  </w:rPr>
                  <w:t>NIS2/CER gap-closure implementation support for first 8–9 months</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47A9FB05" w14:textId="77777777" w:rsidR="00B324E0" w:rsidRPr="00203948" w:rsidRDefault="00B324E0" w:rsidP="002A7FF8">
                <w:pPr>
                  <w:rPr>
                    <w:rFonts w:asciiTheme="minorHAnsi" w:eastAsiaTheme="minorHAnsi" w:hAnsiTheme="minorHAnsi" w:cstheme="minorBidi"/>
                    <w:kern w:val="2"/>
                    <w14:ligatures w14:val="standardContextual"/>
                  </w:rPr>
                </w:pPr>
                <w:r w:rsidRPr="00203948">
                  <w:rPr>
                    <w:rFonts w:asciiTheme="minorHAnsi" w:eastAsiaTheme="minorHAnsi" w:hAnsiTheme="minorHAnsi" w:cstheme="minorBidi"/>
                    <w:kern w:val="2"/>
                    <w14:ligatures w14:val="standardContextual"/>
                  </w:rPr>
                  <w:t>€</w:t>
                </w:r>
              </w:p>
            </w:tc>
          </w:tr>
          <w:tr w:rsidR="00B324E0" w:rsidRPr="00203948" w14:paraId="271C0CF3" w14:textId="77777777" w:rsidTr="00B324E0">
            <w:tc>
              <w:tcPr>
                <w:tcW w:w="69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04CD09" w14:textId="77777777" w:rsidR="00B324E0" w:rsidRPr="00203948" w:rsidRDefault="00B324E0" w:rsidP="002A7FF8">
                <w:pPr>
                  <w:rPr>
                    <w:rFonts w:asciiTheme="minorHAnsi" w:eastAsiaTheme="minorHAnsi" w:hAnsiTheme="minorHAnsi" w:cstheme="minorBidi"/>
                    <w:kern w:val="2"/>
                    <w14:ligatures w14:val="standardContextual"/>
                  </w:rPr>
                </w:pPr>
                <w:r w:rsidRPr="00203948">
                  <w:rPr>
                    <w:rFonts w:asciiTheme="minorHAnsi" w:eastAsiaTheme="minorHAnsi" w:hAnsiTheme="minorHAnsi" w:cstheme="minorBidi"/>
                    <w:kern w:val="2"/>
                    <w14:ligatures w14:val="standardContextual"/>
                  </w:rPr>
                  <w:t>Cyber governance, policy, risk and compliance support</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023ADC24" w14:textId="77777777" w:rsidR="00B324E0" w:rsidRPr="00203948" w:rsidRDefault="00B324E0" w:rsidP="002A7FF8">
                <w:pPr>
                  <w:rPr>
                    <w:rFonts w:asciiTheme="minorHAnsi" w:eastAsiaTheme="minorHAnsi" w:hAnsiTheme="minorHAnsi" w:cstheme="minorBidi"/>
                    <w:kern w:val="2"/>
                    <w14:ligatures w14:val="standardContextual"/>
                  </w:rPr>
                </w:pPr>
                <w:r w:rsidRPr="00203948">
                  <w:rPr>
                    <w:rFonts w:asciiTheme="minorHAnsi" w:eastAsiaTheme="minorHAnsi" w:hAnsiTheme="minorHAnsi" w:cstheme="minorBidi"/>
                    <w:kern w:val="2"/>
                    <w14:ligatures w14:val="standardContextual"/>
                  </w:rPr>
                  <w:t>€</w:t>
                </w:r>
              </w:p>
            </w:tc>
          </w:tr>
          <w:tr w:rsidR="00B324E0" w:rsidRPr="00203948" w14:paraId="5B27D161" w14:textId="77777777" w:rsidTr="00B324E0">
            <w:tc>
              <w:tcPr>
                <w:tcW w:w="69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297EC6" w14:textId="77777777" w:rsidR="00B324E0" w:rsidRPr="00203948" w:rsidRDefault="00B324E0" w:rsidP="002A7FF8">
                <w:pPr>
                  <w:rPr>
                    <w:rFonts w:asciiTheme="minorHAnsi" w:eastAsiaTheme="minorHAnsi" w:hAnsiTheme="minorHAnsi" w:cstheme="minorBidi"/>
                    <w:kern w:val="2"/>
                    <w14:ligatures w14:val="standardContextual"/>
                  </w:rPr>
                </w:pPr>
                <w:r w:rsidRPr="00203948">
                  <w:rPr>
                    <w:rFonts w:asciiTheme="minorHAnsi" w:eastAsiaTheme="minorHAnsi" w:hAnsiTheme="minorHAnsi" w:cstheme="minorBidi"/>
                    <w:kern w:val="2"/>
                    <w14:ligatures w14:val="standardContextual"/>
                  </w:rPr>
                  <w:t>Operational resilience, business continuity and incident response support</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24F16120" w14:textId="77777777" w:rsidR="00B324E0" w:rsidRPr="00203948" w:rsidRDefault="00B324E0" w:rsidP="002A7FF8">
                <w:pPr>
                  <w:rPr>
                    <w:rFonts w:asciiTheme="minorHAnsi" w:eastAsiaTheme="minorHAnsi" w:hAnsiTheme="minorHAnsi" w:cstheme="minorBidi"/>
                    <w:kern w:val="2"/>
                    <w14:ligatures w14:val="standardContextual"/>
                  </w:rPr>
                </w:pPr>
                <w:r w:rsidRPr="00203948">
                  <w:rPr>
                    <w:rFonts w:asciiTheme="minorHAnsi" w:eastAsiaTheme="minorHAnsi" w:hAnsiTheme="minorHAnsi" w:cstheme="minorBidi"/>
                    <w:kern w:val="2"/>
                    <w14:ligatures w14:val="standardContextual"/>
                  </w:rPr>
                  <w:t>€</w:t>
                </w:r>
              </w:p>
            </w:tc>
          </w:tr>
          <w:tr w:rsidR="00B324E0" w:rsidRPr="00203948" w14:paraId="12FF31B2" w14:textId="77777777" w:rsidTr="00B324E0">
            <w:tc>
              <w:tcPr>
                <w:tcW w:w="69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985E64" w14:textId="77777777" w:rsidR="00B324E0" w:rsidRPr="00203948" w:rsidRDefault="00B324E0" w:rsidP="002A7FF8">
                <w:pPr>
                  <w:rPr>
                    <w:rFonts w:asciiTheme="minorHAnsi" w:eastAsiaTheme="minorHAnsi" w:hAnsiTheme="minorHAnsi" w:cstheme="minorBidi"/>
                    <w:kern w:val="2"/>
                    <w14:ligatures w14:val="standardContextual"/>
                  </w:rPr>
                </w:pPr>
                <w:r w:rsidRPr="00203948">
                  <w:rPr>
                    <w:rFonts w:asciiTheme="minorHAnsi" w:eastAsiaTheme="minorHAnsi" w:hAnsiTheme="minorHAnsi" w:cstheme="minorBidi"/>
                    <w:kern w:val="2"/>
                    <w14:ligatures w14:val="standardContextual"/>
                  </w:rPr>
                  <w:t>Supplier assurance, vulnerability management and technical advisory support</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6D69E83C" w14:textId="77777777" w:rsidR="00B324E0" w:rsidRPr="00203948" w:rsidRDefault="00B324E0" w:rsidP="002A7FF8">
                <w:pPr>
                  <w:rPr>
                    <w:rFonts w:asciiTheme="minorHAnsi" w:eastAsiaTheme="minorHAnsi" w:hAnsiTheme="minorHAnsi" w:cstheme="minorBidi"/>
                    <w:kern w:val="2"/>
                    <w14:ligatures w14:val="standardContextual"/>
                  </w:rPr>
                </w:pPr>
                <w:r w:rsidRPr="00203948">
                  <w:rPr>
                    <w:rFonts w:asciiTheme="minorHAnsi" w:eastAsiaTheme="minorHAnsi" w:hAnsiTheme="minorHAnsi" w:cstheme="minorBidi"/>
                    <w:kern w:val="2"/>
                    <w14:ligatures w14:val="standardContextual"/>
                  </w:rPr>
                  <w:t>€</w:t>
                </w:r>
              </w:p>
            </w:tc>
          </w:tr>
          <w:tr w:rsidR="00B324E0" w:rsidRPr="00203948" w14:paraId="5810B2A6" w14:textId="77777777" w:rsidTr="00B324E0">
            <w:tc>
              <w:tcPr>
                <w:tcW w:w="69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2242B8" w14:textId="77777777" w:rsidR="00B324E0" w:rsidRPr="00203948" w:rsidRDefault="00B324E0" w:rsidP="002A7FF8">
                <w:pPr>
                  <w:rPr>
                    <w:rFonts w:asciiTheme="minorHAnsi" w:eastAsiaTheme="minorHAnsi" w:hAnsiTheme="minorHAnsi" w:cstheme="minorBidi"/>
                    <w:kern w:val="2"/>
                    <w14:ligatures w14:val="standardContextual"/>
                  </w:rPr>
                </w:pPr>
                <w:r w:rsidRPr="00203948">
                  <w:rPr>
                    <w:rFonts w:asciiTheme="minorHAnsi" w:eastAsiaTheme="minorHAnsi" w:hAnsiTheme="minorHAnsi" w:cstheme="minorBidi"/>
                    <w:kern w:val="2"/>
                    <w14:ligatures w14:val="standardContextual"/>
                  </w:rPr>
                  <w:t>Training, knowledge transfer and awareness support</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34666A81" w14:textId="77777777" w:rsidR="00B324E0" w:rsidRPr="00203948" w:rsidRDefault="00B324E0" w:rsidP="002A7FF8">
                <w:pPr>
                  <w:rPr>
                    <w:rFonts w:asciiTheme="minorHAnsi" w:eastAsiaTheme="minorHAnsi" w:hAnsiTheme="minorHAnsi" w:cstheme="minorBidi"/>
                    <w:kern w:val="2"/>
                    <w14:ligatures w14:val="standardContextual"/>
                  </w:rPr>
                </w:pPr>
                <w:r w:rsidRPr="00203948">
                  <w:rPr>
                    <w:rFonts w:asciiTheme="minorHAnsi" w:eastAsiaTheme="minorHAnsi" w:hAnsiTheme="minorHAnsi" w:cstheme="minorBidi"/>
                    <w:kern w:val="2"/>
                    <w14:ligatures w14:val="standardContextual"/>
                  </w:rPr>
                  <w:t>€</w:t>
                </w:r>
              </w:p>
            </w:tc>
          </w:tr>
          <w:tr w:rsidR="00B324E0" w:rsidRPr="00203948" w14:paraId="02A97464" w14:textId="77777777" w:rsidTr="00B324E0">
            <w:tc>
              <w:tcPr>
                <w:tcW w:w="69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A277B4" w14:textId="4E4D7D56" w:rsidR="00B324E0" w:rsidRPr="00203948" w:rsidRDefault="00B324E0" w:rsidP="002A7FF8">
                <w:pPr>
                  <w:rPr>
                    <w:rFonts w:asciiTheme="minorHAnsi" w:eastAsiaTheme="minorHAnsi" w:hAnsiTheme="minorHAnsi" w:cstheme="minorBidi"/>
                    <w:kern w:val="2"/>
                    <w14:ligatures w14:val="standardContextual"/>
                  </w:rPr>
                </w:pPr>
                <w:r w:rsidRPr="00203948">
                  <w:rPr>
                    <w:rFonts w:asciiTheme="minorHAnsi" w:eastAsiaTheme="minorHAnsi" w:hAnsiTheme="minorHAnsi" w:cstheme="minorBidi"/>
                    <w:kern w:val="2"/>
                    <w14:ligatures w14:val="standardContextual"/>
                  </w:rPr>
                  <w:t>Monthly</w:t>
                </w:r>
                <w:r>
                  <w:t xml:space="preserve"> and </w:t>
                </w:r>
                <w:r w:rsidRPr="00203948">
                  <w:rPr>
                    <w:rFonts w:asciiTheme="minorHAnsi" w:eastAsiaTheme="minorHAnsi" w:hAnsiTheme="minorHAnsi" w:cstheme="minorBidi"/>
                    <w:kern w:val="2"/>
                    <w14:ligatures w14:val="standardContextual"/>
                  </w:rPr>
                  <w:t xml:space="preserve">quarterly </w:t>
                </w:r>
                <w:r w:rsidR="002018F8">
                  <w:rPr>
                    <w:rFonts w:asciiTheme="minorHAnsi" w:eastAsiaTheme="minorHAnsi" w:hAnsiTheme="minorHAnsi" w:cstheme="minorBidi"/>
                    <w:kern w:val="2"/>
                    <w14:ligatures w14:val="standardContextual"/>
                  </w:rPr>
                  <w:t xml:space="preserve">log/threat </w:t>
                </w:r>
                <w:r w:rsidRPr="00203948">
                  <w:rPr>
                    <w:rFonts w:asciiTheme="minorHAnsi" w:eastAsiaTheme="minorHAnsi" w:hAnsiTheme="minorHAnsi" w:cstheme="minorBidi"/>
                    <w:kern w:val="2"/>
                    <w14:ligatures w14:val="standardContextual"/>
                  </w:rPr>
                  <w:t>reporting and NIS2/CER/CyFun assurance reviews</w:t>
                </w:r>
                <w:r>
                  <w:t>.</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5AD6EF5C" w14:textId="77777777" w:rsidR="00B324E0" w:rsidRPr="00203948" w:rsidRDefault="00B324E0" w:rsidP="002A7FF8">
                <w:pPr>
                  <w:rPr>
                    <w:rFonts w:asciiTheme="minorHAnsi" w:eastAsiaTheme="minorHAnsi" w:hAnsiTheme="minorHAnsi" w:cstheme="minorBidi"/>
                    <w:kern w:val="2"/>
                    <w14:ligatures w14:val="standardContextual"/>
                  </w:rPr>
                </w:pPr>
                <w:r w:rsidRPr="00203948">
                  <w:rPr>
                    <w:rFonts w:asciiTheme="minorHAnsi" w:eastAsiaTheme="minorHAnsi" w:hAnsiTheme="minorHAnsi" w:cstheme="minorBidi"/>
                    <w:kern w:val="2"/>
                    <w14:ligatures w14:val="standardContextual"/>
                  </w:rPr>
                  <w:t>€</w:t>
                </w:r>
              </w:p>
            </w:tc>
          </w:tr>
          <w:tr w:rsidR="00B324E0" w:rsidRPr="00203948" w14:paraId="12A624D8" w14:textId="77777777" w:rsidTr="00B324E0">
            <w:tc>
              <w:tcPr>
                <w:tcW w:w="69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E2DD3F" w14:textId="77777777" w:rsidR="00B324E0" w:rsidRPr="00203948" w:rsidRDefault="00B324E0" w:rsidP="002A7FF8">
                <w:pPr>
                  <w:rPr>
                    <w:rFonts w:asciiTheme="minorHAnsi" w:eastAsiaTheme="minorHAnsi" w:hAnsiTheme="minorHAnsi" w:cstheme="minorBidi"/>
                    <w:kern w:val="2"/>
                    <w14:ligatures w14:val="standardContextual"/>
                  </w:rPr>
                </w:pPr>
                <w:r w:rsidRPr="00203948">
                  <w:rPr>
                    <w:rFonts w:asciiTheme="minorHAnsi" w:eastAsiaTheme="minorHAnsi" w:hAnsiTheme="minorHAnsi" w:cstheme="minorBidi"/>
                    <w:kern w:val="2"/>
                    <w14:ligatures w14:val="standardContextual"/>
                  </w:rPr>
                  <w:t>MSSP onboarding, runbooks, escalation model and service transition</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4F4E8737" w14:textId="77777777" w:rsidR="00B324E0" w:rsidRPr="00203948" w:rsidRDefault="00B324E0" w:rsidP="002A7FF8">
                <w:pPr>
                  <w:rPr>
                    <w:rFonts w:asciiTheme="minorHAnsi" w:eastAsiaTheme="minorHAnsi" w:hAnsiTheme="minorHAnsi" w:cstheme="minorBidi"/>
                    <w:kern w:val="2"/>
                    <w14:ligatures w14:val="standardContextual"/>
                  </w:rPr>
                </w:pPr>
                <w:r w:rsidRPr="00203948">
                  <w:rPr>
                    <w:rFonts w:asciiTheme="minorHAnsi" w:eastAsiaTheme="minorHAnsi" w:hAnsiTheme="minorHAnsi" w:cstheme="minorBidi"/>
                    <w:kern w:val="2"/>
                    <w14:ligatures w14:val="standardContextual"/>
                  </w:rPr>
                  <w:t>€</w:t>
                </w:r>
              </w:p>
            </w:tc>
          </w:tr>
          <w:tr w:rsidR="00B324E0" w:rsidRPr="00203948" w14:paraId="62C26F2D" w14:textId="77777777" w:rsidTr="00B324E0">
            <w:tc>
              <w:tcPr>
                <w:tcW w:w="69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E04079" w14:textId="77777777" w:rsidR="00B324E0" w:rsidRPr="00203948" w:rsidRDefault="00B324E0" w:rsidP="002A7FF8">
                <w:pPr>
                  <w:rPr>
                    <w:rFonts w:asciiTheme="minorHAnsi" w:eastAsiaTheme="minorHAnsi" w:hAnsiTheme="minorHAnsi" w:cstheme="minorBidi"/>
                    <w:kern w:val="2"/>
                    <w14:ligatures w14:val="standardContextual"/>
                  </w:rPr>
                </w:pPr>
                <w:r w:rsidRPr="00203948">
                  <w:rPr>
                    <w:rFonts w:asciiTheme="minorHAnsi" w:eastAsiaTheme="minorHAnsi" w:hAnsiTheme="minorHAnsi" w:cstheme="minorBidi"/>
                    <w:kern w:val="2"/>
                    <w14:ligatures w14:val="standardContextual"/>
                  </w:rPr>
                  <w:t>log-source onboarding and monitoring configuration</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581618CE" w14:textId="77777777" w:rsidR="00B324E0" w:rsidRPr="00203948" w:rsidRDefault="00B324E0" w:rsidP="002A7FF8">
                <w:pPr>
                  <w:rPr>
                    <w:rFonts w:asciiTheme="minorHAnsi" w:eastAsiaTheme="minorHAnsi" w:hAnsiTheme="minorHAnsi" w:cstheme="minorBidi"/>
                    <w:kern w:val="2"/>
                    <w14:ligatures w14:val="standardContextual"/>
                  </w:rPr>
                </w:pPr>
                <w:r w:rsidRPr="00203948">
                  <w:rPr>
                    <w:rFonts w:asciiTheme="minorHAnsi" w:eastAsiaTheme="minorHAnsi" w:hAnsiTheme="minorHAnsi" w:cstheme="minorBidi"/>
                    <w:kern w:val="2"/>
                    <w14:ligatures w14:val="standardContextual"/>
                  </w:rPr>
                  <w:t>€</w:t>
                </w:r>
              </w:p>
            </w:tc>
          </w:tr>
          <w:tr w:rsidR="00B324E0" w:rsidRPr="00203948" w14:paraId="64A152EC" w14:textId="77777777" w:rsidTr="00B324E0">
            <w:tc>
              <w:tcPr>
                <w:tcW w:w="69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2FF11B" w14:textId="77777777" w:rsidR="00B324E0" w:rsidRPr="00203948" w:rsidRDefault="00B324E0" w:rsidP="002A7FF8">
                <w:pPr>
                  <w:rPr>
                    <w:rFonts w:asciiTheme="minorHAnsi" w:eastAsiaTheme="minorHAnsi" w:hAnsiTheme="minorHAnsi" w:cstheme="minorBidi"/>
                    <w:kern w:val="2"/>
                    <w14:ligatures w14:val="standardContextual"/>
                  </w:rPr>
                </w:pPr>
                <w:r w:rsidRPr="00203948">
                  <w:rPr>
                    <w:rFonts w:asciiTheme="minorHAnsi" w:eastAsiaTheme="minorHAnsi" w:hAnsiTheme="minorHAnsi" w:cstheme="minorBidi"/>
                    <w:kern w:val="2"/>
                    <w14:ligatures w14:val="standardContextual"/>
                  </w:rPr>
                  <w:t>Baseline business-hours MSSP monitoring and emergency out-of-hours critical alert response</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424177E5" w14:textId="77777777" w:rsidR="00B324E0" w:rsidRPr="00203948" w:rsidRDefault="00B324E0" w:rsidP="002A7FF8">
                <w:pPr>
                  <w:rPr>
                    <w:rFonts w:asciiTheme="minorHAnsi" w:eastAsiaTheme="minorHAnsi" w:hAnsiTheme="minorHAnsi" w:cstheme="minorBidi"/>
                    <w:kern w:val="2"/>
                    <w14:ligatures w14:val="standardContextual"/>
                  </w:rPr>
                </w:pPr>
                <w:r w:rsidRPr="00203948">
                  <w:rPr>
                    <w:rFonts w:asciiTheme="minorHAnsi" w:eastAsiaTheme="minorHAnsi" w:hAnsiTheme="minorHAnsi" w:cstheme="minorBidi"/>
                    <w:kern w:val="2"/>
                    <w14:ligatures w14:val="standardContextual"/>
                  </w:rPr>
                  <w:t>€</w:t>
                </w:r>
              </w:p>
            </w:tc>
          </w:tr>
          <w:tr w:rsidR="00B324E0" w:rsidRPr="00203948" w14:paraId="149E960E" w14:textId="77777777" w:rsidTr="00B324E0">
            <w:tc>
              <w:tcPr>
                <w:tcW w:w="69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F7138F" w14:textId="77777777" w:rsidR="00B324E0" w:rsidRPr="00203948" w:rsidRDefault="00B324E0" w:rsidP="002A7FF8">
                <w:pPr>
                  <w:rPr>
                    <w:rFonts w:asciiTheme="minorHAnsi" w:eastAsiaTheme="minorHAnsi" w:hAnsiTheme="minorHAnsi" w:cstheme="minorBidi"/>
                    <w:kern w:val="2"/>
                    <w14:ligatures w14:val="standardContextual"/>
                  </w:rPr>
                </w:pPr>
                <w:r w:rsidRPr="00203948">
                  <w:rPr>
                    <w:rFonts w:asciiTheme="minorHAnsi" w:eastAsiaTheme="minorHAnsi" w:hAnsiTheme="minorHAnsi" w:cstheme="minorBidi"/>
                    <w:kern w:val="2"/>
                    <w14:ligatures w14:val="standardContextual"/>
                  </w:rPr>
                  <w:t>Alert triage, investigation, escalation and incident support</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70B61709" w14:textId="77777777" w:rsidR="00B324E0" w:rsidRPr="00203948" w:rsidRDefault="00B324E0" w:rsidP="002A7FF8">
                <w:pPr>
                  <w:rPr>
                    <w:rFonts w:asciiTheme="minorHAnsi" w:eastAsiaTheme="minorHAnsi" w:hAnsiTheme="minorHAnsi" w:cstheme="minorBidi"/>
                    <w:kern w:val="2"/>
                    <w14:ligatures w14:val="standardContextual"/>
                  </w:rPr>
                </w:pPr>
                <w:r w:rsidRPr="00203948">
                  <w:rPr>
                    <w:rFonts w:asciiTheme="minorHAnsi" w:eastAsiaTheme="minorHAnsi" w:hAnsiTheme="minorHAnsi" w:cstheme="minorBidi"/>
                    <w:kern w:val="2"/>
                    <w14:ligatures w14:val="standardContextual"/>
                  </w:rPr>
                  <w:t>€</w:t>
                </w:r>
              </w:p>
            </w:tc>
          </w:tr>
          <w:tr w:rsidR="00B324E0" w:rsidRPr="00203948" w14:paraId="593F8188" w14:textId="77777777" w:rsidTr="00B324E0">
            <w:tc>
              <w:tcPr>
                <w:tcW w:w="69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EF4C36" w14:textId="77777777" w:rsidR="00B324E0" w:rsidRPr="00203948" w:rsidRDefault="00B324E0" w:rsidP="002A7FF8">
                <w:pPr>
                  <w:rPr>
                    <w:rFonts w:asciiTheme="minorHAnsi" w:eastAsiaTheme="minorHAnsi" w:hAnsiTheme="minorHAnsi" w:cstheme="minorBidi"/>
                    <w:kern w:val="2"/>
                    <w14:ligatures w14:val="standardContextual"/>
                  </w:rPr>
                </w:pPr>
                <w:r w:rsidRPr="00203948">
                  <w:rPr>
                    <w:rFonts w:asciiTheme="minorHAnsi" w:eastAsiaTheme="minorHAnsi" w:hAnsiTheme="minorHAnsi" w:cstheme="minorBidi"/>
                    <w:kern w:val="2"/>
                    <w14:ligatures w14:val="standardContextual"/>
                  </w:rPr>
                  <w:t>Access activity, privileged access and security-related change review</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514B8523" w14:textId="77777777" w:rsidR="00B324E0" w:rsidRPr="00203948" w:rsidRDefault="00B324E0" w:rsidP="002A7FF8">
                <w:pPr>
                  <w:rPr>
                    <w:rFonts w:asciiTheme="minorHAnsi" w:eastAsiaTheme="minorHAnsi" w:hAnsiTheme="minorHAnsi" w:cstheme="minorBidi"/>
                    <w:kern w:val="2"/>
                    <w14:ligatures w14:val="standardContextual"/>
                  </w:rPr>
                </w:pPr>
                <w:r w:rsidRPr="00203948">
                  <w:rPr>
                    <w:rFonts w:asciiTheme="minorHAnsi" w:eastAsiaTheme="minorHAnsi" w:hAnsiTheme="minorHAnsi" w:cstheme="minorBidi"/>
                    <w:kern w:val="2"/>
                    <w14:ligatures w14:val="standardContextual"/>
                  </w:rPr>
                  <w:t>€</w:t>
                </w:r>
              </w:p>
            </w:tc>
          </w:tr>
          <w:tr w:rsidR="00B324E0" w:rsidRPr="00203948" w14:paraId="664F7C55" w14:textId="77777777" w:rsidTr="00B324E0">
            <w:tc>
              <w:tcPr>
                <w:tcW w:w="69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5914DF" w14:textId="77777777" w:rsidR="00B324E0" w:rsidRPr="00203948" w:rsidRDefault="00B324E0" w:rsidP="002A7FF8">
                <w:pPr>
                  <w:rPr>
                    <w:rFonts w:asciiTheme="minorHAnsi" w:eastAsiaTheme="minorHAnsi" w:hAnsiTheme="minorHAnsi" w:cstheme="minorBidi"/>
                    <w:kern w:val="2"/>
                    <w14:ligatures w14:val="standardContextual"/>
                  </w:rPr>
                </w:pPr>
                <w:r w:rsidRPr="00203948">
                  <w:rPr>
                    <w:rFonts w:asciiTheme="minorHAnsi" w:eastAsiaTheme="minorHAnsi" w:hAnsiTheme="minorHAnsi" w:cstheme="minorBidi"/>
                    <w:kern w:val="2"/>
                    <w14:ligatures w14:val="standardContextual"/>
                  </w:rPr>
                  <w:t>Threat hunting, MDR/EDR integration and incident response retainer capability</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1882A062" w14:textId="77777777" w:rsidR="00B324E0" w:rsidRPr="00203948" w:rsidRDefault="00B324E0" w:rsidP="002A7FF8">
                <w:pPr>
                  <w:rPr>
                    <w:rFonts w:asciiTheme="minorHAnsi" w:eastAsiaTheme="minorHAnsi" w:hAnsiTheme="minorHAnsi" w:cstheme="minorBidi"/>
                    <w:kern w:val="2"/>
                    <w14:ligatures w14:val="standardContextual"/>
                  </w:rPr>
                </w:pPr>
                <w:r w:rsidRPr="00203948">
                  <w:rPr>
                    <w:rFonts w:asciiTheme="minorHAnsi" w:eastAsiaTheme="minorHAnsi" w:hAnsiTheme="minorHAnsi" w:cstheme="minorBidi"/>
                    <w:kern w:val="2"/>
                    <w14:ligatures w14:val="standardContextual"/>
                  </w:rPr>
                  <w:t>€</w:t>
                </w:r>
              </w:p>
            </w:tc>
          </w:tr>
          <w:tr w:rsidR="00B324E0" w:rsidRPr="00203948" w14:paraId="1CEFA6D2" w14:textId="77777777" w:rsidTr="00B324E0">
            <w:tc>
              <w:tcPr>
                <w:tcW w:w="6946" w:type="dxa"/>
                <w:tcBorders>
                  <w:top w:val="single" w:sz="8" w:space="0" w:color="auto"/>
                  <w:left w:val="single" w:sz="8" w:space="0" w:color="auto"/>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1261B394" w14:textId="77777777" w:rsidR="00B324E0" w:rsidRPr="00203948" w:rsidRDefault="00B324E0" w:rsidP="002A7FF8">
                <w:pPr>
                  <w:rPr>
                    <w:rFonts w:asciiTheme="minorHAnsi" w:eastAsiaTheme="minorHAnsi" w:hAnsiTheme="minorHAnsi" w:cstheme="minorBidi"/>
                    <w:kern w:val="2"/>
                    <w14:ligatures w14:val="standardContextual"/>
                  </w:rPr>
                </w:pPr>
                <w:r w:rsidRPr="005F7D22">
                  <w:rPr>
                    <w:b/>
                    <w:bCs/>
                  </w:rPr>
                  <w:t>Total (Excluding VAT)</w:t>
                </w:r>
              </w:p>
            </w:tc>
            <w:tc>
              <w:tcPr>
                <w:tcW w:w="1985" w:type="dxa"/>
                <w:tcBorders>
                  <w:top w:val="single" w:sz="8" w:space="0" w:color="auto"/>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4933016B" w14:textId="77777777" w:rsidR="00B324E0" w:rsidRDefault="00B324E0" w:rsidP="002A7FF8">
                <w:pPr>
                  <w:jc w:val="center"/>
                  <w:rPr>
                    <w:b/>
                    <w:bCs/>
                  </w:rPr>
                </w:pPr>
                <w:r w:rsidRPr="005F7D22">
                  <w:rPr>
                    <w:b/>
                    <w:bCs/>
                  </w:rPr>
                  <w:t>***</w:t>
                </w:r>
              </w:p>
              <w:p w14:paraId="44CA38BE" w14:textId="77777777" w:rsidR="00B324E0" w:rsidRPr="00203948" w:rsidRDefault="00B324E0" w:rsidP="002A7FF8">
                <w:pPr>
                  <w:rPr>
                    <w:rFonts w:asciiTheme="minorHAnsi" w:eastAsiaTheme="minorHAnsi" w:hAnsiTheme="minorHAnsi" w:cstheme="minorBidi"/>
                    <w:kern w:val="2"/>
                    <w14:ligatures w14:val="standardContextual"/>
                  </w:rPr>
                </w:pPr>
              </w:p>
            </w:tc>
          </w:tr>
        </w:tbl>
        <w:p w14:paraId="30DF78F1" w14:textId="77777777" w:rsidR="00B324E0" w:rsidRDefault="00B324E0" w:rsidP="00B324E0"/>
        <w:p w14:paraId="082F874D" w14:textId="77777777" w:rsidR="00B324E0" w:rsidRDefault="00B324E0" w:rsidP="00B324E0">
          <w:pPr>
            <w:jc w:val="center"/>
            <w:rPr>
              <w:b/>
              <w:bCs/>
            </w:rPr>
          </w:pPr>
          <w:r>
            <w:rPr>
              <w:b/>
              <w:bCs/>
            </w:rPr>
            <w:t>*</w:t>
          </w:r>
          <w:r w:rsidRPr="00961ACA">
            <w:rPr>
              <w:b/>
              <w:bCs/>
            </w:rPr>
            <w:t>** - This cost (“Total</w:t>
          </w:r>
          <w:r>
            <w:rPr>
              <w:b/>
              <w:bCs/>
            </w:rPr>
            <w:t>”</w:t>
          </w:r>
          <w:r w:rsidRPr="00961ACA">
            <w:rPr>
              <w:b/>
              <w:bCs/>
            </w:rPr>
            <w:t>) will go forward for assessment of marks for cost.</w:t>
          </w:r>
        </w:p>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0724B65C"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Content>
              <w:r w:rsidR="00267880">
                <w:rPr>
                  <w:highlight w:val="lightGray"/>
                </w:rPr>
                <w:t>The Department of Children, Disability and Equality</w:t>
              </w:r>
            </w:sdtContent>
          </w:sdt>
          <w:r w:rsidR="003F3EE7">
            <w:t xml:space="preserve"> </w:t>
          </w:r>
          <w:r w:rsidR="003F3EE7" w:rsidRPr="00CC568F">
            <w:t>(the “Contracting Authority”)</w:t>
          </w:r>
        </w:p>
        <w:p w14:paraId="46FC351B" w14:textId="43EE1303"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Content>
              <w:r w:rsidR="00B51981">
                <w:rPr>
                  <w:szCs w:val="22"/>
                  <w:highlight w:val="lightGray"/>
                </w:rPr>
                <w:t>Cyber Security Consultancy and Technical Services</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all of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11F21112"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Content>
              <w:r w:rsidR="00267880">
                <w:rPr>
                  <w:highlight w:val="lightGray"/>
                </w:rPr>
                <w:t>The Department of Children, Disability and Equality</w:t>
              </w:r>
            </w:sdtContent>
          </w:sdt>
          <w:r>
            <w:t xml:space="preserve"> </w:t>
          </w:r>
          <w:r w:rsidRPr="00CC568F">
            <w:t>(the “Contracting Authority”)</w:t>
          </w:r>
        </w:p>
        <w:p w14:paraId="1D1A8B25" w14:textId="0F1575FF"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Content>
              <w:r w:rsidR="00B51981">
                <w:rPr>
                  <w:szCs w:val="22"/>
                  <w:highlight w:val="lightGray"/>
                </w:rPr>
                <w:t>Cyber Security Consultancy and Technical Services</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DA6E7B">
            <w:trPr>
              <w:trHeight w:val="940"/>
            </w:trPr>
            <w:tc>
              <w:tcPr>
                <w:tcW w:w="4208" w:type="dxa"/>
              </w:tcPr>
              <w:p w14:paraId="2F139E51" w14:textId="77777777" w:rsidR="00662F78" w:rsidRDefault="00662F78" w:rsidP="00DA6E7B">
                <w:pPr>
                  <w:jc w:val="both"/>
                  <w:rPr>
                    <w:b/>
                    <w:color w:val="333399"/>
                    <w:szCs w:val="22"/>
                  </w:rPr>
                </w:pPr>
                <w:r>
                  <w:br w:type="page"/>
                </w:r>
                <w:r w:rsidRPr="00830A49">
                  <w:rPr>
                    <w:b/>
                    <w:color w:val="333399"/>
                    <w:szCs w:val="22"/>
                  </w:rPr>
                  <w:t>SIGNED</w:t>
                </w:r>
              </w:p>
              <w:p w14:paraId="1EAD533C" w14:textId="77777777" w:rsidR="00662F78" w:rsidRDefault="00662F78" w:rsidP="00DA6E7B">
                <w:pPr>
                  <w:jc w:val="both"/>
                  <w:rPr>
                    <w:b/>
                    <w:color w:val="333399"/>
                    <w:szCs w:val="22"/>
                  </w:rPr>
                </w:pPr>
              </w:p>
              <w:p w14:paraId="7A5ED50C" w14:textId="77777777" w:rsidR="00662F78" w:rsidRDefault="00662F78" w:rsidP="00DA6E7B">
                <w:pPr>
                  <w:jc w:val="both"/>
                  <w:rPr>
                    <w:b/>
                    <w:color w:val="333399"/>
                    <w:szCs w:val="22"/>
                  </w:rPr>
                </w:pPr>
              </w:p>
              <w:p w14:paraId="23202CAA" w14:textId="77777777" w:rsidR="00662F78" w:rsidRDefault="00662F78" w:rsidP="00DA6E7B">
                <w:pPr>
                  <w:jc w:val="both"/>
                  <w:rPr>
                    <w:b/>
                    <w:color w:val="333399"/>
                    <w:szCs w:val="22"/>
                  </w:rPr>
                </w:pPr>
              </w:p>
              <w:p w14:paraId="245E409D" w14:textId="77777777" w:rsidR="00662F78" w:rsidRDefault="00662F78" w:rsidP="00DA6E7B">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DA6E7B">
                <w:pPr>
                  <w:jc w:val="both"/>
                  <w:rPr>
                    <w:b/>
                    <w:color w:val="333399"/>
                    <w:szCs w:val="22"/>
                  </w:rPr>
                </w:pPr>
                <w:r>
                  <w:rPr>
                    <w:b/>
                    <w:color w:val="333399"/>
                    <w:szCs w:val="22"/>
                  </w:rPr>
                  <w:t>Notifying Party</w:t>
                </w:r>
              </w:p>
              <w:p w14:paraId="3DC946DF" w14:textId="77777777" w:rsidR="00662F78" w:rsidRDefault="00662F78" w:rsidP="00DA6E7B">
                <w:pPr>
                  <w:jc w:val="both"/>
                  <w:rPr>
                    <w:b/>
                    <w:color w:val="333399"/>
                    <w:szCs w:val="22"/>
                  </w:rPr>
                </w:pPr>
              </w:p>
            </w:tc>
          </w:tr>
          <w:tr w:rsidR="00662F78" w:rsidRPr="00830A49" w14:paraId="77FEDF2A" w14:textId="77777777" w:rsidTr="00DA6E7B">
            <w:trPr>
              <w:cantSplit/>
              <w:trHeight w:val="940"/>
            </w:trPr>
            <w:tc>
              <w:tcPr>
                <w:tcW w:w="4208" w:type="dxa"/>
              </w:tcPr>
              <w:p w14:paraId="2D5197CF" w14:textId="77777777" w:rsidR="00662F78" w:rsidRDefault="00662F78" w:rsidP="00DA6E7B">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DA6E7B">
                <w:pPr>
                  <w:jc w:val="both"/>
                  <w:rPr>
                    <w:b/>
                    <w:color w:val="333399"/>
                    <w:szCs w:val="22"/>
                  </w:rPr>
                </w:pPr>
                <w:r w:rsidRPr="00830A49">
                  <w:rPr>
                    <w:b/>
                    <w:color w:val="333399"/>
                    <w:szCs w:val="22"/>
                  </w:rPr>
                  <w:t>Address</w:t>
                </w:r>
              </w:p>
            </w:tc>
          </w:tr>
          <w:tr w:rsidR="00662F78" w:rsidRPr="00830A49" w14:paraId="21AD028B" w14:textId="77777777" w:rsidTr="00DA6E7B">
            <w:trPr>
              <w:cantSplit/>
              <w:trHeight w:val="940"/>
            </w:trPr>
            <w:tc>
              <w:tcPr>
                <w:tcW w:w="4208" w:type="dxa"/>
              </w:tcPr>
              <w:p w14:paraId="07C43D3B" w14:textId="77777777" w:rsidR="00662F78" w:rsidRPr="00830A49" w:rsidRDefault="00662F78" w:rsidP="00DA6E7B">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DA6E7B">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DA6E7B">
            <w:trPr>
              <w:trHeight w:val="300"/>
            </w:trPr>
            <w:tc>
              <w:tcPr>
                <w:tcW w:w="2860" w:type="dxa"/>
                <w:noWrap/>
                <w:hideMark/>
              </w:tcPr>
              <w:p w14:paraId="1E5C05DF" w14:textId="77777777" w:rsidR="00662F78" w:rsidRPr="00401A1C" w:rsidRDefault="00662F78" w:rsidP="00DA6E7B">
                <w:pPr>
                  <w:rPr>
                    <w:b/>
                    <w:bCs/>
                    <w:lang w:val="en-IE"/>
                  </w:rPr>
                </w:pPr>
                <w:r w:rsidRPr="00401A1C">
                  <w:rPr>
                    <w:b/>
                    <w:bCs/>
                  </w:rPr>
                  <w:t>Third Country</w:t>
                </w:r>
              </w:p>
            </w:tc>
            <w:tc>
              <w:tcPr>
                <w:tcW w:w="5760" w:type="dxa"/>
                <w:noWrap/>
                <w:hideMark/>
              </w:tcPr>
              <w:p w14:paraId="4B59FA0D" w14:textId="77777777" w:rsidR="00662F78" w:rsidRPr="00401A1C" w:rsidRDefault="00662F78" w:rsidP="00DA6E7B">
                <w:pPr>
                  <w:rPr>
                    <w:b/>
                    <w:bCs/>
                  </w:rPr>
                </w:pPr>
                <w:r w:rsidRPr="00401A1C">
                  <w:rPr>
                    <w:b/>
                    <w:bCs/>
                  </w:rPr>
                  <w:t>Brief Description of the financial contributions</w:t>
                </w:r>
              </w:p>
            </w:tc>
          </w:tr>
          <w:tr w:rsidR="00662F78" w:rsidRPr="00401A1C" w14:paraId="60D2BDC6" w14:textId="77777777" w:rsidTr="00DA6E7B">
            <w:trPr>
              <w:trHeight w:val="300"/>
            </w:trPr>
            <w:tc>
              <w:tcPr>
                <w:tcW w:w="2860" w:type="dxa"/>
                <w:noWrap/>
                <w:hideMark/>
              </w:tcPr>
              <w:p w14:paraId="414C319A" w14:textId="77777777" w:rsidR="00662F78" w:rsidRPr="00401A1C" w:rsidRDefault="00662F78" w:rsidP="00DA6E7B">
                <w:pPr>
                  <w:rPr>
                    <w:b/>
                  </w:rPr>
                </w:pPr>
                <w:r w:rsidRPr="00401A1C">
                  <w:rPr>
                    <w:b/>
                  </w:rPr>
                  <w:t>Country A</w:t>
                </w:r>
              </w:p>
            </w:tc>
            <w:tc>
              <w:tcPr>
                <w:tcW w:w="5760" w:type="dxa"/>
                <w:noWrap/>
                <w:hideMark/>
              </w:tcPr>
              <w:p w14:paraId="2317BDA2" w14:textId="77777777" w:rsidR="00662F78" w:rsidRPr="00401A1C" w:rsidRDefault="00662F78" w:rsidP="00DA6E7B">
                <w:pPr>
                  <w:rPr>
                    <w:b/>
                  </w:rPr>
                </w:pPr>
                <w:r w:rsidRPr="00401A1C">
                  <w:rPr>
                    <w:b/>
                  </w:rPr>
                  <w:t> </w:t>
                </w:r>
              </w:p>
            </w:tc>
          </w:tr>
          <w:tr w:rsidR="00662F78" w:rsidRPr="00401A1C" w14:paraId="645AA3D1" w14:textId="77777777" w:rsidTr="00DA6E7B">
            <w:trPr>
              <w:trHeight w:val="300"/>
            </w:trPr>
            <w:tc>
              <w:tcPr>
                <w:tcW w:w="2860" w:type="dxa"/>
                <w:noWrap/>
                <w:hideMark/>
              </w:tcPr>
              <w:p w14:paraId="0FC7518A" w14:textId="77777777" w:rsidR="00662F78" w:rsidRPr="00401A1C" w:rsidRDefault="00662F78" w:rsidP="00DA6E7B">
                <w:pPr>
                  <w:rPr>
                    <w:b/>
                  </w:rPr>
                </w:pPr>
                <w:r w:rsidRPr="00401A1C">
                  <w:rPr>
                    <w:b/>
                  </w:rPr>
                  <w:t>Country B</w:t>
                </w:r>
              </w:p>
            </w:tc>
            <w:tc>
              <w:tcPr>
                <w:tcW w:w="5760" w:type="dxa"/>
                <w:noWrap/>
                <w:hideMark/>
              </w:tcPr>
              <w:p w14:paraId="6C8FD13B" w14:textId="77777777" w:rsidR="00662F78" w:rsidRPr="00401A1C" w:rsidRDefault="00662F78" w:rsidP="00DA6E7B">
                <w:pPr>
                  <w:rPr>
                    <w:b/>
                  </w:rPr>
                </w:pPr>
                <w:r w:rsidRPr="00401A1C">
                  <w:rPr>
                    <w:b/>
                  </w:rPr>
                  <w:t> </w:t>
                </w:r>
              </w:p>
            </w:tc>
          </w:tr>
          <w:tr w:rsidR="00662F78" w:rsidRPr="00401A1C" w14:paraId="35A09BDD" w14:textId="77777777" w:rsidTr="00DA6E7B">
            <w:trPr>
              <w:trHeight w:val="300"/>
            </w:trPr>
            <w:tc>
              <w:tcPr>
                <w:tcW w:w="2860" w:type="dxa"/>
                <w:noWrap/>
                <w:hideMark/>
              </w:tcPr>
              <w:p w14:paraId="044B6B9C" w14:textId="77777777" w:rsidR="00662F78" w:rsidRPr="00401A1C" w:rsidRDefault="00662F78" w:rsidP="00DA6E7B">
                <w:pPr>
                  <w:rPr>
                    <w:b/>
                  </w:rPr>
                </w:pPr>
                <w:r w:rsidRPr="00401A1C">
                  <w:rPr>
                    <w:b/>
                  </w:rPr>
                  <w:t>Country C</w:t>
                </w:r>
              </w:p>
            </w:tc>
            <w:tc>
              <w:tcPr>
                <w:tcW w:w="5760" w:type="dxa"/>
                <w:noWrap/>
                <w:hideMark/>
              </w:tcPr>
              <w:p w14:paraId="5C6BFB9D" w14:textId="77777777" w:rsidR="00662F78" w:rsidRPr="00401A1C" w:rsidRDefault="00662F78" w:rsidP="00DA6E7B">
                <w:pPr>
                  <w:rPr>
                    <w:b/>
                  </w:rPr>
                </w:pPr>
                <w:r w:rsidRPr="00401A1C">
                  <w:rPr>
                    <w:b/>
                  </w:rPr>
                  <w:t> </w:t>
                </w:r>
              </w:p>
            </w:tc>
          </w:tr>
          <w:tr w:rsidR="00662F78" w:rsidRPr="00401A1C" w14:paraId="78092B7D" w14:textId="77777777" w:rsidTr="00DA6E7B">
            <w:trPr>
              <w:trHeight w:val="300"/>
            </w:trPr>
            <w:tc>
              <w:tcPr>
                <w:tcW w:w="2860" w:type="dxa"/>
                <w:noWrap/>
                <w:hideMark/>
              </w:tcPr>
              <w:p w14:paraId="6D88415A" w14:textId="77777777" w:rsidR="00662F78" w:rsidRPr="00401A1C" w:rsidRDefault="00662F78" w:rsidP="00DA6E7B">
                <w:pPr>
                  <w:rPr>
                    <w:b/>
                  </w:rPr>
                </w:pPr>
                <w:r w:rsidRPr="00401A1C">
                  <w:rPr>
                    <w:b/>
                  </w:rPr>
                  <w:t>Country D</w:t>
                </w:r>
              </w:p>
            </w:tc>
            <w:tc>
              <w:tcPr>
                <w:tcW w:w="5760" w:type="dxa"/>
                <w:noWrap/>
                <w:hideMark/>
              </w:tcPr>
              <w:p w14:paraId="1F401242" w14:textId="77777777" w:rsidR="00662F78" w:rsidRPr="00401A1C" w:rsidRDefault="00662F78" w:rsidP="00DA6E7B">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DA6E7B">
            <w:trPr>
              <w:trHeight w:val="300"/>
            </w:trPr>
            <w:tc>
              <w:tcPr>
                <w:tcW w:w="2380" w:type="dxa"/>
                <w:noWrap/>
                <w:hideMark/>
              </w:tcPr>
              <w:p w14:paraId="174E8277" w14:textId="77777777" w:rsidR="00662F78" w:rsidRPr="00B85800" w:rsidRDefault="00662F78" w:rsidP="00DA6E7B">
                <w:pPr>
                  <w:rPr>
                    <w:b/>
                    <w:bCs/>
                    <w:lang w:val="en-IE"/>
                  </w:rPr>
                </w:pPr>
                <w:r w:rsidRPr="00B85800">
                  <w:rPr>
                    <w:b/>
                    <w:bCs/>
                  </w:rPr>
                  <w:t>Third Country</w:t>
                </w:r>
              </w:p>
            </w:tc>
            <w:tc>
              <w:tcPr>
                <w:tcW w:w="3520" w:type="dxa"/>
                <w:noWrap/>
                <w:hideMark/>
              </w:tcPr>
              <w:p w14:paraId="39EFBF56" w14:textId="77777777" w:rsidR="00662F78" w:rsidRPr="00B85800" w:rsidRDefault="00662F78" w:rsidP="00DA6E7B">
                <w:pPr>
                  <w:rPr>
                    <w:b/>
                    <w:bCs/>
                  </w:rPr>
                </w:pPr>
                <w:r w:rsidRPr="00B85800">
                  <w:rPr>
                    <w:b/>
                    <w:bCs/>
                  </w:rPr>
                  <w:t>Type of Financial Contribution (FC)</w:t>
                </w:r>
              </w:p>
            </w:tc>
            <w:tc>
              <w:tcPr>
                <w:tcW w:w="7020" w:type="dxa"/>
                <w:noWrap/>
                <w:hideMark/>
              </w:tcPr>
              <w:p w14:paraId="3D8C113F" w14:textId="77777777" w:rsidR="00662F78" w:rsidRPr="00B85800" w:rsidRDefault="00662F78" w:rsidP="00DA6E7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DA6E7B">
                <w:pPr>
                  <w:rPr>
                    <w:b/>
                    <w:bCs/>
                  </w:rPr>
                </w:pPr>
                <w:r w:rsidRPr="00B85800">
                  <w:rPr>
                    <w:b/>
                    <w:bCs/>
                  </w:rPr>
                  <w:t>Estimated value of the FC</w:t>
                </w:r>
              </w:p>
            </w:tc>
          </w:tr>
          <w:tr w:rsidR="00662F78" w:rsidRPr="00B85800" w14:paraId="7DB58B5A" w14:textId="77777777" w:rsidTr="00DA6E7B">
            <w:trPr>
              <w:trHeight w:val="300"/>
            </w:trPr>
            <w:tc>
              <w:tcPr>
                <w:tcW w:w="2380" w:type="dxa"/>
                <w:noWrap/>
                <w:hideMark/>
              </w:tcPr>
              <w:p w14:paraId="63433BDC" w14:textId="77777777" w:rsidR="00662F78" w:rsidRPr="00B85800" w:rsidRDefault="00662F78" w:rsidP="00DA6E7B">
                <w:r w:rsidRPr="00B85800">
                  <w:t>Country A</w:t>
                </w:r>
              </w:p>
            </w:tc>
            <w:tc>
              <w:tcPr>
                <w:tcW w:w="3520" w:type="dxa"/>
                <w:noWrap/>
                <w:hideMark/>
              </w:tcPr>
              <w:p w14:paraId="255C5FC8" w14:textId="77777777" w:rsidR="00662F78" w:rsidRPr="00B85800" w:rsidRDefault="00662F78" w:rsidP="00DA6E7B">
                <w:r w:rsidRPr="00B85800">
                  <w:t> </w:t>
                </w:r>
              </w:p>
            </w:tc>
            <w:tc>
              <w:tcPr>
                <w:tcW w:w="7020" w:type="dxa"/>
                <w:noWrap/>
                <w:hideMark/>
              </w:tcPr>
              <w:p w14:paraId="63D354F8" w14:textId="77777777" w:rsidR="00662F78" w:rsidRPr="00B85800" w:rsidRDefault="00662F78" w:rsidP="00DA6E7B">
                <w:r w:rsidRPr="00B85800">
                  <w:t> </w:t>
                </w:r>
              </w:p>
            </w:tc>
            <w:tc>
              <w:tcPr>
                <w:tcW w:w="3320" w:type="dxa"/>
                <w:noWrap/>
                <w:hideMark/>
              </w:tcPr>
              <w:p w14:paraId="3D6F9BB7" w14:textId="77777777" w:rsidR="00662F78" w:rsidRPr="00B85800" w:rsidRDefault="00662F78" w:rsidP="00DA6E7B">
                <w:r w:rsidRPr="00B85800">
                  <w:t> </w:t>
                </w:r>
              </w:p>
            </w:tc>
          </w:tr>
          <w:tr w:rsidR="00662F78" w:rsidRPr="00B85800" w14:paraId="4E06F790" w14:textId="77777777" w:rsidTr="00DA6E7B">
            <w:trPr>
              <w:trHeight w:val="300"/>
            </w:trPr>
            <w:tc>
              <w:tcPr>
                <w:tcW w:w="2380" w:type="dxa"/>
                <w:noWrap/>
                <w:hideMark/>
              </w:tcPr>
              <w:p w14:paraId="38AFEDA9" w14:textId="77777777" w:rsidR="00662F78" w:rsidRPr="00B85800" w:rsidRDefault="00662F78" w:rsidP="00DA6E7B">
                <w:r w:rsidRPr="00B85800">
                  <w:t>Country B</w:t>
                </w:r>
              </w:p>
            </w:tc>
            <w:tc>
              <w:tcPr>
                <w:tcW w:w="3520" w:type="dxa"/>
                <w:noWrap/>
                <w:hideMark/>
              </w:tcPr>
              <w:p w14:paraId="503D50DF" w14:textId="77777777" w:rsidR="00662F78" w:rsidRPr="00B85800" w:rsidRDefault="00662F78" w:rsidP="00DA6E7B">
                <w:r w:rsidRPr="00B85800">
                  <w:t> </w:t>
                </w:r>
              </w:p>
            </w:tc>
            <w:tc>
              <w:tcPr>
                <w:tcW w:w="7020" w:type="dxa"/>
                <w:noWrap/>
                <w:hideMark/>
              </w:tcPr>
              <w:p w14:paraId="5B546B1A" w14:textId="77777777" w:rsidR="00662F78" w:rsidRPr="00B85800" w:rsidRDefault="00662F78" w:rsidP="00DA6E7B">
                <w:r w:rsidRPr="00B85800">
                  <w:t> </w:t>
                </w:r>
              </w:p>
            </w:tc>
            <w:tc>
              <w:tcPr>
                <w:tcW w:w="3320" w:type="dxa"/>
                <w:noWrap/>
                <w:hideMark/>
              </w:tcPr>
              <w:p w14:paraId="509DBA75" w14:textId="77777777" w:rsidR="00662F78" w:rsidRPr="00B85800" w:rsidRDefault="00662F78" w:rsidP="00DA6E7B">
                <w:r w:rsidRPr="00B85800">
                  <w:t> </w:t>
                </w:r>
              </w:p>
            </w:tc>
          </w:tr>
          <w:tr w:rsidR="00662F78" w:rsidRPr="00B85800" w14:paraId="4A3A0773" w14:textId="77777777" w:rsidTr="00DA6E7B">
            <w:trPr>
              <w:trHeight w:val="300"/>
            </w:trPr>
            <w:tc>
              <w:tcPr>
                <w:tcW w:w="2380" w:type="dxa"/>
                <w:noWrap/>
                <w:hideMark/>
              </w:tcPr>
              <w:p w14:paraId="7C544014" w14:textId="77777777" w:rsidR="00662F78" w:rsidRPr="00B85800" w:rsidRDefault="00662F78" w:rsidP="00DA6E7B">
                <w:r w:rsidRPr="00B85800">
                  <w:t>Country C</w:t>
                </w:r>
              </w:p>
            </w:tc>
            <w:tc>
              <w:tcPr>
                <w:tcW w:w="3520" w:type="dxa"/>
                <w:noWrap/>
                <w:hideMark/>
              </w:tcPr>
              <w:p w14:paraId="472B2744" w14:textId="77777777" w:rsidR="00662F78" w:rsidRPr="00B85800" w:rsidRDefault="00662F78" w:rsidP="00DA6E7B">
                <w:r w:rsidRPr="00B85800">
                  <w:t> </w:t>
                </w:r>
              </w:p>
            </w:tc>
            <w:tc>
              <w:tcPr>
                <w:tcW w:w="7020" w:type="dxa"/>
                <w:noWrap/>
                <w:hideMark/>
              </w:tcPr>
              <w:p w14:paraId="5D8E3A09" w14:textId="77777777" w:rsidR="00662F78" w:rsidRPr="00B85800" w:rsidRDefault="00662F78" w:rsidP="00DA6E7B">
                <w:r w:rsidRPr="00B85800">
                  <w:t> </w:t>
                </w:r>
              </w:p>
            </w:tc>
            <w:tc>
              <w:tcPr>
                <w:tcW w:w="3320" w:type="dxa"/>
                <w:noWrap/>
                <w:hideMark/>
              </w:tcPr>
              <w:p w14:paraId="34555F69" w14:textId="77777777" w:rsidR="00662F78" w:rsidRPr="00B85800" w:rsidRDefault="00662F78" w:rsidP="00DA6E7B">
                <w:r w:rsidRPr="00B85800">
                  <w:t> </w:t>
                </w:r>
              </w:p>
            </w:tc>
          </w:tr>
          <w:tr w:rsidR="00662F78" w:rsidRPr="00B85800" w14:paraId="094CFE33" w14:textId="77777777" w:rsidTr="00DA6E7B">
            <w:trPr>
              <w:trHeight w:val="300"/>
            </w:trPr>
            <w:tc>
              <w:tcPr>
                <w:tcW w:w="2380" w:type="dxa"/>
                <w:noWrap/>
                <w:hideMark/>
              </w:tcPr>
              <w:p w14:paraId="2F3CAB7B" w14:textId="77777777" w:rsidR="00662F78" w:rsidRPr="00B85800" w:rsidRDefault="00662F78" w:rsidP="00DA6E7B">
                <w:r w:rsidRPr="00B85800">
                  <w:t>Country D</w:t>
                </w:r>
              </w:p>
            </w:tc>
            <w:tc>
              <w:tcPr>
                <w:tcW w:w="3520" w:type="dxa"/>
                <w:noWrap/>
                <w:hideMark/>
              </w:tcPr>
              <w:p w14:paraId="458B6C51" w14:textId="77777777" w:rsidR="00662F78" w:rsidRPr="00B85800" w:rsidRDefault="00662F78" w:rsidP="00DA6E7B">
                <w:r w:rsidRPr="00B85800">
                  <w:t> </w:t>
                </w:r>
              </w:p>
            </w:tc>
            <w:tc>
              <w:tcPr>
                <w:tcW w:w="7020" w:type="dxa"/>
                <w:noWrap/>
                <w:hideMark/>
              </w:tcPr>
              <w:p w14:paraId="10C74914" w14:textId="77777777" w:rsidR="00662F78" w:rsidRPr="00B85800" w:rsidRDefault="00662F78" w:rsidP="00DA6E7B">
                <w:r w:rsidRPr="00B85800">
                  <w:t> </w:t>
                </w:r>
              </w:p>
            </w:tc>
            <w:tc>
              <w:tcPr>
                <w:tcW w:w="3320" w:type="dxa"/>
                <w:noWrap/>
                <w:hideMark/>
              </w:tcPr>
              <w:p w14:paraId="484B3C16" w14:textId="77777777" w:rsidR="00662F78" w:rsidRPr="00B85800" w:rsidRDefault="00662F78" w:rsidP="00DA6E7B">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as a result of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take into account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DA6E7B">
            <w:trPr>
              <w:trHeight w:val="300"/>
            </w:trPr>
            <w:tc>
              <w:tcPr>
                <w:tcW w:w="1370" w:type="dxa"/>
                <w:noWrap/>
                <w:hideMark/>
              </w:tcPr>
              <w:p w14:paraId="787CEE70" w14:textId="77777777" w:rsidR="00662F78" w:rsidRPr="00FE3D7B" w:rsidRDefault="00662F78" w:rsidP="00DA6E7B">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DA6E7B">
                <w:pPr>
                  <w:rPr>
                    <w:b/>
                    <w:bCs/>
                  </w:rPr>
                </w:pPr>
                <w:r w:rsidRPr="00FE3D7B">
                  <w:rPr>
                    <w:b/>
                    <w:bCs/>
                  </w:rPr>
                  <w:t>Type of Financial Contribution (FC)*</w:t>
                </w:r>
              </w:p>
            </w:tc>
            <w:tc>
              <w:tcPr>
                <w:tcW w:w="3843" w:type="dxa"/>
                <w:noWrap/>
                <w:hideMark/>
              </w:tcPr>
              <w:p w14:paraId="49E4D255" w14:textId="77777777" w:rsidR="00662F78" w:rsidRPr="00FE3D7B" w:rsidRDefault="00662F78" w:rsidP="00DA6E7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DA6E7B">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DA6E7B">
            <w:trPr>
              <w:trHeight w:val="300"/>
            </w:trPr>
            <w:tc>
              <w:tcPr>
                <w:tcW w:w="1370" w:type="dxa"/>
                <w:noWrap/>
                <w:hideMark/>
              </w:tcPr>
              <w:p w14:paraId="6738F5DA" w14:textId="77777777" w:rsidR="00662F78" w:rsidRPr="00FE3D7B" w:rsidRDefault="00662F78" w:rsidP="00DA6E7B">
                <w:r w:rsidRPr="00FE3D7B">
                  <w:t>Country A</w:t>
                </w:r>
              </w:p>
            </w:tc>
            <w:tc>
              <w:tcPr>
                <w:tcW w:w="1977" w:type="dxa"/>
                <w:noWrap/>
                <w:hideMark/>
              </w:tcPr>
              <w:p w14:paraId="0F3C9998" w14:textId="77777777" w:rsidR="00662F78" w:rsidRPr="00FE3D7B" w:rsidRDefault="00662F78" w:rsidP="00DA6E7B">
                <w:r w:rsidRPr="00FE3D7B">
                  <w:t> </w:t>
                </w:r>
              </w:p>
            </w:tc>
            <w:tc>
              <w:tcPr>
                <w:tcW w:w="3843" w:type="dxa"/>
                <w:noWrap/>
                <w:hideMark/>
              </w:tcPr>
              <w:p w14:paraId="22DD1730" w14:textId="77777777" w:rsidR="00662F78" w:rsidRPr="00FE3D7B" w:rsidRDefault="00662F78" w:rsidP="00DA6E7B">
                <w:r w:rsidRPr="00FE3D7B">
                  <w:t> </w:t>
                </w:r>
              </w:p>
            </w:tc>
            <w:tc>
              <w:tcPr>
                <w:tcW w:w="1871" w:type="dxa"/>
                <w:noWrap/>
                <w:hideMark/>
              </w:tcPr>
              <w:p w14:paraId="16CF6468" w14:textId="77777777" w:rsidR="00662F78" w:rsidRPr="00FE3D7B" w:rsidRDefault="00662F78" w:rsidP="00DA6E7B">
                <w:r w:rsidRPr="00FE3D7B">
                  <w:t> </w:t>
                </w:r>
              </w:p>
            </w:tc>
          </w:tr>
          <w:tr w:rsidR="00662F78" w:rsidRPr="00FE3D7B" w14:paraId="1B09F152" w14:textId="77777777" w:rsidTr="00DA6E7B">
            <w:trPr>
              <w:trHeight w:val="300"/>
            </w:trPr>
            <w:tc>
              <w:tcPr>
                <w:tcW w:w="1370" w:type="dxa"/>
                <w:noWrap/>
                <w:hideMark/>
              </w:tcPr>
              <w:p w14:paraId="4A46EE5A" w14:textId="77777777" w:rsidR="00662F78" w:rsidRPr="00FE3D7B" w:rsidRDefault="00662F78" w:rsidP="00DA6E7B">
                <w:r w:rsidRPr="00FE3D7B">
                  <w:t>Country B</w:t>
                </w:r>
              </w:p>
            </w:tc>
            <w:tc>
              <w:tcPr>
                <w:tcW w:w="1977" w:type="dxa"/>
                <w:noWrap/>
                <w:hideMark/>
              </w:tcPr>
              <w:p w14:paraId="1E32DDEC" w14:textId="77777777" w:rsidR="00662F78" w:rsidRPr="00FE3D7B" w:rsidRDefault="00662F78" w:rsidP="00DA6E7B">
                <w:r w:rsidRPr="00FE3D7B">
                  <w:t> </w:t>
                </w:r>
              </w:p>
            </w:tc>
            <w:tc>
              <w:tcPr>
                <w:tcW w:w="3843" w:type="dxa"/>
                <w:noWrap/>
                <w:hideMark/>
              </w:tcPr>
              <w:p w14:paraId="20785771" w14:textId="77777777" w:rsidR="00662F78" w:rsidRPr="00FE3D7B" w:rsidRDefault="00662F78" w:rsidP="00DA6E7B">
                <w:r w:rsidRPr="00FE3D7B">
                  <w:t> </w:t>
                </w:r>
              </w:p>
            </w:tc>
            <w:tc>
              <w:tcPr>
                <w:tcW w:w="1871" w:type="dxa"/>
                <w:noWrap/>
                <w:hideMark/>
              </w:tcPr>
              <w:p w14:paraId="43BF4013" w14:textId="77777777" w:rsidR="00662F78" w:rsidRPr="00FE3D7B" w:rsidRDefault="00662F78" w:rsidP="00DA6E7B">
                <w:r w:rsidRPr="00FE3D7B">
                  <w:t> </w:t>
                </w:r>
              </w:p>
            </w:tc>
          </w:tr>
          <w:tr w:rsidR="00662F78" w:rsidRPr="00FE3D7B" w14:paraId="0F623FAF" w14:textId="77777777" w:rsidTr="00DA6E7B">
            <w:trPr>
              <w:trHeight w:val="300"/>
            </w:trPr>
            <w:tc>
              <w:tcPr>
                <w:tcW w:w="1370" w:type="dxa"/>
                <w:noWrap/>
                <w:hideMark/>
              </w:tcPr>
              <w:p w14:paraId="677B9726" w14:textId="77777777" w:rsidR="00662F78" w:rsidRPr="00FE3D7B" w:rsidRDefault="00662F78" w:rsidP="00DA6E7B">
                <w:r w:rsidRPr="00FE3D7B">
                  <w:t>Country C</w:t>
                </w:r>
              </w:p>
            </w:tc>
            <w:tc>
              <w:tcPr>
                <w:tcW w:w="1977" w:type="dxa"/>
                <w:noWrap/>
                <w:hideMark/>
              </w:tcPr>
              <w:p w14:paraId="0B628E22" w14:textId="77777777" w:rsidR="00662F78" w:rsidRPr="00FE3D7B" w:rsidRDefault="00662F78" w:rsidP="00DA6E7B">
                <w:r w:rsidRPr="00FE3D7B">
                  <w:t> </w:t>
                </w:r>
              </w:p>
            </w:tc>
            <w:tc>
              <w:tcPr>
                <w:tcW w:w="3843" w:type="dxa"/>
                <w:noWrap/>
                <w:hideMark/>
              </w:tcPr>
              <w:p w14:paraId="5EF37575" w14:textId="77777777" w:rsidR="00662F78" w:rsidRPr="00FE3D7B" w:rsidRDefault="00662F78" w:rsidP="00DA6E7B">
                <w:r w:rsidRPr="00FE3D7B">
                  <w:t> </w:t>
                </w:r>
              </w:p>
            </w:tc>
            <w:tc>
              <w:tcPr>
                <w:tcW w:w="1871" w:type="dxa"/>
                <w:noWrap/>
                <w:hideMark/>
              </w:tcPr>
              <w:p w14:paraId="3CEDF1CE" w14:textId="77777777" w:rsidR="00662F78" w:rsidRPr="00FE3D7B" w:rsidRDefault="00662F78" w:rsidP="00DA6E7B">
                <w:r w:rsidRPr="00FE3D7B">
                  <w:t> </w:t>
                </w:r>
              </w:p>
            </w:tc>
          </w:tr>
          <w:tr w:rsidR="00662F78" w:rsidRPr="00FE3D7B" w14:paraId="6F2299B9" w14:textId="77777777" w:rsidTr="00DA6E7B">
            <w:trPr>
              <w:trHeight w:val="300"/>
            </w:trPr>
            <w:tc>
              <w:tcPr>
                <w:tcW w:w="1370" w:type="dxa"/>
                <w:noWrap/>
                <w:hideMark/>
              </w:tcPr>
              <w:p w14:paraId="4731D9DE" w14:textId="77777777" w:rsidR="00662F78" w:rsidRPr="00FE3D7B" w:rsidRDefault="00662F78" w:rsidP="00DA6E7B">
                <w:r w:rsidRPr="00FE3D7B">
                  <w:t>Country D</w:t>
                </w:r>
              </w:p>
            </w:tc>
            <w:tc>
              <w:tcPr>
                <w:tcW w:w="1977" w:type="dxa"/>
                <w:noWrap/>
                <w:hideMark/>
              </w:tcPr>
              <w:p w14:paraId="5E7FE374" w14:textId="77777777" w:rsidR="00662F78" w:rsidRPr="00FE3D7B" w:rsidRDefault="00662F78" w:rsidP="00DA6E7B">
                <w:r w:rsidRPr="00FE3D7B">
                  <w:t> </w:t>
                </w:r>
              </w:p>
            </w:tc>
            <w:tc>
              <w:tcPr>
                <w:tcW w:w="3843" w:type="dxa"/>
                <w:noWrap/>
                <w:hideMark/>
              </w:tcPr>
              <w:p w14:paraId="6B45AFC1" w14:textId="77777777" w:rsidR="00662F78" w:rsidRPr="00FE3D7B" w:rsidRDefault="00662F78" w:rsidP="00DA6E7B">
                <w:r w:rsidRPr="00FE3D7B">
                  <w:t> </w:t>
                </w:r>
              </w:p>
            </w:tc>
            <w:tc>
              <w:tcPr>
                <w:tcW w:w="1871" w:type="dxa"/>
                <w:noWrap/>
                <w:hideMark/>
              </w:tcPr>
              <w:p w14:paraId="6B747E6A" w14:textId="77777777" w:rsidR="00662F78" w:rsidRPr="00FE3D7B" w:rsidRDefault="00662F78" w:rsidP="00DA6E7B">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in particular refer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Possible Positive Effects  - ( Section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429C088E"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Content>
              <w:r w:rsidR="00B51981">
                <w:rPr>
                  <w:szCs w:val="22"/>
                  <w:highlight w:val="lightGray"/>
                </w:rPr>
                <w:t>Cyber Security Consultancy and Technical Services</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w:t>
          </w:r>
          <w:r w:rsidRPr="001836F5">
            <w:rPr>
              <w:lang w:val="en-US"/>
            </w:rPr>
            <w:lastRenderedPageBreak/>
            <w:t>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____________________________  this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6C110571" w:rsidR="003C0FB1" w:rsidRPr="00CB5B77" w:rsidRDefault="00000000"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Content>
              <w:r w:rsidR="00267880">
                <w:rPr>
                  <w:highlight w:val="lightGray"/>
                </w:rPr>
                <w:t>The Department of Children, Disability and Equality</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6FC8667D"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Content>
              <w:r w:rsidR="00B51981">
                <w:rPr>
                  <w:szCs w:val="22"/>
                  <w:highlight w:val="lightGray"/>
                </w:rPr>
                <w:t>Cyber Security Consultancy and Technical Services</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Content>
              <w:r w:rsidRPr="00830A49">
                <w:rPr>
                  <w:highlight w:val="lightGray"/>
                </w:rPr>
                <w:t>[date e.g. 2nd]</w:t>
              </w:r>
            </w:sdtContent>
          </w:sdt>
          <w:r w:rsidRPr="00830A49">
            <w:t xml:space="preserve"> day of </w:t>
          </w:r>
          <w:sdt>
            <w:sdtPr>
              <w:id w:val="1406406"/>
              <w:placeholder>
                <w:docPart w:val="8901D191F8114F88B2426FBE50455036"/>
              </w:placeholder>
            </w:sdtPr>
            <w:sdtContent>
              <w:r w:rsidRPr="00830A49">
                <w:rPr>
                  <w:highlight w:val="lightGray"/>
                </w:rPr>
                <w:t>[</w:t>
              </w:r>
              <w:sdt>
                <w:sdtPr>
                  <w:rPr>
                    <w:highlight w:val="lightGray"/>
                  </w:rPr>
                  <w:id w:val="1406403"/>
                  <w:placeholder>
                    <w:docPart w:val="8901D191F8114F88B2426FBE50455036"/>
                  </w:placeholder>
                </w:sdtPr>
                <w:sdtContent>
                  <w:r w:rsidRPr="00830A49">
                    <w:rPr>
                      <w:highlight w:val="lightGray"/>
                    </w:rPr>
                    <w:t>month]</w:t>
                  </w:r>
                </w:sdtContent>
              </w:sdt>
            </w:sdtContent>
          </w:sdt>
          <w:r w:rsidRPr="00830A49">
            <w:t xml:space="preserve"> 20</w:t>
          </w:r>
          <w:sdt>
            <w:sdtPr>
              <w:id w:val="1406404"/>
              <w:placeholder>
                <w:docPart w:val="8901D191F8114F88B2426FBE50455036"/>
              </w:placeholder>
            </w:sdtPr>
            <w:sdtContent>
              <w:r w:rsidRPr="00830A49">
                <w:rPr>
                  <w:highlight w:val="lightGray"/>
                </w:rPr>
                <w:t>[year]</w:t>
              </w:r>
            </w:sdtContent>
          </w:sdt>
          <w:r w:rsidRPr="00830A49">
            <w:t xml:space="preserve"> BETWEEN:</w:t>
          </w:r>
        </w:p>
        <w:p w14:paraId="538D312F" w14:textId="00D23985" w:rsidR="003C0FB1" w:rsidRDefault="00000000"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Content>
              <w:r w:rsidR="00267880">
                <w:rPr>
                  <w:highlight w:val="lightGray"/>
                </w:rPr>
                <w:t>The Department of Children, Disability and Equality</w:t>
              </w:r>
            </w:sdtContent>
          </w:sdt>
          <w:r w:rsidR="003C0FB1" w:rsidRPr="000E5DB7">
            <w:t xml:space="preserve">, of </w:t>
          </w:r>
          <w:bookmarkStart w:id="19"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EB24BA">
            <w:t>Block 1, Miesian Plaza, 50-58 Baggot Street Lower, Dublin 2, D02 XW14</w:t>
          </w:r>
          <w:r w:rsidR="003C0FB1" w:rsidRPr="000E5DB7">
            <w:fldChar w:fldCharType="end"/>
          </w:r>
          <w:bookmarkEnd w:id="19"/>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000000" w:rsidP="003C0FB1">
          <w:pPr>
            <w:spacing w:after="200"/>
            <w:jc w:val="both"/>
          </w:pPr>
          <w:sdt>
            <w:sdtPr>
              <w:rPr>
                <w:highlight w:val="lightGray"/>
              </w:rPr>
              <w:id w:val="2082614"/>
              <w:placeholder>
                <w:docPart w:val="E5B87B3FD9CB4E93885F5503286AB1BB"/>
              </w:placeholder>
            </w:sdt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2FAD8B8D"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w:t>
                    </w:r>
                    <w:r w:rsidR="00EB24BA">
                      <w:rPr>
                        <w:highlight w:val="lightGray"/>
                        <w:lang w:val="en-US"/>
                      </w:rPr>
                      <w:t>Cyber Security Consultancy and Technical Services</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2"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lastRenderedPageBreak/>
                  <w:t>4.</w:t>
                </w:r>
              </w:p>
            </w:tc>
            <w:tc>
              <w:tcPr>
                <w:tcW w:w="4606" w:type="pct"/>
                <w:gridSpan w:val="2"/>
              </w:tcPr>
              <w:p w14:paraId="208E5DB1" w14:textId="114E2872" w:rsidR="003C0FB1" w:rsidRPr="000E5DB7" w:rsidRDefault="003C0FB1" w:rsidP="00C93669">
                <w:pPr>
                  <w:jc w:val="both"/>
                </w:pPr>
                <w:r w:rsidRPr="000E5DB7">
                  <w:t xml:space="preserve">For the purposes of this Agreement, the Client’s Contact is </w:t>
                </w:r>
                <w:sdt>
                  <w:sdtPr>
                    <w:rPr>
                      <w:highlight w:val="lightGray"/>
                    </w:rPr>
                    <w:id w:val="170830997"/>
                  </w:sdtPr>
                  <w:sdtContent>
                    <w:r w:rsidR="00EB24BA">
                      <w:rPr>
                        <w:highlight w:val="lightGray"/>
                      </w:rPr>
                      <w:t>Jason Evans</w:t>
                    </w:r>
                  </w:sdtContent>
                </w:sdt>
                <w:r w:rsidRPr="000E5DB7">
                  <w:t xml:space="preserve"> of </w:t>
                </w:r>
                <w:r w:rsidR="00C93669">
                  <w:fldChar w:fldCharType="begin">
                    <w:ffData>
                      <w:name w:val="Text39"/>
                      <w:enabled/>
                      <w:calcOnExit w:val="0"/>
                      <w:textInput>
                        <w:default w:val="[address of contact person]"/>
                      </w:textInput>
                    </w:ffData>
                  </w:fldChar>
                </w:r>
                <w:bookmarkStart w:id="20" w:name="Text39"/>
                <w:r w:rsidR="00C93669">
                  <w:instrText xml:space="preserve"> FORMTEXT </w:instrText>
                </w:r>
                <w:r w:rsidR="00C93669">
                  <w:fldChar w:fldCharType="separate"/>
                </w:r>
                <w:r w:rsidR="00EB24BA">
                  <w:t>Block 1, Miesian Plaza, 50-58 Baggot Street Lower, Dublin 2, D02 XW14</w:t>
                </w:r>
                <w:r w:rsidR="00C93669">
                  <w:fldChar w:fldCharType="end"/>
                </w:r>
                <w:bookmarkEnd w:id="20"/>
                <w:r w:rsidRPr="000E5DB7">
                  <w:t xml:space="preserve">; the Contractor’s Contact is </w:t>
                </w:r>
                <w:sdt>
                  <w:sdtPr>
                    <w:rPr>
                      <w:highlight w:val="lightGray"/>
                    </w:rPr>
                    <w:id w:val="2082631"/>
                  </w:sdt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1"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1"/>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482DEF11"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EB24BA">
                  <w:rPr>
                    <w:i/>
                    <w:iCs/>
                    <w:color w:val="FF0000"/>
                    <w:highlight w:val="lightGray"/>
                  </w:rPr>
                  <w:t> </w:t>
                </w:r>
                <w:r w:rsidR="00EB24BA">
                  <w:rPr>
                    <w:i/>
                    <w:iCs/>
                    <w:color w:val="FF0000"/>
                    <w:highlight w:val="lightGray"/>
                  </w:rPr>
                  <w:t> </w:t>
                </w:r>
                <w:r w:rsidR="00EB24BA">
                  <w:rPr>
                    <w:i/>
                    <w:iCs/>
                    <w:color w:val="FF0000"/>
                    <w:highlight w:val="lightGray"/>
                  </w:rPr>
                  <w:t> </w:t>
                </w:r>
                <w:r w:rsidR="00EB24BA">
                  <w:rPr>
                    <w:i/>
                    <w:iCs/>
                    <w:color w:val="FF0000"/>
                    <w:highlight w:val="lightGray"/>
                  </w:rPr>
                  <w:t> </w:t>
                </w:r>
                <w:r w:rsidR="00EB24BA">
                  <w:rPr>
                    <w:i/>
                    <w:iCs/>
                    <w:color w:val="FF0000"/>
                    <w:highlight w:val="lightGray"/>
                  </w:rPr>
                  <w:t> </w:t>
                </w:r>
                <w:r w:rsidRPr="00215CCA">
                  <w:rPr>
                    <w:i/>
                    <w:iCs/>
                    <w:color w:val="FF0000"/>
                    <w:highlight w:val="lightGray"/>
                  </w:rPr>
                  <w:fldChar w:fldCharType="end"/>
                </w:r>
              </w:p>
              <w:p w14:paraId="1A830908" w14:textId="77777777" w:rsidR="007B0F74" w:rsidRDefault="007B0F74">
                <w:pPr>
                  <w:jc w:val="both"/>
                  <w:rPr>
                    <w:kern w:val="2"/>
                    <w:szCs w:val="22"/>
                    <w:lang w:val="en-IE" w:eastAsia="en-IE"/>
                    <w14:ligatures w14:val="standardContextual"/>
                  </w:rPr>
                </w:pPr>
                <w:r>
                  <w:t>The Client reserves the right to extend the Term for a period or periods of up to 12 months with a maximum of 2 such extensions permitted subject to its obligations at law.</w:t>
                </w:r>
              </w:p>
              <w:p w14:paraId="188090F6" w14:textId="2ADA79E5" w:rsidR="009340FB" w:rsidRPr="00830A49" w:rsidRDefault="009340FB" w:rsidP="00C93669">
                <w:pPr>
                  <w:jc w:val="both"/>
                  <w:rPr>
                    <w:szCs w:val="22"/>
                  </w:rPr>
                </w:pP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as a result of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05056176"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2"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Not Used</w:t>
                </w:r>
                <w:r w:rsidRPr="00FC5923">
                  <w:rPr>
                    <w:i/>
                    <w:iCs/>
                    <w:color w:val="FF0000"/>
                    <w:highlight w:val="lightGray"/>
                  </w:rPr>
                  <w:fldChar w:fldCharType="end"/>
                </w:r>
                <w:bookmarkEnd w:id="22"/>
              </w:p>
              <w:p w14:paraId="7F12D406" w14:textId="77777777" w:rsidR="009A0BAB" w:rsidRPr="009A0BAB" w:rsidRDefault="009A0BAB" w:rsidP="009A0BAB">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inspection. The Contractor shall carry out all directions of the Client with regard to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49BA6A36" w:rsidR="001F7FC2" w:rsidRPr="001F7FC2" w:rsidRDefault="00000000" w:rsidP="001F7FC2">
                <w:pPr>
                  <w:jc w:val="both"/>
                  <w:rPr>
                    <w:b/>
                    <w:i/>
                    <w:highlight w:val="lightGray"/>
                  </w:rPr>
                </w:pPr>
                <w:sdt>
                  <w:sdtPr>
                    <w:rPr>
                      <w:highlight w:val="lightGray"/>
                    </w:rPr>
                    <w:id w:val="-1636324986"/>
                    <w:placeholder>
                      <w:docPart w:val="BDC0A0D4EFF74AECB960F338E13470F1"/>
                    </w:placeholder>
                    <w:showingPlcHdr/>
                  </w:sdtPr>
                  <w:sdtEndPr>
                    <w:rPr>
                      <w:b/>
                      <w:i/>
                    </w:rPr>
                  </w:sdtEndPr>
                  <w:sdtContent>
                    <w:r w:rsidR="00882C72" w:rsidRPr="002204E4">
                      <w:rPr>
                        <w:rStyle w:val="PlaceholderText"/>
                      </w:rPr>
                      <w:t>Click here to enter text.</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54227D2D"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006B1288">
                  <w:rPr>
                    <w:i/>
                    <w:iCs/>
                    <w:color w:val="FF0000"/>
                    <w:highlight w:val="lightGray"/>
                  </w:rPr>
                  <w:t> </w:t>
                </w:r>
                <w:r w:rsidR="006B1288">
                  <w:rPr>
                    <w:i/>
                    <w:iCs/>
                    <w:color w:val="FF0000"/>
                    <w:highlight w:val="lightGray"/>
                  </w:rPr>
                  <w:t> </w:t>
                </w:r>
                <w:r w:rsidR="006B1288">
                  <w:rPr>
                    <w:i/>
                    <w:iCs/>
                    <w:color w:val="FF0000"/>
                    <w:highlight w:val="lightGray"/>
                  </w:rPr>
                  <w:t> </w:t>
                </w:r>
                <w:r w:rsidR="006B1288">
                  <w:rPr>
                    <w:i/>
                    <w:iCs/>
                    <w:color w:val="FF0000"/>
                    <w:highlight w:val="lightGray"/>
                  </w:rPr>
                  <w:t> </w:t>
                </w:r>
                <w:r w:rsidR="006B1288">
                  <w:rPr>
                    <w:i/>
                    <w:iCs/>
                    <w:color w:val="FF0000"/>
                    <w:highlight w:val="lightGray"/>
                  </w:rPr>
                  <w:t> </w:t>
                </w:r>
                <w:r w:rsidRPr="00FC5923">
                  <w:rPr>
                    <w:i/>
                    <w:iCs/>
                    <w:color w:val="FF0000"/>
                    <w:highlight w:val="lightGray"/>
                  </w:rPr>
                  <w:fldChar w:fldCharType="end"/>
                </w:r>
              </w:p>
              <w:p w14:paraId="49654599" w14:textId="21895368"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23" w:name="Text144"/>
                <w:r>
                  <w:instrText xml:space="preserve"> FORMTEXT </w:instrText>
                </w:r>
                <w:r>
                  <w:fldChar w:fldCharType="separate"/>
                </w:r>
                <w:r w:rsidR="00882C72">
                  <w:t>100%</w:t>
                </w:r>
                <w:r>
                  <w:rPr>
                    <w:noProof/>
                  </w:rPr>
                  <w:t xml:space="preserve"> per cent of the Charges paid or projected to be paid (whichever is higher) under this Agreement]</w:t>
                </w:r>
                <w:r>
                  <w:fldChar w:fldCharType="end"/>
                </w:r>
                <w:bookmarkEnd w:id="23"/>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6F5DA7F6"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sidR="00882C72">
                  <w:rPr>
                    <w:szCs w:val="22"/>
                  </w:rPr>
                  <w:t>20%</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24" w:name="Text145"/>
                <w:r>
                  <w:instrText xml:space="preserve"> FORMTEXT </w:instrText>
                </w:r>
                <w:r>
                  <w:fldChar w:fldCharType="separate"/>
                </w:r>
                <w:r w:rsidR="00882C72">
                  <w:t>100%</w:t>
                </w:r>
                <w:r>
                  <w:fldChar w:fldCharType="end"/>
                </w:r>
                <w:bookmarkEnd w:id="24"/>
                <w:r w:rsidR="00394603" w:rsidRPr="000E5DB7">
                  <w:t xml:space="preserve"> per cent of the Charges. In such event the Client shall identify the particular Services with which it is dissatisfied together with the reasons for such dissatisfaction. Payment of </w:t>
                </w:r>
                <w:r w:rsidR="00394603" w:rsidRPr="000E5DB7">
                  <w:lastRenderedPageBreak/>
                  <w:t>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7A57C899"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69A2BD37" w:rsidR="004F3DDB" w:rsidRDefault="004F3DDB" w:rsidP="00394603">
                <w:pPr>
                  <w:keepNext/>
                  <w:jc w:val="both"/>
                  <w:rPr>
                    <w:color w:val="0000FF"/>
                  </w:rPr>
                </w:pPr>
              </w:p>
            </w:tc>
            <w:tc>
              <w:tcPr>
                <w:tcW w:w="8311" w:type="dxa"/>
              </w:tcPr>
              <w:p w14:paraId="190D879B" w14:textId="00C03AF7" w:rsidR="004F3DDB" w:rsidRPr="002018F8" w:rsidRDefault="004F3DDB" w:rsidP="002018F8"/>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t>C.</w:t>
                </w:r>
              </w:p>
            </w:tc>
            <w:tc>
              <w:tcPr>
                <w:tcW w:w="9540" w:type="dxa"/>
                <w:gridSpan w:val="2"/>
              </w:tcPr>
              <w:p w14:paraId="3A0FB97F"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lastRenderedPageBreak/>
                  <w:t>F.</w:t>
                </w:r>
              </w:p>
            </w:tc>
            <w:tc>
              <w:tcPr>
                <w:tcW w:w="9540" w:type="dxa"/>
                <w:gridSpan w:val="2"/>
              </w:tcPr>
              <w:p w14:paraId="2D21D891"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1F7FC2" w:rsidRPr="001F7FC2">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lastRenderedPageBreak/>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39A28682"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25" w:name="Text146"/>
                <w:r w:rsidR="00B625AA">
                  <w:instrText xml:space="preserve"> FORMTEXT </w:instrText>
                </w:r>
                <w:r w:rsidR="00B625AA">
                  <w:fldChar w:fldCharType="separate"/>
                </w:r>
                <w:r w:rsidR="00EF4741">
                  <w:t xml:space="preserve">10 </w:t>
                </w:r>
                <w:r w:rsidR="00B625AA">
                  <w:fldChar w:fldCharType="end"/>
                </w:r>
                <w:bookmarkEnd w:id="25"/>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2F2F5131" w14:textId="77777777" w:rsidR="003C0FB1" w:rsidRDefault="003C0FB1" w:rsidP="00394603">
          <w:pPr>
            <w:pStyle w:val="Heading2"/>
            <w:jc w:val="both"/>
          </w:pPr>
          <w:r w:rsidRPr="000E5DB7">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3658288C"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26" w:name="Text147"/>
                <w:r w:rsidR="00B625AA">
                  <w:instrText xml:space="preserve"> FORMTEXT </w:instrText>
                </w:r>
                <w:r w:rsidR="00B625AA">
                  <w:fldChar w:fldCharType="separate"/>
                </w:r>
                <w:r w:rsidR="00F459BB">
                  <w:t>one months</w:t>
                </w:r>
                <w:r w:rsidR="00B625AA">
                  <w:fldChar w:fldCharType="end"/>
                </w:r>
                <w:bookmarkEnd w:id="26"/>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F459BB">
                  <w:t>three months</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4F6A697C"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C11030">
                  <w:rPr>
                    <w:szCs w:val="22"/>
                  </w:rPr>
                  <w:t>Jason Evans</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 xml:space="preserve">This Agreement shall in all aspects be governed by and construed in accordance with the laws of Ireland and the Parties hereby agree that the courts of Ireland have exclusive </w:t>
                </w:r>
                <w:r w:rsidRPr="000E5DB7">
                  <w:lastRenderedPageBreak/>
                  <w:t>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lastRenderedPageBreak/>
                  <w:t>B.</w:t>
                </w:r>
              </w:p>
            </w:tc>
            <w:tc>
              <w:tcPr>
                <w:tcW w:w="9540" w:type="dxa"/>
              </w:tcPr>
              <w:p w14:paraId="537B9C7A"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lastRenderedPageBreak/>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w:t>
                </w:r>
                <w:r w:rsidRPr="000E5DB7">
                  <w:lastRenderedPageBreak/>
                  <w:t xml:space="preserve">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lastRenderedPageBreak/>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lastRenderedPageBreak/>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r w:rsidRPr="000E5DB7">
                  <w:t>In the event that either Party rejects the Impact Assessment, the change(s) shall not take place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place  in relation to the transfer, to ensure that Personal Data is adequately protected in accordance with Chapter V of Regulation 2016/679 ( General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w:t>
              </w:r>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6D5F972A" w14:textId="77777777" w:rsidR="00FC4084" w:rsidRPr="005D2D4D" w:rsidRDefault="00FC4084" w:rsidP="005D2D4D">
              <w:pPr>
                <w:pStyle w:val="ListParagraph"/>
                <w:numPr>
                  <w:ilvl w:val="0"/>
                  <w:numId w:val="11"/>
                </w:numPr>
                <w:rPr>
                  <w:rFonts w:asciiTheme="minorHAnsi" w:hAnsiTheme="minorHAnsi"/>
                  <w:color w:val="FF0000"/>
                  <w:szCs w:val="22"/>
                  <w:lang w:val="en-IE"/>
                </w:rPr>
              </w:pPr>
              <w:r w:rsidRPr="005D2D4D">
                <w:rPr>
                  <w:rFonts w:asciiTheme="minorHAnsi" w:eastAsiaTheme="minorHAnsi" w:hAnsiTheme="minorHAnsi" w:cstheme="minorBidi"/>
                  <w:szCs w:val="22"/>
                  <w:lang w:val="en-IE"/>
                </w:rPr>
                <w:lastRenderedPageBreak/>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6A7016">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000000"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Content>
            <w:p w14:paraId="7C40B245" w14:textId="11A35006" w:rsidR="001F7FC2" w:rsidRPr="00310EDC" w:rsidRDefault="001F7FC2" w:rsidP="00CC7906">
              <w:pPr>
                <w:spacing w:after="0"/>
              </w:pPr>
              <w:r w:rsidRPr="00310EDC">
                <w:rPr>
                  <w:i/>
                  <w:iCs/>
                  <w:noProof/>
                  <w:highlight w:val="lightGray"/>
                </w:rPr>
                <w:t>Not Used</w:t>
              </w: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E03D79" w:rsidRDefault="007E76FD" w:rsidP="0003041E">
                  <w:pPr>
                    <w:numPr>
                      <w:ilvl w:val="0"/>
                      <w:numId w:val="12"/>
                    </w:numPr>
                    <w:contextualSpacing/>
                    <w:rPr>
                      <w:b/>
                      <w:bCs/>
                      <w:szCs w:val="22"/>
                    </w:rPr>
                  </w:pPr>
                  <w:r w:rsidRPr="00E03D79">
                    <w:rPr>
                      <w:b/>
                      <w:bCs/>
                      <w:szCs w:val="22"/>
                    </w:rPr>
                    <w:t>Processing by the Contractor</w:t>
                  </w:r>
                </w:p>
                <w:p w14:paraId="18EE6342" w14:textId="77777777" w:rsidR="007E76FD" w:rsidRPr="00E03D79" w:rsidRDefault="007E76FD">
                  <w:pPr>
                    <w:ind w:left="720"/>
                    <w:contextualSpacing/>
                    <w:rPr>
                      <w:b/>
                      <w:bCs/>
                      <w:szCs w:val="22"/>
                    </w:rPr>
                  </w:pPr>
                </w:p>
                <w:p w14:paraId="0C62A6F5" w14:textId="7A0164E6" w:rsidR="007E76FD" w:rsidRPr="00310EDC" w:rsidRDefault="007E76FD" w:rsidP="0003041E">
                  <w:pPr>
                    <w:numPr>
                      <w:ilvl w:val="1"/>
                      <w:numId w:val="12"/>
                    </w:numPr>
                    <w:ind w:left="1134"/>
                    <w:contextualSpacing/>
                    <w:rPr>
                      <w:szCs w:val="22"/>
                    </w:rPr>
                  </w:pPr>
                  <w:r w:rsidRPr="00E03D79">
                    <w:rPr>
                      <w:b/>
                      <w:bCs/>
                      <w:szCs w:val="22"/>
                    </w:rPr>
                    <w:t>Subject matter of processing</w:t>
                  </w:r>
                  <w:r w:rsidR="00E03D79">
                    <w:t>:</w:t>
                  </w:r>
                  <w:r w:rsidR="00E03D79" w:rsidRPr="00E03D79">
                    <w:t xml:space="preserve"> </w:t>
                  </w:r>
                  <w:r w:rsidR="00E03D79" w:rsidRPr="002B000D">
                    <w:t>all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the Agreement which relates to an identified or identifiable natural person;</w:t>
                  </w:r>
                </w:p>
                <w:p w14:paraId="3FABBF86" w14:textId="77777777" w:rsidR="007E76FD" w:rsidRPr="00310EDC" w:rsidRDefault="007E76FD">
                  <w:pPr>
                    <w:ind w:left="1134"/>
                    <w:contextualSpacing/>
                    <w:rPr>
                      <w:szCs w:val="22"/>
                    </w:rPr>
                  </w:pPr>
                </w:p>
                <w:p w14:paraId="3ADF4C33" w14:textId="077B6E42" w:rsidR="007E76FD" w:rsidRPr="00E03D79" w:rsidRDefault="007E76FD" w:rsidP="0003041E">
                  <w:pPr>
                    <w:numPr>
                      <w:ilvl w:val="1"/>
                      <w:numId w:val="12"/>
                    </w:numPr>
                    <w:ind w:left="1134"/>
                    <w:contextualSpacing/>
                    <w:rPr>
                      <w:b/>
                      <w:bCs/>
                      <w:szCs w:val="22"/>
                    </w:rPr>
                  </w:pPr>
                  <w:r w:rsidRPr="00E03D79">
                    <w:rPr>
                      <w:b/>
                      <w:bCs/>
                      <w:szCs w:val="22"/>
                    </w:rPr>
                    <w:t>Nature of processing</w:t>
                  </w:r>
                  <w:r w:rsidR="00E03D79">
                    <w:rPr>
                      <w:b/>
                      <w:bCs/>
                      <w:szCs w:val="22"/>
                    </w:rPr>
                    <w:t>:</w:t>
                  </w:r>
                  <w:r w:rsidR="00E03D79">
                    <w:rPr>
                      <w:szCs w:val="22"/>
                    </w:rPr>
                    <w:t xml:space="preserve"> </w:t>
                  </w:r>
                  <w:r w:rsidR="00E03D79" w:rsidRPr="002B000D">
                    <w:t>to process information on behalf of the Client;</w:t>
                  </w:r>
                  <w:r w:rsidRPr="00E03D79">
                    <w:rPr>
                      <w:b/>
                      <w:bCs/>
                      <w:szCs w:val="22"/>
                    </w:rPr>
                    <w:br/>
                  </w:r>
                </w:p>
                <w:p w14:paraId="237B162C" w14:textId="64B50EF1" w:rsidR="007E76FD" w:rsidRPr="00E03D79" w:rsidRDefault="007E76FD" w:rsidP="0003041E">
                  <w:pPr>
                    <w:numPr>
                      <w:ilvl w:val="1"/>
                      <w:numId w:val="12"/>
                    </w:numPr>
                    <w:ind w:left="1134"/>
                    <w:contextualSpacing/>
                    <w:rPr>
                      <w:b/>
                      <w:bCs/>
                      <w:szCs w:val="22"/>
                    </w:rPr>
                  </w:pPr>
                  <w:r w:rsidRPr="00E03D79">
                    <w:rPr>
                      <w:b/>
                      <w:bCs/>
                      <w:szCs w:val="22"/>
                    </w:rPr>
                    <w:t>Purpose of processing</w:t>
                  </w:r>
                  <w:r w:rsidR="00E03D79">
                    <w:rPr>
                      <w:b/>
                      <w:bCs/>
                      <w:szCs w:val="22"/>
                    </w:rPr>
                    <w:t xml:space="preserve">: </w:t>
                  </w:r>
                  <w:r w:rsidR="00E03D79" w:rsidRPr="002B000D">
                    <w:t>to allow the Contractor to provide the services under the agreed Contract;</w:t>
                  </w:r>
                </w:p>
                <w:p w14:paraId="440E6110" w14:textId="77777777" w:rsidR="007E76FD" w:rsidRPr="00310EDC" w:rsidRDefault="007E76FD">
                  <w:pPr>
                    <w:ind w:left="1134"/>
                    <w:contextualSpacing/>
                    <w:rPr>
                      <w:szCs w:val="22"/>
                    </w:rPr>
                  </w:pPr>
                </w:p>
                <w:p w14:paraId="76AE7CCC" w14:textId="541D5CB4" w:rsidR="007E76FD" w:rsidRPr="00E03D79" w:rsidRDefault="007E76FD" w:rsidP="0003041E">
                  <w:pPr>
                    <w:numPr>
                      <w:ilvl w:val="1"/>
                      <w:numId w:val="12"/>
                    </w:numPr>
                    <w:ind w:left="1134"/>
                    <w:contextualSpacing/>
                    <w:rPr>
                      <w:b/>
                      <w:bCs/>
                      <w:szCs w:val="22"/>
                    </w:rPr>
                  </w:pPr>
                  <w:r w:rsidRPr="00E03D79">
                    <w:rPr>
                      <w:b/>
                      <w:bCs/>
                      <w:szCs w:val="22"/>
                    </w:rPr>
                    <w:t>Duration of the processing</w:t>
                  </w:r>
                  <w:r w:rsidR="00E03D79">
                    <w:rPr>
                      <w:b/>
                      <w:bCs/>
                      <w:szCs w:val="22"/>
                    </w:rPr>
                    <w:t>:</w:t>
                  </w:r>
                  <w:r w:rsidR="00E03D79">
                    <w:rPr>
                      <w:szCs w:val="22"/>
                    </w:rPr>
                    <w:t xml:space="preserve"> </w:t>
                  </w:r>
                  <w:r w:rsidR="00E03D79" w:rsidRPr="002B000D">
                    <w:t xml:space="preserve">the term of the </w:t>
                  </w:r>
                  <w:r w:rsidR="003B0CEB">
                    <w:t>contract</w:t>
                  </w:r>
                  <w:r w:rsidR="00E03D79" w:rsidRPr="002B000D">
                    <w:t>;</w:t>
                  </w:r>
                </w:p>
                <w:p w14:paraId="1EF6A415" w14:textId="77777777" w:rsidR="007E76FD" w:rsidRPr="00310EDC" w:rsidRDefault="007E76FD" w:rsidP="002A1879">
                  <w:pPr>
                    <w:ind w:left="720"/>
                    <w:contextualSpacing/>
                    <w:rPr>
                      <w:szCs w:val="22"/>
                    </w:rPr>
                  </w:pPr>
                </w:p>
                <w:p w14:paraId="77018AC6" w14:textId="67B35032" w:rsidR="007E76FD" w:rsidRPr="00E03D79" w:rsidRDefault="007E76FD" w:rsidP="0003041E">
                  <w:pPr>
                    <w:numPr>
                      <w:ilvl w:val="0"/>
                      <w:numId w:val="12"/>
                    </w:numPr>
                    <w:contextualSpacing/>
                    <w:rPr>
                      <w:b/>
                      <w:bCs/>
                      <w:szCs w:val="22"/>
                    </w:rPr>
                  </w:pPr>
                  <w:r w:rsidRPr="00E03D79">
                    <w:rPr>
                      <w:b/>
                      <w:bCs/>
                      <w:szCs w:val="22"/>
                    </w:rPr>
                    <w:t>Types of personal data</w:t>
                  </w:r>
                  <w:r w:rsidR="00E03D79">
                    <w:rPr>
                      <w:b/>
                      <w:bCs/>
                      <w:szCs w:val="22"/>
                    </w:rPr>
                    <w:t xml:space="preserve">: </w:t>
                  </w:r>
                  <w:r w:rsidR="00E03D79" w:rsidRPr="002B000D">
                    <w:t>Relevant Contact Details of Client;</w:t>
                  </w:r>
                </w:p>
                <w:p w14:paraId="1135C345" w14:textId="77777777" w:rsidR="007E76FD" w:rsidRPr="00310EDC" w:rsidRDefault="007E76FD" w:rsidP="002A1879">
                  <w:pPr>
                    <w:ind w:left="720"/>
                    <w:contextualSpacing/>
                    <w:rPr>
                      <w:szCs w:val="22"/>
                    </w:rPr>
                  </w:pPr>
                </w:p>
                <w:p w14:paraId="5690F2ED" w14:textId="273A6E06" w:rsidR="007E76FD" w:rsidRPr="00E03D79" w:rsidRDefault="007E76FD" w:rsidP="0003041E">
                  <w:pPr>
                    <w:pStyle w:val="ListParagraph"/>
                    <w:numPr>
                      <w:ilvl w:val="0"/>
                      <w:numId w:val="12"/>
                    </w:numPr>
                    <w:rPr>
                      <w:b/>
                      <w:bCs/>
                      <w:szCs w:val="22"/>
                    </w:rPr>
                  </w:pPr>
                  <w:r w:rsidRPr="00E03D79">
                    <w:rPr>
                      <w:b/>
                      <w:bCs/>
                      <w:szCs w:val="22"/>
                    </w:rPr>
                    <w:t>Categories of data subject</w:t>
                  </w:r>
                  <w:r w:rsidR="00E03D79">
                    <w:rPr>
                      <w:b/>
                      <w:bCs/>
                      <w:szCs w:val="22"/>
                    </w:rPr>
                    <w:t xml:space="preserve">: </w:t>
                  </w:r>
                  <w:r w:rsidR="00E03D79" w:rsidRPr="002B000D">
                    <w:t>Names, Email addresses and Contact Numbers.</w:t>
                  </w:r>
                </w:p>
                <w:p w14:paraId="11C4452B" w14:textId="77777777" w:rsidR="007E76FD" w:rsidRDefault="00000000"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r w:rsidRPr="000E5DB7">
            <w:rPr>
              <w:rFonts w:ascii="Calibri" w:hAnsi="Calibri"/>
            </w:rPr>
            <w:t xml:space="preserve">: </w:t>
          </w:r>
          <w:r w:rsidR="00DA6804">
            <w:rPr>
              <w:rFonts w:ascii="Calibri" w:hAnsi="Calibri"/>
            </w:rPr>
            <w:t xml:space="preserve"> </w:t>
          </w:r>
          <w:r w:rsidRPr="000E5DB7">
            <w:rPr>
              <w:rFonts w:ascii="Calibri" w:hAnsi="Calibri"/>
            </w:rPr>
            <w:t>Confidentiality Agreement</w:t>
          </w:r>
        </w:p>
        <w:sdt>
          <w:sdtPr>
            <w:rPr>
              <w:color w:val="FF0000"/>
              <w:szCs w:val="22"/>
              <w:highlight w:val="cyan"/>
            </w:rPr>
            <w:id w:val="923306803"/>
            <w:placeholder>
              <w:docPart w:val="9FA0F2366C0E4E358004E90B0C88D159"/>
            </w:placeholder>
          </w:sdtPr>
          <w:sdtContent>
            <w:sdt>
              <w:sdtPr>
                <w:rPr>
                  <w:color w:val="FF0000"/>
                  <w:szCs w:val="22"/>
                  <w:highlight w:val="cyan"/>
                </w:rPr>
                <w:id w:val="1899244634"/>
                <w:placeholder>
                  <w:docPart w:val="9159A25A66F743BB8693B50BEFB61ED9"/>
                </w:placeholder>
              </w:sdt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090CF7D8"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002C2EBF">
                    <w:rPr>
                      <w:szCs w:val="22"/>
                    </w:rPr>
                    <w:t>Department of Children, Disability and Education</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27" w:name="Text149"/>
                  <w:r w:rsidRPr="00BE4EBF">
                    <w:rPr>
                      <w:szCs w:val="22"/>
                    </w:rPr>
                    <w:instrText xml:space="preserve"> FORMTEXT </w:instrText>
                  </w:r>
                  <w:r w:rsidRPr="00BE4EBF">
                    <w:rPr>
                      <w:szCs w:val="22"/>
                    </w:rPr>
                  </w:r>
                  <w:r w:rsidRPr="00BE4EBF">
                    <w:rPr>
                      <w:szCs w:val="22"/>
                    </w:rPr>
                    <w:fldChar w:fldCharType="separate"/>
                  </w:r>
                  <w:r w:rsidR="002C2EBF">
                    <w:rPr>
                      <w:szCs w:val="22"/>
                    </w:rPr>
                    <w:t>Block 1, Miesian Plaza, 50-58 Baggot Street Lower, Dublin 2, D02 XW14</w:t>
                  </w:r>
                  <w:r w:rsidRPr="00BE4EBF">
                    <w:rPr>
                      <w:szCs w:val="22"/>
                    </w:rPr>
                    <w:fldChar w:fldCharType="end"/>
                  </w:r>
                  <w:bookmarkEnd w:id="27"/>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28"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28"/>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60"/>
                    <w:gridCol w:w="8266"/>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26CAF7B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29"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29"/>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0" w:name="Text151"/>
                        <w:r w:rsidRPr="00BE4EBF">
                          <w:rPr>
                            <w:szCs w:val="22"/>
                          </w:rPr>
                          <w:instrText xml:space="preserve"> FORMTEXT </w:instrText>
                        </w:r>
                        <w:r w:rsidRPr="00BE4EBF">
                          <w:rPr>
                            <w:szCs w:val="22"/>
                          </w:rPr>
                        </w:r>
                        <w:r w:rsidRPr="00BE4EBF">
                          <w:rPr>
                            <w:szCs w:val="22"/>
                          </w:rPr>
                          <w:fldChar w:fldCharType="separate"/>
                        </w:r>
                        <w:r w:rsidR="00607C1D">
                          <w:rPr>
                            <w:szCs w:val="22"/>
                          </w:rPr>
                          <w:t>Cyber Security Consultancy and Technical Services</w:t>
                        </w:r>
                        <w:r w:rsidRPr="00BE4EBF">
                          <w:rPr>
                            <w:szCs w:val="22"/>
                          </w:rPr>
                          <w:fldChar w:fldCharType="end"/>
                        </w:r>
                        <w:bookmarkEnd w:id="30"/>
                        <w:r w:rsidRPr="00BE4EBF">
                          <w:rPr>
                            <w:szCs w:val="22"/>
                          </w:rPr>
                          <w:t xml:space="preserve"> (the “RFT”) the Contracting Authority invited tenders (“Tenders”) for the provision of the </w:t>
                        </w:r>
                        <w:r w:rsidRPr="00BE4EBF">
                          <w:rPr>
                            <w:szCs w:val="22"/>
                            <w:highlight w:val="lightGray"/>
                          </w:rPr>
                          <w:t>Services</w:t>
                        </w:r>
                        <w:r w:rsidRPr="00BE4EBF">
                          <w:rPr>
                            <w:szCs w:val="22"/>
                          </w:rPr>
                          <w:t xml:space="preserve"> described in Appendix 1 to the RFT (the </w:t>
                        </w:r>
                        <w:r w:rsidRPr="00BE4EBF">
                          <w:rPr>
                            <w:szCs w:val="22"/>
                            <w:highlight w:val="lightGray"/>
                          </w:rPr>
                          <w:t>“Services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1"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1"/>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1164E30E"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r w:rsidRPr="00BE4EBF">
                          <w:rPr>
                            <w:szCs w:val="22"/>
                          </w:rPr>
                          <w:t>any and all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not, without the  prior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to those employees, agents, Subcontractors and other suppliers on a need to know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r w:rsidRPr="00BE4EBF">
                          <w:rPr>
                            <w:szCs w:val="22"/>
                          </w:rPr>
                          <w:t>i</w:t>
                        </w:r>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The Contractor shall:-</w:t>
                        </w:r>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71047354" w14:textId="2901B80B" w:rsidR="005635BE" w:rsidRDefault="005635BE" w:rsidP="00757561">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54D8A5C9" w14:textId="77777777" w:rsidR="00CF5931" w:rsidRPr="00CF5931" w:rsidRDefault="00CF5931" w:rsidP="00CF5931">
                        <w:pPr>
                          <w:spacing w:line="256" w:lineRule="auto"/>
                          <w:ind w:left="720"/>
                          <w:contextualSpacing/>
                          <w:jc w:val="both"/>
                          <w:rPr>
                            <w:szCs w:val="22"/>
                          </w:rPr>
                        </w:pPr>
                      </w:p>
                      <w:p w14:paraId="52C94883" w14:textId="4906C07B"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 </w:t>
                        </w:r>
                      </w:p>
                      <w:p w14:paraId="1C90EB4A" w14:textId="05274F92" w:rsidR="005635BE" w:rsidRPr="00CF5931" w:rsidRDefault="005635BE" w:rsidP="00757561">
                        <w:pPr>
                          <w:spacing w:line="256" w:lineRule="auto"/>
                          <w:jc w:val="both"/>
                          <w:rPr>
                            <w:i/>
                            <w:color w:val="FF0000"/>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he Contractor shall remain 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lastRenderedPageBreak/>
                          <w:t>Save for clauses 11B, 11C, 11D(4)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000000"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000000"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to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26A5E956" w:rsidR="00DB6F9F" w:rsidRPr="00310EDC" w:rsidRDefault="00DB6F9F" w:rsidP="0003041E">
              <w:pPr>
                <w:numPr>
                  <w:ilvl w:val="0"/>
                  <w:numId w:val="16"/>
                </w:numPr>
                <w:rPr>
                  <w:szCs w:val="22"/>
                </w:rPr>
              </w:pPr>
              <w:r w:rsidRPr="00310EDC">
                <w:rPr>
                  <w:szCs w:val="22"/>
                </w:rPr>
                <w:t>Processing by the Contractor</w:t>
              </w:r>
              <w:r w:rsidR="00620D63">
                <w:rPr>
                  <w:szCs w:val="22"/>
                </w:rPr>
                <w:t xml:space="preserve"> </w:t>
              </w:r>
            </w:p>
            <w:p w14:paraId="5443B5C1" w14:textId="77777777" w:rsidR="00DB6F9F" w:rsidRPr="00310EDC" w:rsidRDefault="00DB6F9F" w:rsidP="00DB6F9F">
              <w:pPr>
                <w:ind w:left="720"/>
                <w:contextualSpacing/>
                <w:rPr>
                  <w:szCs w:val="22"/>
                </w:rPr>
              </w:pPr>
            </w:p>
            <w:p w14:paraId="44A08B86" w14:textId="7E4485E9" w:rsidR="00DB6F9F" w:rsidRPr="00310EDC" w:rsidRDefault="00DB6F9F" w:rsidP="0003041E">
              <w:pPr>
                <w:numPr>
                  <w:ilvl w:val="1"/>
                  <w:numId w:val="16"/>
                </w:numPr>
                <w:ind w:left="1134"/>
                <w:contextualSpacing/>
                <w:rPr>
                  <w:szCs w:val="22"/>
                </w:rPr>
              </w:pPr>
              <w:r w:rsidRPr="00310EDC">
                <w:rPr>
                  <w:szCs w:val="22"/>
                </w:rPr>
                <w:t>Subject matter of processing</w:t>
              </w:r>
              <w:r w:rsidR="00620D63">
                <w:rPr>
                  <w:szCs w:val="22"/>
                </w:rPr>
                <w:t xml:space="preserve">: </w:t>
              </w:r>
              <w:r w:rsidR="00620D63" w:rsidRPr="00D24129">
                <w:rPr>
                  <w:bCs/>
                  <w:lang w:val="en-US"/>
                </w:rPr>
                <w:t xml:space="preserve">all information, whether in oral or written (including electronic) form, created by or in any way originating with </w:t>
              </w:r>
              <w:r w:rsidR="00620D63" w:rsidRPr="00D24129">
                <w:rPr>
                  <w:bCs/>
                </w:rPr>
                <w:t xml:space="preserve">by the Contracting Authority and/or any </w:t>
              </w:r>
              <w:r w:rsidR="001E2ED5">
                <w:rPr>
                  <w:bCs/>
                </w:rPr>
                <w:t>Contractor</w:t>
              </w:r>
              <w:r w:rsidR="00620D63" w:rsidRPr="00D24129">
                <w:rPr>
                  <w:bCs/>
                  <w:lang w:val="en-US"/>
                </w:rPr>
                <w:t xml:space="preserve"> (including but not limited to his/her employees, agents, independent contractors and/or Sub-contractors) and all information that is the output of any computer processing, or other electronic manipulation of any information that was created by or in any way originating with </w:t>
              </w:r>
              <w:r w:rsidR="00620D63" w:rsidRPr="00D24129">
                <w:rPr>
                  <w:bCs/>
                </w:rPr>
                <w:t xml:space="preserve">Contracting Authority and/or any </w:t>
              </w:r>
              <w:r w:rsidR="001E2ED5">
                <w:rPr>
                  <w:bCs/>
                </w:rPr>
                <w:t>Contractor</w:t>
              </w:r>
              <w:r w:rsidR="00620D63" w:rsidRPr="00D24129">
                <w:rPr>
                  <w:bCs/>
                </w:rPr>
                <w:t xml:space="preserve"> </w:t>
              </w:r>
              <w:r w:rsidR="00620D63" w:rsidRPr="00D24129">
                <w:rPr>
                  <w:bCs/>
                  <w:lang w:val="en-US"/>
                </w:rPr>
                <w:t>provided under the Agreement which relates to an identified or identifiable natural person;</w:t>
              </w:r>
            </w:p>
            <w:p w14:paraId="5E15686C" w14:textId="77777777" w:rsidR="00DB6F9F" w:rsidRPr="00310EDC" w:rsidRDefault="00DB6F9F" w:rsidP="00DB6F9F">
              <w:pPr>
                <w:ind w:left="1134"/>
                <w:contextualSpacing/>
                <w:rPr>
                  <w:szCs w:val="22"/>
                </w:rPr>
              </w:pPr>
            </w:p>
            <w:p w14:paraId="7653E1C8" w14:textId="721B8769" w:rsidR="00DB6F9F" w:rsidRPr="00310EDC" w:rsidRDefault="00DB6F9F" w:rsidP="0003041E">
              <w:pPr>
                <w:numPr>
                  <w:ilvl w:val="1"/>
                  <w:numId w:val="16"/>
                </w:numPr>
                <w:ind w:left="1134"/>
                <w:contextualSpacing/>
                <w:rPr>
                  <w:szCs w:val="22"/>
                </w:rPr>
              </w:pPr>
              <w:r w:rsidRPr="00310EDC">
                <w:rPr>
                  <w:szCs w:val="22"/>
                </w:rPr>
                <w:t>Nature of processing</w:t>
              </w:r>
              <w:r w:rsidR="001E2ED5">
                <w:rPr>
                  <w:szCs w:val="22"/>
                </w:rPr>
                <w:t xml:space="preserve"> [To be completed by the Contractor]</w:t>
              </w:r>
              <w:r w:rsidRPr="00310EDC">
                <w:rPr>
                  <w:szCs w:val="22"/>
                </w:rPr>
                <w:br/>
              </w:r>
            </w:p>
            <w:p w14:paraId="0B099ABD" w14:textId="5FFD98CF" w:rsidR="00DB6F9F" w:rsidRPr="00310EDC" w:rsidRDefault="00DB6F9F" w:rsidP="0003041E">
              <w:pPr>
                <w:numPr>
                  <w:ilvl w:val="1"/>
                  <w:numId w:val="16"/>
                </w:numPr>
                <w:ind w:left="1134"/>
                <w:contextualSpacing/>
                <w:rPr>
                  <w:szCs w:val="22"/>
                </w:rPr>
              </w:pPr>
              <w:r w:rsidRPr="00310EDC">
                <w:rPr>
                  <w:szCs w:val="22"/>
                </w:rPr>
                <w:t>Purpose of processing</w:t>
              </w:r>
              <w:r w:rsidR="00620D63">
                <w:rPr>
                  <w:szCs w:val="22"/>
                </w:rPr>
                <w:t xml:space="preserve">: </w:t>
              </w:r>
              <w:r w:rsidR="00620D63" w:rsidRPr="00D24129">
                <w:t>to allow the Contractor to provide the services under the Contract.</w:t>
              </w:r>
            </w:p>
            <w:p w14:paraId="0A81F97D" w14:textId="77777777" w:rsidR="00DB6F9F" w:rsidRPr="00310EDC" w:rsidRDefault="00DB6F9F" w:rsidP="00DB6F9F">
              <w:pPr>
                <w:ind w:left="1134"/>
                <w:contextualSpacing/>
                <w:rPr>
                  <w:szCs w:val="22"/>
                </w:rPr>
              </w:pPr>
            </w:p>
            <w:p w14:paraId="374CE60F" w14:textId="4AE03BBC" w:rsidR="00DB6F9F" w:rsidRPr="00310EDC" w:rsidRDefault="00DB6F9F" w:rsidP="0003041E">
              <w:pPr>
                <w:numPr>
                  <w:ilvl w:val="1"/>
                  <w:numId w:val="16"/>
                </w:numPr>
                <w:ind w:left="1134"/>
                <w:contextualSpacing/>
                <w:rPr>
                  <w:szCs w:val="22"/>
                </w:rPr>
              </w:pPr>
              <w:r w:rsidRPr="00310EDC">
                <w:rPr>
                  <w:szCs w:val="22"/>
                </w:rPr>
                <w:t>Duration of the processing</w:t>
              </w:r>
              <w:r w:rsidR="00620D63">
                <w:rPr>
                  <w:szCs w:val="22"/>
                </w:rPr>
                <w:t xml:space="preserve">: </w:t>
              </w:r>
              <w:r w:rsidR="00620D63" w:rsidRPr="00D24129">
                <w:t>the Term of the Contract.</w:t>
              </w:r>
            </w:p>
            <w:p w14:paraId="1C22A964" w14:textId="77777777" w:rsidR="00DB6F9F" w:rsidRPr="00310EDC" w:rsidRDefault="00DB6F9F" w:rsidP="00DB6F9F">
              <w:pPr>
                <w:ind w:left="720"/>
                <w:contextualSpacing/>
                <w:rPr>
                  <w:szCs w:val="22"/>
                </w:rPr>
              </w:pPr>
            </w:p>
            <w:p w14:paraId="78C90FEE" w14:textId="4DBE0398" w:rsidR="00DB6F9F" w:rsidRPr="00310EDC" w:rsidRDefault="00DB6F9F" w:rsidP="0003041E">
              <w:pPr>
                <w:numPr>
                  <w:ilvl w:val="0"/>
                  <w:numId w:val="16"/>
                </w:numPr>
                <w:rPr>
                  <w:szCs w:val="22"/>
                </w:rPr>
              </w:pPr>
              <w:r w:rsidRPr="00310EDC">
                <w:rPr>
                  <w:szCs w:val="22"/>
                </w:rPr>
                <w:t>Types of personal data</w:t>
              </w:r>
              <w:r w:rsidR="001E2ED5">
                <w:rPr>
                  <w:szCs w:val="22"/>
                </w:rPr>
                <w:t xml:space="preserve"> [To be completed by the Contractor]</w:t>
              </w:r>
            </w:p>
            <w:p w14:paraId="54751CEA" w14:textId="77777777" w:rsidR="00DB6F9F" w:rsidRPr="00310EDC" w:rsidRDefault="00DB6F9F" w:rsidP="00DB6F9F">
              <w:pPr>
                <w:ind w:left="720"/>
                <w:contextualSpacing/>
                <w:rPr>
                  <w:szCs w:val="22"/>
                </w:rPr>
              </w:pPr>
            </w:p>
            <w:p w14:paraId="2BE315CD" w14:textId="4EE69949" w:rsidR="00DB6F9F" w:rsidRPr="00310EDC" w:rsidRDefault="00DB6F9F" w:rsidP="0003041E">
              <w:pPr>
                <w:pStyle w:val="ListParagraph"/>
                <w:numPr>
                  <w:ilvl w:val="0"/>
                  <w:numId w:val="16"/>
                </w:numPr>
                <w:rPr>
                  <w:szCs w:val="22"/>
                </w:rPr>
              </w:pPr>
              <w:r w:rsidRPr="00310EDC">
                <w:rPr>
                  <w:szCs w:val="22"/>
                </w:rPr>
                <w:t>Categories of data subject</w:t>
              </w:r>
              <w:r w:rsidR="001E2ED5">
                <w:rPr>
                  <w:szCs w:val="22"/>
                </w:rPr>
                <w:t xml:space="preserve"> [To be completed by the Contractor]</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000000"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000000" w:rsidP="00DB6F9F"/>
      </w:sdtContent>
    </w:sdt>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41207" w14:textId="77777777" w:rsidR="009D1698" w:rsidRDefault="009D1698" w:rsidP="003C0FB1">
      <w:r>
        <w:separator/>
      </w:r>
    </w:p>
  </w:endnote>
  <w:endnote w:type="continuationSeparator" w:id="0">
    <w:p w14:paraId="49471168" w14:textId="77777777" w:rsidR="009D1698" w:rsidRDefault="009D1698" w:rsidP="003C0FB1">
      <w:r>
        <w:continuationSeparator/>
      </w:r>
    </w:p>
  </w:endnote>
  <w:endnote w:type="continuationNotice" w:id="1">
    <w:p w14:paraId="5D51E5AA" w14:textId="77777777" w:rsidR="009D1698" w:rsidRDefault="009D16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Content>
      <w:p w14:paraId="063F9131" w14:textId="1AC0F3E8"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Content>
      <w:p w14:paraId="63E3D911" w14:textId="06E3087B"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520E5">
          <w:rPr>
            <w:rFonts w:asciiTheme="minorHAnsi" w:hAnsiTheme="minorHAnsi"/>
            <w:noProof/>
          </w:rPr>
          <w:t>6</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Content>
      <w:p w14:paraId="373EAA67" w14:textId="08050B37"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20</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B48AF" w14:textId="77777777" w:rsidR="009D1698" w:rsidRDefault="009D1698" w:rsidP="003C0FB1">
      <w:r>
        <w:separator/>
      </w:r>
    </w:p>
  </w:footnote>
  <w:footnote w:type="continuationSeparator" w:id="0">
    <w:p w14:paraId="22483E07" w14:textId="77777777" w:rsidR="009D1698" w:rsidRDefault="009D1698" w:rsidP="003C0FB1">
      <w:r>
        <w:continuationSeparator/>
      </w:r>
    </w:p>
  </w:footnote>
  <w:footnote w:type="continuationNotice" w:id="1">
    <w:p w14:paraId="7EB720B5" w14:textId="77777777" w:rsidR="009D1698" w:rsidRDefault="009D16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15C5602A" w:rsidR="00746EFF" w:rsidRPr="00F672B1" w:rsidRDefault="00A76E64"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sidR="00746EFF">
      <w:rPr>
        <w:rFonts w:asciiTheme="minorHAnsi" w:hAnsiTheme="minorHAnsi"/>
        <w:sz w:val="16"/>
        <w:szCs w:val="16"/>
        <w:lang w:val="en-IE"/>
      </w:rPr>
      <w:tab/>
    </w:r>
    <w:r w:rsidR="00746EFF">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4" w15:restartNumberingAfterBreak="0">
    <w:nsid w:val="486511B2"/>
    <w:multiLevelType w:val="hybridMultilevel"/>
    <w:tmpl w:val="E0FCA918"/>
    <w:lvl w:ilvl="0" w:tplc="284AFD80">
      <w:start w:val="1"/>
      <w:numFmt w:val="lowerRoman"/>
      <w:lvlText w:val="%1)"/>
      <w:lvlJc w:val="left"/>
      <w:pPr>
        <w:ind w:left="768" w:hanging="720"/>
      </w:pPr>
      <w:rPr>
        <w:rFonts w:hint="default"/>
      </w:rPr>
    </w:lvl>
    <w:lvl w:ilvl="1" w:tplc="18090019" w:tentative="1">
      <w:start w:val="1"/>
      <w:numFmt w:val="lowerLetter"/>
      <w:lvlText w:val="%2."/>
      <w:lvlJc w:val="left"/>
      <w:pPr>
        <w:ind w:left="1128" w:hanging="360"/>
      </w:pPr>
    </w:lvl>
    <w:lvl w:ilvl="2" w:tplc="1809001B" w:tentative="1">
      <w:start w:val="1"/>
      <w:numFmt w:val="lowerRoman"/>
      <w:lvlText w:val="%3."/>
      <w:lvlJc w:val="right"/>
      <w:pPr>
        <w:ind w:left="1848" w:hanging="180"/>
      </w:pPr>
    </w:lvl>
    <w:lvl w:ilvl="3" w:tplc="1809000F" w:tentative="1">
      <w:start w:val="1"/>
      <w:numFmt w:val="decimal"/>
      <w:lvlText w:val="%4."/>
      <w:lvlJc w:val="left"/>
      <w:pPr>
        <w:ind w:left="2568" w:hanging="360"/>
      </w:pPr>
    </w:lvl>
    <w:lvl w:ilvl="4" w:tplc="18090019" w:tentative="1">
      <w:start w:val="1"/>
      <w:numFmt w:val="lowerLetter"/>
      <w:lvlText w:val="%5."/>
      <w:lvlJc w:val="left"/>
      <w:pPr>
        <w:ind w:left="3288" w:hanging="360"/>
      </w:pPr>
    </w:lvl>
    <w:lvl w:ilvl="5" w:tplc="1809001B" w:tentative="1">
      <w:start w:val="1"/>
      <w:numFmt w:val="lowerRoman"/>
      <w:lvlText w:val="%6."/>
      <w:lvlJc w:val="right"/>
      <w:pPr>
        <w:ind w:left="4008" w:hanging="180"/>
      </w:pPr>
    </w:lvl>
    <w:lvl w:ilvl="6" w:tplc="1809000F" w:tentative="1">
      <w:start w:val="1"/>
      <w:numFmt w:val="decimal"/>
      <w:lvlText w:val="%7."/>
      <w:lvlJc w:val="left"/>
      <w:pPr>
        <w:ind w:left="4728" w:hanging="360"/>
      </w:pPr>
    </w:lvl>
    <w:lvl w:ilvl="7" w:tplc="18090019" w:tentative="1">
      <w:start w:val="1"/>
      <w:numFmt w:val="lowerLetter"/>
      <w:lvlText w:val="%8."/>
      <w:lvlJc w:val="left"/>
      <w:pPr>
        <w:ind w:left="5448" w:hanging="360"/>
      </w:pPr>
    </w:lvl>
    <w:lvl w:ilvl="8" w:tplc="1809001B" w:tentative="1">
      <w:start w:val="1"/>
      <w:numFmt w:val="lowerRoman"/>
      <w:lvlText w:val="%9."/>
      <w:lvlJc w:val="right"/>
      <w:pPr>
        <w:ind w:left="6168" w:hanging="180"/>
      </w:pPr>
    </w:lvl>
  </w:abstractNum>
  <w:abstractNum w:abstractNumId="15"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951009831">
    <w:abstractNumId w:val="18"/>
  </w:num>
  <w:num w:numId="2" w16cid:durableId="538054895">
    <w:abstractNumId w:val="25"/>
  </w:num>
  <w:num w:numId="3" w16cid:durableId="257103848">
    <w:abstractNumId w:val="19"/>
  </w:num>
  <w:num w:numId="4" w16cid:durableId="821700171">
    <w:abstractNumId w:val="4"/>
  </w:num>
  <w:num w:numId="5" w16cid:durableId="2055497635">
    <w:abstractNumId w:val="24"/>
  </w:num>
  <w:num w:numId="6" w16cid:durableId="970985058">
    <w:abstractNumId w:val="8"/>
  </w:num>
  <w:num w:numId="7" w16cid:durableId="1213157397">
    <w:abstractNumId w:val="2"/>
  </w:num>
  <w:num w:numId="8" w16cid:durableId="734820537">
    <w:abstractNumId w:val="3"/>
  </w:num>
  <w:num w:numId="9" w16cid:durableId="1140732853">
    <w:abstractNumId w:val="6"/>
  </w:num>
  <w:num w:numId="10" w16cid:durableId="1530492448">
    <w:abstractNumId w:val="23"/>
  </w:num>
  <w:num w:numId="11" w16cid:durableId="1677920988">
    <w:abstractNumId w:val="9"/>
  </w:num>
  <w:num w:numId="12" w16cid:durableId="1535078239">
    <w:abstractNumId w:val="16"/>
  </w:num>
  <w:num w:numId="13" w16cid:durableId="984548545">
    <w:abstractNumId w:val="17"/>
  </w:num>
  <w:num w:numId="14" w16cid:durableId="1803814628">
    <w:abstractNumId w:val="13"/>
  </w:num>
  <w:num w:numId="15" w16cid:durableId="1655374504">
    <w:abstractNumId w:val="22"/>
  </w:num>
  <w:num w:numId="16" w16cid:durableId="20237026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181978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61303542">
    <w:abstractNumId w:val="7"/>
  </w:num>
  <w:num w:numId="19" w16cid:durableId="1540898524">
    <w:abstractNumId w:val="20"/>
  </w:num>
  <w:num w:numId="20" w16cid:durableId="630599685">
    <w:abstractNumId w:val="15"/>
  </w:num>
  <w:num w:numId="21" w16cid:durableId="1644653689">
    <w:abstractNumId w:val="12"/>
  </w:num>
  <w:num w:numId="22" w16cid:durableId="567153339">
    <w:abstractNumId w:val="21"/>
  </w:num>
  <w:num w:numId="23" w16cid:durableId="1420759129">
    <w:abstractNumId w:val="1"/>
  </w:num>
  <w:num w:numId="24" w16cid:durableId="1472097984">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7x6gWkUPrZ8MUgu4fUmzDW+Wm/p1XwCOOJfN1jtyp+HodSUYdaA1J/TJRBFCtw//+rO9AdmqtVM6IxfD54ngEg==" w:salt="6SeZi0rfltbMPpxqdApv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07EF6"/>
    <w:rsid w:val="0001388F"/>
    <w:rsid w:val="000225C5"/>
    <w:rsid w:val="00024812"/>
    <w:rsid w:val="00026085"/>
    <w:rsid w:val="0003041E"/>
    <w:rsid w:val="00043059"/>
    <w:rsid w:val="00056B48"/>
    <w:rsid w:val="00061193"/>
    <w:rsid w:val="00061527"/>
    <w:rsid w:val="0006379F"/>
    <w:rsid w:val="00065AEE"/>
    <w:rsid w:val="00074610"/>
    <w:rsid w:val="000B07E4"/>
    <w:rsid w:val="000B4855"/>
    <w:rsid w:val="000C0E06"/>
    <w:rsid w:val="000C0E11"/>
    <w:rsid w:val="000C65B7"/>
    <w:rsid w:val="000D10E2"/>
    <w:rsid w:val="000E283A"/>
    <w:rsid w:val="000E2CF8"/>
    <w:rsid w:val="000E300B"/>
    <w:rsid w:val="000E4872"/>
    <w:rsid w:val="000F0378"/>
    <w:rsid w:val="000F4D74"/>
    <w:rsid w:val="000F4FE9"/>
    <w:rsid w:val="000F751F"/>
    <w:rsid w:val="00101A30"/>
    <w:rsid w:val="00101AC8"/>
    <w:rsid w:val="00102515"/>
    <w:rsid w:val="00104F85"/>
    <w:rsid w:val="00114317"/>
    <w:rsid w:val="00130442"/>
    <w:rsid w:val="00145561"/>
    <w:rsid w:val="001473BE"/>
    <w:rsid w:val="00147DAB"/>
    <w:rsid w:val="001524AB"/>
    <w:rsid w:val="00164CF1"/>
    <w:rsid w:val="001651D7"/>
    <w:rsid w:val="00171CD8"/>
    <w:rsid w:val="00173329"/>
    <w:rsid w:val="001750A8"/>
    <w:rsid w:val="00175C84"/>
    <w:rsid w:val="00176D22"/>
    <w:rsid w:val="00176FBC"/>
    <w:rsid w:val="0018606D"/>
    <w:rsid w:val="00192D79"/>
    <w:rsid w:val="001976CF"/>
    <w:rsid w:val="001A391A"/>
    <w:rsid w:val="001B5C7C"/>
    <w:rsid w:val="001B602E"/>
    <w:rsid w:val="001C3A95"/>
    <w:rsid w:val="001C3D44"/>
    <w:rsid w:val="001D1C4C"/>
    <w:rsid w:val="001D4996"/>
    <w:rsid w:val="001D6E89"/>
    <w:rsid w:val="001E2ED5"/>
    <w:rsid w:val="001E59E6"/>
    <w:rsid w:val="001F6360"/>
    <w:rsid w:val="001F68D2"/>
    <w:rsid w:val="001F7FC2"/>
    <w:rsid w:val="002018F8"/>
    <w:rsid w:val="00206CC8"/>
    <w:rsid w:val="00234C8E"/>
    <w:rsid w:val="0023618E"/>
    <w:rsid w:val="002418DA"/>
    <w:rsid w:val="00241925"/>
    <w:rsid w:val="00242BDD"/>
    <w:rsid w:val="00245488"/>
    <w:rsid w:val="00246362"/>
    <w:rsid w:val="002628DF"/>
    <w:rsid w:val="00265B4D"/>
    <w:rsid w:val="00267880"/>
    <w:rsid w:val="00272107"/>
    <w:rsid w:val="0028250A"/>
    <w:rsid w:val="00292437"/>
    <w:rsid w:val="00296C52"/>
    <w:rsid w:val="002A1879"/>
    <w:rsid w:val="002B2535"/>
    <w:rsid w:val="002B60D2"/>
    <w:rsid w:val="002C08E8"/>
    <w:rsid w:val="002C2EBF"/>
    <w:rsid w:val="002C70EC"/>
    <w:rsid w:val="002C7140"/>
    <w:rsid w:val="002C72C0"/>
    <w:rsid w:val="002D062E"/>
    <w:rsid w:val="002D34A3"/>
    <w:rsid w:val="002E273D"/>
    <w:rsid w:val="002F0288"/>
    <w:rsid w:val="002F68E6"/>
    <w:rsid w:val="0030399F"/>
    <w:rsid w:val="003073E6"/>
    <w:rsid w:val="0031024C"/>
    <w:rsid w:val="00310EDC"/>
    <w:rsid w:val="00311BCB"/>
    <w:rsid w:val="00321AC6"/>
    <w:rsid w:val="00325955"/>
    <w:rsid w:val="00325B4F"/>
    <w:rsid w:val="003270FE"/>
    <w:rsid w:val="00333D6E"/>
    <w:rsid w:val="0034204D"/>
    <w:rsid w:val="00347E6B"/>
    <w:rsid w:val="00350DBC"/>
    <w:rsid w:val="003670C3"/>
    <w:rsid w:val="003700B0"/>
    <w:rsid w:val="0037365C"/>
    <w:rsid w:val="003742BC"/>
    <w:rsid w:val="00377945"/>
    <w:rsid w:val="00383C79"/>
    <w:rsid w:val="0038503C"/>
    <w:rsid w:val="0038799C"/>
    <w:rsid w:val="00394603"/>
    <w:rsid w:val="003B0CEB"/>
    <w:rsid w:val="003C0489"/>
    <w:rsid w:val="003C0FB1"/>
    <w:rsid w:val="003C19E4"/>
    <w:rsid w:val="003C2DA6"/>
    <w:rsid w:val="003D35B0"/>
    <w:rsid w:val="003E08C5"/>
    <w:rsid w:val="003E2002"/>
    <w:rsid w:val="003E6097"/>
    <w:rsid w:val="003E7CC4"/>
    <w:rsid w:val="003F3CA9"/>
    <w:rsid w:val="003F3EE7"/>
    <w:rsid w:val="00405536"/>
    <w:rsid w:val="004101AD"/>
    <w:rsid w:val="00421D70"/>
    <w:rsid w:val="00430EA8"/>
    <w:rsid w:val="00431929"/>
    <w:rsid w:val="00443976"/>
    <w:rsid w:val="00444730"/>
    <w:rsid w:val="00452D09"/>
    <w:rsid w:val="0046000A"/>
    <w:rsid w:val="00474043"/>
    <w:rsid w:val="00483B81"/>
    <w:rsid w:val="004939B5"/>
    <w:rsid w:val="00496C17"/>
    <w:rsid w:val="004A0961"/>
    <w:rsid w:val="004A15F8"/>
    <w:rsid w:val="004A7D33"/>
    <w:rsid w:val="004B2AF8"/>
    <w:rsid w:val="004B4771"/>
    <w:rsid w:val="004B576C"/>
    <w:rsid w:val="004B65A0"/>
    <w:rsid w:val="004C7F6E"/>
    <w:rsid w:val="004D3248"/>
    <w:rsid w:val="004E00BE"/>
    <w:rsid w:val="004F0784"/>
    <w:rsid w:val="004F3DDB"/>
    <w:rsid w:val="00503F93"/>
    <w:rsid w:val="00514DFD"/>
    <w:rsid w:val="0051673A"/>
    <w:rsid w:val="00522DF9"/>
    <w:rsid w:val="005239E4"/>
    <w:rsid w:val="00533484"/>
    <w:rsid w:val="00534A1C"/>
    <w:rsid w:val="00541969"/>
    <w:rsid w:val="00542982"/>
    <w:rsid w:val="0054610F"/>
    <w:rsid w:val="00550821"/>
    <w:rsid w:val="00550B2B"/>
    <w:rsid w:val="005520E5"/>
    <w:rsid w:val="005635BE"/>
    <w:rsid w:val="005637A5"/>
    <w:rsid w:val="00564F8A"/>
    <w:rsid w:val="00580AF7"/>
    <w:rsid w:val="00581456"/>
    <w:rsid w:val="0058336E"/>
    <w:rsid w:val="005A41B0"/>
    <w:rsid w:val="005A564A"/>
    <w:rsid w:val="005B2527"/>
    <w:rsid w:val="005B2A6D"/>
    <w:rsid w:val="005C1535"/>
    <w:rsid w:val="005D2D4D"/>
    <w:rsid w:val="005D57A1"/>
    <w:rsid w:val="005D60C5"/>
    <w:rsid w:val="005E3864"/>
    <w:rsid w:val="005E7E8C"/>
    <w:rsid w:val="005F2191"/>
    <w:rsid w:val="005F67F0"/>
    <w:rsid w:val="005F7E00"/>
    <w:rsid w:val="00601E78"/>
    <w:rsid w:val="00607C1D"/>
    <w:rsid w:val="0061100A"/>
    <w:rsid w:val="00620D63"/>
    <w:rsid w:val="00635764"/>
    <w:rsid w:val="00646B48"/>
    <w:rsid w:val="006535A0"/>
    <w:rsid w:val="006565BD"/>
    <w:rsid w:val="00662F78"/>
    <w:rsid w:val="00663B2A"/>
    <w:rsid w:val="00671010"/>
    <w:rsid w:val="006761DC"/>
    <w:rsid w:val="00684357"/>
    <w:rsid w:val="006955D1"/>
    <w:rsid w:val="006A1D74"/>
    <w:rsid w:val="006A7016"/>
    <w:rsid w:val="006B1288"/>
    <w:rsid w:val="006C6715"/>
    <w:rsid w:val="006C71B4"/>
    <w:rsid w:val="006D1D02"/>
    <w:rsid w:val="00702C39"/>
    <w:rsid w:val="0073644F"/>
    <w:rsid w:val="007368CF"/>
    <w:rsid w:val="00746EFF"/>
    <w:rsid w:val="0075506A"/>
    <w:rsid w:val="00756CA9"/>
    <w:rsid w:val="00757561"/>
    <w:rsid w:val="007704DA"/>
    <w:rsid w:val="007712DD"/>
    <w:rsid w:val="007746D2"/>
    <w:rsid w:val="007754B9"/>
    <w:rsid w:val="007831B0"/>
    <w:rsid w:val="00785B01"/>
    <w:rsid w:val="007879CD"/>
    <w:rsid w:val="007A3C19"/>
    <w:rsid w:val="007A49FA"/>
    <w:rsid w:val="007B0F74"/>
    <w:rsid w:val="007B120C"/>
    <w:rsid w:val="007B2020"/>
    <w:rsid w:val="007B2C0C"/>
    <w:rsid w:val="007B70B1"/>
    <w:rsid w:val="007B7D0E"/>
    <w:rsid w:val="007C5D7B"/>
    <w:rsid w:val="007C5E41"/>
    <w:rsid w:val="007C793D"/>
    <w:rsid w:val="007E093F"/>
    <w:rsid w:val="007E5B65"/>
    <w:rsid w:val="007E76FD"/>
    <w:rsid w:val="007E7F2F"/>
    <w:rsid w:val="007F13F0"/>
    <w:rsid w:val="007F3458"/>
    <w:rsid w:val="00803D16"/>
    <w:rsid w:val="0080489A"/>
    <w:rsid w:val="00810B05"/>
    <w:rsid w:val="0081621E"/>
    <w:rsid w:val="0081730C"/>
    <w:rsid w:val="0082552F"/>
    <w:rsid w:val="0083112F"/>
    <w:rsid w:val="008347C3"/>
    <w:rsid w:val="00837A39"/>
    <w:rsid w:val="0084241F"/>
    <w:rsid w:val="00854C0D"/>
    <w:rsid w:val="00861561"/>
    <w:rsid w:val="00867EDE"/>
    <w:rsid w:val="00882C72"/>
    <w:rsid w:val="0088594E"/>
    <w:rsid w:val="00891A74"/>
    <w:rsid w:val="008A1C6D"/>
    <w:rsid w:val="008A718D"/>
    <w:rsid w:val="008C07AC"/>
    <w:rsid w:val="008C69A3"/>
    <w:rsid w:val="008E235A"/>
    <w:rsid w:val="008F5874"/>
    <w:rsid w:val="008F637D"/>
    <w:rsid w:val="00904FCA"/>
    <w:rsid w:val="009147DA"/>
    <w:rsid w:val="00916113"/>
    <w:rsid w:val="00921E8E"/>
    <w:rsid w:val="00924153"/>
    <w:rsid w:val="00926F67"/>
    <w:rsid w:val="00927A61"/>
    <w:rsid w:val="00931121"/>
    <w:rsid w:val="009340FB"/>
    <w:rsid w:val="00934BC4"/>
    <w:rsid w:val="009474DB"/>
    <w:rsid w:val="00951854"/>
    <w:rsid w:val="009528C8"/>
    <w:rsid w:val="0095374A"/>
    <w:rsid w:val="009608C5"/>
    <w:rsid w:val="00976C4E"/>
    <w:rsid w:val="00977CC4"/>
    <w:rsid w:val="009840F9"/>
    <w:rsid w:val="00994278"/>
    <w:rsid w:val="0099533F"/>
    <w:rsid w:val="00997226"/>
    <w:rsid w:val="009972D8"/>
    <w:rsid w:val="009A0BAB"/>
    <w:rsid w:val="009B0FE7"/>
    <w:rsid w:val="009B1FA7"/>
    <w:rsid w:val="009B6F44"/>
    <w:rsid w:val="009B7E75"/>
    <w:rsid w:val="009C05E9"/>
    <w:rsid w:val="009C6248"/>
    <w:rsid w:val="009C6CBD"/>
    <w:rsid w:val="009D1698"/>
    <w:rsid w:val="009D6264"/>
    <w:rsid w:val="009E6B8D"/>
    <w:rsid w:val="00A0210F"/>
    <w:rsid w:val="00A034E8"/>
    <w:rsid w:val="00A0779A"/>
    <w:rsid w:val="00A25C3C"/>
    <w:rsid w:val="00A31012"/>
    <w:rsid w:val="00A60A1D"/>
    <w:rsid w:val="00A6430B"/>
    <w:rsid w:val="00A7281F"/>
    <w:rsid w:val="00A76E64"/>
    <w:rsid w:val="00A8258F"/>
    <w:rsid w:val="00A82605"/>
    <w:rsid w:val="00A94316"/>
    <w:rsid w:val="00AA5D03"/>
    <w:rsid w:val="00AA6837"/>
    <w:rsid w:val="00AB3391"/>
    <w:rsid w:val="00AB5697"/>
    <w:rsid w:val="00AC44B0"/>
    <w:rsid w:val="00AC4D66"/>
    <w:rsid w:val="00AD44D1"/>
    <w:rsid w:val="00AE60F8"/>
    <w:rsid w:val="00B12CE7"/>
    <w:rsid w:val="00B1490E"/>
    <w:rsid w:val="00B324E0"/>
    <w:rsid w:val="00B35085"/>
    <w:rsid w:val="00B402FB"/>
    <w:rsid w:val="00B421F3"/>
    <w:rsid w:val="00B51981"/>
    <w:rsid w:val="00B6057A"/>
    <w:rsid w:val="00B61934"/>
    <w:rsid w:val="00B61AEE"/>
    <w:rsid w:val="00B61DAD"/>
    <w:rsid w:val="00B625AA"/>
    <w:rsid w:val="00B66734"/>
    <w:rsid w:val="00B66FE4"/>
    <w:rsid w:val="00B809C4"/>
    <w:rsid w:val="00B9639C"/>
    <w:rsid w:val="00B96A45"/>
    <w:rsid w:val="00B97F1D"/>
    <w:rsid w:val="00BA3A5E"/>
    <w:rsid w:val="00BA3C02"/>
    <w:rsid w:val="00BB24E7"/>
    <w:rsid w:val="00BB5E9D"/>
    <w:rsid w:val="00BC6C89"/>
    <w:rsid w:val="00BD1E0D"/>
    <w:rsid w:val="00BD2B8D"/>
    <w:rsid w:val="00BE0C6B"/>
    <w:rsid w:val="00BE109C"/>
    <w:rsid w:val="00BE3A16"/>
    <w:rsid w:val="00BE4EBF"/>
    <w:rsid w:val="00BE69B1"/>
    <w:rsid w:val="00BF4019"/>
    <w:rsid w:val="00C11030"/>
    <w:rsid w:val="00C11244"/>
    <w:rsid w:val="00C1526A"/>
    <w:rsid w:val="00C22B2F"/>
    <w:rsid w:val="00C25940"/>
    <w:rsid w:val="00C3103B"/>
    <w:rsid w:val="00C32309"/>
    <w:rsid w:val="00C42E06"/>
    <w:rsid w:val="00C43DF2"/>
    <w:rsid w:val="00C4598F"/>
    <w:rsid w:val="00C57446"/>
    <w:rsid w:val="00C652FF"/>
    <w:rsid w:val="00C7189F"/>
    <w:rsid w:val="00C93669"/>
    <w:rsid w:val="00CA3AF8"/>
    <w:rsid w:val="00CB6539"/>
    <w:rsid w:val="00CC5675"/>
    <w:rsid w:val="00CC568F"/>
    <w:rsid w:val="00CC7906"/>
    <w:rsid w:val="00CD39C5"/>
    <w:rsid w:val="00CE52AE"/>
    <w:rsid w:val="00CE7EE0"/>
    <w:rsid w:val="00CF5931"/>
    <w:rsid w:val="00D103CA"/>
    <w:rsid w:val="00D116BB"/>
    <w:rsid w:val="00D17C44"/>
    <w:rsid w:val="00D244FD"/>
    <w:rsid w:val="00D3359A"/>
    <w:rsid w:val="00D3541F"/>
    <w:rsid w:val="00D35AA7"/>
    <w:rsid w:val="00D42F7C"/>
    <w:rsid w:val="00D446DF"/>
    <w:rsid w:val="00D61AC9"/>
    <w:rsid w:val="00D622B0"/>
    <w:rsid w:val="00D64590"/>
    <w:rsid w:val="00D74111"/>
    <w:rsid w:val="00D7420C"/>
    <w:rsid w:val="00D77A77"/>
    <w:rsid w:val="00D820BD"/>
    <w:rsid w:val="00D97FE5"/>
    <w:rsid w:val="00DA508A"/>
    <w:rsid w:val="00DA6804"/>
    <w:rsid w:val="00DB1533"/>
    <w:rsid w:val="00DB3219"/>
    <w:rsid w:val="00DB5E7D"/>
    <w:rsid w:val="00DB6F9F"/>
    <w:rsid w:val="00DC28E8"/>
    <w:rsid w:val="00DD2839"/>
    <w:rsid w:val="00DD59EC"/>
    <w:rsid w:val="00DF26D3"/>
    <w:rsid w:val="00E03583"/>
    <w:rsid w:val="00E03D79"/>
    <w:rsid w:val="00E2701F"/>
    <w:rsid w:val="00E42FF2"/>
    <w:rsid w:val="00E46755"/>
    <w:rsid w:val="00E529E6"/>
    <w:rsid w:val="00E551F2"/>
    <w:rsid w:val="00E80B01"/>
    <w:rsid w:val="00E92FAE"/>
    <w:rsid w:val="00E93694"/>
    <w:rsid w:val="00E97A42"/>
    <w:rsid w:val="00EA1632"/>
    <w:rsid w:val="00EA39AD"/>
    <w:rsid w:val="00EB1349"/>
    <w:rsid w:val="00EB1547"/>
    <w:rsid w:val="00EB24BA"/>
    <w:rsid w:val="00EB444F"/>
    <w:rsid w:val="00EB5352"/>
    <w:rsid w:val="00EC3227"/>
    <w:rsid w:val="00EC7568"/>
    <w:rsid w:val="00ED08A1"/>
    <w:rsid w:val="00ED1993"/>
    <w:rsid w:val="00ED3650"/>
    <w:rsid w:val="00EE08AA"/>
    <w:rsid w:val="00EF4741"/>
    <w:rsid w:val="00F27C91"/>
    <w:rsid w:val="00F36615"/>
    <w:rsid w:val="00F459BB"/>
    <w:rsid w:val="00F54F8B"/>
    <w:rsid w:val="00F642B2"/>
    <w:rsid w:val="00F92B67"/>
    <w:rsid w:val="00F934BA"/>
    <w:rsid w:val="00F9788B"/>
    <w:rsid w:val="00F979CD"/>
    <w:rsid w:val="00FA0825"/>
    <w:rsid w:val="00FA4A41"/>
    <w:rsid w:val="00FA7D3E"/>
    <w:rsid w:val="00FB4614"/>
    <w:rsid w:val="00FB7237"/>
    <w:rsid w:val="00FC4084"/>
    <w:rsid w:val="00FD38B8"/>
    <w:rsid w:val="00FF7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hyperlink" Target="http://www.etenders.gov.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242DA34E6AED4F51A351857C0994C5C1"/>
        <w:category>
          <w:name w:val="General"/>
          <w:gallery w:val="placeholder"/>
        </w:category>
        <w:types>
          <w:type w:val="bbPlcHdr"/>
        </w:types>
        <w:behaviors>
          <w:behavior w:val="content"/>
        </w:behaviors>
        <w:guid w:val="{D1779247-89B8-45E1-8F1F-2ECB45AF0DC6}"/>
      </w:docPartPr>
      <w:docPartBody>
        <w:p w:rsidR="00975DA6" w:rsidRDefault="00975DA6" w:rsidP="00975DA6">
          <w:pPr>
            <w:pStyle w:val="242DA34E6AED4F51A351857C0994C5C1"/>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878A3"/>
    <w:rsid w:val="00096EC6"/>
    <w:rsid w:val="000E50F2"/>
    <w:rsid w:val="000F16A3"/>
    <w:rsid w:val="00120EEE"/>
    <w:rsid w:val="00145561"/>
    <w:rsid w:val="00171CD8"/>
    <w:rsid w:val="0017502A"/>
    <w:rsid w:val="00176D22"/>
    <w:rsid w:val="001976CF"/>
    <w:rsid w:val="00202000"/>
    <w:rsid w:val="0021568F"/>
    <w:rsid w:val="002411F6"/>
    <w:rsid w:val="00243E81"/>
    <w:rsid w:val="002954EC"/>
    <w:rsid w:val="002B4D30"/>
    <w:rsid w:val="003038A8"/>
    <w:rsid w:val="00342601"/>
    <w:rsid w:val="003B0764"/>
    <w:rsid w:val="003C47B8"/>
    <w:rsid w:val="003D0F6C"/>
    <w:rsid w:val="003E6097"/>
    <w:rsid w:val="003F7A40"/>
    <w:rsid w:val="00416790"/>
    <w:rsid w:val="00423548"/>
    <w:rsid w:val="004368B4"/>
    <w:rsid w:val="00461DA6"/>
    <w:rsid w:val="004631ED"/>
    <w:rsid w:val="0048189C"/>
    <w:rsid w:val="004D3DF9"/>
    <w:rsid w:val="004D4668"/>
    <w:rsid w:val="005005BD"/>
    <w:rsid w:val="00520CC8"/>
    <w:rsid w:val="00550BBC"/>
    <w:rsid w:val="00551FAA"/>
    <w:rsid w:val="00593781"/>
    <w:rsid w:val="005F0348"/>
    <w:rsid w:val="00653685"/>
    <w:rsid w:val="006B1429"/>
    <w:rsid w:val="00752271"/>
    <w:rsid w:val="00790A85"/>
    <w:rsid w:val="00831B7E"/>
    <w:rsid w:val="0085602E"/>
    <w:rsid w:val="008A3D70"/>
    <w:rsid w:val="008F5A21"/>
    <w:rsid w:val="009041FA"/>
    <w:rsid w:val="00975DA6"/>
    <w:rsid w:val="009B3FDC"/>
    <w:rsid w:val="009D7763"/>
    <w:rsid w:val="009E5B5D"/>
    <w:rsid w:val="009F5929"/>
    <w:rsid w:val="00A33272"/>
    <w:rsid w:val="00A37992"/>
    <w:rsid w:val="00A62CC7"/>
    <w:rsid w:val="00A70F35"/>
    <w:rsid w:val="00A90020"/>
    <w:rsid w:val="00A96FA1"/>
    <w:rsid w:val="00AA15E9"/>
    <w:rsid w:val="00AB4676"/>
    <w:rsid w:val="00B64619"/>
    <w:rsid w:val="00BD1E0D"/>
    <w:rsid w:val="00BE3A16"/>
    <w:rsid w:val="00C0248A"/>
    <w:rsid w:val="00C22A3B"/>
    <w:rsid w:val="00C43F9A"/>
    <w:rsid w:val="00C61719"/>
    <w:rsid w:val="00C7052B"/>
    <w:rsid w:val="00CC5675"/>
    <w:rsid w:val="00CC6B57"/>
    <w:rsid w:val="00CE4DE2"/>
    <w:rsid w:val="00D3147F"/>
    <w:rsid w:val="00D44F59"/>
    <w:rsid w:val="00E0041B"/>
    <w:rsid w:val="00E61725"/>
    <w:rsid w:val="00E74482"/>
    <w:rsid w:val="00E8465B"/>
    <w:rsid w:val="00E84A40"/>
    <w:rsid w:val="00E941F8"/>
    <w:rsid w:val="00EB1349"/>
    <w:rsid w:val="00F179AA"/>
    <w:rsid w:val="00F3224F"/>
    <w:rsid w:val="00F42675"/>
    <w:rsid w:val="00F44154"/>
    <w:rsid w:val="00FA0825"/>
    <w:rsid w:val="00FF7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C43F9A"/>
    <w:rPr>
      <w:color w:val="808080"/>
    </w:rPr>
  </w:style>
  <w:style w:type="paragraph" w:customStyle="1" w:styleId="E5B87B3FD9CB4E93885F5503286AB1BB">
    <w:name w:val="E5B87B3FD9CB4E93885F5503286AB1BB"/>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Department of Children, Disability and Equality</Abstract>
  <CompanyAddress/>
  <CompanyPhone/>
  <CompanyFax>Cyber Security Consultancy and Technical Services</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C2442A1816E44DBBE0F5ACC10EB6E2" ma:contentTypeVersion="2" ma:contentTypeDescription="Create a new document." ma:contentTypeScope="" ma:versionID="63d965954f8a3bd61b79132d35ee2eca">
  <xsd:schema xmlns:xsd="http://www.w3.org/2001/XMLSchema" xmlns:xs="http://www.w3.org/2001/XMLSchema" xmlns:p="http://schemas.microsoft.com/office/2006/metadata/properties" xmlns:ns1="http://schemas.microsoft.com/sharepoint/v3" targetNamespace="http://schemas.microsoft.com/office/2006/metadata/properties" ma:root="true" ma:fieldsID="fd4fa8391ec4b73a21dee86c24cbfef3" ns1:_="">
    <xsd:import namespace="http://schemas.microsoft.com/sharepoint/v3"/>
    <xsd:element name="properties">
      <xsd:complexType>
        <xsd:sequence>
          <xsd:element name="documentManagement">
            <xsd:complexType>
              <xsd:all>
                <xsd:element ref="ns1:PublishingStartDate" minOccurs="0"/>
                <xsd:element ref="ns1:PublishingExpirationDate"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OCRLastProcessed" ma:index="10" nillable="true" ma:displayName="OCR Last Processed" ma:format="DateTime" ma:hidden="true" ma:internalName="OCRLastProcess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OCRLastProcessed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92B8A5-CFA2-4B66-972A-0B9E76032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5F7A8B0E-B293-4FFF-9A46-5FF29751C3FC}">
  <ds:schemaRefs>
    <ds:schemaRef ds:uri="http://schemas.openxmlformats.org/officeDocument/2006/bibliography"/>
  </ds:schemaRefs>
</ds:datastoreItem>
</file>

<file path=customXml/itemProps5.xml><?xml version="1.0" encoding="utf-8"?>
<ds:datastoreItem xmlns:ds="http://schemas.openxmlformats.org/officeDocument/2006/customXml" ds:itemID="{0C00EEAA-E208-47F1-B94E-D359E44024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77</Pages>
  <Words>24213</Words>
  <Characters>138015</Characters>
  <Application>Microsoft Office Word</Application>
  <DocSecurity>0</DocSecurity>
  <Lines>1150</Lines>
  <Paragraphs>323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Fergus Looney (DCDE)</cp:lastModifiedBy>
  <cp:revision>30</cp:revision>
  <dcterms:created xsi:type="dcterms:W3CDTF">2026-07-16T08:07:00Z</dcterms:created>
  <dcterms:modified xsi:type="dcterms:W3CDTF">2026-07-27T09:54:00Z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0x01010008C2442A1816E44DBBE0F5ACC10EB6E2</vt:lpwstr>
  </property>
  <property fmtid="{D5CDD505-2E9C-101B-9397-08002B2CF9AE}" pid="3" name="eDocs_FileTopics">
    <vt:lpwstr>3;#Undefined|1846028f-7f87-48c9-b155-380fd01fcb0c</vt:lpwstr>
  </property>
  <property fmtid="{D5CDD505-2E9C-101B-9397-08002B2CF9AE}" pid="4" name="eDocs_DocumentTopics">
    <vt:lpwstr/>
  </property>
  <property fmtid="{D5CDD505-2E9C-101B-9397-08002B2CF9AE}" pid="5" name="eDocs_Year">
    <vt:lpwstr>10;#2016|290abb38-182b-47f5-ab57-7f33b46e6252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y fmtid="{D5CDD505-2E9C-101B-9397-08002B2CF9AE}" pid="16" name="GrammarlyDocumentId">
    <vt:lpwstr>ead568d9-a96c-48ec-b97b-ba710b99de6e</vt:lpwstr>
  </property>
</Properties>
</file>