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2AB0" w:rsidRPr="00556CF0" w:rsidRDefault="00FB2AB0" w:rsidP="00FB2AB0">
      <w:pPr>
        <w:spacing w:after="0"/>
        <w:rPr>
          <w:sz w:val="40"/>
          <w:szCs w:val="44"/>
        </w:rPr>
      </w:pPr>
    </w:p>
    <w:p w:rsidR="00FB2AB0" w:rsidRPr="00556CF0" w:rsidRDefault="00FB2AB0" w:rsidP="00FB2AB0">
      <w:pPr>
        <w:spacing w:after="0"/>
        <w:rPr>
          <w:sz w:val="40"/>
          <w:szCs w:val="44"/>
        </w:rPr>
      </w:pPr>
    </w:p>
    <w:p w:rsidR="00FB2AB0" w:rsidRDefault="00571A3B" w:rsidP="00FB2AB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b/>
          <w:color w:val="FF0000"/>
          <w:sz w:val="40"/>
          <w:szCs w:val="40"/>
        </w:rPr>
      </w:pPr>
      <w:r>
        <w:rPr>
          <w:sz w:val="40"/>
          <w:szCs w:val="44"/>
        </w:rPr>
        <w:t>Holy Family</w:t>
      </w:r>
      <w:r w:rsidR="00A3329B">
        <w:rPr>
          <w:b/>
          <w:color w:val="FF0000"/>
          <w:sz w:val="40"/>
          <w:szCs w:val="40"/>
        </w:rPr>
        <w:t xml:space="preserve"> </w:t>
      </w:r>
      <w:r w:rsidR="00FB2AB0">
        <w:rPr>
          <w:b/>
          <w:color w:val="FF0000"/>
          <w:sz w:val="40"/>
          <w:szCs w:val="40"/>
        </w:rPr>
        <w:t>Community School</w:t>
      </w:r>
    </w:p>
    <w:p w:rsidR="00571A3B" w:rsidRDefault="00571A3B" w:rsidP="00FB2AB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sz w:val="40"/>
          <w:szCs w:val="40"/>
        </w:rPr>
      </w:pPr>
      <w:r>
        <w:rPr>
          <w:sz w:val="40"/>
          <w:szCs w:val="40"/>
        </w:rPr>
        <w:t>Rathcoole</w:t>
      </w:r>
    </w:p>
    <w:p w:rsidR="00571A3B" w:rsidRPr="00EC06D4" w:rsidRDefault="00571A3B" w:rsidP="00FB2AB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sz w:val="40"/>
          <w:szCs w:val="40"/>
        </w:rPr>
      </w:pPr>
      <w:r>
        <w:rPr>
          <w:sz w:val="40"/>
          <w:szCs w:val="40"/>
        </w:rPr>
        <w:t>Co Dublin</w:t>
      </w:r>
    </w:p>
    <w:p w:rsidR="00FB2AB0" w:rsidRPr="00C97443" w:rsidRDefault="00FB2AB0" w:rsidP="00FB2AB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b/>
          <w:bCs/>
          <w:color w:val="333399"/>
          <w:sz w:val="40"/>
          <w:szCs w:val="40"/>
        </w:rPr>
      </w:pPr>
      <w:r w:rsidRPr="00C97443">
        <w:rPr>
          <w:b/>
          <w:color w:val="333399"/>
          <w:sz w:val="40"/>
          <w:szCs w:val="40"/>
        </w:rPr>
        <w:br/>
        <w:t>Call for Tenders da</w:t>
      </w:r>
      <w:r>
        <w:rPr>
          <w:b/>
          <w:color w:val="333399"/>
          <w:sz w:val="40"/>
          <w:szCs w:val="40"/>
        </w:rPr>
        <w:t xml:space="preserve">te </w:t>
      </w:r>
      <w:bookmarkStart w:id="0" w:name="_Hlk189043846"/>
      <w:r w:rsidR="00571A3B">
        <w:rPr>
          <w:b/>
          <w:color w:val="FF0000"/>
          <w:sz w:val="40"/>
          <w:szCs w:val="40"/>
          <w:highlight w:val="lightGray"/>
        </w:rPr>
        <w:t>27</w:t>
      </w:r>
      <w:r w:rsidR="002421C2">
        <w:rPr>
          <w:b/>
          <w:color w:val="FF0000"/>
          <w:sz w:val="40"/>
          <w:szCs w:val="40"/>
          <w:highlight w:val="lightGray"/>
        </w:rPr>
        <w:t>th</w:t>
      </w:r>
      <w:r>
        <w:rPr>
          <w:b/>
          <w:color w:val="FF0000"/>
          <w:sz w:val="40"/>
          <w:szCs w:val="40"/>
          <w:highlight w:val="lightGray"/>
        </w:rPr>
        <w:t xml:space="preserve"> </w:t>
      </w:r>
      <w:r w:rsidR="002421C2">
        <w:rPr>
          <w:b/>
          <w:color w:val="FF0000"/>
          <w:sz w:val="40"/>
          <w:szCs w:val="40"/>
          <w:highlight w:val="lightGray"/>
        </w:rPr>
        <w:t xml:space="preserve">July </w:t>
      </w:r>
      <w:r>
        <w:rPr>
          <w:b/>
          <w:color w:val="FF0000"/>
          <w:sz w:val="40"/>
          <w:szCs w:val="40"/>
          <w:highlight w:val="lightGray"/>
        </w:rPr>
        <w:t>202</w:t>
      </w:r>
      <w:r w:rsidR="00571A3B">
        <w:rPr>
          <w:b/>
          <w:color w:val="FF0000"/>
          <w:sz w:val="40"/>
          <w:szCs w:val="40"/>
          <w:highlight w:val="lightGray"/>
        </w:rPr>
        <w:t>6</w:t>
      </w:r>
      <w:r w:rsidRPr="0083207A">
        <w:rPr>
          <w:b/>
          <w:bCs/>
          <w:color w:val="333399"/>
          <w:sz w:val="40"/>
          <w:szCs w:val="40"/>
        </w:rPr>
        <w:t xml:space="preserve"> for the supply, delivery</w:t>
      </w:r>
      <w:r w:rsidR="005728EA">
        <w:rPr>
          <w:b/>
          <w:bCs/>
          <w:color w:val="333399"/>
          <w:sz w:val="40"/>
          <w:szCs w:val="40"/>
        </w:rPr>
        <w:t xml:space="preserve"> and</w:t>
      </w:r>
      <w:r w:rsidRPr="0083207A">
        <w:rPr>
          <w:b/>
          <w:bCs/>
          <w:color w:val="333399"/>
          <w:sz w:val="40"/>
          <w:szCs w:val="40"/>
        </w:rPr>
        <w:t xml:space="preserve"> </w:t>
      </w:r>
      <w:proofErr w:type="gramStart"/>
      <w:r w:rsidRPr="0083207A">
        <w:rPr>
          <w:b/>
          <w:bCs/>
          <w:color w:val="333399"/>
          <w:sz w:val="40"/>
          <w:szCs w:val="40"/>
        </w:rPr>
        <w:t>installation  of</w:t>
      </w:r>
      <w:proofErr w:type="gramEnd"/>
      <w:r w:rsidRPr="0083207A">
        <w:rPr>
          <w:b/>
          <w:bCs/>
          <w:color w:val="333399"/>
          <w:sz w:val="40"/>
          <w:szCs w:val="40"/>
        </w:rPr>
        <w:t xml:space="preserve">  equipment for </w:t>
      </w:r>
      <w:bookmarkEnd w:id="0"/>
      <w:r w:rsidR="005728EA">
        <w:rPr>
          <w:b/>
          <w:bCs/>
          <w:color w:val="333399"/>
          <w:sz w:val="40"/>
          <w:szCs w:val="40"/>
        </w:rPr>
        <w:t>Art</w:t>
      </w:r>
      <w:r w:rsidR="00571A3B">
        <w:rPr>
          <w:b/>
          <w:bCs/>
          <w:color w:val="333399"/>
          <w:sz w:val="40"/>
          <w:szCs w:val="40"/>
        </w:rPr>
        <w:t xml:space="preserve"> and Crafts</w:t>
      </w:r>
      <w:r w:rsidRPr="00C97443">
        <w:rPr>
          <w:b/>
          <w:color w:val="333399"/>
          <w:sz w:val="40"/>
          <w:szCs w:val="40"/>
        </w:rPr>
        <w:br/>
      </w:r>
      <w:r w:rsidRPr="00C97443">
        <w:rPr>
          <w:b/>
          <w:color w:val="333399"/>
          <w:sz w:val="40"/>
          <w:szCs w:val="40"/>
        </w:rPr>
        <w:br/>
      </w:r>
      <w:r w:rsidRPr="00C97443">
        <w:rPr>
          <w:b/>
          <w:color w:val="333399"/>
          <w:sz w:val="40"/>
          <w:szCs w:val="40"/>
        </w:rPr>
        <w:br/>
        <w:t xml:space="preserve">Tender procedure: Open procedure </w:t>
      </w:r>
      <w:r w:rsidRPr="00C97443">
        <w:rPr>
          <w:b/>
          <w:color w:val="FF0000"/>
          <w:sz w:val="40"/>
          <w:szCs w:val="40"/>
        </w:rPr>
        <w:t>(OJEU)</w:t>
      </w:r>
      <w:r w:rsidRPr="00C97443">
        <w:rPr>
          <w:b/>
          <w:color w:val="333399"/>
          <w:sz w:val="40"/>
          <w:szCs w:val="40"/>
        </w:rPr>
        <w:br/>
      </w:r>
      <w:r w:rsidRPr="00C97443">
        <w:rPr>
          <w:b/>
          <w:color w:val="333399"/>
          <w:sz w:val="40"/>
          <w:szCs w:val="40"/>
        </w:rPr>
        <w:br/>
      </w:r>
      <w:bookmarkStart w:id="1" w:name="bookmark=id.gjdgxs" w:colFirst="0" w:colLast="0"/>
      <w:bookmarkEnd w:id="1"/>
    </w:p>
    <w:p w:rsidR="00FB2AB0" w:rsidRPr="00556CF0" w:rsidRDefault="00FB2AB0" w:rsidP="00FB2AB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b/>
          <w:color w:val="333399"/>
          <w:sz w:val="40"/>
          <w:szCs w:val="40"/>
        </w:rPr>
      </w:pPr>
      <w:r w:rsidRPr="00C97443">
        <w:rPr>
          <w:b/>
          <w:color w:val="333399"/>
          <w:sz w:val="40"/>
          <w:szCs w:val="40"/>
        </w:rPr>
        <w:t xml:space="preserve">Tender Deadline: </w:t>
      </w:r>
      <w:r w:rsidRPr="00C97443">
        <w:rPr>
          <w:b/>
          <w:color w:val="FF0000"/>
          <w:sz w:val="40"/>
          <w:szCs w:val="40"/>
        </w:rPr>
        <w:t xml:space="preserve">15:00hrs, on </w:t>
      </w:r>
      <w:r>
        <w:rPr>
          <w:b/>
          <w:color w:val="FF0000"/>
          <w:sz w:val="40"/>
          <w:szCs w:val="40"/>
          <w:highlight w:val="lightGray"/>
        </w:rPr>
        <w:t>1</w:t>
      </w:r>
      <w:r w:rsidR="00571A3B">
        <w:rPr>
          <w:b/>
          <w:color w:val="FF0000"/>
          <w:sz w:val="40"/>
          <w:szCs w:val="40"/>
          <w:highlight w:val="lightGray"/>
        </w:rPr>
        <w:t>1</w:t>
      </w:r>
      <w:r w:rsidR="002421C2">
        <w:rPr>
          <w:b/>
          <w:color w:val="FF0000"/>
          <w:sz w:val="40"/>
          <w:szCs w:val="40"/>
          <w:highlight w:val="lightGray"/>
          <w:vertAlign w:val="superscript"/>
        </w:rPr>
        <w:t>th</w:t>
      </w:r>
      <w:r w:rsidR="002421C2">
        <w:rPr>
          <w:b/>
          <w:color w:val="FF0000"/>
          <w:sz w:val="40"/>
          <w:szCs w:val="40"/>
          <w:highlight w:val="lightGray"/>
        </w:rPr>
        <w:t xml:space="preserve"> August</w:t>
      </w:r>
      <w:r>
        <w:rPr>
          <w:b/>
          <w:color w:val="FF0000"/>
          <w:sz w:val="40"/>
          <w:szCs w:val="40"/>
          <w:highlight w:val="lightGray"/>
        </w:rPr>
        <w:t xml:space="preserve"> 202</w:t>
      </w:r>
      <w:r w:rsidR="00571A3B">
        <w:rPr>
          <w:b/>
          <w:color w:val="FF0000"/>
          <w:sz w:val="40"/>
          <w:szCs w:val="40"/>
          <w:highlight w:val="lightGray"/>
        </w:rPr>
        <w:t>6</w:t>
      </w:r>
      <w:r w:rsidRPr="00C97443">
        <w:rPr>
          <w:b/>
          <w:color w:val="333399"/>
          <w:sz w:val="40"/>
          <w:szCs w:val="40"/>
        </w:rPr>
        <w:br/>
      </w:r>
      <w:r w:rsidRPr="00556CF0">
        <w:rPr>
          <w:b/>
          <w:color w:val="333399"/>
          <w:sz w:val="40"/>
          <w:szCs w:val="40"/>
        </w:rPr>
        <w:br/>
      </w:r>
    </w:p>
    <w:p w:rsidR="00FB2AB0" w:rsidRPr="00556CF0" w:rsidRDefault="00FB2AB0" w:rsidP="00FB2AB0">
      <w:pPr>
        <w:spacing w:after="0"/>
        <w:rPr>
          <w:sz w:val="40"/>
          <w:szCs w:val="40"/>
        </w:rPr>
      </w:pPr>
    </w:p>
    <w:p w:rsidR="00FB2AB0" w:rsidRDefault="00FB2AB0" w:rsidP="00FB2AB0">
      <w:pPr>
        <w:pStyle w:val="Heading1"/>
        <w:rPr>
          <w:rFonts w:ascii="Calibri" w:hAnsi="Calibri"/>
        </w:rPr>
      </w:pPr>
      <w:r>
        <w:rPr>
          <w:rFonts w:ascii="Calibri" w:hAnsi="Calibri"/>
        </w:rPr>
        <w:lastRenderedPageBreak/>
        <w:t>Contents</w:t>
      </w:r>
    </w:p>
    <w:p w:rsidR="00FB2AB0" w:rsidRDefault="00FB2AB0" w:rsidP="00FB2AB0">
      <w:pPr>
        <w:tabs>
          <w:tab w:val="left" w:pos="2268"/>
          <w:tab w:val="right" w:pos="8789"/>
        </w:tabs>
        <w:spacing w:after="240"/>
      </w:pPr>
    </w:p>
    <w:p w:rsidR="00FB2AB0" w:rsidRDefault="00FB2AB0" w:rsidP="00FB2AB0">
      <w:pPr>
        <w:tabs>
          <w:tab w:val="left" w:pos="2268"/>
          <w:tab w:val="right" w:pos="8789"/>
        </w:tabs>
        <w:spacing w:after="240"/>
      </w:pPr>
    </w:p>
    <w:p w:rsidR="00FB2AB0" w:rsidRDefault="00FB2AB0" w:rsidP="00FB2AB0">
      <w:pPr>
        <w:tabs>
          <w:tab w:val="left" w:pos="2268"/>
          <w:tab w:val="right" w:pos="8789"/>
        </w:tabs>
        <w:spacing w:after="240"/>
      </w:pPr>
      <w:r>
        <w:t>Part 1:</w:t>
      </w:r>
      <w:r>
        <w:tab/>
        <w:t xml:space="preserve">Introduction </w:t>
      </w:r>
    </w:p>
    <w:p w:rsidR="00FB2AB0" w:rsidRDefault="00FB2AB0" w:rsidP="00FB2AB0">
      <w:pPr>
        <w:tabs>
          <w:tab w:val="left" w:pos="2268"/>
          <w:tab w:val="right" w:pos="8789"/>
          <w:tab w:val="right" w:pos="8931"/>
        </w:tabs>
        <w:spacing w:after="240"/>
      </w:pPr>
      <w:r>
        <w:t>Part 2:</w:t>
      </w:r>
      <w:r>
        <w:tab/>
        <w:t xml:space="preserve">Instructions to Tenderers </w:t>
      </w:r>
    </w:p>
    <w:p w:rsidR="00FB2AB0" w:rsidRDefault="00FB2AB0" w:rsidP="00FB2AB0">
      <w:pPr>
        <w:tabs>
          <w:tab w:val="left" w:pos="2268"/>
          <w:tab w:val="right" w:pos="8789"/>
          <w:tab w:val="right" w:pos="8931"/>
        </w:tabs>
        <w:spacing w:after="240"/>
      </w:pPr>
      <w:r>
        <w:t xml:space="preserve">Part 3: </w:t>
      </w:r>
      <w:r>
        <w:tab/>
        <w:t xml:space="preserve">Selection and Award Criteria </w:t>
      </w:r>
    </w:p>
    <w:p w:rsidR="00FB2AB0" w:rsidRDefault="00FB2AB0" w:rsidP="00FB2AB0">
      <w:pPr>
        <w:tabs>
          <w:tab w:val="left" w:pos="2268"/>
          <w:tab w:val="right" w:pos="8789"/>
          <w:tab w:val="right" w:pos="8931"/>
        </w:tabs>
        <w:spacing w:after="240"/>
      </w:pPr>
      <w:r>
        <w:t>Appendix 1:</w:t>
      </w:r>
      <w:r>
        <w:tab/>
        <w:t xml:space="preserve">Requirements and Specifications </w:t>
      </w:r>
    </w:p>
    <w:p w:rsidR="00FB2AB0" w:rsidRDefault="00FB2AB0" w:rsidP="00FB2AB0">
      <w:pPr>
        <w:tabs>
          <w:tab w:val="left" w:pos="2268"/>
          <w:tab w:val="right" w:pos="8789"/>
          <w:tab w:val="right" w:pos="8931"/>
        </w:tabs>
        <w:spacing w:after="240"/>
      </w:pPr>
      <w:r>
        <w:t>Appendix 2:</w:t>
      </w:r>
      <w:r>
        <w:tab/>
        <w:t>Pricing Schedule</w:t>
      </w:r>
    </w:p>
    <w:p w:rsidR="00FB2AB0" w:rsidRDefault="00FB2AB0" w:rsidP="00FB2AB0">
      <w:pPr>
        <w:tabs>
          <w:tab w:val="left" w:pos="2268"/>
          <w:tab w:val="right" w:pos="8789"/>
          <w:tab w:val="right" w:pos="8931"/>
        </w:tabs>
        <w:spacing w:after="240"/>
      </w:pPr>
      <w:r>
        <w:t>Appendix 3:</w:t>
      </w:r>
      <w:r>
        <w:tab/>
        <w:t>Tenderer’s Statement</w:t>
      </w:r>
    </w:p>
    <w:p w:rsidR="00FB2AB0" w:rsidRDefault="00FB2AB0" w:rsidP="00FB2AB0">
      <w:pPr>
        <w:tabs>
          <w:tab w:val="left" w:pos="2268"/>
          <w:tab w:val="right" w:pos="8789"/>
          <w:tab w:val="right" w:pos="8931"/>
        </w:tabs>
        <w:spacing w:after="240"/>
      </w:pPr>
      <w:r>
        <w:t>Appendix 4:</w:t>
      </w:r>
      <w:r>
        <w:tab/>
        <w:t>Declaration as to Personal Circumstances of Tenderer</w:t>
      </w:r>
    </w:p>
    <w:p w:rsidR="00FB2AB0" w:rsidRDefault="00FB2AB0" w:rsidP="00FB2AB0">
      <w:pPr>
        <w:tabs>
          <w:tab w:val="left" w:pos="2268"/>
          <w:tab w:val="right" w:pos="8789"/>
          <w:tab w:val="right" w:pos="8931"/>
        </w:tabs>
        <w:spacing w:after="240"/>
      </w:pPr>
      <w:r>
        <w:t>Appendix 5:</w:t>
      </w:r>
      <w:r>
        <w:tab/>
        <w:t>Goods Contract</w:t>
      </w:r>
    </w:p>
    <w:p w:rsidR="00FB2AB0" w:rsidRDefault="00FB2AB0" w:rsidP="00FB2AB0">
      <w:pPr>
        <w:tabs>
          <w:tab w:val="left" w:pos="2268"/>
          <w:tab w:val="right" w:pos="8789"/>
        </w:tabs>
        <w:spacing w:after="240"/>
      </w:pPr>
      <w:r>
        <w:t>Appendix 6:</w:t>
      </w:r>
      <w:r>
        <w:tab/>
        <w:t>Confidentiality Agreement</w:t>
      </w:r>
    </w:p>
    <w:p w:rsidR="00FB2AB0" w:rsidRDefault="00FB2AB0" w:rsidP="00FB2AB0">
      <w:pPr>
        <w:tabs>
          <w:tab w:val="left" w:pos="2268"/>
          <w:tab w:val="right" w:pos="8789"/>
        </w:tabs>
        <w:spacing w:after="240"/>
        <w:rPr>
          <w:color w:val="FF0000"/>
        </w:rPr>
      </w:pPr>
    </w:p>
    <w:p w:rsidR="00FB2AB0" w:rsidRDefault="00FB2AB0" w:rsidP="00FB2AB0">
      <w:pPr>
        <w:tabs>
          <w:tab w:val="left" w:pos="2268"/>
          <w:tab w:val="right" w:pos="8789"/>
        </w:tabs>
        <w:spacing w:after="240"/>
        <w:rPr>
          <w:color w:val="FF0000"/>
        </w:rPr>
      </w:pPr>
    </w:p>
    <w:p w:rsidR="00FB2AB0" w:rsidRDefault="00FB2AB0" w:rsidP="00FB2AB0">
      <w:pPr>
        <w:tabs>
          <w:tab w:val="left" w:pos="2268"/>
          <w:tab w:val="right" w:pos="8789"/>
        </w:tabs>
        <w:spacing w:after="240"/>
        <w:rPr>
          <w:color w:val="FF0000"/>
        </w:rPr>
      </w:pPr>
    </w:p>
    <w:p w:rsidR="00FB2AB0" w:rsidRDefault="00FB2AB0" w:rsidP="00FB2AB0">
      <w:pPr>
        <w:tabs>
          <w:tab w:val="left" w:pos="2268"/>
          <w:tab w:val="right" w:pos="8789"/>
        </w:tabs>
        <w:spacing w:after="240"/>
        <w:rPr>
          <w:color w:val="FF0000"/>
        </w:rPr>
      </w:pPr>
    </w:p>
    <w:p w:rsidR="00FB2AB0" w:rsidRDefault="00FB2AB0" w:rsidP="00FB2AB0">
      <w:pPr>
        <w:tabs>
          <w:tab w:val="left" w:pos="2268"/>
          <w:tab w:val="right" w:pos="8789"/>
        </w:tabs>
        <w:spacing w:after="240"/>
        <w:rPr>
          <w:color w:val="FF0000"/>
        </w:rPr>
      </w:pPr>
    </w:p>
    <w:p w:rsidR="00FB2AB0" w:rsidRDefault="00FB2AB0" w:rsidP="00FB2AB0">
      <w:pPr>
        <w:pStyle w:val="Heading1"/>
        <w:rPr>
          <w:rFonts w:ascii="Calibri" w:hAnsi="Calibri"/>
        </w:rPr>
      </w:pPr>
      <w:r w:rsidRPr="009A3C2E">
        <w:rPr>
          <w:rFonts w:ascii="Calibri" w:hAnsi="Calibri"/>
        </w:rPr>
        <w:lastRenderedPageBreak/>
        <w:t>Part 1: Introduction</w:t>
      </w:r>
    </w:p>
    <w:tbl>
      <w:tblPr>
        <w:tblW w:w="9071" w:type="dxa"/>
        <w:tblLayout w:type="fixed"/>
        <w:tblLook w:val="0000" w:firstRow="0" w:lastRow="0" w:firstColumn="0" w:lastColumn="0" w:noHBand="0" w:noVBand="0"/>
      </w:tblPr>
      <w:tblGrid>
        <w:gridCol w:w="780"/>
        <w:gridCol w:w="8291"/>
      </w:tblGrid>
      <w:tr w:rsidR="00FB2AB0" w:rsidTr="00A3329B">
        <w:tc>
          <w:tcPr>
            <w:tcW w:w="780" w:type="dxa"/>
          </w:tcPr>
          <w:p w:rsidR="00FB2AB0" w:rsidRDefault="00FB2AB0" w:rsidP="00A3329B">
            <w:pPr>
              <w:rPr>
                <w:color w:val="0000FF"/>
              </w:rPr>
            </w:pPr>
            <w:r>
              <w:rPr>
                <w:color w:val="0000FF"/>
              </w:rPr>
              <w:t>1.1</w:t>
            </w:r>
          </w:p>
        </w:tc>
        <w:tc>
          <w:tcPr>
            <w:tcW w:w="8291" w:type="dxa"/>
          </w:tcPr>
          <w:p w:rsidR="00FB2AB0" w:rsidRDefault="00FB2AB0" w:rsidP="00A3329B">
            <w:r w:rsidRPr="001C430D">
              <w:rPr>
                <w:bCs/>
                <w:szCs w:val="22"/>
              </w:rPr>
              <w:t>The Board of Management of</w:t>
            </w:r>
            <w:r w:rsidRPr="001C430D">
              <w:rPr>
                <w:b/>
                <w:szCs w:val="22"/>
              </w:rPr>
              <w:t xml:space="preserve"> </w:t>
            </w:r>
            <w:r w:rsidR="00571A3B">
              <w:rPr>
                <w:b/>
                <w:szCs w:val="22"/>
              </w:rPr>
              <w:t xml:space="preserve">Holy </w:t>
            </w:r>
            <w:proofErr w:type="gramStart"/>
            <w:r w:rsidR="00571A3B">
              <w:rPr>
                <w:b/>
                <w:szCs w:val="22"/>
              </w:rPr>
              <w:t xml:space="preserve">Family </w:t>
            </w:r>
            <w:r>
              <w:rPr>
                <w:b/>
                <w:szCs w:val="22"/>
              </w:rPr>
              <w:t xml:space="preserve"> Community</w:t>
            </w:r>
            <w:proofErr w:type="gramEnd"/>
            <w:r>
              <w:rPr>
                <w:b/>
                <w:szCs w:val="22"/>
              </w:rPr>
              <w:t xml:space="preserve"> School</w:t>
            </w:r>
            <w:r w:rsidRPr="00F7368C">
              <w:rPr>
                <w:b/>
                <w:color w:val="FF0000"/>
                <w:szCs w:val="22"/>
              </w:rPr>
              <w:t xml:space="preserve"> </w:t>
            </w:r>
            <w:r w:rsidRPr="00F7368C">
              <w:rPr>
                <w:szCs w:val="22"/>
              </w:rPr>
              <w:t>(the</w:t>
            </w:r>
            <w:r>
              <w:t xml:space="preserve"> “Contracting Authority”) invites tenders (“Tenders”) to this Call for Tenders (“CFT”) from economic operators (“Tenderers”) for the supply of the goods as described in Appendix 1 to this CFT (the “Goods”).</w:t>
            </w:r>
          </w:p>
          <w:p w:rsidR="00FB2AB0" w:rsidRDefault="00FB2AB0" w:rsidP="00A3329B">
            <w:r w:rsidRPr="36F285D8">
              <w:rPr>
                <w:szCs w:val="22"/>
              </w:rPr>
              <w:t xml:space="preserve">The Goods are required to be supplied and installed </w:t>
            </w:r>
            <w:r>
              <w:rPr>
                <w:szCs w:val="22"/>
              </w:rPr>
              <w:t>on or before</w:t>
            </w:r>
            <w:r w:rsidR="002421C2">
              <w:rPr>
                <w:szCs w:val="22"/>
              </w:rPr>
              <w:t xml:space="preserve"> </w:t>
            </w:r>
            <w:r w:rsidR="00571A3B">
              <w:rPr>
                <w:szCs w:val="22"/>
              </w:rPr>
              <w:t xml:space="preserve">end of </w:t>
            </w:r>
            <w:proofErr w:type="gramStart"/>
            <w:r w:rsidR="00571A3B">
              <w:rPr>
                <w:szCs w:val="22"/>
              </w:rPr>
              <w:t xml:space="preserve">August </w:t>
            </w:r>
            <w:r w:rsidR="002421C2">
              <w:rPr>
                <w:szCs w:val="22"/>
              </w:rPr>
              <w:t xml:space="preserve"> </w:t>
            </w:r>
            <w:r>
              <w:rPr>
                <w:szCs w:val="22"/>
                <w:highlight w:val="lightGray"/>
              </w:rPr>
              <w:t>202</w:t>
            </w:r>
            <w:r w:rsidR="00571A3B">
              <w:rPr>
                <w:szCs w:val="22"/>
                <w:highlight w:val="lightGray"/>
              </w:rPr>
              <w:t>6</w:t>
            </w:r>
            <w:proofErr w:type="gramEnd"/>
            <w:r w:rsidRPr="000C5AAC">
              <w:rPr>
                <w:szCs w:val="22"/>
                <w:highlight w:val="lightGray"/>
              </w:rPr>
              <w:t>]</w:t>
            </w:r>
            <w:r>
              <w:rPr>
                <w:szCs w:val="22"/>
              </w:rPr>
              <w:t>.</w:t>
            </w:r>
          </w:p>
        </w:tc>
      </w:tr>
      <w:tr w:rsidR="00FB2AB0" w:rsidTr="00A3329B">
        <w:tblPrEx>
          <w:tblLook w:val="04A0" w:firstRow="1" w:lastRow="0" w:firstColumn="1" w:lastColumn="0" w:noHBand="0" w:noVBand="1"/>
        </w:tblPrEx>
        <w:tc>
          <w:tcPr>
            <w:tcW w:w="780" w:type="dxa"/>
          </w:tcPr>
          <w:p w:rsidR="00FB2AB0" w:rsidRDefault="00FB2AB0" w:rsidP="00A3329B">
            <w:pPr>
              <w:rPr>
                <w:color w:val="0000FF"/>
              </w:rPr>
            </w:pPr>
            <w:r>
              <w:rPr>
                <w:color w:val="0000FF"/>
              </w:rPr>
              <w:t>1.2</w:t>
            </w:r>
          </w:p>
        </w:tc>
        <w:tc>
          <w:tcPr>
            <w:tcW w:w="8291" w:type="dxa"/>
          </w:tcPr>
          <w:p w:rsidR="00FB2AB0" w:rsidRPr="000E7C04" w:rsidRDefault="00FB2AB0" w:rsidP="00A3329B">
            <w:r>
              <w:t xml:space="preserve">In summary, the Goods comprise: </w:t>
            </w:r>
            <w:r w:rsidRPr="008744B2">
              <w:t xml:space="preserve">Tools and Equipment for the teaching of </w:t>
            </w:r>
            <w:r w:rsidR="005728EA">
              <w:rPr>
                <w:highlight w:val="lightGray"/>
              </w:rPr>
              <w:t>Art</w:t>
            </w:r>
            <w:r w:rsidR="00571A3B">
              <w:rPr>
                <w:highlight w:val="lightGray"/>
              </w:rPr>
              <w:t xml:space="preserve"> and Crafts</w:t>
            </w:r>
            <w:r w:rsidRPr="00170020">
              <w:rPr>
                <w:szCs w:val="22"/>
              </w:rPr>
              <w:t xml:space="preserve"> based, mostly on specifications by the Department of Education (DE) for post-primary schools.</w:t>
            </w:r>
          </w:p>
        </w:tc>
      </w:tr>
      <w:tr w:rsidR="00FB2AB0" w:rsidTr="00A3329B">
        <w:tblPrEx>
          <w:tblLook w:val="04A0" w:firstRow="1" w:lastRow="0" w:firstColumn="1" w:lastColumn="0" w:noHBand="0" w:noVBand="1"/>
        </w:tblPrEx>
        <w:tc>
          <w:tcPr>
            <w:tcW w:w="780" w:type="dxa"/>
          </w:tcPr>
          <w:p w:rsidR="00FB2AB0" w:rsidRPr="009621A7" w:rsidRDefault="00FB2AB0" w:rsidP="00A3329B">
            <w:pPr>
              <w:rPr>
                <w:color w:val="0000FF"/>
                <w:highlight w:val="yellow"/>
              </w:rPr>
            </w:pPr>
            <w:r w:rsidRPr="00F35307">
              <w:rPr>
                <w:color w:val="0000FF"/>
              </w:rPr>
              <w:t>1.3</w:t>
            </w:r>
          </w:p>
        </w:tc>
        <w:tc>
          <w:tcPr>
            <w:tcW w:w="8291" w:type="dxa"/>
          </w:tcPr>
          <w:p w:rsidR="00FB2AB0" w:rsidRPr="00545405" w:rsidRDefault="00FB2AB0" w:rsidP="00A3329B">
            <w:pPr>
              <w:rPr>
                <w:i/>
                <w:color w:val="FF0000"/>
                <w:highlight w:val="lightGray"/>
              </w:rPr>
            </w:pPr>
            <w:bookmarkStart w:id="2" w:name="bookmark=id.30j0zll" w:colFirst="0" w:colLast="0"/>
            <w:bookmarkEnd w:id="2"/>
            <w:r w:rsidRPr="00545405">
              <w:rPr>
                <w:i/>
                <w:color w:val="FF0000"/>
                <w:highlight w:val="lightGray"/>
              </w:rPr>
              <w:t>Delete and replace with “Not Used” if not applicable:</w:t>
            </w:r>
          </w:p>
          <w:p w:rsidR="00FB2AB0" w:rsidRDefault="00FB2AB0" w:rsidP="00A3329B">
            <w:r>
              <w:t>This public procurement competition will be divided into</w:t>
            </w:r>
            <w:bookmarkStart w:id="3" w:name="bookmark=id.1fob9te" w:colFirst="0" w:colLast="0"/>
            <w:bookmarkEnd w:id="3"/>
            <w:r>
              <w:t xml:space="preserve"> </w:t>
            </w:r>
            <w:r w:rsidR="00571A3B">
              <w:rPr>
                <w:highlight w:val="lightGray"/>
              </w:rPr>
              <w:t>1</w:t>
            </w:r>
            <w:r>
              <w:rPr>
                <w:highlight w:val="lightGray"/>
              </w:rPr>
              <w:t xml:space="preserve"> </w:t>
            </w:r>
            <w:r w:rsidRPr="000F3CA2">
              <w:rPr>
                <w:highlight w:val="lightGray"/>
              </w:rPr>
              <w:t>Lot</w:t>
            </w:r>
            <w:r>
              <w:t xml:space="preserve"> Lots (each a “Lot”) as described below. Each Lot </w:t>
            </w:r>
            <w:r w:rsidRPr="001846CC">
              <w:t>will</w:t>
            </w:r>
            <w:r>
              <w:t xml:space="preserve"> result in a separate contract.</w:t>
            </w:r>
          </w:p>
          <w:p w:rsidR="00FB2AB0" w:rsidRDefault="00FB2AB0" w:rsidP="00A3329B">
            <w:pPr>
              <w:spacing w:after="200"/>
              <w:rPr>
                <w:rFonts w:asciiTheme="minorHAnsi" w:eastAsiaTheme="minorEastAsia" w:hAnsiTheme="minorHAnsi" w:cstheme="minorBidi"/>
                <w:szCs w:val="22"/>
                <w:lang w:val="en-IE"/>
              </w:rPr>
            </w:pPr>
            <w:r w:rsidRPr="296215E9">
              <w:rPr>
                <w:rFonts w:asciiTheme="minorHAnsi" w:eastAsiaTheme="minorEastAsia" w:hAnsiTheme="minorHAnsi" w:cstheme="minorBidi"/>
                <w:szCs w:val="22"/>
                <w:lang w:val="en-IE"/>
              </w:rPr>
              <w:t xml:space="preserve">Tenderers </w:t>
            </w:r>
            <w:r w:rsidRPr="00716D04">
              <w:rPr>
                <w:rFonts w:asciiTheme="minorHAnsi" w:eastAsiaTheme="minorEastAsia" w:hAnsiTheme="minorHAnsi" w:cstheme="minorBidi"/>
                <w:b/>
                <w:szCs w:val="22"/>
                <w:u w:val="single"/>
                <w:lang w:val="en-IE"/>
              </w:rPr>
              <w:t>must</w:t>
            </w:r>
            <w:r w:rsidRPr="296215E9">
              <w:rPr>
                <w:rFonts w:asciiTheme="minorHAnsi" w:eastAsiaTheme="minorEastAsia" w:hAnsiTheme="minorHAnsi" w:cstheme="minorBidi"/>
                <w:szCs w:val="22"/>
                <w:lang w:val="en-IE"/>
              </w:rPr>
              <w:t xml:space="preserve"> be able to supply each item on the specification list as per the Lot</w:t>
            </w:r>
            <w:r>
              <w:rPr>
                <w:rFonts w:asciiTheme="minorHAnsi" w:eastAsiaTheme="minorEastAsia" w:hAnsiTheme="minorHAnsi" w:cstheme="minorBidi"/>
                <w:szCs w:val="22"/>
                <w:lang w:val="en-IE"/>
              </w:rPr>
              <w:t xml:space="preserve"> </w:t>
            </w:r>
            <w:r w:rsidRPr="296215E9">
              <w:rPr>
                <w:rFonts w:asciiTheme="minorHAnsi" w:eastAsiaTheme="minorEastAsia" w:hAnsiTheme="minorHAnsi" w:cstheme="minorBidi"/>
                <w:szCs w:val="22"/>
                <w:lang w:val="en-IE"/>
              </w:rPr>
              <w:t xml:space="preserve">tendered for as provided in the specification and descriptions documents accompanying this </w:t>
            </w:r>
            <w:r>
              <w:rPr>
                <w:rFonts w:asciiTheme="minorHAnsi" w:eastAsiaTheme="minorEastAsia" w:hAnsiTheme="minorHAnsi" w:cstheme="minorBidi"/>
                <w:szCs w:val="22"/>
                <w:lang w:val="en-IE"/>
              </w:rPr>
              <w:t>CFT</w:t>
            </w:r>
            <w:r w:rsidRPr="296215E9">
              <w:rPr>
                <w:rFonts w:asciiTheme="minorHAnsi" w:eastAsiaTheme="minorEastAsia" w:hAnsiTheme="minorHAnsi" w:cstheme="minorBidi"/>
                <w:szCs w:val="22"/>
                <w:lang w:val="en-IE"/>
              </w:rPr>
              <w:t xml:space="preserve"> document and </w:t>
            </w:r>
            <w:r w:rsidRPr="00716D04">
              <w:rPr>
                <w:rFonts w:asciiTheme="minorHAnsi" w:eastAsiaTheme="minorEastAsia" w:hAnsiTheme="minorHAnsi" w:cstheme="minorBidi"/>
                <w:b/>
                <w:bCs/>
                <w:szCs w:val="22"/>
                <w:u w:val="single"/>
                <w:lang w:val="en-IE"/>
              </w:rPr>
              <w:t>must</w:t>
            </w:r>
            <w:r w:rsidRPr="296215E9">
              <w:rPr>
                <w:rFonts w:asciiTheme="minorHAnsi" w:eastAsiaTheme="minorEastAsia" w:hAnsiTheme="minorHAnsi" w:cstheme="minorBidi"/>
                <w:szCs w:val="22"/>
                <w:lang w:val="en-IE"/>
              </w:rPr>
              <w:t xml:space="preserve"> provide the relevant price in the Excel pricing worksheet also. An incomplete </w:t>
            </w:r>
            <w:r>
              <w:rPr>
                <w:rFonts w:asciiTheme="minorHAnsi" w:eastAsiaTheme="minorEastAsia" w:hAnsiTheme="minorHAnsi" w:cstheme="minorBidi"/>
                <w:szCs w:val="22"/>
                <w:lang w:val="en-IE"/>
              </w:rPr>
              <w:t>L</w:t>
            </w:r>
            <w:r w:rsidRPr="296215E9">
              <w:rPr>
                <w:rFonts w:asciiTheme="minorHAnsi" w:eastAsiaTheme="minorEastAsia" w:hAnsiTheme="minorHAnsi" w:cstheme="minorBidi"/>
                <w:szCs w:val="22"/>
                <w:lang w:val="en-IE"/>
              </w:rPr>
              <w:t>ot will not be considered.</w:t>
            </w:r>
          </w:p>
          <w:p w:rsidR="00FB2AB0" w:rsidRPr="004E46BA" w:rsidRDefault="00FB2AB0" w:rsidP="00A3329B">
            <w:pPr>
              <w:spacing w:after="200"/>
              <w:rPr>
                <w:rFonts w:asciiTheme="minorHAnsi" w:eastAsiaTheme="minorHAnsi" w:hAnsiTheme="minorHAnsi" w:cstheme="minorBidi"/>
              </w:rPr>
            </w:pPr>
            <w:r w:rsidRPr="0094599A">
              <w:rPr>
                <w:rFonts w:asciiTheme="minorHAnsi" w:eastAsiaTheme="minorHAnsi" w:hAnsiTheme="minorHAnsi" w:cstheme="minorBidi"/>
                <w:b/>
                <w:bCs/>
                <w:szCs w:val="22"/>
                <w:lang w:val="en-IE"/>
              </w:rPr>
              <w:t xml:space="preserve">Note: some lists contain more than one section, in such cases the Lot comprises of all sections mentioned. </w:t>
            </w:r>
            <w:r w:rsidRPr="0094599A">
              <w:rPr>
                <w:rFonts w:asciiTheme="minorHAnsi" w:eastAsiaTheme="minorHAnsi" w:hAnsiTheme="minorHAnsi" w:cstheme="minorBidi"/>
                <w:b/>
                <w:bCs/>
                <w:szCs w:val="22"/>
              </w:rPr>
              <w:t>Tenderers</w:t>
            </w:r>
            <w:r w:rsidRPr="0094599A">
              <w:rPr>
                <w:rFonts w:asciiTheme="minorHAnsi" w:eastAsiaTheme="minorHAnsi" w:hAnsiTheme="minorHAnsi" w:cstheme="minorBidi"/>
                <w:b/>
                <w:szCs w:val="22"/>
              </w:rPr>
              <w:t xml:space="preserve"> must be aware that there will only be a tight opportunity from purchase order placement and for delivery and installation. If the successful Tenderer cannot meet the delivery requirements they state, the Contracting Authority has the prerogative to procure from the second highest ranked Tenderer.</w:t>
            </w:r>
          </w:p>
          <w:p w:rsidR="00FB2AB0" w:rsidRDefault="00FB2AB0" w:rsidP="00A3329B">
            <w:pPr>
              <w:rPr>
                <w:color w:val="FF0000"/>
                <w:highlight w:val="lightGray"/>
              </w:rPr>
            </w:pPr>
            <w:r w:rsidRPr="000F3CA2">
              <w:rPr>
                <w:highlight w:val="lightGray"/>
              </w:rPr>
              <w:t>[</w:t>
            </w:r>
            <w:r w:rsidRPr="000F3CA2">
              <w:rPr>
                <w:color w:val="FF0000"/>
                <w:highlight w:val="lightGray"/>
              </w:rPr>
              <w:t xml:space="preserve">Amend description of Lots and any rules/instructions as needed, </w:t>
            </w:r>
            <w:proofErr w:type="spellStart"/>
            <w:r w:rsidRPr="000F3CA2">
              <w:rPr>
                <w:color w:val="FF0000"/>
                <w:highlight w:val="lightGray"/>
              </w:rPr>
              <w:t>e.g</w:t>
            </w:r>
            <w:proofErr w:type="spellEnd"/>
            <w:r w:rsidRPr="000F3CA2">
              <w:rPr>
                <w:color w:val="FF0000"/>
                <w:highlight w:val="lightGray"/>
              </w:rPr>
              <w:t xml:space="preserve"> –</w:t>
            </w:r>
          </w:p>
          <w:p w:rsidR="00FB2AB0" w:rsidRDefault="00FB2AB0" w:rsidP="00A3329B">
            <w:pPr>
              <w:spacing w:after="200"/>
              <w:rPr>
                <w:rFonts w:asciiTheme="minorHAnsi" w:eastAsiaTheme="minorEastAsia" w:hAnsiTheme="minorHAnsi" w:cstheme="minorHAnsi"/>
                <w:szCs w:val="22"/>
                <w:highlight w:val="lightGray"/>
                <w:lang w:val="en-IE"/>
              </w:rPr>
            </w:pPr>
            <w:r w:rsidRPr="007D72AC">
              <w:rPr>
                <w:rFonts w:asciiTheme="minorHAnsi" w:eastAsiaTheme="minorEastAsia" w:hAnsiTheme="minorHAnsi" w:cstheme="minorHAnsi"/>
                <w:szCs w:val="22"/>
                <w:highlight w:val="lightGray"/>
                <w:lang w:val="en-IE"/>
              </w:rPr>
              <w:t xml:space="preserve">Lot </w:t>
            </w:r>
            <w:r>
              <w:rPr>
                <w:rFonts w:asciiTheme="minorHAnsi" w:eastAsiaTheme="minorEastAsia" w:hAnsiTheme="minorHAnsi" w:cstheme="minorHAnsi"/>
                <w:szCs w:val="22"/>
                <w:highlight w:val="lightGray"/>
                <w:lang w:val="en-IE"/>
              </w:rPr>
              <w:t>1</w:t>
            </w:r>
            <w:r w:rsidRPr="007D72AC">
              <w:rPr>
                <w:rFonts w:asciiTheme="minorHAnsi" w:eastAsiaTheme="minorEastAsia" w:hAnsiTheme="minorHAnsi" w:cstheme="minorHAnsi"/>
                <w:szCs w:val="22"/>
                <w:highlight w:val="lightGray"/>
                <w:lang w:val="en-IE"/>
              </w:rPr>
              <w:t xml:space="preserve"> </w:t>
            </w:r>
            <w:r w:rsidR="005728EA">
              <w:rPr>
                <w:rFonts w:asciiTheme="minorHAnsi" w:eastAsiaTheme="minorEastAsia" w:hAnsiTheme="minorHAnsi" w:cstheme="minorHAnsi"/>
                <w:szCs w:val="22"/>
                <w:highlight w:val="lightGray"/>
                <w:lang w:val="en-IE"/>
              </w:rPr>
              <w:t>–</w:t>
            </w:r>
            <w:r w:rsidRPr="007D72AC">
              <w:rPr>
                <w:rFonts w:asciiTheme="minorHAnsi" w:eastAsiaTheme="minorEastAsia" w:hAnsiTheme="minorHAnsi" w:cstheme="minorHAnsi"/>
                <w:szCs w:val="22"/>
                <w:highlight w:val="lightGray"/>
                <w:lang w:val="en-IE"/>
              </w:rPr>
              <w:t xml:space="preserve"> </w:t>
            </w:r>
            <w:r w:rsidR="005728EA">
              <w:rPr>
                <w:rFonts w:asciiTheme="minorHAnsi" w:eastAsiaTheme="minorEastAsia" w:hAnsiTheme="minorHAnsi" w:cstheme="minorHAnsi"/>
                <w:szCs w:val="22"/>
                <w:highlight w:val="lightGray"/>
                <w:lang w:val="en-IE"/>
              </w:rPr>
              <w:t>Art and Crafts</w:t>
            </w:r>
          </w:p>
          <w:p w:rsidR="00FB2AB0" w:rsidRDefault="00FB2AB0" w:rsidP="00A3329B">
            <w:pPr>
              <w:spacing w:after="200"/>
              <w:rPr>
                <w:rFonts w:asciiTheme="minorHAnsi" w:eastAsiaTheme="minorEastAsia" w:hAnsiTheme="minorHAnsi" w:cstheme="minorBidi"/>
                <w:szCs w:val="22"/>
                <w:lang w:val="en-IE"/>
              </w:rPr>
            </w:pPr>
            <w:r w:rsidRPr="007D72AC">
              <w:rPr>
                <w:rFonts w:asciiTheme="minorHAnsi" w:eastAsiaTheme="minorEastAsia" w:hAnsiTheme="minorHAnsi" w:cstheme="minorBidi"/>
                <w:b/>
                <w:bCs/>
                <w:szCs w:val="22"/>
                <w:lang w:val="en-IE"/>
              </w:rPr>
              <w:t>Note 1:</w:t>
            </w:r>
            <w:r>
              <w:rPr>
                <w:rFonts w:asciiTheme="minorHAnsi" w:eastAsiaTheme="minorEastAsia" w:hAnsiTheme="minorHAnsi" w:cstheme="minorBidi"/>
                <w:szCs w:val="22"/>
                <w:lang w:val="en-IE"/>
              </w:rPr>
              <w:t xml:space="preserve"> We may not require all items from the DE list nor what is listed in our Excel file.</w:t>
            </w:r>
          </w:p>
          <w:p w:rsidR="00FB2AB0" w:rsidRPr="00A42C79" w:rsidRDefault="00FB2AB0" w:rsidP="00A3329B">
            <w:pPr>
              <w:rPr>
                <w:b/>
                <w:bCs/>
                <w:szCs w:val="22"/>
              </w:rPr>
            </w:pPr>
            <w:r w:rsidRPr="007D72AC">
              <w:rPr>
                <w:b/>
                <w:bCs/>
                <w:szCs w:val="22"/>
              </w:rPr>
              <w:t xml:space="preserve">Note 2: </w:t>
            </w:r>
            <w:r w:rsidRPr="00A42C79">
              <w:rPr>
                <w:szCs w:val="22"/>
              </w:rPr>
              <w:t>Companies supplying specialist pieces of equipment to practical rooms etc. must supply, install, commission, and sign off for safe use.</w:t>
            </w:r>
          </w:p>
          <w:p w:rsidR="00FB2AB0" w:rsidRPr="00E33159" w:rsidRDefault="00FB2AB0" w:rsidP="00A3329B">
            <w:pPr>
              <w:spacing w:after="200"/>
              <w:rPr>
                <w:rFonts w:asciiTheme="minorHAnsi" w:eastAsiaTheme="minorHAnsi" w:hAnsiTheme="minorHAnsi" w:cstheme="minorBidi"/>
                <w:b/>
                <w:bCs/>
                <w:lang w:val="en-IE"/>
              </w:rPr>
            </w:pPr>
            <w:r w:rsidRPr="00BE45B2">
              <w:rPr>
                <w:rFonts w:asciiTheme="minorHAnsi" w:eastAsiaTheme="minorHAnsi" w:hAnsiTheme="minorHAnsi" w:cstheme="minorBidi"/>
                <w:b/>
                <w:bCs/>
                <w:szCs w:val="22"/>
                <w:lang w:val="en-IE"/>
              </w:rPr>
              <w:t>Pricing Documents</w:t>
            </w:r>
            <w:r>
              <w:rPr>
                <w:rFonts w:asciiTheme="minorHAnsi" w:eastAsiaTheme="minorHAnsi" w:hAnsiTheme="minorHAnsi" w:cstheme="minorBidi"/>
                <w:b/>
                <w:bCs/>
                <w:szCs w:val="22"/>
                <w:lang w:val="en-IE"/>
              </w:rPr>
              <w:t xml:space="preserve">: </w:t>
            </w:r>
            <w:r w:rsidRPr="00DF0117">
              <w:rPr>
                <w:rFonts w:asciiTheme="minorHAnsi" w:eastAsiaTheme="minorHAnsi" w:hAnsiTheme="minorHAnsi" w:cstheme="minorBidi"/>
                <w:szCs w:val="22"/>
                <w:lang w:val="en-IE"/>
              </w:rPr>
              <w:t>The relevant pricing document must be completed as part of the Tenderer’s submission.</w:t>
            </w:r>
          </w:p>
        </w:tc>
      </w:tr>
      <w:tr w:rsidR="00FB2AB0" w:rsidTr="00A3329B">
        <w:tblPrEx>
          <w:tblLook w:val="04A0" w:firstRow="1" w:lastRow="0" w:firstColumn="1" w:lastColumn="0" w:noHBand="0" w:noVBand="1"/>
        </w:tblPrEx>
        <w:tc>
          <w:tcPr>
            <w:tcW w:w="780" w:type="dxa"/>
          </w:tcPr>
          <w:p w:rsidR="00FB2AB0" w:rsidRDefault="00FB2AB0" w:rsidP="00A3329B">
            <w:pPr>
              <w:rPr>
                <w:color w:val="0000FF"/>
              </w:rPr>
            </w:pPr>
            <w:r>
              <w:rPr>
                <w:color w:val="0000FF"/>
              </w:rPr>
              <w:t>1.4</w:t>
            </w:r>
          </w:p>
        </w:tc>
        <w:tc>
          <w:tcPr>
            <w:tcW w:w="8291" w:type="dxa"/>
          </w:tcPr>
          <w:p w:rsidR="00FB2AB0" w:rsidRDefault="00FB2AB0" w:rsidP="00A3329B">
            <w:r>
              <w:t xml:space="preserve">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“Goods Contract”) will be issued for </w:t>
            </w:r>
            <w:r w:rsidRPr="00A56C84">
              <w:rPr>
                <w:highlight w:val="lightGray"/>
              </w:rPr>
              <w:t>a term of 12 (twelve) months.</w:t>
            </w:r>
            <w:r>
              <w:t xml:space="preserve"> (“the Term”).</w:t>
            </w:r>
          </w:p>
          <w:p w:rsidR="00FB2AB0" w:rsidRDefault="00FB2AB0" w:rsidP="00A3329B">
            <w:r w:rsidRPr="00AD3D71">
              <w:rPr>
                <w:rFonts w:asciiTheme="minorHAnsi" w:hAnsiTheme="minorHAnsi"/>
                <w:szCs w:val="22"/>
                <w:lang w:val="en-IE"/>
              </w:rPr>
              <w:t xml:space="preserve">It is intended to award a contract to a single </w:t>
            </w:r>
            <w:r>
              <w:rPr>
                <w:rFonts w:asciiTheme="minorHAnsi" w:hAnsiTheme="minorHAnsi"/>
                <w:szCs w:val="22"/>
                <w:lang w:val="en-IE"/>
              </w:rPr>
              <w:t xml:space="preserve">supplier </w:t>
            </w:r>
            <w:r w:rsidRPr="00FC04FB">
              <w:rPr>
                <w:szCs w:val="22"/>
                <w:lang w:val="en-IE"/>
              </w:rPr>
              <w:t xml:space="preserve">who is deemed to be the </w:t>
            </w:r>
            <w:r>
              <w:rPr>
                <w:szCs w:val="22"/>
                <w:lang w:val="en-IE"/>
              </w:rPr>
              <w:t>M</w:t>
            </w:r>
            <w:r w:rsidRPr="00FC04FB">
              <w:rPr>
                <w:szCs w:val="22"/>
                <w:lang w:val="en-IE"/>
              </w:rPr>
              <w:t xml:space="preserve">ost </w:t>
            </w:r>
            <w:r>
              <w:rPr>
                <w:szCs w:val="22"/>
                <w:lang w:val="en-IE"/>
              </w:rPr>
              <w:t>E</w:t>
            </w:r>
            <w:r w:rsidRPr="00FC04FB">
              <w:rPr>
                <w:szCs w:val="22"/>
                <w:lang w:val="en-IE"/>
              </w:rPr>
              <w:t xml:space="preserve">conomically </w:t>
            </w:r>
            <w:r>
              <w:rPr>
                <w:szCs w:val="22"/>
                <w:lang w:val="en-IE"/>
              </w:rPr>
              <w:t>A</w:t>
            </w:r>
            <w:r w:rsidRPr="00FC04FB">
              <w:rPr>
                <w:szCs w:val="22"/>
                <w:lang w:val="en-IE"/>
              </w:rPr>
              <w:t xml:space="preserve">dvantageous </w:t>
            </w:r>
            <w:r>
              <w:rPr>
                <w:szCs w:val="22"/>
                <w:lang w:val="en-IE"/>
              </w:rPr>
              <w:t>T</w:t>
            </w:r>
            <w:r w:rsidRPr="00FC04FB">
              <w:rPr>
                <w:szCs w:val="22"/>
                <w:lang w:val="en-IE"/>
              </w:rPr>
              <w:t>ender</w:t>
            </w:r>
            <w:r>
              <w:rPr>
                <w:szCs w:val="22"/>
                <w:lang w:val="en-IE"/>
              </w:rPr>
              <w:t xml:space="preserve"> </w:t>
            </w:r>
            <w:r w:rsidRPr="00C328DF">
              <w:rPr>
                <w:i/>
                <w:color w:val="FF0000"/>
                <w:highlight w:val="lightGray"/>
              </w:rPr>
              <w:t xml:space="preserve">[Delete if not applicable: </w:t>
            </w:r>
            <w:r>
              <w:rPr>
                <w:highlight w:val="lightGray"/>
              </w:rPr>
              <w:t>for each</w:t>
            </w:r>
            <w:r w:rsidRPr="00C328DF">
              <w:rPr>
                <w:highlight w:val="lightGray"/>
              </w:rPr>
              <w:t xml:space="preserve"> Lot </w:t>
            </w:r>
            <w:r>
              <w:rPr>
                <w:highlight w:val="lightGray"/>
              </w:rPr>
              <w:t>of this competition</w:t>
            </w:r>
            <w:r w:rsidRPr="00C328DF">
              <w:rPr>
                <w:highlight w:val="lightGray"/>
              </w:rPr>
              <w:t>]</w:t>
            </w:r>
            <w:r w:rsidRPr="00FC04FB">
              <w:rPr>
                <w:szCs w:val="22"/>
                <w:lang w:val="en-IE"/>
              </w:rPr>
              <w:t xml:space="preserve">, in accordance with the award criteria set out in Part 3.3 of this </w:t>
            </w:r>
            <w:r>
              <w:rPr>
                <w:szCs w:val="22"/>
                <w:lang w:val="en-IE"/>
              </w:rPr>
              <w:t>CFT</w:t>
            </w:r>
            <w:r w:rsidRPr="00FC04FB">
              <w:rPr>
                <w:szCs w:val="22"/>
                <w:lang w:val="en-IE"/>
              </w:rPr>
              <w:t>.</w:t>
            </w:r>
          </w:p>
        </w:tc>
      </w:tr>
      <w:tr w:rsidR="00FB2AB0" w:rsidTr="00A3329B">
        <w:tblPrEx>
          <w:tblLook w:val="04A0" w:firstRow="1" w:lastRow="0" w:firstColumn="1" w:lastColumn="0" w:noHBand="0" w:noVBand="1"/>
        </w:tblPrEx>
        <w:tc>
          <w:tcPr>
            <w:tcW w:w="780" w:type="dxa"/>
          </w:tcPr>
          <w:p w:rsidR="00FB2AB0" w:rsidRDefault="00FB2AB0" w:rsidP="00A3329B">
            <w:pPr>
              <w:rPr>
                <w:color w:val="0000FF"/>
              </w:rPr>
            </w:pPr>
            <w:r>
              <w:rPr>
                <w:color w:val="0000FF"/>
              </w:rPr>
              <w:t>1.5</w:t>
            </w:r>
          </w:p>
        </w:tc>
        <w:tc>
          <w:tcPr>
            <w:tcW w:w="8291" w:type="dxa"/>
          </w:tcPr>
          <w:p w:rsidR="00FB2AB0" w:rsidRDefault="00FB2AB0" w:rsidP="00A3329B">
            <w:pPr>
              <w:rPr>
                <w:i/>
              </w:rPr>
            </w:pPr>
            <w:bookmarkStart w:id="4" w:name="bookmark=id.2et92p0" w:colFirst="0" w:colLast="0"/>
            <w:bookmarkEnd w:id="4"/>
            <w:r w:rsidRPr="000E7C04">
              <w:rPr>
                <w:i/>
                <w:color w:val="FF0000"/>
                <w:highlight w:val="lightGray"/>
              </w:rPr>
              <w:t>Delete and replace with “Not Used” if not applicable:</w:t>
            </w:r>
          </w:p>
          <w:p w:rsidR="00FB2AB0" w:rsidRDefault="00FB2AB0" w:rsidP="00A3329B">
            <w:r>
              <w:lastRenderedPageBreak/>
              <w:t xml:space="preserve">The Contracting Authority reserves the right to extend the Term for a period or periods of up to </w:t>
            </w:r>
            <w:r w:rsidRPr="00A56C84">
              <w:rPr>
                <w:highlight w:val="lightGray"/>
              </w:rPr>
              <w:t>12 (twelve) months</w:t>
            </w:r>
            <w:r>
              <w:t xml:space="preserve"> with a maximum of </w:t>
            </w:r>
            <w:r w:rsidRPr="002E359B">
              <w:rPr>
                <w:highlight w:val="lightGray"/>
              </w:rPr>
              <w:t>1 (one)</w:t>
            </w:r>
            <w:r>
              <w:t xml:space="preserve"> such extension or extensions on the same terms and conditions, subject to the Contracting Authority’s obligations at law.</w:t>
            </w:r>
          </w:p>
        </w:tc>
      </w:tr>
      <w:tr w:rsidR="00FB2AB0" w:rsidTr="00A3329B">
        <w:tblPrEx>
          <w:tblLook w:val="04A0" w:firstRow="1" w:lastRow="0" w:firstColumn="1" w:lastColumn="0" w:noHBand="0" w:noVBand="1"/>
        </w:tblPrEx>
        <w:tc>
          <w:tcPr>
            <w:tcW w:w="780" w:type="dxa"/>
          </w:tcPr>
          <w:p w:rsidR="00FB2AB0" w:rsidRDefault="00FB2AB0" w:rsidP="00A3329B">
            <w:pPr>
              <w:spacing w:line="360" w:lineRule="auto"/>
              <w:rPr>
                <w:color w:val="0000FF"/>
              </w:rPr>
            </w:pPr>
            <w:r>
              <w:rPr>
                <w:color w:val="0000FF"/>
              </w:rPr>
              <w:lastRenderedPageBreak/>
              <w:t>1.6</w:t>
            </w:r>
          </w:p>
        </w:tc>
        <w:tc>
          <w:tcPr>
            <w:tcW w:w="8291" w:type="dxa"/>
          </w:tcPr>
          <w:p w:rsidR="00FB2AB0" w:rsidRDefault="00FB2AB0" w:rsidP="00A3329B">
            <w:r>
              <w:t xml:space="preserve">The Contracting Authority estimates that the expenditure on the Goods to be covered by the proposed </w:t>
            </w:r>
            <w:bookmarkStart w:id="5" w:name="bookmark=id.tyjcwt" w:colFirst="0" w:colLast="0"/>
            <w:bookmarkEnd w:id="5"/>
            <w:r>
              <w:rPr>
                <w:highlight w:val="lightGray"/>
              </w:rPr>
              <w:t>[Goods Contract</w:t>
            </w:r>
            <w:r w:rsidRPr="00D142F8">
              <w:rPr>
                <w:color w:val="FF0000"/>
                <w:highlight w:val="lightGray"/>
              </w:rPr>
              <w:t>s</w:t>
            </w:r>
            <w:r>
              <w:rPr>
                <w:highlight w:val="lightGray"/>
              </w:rPr>
              <w:t xml:space="preserve">] </w:t>
            </w:r>
            <w:r>
              <w:rPr>
                <w:i/>
                <w:color w:val="FF0000"/>
                <w:highlight w:val="lightGray"/>
              </w:rPr>
              <w:t>– [delete “s” if 1.3 does not apply]</w:t>
            </w:r>
            <w:r>
              <w:rPr>
                <w:i/>
                <w:color w:val="FF0000"/>
              </w:rPr>
              <w:t xml:space="preserve"> </w:t>
            </w:r>
            <w:r>
              <w:t xml:space="preserve">may amount to some </w:t>
            </w:r>
            <w:bookmarkStart w:id="6" w:name="bookmark=id.3dy6vkm" w:colFirst="0" w:colLast="0"/>
            <w:bookmarkEnd w:id="6"/>
            <w:r w:rsidRPr="00300A56">
              <w:rPr>
                <w:highlight w:val="lightGray"/>
              </w:rPr>
              <w:t xml:space="preserve">[Insert </w:t>
            </w:r>
            <w:r>
              <w:rPr>
                <w:highlight w:val="lightGray"/>
              </w:rPr>
              <w:t xml:space="preserve">Total </w:t>
            </w:r>
            <w:r w:rsidRPr="00300A56">
              <w:rPr>
                <w:highlight w:val="lightGray"/>
              </w:rPr>
              <w:t>Estimated Contract(s) Value</w:t>
            </w:r>
            <w:r>
              <w:rPr>
                <w:highlight w:val="lightGray"/>
              </w:rPr>
              <w:t xml:space="preserve"> </w:t>
            </w:r>
            <w:proofErr w:type="spellStart"/>
            <w:r>
              <w:rPr>
                <w:highlight w:val="lightGray"/>
              </w:rPr>
              <w:t>i</w:t>
            </w:r>
            <w:proofErr w:type="spellEnd"/>
            <w:r>
              <w:rPr>
                <w:highlight w:val="lightGray"/>
              </w:rPr>
              <w:t>.</w:t>
            </w:r>
            <w:r w:rsidRPr="00E216D0">
              <w:rPr>
                <w:highlight w:val="lightGray"/>
              </w:rPr>
              <w:t xml:space="preserve"> </w:t>
            </w:r>
            <w:r w:rsidR="00571A3B">
              <w:rPr>
                <w:i/>
                <w:iCs/>
                <w:highlight w:val="lightGray"/>
              </w:rPr>
              <w:t>100</w:t>
            </w:r>
            <w:r w:rsidRPr="00E216D0">
              <w:rPr>
                <w:i/>
                <w:iCs/>
                <w:highlight w:val="lightGray"/>
              </w:rPr>
              <w:t>,000 (</w:t>
            </w:r>
            <w:r w:rsidR="00571A3B">
              <w:rPr>
                <w:i/>
                <w:iCs/>
                <w:highlight w:val="lightGray"/>
              </w:rPr>
              <w:t>One</w:t>
            </w:r>
            <w:r>
              <w:rPr>
                <w:i/>
                <w:iCs/>
                <w:highlight w:val="lightGray"/>
              </w:rPr>
              <w:t xml:space="preserve"> hundred </w:t>
            </w:r>
            <w:r w:rsidRPr="00E216D0">
              <w:rPr>
                <w:i/>
                <w:iCs/>
                <w:highlight w:val="lightGray"/>
              </w:rPr>
              <w:t>Thousand Euros)]</w:t>
            </w:r>
            <w:r>
              <w:t xml:space="preserve"> (excl. VAT) over the Term and any possible extensions. Tenderers </w:t>
            </w:r>
            <w:r w:rsidRPr="00716D04">
              <w:rPr>
                <w:b/>
                <w:u w:val="single"/>
              </w:rPr>
              <w:t>must</w:t>
            </w:r>
            <w:r>
              <w:t xml:space="preserve"> understand that this figure is an estimate only based on current and future expected usage.</w:t>
            </w:r>
          </w:p>
        </w:tc>
      </w:tr>
      <w:tr w:rsidR="00FB2AB0" w:rsidTr="00A3329B">
        <w:tblPrEx>
          <w:tblLook w:val="04A0" w:firstRow="1" w:lastRow="0" w:firstColumn="1" w:lastColumn="0" w:noHBand="0" w:noVBand="1"/>
        </w:tblPrEx>
        <w:tc>
          <w:tcPr>
            <w:tcW w:w="780" w:type="dxa"/>
          </w:tcPr>
          <w:p w:rsidR="00FB2AB0" w:rsidRDefault="00FB2AB0" w:rsidP="00A3329B">
            <w:pPr>
              <w:spacing w:line="360" w:lineRule="auto"/>
              <w:rPr>
                <w:color w:val="0000FF"/>
              </w:rPr>
            </w:pPr>
            <w:r>
              <w:rPr>
                <w:color w:val="0000FF"/>
              </w:rPr>
              <w:t>1.7</w:t>
            </w:r>
          </w:p>
        </w:tc>
        <w:tc>
          <w:tcPr>
            <w:tcW w:w="8291" w:type="dxa"/>
          </w:tcPr>
          <w:p w:rsidR="00FB2AB0" w:rsidRDefault="00FB2AB0" w:rsidP="00A3329B">
            <w: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rsidR="00FB2AB0" w:rsidRDefault="00FB2AB0" w:rsidP="00A3329B">
            <w:r>
              <w:t xml:space="preserve">Larger enterprises are also encouraged, subject to paragraph 2.5, to consider the practical ways that SMEs can be included in their proposals to maximise the social and economic benefits of any Goods Contract that may result from this Competition. </w:t>
            </w:r>
          </w:p>
        </w:tc>
      </w:tr>
    </w:tbl>
    <w:p w:rsidR="00FB2AB0" w:rsidRDefault="00FB2AB0" w:rsidP="00FB2AB0">
      <w:pPr>
        <w:rPr>
          <w:color w:val="0000FF"/>
        </w:rPr>
        <w:sectPr w:rsidR="00FB2AB0">
          <w:headerReference w:type="default" r:id="rId7"/>
          <w:footerReference w:type="default" r:id="rId8"/>
          <w:pgSz w:w="11907" w:h="16840"/>
          <w:pgMar w:top="1134" w:right="1418" w:bottom="851" w:left="1418" w:header="709" w:footer="709" w:gutter="0"/>
          <w:pgNumType w:start="1"/>
          <w:cols w:space="720"/>
        </w:sectPr>
      </w:pPr>
    </w:p>
    <w:p w:rsidR="00FB2AB0" w:rsidRDefault="00FB2AB0" w:rsidP="00FB2AB0">
      <w:pPr>
        <w:pStyle w:val="Heading1"/>
        <w:rPr>
          <w:rFonts w:ascii="Calibri" w:hAnsi="Calibri"/>
        </w:rPr>
      </w:pPr>
      <w:r>
        <w:rPr>
          <w:rFonts w:ascii="Calibri" w:hAnsi="Calibri"/>
        </w:rPr>
        <w:lastRenderedPageBreak/>
        <w:t>Part 2: Instructions to Tenderers</w:t>
      </w:r>
    </w:p>
    <w:p w:rsidR="00FB2AB0" w:rsidRDefault="00FB2AB0" w:rsidP="00FB2AB0">
      <w:pPr>
        <w:pStyle w:val="Heading2"/>
      </w:pPr>
      <w:r>
        <w:t>2.1</w:t>
      </w:r>
      <w:r>
        <w:tab/>
        <w:t>Important Notices</w:t>
      </w:r>
    </w:p>
    <w:tbl>
      <w:tblPr>
        <w:tblW w:w="9072" w:type="dxa"/>
        <w:tblLayout w:type="fixed"/>
        <w:tblLook w:val="0000" w:firstRow="0" w:lastRow="0" w:firstColumn="0" w:lastColumn="0" w:noHBand="0" w:noVBand="0"/>
      </w:tblPr>
      <w:tblGrid>
        <w:gridCol w:w="794"/>
        <w:gridCol w:w="8278"/>
      </w:tblGrid>
      <w:tr w:rsidR="00FB2AB0" w:rsidTr="00A3329B">
        <w:tc>
          <w:tcPr>
            <w:tcW w:w="794" w:type="dxa"/>
          </w:tcPr>
          <w:p w:rsidR="00FB2AB0" w:rsidRDefault="00FB2AB0" w:rsidP="00A3329B">
            <w:pPr>
              <w:rPr>
                <w:color w:val="0000FF"/>
              </w:rPr>
            </w:pPr>
            <w:r>
              <w:rPr>
                <w:color w:val="0000FF"/>
              </w:rPr>
              <w:t>2.1.1</w:t>
            </w:r>
          </w:p>
        </w:tc>
        <w:tc>
          <w:tcPr>
            <w:tcW w:w="8278" w:type="dxa"/>
          </w:tcPr>
          <w:p w:rsidR="00FB2AB0" w:rsidRDefault="00FB2AB0" w:rsidP="00A3329B">
            <w:r>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w:t>
            </w:r>
            <w:r w:rsidRPr="00716D04">
              <w:rPr>
                <w:b/>
                <w:u w:val="single"/>
              </w:rPr>
              <w:t>must</w:t>
            </w:r>
            <w:r>
              <w:t xml:space="preserve"> form their own conclusions about the solution needed to meet the requirements set out in this CFT and may wish to consult their legal advisers. </w:t>
            </w:r>
          </w:p>
        </w:tc>
      </w:tr>
      <w:tr w:rsidR="00FB2AB0" w:rsidTr="00A3329B">
        <w:tc>
          <w:tcPr>
            <w:tcW w:w="794" w:type="dxa"/>
          </w:tcPr>
          <w:p w:rsidR="00FB2AB0" w:rsidRDefault="00FB2AB0" w:rsidP="00A3329B">
            <w:pPr>
              <w:rPr>
                <w:color w:val="0000FF"/>
              </w:rPr>
            </w:pPr>
            <w:r>
              <w:rPr>
                <w:color w:val="0000FF"/>
              </w:rPr>
              <w:t>2.1.2</w:t>
            </w:r>
          </w:p>
        </w:tc>
        <w:tc>
          <w:tcPr>
            <w:tcW w:w="8278" w:type="dxa"/>
          </w:tcPr>
          <w:p w:rsidR="00FB2AB0" w:rsidRDefault="00FB2AB0" w:rsidP="00A3329B">
            <w:r>
              <w:t xml:space="preserve">The Contracting Authority does not bind itself to accept the lowest priced or any Tender. </w:t>
            </w:r>
          </w:p>
          <w:p w:rsidR="00FB2AB0" w:rsidRDefault="00FB2AB0" w:rsidP="00A3329B">
            <w:r>
              <w:t xml:space="preserve">This CFT does not constitute an offer or commitment to enter into a Goods Contract. </w:t>
            </w:r>
          </w:p>
          <w:p w:rsidR="00FB2AB0" w:rsidRDefault="00FB2AB0" w:rsidP="00A3329B">
            <w:r>
              <w:t>No contractual rights in relation to the Contracting Authority will exist unless and until a formal written Goods Contract has been executed by or on behalf of the Contracting Authority.</w:t>
            </w:r>
          </w:p>
          <w:p w:rsidR="00FB2AB0" w:rsidRDefault="00FB2AB0" w:rsidP="00A3329B">
            <w:r>
              <w:t>Any notification of preferred bidder status by the Contracting Authority shall not give rise to any enforceable rights by the Tenderer.</w:t>
            </w:r>
          </w:p>
          <w:p w:rsidR="00FB2AB0" w:rsidRDefault="00FB2AB0" w:rsidP="00A3329B">
            <w:r>
              <w:t>The award of a Goods Contract does not confer exclusivity on the Successful Tenderer.</w:t>
            </w:r>
          </w:p>
          <w:p w:rsidR="00FB2AB0" w:rsidRDefault="00FB2AB0" w:rsidP="00A3329B">
            <w:r>
              <w:t>The Contracting Authority may cancel this Competition</w:t>
            </w:r>
            <w:r w:rsidRPr="002E359B">
              <w:t xml:space="preserve"> </w:t>
            </w:r>
            <w:r w:rsidRPr="00482878">
              <w:rPr>
                <w:i/>
                <w:strike/>
                <w:color w:val="FF0000"/>
                <w:highlight w:val="lightGray"/>
              </w:rPr>
              <w:t>[Delete if not applicable</w:t>
            </w:r>
            <w:r w:rsidRPr="00482878">
              <w:rPr>
                <w:iCs/>
                <w:strike/>
                <w:color w:val="FF0000"/>
                <w:highlight w:val="lightGray"/>
              </w:rPr>
              <w:t xml:space="preserve"> </w:t>
            </w:r>
            <w:r w:rsidRPr="00482878">
              <w:rPr>
                <w:iCs/>
                <w:strike/>
                <w:highlight w:val="lightGray"/>
              </w:rPr>
              <w:t>(or,</w:t>
            </w:r>
            <w:r w:rsidRPr="00482878">
              <w:rPr>
                <w:strike/>
                <w:highlight w:val="lightGray"/>
              </w:rPr>
              <w:t xml:space="preserve"> for the avoidance of doubt, any individual Lot)]</w:t>
            </w:r>
            <w:r>
              <w:t xml:space="preserve"> at any time prior to a formal written Goods Contract being executed by or on behalf of the Contracting Authority. </w:t>
            </w:r>
          </w:p>
        </w:tc>
      </w:tr>
      <w:tr w:rsidR="00FB2AB0" w:rsidTr="00A3329B">
        <w:tc>
          <w:tcPr>
            <w:tcW w:w="794" w:type="dxa"/>
          </w:tcPr>
          <w:p w:rsidR="00FB2AB0" w:rsidRDefault="00FB2AB0" w:rsidP="00A3329B">
            <w:pPr>
              <w:rPr>
                <w:color w:val="0000FF"/>
              </w:rPr>
            </w:pPr>
            <w:r>
              <w:rPr>
                <w:color w:val="0000FF"/>
              </w:rPr>
              <w:t>2.1.3</w:t>
            </w:r>
          </w:p>
        </w:tc>
        <w:tc>
          <w:tcPr>
            <w:tcW w:w="8278" w:type="dxa"/>
          </w:tcPr>
          <w:p w:rsidR="00FB2AB0" w:rsidRDefault="00FB2AB0" w:rsidP="00A3329B">
            <w:r>
              <w:t>This CFT supersedes and replaces any and all previous documentation, communications and correspondence between the Contracting Authority and Tenderers, and Tenderers should place no reliance on such previous documentation and correspondence.</w:t>
            </w:r>
          </w:p>
        </w:tc>
      </w:tr>
      <w:tr w:rsidR="00FB2AB0" w:rsidTr="00A3329B">
        <w:tc>
          <w:tcPr>
            <w:tcW w:w="794" w:type="dxa"/>
          </w:tcPr>
          <w:p w:rsidR="00FB2AB0" w:rsidRDefault="00FB2AB0" w:rsidP="00A3329B">
            <w:pPr>
              <w:rPr>
                <w:color w:val="0000FF"/>
              </w:rPr>
            </w:pPr>
            <w:r>
              <w:rPr>
                <w:color w:val="0000FF"/>
              </w:rPr>
              <w:t xml:space="preserve">2.1.4 </w:t>
            </w:r>
          </w:p>
        </w:tc>
        <w:tc>
          <w:tcPr>
            <w:tcW w:w="8278" w:type="dxa"/>
          </w:tcPr>
          <w:p w:rsidR="00FB2AB0" w:rsidRDefault="00FB2AB0" w:rsidP="00A3329B">
            <w: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rsidR="00FB2AB0" w:rsidRDefault="00FB2AB0" w:rsidP="00A3329B">
            <w: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CFT. </w:t>
            </w:r>
          </w:p>
          <w:p w:rsidR="00FB2AB0" w:rsidRDefault="00FB2AB0" w:rsidP="00A3329B">
            <w: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lastRenderedPageBreak/>
              <w:t>such Personal Data to the Contracting Authority for the purposes of its participation in this Competition.</w:t>
            </w:r>
          </w:p>
        </w:tc>
      </w:tr>
      <w:tr w:rsidR="00FB2AB0" w:rsidTr="00A3329B">
        <w:tc>
          <w:tcPr>
            <w:tcW w:w="794" w:type="dxa"/>
          </w:tcPr>
          <w:p w:rsidR="00FB2AB0" w:rsidRDefault="00FB2AB0" w:rsidP="00A3329B">
            <w:pPr>
              <w:rPr>
                <w:color w:val="0000FF"/>
              </w:rPr>
            </w:pPr>
            <w:r>
              <w:rPr>
                <w:color w:val="0000FF"/>
              </w:rPr>
              <w:lastRenderedPageBreak/>
              <w:t>2.1.5</w:t>
            </w:r>
          </w:p>
          <w:p w:rsidR="00FB2AB0" w:rsidRDefault="00FB2AB0" w:rsidP="00A3329B">
            <w:pPr>
              <w:rPr>
                <w:color w:val="0000FF"/>
              </w:rPr>
            </w:pPr>
          </w:p>
          <w:p w:rsidR="00FB2AB0" w:rsidRDefault="00FB2AB0" w:rsidP="00A3329B">
            <w:pPr>
              <w:rPr>
                <w:color w:val="0000FF"/>
              </w:rPr>
            </w:pPr>
          </w:p>
        </w:tc>
        <w:tc>
          <w:tcPr>
            <w:tcW w:w="8278" w:type="dxa"/>
          </w:tcPr>
          <w:p w:rsidR="00FB2AB0" w:rsidRDefault="00FB2AB0" w:rsidP="00A3329B">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tc>
      </w:tr>
      <w:tr w:rsidR="00FB2AB0" w:rsidTr="00A3329B">
        <w:tc>
          <w:tcPr>
            <w:tcW w:w="794" w:type="dxa"/>
          </w:tcPr>
          <w:p w:rsidR="00FB2AB0" w:rsidRDefault="00FB2AB0" w:rsidP="00A3329B">
            <w:pPr>
              <w:rPr>
                <w:color w:val="0000FF"/>
              </w:rPr>
            </w:pPr>
            <w:r>
              <w:rPr>
                <w:color w:val="0000FF"/>
              </w:rPr>
              <w:t>2.1.6</w:t>
            </w:r>
          </w:p>
        </w:tc>
        <w:tc>
          <w:tcPr>
            <w:tcW w:w="8278" w:type="dxa"/>
          </w:tcPr>
          <w:p w:rsidR="00FB2AB0" w:rsidRDefault="00FB2AB0" w:rsidP="00A3329B">
            <w:r>
              <w:t>In particular, tenderers and candidates should note in Article 6 of Regulation</w:t>
            </w:r>
            <w:r>
              <w:rPr>
                <w:color w:val="1F497D"/>
              </w:rPr>
              <w:t xml:space="preserve"> </w:t>
            </w:r>
            <w:r>
              <w:t xml:space="preserve">(EU) 2022/1031, the obligations for a Contracting Authority in the context of a procurement procedure where the EU Commission has adopted an IPI measure. </w:t>
            </w:r>
          </w:p>
          <w:p w:rsidR="00FB2AB0" w:rsidRDefault="00FB2AB0" w:rsidP="00A3329B">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CFT.</w:t>
            </w:r>
          </w:p>
        </w:tc>
      </w:tr>
    </w:tbl>
    <w:p w:rsidR="00FB2AB0" w:rsidRDefault="00FB2AB0" w:rsidP="00FB2AB0">
      <w:pPr>
        <w:pStyle w:val="Heading2"/>
      </w:pPr>
      <w:r>
        <w:t>2.2</w:t>
      </w:r>
      <w:r>
        <w:tab/>
        <w:t xml:space="preserve">Compliant Tenders </w:t>
      </w:r>
    </w:p>
    <w:tbl>
      <w:tblPr>
        <w:tblW w:w="9071" w:type="dxa"/>
        <w:tblLayout w:type="fixed"/>
        <w:tblLook w:val="0000" w:firstRow="0" w:lastRow="0" w:firstColumn="0" w:lastColumn="0" w:noHBand="0" w:noVBand="0"/>
      </w:tblPr>
      <w:tblGrid>
        <w:gridCol w:w="709"/>
        <w:gridCol w:w="666"/>
        <w:gridCol w:w="7696"/>
      </w:tblGrid>
      <w:tr w:rsidR="00FB2AB0" w:rsidTr="00A3329B">
        <w:tc>
          <w:tcPr>
            <w:tcW w:w="709" w:type="dxa"/>
          </w:tcPr>
          <w:p w:rsidR="00FB2AB0" w:rsidRDefault="00FB2AB0" w:rsidP="00A3329B">
            <w:pPr>
              <w:rPr>
                <w:color w:val="0000FF"/>
              </w:rPr>
            </w:pPr>
            <w:r>
              <w:rPr>
                <w:color w:val="0000FF"/>
              </w:rPr>
              <w:t>2.2.1</w:t>
            </w:r>
          </w:p>
        </w:tc>
        <w:tc>
          <w:tcPr>
            <w:tcW w:w="8362" w:type="dxa"/>
            <w:gridSpan w:val="2"/>
          </w:tcPr>
          <w:p w:rsidR="00FB2AB0" w:rsidRDefault="00FB2AB0" w:rsidP="00A3329B">
            <w: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rsidR="00FB2AB0" w:rsidRDefault="00FB2AB0" w:rsidP="00A3329B">
            <w:pPr>
              <w:numPr>
                <w:ilvl w:val="0"/>
                <w:numId w:val="18"/>
              </w:numPr>
            </w:pPr>
            <w:r>
              <w:t>seeking written clarification from the Tenderer;</w:t>
            </w:r>
          </w:p>
          <w:p w:rsidR="00FB2AB0" w:rsidRDefault="00FB2AB0" w:rsidP="00A3329B">
            <w:pPr>
              <w:numPr>
                <w:ilvl w:val="0"/>
                <w:numId w:val="18"/>
              </w:numPr>
            </w:pPr>
            <w:r>
              <w:t>seeking further information from the Tenderer; or</w:t>
            </w:r>
          </w:p>
          <w:p w:rsidR="00FB2AB0" w:rsidRDefault="00FB2AB0" w:rsidP="00A3329B">
            <w:pPr>
              <w:numPr>
                <w:ilvl w:val="0"/>
                <w:numId w:val="18"/>
              </w:numPr>
            </w:pPr>
            <w:r>
              <w:t>waiving a requirement, which in the Contracting Authority’s view, is non-material or procedural.</w:t>
            </w:r>
          </w:p>
          <w:p w:rsidR="00FB2AB0" w:rsidRDefault="00FB2AB0" w:rsidP="00A3329B">
            <w:r>
              <w:t>Tenderers are required:</w:t>
            </w:r>
          </w:p>
        </w:tc>
      </w:tr>
      <w:tr w:rsidR="00FB2AB0" w:rsidTr="00A3329B">
        <w:trPr>
          <w:trHeight w:val="1020"/>
        </w:trPr>
        <w:tc>
          <w:tcPr>
            <w:tcW w:w="709" w:type="dxa"/>
          </w:tcPr>
          <w:p w:rsidR="00FB2AB0" w:rsidRDefault="00FB2AB0" w:rsidP="00A3329B">
            <w:pPr>
              <w:rPr>
                <w:color w:val="0000FF"/>
              </w:rPr>
            </w:pPr>
          </w:p>
        </w:tc>
        <w:tc>
          <w:tcPr>
            <w:tcW w:w="666" w:type="dxa"/>
          </w:tcPr>
          <w:p w:rsidR="00FB2AB0" w:rsidRDefault="00FB2AB0" w:rsidP="00A3329B">
            <w:r>
              <w:rPr>
                <w:color w:val="0000FF"/>
              </w:rPr>
              <w:t>(a)</w:t>
            </w:r>
          </w:p>
        </w:tc>
        <w:tc>
          <w:tcPr>
            <w:tcW w:w="7696" w:type="dxa"/>
          </w:tcPr>
          <w:p w:rsidR="00FB2AB0" w:rsidRDefault="00FB2AB0" w:rsidP="00A3329B">
            <w:r>
              <w:t>To complete and submit with their Tender the electronic version of the European Single Procurement Document (“</w:t>
            </w:r>
            <w:proofErr w:type="spellStart"/>
            <w:r w:rsidR="00A3329B">
              <w:fldChar w:fldCharType="begin"/>
            </w:r>
            <w:r w:rsidR="00A3329B">
              <w:instrText xml:space="preserve"> HYPERLINK "https://ogp.gov.ie/wp-content/uploads/Information-Note-ESPD.pdf" \h </w:instrText>
            </w:r>
            <w:r w:rsidR="00A3329B">
              <w:fldChar w:fldCharType="separate"/>
            </w:r>
            <w:r>
              <w:rPr>
                <w:color w:val="0000FF"/>
                <w:u w:val="single"/>
              </w:rPr>
              <w:t>eESPD</w:t>
            </w:r>
            <w:proofErr w:type="spellEnd"/>
            <w:r w:rsidR="00A3329B">
              <w:rPr>
                <w:color w:val="0000FF"/>
                <w:u w:val="single"/>
              </w:rPr>
              <w:fldChar w:fldCharType="end"/>
            </w:r>
            <w:r>
              <w:t>”).</w:t>
            </w:r>
            <w:r>
              <w:rPr>
                <w:color w:val="FF0000"/>
              </w:rPr>
              <w:t xml:space="preserve"> </w:t>
            </w:r>
            <w:r>
              <w:t xml:space="preserve">Tenderers may submit an </w:t>
            </w:r>
            <w:proofErr w:type="spellStart"/>
            <w:r>
              <w:t>eESPD</w:t>
            </w:r>
            <w:proofErr w:type="spellEnd"/>
            <w:r>
              <w:t xml:space="preserve"> which has already been used in a previous procurement procedure PROVIDED THAT they confirm that:</w:t>
            </w:r>
          </w:p>
          <w:p w:rsidR="00FB2AB0" w:rsidRDefault="00FB2AB0" w:rsidP="00A3329B">
            <w:pPr>
              <w:numPr>
                <w:ilvl w:val="0"/>
                <w:numId w:val="19"/>
              </w:numPr>
              <w:pBdr>
                <w:top w:val="nil"/>
                <w:left w:val="nil"/>
                <w:bottom w:val="nil"/>
                <w:right w:val="nil"/>
                <w:between w:val="nil"/>
              </w:pBdr>
              <w:ind w:left="614" w:hanging="283"/>
              <w:rPr>
                <w:color w:val="000000"/>
                <w:szCs w:val="22"/>
              </w:rPr>
            </w:pPr>
            <w:r>
              <w:rPr>
                <w:color w:val="000000"/>
                <w:szCs w:val="22"/>
              </w:rPr>
              <w:t xml:space="preserve"> the information contained in it continues to be correct; and </w:t>
            </w:r>
          </w:p>
          <w:p w:rsidR="00FB2AB0" w:rsidRDefault="00FB2AB0" w:rsidP="00A3329B">
            <w:pPr>
              <w:numPr>
                <w:ilvl w:val="0"/>
                <w:numId w:val="19"/>
              </w:numPr>
              <w:pBdr>
                <w:top w:val="nil"/>
                <w:left w:val="nil"/>
                <w:bottom w:val="nil"/>
                <w:right w:val="nil"/>
                <w:between w:val="nil"/>
              </w:pBdr>
              <w:spacing w:after="0"/>
              <w:ind w:left="614" w:hanging="283"/>
              <w:rPr>
                <w:color w:val="000000"/>
                <w:szCs w:val="22"/>
              </w:rPr>
            </w:pPr>
            <w:r>
              <w:rPr>
                <w:color w:val="000000"/>
                <w:szCs w:val="22"/>
              </w:rPr>
              <w:t xml:space="preserve"> that they satisfy the Selection Criteria for this Competition as set out at part 3.2 below.</w:t>
            </w:r>
          </w:p>
        </w:tc>
      </w:tr>
      <w:tr w:rsidR="00FB2AB0" w:rsidTr="00A3329B">
        <w:tc>
          <w:tcPr>
            <w:tcW w:w="709" w:type="dxa"/>
          </w:tcPr>
          <w:p w:rsidR="00FB2AB0" w:rsidRDefault="00FB2AB0" w:rsidP="00A3329B">
            <w:pPr>
              <w:rPr>
                <w:color w:val="0000FF"/>
              </w:rPr>
            </w:pPr>
          </w:p>
        </w:tc>
        <w:tc>
          <w:tcPr>
            <w:tcW w:w="666" w:type="dxa"/>
          </w:tcPr>
          <w:p w:rsidR="00FB2AB0" w:rsidRDefault="00FB2AB0" w:rsidP="00A3329B">
            <w:pPr>
              <w:rPr>
                <w:color w:val="0000FF"/>
              </w:rPr>
            </w:pPr>
            <w:r>
              <w:rPr>
                <w:color w:val="0000FF"/>
              </w:rPr>
              <w:t>(b)</w:t>
            </w:r>
          </w:p>
        </w:tc>
        <w:tc>
          <w:tcPr>
            <w:tcW w:w="7696" w:type="dxa"/>
          </w:tcPr>
          <w:p w:rsidR="00FB2AB0" w:rsidRDefault="00FB2AB0" w:rsidP="00A3329B">
            <w:r>
              <w:t xml:space="preserve">To submit all documentation which this CFT requires to be submitted </w:t>
            </w:r>
            <w:r>
              <w:rPr>
                <w:u w:val="single"/>
              </w:rPr>
              <w:t>with their Tender;</w:t>
            </w:r>
          </w:p>
        </w:tc>
      </w:tr>
      <w:tr w:rsidR="00FB2AB0" w:rsidTr="00A3329B">
        <w:tc>
          <w:tcPr>
            <w:tcW w:w="709" w:type="dxa"/>
          </w:tcPr>
          <w:p w:rsidR="00FB2AB0" w:rsidRDefault="00FB2AB0" w:rsidP="00A3329B">
            <w:pPr>
              <w:rPr>
                <w:color w:val="0000FF"/>
              </w:rPr>
            </w:pPr>
          </w:p>
        </w:tc>
        <w:tc>
          <w:tcPr>
            <w:tcW w:w="666" w:type="dxa"/>
          </w:tcPr>
          <w:p w:rsidR="00FB2AB0" w:rsidRDefault="00FB2AB0" w:rsidP="00A3329B">
            <w:r>
              <w:rPr>
                <w:color w:val="0000FF"/>
              </w:rPr>
              <w:t>(c)</w:t>
            </w:r>
          </w:p>
        </w:tc>
        <w:tc>
          <w:tcPr>
            <w:tcW w:w="7696" w:type="dxa"/>
          </w:tcPr>
          <w:p w:rsidR="00FB2AB0" w:rsidRDefault="00FB2AB0" w:rsidP="00A3329B">
            <w:r>
              <w:t>To follow the format of this CFT and respond to each element in the order as set out in this CFT;</w:t>
            </w:r>
          </w:p>
        </w:tc>
      </w:tr>
      <w:tr w:rsidR="00FB2AB0" w:rsidTr="00A3329B">
        <w:tc>
          <w:tcPr>
            <w:tcW w:w="709" w:type="dxa"/>
          </w:tcPr>
          <w:p w:rsidR="00FB2AB0" w:rsidRDefault="00FB2AB0" w:rsidP="00A3329B">
            <w:pPr>
              <w:rPr>
                <w:color w:val="0000FF"/>
              </w:rPr>
            </w:pPr>
          </w:p>
        </w:tc>
        <w:tc>
          <w:tcPr>
            <w:tcW w:w="666" w:type="dxa"/>
          </w:tcPr>
          <w:p w:rsidR="00FB2AB0" w:rsidRDefault="00FB2AB0" w:rsidP="00A3329B">
            <w:r>
              <w:rPr>
                <w:color w:val="0000FF"/>
              </w:rPr>
              <w:t>(d)</w:t>
            </w:r>
          </w:p>
        </w:tc>
        <w:tc>
          <w:tcPr>
            <w:tcW w:w="7696" w:type="dxa"/>
          </w:tcPr>
          <w:p w:rsidR="00FB2AB0" w:rsidRDefault="00FB2AB0" w:rsidP="00A3329B">
            <w:r>
              <w:t>To conform to and comply with all instructions and requirements set out within this CFT;</w:t>
            </w:r>
          </w:p>
        </w:tc>
      </w:tr>
      <w:tr w:rsidR="00FB2AB0" w:rsidTr="00A3329B">
        <w:tc>
          <w:tcPr>
            <w:tcW w:w="709" w:type="dxa"/>
          </w:tcPr>
          <w:p w:rsidR="00FB2AB0" w:rsidRDefault="00FB2AB0" w:rsidP="00A3329B">
            <w:pPr>
              <w:rPr>
                <w:color w:val="0000FF"/>
              </w:rPr>
            </w:pPr>
          </w:p>
        </w:tc>
        <w:tc>
          <w:tcPr>
            <w:tcW w:w="666" w:type="dxa"/>
          </w:tcPr>
          <w:p w:rsidR="00FB2AB0" w:rsidRDefault="00FB2AB0" w:rsidP="00A3329B">
            <w:r>
              <w:rPr>
                <w:color w:val="0000FF"/>
              </w:rPr>
              <w:t>(e)</w:t>
            </w:r>
          </w:p>
        </w:tc>
        <w:tc>
          <w:tcPr>
            <w:tcW w:w="7696" w:type="dxa"/>
          </w:tcPr>
          <w:p w:rsidR="00FB2AB0" w:rsidRDefault="00FB2AB0" w:rsidP="00A3329B">
            <w:r>
              <w:t>To submit the statement required under paragraph 2.4 below; and</w:t>
            </w:r>
          </w:p>
        </w:tc>
      </w:tr>
      <w:tr w:rsidR="00FB2AB0" w:rsidTr="00A3329B">
        <w:tc>
          <w:tcPr>
            <w:tcW w:w="709" w:type="dxa"/>
          </w:tcPr>
          <w:p w:rsidR="00FB2AB0" w:rsidRDefault="00FB2AB0" w:rsidP="00A3329B">
            <w:pPr>
              <w:rPr>
                <w:color w:val="0000FF"/>
              </w:rPr>
            </w:pPr>
          </w:p>
        </w:tc>
        <w:tc>
          <w:tcPr>
            <w:tcW w:w="666" w:type="dxa"/>
          </w:tcPr>
          <w:p w:rsidR="00FB2AB0" w:rsidRDefault="00FB2AB0" w:rsidP="00A3329B">
            <w:r>
              <w:rPr>
                <w:color w:val="0000FF"/>
              </w:rPr>
              <w:t>(f)</w:t>
            </w:r>
          </w:p>
        </w:tc>
        <w:tc>
          <w:tcPr>
            <w:tcW w:w="7696" w:type="dxa"/>
          </w:tcPr>
          <w:p w:rsidR="00FB2AB0" w:rsidRDefault="00FB2AB0" w:rsidP="00A3329B">
            <w:r>
              <w:t>Not to alter or edit this CFT in any way.</w:t>
            </w:r>
          </w:p>
        </w:tc>
      </w:tr>
      <w:tr w:rsidR="00FB2AB0" w:rsidTr="00A3329B">
        <w:tc>
          <w:tcPr>
            <w:tcW w:w="709" w:type="dxa"/>
          </w:tcPr>
          <w:p w:rsidR="00FB2AB0" w:rsidRDefault="00FB2AB0" w:rsidP="00A3329B">
            <w:pPr>
              <w:rPr>
                <w:color w:val="0000FF"/>
              </w:rPr>
            </w:pPr>
            <w:r>
              <w:rPr>
                <w:color w:val="0000FF"/>
              </w:rPr>
              <w:t>2.2.2</w:t>
            </w:r>
          </w:p>
        </w:tc>
        <w:tc>
          <w:tcPr>
            <w:tcW w:w="8362" w:type="dxa"/>
            <w:gridSpan w:val="2"/>
          </w:tcPr>
          <w:p w:rsidR="00FB2AB0" w:rsidRDefault="00FB2AB0" w:rsidP="00A3329B">
            <w:r>
              <w:t>Without prejudice to the generality of paragraph 2.2.1, failure to comply with paragraph 2.6.1, 2.6.2 or 2.6.3 below will render the Tender non-compliant and it will be rejected.</w:t>
            </w:r>
          </w:p>
        </w:tc>
      </w:tr>
    </w:tbl>
    <w:p w:rsidR="00FB2AB0" w:rsidRDefault="00FB2AB0" w:rsidP="00FB2AB0">
      <w:pPr>
        <w:pStyle w:val="Heading2"/>
      </w:pPr>
      <w:r>
        <w:t>2.3</w:t>
      </w:r>
      <w:r>
        <w:tab/>
        <w:t xml:space="preserve">Goods Contract </w:t>
      </w:r>
    </w:p>
    <w:tbl>
      <w:tblPr>
        <w:tblW w:w="9071" w:type="dxa"/>
        <w:tblLayout w:type="fixed"/>
        <w:tblLook w:val="0000" w:firstRow="0" w:lastRow="0" w:firstColumn="0" w:lastColumn="0" w:noHBand="0" w:noVBand="0"/>
      </w:tblPr>
      <w:tblGrid>
        <w:gridCol w:w="795"/>
        <w:gridCol w:w="8276"/>
      </w:tblGrid>
      <w:tr w:rsidR="00FB2AB0" w:rsidTr="00A3329B">
        <w:trPr>
          <w:trHeight w:val="575"/>
        </w:trPr>
        <w:tc>
          <w:tcPr>
            <w:tcW w:w="795" w:type="dxa"/>
          </w:tcPr>
          <w:p w:rsidR="00FB2AB0" w:rsidRDefault="00FB2AB0" w:rsidP="00A3329B">
            <w:pPr>
              <w:rPr>
                <w:color w:val="0000FF"/>
              </w:rPr>
            </w:pPr>
            <w:r>
              <w:rPr>
                <w:color w:val="0000FF"/>
              </w:rPr>
              <w:t>2.3.1</w:t>
            </w:r>
          </w:p>
        </w:tc>
        <w:tc>
          <w:tcPr>
            <w:tcW w:w="8276" w:type="dxa"/>
          </w:tcPr>
          <w:p w:rsidR="00FB2AB0" w:rsidRDefault="00FB2AB0" w:rsidP="00A3329B">
            <w:r>
              <w:t>Tenderers should note the terms and conditions of the Goods Contract at Appendix 5 to this CFT.</w:t>
            </w:r>
          </w:p>
        </w:tc>
      </w:tr>
      <w:tr w:rsidR="00FB2AB0" w:rsidTr="00A3329B">
        <w:trPr>
          <w:trHeight w:val="827"/>
        </w:trPr>
        <w:tc>
          <w:tcPr>
            <w:tcW w:w="795" w:type="dxa"/>
          </w:tcPr>
          <w:p w:rsidR="00FB2AB0" w:rsidRDefault="00FB2AB0" w:rsidP="00A3329B">
            <w:pPr>
              <w:rPr>
                <w:color w:val="0000FF"/>
              </w:rPr>
            </w:pPr>
            <w:r>
              <w:rPr>
                <w:color w:val="0000FF"/>
              </w:rPr>
              <w:t>2.3.2</w:t>
            </w:r>
          </w:p>
        </w:tc>
        <w:tc>
          <w:tcPr>
            <w:tcW w:w="8276" w:type="dxa"/>
          </w:tcPr>
          <w:p w:rsidR="00FB2AB0" w:rsidRDefault="00FB2AB0" w:rsidP="00A3329B">
            <w:pPr>
              <w:spacing w:after="0"/>
            </w:pPr>
            <w:r>
              <w:t>Tenderers are required to confirm their acceptance of the terms and conditions of the Goods Contract by signing the Tenderer’s Statement at Appendix 3. Tenderers may not amend the Goods Contract.</w:t>
            </w:r>
          </w:p>
        </w:tc>
      </w:tr>
    </w:tbl>
    <w:p w:rsidR="00FB2AB0" w:rsidRDefault="00FB2AB0" w:rsidP="00FB2AB0">
      <w:pPr>
        <w:pStyle w:val="Heading2"/>
      </w:pPr>
      <w:r>
        <w:t>2.4</w:t>
      </w:r>
      <w:r>
        <w:tab/>
        <w:t>Acceptance of CFT Requirements</w:t>
      </w:r>
    </w:p>
    <w:p w:rsidR="00FB2AB0" w:rsidRDefault="00FB2AB0" w:rsidP="00FB2AB0">
      <w:r>
        <w:t xml:space="preserve">Each Tenderer is required to accept the provisions of this CFT. ALL TENDERERS </w:t>
      </w:r>
      <w:r w:rsidRPr="00716D04">
        <w:rPr>
          <w:b/>
          <w:u w:val="single"/>
        </w:rPr>
        <w:t>MUST</w:t>
      </w:r>
      <w:r>
        <w:t xml:space="preserve"> RETURN, with their Tender, a scanned signed copy of the Tenderer’s Statement, as set out in Appendix 3, printed on the Tenderer’s letterhead. The Contracting Authority </w:t>
      </w:r>
      <w:r w:rsidRPr="00716D04">
        <w:rPr>
          <w:b/>
          <w:u w:val="single"/>
        </w:rPr>
        <w:t>must</w:t>
      </w:r>
      <w:r>
        <w:t xml:space="preserve"> be able to read the scanned signature of the Tenderer. If possible, please sign documents using blue ink. If the Contracting Authority cannot read the scanned signature, Tenderers may be requested to re-submit. Tenderers may not amend the Tenderer’s Statement. </w:t>
      </w:r>
    </w:p>
    <w:p w:rsidR="00FB2AB0" w:rsidRDefault="00FB2AB0" w:rsidP="00FB2AB0">
      <w:pPr>
        <w:pStyle w:val="Heading2"/>
      </w:pPr>
      <w:r>
        <w:t>2.5</w:t>
      </w:r>
      <w:r>
        <w:tab/>
        <w:t>Consortia and Prime/Subcontractors</w:t>
      </w:r>
    </w:p>
    <w:p w:rsidR="00FB2AB0" w:rsidRDefault="00FB2AB0" w:rsidP="00FB2AB0">
      <w:pPr>
        <w:pBdr>
          <w:top w:val="nil"/>
          <w:left w:val="nil"/>
          <w:bottom w:val="nil"/>
          <w:right w:val="nil"/>
          <w:between w:val="nil"/>
        </w:pBdr>
        <w:rPr>
          <w:color w:val="000000"/>
          <w:szCs w:val="22"/>
        </w:rPr>
      </w:pPr>
      <w:r>
        <w:rPr>
          <w:color w:val="000000"/>
          <w:szCs w:val="22"/>
        </w:rPr>
        <w:t xml:space="preserve">Where a group of undertakings (in whatever form and regardless of the legal relationship between them) come together to submit a Tender in response to this CFT, the Contracting Authority will deal with all matters relating to this Competition through a single nominated entity authorised to represent all members of the group of undertakings. The Tenderer </w:t>
      </w:r>
      <w:r w:rsidRPr="00716D04">
        <w:rPr>
          <w:b/>
          <w:color w:val="000000"/>
          <w:szCs w:val="22"/>
          <w:u w:val="single"/>
        </w:rPr>
        <w:t>must</w:t>
      </w:r>
      <w:r>
        <w:rPr>
          <w:color w:val="000000"/>
          <w:szCs w:val="22"/>
        </w:rPr>
        <w:t xml:space="preserve">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rsidR="00FB2AB0" w:rsidRDefault="00FB2AB0" w:rsidP="00FB2AB0">
      <w:r>
        <w:t>Prior to and as a condition of award of any Goods Contract, the Successful Tenderer shall be required to designate a single entity who will carry overall responsibility for the Goods Contract (the “Prime Contractor”), irrespective of whether or not tasks are to be performed by a subcontractor or other consortium member (the “Subcontractor”).</w:t>
      </w:r>
    </w:p>
    <w:p w:rsidR="00FB2AB0" w:rsidRDefault="00FB2AB0" w:rsidP="00FB2AB0">
      <w:pPr>
        <w:pStyle w:val="Heading2"/>
        <w:sectPr w:rsidR="00FB2AB0">
          <w:type w:val="continuous"/>
          <w:pgSz w:w="11907" w:h="16840"/>
          <w:pgMar w:top="1134" w:right="1418" w:bottom="851" w:left="1418" w:header="709" w:footer="709" w:gutter="0"/>
          <w:cols w:space="720"/>
        </w:sectPr>
      </w:pPr>
      <w:r>
        <w:t>2.6</w:t>
      </w:r>
      <w:r>
        <w:tab/>
        <w:t>Tender Submission Requirements</w:t>
      </w:r>
    </w:p>
    <w:p w:rsidR="00FB2AB0" w:rsidRDefault="00FB2AB0" w:rsidP="00FB2AB0">
      <w:pPr>
        <w:widowControl w:val="0"/>
        <w:pBdr>
          <w:top w:val="nil"/>
          <w:left w:val="nil"/>
          <w:bottom w:val="nil"/>
          <w:right w:val="nil"/>
          <w:between w:val="nil"/>
        </w:pBdr>
        <w:spacing w:after="0"/>
        <w:jc w:val="left"/>
      </w:pPr>
    </w:p>
    <w:tbl>
      <w:tblPr>
        <w:tblW w:w="9071" w:type="dxa"/>
        <w:tblLayout w:type="fixed"/>
        <w:tblLook w:val="0000" w:firstRow="0" w:lastRow="0" w:firstColumn="0" w:lastColumn="0" w:noHBand="0" w:noVBand="0"/>
      </w:tblPr>
      <w:tblGrid>
        <w:gridCol w:w="780"/>
        <w:gridCol w:w="8291"/>
      </w:tblGrid>
      <w:tr w:rsidR="00FB2AB0" w:rsidTr="00A3329B">
        <w:tc>
          <w:tcPr>
            <w:tcW w:w="780" w:type="dxa"/>
          </w:tcPr>
          <w:p w:rsidR="00FB2AB0" w:rsidRDefault="00FB2AB0" w:rsidP="00A3329B">
            <w:pPr>
              <w:rPr>
                <w:color w:val="0000FF"/>
              </w:rPr>
            </w:pPr>
            <w:r>
              <w:rPr>
                <w:color w:val="0000FF"/>
              </w:rPr>
              <w:t>2.6.1</w:t>
            </w:r>
          </w:p>
        </w:tc>
        <w:tc>
          <w:tcPr>
            <w:tcW w:w="8291" w:type="dxa"/>
          </w:tcPr>
          <w:p w:rsidR="00FB2AB0" w:rsidRPr="00BB2104" w:rsidRDefault="00FB2AB0" w:rsidP="00A3329B">
            <w:r w:rsidRPr="00BB2104">
              <w:t xml:space="preserve">Tenders </w:t>
            </w:r>
            <w:r w:rsidRPr="00BB2104">
              <w:rPr>
                <w:b/>
                <w:u w:val="single"/>
              </w:rPr>
              <w:t>must</w:t>
            </w:r>
            <w:r w:rsidRPr="00BB2104">
              <w:t xml:space="preserve"> be submitted via the ‘electronic </w:t>
            </w:r>
            <w:proofErr w:type="spellStart"/>
            <w:r w:rsidRPr="00BB2104">
              <w:t>tenderbox</w:t>
            </w:r>
            <w:proofErr w:type="spellEnd"/>
            <w:r w:rsidRPr="00BB2104">
              <w:t xml:space="preserve">’ available on </w:t>
            </w:r>
            <w:hyperlink r:id="rId9">
              <w:r w:rsidRPr="00BB2104">
                <w:rPr>
                  <w:color w:val="0000FF"/>
                  <w:u w:val="single"/>
                </w:rPr>
                <w:t>www.etenders.gov.ie</w:t>
              </w:r>
            </w:hyperlink>
            <w:r w:rsidRPr="00BB2104">
              <w:t xml:space="preserve">. Only Tenders submitted to the electronic </w:t>
            </w:r>
            <w:proofErr w:type="spellStart"/>
            <w:r w:rsidRPr="00BB2104">
              <w:t>tenderbox</w:t>
            </w:r>
            <w:proofErr w:type="spellEnd"/>
            <w:r w:rsidRPr="00BB2104">
              <w:t xml:space="preserve"> will be </w:t>
            </w:r>
            <w:r w:rsidRPr="00BB2104">
              <w:lastRenderedPageBreak/>
              <w:t>accepted. Tenders submitted by any other means (including but not limited to: by email, fax, post, hand delivery, etc.) will NOT be accepted.</w:t>
            </w:r>
          </w:p>
          <w:p w:rsidR="00FB2AB0" w:rsidRPr="00BB2104" w:rsidRDefault="00FB2AB0" w:rsidP="00A3329B">
            <w:r w:rsidRPr="00BB2104">
              <w:t xml:space="preserve">Tenderers </w:t>
            </w:r>
            <w:r w:rsidRPr="00BB2104">
              <w:rPr>
                <w:b/>
                <w:u w:val="single"/>
              </w:rPr>
              <w:t>must</w:t>
            </w:r>
            <w:r w:rsidRPr="00BB2104">
              <w:t xml:space="preserve"> ensure that they give themselves sufficient time to upload and submit all required tender documentation in their Tender before the Tender Deadline (as defined in paragraph 2.6.2). Tenderers should </w:t>
            </w:r>
            <w:proofErr w:type="gramStart"/>
            <w:r w:rsidRPr="00BB2104">
              <w:t>take into account</w:t>
            </w:r>
            <w:proofErr w:type="gramEnd"/>
            <w:r w:rsidRPr="00BB2104">
              <w:t xml:space="preserve"> the fact that upload speeds vary. </w:t>
            </w:r>
          </w:p>
          <w:p w:rsidR="00FB2AB0" w:rsidRPr="00BB2104" w:rsidRDefault="00FB2AB0" w:rsidP="00A3329B">
            <w:r w:rsidRPr="00BB2104">
              <w:t xml:space="preserve">Tenderers </w:t>
            </w:r>
            <w:r w:rsidRPr="00BB2104">
              <w:rPr>
                <w:b/>
                <w:u w:val="single"/>
              </w:rPr>
              <w:t>must</w:t>
            </w:r>
            <w:r w:rsidRPr="00BB2104">
              <w:t xml:space="preserve"> note that in the electronic </w:t>
            </w:r>
            <w:proofErr w:type="spellStart"/>
            <w:r w:rsidRPr="00BB2104">
              <w:t>tenderbox</w:t>
            </w:r>
            <w:proofErr w:type="spellEnd"/>
            <w:r w:rsidRPr="00BB2104">
              <w:t xml:space="preserve">, there is a current file size limit of 250MB for each single file uploaded, with a maximum total limit of 2GB for all documentation (combined) in the Tender submitted. </w:t>
            </w:r>
          </w:p>
          <w:p w:rsidR="00FB2AB0" w:rsidRPr="00CC1FA9" w:rsidRDefault="00FB2AB0" w:rsidP="00A3329B">
            <w:pPr>
              <w:rPr>
                <w:highlight w:val="lightGray"/>
              </w:rPr>
            </w:pPr>
            <w:r w:rsidRPr="00BB2104">
              <w:t xml:space="preserve">In order to submit a Tender to the electronic </w:t>
            </w:r>
            <w:proofErr w:type="spellStart"/>
            <w:r w:rsidRPr="00BB2104">
              <w:t>tenderbox</w:t>
            </w:r>
            <w:proofErr w:type="spellEnd"/>
            <w:r w:rsidRPr="00BB2104">
              <w:t xml:space="preserve">, Tenderers </w:t>
            </w:r>
            <w:r w:rsidRPr="00BB2104">
              <w:rPr>
                <w:b/>
                <w:u w:val="single"/>
              </w:rPr>
              <w:t>must</w:t>
            </w:r>
            <w:r w:rsidRPr="00BB2104">
              <w:t xml:space="preserve"> ensure that they follow the necessary steps on the </w:t>
            </w:r>
            <w:proofErr w:type="spellStart"/>
            <w:r w:rsidRPr="00BB2104">
              <w:t>eTenders</w:t>
            </w:r>
            <w:proofErr w:type="spellEnd"/>
            <w:r w:rsidRPr="00BB2104">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FB2AB0" w:rsidTr="00A3329B">
        <w:tc>
          <w:tcPr>
            <w:tcW w:w="780" w:type="dxa"/>
          </w:tcPr>
          <w:p w:rsidR="00FB2AB0" w:rsidRDefault="00FB2AB0" w:rsidP="00A3329B">
            <w:pPr>
              <w:rPr>
                <w:color w:val="0000FF"/>
              </w:rPr>
            </w:pPr>
            <w:r>
              <w:rPr>
                <w:color w:val="0000FF"/>
              </w:rPr>
              <w:lastRenderedPageBreak/>
              <w:t>2.6.2</w:t>
            </w:r>
          </w:p>
        </w:tc>
        <w:tc>
          <w:tcPr>
            <w:tcW w:w="8291" w:type="dxa"/>
          </w:tcPr>
          <w:p w:rsidR="00FB2AB0" w:rsidRPr="00F7368C" w:rsidRDefault="00FB2AB0" w:rsidP="00A3329B">
            <w:pPr>
              <w:rPr>
                <w:b/>
                <w:bCs/>
                <w:color w:val="FF0000"/>
              </w:rPr>
            </w:pPr>
            <w:r w:rsidRPr="00F7368C">
              <w:rPr>
                <w:b/>
                <w:bCs/>
                <w:color w:val="FF0000"/>
              </w:rPr>
              <w:t xml:space="preserve">Tenders </w:t>
            </w:r>
            <w:r w:rsidRPr="00716D04">
              <w:rPr>
                <w:b/>
                <w:bCs/>
                <w:color w:val="FF0000"/>
                <w:u w:val="single"/>
              </w:rPr>
              <w:t>must</w:t>
            </w:r>
            <w:r w:rsidRPr="00F7368C">
              <w:rPr>
                <w:b/>
                <w:bCs/>
                <w:color w:val="FF0000"/>
              </w:rPr>
              <w:t xml:space="preserve"> be received not later than 15:00hrs,</w:t>
            </w:r>
            <w:r>
              <w:rPr>
                <w:b/>
                <w:bCs/>
                <w:color w:val="FF0000"/>
              </w:rPr>
              <w:t xml:space="preserve"> </w:t>
            </w:r>
            <w:r w:rsidR="00A60ED8">
              <w:rPr>
                <w:b/>
                <w:bCs/>
                <w:color w:val="FF0000"/>
                <w:szCs w:val="22"/>
                <w:highlight w:val="lightGray"/>
              </w:rPr>
              <w:t>1</w:t>
            </w:r>
            <w:r w:rsidR="00571A3B">
              <w:rPr>
                <w:b/>
                <w:bCs/>
                <w:color w:val="FF0000"/>
                <w:szCs w:val="22"/>
                <w:highlight w:val="lightGray"/>
              </w:rPr>
              <w:t>1</w:t>
            </w:r>
            <w:r w:rsidR="00A60ED8" w:rsidRPr="00A60ED8">
              <w:rPr>
                <w:b/>
                <w:bCs/>
                <w:color w:val="FF0000"/>
                <w:szCs w:val="22"/>
                <w:highlight w:val="lightGray"/>
                <w:vertAlign w:val="superscript"/>
              </w:rPr>
              <w:t>th</w:t>
            </w:r>
            <w:r w:rsidR="00A60ED8">
              <w:rPr>
                <w:b/>
                <w:bCs/>
                <w:color w:val="FF0000"/>
                <w:szCs w:val="22"/>
                <w:highlight w:val="lightGray"/>
              </w:rPr>
              <w:t xml:space="preserve"> August</w:t>
            </w:r>
            <w:r>
              <w:rPr>
                <w:b/>
                <w:bCs/>
                <w:color w:val="FF0000"/>
                <w:szCs w:val="22"/>
                <w:highlight w:val="lightGray"/>
              </w:rPr>
              <w:t xml:space="preserve"> 202</w:t>
            </w:r>
            <w:r w:rsidR="00571A3B">
              <w:rPr>
                <w:b/>
                <w:bCs/>
                <w:color w:val="FF0000"/>
                <w:szCs w:val="22"/>
                <w:highlight w:val="lightGray"/>
              </w:rPr>
              <w:t>6</w:t>
            </w:r>
            <w:r w:rsidRPr="00C97443">
              <w:rPr>
                <w:b/>
                <w:bCs/>
                <w:color w:val="FF0000"/>
                <w:szCs w:val="22"/>
                <w:highlight w:val="lightGray"/>
              </w:rPr>
              <w:t>]</w:t>
            </w:r>
            <w:r w:rsidRPr="00F7368C">
              <w:rPr>
                <w:b/>
                <w:bCs/>
                <w:color w:val="FF0000"/>
              </w:rPr>
              <w:t xml:space="preserve"> (the “Tender Deadline”).</w:t>
            </w:r>
            <w:r>
              <w:rPr>
                <w:b/>
                <w:bCs/>
                <w:color w:val="FF0000"/>
              </w:rPr>
              <w:t xml:space="preserve"> </w:t>
            </w:r>
            <w:r w:rsidRPr="00F7368C">
              <w:rPr>
                <w:b/>
                <w:bCs/>
                <w:color w:val="FF0000"/>
              </w:rPr>
              <w:t xml:space="preserve">Tenders that are received late WILL NOT be considered in this Competition. </w:t>
            </w:r>
          </w:p>
        </w:tc>
      </w:tr>
      <w:tr w:rsidR="00FB2AB0" w:rsidTr="00A3329B">
        <w:tc>
          <w:tcPr>
            <w:tcW w:w="780" w:type="dxa"/>
          </w:tcPr>
          <w:p w:rsidR="00FB2AB0" w:rsidRDefault="00FB2AB0" w:rsidP="00A3329B">
            <w:pPr>
              <w:spacing w:line="320" w:lineRule="auto"/>
              <w:rPr>
                <w:color w:val="0000FF"/>
              </w:rPr>
            </w:pPr>
            <w:r>
              <w:rPr>
                <w:color w:val="0000FF"/>
              </w:rPr>
              <w:t>2.6.3</w:t>
            </w:r>
          </w:p>
        </w:tc>
        <w:tc>
          <w:tcPr>
            <w:tcW w:w="8291" w:type="dxa"/>
          </w:tcPr>
          <w:p w:rsidR="00FB2AB0" w:rsidRDefault="00FB2AB0" w:rsidP="00A3329B">
            <w:r>
              <w:t xml:space="preserve">Tenders </w:t>
            </w:r>
            <w:r w:rsidRPr="00716D04">
              <w:rPr>
                <w:b/>
                <w:u w:val="single"/>
              </w:rPr>
              <w:t>must</w:t>
            </w:r>
            <w:r>
              <w:t xml:space="preserve"> be submitted in English.</w:t>
            </w:r>
          </w:p>
        </w:tc>
      </w:tr>
      <w:tr w:rsidR="00FB2AB0" w:rsidTr="00A3329B">
        <w:tc>
          <w:tcPr>
            <w:tcW w:w="780" w:type="dxa"/>
          </w:tcPr>
          <w:p w:rsidR="00FB2AB0" w:rsidRDefault="00FB2AB0" w:rsidP="00A3329B">
            <w:pPr>
              <w:spacing w:line="320" w:lineRule="auto"/>
              <w:rPr>
                <w:color w:val="0000FF"/>
              </w:rPr>
            </w:pPr>
            <w:r>
              <w:rPr>
                <w:color w:val="0000FF"/>
              </w:rPr>
              <w:t>2.6.4</w:t>
            </w:r>
          </w:p>
        </w:tc>
        <w:tc>
          <w:tcPr>
            <w:tcW w:w="8291" w:type="dxa"/>
          </w:tcPr>
          <w:p w:rsidR="00FB2AB0" w:rsidRDefault="00FB2AB0" w:rsidP="00A3329B">
            <w:r>
              <w:t xml:space="preserve">Subject to paragraphs 2.14 and 2.18, each Tenderer is limited to submitting one Tender in its own capacity and one Tender as part of a consortium/group of undertakings under this CFT </w:t>
            </w:r>
            <w:bookmarkStart w:id="7" w:name="bookmark=id.1t3h5sf" w:colFirst="0" w:colLast="0"/>
            <w:bookmarkEnd w:id="7"/>
            <w:r w:rsidRPr="00482878">
              <w:rPr>
                <w:strike/>
                <w:highlight w:val="lightGray"/>
              </w:rPr>
              <w:t xml:space="preserve">[for each Lot </w:t>
            </w:r>
            <w:bookmarkStart w:id="8" w:name="bookmark=id.4d34og8" w:colFirst="0" w:colLast="0"/>
            <w:bookmarkEnd w:id="8"/>
            <w:r w:rsidRPr="00482878">
              <w:rPr>
                <w:i/>
                <w:strike/>
                <w:color w:val="FF0000"/>
                <w:highlight w:val="lightGray"/>
              </w:rPr>
              <w:t>delete if not applicable]</w:t>
            </w:r>
            <w:r w:rsidRPr="00482878">
              <w:rPr>
                <w:strike/>
                <w:highlight w:val="lightGray"/>
              </w:rPr>
              <w:t>.</w:t>
            </w:r>
          </w:p>
        </w:tc>
      </w:tr>
      <w:tr w:rsidR="00FB2AB0" w:rsidTr="00A3329B">
        <w:tc>
          <w:tcPr>
            <w:tcW w:w="780" w:type="dxa"/>
          </w:tcPr>
          <w:p w:rsidR="00FB2AB0" w:rsidRDefault="00FB2AB0" w:rsidP="00A3329B">
            <w:pPr>
              <w:spacing w:line="320" w:lineRule="auto"/>
              <w:rPr>
                <w:color w:val="0000FF"/>
              </w:rPr>
            </w:pPr>
            <w:r>
              <w:rPr>
                <w:color w:val="0000FF"/>
              </w:rPr>
              <w:t>2.6.5</w:t>
            </w:r>
          </w:p>
        </w:tc>
        <w:tc>
          <w:tcPr>
            <w:tcW w:w="8291" w:type="dxa"/>
          </w:tcPr>
          <w:p w:rsidR="00FB2AB0" w:rsidRDefault="00FB2AB0" w:rsidP="00A3329B">
            <w:r>
              <w:t xml:space="preserve">All Tenders submitted in soft copy </w:t>
            </w:r>
            <w:r w:rsidRPr="00716D04">
              <w:rPr>
                <w:b/>
                <w:u w:val="single"/>
              </w:rPr>
              <w:t>must</w:t>
            </w:r>
            <w:r>
              <w:t xml:space="preserve"> be compiled such that they can be read immediately using [specify required format, for example, PDF reader]. The Contracting Authority is not responsible for corruption in electronic documents. Tenderers </w:t>
            </w:r>
            <w:r w:rsidRPr="00716D04">
              <w:rPr>
                <w:b/>
                <w:u w:val="single"/>
              </w:rPr>
              <w:t>must</w:t>
            </w:r>
            <w:r>
              <w:t xml:space="preserve"> ensure electronic documents are not corrupt. </w:t>
            </w:r>
          </w:p>
        </w:tc>
      </w:tr>
    </w:tbl>
    <w:p w:rsidR="00FB2AB0" w:rsidRDefault="00FB2AB0" w:rsidP="00FB2AB0">
      <w:pPr>
        <w:pStyle w:val="Heading2"/>
        <w:spacing w:before="120"/>
        <w:ind w:firstLine="0"/>
      </w:pPr>
      <w:r>
        <w:t>2.7</w:t>
      </w:r>
      <w:r>
        <w:tab/>
        <w:t>Queries and Clarifications</w:t>
      </w:r>
    </w:p>
    <w:tbl>
      <w:tblPr>
        <w:tblW w:w="9071" w:type="dxa"/>
        <w:tblLayout w:type="fixed"/>
        <w:tblLook w:val="0000" w:firstRow="0" w:lastRow="0" w:firstColumn="0" w:lastColumn="0" w:noHBand="0" w:noVBand="0"/>
      </w:tblPr>
      <w:tblGrid>
        <w:gridCol w:w="780"/>
        <w:gridCol w:w="8291"/>
      </w:tblGrid>
      <w:tr w:rsidR="00FB2AB0" w:rsidTr="00A3329B">
        <w:tc>
          <w:tcPr>
            <w:tcW w:w="780" w:type="dxa"/>
          </w:tcPr>
          <w:p w:rsidR="00FB2AB0" w:rsidRDefault="00FB2AB0" w:rsidP="00A3329B">
            <w:pPr>
              <w:keepLines/>
              <w:spacing w:line="320" w:lineRule="auto"/>
              <w:rPr>
                <w:color w:val="0000FF"/>
                <w:highlight w:val="yellow"/>
              </w:rPr>
            </w:pPr>
            <w:r>
              <w:rPr>
                <w:color w:val="0000FF"/>
              </w:rPr>
              <w:t>2.7.1</w:t>
            </w:r>
          </w:p>
        </w:tc>
        <w:tc>
          <w:tcPr>
            <w:tcW w:w="8291" w:type="dxa"/>
          </w:tcPr>
          <w:p w:rsidR="00FB2AB0" w:rsidRDefault="00FB2AB0" w:rsidP="00A3329B">
            <w:pPr>
              <w:rPr>
                <w:highlight w:val="yellow"/>
              </w:rPr>
            </w:pPr>
            <w:r w:rsidRPr="00F7368C">
              <w:rPr>
                <w:b/>
                <w:bCs/>
                <w:color w:val="FF0000"/>
              </w:rPr>
              <w:t xml:space="preserve">All queries relating to any aspect of this Competition or of this CFT </w:t>
            </w:r>
            <w:r w:rsidRPr="00716D04">
              <w:rPr>
                <w:b/>
                <w:bCs/>
                <w:color w:val="FF0000"/>
                <w:u w:val="single"/>
              </w:rPr>
              <w:t>must</w:t>
            </w:r>
            <w:r w:rsidRPr="00F7368C">
              <w:rPr>
                <w:b/>
                <w:bCs/>
                <w:color w:val="FF0000"/>
              </w:rPr>
              <w:t xml:space="preserve"> be directed to the messaging facility on </w:t>
            </w:r>
            <w:hyperlink r:id="rId10">
              <w:r w:rsidRPr="00CC1FA9">
                <w:rPr>
                  <w:b/>
                  <w:bCs/>
                  <w:color w:val="0000FF"/>
                  <w:u w:val="single"/>
                </w:rPr>
                <w:t>www.etenders.gov.ie</w:t>
              </w:r>
            </w:hyperlink>
            <w:r w:rsidRPr="00CC1FA9">
              <w:rPr>
                <w:b/>
                <w:bCs/>
              </w:rPr>
              <w:t>.</w:t>
            </w:r>
            <w:r>
              <w:rPr>
                <w:b/>
                <w:bCs/>
              </w:rPr>
              <w:t xml:space="preserve"> </w:t>
            </w:r>
            <w:r w:rsidRPr="00F7368C">
              <w:rPr>
                <w:b/>
                <w:bCs/>
                <w:color w:val="FF0000"/>
              </w:rPr>
              <w:t xml:space="preserve">Queries will be accepted no later than 15:00hrs on </w:t>
            </w:r>
            <w:r w:rsidR="00571A3B">
              <w:rPr>
                <w:b/>
                <w:bCs/>
                <w:color w:val="FF0000"/>
                <w:highlight w:val="lightGray"/>
              </w:rPr>
              <w:t>7</w:t>
            </w:r>
            <w:r w:rsidR="00A60ED8" w:rsidRPr="00A60ED8">
              <w:rPr>
                <w:b/>
                <w:bCs/>
                <w:color w:val="FF0000"/>
                <w:highlight w:val="lightGray"/>
                <w:vertAlign w:val="superscript"/>
              </w:rPr>
              <w:t>th</w:t>
            </w:r>
            <w:r w:rsidR="00A60ED8">
              <w:rPr>
                <w:b/>
                <w:bCs/>
                <w:color w:val="FF0000"/>
                <w:highlight w:val="lightGray"/>
              </w:rPr>
              <w:t xml:space="preserve"> August </w:t>
            </w:r>
            <w:r>
              <w:rPr>
                <w:b/>
                <w:bCs/>
                <w:color w:val="FF0000"/>
                <w:highlight w:val="lightGray"/>
              </w:rPr>
              <w:t>202</w:t>
            </w:r>
            <w:r w:rsidR="00571A3B">
              <w:rPr>
                <w:b/>
                <w:bCs/>
                <w:color w:val="FF0000"/>
                <w:highlight w:val="lightGray"/>
              </w:rPr>
              <w:t>6</w:t>
            </w:r>
            <w:r w:rsidRPr="00C97443">
              <w:rPr>
                <w:b/>
                <w:bCs/>
                <w:color w:val="FF0000"/>
                <w:highlight w:val="lightGray"/>
              </w:rPr>
              <w:t>]</w:t>
            </w:r>
            <w:r>
              <w:rPr>
                <w:b/>
                <w:bCs/>
                <w:color w:val="FF0000"/>
              </w:rPr>
              <w:t xml:space="preserve"> </w:t>
            </w:r>
            <w:r w:rsidRPr="00F7368C">
              <w:rPr>
                <w:b/>
                <w:bCs/>
                <w:color w:val="FF0000"/>
              </w:rPr>
              <w:t>unless otherwise published by the Contracting Authority.</w:t>
            </w:r>
            <w:r>
              <w:rPr>
                <w:b/>
                <w:bCs/>
                <w:color w:val="FF0000"/>
              </w:rPr>
              <w:t xml:space="preserve"> </w:t>
            </w:r>
            <w:r w:rsidRPr="00F7368C">
              <w:rPr>
                <w:b/>
                <w:bCs/>
                <w:color w:val="FF0000"/>
              </w:rPr>
              <w:t>For the avoidance of doubt, Tenderers may not contact the Contracting Authority directly regarding any aspect of this Competition.</w:t>
            </w:r>
          </w:p>
        </w:tc>
      </w:tr>
      <w:tr w:rsidR="00FB2AB0" w:rsidTr="00A3329B">
        <w:tc>
          <w:tcPr>
            <w:tcW w:w="780" w:type="dxa"/>
          </w:tcPr>
          <w:p w:rsidR="00FB2AB0" w:rsidRDefault="00FB2AB0" w:rsidP="00A3329B">
            <w:pPr>
              <w:keepLines/>
              <w:spacing w:line="320" w:lineRule="auto"/>
              <w:rPr>
                <w:color w:val="0000FF"/>
                <w:highlight w:val="yellow"/>
              </w:rPr>
            </w:pPr>
            <w:r>
              <w:rPr>
                <w:color w:val="0000FF"/>
              </w:rPr>
              <w:t>2.7.2</w:t>
            </w:r>
          </w:p>
        </w:tc>
        <w:tc>
          <w:tcPr>
            <w:tcW w:w="8291" w:type="dxa"/>
          </w:tcPr>
          <w:p w:rsidR="00FB2AB0" w:rsidRDefault="00FB2AB0" w:rsidP="00A3329B">
            <w:r>
              <w:t xml:space="preserve">All responses to queries will be issued by the Contracting Authority via the messaging facility on </w:t>
            </w:r>
            <w:hyperlink r:id="rId11">
              <w:r>
                <w:rPr>
                  <w:color w:val="0000FF"/>
                  <w:u w:val="single"/>
                </w:rPr>
                <w:t>www.etenders.gov.ie</w:t>
              </w:r>
            </w:hyperlink>
            <w:r>
              <w:t xml:space="preserve">. Where appropriate, queries may be amalgamated. Tenderers should note that the Contracting Authority will not respond to individual Tenderers privately. </w:t>
            </w:r>
          </w:p>
        </w:tc>
      </w:tr>
      <w:tr w:rsidR="00FB2AB0" w:rsidTr="00A3329B">
        <w:tc>
          <w:tcPr>
            <w:tcW w:w="780" w:type="dxa"/>
          </w:tcPr>
          <w:p w:rsidR="00FB2AB0" w:rsidRDefault="00FB2AB0" w:rsidP="00A3329B">
            <w:pPr>
              <w:keepLines/>
              <w:spacing w:line="320" w:lineRule="auto"/>
              <w:rPr>
                <w:color w:val="0000FF"/>
              </w:rPr>
            </w:pPr>
            <w:r>
              <w:rPr>
                <w:color w:val="0000FF"/>
              </w:rPr>
              <w:t>2.7.3</w:t>
            </w:r>
          </w:p>
        </w:tc>
        <w:tc>
          <w:tcPr>
            <w:tcW w:w="8291" w:type="dxa"/>
          </w:tcPr>
          <w:p w:rsidR="00FB2AB0" w:rsidRDefault="00FB2AB0" w:rsidP="00A3329B">
            <w:r>
              <w:t>The Contracting Authority reserves the right to issue or seek written clarifications.</w:t>
            </w:r>
          </w:p>
        </w:tc>
      </w:tr>
      <w:tr w:rsidR="00FB2AB0" w:rsidTr="00A3329B">
        <w:tc>
          <w:tcPr>
            <w:tcW w:w="780" w:type="dxa"/>
          </w:tcPr>
          <w:p w:rsidR="00FB2AB0" w:rsidRDefault="00FB2AB0" w:rsidP="00A3329B">
            <w:pPr>
              <w:keepLines/>
              <w:spacing w:line="320" w:lineRule="auto"/>
              <w:rPr>
                <w:color w:val="0000FF"/>
              </w:rPr>
            </w:pPr>
            <w:r>
              <w:rPr>
                <w:color w:val="0000FF"/>
              </w:rPr>
              <w:t>2.7.4</w:t>
            </w:r>
          </w:p>
        </w:tc>
        <w:tc>
          <w:tcPr>
            <w:tcW w:w="8291" w:type="dxa"/>
          </w:tcPr>
          <w:p w:rsidR="00FB2AB0" w:rsidRDefault="00FB2AB0" w:rsidP="00A3329B">
            <w:r>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t>eTenders</w:t>
            </w:r>
            <w:proofErr w:type="spellEnd"/>
            <w:r>
              <w:t xml:space="preserve"> website.</w:t>
            </w:r>
          </w:p>
        </w:tc>
      </w:tr>
      <w:tr w:rsidR="00FB2AB0" w:rsidTr="00A3329B">
        <w:tc>
          <w:tcPr>
            <w:tcW w:w="780" w:type="dxa"/>
          </w:tcPr>
          <w:p w:rsidR="00FB2AB0" w:rsidRDefault="00FB2AB0" w:rsidP="00A3329B">
            <w:pPr>
              <w:keepLines/>
              <w:spacing w:line="320" w:lineRule="auto"/>
              <w:rPr>
                <w:color w:val="0000FF"/>
              </w:rPr>
            </w:pPr>
            <w:r>
              <w:rPr>
                <w:color w:val="0000FF"/>
              </w:rPr>
              <w:lastRenderedPageBreak/>
              <w:t>2.7.5</w:t>
            </w:r>
          </w:p>
        </w:tc>
        <w:tc>
          <w:tcPr>
            <w:tcW w:w="8291" w:type="dxa"/>
          </w:tcPr>
          <w:p w:rsidR="00FB2AB0" w:rsidRDefault="00FB2AB0" w:rsidP="00A3329B">
            <w:r>
              <w:t xml:space="preserve">Tenderers should ensure that they register their interest in this Competition, by clicking on the “Accept” button on </w:t>
            </w:r>
            <w:hyperlink r:id="rId12">
              <w:r>
                <w:rPr>
                  <w:color w:val="0000FF"/>
                  <w:u w:val="single"/>
                </w:rPr>
                <w:t>www.etenders.gov.ie</w:t>
              </w:r>
            </w:hyperlink>
            <w:r>
              <w:t>, in order to receive all responses to queries and other updates in relation to this Competition.</w:t>
            </w:r>
          </w:p>
        </w:tc>
      </w:tr>
    </w:tbl>
    <w:p w:rsidR="00FB2AB0" w:rsidRDefault="00FB2AB0" w:rsidP="00FB2AB0">
      <w:pPr>
        <w:pStyle w:val="Heading2"/>
      </w:pPr>
      <w:r>
        <w:t>2.8</w:t>
      </w:r>
      <w:r>
        <w:tab/>
        <w:t>Tendering Costs</w:t>
      </w:r>
    </w:p>
    <w:tbl>
      <w:tblPr>
        <w:tblW w:w="9072" w:type="dxa"/>
        <w:tblLayout w:type="fixed"/>
        <w:tblLook w:val="0000" w:firstRow="0" w:lastRow="0" w:firstColumn="0" w:lastColumn="0" w:noHBand="0" w:noVBand="0"/>
      </w:tblPr>
      <w:tblGrid>
        <w:gridCol w:w="794"/>
        <w:gridCol w:w="8278"/>
      </w:tblGrid>
      <w:tr w:rsidR="00FB2AB0" w:rsidTr="00A3329B">
        <w:tc>
          <w:tcPr>
            <w:tcW w:w="794" w:type="dxa"/>
          </w:tcPr>
          <w:p w:rsidR="00FB2AB0" w:rsidRDefault="00FB2AB0" w:rsidP="00A3329B">
            <w:pPr>
              <w:rPr>
                <w:color w:val="0000FF"/>
              </w:rPr>
            </w:pPr>
            <w:r>
              <w:rPr>
                <w:color w:val="0000FF"/>
              </w:rPr>
              <w:t>2.8.1</w:t>
            </w:r>
          </w:p>
        </w:tc>
        <w:tc>
          <w:tcPr>
            <w:tcW w:w="8278" w:type="dxa"/>
          </w:tcPr>
          <w:p w:rsidR="00FB2AB0" w:rsidRDefault="00FB2AB0" w:rsidP="00A3329B">
            <w: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r w:rsidR="00FB2AB0" w:rsidTr="00A3329B">
        <w:tc>
          <w:tcPr>
            <w:tcW w:w="794" w:type="dxa"/>
          </w:tcPr>
          <w:p w:rsidR="00FB2AB0" w:rsidRDefault="00FB2AB0" w:rsidP="00A3329B">
            <w:pPr>
              <w:rPr>
                <w:color w:val="0000FF"/>
              </w:rPr>
            </w:pPr>
            <w:r>
              <w:rPr>
                <w:color w:val="0000FF"/>
              </w:rPr>
              <w:t>2.8.2</w:t>
            </w:r>
          </w:p>
        </w:tc>
        <w:tc>
          <w:tcPr>
            <w:tcW w:w="8278" w:type="dxa"/>
          </w:tcPr>
          <w:p w:rsidR="00FB2AB0" w:rsidRDefault="00FB2AB0" w:rsidP="00A3329B">
            <w: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rsidR="00FB2AB0" w:rsidRDefault="00FB2AB0" w:rsidP="00FB2AB0">
      <w:pPr>
        <w:pStyle w:val="Heading2"/>
        <w:keepNext w:val="0"/>
        <w:spacing w:after="120"/>
        <w:ind w:firstLine="0"/>
      </w:pPr>
      <w:r>
        <w:t>2.9</w:t>
      </w:r>
      <w:r>
        <w:tab/>
        <w:t xml:space="preserve">Confidentiality </w:t>
      </w:r>
    </w:p>
    <w:tbl>
      <w:tblPr>
        <w:tblW w:w="9071" w:type="dxa"/>
        <w:tblLayout w:type="fixed"/>
        <w:tblLook w:val="0000" w:firstRow="0" w:lastRow="0" w:firstColumn="0" w:lastColumn="0" w:noHBand="0" w:noVBand="0"/>
      </w:tblPr>
      <w:tblGrid>
        <w:gridCol w:w="709"/>
        <w:gridCol w:w="556"/>
        <w:gridCol w:w="7806"/>
      </w:tblGrid>
      <w:tr w:rsidR="00FB2AB0" w:rsidTr="00A3329B">
        <w:tc>
          <w:tcPr>
            <w:tcW w:w="709" w:type="dxa"/>
          </w:tcPr>
          <w:p w:rsidR="00FB2AB0" w:rsidRDefault="00FB2AB0" w:rsidP="00A3329B">
            <w:pPr>
              <w:rPr>
                <w:color w:val="0000FF"/>
              </w:rPr>
            </w:pPr>
            <w:r>
              <w:rPr>
                <w:color w:val="0000FF"/>
              </w:rPr>
              <w:t xml:space="preserve">2.9.1 </w:t>
            </w:r>
          </w:p>
        </w:tc>
        <w:tc>
          <w:tcPr>
            <w:tcW w:w="8362" w:type="dxa"/>
            <w:gridSpan w:val="2"/>
          </w:tcPr>
          <w:p w:rsidR="00FB2AB0" w:rsidRDefault="00FB2AB0" w:rsidP="00A3329B">
            <w:r>
              <w:t>All documentation, drawings, data, statistics, information, patterns, samples or material disclosed or furnished by the Contracting Authority to Tenderers during the course of this Competition:</w:t>
            </w:r>
          </w:p>
        </w:tc>
      </w:tr>
      <w:tr w:rsidR="00FB2AB0" w:rsidTr="00A3329B">
        <w:tc>
          <w:tcPr>
            <w:tcW w:w="709" w:type="dxa"/>
          </w:tcPr>
          <w:p w:rsidR="00FB2AB0" w:rsidRDefault="00FB2AB0" w:rsidP="00A3329B">
            <w:pPr>
              <w:rPr>
                <w:color w:val="0000FF"/>
              </w:rPr>
            </w:pPr>
          </w:p>
        </w:tc>
        <w:tc>
          <w:tcPr>
            <w:tcW w:w="556" w:type="dxa"/>
          </w:tcPr>
          <w:p w:rsidR="00FB2AB0" w:rsidRDefault="00FB2AB0" w:rsidP="00A3329B">
            <w:pPr>
              <w:rPr>
                <w:color w:val="0000FF"/>
              </w:rPr>
            </w:pPr>
            <w:r>
              <w:rPr>
                <w:color w:val="0000FF"/>
              </w:rPr>
              <w:t>(a)</w:t>
            </w:r>
          </w:p>
        </w:tc>
        <w:tc>
          <w:tcPr>
            <w:tcW w:w="7806" w:type="dxa"/>
          </w:tcPr>
          <w:p w:rsidR="00FB2AB0" w:rsidRDefault="00FB2AB0" w:rsidP="00A3329B">
            <w:r>
              <w:t>are furnished for the sole purpose of replying to this CFT only;</w:t>
            </w:r>
          </w:p>
        </w:tc>
      </w:tr>
      <w:tr w:rsidR="00FB2AB0" w:rsidTr="00A3329B">
        <w:tc>
          <w:tcPr>
            <w:tcW w:w="709" w:type="dxa"/>
          </w:tcPr>
          <w:p w:rsidR="00FB2AB0" w:rsidRDefault="00FB2AB0" w:rsidP="00A3329B">
            <w:pPr>
              <w:rPr>
                <w:color w:val="0000FF"/>
              </w:rPr>
            </w:pPr>
          </w:p>
        </w:tc>
        <w:tc>
          <w:tcPr>
            <w:tcW w:w="556" w:type="dxa"/>
          </w:tcPr>
          <w:p w:rsidR="00FB2AB0" w:rsidRDefault="00FB2AB0" w:rsidP="00A3329B">
            <w:pPr>
              <w:rPr>
                <w:color w:val="0000FF"/>
              </w:rPr>
            </w:pPr>
            <w:r>
              <w:rPr>
                <w:color w:val="0000FF"/>
              </w:rPr>
              <w:t>(b)</w:t>
            </w:r>
          </w:p>
        </w:tc>
        <w:tc>
          <w:tcPr>
            <w:tcW w:w="7806" w:type="dxa"/>
          </w:tcPr>
          <w:p w:rsidR="00FB2AB0" w:rsidRDefault="00FB2AB0" w:rsidP="00A3329B">
            <w:r>
              <w:t>may not be used, communicated, reproduced or published for any other purpose without the prior written permission of the Contracting Authority;</w:t>
            </w:r>
          </w:p>
        </w:tc>
      </w:tr>
      <w:tr w:rsidR="00FB2AB0" w:rsidTr="00A3329B">
        <w:tc>
          <w:tcPr>
            <w:tcW w:w="709" w:type="dxa"/>
          </w:tcPr>
          <w:p w:rsidR="00FB2AB0" w:rsidRDefault="00FB2AB0" w:rsidP="00A3329B">
            <w:pPr>
              <w:rPr>
                <w:color w:val="0000FF"/>
              </w:rPr>
            </w:pPr>
          </w:p>
        </w:tc>
        <w:tc>
          <w:tcPr>
            <w:tcW w:w="556" w:type="dxa"/>
          </w:tcPr>
          <w:p w:rsidR="00FB2AB0" w:rsidRDefault="00FB2AB0" w:rsidP="00A3329B">
            <w:pPr>
              <w:rPr>
                <w:color w:val="0000FF"/>
              </w:rPr>
            </w:pPr>
            <w:r>
              <w:rPr>
                <w:color w:val="0000FF"/>
              </w:rPr>
              <w:t>(c)</w:t>
            </w:r>
          </w:p>
        </w:tc>
        <w:tc>
          <w:tcPr>
            <w:tcW w:w="7806" w:type="dxa"/>
          </w:tcPr>
          <w:p w:rsidR="00FB2AB0" w:rsidRDefault="00FB2AB0" w:rsidP="00A3329B">
            <w:pPr>
              <w:spacing w:after="80"/>
            </w:pPr>
            <w:r>
              <w:t>shall be treated as confidential by the Tenderer and by any third parties (including subcontractors) engaged or consulted by the Tenderer; and</w:t>
            </w:r>
          </w:p>
        </w:tc>
      </w:tr>
      <w:tr w:rsidR="00FB2AB0" w:rsidTr="00A3329B">
        <w:tc>
          <w:tcPr>
            <w:tcW w:w="709" w:type="dxa"/>
          </w:tcPr>
          <w:p w:rsidR="00FB2AB0" w:rsidRDefault="00FB2AB0" w:rsidP="00A3329B">
            <w:pPr>
              <w:rPr>
                <w:color w:val="0000FF"/>
              </w:rPr>
            </w:pPr>
          </w:p>
        </w:tc>
        <w:tc>
          <w:tcPr>
            <w:tcW w:w="556" w:type="dxa"/>
          </w:tcPr>
          <w:p w:rsidR="00FB2AB0" w:rsidRDefault="00FB2AB0" w:rsidP="00A3329B">
            <w:pPr>
              <w:rPr>
                <w:color w:val="0000FF"/>
              </w:rPr>
            </w:pPr>
            <w:r>
              <w:rPr>
                <w:color w:val="0000FF"/>
              </w:rPr>
              <w:t>(d)</w:t>
            </w:r>
          </w:p>
        </w:tc>
        <w:tc>
          <w:tcPr>
            <w:tcW w:w="7806" w:type="dxa"/>
          </w:tcPr>
          <w:p w:rsidR="00FB2AB0" w:rsidRDefault="00FB2AB0" w:rsidP="00A3329B">
            <w:pPr>
              <w:spacing w:after="80"/>
            </w:pPr>
            <w:r w:rsidRPr="00716D04">
              <w:rPr>
                <w:b/>
                <w:u w:val="single"/>
              </w:rPr>
              <w:t>must</w:t>
            </w:r>
            <w:r>
              <w:t xml:space="preserve"> be returned immediately to the Contracting Authority upon cancellation or completion of this Competition if so requested by the Contracting Authority.</w:t>
            </w:r>
          </w:p>
        </w:tc>
      </w:tr>
    </w:tbl>
    <w:p w:rsidR="00FB2AB0" w:rsidRDefault="00FB2AB0" w:rsidP="00FB2AB0">
      <w:pPr>
        <w:pStyle w:val="Heading2"/>
      </w:pPr>
      <w:r>
        <w:t>2.10</w:t>
      </w:r>
      <w:r>
        <w:tab/>
        <w:t>Pricing</w:t>
      </w:r>
    </w:p>
    <w:tbl>
      <w:tblPr>
        <w:tblW w:w="9071" w:type="dxa"/>
        <w:tblLayout w:type="fixed"/>
        <w:tblLook w:val="0000" w:firstRow="0" w:lastRow="0" w:firstColumn="0" w:lastColumn="0" w:noHBand="0" w:noVBand="0"/>
      </w:tblPr>
      <w:tblGrid>
        <w:gridCol w:w="793"/>
        <w:gridCol w:w="8278"/>
      </w:tblGrid>
      <w:tr w:rsidR="00FB2AB0" w:rsidTr="00A3329B">
        <w:tc>
          <w:tcPr>
            <w:tcW w:w="793" w:type="dxa"/>
          </w:tcPr>
          <w:p w:rsidR="00FB2AB0" w:rsidRDefault="00FB2AB0" w:rsidP="00A3329B">
            <w:pPr>
              <w:spacing w:line="320" w:lineRule="auto"/>
              <w:rPr>
                <w:color w:val="0000FF"/>
              </w:rPr>
            </w:pPr>
            <w:r>
              <w:rPr>
                <w:color w:val="0000FF"/>
              </w:rPr>
              <w:t>2.10.1</w:t>
            </w:r>
          </w:p>
        </w:tc>
        <w:tc>
          <w:tcPr>
            <w:tcW w:w="8278" w:type="dxa"/>
          </w:tcPr>
          <w:p w:rsidR="00FB2AB0" w:rsidRDefault="00FB2AB0" w:rsidP="00A3329B">
            <w:r>
              <w:t xml:space="preserve">All Tenderers </w:t>
            </w:r>
            <w:r w:rsidRPr="00716D04">
              <w:rPr>
                <w:b/>
                <w:u w:val="single"/>
              </w:rPr>
              <w:t>must</w:t>
            </w:r>
            <w:r>
              <w:t xml:space="preserve"> complete the Pricing Schedule at Appendix 2 to this CFT.</w:t>
            </w:r>
          </w:p>
        </w:tc>
      </w:tr>
      <w:tr w:rsidR="00FB2AB0" w:rsidTr="00A3329B">
        <w:tc>
          <w:tcPr>
            <w:tcW w:w="793" w:type="dxa"/>
          </w:tcPr>
          <w:p w:rsidR="00FB2AB0" w:rsidRDefault="00FB2AB0" w:rsidP="00A3329B">
            <w:pPr>
              <w:spacing w:line="320" w:lineRule="auto"/>
              <w:rPr>
                <w:color w:val="0000FF"/>
              </w:rPr>
            </w:pPr>
            <w:r>
              <w:rPr>
                <w:color w:val="0000FF"/>
              </w:rPr>
              <w:t>2.10.2</w:t>
            </w:r>
          </w:p>
        </w:tc>
        <w:tc>
          <w:tcPr>
            <w:tcW w:w="8278" w:type="dxa"/>
          </w:tcPr>
          <w:p w:rsidR="00FB2AB0" w:rsidRDefault="00FB2AB0" w:rsidP="00A3329B">
            <w:r>
              <w:t xml:space="preserve">All prices quoted </w:t>
            </w:r>
            <w:r w:rsidRPr="00716D04">
              <w:rPr>
                <w:b/>
                <w:u w:val="single"/>
              </w:rPr>
              <w:t>must</w:t>
            </w:r>
            <w:r>
              <w:t xml:space="preserve"> be all-inclusive (i.e. including but not being limited to shipping, packaging, delivery, ancillary costs and all other costs/expenses), be expressed in Euro only and exclusive of VAT. The VAT rate(s) where applicable should be indicated separately.</w:t>
            </w:r>
          </w:p>
        </w:tc>
      </w:tr>
      <w:tr w:rsidR="00FB2AB0" w:rsidTr="00A3329B">
        <w:tc>
          <w:tcPr>
            <w:tcW w:w="793" w:type="dxa"/>
          </w:tcPr>
          <w:p w:rsidR="00FB2AB0" w:rsidRDefault="00FB2AB0" w:rsidP="00A3329B">
            <w:pPr>
              <w:spacing w:line="320" w:lineRule="auto"/>
              <w:rPr>
                <w:color w:val="0000FF"/>
              </w:rPr>
            </w:pPr>
            <w:r>
              <w:rPr>
                <w:color w:val="0000FF"/>
              </w:rPr>
              <w:t>2.10.3</w:t>
            </w:r>
          </w:p>
        </w:tc>
        <w:tc>
          <w:tcPr>
            <w:tcW w:w="8278" w:type="dxa"/>
          </w:tcPr>
          <w:p w:rsidR="00FB2AB0" w:rsidRDefault="00FB2AB0" w:rsidP="00A3329B">
            <w:r>
              <w:t xml:space="preserve">Tenderers </w:t>
            </w:r>
            <w:r w:rsidRPr="00716D04">
              <w:rPr>
                <w:b/>
                <w:u w:val="single"/>
              </w:rPr>
              <w:t>must</w:t>
            </w:r>
            <w:r>
              <w:t xml:space="preserve"> confirm that all prices quoted in the Tender will remain valid for </w:t>
            </w:r>
            <w:r w:rsidRPr="00CC1FA9">
              <w:rPr>
                <w:highlight w:val="lightGray"/>
              </w:rPr>
              <w:t xml:space="preserve">6 </w:t>
            </w:r>
            <w:r>
              <w:rPr>
                <w:highlight w:val="lightGray"/>
              </w:rPr>
              <w:t xml:space="preserve">(six) </w:t>
            </w:r>
            <w:r w:rsidRPr="00CC1FA9">
              <w:rPr>
                <w:highlight w:val="lightGray"/>
              </w:rPr>
              <w:t>months</w:t>
            </w:r>
            <w:r>
              <w:t xml:space="preserve"> commencing from the Tender Deadline.</w:t>
            </w:r>
          </w:p>
        </w:tc>
      </w:tr>
      <w:tr w:rsidR="00FB2AB0" w:rsidTr="00A3329B">
        <w:tc>
          <w:tcPr>
            <w:tcW w:w="793" w:type="dxa"/>
          </w:tcPr>
          <w:p w:rsidR="00FB2AB0" w:rsidRDefault="00FB2AB0" w:rsidP="00A3329B">
            <w:pPr>
              <w:spacing w:line="320" w:lineRule="auto"/>
              <w:rPr>
                <w:color w:val="0000FF"/>
              </w:rPr>
            </w:pPr>
            <w:r>
              <w:rPr>
                <w:color w:val="0000FF"/>
              </w:rPr>
              <w:t>2.10.4</w:t>
            </w:r>
          </w:p>
        </w:tc>
        <w:tc>
          <w:tcPr>
            <w:tcW w:w="8278" w:type="dxa"/>
          </w:tcPr>
          <w:p w:rsidR="00FB2AB0" w:rsidRDefault="00FB2AB0" w:rsidP="00A3329B">
            <w:r>
              <w:t>Any currency variations occurring over the term of the Goods Contract shall be borne by the Tenderer.</w:t>
            </w:r>
          </w:p>
        </w:tc>
      </w:tr>
      <w:tr w:rsidR="00FB2AB0" w:rsidTr="00A3329B">
        <w:tc>
          <w:tcPr>
            <w:tcW w:w="793" w:type="dxa"/>
          </w:tcPr>
          <w:p w:rsidR="00FB2AB0" w:rsidRDefault="00FB2AB0" w:rsidP="00A3329B">
            <w:pPr>
              <w:spacing w:line="320" w:lineRule="auto"/>
              <w:rPr>
                <w:color w:val="0000FF"/>
              </w:rPr>
            </w:pPr>
            <w:r>
              <w:rPr>
                <w:color w:val="0000FF"/>
              </w:rPr>
              <w:t>2.10.5</w:t>
            </w:r>
          </w:p>
        </w:tc>
        <w:tc>
          <w:tcPr>
            <w:tcW w:w="8278" w:type="dxa"/>
          </w:tcPr>
          <w:p w:rsidR="00FB2AB0" w:rsidRDefault="00FB2AB0" w:rsidP="00A3329B">
            <w:r>
              <w:t>Payments for Goods supplied under this CFT shall be made subject to and in accordance with the Goods Contract at Appendix 5 to this CFT.</w:t>
            </w:r>
          </w:p>
        </w:tc>
      </w:tr>
      <w:tr w:rsidR="00FB2AB0" w:rsidTr="00A3329B">
        <w:tc>
          <w:tcPr>
            <w:tcW w:w="793" w:type="dxa"/>
          </w:tcPr>
          <w:p w:rsidR="00FB2AB0" w:rsidRDefault="00FB2AB0" w:rsidP="00A3329B">
            <w:pPr>
              <w:keepNext/>
              <w:spacing w:line="320" w:lineRule="auto"/>
              <w:rPr>
                <w:color w:val="0000FF"/>
              </w:rPr>
            </w:pPr>
            <w:r>
              <w:rPr>
                <w:color w:val="0000FF"/>
              </w:rPr>
              <w:t>2.10.6</w:t>
            </w:r>
          </w:p>
        </w:tc>
        <w:tc>
          <w:tcPr>
            <w:tcW w:w="8278" w:type="dxa"/>
          </w:tcPr>
          <w:p w:rsidR="00FB2AB0" w:rsidRPr="00DA527B" w:rsidRDefault="00FB2AB0" w:rsidP="00A3329B">
            <w:pPr>
              <w:rPr>
                <w:i/>
                <w:highlight w:val="lightGray"/>
              </w:rPr>
            </w:pPr>
            <w:bookmarkStart w:id="9" w:name="bookmark=id.2s8eyo1" w:colFirst="0" w:colLast="0"/>
            <w:bookmarkEnd w:id="9"/>
            <w:r w:rsidRPr="000E7C04">
              <w:rPr>
                <w:i/>
                <w:color w:val="FF0000"/>
                <w:highlight w:val="lightGray"/>
              </w:rPr>
              <w:t>Not Used</w:t>
            </w:r>
            <w:r>
              <w:rPr>
                <w:i/>
                <w:color w:val="FF0000"/>
                <w:highlight w:val="lightGray"/>
              </w:rPr>
              <w:t>.</w:t>
            </w:r>
          </w:p>
        </w:tc>
      </w:tr>
    </w:tbl>
    <w:p w:rsidR="00FB2AB0" w:rsidRDefault="00FB2AB0" w:rsidP="00FB2AB0">
      <w:pPr>
        <w:pStyle w:val="Heading2"/>
        <w:keepNext w:val="0"/>
        <w:keepLines/>
        <w:spacing w:after="100"/>
        <w:ind w:firstLine="0"/>
      </w:pPr>
      <w:r>
        <w:t>2.11</w:t>
      </w:r>
      <w:r>
        <w:tab/>
        <w:t>Environmental, Social and Labour Law</w:t>
      </w:r>
    </w:p>
    <w:p w:rsidR="00FB2AB0" w:rsidRDefault="00FB2AB0" w:rsidP="00FB2AB0">
      <w:r>
        <w:lastRenderedPageBreak/>
        <w:t xml:space="preserve">In the performance of any Goods Contract awarded, the Successful Tenderer(s), and their Subcontractors (if any),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Schedule 7 of the Regulations. </w:t>
      </w:r>
    </w:p>
    <w:p w:rsidR="00FB2AB0" w:rsidRDefault="00FB2AB0" w:rsidP="00FB2AB0">
      <w:pPr>
        <w:pStyle w:val="Heading2"/>
      </w:pPr>
      <w:r>
        <w:t>2.12</w:t>
      </w:r>
      <w:r>
        <w:tab/>
        <w:t>Publicity</w:t>
      </w:r>
    </w:p>
    <w:p w:rsidR="00FB2AB0" w:rsidRDefault="00FB2AB0" w:rsidP="00FB2AB0">
      <w:r>
        <w:t xml:space="preserve">No publicity regarding this Competition or any Goods Contract pursuant to this Competition is permitted unless and until the Contracting Authority has given its prior written consent to the relevant communication. </w:t>
      </w:r>
    </w:p>
    <w:p w:rsidR="00FB2AB0" w:rsidRDefault="00FB2AB0" w:rsidP="00FB2AB0">
      <w:pPr>
        <w:pStyle w:val="Heading2"/>
      </w:pPr>
      <w:r>
        <w:t>2.13</w:t>
      </w:r>
      <w:r>
        <w:tab/>
        <w:t xml:space="preserve">Registrable Interest </w:t>
      </w:r>
    </w:p>
    <w:p w:rsidR="00FB2AB0" w:rsidRDefault="00FB2AB0" w:rsidP="00FB2AB0">
      <w:r>
        <w:t xml:space="preserve">Any Registrable Interest involving any Tenderer or Subcontractor and the Contracting Authority, members of the Government, members of the Oireachtas, or employees and officers of the Contracting Authority and their relatives </w:t>
      </w:r>
      <w:r w:rsidRPr="00716D04">
        <w:rPr>
          <w:b/>
          <w:u w:val="single"/>
        </w:rPr>
        <w:t>must</w:t>
      </w:r>
      <w:r>
        <w:t xml:space="preserve"> be fully disclosed in the Tender or, in the event of this information only coming to the notice of the Tenderer or Subcontractor after the submission of a Tender, </w:t>
      </w:r>
      <w:r w:rsidRPr="00716D04">
        <w:rPr>
          <w:b/>
          <w:u w:val="single"/>
        </w:rPr>
        <w:t>must</w:t>
      </w:r>
      <w:r>
        <w:t xml:space="preserve"> be communicated to the Contracting Authority immediately upon such information becoming known to the Tenderer or Subcontractor. </w:t>
      </w:r>
    </w:p>
    <w:p w:rsidR="00FB2AB0" w:rsidRDefault="00FB2AB0" w:rsidP="00FB2AB0">
      <w:r>
        <w:t xml:space="preserve">The terms “Registrable Interest” and “Relative” shall be interpreted as per Section 2 of the Ethics in Public Office Acts 1995 and 2001, copies of which are available at www.irishstatutebook.ie. The Contracting Authority will, in its absolute discretion, decide on the appropriate course of action, which may in appropriate circumstances include eliminating a Tenderer from this Competition or terminating any Goods Contract entered into by a Tenderer. </w:t>
      </w:r>
    </w:p>
    <w:p w:rsidR="00FB2AB0" w:rsidRDefault="00FB2AB0" w:rsidP="00FB2AB0">
      <w:pPr>
        <w:pStyle w:val="Heading2"/>
      </w:pPr>
      <w:r>
        <w:t>2.14</w:t>
      </w:r>
      <w:r>
        <w:tab/>
        <w:t>Anti-Competitive Conduct</w:t>
      </w:r>
    </w:p>
    <w:p w:rsidR="00FB2AB0" w:rsidRDefault="00FB2AB0" w:rsidP="00FB2AB0">
      <w:r>
        <w:t xml:space="preserve">Tenderers’ attention is drawn to the Competition Act 2002 (as amended, the “2002 Act”). The 2002 Act makes it a criminal offence for Tenderers to collude on prices or terms in a public procurement competition. </w:t>
      </w:r>
    </w:p>
    <w:p w:rsidR="00FB2AB0" w:rsidRDefault="00FB2AB0" w:rsidP="00FB2AB0">
      <w:pPr>
        <w:pStyle w:val="Heading2"/>
      </w:pPr>
      <w:r>
        <w:t>2.15 Industry Terms Used in this CFT</w:t>
      </w:r>
    </w:p>
    <w:p w:rsidR="00FB2AB0" w:rsidRDefault="00FB2AB0" w:rsidP="00FB2AB0">
      <w:r>
        <w:t xml:space="preserve">Where reference is made to a particular item, source, process, trademark, or type in this CFT then all such references are to be given the meaning generally understood in the relevant industry and operational environment. </w:t>
      </w:r>
    </w:p>
    <w:p w:rsidR="00FB2AB0" w:rsidRDefault="00FB2AB0" w:rsidP="00FB2AB0">
      <w:pPr>
        <w:pStyle w:val="Heading2"/>
      </w:pPr>
      <w:r>
        <w:t>2.16</w:t>
      </w:r>
      <w:r>
        <w:tab/>
        <w:t>Freedom of Information</w:t>
      </w:r>
    </w:p>
    <w:tbl>
      <w:tblPr>
        <w:tblW w:w="9071" w:type="dxa"/>
        <w:tblLayout w:type="fixed"/>
        <w:tblLook w:val="0000" w:firstRow="0" w:lastRow="0" w:firstColumn="0" w:lastColumn="0" w:noHBand="0" w:noVBand="0"/>
      </w:tblPr>
      <w:tblGrid>
        <w:gridCol w:w="795"/>
        <w:gridCol w:w="8276"/>
      </w:tblGrid>
      <w:tr w:rsidR="00FB2AB0" w:rsidTr="00A3329B">
        <w:tc>
          <w:tcPr>
            <w:tcW w:w="795" w:type="dxa"/>
          </w:tcPr>
          <w:p w:rsidR="00FB2AB0" w:rsidRDefault="00FB2AB0" w:rsidP="00A3329B">
            <w:pPr>
              <w:rPr>
                <w:color w:val="0000FF"/>
              </w:rPr>
            </w:pPr>
            <w:r>
              <w:rPr>
                <w:color w:val="0000FF"/>
              </w:rPr>
              <w:t>2.16.1</w:t>
            </w:r>
          </w:p>
        </w:tc>
        <w:tc>
          <w:tcPr>
            <w:tcW w:w="8276" w:type="dxa"/>
          </w:tcPr>
          <w:p w:rsidR="00FB2AB0" w:rsidRDefault="00FB2AB0" w:rsidP="00A3329B">
            <w:r>
              <w:t>Tenderers should be aware that, under the Freedom of Information Act 2014 and the European Communities (Access to Information on the Environment) Regulations 2007 to 2014, information provided by them during this Competition may be liable to be disclosed.</w:t>
            </w:r>
          </w:p>
        </w:tc>
      </w:tr>
      <w:tr w:rsidR="00FB2AB0" w:rsidTr="00A3329B">
        <w:tc>
          <w:tcPr>
            <w:tcW w:w="795" w:type="dxa"/>
          </w:tcPr>
          <w:p w:rsidR="00FB2AB0" w:rsidRDefault="00FB2AB0" w:rsidP="00A3329B">
            <w:pPr>
              <w:rPr>
                <w:color w:val="0000FF"/>
              </w:rPr>
            </w:pPr>
            <w:r>
              <w:rPr>
                <w:color w:val="0000FF"/>
              </w:rPr>
              <w:t>2.16.2</w:t>
            </w:r>
          </w:p>
        </w:tc>
        <w:tc>
          <w:tcPr>
            <w:tcW w:w="8276" w:type="dxa"/>
          </w:tcPr>
          <w:p w:rsidR="00FB2AB0" w:rsidRDefault="00FB2AB0" w:rsidP="00A3329B">
            <w:r>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w:t>
            </w:r>
            <w:r w:rsidRPr="00716D04">
              <w:rPr>
                <w:b/>
                <w:u w:val="single"/>
              </w:rPr>
              <w:t>must</w:t>
            </w:r>
            <w:r>
              <w:t xml:space="preserve">,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w:t>
            </w:r>
            <w:r w:rsidRPr="00716D04">
              <w:rPr>
                <w:b/>
                <w:u w:val="single"/>
              </w:rPr>
              <w:t>must</w:t>
            </w:r>
            <w:r>
              <w:t xml:space="preserve"> clearly </w:t>
            </w:r>
            <w:r>
              <w:lastRenderedPageBreak/>
              <w:t>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 a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rsidR="00FB2AB0" w:rsidRDefault="00FB2AB0" w:rsidP="00FB2AB0">
      <w:pPr>
        <w:pStyle w:val="Heading2"/>
      </w:pPr>
      <w:r>
        <w:lastRenderedPageBreak/>
        <w:t>2.17</w:t>
      </w:r>
      <w:r>
        <w:tab/>
        <w:t>Tax Clearance</w:t>
      </w:r>
    </w:p>
    <w:p w:rsidR="00FB2AB0" w:rsidRPr="00207D99" w:rsidRDefault="00FB2AB0" w:rsidP="00FB2AB0">
      <w:r w:rsidRPr="00207D99">
        <w:t xml:space="preserve">It will be a condition of any Goods Contract pursuant to this Competition that the Successful Tenderer(s) shall, for the term of such contract(s), comply with all EU and domestic tax laws. Tenderers are referred to </w:t>
      </w:r>
      <w:hyperlink r:id="rId13" w:history="1">
        <w:r w:rsidRPr="001E27F4">
          <w:rPr>
            <w:rStyle w:val="Hyperlink"/>
          </w:rPr>
          <w:t>www.revenue.ie</w:t>
        </w:r>
      </w:hyperlink>
      <w:r>
        <w:t xml:space="preserve"> </w:t>
      </w:r>
      <w:r w:rsidRPr="00207D99">
        <w:t xml:space="preserve">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207D99">
        <w:t>numbers</w:t>
      </w:r>
      <w:proofErr w:type="gramEnd"/>
      <w:r w:rsidRPr="00207D99">
        <w:t xml:space="preserve"> the Successful Tenderer acknowledges and agrees that the Contracting Authority has the permission of the Successful Tenderer to verify its tax cleared position online.</w:t>
      </w:r>
    </w:p>
    <w:p w:rsidR="00FB2AB0" w:rsidRDefault="00FB2AB0" w:rsidP="00FB2AB0">
      <w:pPr>
        <w:pStyle w:val="Heading2"/>
      </w:pPr>
      <w:r>
        <w:t>2.18</w:t>
      </w:r>
      <w:r>
        <w:tab/>
        <w:t>Conflicts of Interest</w:t>
      </w:r>
    </w:p>
    <w:p w:rsidR="00FB2AB0" w:rsidRDefault="00FB2AB0" w:rsidP="00FB2AB0">
      <w:r>
        <w:t xml:space="preserve">Any conflict of interest or potential conflict of interest on the part of a Tenderer, Subcontractor or individual employee(s) or agent(s) of a Tenderer or Subcontractor(s) </w:t>
      </w:r>
      <w:r w:rsidRPr="00716D04">
        <w:rPr>
          <w:b/>
          <w:u w:val="single"/>
        </w:rPr>
        <w:t>must</w:t>
      </w:r>
      <w:r>
        <w:t xml:space="preserve">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rsidR="00FB2AB0" w:rsidRDefault="00FB2AB0" w:rsidP="00FB2AB0">
      <w:pPr>
        <w:pStyle w:val="Heading2"/>
        <w:ind w:firstLine="0"/>
      </w:pPr>
      <w:r>
        <w:t>2.19</w:t>
      </w:r>
      <w:r>
        <w:tab/>
        <w:t>Withdrawal from this Competition</w:t>
      </w:r>
    </w:p>
    <w:p w:rsidR="00FB2AB0" w:rsidRDefault="00FB2AB0" w:rsidP="00FB2AB0">
      <w:r>
        <w:t xml:space="preserve">Tenderers are required to notify the Contracting Authority immediately, via the e-tenders website, if at any stage they decide to withdraw from this Competition. </w:t>
      </w:r>
    </w:p>
    <w:p w:rsidR="00FB2AB0" w:rsidRDefault="00FB2AB0" w:rsidP="00FB2AB0">
      <w:pPr>
        <w:pStyle w:val="Heading2"/>
      </w:pPr>
      <w:r>
        <w:t>2.20</w:t>
      </w:r>
      <w:r>
        <w:tab/>
        <w:t>Site Visit</w:t>
      </w:r>
    </w:p>
    <w:p w:rsidR="00FB2AB0" w:rsidRPr="00207D99" w:rsidRDefault="00FB2AB0" w:rsidP="00FB2AB0">
      <w:pPr>
        <w:rPr>
          <w:i/>
          <w:iCs/>
          <w:color w:val="FF0000"/>
        </w:rPr>
      </w:pPr>
      <w:r w:rsidRPr="00207D99">
        <w:rPr>
          <w:i/>
          <w:iCs/>
          <w:color w:val="FF0000"/>
        </w:rPr>
        <w:t>Not used.</w:t>
      </w:r>
    </w:p>
    <w:p w:rsidR="00FB2AB0" w:rsidRDefault="00FB2AB0" w:rsidP="00FB2AB0">
      <w:pPr>
        <w:pStyle w:val="Heading2"/>
        <w:keepNext w:val="0"/>
        <w:keepLines/>
        <w:spacing w:after="100"/>
        <w:ind w:firstLine="0"/>
      </w:pPr>
      <w:r>
        <w:t>2.21</w:t>
      </w:r>
      <w:r>
        <w:tab/>
        <w:t>Insurance</w:t>
      </w:r>
    </w:p>
    <w:tbl>
      <w:tblPr>
        <w:tblW w:w="9071" w:type="dxa"/>
        <w:tblLayout w:type="fixed"/>
        <w:tblLook w:val="0000" w:firstRow="0" w:lastRow="0" w:firstColumn="0" w:lastColumn="0" w:noHBand="0" w:noVBand="0"/>
      </w:tblPr>
      <w:tblGrid>
        <w:gridCol w:w="851"/>
        <w:gridCol w:w="567"/>
        <w:gridCol w:w="7653"/>
      </w:tblGrid>
      <w:tr w:rsidR="00FB2AB0" w:rsidTr="00A3329B">
        <w:trPr>
          <w:trHeight w:val="3400"/>
        </w:trPr>
        <w:tc>
          <w:tcPr>
            <w:tcW w:w="851" w:type="dxa"/>
          </w:tcPr>
          <w:p w:rsidR="00FB2AB0" w:rsidRDefault="00FB2AB0" w:rsidP="00A3329B">
            <w:pPr>
              <w:rPr>
                <w:color w:val="0000FF"/>
              </w:rPr>
            </w:pPr>
            <w:r>
              <w:rPr>
                <w:color w:val="0000FF"/>
              </w:rPr>
              <w:lastRenderedPageBreak/>
              <w:t>2.21.1</w:t>
            </w:r>
          </w:p>
        </w:tc>
        <w:tc>
          <w:tcPr>
            <w:tcW w:w="8220" w:type="dxa"/>
            <w:gridSpan w:val="2"/>
          </w:tcPr>
          <w:p w:rsidR="00FB2AB0" w:rsidRDefault="00FB2AB0" w:rsidP="00A3329B">
            <w:r>
              <w:t>The Successful Tenderer shall be required to hold for the term of the Goods Contract the following insurances:</w:t>
            </w:r>
          </w:p>
          <w:tbl>
            <w:tblPr>
              <w:tblStyle w:val="GridTable4-Accent1"/>
              <w:tblW w:w="7835" w:type="dxa"/>
              <w:tblLayout w:type="fixed"/>
              <w:tblLook w:val="04A0" w:firstRow="1" w:lastRow="0" w:firstColumn="1" w:lastColumn="0" w:noHBand="0" w:noVBand="1"/>
            </w:tblPr>
            <w:tblGrid>
              <w:gridCol w:w="3917"/>
              <w:gridCol w:w="3918"/>
            </w:tblGrid>
            <w:tr w:rsidR="00FB2AB0" w:rsidTr="00A3329B">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917" w:type="dxa"/>
                </w:tcPr>
                <w:p w:rsidR="00FB2AB0" w:rsidRDefault="00FB2AB0" w:rsidP="00A3329B">
                  <w:pPr>
                    <w:spacing w:after="0"/>
                  </w:pPr>
                  <w:r>
                    <w:t>Type of Insurance</w:t>
                  </w:r>
                </w:p>
              </w:tc>
              <w:tc>
                <w:tcPr>
                  <w:tcW w:w="3918" w:type="dxa"/>
                </w:tcPr>
                <w:p w:rsidR="00FB2AB0" w:rsidRDefault="00FB2AB0" w:rsidP="00A3329B">
                  <w:pPr>
                    <w:spacing w:after="0"/>
                    <w:cnfStyle w:val="100000000000" w:firstRow="1" w:lastRow="0" w:firstColumn="0" w:lastColumn="0" w:oddVBand="0" w:evenVBand="0" w:oddHBand="0" w:evenHBand="0" w:firstRowFirstColumn="0" w:firstRowLastColumn="0" w:lastRowFirstColumn="0" w:lastRowLastColumn="0"/>
                  </w:pPr>
                  <w:r>
                    <w:t>Indemnity Limit</w:t>
                  </w:r>
                </w:p>
              </w:tc>
            </w:tr>
            <w:tr w:rsidR="00FB2AB0" w:rsidTr="00A3329B">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917" w:type="dxa"/>
                </w:tcPr>
                <w:p w:rsidR="00FB2AB0" w:rsidRDefault="00FB2AB0" w:rsidP="00A3329B">
                  <w:pPr>
                    <w:spacing w:after="0"/>
                  </w:pPr>
                  <w:r>
                    <w:t>Employer’s Liability</w:t>
                  </w:r>
                </w:p>
              </w:tc>
              <w:tc>
                <w:tcPr>
                  <w:tcW w:w="3918" w:type="dxa"/>
                </w:tcPr>
                <w:p w:rsidR="00FB2AB0" w:rsidRDefault="00FB2AB0" w:rsidP="00A3329B">
                  <w:pPr>
                    <w:spacing w:after="0"/>
                    <w:cnfStyle w:val="000000100000" w:firstRow="0" w:lastRow="0" w:firstColumn="0" w:lastColumn="0" w:oddVBand="0" w:evenVBand="0" w:oddHBand="1" w:evenHBand="0" w:firstRowFirstColumn="0" w:firstRowLastColumn="0" w:lastRowFirstColumn="0" w:lastRowLastColumn="0"/>
                  </w:pPr>
                  <w:r w:rsidRPr="00CC1FA9">
                    <w:t>€12.7 million for any one claim arising out of a single occurrence</w:t>
                  </w:r>
                </w:p>
              </w:tc>
            </w:tr>
            <w:tr w:rsidR="00FB2AB0" w:rsidTr="00A3329B">
              <w:trPr>
                <w:trHeight w:val="512"/>
              </w:trPr>
              <w:tc>
                <w:tcPr>
                  <w:cnfStyle w:val="001000000000" w:firstRow="0" w:lastRow="0" w:firstColumn="1" w:lastColumn="0" w:oddVBand="0" w:evenVBand="0" w:oddHBand="0" w:evenHBand="0" w:firstRowFirstColumn="0" w:firstRowLastColumn="0" w:lastRowFirstColumn="0" w:lastRowLastColumn="0"/>
                  <w:tcW w:w="3917" w:type="dxa"/>
                </w:tcPr>
                <w:p w:rsidR="00FB2AB0" w:rsidRDefault="00FB2AB0" w:rsidP="00A3329B">
                  <w:pPr>
                    <w:spacing w:after="0"/>
                  </w:pPr>
                  <w:r>
                    <w:t>Public Liability</w:t>
                  </w:r>
                </w:p>
              </w:tc>
              <w:tc>
                <w:tcPr>
                  <w:tcW w:w="3918" w:type="dxa"/>
                </w:tcPr>
                <w:p w:rsidR="00FB2AB0" w:rsidRDefault="00FB2AB0" w:rsidP="00A3329B">
                  <w:pPr>
                    <w:spacing w:after="0"/>
                    <w:cnfStyle w:val="000000000000" w:firstRow="0" w:lastRow="0" w:firstColumn="0" w:lastColumn="0" w:oddVBand="0" w:evenVBand="0" w:oddHBand="0" w:evenHBand="0" w:firstRowFirstColumn="0" w:firstRowLastColumn="0" w:lastRowFirstColumn="0" w:lastRowLastColumn="0"/>
                  </w:pPr>
                  <w:r>
                    <w:rPr>
                      <w:szCs w:val="22"/>
                    </w:rPr>
                    <w:t xml:space="preserve">€6.5 million </w:t>
                  </w:r>
                  <w:r w:rsidRPr="003E533C">
                    <w:rPr>
                      <w:szCs w:val="22"/>
                    </w:rPr>
                    <w:t>for any one claim or series of claims arising out of a single occurrence</w:t>
                  </w:r>
                  <w:r w:rsidRPr="003E533C">
                    <w:rPr>
                      <w:szCs w:val="22"/>
                    </w:rPr>
                    <w:t> </w:t>
                  </w:r>
                  <w:r w:rsidRPr="003E533C">
                    <w:rPr>
                      <w:szCs w:val="22"/>
                    </w:rPr>
                    <w:t> </w:t>
                  </w:r>
                  <w:r w:rsidRPr="003E533C">
                    <w:rPr>
                      <w:szCs w:val="22"/>
                    </w:rPr>
                    <w:t> </w:t>
                  </w:r>
                  <w:r w:rsidRPr="003E533C">
                    <w:rPr>
                      <w:szCs w:val="22"/>
                    </w:rPr>
                    <w:t> </w:t>
                  </w:r>
                </w:p>
              </w:tc>
            </w:tr>
            <w:tr w:rsidR="00FB2AB0" w:rsidTr="00A3329B">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917" w:type="dxa"/>
                </w:tcPr>
                <w:p w:rsidR="00FB2AB0" w:rsidRDefault="00FB2AB0" w:rsidP="00A3329B">
                  <w:pPr>
                    <w:spacing w:after="0"/>
                  </w:pPr>
                  <w:r>
                    <w:t>Product Liability</w:t>
                  </w:r>
                </w:p>
              </w:tc>
              <w:tc>
                <w:tcPr>
                  <w:tcW w:w="3918" w:type="dxa"/>
                </w:tcPr>
                <w:p w:rsidR="00FB2AB0" w:rsidRDefault="00FB2AB0" w:rsidP="00A3329B">
                  <w:pPr>
                    <w:spacing w:after="0"/>
                    <w:cnfStyle w:val="000000100000" w:firstRow="0" w:lastRow="0" w:firstColumn="0" w:lastColumn="0" w:oddVBand="0" w:evenVBand="0" w:oddHBand="1" w:evenHBand="0" w:firstRowFirstColumn="0" w:firstRowLastColumn="0" w:lastRowFirstColumn="0" w:lastRowLastColumn="0"/>
                  </w:pPr>
                  <w:r>
                    <w:rPr>
                      <w:szCs w:val="22"/>
                    </w:rPr>
                    <w:t xml:space="preserve">€6.5 million </w:t>
                  </w:r>
                  <w:r w:rsidRPr="003E533C">
                    <w:rPr>
                      <w:szCs w:val="22"/>
                    </w:rPr>
                    <w:t>for any one claim or series of claims arising out of a single occurrence</w:t>
                  </w:r>
                </w:p>
              </w:tc>
            </w:tr>
          </w:tbl>
          <w:p w:rsidR="00FB2AB0" w:rsidRDefault="00FB2AB0" w:rsidP="00A3329B"/>
        </w:tc>
      </w:tr>
      <w:tr w:rsidR="00FB2AB0" w:rsidTr="00A3329B">
        <w:tc>
          <w:tcPr>
            <w:tcW w:w="851" w:type="dxa"/>
          </w:tcPr>
          <w:p w:rsidR="00FB2AB0" w:rsidRDefault="00FB2AB0" w:rsidP="00A3329B">
            <w:pPr>
              <w:spacing w:before="80"/>
              <w:rPr>
                <w:color w:val="0000FF"/>
              </w:rPr>
            </w:pPr>
            <w:r>
              <w:rPr>
                <w:color w:val="0000FF"/>
              </w:rPr>
              <w:t>2.21.2</w:t>
            </w:r>
          </w:p>
        </w:tc>
        <w:tc>
          <w:tcPr>
            <w:tcW w:w="8220" w:type="dxa"/>
            <w:gridSpan w:val="2"/>
          </w:tcPr>
          <w:p w:rsidR="00FB2AB0" w:rsidRDefault="00FB2AB0" w:rsidP="00A3329B">
            <w:r>
              <w:t>By signing the Tenderer’s Statement at Appendix 3, Tenderers confirm, that if awarded a Goods Contract under this Competition, (</w:t>
            </w:r>
            <w:proofErr w:type="spellStart"/>
            <w:r>
              <w:t>i</w:t>
            </w:r>
            <w:proofErr w:type="spellEnd"/>
            <w:r>
              <w:t>) they will, from the Effective Date of the Goods Contract (as defined in the Goods Contract), obtain and hold the types and levels of insurance as specified at paragraph 2.21.1 (ii)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 . A formal confirmation from the Tenderer's insurance company or broker to this effect will be requested from the Successful Tenderer(s) prior to the award of (and shall be a condition of) any Goods Contract.</w:t>
            </w:r>
          </w:p>
        </w:tc>
      </w:tr>
      <w:tr w:rsidR="00FB2AB0" w:rsidTr="00A3329B">
        <w:tc>
          <w:tcPr>
            <w:tcW w:w="851" w:type="dxa"/>
          </w:tcPr>
          <w:p w:rsidR="00FB2AB0" w:rsidRDefault="00FB2AB0" w:rsidP="00A3329B">
            <w:pPr>
              <w:rPr>
                <w:color w:val="0000FF"/>
              </w:rPr>
            </w:pPr>
            <w:r>
              <w:rPr>
                <w:color w:val="0000FF"/>
              </w:rPr>
              <w:t>2.21.3</w:t>
            </w:r>
          </w:p>
        </w:tc>
        <w:tc>
          <w:tcPr>
            <w:tcW w:w="8220" w:type="dxa"/>
            <w:gridSpan w:val="2"/>
          </w:tcPr>
          <w:p w:rsidR="00FB2AB0" w:rsidRDefault="00FB2AB0" w:rsidP="00A3329B">
            <w:r>
              <w:t>The Successful Tenderer will, during the term of the Goods Contract, be required to:</w:t>
            </w:r>
          </w:p>
        </w:tc>
      </w:tr>
      <w:tr w:rsidR="00FB2AB0" w:rsidTr="00A3329B">
        <w:tc>
          <w:tcPr>
            <w:tcW w:w="851" w:type="dxa"/>
          </w:tcPr>
          <w:p w:rsidR="00FB2AB0" w:rsidRDefault="00FB2AB0" w:rsidP="00A3329B">
            <w:pPr>
              <w:rPr>
                <w:color w:val="0000FF"/>
              </w:rPr>
            </w:pPr>
          </w:p>
        </w:tc>
        <w:tc>
          <w:tcPr>
            <w:tcW w:w="567" w:type="dxa"/>
          </w:tcPr>
          <w:p w:rsidR="00FB2AB0" w:rsidRDefault="00FB2AB0" w:rsidP="00A3329B">
            <w:r w:rsidRPr="00207D99">
              <w:rPr>
                <w:color w:val="0000FF"/>
              </w:rPr>
              <w:t>(a)</w:t>
            </w:r>
          </w:p>
        </w:tc>
        <w:tc>
          <w:tcPr>
            <w:tcW w:w="7653" w:type="dxa"/>
          </w:tcPr>
          <w:p w:rsidR="00FB2AB0" w:rsidRDefault="00FB2AB0" w:rsidP="00A3329B">
            <w:r>
              <w:t>immediately advise the Contracting Authority of any material change to its insured status;</w:t>
            </w:r>
          </w:p>
        </w:tc>
      </w:tr>
      <w:tr w:rsidR="00FB2AB0" w:rsidTr="00A3329B">
        <w:tc>
          <w:tcPr>
            <w:tcW w:w="851" w:type="dxa"/>
          </w:tcPr>
          <w:p w:rsidR="00FB2AB0" w:rsidRDefault="00FB2AB0" w:rsidP="00A3329B">
            <w:pPr>
              <w:rPr>
                <w:color w:val="0000FF"/>
              </w:rPr>
            </w:pPr>
          </w:p>
        </w:tc>
        <w:tc>
          <w:tcPr>
            <w:tcW w:w="567" w:type="dxa"/>
          </w:tcPr>
          <w:p w:rsidR="00FB2AB0" w:rsidRDefault="00FB2AB0" w:rsidP="00A3329B">
            <w:r w:rsidRPr="00207D99">
              <w:rPr>
                <w:color w:val="0000FF"/>
              </w:rPr>
              <w:t>(b)</w:t>
            </w:r>
          </w:p>
        </w:tc>
        <w:tc>
          <w:tcPr>
            <w:tcW w:w="7653" w:type="dxa"/>
          </w:tcPr>
          <w:p w:rsidR="00FB2AB0" w:rsidRDefault="00FB2AB0" w:rsidP="00A3329B">
            <w:r>
              <w:t>produce proof of current premiums paid upon request;</w:t>
            </w:r>
          </w:p>
        </w:tc>
      </w:tr>
      <w:tr w:rsidR="00FB2AB0" w:rsidTr="00A3329B">
        <w:trPr>
          <w:trHeight w:val="354"/>
        </w:trPr>
        <w:tc>
          <w:tcPr>
            <w:tcW w:w="851" w:type="dxa"/>
          </w:tcPr>
          <w:p w:rsidR="00FB2AB0" w:rsidRDefault="00FB2AB0" w:rsidP="00A3329B">
            <w:pPr>
              <w:rPr>
                <w:color w:val="0000FF"/>
              </w:rPr>
            </w:pPr>
          </w:p>
        </w:tc>
        <w:tc>
          <w:tcPr>
            <w:tcW w:w="567" w:type="dxa"/>
          </w:tcPr>
          <w:p w:rsidR="00FB2AB0" w:rsidRDefault="00FB2AB0" w:rsidP="00A3329B">
            <w:r w:rsidRPr="00207D99">
              <w:rPr>
                <w:color w:val="0000FF"/>
              </w:rPr>
              <w:t>(c)</w:t>
            </w:r>
          </w:p>
        </w:tc>
        <w:tc>
          <w:tcPr>
            <w:tcW w:w="7653" w:type="dxa"/>
          </w:tcPr>
          <w:p w:rsidR="00FB2AB0" w:rsidRDefault="00FB2AB0" w:rsidP="00A3329B">
            <w:r>
              <w:t>produce valid certificates of insurance upon request.</w:t>
            </w:r>
          </w:p>
        </w:tc>
      </w:tr>
    </w:tbl>
    <w:p w:rsidR="00FB2AB0" w:rsidRDefault="00FB2AB0" w:rsidP="00FB2AB0">
      <w:pPr>
        <w:pStyle w:val="Heading2"/>
        <w:ind w:firstLine="0"/>
      </w:pPr>
      <w:r>
        <w:t>2.22</w:t>
      </w:r>
      <w:r>
        <w:tab/>
        <w:t>Samples</w:t>
      </w:r>
    </w:p>
    <w:tbl>
      <w:tblPr>
        <w:tblW w:w="9071" w:type="dxa"/>
        <w:tblLayout w:type="fixed"/>
        <w:tblLook w:val="0000" w:firstRow="0" w:lastRow="0" w:firstColumn="0" w:lastColumn="0" w:noHBand="0" w:noVBand="0"/>
      </w:tblPr>
      <w:tblGrid>
        <w:gridCol w:w="851"/>
        <w:gridCol w:w="8220"/>
      </w:tblGrid>
      <w:tr w:rsidR="00FB2AB0" w:rsidTr="00A3329B">
        <w:trPr>
          <w:trHeight w:val="567"/>
        </w:trPr>
        <w:tc>
          <w:tcPr>
            <w:tcW w:w="851" w:type="dxa"/>
          </w:tcPr>
          <w:p w:rsidR="00FB2AB0" w:rsidRDefault="00FB2AB0" w:rsidP="00A3329B">
            <w:pPr>
              <w:rPr>
                <w:color w:val="0000FF"/>
              </w:rPr>
            </w:pPr>
            <w:r>
              <w:rPr>
                <w:color w:val="0000FF"/>
              </w:rPr>
              <w:t>2.22.1</w:t>
            </w:r>
          </w:p>
        </w:tc>
        <w:tc>
          <w:tcPr>
            <w:tcW w:w="8220" w:type="dxa"/>
          </w:tcPr>
          <w:p w:rsidR="00FB2AB0" w:rsidRDefault="00FB2AB0" w:rsidP="00A3329B">
            <w:pPr>
              <w:rPr>
                <w:i/>
              </w:rPr>
            </w:pPr>
            <w:bookmarkStart w:id="10" w:name="bookmark=id.lnxbz9" w:colFirst="0" w:colLast="0"/>
            <w:bookmarkEnd w:id="10"/>
            <w:r w:rsidRPr="000E7C04">
              <w:rPr>
                <w:i/>
                <w:color w:val="FF0000"/>
                <w:highlight w:val="lightGray"/>
              </w:rPr>
              <w:t>Delete and replace with “Not Used” if not applicable:</w:t>
            </w:r>
          </w:p>
          <w:p w:rsidR="00FB2AB0" w:rsidRDefault="00FB2AB0" w:rsidP="00A3329B">
            <w:r>
              <w:t xml:space="preserve">In circumstances where there is a requirement to provide samples under the Selection Criteria, Tenderers </w:t>
            </w:r>
            <w:r w:rsidRPr="00716D04">
              <w:rPr>
                <w:b/>
                <w:u w:val="single"/>
              </w:rPr>
              <w:t>must</w:t>
            </w:r>
            <w:r>
              <w:t>, when submitting any sample(s), furnish such documentation and manuals (if any) relating to (but not being limited to) the:</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 xml:space="preserve">operation; </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certification;</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quality control;</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installation;</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care;</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maintenance;</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repair;</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testing;</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training;</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 xml:space="preserve">safety; </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 xml:space="preserve">storage; and </w:t>
            </w:r>
          </w:p>
          <w:p w:rsidR="00FB2AB0" w:rsidRDefault="00FB2AB0" w:rsidP="00A3329B">
            <w:pPr>
              <w:numPr>
                <w:ilvl w:val="0"/>
                <w:numId w:val="2"/>
              </w:numPr>
              <w:pBdr>
                <w:top w:val="nil"/>
                <w:left w:val="nil"/>
                <w:bottom w:val="nil"/>
                <w:right w:val="nil"/>
                <w:between w:val="nil"/>
              </w:pBdr>
              <w:rPr>
                <w:color w:val="000000"/>
                <w:szCs w:val="22"/>
              </w:rPr>
            </w:pPr>
            <w:r>
              <w:rPr>
                <w:color w:val="000000"/>
                <w:szCs w:val="22"/>
              </w:rPr>
              <w:lastRenderedPageBreak/>
              <w:t>disposal of the sample.</w:t>
            </w:r>
          </w:p>
        </w:tc>
      </w:tr>
      <w:tr w:rsidR="00FB2AB0" w:rsidTr="00A3329B">
        <w:trPr>
          <w:trHeight w:val="1352"/>
        </w:trPr>
        <w:tc>
          <w:tcPr>
            <w:tcW w:w="851" w:type="dxa"/>
          </w:tcPr>
          <w:p w:rsidR="00FB2AB0" w:rsidRDefault="00FB2AB0" w:rsidP="00A3329B">
            <w:pPr>
              <w:rPr>
                <w:color w:val="0000FF"/>
              </w:rPr>
            </w:pPr>
            <w:r>
              <w:rPr>
                <w:color w:val="0000FF"/>
              </w:rPr>
              <w:lastRenderedPageBreak/>
              <w:t>2.22.2</w:t>
            </w:r>
            <w:r>
              <w:t xml:space="preserve"> </w:t>
            </w:r>
          </w:p>
        </w:tc>
        <w:tc>
          <w:tcPr>
            <w:tcW w:w="8220" w:type="dxa"/>
          </w:tcPr>
          <w:p w:rsidR="00FB2AB0" w:rsidRDefault="00FB2AB0" w:rsidP="00A3329B">
            <w:r>
              <w:t xml:space="preserve">The Tenderer </w:t>
            </w:r>
            <w:r w:rsidRPr="00716D04">
              <w:rPr>
                <w:b/>
                <w:u w:val="single"/>
              </w:rPr>
              <w:t>must</w:t>
            </w:r>
            <w:r>
              <w:t xml:space="preserve"> in its Tender, provide a clear and complete list of all documentation and manuals applicable to any sample, or alternatively, where no such documentation or manuals exist, the Tenderer </w:t>
            </w:r>
            <w:r w:rsidRPr="00716D04">
              <w:rPr>
                <w:b/>
                <w:u w:val="single"/>
              </w:rPr>
              <w:t>must</w:t>
            </w:r>
            <w:r>
              <w:t xml:space="preserve"> provide a statement to that effect. All documentation and manuals submitted (where requested) </w:t>
            </w:r>
            <w:r w:rsidRPr="00716D04">
              <w:rPr>
                <w:b/>
                <w:u w:val="single"/>
              </w:rPr>
              <w:t>must</w:t>
            </w:r>
            <w:r>
              <w:t xml:space="preserve"> be in the English language only.</w:t>
            </w:r>
          </w:p>
        </w:tc>
      </w:tr>
      <w:tr w:rsidR="00FB2AB0" w:rsidTr="00A3329B">
        <w:trPr>
          <w:trHeight w:val="717"/>
        </w:trPr>
        <w:tc>
          <w:tcPr>
            <w:tcW w:w="851" w:type="dxa"/>
          </w:tcPr>
          <w:p w:rsidR="00FB2AB0" w:rsidRDefault="00FB2AB0" w:rsidP="00A3329B">
            <w:pPr>
              <w:rPr>
                <w:color w:val="0000FF"/>
              </w:rPr>
            </w:pPr>
            <w:r>
              <w:rPr>
                <w:color w:val="0000FF"/>
              </w:rPr>
              <w:t>2.22.3</w:t>
            </w:r>
          </w:p>
        </w:tc>
        <w:tc>
          <w:tcPr>
            <w:tcW w:w="8220" w:type="dxa"/>
          </w:tcPr>
          <w:p w:rsidR="00FB2AB0" w:rsidRDefault="00FB2AB0" w:rsidP="00A3329B">
            <w:r>
              <w:t>The Tenderer will be responsible for the insurance and transportation of samples used in presentations, demonstrations or field trials.</w:t>
            </w:r>
          </w:p>
        </w:tc>
      </w:tr>
      <w:tr w:rsidR="00FB2AB0" w:rsidTr="00A3329B">
        <w:trPr>
          <w:trHeight w:val="557"/>
        </w:trPr>
        <w:tc>
          <w:tcPr>
            <w:tcW w:w="851" w:type="dxa"/>
          </w:tcPr>
          <w:p w:rsidR="00FB2AB0" w:rsidRDefault="00FB2AB0" w:rsidP="00A3329B">
            <w:pPr>
              <w:rPr>
                <w:color w:val="0000FF"/>
              </w:rPr>
            </w:pPr>
            <w:r>
              <w:rPr>
                <w:color w:val="0000FF"/>
              </w:rPr>
              <w:t>2.22.4</w:t>
            </w:r>
          </w:p>
        </w:tc>
        <w:tc>
          <w:tcPr>
            <w:tcW w:w="8220" w:type="dxa"/>
          </w:tcPr>
          <w:p w:rsidR="00FB2AB0" w:rsidRDefault="00FB2AB0" w:rsidP="00A3329B">
            <w:r>
              <w:t xml:space="preserve">Any samples required </w:t>
            </w:r>
            <w:r w:rsidRPr="00716D04">
              <w:rPr>
                <w:b/>
                <w:u w:val="single"/>
              </w:rPr>
              <w:t>must</w:t>
            </w:r>
            <w:r>
              <w:t xml:space="preserve"> be furnished upon written request of the Contracting Authority.</w:t>
            </w:r>
          </w:p>
        </w:tc>
      </w:tr>
    </w:tbl>
    <w:p w:rsidR="00FB2AB0" w:rsidRDefault="00FB2AB0" w:rsidP="00FB2AB0"/>
    <w:p w:rsidR="00FB2AB0" w:rsidRDefault="00FB2AB0" w:rsidP="00FB2AB0">
      <w:pPr>
        <w:pStyle w:val="Heading1"/>
        <w:rPr>
          <w:rFonts w:ascii="Calibri" w:hAnsi="Calibri"/>
        </w:rPr>
      </w:pPr>
      <w:r>
        <w:rPr>
          <w:rFonts w:ascii="Calibri" w:hAnsi="Calibri"/>
        </w:rPr>
        <w:lastRenderedPageBreak/>
        <w:t>Part 3: Selection and Award Criteria</w:t>
      </w:r>
    </w:p>
    <w:p w:rsidR="00FB2AB0" w:rsidRDefault="00FB2AB0" w:rsidP="00FB2AB0">
      <w:pPr>
        <w:pStyle w:val="Heading2"/>
      </w:pPr>
      <w:r>
        <w:t>3.1</w:t>
      </w:r>
      <w:r>
        <w:tab/>
        <w:t>Compliant Tenders</w:t>
      </w:r>
    </w:p>
    <w:tbl>
      <w:tblPr>
        <w:tblW w:w="9071" w:type="dxa"/>
        <w:tblLayout w:type="fixed"/>
        <w:tblLook w:val="0000" w:firstRow="0" w:lastRow="0" w:firstColumn="0" w:lastColumn="0" w:noHBand="0" w:noVBand="0"/>
      </w:tblPr>
      <w:tblGrid>
        <w:gridCol w:w="655"/>
        <w:gridCol w:w="662"/>
        <w:gridCol w:w="7754"/>
      </w:tblGrid>
      <w:tr w:rsidR="00FB2AB0" w:rsidTr="00A3329B">
        <w:tc>
          <w:tcPr>
            <w:tcW w:w="1317" w:type="dxa"/>
            <w:gridSpan w:val="2"/>
          </w:tcPr>
          <w:p w:rsidR="00FB2AB0" w:rsidRDefault="00FB2AB0" w:rsidP="00A3329B">
            <w:pPr>
              <w:rPr>
                <w:color w:val="0000FF"/>
              </w:rPr>
            </w:pPr>
            <w:r>
              <w:rPr>
                <w:color w:val="0000FF"/>
              </w:rPr>
              <w:t>3.1</w:t>
            </w:r>
          </w:p>
        </w:tc>
        <w:tc>
          <w:tcPr>
            <w:tcW w:w="7754" w:type="dxa"/>
          </w:tcPr>
          <w:p w:rsidR="00FB2AB0" w:rsidRDefault="00FB2AB0" w:rsidP="00A3329B">
            <w:r>
              <w:t>Only those Tenderers who have:</w:t>
            </w:r>
          </w:p>
        </w:tc>
      </w:tr>
      <w:tr w:rsidR="00FB2AB0" w:rsidTr="00A3329B">
        <w:tc>
          <w:tcPr>
            <w:tcW w:w="655" w:type="dxa"/>
          </w:tcPr>
          <w:p w:rsidR="00FB2AB0" w:rsidRDefault="00FB2AB0" w:rsidP="00A3329B">
            <w:pPr>
              <w:rPr>
                <w:color w:val="0000FF"/>
              </w:rPr>
            </w:pPr>
          </w:p>
        </w:tc>
        <w:tc>
          <w:tcPr>
            <w:tcW w:w="662" w:type="dxa"/>
          </w:tcPr>
          <w:p w:rsidR="00FB2AB0" w:rsidRDefault="00FB2AB0" w:rsidP="00A3329B">
            <w:pPr>
              <w:rPr>
                <w:color w:val="0000FF"/>
              </w:rPr>
            </w:pPr>
            <w:r>
              <w:rPr>
                <w:color w:val="0000FF"/>
              </w:rPr>
              <w:t>(a)</w:t>
            </w:r>
          </w:p>
        </w:tc>
        <w:tc>
          <w:tcPr>
            <w:tcW w:w="7754" w:type="dxa"/>
          </w:tcPr>
          <w:p w:rsidR="00FB2AB0" w:rsidRDefault="00FB2AB0" w:rsidP="00A3329B">
            <w:r>
              <w:t>Submitted compliant Tenders pursuant to paragraph 2.2 above;</w:t>
            </w:r>
          </w:p>
        </w:tc>
      </w:tr>
      <w:tr w:rsidR="00FB2AB0" w:rsidTr="00A3329B">
        <w:tc>
          <w:tcPr>
            <w:tcW w:w="655" w:type="dxa"/>
          </w:tcPr>
          <w:p w:rsidR="00FB2AB0" w:rsidRDefault="00FB2AB0" w:rsidP="00A3329B">
            <w:pPr>
              <w:rPr>
                <w:color w:val="0000FF"/>
              </w:rPr>
            </w:pPr>
          </w:p>
        </w:tc>
        <w:tc>
          <w:tcPr>
            <w:tcW w:w="662" w:type="dxa"/>
          </w:tcPr>
          <w:p w:rsidR="00FB2AB0" w:rsidRDefault="00FB2AB0" w:rsidP="00A3329B">
            <w:pPr>
              <w:rPr>
                <w:color w:val="0000FF"/>
              </w:rPr>
            </w:pPr>
            <w:r>
              <w:rPr>
                <w:color w:val="0000FF"/>
              </w:rPr>
              <w:t>(b)</w:t>
            </w:r>
          </w:p>
        </w:tc>
        <w:tc>
          <w:tcPr>
            <w:tcW w:w="7754" w:type="dxa"/>
          </w:tcPr>
          <w:p w:rsidR="00FB2AB0" w:rsidRDefault="00FB2AB0" w:rsidP="00A3329B">
            <w:r>
              <w:t xml:space="preserve">Declared by way of </w:t>
            </w:r>
            <w:proofErr w:type="spellStart"/>
            <w:r>
              <w:t>eESPD</w:t>
            </w:r>
            <w:proofErr w:type="spellEnd"/>
            <w:r>
              <w:t xml:space="preserve"> that either:</w:t>
            </w:r>
          </w:p>
          <w:p w:rsidR="00FB2AB0" w:rsidRDefault="00FB2AB0" w:rsidP="00A3329B">
            <w:pPr>
              <w:numPr>
                <w:ilvl w:val="0"/>
                <w:numId w:val="20"/>
              </w:numPr>
              <w:pBdr>
                <w:top w:val="nil"/>
                <w:left w:val="nil"/>
                <w:bottom w:val="nil"/>
                <w:right w:val="nil"/>
                <w:between w:val="nil"/>
              </w:pBdr>
              <w:spacing w:after="0"/>
              <w:rPr>
                <w:color w:val="000000"/>
                <w:szCs w:val="22"/>
              </w:rPr>
            </w:pPr>
            <w:r>
              <w:rPr>
                <w:color w:val="000000"/>
                <w:szCs w:val="22"/>
              </w:rPr>
              <w:t>no mandatory grounds for exclusion of the Tenderer pursuant to Regulation 57 of the Regulations apply to them, or</w:t>
            </w:r>
          </w:p>
          <w:p w:rsidR="00FB2AB0" w:rsidRDefault="00FB2AB0" w:rsidP="00A3329B">
            <w:pPr>
              <w:numPr>
                <w:ilvl w:val="0"/>
                <w:numId w:val="20"/>
              </w:numPr>
              <w:pBdr>
                <w:top w:val="nil"/>
                <w:left w:val="nil"/>
                <w:bottom w:val="nil"/>
                <w:right w:val="nil"/>
                <w:between w:val="nil"/>
              </w:pBdr>
              <w:rPr>
                <w:color w:val="000000"/>
                <w:szCs w:val="22"/>
              </w:rPr>
            </w:pPr>
            <w:r>
              <w:rPr>
                <w:color w:val="000000"/>
                <w:szCs w:val="22"/>
              </w:rP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tc>
      </w:tr>
      <w:tr w:rsidR="00FB2AB0" w:rsidTr="00A3329B">
        <w:tc>
          <w:tcPr>
            <w:tcW w:w="655" w:type="dxa"/>
          </w:tcPr>
          <w:p w:rsidR="00FB2AB0" w:rsidRDefault="00FB2AB0" w:rsidP="00A3329B">
            <w:pPr>
              <w:rPr>
                <w:color w:val="0000FF"/>
              </w:rPr>
            </w:pPr>
          </w:p>
        </w:tc>
        <w:tc>
          <w:tcPr>
            <w:tcW w:w="662" w:type="dxa"/>
          </w:tcPr>
          <w:p w:rsidR="00FB2AB0" w:rsidRDefault="00FB2AB0" w:rsidP="00A3329B">
            <w:pPr>
              <w:rPr>
                <w:color w:val="0000FF"/>
              </w:rPr>
            </w:pPr>
            <w:r>
              <w:rPr>
                <w:color w:val="0000FF"/>
              </w:rPr>
              <w:t>(c)</w:t>
            </w:r>
          </w:p>
        </w:tc>
        <w:tc>
          <w:tcPr>
            <w:tcW w:w="7754" w:type="dxa"/>
          </w:tcPr>
          <w:p w:rsidR="00FB2AB0" w:rsidRDefault="00FB2AB0" w:rsidP="00A3329B">
            <w:r>
              <w:t xml:space="preserve">Declared by way of Tender Response Document (TRD) that they satisfy the selection criteria for </w:t>
            </w:r>
            <w:bookmarkStart w:id="11" w:name="bookmark=id.35nkun2" w:colFirst="0" w:colLast="0"/>
            <w:bookmarkEnd w:id="11"/>
            <w:r w:rsidRPr="00C328DF">
              <w:rPr>
                <w:i/>
                <w:color w:val="FF0000"/>
                <w:highlight w:val="lightGray"/>
              </w:rPr>
              <w:t>[Delete if not applicable:</w:t>
            </w:r>
            <w:r w:rsidRPr="00C328DF">
              <w:rPr>
                <w:highlight w:val="lightGray"/>
              </w:rPr>
              <w:t xml:space="preserve"> </w:t>
            </w:r>
            <w:bookmarkStart w:id="12" w:name="bookmark=id.1ksv4uv" w:colFirst="0" w:colLast="0"/>
            <w:bookmarkEnd w:id="12"/>
            <w:r w:rsidRPr="00C328DF">
              <w:rPr>
                <w:highlight w:val="lightGray"/>
              </w:rPr>
              <w:t>each Lot applied for in]</w:t>
            </w:r>
            <w:r>
              <w:t xml:space="preserve"> this Competition as set out in part 3.2 below (the “Selection Criteria”);</w:t>
            </w:r>
          </w:p>
        </w:tc>
      </w:tr>
      <w:tr w:rsidR="00FB2AB0" w:rsidTr="00A3329B">
        <w:tc>
          <w:tcPr>
            <w:tcW w:w="655" w:type="dxa"/>
          </w:tcPr>
          <w:p w:rsidR="00FB2AB0" w:rsidRDefault="00FB2AB0" w:rsidP="00A3329B">
            <w:pPr>
              <w:rPr>
                <w:color w:val="0000FF"/>
              </w:rPr>
            </w:pPr>
          </w:p>
        </w:tc>
        <w:tc>
          <w:tcPr>
            <w:tcW w:w="662" w:type="dxa"/>
          </w:tcPr>
          <w:p w:rsidR="00FB2AB0" w:rsidRDefault="00FB2AB0" w:rsidP="00A3329B">
            <w:pPr>
              <w:rPr>
                <w:color w:val="0000FF"/>
              </w:rPr>
            </w:pPr>
          </w:p>
        </w:tc>
        <w:tc>
          <w:tcPr>
            <w:tcW w:w="7754" w:type="dxa"/>
          </w:tcPr>
          <w:p w:rsidR="00FB2AB0" w:rsidRDefault="00FB2AB0" w:rsidP="00A3329B">
            <w:r>
              <w:t>- will be evaluated in accordance with the Award Criteria at part 3.3 below.</w:t>
            </w:r>
          </w:p>
          <w:p w:rsidR="00FB2AB0" w:rsidRDefault="00FB2AB0" w:rsidP="00A3329B">
            <w:r>
              <w:t>However, please note that the Contracting Authority also reserves the right to exclude from evaluation a Tenderer to whom a discretionary ground for exclusion pursuant to Regulation 57 of the Regulations applies.</w:t>
            </w:r>
          </w:p>
          <w:p w:rsidR="00FB2AB0" w:rsidRDefault="00FB2AB0" w:rsidP="00A3329B">
            <w:r>
              <w:t xml:space="preserve">Tenderers should note that where a Tenderer is relying on the capacity of other entities (for example, Subcontractors) for the purposes of fulfilling any of the Selection Criteria in part 3.2 below it </w:t>
            </w:r>
            <w:r w:rsidRPr="00716D04">
              <w:rPr>
                <w:b/>
                <w:u w:val="single"/>
              </w:rPr>
              <w:t>must</w:t>
            </w:r>
            <w:r>
              <w:t xml:space="preserve"> ensure that each such entity: </w:t>
            </w:r>
          </w:p>
          <w:p w:rsidR="00FB2AB0" w:rsidRDefault="00FB2AB0" w:rsidP="00A3329B">
            <w:pPr>
              <w:numPr>
                <w:ilvl w:val="0"/>
                <w:numId w:val="11"/>
              </w:numPr>
              <w:pBdr>
                <w:top w:val="nil"/>
                <w:left w:val="nil"/>
                <w:bottom w:val="nil"/>
                <w:right w:val="nil"/>
                <w:between w:val="nil"/>
              </w:pBdr>
              <w:spacing w:after="0"/>
            </w:pPr>
            <w:r>
              <w:rPr>
                <w:color w:val="000000"/>
                <w:szCs w:val="22"/>
              </w:rPr>
              <w:t xml:space="preserve">completes and submits a separate </w:t>
            </w:r>
            <w:proofErr w:type="spellStart"/>
            <w:r>
              <w:rPr>
                <w:color w:val="000000"/>
                <w:szCs w:val="22"/>
              </w:rPr>
              <w:t>eESPD</w:t>
            </w:r>
            <w:proofErr w:type="spellEnd"/>
            <w:r>
              <w:rPr>
                <w:color w:val="000000"/>
                <w:szCs w:val="22"/>
              </w:rPr>
              <w:t xml:space="preserve"> in respect of each such entity, and </w:t>
            </w:r>
          </w:p>
          <w:p w:rsidR="00FB2AB0" w:rsidRDefault="00FB2AB0" w:rsidP="00A3329B">
            <w:pPr>
              <w:numPr>
                <w:ilvl w:val="0"/>
                <w:numId w:val="11"/>
              </w:numPr>
              <w:pBdr>
                <w:top w:val="nil"/>
                <w:left w:val="nil"/>
                <w:bottom w:val="nil"/>
                <w:right w:val="nil"/>
                <w:between w:val="nil"/>
              </w:pBdr>
            </w:pPr>
            <w:r>
              <w:rPr>
                <w:color w:val="000000"/>
                <w:szCs w:val="22"/>
              </w:rPr>
              <w:t xml:space="preserve">when requested by the Contracting Authority, submit proof, to the satisfaction of the Contracting Authority, that each such entity will place the necessary resources at the disposal of the Tenderer. </w:t>
            </w:r>
          </w:p>
          <w:p w:rsidR="00FB2AB0" w:rsidRPr="008871C7" w:rsidRDefault="00FB2AB0" w:rsidP="00A3329B">
            <w:pPr>
              <w:rPr>
                <w:i/>
                <w:color w:val="FF0000"/>
              </w:rPr>
            </w:pPr>
            <w:r w:rsidRPr="001A739F">
              <w:rPr>
                <w:i/>
                <w:color w:val="FF0000"/>
                <w:highlight w:val="lightGray"/>
              </w:rPr>
              <w:t>[Delete if not applicable]</w:t>
            </w:r>
            <w:r>
              <w:rPr>
                <w:color w:val="FF0000"/>
              </w:rPr>
              <w:t xml:space="preserve"> </w:t>
            </w:r>
            <w:r>
              <w:t xml:space="preserve">Where a Tenderer (Prime Contractor) intends to subcontract any share of any Contract to a Subcontractor, but is not relying on the capacity of such Subcontractor for the purposes of fulfilling any of the Selection Criteria in part 3.2 below, it </w:t>
            </w:r>
            <w:r w:rsidRPr="00716D04">
              <w:rPr>
                <w:b/>
                <w:u w:val="single"/>
              </w:rPr>
              <w:t>must</w:t>
            </w:r>
            <w:r>
              <w:t xml:space="preserve"> ensure that each such Subcontractor submits a separate </w:t>
            </w:r>
            <w:proofErr w:type="spellStart"/>
            <w:r>
              <w:t>eESPD</w:t>
            </w:r>
            <w:proofErr w:type="spellEnd"/>
            <w:r>
              <w:t xml:space="preserve"> in respect of such Subcontractor completing those sections of the </w:t>
            </w:r>
            <w:proofErr w:type="spellStart"/>
            <w:r>
              <w:t>eESPD</w:t>
            </w:r>
            <w:proofErr w:type="spellEnd"/>
            <w:r>
              <w:t xml:space="preserve"> which are specified in section 2.D of the </w:t>
            </w:r>
            <w:proofErr w:type="spellStart"/>
            <w:r>
              <w:t>eESPD</w:t>
            </w:r>
            <w:proofErr w:type="spellEnd"/>
            <w:r>
              <w:t xml:space="preserve"> for this Competition.</w:t>
            </w:r>
          </w:p>
          <w:p w:rsidR="00FB2AB0" w:rsidRDefault="00FB2AB0" w:rsidP="00A3329B">
            <w:r>
              <w:t xml:space="preserve">The Contracting Authority may decide to examine Tenders before verifying the absence of exclusion grounds in Regulation 57 of the Regulations (the “Exclusion Grounds”) and the fulfilment of the Selection Criteria. </w:t>
            </w:r>
          </w:p>
          <w:p w:rsidR="00FB2AB0" w:rsidRDefault="00FB2AB0" w:rsidP="00A3329B">
            <w: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Subcontractor): </w:t>
            </w:r>
          </w:p>
          <w:p w:rsidR="00FB2AB0" w:rsidRDefault="00FB2AB0" w:rsidP="00A3329B">
            <w:pPr>
              <w:numPr>
                <w:ilvl w:val="0"/>
                <w:numId w:val="21"/>
              </w:numPr>
              <w:pBdr>
                <w:top w:val="nil"/>
                <w:left w:val="nil"/>
                <w:bottom w:val="nil"/>
                <w:right w:val="nil"/>
                <w:between w:val="nil"/>
              </w:pBdr>
            </w:pPr>
            <w:r>
              <w:rPr>
                <w:color w:val="000000"/>
                <w:szCs w:val="22"/>
              </w:rPr>
              <w:t xml:space="preserve">a Declaration in the form attached at Appendix 4; </w:t>
            </w:r>
          </w:p>
          <w:p w:rsidR="00FB2AB0" w:rsidRDefault="00FB2AB0" w:rsidP="00A3329B">
            <w:pPr>
              <w:numPr>
                <w:ilvl w:val="0"/>
                <w:numId w:val="21"/>
              </w:numPr>
              <w:pBdr>
                <w:top w:val="nil"/>
                <w:left w:val="nil"/>
                <w:bottom w:val="nil"/>
                <w:right w:val="nil"/>
                <w:between w:val="nil"/>
              </w:pBdr>
            </w:pPr>
            <w:r>
              <w:rPr>
                <w:color w:val="000000"/>
                <w:szCs w:val="22"/>
              </w:rPr>
              <w:lastRenderedPageBreak/>
              <w:t>evidence to the effect that measures taken by the entity concerned are sufficient to demonstrate its reliability despite the existence of a relevant Exclusion Ground;</w:t>
            </w:r>
          </w:p>
          <w:p w:rsidR="00FB2AB0" w:rsidRDefault="00FB2AB0" w:rsidP="00A3329B">
            <w:pPr>
              <w:numPr>
                <w:ilvl w:val="0"/>
                <w:numId w:val="21"/>
              </w:numPr>
              <w:pBdr>
                <w:top w:val="nil"/>
                <w:left w:val="nil"/>
                <w:bottom w:val="nil"/>
                <w:right w:val="nil"/>
                <w:between w:val="nil"/>
              </w:pBdr>
            </w:pPr>
            <w:r>
              <w:rPr>
                <w:color w:val="000000"/>
                <w:szCs w:val="22"/>
              </w:rPr>
              <w:t>in the case of the Prime Contractor and any Subcontractor on whose capacity the Prime Contractor relies, all or any of the supporting documents specified at paragraph 3.2 below;</w:t>
            </w:r>
          </w:p>
          <w:p w:rsidR="00FB2AB0" w:rsidRDefault="00FB2AB0" w:rsidP="00A3329B">
            <w:pPr>
              <w:numPr>
                <w:ilvl w:val="0"/>
                <w:numId w:val="21"/>
              </w:numPr>
              <w:pBdr>
                <w:top w:val="nil"/>
                <w:left w:val="nil"/>
                <w:bottom w:val="nil"/>
                <w:right w:val="nil"/>
                <w:between w:val="nil"/>
              </w:pBdr>
            </w:pPr>
            <w:r>
              <w:rPr>
                <w:color w:val="000000"/>
                <w:szCs w:val="22"/>
              </w:rP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rsidR="00FB2AB0" w:rsidRPr="00196AC4" w:rsidRDefault="00FB2AB0" w:rsidP="00A3329B">
            <w:pPr>
              <w:numPr>
                <w:ilvl w:val="0"/>
                <w:numId w:val="21"/>
              </w:numPr>
              <w:pBdr>
                <w:top w:val="nil"/>
                <w:left w:val="nil"/>
                <w:bottom w:val="nil"/>
                <w:right w:val="nil"/>
                <w:between w:val="nil"/>
              </w:pBdr>
            </w:pPr>
            <w:r>
              <w:rPr>
                <w:color w:val="000000"/>
                <w:szCs w:val="22"/>
              </w:rPr>
              <w:t xml:space="preserve">information concerning the origin of goods, if any, for the purposes of assessing compliance with Regulation (EU) No 833/2014 (as amended by EU Regulation 2022/576 or any subsequent amendments to same). </w:t>
            </w:r>
          </w:p>
          <w:p w:rsidR="00FB2AB0" w:rsidRDefault="00FB2AB0" w:rsidP="00A3329B">
            <w:pPr>
              <w:pBdr>
                <w:top w:val="nil"/>
                <w:left w:val="nil"/>
                <w:bottom w:val="nil"/>
                <w:right w:val="nil"/>
                <w:between w:val="nil"/>
              </w:pBdr>
              <w:rPr>
                <w:color w:val="000000"/>
                <w:szCs w:val="22"/>
              </w:rPr>
            </w:pPr>
            <w:r>
              <w:rPr>
                <w:color w:val="000000"/>
                <w:szCs w:val="22"/>
              </w:rPr>
              <w:t>If a Tenderer does not, upon request by the Contracting Authority, provide evidence which is considered by the Contracting Authority as sufficient to demonstrate (</w:t>
            </w:r>
            <w:proofErr w:type="spellStart"/>
            <w:r>
              <w:rPr>
                <w:color w:val="000000"/>
                <w:szCs w:val="22"/>
              </w:rPr>
              <w:t>i</w:t>
            </w:r>
            <w:proofErr w:type="spellEnd"/>
            <w:r>
              <w:rPr>
                <w:color w:val="000000"/>
                <w:szCs w:val="22"/>
              </w:rPr>
              <w:t>) its fulfilment of the Selection Criteria (or any one of them) in accordance with this CFT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w:t>
            </w:r>
            <w:r>
              <w:rPr>
                <w:rFonts w:ascii="Arimo" w:eastAsia="Arimo" w:hAnsi="Arimo" w:cs="Arimo"/>
                <w:color w:val="000000"/>
                <w:szCs w:val="22"/>
              </w:rPr>
              <w:t xml:space="preserve"> </w:t>
            </w:r>
            <w:r>
              <w:rPr>
                <w:color w:val="000000"/>
                <w:szCs w:val="22"/>
              </w:rPr>
              <w:t>that the origin of goods, if any, are not subject to the prohibitions set out in Regulation (EU) No 833/2014 (as amended by EU Regulation 2022/576 or any subsequent amendments to same) then it shall be excluded from further participation in this Competition.</w:t>
            </w:r>
          </w:p>
          <w:p w:rsidR="00FB2AB0" w:rsidRDefault="00FB2AB0" w:rsidP="00A3329B">
            <w:r>
              <w:t>If a Tenderer does not, upon request by the Contracting Authority, provide evidence which is considered by the Contracting Authority as sufficient to demonstrate (</w:t>
            </w:r>
            <w:proofErr w:type="spellStart"/>
            <w:r>
              <w:t>i</w:t>
            </w:r>
            <w:proofErr w:type="spellEnd"/>
            <w:r>
              <w:t xml:space="preserve">) the fulfilment by any Subcontractor on whose capacity the Prime Contractor relies of the Selection Criteria (or any one of them) in accordance with this CFT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w:t>
            </w:r>
            <w:r>
              <w:rPr>
                <w:i/>
              </w:rPr>
              <w:t xml:space="preserve">unless </w:t>
            </w:r>
            <w:r>
              <w:t>it replaces the Subcontractor with one which meets all relevant requirements of this CFT.</w:t>
            </w:r>
          </w:p>
        </w:tc>
      </w:tr>
    </w:tbl>
    <w:p w:rsidR="00FB2AB0" w:rsidRDefault="00FB2AB0" w:rsidP="00FB2AB0">
      <w:pPr>
        <w:pStyle w:val="Heading2"/>
      </w:pPr>
      <w:r>
        <w:lastRenderedPageBreak/>
        <w:t>3.2</w:t>
      </w:r>
      <w:r>
        <w:tab/>
        <w:t>Selection Criteria</w:t>
      </w:r>
    </w:p>
    <w:tbl>
      <w:tblPr>
        <w:tblW w:w="9071" w:type="dxa"/>
        <w:tblLayout w:type="fixed"/>
        <w:tblLook w:val="0000" w:firstRow="0" w:lastRow="0" w:firstColumn="0" w:lastColumn="0" w:noHBand="0" w:noVBand="0"/>
      </w:tblPr>
      <w:tblGrid>
        <w:gridCol w:w="567"/>
        <w:gridCol w:w="770"/>
        <w:gridCol w:w="7734"/>
      </w:tblGrid>
      <w:tr w:rsidR="00FB2AB0" w:rsidTr="00A3329B">
        <w:trPr>
          <w:trHeight w:val="1030"/>
        </w:trPr>
        <w:tc>
          <w:tcPr>
            <w:tcW w:w="1337" w:type="dxa"/>
            <w:gridSpan w:val="2"/>
          </w:tcPr>
          <w:p w:rsidR="00FB2AB0" w:rsidRDefault="00FB2AB0" w:rsidP="00A3329B">
            <w:pPr>
              <w:rPr>
                <w:color w:val="0000FF"/>
              </w:rPr>
            </w:pPr>
            <w:r>
              <w:rPr>
                <w:color w:val="0000FF"/>
              </w:rPr>
              <w:t>3.2</w:t>
            </w:r>
          </w:p>
        </w:tc>
        <w:tc>
          <w:tcPr>
            <w:tcW w:w="7734" w:type="dxa"/>
          </w:tcPr>
          <w:p w:rsidR="00FB2AB0" w:rsidRPr="00C328DF" w:rsidRDefault="00FB2AB0" w:rsidP="00A3329B">
            <w:pPr>
              <w:rPr>
                <w:b/>
                <w:bCs/>
              </w:rPr>
            </w:pPr>
            <w:r w:rsidRPr="00C328DF">
              <w:rPr>
                <w:b/>
                <w:bCs/>
              </w:rPr>
              <w:t>Tenderers will either pass OR fail each of the Selection Criteria in this part 3.2.</w:t>
            </w:r>
            <w:r>
              <w:rPr>
                <w:b/>
                <w:bCs/>
              </w:rPr>
              <w:t xml:space="preserve"> </w:t>
            </w:r>
            <w:r w:rsidRPr="00C328DF">
              <w:rPr>
                <w:b/>
                <w:bCs/>
              </w:rPr>
              <w:t>Tenderer</w:t>
            </w:r>
            <w:r>
              <w:rPr>
                <w:b/>
                <w:bCs/>
              </w:rPr>
              <w:t>s</w:t>
            </w:r>
            <w:r w:rsidRPr="00C328DF">
              <w:rPr>
                <w:b/>
                <w:bCs/>
              </w:rPr>
              <w:t xml:space="preserve"> who fail a</w:t>
            </w:r>
            <w:r>
              <w:rPr>
                <w:b/>
                <w:bCs/>
              </w:rPr>
              <w:t>ny</w:t>
            </w:r>
            <w:r w:rsidRPr="00C328DF">
              <w:rPr>
                <w:b/>
                <w:bCs/>
              </w:rPr>
              <w:t xml:space="preserve"> selection criterion will be excluded from participating in this Competition.</w:t>
            </w:r>
          </w:p>
        </w:tc>
      </w:tr>
      <w:tr w:rsidR="00FB2AB0" w:rsidTr="00A3329B">
        <w:trPr>
          <w:trHeight w:val="1683"/>
        </w:trPr>
        <w:tc>
          <w:tcPr>
            <w:tcW w:w="567" w:type="dxa"/>
          </w:tcPr>
          <w:p w:rsidR="00FB2AB0" w:rsidRDefault="00FB2AB0" w:rsidP="00A3329B">
            <w:pPr>
              <w:rPr>
                <w:color w:val="0000FF"/>
              </w:rPr>
            </w:pPr>
          </w:p>
        </w:tc>
        <w:tc>
          <w:tcPr>
            <w:tcW w:w="770" w:type="dxa"/>
          </w:tcPr>
          <w:p w:rsidR="00FB2AB0" w:rsidRDefault="00FB2AB0" w:rsidP="00A3329B">
            <w:pPr>
              <w:rPr>
                <w:color w:val="0000FF"/>
              </w:rPr>
            </w:pPr>
            <w:r>
              <w:rPr>
                <w:color w:val="0000FF"/>
              </w:rPr>
              <w:t>3.</w:t>
            </w:r>
            <w:proofErr w:type="gramStart"/>
            <w:r>
              <w:rPr>
                <w:color w:val="0000FF"/>
              </w:rPr>
              <w:t>2.A</w:t>
            </w:r>
            <w:proofErr w:type="gramEnd"/>
          </w:p>
        </w:tc>
        <w:tc>
          <w:tcPr>
            <w:tcW w:w="7734" w:type="dxa"/>
          </w:tcPr>
          <w:p w:rsidR="00FB2AB0" w:rsidRDefault="00FB2AB0" w:rsidP="00A3329B">
            <w:pPr>
              <w:rPr>
                <w:b/>
              </w:rPr>
            </w:pPr>
            <w:r>
              <w:rPr>
                <w:b/>
              </w:rPr>
              <w:t xml:space="preserve">Economic and Financial Standing </w:t>
            </w:r>
          </w:p>
          <w:p w:rsidR="00FB2AB0" w:rsidRDefault="00FB2AB0" w:rsidP="00A3329B">
            <w:r>
              <w:t xml:space="preserve">Tenderers </w:t>
            </w:r>
            <w:r w:rsidRPr="00716D04">
              <w:rPr>
                <w:b/>
                <w:u w:val="single"/>
              </w:rPr>
              <w:t>must</w:t>
            </w:r>
            <w:r>
              <w:t xml:space="preserve"> declare by way of Tender Response Document (TRD) that they satisfy the financial and economic standing requirement(s) set out below </w:t>
            </w:r>
            <w:bookmarkStart w:id="13" w:name="bookmark=id.44sinio" w:colFirst="0" w:colLast="0"/>
            <w:bookmarkEnd w:id="13"/>
            <w:r w:rsidRPr="00500654">
              <w:rPr>
                <w:i/>
                <w:strike/>
                <w:color w:val="FF0000"/>
                <w:highlight w:val="lightGray"/>
              </w:rPr>
              <w:t>[Delete if not applicable:</w:t>
            </w:r>
            <w:r w:rsidRPr="00500654">
              <w:rPr>
                <w:strike/>
                <w:highlight w:val="lightGray"/>
              </w:rPr>
              <w:t xml:space="preserve"> </w:t>
            </w:r>
            <w:bookmarkStart w:id="14" w:name="bookmark=id.2jxsxqh" w:colFirst="0" w:colLast="0"/>
            <w:bookmarkEnd w:id="14"/>
            <w:r w:rsidRPr="00500654">
              <w:rPr>
                <w:strike/>
                <w:highlight w:val="lightGray"/>
              </w:rPr>
              <w:t>in respect of each Lot tendered for]</w:t>
            </w:r>
            <w:r>
              <w:t xml:space="preserve"> and that they are able, upon request and without delay, to provide the supporting documentation specified below to the Contracting Authority in each case.</w:t>
            </w:r>
          </w:p>
          <w:p w:rsidR="00FB2AB0" w:rsidRPr="00065650" w:rsidRDefault="00FB2AB0" w:rsidP="00A3329B">
            <w:pPr>
              <w:rPr>
                <w:lang w:val="en-IE"/>
              </w:rPr>
            </w:pPr>
            <w:r w:rsidRPr="00065650">
              <w:rPr>
                <w:lang w:val="en-IE"/>
              </w:rPr>
              <w:t xml:space="preserve">Tenderers </w:t>
            </w:r>
            <w:r w:rsidRPr="00716D04">
              <w:rPr>
                <w:b/>
                <w:u w:val="single"/>
                <w:lang w:val="en-IE"/>
              </w:rPr>
              <w:t>must</w:t>
            </w:r>
            <w:r w:rsidRPr="00065650">
              <w:rPr>
                <w:lang w:val="en-IE"/>
              </w:rPr>
              <w:t xml:space="preserve"> confirm and provide a statement detailing its trading levels for previous </w:t>
            </w:r>
            <w:r w:rsidRPr="00065650">
              <w:rPr>
                <w:b/>
                <w:bCs/>
                <w:lang w:val="en-IE"/>
              </w:rPr>
              <w:t>three (3) years</w:t>
            </w:r>
            <w:r w:rsidRPr="00065650">
              <w:rPr>
                <w:lang w:val="en-IE"/>
              </w:rPr>
              <w:t xml:space="preserve"> from an Auditor/Accountant.</w:t>
            </w:r>
          </w:p>
          <w:p w:rsidR="00FB2AB0" w:rsidRPr="00065650" w:rsidRDefault="00FB2AB0" w:rsidP="00A3329B">
            <w:pPr>
              <w:rPr>
                <w:lang w:val="en-IE"/>
              </w:rPr>
            </w:pPr>
            <w:r w:rsidRPr="00065650">
              <w:rPr>
                <w:b/>
                <w:bCs/>
                <w:lang w:val="en-IE"/>
              </w:rPr>
              <w:t>Three (3) Audited accounts</w:t>
            </w:r>
            <w:r w:rsidRPr="00065650">
              <w:rPr>
                <w:lang w:val="en-IE"/>
              </w:rPr>
              <w:t xml:space="preserve"> </w:t>
            </w:r>
            <w:r w:rsidRPr="00716D04">
              <w:rPr>
                <w:b/>
                <w:u w:val="single"/>
                <w:lang w:val="en-IE"/>
              </w:rPr>
              <w:t>must</w:t>
            </w:r>
            <w:r w:rsidRPr="00065650">
              <w:rPr>
                <w:lang w:val="en-IE"/>
              </w:rPr>
              <w:t xml:space="preserve"> be provided to support the statement.</w:t>
            </w:r>
          </w:p>
          <w:p w:rsidR="00FB2AB0" w:rsidRPr="00065650" w:rsidRDefault="00FB2AB0" w:rsidP="00A3329B">
            <w:pPr>
              <w:rPr>
                <w:lang w:val="en-IE"/>
              </w:rPr>
            </w:pPr>
            <w:r w:rsidRPr="00065650">
              <w:rPr>
                <w:lang w:val="en-IE"/>
              </w:rPr>
              <w:t xml:space="preserve">In line with current legislation where a company has an annual turnover of less than €12 </w:t>
            </w:r>
            <w:r>
              <w:rPr>
                <w:lang w:val="en-IE"/>
              </w:rPr>
              <w:t>m</w:t>
            </w:r>
            <w:r w:rsidRPr="00065650">
              <w:rPr>
                <w:lang w:val="en-IE"/>
              </w:rPr>
              <w:t>illion then audited accounts are not necessary. In these instances, a statement of accounts from the company’s accountants will suffice.</w:t>
            </w:r>
          </w:p>
          <w:p w:rsidR="00FB2AB0" w:rsidRPr="002005D0" w:rsidRDefault="00FB2AB0" w:rsidP="00A3329B">
            <w:pPr>
              <w:pBdr>
                <w:top w:val="nil"/>
                <w:left w:val="nil"/>
                <w:bottom w:val="nil"/>
                <w:right w:val="nil"/>
                <w:between w:val="nil"/>
              </w:pBdr>
              <w:spacing w:after="240"/>
              <w:rPr>
                <w:color w:val="000000"/>
                <w:szCs w:val="22"/>
                <w:lang w:val="en-IE"/>
              </w:rPr>
            </w:pPr>
            <w:r w:rsidRPr="002005D0">
              <w:rPr>
                <w:color w:val="000000"/>
                <w:szCs w:val="22"/>
                <w:lang w:val="en-IE"/>
              </w:rPr>
              <w:t>In the case of the Tenderer being a grouping, this condition may be satisfied by the group members as a whole, or by reliance on the lead applicant. Where group members are relying on the lead applicant’s financial capacity, self-declaration</w:t>
            </w:r>
            <w:r>
              <w:rPr>
                <w:color w:val="000000"/>
                <w:szCs w:val="22"/>
                <w:lang w:val="en-IE"/>
              </w:rPr>
              <w:t>/</w:t>
            </w:r>
            <w:r w:rsidRPr="002005D0">
              <w:rPr>
                <w:color w:val="000000"/>
                <w:szCs w:val="22"/>
                <w:lang w:val="en-IE"/>
              </w:rPr>
              <w:t>evidence will only be required of the lead. </w:t>
            </w:r>
          </w:p>
          <w:p w:rsidR="00FB2AB0" w:rsidRDefault="00FB2AB0" w:rsidP="00A3329B">
            <w:r>
              <w:t xml:space="preserve">Tenderers </w:t>
            </w:r>
            <w:r w:rsidRPr="00716D04">
              <w:rPr>
                <w:b/>
                <w:u w:val="single"/>
              </w:rPr>
              <w:t>must</w:t>
            </w:r>
            <w:r>
              <w:t xml:space="preserve"> provide the supporting documentation specified above without delay when requested by the Contracting Authority. However, where the Tenderer is unable, for a valid reason, to provide the specified documentation, the Tenderer </w:t>
            </w:r>
            <w:r w:rsidRPr="00716D04">
              <w:rPr>
                <w:b/>
                <w:u w:val="single"/>
              </w:rPr>
              <w:t>must</w:t>
            </w:r>
            <w:r>
              <w:t xml:space="preserve">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FB2AB0" w:rsidTr="00A3329B">
        <w:trPr>
          <w:trHeight w:val="1842"/>
        </w:trPr>
        <w:tc>
          <w:tcPr>
            <w:tcW w:w="567" w:type="dxa"/>
          </w:tcPr>
          <w:p w:rsidR="00FB2AB0" w:rsidRDefault="00FB2AB0" w:rsidP="00A3329B">
            <w:pPr>
              <w:rPr>
                <w:color w:val="0000FF"/>
              </w:rPr>
            </w:pPr>
          </w:p>
        </w:tc>
        <w:tc>
          <w:tcPr>
            <w:tcW w:w="770" w:type="dxa"/>
          </w:tcPr>
          <w:p w:rsidR="00FB2AB0" w:rsidRDefault="00FB2AB0" w:rsidP="00A3329B">
            <w:pPr>
              <w:rPr>
                <w:color w:val="0000FF"/>
              </w:rPr>
            </w:pPr>
            <w:r>
              <w:rPr>
                <w:color w:val="0000FF"/>
              </w:rPr>
              <w:t>3.</w:t>
            </w:r>
            <w:proofErr w:type="gramStart"/>
            <w:r>
              <w:rPr>
                <w:color w:val="0000FF"/>
              </w:rPr>
              <w:t>2.B</w:t>
            </w:r>
            <w:proofErr w:type="gramEnd"/>
          </w:p>
        </w:tc>
        <w:tc>
          <w:tcPr>
            <w:tcW w:w="7734" w:type="dxa"/>
          </w:tcPr>
          <w:p w:rsidR="00FB2AB0" w:rsidRDefault="00FB2AB0" w:rsidP="00A3329B">
            <w:pPr>
              <w:rPr>
                <w:b/>
              </w:rPr>
            </w:pPr>
            <w:r>
              <w:rPr>
                <w:b/>
              </w:rPr>
              <w:t>Technical and Professional Ability</w:t>
            </w:r>
          </w:p>
          <w:p w:rsidR="00FB2AB0" w:rsidRDefault="00FB2AB0" w:rsidP="00A3329B">
            <w:r>
              <w:t xml:space="preserve">Tenderers </w:t>
            </w:r>
            <w:r w:rsidRPr="00716D04">
              <w:rPr>
                <w:b/>
                <w:u w:val="single"/>
              </w:rPr>
              <w:t>must</w:t>
            </w:r>
            <w:r>
              <w:t xml:space="preserve"> declare by way of Tender Response Document (TRD) that they satisfy the technical and professional requirement(s) set out below </w:t>
            </w:r>
            <w:bookmarkStart w:id="15" w:name="bookmark=id.z337ya" w:colFirst="0" w:colLast="0"/>
            <w:bookmarkEnd w:id="15"/>
            <w:r w:rsidRPr="00500654">
              <w:rPr>
                <w:i/>
                <w:strike/>
                <w:color w:val="FF0000"/>
                <w:highlight w:val="lightGray"/>
              </w:rPr>
              <w:t xml:space="preserve">[Delete if not applicable: </w:t>
            </w:r>
            <w:bookmarkStart w:id="16" w:name="bookmark=id.3j2qqm3" w:colFirst="0" w:colLast="0"/>
            <w:bookmarkEnd w:id="16"/>
            <w:r w:rsidRPr="00500654">
              <w:rPr>
                <w:strike/>
                <w:highlight w:val="lightGray"/>
              </w:rPr>
              <w:t>in respect of each Lot tendered for]</w:t>
            </w:r>
            <w:r>
              <w:t xml:space="preserve"> and that they are able, upon request and without delay, to provide the supporting documentation specified below to the Contracting Authority in each case.</w:t>
            </w:r>
          </w:p>
          <w:p w:rsidR="00FB2AB0" w:rsidRDefault="00FB2AB0" w:rsidP="00A3329B">
            <w:pPr>
              <w:rPr>
                <w:szCs w:val="22"/>
                <w:lang w:val="en-IE"/>
              </w:rPr>
            </w:pPr>
            <w:r w:rsidRPr="0042136E">
              <w:rPr>
                <w:b/>
                <w:bCs/>
                <w:szCs w:val="22"/>
                <w:lang w:val="en-IE"/>
              </w:rPr>
              <w:t xml:space="preserve">This criterion is a pass or </w:t>
            </w:r>
            <w:proofErr w:type="gramStart"/>
            <w:r w:rsidRPr="0042136E">
              <w:rPr>
                <w:b/>
                <w:bCs/>
                <w:szCs w:val="22"/>
                <w:lang w:val="en-IE"/>
              </w:rPr>
              <w:t>fail</w:t>
            </w:r>
            <w:proofErr w:type="gramEnd"/>
            <w:r w:rsidRPr="0042136E">
              <w:rPr>
                <w:b/>
                <w:bCs/>
                <w:szCs w:val="22"/>
                <w:lang w:val="en-IE"/>
              </w:rPr>
              <w:t xml:space="preserve"> criterion.</w:t>
            </w:r>
            <w:r w:rsidRPr="008F3FC7">
              <w:rPr>
                <w:szCs w:val="22"/>
                <w:lang w:val="en-IE"/>
              </w:rPr>
              <w:t xml:space="preserve"> Tenderers who do not give a comprehensive response to </w:t>
            </w:r>
            <w:r w:rsidRPr="008F3FC7">
              <w:rPr>
                <w:b/>
                <w:bCs/>
                <w:szCs w:val="22"/>
                <w:lang w:val="en-IE"/>
              </w:rPr>
              <w:t>all elements</w:t>
            </w:r>
            <w:r w:rsidRPr="008F3FC7">
              <w:rPr>
                <w:szCs w:val="22"/>
                <w:lang w:val="en-IE"/>
              </w:rPr>
              <w:t xml:space="preserve"> of this criterion may fail this tender process.</w:t>
            </w:r>
          </w:p>
          <w:p w:rsidR="00FB2AB0" w:rsidRPr="008F3FC7" w:rsidRDefault="00FB2AB0" w:rsidP="00A3329B">
            <w:pPr>
              <w:rPr>
                <w:lang w:val="en-IE"/>
              </w:rPr>
            </w:pPr>
          </w:p>
          <w:p w:rsidR="00FB2AB0" w:rsidRPr="00536ECC" w:rsidRDefault="00FB2AB0" w:rsidP="00A3329B">
            <w:pPr>
              <w:rPr>
                <w:b/>
                <w:lang w:val="en-IE"/>
              </w:rPr>
            </w:pPr>
            <w:r w:rsidRPr="00536ECC">
              <w:rPr>
                <w:b/>
                <w:szCs w:val="22"/>
                <w:lang w:val="en-IE"/>
              </w:rPr>
              <w:t>3.2. B (</w:t>
            </w:r>
            <w:proofErr w:type="spellStart"/>
            <w:r w:rsidRPr="00536ECC">
              <w:rPr>
                <w:b/>
                <w:szCs w:val="22"/>
                <w:lang w:val="en-IE"/>
              </w:rPr>
              <w:t>i</w:t>
            </w:r>
            <w:proofErr w:type="spellEnd"/>
            <w:r w:rsidRPr="00536ECC">
              <w:rPr>
                <w:b/>
                <w:szCs w:val="22"/>
                <w:lang w:val="en-IE"/>
              </w:rPr>
              <w:t>) Previous Experience</w:t>
            </w:r>
          </w:p>
          <w:p w:rsidR="00FB2AB0" w:rsidRPr="00536ECC" w:rsidRDefault="00FB2AB0" w:rsidP="00A3329B">
            <w:pPr>
              <w:rPr>
                <w:bCs/>
                <w:lang w:val="en-IE"/>
              </w:rPr>
            </w:pPr>
            <w:r w:rsidRPr="00536ECC">
              <w:rPr>
                <w:bCs/>
                <w:szCs w:val="22"/>
                <w:lang w:val="en-IE"/>
              </w:rPr>
              <w:t xml:space="preserve">All Tenderers </w:t>
            </w:r>
            <w:r w:rsidRPr="00716D04">
              <w:rPr>
                <w:b/>
                <w:bCs/>
                <w:szCs w:val="22"/>
                <w:u w:val="single"/>
                <w:lang w:val="en-IE"/>
              </w:rPr>
              <w:t>must</w:t>
            </w:r>
            <w:r w:rsidRPr="00536ECC">
              <w:rPr>
                <w:bCs/>
                <w:szCs w:val="22"/>
                <w:lang w:val="en-IE"/>
              </w:rPr>
              <w:t xml:space="preserve"> demonstrate that they have the required level of experience to provide high quality </w:t>
            </w:r>
            <w:r>
              <w:rPr>
                <w:bCs/>
                <w:szCs w:val="22"/>
                <w:lang w:val="en-IE"/>
              </w:rPr>
              <w:t xml:space="preserve">products and </w:t>
            </w:r>
            <w:r w:rsidRPr="00536ECC">
              <w:rPr>
                <w:bCs/>
                <w:szCs w:val="22"/>
                <w:lang w:val="en-IE"/>
              </w:rPr>
              <w:t>services of a similar type to those sought herein.</w:t>
            </w:r>
            <w:r>
              <w:rPr>
                <w:bCs/>
                <w:szCs w:val="22"/>
                <w:lang w:val="en-IE"/>
              </w:rPr>
              <w:t xml:space="preserve"> </w:t>
            </w:r>
          </w:p>
          <w:p w:rsidR="00FB2AB0" w:rsidRPr="00536ECC" w:rsidRDefault="00FB2AB0" w:rsidP="00A3329B">
            <w:pPr>
              <w:rPr>
                <w:bCs/>
                <w:lang w:val="en-IE"/>
              </w:rPr>
            </w:pPr>
            <w:r w:rsidRPr="00536ECC">
              <w:rPr>
                <w:bCs/>
                <w:szCs w:val="22"/>
                <w:lang w:val="en-IE"/>
              </w:rPr>
              <w:t>Evidence Required</w:t>
            </w:r>
          </w:p>
          <w:p w:rsidR="00FB2AB0" w:rsidRDefault="00FB2AB0" w:rsidP="00A3329B">
            <w:pPr>
              <w:rPr>
                <w:bCs/>
                <w:lang w:val="en-IE"/>
              </w:rPr>
            </w:pPr>
            <w:r w:rsidRPr="00536ECC">
              <w:rPr>
                <w:bCs/>
                <w:szCs w:val="22"/>
                <w:lang w:val="en-IE"/>
              </w:rPr>
              <w:t xml:space="preserve">The following documents or information </w:t>
            </w:r>
            <w:r w:rsidRPr="00716D04">
              <w:rPr>
                <w:b/>
                <w:bCs/>
                <w:szCs w:val="22"/>
                <w:u w:val="single"/>
                <w:lang w:val="en-IE"/>
              </w:rPr>
              <w:t>must</w:t>
            </w:r>
            <w:r w:rsidRPr="00536ECC">
              <w:rPr>
                <w:bCs/>
                <w:szCs w:val="22"/>
                <w:lang w:val="en-IE"/>
              </w:rPr>
              <w:t xml:space="preserve"> be provided as evidence of compliance with the technical and professional capacity criteria. </w:t>
            </w:r>
          </w:p>
          <w:p w:rsidR="00FB2AB0" w:rsidRDefault="00FB2AB0" w:rsidP="00A3329B">
            <w:pPr>
              <w:rPr>
                <w:bCs/>
                <w:szCs w:val="22"/>
                <w:lang w:val="en-IE"/>
              </w:rPr>
            </w:pPr>
            <w:r w:rsidRPr="00536ECC">
              <w:rPr>
                <w:bCs/>
                <w:szCs w:val="22"/>
                <w:lang w:val="en-IE"/>
              </w:rPr>
              <w:t xml:space="preserve">List and describe details of the principal services provided in the past 3 years, (public or private), similar in nature, scale and value to the services being sought in this </w:t>
            </w:r>
            <w:r w:rsidRPr="00536ECC">
              <w:rPr>
                <w:bCs/>
                <w:szCs w:val="22"/>
                <w:lang w:val="en-IE"/>
              </w:rPr>
              <w:lastRenderedPageBreak/>
              <w:t xml:space="preserve">competition - a minimum of two examples </w:t>
            </w:r>
            <w:r w:rsidRPr="00716D04">
              <w:rPr>
                <w:b/>
                <w:bCs/>
                <w:szCs w:val="22"/>
                <w:u w:val="single"/>
                <w:lang w:val="en-IE"/>
              </w:rPr>
              <w:t>must</w:t>
            </w:r>
            <w:r w:rsidRPr="00536ECC">
              <w:rPr>
                <w:bCs/>
                <w:szCs w:val="22"/>
                <w:lang w:val="en-IE"/>
              </w:rPr>
              <w:t xml:space="preserve"> be provided. </w:t>
            </w:r>
            <w:r>
              <w:rPr>
                <w:bCs/>
                <w:szCs w:val="22"/>
                <w:lang w:val="en-IE"/>
              </w:rPr>
              <w:t>C</w:t>
            </w:r>
            <w:r w:rsidRPr="00536ECC">
              <w:rPr>
                <w:bCs/>
                <w:szCs w:val="22"/>
                <w:lang w:val="en-IE"/>
              </w:rPr>
              <w:t xml:space="preserve">omplete the following information for each referenced contract in the </w:t>
            </w:r>
            <w:r>
              <w:rPr>
                <w:bCs/>
                <w:szCs w:val="22"/>
                <w:lang w:val="en-IE"/>
              </w:rPr>
              <w:t>Tender Response Document (TRD):</w:t>
            </w:r>
          </w:p>
          <w:p w:rsidR="00FB2AB0" w:rsidRPr="00C328DF" w:rsidRDefault="00FB2AB0" w:rsidP="00A3329B">
            <w:pPr>
              <w:rPr>
                <w:b/>
                <w:bCs/>
                <w:szCs w:val="22"/>
                <w:lang w:val="en-IE"/>
              </w:rPr>
            </w:pPr>
            <w:r w:rsidRPr="00C328DF">
              <w:rPr>
                <w:i/>
                <w:color w:val="FF0000"/>
                <w:highlight w:val="lightGray"/>
              </w:rPr>
              <w:t xml:space="preserve">[Delete if not applicable: </w:t>
            </w:r>
            <w:r w:rsidRPr="00C328DF">
              <w:rPr>
                <w:b/>
                <w:bCs/>
                <w:szCs w:val="22"/>
                <w:highlight w:val="lightGray"/>
                <w:lang w:val="en-IE"/>
              </w:rPr>
              <w:t xml:space="preserve">These examples </w:t>
            </w:r>
            <w:r w:rsidRPr="00716D04">
              <w:rPr>
                <w:b/>
                <w:bCs/>
                <w:szCs w:val="22"/>
                <w:highlight w:val="lightGray"/>
                <w:u w:val="single"/>
                <w:lang w:val="en-IE"/>
              </w:rPr>
              <w:t>must</w:t>
            </w:r>
            <w:r w:rsidRPr="00C328DF">
              <w:rPr>
                <w:b/>
                <w:bCs/>
                <w:szCs w:val="22"/>
                <w:highlight w:val="lightGray"/>
                <w:lang w:val="en-IE"/>
              </w:rPr>
              <w:t xml:space="preserve"> be applicable to the Lot being tendered for.]</w:t>
            </w:r>
            <w:r w:rsidRPr="001D6118">
              <w:rPr>
                <w:b/>
                <w:bCs/>
                <w:szCs w:val="22"/>
                <w:lang w:val="en-IE"/>
              </w:rPr>
              <w:t xml:space="preserve"> </w:t>
            </w:r>
          </w:p>
          <w:p w:rsidR="00FB2AB0" w:rsidRPr="001D6118" w:rsidRDefault="00FB2AB0" w:rsidP="00A3329B">
            <w:pPr>
              <w:pStyle w:val="ListParagraph"/>
              <w:numPr>
                <w:ilvl w:val="0"/>
                <w:numId w:val="22"/>
              </w:numPr>
              <w:suppressAutoHyphens/>
              <w:autoSpaceDN w:val="0"/>
              <w:spacing w:after="0"/>
              <w:contextualSpacing w:val="0"/>
              <w:textAlignment w:val="baseline"/>
              <w:rPr>
                <w:bCs/>
                <w:lang w:val="en-IE"/>
              </w:rPr>
            </w:pPr>
            <w:r w:rsidRPr="001D6118">
              <w:rPr>
                <w:bCs/>
                <w:szCs w:val="22"/>
                <w:lang w:val="en-IE"/>
              </w:rPr>
              <w:t>Client name</w:t>
            </w:r>
            <w:r>
              <w:rPr>
                <w:bCs/>
                <w:szCs w:val="22"/>
                <w:lang w:val="en-IE"/>
              </w:rPr>
              <w:t>.</w:t>
            </w:r>
          </w:p>
          <w:p w:rsidR="00FB2AB0" w:rsidRPr="001D6118" w:rsidRDefault="00FB2AB0" w:rsidP="00A3329B">
            <w:pPr>
              <w:pStyle w:val="ListParagraph"/>
              <w:numPr>
                <w:ilvl w:val="0"/>
                <w:numId w:val="22"/>
              </w:numPr>
              <w:suppressAutoHyphens/>
              <w:autoSpaceDN w:val="0"/>
              <w:spacing w:after="0"/>
              <w:contextualSpacing w:val="0"/>
              <w:textAlignment w:val="baseline"/>
              <w:rPr>
                <w:bCs/>
                <w:szCs w:val="22"/>
                <w:lang w:val="en-IE"/>
              </w:rPr>
            </w:pPr>
            <w:r w:rsidRPr="001D6118">
              <w:rPr>
                <w:bCs/>
                <w:szCs w:val="22"/>
                <w:lang w:val="en-IE"/>
              </w:rPr>
              <w:t xml:space="preserve">Detailed contract description along with a description </w:t>
            </w:r>
            <w:r>
              <w:rPr>
                <w:bCs/>
                <w:szCs w:val="22"/>
                <w:lang w:val="en-IE"/>
              </w:rPr>
              <w:t xml:space="preserve">of </w:t>
            </w:r>
            <w:r w:rsidRPr="001D6118">
              <w:rPr>
                <w:bCs/>
                <w:szCs w:val="22"/>
                <w:lang w:val="en-IE"/>
              </w:rPr>
              <w:t xml:space="preserve">its comparability with the subject matter of this </w:t>
            </w:r>
            <w:r>
              <w:rPr>
                <w:bCs/>
                <w:szCs w:val="22"/>
                <w:lang w:val="en-IE"/>
              </w:rPr>
              <w:t>C</w:t>
            </w:r>
            <w:r w:rsidRPr="001D6118">
              <w:rPr>
                <w:bCs/>
                <w:szCs w:val="22"/>
                <w:lang w:val="en-IE"/>
              </w:rPr>
              <w:t xml:space="preserve">all for </w:t>
            </w:r>
            <w:r>
              <w:rPr>
                <w:bCs/>
                <w:szCs w:val="22"/>
                <w:lang w:val="en-IE"/>
              </w:rPr>
              <w:t>T</w:t>
            </w:r>
            <w:r w:rsidRPr="001D6118">
              <w:rPr>
                <w:bCs/>
                <w:szCs w:val="22"/>
                <w:lang w:val="en-IE"/>
              </w:rPr>
              <w:t>ender.</w:t>
            </w:r>
          </w:p>
          <w:p w:rsidR="00FB2AB0" w:rsidRPr="001D6118" w:rsidRDefault="00FB2AB0" w:rsidP="00A3329B">
            <w:pPr>
              <w:pStyle w:val="ListParagraph"/>
              <w:numPr>
                <w:ilvl w:val="0"/>
                <w:numId w:val="22"/>
              </w:numPr>
              <w:suppressAutoHyphens/>
              <w:autoSpaceDN w:val="0"/>
              <w:spacing w:after="0"/>
              <w:contextualSpacing w:val="0"/>
              <w:textAlignment w:val="baseline"/>
              <w:rPr>
                <w:bCs/>
                <w:lang w:val="en-IE"/>
              </w:rPr>
            </w:pPr>
            <w:r w:rsidRPr="001D6118">
              <w:rPr>
                <w:bCs/>
                <w:szCs w:val="22"/>
                <w:lang w:val="en-IE"/>
              </w:rPr>
              <w:t>Delivery dat</w:t>
            </w:r>
            <w:r>
              <w:rPr>
                <w:bCs/>
                <w:szCs w:val="22"/>
                <w:lang w:val="en-IE"/>
              </w:rPr>
              <w:t>e.</w:t>
            </w:r>
          </w:p>
          <w:p w:rsidR="00FB2AB0" w:rsidRPr="001D6118" w:rsidRDefault="00FB2AB0" w:rsidP="00A3329B">
            <w:pPr>
              <w:pStyle w:val="ListParagraph"/>
              <w:numPr>
                <w:ilvl w:val="0"/>
                <w:numId w:val="22"/>
              </w:numPr>
              <w:suppressAutoHyphens/>
              <w:autoSpaceDN w:val="0"/>
              <w:spacing w:after="0"/>
              <w:contextualSpacing w:val="0"/>
              <w:textAlignment w:val="baseline"/>
              <w:rPr>
                <w:bCs/>
                <w:lang w:val="en-IE"/>
              </w:rPr>
            </w:pPr>
            <w:r w:rsidRPr="001D6118">
              <w:rPr>
                <w:bCs/>
                <w:szCs w:val="22"/>
                <w:lang w:val="en-IE"/>
              </w:rPr>
              <w:t>Range of materials, tools, connections, finishing’s, machinery provided, spare parts, including your experience in providing green and eco-smart options</w:t>
            </w:r>
            <w:r>
              <w:rPr>
                <w:bCs/>
                <w:szCs w:val="22"/>
                <w:lang w:val="en-IE"/>
              </w:rPr>
              <w:t>.</w:t>
            </w:r>
          </w:p>
          <w:p w:rsidR="00FB2AB0" w:rsidRPr="00C328DF" w:rsidRDefault="00FB2AB0" w:rsidP="00A3329B">
            <w:pPr>
              <w:pStyle w:val="ListParagraph"/>
              <w:numPr>
                <w:ilvl w:val="0"/>
                <w:numId w:val="22"/>
              </w:numPr>
              <w:suppressAutoHyphens/>
              <w:autoSpaceDN w:val="0"/>
              <w:contextualSpacing w:val="0"/>
              <w:textAlignment w:val="baseline"/>
              <w:rPr>
                <w:bCs/>
                <w:szCs w:val="22"/>
                <w:lang w:val="en-IE"/>
              </w:rPr>
            </w:pPr>
            <w:r w:rsidRPr="001D6118">
              <w:rPr>
                <w:bCs/>
                <w:szCs w:val="22"/>
                <w:lang w:val="en-IE"/>
              </w:rPr>
              <w:t xml:space="preserve">The breakdown of where products originate from in order of value </w:t>
            </w:r>
            <w:r w:rsidRPr="008B62B1">
              <w:rPr>
                <w:bCs/>
                <w:i/>
                <w:iCs/>
                <w:szCs w:val="22"/>
                <w:lang w:val="en-IE"/>
              </w:rPr>
              <w:t>(for example 80% China, 13% Central Europe, 7% United Kingdom)</w:t>
            </w:r>
            <w:r>
              <w:rPr>
                <w:bCs/>
                <w:szCs w:val="22"/>
                <w:lang w:val="en-IE"/>
              </w:rPr>
              <w:t>.</w:t>
            </w:r>
            <w:r w:rsidRPr="001D6118">
              <w:rPr>
                <w:bCs/>
                <w:szCs w:val="22"/>
                <w:lang w:val="en-IE"/>
              </w:rPr>
              <w:t xml:space="preserve"> Outline how this contract is comparable with the subject matter of the contract being tendered</w:t>
            </w:r>
            <w:r>
              <w:rPr>
                <w:bCs/>
                <w:szCs w:val="22"/>
                <w:lang w:val="en-IE"/>
              </w:rPr>
              <w:t xml:space="preserve"> for</w:t>
            </w:r>
            <w:r w:rsidRPr="001D6118">
              <w:rPr>
                <w:bCs/>
                <w:szCs w:val="22"/>
                <w:lang w:val="en-IE"/>
              </w:rPr>
              <w:t xml:space="preserve">. </w:t>
            </w:r>
          </w:p>
          <w:p w:rsidR="00FB2AB0" w:rsidRPr="00017C95" w:rsidRDefault="00FB2AB0" w:rsidP="00A3329B">
            <w:pPr>
              <w:rPr>
                <w:bCs/>
                <w:szCs w:val="22"/>
                <w:lang w:val="en-IE"/>
              </w:rPr>
            </w:pPr>
            <w:r w:rsidRPr="00536ECC">
              <w:rPr>
                <w:bCs/>
                <w:szCs w:val="22"/>
                <w:lang w:val="en-IE"/>
              </w:rPr>
              <w:t>Tenderers are reminded that the Contracting Authority may contact any or all the referees for verification purposes without prior notice being given to the Tenderer.</w:t>
            </w:r>
            <w:r>
              <w:rPr>
                <w:bCs/>
                <w:szCs w:val="22"/>
                <w:lang w:val="en-IE"/>
              </w:rPr>
              <w:t xml:space="preserve"> </w:t>
            </w:r>
            <w:r w:rsidRPr="00017C95">
              <w:rPr>
                <w:bCs/>
                <w:szCs w:val="22"/>
                <w:lang w:val="en-IE"/>
              </w:rPr>
              <w:t>The Tenderer should inform the customer organisation that the example contract has been used and the Contracting Authority may contact the referee for verification purposes without prior notice to the Tenderer.</w:t>
            </w:r>
          </w:p>
          <w:p w:rsidR="00FB2AB0" w:rsidRPr="00C328DF" w:rsidRDefault="00FB2AB0" w:rsidP="00A3329B">
            <w:pPr>
              <w:pStyle w:val="ListParagraph"/>
              <w:numPr>
                <w:ilvl w:val="0"/>
                <w:numId w:val="22"/>
              </w:numPr>
              <w:suppressAutoHyphens/>
              <w:autoSpaceDN w:val="0"/>
              <w:contextualSpacing w:val="0"/>
              <w:textAlignment w:val="baseline"/>
              <w:rPr>
                <w:bCs/>
                <w:szCs w:val="22"/>
                <w:lang w:val="en-IE"/>
              </w:rPr>
            </w:pPr>
            <w:r w:rsidRPr="001D6118">
              <w:rPr>
                <w:bCs/>
                <w:szCs w:val="22"/>
                <w:lang w:val="en-IE"/>
              </w:rPr>
              <w:t xml:space="preserve">An </w:t>
            </w:r>
            <w:r w:rsidRPr="001D6118">
              <w:rPr>
                <w:b/>
                <w:bCs/>
                <w:szCs w:val="22"/>
                <w:lang w:val="en-IE"/>
              </w:rPr>
              <w:t>organisational chart</w:t>
            </w:r>
            <w:r w:rsidRPr="001D6118">
              <w:rPr>
                <w:bCs/>
                <w:szCs w:val="22"/>
                <w:lang w:val="en-IE"/>
              </w:rPr>
              <w:t xml:space="preserve"> of the structure of your organisation (including the number of staff and their experience/expertise and training provided to them for providing a sustainable option to the customer)</w:t>
            </w:r>
            <w:r>
              <w:rPr>
                <w:bCs/>
                <w:szCs w:val="22"/>
                <w:lang w:val="en-IE"/>
              </w:rPr>
              <w:t>.</w:t>
            </w:r>
            <w:r w:rsidRPr="001D6118">
              <w:rPr>
                <w:bCs/>
                <w:szCs w:val="22"/>
                <w:lang w:val="en-IE"/>
              </w:rPr>
              <w:t xml:space="preserve"> </w:t>
            </w:r>
            <w:r w:rsidRPr="00C328DF">
              <w:rPr>
                <w:i/>
                <w:color w:val="FF0000"/>
                <w:highlight w:val="lightGray"/>
              </w:rPr>
              <w:t xml:space="preserve">[Delete if not applicable: </w:t>
            </w:r>
            <w:r>
              <w:rPr>
                <w:bCs/>
                <w:i/>
                <w:iCs/>
                <w:szCs w:val="22"/>
                <w:highlight w:val="lightGray"/>
                <w:lang w:val="en-IE"/>
              </w:rPr>
              <w:t>O</w:t>
            </w:r>
            <w:r w:rsidRPr="00C328DF">
              <w:rPr>
                <w:bCs/>
                <w:i/>
                <w:iCs/>
                <w:szCs w:val="22"/>
                <w:highlight w:val="lightGray"/>
                <w:lang w:val="en-IE"/>
              </w:rPr>
              <w:t>nly include the organizational chart once if applying for more than one Lot</w:t>
            </w:r>
            <w:r w:rsidRPr="00C328DF">
              <w:rPr>
                <w:bCs/>
                <w:szCs w:val="22"/>
                <w:highlight w:val="lightGray"/>
                <w:lang w:val="en-IE"/>
              </w:rPr>
              <w:t>.</w:t>
            </w:r>
            <w:r>
              <w:rPr>
                <w:bCs/>
                <w:szCs w:val="22"/>
                <w:highlight w:val="lightGray"/>
                <w:lang w:val="en-IE"/>
              </w:rPr>
              <w:t>]</w:t>
            </w:r>
          </w:p>
          <w:p w:rsidR="00FB2AB0" w:rsidRDefault="00FB2AB0" w:rsidP="00A3329B">
            <w:pPr>
              <w:rPr>
                <w:b/>
                <w:szCs w:val="22"/>
                <w:lang w:val="en-IE"/>
              </w:rPr>
            </w:pPr>
          </w:p>
          <w:p w:rsidR="00FB2AB0" w:rsidRPr="00017C95" w:rsidRDefault="00FB2AB0" w:rsidP="00A3329B">
            <w:pPr>
              <w:rPr>
                <w:b/>
                <w:bCs/>
                <w:szCs w:val="22"/>
              </w:rPr>
            </w:pPr>
            <w:r w:rsidRPr="00D22106">
              <w:rPr>
                <w:b/>
                <w:szCs w:val="22"/>
                <w:lang w:val="en-IE"/>
              </w:rPr>
              <w:t xml:space="preserve">3.2.B (ii) </w:t>
            </w:r>
            <w:r w:rsidRPr="00D22106">
              <w:rPr>
                <w:b/>
                <w:szCs w:val="22"/>
              </w:rPr>
              <w:t>Environment</w:t>
            </w:r>
            <w:r w:rsidRPr="00017C95">
              <w:rPr>
                <w:b/>
                <w:bCs/>
                <w:szCs w:val="22"/>
              </w:rPr>
              <w:t xml:space="preserve"> and Sustainability </w:t>
            </w:r>
            <w:r>
              <w:rPr>
                <w:b/>
                <w:bCs/>
                <w:szCs w:val="22"/>
              </w:rPr>
              <w:t>E</w:t>
            </w:r>
            <w:r w:rsidRPr="00017C95">
              <w:rPr>
                <w:b/>
                <w:bCs/>
                <w:szCs w:val="22"/>
              </w:rPr>
              <w:t>fficiencies</w:t>
            </w:r>
          </w:p>
          <w:p w:rsidR="00FB2AB0" w:rsidRPr="00017C95" w:rsidRDefault="00FB2AB0" w:rsidP="00A3329B">
            <w:pPr>
              <w:rPr>
                <w:bCs/>
                <w:szCs w:val="22"/>
                <w:lang w:val="en-IE"/>
              </w:rPr>
            </w:pPr>
            <w:r w:rsidRPr="00017C95">
              <w:rPr>
                <w:bCs/>
                <w:szCs w:val="22"/>
                <w:lang w:val="en-IE"/>
              </w:rPr>
              <w:t xml:space="preserve">Tenderers </w:t>
            </w:r>
            <w:r w:rsidRPr="00716D04">
              <w:rPr>
                <w:b/>
                <w:bCs/>
                <w:szCs w:val="22"/>
                <w:u w:val="single"/>
                <w:lang w:val="en-IE"/>
              </w:rPr>
              <w:t>must</w:t>
            </w:r>
            <w:r w:rsidRPr="00017C95">
              <w:rPr>
                <w:bCs/>
                <w:szCs w:val="22"/>
                <w:lang w:val="en-IE"/>
              </w:rPr>
              <w:t xml:space="preserve"> demonstrate in a clear and comprehensive manner how they propose to deliver and manage the contract from an environmental and sustainable perspective setting out details of any environmentally friendly or sustainable initiatives they propose to adopt in the provision of the Goods. Your response </w:t>
            </w:r>
            <w:r w:rsidRPr="00716D04">
              <w:rPr>
                <w:b/>
                <w:bCs/>
                <w:szCs w:val="22"/>
                <w:u w:val="single"/>
                <w:lang w:val="en-IE"/>
              </w:rPr>
              <w:t>must</w:t>
            </w:r>
            <w:r w:rsidRPr="00017C95">
              <w:rPr>
                <w:bCs/>
                <w:szCs w:val="22"/>
                <w:lang w:val="en-IE"/>
              </w:rPr>
              <w:t xml:space="preserve"> include, but not be limited to: </w:t>
            </w:r>
          </w:p>
          <w:p w:rsidR="00FB2AB0" w:rsidRPr="00017C95" w:rsidRDefault="00FB2AB0" w:rsidP="00A3329B">
            <w:pPr>
              <w:rPr>
                <w:bCs/>
                <w:szCs w:val="22"/>
                <w:lang w:val="en-IE"/>
              </w:rPr>
            </w:pPr>
            <w:r w:rsidRPr="00017C95">
              <w:rPr>
                <w:bCs/>
                <w:szCs w:val="22"/>
                <w:lang w:val="en-IE"/>
              </w:rPr>
              <w:sym w:font="Symbol" w:char="F0B7"/>
            </w:r>
            <w:r w:rsidRPr="00017C95">
              <w:rPr>
                <w:bCs/>
                <w:szCs w:val="22"/>
                <w:lang w:val="en-IE"/>
              </w:rPr>
              <w:t xml:space="preserve"> Details of sustainability measures for example – warehouse/premises energy optimisation projects completed, waste management, transport and logistics measures, off-setting of carbon emissions, Corporate Social Responsibility policies etc., sustainable purchasing, green screening of suppliers, minimisation of waste, collection and recycling of packaging material. </w:t>
            </w:r>
          </w:p>
          <w:p w:rsidR="00FB2AB0" w:rsidRDefault="00FB2AB0" w:rsidP="00A3329B">
            <w:pPr>
              <w:rPr>
                <w:b/>
                <w:bCs/>
                <w:szCs w:val="22"/>
                <w:lang w:val="en-IE"/>
              </w:rPr>
            </w:pPr>
          </w:p>
          <w:p w:rsidR="00FB2AB0" w:rsidRPr="00017C95" w:rsidRDefault="00FB2AB0" w:rsidP="00A3329B">
            <w:pPr>
              <w:rPr>
                <w:b/>
                <w:bCs/>
                <w:szCs w:val="22"/>
                <w:lang w:val="en-IE"/>
              </w:rPr>
            </w:pPr>
            <w:r w:rsidRPr="00017C95">
              <w:rPr>
                <w:b/>
                <w:bCs/>
                <w:szCs w:val="22"/>
                <w:lang w:val="en-IE"/>
              </w:rPr>
              <w:t>3.2 B(ii</w:t>
            </w:r>
            <w:r>
              <w:rPr>
                <w:b/>
                <w:bCs/>
                <w:szCs w:val="22"/>
                <w:lang w:val="en-IE"/>
              </w:rPr>
              <w:t>i</w:t>
            </w:r>
            <w:r w:rsidRPr="00017C95">
              <w:rPr>
                <w:b/>
                <w:bCs/>
                <w:szCs w:val="22"/>
                <w:lang w:val="en-IE"/>
              </w:rPr>
              <w:t>) Certificates of Compliance/Certification</w:t>
            </w:r>
          </w:p>
          <w:p w:rsidR="00FB2AB0" w:rsidRPr="00017C95" w:rsidRDefault="00FB2AB0" w:rsidP="00A3329B">
            <w:pPr>
              <w:rPr>
                <w:bCs/>
                <w:szCs w:val="22"/>
                <w:lang w:val="en-IE"/>
              </w:rPr>
            </w:pPr>
            <w:r w:rsidRPr="0029513F">
              <w:rPr>
                <w:bCs/>
                <w:szCs w:val="22"/>
                <w:lang w:val="en-IE"/>
              </w:rPr>
              <w:t>Tenderers</w:t>
            </w:r>
            <w:r w:rsidRPr="00017C95">
              <w:rPr>
                <w:bCs/>
                <w:szCs w:val="22"/>
                <w:lang w:val="en-IE"/>
              </w:rPr>
              <w:t xml:space="preserve"> </w:t>
            </w:r>
            <w:r w:rsidRPr="00716D04">
              <w:rPr>
                <w:b/>
                <w:bCs/>
                <w:szCs w:val="22"/>
                <w:u w:val="single"/>
                <w:lang w:val="en-IE"/>
              </w:rPr>
              <w:t>must</w:t>
            </w:r>
            <w:r w:rsidRPr="00017C95">
              <w:rPr>
                <w:bCs/>
                <w:szCs w:val="22"/>
                <w:lang w:val="en-IE"/>
              </w:rPr>
              <w:t xml:space="preserve"> be able to provide certificates of compliance/test certificates to the appropriate standards of IS/EN for each item of tools/equipment/machinery you have proposed.</w:t>
            </w:r>
            <w:r>
              <w:rPr>
                <w:bCs/>
                <w:szCs w:val="22"/>
                <w:lang w:val="en-IE"/>
              </w:rPr>
              <w:t xml:space="preserve"> </w:t>
            </w:r>
          </w:p>
          <w:p w:rsidR="00FB2AB0" w:rsidRDefault="00FB2AB0" w:rsidP="00A3329B">
            <w:pPr>
              <w:rPr>
                <w:bCs/>
                <w:i/>
                <w:iCs/>
                <w:szCs w:val="22"/>
                <w:lang w:val="en-IE"/>
              </w:rPr>
            </w:pPr>
            <w:r w:rsidRPr="00017C95">
              <w:rPr>
                <w:bCs/>
                <w:i/>
                <w:iCs/>
                <w:szCs w:val="22"/>
                <w:lang w:val="en-IE"/>
              </w:rPr>
              <w:lastRenderedPageBreak/>
              <w:t xml:space="preserve">Tenderers </w:t>
            </w:r>
            <w:r w:rsidRPr="00716D04">
              <w:rPr>
                <w:b/>
                <w:bCs/>
                <w:i/>
                <w:iCs/>
                <w:szCs w:val="22"/>
                <w:u w:val="single"/>
                <w:lang w:val="en-IE"/>
              </w:rPr>
              <w:t>must</w:t>
            </w:r>
            <w:r w:rsidRPr="00017C95">
              <w:rPr>
                <w:bCs/>
                <w:i/>
                <w:iCs/>
                <w:szCs w:val="22"/>
                <w:lang w:val="en-IE"/>
              </w:rPr>
              <w:t xml:space="preserve"> be able to verify CE Product Certification.</w:t>
            </w:r>
            <w:r w:rsidRPr="00017C95">
              <w:rPr>
                <w:bCs/>
                <w:i/>
                <w:iCs/>
                <w:szCs w:val="22"/>
                <w:vertAlign w:val="superscript"/>
                <w:lang w:val="en-IE"/>
              </w:rPr>
              <w:footnoteReference w:id="1"/>
            </w:r>
          </w:p>
          <w:p w:rsidR="00FB2AB0" w:rsidRPr="00017C95" w:rsidRDefault="00FB2AB0" w:rsidP="00A3329B">
            <w:pPr>
              <w:rPr>
                <w:bCs/>
                <w:szCs w:val="22"/>
                <w:lang w:val="en-IE"/>
              </w:rPr>
            </w:pPr>
            <w:r w:rsidRPr="00017C95">
              <w:rPr>
                <w:bCs/>
                <w:szCs w:val="22"/>
                <w:lang w:val="en-IE"/>
              </w:rPr>
              <w:t xml:space="preserve">Each of these </w:t>
            </w:r>
            <w:r w:rsidRPr="00716D04">
              <w:rPr>
                <w:b/>
                <w:bCs/>
                <w:szCs w:val="22"/>
                <w:u w:val="single"/>
                <w:lang w:val="en-IE"/>
              </w:rPr>
              <w:t>must</w:t>
            </w:r>
            <w:r w:rsidRPr="00017C95">
              <w:rPr>
                <w:bCs/>
                <w:szCs w:val="22"/>
                <w:lang w:val="en-IE"/>
              </w:rPr>
              <w:t xml:space="preserve"> meet the minimum standard expressed by the specifications in Appendix 1. Tenderers </w:t>
            </w:r>
            <w:r w:rsidRPr="00716D04">
              <w:rPr>
                <w:b/>
                <w:bCs/>
                <w:szCs w:val="22"/>
                <w:u w:val="single"/>
                <w:lang w:val="en-IE"/>
              </w:rPr>
              <w:t>must</w:t>
            </w:r>
            <w:r w:rsidRPr="00017C95">
              <w:rPr>
                <w:bCs/>
                <w:szCs w:val="22"/>
                <w:lang w:val="en-IE"/>
              </w:rPr>
              <w:t xml:space="preserve"> also provide evidence of what ‘makes the item green’, where applicable, for example, cradle to cradle Certified, FSC Certified, SFI Standard, Energy Star Certified, </w:t>
            </w:r>
            <w:proofErr w:type="spellStart"/>
            <w:r w:rsidRPr="00017C95">
              <w:rPr>
                <w:bCs/>
                <w:szCs w:val="22"/>
                <w:lang w:val="en-IE"/>
              </w:rPr>
              <w:t>Greenguard</w:t>
            </w:r>
            <w:proofErr w:type="spellEnd"/>
            <w:r w:rsidRPr="00017C95">
              <w:rPr>
                <w:bCs/>
                <w:szCs w:val="22"/>
                <w:lang w:val="en-IE"/>
              </w:rPr>
              <w:t xml:space="preserve"> Certified, NEMA Premium, </w:t>
            </w:r>
            <w:proofErr w:type="spellStart"/>
            <w:r w:rsidRPr="00017C95">
              <w:rPr>
                <w:bCs/>
                <w:szCs w:val="22"/>
                <w:lang w:val="en-IE"/>
              </w:rPr>
              <w:t>SMaRT</w:t>
            </w:r>
            <w:proofErr w:type="spellEnd"/>
            <w:r w:rsidRPr="00017C95">
              <w:rPr>
                <w:bCs/>
                <w:szCs w:val="22"/>
                <w:lang w:val="en-IE"/>
              </w:rPr>
              <w:t xml:space="preserve"> Certified, PVC Free, Biodegradable, Compostable, Non-toxic, Energy Saving. </w:t>
            </w:r>
          </w:p>
          <w:p w:rsidR="00FB2AB0" w:rsidRPr="00017C95" w:rsidRDefault="00FB2AB0" w:rsidP="00A3329B">
            <w:pPr>
              <w:rPr>
                <w:bCs/>
                <w:szCs w:val="22"/>
                <w:lang w:val="en-IE"/>
              </w:rPr>
            </w:pPr>
            <w:r w:rsidRPr="00017C95">
              <w:rPr>
                <w:bCs/>
                <w:szCs w:val="22"/>
                <w:lang w:val="en-IE"/>
              </w:rPr>
              <w:t xml:space="preserve">Please highlight the items in the appropriate column in the </w:t>
            </w:r>
            <w:r>
              <w:rPr>
                <w:bCs/>
                <w:szCs w:val="22"/>
                <w:lang w:val="en-IE"/>
              </w:rPr>
              <w:t>E</w:t>
            </w:r>
            <w:r w:rsidRPr="00017C95">
              <w:rPr>
                <w:bCs/>
                <w:szCs w:val="22"/>
                <w:lang w:val="en-IE"/>
              </w:rPr>
              <w:t>xcel file which accompanies this document.</w:t>
            </w:r>
          </w:p>
          <w:p w:rsidR="00FB2AB0" w:rsidRPr="00A94971" w:rsidRDefault="00FB2AB0" w:rsidP="00A3329B">
            <w:pPr>
              <w:rPr>
                <w:bCs/>
                <w:szCs w:val="22"/>
                <w:lang w:val="en-IE"/>
              </w:rPr>
            </w:pPr>
            <w:r w:rsidRPr="00017C95">
              <w:rPr>
                <w:bCs/>
                <w:szCs w:val="22"/>
                <w:lang w:val="en-IE"/>
              </w:rPr>
              <w:t xml:space="preserve">You </w:t>
            </w:r>
            <w:r w:rsidRPr="00716D04">
              <w:rPr>
                <w:b/>
                <w:bCs/>
                <w:szCs w:val="22"/>
                <w:u w:val="single"/>
                <w:lang w:val="en-IE"/>
              </w:rPr>
              <w:t>must</w:t>
            </w:r>
            <w:r w:rsidRPr="00017C95">
              <w:rPr>
                <w:bCs/>
                <w:szCs w:val="22"/>
                <w:lang w:val="en-IE"/>
              </w:rPr>
              <w:t xml:space="preserve"> complete the declaration in the </w:t>
            </w:r>
            <w:r>
              <w:rPr>
                <w:b/>
                <w:bCs/>
                <w:szCs w:val="22"/>
                <w:lang w:val="en-IE"/>
              </w:rPr>
              <w:t>Tender Response Document</w:t>
            </w:r>
            <w:r w:rsidRPr="00017C95">
              <w:rPr>
                <w:bCs/>
                <w:szCs w:val="22"/>
                <w:lang w:val="en-IE"/>
              </w:rPr>
              <w:t>.</w:t>
            </w:r>
          </w:p>
          <w:p w:rsidR="00FB2AB0" w:rsidRPr="00017C95" w:rsidRDefault="00FB2AB0" w:rsidP="00A3329B">
            <w:pPr>
              <w:rPr>
                <w:bCs/>
                <w:szCs w:val="22"/>
                <w:lang w:val="en-IE"/>
              </w:rPr>
            </w:pPr>
            <w:r w:rsidRPr="00C328DF">
              <w:rPr>
                <w:b/>
                <w:szCs w:val="22"/>
                <w:lang w:val="en-IE"/>
              </w:rPr>
              <w:t>Rule:</w:t>
            </w:r>
            <w:r w:rsidRPr="00017C95">
              <w:rPr>
                <w:bCs/>
                <w:szCs w:val="22"/>
                <w:lang w:val="en-IE"/>
              </w:rPr>
              <w:t xml:space="preserve"> All required </w:t>
            </w:r>
            <w:r w:rsidRPr="00017C95">
              <w:rPr>
                <w:b/>
                <w:szCs w:val="22"/>
                <w:lang w:val="en-IE"/>
              </w:rPr>
              <w:t>warranties</w:t>
            </w:r>
            <w:r w:rsidRPr="00017C95">
              <w:rPr>
                <w:bCs/>
                <w:szCs w:val="22"/>
                <w:lang w:val="en-IE"/>
              </w:rPr>
              <w:t xml:space="preserve"> are included in the Specifications and the Pricing Schedule (</w:t>
            </w:r>
            <w:r>
              <w:rPr>
                <w:bCs/>
                <w:szCs w:val="22"/>
                <w:lang w:val="en-IE"/>
              </w:rPr>
              <w:t>E</w:t>
            </w:r>
            <w:r w:rsidRPr="00017C95">
              <w:rPr>
                <w:bCs/>
                <w:szCs w:val="22"/>
                <w:lang w:val="en-IE"/>
              </w:rPr>
              <w:t xml:space="preserve">xcel document). Please highlight the number of years warranty is valid for in the Pricing Schedule. The completed Pricing Schedule </w:t>
            </w:r>
            <w:r w:rsidRPr="00716D04">
              <w:rPr>
                <w:b/>
                <w:bCs/>
                <w:szCs w:val="22"/>
                <w:u w:val="single"/>
                <w:lang w:val="en-IE"/>
              </w:rPr>
              <w:t>must</w:t>
            </w:r>
            <w:r w:rsidRPr="00017C95">
              <w:rPr>
                <w:bCs/>
                <w:szCs w:val="22"/>
                <w:lang w:val="en-IE"/>
              </w:rPr>
              <w:t xml:space="preserve"> be submitted with your completed </w:t>
            </w:r>
            <w:r>
              <w:rPr>
                <w:bCs/>
                <w:szCs w:val="22"/>
                <w:lang w:val="en-IE"/>
              </w:rPr>
              <w:t>Tender Response Document</w:t>
            </w:r>
            <w:r w:rsidRPr="00017C95">
              <w:rPr>
                <w:bCs/>
                <w:szCs w:val="22"/>
                <w:lang w:val="en-IE"/>
              </w:rPr>
              <w:t xml:space="preserve">. Please note that </w:t>
            </w:r>
            <w:r w:rsidRPr="00017C95">
              <w:rPr>
                <w:bCs/>
                <w:szCs w:val="22"/>
                <w:u w:val="single"/>
                <w:lang w:val="en-IE"/>
              </w:rPr>
              <w:t>upon request</w:t>
            </w:r>
            <w:r w:rsidRPr="00017C95">
              <w:rPr>
                <w:bCs/>
                <w:szCs w:val="22"/>
                <w:lang w:val="en-IE"/>
              </w:rPr>
              <w:t xml:space="preserve"> you </w:t>
            </w:r>
            <w:r w:rsidRPr="00716D04">
              <w:rPr>
                <w:b/>
                <w:bCs/>
                <w:szCs w:val="22"/>
                <w:u w:val="single"/>
                <w:lang w:val="en-IE"/>
              </w:rPr>
              <w:t>must</w:t>
            </w:r>
            <w:r w:rsidRPr="00017C95">
              <w:rPr>
                <w:bCs/>
                <w:szCs w:val="22"/>
                <w:lang w:val="en-IE"/>
              </w:rPr>
              <w:t xml:space="preserve"> be able to provide warranty documentation to those stated where they either meet and or exceed the requirements specified by the DE and the Contracting Authority.</w:t>
            </w:r>
            <w:r>
              <w:rPr>
                <w:bCs/>
                <w:szCs w:val="22"/>
                <w:lang w:val="en-IE"/>
              </w:rPr>
              <w:t xml:space="preserve"> </w:t>
            </w:r>
          </w:p>
          <w:p w:rsidR="00FB2AB0" w:rsidRDefault="00FB2AB0" w:rsidP="00A3329B">
            <w:pPr>
              <w:rPr>
                <w:bCs/>
                <w:szCs w:val="22"/>
                <w:lang w:val="en-IE"/>
              </w:rPr>
            </w:pPr>
            <w:r w:rsidRPr="00C328DF">
              <w:rPr>
                <w:b/>
                <w:szCs w:val="22"/>
                <w:lang w:val="en-IE"/>
              </w:rPr>
              <w:t>Note</w:t>
            </w:r>
            <w:r>
              <w:rPr>
                <w:b/>
                <w:szCs w:val="22"/>
                <w:lang w:val="en-IE"/>
              </w:rPr>
              <w:t xml:space="preserve"> 1</w:t>
            </w:r>
            <w:r w:rsidRPr="00C328DF">
              <w:rPr>
                <w:b/>
                <w:szCs w:val="22"/>
                <w:lang w:val="en-IE"/>
              </w:rPr>
              <w:t>:</w:t>
            </w:r>
            <w:r w:rsidRPr="00017C95">
              <w:rPr>
                <w:bCs/>
                <w:szCs w:val="22"/>
                <w:lang w:val="en-IE"/>
              </w:rPr>
              <w:t xml:space="preserve"> Any products with warranties below these minimum warranty levels will not be considered.</w:t>
            </w:r>
          </w:p>
          <w:p w:rsidR="00FB2AB0" w:rsidRPr="00017C95" w:rsidRDefault="00FB2AB0" w:rsidP="00A3329B">
            <w:pPr>
              <w:rPr>
                <w:bCs/>
                <w:szCs w:val="22"/>
                <w:lang w:val="en-IE"/>
              </w:rPr>
            </w:pPr>
            <w:r w:rsidRPr="00017C95">
              <w:rPr>
                <w:b/>
                <w:bCs/>
                <w:szCs w:val="22"/>
                <w:lang w:val="en-IE"/>
              </w:rPr>
              <w:t>Note</w:t>
            </w:r>
            <w:r>
              <w:rPr>
                <w:b/>
                <w:bCs/>
                <w:szCs w:val="22"/>
                <w:lang w:val="en-IE"/>
              </w:rPr>
              <w:t xml:space="preserve"> 2</w:t>
            </w:r>
            <w:r w:rsidRPr="00017C95">
              <w:rPr>
                <w:b/>
                <w:bCs/>
                <w:szCs w:val="22"/>
                <w:lang w:val="en-IE"/>
              </w:rPr>
              <w:t>:</w:t>
            </w:r>
            <w:r w:rsidRPr="00017C95">
              <w:rPr>
                <w:bCs/>
                <w:szCs w:val="22"/>
                <w:lang w:val="en-IE"/>
              </w:rPr>
              <w:t xml:space="preserve"> No marks are allocated for the submission of photos as this is a requirement. It is required that tenderers submit photos/pictures of the items proposed, in the pricing sheet and or a specific brochure of the proposed products. Photos/pictures should be clear to the eye on paper distinguishing each item.</w:t>
            </w:r>
            <w:r>
              <w:rPr>
                <w:bCs/>
                <w:szCs w:val="22"/>
                <w:lang w:val="en-IE"/>
              </w:rPr>
              <w:t xml:space="preserve"> </w:t>
            </w:r>
          </w:p>
          <w:p w:rsidR="00FB2AB0" w:rsidRPr="00C328DF" w:rsidRDefault="00FB2AB0" w:rsidP="00A3329B">
            <w:pPr>
              <w:rPr>
                <w:bCs/>
                <w:szCs w:val="22"/>
                <w:lang w:val="en-IE"/>
              </w:rPr>
            </w:pPr>
            <w:r w:rsidRPr="00017C95">
              <w:rPr>
                <w:bCs/>
                <w:szCs w:val="22"/>
                <w:lang w:val="en-IE"/>
              </w:rPr>
              <w:t xml:space="preserve">Tenderers </w:t>
            </w:r>
            <w:r w:rsidRPr="00716D04">
              <w:rPr>
                <w:b/>
                <w:bCs/>
                <w:szCs w:val="22"/>
                <w:u w:val="single"/>
                <w:lang w:val="en-IE"/>
              </w:rPr>
              <w:t>must</w:t>
            </w:r>
            <w:r w:rsidRPr="00017C95">
              <w:rPr>
                <w:bCs/>
                <w:szCs w:val="22"/>
                <w:lang w:val="en-IE"/>
              </w:rPr>
              <w:t xml:space="preserve"> provide the supporting documentation specified above without delay when requested by the Contracting Authority.</w:t>
            </w:r>
          </w:p>
        </w:tc>
      </w:tr>
    </w:tbl>
    <w:p w:rsidR="00FB2AB0" w:rsidRDefault="00FB2AB0" w:rsidP="00FB2AB0">
      <w:pPr>
        <w:spacing w:after="0"/>
        <w:sectPr w:rsidR="00FB2AB0">
          <w:type w:val="continuous"/>
          <w:pgSz w:w="11907" w:h="16840"/>
          <w:pgMar w:top="1134" w:right="1418" w:bottom="851" w:left="1418" w:header="709" w:footer="709" w:gutter="0"/>
          <w:cols w:space="720"/>
        </w:sectPr>
      </w:pPr>
    </w:p>
    <w:p w:rsidR="00FB2AB0" w:rsidRDefault="00FB2AB0" w:rsidP="00FB2AB0">
      <w:pPr>
        <w:spacing w:after="0"/>
      </w:pPr>
      <w:bookmarkStart w:id="17" w:name="bookmark=id.1y810tw" w:colFirst="0" w:colLast="0"/>
      <w:bookmarkEnd w:id="17"/>
    </w:p>
    <w:p w:rsidR="00FB2AB0" w:rsidRPr="00112A36" w:rsidRDefault="00FB2AB0" w:rsidP="00FB2AB0">
      <w:pPr>
        <w:sectPr w:rsidR="00FB2AB0" w:rsidRPr="00112A36">
          <w:type w:val="continuous"/>
          <w:pgSz w:w="11907" w:h="16840"/>
          <w:pgMar w:top="1134" w:right="1418" w:bottom="851" w:left="1418" w:header="709" w:footer="709" w:gutter="0"/>
          <w:cols w:space="720"/>
        </w:sectPr>
      </w:pPr>
    </w:p>
    <w:p w:rsidR="00FB2AB0" w:rsidRDefault="00FB2AB0" w:rsidP="00FB2AB0">
      <w:pPr>
        <w:pStyle w:val="Heading2"/>
        <w:spacing w:after="100"/>
        <w:ind w:firstLine="0"/>
      </w:pPr>
      <w:r>
        <w:t>3.3</w:t>
      </w:r>
      <w:r>
        <w:tab/>
        <w:t>Award Criteria</w:t>
      </w:r>
    </w:p>
    <w:tbl>
      <w:tblPr>
        <w:tblW w:w="9071" w:type="dxa"/>
        <w:tblLayout w:type="fixed"/>
        <w:tblLook w:val="0000" w:firstRow="0" w:lastRow="0" w:firstColumn="0" w:lastColumn="0" w:noHBand="0" w:noVBand="0"/>
      </w:tblPr>
      <w:tblGrid>
        <w:gridCol w:w="787"/>
        <w:gridCol w:w="8284"/>
      </w:tblGrid>
      <w:tr w:rsidR="00FB2AB0" w:rsidTr="00A3329B">
        <w:tc>
          <w:tcPr>
            <w:tcW w:w="787" w:type="dxa"/>
          </w:tcPr>
          <w:p w:rsidR="00FB2AB0" w:rsidRDefault="00FB2AB0" w:rsidP="00A3329B">
            <w:pPr>
              <w:rPr>
                <w:color w:val="000080"/>
                <w:highlight w:val="yellow"/>
              </w:rPr>
            </w:pPr>
            <w:r w:rsidRPr="0045734E">
              <w:rPr>
                <w:color w:val="0000FF"/>
              </w:rPr>
              <w:t>3.3.1</w:t>
            </w:r>
          </w:p>
        </w:tc>
        <w:tc>
          <w:tcPr>
            <w:tcW w:w="8284" w:type="dxa"/>
          </w:tcPr>
          <w:p w:rsidR="00FB2AB0" w:rsidRDefault="00FB2AB0" w:rsidP="00A3329B">
            <w:r>
              <w:t xml:space="preserve">The Goods Contract will be awarded on the basis of the </w:t>
            </w:r>
            <w:bookmarkStart w:id="18" w:name="bookmark=id.4i7ojhp" w:colFirst="0" w:colLast="0"/>
            <w:bookmarkEnd w:id="18"/>
            <w:r>
              <w:t>most economically advantageous tender(s) as identified in accordance with the following criteria:</w:t>
            </w:r>
          </w:p>
          <w:p w:rsidR="00FB2AB0" w:rsidRDefault="00FB2AB0" w:rsidP="00A3329B">
            <w:pPr>
              <w:rPr>
                <w:rFonts w:asciiTheme="minorHAnsi" w:hAnsiTheme="minorHAnsi" w:cstheme="minorHAnsi"/>
                <w:szCs w:val="22"/>
              </w:rPr>
            </w:pPr>
            <w:r w:rsidRPr="003B6E61">
              <w:rPr>
                <w:rFonts w:asciiTheme="minorHAnsi" w:hAnsiTheme="minorHAnsi" w:cstheme="minorHAnsi"/>
                <w:b/>
                <w:bCs/>
                <w:szCs w:val="22"/>
              </w:rPr>
              <w:t xml:space="preserve">Only those Tenderers who have qualified in accordance with paragraph 3.2 of this </w:t>
            </w:r>
            <w:r>
              <w:rPr>
                <w:rFonts w:asciiTheme="minorHAnsi" w:hAnsiTheme="minorHAnsi" w:cstheme="minorHAnsi"/>
                <w:b/>
                <w:bCs/>
                <w:szCs w:val="22"/>
              </w:rPr>
              <w:t>CFT</w:t>
            </w:r>
            <w:r w:rsidRPr="003B6E61">
              <w:rPr>
                <w:rFonts w:asciiTheme="minorHAnsi" w:hAnsiTheme="minorHAnsi" w:cstheme="minorHAnsi"/>
                <w:b/>
                <w:bCs/>
                <w:szCs w:val="22"/>
              </w:rPr>
              <w:t xml:space="preserve"> will proceed to be evaluated under this paragraph 3.3.</w:t>
            </w:r>
            <w:r>
              <w:rPr>
                <w:rFonts w:asciiTheme="minorHAnsi" w:hAnsiTheme="minorHAnsi" w:cstheme="minorHAnsi"/>
                <w:szCs w:val="22"/>
              </w:rPr>
              <w:t xml:space="preserve"> </w:t>
            </w:r>
            <w:r w:rsidRPr="00AA1EAE">
              <w:rPr>
                <w:rFonts w:asciiTheme="minorHAnsi" w:hAnsiTheme="minorHAnsi" w:cstheme="minorHAnsi"/>
                <w:szCs w:val="22"/>
              </w:rPr>
              <w:t>No commitment of any kind, contractual or otherwise shall exist unless and until a formal written contract has been executed by or on behalf of the Contracting Authority.</w:t>
            </w:r>
            <w:r>
              <w:rPr>
                <w:rFonts w:asciiTheme="minorHAnsi" w:hAnsiTheme="minorHAnsi" w:cstheme="minorHAnsi"/>
                <w:szCs w:val="22"/>
              </w:rPr>
              <w:t xml:space="preserve"> </w:t>
            </w:r>
            <w:r w:rsidRPr="00AA1EAE">
              <w:rPr>
                <w:rFonts w:asciiTheme="minorHAnsi" w:hAnsiTheme="minorHAnsi" w:cstheme="minorHAnsi"/>
                <w:szCs w:val="22"/>
              </w:rPr>
              <w:t xml:space="preserve">Any award of notification of preferred bidder status by the Contracting Authority shall not give rise to any enforceable </w:t>
            </w:r>
            <w:r w:rsidRPr="00AA1EAE">
              <w:rPr>
                <w:rFonts w:asciiTheme="minorHAnsi" w:hAnsiTheme="minorHAnsi" w:cstheme="minorHAnsi"/>
                <w:szCs w:val="22"/>
              </w:rPr>
              <w:lastRenderedPageBreak/>
              <w:t>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rsidR="00FB2AB0" w:rsidRPr="00F95AA6" w:rsidRDefault="00FB2AB0" w:rsidP="00A3329B">
            <w:pPr>
              <w:rPr>
                <w:rFonts w:asciiTheme="minorHAnsi" w:hAnsiTheme="minorHAnsi" w:cstheme="minorHAnsi"/>
                <w:b/>
                <w:bCs/>
                <w:szCs w:val="22"/>
              </w:rPr>
            </w:pPr>
            <w:r w:rsidRPr="00F95AA6">
              <w:rPr>
                <w:rFonts w:asciiTheme="minorHAnsi" w:hAnsiTheme="minorHAnsi" w:cstheme="minorHAnsi"/>
                <w:b/>
                <w:bCs/>
                <w:szCs w:val="22"/>
              </w:rPr>
              <w:t>Award Criteria</w:t>
            </w:r>
          </w:p>
          <w:p w:rsidR="00FB2AB0" w:rsidRPr="002D77A7" w:rsidRDefault="00FB2AB0" w:rsidP="00A3329B">
            <w:pPr>
              <w:rPr>
                <w:rFonts w:asciiTheme="minorHAnsi" w:hAnsiTheme="minorHAnsi" w:cstheme="minorHAnsi"/>
                <w:szCs w:val="22"/>
                <w:lang w:val="en-IE"/>
              </w:rPr>
            </w:pPr>
            <w:r w:rsidRPr="002D77A7">
              <w:rPr>
                <w:rFonts w:asciiTheme="minorHAnsi" w:hAnsiTheme="minorHAnsi" w:cstheme="minorHAnsi"/>
                <w:szCs w:val="22"/>
                <w:lang w:val="en-IE"/>
              </w:rPr>
              <w:t xml:space="preserve">1000 marks in total are available in this section. The costs proposed will be awarded from </w:t>
            </w:r>
            <w:r>
              <w:rPr>
                <w:rFonts w:asciiTheme="minorHAnsi" w:hAnsiTheme="minorHAnsi" w:cstheme="minorHAnsi"/>
                <w:szCs w:val="22"/>
                <w:lang w:val="en-IE"/>
              </w:rPr>
              <w:t>25</w:t>
            </w:r>
            <w:r w:rsidRPr="002D77A7">
              <w:rPr>
                <w:rFonts w:asciiTheme="minorHAnsi" w:hAnsiTheme="minorHAnsi" w:cstheme="minorHAnsi"/>
                <w:szCs w:val="22"/>
                <w:lang w:val="en-IE"/>
              </w:rPr>
              <w:t xml:space="preserve">% of the marks available. The qualitative award criteria will be assessed out of the remaining </w:t>
            </w:r>
            <w:r>
              <w:rPr>
                <w:rFonts w:asciiTheme="minorHAnsi" w:hAnsiTheme="minorHAnsi" w:cstheme="minorHAnsi"/>
                <w:szCs w:val="22"/>
                <w:lang w:val="en-IE"/>
              </w:rPr>
              <w:t>75</w:t>
            </w:r>
            <w:r w:rsidRPr="002D77A7">
              <w:rPr>
                <w:rFonts w:asciiTheme="minorHAnsi" w:hAnsiTheme="minorHAnsi" w:cstheme="minorHAnsi"/>
                <w:szCs w:val="22"/>
                <w:lang w:val="en-IE"/>
              </w:rPr>
              <w:t>% of the available marks.</w:t>
            </w:r>
          </w:p>
          <w:p w:rsidR="00FB2AB0" w:rsidRPr="00021B51" w:rsidRDefault="00FB2AB0" w:rsidP="00A3329B">
            <w:pPr>
              <w:rPr>
                <w:rFonts w:asciiTheme="minorHAnsi" w:hAnsiTheme="minorHAnsi" w:cstheme="minorHAnsi"/>
                <w:szCs w:val="22"/>
                <w:lang w:val="en-IE"/>
              </w:rPr>
            </w:pPr>
            <w:r w:rsidRPr="002D77A7">
              <w:rPr>
                <w:rFonts w:asciiTheme="minorHAnsi" w:hAnsiTheme="minorHAnsi" w:cstheme="minorHAnsi"/>
                <w:szCs w:val="22"/>
                <w:lang w:val="en-IE"/>
              </w:rPr>
              <w:t>Tenderers are required to provide in no less than an A4 page (for each of the areas within this section) a proposed plan</w:t>
            </w:r>
            <w:r>
              <w:rPr>
                <w:rFonts w:asciiTheme="minorHAnsi" w:hAnsiTheme="minorHAnsi" w:cstheme="minorHAnsi"/>
                <w:szCs w:val="22"/>
                <w:lang w:val="en-IE"/>
              </w:rPr>
              <w:t xml:space="preserve"> for</w:t>
            </w:r>
            <w:r w:rsidRPr="002D77A7">
              <w:rPr>
                <w:rFonts w:asciiTheme="minorHAnsi" w:hAnsiTheme="minorHAnsi" w:cstheme="minorHAnsi"/>
                <w:szCs w:val="22"/>
                <w:lang w:val="en-IE"/>
              </w:rPr>
              <w:t xml:space="preserve"> the functionality </w:t>
            </w:r>
            <w:r>
              <w:rPr>
                <w:rFonts w:asciiTheme="minorHAnsi" w:hAnsiTheme="minorHAnsi" w:cstheme="minorHAnsi"/>
                <w:szCs w:val="22"/>
                <w:lang w:val="en-IE"/>
              </w:rPr>
              <w:t xml:space="preserve">and suitability </w:t>
            </w:r>
            <w:r w:rsidRPr="002D77A7">
              <w:rPr>
                <w:rFonts w:asciiTheme="minorHAnsi" w:hAnsiTheme="minorHAnsi" w:cstheme="minorHAnsi"/>
                <w:szCs w:val="22"/>
                <w:lang w:val="en-IE"/>
              </w:rPr>
              <w:t>of the items proposed</w:t>
            </w:r>
            <w:r>
              <w:rPr>
                <w:rFonts w:asciiTheme="minorHAnsi" w:hAnsiTheme="minorHAnsi" w:cstheme="minorHAnsi"/>
                <w:szCs w:val="22"/>
                <w:lang w:val="en-IE"/>
              </w:rPr>
              <w:t>;</w:t>
            </w:r>
            <w:r w:rsidRPr="002D77A7">
              <w:rPr>
                <w:rFonts w:asciiTheme="minorHAnsi" w:hAnsiTheme="minorHAnsi" w:cstheme="minorHAnsi"/>
                <w:szCs w:val="22"/>
                <w:lang w:val="en-IE"/>
              </w:rPr>
              <w:t xml:space="preserve"> </w:t>
            </w:r>
            <w:r>
              <w:rPr>
                <w:rFonts w:asciiTheme="minorHAnsi" w:hAnsiTheme="minorHAnsi" w:cstheme="minorHAnsi"/>
                <w:szCs w:val="22"/>
                <w:lang w:val="en-IE"/>
              </w:rPr>
              <w:t>the t</w:t>
            </w:r>
            <w:r w:rsidRPr="00053327">
              <w:rPr>
                <w:rFonts w:asciiTheme="minorHAnsi" w:hAnsiTheme="minorHAnsi" w:cstheme="minorHAnsi"/>
                <w:szCs w:val="22"/>
                <w:lang w:val="en-IE"/>
              </w:rPr>
              <w:t xml:space="preserve">raining, </w:t>
            </w:r>
            <w:r>
              <w:rPr>
                <w:rFonts w:asciiTheme="minorHAnsi" w:hAnsiTheme="minorHAnsi" w:cstheme="minorHAnsi"/>
                <w:szCs w:val="22"/>
                <w:lang w:val="en-IE"/>
              </w:rPr>
              <w:t>t</w:t>
            </w:r>
            <w:r w:rsidRPr="00053327">
              <w:rPr>
                <w:rFonts w:asciiTheme="minorHAnsi" w:hAnsiTheme="minorHAnsi" w:cstheme="minorHAnsi"/>
                <w:szCs w:val="22"/>
                <w:lang w:val="en-IE"/>
              </w:rPr>
              <w:t xml:space="preserve">echnical </w:t>
            </w:r>
            <w:r>
              <w:rPr>
                <w:rFonts w:asciiTheme="minorHAnsi" w:hAnsiTheme="minorHAnsi" w:cstheme="minorHAnsi"/>
                <w:szCs w:val="22"/>
                <w:lang w:val="en-IE"/>
              </w:rPr>
              <w:t>s</w:t>
            </w:r>
            <w:r w:rsidRPr="00053327">
              <w:rPr>
                <w:rFonts w:asciiTheme="minorHAnsi" w:hAnsiTheme="minorHAnsi" w:cstheme="minorHAnsi"/>
                <w:szCs w:val="22"/>
                <w:lang w:val="en-IE"/>
              </w:rPr>
              <w:t xml:space="preserve">upport and </w:t>
            </w:r>
            <w:r>
              <w:rPr>
                <w:rFonts w:asciiTheme="minorHAnsi" w:hAnsiTheme="minorHAnsi" w:cstheme="minorHAnsi"/>
                <w:szCs w:val="22"/>
                <w:lang w:val="en-IE"/>
              </w:rPr>
              <w:t>a</w:t>
            </w:r>
            <w:r w:rsidRPr="00053327">
              <w:rPr>
                <w:rFonts w:asciiTheme="minorHAnsi" w:hAnsiTheme="minorHAnsi" w:cstheme="minorHAnsi"/>
                <w:szCs w:val="22"/>
                <w:lang w:val="en-IE"/>
              </w:rPr>
              <w:t>fter-</w:t>
            </w:r>
            <w:r>
              <w:rPr>
                <w:rFonts w:asciiTheme="minorHAnsi" w:hAnsiTheme="minorHAnsi" w:cstheme="minorHAnsi"/>
                <w:szCs w:val="22"/>
                <w:lang w:val="en-IE"/>
              </w:rPr>
              <w:t>s</w:t>
            </w:r>
            <w:r w:rsidRPr="00053327">
              <w:rPr>
                <w:rFonts w:asciiTheme="minorHAnsi" w:hAnsiTheme="minorHAnsi" w:cstheme="minorHAnsi"/>
                <w:szCs w:val="22"/>
                <w:lang w:val="en-IE"/>
              </w:rPr>
              <w:t>ale</w:t>
            </w:r>
            <w:r>
              <w:rPr>
                <w:rFonts w:asciiTheme="minorHAnsi" w:hAnsiTheme="minorHAnsi" w:cstheme="minorHAnsi"/>
                <w:szCs w:val="22"/>
                <w:lang w:val="en-IE"/>
              </w:rPr>
              <w:t xml:space="preserve"> services offered; their order and delivery procedures; and their sustainability approach</w:t>
            </w:r>
            <w:r w:rsidRPr="002D77A7">
              <w:rPr>
                <w:rFonts w:asciiTheme="minorHAnsi" w:hAnsiTheme="minorHAnsi" w:cstheme="minorHAnsi"/>
                <w:szCs w:val="22"/>
                <w:lang w:val="en-IE"/>
              </w:rPr>
              <w:t xml:space="preserve">, based on the requirements as set out in </w:t>
            </w:r>
            <w:r w:rsidRPr="005167DA">
              <w:rPr>
                <w:rFonts w:asciiTheme="minorHAnsi" w:hAnsiTheme="minorHAnsi" w:cstheme="minorHAnsi"/>
                <w:b/>
                <w:bCs/>
                <w:szCs w:val="22"/>
                <w:lang w:val="en-IE"/>
              </w:rPr>
              <w:t xml:space="preserve">Appendix 1: </w:t>
            </w:r>
            <w:r w:rsidRPr="009771B4">
              <w:rPr>
                <w:rFonts w:asciiTheme="minorHAnsi" w:hAnsiTheme="minorHAnsi" w:cstheme="minorHAnsi"/>
                <w:b/>
                <w:bCs/>
                <w:szCs w:val="22"/>
                <w:lang w:val="en-IE"/>
              </w:rPr>
              <w:t>Requirements and Specifications</w:t>
            </w:r>
            <w:r w:rsidRPr="002D77A7">
              <w:rPr>
                <w:rFonts w:asciiTheme="minorHAnsi" w:hAnsiTheme="minorHAnsi" w:cstheme="minorHAnsi"/>
                <w:szCs w:val="22"/>
                <w:lang w:val="en-IE"/>
              </w:rPr>
              <w:t xml:space="preserve">, (see minimum Specifications in the </w:t>
            </w:r>
            <w:r>
              <w:rPr>
                <w:rFonts w:asciiTheme="minorHAnsi" w:hAnsiTheme="minorHAnsi" w:cstheme="minorHAnsi"/>
                <w:szCs w:val="22"/>
                <w:lang w:val="en-IE"/>
              </w:rPr>
              <w:t>E</w:t>
            </w:r>
            <w:r w:rsidRPr="002D77A7">
              <w:rPr>
                <w:rFonts w:asciiTheme="minorHAnsi" w:hAnsiTheme="minorHAnsi" w:cstheme="minorHAnsi"/>
                <w:szCs w:val="22"/>
                <w:lang w:val="en-IE"/>
              </w:rPr>
              <w:t>xcel pricing worksheet), detailing but not limited to the following;</w:t>
            </w:r>
          </w:p>
        </w:tc>
      </w:tr>
    </w:tbl>
    <w:p w:rsidR="00FB2AB0" w:rsidRDefault="00FB2AB0" w:rsidP="00FB2AB0">
      <w:pPr>
        <w:rPr>
          <w:color w:val="000000"/>
        </w:rPr>
      </w:pPr>
    </w:p>
    <w:tbl>
      <w:tblPr>
        <w:tblW w:w="9072" w:type="dxa"/>
        <w:jc w:val="center"/>
        <w:tblLayout w:type="fixed"/>
        <w:tblCellMar>
          <w:left w:w="10" w:type="dxa"/>
          <w:right w:w="10" w:type="dxa"/>
        </w:tblCellMar>
        <w:tblLook w:val="04A0" w:firstRow="1" w:lastRow="0" w:firstColumn="1" w:lastColumn="0" w:noHBand="0" w:noVBand="1"/>
      </w:tblPr>
      <w:tblGrid>
        <w:gridCol w:w="5387"/>
        <w:gridCol w:w="1276"/>
        <w:gridCol w:w="1275"/>
        <w:gridCol w:w="1134"/>
      </w:tblGrid>
      <w:tr w:rsidR="00FB2AB0" w:rsidRPr="008E2298" w:rsidTr="00A3329B">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4472C4" w:themeFill="accent1"/>
            <w:tcMar>
              <w:left w:w="108" w:type="dxa"/>
              <w:right w:w="108" w:type="dxa"/>
            </w:tcMar>
          </w:tcPr>
          <w:p w:rsidR="00FB2AB0" w:rsidRPr="008E2298" w:rsidRDefault="00FB2AB0" w:rsidP="00A3329B">
            <w:pPr>
              <w:jc w:val="left"/>
              <w:rPr>
                <w:rFonts w:asciiTheme="minorHAnsi" w:hAnsiTheme="minorHAnsi" w:cstheme="minorHAnsi"/>
                <w:b/>
                <w:szCs w:val="22"/>
                <w:lang w:val="en-IE"/>
              </w:rPr>
            </w:pPr>
            <w:r w:rsidRPr="008E2298">
              <w:rPr>
                <w:rFonts w:asciiTheme="minorHAnsi" w:hAnsiTheme="minorHAnsi" w:cstheme="minorHAnsi"/>
                <w:b/>
                <w:szCs w:val="22"/>
                <w:lang w:val="en-IE"/>
              </w:rPr>
              <w:t xml:space="preserve">Award Criteria </w:t>
            </w:r>
          </w:p>
          <w:p w:rsidR="00FB2AB0" w:rsidRPr="004C0D5F" w:rsidRDefault="00FB2AB0" w:rsidP="00A3329B">
            <w:pPr>
              <w:jc w:val="left"/>
              <w:rPr>
                <w:rFonts w:asciiTheme="minorHAnsi" w:hAnsiTheme="minorHAnsi" w:cstheme="minorHAnsi"/>
                <w:b/>
                <w:i/>
                <w:iCs/>
                <w:szCs w:val="22"/>
                <w:lang w:val="en-IE"/>
              </w:rPr>
            </w:pPr>
            <w:r w:rsidRPr="004C0D5F">
              <w:rPr>
                <w:rFonts w:asciiTheme="minorHAnsi" w:hAnsiTheme="minorHAnsi" w:cstheme="minorHAnsi"/>
                <w:i/>
                <w:iCs/>
                <w:szCs w:val="22"/>
                <w:lang w:val="en-IE"/>
              </w:rPr>
              <w:t>(All sub-criteria are of equal marks proportionate to the requirement unless otherwise stated)</w:t>
            </w:r>
          </w:p>
        </w:tc>
        <w:tc>
          <w:tcPr>
            <w:tcW w:w="1276" w:type="dxa"/>
            <w:tcBorders>
              <w:top w:val="single" w:sz="4" w:space="0" w:color="000000"/>
              <w:left w:val="single" w:sz="4" w:space="0" w:color="000000"/>
              <w:bottom w:val="single" w:sz="4" w:space="0" w:color="000000"/>
              <w:right w:val="single" w:sz="4" w:space="0" w:color="000000"/>
            </w:tcBorders>
            <w:shd w:val="clear" w:color="auto" w:fill="4472C4" w:themeFill="accent1"/>
            <w:tcMar>
              <w:left w:w="108" w:type="dxa"/>
              <w:right w:w="108" w:type="dxa"/>
            </w:tcMar>
          </w:tcPr>
          <w:p w:rsidR="00FB2AB0" w:rsidRPr="008E2298" w:rsidRDefault="00FB2AB0" w:rsidP="00A3329B">
            <w:pPr>
              <w:jc w:val="left"/>
              <w:rPr>
                <w:rFonts w:asciiTheme="minorHAnsi" w:hAnsiTheme="minorHAnsi" w:cstheme="minorHAnsi"/>
                <w:szCs w:val="22"/>
                <w:lang w:val="en-IE"/>
              </w:rPr>
            </w:pPr>
            <w:r w:rsidRPr="008E2298">
              <w:rPr>
                <w:rFonts w:asciiTheme="minorHAnsi" w:hAnsiTheme="minorHAnsi" w:cstheme="minorHAnsi"/>
                <w:b/>
                <w:szCs w:val="22"/>
                <w:lang w:val="en-IE"/>
              </w:rPr>
              <w:t xml:space="preserve">Weighting of </w:t>
            </w:r>
            <w:r>
              <w:rPr>
                <w:rFonts w:asciiTheme="minorHAnsi" w:hAnsiTheme="minorHAnsi" w:cstheme="minorHAnsi"/>
                <w:b/>
                <w:szCs w:val="22"/>
                <w:lang w:val="en-IE"/>
              </w:rPr>
              <w:t>A</w:t>
            </w:r>
            <w:r w:rsidRPr="008E2298">
              <w:rPr>
                <w:rFonts w:asciiTheme="minorHAnsi" w:hAnsiTheme="minorHAnsi" w:cstheme="minorHAnsi"/>
                <w:b/>
                <w:szCs w:val="22"/>
                <w:lang w:val="en-IE"/>
              </w:rPr>
              <w:t xml:space="preserve">ward </w:t>
            </w:r>
            <w:r>
              <w:rPr>
                <w:rFonts w:asciiTheme="minorHAnsi" w:hAnsiTheme="minorHAnsi" w:cstheme="minorHAnsi"/>
                <w:b/>
                <w:szCs w:val="22"/>
                <w:lang w:val="en-IE"/>
              </w:rPr>
              <w:t>C</w:t>
            </w:r>
            <w:r w:rsidRPr="008E2298">
              <w:rPr>
                <w:rFonts w:asciiTheme="minorHAnsi" w:hAnsiTheme="minorHAnsi" w:cstheme="minorHAnsi"/>
                <w:b/>
                <w:szCs w:val="22"/>
                <w:lang w:val="en-IE"/>
              </w:rPr>
              <w:t>riteria</w:t>
            </w:r>
          </w:p>
        </w:tc>
        <w:tc>
          <w:tcPr>
            <w:tcW w:w="1275" w:type="dxa"/>
            <w:tcBorders>
              <w:top w:val="single" w:sz="4" w:space="0" w:color="000000"/>
              <w:left w:val="single" w:sz="4" w:space="0" w:color="000000"/>
              <w:bottom w:val="single" w:sz="4" w:space="0" w:color="000000"/>
              <w:right w:val="single" w:sz="4" w:space="0" w:color="000000"/>
            </w:tcBorders>
            <w:shd w:val="clear" w:color="auto" w:fill="4472C4" w:themeFill="accent1"/>
            <w:tcMar>
              <w:left w:w="108" w:type="dxa"/>
              <w:right w:w="108" w:type="dxa"/>
            </w:tcMar>
          </w:tcPr>
          <w:p w:rsidR="00FB2AB0" w:rsidRPr="008E2298" w:rsidRDefault="00FB2AB0" w:rsidP="00A3329B">
            <w:pPr>
              <w:jc w:val="left"/>
              <w:rPr>
                <w:rFonts w:asciiTheme="minorHAnsi" w:hAnsiTheme="minorHAnsi" w:cstheme="minorHAnsi"/>
                <w:szCs w:val="22"/>
                <w:lang w:val="en-IE"/>
              </w:rPr>
            </w:pPr>
            <w:r w:rsidRPr="008E2298">
              <w:rPr>
                <w:rFonts w:asciiTheme="minorHAnsi" w:hAnsiTheme="minorHAnsi" w:cstheme="minorHAnsi"/>
                <w:b/>
                <w:szCs w:val="22"/>
                <w:lang w:val="en-IE"/>
              </w:rPr>
              <w:t xml:space="preserve">Maximum </w:t>
            </w:r>
            <w:r>
              <w:rPr>
                <w:rFonts w:asciiTheme="minorHAnsi" w:hAnsiTheme="minorHAnsi" w:cstheme="minorHAnsi"/>
                <w:b/>
                <w:szCs w:val="22"/>
                <w:lang w:val="en-IE"/>
              </w:rPr>
              <w:t>m</w:t>
            </w:r>
            <w:r w:rsidRPr="008E2298">
              <w:rPr>
                <w:rFonts w:asciiTheme="minorHAnsi" w:hAnsiTheme="minorHAnsi" w:cstheme="minorHAnsi"/>
                <w:b/>
                <w:szCs w:val="22"/>
                <w:lang w:val="en-IE"/>
              </w:rPr>
              <w:t>arks</w:t>
            </w:r>
            <w:r>
              <w:rPr>
                <w:rFonts w:asciiTheme="minorHAnsi" w:hAnsiTheme="minorHAnsi" w:cstheme="minorHAnsi"/>
                <w:b/>
                <w:szCs w:val="22"/>
                <w:lang w:val="en-IE"/>
              </w:rPr>
              <w:t xml:space="preserve"> available</w:t>
            </w:r>
          </w:p>
        </w:tc>
        <w:tc>
          <w:tcPr>
            <w:tcW w:w="1134" w:type="dxa"/>
            <w:tcBorders>
              <w:top w:val="single" w:sz="4" w:space="0" w:color="000000"/>
              <w:left w:val="single" w:sz="4" w:space="0" w:color="000000"/>
              <w:bottom w:val="single" w:sz="4" w:space="0" w:color="000000"/>
              <w:right w:val="single" w:sz="4" w:space="0" w:color="000000"/>
            </w:tcBorders>
            <w:shd w:val="clear" w:color="auto" w:fill="4472C4" w:themeFill="accent1"/>
          </w:tcPr>
          <w:p w:rsidR="00FB2AB0" w:rsidRPr="008E2298" w:rsidRDefault="00FB2AB0" w:rsidP="00A3329B">
            <w:pPr>
              <w:jc w:val="left"/>
              <w:rPr>
                <w:rFonts w:asciiTheme="minorHAnsi" w:hAnsiTheme="minorHAnsi" w:cstheme="minorHAnsi"/>
                <w:b/>
                <w:szCs w:val="22"/>
                <w:lang w:val="en-IE"/>
              </w:rPr>
            </w:pPr>
            <w:r w:rsidRPr="008E2298">
              <w:rPr>
                <w:rFonts w:asciiTheme="minorHAnsi" w:hAnsiTheme="minorHAnsi" w:cstheme="minorHAnsi"/>
                <w:b/>
                <w:szCs w:val="22"/>
                <w:lang w:val="en-IE"/>
              </w:rPr>
              <w:t xml:space="preserve">Minimum </w:t>
            </w:r>
            <w:r>
              <w:rPr>
                <w:rFonts w:asciiTheme="minorHAnsi" w:hAnsiTheme="minorHAnsi" w:cstheme="minorHAnsi"/>
                <w:b/>
                <w:szCs w:val="22"/>
                <w:lang w:val="en-IE"/>
              </w:rPr>
              <w:t>m</w:t>
            </w:r>
            <w:r w:rsidRPr="008E2298">
              <w:rPr>
                <w:rFonts w:asciiTheme="minorHAnsi" w:hAnsiTheme="minorHAnsi" w:cstheme="minorHAnsi"/>
                <w:b/>
                <w:szCs w:val="22"/>
                <w:lang w:val="en-IE"/>
              </w:rPr>
              <w:t xml:space="preserve">arks </w:t>
            </w:r>
            <w:r>
              <w:rPr>
                <w:rFonts w:asciiTheme="minorHAnsi" w:hAnsiTheme="minorHAnsi" w:cstheme="minorHAnsi"/>
                <w:b/>
                <w:szCs w:val="22"/>
                <w:lang w:val="en-IE"/>
              </w:rPr>
              <w:t>t</w:t>
            </w:r>
            <w:r w:rsidRPr="008E2298">
              <w:rPr>
                <w:rFonts w:asciiTheme="minorHAnsi" w:hAnsiTheme="minorHAnsi" w:cstheme="minorHAnsi"/>
                <w:b/>
                <w:szCs w:val="22"/>
                <w:lang w:val="en-IE"/>
              </w:rPr>
              <w:t xml:space="preserve">o </w:t>
            </w:r>
            <w:r>
              <w:rPr>
                <w:rFonts w:asciiTheme="minorHAnsi" w:hAnsiTheme="minorHAnsi" w:cstheme="minorHAnsi"/>
                <w:b/>
                <w:szCs w:val="22"/>
                <w:lang w:val="en-IE"/>
              </w:rPr>
              <w:t>b</w:t>
            </w:r>
            <w:r w:rsidRPr="008E2298">
              <w:rPr>
                <w:rFonts w:asciiTheme="minorHAnsi" w:hAnsiTheme="minorHAnsi" w:cstheme="minorHAnsi"/>
                <w:b/>
                <w:szCs w:val="22"/>
                <w:lang w:val="en-IE"/>
              </w:rPr>
              <w:t xml:space="preserve">e </w:t>
            </w:r>
            <w:r>
              <w:rPr>
                <w:rFonts w:asciiTheme="minorHAnsi" w:hAnsiTheme="minorHAnsi" w:cstheme="minorHAnsi"/>
                <w:b/>
                <w:szCs w:val="22"/>
                <w:lang w:val="en-IE"/>
              </w:rPr>
              <w:t>a</w:t>
            </w:r>
            <w:r w:rsidRPr="008E2298">
              <w:rPr>
                <w:rFonts w:asciiTheme="minorHAnsi" w:hAnsiTheme="minorHAnsi" w:cstheme="minorHAnsi"/>
                <w:b/>
                <w:szCs w:val="22"/>
                <w:lang w:val="en-IE"/>
              </w:rPr>
              <w:t>chieved</w:t>
            </w:r>
          </w:p>
        </w:tc>
      </w:tr>
      <w:tr w:rsidR="00FB2AB0" w:rsidRPr="008E2298" w:rsidTr="00A3329B">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left w:w="108" w:type="dxa"/>
              <w:right w:w="108" w:type="dxa"/>
            </w:tcMar>
          </w:tcPr>
          <w:p w:rsidR="00FB2AB0" w:rsidRPr="008E2298" w:rsidRDefault="00FB2AB0" w:rsidP="00A3329B">
            <w:pPr>
              <w:jc w:val="left"/>
              <w:rPr>
                <w:rFonts w:asciiTheme="minorHAnsi" w:hAnsiTheme="minorHAnsi" w:cstheme="minorHAnsi"/>
                <w:szCs w:val="22"/>
                <w:lang w:val="en-IE"/>
              </w:rPr>
            </w:pPr>
            <w:r>
              <w:rPr>
                <w:rFonts w:asciiTheme="minorHAnsi" w:hAnsiTheme="minorHAnsi" w:cstheme="minorHAnsi"/>
                <w:b/>
                <w:szCs w:val="22"/>
                <w:lang w:val="en-IE"/>
              </w:rPr>
              <w:t>Part A - Qualitative Award Criteria</w:t>
            </w:r>
          </w:p>
        </w:tc>
        <w:tc>
          <w:tcPr>
            <w:tcW w:w="1276"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left w:w="108" w:type="dxa"/>
              <w:right w:w="108" w:type="dxa"/>
            </w:tcMar>
          </w:tcPr>
          <w:p w:rsidR="00FB2AB0" w:rsidRPr="00EE413B" w:rsidRDefault="00FB2AB0" w:rsidP="00A3329B">
            <w:pPr>
              <w:jc w:val="left"/>
              <w:rPr>
                <w:rFonts w:asciiTheme="minorHAnsi" w:hAnsiTheme="minorHAnsi" w:cstheme="minorHAnsi"/>
                <w:b/>
                <w:bCs/>
                <w:szCs w:val="22"/>
                <w:lang w:val="en-IE"/>
              </w:rPr>
            </w:pPr>
            <w:r w:rsidRPr="00EE413B">
              <w:rPr>
                <w:rFonts w:asciiTheme="minorHAnsi" w:hAnsiTheme="minorHAnsi" w:cstheme="minorHAnsi"/>
                <w:b/>
                <w:bCs/>
                <w:szCs w:val="22"/>
                <w:lang w:val="en-IE"/>
              </w:rPr>
              <w:t>75%</w:t>
            </w:r>
          </w:p>
        </w:tc>
        <w:tc>
          <w:tcPr>
            <w:tcW w:w="1275"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left w:w="108" w:type="dxa"/>
              <w:right w:w="108" w:type="dxa"/>
            </w:tcMar>
          </w:tcPr>
          <w:p w:rsidR="00FB2AB0" w:rsidRPr="00B951ED" w:rsidRDefault="00FB2AB0" w:rsidP="00A3329B">
            <w:pPr>
              <w:jc w:val="left"/>
              <w:rPr>
                <w:rFonts w:asciiTheme="minorHAnsi" w:hAnsiTheme="minorHAnsi" w:cstheme="minorHAnsi"/>
                <w:b/>
                <w:bCs/>
                <w:szCs w:val="22"/>
                <w:lang w:val="en-IE"/>
              </w:rPr>
            </w:pPr>
            <w:r w:rsidRPr="00B951ED">
              <w:rPr>
                <w:rFonts w:asciiTheme="minorHAnsi" w:hAnsiTheme="minorHAnsi" w:cstheme="minorHAnsi"/>
                <w:b/>
                <w:bCs/>
                <w:szCs w:val="22"/>
                <w:lang w:val="en-IE"/>
              </w:rPr>
              <w:t>750 marks</w:t>
            </w:r>
          </w:p>
        </w:tc>
        <w:tc>
          <w:tcPr>
            <w:tcW w:w="1134"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FB2AB0" w:rsidRPr="008E2298" w:rsidRDefault="00FB2AB0" w:rsidP="00A3329B">
            <w:pPr>
              <w:jc w:val="left"/>
              <w:rPr>
                <w:rFonts w:asciiTheme="minorHAnsi" w:hAnsiTheme="minorHAnsi" w:cstheme="minorHAnsi"/>
                <w:b/>
                <w:szCs w:val="22"/>
                <w:lang w:val="en-IE"/>
              </w:rPr>
            </w:pPr>
            <w:r>
              <w:rPr>
                <w:rFonts w:asciiTheme="minorHAnsi" w:hAnsiTheme="minorHAnsi" w:cstheme="minorHAnsi"/>
                <w:b/>
                <w:szCs w:val="22"/>
                <w:lang w:val="en-IE"/>
              </w:rPr>
              <w:t>450 marks</w:t>
            </w:r>
          </w:p>
        </w:tc>
      </w:tr>
      <w:tr w:rsidR="00FB2AB0" w:rsidRPr="008E2298" w:rsidTr="00A3329B">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Pr="008E2298" w:rsidRDefault="00FB2AB0" w:rsidP="00A3329B">
            <w:pPr>
              <w:jc w:val="left"/>
              <w:rPr>
                <w:rFonts w:asciiTheme="minorHAnsi" w:hAnsiTheme="minorHAnsi" w:cstheme="minorHAnsi"/>
                <w:b/>
                <w:szCs w:val="22"/>
                <w:lang w:val="en-IE"/>
              </w:rPr>
            </w:pPr>
            <w:r w:rsidRPr="008E2298">
              <w:rPr>
                <w:rFonts w:asciiTheme="minorHAnsi" w:hAnsiTheme="minorHAnsi" w:cstheme="minorHAnsi"/>
                <w:b/>
                <w:szCs w:val="22"/>
                <w:lang w:val="en-IE"/>
              </w:rPr>
              <w:t>Functionality &amp; Suitability of Items Proposed:</w:t>
            </w:r>
          </w:p>
          <w:p w:rsidR="00FB2AB0" w:rsidRPr="00234D57" w:rsidRDefault="00FB2AB0" w:rsidP="00A3329B">
            <w:pPr>
              <w:jc w:val="left"/>
              <w:rPr>
                <w:rFonts w:asciiTheme="minorHAnsi" w:hAnsiTheme="minorHAnsi" w:cstheme="minorHAnsi"/>
                <w:szCs w:val="22"/>
                <w:lang w:val="en-IE"/>
              </w:rPr>
            </w:pPr>
            <w:r w:rsidRPr="00234D57">
              <w:rPr>
                <w:rFonts w:asciiTheme="minorHAnsi" w:hAnsiTheme="minorHAnsi" w:cstheme="minorHAnsi"/>
                <w:szCs w:val="22"/>
                <w:lang w:val="en-IE"/>
              </w:rPr>
              <w:t>Tenderers are required to demonstrate in a clear and comprehensive manner how the items proposed are fit for use within the specific post-primary school classroom environment.</w:t>
            </w:r>
          </w:p>
          <w:p w:rsidR="00FB2AB0" w:rsidRPr="00234D57" w:rsidRDefault="00FB2AB0" w:rsidP="00A3329B">
            <w:pPr>
              <w:jc w:val="left"/>
              <w:rPr>
                <w:rFonts w:asciiTheme="minorHAnsi" w:hAnsiTheme="minorHAnsi" w:cstheme="minorHAnsi"/>
                <w:szCs w:val="22"/>
                <w:lang w:val="en-IE"/>
              </w:rPr>
            </w:pPr>
            <w:r w:rsidRPr="00234D57">
              <w:rPr>
                <w:rFonts w:asciiTheme="minorHAnsi" w:hAnsiTheme="minorHAnsi" w:cstheme="minorHAnsi"/>
                <w:szCs w:val="22"/>
                <w:lang w:val="en-IE"/>
              </w:rPr>
              <w:t>The response </w:t>
            </w:r>
            <w:r w:rsidRPr="00716D04">
              <w:rPr>
                <w:rFonts w:asciiTheme="minorHAnsi" w:hAnsiTheme="minorHAnsi" w:cstheme="minorHAnsi"/>
                <w:b/>
                <w:szCs w:val="22"/>
                <w:u w:val="single"/>
                <w:lang w:val="en-IE"/>
              </w:rPr>
              <w:t>must</w:t>
            </w:r>
            <w:r w:rsidRPr="00234D57">
              <w:rPr>
                <w:rFonts w:asciiTheme="minorHAnsi" w:hAnsiTheme="minorHAnsi" w:cstheme="minorHAnsi"/>
                <w:b/>
                <w:bCs/>
                <w:szCs w:val="22"/>
                <w:lang w:val="en-IE"/>
              </w:rPr>
              <w:t> </w:t>
            </w:r>
            <w:r w:rsidRPr="00234D57">
              <w:rPr>
                <w:rFonts w:asciiTheme="minorHAnsi" w:hAnsiTheme="minorHAnsi" w:cstheme="minorHAnsi"/>
                <w:szCs w:val="22"/>
                <w:lang w:val="en-IE"/>
              </w:rPr>
              <w:t>include but not be limited to</w:t>
            </w:r>
            <w:r>
              <w:rPr>
                <w:rFonts w:asciiTheme="minorHAnsi" w:hAnsiTheme="minorHAnsi" w:cstheme="minorHAnsi"/>
                <w:szCs w:val="22"/>
                <w:lang w:val="en-IE"/>
              </w:rPr>
              <w:t>:</w:t>
            </w:r>
          </w:p>
          <w:p w:rsidR="00FB2AB0" w:rsidRPr="00581802" w:rsidRDefault="00FB2AB0" w:rsidP="00A3329B">
            <w:pPr>
              <w:numPr>
                <w:ilvl w:val="0"/>
                <w:numId w:val="40"/>
              </w:numPr>
              <w:spacing w:after="0"/>
              <w:jc w:val="left"/>
              <w:rPr>
                <w:rFonts w:asciiTheme="minorHAnsi" w:hAnsiTheme="minorHAnsi" w:cstheme="minorHAnsi"/>
                <w:bCs/>
                <w:szCs w:val="22"/>
                <w:lang w:val="en-IE"/>
              </w:rPr>
            </w:pPr>
            <w:r w:rsidRPr="00581802">
              <w:rPr>
                <w:rFonts w:asciiTheme="minorHAnsi" w:hAnsiTheme="minorHAnsi" w:cstheme="minorHAnsi"/>
                <w:bCs/>
                <w:szCs w:val="22"/>
                <w:lang w:val="en-IE"/>
              </w:rPr>
              <w:t>Safety</w:t>
            </w:r>
          </w:p>
          <w:p w:rsidR="00FB2AB0" w:rsidRPr="00581802" w:rsidRDefault="00FB2AB0" w:rsidP="00A3329B">
            <w:pPr>
              <w:numPr>
                <w:ilvl w:val="0"/>
                <w:numId w:val="40"/>
              </w:numPr>
              <w:spacing w:after="0"/>
              <w:jc w:val="left"/>
              <w:rPr>
                <w:rFonts w:asciiTheme="minorHAnsi" w:hAnsiTheme="minorHAnsi" w:cstheme="minorHAnsi"/>
                <w:bCs/>
                <w:szCs w:val="22"/>
                <w:lang w:val="en-IE"/>
              </w:rPr>
            </w:pPr>
            <w:r w:rsidRPr="00581802">
              <w:rPr>
                <w:rFonts w:asciiTheme="minorHAnsi" w:hAnsiTheme="minorHAnsi" w:cstheme="minorHAnsi"/>
                <w:bCs/>
                <w:szCs w:val="22"/>
                <w:lang w:val="en-IE"/>
              </w:rPr>
              <w:t>Ease of use for those learning new skills</w:t>
            </w:r>
          </w:p>
          <w:p w:rsidR="00FB2AB0" w:rsidRPr="00581802" w:rsidRDefault="00FB2AB0" w:rsidP="00A3329B">
            <w:pPr>
              <w:numPr>
                <w:ilvl w:val="0"/>
                <w:numId w:val="40"/>
              </w:numPr>
              <w:spacing w:after="0"/>
              <w:jc w:val="left"/>
              <w:rPr>
                <w:rFonts w:asciiTheme="minorHAnsi" w:hAnsiTheme="minorHAnsi" w:cstheme="minorHAnsi"/>
                <w:bCs/>
                <w:szCs w:val="22"/>
                <w:lang w:val="en-IE"/>
              </w:rPr>
            </w:pPr>
            <w:r w:rsidRPr="00581802">
              <w:rPr>
                <w:rFonts w:asciiTheme="minorHAnsi" w:hAnsiTheme="minorHAnsi" w:cstheme="minorHAnsi"/>
                <w:bCs/>
                <w:szCs w:val="22"/>
                <w:lang w:val="en-IE"/>
              </w:rPr>
              <w:t>Quality and robustness of the tools/equipment, and material used</w:t>
            </w:r>
          </w:p>
          <w:p w:rsidR="00FB2AB0" w:rsidRPr="00581802" w:rsidRDefault="00FB2AB0" w:rsidP="00A3329B">
            <w:pPr>
              <w:numPr>
                <w:ilvl w:val="0"/>
                <w:numId w:val="40"/>
              </w:numPr>
              <w:jc w:val="left"/>
              <w:rPr>
                <w:rFonts w:asciiTheme="minorHAnsi" w:hAnsiTheme="minorHAnsi" w:cstheme="minorHAnsi"/>
                <w:bCs/>
                <w:szCs w:val="22"/>
                <w:lang w:val="en-IE"/>
              </w:rPr>
            </w:pPr>
            <w:r w:rsidRPr="00581802">
              <w:rPr>
                <w:rFonts w:asciiTheme="minorHAnsi" w:hAnsiTheme="minorHAnsi" w:cstheme="minorHAnsi"/>
                <w:bCs/>
                <w:szCs w:val="22"/>
                <w:lang w:val="en-IE"/>
              </w:rPr>
              <w:t>Durability and repairability</w:t>
            </w:r>
            <w:r>
              <w:rPr>
                <w:rFonts w:asciiTheme="minorHAnsi" w:hAnsiTheme="minorHAnsi" w:cstheme="minorHAnsi"/>
                <w:bCs/>
                <w:szCs w:val="22"/>
                <w:lang w:val="en-IE"/>
              </w:rPr>
              <w:t>,</w:t>
            </w:r>
            <w:r w:rsidRPr="00581802">
              <w:rPr>
                <w:rFonts w:asciiTheme="minorHAnsi" w:hAnsiTheme="minorHAnsi" w:cstheme="minorHAnsi"/>
                <w:bCs/>
                <w:szCs w:val="22"/>
                <w:lang w:val="en-IE"/>
              </w:rPr>
              <w:t xml:space="preserve"> in part or whole</w:t>
            </w:r>
          </w:p>
          <w:p w:rsidR="00FB2AB0" w:rsidRDefault="00FB2AB0" w:rsidP="00A3329B">
            <w:pPr>
              <w:jc w:val="left"/>
              <w:rPr>
                <w:rFonts w:asciiTheme="minorHAnsi" w:hAnsiTheme="minorHAnsi" w:cstheme="minorHAnsi"/>
                <w:bCs/>
                <w:szCs w:val="22"/>
                <w:lang w:val="en-IE"/>
              </w:rPr>
            </w:pPr>
            <w:r w:rsidRPr="00581802">
              <w:rPr>
                <w:rFonts w:asciiTheme="minorHAnsi" w:hAnsiTheme="minorHAnsi" w:cstheme="minorHAnsi"/>
                <w:b/>
                <w:bCs/>
                <w:szCs w:val="22"/>
                <w:lang w:val="en-IE"/>
              </w:rPr>
              <w:t>Note: </w:t>
            </w:r>
            <w:r w:rsidRPr="00581802">
              <w:rPr>
                <w:rFonts w:asciiTheme="minorHAnsi" w:hAnsiTheme="minorHAnsi" w:cstheme="minorHAnsi"/>
                <w:bCs/>
                <w:szCs w:val="22"/>
                <w:lang w:val="en-IE"/>
              </w:rPr>
              <w:t>A response should be given for each of the concerns, where applicable to the items proposed. This response should highlight to the Contracting Authority, that the tenderer understands the school environment, the longevity required from the items proposed &amp; the requirement for the items to withstand the test of time from daily use by those learning new skills.</w:t>
            </w:r>
          </w:p>
          <w:p w:rsidR="00FB2AB0" w:rsidRDefault="00FB2AB0" w:rsidP="00A3329B">
            <w:pPr>
              <w:jc w:val="left"/>
              <w:rPr>
                <w:rFonts w:asciiTheme="minorHAnsi" w:hAnsiTheme="minorHAnsi" w:cstheme="minorHAnsi"/>
                <w:b/>
                <w:szCs w:val="22"/>
                <w:lang w:val="en-IE"/>
              </w:rPr>
            </w:pPr>
            <w:r w:rsidRPr="00F60E47">
              <w:rPr>
                <w:rFonts w:asciiTheme="minorHAnsi" w:hAnsiTheme="minorHAnsi" w:cstheme="minorHAnsi"/>
                <w:b/>
                <w:bCs/>
                <w:szCs w:val="22"/>
              </w:rPr>
              <w:t>Each evaluation bullet in this criterion carries equal weighting.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Pr="008E2298" w:rsidRDefault="00FB2AB0" w:rsidP="00A3329B">
            <w:pPr>
              <w:jc w:val="left"/>
              <w:rPr>
                <w:rFonts w:asciiTheme="minorHAnsi" w:hAnsiTheme="minorHAnsi" w:cstheme="minorHAnsi"/>
                <w:b/>
                <w:bCs/>
                <w:szCs w:val="22"/>
                <w:lang w:val="en-IE"/>
              </w:rPr>
            </w:pPr>
            <w:r w:rsidRPr="008E2298">
              <w:rPr>
                <w:rFonts w:asciiTheme="minorHAnsi" w:hAnsiTheme="minorHAnsi" w:cstheme="minorHAnsi"/>
                <w:b/>
                <w:bCs/>
                <w:szCs w:val="22"/>
                <w:lang w:val="en-IE"/>
              </w:rPr>
              <w:t>30%</w:t>
            </w:r>
          </w:p>
          <w:p w:rsidR="00FB2AB0" w:rsidRPr="008E2298" w:rsidRDefault="00FB2AB0" w:rsidP="00A3329B">
            <w:pPr>
              <w:jc w:val="left"/>
              <w:rPr>
                <w:rFonts w:asciiTheme="minorHAnsi" w:hAnsiTheme="minorHAnsi" w:cstheme="minorHAnsi"/>
                <w:szCs w:val="22"/>
                <w:lang w:val="en-IE"/>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Pr="00447CAF" w:rsidRDefault="00FB2AB0" w:rsidP="00A3329B">
            <w:pPr>
              <w:jc w:val="left"/>
              <w:rPr>
                <w:rFonts w:asciiTheme="minorHAnsi" w:hAnsiTheme="minorHAnsi" w:cstheme="minorHAnsi"/>
                <w:b/>
                <w:bCs/>
                <w:szCs w:val="22"/>
                <w:lang w:val="en-IE"/>
              </w:rPr>
            </w:pPr>
            <w:r w:rsidRPr="00447CAF">
              <w:rPr>
                <w:rFonts w:asciiTheme="minorHAnsi" w:hAnsiTheme="minorHAnsi" w:cstheme="minorHAnsi"/>
                <w:b/>
                <w:bCs/>
                <w:szCs w:val="22"/>
                <w:lang w:val="en-IE"/>
              </w:rPr>
              <w:t>300 marks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B2AB0" w:rsidRPr="008E2298" w:rsidRDefault="00FB2AB0" w:rsidP="00A3329B">
            <w:pPr>
              <w:jc w:val="left"/>
              <w:rPr>
                <w:rFonts w:asciiTheme="minorHAnsi" w:hAnsiTheme="minorHAnsi" w:cstheme="minorHAnsi"/>
                <w:b/>
                <w:szCs w:val="22"/>
                <w:lang w:val="en-IE"/>
              </w:rPr>
            </w:pPr>
            <w:r>
              <w:rPr>
                <w:rFonts w:asciiTheme="minorHAnsi" w:hAnsiTheme="minorHAnsi" w:cstheme="minorHAnsi"/>
                <w:b/>
                <w:szCs w:val="22"/>
                <w:lang w:val="en-IE"/>
              </w:rPr>
              <w:t>180 marks</w:t>
            </w:r>
          </w:p>
        </w:tc>
      </w:tr>
      <w:tr w:rsidR="00FB2AB0" w:rsidRPr="008E2298" w:rsidTr="00A3329B">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Pr="008E2298" w:rsidRDefault="00FB2AB0" w:rsidP="00A3329B">
            <w:pPr>
              <w:jc w:val="left"/>
              <w:rPr>
                <w:rFonts w:asciiTheme="minorHAnsi" w:hAnsiTheme="minorHAnsi" w:cstheme="minorHAnsi"/>
                <w:b/>
                <w:szCs w:val="22"/>
              </w:rPr>
            </w:pPr>
            <w:r w:rsidRPr="00426C46">
              <w:rPr>
                <w:rFonts w:asciiTheme="minorHAnsi" w:hAnsiTheme="minorHAnsi" w:cstheme="minorHAnsi"/>
                <w:b/>
                <w:bCs/>
                <w:szCs w:val="22"/>
              </w:rPr>
              <w:t>Training, Technical Support and After-Sale</w:t>
            </w:r>
            <w:r w:rsidRPr="008E2298">
              <w:rPr>
                <w:rFonts w:asciiTheme="minorHAnsi" w:hAnsiTheme="minorHAnsi" w:cstheme="minorHAnsi"/>
                <w:b/>
                <w:bCs/>
                <w:szCs w:val="22"/>
              </w:rPr>
              <w:t>:</w:t>
            </w:r>
            <w:r w:rsidRPr="008E2298">
              <w:rPr>
                <w:rFonts w:asciiTheme="minorHAnsi" w:hAnsiTheme="minorHAnsi" w:cstheme="minorHAnsi"/>
                <w:b/>
                <w:szCs w:val="22"/>
              </w:rPr>
              <w:t xml:space="preserve"> </w:t>
            </w:r>
          </w:p>
          <w:p w:rsidR="00FB2AB0" w:rsidRPr="00C947A0" w:rsidRDefault="00FB2AB0" w:rsidP="00A3329B">
            <w:pPr>
              <w:jc w:val="left"/>
              <w:rPr>
                <w:rFonts w:asciiTheme="minorHAnsi" w:hAnsiTheme="minorHAnsi" w:cstheme="minorHAnsi"/>
                <w:szCs w:val="22"/>
                <w:lang w:val="en-IE"/>
              </w:rPr>
            </w:pPr>
            <w:r w:rsidRPr="00C947A0">
              <w:rPr>
                <w:rFonts w:asciiTheme="minorHAnsi" w:hAnsiTheme="minorHAnsi" w:cstheme="minorHAnsi"/>
                <w:szCs w:val="22"/>
                <w:lang w:val="en-IE"/>
              </w:rPr>
              <w:lastRenderedPageBreak/>
              <w:t>Tenderers are required to demonstrate in a clear and comprehensive manner:</w:t>
            </w:r>
          </w:p>
          <w:p w:rsidR="00FB2AB0" w:rsidRPr="00C947A0" w:rsidRDefault="00FB2AB0" w:rsidP="00A3329B">
            <w:pPr>
              <w:numPr>
                <w:ilvl w:val="0"/>
                <w:numId w:val="41"/>
              </w:numPr>
              <w:spacing w:after="0"/>
              <w:jc w:val="left"/>
              <w:rPr>
                <w:rFonts w:asciiTheme="minorHAnsi" w:hAnsiTheme="minorHAnsi" w:cstheme="minorHAnsi"/>
                <w:szCs w:val="22"/>
                <w:lang w:val="en-IE"/>
              </w:rPr>
            </w:pPr>
            <w:r w:rsidRPr="00C947A0">
              <w:rPr>
                <w:rFonts w:asciiTheme="minorHAnsi" w:hAnsiTheme="minorHAnsi" w:cstheme="minorHAnsi"/>
                <w:szCs w:val="22"/>
                <w:lang w:val="en-IE"/>
              </w:rPr>
              <w:t>The training required</w:t>
            </w:r>
            <w:r>
              <w:rPr>
                <w:rFonts w:asciiTheme="minorHAnsi" w:hAnsiTheme="minorHAnsi" w:cstheme="minorHAnsi"/>
                <w:szCs w:val="22"/>
                <w:lang w:val="en-IE"/>
              </w:rPr>
              <w:t>/</w:t>
            </w:r>
            <w:r w:rsidRPr="00C947A0">
              <w:rPr>
                <w:rFonts w:asciiTheme="minorHAnsi" w:hAnsiTheme="minorHAnsi" w:cstheme="minorHAnsi"/>
                <w:szCs w:val="22"/>
                <w:lang w:val="en-IE"/>
              </w:rPr>
              <w:t>on offer for the use and preventative maintenance of specific items proposed by current and new staff throughout the duration of the contract.</w:t>
            </w:r>
          </w:p>
          <w:p w:rsidR="00FB2AB0" w:rsidRPr="00C947A0" w:rsidRDefault="00FB2AB0" w:rsidP="00A3329B">
            <w:pPr>
              <w:numPr>
                <w:ilvl w:val="0"/>
                <w:numId w:val="41"/>
              </w:numPr>
              <w:spacing w:after="0"/>
              <w:jc w:val="left"/>
              <w:rPr>
                <w:rFonts w:asciiTheme="minorHAnsi" w:hAnsiTheme="minorHAnsi" w:cstheme="minorHAnsi"/>
                <w:szCs w:val="22"/>
                <w:lang w:val="en-IE"/>
              </w:rPr>
            </w:pPr>
            <w:r w:rsidRPr="00C947A0">
              <w:rPr>
                <w:rFonts w:asciiTheme="minorHAnsi" w:hAnsiTheme="minorHAnsi" w:cstheme="minorHAnsi"/>
                <w:szCs w:val="22"/>
                <w:lang w:val="en-IE"/>
              </w:rPr>
              <w:t>The ongoing technical support on offer for specific items proposed for the duration of the contract, including technical support contact details and lead times.</w:t>
            </w:r>
          </w:p>
          <w:p w:rsidR="00FB2AB0" w:rsidRDefault="00FB2AB0" w:rsidP="00A3329B">
            <w:pPr>
              <w:numPr>
                <w:ilvl w:val="0"/>
                <w:numId w:val="41"/>
              </w:numPr>
              <w:jc w:val="left"/>
              <w:rPr>
                <w:rFonts w:asciiTheme="minorHAnsi" w:hAnsiTheme="minorHAnsi" w:cstheme="minorHAnsi"/>
                <w:szCs w:val="22"/>
                <w:lang w:val="en-IE"/>
              </w:rPr>
            </w:pPr>
            <w:r w:rsidRPr="00C947A0">
              <w:rPr>
                <w:rFonts w:asciiTheme="minorHAnsi" w:hAnsiTheme="minorHAnsi" w:cstheme="minorHAnsi"/>
                <w:szCs w:val="22"/>
                <w:lang w:val="en-IE"/>
              </w:rPr>
              <w:t>Returns policy and escalation procedure, including how their organisation will deal with queries raised by the school and lead times for response and resolution. Queries might be related, but not limited to: delivery issues, faulty or damaged items, product substitution, invoicing and billing.</w:t>
            </w:r>
          </w:p>
          <w:p w:rsidR="00FB2AB0" w:rsidRPr="00C947A0" w:rsidRDefault="00FB2AB0" w:rsidP="00A3329B">
            <w:pPr>
              <w:jc w:val="left"/>
              <w:rPr>
                <w:rFonts w:asciiTheme="minorHAnsi" w:hAnsiTheme="minorHAnsi" w:cstheme="minorHAnsi"/>
                <w:szCs w:val="22"/>
                <w:lang w:val="en-IE"/>
              </w:rPr>
            </w:pPr>
            <w:r w:rsidRPr="0067323B">
              <w:rPr>
                <w:rFonts w:asciiTheme="minorHAnsi" w:hAnsiTheme="minorHAnsi" w:cstheme="minorHAnsi"/>
                <w:b/>
                <w:bCs/>
                <w:szCs w:val="22"/>
              </w:rPr>
              <w:t>Each evaluation bullet in this criterion carries equal weighting.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Pr="008E2298" w:rsidRDefault="00FB2AB0" w:rsidP="00A3329B">
            <w:pPr>
              <w:jc w:val="left"/>
              <w:rPr>
                <w:rFonts w:asciiTheme="minorHAnsi" w:hAnsiTheme="minorHAnsi" w:cstheme="minorHAnsi"/>
                <w:b/>
                <w:bCs/>
                <w:szCs w:val="22"/>
                <w:lang w:val="en-IE"/>
              </w:rPr>
            </w:pPr>
            <w:r>
              <w:rPr>
                <w:rFonts w:asciiTheme="minorHAnsi" w:hAnsiTheme="minorHAnsi" w:cstheme="minorHAnsi"/>
                <w:b/>
                <w:bCs/>
                <w:szCs w:val="22"/>
                <w:lang w:val="en-IE"/>
              </w:rPr>
              <w:lastRenderedPageBreak/>
              <w:t>2</w:t>
            </w:r>
            <w:r w:rsidRPr="008E2298">
              <w:rPr>
                <w:rFonts w:asciiTheme="minorHAnsi" w:hAnsiTheme="minorHAnsi" w:cstheme="minorHAnsi"/>
                <w:b/>
                <w:bCs/>
                <w:szCs w:val="22"/>
                <w:lang w:val="en-IE"/>
              </w:rPr>
              <w:t>0%</w:t>
            </w:r>
          </w:p>
          <w:p w:rsidR="00FB2AB0" w:rsidRPr="008E2298" w:rsidRDefault="00FB2AB0" w:rsidP="00A3329B">
            <w:pPr>
              <w:jc w:val="left"/>
              <w:rPr>
                <w:rFonts w:asciiTheme="minorHAnsi" w:hAnsiTheme="minorHAnsi" w:cstheme="minorHAnsi"/>
                <w:b/>
                <w:bCs/>
                <w:szCs w:val="22"/>
                <w:lang w:val="en-IE"/>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Pr="00447CAF" w:rsidRDefault="00FB2AB0" w:rsidP="00A3329B">
            <w:pPr>
              <w:jc w:val="left"/>
              <w:rPr>
                <w:rFonts w:asciiTheme="minorHAnsi" w:hAnsiTheme="minorHAnsi" w:cstheme="minorHAnsi"/>
                <w:b/>
                <w:bCs/>
                <w:szCs w:val="22"/>
                <w:lang w:val="en-IE"/>
              </w:rPr>
            </w:pPr>
            <w:r>
              <w:rPr>
                <w:rFonts w:asciiTheme="minorHAnsi" w:hAnsiTheme="minorHAnsi" w:cstheme="minorHAnsi"/>
                <w:b/>
                <w:bCs/>
                <w:szCs w:val="22"/>
                <w:lang w:val="en-IE"/>
              </w:rPr>
              <w:lastRenderedPageBreak/>
              <w:t>200 marks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B2AB0" w:rsidRDefault="00FB2AB0" w:rsidP="00A3329B">
            <w:pPr>
              <w:jc w:val="left"/>
              <w:rPr>
                <w:rFonts w:asciiTheme="minorHAnsi" w:hAnsiTheme="minorHAnsi" w:cstheme="minorHAnsi"/>
                <w:b/>
                <w:szCs w:val="22"/>
                <w:lang w:val="en-IE"/>
              </w:rPr>
            </w:pPr>
            <w:r>
              <w:rPr>
                <w:rFonts w:asciiTheme="minorHAnsi" w:hAnsiTheme="minorHAnsi" w:cstheme="minorHAnsi"/>
                <w:b/>
                <w:szCs w:val="22"/>
                <w:lang w:val="en-IE"/>
              </w:rPr>
              <w:t>120 marks</w:t>
            </w:r>
          </w:p>
        </w:tc>
      </w:tr>
      <w:tr w:rsidR="00FB2AB0" w:rsidRPr="008E2298" w:rsidTr="00A3329B">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Pr="008E2298" w:rsidRDefault="00FB2AB0" w:rsidP="00A3329B">
            <w:pPr>
              <w:jc w:val="left"/>
              <w:rPr>
                <w:rFonts w:asciiTheme="minorHAnsi" w:hAnsiTheme="minorHAnsi" w:cstheme="minorHAnsi"/>
                <w:bCs/>
                <w:szCs w:val="22"/>
              </w:rPr>
            </w:pPr>
            <w:r w:rsidRPr="00EE788F">
              <w:rPr>
                <w:rFonts w:asciiTheme="minorHAnsi" w:hAnsiTheme="minorHAnsi" w:cstheme="minorHAnsi"/>
                <w:b/>
                <w:bCs/>
                <w:szCs w:val="22"/>
              </w:rPr>
              <w:t>Order &amp; Delivery Procedure</w:t>
            </w:r>
            <w:r w:rsidRPr="008E2298">
              <w:rPr>
                <w:rFonts w:asciiTheme="minorHAnsi" w:hAnsiTheme="minorHAnsi" w:cstheme="minorHAnsi"/>
                <w:b/>
                <w:bCs/>
                <w:szCs w:val="22"/>
              </w:rPr>
              <w:t>:</w:t>
            </w:r>
            <w:r w:rsidRPr="008E2298">
              <w:rPr>
                <w:rFonts w:asciiTheme="minorHAnsi" w:hAnsiTheme="minorHAnsi" w:cstheme="minorHAnsi"/>
                <w:bCs/>
                <w:szCs w:val="22"/>
              </w:rPr>
              <w:t xml:space="preserve"> </w:t>
            </w:r>
          </w:p>
          <w:p w:rsidR="00FB2AB0" w:rsidRPr="00722743" w:rsidRDefault="00FB2AB0" w:rsidP="00A3329B">
            <w:pPr>
              <w:jc w:val="left"/>
              <w:rPr>
                <w:rFonts w:asciiTheme="minorHAnsi" w:hAnsiTheme="minorHAnsi" w:cstheme="minorHAnsi"/>
                <w:bCs/>
                <w:szCs w:val="22"/>
                <w:lang w:val="en-IE"/>
              </w:rPr>
            </w:pPr>
            <w:r w:rsidRPr="00722743">
              <w:rPr>
                <w:rFonts w:asciiTheme="minorHAnsi" w:hAnsiTheme="minorHAnsi" w:cstheme="minorHAnsi"/>
                <w:bCs/>
                <w:szCs w:val="22"/>
                <w:lang w:val="en-IE"/>
              </w:rPr>
              <w:t>Tenderers </w:t>
            </w:r>
            <w:r w:rsidRPr="00722743">
              <w:rPr>
                <w:rFonts w:asciiTheme="minorHAnsi" w:hAnsiTheme="minorHAnsi" w:cstheme="minorHAnsi"/>
                <w:szCs w:val="22"/>
                <w:lang w:val="en-IE"/>
              </w:rPr>
              <w:t>are required</w:t>
            </w:r>
            <w:r w:rsidRPr="00722743">
              <w:rPr>
                <w:rFonts w:asciiTheme="minorHAnsi" w:hAnsiTheme="minorHAnsi" w:cstheme="minorHAnsi"/>
                <w:b/>
                <w:bCs/>
                <w:szCs w:val="22"/>
                <w:lang w:val="en-IE"/>
              </w:rPr>
              <w:t> </w:t>
            </w:r>
            <w:r w:rsidRPr="00722743">
              <w:rPr>
                <w:rFonts w:asciiTheme="minorHAnsi" w:hAnsiTheme="minorHAnsi" w:cstheme="minorHAnsi"/>
                <w:bCs/>
                <w:szCs w:val="22"/>
                <w:lang w:val="en-IE"/>
              </w:rPr>
              <w:t>to document their flexible ordering facilities available along with the delivery procedures, including but not limited to lead times from placement of order to delivery, installation, and commissioning of the tools and equipment to the point of use as described by the school.</w:t>
            </w:r>
          </w:p>
          <w:p w:rsidR="00FB2AB0" w:rsidRPr="00722743" w:rsidRDefault="00FB2AB0" w:rsidP="00A3329B">
            <w:pPr>
              <w:jc w:val="left"/>
              <w:rPr>
                <w:rFonts w:asciiTheme="minorHAnsi" w:hAnsiTheme="minorHAnsi" w:cstheme="minorHAnsi"/>
                <w:bCs/>
                <w:szCs w:val="22"/>
                <w:lang w:val="en-IE"/>
              </w:rPr>
            </w:pPr>
            <w:r w:rsidRPr="00722743">
              <w:rPr>
                <w:rFonts w:asciiTheme="minorHAnsi" w:hAnsiTheme="minorHAnsi" w:cstheme="minorHAnsi"/>
                <w:bCs/>
                <w:szCs w:val="22"/>
                <w:lang w:val="en-IE"/>
              </w:rPr>
              <w:t>The response </w:t>
            </w:r>
            <w:r w:rsidRPr="00716D04">
              <w:rPr>
                <w:rFonts w:asciiTheme="minorHAnsi" w:hAnsiTheme="minorHAnsi" w:cstheme="minorHAnsi"/>
                <w:b/>
                <w:szCs w:val="22"/>
                <w:u w:val="single"/>
                <w:lang w:val="en-IE"/>
              </w:rPr>
              <w:t>must</w:t>
            </w:r>
            <w:r w:rsidRPr="00722743">
              <w:rPr>
                <w:rFonts w:asciiTheme="minorHAnsi" w:hAnsiTheme="minorHAnsi" w:cstheme="minorHAnsi"/>
                <w:b/>
                <w:bCs/>
                <w:szCs w:val="22"/>
                <w:lang w:val="en-IE"/>
              </w:rPr>
              <w:t> </w:t>
            </w:r>
            <w:r w:rsidRPr="00722743">
              <w:rPr>
                <w:rFonts w:asciiTheme="minorHAnsi" w:hAnsiTheme="minorHAnsi" w:cstheme="minorHAnsi"/>
                <w:bCs/>
                <w:szCs w:val="22"/>
                <w:lang w:val="en-IE"/>
              </w:rPr>
              <w:t>also detail all items that require a different/longer lead time; stock issues, if any; and the tenderer's efforts to ensure continuous supply.</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Pr="008E2298" w:rsidRDefault="00FB2AB0" w:rsidP="00A3329B">
            <w:pPr>
              <w:jc w:val="left"/>
              <w:rPr>
                <w:rFonts w:asciiTheme="minorHAnsi" w:hAnsiTheme="minorHAnsi" w:cstheme="minorHAnsi"/>
                <w:b/>
                <w:bCs/>
                <w:szCs w:val="22"/>
                <w:lang w:val="en-IE"/>
              </w:rPr>
            </w:pPr>
            <w:r>
              <w:rPr>
                <w:rFonts w:asciiTheme="minorHAnsi" w:hAnsiTheme="minorHAnsi" w:cstheme="minorHAnsi"/>
                <w:b/>
                <w:bCs/>
                <w:szCs w:val="22"/>
                <w:lang w:val="en-IE"/>
              </w:rPr>
              <w:t>15%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Default="00FB2AB0" w:rsidP="00A3329B">
            <w:pPr>
              <w:jc w:val="left"/>
              <w:rPr>
                <w:rFonts w:asciiTheme="minorHAnsi" w:hAnsiTheme="minorHAnsi" w:cstheme="minorHAnsi"/>
                <w:b/>
                <w:bCs/>
                <w:szCs w:val="22"/>
                <w:lang w:val="en-IE"/>
              </w:rPr>
            </w:pPr>
            <w:r>
              <w:rPr>
                <w:rFonts w:asciiTheme="minorHAnsi" w:hAnsiTheme="minorHAnsi" w:cstheme="minorHAnsi"/>
                <w:b/>
                <w:bCs/>
                <w:szCs w:val="22"/>
                <w:lang w:val="en-IE"/>
              </w:rPr>
              <w:t>150 marks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B2AB0" w:rsidRDefault="00FB2AB0" w:rsidP="00A3329B">
            <w:pPr>
              <w:jc w:val="left"/>
              <w:rPr>
                <w:rFonts w:asciiTheme="minorHAnsi" w:hAnsiTheme="minorHAnsi" w:cstheme="minorHAnsi"/>
                <w:b/>
                <w:szCs w:val="22"/>
                <w:lang w:val="en-IE"/>
              </w:rPr>
            </w:pPr>
            <w:r>
              <w:rPr>
                <w:rFonts w:asciiTheme="minorHAnsi" w:hAnsiTheme="minorHAnsi" w:cstheme="minorHAnsi"/>
                <w:b/>
                <w:szCs w:val="22"/>
                <w:lang w:val="en-IE"/>
              </w:rPr>
              <w:t>90 marks</w:t>
            </w:r>
          </w:p>
        </w:tc>
      </w:tr>
      <w:tr w:rsidR="00FB2AB0" w:rsidRPr="008E2298" w:rsidTr="00A3329B">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Pr="00722743" w:rsidRDefault="00FB2AB0" w:rsidP="00A3329B">
            <w:pPr>
              <w:jc w:val="left"/>
              <w:rPr>
                <w:rFonts w:asciiTheme="minorHAnsi" w:hAnsiTheme="minorHAnsi" w:cstheme="minorHAnsi"/>
                <w:b/>
                <w:bCs/>
                <w:szCs w:val="22"/>
                <w:lang w:val="en-IE"/>
              </w:rPr>
            </w:pPr>
            <w:r w:rsidRPr="00722743">
              <w:rPr>
                <w:rFonts w:asciiTheme="minorHAnsi" w:hAnsiTheme="minorHAnsi" w:cstheme="minorHAnsi"/>
                <w:b/>
                <w:bCs/>
                <w:szCs w:val="22"/>
                <w:lang w:val="en-IE"/>
              </w:rPr>
              <w:t>Sustainability:</w:t>
            </w:r>
          </w:p>
          <w:p w:rsidR="00FB2AB0" w:rsidRPr="00722743" w:rsidRDefault="00FB2AB0" w:rsidP="00A3329B">
            <w:pPr>
              <w:jc w:val="left"/>
              <w:rPr>
                <w:rFonts w:asciiTheme="minorHAnsi" w:hAnsiTheme="minorHAnsi" w:cstheme="minorHAnsi"/>
                <w:szCs w:val="22"/>
                <w:lang w:val="en-IE"/>
              </w:rPr>
            </w:pPr>
            <w:r w:rsidRPr="00722743">
              <w:rPr>
                <w:rFonts w:asciiTheme="minorHAnsi" w:hAnsiTheme="minorHAnsi" w:cstheme="minorHAnsi"/>
                <w:szCs w:val="22"/>
                <w:lang w:val="en-IE"/>
              </w:rPr>
              <w:t>Tenderers are required to outline their approach to minimise environmental impact, including details of how their proposed offering provides quantifiable, verifiable and measurable environmental benefits. The response should include, but not be limited to:</w:t>
            </w:r>
          </w:p>
          <w:p w:rsidR="00FB2AB0" w:rsidRPr="00722743" w:rsidRDefault="00FB2AB0" w:rsidP="00A3329B">
            <w:pPr>
              <w:numPr>
                <w:ilvl w:val="0"/>
                <w:numId w:val="42"/>
              </w:numPr>
              <w:spacing w:after="0"/>
              <w:jc w:val="left"/>
              <w:rPr>
                <w:rFonts w:asciiTheme="minorHAnsi" w:hAnsiTheme="minorHAnsi" w:cstheme="minorHAnsi"/>
                <w:szCs w:val="22"/>
                <w:lang w:val="en-IE"/>
              </w:rPr>
            </w:pPr>
            <w:r w:rsidRPr="00722743">
              <w:rPr>
                <w:rFonts w:asciiTheme="minorHAnsi" w:hAnsiTheme="minorHAnsi" w:cstheme="minorHAnsi"/>
                <w:szCs w:val="22"/>
                <w:lang w:val="en-IE"/>
              </w:rPr>
              <w:t>Use of sustainable and renewable materials and recyclability of tools and equipment, in part or whole, if any.</w:t>
            </w:r>
          </w:p>
          <w:p w:rsidR="00FB2AB0" w:rsidRPr="00722743" w:rsidRDefault="00FB2AB0" w:rsidP="00A3329B">
            <w:pPr>
              <w:numPr>
                <w:ilvl w:val="0"/>
                <w:numId w:val="42"/>
              </w:numPr>
              <w:spacing w:after="0"/>
              <w:jc w:val="left"/>
              <w:rPr>
                <w:rFonts w:asciiTheme="minorHAnsi" w:hAnsiTheme="minorHAnsi" w:cstheme="minorHAnsi"/>
                <w:szCs w:val="22"/>
                <w:lang w:val="en-IE"/>
              </w:rPr>
            </w:pPr>
            <w:r w:rsidRPr="00722743">
              <w:rPr>
                <w:rFonts w:asciiTheme="minorHAnsi" w:hAnsiTheme="minorHAnsi" w:cstheme="minorHAnsi"/>
                <w:szCs w:val="22"/>
                <w:lang w:val="en-IE"/>
              </w:rPr>
              <w:t>How they propose to minimise/recycle packaging in an effort to reduce waste and eliminate the use of single-use plastics.</w:t>
            </w:r>
          </w:p>
          <w:p w:rsidR="00FB2AB0" w:rsidRPr="00722743" w:rsidRDefault="00FB2AB0" w:rsidP="00A3329B">
            <w:pPr>
              <w:numPr>
                <w:ilvl w:val="0"/>
                <w:numId w:val="42"/>
              </w:numPr>
              <w:spacing w:after="0"/>
              <w:jc w:val="left"/>
              <w:rPr>
                <w:rFonts w:asciiTheme="minorHAnsi" w:hAnsiTheme="minorHAnsi" w:cstheme="minorHAnsi"/>
                <w:szCs w:val="22"/>
                <w:lang w:val="en-IE"/>
              </w:rPr>
            </w:pPr>
            <w:r w:rsidRPr="00722743">
              <w:rPr>
                <w:rFonts w:asciiTheme="minorHAnsi" w:hAnsiTheme="minorHAnsi" w:cstheme="minorHAnsi"/>
                <w:szCs w:val="22"/>
                <w:lang w:val="en-IE"/>
              </w:rPr>
              <w:t xml:space="preserve">Proposed strategy to reduce climate impact in the operation of the specific requirements under </w:t>
            </w:r>
            <w:r w:rsidRPr="00722743">
              <w:rPr>
                <w:rFonts w:asciiTheme="minorHAnsi" w:hAnsiTheme="minorHAnsi" w:cstheme="minorHAnsi"/>
                <w:szCs w:val="22"/>
                <w:lang w:val="en-IE"/>
              </w:rPr>
              <w:lastRenderedPageBreak/>
              <w:t>this contract with regard to the reduction of CO2</w:t>
            </w:r>
            <w:r>
              <w:rPr>
                <w:rFonts w:asciiTheme="minorHAnsi" w:hAnsiTheme="minorHAnsi" w:cstheme="minorHAnsi"/>
                <w:szCs w:val="22"/>
                <w:lang w:val="en-IE"/>
              </w:rPr>
              <w:t xml:space="preserve"> emissions</w:t>
            </w:r>
            <w:r w:rsidRPr="00722743">
              <w:rPr>
                <w:rFonts w:asciiTheme="minorHAnsi" w:hAnsiTheme="minorHAnsi" w:cstheme="minorHAnsi"/>
                <w:szCs w:val="22"/>
                <w:lang w:val="en-IE"/>
              </w:rPr>
              <w:t>.</w:t>
            </w:r>
          </w:p>
          <w:p w:rsidR="00FB2AB0" w:rsidRPr="00722743" w:rsidRDefault="00FB2AB0" w:rsidP="00A3329B">
            <w:pPr>
              <w:numPr>
                <w:ilvl w:val="0"/>
                <w:numId w:val="42"/>
              </w:numPr>
              <w:spacing w:after="0"/>
              <w:jc w:val="left"/>
              <w:rPr>
                <w:rFonts w:asciiTheme="minorHAnsi" w:hAnsiTheme="minorHAnsi" w:cstheme="minorHAnsi"/>
                <w:szCs w:val="22"/>
                <w:lang w:val="en-IE"/>
              </w:rPr>
            </w:pPr>
            <w:r w:rsidRPr="00722743">
              <w:rPr>
                <w:rFonts w:asciiTheme="minorHAnsi" w:hAnsiTheme="minorHAnsi" w:cstheme="minorHAnsi"/>
                <w:szCs w:val="22"/>
                <w:lang w:val="en-IE"/>
              </w:rPr>
              <w:t>Buy-back or trade-in options.</w:t>
            </w:r>
          </w:p>
          <w:p w:rsidR="00FB2AB0" w:rsidRPr="0067323B" w:rsidRDefault="00FB2AB0" w:rsidP="00A3329B">
            <w:pPr>
              <w:numPr>
                <w:ilvl w:val="0"/>
                <w:numId w:val="42"/>
              </w:numPr>
              <w:jc w:val="left"/>
              <w:rPr>
                <w:rFonts w:asciiTheme="minorHAnsi" w:hAnsiTheme="minorHAnsi" w:cstheme="minorHAnsi"/>
                <w:b/>
                <w:bCs/>
                <w:szCs w:val="22"/>
                <w:lang w:val="en-IE"/>
              </w:rPr>
            </w:pPr>
            <w:r w:rsidRPr="00722743">
              <w:rPr>
                <w:rFonts w:asciiTheme="minorHAnsi" w:hAnsiTheme="minorHAnsi" w:cstheme="minorHAnsi"/>
                <w:szCs w:val="22"/>
                <w:lang w:val="en-IE"/>
              </w:rPr>
              <w:t>Any other environmentally friendly initiatives.</w:t>
            </w:r>
          </w:p>
          <w:p w:rsidR="00FB2AB0" w:rsidRPr="00722743" w:rsidRDefault="00FB2AB0" w:rsidP="00A3329B">
            <w:pPr>
              <w:jc w:val="left"/>
              <w:rPr>
                <w:rFonts w:asciiTheme="minorHAnsi" w:hAnsiTheme="minorHAnsi" w:cstheme="minorHAnsi"/>
                <w:b/>
                <w:bCs/>
                <w:szCs w:val="22"/>
                <w:lang w:val="en-IE"/>
              </w:rPr>
            </w:pPr>
            <w:r w:rsidRPr="0067323B">
              <w:rPr>
                <w:rFonts w:asciiTheme="minorHAnsi" w:hAnsiTheme="minorHAnsi" w:cstheme="minorHAnsi"/>
                <w:b/>
                <w:bCs/>
                <w:szCs w:val="22"/>
              </w:rPr>
              <w:t>Each evaluation bullet in this criterion carries equal weighting.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Default="00FB2AB0" w:rsidP="00A3329B">
            <w:pPr>
              <w:jc w:val="left"/>
              <w:rPr>
                <w:rFonts w:asciiTheme="minorHAnsi" w:hAnsiTheme="minorHAnsi" w:cstheme="minorHAnsi"/>
                <w:b/>
                <w:bCs/>
                <w:szCs w:val="22"/>
                <w:lang w:val="en-IE"/>
              </w:rPr>
            </w:pPr>
            <w:r>
              <w:rPr>
                <w:rFonts w:asciiTheme="minorHAnsi" w:hAnsiTheme="minorHAnsi" w:cstheme="minorHAnsi"/>
                <w:b/>
                <w:bCs/>
                <w:szCs w:val="22"/>
                <w:lang w:val="en-IE"/>
              </w:rPr>
              <w:lastRenderedPageBreak/>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Default="00FB2AB0" w:rsidP="00A3329B">
            <w:pPr>
              <w:jc w:val="left"/>
              <w:rPr>
                <w:rFonts w:asciiTheme="minorHAnsi" w:hAnsiTheme="minorHAnsi" w:cstheme="minorHAnsi"/>
                <w:b/>
                <w:bCs/>
                <w:szCs w:val="22"/>
                <w:lang w:val="en-IE"/>
              </w:rPr>
            </w:pPr>
            <w:r>
              <w:rPr>
                <w:rFonts w:asciiTheme="minorHAnsi" w:hAnsiTheme="minorHAnsi" w:cstheme="minorHAnsi"/>
                <w:b/>
                <w:bCs/>
                <w:szCs w:val="22"/>
                <w:lang w:val="en-IE"/>
              </w:rPr>
              <w:t>100 marks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B2AB0" w:rsidRDefault="00FB2AB0" w:rsidP="00A3329B">
            <w:pPr>
              <w:jc w:val="left"/>
              <w:rPr>
                <w:rFonts w:asciiTheme="minorHAnsi" w:hAnsiTheme="minorHAnsi" w:cstheme="minorHAnsi"/>
                <w:b/>
                <w:szCs w:val="22"/>
                <w:lang w:val="en-IE"/>
              </w:rPr>
            </w:pPr>
            <w:r>
              <w:rPr>
                <w:rFonts w:asciiTheme="minorHAnsi" w:hAnsiTheme="minorHAnsi" w:cstheme="minorHAnsi"/>
                <w:b/>
                <w:szCs w:val="22"/>
                <w:lang w:val="en-IE"/>
              </w:rPr>
              <w:t>60 marks</w:t>
            </w:r>
          </w:p>
        </w:tc>
      </w:tr>
      <w:tr w:rsidR="00FB2AB0" w:rsidRPr="008E2298" w:rsidTr="00A3329B">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left w:w="108" w:type="dxa"/>
              <w:right w:w="108" w:type="dxa"/>
            </w:tcMar>
          </w:tcPr>
          <w:p w:rsidR="00FB2AB0" w:rsidRPr="008E2298" w:rsidRDefault="00FB2AB0" w:rsidP="00A3329B">
            <w:pPr>
              <w:jc w:val="left"/>
              <w:rPr>
                <w:rFonts w:asciiTheme="minorHAnsi" w:hAnsiTheme="minorHAnsi" w:cstheme="minorHAnsi"/>
                <w:szCs w:val="22"/>
                <w:lang w:val="en-IE"/>
              </w:rPr>
            </w:pPr>
            <w:r>
              <w:rPr>
                <w:rFonts w:asciiTheme="minorHAnsi" w:hAnsiTheme="minorHAnsi" w:cstheme="minorHAnsi"/>
                <w:b/>
                <w:szCs w:val="22"/>
                <w:lang w:val="en-IE"/>
              </w:rPr>
              <w:t xml:space="preserve">Part B - </w:t>
            </w:r>
            <w:r w:rsidRPr="008E2298">
              <w:rPr>
                <w:rFonts w:asciiTheme="minorHAnsi" w:hAnsiTheme="minorHAnsi" w:cstheme="minorHAnsi"/>
                <w:b/>
                <w:szCs w:val="22"/>
                <w:lang w:val="en-IE"/>
              </w:rPr>
              <w:t>Cost</w:t>
            </w:r>
          </w:p>
        </w:tc>
        <w:tc>
          <w:tcPr>
            <w:tcW w:w="1276"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left w:w="108" w:type="dxa"/>
              <w:right w:w="108" w:type="dxa"/>
            </w:tcMar>
          </w:tcPr>
          <w:p w:rsidR="00FB2AB0" w:rsidRPr="008E2298" w:rsidRDefault="00FB2AB0" w:rsidP="00A3329B">
            <w:pPr>
              <w:jc w:val="left"/>
              <w:rPr>
                <w:rFonts w:asciiTheme="minorHAnsi" w:hAnsiTheme="minorHAnsi" w:cstheme="minorHAnsi"/>
                <w:szCs w:val="22"/>
                <w:lang w:val="en-IE"/>
              </w:rPr>
            </w:pPr>
            <w:r w:rsidRPr="008E2298">
              <w:rPr>
                <w:rFonts w:asciiTheme="minorHAnsi" w:hAnsiTheme="minorHAnsi" w:cstheme="minorHAnsi"/>
                <w:b/>
                <w:szCs w:val="22"/>
                <w:lang w:val="en-IE"/>
              </w:rPr>
              <w:t>25%</w:t>
            </w:r>
          </w:p>
        </w:tc>
        <w:tc>
          <w:tcPr>
            <w:tcW w:w="1275"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left w:w="108" w:type="dxa"/>
              <w:right w:w="108" w:type="dxa"/>
            </w:tcMar>
          </w:tcPr>
          <w:p w:rsidR="00FB2AB0" w:rsidRPr="008E2298" w:rsidRDefault="00FB2AB0" w:rsidP="00A3329B">
            <w:pPr>
              <w:jc w:val="left"/>
              <w:rPr>
                <w:rFonts w:asciiTheme="minorHAnsi" w:hAnsiTheme="minorHAnsi" w:cstheme="minorHAnsi"/>
                <w:szCs w:val="22"/>
                <w:lang w:val="en-IE"/>
              </w:rPr>
            </w:pPr>
            <w:r w:rsidRPr="008E2298">
              <w:rPr>
                <w:rFonts w:asciiTheme="minorHAnsi" w:hAnsiTheme="minorHAnsi" w:cstheme="minorHAnsi"/>
                <w:b/>
                <w:szCs w:val="22"/>
                <w:lang w:val="en-IE"/>
              </w:rPr>
              <w:t>250 marks</w:t>
            </w:r>
          </w:p>
        </w:tc>
        <w:tc>
          <w:tcPr>
            <w:tcW w:w="1134"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FB2AB0" w:rsidRPr="008E2298" w:rsidRDefault="00FB2AB0" w:rsidP="00A3329B">
            <w:pPr>
              <w:jc w:val="left"/>
              <w:rPr>
                <w:rFonts w:asciiTheme="minorHAnsi" w:hAnsiTheme="minorHAnsi" w:cstheme="minorHAnsi"/>
                <w:b/>
                <w:szCs w:val="22"/>
                <w:lang w:val="en-IE"/>
              </w:rPr>
            </w:pPr>
            <w:r w:rsidRPr="008E2298">
              <w:rPr>
                <w:rFonts w:asciiTheme="minorHAnsi" w:hAnsiTheme="minorHAnsi" w:cstheme="minorHAnsi"/>
                <w:b/>
                <w:szCs w:val="22"/>
                <w:lang w:val="en-IE"/>
              </w:rPr>
              <w:t>N/A</w:t>
            </w:r>
          </w:p>
        </w:tc>
      </w:tr>
      <w:tr w:rsidR="00FB2AB0" w:rsidRPr="008E2298" w:rsidTr="00A3329B">
        <w:trPr>
          <w:jc w:val="center"/>
        </w:trPr>
        <w:tc>
          <w:tcPr>
            <w:tcW w:w="907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Pr="008E2298" w:rsidRDefault="00FB2AB0" w:rsidP="00A3329B">
            <w:pPr>
              <w:jc w:val="left"/>
              <w:rPr>
                <w:rFonts w:asciiTheme="minorHAnsi" w:hAnsiTheme="minorHAnsi" w:cstheme="minorHAnsi"/>
                <w:szCs w:val="22"/>
                <w:lang w:val="en-IE"/>
              </w:rPr>
            </w:pPr>
            <w:r w:rsidRPr="008E2298">
              <w:rPr>
                <w:rFonts w:asciiTheme="minorHAnsi" w:hAnsiTheme="minorHAnsi" w:cstheme="minorHAnsi"/>
                <w:szCs w:val="22"/>
                <w:lang w:val="en-IE"/>
              </w:rPr>
              <w:t>The Costs proposed are to be expressed in Euro and should be exclusive of VAT.</w:t>
            </w:r>
            <w:r>
              <w:rPr>
                <w:rFonts w:asciiTheme="minorHAnsi" w:hAnsiTheme="minorHAnsi" w:cstheme="minorHAnsi"/>
                <w:szCs w:val="22"/>
                <w:lang w:val="en-IE"/>
              </w:rPr>
              <w:t xml:space="preserve"> </w:t>
            </w:r>
          </w:p>
          <w:p w:rsidR="00FB2AB0" w:rsidRPr="008E2298" w:rsidRDefault="00FB2AB0" w:rsidP="00A3329B">
            <w:pPr>
              <w:jc w:val="left"/>
              <w:rPr>
                <w:rFonts w:asciiTheme="minorHAnsi" w:hAnsiTheme="minorHAnsi" w:cstheme="minorHAnsi"/>
                <w:szCs w:val="22"/>
                <w:lang w:val="en-IE"/>
              </w:rPr>
            </w:pPr>
            <w:r w:rsidRPr="008E2298">
              <w:rPr>
                <w:rFonts w:asciiTheme="minorHAnsi" w:hAnsiTheme="minorHAnsi" w:cstheme="minorHAnsi"/>
                <w:szCs w:val="22"/>
                <w:lang w:val="en-IE"/>
              </w:rPr>
              <w:t xml:space="preserve">Prices </w:t>
            </w:r>
            <w:r w:rsidRPr="00716D04">
              <w:rPr>
                <w:rFonts w:asciiTheme="minorHAnsi" w:hAnsiTheme="minorHAnsi" w:cstheme="minorHAnsi"/>
                <w:b/>
                <w:szCs w:val="22"/>
                <w:u w:val="single"/>
                <w:lang w:val="en-IE"/>
              </w:rPr>
              <w:t>must</w:t>
            </w:r>
            <w:r w:rsidRPr="008E2298">
              <w:rPr>
                <w:rFonts w:asciiTheme="minorHAnsi" w:hAnsiTheme="minorHAnsi" w:cstheme="minorHAnsi"/>
                <w:szCs w:val="22"/>
                <w:lang w:val="en-IE"/>
              </w:rPr>
              <w:t xml:space="preserve"> be all</w:t>
            </w:r>
            <w:r>
              <w:rPr>
                <w:rFonts w:asciiTheme="minorHAnsi" w:hAnsiTheme="minorHAnsi" w:cstheme="minorHAnsi"/>
                <w:szCs w:val="22"/>
                <w:lang w:val="en-IE"/>
              </w:rPr>
              <w:t>-</w:t>
            </w:r>
            <w:r w:rsidRPr="008E2298">
              <w:rPr>
                <w:rFonts w:asciiTheme="minorHAnsi" w:hAnsiTheme="minorHAnsi" w:cstheme="minorHAnsi"/>
                <w:szCs w:val="22"/>
                <w:lang w:val="en-IE"/>
              </w:rPr>
              <w:t>inclusive (i.e., including but not being limited to packaging, delivery, installation</w:t>
            </w:r>
            <w:r>
              <w:rPr>
                <w:rFonts w:asciiTheme="minorHAnsi" w:hAnsiTheme="minorHAnsi" w:cstheme="minorHAnsi"/>
                <w:szCs w:val="22"/>
                <w:lang w:val="en-IE"/>
              </w:rPr>
              <w:t>, commissioning, training, technical support,</w:t>
            </w:r>
            <w:r w:rsidRPr="008E2298">
              <w:rPr>
                <w:rFonts w:asciiTheme="minorHAnsi" w:hAnsiTheme="minorHAnsi" w:cstheme="minorHAnsi"/>
                <w:szCs w:val="22"/>
                <w:lang w:val="en-IE"/>
              </w:rPr>
              <w:t xml:space="preserve"> removal and proper disposal of all packaging by the </w:t>
            </w:r>
            <w:r>
              <w:rPr>
                <w:rFonts w:asciiTheme="minorHAnsi" w:hAnsiTheme="minorHAnsi" w:cstheme="minorHAnsi"/>
                <w:szCs w:val="22"/>
                <w:lang w:val="en-IE"/>
              </w:rPr>
              <w:t>Successful Tenderer</w:t>
            </w:r>
            <w:r w:rsidRPr="008E2298">
              <w:rPr>
                <w:rFonts w:asciiTheme="minorHAnsi" w:hAnsiTheme="minorHAnsi" w:cstheme="minorHAnsi"/>
                <w:szCs w:val="22"/>
                <w:lang w:val="en-IE"/>
              </w:rPr>
              <w:t>(s), and all other costs/expenses).</w:t>
            </w:r>
          </w:p>
          <w:p w:rsidR="00FB2AB0" w:rsidRPr="008E2298" w:rsidRDefault="00FB2AB0" w:rsidP="00A3329B">
            <w:pPr>
              <w:jc w:val="left"/>
              <w:rPr>
                <w:rFonts w:asciiTheme="minorHAnsi" w:hAnsiTheme="minorHAnsi" w:cstheme="minorHAnsi"/>
                <w:szCs w:val="22"/>
                <w:lang w:val="en-IE"/>
              </w:rPr>
            </w:pPr>
            <w:r w:rsidRPr="008E2298">
              <w:rPr>
                <w:rFonts w:asciiTheme="minorHAnsi" w:hAnsiTheme="minorHAnsi" w:cstheme="minorHAnsi"/>
                <w:szCs w:val="22"/>
                <w:lang w:val="en-IE"/>
              </w:rPr>
              <w:t xml:space="preserve">The marks will be awarded by way of the following mathematical formula – the lowest fee(s) proposed divided by the fee offered per individual proposal, multiplied by the maximum marks on offer in this criterion. </w:t>
            </w:r>
            <w:r w:rsidRPr="008E2298">
              <w:rPr>
                <w:rFonts w:asciiTheme="minorHAnsi" w:hAnsiTheme="minorHAnsi" w:cstheme="minorHAnsi"/>
                <w:b/>
                <w:szCs w:val="22"/>
                <w:lang w:val="en-IE"/>
              </w:rPr>
              <w:t xml:space="preserve">Please complete the </w:t>
            </w:r>
            <w:r>
              <w:rPr>
                <w:rFonts w:asciiTheme="minorHAnsi" w:hAnsiTheme="minorHAnsi" w:cstheme="minorHAnsi"/>
                <w:b/>
                <w:szCs w:val="22"/>
                <w:lang w:val="en-IE"/>
              </w:rPr>
              <w:t>Excel</w:t>
            </w:r>
            <w:r w:rsidRPr="008E2298">
              <w:rPr>
                <w:rFonts w:asciiTheme="minorHAnsi" w:hAnsiTheme="minorHAnsi" w:cstheme="minorHAnsi"/>
                <w:b/>
                <w:szCs w:val="22"/>
                <w:lang w:val="en-IE"/>
              </w:rPr>
              <w:t xml:space="preserve"> pricing schedule</w:t>
            </w:r>
            <w:r>
              <w:rPr>
                <w:rFonts w:asciiTheme="minorHAnsi" w:hAnsiTheme="minorHAnsi" w:cstheme="minorHAnsi"/>
                <w:b/>
                <w:szCs w:val="22"/>
                <w:lang w:val="en-IE"/>
              </w:rPr>
              <w:t xml:space="preserve"> as detailed in Appendix 2</w:t>
            </w:r>
            <w:r w:rsidRPr="008E2298">
              <w:rPr>
                <w:rFonts w:asciiTheme="minorHAnsi" w:hAnsiTheme="minorHAnsi" w:cstheme="minorHAnsi"/>
                <w:b/>
                <w:szCs w:val="22"/>
                <w:lang w:val="en-IE"/>
              </w:rPr>
              <w:t>.</w:t>
            </w:r>
          </w:p>
        </w:tc>
      </w:tr>
      <w:tr w:rsidR="00FB2AB0" w:rsidRPr="008E2298" w:rsidTr="00A3329B">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left w:w="108" w:type="dxa"/>
              <w:right w:w="108" w:type="dxa"/>
            </w:tcMar>
          </w:tcPr>
          <w:p w:rsidR="00FB2AB0" w:rsidRPr="008E2298" w:rsidRDefault="00FB2AB0" w:rsidP="00A3329B">
            <w:pPr>
              <w:jc w:val="left"/>
              <w:rPr>
                <w:rFonts w:asciiTheme="minorHAnsi" w:hAnsiTheme="minorHAnsi" w:cstheme="minorHAnsi"/>
                <w:szCs w:val="22"/>
                <w:lang w:val="en-IE"/>
              </w:rPr>
            </w:pPr>
            <w:r w:rsidRPr="008E2298">
              <w:rPr>
                <w:rFonts w:asciiTheme="minorHAnsi" w:hAnsiTheme="minorHAnsi" w:cstheme="minorHAnsi"/>
                <w:b/>
                <w:szCs w:val="22"/>
                <w:lang w:val="en-IE"/>
              </w:rPr>
              <w:t>Total Marks</w:t>
            </w:r>
          </w:p>
        </w:tc>
        <w:tc>
          <w:tcPr>
            <w:tcW w:w="1276"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left w:w="108" w:type="dxa"/>
              <w:right w:w="108" w:type="dxa"/>
            </w:tcMar>
          </w:tcPr>
          <w:p w:rsidR="00FB2AB0" w:rsidRPr="008E2298" w:rsidRDefault="00FB2AB0" w:rsidP="00A3329B">
            <w:pPr>
              <w:jc w:val="left"/>
              <w:rPr>
                <w:rFonts w:asciiTheme="minorHAnsi" w:hAnsiTheme="minorHAnsi" w:cstheme="minorHAnsi"/>
                <w:szCs w:val="22"/>
                <w:lang w:val="en-IE"/>
              </w:rPr>
            </w:pPr>
            <w:r w:rsidRPr="008E2298">
              <w:rPr>
                <w:rFonts w:asciiTheme="minorHAnsi" w:hAnsiTheme="minorHAnsi" w:cstheme="minorHAnsi"/>
                <w:b/>
                <w:szCs w:val="22"/>
                <w:lang w:val="en-IE"/>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left w:w="108" w:type="dxa"/>
              <w:right w:w="108" w:type="dxa"/>
            </w:tcMar>
          </w:tcPr>
          <w:p w:rsidR="00FB2AB0" w:rsidRPr="008E2298" w:rsidRDefault="00FB2AB0" w:rsidP="00A3329B">
            <w:pPr>
              <w:jc w:val="left"/>
              <w:rPr>
                <w:rFonts w:asciiTheme="minorHAnsi" w:hAnsiTheme="minorHAnsi" w:cstheme="minorHAnsi"/>
                <w:szCs w:val="22"/>
                <w:lang w:val="en-IE"/>
              </w:rPr>
            </w:pPr>
            <w:r w:rsidRPr="008E2298">
              <w:rPr>
                <w:rFonts w:asciiTheme="minorHAnsi" w:hAnsiTheme="minorHAnsi" w:cstheme="minorHAnsi"/>
                <w:b/>
                <w:szCs w:val="22"/>
                <w:lang w:val="en-IE"/>
              </w:rPr>
              <w:t>1000 marks</w:t>
            </w:r>
          </w:p>
        </w:tc>
        <w:tc>
          <w:tcPr>
            <w:tcW w:w="1134"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FB2AB0" w:rsidRPr="008E2298" w:rsidRDefault="00FB2AB0" w:rsidP="00A3329B">
            <w:pPr>
              <w:jc w:val="left"/>
              <w:rPr>
                <w:rFonts w:asciiTheme="minorHAnsi" w:hAnsiTheme="minorHAnsi" w:cstheme="minorHAnsi"/>
                <w:b/>
                <w:szCs w:val="22"/>
                <w:lang w:val="en-IE"/>
              </w:rPr>
            </w:pPr>
          </w:p>
        </w:tc>
      </w:tr>
    </w:tbl>
    <w:p w:rsidR="00FB2AB0" w:rsidRDefault="00FB2AB0" w:rsidP="00FB2AB0">
      <w:pPr>
        <w:spacing w:after="200"/>
        <w:rPr>
          <w:b/>
          <w:szCs w:val="22"/>
          <w:lang w:eastAsia="en-IE"/>
        </w:rPr>
      </w:pPr>
    </w:p>
    <w:p w:rsidR="00FB2AB0" w:rsidRPr="00021B51" w:rsidRDefault="00FB2AB0" w:rsidP="00FB2AB0">
      <w:pPr>
        <w:spacing w:after="200"/>
        <w:rPr>
          <w:b/>
          <w:szCs w:val="22"/>
          <w:lang w:eastAsia="en-IE"/>
        </w:rPr>
      </w:pPr>
      <w:r w:rsidRPr="00021B51">
        <w:rPr>
          <w:b/>
          <w:szCs w:val="22"/>
          <w:lang w:eastAsia="en-IE"/>
        </w:rPr>
        <w:t>EVALUATION OF AWARD CRITERIA</w:t>
      </w:r>
    </w:p>
    <w:p w:rsidR="00FB2AB0" w:rsidRPr="00021B51" w:rsidRDefault="00FB2AB0" w:rsidP="00FB2AB0">
      <w:pPr>
        <w:spacing w:after="200"/>
        <w:rPr>
          <w:b/>
          <w:szCs w:val="22"/>
          <w:lang w:eastAsia="en-IE"/>
        </w:rPr>
      </w:pPr>
      <w:r w:rsidRPr="00021B51">
        <w:rPr>
          <w:b/>
          <w:szCs w:val="22"/>
          <w:lang w:eastAsia="en-IE"/>
        </w:rPr>
        <w:t>Scoring Methodology for Qualitative Award Criteria (Non-Cost)</w:t>
      </w:r>
    </w:p>
    <w:tbl>
      <w:tblPr>
        <w:tblW w:w="9072" w:type="dxa"/>
        <w:tblInd w:w="-15" w:type="dxa"/>
        <w:tblBorders>
          <w:top w:val="single" w:sz="12" w:space="0" w:color="1F2D54"/>
          <w:left w:val="single" w:sz="12" w:space="0" w:color="1F2D54"/>
          <w:bottom w:val="single" w:sz="12" w:space="0" w:color="1F2D54"/>
          <w:right w:val="single" w:sz="12" w:space="0" w:color="1F2D54"/>
          <w:insideH w:val="single" w:sz="12" w:space="0" w:color="1F2D54"/>
          <w:insideV w:val="single" w:sz="12" w:space="0" w:color="1F2D54"/>
        </w:tblBorders>
        <w:tblLayout w:type="fixed"/>
        <w:tblCellMar>
          <w:left w:w="0" w:type="dxa"/>
          <w:right w:w="0" w:type="dxa"/>
        </w:tblCellMar>
        <w:tblLook w:val="04A0" w:firstRow="1" w:lastRow="0" w:firstColumn="1" w:lastColumn="0" w:noHBand="0" w:noVBand="1"/>
      </w:tblPr>
      <w:tblGrid>
        <w:gridCol w:w="1266"/>
        <w:gridCol w:w="7806"/>
      </w:tblGrid>
      <w:tr w:rsidR="00FB2AB0" w:rsidRPr="00021B51" w:rsidTr="00A3329B">
        <w:trPr>
          <w:trHeight w:val="536"/>
        </w:trPr>
        <w:tc>
          <w:tcPr>
            <w:tcW w:w="1266" w:type="dxa"/>
            <w:shd w:val="clear" w:color="auto" w:fill="4472C4" w:themeFill="accent1"/>
            <w:tcMar>
              <w:top w:w="0" w:type="dxa"/>
              <w:left w:w="108" w:type="dxa"/>
              <w:bottom w:w="0" w:type="dxa"/>
              <w:right w:w="108" w:type="dxa"/>
            </w:tcMar>
            <w:vAlign w:val="center"/>
            <w:hideMark/>
          </w:tcPr>
          <w:p w:rsidR="00FB2AB0" w:rsidRPr="00021B51" w:rsidRDefault="00FB2AB0" w:rsidP="00A3329B">
            <w:pPr>
              <w:spacing w:after="0"/>
              <w:jc w:val="left"/>
              <w:rPr>
                <w:rFonts w:asciiTheme="minorHAnsi" w:hAnsiTheme="minorHAnsi" w:cstheme="minorHAnsi"/>
                <w:b/>
                <w:color w:val="FFFFFF" w:themeColor="background1"/>
                <w:szCs w:val="22"/>
                <w:lang w:val="en-IE"/>
              </w:rPr>
            </w:pPr>
            <w:r w:rsidRPr="00021B51">
              <w:rPr>
                <w:rFonts w:asciiTheme="minorHAnsi" w:hAnsiTheme="minorHAnsi" w:cstheme="minorHAnsi"/>
                <w:b/>
                <w:color w:val="FFFFFF" w:themeColor="background1"/>
                <w:szCs w:val="22"/>
                <w:lang w:val="en-IE"/>
              </w:rPr>
              <w:t>Weighting</w:t>
            </w:r>
          </w:p>
        </w:tc>
        <w:tc>
          <w:tcPr>
            <w:tcW w:w="7806" w:type="dxa"/>
            <w:shd w:val="clear" w:color="auto" w:fill="4472C4" w:themeFill="accent1"/>
            <w:tcMar>
              <w:top w:w="0" w:type="dxa"/>
              <w:left w:w="108" w:type="dxa"/>
              <w:bottom w:w="0" w:type="dxa"/>
              <w:right w:w="108" w:type="dxa"/>
            </w:tcMar>
            <w:vAlign w:val="center"/>
            <w:hideMark/>
          </w:tcPr>
          <w:p w:rsidR="00FB2AB0" w:rsidRPr="00021B51" w:rsidRDefault="00FB2AB0" w:rsidP="00A3329B">
            <w:pPr>
              <w:spacing w:after="0"/>
              <w:jc w:val="left"/>
              <w:rPr>
                <w:rFonts w:asciiTheme="minorHAnsi" w:hAnsiTheme="minorHAnsi" w:cstheme="minorHAnsi"/>
                <w:b/>
                <w:color w:val="FFFFFF" w:themeColor="background1"/>
                <w:szCs w:val="22"/>
                <w:lang w:val="en-IE"/>
              </w:rPr>
            </w:pPr>
            <w:r w:rsidRPr="00021B51">
              <w:rPr>
                <w:rFonts w:asciiTheme="minorHAnsi" w:hAnsiTheme="minorHAnsi" w:cstheme="minorHAnsi"/>
                <w:b/>
                <w:color w:val="FFFFFF" w:themeColor="background1"/>
                <w:szCs w:val="22"/>
                <w:lang w:val="en-IE"/>
              </w:rPr>
              <w:t>Meaning</w:t>
            </w:r>
          </w:p>
        </w:tc>
      </w:tr>
      <w:tr w:rsidR="00FB2AB0" w:rsidRPr="008077C2" w:rsidTr="00A3329B">
        <w:trPr>
          <w:trHeight w:val="679"/>
        </w:trPr>
        <w:tc>
          <w:tcPr>
            <w:tcW w:w="1266" w:type="dxa"/>
            <w:shd w:val="clear" w:color="auto" w:fill="4472C4" w:themeFill="accent1"/>
            <w:tcMar>
              <w:top w:w="0" w:type="dxa"/>
              <w:left w:w="108" w:type="dxa"/>
              <w:bottom w:w="0" w:type="dxa"/>
              <w:right w:w="108" w:type="dxa"/>
            </w:tcMar>
            <w:vAlign w:val="center"/>
            <w:hideMark/>
          </w:tcPr>
          <w:p w:rsidR="00FB2AB0" w:rsidRPr="008077C2" w:rsidRDefault="00FB2AB0" w:rsidP="00A3329B">
            <w:pPr>
              <w:spacing w:after="0" w:line="252" w:lineRule="auto"/>
              <w:rPr>
                <w:color w:val="FFFFFF"/>
              </w:rPr>
            </w:pPr>
            <w:r w:rsidRPr="008077C2">
              <w:rPr>
                <w:color w:val="FFFFFF"/>
              </w:rPr>
              <w:t>91% - 100%</w:t>
            </w:r>
          </w:p>
        </w:tc>
        <w:tc>
          <w:tcPr>
            <w:tcW w:w="7806" w:type="dxa"/>
            <w:tcMar>
              <w:top w:w="0" w:type="dxa"/>
              <w:left w:w="108" w:type="dxa"/>
              <w:bottom w:w="0" w:type="dxa"/>
              <w:right w:w="108" w:type="dxa"/>
            </w:tcMar>
            <w:vAlign w:val="center"/>
            <w:hideMark/>
          </w:tcPr>
          <w:p w:rsidR="00FB2AB0" w:rsidRPr="008077C2" w:rsidRDefault="00FB2AB0" w:rsidP="00A3329B">
            <w:pPr>
              <w:spacing w:after="0" w:line="252" w:lineRule="auto"/>
              <w:jc w:val="left"/>
              <w:rPr>
                <w:color w:val="1F2D54"/>
              </w:rPr>
            </w:pPr>
            <w:r w:rsidRPr="008077C2">
              <w:rPr>
                <w:color w:val="1F2D54"/>
              </w:rPr>
              <w:t>An excellent response, with very few or no weaknesses, that demonstrates a complete understanding of requirements and provides comprehensive and convincing assurance that the Tenderer will deliver to an excellent standard.</w:t>
            </w:r>
          </w:p>
        </w:tc>
      </w:tr>
      <w:tr w:rsidR="00FB2AB0" w:rsidRPr="008077C2" w:rsidTr="00A3329B">
        <w:trPr>
          <w:trHeight w:val="96"/>
        </w:trPr>
        <w:tc>
          <w:tcPr>
            <w:tcW w:w="1266" w:type="dxa"/>
            <w:shd w:val="clear" w:color="auto" w:fill="4472C4" w:themeFill="accent1"/>
            <w:tcMar>
              <w:top w:w="0" w:type="dxa"/>
              <w:left w:w="108" w:type="dxa"/>
              <w:bottom w:w="0" w:type="dxa"/>
              <w:right w:w="108" w:type="dxa"/>
            </w:tcMar>
            <w:vAlign w:val="center"/>
            <w:hideMark/>
          </w:tcPr>
          <w:p w:rsidR="00FB2AB0" w:rsidRPr="008077C2" w:rsidRDefault="00FB2AB0" w:rsidP="00A3329B">
            <w:pPr>
              <w:spacing w:after="0" w:line="252" w:lineRule="auto"/>
              <w:rPr>
                <w:color w:val="FFFFFF"/>
              </w:rPr>
            </w:pPr>
            <w:r w:rsidRPr="008077C2">
              <w:rPr>
                <w:color w:val="FFFFFF"/>
              </w:rPr>
              <w:t>80% - 90%</w:t>
            </w:r>
          </w:p>
        </w:tc>
        <w:tc>
          <w:tcPr>
            <w:tcW w:w="7806" w:type="dxa"/>
            <w:shd w:val="clear" w:color="auto" w:fill="B4C6E7" w:themeFill="accent1" w:themeFillTint="66"/>
            <w:tcMar>
              <w:top w:w="0" w:type="dxa"/>
              <w:left w:w="108" w:type="dxa"/>
              <w:bottom w:w="0" w:type="dxa"/>
              <w:right w:w="108" w:type="dxa"/>
            </w:tcMar>
            <w:vAlign w:val="center"/>
            <w:hideMark/>
          </w:tcPr>
          <w:p w:rsidR="00FB2AB0" w:rsidRPr="008077C2" w:rsidRDefault="00FB2AB0" w:rsidP="00A3329B">
            <w:pPr>
              <w:spacing w:after="0" w:line="252" w:lineRule="auto"/>
              <w:jc w:val="left"/>
              <w:rPr>
                <w:color w:val="1F2D54"/>
              </w:rPr>
            </w:pPr>
            <w:r w:rsidRPr="008077C2">
              <w:rPr>
                <w:color w:val="1F2D54"/>
              </w:rPr>
              <w:t>A very good response that demonstrates real understanding and fully meets the requirements and assurance that the Tenderer will deliver to high standard.</w:t>
            </w:r>
          </w:p>
        </w:tc>
      </w:tr>
      <w:tr w:rsidR="00FB2AB0" w:rsidRPr="008077C2" w:rsidTr="00A3329B">
        <w:trPr>
          <w:trHeight w:val="96"/>
        </w:trPr>
        <w:tc>
          <w:tcPr>
            <w:tcW w:w="1266" w:type="dxa"/>
            <w:shd w:val="clear" w:color="auto" w:fill="4472C4" w:themeFill="accent1"/>
            <w:tcMar>
              <w:top w:w="0" w:type="dxa"/>
              <w:left w:w="108" w:type="dxa"/>
              <w:bottom w:w="0" w:type="dxa"/>
              <w:right w:w="108" w:type="dxa"/>
            </w:tcMar>
            <w:vAlign w:val="center"/>
            <w:hideMark/>
          </w:tcPr>
          <w:p w:rsidR="00FB2AB0" w:rsidRPr="008077C2" w:rsidRDefault="00FB2AB0" w:rsidP="00A3329B">
            <w:pPr>
              <w:spacing w:after="0" w:line="252" w:lineRule="auto"/>
              <w:rPr>
                <w:color w:val="FFFFFF"/>
              </w:rPr>
            </w:pPr>
            <w:r w:rsidRPr="008077C2">
              <w:rPr>
                <w:color w:val="FFFFFF"/>
              </w:rPr>
              <w:t>60% - 79%</w:t>
            </w:r>
          </w:p>
        </w:tc>
        <w:tc>
          <w:tcPr>
            <w:tcW w:w="7806" w:type="dxa"/>
            <w:tcMar>
              <w:top w:w="0" w:type="dxa"/>
              <w:left w:w="108" w:type="dxa"/>
              <w:bottom w:w="0" w:type="dxa"/>
              <w:right w:w="108" w:type="dxa"/>
            </w:tcMar>
            <w:vAlign w:val="center"/>
            <w:hideMark/>
          </w:tcPr>
          <w:p w:rsidR="00FB2AB0" w:rsidRPr="008077C2" w:rsidRDefault="00FB2AB0" w:rsidP="00A3329B">
            <w:pPr>
              <w:spacing w:after="0" w:line="252" w:lineRule="auto"/>
              <w:jc w:val="left"/>
              <w:rPr>
                <w:color w:val="1F2D54"/>
              </w:rPr>
            </w:pPr>
            <w:r w:rsidRPr="008077C2">
              <w:rPr>
                <w:color w:val="1F2D54"/>
              </w:rPr>
              <w:t>A satisfactory response which demonstrates a reasonable understanding of requirements and gives reasonable assurance of delivery to an adequate standard but does not provide sufficiently convincing assurance to award a higher mark.</w:t>
            </w:r>
          </w:p>
        </w:tc>
      </w:tr>
      <w:tr w:rsidR="00FB2AB0" w:rsidRPr="008077C2" w:rsidTr="00A3329B">
        <w:trPr>
          <w:trHeight w:val="96"/>
        </w:trPr>
        <w:tc>
          <w:tcPr>
            <w:tcW w:w="1266" w:type="dxa"/>
            <w:shd w:val="clear" w:color="auto" w:fill="4472C4" w:themeFill="accent1"/>
            <w:tcMar>
              <w:top w:w="0" w:type="dxa"/>
              <w:left w:w="108" w:type="dxa"/>
              <w:bottom w:w="0" w:type="dxa"/>
              <w:right w:w="108" w:type="dxa"/>
            </w:tcMar>
            <w:vAlign w:val="center"/>
            <w:hideMark/>
          </w:tcPr>
          <w:p w:rsidR="00FB2AB0" w:rsidRPr="008077C2" w:rsidRDefault="00FB2AB0" w:rsidP="00A3329B">
            <w:pPr>
              <w:spacing w:after="0" w:line="252" w:lineRule="auto"/>
              <w:rPr>
                <w:color w:val="FFFFFF"/>
              </w:rPr>
            </w:pPr>
            <w:r w:rsidRPr="008077C2">
              <w:rPr>
                <w:color w:val="FFFFFF"/>
              </w:rPr>
              <w:t>30% - 59%</w:t>
            </w:r>
          </w:p>
        </w:tc>
        <w:tc>
          <w:tcPr>
            <w:tcW w:w="7806" w:type="dxa"/>
            <w:shd w:val="clear" w:color="auto" w:fill="B4C6E7" w:themeFill="accent1" w:themeFillTint="66"/>
            <w:tcMar>
              <w:top w:w="0" w:type="dxa"/>
              <w:left w:w="108" w:type="dxa"/>
              <w:bottom w:w="0" w:type="dxa"/>
              <w:right w:w="108" w:type="dxa"/>
            </w:tcMar>
            <w:vAlign w:val="center"/>
            <w:hideMark/>
          </w:tcPr>
          <w:p w:rsidR="00FB2AB0" w:rsidRPr="008077C2" w:rsidRDefault="00FB2AB0" w:rsidP="00A3329B">
            <w:pPr>
              <w:spacing w:after="0" w:line="252" w:lineRule="auto"/>
              <w:jc w:val="left"/>
              <w:rPr>
                <w:color w:val="1F2D54"/>
              </w:rPr>
            </w:pPr>
            <w:r w:rsidRPr="008077C2">
              <w:rPr>
                <w:color w:val="1F2D54"/>
              </w:rPr>
              <w:t>A response where reservations exist. Lacks full credibility/convincing detail, and there is a significant risk that the response will not be successful.</w:t>
            </w:r>
          </w:p>
        </w:tc>
      </w:tr>
      <w:tr w:rsidR="00FB2AB0" w:rsidRPr="008077C2" w:rsidTr="00A3329B">
        <w:trPr>
          <w:trHeight w:val="96"/>
        </w:trPr>
        <w:tc>
          <w:tcPr>
            <w:tcW w:w="1266" w:type="dxa"/>
            <w:tcBorders>
              <w:bottom w:val="single" w:sz="12" w:space="0" w:color="auto"/>
            </w:tcBorders>
            <w:shd w:val="clear" w:color="auto" w:fill="4472C4" w:themeFill="accent1"/>
            <w:tcMar>
              <w:top w:w="0" w:type="dxa"/>
              <w:left w:w="108" w:type="dxa"/>
              <w:bottom w:w="0" w:type="dxa"/>
              <w:right w:w="108" w:type="dxa"/>
            </w:tcMar>
            <w:vAlign w:val="center"/>
            <w:hideMark/>
          </w:tcPr>
          <w:p w:rsidR="00FB2AB0" w:rsidRPr="008077C2" w:rsidRDefault="00FB2AB0" w:rsidP="00A3329B">
            <w:pPr>
              <w:spacing w:after="0" w:line="252" w:lineRule="auto"/>
              <w:rPr>
                <w:color w:val="FFFFFF"/>
              </w:rPr>
            </w:pPr>
            <w:r w:rsidRPr="008077C2">
              <w:rPr>
                <w:color w:val="FFFFFF"/>
              </w:rPr>
              <w:t>1% - 29%</w:t>
            </w:r>
          </w:p>
        </w:tc>
        <w:tc>
          <w:tcPr>
            <w:tcW w:w="7806" w:type="dxa"/>
            <w:tcBorders>
              <w:bottom w:val="single" w:sz="12" w:space="0" w:color="auto"/>
            </w:tcBorders>
            <w:tcMar>
              <w:top w:w="0" w:type="dxa"/>
              <w:left w:w="108" w:type="dxa"/>
              <w:bottom w:w="0" w:type="dxa"/>
              <w:right w:w="108" w:type="dxa"/>
            </w:tcMar>
            <w:vAlign w:val="center"/>
            <w:hideMark/>
          </w:tcPr>
          <w:p w:rsidR="00FB2AB0" w:rsidRPr="008077C2" w:rsidRDefault="00FB2AB0" w:rsidP="00A3329B">
            <w:pPr>
              <w:spacing w:after="0" w:line="252" w:lineRule="auto"/>
              <w:jc w:val="left"/>
              <w:rPr>
                <w:color w:val="1F2D54"/>
              </w:rPr>
            </w:pPr>
            <w:r w:rsidRPr="008077C2">
              <w:rPr>
                <w:color w:val="1F2D54"/>
              </w:rPr>
              <w:t>A response where serious reservations exist. This may be because, for example, insufficient detail is provided, and the response has fundamental flaws, or is seriously inadequate or seriously lacks credibility with a high risk of non-delivery.</w:t>
            </w:r>
          </w:p>
        </w:tc>
      </w:tr>
      <w:tr w:rsidR="00FB2AB0" w:rsidRPr="008077C2" w:rsidTr="00A3329B">
        <w:trPr>
          <w:trHeight w:val="265"/>
        </w:trPr>
        <w:tc>
          <w:tcPr>
            <w:tcW w:w="1266" w:type="dxa"/>
            <w:tcBorders>
              <w:top w:val="single" w:sz="12" w:space="0" w:color="auto"/>
              <w:left w:val="single" w:sz="12" w:space="0" w:color="auto"/>
              <w:bottom w:val="single" w:sz="12" w:space="0" w:color="auto"/>
              <w:right w:val="single" w:sz="12" w:space="0" w:color="auto"/>
            </w:tcBorders>
            <w:shd w:val="clear" w:color="auto" w:fill="4472C4" w:themeFill="accent1"/>
            <w:tcMar>
              <w:top w:w="0" w:type="dxa"/>
              <w:left w:w="108" w:type="dxa"/>
              <w:bottom w:w="0" w:type="dxa"/>
              <w:right w:w="108" w:type="dxa"/>
            </w:tcMar>
            <w:vAlign w:val="center"/>
            <w:hideMark/>
          </w:tcPr>
          <w:p w:rsidR="00FB2AB0" w:rsidRPr="008077C2" w:rsidRDefault="00FB2AB0" w:rsidP="00A3329B">
            <w:pPr>
              <w:spacing w:after="0" w:line="252" w:lineRule="auto"/>
              <w:rPr>
                <w:color w:val="FFFFFF"/>
              </w:rPr>
            </w:pPr>
            <w:r w:rsidRPr="008077C2">
              <w:rPr>
                <w:color w:val="FFFFFF"/>
              </w:rPr>
              <w:t>0%</w:t>
            </w:r>
          </w:p>
        </w:tc>
        <w:tc>
          <w:tcPr>
            <w:tcW w:w="7806" w:type="dxa"/>
            <w:tcBorders>
              <w:top w:val="single" w:sz="12" w:space="0" w:color="auto"/>
              <w:left w:val="single" w:sz="12" w:space="0" w:color="auto"/>
              <w:bottom w:val="single" w:sz="12" w:space="0" w:color="auto"/>
              <w:right w:val="single" w:sz="12" w:space="0" w:color="auto"/>
            </w:tcBorders>
            <w:shd w:val="clear" w:color="auto" w:fill="B4C6E7" w:themeFill="accent1" w:themeFillTint="66"/>
            <w:tcMar>
              <w:top w:w="0" w:type="dxa"/>
              <w:left w:w="108" w:type="dxa"/>
              <w:bottom w:w="0" w:type="dxa"/>
              <w:right w:w="108" w:type="dxa"/>
            </w:tcMar>
            <w:vAlign w:val="center"/>
            <w:hideMark/>
          </w:tcPr>
          <w:p w:rsidR="00FB2AB0" w:rsidRPr="008077C2" w:rsidRDefault="00FB2AB0" w:rsidP="00A3329B">
            <w:pPr>
              <w:spacing w:after="0" w:line="252" w:lineRule="auto"/>
              <w:jc w:val="left"/>
              <w:rPr>
                <w:color w:val="1F2D54"/>
              </w:rPr>
            </w:pPr>
            <w:r w:rsidRPr="008077C2">
              <w:rPr>
                <w:color w:val="1F2D54"/>
              </w:rPr>
              <w:t>No Response</w:t>
            </w:r>
            <w:r>
              <w:rPr>
                <w:color w:val="1F2D54"/>
              </w:rPr>
              <w:t>.</w:t>
            </w:r>
          </w:p>
        </w:tc>
      </w:tr>
    </w:tbl>
    <w:p w:rsidR="00FB2AB0" w:rsidRPr="00021B51" w:rsidRDefault="00FB2AB0" w:rsidP="00FB2AB0">
      <w:pPr>
        <w:spacing w:after="200"/>
        <w:rPr>
          <w:b/>
          <w:szCs w:val="22"/>
          <w:lang w:eastAsia="en-IE"/>
        </w:rPr>
      </w:pPr>
    </w:p>
    <w:p w:rsidR="00FB2AB0" w:rsidRPr="00021B51" w:rsidRDefault="00FB2AB0" w:rsidP="00FB2AB0">
      <w:pPr>
        <w:spacing w:after="200"/>
        <w:rPr>
          <w:b/>
          <w:szCs w:val="22"/>
          <w:lang w:eastAsia="en-IE"/>
        </w:rPr>
      </w:pPr>
      <w:r w:rsidRPr="00021B51">
        <w:rPr>
          <w:b/>
          <w:szCs w:val="22"/>
          <w:lang w:eastAsia="en-IE"/>
        </w:rPr>
        <w:t>Scoring Methodology for Qua</w:t>
      </w:r>
      <w:r>
        <w:rPr>
          <w:b/>
          <w:szCs w:val="22"/>
          <w:lang w:eastAsia="en-IE"/>
        </w:rPr>
        <w:t>ntitative</w:t>
      </w:r>
      <w:r w:rsidRPr="00021B51">
        <w:rPr>
          <w:b/>
          <w:szCs w:val="22"/>
          <w:lang w:eastAsia="en-IE"/>
        </w:rPr>
        <w:t xml:space="preserve"> Award Criteria (Cost)</w:t>
      </w:r>
    </w:p>
    <w:p w:rsidR="00FB2AB0" w:rsidRDefault="00FB2AB0" w:rsidP="00FB2AB0">
      <w:r w:rsidRPr="008077C2">
        <w:rPr>
          <w:color w:val="000000"/>
          <w:lang w:eastAsia="en-IE"/>
        </w:rPr>
        <w:t>Marks for Cost Criteri</w:t>
      </w:r>
      <w:r>
        <w:rPr>
          <w:color w:val="000000"/>
          <w:lang w:eastAsia="en-IE"/>
        </w:rPr>
        <w:t xml:space="preserve">on </w:t>
      </w:r>
      <w:r w:rsidRPr="008077C2">
        <w:rPr>
          <w:color w:val="000000"/>
          <w:lang w:eastAsia="en-IE"/>
        </w:rPr>
        <w:t>will be allocated using the following formula:</w:t>
      </w:r>
    </w:p>
    <w:tbl>
      <w:tblPr>
        <w:tblW w:w="8127" w:type="dxa"/>
        <w:jc w:val="center"/>
        <w:shd w:val="clear" w:color="auto" w:fill="B4C6E7" w:themeFill="accent1" w:themeFillTint="66"/>
        <w:tblLayout w:type="fixed"/>
        <w:tblLook w:val="04A0" w:firstRow="1" w:lastRow="0" w:firstColumn="1" w:lastColumn="0" w:noHBand="0" w:noVBand="1"/>
      </w:tblPr>
      <w:tblGrid>
        <w:gridCol w:w="1881"/>
        <w:gridCol w:w="523"/>
        <w:gridCol w:w="2692"/>
        <w:gridCol w:w="423"/>
        <w:gridCol w:w="2608"/>
      </w:tblGrid>
      <w:tr w:rsidR="00FB2AB0" w:rsidRPr="00021B51" w:rsidTr="00A3329B">
        <w:trPr>
          <w:trHeight w:val="242"/>
          <w:jc w:val="center"/>
        </w:trPr>
        <w:tc>
          <w:tcPr>
            <w:tcW w:w="1881" w:type="dxa"/>
            <w:vMerge w:val="restart"/>
            <w:tcBorders>
              <w:top w:val="single" w:sz="8" w:space="0" w:color="auto"/>
              <w:left w:val="single" w:sz="8" w:space="0" w:color="auto"/>
              <w:bottom w:val="single" w:sz="8" w:space="0" w:color="000000"/>
              <w:right w:val="nil"/>
            </w:tcBorders>
            <w:shd w:val="clear" w:color="auto" w:fill="B4C6E7" w:themeFill="accent1" w:themeFillTint="66"/>
            <w:noWrap/>
            <w:vAlign w:val="center"/>
            <w:hideMark/>
          </w:tcPr>
          <w:p w:rsidR="00FB2AB0" w:rsidRPr="00021B51" w:rsidRDefault="00FB2AB0" w:rsidP="00A3329B">
            <w:pPr>
              <w:spacing w:after="0"/>
              <w:rPr>
                <w:b/>
                <w:bCs/>
                <w:color w:val="1F2D54"/>
                <w:lang w:eastAsia="en-IE"/>
              </w:rPr>
            </w:pPr>
            <w:r w:rsidRPr="00021B51">
              <w:rPr>
                <w:b/>
                <w:bCs/>
                <w:color w:val="1F2D54"/>
                <w:lang w:eastAsia="en-IE"/>
              </w:rPr>
              <w:t>Cost Score</w:t>
            </w:r>
          </w:p>
        </w:tc>
        <w:tc>
          <w:tcPr>
            <w:tcW w:w="523" w:type="dxa"/>
            <w:vMerge w:val="restart"/>
            <w:tcBorders>
              <w:top w:val="single" w:sz="8" w:space="0" w:color="auto"/>
              <w:left w:val="nil"/>
              <w:bottom w:val="single" w:sz="8" w:space="0" w:color="000000"/>
              <w:right w:val="nil"/>
            </w:tcBorders>
            <w:shd w:val="clear" w:color="auto" w:fill="B4C6E7" w:themeFill="accent1" w:themeFillTint="66"/>
            <w:noWrap/>
            <w:vAlign w:val="center"/>
            <w:hideMark/>
          </w:tcPr>
          <w:p w:rsidR="00FB2AB0" w:rsidRPr="00021B51" w:rsidRDefault="00FB2AB0" w:rsidP="00A3329B">
            <w:pPr>
              <w:spacing w:after="0"/>
              <w:rPr>
                <w:b/>
                <w:bCs/>
                <w:color w:val="1F2D54"/>
                <w:lang w:eastAsia="en-IE"/>
              </w:rPr>
            </w:pPr>
            <w:r w:rsidRPr="00021B51">
              <w:rPr>
                <w:b/>
                <w:bCs/>
                <w:color w:val="1F2D54"/>
                <w:lang w:eastAsia="en-IE"/>
              </w:rPr>
              <w:t>=</w:t>
            </w:r>
          </w:p>
        </w:tc>
        <w:tc>
          <w:tcPr>
            <w:tcW w:w="2692" w:type="dxa"/>
            <w:tcBorders>
              <w:top w:val="single" w:sz="8" w:space="0" w:color="auto"/>
              <w:left w:val="nil"/>
              <w:bottom w:val="nil"/>
              <w:right w:val="nil"/>
            </w:tcBorders>
            <w:shd w:val="clear" w:color="auto" w:fill="B4C6E7" w:themeFill="accent1" w:themeFillTint="66"/>
            <w:noWrap/>
            <w:vAlign w:val="bottom"/>
            <w:hideMark/>
          </w:tcPr>
          <w:p w:rsidR="00FB2AB0" w:rsidRPr="00021B51" w:rsidRDefault="00FB2AB0" w:rsidP="00A3329B">
            <w:pPr>
              <w:spacing w:after="0"/>
              <w:rPr>
                <w:b/>
                <w:bCs/>
                <w:color w:val="1F2D54"/>
                <w:lang w:eastAsia="en-IE"/>
              </w:rPr>
            </w:pPr>
            <w:r w:rsidRPr="00021B51">
              <w:rPr>
                <w:b/>
                <w:bCs/>
                <w:color w:val="1F2D54"/>
                <w:lang w:eastAsia="en-IE"/>
              </w:rPr>
              <w:t>Lowest Tendered Rate</w:t>
            </w:r>
          </w:p>
        </w:tc>
        <w:tc>
          <w:tcPr>
            <w:tcW w:w="423" w:type="dxa"/>
            <w:vMerge w:val="restart"/>
            <w:tcBorders>
              <w:top w:val="single" w:sz="8" w:space="0" w:color="auto"/>
              <w:left w:val="nil"/>
              <w:bottom w:val="single" w:sz="8" w:space="0" w:color="000000"/>
              <w:right w:val="nil"/>
            </w:tcBorders>
            <w:shd w:val="clear" w:color="auto" w:fill="B4C6E7" w:themeFill="accent1" w:themeFillTint="66"/>
            <w:noWrap/>
            <w:vAlign w:val="center"/>
            <w:hideMark/>
          </w:tcPr>
          <w:p w:rsidR="00FB2AB0" w:rsidRPr="00021B51" w:rsidRDefault="00FB2AB0" w:rsidP="00A3329B">
            <w:pPr>
              <w:spacing w:after="0"/>
              <w:rPr>
                <w:b/>
                <w:bCs/>
                <w:color w:val="1F2D54"/>
                <w:lang w:eastAsia="en-IE"/>
              </w:rPr>
            </w:pPr>
            <w:r w:rsidRPr="00021B51">
              <w:rPr>
                <w:b/>
                <w:bCs/>
                <w:color w:val="1F2D54"/>
                <w:lang w:eastAsia="en-IE"/>
              </w:rPr>
              <w:t>x</w:t>
            </w:r>
          </w:p>
        </w:tc>
        <w:tc>
          <w:tcPr>
            <w:tcW w:w="2608" w:type="dxa"/>
            <w:vMerge w:val="restart"/>
            <w:tcBorders>
              <w:top w:val="single" w:sz="8" w:space="0" w:color="auto"/>
              <w:left w:val="nil"/>
              <w:bottom w:val="single" w:sz="8" w:space="0" w:color="000000"/>
              <w:right w:val="single" w:sz="8" w:space="0" w:color="auto"/>
            </w:tcBorders>
            <w:shd w:val="clear" w:color="auto" w:fill="B4C6E7" w:themeFill="accent1" w:themeFillTint="66"/>
            <w:vAlign w:val="center"/>
            <w:hideMark/>
          </w:tcPr>
          <w:p w:rsidR="00FB2AB0" w:rsidRPr="00021B51" w:rsidRDefault="00FB2AB0" w:rsidP="00A3329B">
            <w:pPr>
              <w:spacing w:after="0"/>
              <w:jc w:val="left"/>
              <w:rPr>
                <w:b/>
                <w:bCs/>
                <w:color w:val="1F2D54"/>
                <w:lang w:eastAsia="en-IE"/>
              </w:rPr>
            </w:pPr>
            <w:r w:rsidRPr="00021B51">
              <w:rPr>
                <w:b/>
                <w:bCs/>
                <w:color w:val="1F2D54"/>
                <w:lang w:eastAsia="en-IE"/>
              </w:rPr>
              <w:t>Maximum Number of Marks Available</w:t>
            </w:r>
          </w:p>
        </w:tc>
      </w:tr>
      <w:tr w:rsidR="00FB2AB0" w:rsidRPr="00021B51" w:rsidTr="00A3329B">
        <w:trPr>
          <w:trHeight w:val="196"/>
          <w:jc w:val="center"/>
        </w:trPr>
        <w:tc>
          <w:tcPr>
            <w:tcW w:w="1881" w:type="dxa"/>
            <w:vMerge/>
            <w:tcBorders>
              <w:top w:val="single" w:sz="8" w:space="0" w:color="auto"/>
              <w:left w:val="single" w:sz="8" w:space="0" w:color="auto"/>
              <w:bottom w:val="single" w:sz="8" w:space="0" w:color="000000"/>
              <w:right w:val="nil"/>
            </w:tcBorders>
            <w:shd w:val="clear" w:color="auto" w:fill="B4C6E7" w:themeFill="accent1" w:themeFillTint="66"/>
            <w:vAlign w:val="center"/>
            <w:hideMark/>
          </w:tcPr>
          <w:p w:rsidR="00FB2AB0" w:rsidRPr="00021B51" w:rsidRDefault="00FB2AB0" w:rsidP="00A3329B">
            <w:pPr>
              <w:spacing w:after="0"/>
              <w:rPr>
                <w:b/>
                <w:bCs/>
                <w:color w:val="000000"/>
                <w:lang w:eastAsia="en-IE"/>
              </w:rPr>
            </w:pPr>
          </w:p>
        </w:tc>
        <w:tc>
          <w:tcPr>
            <w:tcW w:w="523" w:type="dxa"/>
            <w:vMerge/>
            <w:tcBorders>
              <w:top w:val="single" w:sz="8" w:space="0" w:color="auto"/>
              <w:left w:val="nil"/>
              <w:bottom w:val="single" w:sz="8" w:space="0" w:color="000000"/>
              <w:right w:val="nil"/>
            </w:tcBorders>
            <w:shd w:val="clear" w:color="auto" w:fill="B4C6E7" w:themeFill="accent1" w:themeFillTint="66"/>
            <w:vAlign w:val="center"/>
            <w:hideMark/>
          </w:tcPr>
          <w:p w:rsidR="00FB2AB0" w:rsidRPr="00021B51" w:rsidRDefault="00FB2AB0" w:rsidP="00A3329B">
            <w:pPr>
              <w:spacing w:after="0"/>
              <w:rPr>
                <w:b/>
                <w:bCs/>
                <w:color w:val="000000"/>
                <w:lang w:eastAsia="en-IE"/>
              </w:rPr>
            </w:pPr>
          </w:p>
        </w:tc>
        <w:tc>
          <w:tcPr>
            <w:tcW w:w="2692" w:type="dxa"/>
            <w:tcBorders>
              <w:top w:val="single" w:sz="8" w:space="0" w:color="auto"/>
              <w:left w:val="nil"/>
              <w:bottom w:val="single" w:sz="8" w:space="0" w:color="auto"/>
              <w:right w:val="nil"/>
            </w:tcBorders>
            <w:shd w:val="clear" w:color="auto" w:fill="B4C6E7" w:themeFill="accent1" w:themeFillTint="66"/>
            <w:noWrap/>
            <w:vAlign w:val="center"/>
            <w:hideMark/>
          </w:tcPr>
          <w:p w:rsidR="00FB2AB0" w:rsidRPr="00021B51" w:rsidRDefault="00FB2AB0" w:rsidP="00A3329B">
            <w:pPr>
              <w:spacing w:after="0"/>
              <w:jc w:val="left"/>
              <w:rPr>
                <w:b/>
                <w:bCs/>
                <w:color w:val="000000"/>
                <w:lang w:eastAsia="en-IE"/>
              </w:rPr>
            </w:pPr>
            <w:r w:rsidRPr="00021B51">
              <w:rPr>
                <w:b/>
                <w:bCs/>
                <w:color w:val="1F3864"/>
                <w:lang w:eastAsia="en-IE"/>
              </w:rPr>
              <w:t>Tendered Rate under evaluation</w:t>
            </w:r>
          </w:p>
        </w:tc>
        <w:tc>
          <w:tcPr>
            <w:tcW w:w="423" w:type="dxa"/>
            <w:vMerge/>
            <w:tcBorders>
              <w:top w:val="single" w:sz="8" w:space="0" w:color="auto"/>
              <w:left w:val="nil"/>
              <w:bottom w:val="single" w:sz="8" w:space="0" w:color="000000"/>
              <w:right w:val="nil"/>
            </w:tcBorders>
            <w:shd w:val="clear" w:color="auto" w:fill="B4C6E7" w:themeFill="accent1" w:themeFillTint="66"/>
            <w:vAlign w:val="center"/>
            <w:hideMark/>
          </w:tcPr>
          <w:p w:rsidR="00FB2AB0" w:rsidRPr="00021B51" w:rsidRDefault="00FB2AB0" w:rsidP="00A3329B">
            <w:pPr>
              <w:spacing w:after="0"/>
              <w:rPr>
                <w:b/>
                <w:bCs/>
                <w:color w:val="000000"/>
                <w:lang w:eastAsia="en-IE"/>
              </w:rPr>
            </w:pPr>
          </w:p>
        </w:tc>
        <w:tc>
          <w:tcPr>
            <w:tcW w:w="2608" w:type="dxa"/>
            <w:vMerge/>
            <w:tcBorders>
              <w:top w:val="single" w:sz="8" w:space="0" w:color="auto"/>
              <w:left w:val="nil"/>
              <w:bottom w:val="single" w:sz="8" w:space="0" w:color="000000"/>
              <w:right w:val="single" w:sz="8" w:space="0" w:color="auto"/>
            </w:tcBorders>
            <w:shd w:val="clear" w:color="auto" w:fill="B4C6E7" w:themeFill="accent1" w:themeFillTint="66"/>
            <w:vAlign w:val="center"/>
            <w:hideMark/>
          </w:tcPr>
          <w:p w:rsidR="00FB2AB0" w:rsidRPr="00021B51" w:rsidRDefault="00FB2AB0" w:rsidP="00A3329B">
            <w:pPr>
              <w:spacing w:after="0"/>
              <w:rPr>
                <w:b/>
                <w:bCs/>
                <w:color w:val="000000"/>
                <w:lang w:eastAsia="en-IE"/>
              </w:rPr>
            </w:pPr>
          </w:p>
        </w:tc>
      </w:tr>
    </w:tbl>
    <w:p w:rsidR="00FB2AB0" w:rsidRDefault="00FB2AB0" w:rsidP="00FB2AB0"/>
    <w:p w:rsidR="00FB2AB0" w:rsidRPr="00561DBA" w:rsidRDefault="00FB2AB0" w:rsidP="00FB2AB0">
      <w:pPr>
        <w:pStyle w:val="NoSpacing"/>
        <w:rPr>
          <w:rFonts w:asciiTheme="minorHAnsi" w:hAnsiTheme="minorHAnsi" w:cstheme="minorHAnsi"/>
          <w:lang w:eastAsia="en-IE"/>
        </w:rPr>
      </w:pPr>
      <w:r w:rsidRPr="00561DBA">
        <w:rPr>
          <w:rFonts w:asciiTheme="minorHAnsi" w:hAnsiTheme="minorHAnsi" w:cstheme="minorHAnsi"/>
          <w:lang w:eastAsia="en-IE"/>
        </w:rPr>
        <w:lastRenderedPageBreak/>
        <w:t xml:space="preserve">Tenderers </w:t>
      </w:r>
      <w:r w:rsidRPr="00716D04">
        <w:rPr>
          <w:rFonts w:asciiTheme="minorHAnsi" w:hAnsiTheme="minorHAnsi" w:cstheme="minorHAnsi"/>
          <w:b/>
          <w:u w:val="single"/>
          <w:lang w:eastAsia="en-IE"/>
        </w:rPr>
        <w:t>must</w:t>
      </w:r>
      <w:r w:rsidRPr="00561DBA">
        <w:rPr>
          <w:rFonts w:asciiTheme="minorHAnsi" w:hAnsiTheme="minorHAnsi" w:cstheme="minorHAnsi"/>
          <w:lang w:eastAsia="en-IE"/>
        </w:rPr>
        <w:t xml:space="preserve"> achieve the Minimum Weighted Mark for each and all qualitative criteria to pass to the next stage of the Competition for the Lot.</w:t>
      </w:r>
    </w:p>
    <w:p w:rsidR="00FB2AB0" w:rsidRPr="00561DBA" w:rsidRDefault="00FB2AB0" w:rsidP="00FB2AB0">
      <w:pPr>
        <w:pStyle w:val="NoSpacing"/>
        <w:rPr>
          <w:rFonts w:asciiTheme="minorHAnsi" w:hAnsiTheme="minorHAnsi" w:cstheme="minorHAnsi"/>
          <w:lang w:eastAsia="en-IE"/>
        </w:rPr>
      </w:pPr>
      <w:r w:rsidRPr="00561DBA">
        <w:rPr>
          <w:rFonts w:asciiTheme="minorHAnsi" w:hAnsiTheme="minorHAnsi" w:cstheme="minorHAnsi"/>
          <w:lang w:eastAsia="en-IE"/>
        </w:rPr>
        <w:t xml:space="preserve">All Tenders that achieve all the Minimum Weighted Marks required in all </w:t>
      </w:r>
      <w:r>
        <w:rPr>
          <w:rFonts w:asciiTheme="minorHAnsi" w:hAnsiTheme="minorHAnsi" w:cstheme="minorHAnsi"/>
          <w:lang w:eastAsia="en-IE"/>
        </w:rPr>
        <w:t xml:space="preserve">qualitative </w:t>
      </w:r>
      <w:r w:rsidRPr="00561DBA">
        <w:rPr>
          <w:rFonts w:asciiTheme="minorHAnsi" w:hAnsiTheme="minorHAnsi" w:cstheme="minorHAnsi"/>
          <w:lang w:eastAsia="en-IE"/>
        </w:rPr>
        <w:t>criteria will be evaluated under the Cost Award Criterion.</w:t>
      </w:r>
    </w:p>
    <w:p w:rsidR="00FB2AB0" w:rsidRDefault="00FB2AB0" w:rsidP="00FB2AB0">
      <w:pPr>
        <w:pStyle w:val="NoSpacing"/>
        <w:rPr>
          <w:rFonts w:asciiTheme="minorHAnsi" w:hAnsiTheme="minorHAnsi" w:cstheme="minorHAnsi"/>
          <w:lang w:eastAsia="en-IE"/>
        </w:rPr>
      </w:pPr>
      <w:r w:rsidRPr="00561DBA">
        <w:rPr>
          <w:rFonts w:asciiTheme="minorHAnsi" w:hAnsiTheme="minorHAnsi" w:cstheme="minorHAnsi"/>
          <w:lang w:eastAsia="en-IE"/>
        </w:rPr>
        <w:t>Tenderers who fail to achieve the Minimum Weighted Mark (60%) in a Qualitative Award Criteria will be eliminated from the Competition and shall not be evaluated for Cost.</w:t>
      </w:r>
    </w:p>
    <w:p w:rsidR="00FB2AB0" w:rsidRDefault="00FB2AB0" w:rsidP="00FB2AB0">
      <w:r w:rsidRPr="00561DBA">
        <w:rPr>
          <w:rFonts w:asciiTheme="minorHAnsi" w:hAnsiTheme="minorHAnsi" w:cstheme="minorHAnsi"/>
          <w:b/>
          <w:szCs w:val="22"/>
          <w:u w:val="single"/>
          <w:lang w:eastAsia="en-IE"/>
        </w:rPr>
        <w:t>Tie Break:</w:t>
      </w:r>
      <w:r w:rsidRPr="00B24EB7">
        <w:rPr>
          <w:rFonts w:asciiTheme="minorHAnsi" w:hAnsiTheme="minorHAnsi" w:cstheme="minorHAnsi"/>
          <w:bCs/>
          <w:szCs w:val="22"/>
          <w:lang w:eastAsia="en-IE"/>
        </w:rPr>
        <w:t xml:space="preserve"> </w:t>
      </w:r>
      <w:r w:rsidRPr="00561DBA">
        <w:rPr>
          <w:rFonts w:asciiTheme="minorHAnsi" w:hAnsiTheme="minorHAnsi" w:cstheme="minorHAnsi"/>
          <w:szCs w:val="22"/>
          <w:lang w:eastAsia="en-IE"/>
        </w:rPr>
        <w:t>If the evaluation results in a tie between two or more Tenders, then the Tender with the highest overall ‘Qualitative’ score shall be deemed the Most Economically Advantageous Tender.</w:t>
      </w:r>
    </w:p>
    <w:p w:rsidR="00FB2AB0" w:rsidRPr="00561DBA" w:rsidRDefault="00FB2AB0" w:rsidP="00FB2AB0">
      <w:pPr>
        <w:pStyle w:val="NoSpacing"/>
        <w:rPr>
          <w:rFonts w:asciiTheme="minorHAnsi" w:hAnsiTheme="minorHAnsi" w:cstheme="minorHAnsi"/>
          <w:lang w:eastAsia="en-IE"/>
        </w:rPr>
      </w:pPr>
      <w:r w:rsidRPr="00561DBA">
        <w:rPr>
          <w:rFonts w:asciiTheme="minorHAnsi" w:hAnsiTheme="minorHAnsi" w:cstheme="minorHAnsi"/>
          <w:lang w:eastAsia="en-IE"/>
        </w:rPr>
        <w:t>In the event of a tie where there is no difference in the ‘Qualitative’ scores, then the Tender with the highest score for the criterion ‘Cost’ shall be deemed the Most Economically Advantageous Tender.</w:t>
      </w:r>
    </w:p>
    <w:p w:rsidR="00FB2AB0" w:rsidRDefault="00FB2AB0" w:rsidP="00FB2AB0">
      <w:pPr>
        <w:pStyle w:val="NoSpacing"/>
        <w:rPr>
          <w:rFonts w:asciiTheme="minorHAnsi" w:hAnsiTheme="minorHAnsi" w:cstheme="minorHAnsi"/>
          <w:lang w:eastAsia="en-IE"/>
        </w:rPr>
      </w:pPr>
      <w:r w:rsidRPr="00561DBA">
        <w:rPr>
          <w:rFonts w:asciiTheme="minorHAnsi" w:hAnsiTheme="minorHAnsi" w:cstheme="minorHAnsi"/>
          <w:lang w:eastAsia="en-IE"/>
        </w:rPr>
        <w:t>Tenderers should ensure their proposals contain all the information referenced in respect of the award criteria above and detailed elsewhere in this document. This is to enable the Contracting Authority to make a full and fair assessment of their proposal.</w:t>
      </w:r>
    </w:p>
    <w:p w:rsidR="00FB2AB0" w:rsidRPr="00021B51" w:rsidRDefault="00FB2AB0" w:rsidP="00FB2AB0">
      <w:pPr>
        <w:pStyle w:val="NoSpacing"/>
        <w:rPr>
          <w:rFonts w:asciiTheme="minorHAnsi" w:hAnsiTheme="minorHAnsi" w:cstheme="minorHAnsi"/>
          <w:lang w:eastAsia="en-IE"/>
        </w:rPr>
      </w:pPr>
      <w:r w:rsidRPr="00561DBA">
        <w:rPr>
          <w:rFonts w:asciiTheme="minorHAnsi" w:hAnsiTheme="minorHAnsi" w:cstheme="minorHAnsi"/>
          <w:lang w:eastAsia="en-IE"/>
        </w:rPr>
        <w:t>Tenderers should note that the Contracting Authority reserve the right to confirm that the technical capacity of the Tenderer remains valid and undiminished, vis-a-vis their proposal, prior to the award of any contract.</w:t>
      </w:r>
    </w:p>
    <w:tbl>
      <w:tblPr>
        <w:tblW w:w="9071" w:type="dxa"/>
        <w:tblLayout w:type="fixed"/>
        <w:tblLook w:val="0000" w:firstRow="0" w:lastRow="0" w:firstColumn="0" w:lastColumn="0" w:noHBand="0" w:noVBand="0"/>
      </w:tblPr>
      <w:tblGrid>
        <w:gridCol w:w="787"/>
        <w:gridCol w:w="8284"/>
      </w:tblGrid>
      <w:tr w:rsidR="00FB2AB0" w:rsidTr="00A3329B">
        <w:tc>
          <w:tcPr>
            <w:tcW w:w="787" w:type="dxa"/>
          </w:tcPr>
          <w:p w:rsidR="00FB2AB0" w:rsidRDefault="00FB2AB0" w:rsidP="00A3329B">
            <w:pPr>
              <w:rPr>
                <w:color w:val="000080"/>
              </w:rPr>
            </w:pPr>
            <w:r w:rsidRPr="0045734E">
              <w:rPr>
                <w:color w:val="0000FF"/>
              </w:rPr>
              <w:t>3.3.2</w:t>
            </w:r>
          </w:p>
        </w:tc>
        <w:tc>
          <w:tcPr>
            <w:tcW w:w="8284" w:type="dxa"/>
          </w:tcPr>
          <w:p w:rsidR="00FB2AB0" w:rsidRDefault="00FB2AB0" w:rsidP="00A3329B">
            <w:r>
              <w:t>Subject to paragraphs 2.1 (Important Notices) and 3.5 (Standstill Period) of this CFT, award of the Goods Contract to the highest ranked Tenderer (as determined by paragraph 3.3.1) will be conditional upon:</w:t>
            </w:r>
          </w:p>
          <w:p w:rsidR="00FB2AB0" w:rsidRDefault="00FB2AB0" w:rsidP="00A3329B">
            <w:pPr>
              <w:numPr>
                <w:ilvl w:val="0"/>
                <w:numId w:val="1"/>
              </w:numPr>
              <w:pBdr>
                <w:top w:val="nil"/>
                <w:left w:val="nil"/>
                <w:bottom w:val="nil"/>
                <w:right w:val="nil"/>
                <w:between w:val="nil"/>
              </w:pBdr>
              <w:spacing w:after="0"/>
            </w:pPr>
            <w:r>
              <w:rPr>
                <w:color w:val="000000"/>
                <w:szCs w:val="22"/>
              </w:rPr>
              <w:t>the Tenderer submitting the following evidence in respect of the Tenderer (including the Prime Contractor and any Subcontractors, as applicable in accordance with paragraph 3.1 above) to the extent not already provided, within seven (7) days of request by the Contracting Authority: (</w:t>
            </w:r>
            <w:proofErr w:type="spellStart"/>
            <w:r>
              <w:rPr>
                <w:color w:val="000000"/>
                <w:szCs w:val="22"/>
              </w:rPr>
              <w:t>i</w:t>
            </w:r>
            <w:proofErr w:type="spellEnd"/>
            <w:r>
              <w:rPr>
                <w:color w:val="000000"/>
                <w:szCs w:val="22"/>
              </w:rPr>
              <w:t>) a Declaration in the form attached at Appendix 4; (ii) if applicable, evidence to the effect that measures taken by the entity concerned are sufficient to demonstrate its reliability despite the existence of a relevant Exclusion Ground; (iii) all or any of the supporting documents specified at paragraph 3.2; and</w:t>
            </w:r>
          </w:p>
          <w:p w:rsidR="00FB2AB0" w:rsidRDefault="00FB2AB0" w:rsidP="00A3329B">
            <w:pPr>
              <w:numPr>
                <w:ilvl w:val="0"/>
                <w:numId w:val="1"/>
              </w:numPr>
              <w:pBdr>
                <w:top w:val="nil"/>
                <w:left w:val="nil"/>
                <w:bottom w:val="nil"/>
                <w:right w:val="nil"/>
                <w:between w:val="nil"/>
              </w:pBdr>
            </w:pPr>
            <w:r>
              <w:rPr>
                <w:color w:val="000000"/>
                <w:szCs w:val="22"/>
              </w:rPr>
              <w:t>the evidence specified at paragraph 3.3.2 (a) above demonstrating that each entity concerned meets the Selection Criteria and the compliance requirements specified at paragraph 3.1 (b) and (c) above.</w:t>
            </w:r>
          </w:p>
        </w:tc>
      </w:tr>
    </w:tbl>
    <w:p w:rsidR="00FB2AB0" w:rsidRDefault="00FB2AB0" w:rsidP="00FB2AB0">
      <w:pPr>
        <w:pStyle w:val="Heading2"/>
        <w:spacing w:before="120"/>
      </w:pPr>
      <w:r>
        <w:t>3.4</w:t>
      </w:r>
      <w:r>
        <w:tab/>
        <w:t>Presentation of Proposals</w:t>
      </w:r>
    </w:p>
    <w:p w:rsidR="00FB2AB0" w:rsidRDefault="00FB2AB0" w:rsidP="00FB2AB0">
      <w:r>
        <w:t xml:space="preserve">Tenderers may be required to make a presentation of the proposal contained in their Tender. The Contracting Authority will not be responsible for the cost of such presentations (in accordance with paragraph 2.8). Performance at presentations will NOT be evaluated. </w:t>
      </w:r>
    </w:p>
    <w:p w:rsidR="00FB2AB0" w:rsidRDefault="00FB2AB0" w:rsidP="00FB2AB0">
      <w:pPr>
        <w:pStyle w:val="Heading2"/>
      </w:pPr>
      <w:r>
        <w:t>3.5</w:t>
      </w:r>
      <w:r>
        <w:tab/>
        <w:t xml:space="preserve">Standstill Period </w:t>
      </w:r>
    </w:p>
    <w:tbl>
      <w:tblPr>
        <w:tblW w:w="9071" w:type="dxa"/>
        <w:tblLayout w:type="fixed"/>
        <w:tblLook w:val="0000" w:firstRow="0" w:lastRow="0" w:firstColumn="0" w:lastColumn="0" w:noHBand="0" w:noVBand="0"/>
      </w:tblPr>
      <w:tblGrid>
        <w:gridCol w:w="851"/>
        <w:gridCol w:w="8220"/>
      </w:tblGrid>
      <w:tr w:rsidR="00FB2AB0" w:rsidTr="00A3329B">
        <w:tc>
          <w:tcPr>
            <w:tcW w:w="851" w:type="dxa"/>
          </w:tcPr>
          <w:p w:rsidR="00FB2AB0" w:rsidRDefault="00FB2AB0" w:rsidP="00A3329B">
            <w:pPr>
              <w:rPr>
                <w:color w:val="0000FF"/>
              </w:rPr>
            </w:pPr>
            <w:r>
              <w:rPr>
                <w:color w:val="0000FF"/>
              </w:rPr>
              <w:t>3.5.1</w:t>
            </w:r>
          </w:p>
        </w:tc>
        <w:tc>
          <w:tcPr>
            <w:tcW w:w="8220" w:type="dxa"/>
          </w:tcPr>
          <w:p w:rsidR="00FB2AB0" w:rsidRDefault="00FB2AB0" w:rsidP="00A3329B">
            <w:r w:rsidRPr="00112A36">
              <w:t xml:space="preserve">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w:t>
            </w:r>
            <w:r w:rsidRPr="00C13B6B">
              <w:t xml:space="preserve">Instrument 327 of 2017) apply, no contract can or will be executed or take effect </w:t>
            </w:r>
            <w:r w:rsidRPr="00C13B6B">
              <w:lastRenderedPageBreak/>
              <w:t>until at least fourteen (14) calendar days after the day on which the Tenderers have been sent a notice informing them of the result of this Competition (“Standstill Period”) if such notice is sent by electronic means. The Standstill Period shall be sixteen (16) calendar days</w:t>
            </w:r>
            <w:r>
              <w:t xml:space="preserve"> if such notice is sent by other means. The preferred bidder will be notified of the decision of the Contracting Authority and of the expiry date of the Standstill Period.</w:t>
            </w:r>
          </w:p>
        </w:tc>
      </w:tr>
      <w:tr w:rsidR="00FB2AB0" w:rsidTr="00A3329B">
        <w:tc>
          <w:tcPr>
            <w:tcW w:w="851" w:type="dxa"/>
          </w:tcPr>
          <w:p w:rsidR="00FB2AB0" w:rsidRDefault="00FB2AB0" w:rsidP="00A3329B">
            <w:pPr>
              <w:rPr>
                <w:color w:val="0000FF"/>
              </w:rPr>
            </w:pPr>
            <w:r>
              <w:rPr>
                <w:color w:val="0000FF"/>
              </w:rPr>
              <w:lastRenderedPageBreak/>
              <w:t>3.5.2</w:t>
            </w:r>
          </w:p>
        </w:tc>
        <w:tc>
          <w:tcPr>
            <w:tcW w:w="8220" w:type="dxa"/>
          </w:tcPr>
          <w:p w:rsidR="00FB2AB0" w:rsidRDefault="00FB2AB0" w:rsidP="00A3329B">
            <w: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rsidR="00FB2AB0" w:rsidRDefault="00FB2AB0" w:rsidP="00FB2AB0">
      <w:pPr>
        <w:pStyle w:val="Heading2"/>
      </w:pPr>
      <w:r>
        <w:t>3.6</w:t>
      </w:r>
      <w:r>
        <w:tab/>
        <w:t>Return of Signed Contract(s)</w:t>
      </w:r>
    </w:p>
    <w:tbl>
      <w:tblPr>
        <w:tblW w:w="9071" w:type="dxa"/>
        <w:tblLayout w:type="fixed"/>
        <w:tblLook w:val="0000" w:firstRow="0" w:lastRow="0" w:firstColumn="0" w:lastColumn="0" w:noHBand="0" w:noVBand="0"/>
      </w:tblPr>
      <w:tblGrid>
        <w:gridCol w:w="851"/>
        <w:gridCol w:w="8220"/>
      </w:tblGrid>
      <w:tr w:rsidR="00FB2AB0" w:rsidTr="00A3329B">
        <w:tc>
          <w:tcPr>
            <w:tcW w:w="851" w:type="dxa"/>
          </w:tcPr>
          <w:p w:rsidR="00FB2AB0" w:rsidRDefault="00FB2AB0" w:rsidP="00A3329B">
            <w:pPr>
              <w:spacing w:before="120"/>
              <w:rPr>
                <w:color w:val="0000FF"/>
              </w:rPr>
            </w:pPr>
            <w:r>
              <w:rPr>
                <w:color w:val="0000FF"/>
              </w:rPr>
              <w:t>3.6.1</w:t>
            </w:r>
          </w:p>
        </w:tc>
        <w:tc>
          <w:tcPr>
            <w:tcW w:w="8220" w:type="dxa"/>
          </w:tcPr>
          <w:p w:rsidR="00FB2AB0" w:rsidRDefault="00FB2AB0" w:rsidP="00A3329B">
            <w:r>
              <w:t xml:space="preserve">The Successful Tenderer </w:t>
            </w:r>
            <w:r w:rsidRPr="00716D04">
              <w:rPr>
                <w:b/>
                <w:u w:val="single"/>
              </w:rPr>
              <w:t>must</w:t>
            </w:r>
            <w:r>
              <w:t xml:space="preserve"> sign and return the Goods Contract and the Confidentiality Agreement, both in duplicate to the Contracting Authority no later than </w:t>
            </w:r>
            <w:bookmarkStart w:id="19" w:name="bookmark=id.2xcytpi" w:colFirst="0" w:colLast="0"/>
            <w:bookmarkEnd w:id="19"/>
            <w:r w:rsidRPr="00C13B6B">
              <w:t>7 (seven)</w:t>
            </w:r>
            <w:r>
              <w:t xml:space="preserve">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FB2AB0" w:rsidTr="00A3329B">
        <w:tc>
          <w:tcPr>
            <w:tcW w:w="851" w:type="dxa"/>
          </w:tcPr>
          <w:p w:rsidR="00FB2AB0" w:rsidRDefault="00FB2AB0" w:rsidP="00A3329B">
            <w:pPr>
              <w:rPr>
                <w:color w:val="0000FF"/>
              </w:rPr>
            </w:pPr>
            <w:r>
              <w:rPr>
                <w:color w:val="0000FF"/>
              </w:rPr>
              <w:t>3.6.2</w:t>
            </w:r>
          </w:p>
        </w:tc>
        <w:tc>
          <w:tcPr>
            <w:tcW w:w="8220" w:type="dxa"/>
          </w:tcPr>
          <w:p w:rsidR="00FB2AB0" w:rsidRDefault="00FB2AB0" w:rsidP="00A3329B">
            <w:r>
              <w:t>Where the signed Goods Contract and the Confidentiality Agreement have not been received by the Contracting Authority within the period as specified at paragraph 3.6.1 then the Contracting Authority may proceed to award the Goods Contract to the next highest-ranked Tenderer in accordance with paragraph 3.6.1 above.</w:t>
            </w:r>
          </w:p>
        </w:tc>
      </w:tr>
    </w:tbl>
    <w:p w:rsidR="00FB2AB0" w:rsidRDefault="00FB2AB0" w:rsidP="00FB2AB0"/>
    <w:p w:rsidR="00FB2AB0" w:rsidRDefault="00FB2AB0" w:rsidP="00FB2AB0">
      <w:pPr>
        <w:pStyle w:val="Heading1"/>
        <w:rPr>
          <w:rFonts w:ascii="Calibri" w:hAnsi="Calibri"/>
        </w:rPr>
        <w:sectPr w:rsidR="00FB2AB0">
          <w:type w:val="continuous"/>
          <w:pgSz w:w="11907" w:h="16840"/>
          <w:pgMar w:top="1134" w:right="1418" w:bottom="851" w:left="1418" w:header="709" w:footer="709" w:gutter="0"/>
          <w:cols w:space="720"/>
        </w:sectPr>
      </w:pPr>
      <w:r w:rsidRPr="00561D92">
        <w:rPr>
          <w:rFonts w:ascii="Calibri" w:hAnsi="Calibri"/>
        </w:rPr>
        <w:lastRenderedPageBreak/>
        <w:t>Appendix 1: Requirements and Specifications</w:t>
      </w:r>
    </w:p>
    <w:p w:rsidR="00FB2AB0" w:rsidRDefault="00FB2AB0" w:rsidP="00FB2AB0">
      <w:pPr>
        <w:rPr>
          <w:b/>
        </w:rPr>
        <w:sectPr w:rsidR="00FB2AB0">
          <w:type w:val="continuous"/>
          <w:pgSz w:w="11907" w:h="16840"/>
          <w:pgMar w:top="1134" w:right="1418" w:bottom="851" w:left="1418" w:header="709" w:footer="709" w:gutter="0"/>
          <w:cols w:space="720"/>
        </w:sectPr>
      </w:pPr>
      <w:r>
        <w:rPr>
          <w:b/>
        </w:rPr>
        <w:t xml:space="preserve">Tenderers </w:t>
      </w:r>
      <w:r w:rsidRPr="00716D04">
        <w:rPr>
          <w:b/>
          <w:u w:val="single"/>
        </w:rPr>
        <w:t>must</w:t>
      </w:r>
      <w:r>
        <w:rPr>
          <w:b/>
        </w:rPr>
        <w:t xml:space="preserve"> address </w:t>
      </w:r>
      <w:r w:rsidRPr="00EE4642">
        <w:rPr>
          <w:b/>
        </w:rPr>
        <w:t>each of the issues and requirements</w:t>
      </w:r>
      <w:r>
        <w:rPr>
          <w:b/>
        </w:rPr>
        <w:t xml:space="preserve"> in this part of the CFT and submit a detailed description in each case which demonstrates how these issues and requirements will be dealt with/met and their approach to the proposed delivery of the Goods. A mere affirmative statement by the Tenderer that it can/will do so or a reiteration of the tender requirements is NOT sufficient in this regard.</w:t>
      </w:r>
    </w:p>
    <w:p w:rsidR="00FB2AB0" w:rsidRDefault="00FB2AB0" w:rsidP="00FB2AB0">
      <w:pPr>
        <w:rPr>
          <w:rFonts w:asciiTheme="minorHAnsi" w:hAnsiTheme="minorHAnsi"/>
          <w:b/>
          <w:bCs/>
          <w:szCs w:val="22"/>
          <w:lang w:val="en-IE"/>
        </w:rPr>
      </w:pPr>
    </w:p>
    <w:p w:rsidR="00FB2AB0" w:rsidRDefault="00FB2AB0" w:rsidP="00FB2AB0">
      <w:pPr>
        <w:rPr>
          <w:rFonts w:asciiTheme="minorHAnsi" w:hAnsiTheme="minorHAnsi" w:cstheme="minorHAnsi"/>
          <w:b/>
        </w:rPr>
      </w:pPr>
      <w:r w:rsidRPr="008778EB">
        <w:rPr>
          <w:rFonts w:asciiTheme="minorHAnsi" w:hAnsiTheme="minorHAnsi" w:cstheme="minorHAnsi"/>
          <w:b/>
        </w:rPr>
        <w:t>1.1</w:t>
      </w:r>
      <w:r w:rsidRPr="008778EB">
        <w:rPr>
          <w:b/>
        </w:rPr>
        <w:t xml:space="preserve"> </w:t>
      </w:r>
      <w:r w:rsidRPr="008778EB">
        <w:rPr>
          <w:rFonts w:asciiTheme="minorHAnsi" w:hAnsiTheme="minorHAnsi" w:cstheme="minorHAnsi"/>
          <w:b/>
        </w:rPr>
        <w:t>Overview of the School</w:t>
      </w:r>
    </w:p>
    <w:p w:rsidR="00FB2AB0" w:rsidRDefault="00571A3B" w:rsidP="00FB2AB0">
      <w:pPr>
        <w:rPr>
          <w:rFonts w:asciiTheme="minorHAnsi" w:hAnsiTheme="minorHAnsi" w:cstheme="minorHAnsi"/>
          <w:highlight w:val="darkGray"/>
        </w:rPr>
      </w:pPr>
      <w:r>
        <w:rPr>
          <w:rFonts w:asciiTheme="minorHAnsi" w:hAnsiTheme="minorHAnsi" w:cstheme="minorHAnsi"/>
          <w:highlight w:val="darkGray"/>
        </w:rPr>
        <w:t>Holy Family</w:t>
      </w:r>
      <w:r w:rsidR="00FB2AB0">
        <w:rPr>
          <w:rFonts w:asciiTheme="minorHAnsi" w:hAnsiTheme="minorHAnsi" w:cstheme="minorHAnsi"/>
          <w:highlight w:val="darkGray"/>
        </w:rPr>
        <w:t xml:space="preserve"> </w:t>
      </w:r>
      <w:r w:rsidR="00FB2AB0" w:rsidRPr="0007571F">
        <w:rPr>
          <w:rFonts w:asciiTheme="minorHAnsi" w:hAnsiTheme="minorHAnsi" w:cstheme="minorHAnsi"/>
          <w:highlight w:val="darkGray"/>
        </w:rPr>
        <w:t>Community School i</w:t>
      </w:r>
      <w:r w:rsidR="00FB2AB0">
        <w:rPr>
          <w:rFonts w:asciiTheme="minorHAnsi" w:hAnsiTheme="minorHAnsi" w:cstheme="minorHAnsi"/>
          <w:highlight w:val="darkGray"/>
        </w:rPr>
        <w:t xml:space="preserve">s a </w:t>
      </w:r>
      <w:proofErr w:type="spellStart"/>
      <w:r w:rsidR="00FB2AB0">
        <w:rPr>
          <w:rFonts w:asciiTheme="minorHAnsi" w:hAnsiTheme="minorHAnsi" w:cstheme="minorHAnsi"/>
          <w:highlight w:val="darkGray"/>
        </w:rPr>
        <w:t xml:space="preserve">co </w:t>
      </w:r>
      <w:proofErr w:type="gramStart"/>
      <w:r w:rsidR="00FB2AB0">
        <w:rPr>
          <w:rFonts w:asciiTheme="minorHAnsi" w:hAnsiTheme="minorHAnsi" w:cstheme="minorHAnsi"/>
          <w:highlight w:val="darkGray"/>
        </w:rPr>
        <w:t>educational</w:t>
      </w:r>
      <w:proofErr w:type="spellEnd"/>
      <w:r w:rsidR="00FB2AB0" w:rsidRPr="0007571F">
        <w:rPr>
          <w:rFonts w:asciiTheme="minorHAnsi" w:hAnsiTheme="minorHAnsi" w:cstheme="minorHAnsi"/>
          <w:highlight w:val="darkGray"/>
        </w:rPr>
        <w:t xml:space="preserve"> </w:t>
      </w:r>
      <w:r w:rsidR="00A60ED8">
        <w:rPr>
          <w:rFonts w:asciiTheme="minorHAnsi" w:hAnsiTheme="minorHAnsi" w:cstheme="minorHAnsi"/>
          <w:highlight w:val="darkGray"/>
        </w:rPr>
        <w:t xml:space="preserve"> second</w:t>
      </w:r>
      <w:proofErr w:type="gramEnd"/>
      <w:r w:rsidR="00A60ED8">
        <w:rPr>
          <w:rFonts w:asciiTheme="minorHAnsi" w:hAnsiTheme="minorHAnsi" w:cstheme="minorHAnsi"/>
          <w:highlight w:val="darkGray"/>
        </w:rPr>
        <w:t xml:space="preserve"> level </w:t>
      </w:r>
      <w:r w:rsidR="00FB2AB0" w:rsidRPr="0007571F">
        <w:rPr>
          <w:rFonts w:asciiTheme="minorHAnsi" w:hAnsiTheme="minorHAnsi" w:cstheme="minorHAnsi"/>
          <w:highlight w:val="darkGray"/>
        </w:rPr>
        <w:t xml:space="preserve">Community school located </w:t>
      </w:r>
      <w:r>
        <w:rPr>
          <w:rFonts w:asciiTheme="minorHAnsi" w:hAnsiTheme="minorHAnsi" w:cstheme="minorHAnsi"/>
          <w:highlight w:val="darkGray"/>
        </w:rPr>
        <w:t>in Rathcoole, Co Dublin</w:t>
      </w:r>
    </w:p>
    <w:p w:rsidR="00FB2AB0" w:rsidRPr="00AF51F0" w:rsidRDefault="00FB2AB0" w:rsidP="00FB2AB0">
      <w:pPr>
        <w:rPr>
          <w:rFonts w:asciiTheme="minorHAnsi" w:hAnsiTheme="minorHAnsi" w:cstheme="minorHAnsi"/>
        </w:rPr>
      </w:pPr>
      <w:r>
        <w:rPr>
          <w:rFonts w:asciiTheme="minorHAnsi" w:hAnsiTheme="minorHAnsi" w:cstheme="minorHAnsi"/>
          <w:highlight w:val="darkGray"/>
        </w:rPr>
        <w:t xml:space="preserve">It caters for a diverse population of </w:t>
      </w:r>
      <w:r w:rsidR="00571A3B">
        <w:rPr>
          <w:rFonts w:asciiTheme="minorHAnsi" w:hAnsiTheme="minorHAnsi" w:cstheme="minorHAnsi"/>
          <w:highlight w:val="darkGray"/>
        </w:rPr>
        <w:t>11</w:t>
      </w:r>
      <w:r w:rsidR="00A60ED8">
        <w:rPr>
          <w:rFonts w:asciiTheme="minorHAnsi" w:hAnsiTheme="minorHAnsi" w:cstheme="minorHAnsi"/>
          <w:highlight w:val="darkGray"/>
        </w:rPr>
        <w:t>00</w:t>
      </w:r>
      <w:r>
        <w:rPr>
          <w:rFonts w:asciiTheme="minorHAnsi" w:hAnsiTheme="minorHAnsi" w:cstheme="minorHAnsi"/>
          <w:highlight w:val="darkGray"/>
        </w:rPr>
        <w:t xml:space="preserve"> </w:t>
      </w:r>
      <w:r w:rsidRPr="0007571F">
        <w:rPr>
          <w:rFonts w:asciiTheme="minorHAnsi" w:hAnsiTheme="minorHAnsi" w:cstheme="minorHAnsi"/>
          <w:highlight w:val="darkGray"/>
        </w:rPr>
        <w:t>students</w:t>
      </w:r>
      <w:r>
        <w:rPr>
          <w:rFonts w:asciiTheme="minorHAnsi" w:hAnsiTheme="minorHAnsi" w:cstheme="minorHAnsi"/>
          <w:highlight w:val="darkGray"/>
        </w:rPr>
        <w:t xml:space="preserve"> approximately</w:t>
      </w:r>
      <w:r w:rsidRPr="0007571F">
        <w:rPr>
          <w:rFonts w:asciiTheme="minorHAnsi" w:hAnsiTheme="minorHAnsi" w:cstheme="minorHAnsi"/>
          <w:highlight w:val="darkGray"/>
        </w:rPr>
        <w:t xml:space="preserve">  </w:t>
      </w:r>
    </w:p>
    <w:p w:rsidR="00FB2AB0" w:rsidRDefault="00FB2AB0" w:rsidP="00FB2AB0">
      <w:pPr>
        <w:rPr>
          <w:rFonts w:asciiTheme="minorHAnsi" w:hAnsiTheme="minorHAnsi"/>
          <w:b/>
          <w:bCs/>
          <w:szCs w:val="22"/>
          <w:lang w:val="en-IE"/>
        </w:rPr>
      </w:pPr>
    </w:p>
    <w:p w:rsidR="00FB2AB0" w:rsidRPr="006B5F4A" w:rsidRDefault="00FB2AB0" w:rsidP="00FB2AB0">
      <w:pPr>
        <w:rPr>
          <w:rFonts w:asciiTheme="minorHAnsi" w:hAnsiTheme="minorHAnsi"/>
          <w:b/>
          <w:bCs/>
          <w:szCs w:val="22"/>
          <w:lang w:val="en-IE"/>
        </w:rPr>
      </w:pPr>
      <w:r w:rsidRPr="00A42799">
        <w:rPr>
          <w:rFonts w:asciiTheme="minorHAnsi" w:hAnsiTheme="minorHAnsi"/>
          <w:b/>
          <w:bCs/>
          <w:szCs w:val="22"/>
          <w:lang w:val="en-IE"/>
        </w:rPr>
        <w:t>1.</w:t>
      </w:r>
      <w:r>
        <w:rPr>
          <w:rFonts w:asciiTheme="minorHAnsi" w:hAnsiTheme="minorHAnsi"/>
          <w:b/>
          <w:bCs/>
          <w:szCs w:val="22"/>
          <w:lang w:val="en-IE"/>
        </w:rPr>
        <w:t>2</w:t>
      </w:r>
      <w:r w:rsidRPr="00A42799">
        <w:rPr>
          <w:rFonts w:asciiTheme="minorHAnsi" w:hAnsiTheme="minorHAnsi"/>
          <w:b/>
          <w:bCs/>
          <w:szCs w:val="22"/>
          <w:lang w:val="en-IE"/>
        </w:rPr>
        <w:t xml:space="preserve"> </w:t>
      </w:r>
      <w:r>
        <w:rPr>
          <w:rFonts w:asciiTheme="minorHAnsi" w:hAnsiTheme="minorHAnsi"/>
          <w:b/>
          <w:bCs/>
          <w:szCs w:val="22"/>
          <w:lang w:val="en-IE"/>
        </w:rPr>
        <w:t xml:space="preserve">Overview of the </w:t>
      </w:r>
      <w:r w:rsidRPr="00A42799">
        <w:rPr>
          <w:rFonts w:asciiTheme="minorHAnsi" w:hAnsiTheme="minorHAnsi"/>
          <w:b/>
          <w:bCs/>
          <w:szCs w:val="22"/>
          <w:lang w:val="en-IE"/>
        </w:rPr>
        <w:t>Requirements</w:t>
      </w:r>
    </w:p>
    <w:p w:rsidR="00FB2AB0" w:rsidRPr="006C3A87" w:rsidRDefault="00571A3B" w:rsidP="00FB2AB0">
      <w:pPr>
        <w:rPr>
          <w:rFonts w:asciiTheme="minorHAnsi" w:hAnsiTheme="minorHAnsi"/>
          <w:szCs w:val="22"/>
        </w:rPr>
      </w:pPr>
      <w:r>
        <w:rPr>
          <w:szCs w:val="22"/>
        </w:rPr>
        <w:t>Holy Family</w:t>
      </w:r>
      <w:r w:rsidR="00FB2AB0" w:rsidRPr="0007571F">
        <w:rPr>
          <w:szCs w:val="22"/>
        </w:rPr>
        <w:t xml:space="preserve"> Community School </w:t>
      </w:r>
      <w:r w:rsidR="00FB2AB0" w:rsidRPr="0007571F">
        <w:rPr>
          <w:bCs/>
          <w:szCs w:val="22"/>
        </w:rPr>
        <w:t>is</w:t>
      </w:r>
      <w:r w:rsidR="00FB2AB0" w:rsidRPr="00E22CE0">
        <w:rPr>
          <w:bCs/>
          <w:szCs w:val="22"/>
        </w:rPr>
        <w:t xml:space="preserve"> seeking </w:t>
      </w:r>
      <w:r w:rsidR="00FB2AB0">
        <w:rPr>
          <w:rFonts w:asciiTheme="minorHAnsi" w:hAnsiTheme="minorHAnsi"/>
          <w:szCs w:val="22"/>
          <w:lang w:val="en-IE"/>
        </w:rPr>
        <w:t>p</w:t>
      </w:r>
      <w:r w:rsidR="00FB2AB0" w:rsidRPr="00AD3D71">
        <w:rPr>
          <w:rFonts w:asciiTheme="minorHAnsi" w:hAnsiTheme="minorHAnsi"/>
          <w:szCs w:val="22"/>
          <w:lang w:val="en-IE"/>
        </w:rPr>
        <w:t xml:space="preserve">roposals </w:t>
      </w:r>
      <w:r w:rsidR="00FB2AB0">
        <w:rPr>
          <w:rFonts w:asciiTheme="minorHAnsi" w:hAnsiTheme="minorHAnsi"/>
          <w:szCs w:val="22"/>
          <w:lang w:val="en-IE"/>
        </w:rPr>
        <w:t>for the</w:t>
      </w:r>
      <w:r w:rsidR="00FB2AB0" w:rsidRPr="00AD3D71">
        <w:rPr>
          <w:rFonts w:asciiTheme="minorHAnsi" w:hAnsiTheme="minorHAnsi"/>
          <w:szCs w:val="22"/>
          <w:lang w:val="en-IE"/>
        </w:rPr>
        <w:t xml:space="preserve"> supply</w:t>
      </w:r>
      <w:r w:rsidR="00FB2AB0">
        <w:rPr>
          <w:rFonts w:asciiTheme="minorHAnsi" w:hAnsiTheme="minorHAnsi"/>
          <w:szCs w:val="22"/>
          <w:lang w:val="en-IE"/>
        </w:rPr>
        <w:t xml:space="preserve">, </w:t>
      </w:r>
      <w:r w:rsidR="00FB2AB0" w:rsidRPr="00AD3D71">
        <w:rPr>
          <w:rFonts w:asciiTheme="minorHAnsi" w:hAnsiTheme="minorHAnsi"/>
          <w:szCs w:val="22"/>
          <w:lang w:val="en-IE"/>
        </w:rPr>
        <w:t>deliver</w:t>
      </w:r>
      <w:r w:rsidR="00FB2AB0">
        <w:rPr>
          <w:rFonts w:asciiTheme="minorHAnsi" w:hAnsiTheme="minorHAnsi"/>
          <w:szCs w:val="22"/>
          <w:lang w:val="en-IE"/>
        </w:rPr>
        <w:t>y, installation and maintenance of</w:t>
      </w:r>
      <w:r w:rsidR="00FB2AB0" w:rsidRPr="00AD3D71">
        <w:rPr>
          <w:rFonts w:asciiTheme="minorHAnsi" w:hAnsiTheme="minorHAnsi"/>
          <w:szCs w:val="22"/>
          <w:lang w:val="en-IE"/>
        </w:rPr>
        <w:t xml:space="preserve"> sustainable (where possible) </w:t>
      </w:r>
      <w:r w:rsidR="00FB2AB0">
        <w:rPr>
          <w:rFonts w:asciiTheme="minorHAnsi" w:hAnsiTheme="minorHAnsi"/>
          <w:szCs w:val="22"/>
          <w:lang w:val="en-IE"/>
        </w:rPr>
        <w:t>tools and e</w:t>
      </w:r>
      <w:r w:rsidR="00FB2AB0" w:rsidRPr="00196D62">
        <w:rPr>
          <w:rFonts w:asciiTheme="minorHAnsi" w:hAnsiTheme="minorHAnsi"/>
          <w:szCs w:val="22"/>
          <w:lang w:val="en-IE"/>
        </w:rPr>
        <w:t>quipment for</w:t>
      </w:r>
      <w:r w:rsidR="00FB2AB0">
        <w:rPr>
          <w:b/>
          <w:szCs w:val="22"/>
        </w:rPr>
        <w:t xml:space="preserve"> </w:t>
      </w:r>
      <w:r w:rsidR="00FB2AB0" w:rsidRPr="00E22CE0">
        <w:rPr>
          <w:bCs/>
          <w:szCs w:val="22"/>
        </w:rPr>
        <w:t xml:space="preserve">the teaching of </w:t>
      </w:r>
      <w:r w:rsidR="005728EA">
        <w:rPr>
          <w:bCs/>
          <w:szCs w:val="22"/>
          <w:highlight w:val="lightGray"/>
        </w:rPr>
        <w:t>Art</w:t>
      </w:r>
      <w:r>
        <w:rPr>
          <w:bCs/>
          <w:szCs w:val="22"/>
          <w:highlight w:val="lightGray"/>
        </w:rPr>
        <w:t xml:space="preserve"> and Craft</w:t>
      </w:r>
      <w:r w:rsidR="00FB2AB0" w:rsidRPr="00E22CE0">
        <w:rPr>
          <w:bCs/>
          <w:szCs w:val="22"/>
        </w:rPr>
        <w:t xml:space="preserve"> </w:t>
      </w:r>
      <w:r w:rsidR="00FB2AB0" w:rsidRPr="00AD3D71">
        <w:rPr>
          <w:rFonts w:asciiTheme="minorHAnsi" w:hAnsiTheme="minorHAnsi"/>
          <w:szCs w:val="22"/>
          <w:lang w:val="en-IE"/>
        </w:rPr>
        <w:t xml:space="preserve">It is intended to award a contract to a single </w:t>
      </w:r>
      <w:r w:rsidR="00FB2AB0" w:rsidRPr="00271122">
        <w:rPr>
          <w:rFonts w:asciiTheme="minorHAnsi" w:hAnsiTheme="minorHAnsi"/>
          <w:szCs w:val="22"/>
          <w:highlight w:val="darkGray"/>
          <w:lang w:val="en-IE"/>
        </w:rPr>
        <w:t>supplier</w:t>
      </w:r>
      <w:r w:rsidR="00FB2AB0" w:rsidRPr="00271122">
        <w:rPr>
          <w:i/>
          <w:color w:val="FF0000"/>
          <w:highlight w:val="darkGray"/>
        </w:rPr>
        <w:t xml:space="preserve">: </w:t>
      </w:r>
      <w:r w:rsidR="00FB2AB0" w:rsidRPr="00271122">
        <w:rPr>
          <w:highlight w:val="darkGray"/>
        </w:rPr>
        <w:t>for each Lot of this competition]</w:t>
      </w:r>
      <w:r w:rsidR="00FB2AB0" w:rsidRPr="00271122">
        <w:rPr>
          <w:rFonts w:asciiTheme="minorHAnsi" w:hAnsiTheme="minorHAnsi"/>
          <w:szCs w:val="22"/>
          <w:highlight w:val="darkGray"/>
          <w:lang w:val="en-IE"/>
        </w:rPr>
        <w:t xml:space="preserve">. </w:t>
      </w:r>
      <w:r w:rsidR="00FB2AB0" w:rsidRPr="00271122">
        <w:rPr>
          <w:rFonts w:asciiTheme="minorHAnsi" w:hAnsiTheme="minorHAnsi"/>
          <w:color w:val="2E74B5" w:themeColor="accent5" w:themeShade="BF"/>
          <w:szCs w:val="22"/>
          <w:highlight w:val="darkGray"/>
          <w:lang w:val="en-IE"/>
        </w:rPr>
        <w:t xml:space="preserve">Question – is it possible to award it to one </w:t>
      </w:r>
      <w:proofErr w:type="spellStart"/>
      <w:r w:rsidR="00FB2AB0" w:rsidRPr="00271122">
        <w:rPr>
          <w:rFonts w:asciiTheme="minorHAnsi" w:hAnsiTheme="minorHAnsi"/>
          <w:color w:val="2E74B5" w:themeColor="accent5" w:themeShade="BF"/>
          <w:szCs w:val="22"/>
          <w:highlight w:val="darkGray"/>
          <w:lang w:val="en-IE"/>
        </w:rPr>
        <w:t>one</w:t>
      </w:r>
      <w:proofErr w:type="spellEnd"/>
      <w:r w:rsidR="00FB2AB0" w:rsidRPr="00271122">
        <w:rPr>
          <w:rFonts w:asciiTheme="minorHAnsi" w:hAnsiTheme="minorHAnsi"/>
          <w:color w:val="2E74B5" w:themeColor="accent5" w:themeShade="BF"/>
          <w:szCs w:val="22"/>
          <w:highlight w:val="darkGray"/>
          <w:lang w:val="en-IE"/>
        </w:rPr>
        <w:t xml:space="preserve"> supplier? Would this not be better</w:t>
      </w:r>
      <w:r w:rsidR="00FB2AB0" w:rsidRPr="00271122">
        <w:rPr>
          <w:rFonts w:asciiTheme="minorHAnsi" w:hAnsiTheme="minorHAnsi"/>
          <w:szCs w:val="22"/>
          <w:highlight w:val="darkGray"/>
          <w:lang w:val="en-IE"/>
        </w:rPr>
        <w:t>?</w:t>
      </w:r>
      <w:r w:rsidR="00FB2AB0">
        <w:rPr>
          <w:rFonts w:asciiTheme="minorHAnsi" w:hAnsiTheme="minorHAnsi"/>
          <w:szCs w:val="22"/>
          <w:lang w:val="en-IE"/>
        </w:rPr>
        <w:t xml:space="preserve">   </w:t>
      </w:r>
      <w:r w:rsidR="00FB2AB0" w:rsidRPr="00AD3D71">
        <w:rPr>
          <w:rFonts w:asciiTheme="minorHAnsi" w:hAnsiTheme="minorHAnsi"/>
          <w:szCs w:val="22"/>
        </w:rPr>
        <w:t xml:space="preserve">Tenderers </w:t>
      </w:r>
      <w:r w:rsidR="00FB2AB0" w:rsidRPr="00716D04">
        <w:rPr>
          <w:rFonts w:asciiTheme="minorHAnsi" w:hAnsiTheme="minorHAnsi"/>
          <w:b/>
          <w:szCs w:val="22"/>
          <w:u w:val="single"/>
        </w:rPr>
        <w:t>must</w:t>
      </w:r>
      <w:r w:rsidR="00FB2AB0" w:rsidRPr="00AD3D71">
        <w:rPr>
          <w:rFonts w:asciiTheme="minorHAnsi" w:hAnsiTheme="minorHAnsi"/>
          <w:szCs w:val="22"/>
        </w:rPr>
        <w:t xml:space="preserve"> be able to supply each item on the specification list as per the Lot tendered for as provided. An incomplete Lot will not be considered</w:t>
      </w:r>
      <w:r w:rsidR="00FB2AB0">
        <w:rPr>
          <w:rFonts w:asciiTheme="minorHAnsi" w:hAnsiTheme="minorHAnsi"/>
          <w:szCs w:val="22"/>
        </w:rPr>
        <w:t xml:space="preserve"> unless the tender says otherwise.</w:t>
      </w:r>
    </w:p>
    <w:p w:rsidR="00FB2AB0" w:rsidRPr="00A42799" w:rsidRDefault="00FB2AB0" w:rsidP="00FB2AB0">
      <w:pPr>
        <w:rPr>
          <w:rFonts w:asciiTheme="minorHAnsi" w:hAnsiTheme="minorHAnsi"/>
          <w:szCs w:val="22"/>
        </w:rPr>
      </w:pPr>
      <w:r w:rsidRPr="00A42799">
        <w:rPr>
          <w:rFonts w:asciiTheme="minorHAnsi" w:hAnsiTheme="minorHAnsi"/>
          <w:szCs w:val="22"/>
          <w:lang w:val="en-IE"/>
        </w:rPr>
        <w:t>The School requires a high quality, flexible and responsive service</w:t>
      </w:r>
      <w:r>
        <w:rPr>
          <w:rFonts w:asciiTheme="minorHAnsi" w:hAnsiTheme="minorHAnsi"/>
          <w:szCs w:val="22"/>
          <w:lang w:val="en-IE"/>
        </w:rPr>
        <w:t xml:space="preserve"> evolving towards green sustainable options, </w:t>
      </w:r>
      <w:r w:rsidRPr="00A42799">
        <w:rPr>
          <w:rFonts w:asciiTheme="minorHAnsi" w:hAnsiTheme="minorHAnsi"/>
          <w:szCs w:val="22"/>
          <w:lang w:val="en-IE"/>
        </w:rPr>
        <w:t xml:space="preserve">for </w:t>
      </w:r>
      <w:r>
        <w:rPr>
          <w:rFonts w:asciiTheme="minorHAnsi" w:hAnsiTheme="minorHAnsi"/>
          <w:szCs w:val="22"/>
          <w:lang w:val="en-IE"/>
        </w:rPr>
        <w:t>the draw-down of the goods</w:t>
      </w:r>
      <w:r w:rsidRPr="00A42799">
        <w:rPr>
          <w:rFonts w:asciiTheme="minorHAnsi" w:hAnsiTheme="minorHAnsi"/>
          <w:szCs w:val="22"/>
          <w:lang w:val="en-IE"/>
        </w:rPr>
        <w:t xml:space="preserve"> over an extended period with agreed timelines for delivery of goods with the </w:t>
      </w:r>
      <w:r>
        <w:rPr>
          <w:rFonts w:asciiTheme="minorHAnsi" w:hAnsiTheme="minorHAnsi"/>
          <w:szCs w:val="22"/>
          <w:lang w:val="en-IE"/>
        </w:rPr>
        <w:t>Successful Tenderer</w:t>
      </w:r>
      <w:r w:rsidRPr="00A42799">
        <w:rPr>
          <w:rFonts w:asciiTheme="minorHAnsi" w:hAnsiTheme="minorHAnsi"/>
          <w:szCs w:val="22"/>
          <w:lang w:val="en-IE"/>
        </w:rPr>
        <w:t>(s).</w:t>
      </w:r>
      <w:r>
        <w:rPr>
          <w:rFonts w:asciiTheme="minorHAnsi" w:hAnsiTheme="minorHAnsi"/>
          <w:szCs w:val="22"/>
          <w:lang w:val="en-IE"/>
        </w:rPr>
        <w:t xml:space="preserve"> </w:t>
      </w:r>
    </w:p>
    <w:p w:rsidR="00FB2AB0" w:rsidRPr="00301686" w:rsidRDefault="00FB2AB0" w:rsidP="00FB2AB0">
      <w:pPr>
        <w:rPr>
          <w:rFonts w:asciiTheme="minorHAnsi" w:hAnsiTheme="minorHAnsi"/>
          <w:szCs w:val="22"/>
          <w:lang w:val="en-IE"/>
        </w:rPr>
      </w:pPr>
      <w:r w:rsidRPr="00EA554C">
        <w:rPr>
          <w:rFonts w:asciiTheme="minorHAnsi" w:hAnsiTheme="minorHAnsi"/>
          <w:szCs w:val="22"/>
        </w:rPr>
        <w:t>Tenderers should note that the goods required pursuant to this competition are set out as</w:t>
      </w:r>
      <w:r>
        <w:rPr>
          <w:rFonts w:asciiTheme="minorHAnsi" w:hAnsiTheme="minorHAnsi"/>
          <w:szCs w:val="22"/>
        </w:rPr>
        <w:t xml:space="preserve"> </w:t>
      </w:r>
      <w:r>
        <w:rPr>
          <w:i/>
          <w:color w:val="FF0000"/>
          <w:highlight w:val="lightGray"/>
        </w:rPr>
        <w:t>[delete “s” if lots division does not apply]</w:t>
      </w:r>
      <w:r w:rsidRPr="00C328DF">
        <w:rPr>
          <w:i/>
          <w:color w:val="FF0000"/>
          <w:highlight w:val="lightGray"/>
        </w:rPr>
        <w:t xml:space="preserve"> </w:t>
      </w:r>
      <w:r>
        <w:rPr>
          <w:highlight w:val="lightGray"/>
        </w:rPr>
        <w:t xml:space="preserve">[insert number of Lots] </w:t>
      </w:r>
      <w:r w:rsidR="00571A3B">
        <w:rPr>
          <w:highlight w:val="lightGray"/>
        </w:rPr>
        <w:t>1</w:t>
      </w:r>
      <w:r>
        <w:rPr>
          <w:highlight w:val="lightGray"/>
        </w:rPr>
        <w:t xml:space="preserve"> Lot</w:t>
      </w:r>
      <w:r>
        <w:rPr>
          <w:rFonts w:asciiTheme="minorHAnsi" w:hAnsiTheme="minorHAnsi"/>
          <w:szCs w:val="22"/>
          <w:lang w:val="en-IE"/>
        </w:rPr>
        <w:t>.</w:t>
      </w:r>
      <w:r w:rsidRPr="00EA554C">
        <w:rPr>
          <w:rFonts w:asciiTheme="minorHAnsi" w:hAnsiTheme="minorHAnsi"/>
          <w:szCs w:val="22"/>
        </w:rPr>
        <w:t xml:space="preserve"> </w:t>
      </w:r>
      <w:r w:rsidR="00571A3B">
        <w:rPr>
          <w:rFonts w:asciiTheme="minorHAnsi" w:hAnsiTheme="minorHAnsi"/>
          <w:szCs w:val="22"/>
        </w:rPr>
        <w:t xml:space="preserve">Holy Family </w:t>
      </w:r>
      <w:r>
        <w:rPr>
          <w:rFonts w:asciiTheme="minorHAnsi" w:hAnsiTheme="minorHAnsi"/>
          <w:szCs w:val="22"/>
        </w:rPr>
        <w:t xml:space="preserve">Community School </w:t>
      </w:r>
      <w:r>
        <w:rPr>
          <w:b/>
          <w:szCs w:val="22"/>
          <w:highlight w:val="lightGray"/>
        </w:rPr>
        <w:t>[Insert School Name]</w:t>
      </w:r>
      <w:r w:rsidRPr="00F7368C">
        <w:rPr>
          <w:b/>
          <w:color w:val="FF0000"/>
          <w:szCs w:val="22"/>
        </w:rPr>
        <w:t xml:space="preserve"> </w:t>
      </w:r>
      <w:r w:rsidRPr="00EA554C">
        <w:rPr>
          <w:szCs w:val="22"/>
        </w:rPr>
        <w:t>will draw down goods from the preferred supplier as suits their needs. It is possible that not all items may be drawn down upon. It</w:t>
      </w:r>
      <w:r w:rsidRPr="00EA554C">
        <w:rPr>
          <w:rFonts w:asciiTheme="minorHAnsi" w:hAnsiTheme="minorHAnsi"/>
          <w:szCs w:val="22"/>
          <w:lang w:val="en-IE"/>
        </w:rPr>
        <w:t xml:space="preserve"> is</w:t>
      </w:r>
      <w:r w:rsidRPr="36F285D8">
        <w:rPr>
          <w:rFonts w:asciiTheme="minorHAnsi" w:hAnsiTheme="minorHAnsi"/>
          <w:szCs w:val="22"/>
          <w:lang w:val="en-IE"/>
        </w:rPr>
        <w:t xml:space="preserve"> essential that tenders for equipment for school use shall</w:t>
      </w:r>
      <w:r>
        <w:rPr>
          <w:rFonts w:asciiTheme="minorHAnsi" w:hAnsiTheme="minorHAnsi"/>
          <w:szCs w:val="22"/>
          <w:lang w:val="en-IE"/>
        </w:rPr>
        <w:t>:</w:t>
      </w:r>
    </w:p>
    <w:p w:rsidR="00FB2AB0" w:rsidRPr="00301686" w:rsidRDefault="00FB2AB0" w:rsidP="00FB2AB0">
      <w:pPr>
        <w:numPr>
          <w:ilvl w:val="0"/>
          <w:numId w:val="24"/>
        </w:numPr>
        <w:suppressAutoHyphens/>
        <w:autoSpaceDN w:val="0"/>
        <w:spacing w:after="0"/>
        <w:textAlignment w:val="baseline"/>
        <w:rPr>
          <w:rFonts w:asciiTheme="minorHAnsi" w:hAnsiTheme="minorHAnsi"/>
          <w:szCs w:val="22"/>
          <w:lang w:val="en-IE"/>
        </w:rPr>
      </w:pPr>
      <w:r w:rsidRPr="00301686">
        <w:rPr>
          <w:rFonts w:asciiTheme="minorHAnsi" w:hAnsiTheme="minorHAnsi"/>
          <w:szCs w:val="22"/>
          <w:lang w:val="en-IE"/>
        </w:rPr>
        <w:t>Comply fully with the specifications and be durable and safe for school use</w:t>
      </w:r>
      <w:r>
        <w:rPr>
          <w:rFonts w:asciiTheme="minorHAnsi" w:hAnsiTheme="minorHAnsi"/>
          <w:szCs w:val="22"/>
          <w:lang w:val="en-IE"/>
        </w:rPr>
        <w:t>;</w:t>
      </w:r>
    </w:p>
    <w:p w:rsidR="00FB2AB0" w:rsidRPr="00301686" w:rsidRDefault="00FB2AB0" w:rsidP="00FB2AB0">
      <w:pPr>
        <w:numPr>
          <w:ilvl w:val="0"/>
          <w:numId w:val="24"/>
        </w:numPr>
        <w:suppressAutoHyphens/>
        <w:autoSpaceDN w:val="0"/>
        <w:spacing w:after="0"/>
        <w:textAlignment w:val="baseline"/>
        <w:rPr>
          <w:rFonts w:asciiTheme="minorHAnsi" w:hAnsiTheme="minorHAnsi"/>
          <w:szCs w:val="22"/>
          <w:lang w:val="en-IE"/>
        </w:rPr>
      </w:pPr>
      <w:r w:rsidRPr="00301686">
        <w:rPr>
          <w:rFonts w:asciiTheme="minorHAnsi" w:hAnsiTheme="minorHAnsi"/>
          <w:szCs w:val="22"/>
          <w:lang w:val="en-IE"/>
        </w:rPr>
        <w:t>Comply fully with Standards as detailed and comply fully with European Standards (EN), both established and developing, and that Certificates of successful independent testing to the relevant Standard(s) by a recognised body are available on request</w:t>
      </w:r>
      <w:r>
        <w:rPr>
          <w:rFonts w:asciiTheme="minorHAnsi" w:hAnsiTheme="minorHAnsi"/>
          <w:szCs w:val="22"/>
          <w:lang w:val="en-IE"/>
        </w:rPr>
        <w:t>;</w:t>
      </w:r>
    </w:p>
    <w:p w:rsidR="00FB2AB0" w:rsidRDefault="00FB2AB0" w:rsidP="00FB2AB0">
      <w:pPr>
        <w:numPr>
          <w:ilvl w:val="0"/>
          <w:numId w:val="24"/>
        </w:numPr>
        <w:suppressAutoHyphens/>
        <w:autoSpaceDN w:val="0"/>
        <w:spacing w:after="0"/>
        <w:textAlignment w:val="baseline"/>
        <w:rPr>
          <w:rFonts w:asciiTheme="minorHAnsi" w:hAnsiTheme="minorHAnsi"/>
          <w:szCs w:val="22"/>
          <w:lang w:val="en-IE"/>
        </w:rPr>
      </w:pPr>
      <w:r w:rsidRPr="00301686">
        <w:rPr>
          <w:rFonts w:asciiTheme="minorHAnsi" w:hAnsiTheme="minorHAnsi"/>
          <w:szCs w:val="22"/>
          <w:lang w:val="en-IE"/>
        </w:rPr>
        <w:t>Include the completed and signed certificate of compliance</w:t>
      </w:r>
      <w:r>
        <w:rPr>
          <w:rFonts w:asciiTheme="minorHAnsi" w:hAnsiTheme="minorHAnsi"/>
          <w:szCs w:val="22"/>
          <w:lang w:val="en-IE"/>
        </w:rPr>
        <w:t>;</w:t>
      </w:r>
    </w:p>
    <w:p w:rsidR="00FB2AB0" w:rsidRPr="00244B2D" w:rsidRDefault="00FB2AB0" w:rsidP="00FB2AB0">
      <w:pPr>
        <w:numPr>
          <w:ilvl w:val="0"/>
          <w:numId w:val="24"/>
        </w:numPr>
        <w:suppressAutoHyphens/>
        <w:autoSpaceDN w:val="0"/>
        <w:spacing w:after="0"/>
        <w:textAlignment w:val="baseline"/>
        <w:rPr>
          <w:rFonts w:asciiTheme="minorHAnsi" w:hAnsiTheme="minorHAnsi"/>
          <w:szCs w:val="22"/>
          <w:lang w:val="en-IE"/>
        </w:rPr>
      </w:pPr>
      <w:r w:rsidRPr="00A01F3E">
        <w:rPr>
          <w:rFonts w:asciiTheme="minorHAnsi" w:hAnsiTheme="minorHAnsi"/>
          <w:szCs w:val="22"/>
        </w:rPr>
        <w:t>A clear attempt by the company to source environmentally friendly and sustainable equipment and/or products without sacrificing quality</w:t>
      </w:r>
      <w:r>
        <w:rPr>
          <w:rFonts w:asciiTheme="minorHAnsi" w:hAnsiTheme="minorHAnsi"/>
          <w:szCs w:val="22"/>
        </w:rPr>
        <w:t>;</w:t>
      </w:r>
    </w:p>
    <w:p w:rsidR="00FB2AB0" w:rsidRPr="0034338D" w:rsidRDefault="00FB2AB0" w:rsidP="00FB2AB0">
      <w:pPr>
        <w:numPr>
          <w:ilvl w:val="0"/>
          <w:numId w:val="24"/>
        </w:numPr>
        <w:suppressAutoHyphens/>
        <w:autoSpaceDN w:val="0"/>
        <w:spacing w:after="0"/>
        <w:textAlignment w:val="baseline"/>
        <w:rPr>
          <w:rFonts w:asciiTheme="minorHAnsi" w:hAnsiTheme="minorHAnsi"/>
          <w:szCs w:val="22"/>
          <w:lang w:val="en-IE"/>
        </w:rPr>
      </w:pPr>
      <w:r>
        <w:rPr>
          <w:rFonts w:asciiTheme="minorHAnsi" w:hAnsiTheme="minorHAnsi"/>
          <w:szCs w:val="22"/>
          <w:lang w:val="en-IE"/>
        </w:rPr>
        <w:t>Timber or part timber items to be p</w:t>
      </w:r>
      <w:r w:rsidRPr="00586420">
        <w:rPr>
          <w:rFonts w:asciiTheme="minorHAnsi" w:hAnsiTheme="minorHAnsi"/>
          <w:szCs w:val="22"/>
          <w:lang w:val="en-IE"/>
        </w:rPr>
        <w:t>rocure</w:t>
      </w:r>
      <w:r>
        <w:rPr>
          <w:rFonts w:asciiTheme="minorHAnsi" w:hAnsiTheme="minorHAnsi"/>
          <w:szCs w:val="22"/>
          <w:lang w:val="en-IE"/>
        </w:rPr>
        <w:t>d</w:t>
      </w:r>
      <w:r w:rsidRPr="00586420">
        <w:rPr>
          <w:rFonts w:asciiTheme="minorHAnsi" w:hAnsiTheme="minorHAnsi"/>
          <w:szCs w:val="22"/>
          <w:lang w:val="en-IE"/>
        </w:rPr>
        <w:t xml:space="preserve"> from legal sources</w:t>
      </w:r>
      <w:r>
        <w:rPr>
          <w:rFonts w:asciiTheme="minorHAnsi" w:hAnsiTheme="minorHAnsi"/>
          <w:szCs w:val="22"/>
          <w:lang w:val="en-IE"/>
        </w:rPr>
        <w:t>, evidence of such to be available upon request;</w:t>
      </w:r>
    </w:p>
    <w:p w:rsidR="00FB2AB0" w:rsidRPr="00CB6E74" w:rsidRDefault="00FB2AB0" w:rsidP="00FB2AB0">
      <w:pPr>
        <w:numPr>
          <w:ilvl w:val="0"/>
          <w:numId w:val="24"/>
        </w:numPr>
        <w:suppressAutoHyphens/>
        <w:autoSpaceDN w:val="0"/>
        <w:spacing w:after="0"/>
        <w:textAlignment w:val="baseline"/>
        <w:rPr>
          <w:rFonts w:asciiTheme="minorHAnsi" w:hAnsiTheme="minorHAnsi"/>
          <w:szCs w:val="22"/>
          <w:lang w:val="en-IE"/>
        </w:rPr>
      </w:pPr>
      <w:r w:rsidRPr="00CB6E74">
        <w:rPr>
          <w:rFonts w:asciiTheme="minorHAnsi" w:hAnsiTheme="minorHAnsi"/>
          <w:szCs w:val="22"/>
        </w:rPr>
        <w:t>Only brands with a very good reputation for spare part(s), saws and cutting blades availability should be proposed, that meet the specifications of the items listed and requirements of the tender, with Brexit being considered as a factor</w:t>
      </w:r>
      <w:r>
        <w:rPr>
          <w:rFonts w:asciiTheme="minorHAnsi" w:hAnsiTheme="minorHAnsi"/>
          <w:szCs w:val="22"/>
        </w:rPr>
        <w:t>; and</w:t>
      </w:r>
    </w:p>
    <w:p w:rsidR="00FB2AB0" w:rsidRPr="006C3A87" w:rsidRDefault="00FB2AB0" w:rsidP="00FB2AB0">
      <w:pPr>
        <w:numPr>
          <w:ilvl w:val="0"/>
          <w:numId w:val="24"/>
        </w:numPr>
        <w:suppressAutoHyphens/>
        <w:autoSpaceDN w:val="0"/>
        <w:textAlignment w:val="baseline"/>
        <w:rPr>
          <w:rFonts w:asciiTheme="minorHAnsi" w:hAnsiTheme="minorHAnsi"/>
          <w:szCs w:val="22"/>
          <w:lang w:val="en-IE"/>
        </w:rPr>
      </w:pPr>
      <w:r w:rsidRPr="00586420">
        <w:rPr>
          <w:rFonts w:asciiTheme="minorHAnsi" w:hAnsiTheme="minorHAnsi"/>
          <w:szCs w:val="22"/>
          <w:lang w:val="en-IE"/>
        </w:rPr>
        <w:t xml:space="preserve">Be accompanied by documentation of enough detail for </w:t>
      </w:r>
      <w:r>
        <w:rPr>
          <w:rFonts w:asciiTheme="minorHAnsi" w:hAnsiTheme="minorHAnsi"/>
          <w:szCs w:val="22"/>
          <w:lang w:val="en-IE"/>
        </w:rPr>
        <w:t xml:space="preserve">a </w:t>
      </w:r>
      <w:r w:rsidRPr="00586420">
        <w:rPr>
          <w:rFonts w:asciiTheme="minorHAnsi" w:hAnsiTheme="minorHAnsi"/>
          <w:szCs w:val="22"/>
          <w:lang w:val="en-IE"/>
        </w:rPr>
        <w:t>full evaluation</w:t>
      </w:r>
      <w:r>
        <w:rPr>
          <w:rFonts w:asciiTheme="minorHAnsi" w:hAnsiTheme="minorHAnsi"/>
          <w:szCs w:val="22"/>
          <w:lang w:val="en-IE"/>
        </w:rPr>
        <w:t>.</w:t>
      </w:r>
    </w:p>
    <w:p w:rsidR="00FB2AB0" w:rsidRPr="00301686" w:rsidRDefault="00FB2AB0" w:rsidP="00FB2AB0">
      <w:pPr>
        <w:rPr>
          <w:rFonts w:asciiTheme="minorHAnsi" w:hAnsiTheme="minorHAnsi"/>
          <w:b/>
          <w:u w:val="single"/>
        </w:rPr>
      </w:pPr>
      <w:r w:rsidRPr="00301686">
        <w:rPr>
          <w:rFonts w:asciiTheme="minorHAnsi" w:hAnsiTheme="minorHAnsi"/>
          <w:b/>
          <w:u w:val="single"/>
        </w:rPr>
        <w:t xml:space="preserve">Important notes to Tenderers: </w:t>
      </w:r>
    </w:p>
    <w:p w:rsidR="00FB2AB0" w:rsidRPr="00301686" w:rsidRDefault="00FB2AB0" w:rsidP="00FB2AB0">
      <w:pPr>
        <w:numPr>
          <w:ilvl w:val="0"/>
          <w:numId w:val="25"/>
        </w:numPr>
        <w:suppressAutoHyphens/>
        <w:autoSpaceDN w:val="0"/>
        <w:spacing w:after="0"/>
        <w:textAlignment w:val="baseline"/>
        <w:rPr>
          <w:rFonts w:asciiTheme="minorHAnsi" w:hAnsiTheme="minorHAnsi"/>
          <w:szCs w:val="22"/>
        </w:rPr>
      </w:pPr>
      <w:r w:rsidRPr="00301686">
        <w:rPr>
          <w:rFonts w:asciiTheme="minorHAnsi" w:hAnsiTheme="minorHAnsi"/>
          <w:b/>
          <w:szCs w:val="22"/>
        </w:rPr>
        <w:lastRenderedPageBreak/>
        <w:t xml:space="preserve">The requirements are subject to approval </w:t>
      </w:r>
      <w:r>
        <w:rPr>
          <w:rFonts w:asciiTheme="minorHAnsi" w:hAnsiTheme="minorHAnsi"/>
          <w:b/>
          <w:szCs w:val="22"/>
        </w:rPr>
        <w:t xml:space="preserve">and funding </w:t>
      </w:r>
      <w:r w:rsidRPr="00301686">
        <w:rPr>
          <w:rFonts w:asciiTheme="minorHAnsi" w:hAnsiTheme="minorHAnsi"/>
          <w:b/>
          <w:szCs w:val="22"/>
        </w:rPr>
        <w:t xml:space="preserve">from the Department of Education. </w:t>
      </w:r>
      <w:r>
        <w:rPr>
          <w:rFonts w:asciiTheme="minorHAnsi" w:hAnsiTheme="minorHAnsi"/>
          <w:b/>
          <w:szCs w:val="22"/>
          <w:lang w:val="en-IE"/>
        </w:rPr>
        <w:t>E</w:t>
      </w:r>
      <w:r w:rsidRPr="00301686">
        <w:rPr>
          <w:rFonts w:asciiTheme="minorHAnsi" w:hAnsiTheme="minorHAnsi"/>
          <w:b/>
          <w:szCs w:val="22"/>
          <w:lang w:val="en-IE"/>
        </w:rPr>
        <w:t>quipment wholly or partly funded from public funds is subject to inspection by officers from the Department of Education.</w:t>
      </w:r>
    </w:p>
    <w:p w:rsidR="00FB2AB0" w:rsidRPr="00301686" w:rsidRDefault="00FB2AB0" w:rsidP="00FB2AB0">
      <w:pPr>
        <w:numPr>
          <w:ilvl w:val="0"/>
          <w:numId w:val="25"/>
        </w:numPr>
        <w:suppressAutoHyphens/>
        <w:autoSpaceDN w:val="0"/>
        <w:spacing w:after="0"/>
        <w:textAlignment w:val="baseline"/>
        <w:rPr>
          <w:rFonts w:asciiTheme="minorHAnsi" w:hAnsiTheme="minorHAnsi"/>
          <w:szCs w:val="22"/>
        </w:rPr>
      </w:pPr>
      <w:r w:rsidRPr="00301686">
        <w:rPr>
          <w:rFonts w:asciiTheme="minorHAnsi" w:hAnsiTheme="minorHAnsi"/>
          <w:b/>
          <w:bCs/>
          <w:szCs w:val="22"/>
        </w:rPr>
        <w:t>Warranties</w:t>
      </w:r>
      <w:r w:rsidRPr="00301686">
        <w:rPr>
          <w:rFonts w:asciiTheme="minorHAnsi" w:hAnsiTheme="minorHAnsi"/>
          <w:b/>
          <w:szCs w:val="22"/>
        </w:rPr>
        <w:t>:</w:t>
      </w:r>
      <w:r w:rsidRPr="00301686">
        <w:rPr>
          <w:rFonts w:asciiTheme="minorHAnsi" w:hAnsiTheme="minorHAnsi"/>
          <w:b/>
          <w:bCs/>
          <w:szCs w:val="22"/>
        </w:rPr>
        <w:t xml:space="preserve"> Please note that </w:t>
      </w:r>
      <w:r>
        <w:rPr>
          <w:rFonts w:asciiTheme="minorHAnsi" w:hAnsiTheme="minorHAnsi"/>
          <w:b/>
          <w:bCs/>
          <w:szCs w:val="22"/>
        </w:rPr>
        <w:t xml:space="preserve">the School requires a </w:t>
      </w:r>
      <w:r w:rsidRPr="00466CE6">
        <w:rPr>
          <w:rFonts w:asciiTheme="minorHAnsi" w:hAnsiTheme="minorHAnsi"/>
          <w:b/>
          <w:bCs/>
          <w:szCs w:val="22"/>
          <w:u w:val="single"/>
        </w:rPr>
        <w:t>minimum</w:t>
      </w:r>
      <w:r>
        <w:rPr>
          <w:rFonts w:asciiTheme="minorHAnsi" w:hAnsiTheme="minorHAnsi"/>
          <w:b/>
          <w:bCs/>
          <w:szCs w:val="22"/>
        </w:rPr>
        <w:t xml:space="preserve"> of those stated in the specifications/pricing schedules.</w:t>
      </w:r>
    </w:p>
    <w:p w:rsidR="00FB2AB0" w:rsidRPr="00301686" w:rsidRDefault="00FB2AB0" w:rsidP="00FB2AB0">
      <w:pPr>
        <w:numPr>
          <w:ilvl w:val="0"/>
          <w:numId w:val="25"/>
        </w:numPr>
        <w:suppressAutoHyphens/>
        <w:autoSpaceDN w:val="0"/>
        <w:textAlignment w:val="baseline"/>
        <w:rPr>
          <w:rFonts w:asciiTheme="minorHAnsi" w:hAnsiTheme="minorHAnsi"/>
          <w:szCs w:val="22"/>
        </w:rPr>
      </w:pPr>
      <w:r w:rsidRPr="00301686">
        <w:rPr>
          <w:rFonts w:asciiTheme="minorHAnsi" w:hAnsiTheme="minorHAnsi"/>
          <w:b/>
          <w:szCs w:val="22"/>
        </w:rPr>
        <w:t xml:space="preserve">The winning tenderer(s) </w:t>
      </w:r>
      <w:r w:rsidRPr="00716D04">
        <w:rPr>
          <w:rFonts w:asciiTheme="minorHAnsi" w:hAnsiTheme="minorHAnsi"/>
          <w:b/>
          <w:szCs w:val="22"/>
          <w:u w:val="single"/>
        </w:rPr>
        <w:t>must</w:t>
      </w:r>
      <w:r w:rsidRPr="00301686">
        <w:rPr>
          <w:rFonts w:asciiTheme="minorHAnsi" w:hAnsiTheme="minorHAnsi"/>
          <w:b/>
          <w:szCs w:val="22"/>
        </w:rPr>
        <w:t xml:space="preserve"> be able to provide a</w:t>
      </w:r>
      <w:r>
        <w:rPr>
          <w:rFonts w:asciiTheme="minorHAnsi" w:hAnsiTheme="minorHAnsi"/>
          <w:b/>
          <w:szCs w:val="22"/>
        </w:rPr>
        <w:t xml:space="preserve"> specific brochure</w:t>
      </w:r>
      <w:r w:rsidRPr="00301686">
        <w:rPr>
          <w:rFonts w:asciiTheme="minorHAnsi" w:hAnsiTheme="minorHAnsi"/>
          <w:b/>
          <w:szCs w:val="22"/>
        </w:rPr>
        <w:t xml:space="preserve"> of the items, with pricing and product codes, along with the availability to order the products tendered for, online.</w:t>
      </w:r>
    </w:p>
    <w:p w:rsidR="00FB2AB0" w:rsidRDefault="00FB2AB0" w:rsidP="00FB2AB0">
      <w:pPr>
        <w:rPr>
          <w:rFonts w:asciiTheme="minorHAnsi" w:hAnsiTheme="minorHAnsi"/>
          <w:b/>
        </w:rPr>
      </w:pPr>
    </w:p>
    <w:p w:rsidR="00FB2AB0" w:rsidRPr="00F83C55" w:rsidRDefault="00FB2AB0" w:rsidP="00FB2AB0">
      <w:pPr>
        <w:rPr>
          <w:rFonts w:asciiTheme="minorHAnsi" w:hAnsiTheme="minorHAnsi"/>
          <w:b/>
          <w:lang w:val="en-IE"/>
        </w:rPr>
      </w:pPr>
      <w:r w:rsidRPr="00F83C55">
        <w:rPr>
          <w:rFonts w:asciiTheme="minorHAnsi" w:hAnsiTheme="minorHAnsi"/>
          <w:b/>
          <w:lang w:val="en-IE"/>
        </w:rPr>
        <w:t>1.</w:t>
      </w:r>
      <w:r>
        <w:rPr>
          <w:rFonts w:asciiTheme="minorHAnsi" w:hAnsiTheme="minorHAnsi"/>
          <w:b/>
          <w:lang w:val="en-IE"/>
        </w:rPr>
        <w:t>3</w:t>
      </w:r>
      <w:r w:rsidRPr="00F83C55">
        <w:rPr>
          <w:rFonts w:asciiTheme="minorHAnsi" w:hAnsiTheme="minorHAnsi"/>
          <w:b/>
          <w:lang w:val="en-IE"/>
        </w:rPr>
        <w:t xml:space="preserve"> Health &amp; Safety</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All products supplied </w:t>
      </w:r>
      <w:r w:rsidRPr="00716D04">
        <w:rPr>
          <w:rFonts w:asciiTheme="minorHAnsi" w:hAnsiTheme="minorHAnsi"/>
          <w:b/>
          <w:szCs w:val="22"/>
          <w:u w:val="single"/>
          <w:lang w:val="en-IE"/>
        </w:rPr>
        <w:t>must</w:t>
      </w:r>
      <w:r w:rsidRPr="00F83C55">
        <w:rPr>
          <w:rFonts w:asciiTheme="minorHAnsi" w:hAnsiTheme="minorHAnsi"/>
          <w:szCs w:val="22"/>
          <w:lang w:val="en-IE"/>
        </w:rPr>
        <w:t xml:space="preserve"> comply with the appropriate standards contained in relevant EU Directives as well as the provisions of all relevant Safety, Health and Welfare at Work (General Application) legislation.</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The </w:t>
      </w:r>
      <w:r>
        <w:rPr>
          <w:rFonts w:asciiTheme="minorHAnsi" w:hAnsiTheme="minorHAnsi"/>
          <w:szCs w:val="22"/>
          <w:lang w:val="en-IE"/>
        </w:rPr>
        <w:t>Successful Tenderer</w:t>
      </w:r>
      <w:r w:rsidRPr="00F83C55">
        <w:rPr>
          <w:rFonts w:asciiTheme="minorHAnsi" w:hAnsiTheme="minorHAnsi"/>
          <w:szCs w:val="22"/>
          <w:lang w:val="en-IE"/>
        </w:rPr>
        <w:t xml:space="preserve"> </w:t>
      </w:r>
      <w:r w:rsidRPr="00716D04">
        <w:rPr>
          <w:rFonts w:asciiTheme="minorHAnsi" w:hAnsiTheme="minorHAnsi"/>
          <w:b/>
          <w:szCs w:val="22"/>
          <w:u w:val="single"/>
          <w:lang w:val="en-IE"/>
        </w:rPr>
        <w:t>must</w:t>
      </w:r>
      <w:r w:rsidRPr="00F83C55">
        <w:rPr>
          <w:rFonts w:asciiTheme="minorHAnsi" w:hAnsiTheme="minorHAnsi"/>
          <w:szCs w:val="22"/>
          <w:lang w:val="en-IE"/>
        </w:rPr>
        <w:t xml:space="preserve"> have a current and valid safety policy or equivalent in accordance with the Safety, Health &amp; Welfare at Work Act 2005 (as amended). When delivering products to our premises the </w:t>
      </w:r>
      <w:r>
        <w:rPr>
          <w:rFonts w:asciiTheme="minorHAnsi" w:hAnsiTheme="minorHAnsi"/>
          <w:szCs w:val="22"/>
          <w:lang w:val="en-IE"/>
        </w:rPr>
        <w:t>Successful Tenderer</w:t>
      </w:r>
      <w:r w:rsidRPr="00F83C55">
        <w:rPr>
          <w:rFonts w:asciiTheme="minorHAnsi" w:hAnsiTheme="minorHAnsi"/>
          <w:szCs w:val="22"/>
          <w:lang w:val="en-IE"/>
        </w:rPr>
        <w:t xml:space="preserve"> shall comply with all safety requirements and procedures. </w:t>
      </w:r>
    </w:p>
    <w:p w:rsidR="00FB2AB0" w:rsidRPr="00F83C55" w:rsidRDefault="00FB2AB0" w:rsidP="00FB2AB0">
      <w:pPr>
        <w:rPr>
          <w:rFonts w:asciiTheme="minorHAnsi" w:hAnsiTheme="minorHAnsi"/>
          <w:b/>
          <w:bCs/>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t>1.</w:t>
      </w:r>
      <w:r>
        <w:rPr>
          <w:rFonts w:asciiTheme="minorHAnsi" w:hAnsiTheme="minorHAnsi"/>
          <w:b/>
          <w:lang w:val="en-IE"/>
        </w:rPr>
        <w:t>4</w:t>
      </w:r>
      <w:r w:rsidRPr="00F83C55">
        <w:rPr>
          <w:rFonts w:asciiTheme="minorHAnsi" w:hAnsiTheme="minorHAnsi"/>
          <w:b/>
          <w:lang w:val="en-IE"/>
        </w:rPr>
        <w:t xml:space="preserve"> Governing Legislation &amp; Codes of Practice</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The </w:t>
      </w:r>
      <w:r>
        <w:rPr>
          <w:rFonts w:asciiTheme="minorHAnsi" w:hAnsiTheme="minorHAnsi"/>
          <w:szCs w:val="22"/>
          <w:lang w:val="en-IE"/>
        </w:rPr>
        <w:t>Successful Tenderer</w:t>
      </w:r>
      <w:r w:rsidRPr="00F83C55">
        <w:rPr>
          <w:rFonts w:asciiTheme="minorHAnsi" w:hAnsiTheme="minorHAnsi"/>
          <w:szCs w:val="22"/>
          <w:lang w:val="en-IE"/>
        </w:rPr>
        <w:t xml:space="preserve"> </w:t>
      </w:r>
      <w:r w:rsidRPr="00716D04">
        <w:rPr>
          <w:rFonts w:asciiTheme="minorHAnsi" w:hAnsiTheme="minorHAnsi"/>
          <w:b/>
          <w:szCs w:val="22"/>
          <w:u w:val="single"/>
          <w:lang w:val="en-IE"/>
        </w:rPr>
        <w:t>must</w:t>
      </w:r>
      <w:r w:rsidRPr="00F83C55">
        <w:rPr>
          <w:rFonts w:asciiTheme="minorHAnsi" w:hAnsiTheme="minorHAnsi"/>
          <w:szCs w:val="22"/>
          <w:lang w:val="en-IE"/>
        </w:rPr>
        <w:t xml:space="preserve">, in relation to the following matters, meet the standards in place based on the European Union regulations as specified below: </w:t>
      </w:r>
    </w:p>
    <w:p w:rsidR="00FB2AB0" w:rsidRPr="00C97443" w:rsidRDefault="00FB2AB0" w:rsidP="00FB2AB0">
      <w:pPr>
        <w:pStyle w:val="ListParagraph"/>
        <w:numPr>
          <w:ilvl w:val="0"/>
          <w:numId w:val="35"/>
        </w:numPr>
        <w:rPr>
          <w:lang w:val="en-IE"/>
        </w:rPr>
      </w:pPr>
      <w:r w:rsidRPr="00C97443">
        <w:rPr>
          <w:lang w:val="en-IE"/>
        </w:rPr>
        <w:t>S.I. No. 283 of 2014 European Union (Batteries and Accumulators) Regulations 2014 (as amended)</w:t>
      </w:r>
      <w:r>
        <w:rPr>
          <w:lang w:val="en-IE"/>
        </w:rPr>
        <w:t>;</w:t>
      </w:r>
    </w:p>
    <w:p w:rsidR="00FB2AB0" w:rsidRPr="00C97443" w:rsidRDefault="00FB2AB0" w:rsidP="00FB2AB0">
      <w:pPr>
        <w:pStyle w:val="ListParagraph"/>
        <w:numPr>
          <w:ilvl w:val="0"/>
          <w:numId w:val="35"/>
        </w:numPr>
        <w:rPr>
          <w:lang w:val="en-IE"/>
        </w:rPr>
      </w:pPr>
      <w:r w:rsidRPr="00C97443">
        <w:rPr>
          <w:lang w:val="en-IE"/>
        </w:rPr>
        <w:t>S.I. No. 282 of 2014 European Union (Packaging) Regulations 2014 (as amended)</w:t>
      </w:r>
      <w:r>
        <w:rPr>
          <w:lang w:val="en-IE"/>
        </w:rPr>
        <w:t>;</w:t>
      </w:r>
    </w:p>
    <w:p w:rsidR="00FB2AB0" w:rsidRPr="00C97443" w:rsidRDefault="00FB2AB0" w:rsidP="00FB2AB0">
      <w:pPr>
        <w:pStyle w:val="ListParagraph"/>
        <w:numPr>
          <w:ilvl w:val="0"/>
          <w:numId w:val="35"/>
        </w:numPr>
        <w:rPr>
          <w:lang w:val="en-IE"/>
        </w:rPr>
      </w:pPr>
      <w:r w:rsidRPr="00C97443">
        <w:rPr>
          <w:lang w:val="en-IE"/>
        </w:rPr>
        <w:t>S.I. No. 149 of 2014 European Union (Waste Electrical and Electronic Equipment) Regulations 2014 (as amended)</w:t>
      </w:r>
      <w:r>
        <w:rPr>
          <w:lang w:val="en-IE"/>
        </w:rPr>
        <w:t>;</w:t>
      </w:r>
    </w:p>
    <w:p w:rsidR="00FB2AB0" w:rsidRPr="00C97443" w:rsidRDefault="00FB2AB0" w:rsidP="00FB2AB0">
      <w:pPr>
        <w:pStyle w:val="ListParagraph"/>
        <w:numPr>
          <w:ilvl w:val="0"/>
          <w:numId w:val="35"/>
        </w:numPr>
        <w:rPr>
          <w:lang w:val="en-IE"/>
        </w:rPr>
      </w:pPr>
      <w:r w:rsidRPr="00C97443">
        <w:rPr>
          <w:lang w:val="en-IE"/>
        </w:rPr>
        <w:t>S.I. No. 513 of 2012 European Union (Restriction of Certain Hazardous Substances in Electrical and Electronic Equipment) Regulations 2012 (as amended)</w:t>
      </w:r>
      <w:r>
        <w:rPr>
          <w:lang w:val="en-IE"/>
        </w:rPr>
        <w:t>; and</w:t>
      </w:r>
    </w:p>
    <w:p w:rsidR="00FB2AB0" w:rsidRPr="00C97443" w:rsidRDefault="00FB2AB0" w:rsidP="00FB2AB0">
      <w:pPr>
        <w:pStyle w:val="ListParagraph"/>
        <w:numPr>
          <w:ilvl w:val="0"/>
          <w:numId w:val="35"/>
        </w:numPr>
        <w:rPr>
          <w:lang w:val="en-IE"/>
        </w:rPr>
      </w:pPr>
      <w:r w:rsidRPr="00C97443">
        <w:rPr>
          <w:lang w:val="en-IE"/>
        </w:rPr>
        <w:t>Circular 20/2019: Promoting the use of Environmental and Social Considerations in Public Procurement</w:t>
      </w:r>
      <w:r>
        <w:rPr>
          <w:lang w:val="en-IE"/>
        </w:rPr>
        <w:t>.</w:t>
      </w:r>
    </w:p>
    <w:p w:rsidR="00FB2AB0" w:rsidRPr="00F83C55" w:rsidRDefault="00FB2AB0" w:rsidP="00FB2AB0">
      <w:pPr>
        <w:rPr>
          <w:rFonts w:asciiTheme="minorHAnsi" w:hAnsiTheme="minorHAnsi"/>
          <w:b/>
          <w:bCs/>
          <w:lang w:val="en-IE"/>
        </w:rPr>
      </w:pPr>
    </w:p>
    <w:p w:rsidR="00FB2AB0" w:rsidRPr="00F83C55" w:rsidRDefault="00FB2AB0" w:rsidP="00FB2AB0">
      <w:pPr>
        <w:rPr>
          <w:rFonts w:asciiTheme="minorHAnsi" w:hAnsiTheme="minorHAnsi"/>
          <w:b/>
          <w:lang w:val="en-IE"/>
        </w:rPr>
      </w:pPr>
      <w:r>
        <w:rPr>
          <w:rFonts w:asciiTheme="minorHAnsi" w:hAnsiTheme="minorHAnsi"/>
          <w:b/>
          <w:lang w:val="en-IE"/>
        </w:rPr>
        <w:t xml:space="preserve">1.4.1 </w:t>
      </w:r>
      <w:r w:rsidRPr="00F83C55">
        <w:rPr>
          <w:rFonts w:asciiTheme="minorHAnsi" w:hAnsiTheme="minorHAnsi"/>
          <w:b/>
          <w:lang w:val="en-IE"/>
        </w:rPr>
        <w:t xml:space="preserve">WEEE Certificates </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Under the S.I. No. 149 of 2014 European Union (Waste Electrical and Electronic Equipment) Regulations 2014, all retailers supplying EEE and automotive and/or industrial batteries </w:t>
      </w:r>
      <w:r w:rsidRPr="00716D04">
        <w:rPr>
          <w:rFonts w:asciiTheme="minorHAnsi" w:hAnsiTheme="minorHAnsi"/>
          <w:b/>
          <w:szCs w:val="22"/>
          <w:u w:val="single"/>
          <w:lang w:val="en-IE"/>
        </w:rPr>
        <w:t>must</w:t>
      </w:r>
      <w:r w:rsidRPr="00F83C55">
        <w:rPr>
          <w:rFonts w:asciiTheme="minorHAnsi" w:hAnsiTheme="minorHAnsi"/>
          <w:szCs w:val="22"/>
          <w:lang w:val="en-IE"/>
        </w:rPr>
        <w:t xml:space="preserve"> register as a retailer with their Local Authority or with the Compliance Scheme responsible for their area, with each individual retail premises registered. </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Subject to Schedule A Clause 1B4 of the Goods Contract the </w:t>
      </w:r>
      <w:r>
        <w:rPr>
          <w:rFonts w:asciiTheme="minorHAnsi" w:hAnsiTheme="minorHAnsi"/>
          <w:szCs w:val="22"/>
          <w:lang w:val="en-IE"/>
        </w:rPr>
        <w:t>Successful Tenderer</w:t>
      </w:r>
      <w:r w:rsidRPr="00F83C55">
        <w:rPr>
          <w:rFonts w:asciiTheme="minorHAnsi" w:hAnsiTheme="minorHAnsi"/>
          <w:szCs w:val="22"/>
          <w:lang w:val="en-IE"/>
        </w:rPr>
        <w:t xml:space="preserve">(s) shall: </w:t>
      </w:r>
    </w:p>
    <w:p w:rsidR="00FB2AB0" w:rsidRPr="00F83C55" w:rsidRDefault="00FB2AB0" w:rsidP="00FB2AB0">
      <w:pPr>
        <w:numPr>
          <w:ilvl w:val="0"/>
          <w:numId w:val="28"/>
        </w:numPr>
        <w:suppressAutoHyphens/>
        <w:autoSpaceDN w:val="0"/>
        <w:spacing w:after="0"/>
        <w:textAlignment w:val="baseline"/>
        <w:rPr>
          <w:rFonts w:asciiTheme="minorHAnsi" w:hAnsiTheme="minorHAnsi"/>
          <w:szCs w:val="22"/>
        </w:rPr>
      </w:pPr>
      <w:r w:rsidRPr="00F83C55">
        <w:rPr>
          <w:rFonts w:asciiTheme="minorHAnsi" w:hAnsiTheme="minorHAnsi"/>
          <w:szCs w:val="22"/>
        </w:rPr>
        <w:t>be in possession of a valid 'Certificate of Registration' which is issued annually by the WEEE Register Society Ltd., for all products in respect of electronic and electrical equipment and batteries</w:t>
      </w:r>
      <w:r>
        <w:rPr>
          <w:rFonts w:asciiTheme="minorHAnsi" w:hAnsiTheme="minorHAnsi"/>
          <w:szCs w:val="22"/>
        </w:rPr>
        <w:t>; and</w:t>
      </w:r>
    </w:p>
    <w:p w:rsidR="00FB2AB0" w:rsidRPr="00F83C55" w:rsidRDefault="00FB2AB0" w:rsidP="00FB2AB0">
      <w:pPr>
        <w:numPr>
          <w:ilvl w:val="0"/>
          <w:numId w:val="28"/>
        </w:numPr>
        <w:suppressAutoHyphens/>
        <w:autoSpaceDN w:val="0"/>
        <w:textAlignment w:val="baseline"/>
        <w:rPr>
          <w:rFonts w:asciiTheme="minorHAnsi" w:hAnsiTheme="minorHAnsi"/>
          <w:szCs w:val="22"/>
        </w:rPr>
      </w:pPr>
      <w:r w:rsidRPr="00F83C55">
        <w:rPr>
          <w:rFonts w:asciiTheme="minorHAnsi" w:hAnsiTheme="minorHAnsi"/>
          <w:szCs w:val="22"/>
        </w:rPr>
        <w:t xml:space="preserve">confirm that all products are Restriction of Certain Hazardous Substances (RoHS) compliant. Certificates and confirmation as at point (ii) </w:t>
      </w:r>
      <w:r w:rsidRPr="00716D04">
        <w:rPr>
          <w:rFonts w:asciiTheme="minorHAnsi" w:hAnsiTheme="minorHAnsi"/>
          <w:b/>
          <w:szCs w:val="22"/>
          <w:u w:val="single"/>
        </w:rPr>
        <w:t>must</w:t>
      </w:r>
      <w:r w:rsidRPr="00F83C55">
        <w:rPr>
          <w:rFonts w:asciiTheme="minorHAnsi" w:hAnsiTheme="minorHAnsi"/>
          <w:szCs w:val="22"/>
        </w:rPr>
        <w:t xml:space="preserve"> be produced on request to the Contracting Authority. </w:t>
      </w:r>
    </w:p>
    <w:p w:rsidR="00FB2AB0" w:rsidRPr="00F83C55" w:rsidRDefault="00FB2AB0" w:rsidP="00FB2AB0">
      <w:pPr>
        <w:rPr>
          <w:rFonts w:asciiTheme="minorHAnsi" w:hAnsiTheme="minorHAnsi"/>
          <w:b/>
          <w:bCs/>
          <w:lang w:val="en-IE"/>
        </w:rPr>
      </w:pPr>
    </w:p>
    <w:p w:rsidR="00FB2AB0" w:rsidRPr="00F83C55" w:rsidRDefault="00FB2AB0" w:rsidP="00FB2AB0">
      <w:pPr>
        <w:rPr>
          <w:rFonts w:asciiTheme="minorHAnsi" w:hAnsiTheme="minorHAnsi"/>
          <w:b/>
          <w:bCs/>
          <w:lang w:val="en-IE"/>
        </w:rPr>
      </w:pPr>
      <w:r w:rsidRPr="00F83C55">
        <w:rPr>
          <w:rFonts w:asciiTheme="minorHAnsi" w:hAnsiTheme="minorHAnsi"/>
          <w:b/>
          <w:lang w:val="en-IE"/>
        </w:rPr>
        <w:t>1.</w:t>
      </w:r>
      <w:r>
        <w:rPr>
          <w:rFonts w:asciiTheme="minorHAnsi" w:hAnsiTheme="minorHAnsi"/>
          <w:b/>
          <w:lang w:val="en-IE"/>
        </w:rPr>
        <w:t>5</w:t>
      </w:r>
      <w:r w:rsidRPr="00F83C55">
        <w:rPr>
          <w:rFonts w:asciiTheme="minorHAnsi" w:hAnsiTheme="minorHAnsi"/>
          <w:b/>
          <w:lang w:val="en-IE"/>
        </w:rPr>
        <w:t xml:space="preserve"> Good</w:t>
      </w:r>
      <w:r>
        <w:rPr>
          <w:rFonts w:asciiTheme="minorHAnsi" w:hAnsiTheme="minorHAnsi"/>
          <w:b/>
          <w:lang w:val="en-IE"/>
        </w:rPr>
        <w:t>s</w:t>
      </w:r>
      <w:r w:rsidRPr="00F83C55">
        <w:rPr>
          <w:rFonts w:asciiTheme="minorHAnsi" w:hAnsiTheme="minorHAnsi"/>
          <w:b/>
          <w:lang w:val="en-IE"/>
        </w:rPr>
        <w:t xml:space="preserve"> Specification and Functional Characteristics</w:t>
      </w:r>
      <w:r>
        <w:rPr>
          <w:rFonts w:asciiTheme="minorHAnsi" w:hAnsiTheme="minorHAnsi"/>
          <w:b/>
          <w:lang w:val="en-IE"/>
        </w:rPr>
        <w:t xml:space="preserve"> </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All Goods supplied </w:t>
      </w:r>
      <w:r w:rsidRPr="00716D04">
        <w:rPr>
          <w:rFonts w:asciiTheme="minorHAnsi" w:hAnsiTheme="minorHAnsi"/>
          <w:b/>
          <w:szCs w:val="22"/>
          <w:u w:val="single"/>
          <w:lang w:val="en-IE"/>
        </w:rPr>
        <w:t>must</w:t>
      </w:r>
      <w:r w:rsidRPr="00F83C55">
        <w:rPr>
          <w:rFonts w:asciiTheme="minorHAnsi" w:hAnsiTheme="minorHAnsi"/>
          <w:szCs w:val="22"/>
          <w:lang w:val="en-IE"/>
        </w:rPr>
        <w:t xml:space="preserve"> meet the requirements set out in the Appendix 2 Pricing Schedule of this </w:t>
      </w:r>
      <w:r>
        <w:rPr>
          <w:rFonts w:asciiTheme="minorHAnsi" w:hAnsiTheme="minorHAnsi"/>
          <w:szCs w:val="22"/>
          <w:lang w:val="en-IE"/>
        </w:rPr>
        <w:t>CFT</w:t>
      </w:r>
      <w:r w:rsidRPr="00F83C55">
        <w:rPr>
          <w:rFonts w:asciiTheme="minorHAnsi" w:hAnsiTheme="minorHAnsi"/>
          <w:szCs w:val="22"/>
          <w:lang w:val="en-IE"/>
        </w:rPr>
        <w:t xml:space="preserve">, be fit for purpose, robust, sustainable, suitable for student use, and of a quality acceptable to the Contracting Authority. </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All Goods should conform to the Declaration of Performance (</w:t>
      </w:r>
      <w:proofErr w:type="spellStart"/>
      <w:r w:rsidRPr="00F83C55">
        <w:rPr>
          <w:rFonts w:asciiTheme="minorHAnsi" w:hAnsiTheme="minorHAnsi"/>
          <w:szCs w:val="22"/>
          <w:lang w:val="en-IE"/>
        </w:rPr>
        <w:t>DoP</w:t>
      </w:r>
      <w:proofErr w:type="spellEnd"/>
      <w:r w:rsidRPr="00F83C55">
        <w:rPr>
          <w:rFonts w:asciiTheme="minorHAnsi" w:hAnsiTheme="minorHAnsi"/>
          <w:szCs w:val="22"/>
          <w:lang w:val="en-IE"/>
        </w:rPr>
        <w:t xml:space="preserve">), CE marking regulations and comply with the relevant technical European Union EN standards where applicable. Where requested by the Contracting Authority, the </w:t>
      </w:r>
      <w:r>
        <w:rPr>
          <w:rFonts w:asciiTheme="minorHAnsi" w:hAnsiTheme="minorHAnsi"/>
          <w:szCs w:val="22"/>
          <w:lang w:val="en-IE"/>
        </w:rPr>
        <w:t>Successful Tenderer</w:t>
      </w:r>
      <w:r w:rsidRPr="00F83C55">
        <w:rPr>
          <w:rFonts w:asciiTheme="minorHAnsi" w:hAnsiTheme="minorHAnsi"/>
          <w:szCs w:val="22"/>
          <w:lang w:val="en-IE"/>
        </w:rPr>
        <w:t xml:space="preserve"> shall provide certificates of conformity with respect to the compliance of specific Good(s). The certificates of conformity and </w:t>
      </w:r>
      <w:proofErr w:type="spellStart"/>
      <w:r w:rsidRPr="00F83C55">
        <w:rPr>
          <w:rFonts w:asciiTheme="minorHAnsi" w:hAnsiTheme="minorHAnsi"/>
          <w:szCs w:val="22"/>
          <w:lang w:val="en-IE"/>
        </w:rPr>
        <w:t>DoP</w:t>
      </w:r>
      <w:proofErr w:type="spellEnd"/>
      <w:r w:rsidRPr="00F83C55">
        <w:rPr>
          <w:rFonts w:asciiTheme="minorHAnsi" w:hAnsiTheme="minorHAnsi"/>
          <w:szCs w:val="22"/>
          <w:lang w:val="en-IE"/>
        </w:rPr>
        <w:t xml:space="preserve"> may be requested at any time during the Contract. </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The </w:t>
      </w:r>
      <w:r>
        <w:rPr>
          <w:rFonts w:asciiTheme="minorHAnsi" w:hAnsiTheme="minorHAnsi"/>
          <w:szCs w:val="22"/>
          <w:lang w:val="en-IE"/>
        </w:rPr>
        <w:t>Successful Tenderer</w:t>
      </w:r>
      <w:r w:rsidRPr="00F83C55">
        <w:rPr>
          <w:rFonts w:asciiTheme="minorHAnsi" w:hAnsiTheme="minorHAnsi"/>
          <w:szCs w:val="22"/>
          <w:lang w:val="en-IE"/>
        </w:rPr>
        <w:t xml:space="preserve"> shall be responsible for ensuring that the Goods manufactured for the Contract whether manufactured directly by the Tenderer or manufactured by a third party, fully comply with technical European Union EN standards and any other standards</w:t>
      </w:r>
      <w:r>
        <w:rPr>
          <w:rFonts w:asciiTheme="minorHAnsi" w:hAnsiTheme="minorHAnsi"/>
          <w:szCs w:val="22"/>
          <w:lang w:val="en-IE"/>
        </w:rPr>
        <w:t>/</w:t>
      </w:r>
      <w:r w:rsidRPr="00F83C55">
        <w:rPr>
          <w:rFonts w:asciiTheme="minorHAnsi" w:hAnsiTheme="minorHAnsi"/>
          <w:szCs w:val="22"/>
          <w:lang w:val="en-IE"/>
        </w:rPr>
        <w:t xml:space="preserve">regulations as applicable, for the duration of any Contract. </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If at any time during the term of the Contract the Contracting Authority finds that the Good(s) are not operationally fit for purpose or of an acceptable quality, the </w:t>
      </w:r>
      <w:r>
        <w:rPr>
          <w:rFonts w:asciiTheme="minorHAnsi" w:hAnsiTheme="minorHAnsi"/>
          <w:szCs w:val="22"/>
          <w:lang w:val="en-IE"/>
        </w:rPr>
        <w:t>Successful Tenderer</w:t>
      </w:r>
      <w:r w:rsidRPr="00F83C55">
        <w:rPr>
          <w:rFonts w:asciiTheme="minorHAnsi" w:hAnsiTheme="minorHAnsi"/>
          <w:szCs w:val="22"/>
          <w:lang w:val="en-IE"/>
        </w:rPr>
        <w:t xml:space="preserve"> shall provide a substitute product acceptable to the Contracting Authority at no extra cost. </w:t>
      </w:r>
    </w:p>
    <w:p w:rsidR="00FB2AB0" w:rsidRDefault="00FB2AB0" w:rsidP="00FB2AB0">
      <w:pPr>
        <w:rPr>
          <w:rFonts w:asciiTheme="minorHAnsi" w:hAnsiTheme="minorHAnsi"/>
          <w:szCs w:val="22"/>
          <w:lang w:val="en-IE"/>
        </w:rPr>
      </w:pPr>
      <w:r w:rsidRPr="00F83C55">
        <w:rPr>
          <w:rFonts w:asciiTheme="minorHAnsi" w:hAnsiTheme="minorHAnsi"/>
          <w:szCs w:val="22"/>
          <w:lang w:val="en-IE"/>
        </w:rPr>
        <w:t xml:space="preserve">Tenderers are required for all items under the subcategory Power Tools, Cordless (both sold with a battery and without) to ensure that the submitted products battery packs are compatible with the same battery pack system across the entire range of submitted cordless power tools. </w:t>
      </w:r>
    </w:p>
    <w:p w:rsidR="00FB2AB0" w:rsidRPr="00F83C55" w:rsidRDefault="00FB2AB0" w:rsidP="00FB2AB0">
      <w:pPr>
        <w:rPr>
          <w:rFonts w:asciiTheme="minorHAnsi" w:hAnsiTheme="minorHAnsi"/>
          <w:szCs w:val="22"/>
          <w:lang w:val="en-IE"/>
        </w:rPr>
      </w:pPr>
    </w:p>
    <w:p w:rsidR="00FB2AB0" w:rsidRPr="00F83C55" w:rsidRDefault="00FB2AB0" w:rsidP="00FB2AB0">
      <w:pPr>
        <w:rPr>
          <w:rFonts w:asciiTheme="minorHAnsi" w:hAnsiTheme="minorHAnsi"/>
          <w:b/>
          <w:bCs/>
          <w:lang w:val="en-IE"/>
        </w:rPr>
      </w:pPr>
      <w:r w:rsidRPr="00F83C55">
        <w:rPr>
          <w:rFonts w:asciiTheme="minorHAnsi" w:hAnsiTheme="minorHAnsi"/>
          <w:b/>
          <w:lang w:val="en-IE"/>
        </w:rPr>
        <w:t>1.</w:t>
      </w:r>
      <w:r>
        <w:rPr>
          <w:rFonts w:asciiTheme="minorHAnsi" w:hAnsiTheme="minorHAnsi"/>
          <w:b/>
          <w:lang w:val="en-IE"/>
        </w:rPr>
        <w:t>6</w:t>
      </w:r>
      <w:r w:rsidRPr="00F83C55">
        <w:rPr>
          <w:rFonts w:asciiTheme="minorHAnsi" w:hAnsiTheme="minorHAnsi"/>
          <w:b/>
          <w:lang w:val="en-IE"/>
        </w:rPr>
        <w:t xml:space="preserve"> Substitution of Goods</w:t>
      </w:r>
      <w:r w:rsidRPr="00F83C55">
        <w:rPr>
          <w:rFonts w:asciiTheme="minorHAnsi" w:hAnsiTheme="minorHAnsi"/>
          <w:b/>
          <w:bCs/>
          <w:lang w:val="en-IE"/>
        </w:rPr>
        <w:t xml:space="preserve"> </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No (</w:t>
      </w:r>
      <w:proofErr w:type="spellStart"/>
      <w:r w:rsidRPr="00F83C55">
        <w:rPr>
          <w:rFonts w:asciiTheme="minorHAnsi" w:hAnsiTheme="minorHAnsi"/>
          <w:szCs w:val="22"/>
          <w:lang w:val="en-IE"/>
        </w:rPr>
        <w:t>i</w:t>
      </w:r>
      <w:proofErr w:type="spellEnd"/>
      <w:r w:rsidRPr="00F83C55">
        <w:rPr>
          <w:rFonts w:asciiTheme="minorHAnsi" w:hAnsiTheme="minorHAnsi"/>
          <w:szCs w:val="22"/>
          <w:lang w:val="en-IE"/>
        </w:rPr>
        <w:t xml:space="preserve">) Goods changes (ii) substitution or (iii) changes to the product specification is/are allowed unless agreed (in writing) in advance with the </w:t>
      </w:r>
      <w:r>
        <w:rPr>
          <w:rFonts w:asciiTheme="minorHAnsi" w:hAnsiTheme="minorHAnsi"/>
          <w:szCs w:val="22"/>
          <w:lang w:val="en-IE"/>
        </w:rPr>
        <w:t>school</w:t>
      </w:r>
      <w:r w:rsidRPr="00F83C55">
        <w:rPr>
          <w:rFonts w:asciiTheme="minorHAnsi" w:hAnsiTheme="minorHAnsi"/>
          <w:szCs w:val="22"/>
          <w:lang w:val="en-IE"/>
        </w:rPr>
        <w:t xml:space="preserve">, and in accordance with the procedures in this section. </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The substituted Good </w:t>
      </w:r>
      <w:r w:rsidRPr="00716D04">
        <w:rPr>
          <w:rFonts w:asciiTheme="minorHAnsi" w:hAnsiTheme="minorHAnsi"/>
          <w:b/>
          <w:szCs w:val="22"/>
          <w:u w:val="single"/>
          <w:lang w:val="en-IE"/>
        </w:rPr>
        <w:t>must</w:t>
      </w:r>
      <w:r w:rsidRPr="00F83C55">
        <w:rPr>
          <w:rFonts w:asciiTheme="minorHAnsi" w:hAnsiTheme="minorHAnsi"/>
          <w:szCs w:val="22"/>
          <w:lang w:val="en-IE"/>
        </w:rPr>
        <w:t xml:space="preserve">, at a minimum, meet or exceed the product specification, technical merit and functional characteristics of the Good which the Contractor seeks to change or substitute. Any such amended goods </w:t>
      </w:r>
      <w:r w:rsidRPr="00716D04">
        <w:rPr>
          <w:rFonts w:asciiTheme="minorHAnsi" w:hAnsiTheme="minorHAnsi"/>
          <w:b/>
          <w:szCs w:val="22"/>
          <w:u w:val="single"/>
          <w:lang w:val="en-IE"/>
        </w:rPr>
        <w:t>must</w:t>
      </w:r>
      <w:r w:rsidRPr="00F83C55">
        <w:rPr>
          <w:rFonts w:asciiTheme="minorHAnsi" w:hAnsiTheme="minorHAnsi"/>
          <w:szCs w:val="22"/>
          <w:lang w:val="en-IE"/>
        </w:rPr>
        <w:t xml:space="preserve"> be equal to or of superior quality to that of the Good that is being replaced. Furthermore, any such changes </w:t>
      </w:r>
      <w:r w:rsidRPr="00716D04">
        <w:rPr>
          <w:rFonts w:asciiTheme="minorHAnsi" w:hAnsiTheme="minorHAnsi"/>
          <w:b/>
          <w:szCs w:val="22"/>
          <w:u w:val="single"/>
          <w:lang w:val="en-IE"/>
        </w:rPr>
        <w:t>must</w:t>
      </w:r>
      <w:r w:rsidRPr="00F83C55">
        <w:rPr>
          <w:rFonts w:asciiTheme="minorHAnsi" w:hAnsiTheme="minorHAnsi"/>
          <w:szCs w:val="22"/>
          <w:lang w:val="en-IE"/>
        </w:rPr>
        <w:t xml:space="preserve"> meet the Specifications required, and the prices charged for such substitute good </w:t>
      </w:r>
      <w:r w:rsidRPr="00716D04">
        <w:rPr>
          <w:rFonts w:asciiTheme="minorHAnsi" w:hAnsiTheme="minorHAnsi"/>
          <w:b/>
          <w:szCs w:val="22"/>
          <w:u w:val="single"/>
          <w:lang w:val="en-IE"/>
        </w:rPr>
        <w:t>must</w:t>
      </w:r>
      <w:r w:rsidRPr="00F83C55">
        <w:rPr>
          <w:rFonts w:asciiTheme="minorHAnsi" w:hAnsiTheme="minorHAnsi"/>
          <w:szCs w:val="22"/>
          <w:lang w:val="en-IE"/>
        </w:rPr>
        <w:t xml:space="preserve"> not exceed the original price tendered for the Good. </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Subject to the Contracting Authority’s obligations at law, any changes will only be permissible where the Contractor has demonstrated to the satisfaction of the school such changes: </w:t>
      </w:r>
    </w:p>
    <w:p w:rsidR="00FB2AB0" w:rsidRPr="00C97443" w:rsidRDefault="00FB2AB0" w:rsidP="00FB2AB0">
      <w:pPr>
        <w:pStyle w:val="ListParagraph"/>
        <w:numPr>
          <w:ilvl w:val="0"/>
          <w:numId w:val="38"/>
        </w:numPr>
        <w:spacing w:after="0"/>
        <w:rPr>
          <w:rFonts w:asciiTheme="minorHAnsi" w:hAnsiTheme="minorHAnsi"/>
          <w:szCs w:val="22"/>
          <w:lang w:val="en-IE"/>
        </w:rPr>
      </w:pPr>
      <w:r>
        <w:rPr>
          <w:rFonts w:asciiTheme="minorHAnsi" w:hAnsiTheme="minorHAnsi"/>
          <w:szCs w:val="22"/>
          <w:lang w:val="en-IE"/>
        </w:rPr>
        <w:t xml:space="preserve">are </w:t>
      </w:r>
      <w:r w:rsidRPr="00C97443">
        <w:rPr>
          <w:rFonts w:asciiTheme="minorHAnsi" w:hAnsiTheme="minorHAnsi"/>
          <w:szCs w:val="22"/>
          <w:lang w:val="en-IE"/>
        </w:rPr>
        <w:t>necessary</w:t>
      </w:r>
      <w:r>
        <w:rPr>
          <w:rFonts w:asciiTheme="minorHAnsi" w:hAnsiTheme="minorHAnsi"/>
          <w:szCs w:val="22"/>
          <w:lang w:val="en-IE"/>
        </w:rPr>
        <w:t>;</w:t>
      </w:r>
    </w:p>
    <w:p w:rsidR="00FB2AB0" w:rsidRPr="00C97443" w:rsidRDefault="00FB2AB0" w:rsidP="00FB2AB0">
      <w:pPr>
        <w:pStyle w:val="ListParagraph"/>
        <w:numPr>
          <w:ilvl w:val="0"/>
          <w:numId w:val="38"/>
        </w:numPr>
        <w:spacing w:after="0"/>
        <w:rPr>
          <w:rFonts w:asciiTheme="minorHAnsi" w:hAnsiTheme="minorHAnsi"/>
          <w:szCs w:val="22"/>
          <w:lang w:val="en-IE"/>
        </w:rPr>
      </w:pPr>
      <w:r>
        <w:rPr>
          <w:rFonts w:asciiTheme="minorHAnsi" w:hAnsiTheme="minorHAnsi"/>
          <w:szCs w:val="22"/>
          <w:lang w:val="en-IE"/>
        </w:rPr>
        <w:t xml:space="preserve">are </w:t>
      </w:r>
      <w:r w:rsidRPr="00C97443">
        <w:rPr>
          <w:rFonts w:asciiTheme="minorHAnsi" w:hAnsiTheme="minorHAnsi"/>
          <w:szCs w:val="22"/>
          <w:lang w:val="en-IE"/>
        </w:rPr>
        <w:t>unavoidable</w:t>
      </w:r>
      <w:r>
        <w:rPr>
          <w:rFonts w:asciiTheme="minorHAnsi" w:hAnsiTheme="minorHAnsi"/>
          <w:szCs w:val="22"/>
          <w:lang w:val="en-IE"/>
        </w:rPr>
        <w:t>; and</w:t>
      </w:r>
    </w:p>
    <w:p w:rsidR="00FB2AB0" w:rsidRDefault="00FB2AB0" w:rsidP="00FB2AB0">
      <w:pPr>
        <w:pStyle w:val="ListParagraph"/>
        <w:numPr>
          <w:ilvl w:val="0"/>
          <w:numId w:val="38"/>
        </w:numPr>
        <w:rPr>
          <w:rFonts w:asciiTheme="minorHAnsi" w:hAnsiTheme="minorHAnsi"/>
          <w:szCs w:val="22"/>
          <w:lang w:val="en-IE"/>
        </w:rPr>
      </w:pPr>
      <w:r w:rsidRPr="00716D04">
        <w:rPr>
          <w:rFonts w:asciiTheme="minorHAnsi" w:hAnsiTheme="minorHAnsi"/>
          <w:b/>
          <w:szCs w:val="22"/>
          <w:u w:val="single"/>
          <w:lang w:val="en-IE"/>
        </w:rPr>
        <w:t>must</w:t>
      </w:r>
      <w:r w:rsidRPr="00C97443">
        <w:rPr>
          <w:rFonts w:asciiTheme="minorHAnsi" w:hAnsiTheme="minorHAnsi"/>
          <w:szCs w:val="22"/>
          <w:lang w:val="en-IE"/>
        </w:rPr>
        <w:t xml:space="preserve"> not constitute a material change to the original Good</w:t>
      </w:r>
      <w:r>
        <w:rPr>
          <w:rFonts w:asciiTheme="minorHAnsi" w:hAnsiTheme="minorHAnsi"/>
          <w:szCs w:val="22"/>
          <w:lang w:val="en-IE"/>
        </w:rPr>
        <w:t>(s).</w:t>
      </w:r>
    </w:p>
    <w:p w:rsidR="00FB2AB0" w:rsidRPr="00A96E38" w:rsidRDefault="00FB2AB0" w:rsidP="00FB2AB0">
      <w:pPr>
        <w:rPr>
          <w:rFonts w:asciiTheme="minorHAnsi" w:hAnsiTheme="minorHAnsi"/>
          <w:szCs w:val="22"/>
          <w:lang w:val="en-IE"/>
        </w:rPr>
      </w:pPr>
      <w:r>
        <w:rPr>
          <w:rFonts w:asciiTheme="minorHAnsi" w:hAnsiTheme="minorHAnsi"/>
          <w:szCs w:val="22"/>
          <w:lang w:val="en-IE"/>
        </w:rPr>
        <w:t>A</w:t>
      </w:r>
      <w:r w:rsidRPr="00A96E38">
        <w:rPr>
          <w:rFonts w:asciiTheme="minorHAnsi" w:hAnsiTheme="minorHAnsi"/>
          <w:szCs w:val="22"/>
          <w:lang w:val="en-IE"/>
        </w:rPr>
        <w:t xml:space="preserve">ny proposed substitution of any Good </w:t>
      </w:r>
      <w:r w:rsidRPr="00716D04">
        <w:rPr>
          <w:rFonts w:asciiTheme="minorHAnsi" w:hAnsiTheme="minorHAnsi"/>
          <w:b/>
          <w:szCs w:val="22"/>
          <w:u w:val="single"/>
          <w:lang w:val="en-IE"/>
        </w:rPr>
        <w:t>must</w:t>
      </w:r>
      <w:r w:rsidRPr="00A96E38">
        <w:rPr>
          <w:rFonts w:asciiTheme="minorHAnsi" w:hAnsiTheme="minorHAnsi"/>
          <w:szCs w:val="22"/>
          <w:lang w:val="en-IE"/>
        </w:rPr>
        <w:t xml:space="preserve"> be notified to and agreed in writing in advance with the Contracting Authority. Written notice of any proposed substitution </w:t>
      </w:r>
      <w:r w:rsidRPr="00716D04">
        <w:rPr>
          <w:rFonts w:asciiTheme="minorHAnsi" w:hAnsiTheme="minorHAnsi"/>
          <w:b/>
          <w:szCs w:val="22"/>
          <w:u w:val="single"/>
          <w:lang w:val="en-IE"/>
        </w:rPr>
        <w:t>must</w:t>
      </w:r>
      <w:r w:rsidRPr="00A96E38">
        <w:rPr>
          <w:rFonts w:asciiTheme="minorHAnsi" w:hAnsiTheme="minorHAnsi"/>
          <w:szCs w:val="22"/>
          <w:lang w:val="en-IE"/>
        </w:rPr>
        <w:t xml:space="preserve"> be provided with a minimum of 7 working days’ notice of any proposed change. A response to the proposed substitution will be issued in writing by return. For the avoidance of doubt, substituted Goods shall only be supplied where the school has determined that the proposed substituted Good complies with the Contractor’s Tender (in respect of product specification and price), at their sole discretion. </w:t>
      </w:r>
    </w:p>
    <w:p w:rsidR="00FB2AB0" w:rsidRPr="00F83C55" w:rsidRDefault="00FB2AB0" w:rsidP="00FB2AB0">
      <w:pPr>
        <w:rPr>
          <w:rFonts w:asciiTheme="minorHAnsi" w:hAnsiTheme="minorHAnsi"/>
          <w:b/>
          <w:bCs/>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lastRenderedPageBreak/>
        <w:t>1.</w:t>
      </w:r>
      <w:r>
        <w:rPr>
          <w:rFonts w:asciiTheme="minorHAnsi" w:hAnsiTheme="minorHAnsi"/>
          <w:b/>
          <w:lang w:val="en-IE"/>
        </w:rPr>
        <w:t>7</w:t>
      </w:r>
      <w:r w:rsidRPr="00F83C55">
        <w:rPr>
          <w:rFonts w:asciiTheme="minorHAnsi" w:hAnsiTheme="minorHAnsi"/>
          <w:b/>
          <w:lang w:val="en-IE"/>
        </w:rPr>
        <w:t xml:space="preserve"> Goods</w:t>
      </w:r>
      <w:r>
        <w:rPr>
          <w:rFonts w:asciiTheme="minorHAnsi" w:hAnsiTheme="minorHAnsi"/>
          <w:b/>
          <w:lang w:val="en-IE"/>
        </w:rPr>
        <w:t xml:space="preserve"> and Associated </w:t>
      </w:r>
      <w:r w:rsidRPr="00F83C55">
        <w:rPr>
          <w:rFonts w:asciiTheme="minorHAnsi" w:hAnsiTheme="minorHAnsi"/>
          <w:b/>
          <w:lang w:val="en-IE"/>
        </w:rPr>
        <w:t>Service Issues</w:t>
      </w:r>
    </w:p>
    <w:p w:rsidR="00FB2AB0" w:rsidRDefault="00FB2AB0" w:rsidP="00FB2AB0">
      <w:pPr>
        <w:rPr>
          <w:rFonts w:asciiTheme="minorHAnsi" w:hAnsiTheme="minorHAnsi"/>
          <w:szCs w:val="22"/>
          <w:lang w:val="en-IE"/>
        </w:rPr>
      </w:pPr>
      <w:r w:rsidRPr="00F83C55">
        <w:rPr>
          <w:rFonts w:asciiTheme="minorHAnsi" w:hAnsiTheme="minorHAnsi"/>
          <w:szCs w:val="22"/>
          <w:lang w:val="en-IE"/>
        </w:rPr>
        <w:t xml:space="preserve">In the event of any defect in Goods becoming apparent after delivery, the Contractor shall remove the rejected Goods within two calendar days from the date of notification to the Contractor of their rejection and arrange to replace the Goods or credit the school as instructed. If at any time during the term of the Guarantee Period as detailed in Pricing Schedule and the subsequent Schedule C Charges, the school </w:t>
      </w:r>
      <w:r>
        <w:rPr>
          <w:rFonts w:asciiTheme="minorHAnsi" w:hAnsiTheme="minorHAnsi"/>
          <w:szCs w:val="22"/>
          <w:lang w:val="en-IE"/>
        </w:rPr>
        <w:t>Board of Management</w:t>
      </w:r>
      <w:r w:rsidRPr="00F83C55">
        <w:rPr>
          <w:rFonts w:asciiTheme="minorHAnsi" w:hAnsiTheme="minorHAnsi"/>
          <w:szCs w:val="22"/>
          <w:lang w:val="en-IE"/>
        </w:rPr>
        <w:t xml:space="preserve"> finds that the product(s) are not operationally fit for purpose or of an acceptable quality, the Contractor shall either repair the equipment if requested by the school or provide a substitute product acceptable to the school at no extra cost and a new Guarantee Period shall apply in respect of that substitute product. Detailed worksheets clearly outlining all service, Guarantee Period and/or repair work carried out of the supplied equipment </w:t>
      </w:r>
      <w:r w:rsidRPr="00716D04">
        <w:rPr>
          <w:rFonts w:asciiTheme="minorHAnsi" w:hAnsiTheme="minorHAnsi"/>
          <w:b/>
          <w:szCs w:val="22"/>
          <w:u w:val="single"/>
          <w:lang w:val="en-IE"/>
        </w:rPr>
        <w:t>must</w:t>
      </w:r>
      <w:r w:rsidRPr="00F83C55">
        <w:rPr>
          <w:rFonts w:asciiTheme="minorHAnsi" w:hAnsiTheme="minorHAnsi"/>
          <w:szCs w:val="22"/>
          <w:lang w:val="en-IE"/>
        </w:rPr>
        <w:t xml:space="preserve"> be signed by an identified member of the school staff with a copy left onsite. A copy of all worksheets </w:t>
      </w:r>
      <w:r w:rsidRPr="00716D04">
        <w:rPr>
          <w:rFonts w:asciiTheme="minorHAnsi" w:hAnsiTheme="minorHAnsi"/>
          <w:b/>
          <w:szCs w:val="22"/>
          <w:u w:val="single"/>
          <w:lang w:val="en-IE"/>
        </w:rPr>
        <w:t>must</w:t>
      </w:r>
      <w:r w:rsidRPr="00F83C55">
        <w:rPr>
          <w:rFonts w:asciiTheme="minorHAnsi" w:hAnsiTheme="minorHAnsi"/>
          <w:szCs w:val="22"/>
          <w:lang w:val="en-IE"/>
        </w:rPr>
        <w:t xml:space="preserve"> also be made available to the school on request.</w:t>
      </w:r>
    </w:p>
    <w:p w:rsidR="00FB2AB0" w:rsidRPr="00F83C55" w:rsidRDefault="00FB2AB0" w:rsidP="00FB2AB0">
      <w:pPr>
        <w:rPr>
          <w:rFonts w:asciiTheme="minorHAnsi" w:hAnsiTheme="minorHAnsi"/>
          <w:szCs w:val="22"/>
          <w:lang w:val="en-IE"/>
        </w:rPr>
      </w:pPr>
    </w:p>
    <w:p w:rsidR="00FB2AB0" w:rsidRPr="00F83C55" w:rsidRDefault="00FB2AB0" w:rsidP="00FB2AB0">
      <w:pPr>
        <w:rPr>
          <w:rFonts w:asciiTheme="minorHAnsi" w:hAnsiTheme="minorHAnsi"/>
          <w:b/>
          <w:bCs/>
          <w:lang w:val="en-IE"/>
        </w:rPr>
      </w:pPr>
      <w:r w:rsidRPr="00F83C55">
        <w:rPr>
          <w:rFonts w:asciiTheme="minorHAnsi" w:hAnsiTheme="minorHAnsi"/>
          <w:b/>
          <w:bCs/>
          <w:lang w:val="en-IE"/>
        </w:rPr>
        <w:t>1.</w:t>
      </w:r>
      <w:r>
        <w:rPr>
          <w:rFonts w:asciiTheme="minorHAnsi" w:hAnsiTheme="minorHAnsi"/>
          <w:b/>
          <w:bCs/>
          <w:lang w:val="en-IE"/>
        </w:rPr>
        <w:t xml:space="preserve">8 </w:t>
      </w:r>
      <w:r w:rsidRPr="00F83C55">
        <w:rPr>
          <w:rFonts w:asciiTheme="minorHAnsi" w:hAnsiTheme="minorHAnsi"/>
          <w:b/>
          <w:bCs/>
          <w:lang w:val="en-IE"/>
        </w:rPr>
        <w:t>Quality of the End Product</w:t>
      </w:r>
    </w:p>
    <w:p w:rsidR="00FB2AB0" w:rsidRDefault="00FB2AB0" w:rsidP="00FB2AB0">
      <w:pPr>
        <w:rPr>
          <w:rFonts w:asciiTheme="minorHAnsi" w:hAnsiTheme="minorHAnsi"/>
          <w:szCs w:val="22"/>
          <w:lang w:val="en-IE"/>
        </w:rPr>
      </w:pPr>
      <w:r w:rsidRPr="00F83C55">
        <w:rPr>
          <w:rFonts w:asciiTheme="minorHAnsi" w:hAnsiTheme="minorHAnsi"/>
          <w:szCs w:val="22"/>
          <w:lang w:val="en-IE"/>
        </w:rPr>
        <w:t xml:space="preserve">All products supplied under a Goods Contract </w:t>
      </w:r>
      <w:r w:rsidRPr="00716D04">
        <w:rPr>
          <w:rFonts w:asciiTheme="minorHAnsi" w:hAnsiTheme="minorHAnsi"/>
          <w:b/>
          <w:szCs w:val="22"/>
          <w:u w:val="single"/>
          <w:lang w:val="en-IE"/>
        </w:rPr>
        <w:t>must</w:t>
      </w:r>
      <w:r w:rsidRPr="00F83C55">
        <w:rPr>
          <w:rFonts w:asciiTheme="minorHAnsi" w:hAnsiTheme="minorHAnsi"/>
          <w:szCs w:val="22"/>
          <w:lang w:val="en-IE"/>
        </w:rPr>
        <w:t xml:space="preserve"> be fit for purpose, be green and sustainable, repairable and recyclable where available, be compatible with its counterpart where applicable, have available spare-part options where applicable and of a quality acceptable to the </w:t>
      </w:r>
      <w:r>
        <w:rPr>
          <w:rFonts w:asciiTheme="minorHAnsi" w:hAnsiTheme="minorHAnsi"/>
          <w:szCs w:val="22"/>
          <w:lang w:val="en-IE"/>
        </w:rPr>
        <w:t>Board of Management</w:t>
      </w:r>
      <w:r w:rsidRPr="00F83C55">
        <w:rPr>
          <w:rFonts w:asciiTheme="minorHAnsi" w:hAnsiTheme="minorHAnsi"/>
          <w:szCs w:val="22"/>
          <w:lang w:val="en-IE"/>
        </w:rPr>
        <w:t xml:space="preserve">. If at any time during the Term of the Goods Contract the </w:t>
      </w:r>
      <w:r>
        <w:rPr>
          <w:rFonts w:asciiTheme="minorHAnsi" w:hAnsiTheme="minorHAnsi"/>
          <w:szCs w:val="22"/>
          <w:lang w:val="en-IE"/>
        </w:rPr>
        <w:t>Board of Management</w:t>
      </w:r>
      <w:r w:rsidRPr="00F83C55">
        <w:rPr>
          <w:rFonts w:asciiTheme="minorHAnsi" w:hAnsiTheme="minorHAnsi"/>
          <w:szCs w:val="22"/>
          <w:lang w:val="en-IE"/>
        </w:rPr>
        <w:t xml:space="preserve"> find that the Goods are not fit for purpose or of an acceptable quality, the </w:t>
      </w:r>
      <w:r>
        <w:rPr>
          <w:rFonts w:asciiTheme="minorHAnsi" w:hAnsiTheme="minorHAnsi"/>
          <w:szCs w:val="22"/>
          <w:lang w:val="en-IE"/>
        </w:rPr>
        <w:t>Successful Tenderer</w:t>
      </w:r>
      <w:r w:rsidRPr="00F83C55">
        <w:rPr>
          <w:rFonts w:asciiTheme="minorHAnsi" w:hAnsiTheme="minorHAnsi"/>
          <w:szCs w:val="22"/>
          <w:lang w:val="en-IE"/>
        </w:rPr>
        <w:t xml:space="preserve"> shall provide a substitute acceptable at no extra cost.</w:t>
      </w:r>
    </w:p>
    <w:p w:rsidR="00FB2AB0" w:rsidRPr="00F83C55" w:rsidRDefault="00FB2AB0" w:rsidP="00FB2AB0">
      <w:pPr>
        <w:rPr>
          <w:rFonts w:asciiTheme="minorHAnsi" w:hAnsiTheme="minorHAnsi"/>
          <w:b/>
          <w:bCs/>
          <w:lang w:val="en-IE"/>
        </w:rPr>
      </w:pPr>
    </w:p>
    <w:p w:rsidR="00FB2AB0" w:rsidRPr="00F83C55" w:rsidRDefault="00FB2AB0" w:rsidP="00FB2AB0">
      <w:pPr>
        <w:rPr>
          <w:rFonts w:asciiTheme="minorHAnsi" w:hAnsiTheme="minorHAnsi"/>
          <w:b/>
          <w:bCs/>
          <w:lang w:val="en-IE"/>
        </w:rPr>
      </w:pPr>
      <w:r w:rsidRPr="00F83C55">
        <w:rPr>
          <w:rFonts w:asciiTheme="minorHAnsi" w:hAnsiTheme="minorHAnsi"/>
          <w:b/>
          <w:bCs/>
          <w:lang w:val="en-IE"/>
        </w:rPr>
        <w:t>1.</w:t>
      </w:r>
      <w:r>
        <w:rPr>
          <w:rFonts w:asciiTheme="minorHAnsi" w:hAnsiTheme="minorHAnsi"/>
          <w:b/>
          <w:bCs/>
          <w:lang w:val="en-IE"/>
        </w:rPr>
        <w:t xml:space="preserve">9 </w:t>
      </w:r>
      <w:r w:rsidRPr="00F83C55">
        <w:rPr>
          <w:rFonts w:asciiTheme="minorHAnsi" w:hAnsiTheme="minorHAnsi"/>
          <w:b/>
          <w:bCs/>
          <w:lang w:val="en-IE"/>
        </w:rPr>
        <w:t>Samples</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As part of the evaluation of tenders for the purposes of quality and aesthetics, samples of the equipment </w:t>
      </w:r>
      <w:r>
        <w:rPr>
          <w:rFonts w:asciiTheme="minorHAnsi" w:hAnsiTheme="minorHAnsi"/>
          <w:szCs w:val="22"/>
          <w:lang w:val="en-IE"/>
        </w:rPr>
        <w:t xml:space="preserve">and </w:t>
      </w:r>
      <w:r w:rsidRPr="00F83C55">
        <w:rPr>
          <w:rFonts w:asciiTheme="minorHAnsi" w:hAnsiTheme="minorHAnsi"/>
          <w:szCs w:val="22"/>
          <w:lang w:val="en-IE"/>
        </w:rPr>
        <w:t>consumables may be requested to be viewed at the school.</w:t>
      </w:r>
      <w:r>
        <w:rPr>
          <w:rFonts w:asciiTheme="minorHAnsi" w:hAnsiTheme="minorHAnsi"/>
          <w:szCs w:val="22"/>
          <w:lang w:val="en-IE"/>
        </w:rPr>
        <w:t xml:space="preserve"> </w:t>
      </w:r>
      <w:r w:rsidRPr="00F83C55">
        <w:rPr>
          <w:rFonts w:asciiTheme="minorHAnsi" w:hAnsiTheme="minorHAnsi"/>
          <w:szCs w:val="22"/>
          <w:lang w:val="en-IE"/>
        </w:rPr>
        <w:t>Tenderers will be required to bear their own costs in respect of the delivery and collection of such samples.</w:t>
      </w:r>
      <w:r>
        <w:rPr>
          <w:rFonts w:asciiTheme="minorHAnsi" w:hAnsiTheme="minorHAnsi"/>
          <w:szCs w:val="22"/>
          <w:lang w:val="en-IE"/>
        </w:rPr>
        <w:t xml:space="preserve"> </w:t>
      </w:r>
    </w:p>
    <w:p w:rsidR="00FB2AB0" w:rsidRPr="00F83C55" w:rsidRDefault="00FB2AB0" w:rsidP="00FB2AB0">
      <w:pPr>
        <w:rPr>
          <w:rFonts w:asciiTheme="minorHAnsi" w:hAnsiTheme="minorHAnsi"/>
          <w:b/>
          <w:bCs/>
          <w:lang w:val="en-IE"/>
        </w:rPr>
      </w:pPr>
    </w:p>
    <w:p w:rsidR="00FB2AB0" w:rsidRPr="00F83C55" w:rsidRDefault="00FB2AB0" w:rsidP="00FB2AB0">
      <w:pPr>
        <w:rPr>
          <w:rFonts w:asciiTheme="minorHAnsi" w:hAnsiTheme="minorHAnsi"/>
          <w:b/>
          <w:bCs/>
          <w:lang w:val="en-IE"/>
        </w:rPr>
      </w:pPr>
      <w:r w:rsidRPr="00F83C55">
        <w:rPr>
          <w:rFonts w:asciiTheme="minorHAnsi" w:hAnsiTheme="minorHAnsi"/>
          <w:b/>
          <w:lang w:val="en-IE"/>
        </w:rPr>
        <w:t>1.1</w:t>
      </w:r>
      <w:r>
        <w:rPr>
          <w:rFonts w:asciiTheme="minorHAnsi" w:hAnsiTheme="minorHAnsi"/>
          <w:b/>
          <w:lang w:val="en-IE"/>
        </w:rPr>
        <w:t>0</w:t>
      </w:r>
      <w:r w:rsidRPr="00F83C55">
        <w:rPr>
          <w:rFonts w:asciiTheme="minorHAnsi" w:hAnsiTheme="minorHAnsi"/>
          <w:b/>
          <w:lang w:val="en-IE"/>
        </w:rPr>
        <w:t xml:space="preserve"> </w:t>
      </w:r>
      <w:r>
        <w:rPr>
          <w:rFonts w:asciiTheme="minorHAnsi" w:hAnsiTheme="minorHAnsi"/>
          <w:b/>
          <w:lang w:val="en-IE"/>
        </w:rPr>
        <w:t xml:space="preserve">Training and </w:t>
      </w:r>
      <w:r w:rsidRPr="00F83C55">
        <w:rPr>
          <w:rFonts w:asciiTheme="minorHAnsi" w:hAnsiTheme="minorHAnsi"/>
          <w:b/>
          <w:lang w:val="en-IE"/>
        </w:rPr>
        <w:t xml:space="preserve">Technical </w:t>
      </w:r>
      <w:r>
        <w:rPr>
          <w:rFonts w:asciiTheme="minorHAnsi" w:hAnsiTheme="minorHAnsi"/>
          <w:b/>
          <w:lang w:val="en-IE"/>
        </w:rPr>
        <w:t>Support</w:t>
      </w:r>
    </w:p>
    <w:p w:rsidR="00FB2AB0" w:rsidRDefault="00FB2AB0" w:rsidP="00FB2AB0">
      <w:pPr>
        <w:rPr>
          <w:rFonts w:asciiTheme="minorHAnsi" w:hAnsiTheme="minorHAnsi"/>
          <w:szCs w:val="22"/>
          <w:lang w:val="en-IE"/>
        </w:rPr>
      </w:pPr>
      <w:r w:rsidRPr="00F83C55">
        <w:rPr>
          <w:rFonts w:asciiTheme="minorHAnsi" w:hAnsiTheme="minorHAnsi"/>
          <w:szCs w:val="22"/>
          <w:lang w:val="en-IE"/>
        </w:rPr>
        <w:t xml:space="preserve">The </w:t>
      </w:r>
      <w:r>
        <w:rPr>
          <w:rFonts w:asciiTheme="minorHAnsi" w:hAnsiTheme="minorHAnsi"/>
          <w:szCs w:val="22"/>
          <w:lang w:val="en-IE"/>
        </w:rPr>
        <w:t>Successful Tenderer</w:t>
      </w:r>
      <w:r w:rsidRPr="00F83C55">
        <w:rPr>
          <w:rFonts w:asciiTheme="minorHAnsi" w:hAnsiTheme="minorHAnsi"/>
          <w:szCs w:val="22"/>
          <w:lang w:val="en-IE"/>
        </w:rPr>
        <w:t xml:space="preserve"> </w:t>
      </w:r>
      <w:r w:rsidRPr="00716D04">
        <w:rPr>
          <w:rFonts w:asciiTheme="minorHAnsi" w:hAnsiTheme="minorHAnsi"/>
          <w:b/>
          <w:szCs w:val="22"/>
          <w:u w:val="single"/>
          <w:lang w:val="en-IE"/>
        </w:rPr>
        <w:t>must</w:t>
      </w:r>
      <w:r w:rsidRPr="00F83C55">
        <w:rPr>
          <w:rFonts w:asciiTheme="minorHAnsi" w:hAnsiTheme="minorHAnsi"/>
          <w:szCs w:val="22"/>
          <w:lang w:val="en-IE"/>
        </w:rPr>
        <w:t xml:space="preserve"> provide advice on </w:t>
      </w:r>
      <w:r>
        <w:rPr>
          <w:rFonts w:asciiTheme="minorHAnsi" w:hAnsiTheme="minorHAnsi"/>
          <w:szCs w:val="22"/>
          <w:lang w:val="en-IE"/>
        </w:rPr>
        <w:t xml:space="preserve">the appropriate use, </w:t>
      </w:r>
      <w:r w:rsidRPr="00F83C55">
        <w:rPr>
          <w:rFonts w:asciiTheme="minorHAnsi" w:hAnsiTheme="minorHAnsi"/>
          <w:szCs w:val="22"/>
          <w:lang w:val="en-IE"/>
        </w:rPr>
        <w:t>storage, maintenance</w:t>
      </w:r>
      <w:r>
        <w:rPr>
          <w:rFonts w:asciiTheme="minorHAnsi" w:hAnsiTheme="minorHAnsi"/>
          <w:szCs w:val="22"/>
          <w:lang w:val="en-IE"/>
        </w:rPr>
        <w:t>,</w:t>
      </w:r>
      <w:r w:rsidRPr="00F83C55">
        <w:rPr>
          <w:rFonts w:asciiTheme="minorHAnsi" w:hAnsiTheme="minorHAnsi"/>
          <w:szCs w:val="22"/>
          <w:lang w:val="en-IE"/>
        </w:rPr>
        <w:t xml:space="preserve"> application etc.</w:t>
      </w:r>
      <w:r>
        <w:rPr>
          <w:rFonts w:asciiTheme="minorHAnsi" w:hAnsiTheme="minorHAnsi"/>
          <w:szCs w:val="22"/>
          <w:lang w:val="en-IE"/>
        </w:rPr>
        <w:t>,</w:t>
      </w:r>
      <w:r w:rsidRPr="00F83C55">
        <w:rPr>
          <w:rFonts w:asciiTheme="minorHAnsi" w:hAnsiTheme="minorHAnsi"/>
          <w:szCs w:val="22"/>
          <w:lang w:val="en-IE"/>
        </w:rPr>
        <w:t xml:space="preserve"> of the product</w:t>
      </w:r>
      <w:r>
        <w:rPr>
          <w:rFonts w:asciiTheme="minorHAnsi" w:hAnsiTheme="minorHAnsi"/>
          <w:szCs w:val="22"/>
          <w:lang w:val="en-IE"/>
        </w:rPr>
        <w:t>s</w:t>
      </w:r>
      <w:r w:rsidRPr="00F83C55">
        <w:rPr>
          <w:rFonts w:asciiTheme="minorHAnsi" w:hAnsiTheme="minorHAnsi"/>
          <w:szCs w:val="22"/>
          <w:lang w:val="en-IE"/>
        </w:rPr>
        <w:t xml:space="preserve"> in order to maintain warranty terms and conditions.</w:t>
      </w:r>
    </w:p>
    <w:p w:rsidR="00FB2AB0" w:rsidRPr="00182E35" w:rsidRDefault="00FB2AB0" w:rsidP="00FB2AB0">
      <w:pPr>
        <w:rPr>
          <w:rFonts w:asciiTheme="minorHAnsi" w:hAnsiTheme="minorHAnsi"/>
          <w:szCs w:val="22"/>
          <w:lang w:val="en-IE"/>
        </w:rPr>
      </w:pPr>
      <w:r w:rsidRPr="00F83C55">
        <w:rPr>
          <w:rFonts w:asciiTheme="minorHAnsi" w:hAnsiTheme="minorHAnsi"/>
          <w:szCs w:val="22"/>
          <w:lang w:val="en-IE"/>
        </w:rPr>
        <w:t xml:space="preserve">The </w:t>
      </w:r>
      <w:r>
        <w:rPr>
          <w:rFonts w:asciiTheme="minorHAnsi" w:hAnsiTheme="minorHAnsi"/>
          <w:szCs w:val="22"/>
          <w:lang w:val="en-IE"/>
        </w:rPr>
        <w:t>Successful Tenderer</w:t>
      </w:r>
      <w:r w:rsidRPr="00F83C55">
        <w:rPr>
          <w:rFonts w:asciiTheme="minorHAnsi" w:hAnsiTheme="minorHAnsi"/>
          <w:szCs w:val="22"/>
          <w:lang w:val="en-IE"/>
        </w:rPr>
        <w:t xml:space="preserve"> </w:t>
      </w:r>
      <w:r w:rsidRPr="00716D04">
        <w:rPr>
          <w:rFonts w:asciiTheme="minorHAnsi" w:hAnsiTheme="minorHAnsi"/>
          <w:b/>
          <w:szCs w:val="22"/>
          <w:u w:val="single"/>
          <w:lang w:val="en-IE"/>
        </w:rPr>
        <w:t>must</w:t>
      </w:r>
      <w:r w:rsidRPr="00F83C55">
        <w:rPr>
          <w:rFonts w:asciiTheme="minorHAnsi" w:hAnsiTheme="minorHAnsi"/>
          <w:szCs w:val="22"/>
          <w:lang w:val="en-IE"/>
        </w:rPr>
        <w:t xml:space="preserve"> provide </w:t>
      </w:r>
      <w:r>
        <w:rPr>
          <w:rFonts w:asciiTheme="minorHAnsi" w:hAnsiTheme="minorHAnsi" w:cstheme="minorHAnsi"/>
          <w:szCs w:val="22"/>
          <w:lang w:val="en-IE"/>
        </w:rPr>
        <w:t>t</w:t>
      </w:r>
      <w:r w:rsidRPr="00C947A0">
        <w:rPr>
          <w:rFonts w:asciiTheme="minorHAnsi" w:hAnsiTheme="minorHAnsi" w:cstheme="minorHAnsi"/>
          <w:szCs w:val="22"/>
          <w:lang w:val="en-IE"/>
        </w:rPr>
        <w:t>he training required</w:t>
      </w:r>
      <w:r>
        <w:rPr>
          <w:rFonts w:asciiTheme="minorHAnsi" w:hAnsiTheme="minorHAnsi" w:cstheme="minorHAnsi"/>
          <w:szCs w:val="22"/>
          <w:lang w:val="en-IE"/>
        </w:rPr>
        <w:t>/</w:t>
      </w:r>
      <w:r w:rsidRPr="00C947A0">
        <w:rPr>
          <w:rFonts w:asciiTheme="minorHAnsi" w:hAnsiTheme="minorHAnsi" w:cstheme="minorHAnsi"/>
          <w:szCs w:val="22"/>
          <w:lang w:val="en-IE"/>
        </w:rPr>
        <w:t>on offer for the use and preventative maintenance of specific items proposed by current and new staff throughout the duration of the contract</w:t>
      </w:r>
      <w:r>
        <w:rPr>
          <w:rFonts w:asciiTheme="minorHAnsi" w:hAnsiTheme="minorHAnsi" w:cstheme="minorHAnsi"/>
          <w:szCs w:val="22"/>
          <w:lang w:val="en-IE"/>
        </w:rPr>
        <w:t xml:space="preserve">, including </w:t>
      </w:r>
      <w:r w:rsidRPr="00F83C55">
        <w:rPr>
          <w:rFonts w:asciiTheme="minorHAnsi" w:hAnsiTheme="minorHAnsi"/>
          <w:szCs w:val="22"/>
          <w:lang w:val="en-IE"/>
        </w:rPr>
        <w:t>advice on the proper handling and usage of the heavy-duty machinery, with particular emphasis on the safe operation of the products provided, along with any technical advice required throughout the duration of the contract.</w:t>
      </w:r>
    </w:p>
    <w:p w:rsidR="00FB2AB0" w:rsidRPr="006F165A" w:rsidRDefault="00FB2AB0" w:rsidP="00FB2AB0">
      <w:pPr>
        <w:rPr>
          <w:rFonts w:asciiTheme="minorHAnsi" w:hAnsiTheme="minorHAnsi"/>
          <w:bCs/>
          <w:szCs w:val="22"/>
          <w:lang w:val="en-IE"/>
        </w:rPr>
      </w:pPr>
      <w:r w:rsidRPr="00F83C55">
        <w:rPr>
          <w:rFonts w:asciiTheme="minorHAnsi" w:hAnsiTheme="minorHAnsi"/>
          <w:szCs w:val="22"/>
          <w:lang w:val="en-IE"/>
        </w:rPr>
        <w:t xml:space="preserve">The </w:t>
      </w:r>
      <w:r>
        <w:rPr>
          <w:rFonts w:asciiTheme="minorHAnsi" w:hAnsiTheme="minorHAnsi"/>
          <w:szCs w:val="22"/>
          <w:lang w:val="en-IE"/>
        </w:rPr>
        <w:t>Successful Tenderer</w:t>
      </w:r>
      <w:r w:rsidRPr="00F83C55">
        <w:rPr>
          <w:rFonts w:asciiTheme="minorHAnsi" w:hAnsiTheme="minorHAnsi"/>
          <w:szCs w:val="22"/>
          <w:lang w:val="en-IE"/>
        </w:rPr>
        <w:t xml:space="preserve"> </w:t>
      </w:r>
      <w:r w:rsidRPr="00716D04">
        <w:rPr>
          <w:rFonts w:asciiTheme="minorHAnsi" w:hAnsiTheme="minorHAnsi"/>
          <w:b/>
          <w:szCs w:val="22"/>
          <w:u w:val="single"/>
          <w:lang w:val="en-IE"/>
        </w:rPr>
        <w:t>must</w:t>
      </w:r>
      <w:r w:rsidRPr="00F83C55">
        <w:rPr>
          <w:rFonts w:asciiTheme="minorHAnsi" w:hAnsiTheme="minorHAnsi"/>
          <w:szCs w:val="22"/>
          <w:lang w:val="en-IE"/>
        </w:rPr>
        <w:t xml:space="preserve"> </w:t>
      </w:r>
      <w:r>
        <w:rPr>
          <w:rFonts w:asciiTheme="minorHAnsi" w:hAnsiTheme="minorHAnsi"/>
          <w:szCs w:val="22"/>
          <w:lang w:val="en-IE"/>
        </w:rPr>
        <w:t xml:space="preserve">also provide </w:t>
      </w:r>
      <w:r w:rsidRPr="00F83C55">
        <w:rPr>
          <w:rFonts w:asciiTheme="minorHAnsi" w:hAnsiTheme="minorHAnsi"/>
          <w:bCs/>
          <w:szCs w:val="22"/>
          <w:lang w:val="en-IE"/>
        </w:rPr>
        <w:t xml:space="preserve">a list of items the tenderer </w:t>
      </w:r>
      <w:r>
        <w:rPr>
          <w:rFonts w:asciiTheme="minorHAnsi" w:hAnsiTheme="minorHAnsi"/>
          <w:bCs/>
          <w:szCs w:val="22"/>
          <w:lang w:val="en-IE"/>
        </w:rPr>
        <w:t>offers</w:t>
      </w:r>
      <w:r w:rsidRPr="00F83C55">
        <w:rPr>
          <w:rFonts w:asciiTheme="minorHAnsi" w:hAnsiTheme="minorHAnsi"/>
          <w:bCs/>
          <w:szCs w:val="22"/>
          <w:lang w:val="en-IE"/>
        </w:rPr>
        <w:t xml:space="preserve"> maintenance service on, including response times, temporary replacement </w:t>
      </w:r>
      <w:r>
        <w:rPr>
          <w:rFonts w:asciiTheme="minorHAnsi" w:hAnsiTheme="minorHAnsi"/>
          <w:bCs/>
          <w:szCs w:val="22"/>
          <w:lang w:val="en-IE"/>
        </w:rPr>
        <w:t xml:space="preserve">of </w:t>
      </w:r>
      <w:r w:rsidRPr="00F83C55">
        <w:rPr>
          <w:rFonts w:asciiTheme="minorHAnsi" w:hAnsiTheme="minorHAnsi"/>
          <w:bCs/>
          <w:szCs w:val="22"/>
          <w:lang w:val="en-IE"/>
        </w:rPr>
        <w:t>de</w:t>
      </w:r>
      <w:r>
        <w:rPr>
          <w:rFonts w:asciiTheme="minorHAnsi" w:hAnsiTheme="minorHAnsi"/>
          <w:bCs/>
          <w:szCs w:val="22"/>
          <w:lang w:val="en-IE"/>
        </w:rPr>
        <w:t>f</w:t>
      </w:r>
      <w:r w:rsidRPr="00F83C55">
        <w:rPr>
          <w:rFonts w:asciiTheme="minorHAnsi" w:hAnsiTheme="minorHAnsi"/>
          <w:bCs/>
          <w:szCs w:val="22"/>
          <w:lang w:val="en-IE"/>
        </w:rPr>
        <w:t xml:space="preserve">ective tools and or equipment, </w:t>
      </w:r>
      <w:r>
        <w:rPr>
          <w:rFonts w:asciiTheme="minorHAnsi" w:hAnsiTheme="minorHAnsi"/>
          <w:bCs/>
          <w:szCs w:val="22"/>
          <w:lang w:val="en-IE"/>
        </w:rPr>
        <w:t xml:space="preserve">and </w:t>
      </w:r>
      <w:r w:rsidRPr="00F83C55">
        <w:rPr>
          <w:rFonts w:asciiTheme="minorHAnsi" w:hAnsiTheme="minorHAnsi"/>
          <w:bCs/>
          <w:szCs w:val="22"/>
          <w:lang w:val="en-IE"/>
        </w:rPr>
        <w:t>timing for maintenance</w:t>
      </w:r>
      <w:r>
        <w:rPr>
          <w:rFonts w:asciiTheme="minorHAnsi" w:hAnsiTheme="minorHAnsi"/>
          <w:bCs/>
          <w:szCs w:val="22"/>
          <w:lang w:val="en-IE"/>
        </w:rPr>
        <w:t>, substitution or return</w:t>
      </w:r>
      <w:r w:rsidRPr="00F83C55">
        <w:rPr>
          <w:rFonts w:asciiTheme="minorHAnsi" w:hAnsiTheme="minorHAnsi"/>
          <w:bCs/>
          <w:szCs w:val="22"/>
          <w:lang w:val="en-IE"/>
        </w:rPr>
        <w:t xml:space="preserve"> where items may have been damaged and/or faulty.</w:t>
      </w:r>
    </w:p>
    <w:p w:rsidR="00FB2AB0" w:rsidRDefault="00FB2AB0" w:rsidP="00FB2AB0">
      <w:pPr>
        <w:rPr>
          <w:rFonts w:asciiTheme="minorHAnsi" w:hAnsiTheme="minorHAnsi"/>
          <w:szCs w:val="22"/>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t>1.1</w:t>
      </w:r>
      <w:r>
        <w:rPr>
          <w:rFonts w:asciiTheme="minorHAnsi" w:hAnsiTheme="minorHAnsi"/>
          <w:b/>
          <w:lang w:val="en-IE"/>
        </w:rPr>
        <w:t>1</w:t>
      </w:r>
      <w:r w:rsidRPr="00F83C55">
        <w:rPr>
          <w:rFonts w:asciiTheme="minorHAnsi" w:hAnsiTheme="minorHAnsi"/>
          <w:b/>
          <w:lang w:val="en-IE"/>
        </w:rPr>
        <w:t xml:space="preserve"> </w:t>
      </w:r>
      <w:r>
        <w:rPr>
          <w:rFonts w:asciiTheme="minorHAnsi" w:hAnsiTheme="minorHAnsi"/>
          <w:b/>
          <w:lang w:val="en-IE"/>
        </w:rPr>
        <w:t>Contractor’s</w:t>
      </w:r>
      <w:r w:rsidRPr="00F83C55">
        <w:rPr>
          <w:rFonts w:asciiTheme="minorHAnsi" w:hAnsiTheme="minorHAnsi"/>
          <w:b/>
          <w:lang w:val="en-IE"/>
        </w:rPr>
        <w:t xml:space="preserve"> Personnel</w:t>
      </w:r>
    </w:p>
    <w:p w:rsidR="00FB2AB0" w:rsidRPr="00F83C55" w:rsidRDefault="00FB2AB0" w:rsidP="00FB2AB0">
      <w:pPr>
        <w:rPr>
          <w:rFonts w:asciiTheme="minorHAnsi" w:hAnsiTheme="minorHAnsi"/>
          <w:bCs/>
          <w:szCs w:val="22"/>
          <w:lang w:val="en-IE"/>
        </w:rPr>
      </w:pPr>
      <w:r w:rsidRPr="00F83C55">
        <w:rPr>
          <w:rFonts w:asciiTheme="minorHAnsi" w:hAnsiTheme="minorHAnsi"/>
          <w:bCs/>
          <w:szCs w:val="22"/>
          <w:lang w:val="en-IE"/>
        </w:rPr>
        <w:t xml:space="preserve">The </w:t>
      </w:r>
      <w:r>
        <w:rPr>
          <w:rFonts w:asciiTheme="minorHAnsi" w:hAnsiTheme="minorHAnsi"/>
          <w:bCs/>
          <w:szCs w:val="22"/>
          <w:lang w:val="en-IE"/>
        </w:rPr>
        <w:t>Successful Tenderer</w:t>
      </w:r>
      <w:r w:rsidRPr="00F83C55">
        <w:rPr>
          <w:rFonts w:asciiTheme="minorHAnsi" w:hAnsiTheme="minorHAnsi"/>
          <w:bCs/>
          <w:szCs w:val="22"/>
          <w:lang w:val="en-IE"/>
        </w:rPr>
        <w:t xml:space="preserve"> will –</w:t>
      </w:r>
    </w:p>
    <w:p w:rsidR="00FB2AB0" w:rsidRPr="00E23245" w:rsidRDefault="00FB2AB0" w:rsidP="00FB2AB0">
      <w:pPr>
        <w:pStyle w:val="ListParagraph"/>
        <w:numPr>
          <w:ilvl w:val="0"/>
          <w:numId w:val="30"/>
        </w:numPr>
        <w:suppressAutoHyphens/>
        <w:autoSpaceDN w:val="0"/>
        <w:spacing w:after="0"/>
        <w:textAlignment w:val="baseline"/>
        <w:rPr>
          <w:rFonts w:asciiTheme="minorHAnsi" w:hAnsiTheme="minorHAnsi"/>
          <w:bCs/>
          <w:szCs w:val="22"/>
          <w:lang w:val="en-IE"/>
        </w:rPr>
      </w:pPr>
      <w:r w:rsidRPr="00E23245">
        <w:rPr>
          <w:rFonts w:asciiTheme="minorHAnsi" w:hAnsiTheme="minorHAnsi"/>
          <w:bCs/>
          <w:szCs w:val="22"/>
          <w:lang w:val="en-IE"/>
        </w:rPr>
        <w:lastRenderedPageBreak/>
        <w:t>Have sole responsibility for all personnel engaged in providing the goods</w:t>
      </w:r>
      <w:r>
        <w:rPr>
          <w:rFonts w:asciiTheme="minorHAnsi" w:hAnsiTheme="minorHAnsi"/>
          <w:bCs/>
          <w:szCs w:val="22"/>
          <w:lang w:val="en-IE"/>
        </w:rPr>
        <w:t xml:space="preserve"> and any necessary training </w:t>
      </w:r>
      <w:r w:rsidRPr="00E23245">
        <w:rPr>
          <w:rFonts w:asciiTheme="minorHAnsi" w:hAnsiTheme="minorHAnsi"/>
          <w:bCs/>
          <w:szCs w:val="22"/>
          <w:lang w:val="en-IE"/>
        </w:rPr>
        <w:t>to the school</w:t>
      </w:r>
      <w:r>
        <w:rPr>
          <w:rFonts w:asciiTheme="minorHAnsi" w:hAnsiTheme="minorHAnsi"/>
          <w:bCs/>
          <w:szCs w:val="22"/>
          <w:lang w:val="en-IE"/>
        </w:rPr>
        <w:t>; and</w:t>
      </w:r>
    </w:p>
    <w:p w:rsidR="00FB2AB0" w:rsidRPr="00E23245" w:rsidRDefault="00FB2AB0" w:rsidP="00FB2AB0">
      <w:pPr>
        <w:pStyle w:val="ListParagraph"/>
        <w:numPr>
          <w:ilvl w:val="0"/>
          <w:numId w:val="30"/>
        </w:numPr>
        <w:suppressAutoHyphens/>
        <w:autoSpaceDN w:val="0"/>
        <w:textAlignment w:val="baseline"/>
        <w:rPr>
          <w:rFonts w:asciiTheme="minorHAnsi" w:hAnsiTheme="minorHAnsi"/>
          <w:bCs/>
          <w:szCs w:val="22"/>
          <w:lang w:val="en-IE"/>
        </w:rPr>
      </w:pPr>
      <w:r w:rsidRPr="00E23245">
        <w:rPr>
          <w:rFonts w:asciiTheme="minorHAnsi" w:hAnsiTheme="minorHAnsi"/>
          <w:bCs/>
          <w:szCs w:val="22"/>
          <w:lang w:val="en-IE"/>
        </w:rPr>
        <w:t>Provide notice of the identities of personnel needing site access</w:t>
      </w:r>
      <w:r>
        <w:rPr>
          <w:rFonts w:asciiTheme="minorHAnsi" w:hAnsiTheme="minorHAnsi"/>
          <w:bCs/>
          <w:szCs w:val="22"/>
          <w:lang w:val="en-IE"/>
        </w:rPr>
        <w:t xml:space="preserve"> – a</w:t>
      </w:r>
      <w:r w:rsidRPr="00E23245">
        <w:rPr>
          <w:rFonts w:asciiTheme="minorHAnsi" w:hAnsiTheme="minorHAnsi"/>
          <w:bCs/>
          <w:szCs w:val="22"/>
          <w:lang w:val="en-IE"/>
        </w:rPr>
        <w:t>ll</w:t>
      </w:r>
      <w:r>
        <w:rPr>
          <w:rFonts w:asciiTheme="minorHAnsi" w:hAnsiTheme="minorHAnsi"/>
          <w:bCs/>
          <w:szCs w:val="22"/>
          <w:lang w:val="en-IE"/>
        </w:rPr>
        <w:t xml:space="preserve"> </w:t>
      </w:r>
      <w:r w:rsidRPr="00E23245">
        <w:rPr>
          <w:rFonts w:asciiTheme="minorHAnsi" w:hAnsiTheme="minorHAnsi"/>
          <w:bCs/>
          <w:szCs w:val="22"/>
          <w:lang w:val="en-IE"/>
        </w:rPr>
        <w:t xml:space="preserve">personnel </w:t>
      </w:r>
      <w:r w:rsidRPr="00716D04">
        <w:rPr>
          <w:rFonts w:asciiTheme="minorHAnsi" w:hAnsiTheme="minorHAnsi"/>
          <w:b/>
          <w:bCs/>
          <w:szCs w:val="22"/>
          <w:u w:val="single"/>
          <w:lang w:val="en-IE"/>
        </w:rPr>
        <w:t>must</w:t>
      </w:r>
      <w:r w:rsidRPr="00E23245">
        <w:rPr>
          <w:rFonts w:asciiTheme="minorHAnsi" w:hAnsiTheme="minorHAnsi"/>
          <w:bCs/>
          <w:szCs w:val="22"/>
          <w:lang w:val="en-IE"/>
        </w:rPr>
        <w:t xml:space="preserve"> carry identity cards, which include a recent photograph</w:t>
      </w:r>
      <w:r>
        <w:rPr>
          <w:rFonts w:asciiTheme="minorHAnsi" w:hAnsiTheme="minorHAnsi"/>
          <w:bCs/>
          <w:szCs w:val="22"/>
          <w:lang w:val="en-IE"/>
        </w:rPr>
        <w:t>.</w:t>
      </w:r>
    </w:p>
    <w:p w:rsidR="00FB2AB0" w:rsidRPr="00F83C55" w:rsidRDefault="00FB2AB0" w:rsidP="00FB2AB0">
      <w:pPr>
        <w:rPr>
          <w:rFonts w:asciiTheme="minorHAnsi" w:hAnsiTheme="minorHAnsi"/>
          <w:bCs/>
          <w:szCs w:val="22"/>
          <w:lang w:val="en-IE"/>
        </w:rPr>
      </w:pPr>
      <w:r w:rsidRPr="00F83C55">
        <w:rPr>
          <w:rFonts w:asciiTheme="minorHAnsi" w:hAnsiTheme="minorHAnsi"/>
          <w:bCs/>
          <w:szCs w:val="22"/>
          <w:lang w:val="en-IE"/>
        </w:rPr>
        <w:t>The management reserves the right to insist that any personnel of the successful company who behaves inappropriately is removed from the premises and replaced.</w:t>
      </w:r>
      <w:r>
        <w:rPr>
          <w:rFonts w:asciiTheme="minorHAnsi" w:hAnsiTheme="minorHAnsi"/>
          <w:bCs/>
          <w:szCs w:val="22"/>
          <w:lang w:val="en-IE"/>
        </w:rPr>
        <w:t xml:space="preserve"> </w:t>
      </w:r>
      <w:r w:rsidRPr="00F83C55">
        <w:rPr>
          <w:rFonts w:asciiTheme="minorHAnsi" w:hAnsiTheme="minorHAnsi"/>
          <w:bCs/>
          <w:szCs w:val="22"/>
          <w:lang w:val="en-IE"/>
        </w:rPr>
        <w:t>All bad language and derogatory comments will not be tolerated, nor will any racism or discrimination of any kind towards any other person.</w:t>
      </w:r>
    </w:p>
    <w:p w:rsidR="00FB2AB0" w:rsidRPr="00F83C55" w:rsidRDefault="00FB2AB0" w:rsidP="00FB2AB0">
      <w:pPr>
        <w:rPr>
          <w:rFonts w:asciiTheme="minorHAnsi" w:hAnsiTheme="minorHAnsi"/>
          <w:b/>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t>1.1</w:t>
      </w:r>
      <w:r>
        <w:rPr>
          <w:rFonts w:asciiTheme="minorHAnsi" w:hAnsiTheme="minorHAnsi"/>
          <w:b/>
          <w:lang w:val="en-IE"/>
        </w:rPr>
        <w:t>2</w:t>
      </w:r>
      <w:r w:rsidRPr="00F83C55">
        <w:rPr>
          <w:rFonts w:asciiTheme="minorHAnsi" w:hAnsiTheme="minorHAnsi"/>
          <w:b/>
          <w:lang w:val="en-IE"/>
        </w:rPr>
        <w:t xml:space="preserve"> Supply, Delivery</w:t>
      </w:r>
      <w:r>
        <w:rPr>
          <w:rFonts w:asciiTheme="minorHAnsi" w:hAnsiTheme="minorHAnsi"/>
          <w:b/>
          <w:lang w:val="en-IE"/>
        </w:rPr>
        <w:t>,</w:t>
      </w:r>
      <w:r w:rsidRPr="00F83C55">
        <w:rPr>
          <w:rFonts w:asciiTheme="minorHAnsi" w:hAnsiTheme="minorHAnsi"/>
          <w:b/>
          <w:lang w:val="en-IE"/>
        </w:rPr>
        <w:t xml:space="preserve"> Installation, Removal or Re-Installation of Goods</w:t>
      </w:r>
    </w:p>
    <w:p w:rsidR="00FB2AB0" w:rsidRPr="00B32A61" w:rsidRDefault="00FB2AB0" w:rsidP="00FB2AB0">
      <w:pPr>
        <w:rPr>
          <w:rFonts w:asciiTheme="minorHAnsi" w:hAnsiTheme="minorHAnsi"/>
          <w:bCs/>
          <w:szCs w:val="22"/>
        </w:rPr>
      </w:pPr>
      <w:r w:rsidRPr="00B32A61">
        <w:rPr>
          <w:rFonts w:asciiTheme="minorHAnsi" w:hAnsiTheme="minorHAnsi"/>
          <w:bCs/>
          <w:szCs w:val="22"/>
        </w:rPr>
        <w:t xml:space="preserve">The </w:t>
      </w:r>
      <w:r>
        <w:rPr>
          <w:rFonts w:asciiTheme="minorHAnsi" w:hAnsiTheme="minorHAnsi"/>
          <w:bCs/>
          <w:szCs w:val="22"/>
        </w:rPr>
        <w:t>Successful Tenderer</w:t>
      </w:r>
      <w:r w:rsidRPr="00B32A61">
        <w:rPr>
          <w:rFonts w:asciiTheme="minorHAnsi" w:hAnsiTheme="minorHAnsi"/>
          <w:bCs/>
          <w:szCs w:val="22"/>
        </w:rPr>
        <w:t xml:space="preserve"> will </w:t>
      </w:r>
      <w:r>
        <w:rPr>
          <w:rFonts w:asciiTheme="minorHAnsi" w:hAnsiTheme="minorHAnsi"/>
          <w:bCs/>
          <w:szCs w:val="22"/>
        </w:rPr>
        <w:t>b</w:t>
      </w:r>
      <w:r w:rsidRPr="00B32A61">
        <w:rPr>
          <w:rFonts w:asciiTheme="minorHAnsi" w:hAnsiTheme="minorHAnsi"/>
          <w:bCs/>
          <w:szCs w:val="22"/>
        </w:rPr>
        <w:t xml:space="preserve">e required to supply and provide delivery of the first contingent of items required by the school </w:t>
      </w:r>
      <w:r w:rsidRPr="003C17AB">
        <w:rPr>
          <w:rFonts w:asciiTheme="minorHAnsi" w:hAnsiTheme="minorHAnsi"/>
          <w:bCs/>
          <w:szCs w:val="22"/>
        </w:rPr>
        <w:t xml:space="preserve">on or before </w:t>
      </w:r>
      <w:r w:rsidR="00571A3B">
        <w:rPr>
          <w:rFonts w:asciiTheme="minorHAnsi" w:hAnsiTheme="minorHAnsi"/>
          <w:bCs/>
          <w:szCs w:val="22"/>
          <w:highlight w:val="lightGray"/>
        </w:rPr>
        <w:t xml:space="preserve">end of </w:t>
      </w:r>
      <w:proofErr w:type="gramStart"/>
      <w:r w:rsidR="00571A3B">
        <w:rPr>
          <w:rFonts w:asciiTheme="minorHAnsi" w:hAnsiTheme="minorHAnsi"/>
          <w:bCs/>
          <w:szCs w:val="22"/>
          <w:highlight w:val="lightGray"/>
        </w:rPr>
        <w:t xml:space="preserve">August </w:t>
      </w:r>
      <w:r w:rsidR="00A60ED8">
        <w:rPr>
          <w:rFonts w:asciiTheme="minorHAnsi" w:hAnsiTheme="minorHAnsi"/>
          <w:bCs/>
          <w:szCs w:val="22"/>
          <w:highlight w:val="lightGray"/>
        </w:rPr>
        <w:t xml:space="preserve"> </w:t>
      </w:r>
      <w:r>
        <w:rPr>
          <w:rFonts w:asciiTheme="minorHAnsi" w:hAnsiTheme="minorHAnsi"/>
          <w:bCs/>
          <w:szCs w:val="22"/>
          <w:highlight w:val="lightGray"/>
        </w:rPr>
        <w:t>202</w:t>
      </w:r>
      <w:r w:rsidR="00571A3B">
        <w:rPr>
          <w:rFonts w:asciiTheme="minorHAnsi" w:hAnsiTheme="minorHAnsi"/>
          <w:bCs/>
          <w:szCs w:val="22"/>
          <w:highlight w:val="lightGray"/>
        </w:rPr>
        <w:t>6</w:t>
      </w:r>
      <w:proofErr w:type="gramEnd"/>
      <w:r w:rsidRPr="003C17AB">
        <w:rPr>
          <w:rFonts w:asciiTheme="minorHAnsi" w:hAnsiTheme="minorHAnsi"/>
          <w:bCs/>
          <w:szCs w:val="22"/>
        </w:rPr>
        <w:t>.</w:t>
      </w:r>
      <w:r w:rsidRPr="00B32A61">
        <w:rPr>
          <w:rFonts w:asciiTheme="minorHAnsi" w:hAnsiTheme="minorHAnsi"/>
          <w:bCs/>
          <w:szCs w:val="22"/>
        </w:rPr>
        <w:t xml:space="preserve"> The school will draw up a potential list of requirements in due course, after </w:t>
      </w:r>
      <w:r>
        <w:rPr>
          <w:rFonts w:asciiTheme="minorHAnsi" w:hAnsiTheme="minorHAnsi"/>
          <w:bCs/>
          <w:szCs w:val="22"/>
        </w:rPr>
        <w:t xml:space="preserve">the </w:t>
      </w:r>
      <w:r w:rsidRPr="00B32A61">
        <w:rPr>
          <w:rFonts w:asciiTheme="minorHAnsi" w:hAnsiTheme="minorHAnsi"/>
          <w:bCs/>
          <w:szCs w:val="22"/>
        </w:rPr>
        <w:t xml:space="preserve">award of </w:t>
      </w:r>
      <w:r>
        <w:rPr>
          <w:rFonts w:asciiTheme="minorHAnsi" w:hAnsiTheme="minorHAnsi"/>
          <w:bCs/>
          <w:szCs w:val="22"/>
        </w:rPr>
        <w:t xml:space="preserve">the </w:t>
      </w:r>
      <w:r w:rsidRPr="00B32A61">
        <w:rPr>
          <w:rFonts w:asciiTheme="minorHAnsi" w:hAnsiTheme="minorHAnsi"/>
          <w:bCs/>
          <w:szCs w:val="22"/>
        </w:rPr>
        <w:t xml:space="preserve">contract. The school principal or named nominee </w:t>
      </w:r>
      <w:r w:rsidRPr="00716D04">
        <w:rPr>
          <w:rFonts w:asciiTheme="minorHAnsi" w:hAnsiTheme="minorHAnsi"/>
          <w:b/>
          <w:bCs/>
          <w:szCs w:val="22"/>
          <w:u w:val="single"/>
        </w:rPr>
        <w:t>must</w:t>
      </w:r>
      <w:r w:rsidRPr="00B32A61">
        <w:rPr>
          <w:rFonts w:asciiTheme="minorHAnsi" w:hAnsiTheme="minorHAnsi"/>
          <w:bCs/>
          <w:szCs w:val="22"/>
        </w:rPr>
        <w:t xml:space="preserve"> be notified in advance to facilitate the delivery of the goods </w:t>
      </w:r>
      <w:r>
        <w:rPr>
          <w:rFonts w:asciiTheme="minorHAnsi" w:hAnsiTheme="minorHAnsi"/>
          <w:bCs/>
          <w:szCs w:val="22"/>
        </w:rPr>
        <w:t>between</w:t>
      </w:r>
      <w:r w:rsidRPr="00B32A61">
        <w:rPr>
          <w:rFonts w:asciiTheme="minorHAnsi" w:hAnsiTheme="minorHAnsi"/>
          <w:bCs/>
          <w:szCs w:val="22"/>
        </w:rPr>
        <w:t xml:space="preserve"> the hours of </w:t>
      </w:r>
      <w:r w:rsidRPr="00D93E16">
        <w:rPr>
          <w:noProof/>
          <w:highlight w:val="lightGray"/>
        </w:rPr>
        <w:t xml:space="preserve">[x and y, </w:t>
      </w:r>
      <w:r w:rsidRPr="00D93E16">
        <w:rPr>
          <w:i/>
          <w:iCs/>
          <w:noProof/>
          <w:highlight w:val="lightGray"/>
        </w:rPr>
        <w:t xml:space="preserve">e.g. </w:t>
      </w:r>
      <w:r w:rsidRPr="00D93E16">
        <w:rPr>
          <w:rFonts w:asciiTheme="minorHAnsi" w:hAnsiTheme="minorHAnsi"/>
          <w:bCs/>
          <w:i/>
          <w:iCs/>
          <w:szCs w:val="22"/>
          <w:highlight w:val="lightGray"/>
        </w:rPr>
        <w:t>08:45 – 16:00</w:t>
      </w:r>
      <w:r w:rsidRPr="00D93E16">
        <w:rPr>
          <w:rFonts w:asciiTheme="minorHAnsi" w:hAnsiTheme="minorHAnsi"/>
          <w:bCs/>
          <w:szCs w:val="22"/>
          <w:highlight w:val="lightGray"/>
        </w:rPr>
        <w:t>]</w:t>
      </w:r>
      <w:r w:rsidRPr="00604F65">
        <w:rPr>
          <w:rFonts w:asciiTheme="minorHAnsi" w:hAnsiTheme="minorHAnsi"/>
          <w:bCs/>
          <w:szCs w:val="22"/>
        </w:rPr>
        <w:t>.</w:t>
      </w:r>
    </w:p>
    <w:p w:rsidR="00FB2AB0" w:rsidRDefault="00FB2AB0" w:rsidP="00FB2AB0">
      <w:pPr>
        <w:rPr>
          <w:rFonts w:asciiTheme="minorHAnsi" w:hAnsiTheme="minorHAnsi"/>
          <w:bCs/>
          <w:szCs w:val="22"/>
        </w:rPr>
      </w:pPr>
      <w:r w:rsidRPr="007B0CFB">
        <w:rPr>
          <w:rFonts w:asciiTheme="minorHAnsi" w:hAnsiTheme="minorHAnsi"/>
          <w:b/>
          <w:szCs w:val="22"/>
        </w:rPr>
        <w:t>Contract Period:</w:t>
      </w:r>
      <w:r>
        <w:rPr>
          <w:rFonts w:asciiTheme="minorHAnsi" w:hAnsiTheme="minorHAnsi"/>
          <w:bCs/>
          <w:szCs w:val="22"/>
        </w:rPr>
        <w:t xml:space="preserve"> </w:t>
      </w:r>
      <w:r w:rsidRPr="00D76062">
        <w:rPr>
          <w:rFonts w:asciiTheme="minorHAnsi" w:hAnsiTheme="minorHAnsi"/>
          <w:bCs/>
          <w:szCs w:val="22"/>
          <w:highlight w:val="lightGray"/>
        </w:rPr>
        <w:t>12 (twelve) months</w:t>
      </w:r>
      <w:r>
        <w:rPr>
          <w:rFonts w:asciiTheme="minorHAnsi" w:hAnsiTheme="minorHAnsi"/>
          <w:bCs/>
          <w:szCs w:val="22"/>
        </w:rPr>
        <w:t>, f</w:t>
      </w:r>
      <w:r w:rsidRPr="00B32A61">
        <w:rPr>
          <w:rFonts w:asciiTheme="minorHAnsi" w:hAnsiTheme="minorHAnsi"/>
          <w:bCs/>
          <w:szCs w:val="22"/>
        </w:rPr>
        <w:t xml:space="preserve">rom commencement </w:t>
      </w:r>
      <w:r>
        <w:rPr>
          <w:rFonts w:asciiTheme="minorHAnsi" w:hAnsiTheme="minorHAnsi"/>
          <w:bCs/>
          <w:szCs w:val="22"/>
        </w:rPr>
        <w:t>at the</w:t>
      </w:r>
      <w:r w:rsidRPr="00B32A61">
        <w:rPr>
          <w:rFonts w:asciiTheme="minorHAnsi" w:hAnsiTheme="minorHAnsi"/>
          <w:bCs/>
          <w:szCs w:val="22"/>
        </w:rPr>
        <w:t xml:space="preserve"> estimated contract start date of </w:t>
      </w:r>
      <w:r w:rsidRPr="00676E36">
        <w:rPr>
          <w:rFonts w:asciiTheme="minorHAnsi" w:hAnsiTheme="minorHAnsi"/>
          <w:bCs/>
          <w:szCs w:val="22"/>
          <w:highlight w:val="lightGray"/>
        </w:rPr>
        <w:t>[insert estimated start date]</w:t>
      </w:r>
      <w:r>
        <w:rPr>
          <w:rFonts w:asciiTheme="minorHAnsi" w:hAnsiTheme="minorHAnsi"/>
          <w:bCs/>
          <w:szCs w:val="22"/>
        </w:rPr>
        <w:t>.</w:t>
      </w:r>
    </w:p>
    <w:p w:rsidR="00FB2AB0" w:rsidRDefault="00FB2AB0" w:rsidP="00FB2AB0">
      <w:pPr>
        <w:rPr>
          <w:rFonts w:asciiTheme="minorHAnsi" w:hAnsiTheme="minorHAnsi"/>
          <w:bCs/>
          <w:szCs w:val="22"/>
        </w:rPr>
      </w:pPr>
      <w:r w:rsidRPr="000E7C04">
        <w:rPr>
          <w:i/>
          <w:color w:val="FF0000"/>
          <w:highlight w:val="lightGray"/>
        </w:rPr>
        <w:t>Delete</w:t>
      </w:r>
      <w:r>
        <w:rPr>
          <w:i/>
          <w:color w:val="FF0000"/>
          <w:highlight w:val="lightGray"/>
        </w:rPr>
        <w:t xml:space="preserve"> paragraph</w:t>
      </w:r>
      <w:r w:rsidRPr="000E7C04">
        <w:rPr>
          <w:i/>
          <w:color w:val="FF0000"/>
          <w:highlight w:val="lightGray"/>
        </w:rPr>
        <w:t xml:space="preserve"> if not applicable:</w:t>
      </w:r>
      <w:r>
        <w:rPr>
          <w:i/>
          <w:color w:val="FF0000"/>
        </w:rPr>
        <w:t xml:space="preserve"> </w:t>
      </w:r>
      <w:r>
        <w:t xml:space="preserve">The Contracting Authority reserves the right to extend the Term for a period or periods of up to </w:t>
      </w:r>
      <w:r w:rsidRPr="00A56C84">
        <w:rPr>
          <w:highlight w:val="lightGray"/>
        </w:rPr>
        <w:t>12 (twelve) months</w:t>
      </w:r>
      <w:r>
        <w:t xml:space="preserve"> with a maximum of </w:t>
      </w:r>
      <w:r w:rsidRPr="002E359B">
        <w:rPr>
          <w:highlight w:val="lightGray"/>
        </w:rPr>
        <w:t>1 (one)</w:t>
      </w:r>
      <w:r>
        <w:t xml:space="preserve"> such extension or extensions on the same terms and conditions, subject to the Contracting Authority’s obligations at law.</w:t>
      </w:r>
    </w:p>
    <w:p w:rsidR="00FB2AB0" w:rsidRPr="00F83C55" w:rsidRDefault="00FB2AB0" w:rsidP="00FB2AB0">
      <w:pPr>
        <w:rPr>
          <w:rFonts w:asciiTheme="minorHAnsi" w:hAnsiTheme="minorHAnsi"/>
          <w:bCs/>
          <w:szCs w:val="22"/>
          <w:lang w:val="en-IE"/>
        </w:rPr>
      </w:pPr>
      <w:r w:rsidRPr="00B32A61">
        <w:rPr>
          <w:rFonts w:asciiTheme="minorHAnsi" w:hAnsiTheme="minorHAnsi"/>
          <w:bCs/>
          <w:szCs w:val="22"/>
          <w:lang w:val="en-IE"/>
        </w:rPr>
        <w:t>Warranties and contract</w:t>
      </w:r>
      <w:r>
        <w:rPr>
          <w:rFonts w:asciiTheme="minorHAnsi" w:hAnsiTheme="minorHAnsi"/>
          <w:bCs/>
          <w:szCs w:val="22"/>
          <w:lang w:val="en-IE"/>
        </w:rPr>
        <w:t>(</w:t>
      </w:r>
      <w:r w:rsidRPr="00B32A61">
        <w:rPr>
          <w:rFonts w:asciiTheme="minorHAnsi" w:hAnsiTheme="minorHAnsi"/>
          <w:bCs/>
          <w:szCs w:val="22"/>
          <w:lang w:val="en-IE"/>
        </w:rPr>
        <w:t>s</w:t>
      </w:r>
      <w:r>
        <w:rPr>
          <w:rFonts w:asciiTheme="minorHAnsi" w:hAnsiTheme="minorHAnsi"/>
          <w:bCs/>
          <w:szCs w:val="22"/>
          <w:lang w:val="en-IE"/>
        </w:rPr>
        <w:t>)</w:t>
      </w:r>
      <w:r w:rsidRPr="00B32A61">
        <w:rPr>
          <w:rFonts w:asciiTheme="minorHAnsi" w:hAnsiTheme="minorHAnsi"/>
          <w:bCs/>
          <w:szCs w:val="22"/>
          <w:lang w:val="en-IE"/>
        </w:rPr>
        <w:t xml:space="preserve"> will commence on the day of </w:t>
      </w:r>
      <w:r>
        <w:rPr>
          <w:rFonts w:asciiTheme="minorHAnsi" w:hAnsiTheme="minorHAnsi"/>
          <w:bCs/>
          <w:szCs w:val="22"/>
          <w:lang w:val="en-IE"/>
        </w:rPr>
        <w:t>delivery</w:t>
      </w:r>
      <w:r w:rsidRPr="00B32A61">
        <w:rPr>
          <w:rFonts w:asciiTheme="minorHAnsi" w:hAnsiTheme="minorHAnsi"/>
          <w:bCs/>
          <w:szCs w:val="22"/>
          <w:lang w:val="en-IE"/>
        </w:rPr>
        <w:t>.</w:t>
      </w:r>
    </w:p>
    <w:p w:rsidR="00FB2AB0" w:rsidRPr="00F83C55" w:rsidRDefault="00FB2AB0" w:rsidP="00FB2AB0">
      <w:pPr>
        <w:rPr>
          <w:rFonts w:asciiTheme="minorHAnsi" w:hAnsiTheme="minorHAnsi"/>
          <w:bCs/>
          <w:szCs w:val="22"/>
          <w:lang w:val="en-IE"/>
        </w:rPr>
      </w:pPr>
      <w:r w:rsidRPr="00F83C55">
        <w:rPr>
          <w:rFonts w:asciiTheme="minorHAnsi" w:hAnsiTheme="minorHAnsi"/>
          <w:bCs/>
          <w:szCs w:val="22"/>
          <w:lang w:val="en-IE"/>
        </w:rPr>
        <w:t xml:space="preserve">This tender includes </w:t>
      </w:r>
      <w:r>
        <w:rPr>
          <w:rFonts w:asciiTheme="minorHAnsi" w:hAnsiTheme="minorHAnsi"/>
          <w:bCs/>
          <w:szCs w:val="22"/>
          <w:lang w:val="en-IE"/>
        </w:rPr>
        <w:t xml:space="preserve">the </w:t>
      </w:r>
      <w:r w:rsidRPr="00F83C55">
        <w:rPr>
          <w:rFonts w:asciiTheme="minorHAnsi" w:hAnsiTheme="minorHAnsi"/>
          <w:bCs/>
          <w:szCs w:val="22"/>
          <w:lang w:val="en-IE"/>
        </w:rPr>
        <w:t>supply, delivery</w:t>
      </w:r>
      <w:r>
        <w:rPr>
          <w:rFonts w:asciiTheme="minorHAnsi" w:hAnsiTheme="minorHAnsi"/>
          <w:bCs/>
          <w:szCs w:val="22"/>
          <w:lang w:val="en-IE"/>
        </w:rPr>
        <w:t xml:space="preserve">, </w:t>
      </w:r>
      <w:r w:rsidRPr="00F83C55">
        <w:rPr>
          <w:rFonts w:asciiTheme="minorHAnsi" w:hAnsiTheme="minorHAnsi"/>
          <w:bCs/>
          <w:szCs w:val="22"/>
          <w:lang w:val="en-IE"/>
        </w:rPr>
        <w:t>installation</w:t>
      </w:r>
      <w:r>
        <w:rPr>
          <w:rFonts w:asciiTheme="minorHAnsi" w:hAnsiTheme="minorHAnsi"/>
          <w:bCs/>
          <w:szCs w:val="22"/>
          <w:lang w:val="en-IE"/>
        </w:rPr>
        <w:t xml:space="preserve">, and maintenance </w:t>
      </w:r>
      <w:r w:rsidRPr="00F83C55">
        <w:rPr>
          <w:rFonts w:asciiTheme="minorHAnsi" w:hAnsiTheme="minorHAnsi"/>
          <w:bCs/>
          <w:szCs w:val="22"/>
          <w:lang w:val="en-IE"/>
        </w:rPr>
        <w:t>of the equipment specified.</w:t>
      </w:r>
    </w:p>
    <w:p w:rsidR="00FB2AB0" w:rsidRPr="00F83C55" w:rsidRDefault="00FB2AB0" w:rsidP="00FB2AB0">
      <w:pPr>
        <w:rPr>
          <w:rFonts w:asciiTheme="minorHAnsi" w:hAnsiTheme="minorHAnsi"/>
          <w:b/>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t>1.1</w:t>
      </w:r>
      <w:r>
        <w:rPr>
          <w:rFonts w:asciiTheme="minorHAnsi" w:hAnsiTheme="minorHAnsi"/>
          <w:b/>
          <w:lang w:val="en-IE"/>
        </w:rPr>
        <w:t>3</w:t>
      </w:r>
      <w:r w:rsidRPr="00F83C55">
        <w:rPr>
          <w:rFonts w:asciiTheme="minorHAnsi" w:hAnsiTheme="minorHAnsi"/>
          <w:b/>
          <w:lang w:val="en-IE"/>
        </w:rPr>
        <w:t xml:space="preserve"> Account Management</w:t>
      </w:r>
    </w:p>
    <w:p w:rsidR="00FB2AB0" w:rsidRPr="00F83C55" w:rsidRDefault="00FB2AB0" w:rsidP="00FB2AB0">
      <w:pPr>
        <w:rPr>
          <w:rFonts w:asciiTheme="minorHAnsi" w:hAnsiTheme="minorHAnsi"/>
          <w:bCs/>
          <w:szCs w:val="22"/>
          <w:lang w:val="en-IE"/>
        </w:rPr>
      </w:pPr>
      <w:r w:rsidRPr="00F83C55">
        <w:rPr>
          <w:rFonts w:asciiTheme="minorHAnsi" w:hAnsiTheme="minorHAnsi"/>
          <w:bCs/>
          <w:szCs w:val="22"/>
          <w:lang w:val="en-IE"/>
        </w:rPr>
        <w:t xml:space="preserve">The </w:t>
      </w:r>
      <w:r>
        <w:rPr>
          <w:rFonts w:asciiTheme="minorHAnsi" w:hAnsiTheme="minorHAnsi"/>
          <w:bCs/>
          <w:szCs w:val="22"/>
          <w:lang w:val="en-IE"/>
        </w:rPr>
        <w:t>Successful Tenderer</w:t>
      </w:r>
      <w:r w:rsidRPr="00F83C55">
        <w:rPr>
          <w:rFonts w:asciiTheme="minorHAnsi" w:hAnsiTheme="minorHAnsi"/>
          <w:bCs/>
          <w:szCs w:val="22"/>
          <w:lang w:val="en-IE"/>
        </w:rPr>
        <w:t xml:space="preserve"> is required to provide The </w:t>
      </w:r>
      <w:r>
        <w:rPr>
          <w:rFonts w:asciiTheme="minorHAnsi" w:hAnsiTheme="minorHAnsi"/>
          <w:bCs/>
          <w:szCs w:val="22"/>
          <w:lang w:val="en-IE"/>
        </w:rPr>
        <w:t>Board of Management</w:t>
      </w:r>
      <w:r w:rsidRPr="00F83C55">
        <w:rPr>
          <w:rFonts w:asciiTheme="minorHAnsi" w:hAnsiTheme="minorHAnsi"/>
          <w:bCs/>
          <w:szCs w:val="22"/>
          <w:lang w:val="en-IE"/>
        </w:rPr>
        <w:t xml:space="preserve"> with a nominated, dedicated account manager who will act as the main point of contact for the duration of the contract. This person shall have the authority to deal with all matters in relation to the contract and be responsible for the satisfactory delivery of the goods required, maintenance, </w:t>
      </w:r>
      <w:r>
        <w:rPr>
          <w:rFonts w:asciiTheme="minorHAnsi" w:hAnsiTheme="minorHAnsi"/>
          <w:bCs/>
          <w:szCs w:val="22"/>
          <w:lang w:val="en-IE"/>
        </w:rPr>
        <w:t>spare parts</w:t>
      </w:r>
      <w:r w:rsidRPr="00F83C55">
        <w:rPr>
          <w:rFonts w:asciiTheme="minorHAnsi" w:hAnsiTheme="minorHAnsi"/>
          <w:bCs/>
          <w:szCs w:val="22"/>
          <w:lang w:val="en-IE"/>
        </w:rPr>
        <w:t xml:space="preserve">, and warranty, for example. </w:t>
      </w:r>
    </w:p>
    <w:p w:rsidR="00FB2AB0" w:rsidRPr="00F83C55" w:rsidRDefault="00FB2AB0" w:rsidP="00FB2AB0">
      <w:pPr>
        <w:rPr>
          <w:rFonts w:asciiTheme="minorHAnsi" w:hAnsiTheme="minorHAnsi"/>
          <w:b/>
          <w:lang w:val="en-IE"/>
        </w:rPr>
      </w:pPr>
      <w:r w:rsidRPr="00F83C55">
        <w:rPr>
          <w:rFonts w:asciiTheme="minorHAnsi" w:hAnsiTheme="minorHAnsi"/>
          <w:bCs/>
          <w:szCs w:val="22"/>
          <w:lang w:val="en-IE"/>
        </w:rPr>
        <w:t xml:space="preserve"> </w:t>
      </w:r>
    </w:p>
    <w:p w:rsidR="00FB2AB0" w:rsidRPr="00F83C55" w:rsidRDefault="00FB2AB0" w:rsidP="00FB2AB0">
      <w:pPr>
        <w:rPr>
          <w:rFonts w:asciiTheme="minorHAnsi" w:hAnsiTheme="minorHAnsi"/>
          <w:b/>
          <w:lang w:val="en-IE"/>
        </w:rPr>
      </w:pPr>
      <w:r w:rsidRPr="00F83C55">
        <w:rPr>
          <w:rFonts w:asciiTheme="minorHAnsi" w:hAnsiTheme="minorHAnsi"/>
          <w:b/>
          <w:lang w:val="en-IE"/>
        </w:rPr>
        <w:t>1.1</w:t>
      </w:r>
      <w:r>
        <w:rPr>
          <w:rFonts w:asciiTheme="minorHAnsi" w:hAnsiTheme="minorHAnsi"/>
          <w:b/>
          <w:lang w:val="en-IE"/>
        </w:rPr>
        <w:t xml:space="preserve">4 </w:t>
      </w:r>
      <w:r w:rsidRPr="00F83C55">
        <w:rPr>
          <w:rFonts w:asciiTheme="minorHAnsi" w:hAnsiTheme="minorHAnsi"/>
          <w:b/>
          <w:lang w:val="en-IE"/>
        </w:rPr>
        <w:t>Pricing Proposal</w:t>
      </w:r>
    </w:p>
    <w:p w:rsidR="00FB2AB0" w:rsidRPr="00F83C55" w:rsidRDefault="00FB2AB0" w:rsidP="00FB2AB0">
      <w:pPr>
        <w:rPr>
          <w:rFonts w:asciiTheme="minorHAnsi" w:hAnsiTheme="minorHAnsi"/>
          <w:bCs/>
          <w:szCs w:val="22"/>
          <w:lang w:val="en-IE"/>
        </w:rPr>
      </w:pPr>
      <w:r w:rsidRPr="00F83C55">
        <w:rPr>
          <w:rFonts w:asciiTheme="minorHAnsi" w:hAnsiTheme="minorHAnsi"/>
          <w:bCs/>
          <w:szCs w:val="22"/>
          <w:lang w:val="en-IE"/>
        </w:rPr>
        <w:t xml:space="preserve">The pricing schedule </w:t>
      </w:r>
      <w:r>
        <w:rPr>
          <w:rFonts w:asciiTheme="minorHAnsi" w:hAnsiTheme="minorHAnsi"/>
          <w:bCs/>
          <w:szCs w:val="22"/>
          <w:lang w:val="en-IE"/>
        </w:rPr>
        <w:t>in</w:t>
      </w:r>
      <w:r w:rsidRPr="00F83C55">
        <w:rPr>
          <w:rFonts w:asciiTheme="minorHAnsi" w:hAnsiTheme="minorHAnsi"/>
          <w:bCs/>
          <w:szCs w:val="22"/>
          <w:lang w:val="en-IE"/>
        </w:rPr>
        <w:t xml:space="preserve"> Appendix 2 </w:t>
      </w:r>
      <w:r w:rsidRPr="00716D04">
        <w:rPr>
          <w:rFonts w:asciiTheme="minorHAnsi" w:hAnsiTheme="minorHAnsi"/>
          <w:b/>
          <w:bCs/>
          <w:szCs w:val="22"/>
          <w:u w:val="single"/>
          <w:lang w:val="en-IE"/>
        </w:rPr>
        <w:t>must</w:t>
      </w:r>
      <w:r w:rsidRPr="00F83C55">
        <w:rPr>
          <w:rFonts w:asciiTheme="minorHAnsi" w:hAnsiTheme="minorHAnsi"/>
          <w:bCs/>
          <w:szCs w:val="22"/>
          <w:lang w:val="en-IE"/>
        </w:rPr>
        <w:t xml:space="preserve"> be completed – along with the Pricing Schedule for the Lot, which is attached as separate </w:t>
      </w:r>
      <w:r>
        <w:rPr>
          <w:rFonts w:asciiTheme="minorHAnsi" w:hAnsiTheme="minorHAnsi"/>
          <w:bCs/>
          <w:szCs w:val="22"/>
          <w:lang w:val="en-IE"/>
        </w:rPr>
        <w:t>Excel</w:t>
      </w:r>
      <w:r w:rsidRPr="00F83C55">
        <w:rPr>
          <w:rFonts w:asciiTheme="minorHAnsi" w:hAnsiTheme="minorHAnsi"/>
          <w:bCs/>
          <w:szCs w:val="22"/>
          <w:lang w:val="en-IE"/>
        </w:rPr>
        <w:t xml:space="preserve"> spreadsheet documents.</w:t>
      </w:r>
      <w:r>
        <w:rPr>
          <w:rFonts w:asciiTheme="minorHAnsi" w:hAnsiTheme="minorHAnsi"/>
          <w:bCs/>
          <w:szCs w:val="22"/>
          <w:lang w:val="en-IE"/>
        </w:rPr>
        <w:t xml:space="preserve"> </w:t>
      </w:r>
      <w:r w:rsidRPr="00F83C55">
        <w:rPr>
          <w:rFonts w:asciiTheme="minorHAnsi" w:hAnsiTheme="minorHAnsi"/>
          <w:bCs/>
          <w:szCs w:val="22"/>
          <w:lang w:val="en-IE"/>
        </w:rPr>
        <w:t>All prices should be given in Euro and should be exclusive of VAT.</w:t>
      </w:r>
      <w:r>
        <w:rPr>
          <w:rFonts w:asciiTheme="minorHAnsi" w:hAnsiTheme="minorHAnsi"/>
          <w:bCs/>
          <w:szCs w:val="22"/>
          <w:lang w:val="en-IE"/>
        </w:rPr>
        <w:t xml:space="preserve"> </w:t>
      </w:r>
      <w:r w:rsidRPr="00F83C55">
        <w:rPr>
          <w:rFonts w:asciiTheme="minorHAnsi" w:hAnsiTheme="minorHAnsi"/>
          <w:bCs/>
          <w:szCs w:val="22"/>
          <w:lang w:val="en-IE"/>
        </w:rPr>
        <w:t xml:space="preserve">Prices </w:t>
      </w:r>
      <w:r w:rsidRPr="00716D04">
        <w:rPr>
          <w:rFonts w:asciiTheme="minorHAnsi" w:hAnsiTheme="minorHAnsi"/>
          <w:b/>
          <w:bCs/>
          <w:szCs w:val="22"/>
          <w:u w:val="single"/>
          <w:lang w:val="en-IE"/>
        </w:rPr>
        <w:t>must</w:t>
      </w:r>
      <w:r w:rsidRPr="00F83C55">
        <w:rPr>
          <w:rFonts w:asciiTheme="minorHAnsi" w:hAnsiTheme="minorHAnsi"/>
          <w:bCs/>
          <w:szCs w:val="22"/>
          <w:lang w:val="en-IE"/>
        </w:rPr>
        <w:t xml:space="preserve"> be </w:t>
      </w:r>
      <w:r>
        <w:rPr>
          <w:rFonts w:asciiTheme="minorHAnsi" w:hAnsiTheme="minorHAnsi"/>
          <w:bCs/>
          <w:szCs w:val="22"/>
          <w:lang w:val="en-IE"/>
        </w:rPr>
        <w:t>all-inclusive</w:t>
      </w:r>
      <w:r w:rsidRPr="00F83C55">
        <w:rPr>
          <w:rFonts w:asciiTheme="minorHAnsi" w:hAnsiTheme="minorHAnsi"/>
          <w:bCs/>
          <w:szCs w:val="22"/>
          <w:lang w:val="en-IE"/>
        </w:rPr>
        <w:t xml:space="preserve"> (i.e., including but not being limited to packaging, delivery, installation, disconnection of some machinery, and proper disposal of all packaging by the </w:t>
      </w:r>
      <w:r>
        <w:rPr>
          <w:rFonts w:asciiTheme="minorHAnsi" w:hAnsiTheme="minorHAnsi"/>
          <w:bCs/>
          <w:szCs w:val="22"/>
          <w:lang w:val="en-IE"/>
        </w:rPr>
        <w:t>Successful Tenderer</w:t>
      </w:r>
      <w:r w:rsidRPr="00F83C55">
        <w:rPr>
          <w:rFonts w:asciiTheme="minorHAnsi" w:hAnsiTheme="minorHAnsi"/>
          <w:bCs/>
          <w:szCs w:val="22"/>
          <w:lang w:val="en-IE"/>
        </w:rPr>
        <w:t>(s) maintenance of heavy-duty equipment/machinery and all other costs/expenses).</w:t>
      </w:r>
    </w:p>
    <w:p w:rsidR="00FB2AB0" w:rsidRPr="00F83C55" w:rsidRDefault="00FB2AB0" w:rsidP="00FB2AB0">
      <w:pPr>
        <w:rPr>
          <w:rFonts w:asciiTheme="minorHAnsi" w:hAnsiTheme="minorHAnsi"/>
          <w:bCs/>
          <w:szCs w:val="22"/>
          <w:lang w:val="en-IE"/>
        </w:rPr>
      </w:pPr>
      <w:r w:rsidRPr="00F83C55">
        <w:rPr>
          <w:rFonts w:asciiTheme="minorHAnsi" w:hAnsiTheme="minorHAnsi"/>
          <w:bCs/>
          <w:szCs w:val="22"/>
          <w:lang w:val="en-IE"/>
        </w:rPr>
        <w:t xml:space="preserve">Tenderers </w:t>
      </w:r>
      <w:r w:rsidRPr="00716D04">
        <w:rPr>
          <w:rFonts w:asciiTheme="minorHAnsi" w:hAnsiTheme="minorHAnsi"/>
          <w:b/>
          <w:bCs/>
          <w:szCs w:val="22"/>
          <w:u w:val="single"/>
          <w:lang w:val="en-IE"/>
        </w:rPr>
        <w:t>must</w:t>
      </w:r>
      <w:r w:rsidRPr="00F83C55">
        <w:rPr>
          <w:rFonts w:asciiTheme="minorHAnsi" w:hAnsiTheme="minorHAnsi"/>
          <w:bCs/>
          <w:szCs w:val="22"/>
          <w:lang w:val="en-IE"/>
        </w:rPr>
        <w:t xml:space="preserve"> confirm that all prices quoted in the Tender will remain valid for </w:t>
      </w:r>
      <w:r>
        <w:rPr>
          <w:rFonts w:asciiTheme="minorHAnsi" w:hAnsiTheme="minorHAnsi"/>
          <w:bCs/>
          <w:szCs w:val="22"/>
          <w:lang w:val="en-IE"/>
        </w:rPr>
        <w:t>six</w:t>
      </w:r>
      <w:r w:rsidRPr="00F83C55">
        <w:rPr>
          <w:rFonts w:asciiTheme="minorHAnsi" w:hAnsiTheme="minorHAnsi"/>
          <w:bCs/>
          <w:szCs w:val="22"/>
          <w:lang w:val="en-IE"/>
        </w:rPr>
        <w:t xml:space="preserve"> (</w:t>
      </w:r>
      <w:r>
        <w:rPr>
          <w:rFonts w:asciiTheme="minorHAnsi" w:hAnsiTheme="minorHAnsi"/>
          <w:bCs/>
          <w:szCs w:val="22"/>
          <w:lang w:val="en-IE"/>
        </w:rPr>
        <w:t>6</w:t>
      </w:r>
      <w:r w:rsidRPr="00F83C55">
        <w:rPr>
          <w:rFonts w:asciiTheme="minorHAnsi" w:hAnsiTheme="minorHAnsi"/>
          <w:bCs/>
          <w:szCs w:val="22"/>
          <w:lang w:val="en-IE"/>
        </w:rPr>
        <w:t>) months commencing from the closing date for the receipt of tenders.</w:t>
      </w:r>
    </w:p>
    <w:p w:rsidR="00FB2AB0" w:rsidRPr="00F83C55" w:rsidRDefault="00FB2AB0" w:rsidP="00FB2AB0">
      <w:pPr>
        <w:rPr>
          <w:rFonts w:asciiTheme="minorHAnsi" w:hAnsiTheme="minorHAnsi"/>
          <w:bCs/>
          <w:szCs w:val="22"/>
          <w:lang w:val="en-IE"/>
        </w:rPr>
      </w:pPr>
      <w:r w:rsidRPr="00F83C55">
        <w:rPr>
          <w:rFonts w:asciiTheme="minorHAnsi" w:hAnsiTheme="minorHAnsi"/>
          <w:bCs/>
          <w:szCs w:val="22"/>
          <w:lang w:val="en-IE"/>
        </w:rPr>
        <w:t xml:space="preserve">Tenders should note that </w:t>
      </w:r>
      <w:r>
        <w:rPr>
          <w:rFonts w:asciiTheme="minorHAnsi" w:hAnsiTheme="minorHAnsi"/>
          <w:bCs/>
          <w:szCs w:val="22"/>
          <w:lang w:val="en-IE"/>
        </w:rPr>
        <w:t>cash-on-delivery</w:t>
      </w:r>
      <w:r w:rsidRPr="00F83C55">
        <w:rPr>
          <w:rFonts w:asciiTheme="minorHAnsi" w:hAnsiTheme="minorHAnsi"/>
          <w:bCs/>
          <w:szCs w:val="22"/>
          <w:lang w:val="en-IE"/>
        </w:rPr>
        <w:t xml:space="preserve"> payments will not be made. </w:t>
      </w:r>
      <w:r>
        <w:rPr>
          <w:rFonts w:asciiTheme="minorHAnsi" w:hAnsiTheme="minorHAnsi"/>
          <w:bCs/>
          <w:szCs w:val="22"/>
          <w:lang w:val="en-IE"/>
        </w:rPr>
        <w:t>The school</w:t>
      </w:r>
      <w:r w:rsidRPr="00F83C55">
        <w:rPr>
          <w:rFonts w:asciiTheme="minorHAnsi" w:hAnsiTheme="minorHAnsi"/>
          <w:bCs/>
          <w:szCs w:val="22"/>
          <w:lang w:val="en-IE"/>
        </w:rPr>
        <w:t xml:space="preserve"> </w:t>
      </w:r>
      <w:r>
        <w:rPr>
          <w:rFonts w:asciiTheme="minorHAnsi" w:hAnsiTheme="minorHAnsi"/>
          <w:bCs/>
          <w:szCs w:val="22"/>
          <w:lang w:val="en-IE"/>
        </w:rPr>
        <w:t xml:space="preserve">office </w:t>
      </w:r>
      <w:r w:rsidRPr="00F83C55">
        <w:rPr>
          <w:rFonts w:asciiTheme="minorHAnsi" w:hAnsiTheme="minorHAnsi"/>
          <w:bCs/>
          <w:szCs w:val="22"/>
          <w:lang w:val="en-IE"/>
        </w:rPr>
        <w:t xml:space="preserve">will issue </w:t>
      </w:r>
      <w:r>
        <w:rPr>
          <w:rFonts w:asciiTheme="minorHAnsi" w:hAnsiTheme="minorHAnsi"/>
          <w:bCs/>
          <w:szCs w:val="22"/>
          <w:lang w:val="en-IE"/>
        </w:rPr>
        <w:t xml:space="preserve">a </w:t>
      </w:r>
      <w:r w:rsidRPr="00F83C55">
        <w:rPr>
          <w:rFonts w:asciiTheme="minorHAnsi" w:hAnsiTheme="minorHAnsi"/>
          <w:bCs/>
          <w:szCs w:val="22"/>
          <w:lang w:val="en-IE"/>
        </w:rPr>
        <w:t xml:space="preserve">purchase order(s) to the </w:t>
      </w:r>
      <w:r>
        <w:rPr>
          <w:rFonts w:asciiTheme="minorHAnsi" w:hAnsiTheme="minorHAnsi"/>
          <w:bCs/>
          <w:szCs w:val="22"/>
          <w:lang w:val="en-IE"/>
        </w:rPr>
        <w:t>Successful Tenderer</w:t>
      </w:r>
      <w:r w:rsidRPr="00F83C55">
        <w:rPr>
          <w:rFonts w:asciiTheme="minorHAnsi" w:hAnsiTheme="minorHAnsi"/>
          <w:bCs/>
          <w:szCs w:val="22"/>
          <w:lang w:val="en-IE"/>
        </w:rPr>
        <w:t>(s).</w:t>
      </w:r>
      <w:r>
        <w:rPr>
          <w:rFonts w:asciiTheme="minorHAnsi" w:hAnsiTheme="minorHAnsi"/>
          <w:bCs/>
          <w:szCs w:val="22"/>
          <w:lang w:val="en-IE"/>
        </w:rPr>
        <w:t xml:space="preserve"> </w:t>
      </w:r>
      <w:r w:rsidRPr="00F83C55">
        <w:rPr>
          <w:rFonts w:asciiTheme="minorHAnsi" w:hAnsiTheme="minorHAnsi"/>
          <w:bCs/>
          <w:szCs w:val="22"/>
          <w:lang w:val="en-IE"/>
        </w:rPr>
        <w:t xml:space="preserve">Payment will be made on receipt of official invoice(s) when all items pertaining </w:t>
      </w:r>
      <w:r>
        <w:rPr>
          <w:rFonts w:asciiTheme="minorHAnsi" w:hAnsiTheme="minorHAnsi"/>
          <w:bCs/>
          <w:szCs w:val="22"/>
          <w:lang w:val="en-IE"/>
        </w:rPr>
        <w:t>to</w:t>
      </w:r>
      <w:r w:rsidRPr="00F83C55">
        <w:rPr>
          <w:rFonts w:asciiTheme="minorHAnsi" w:hAnsiTheme="minorHAnsi"/>
          <w:bCs/>
          <w:szCs w:val="22"/>
          <w:lang w:val="en-IE"/>
        </w:rPr>
        <w:t xml:space="preserve"> that purchase order have been delivered and installed. </w:t>
      </w:r>
    </w:p>
    <w:p w:rsidR="00FB2AB0" w:rsidRPr="00F83C55" w:rsidRDefault="00FB2AB0" w:rsidP="00FB2AB0">
      <w:pPr>
        <w:rPr>
          <w:rFonts w:asciiTheme="minorHAnsi" w:hAnsiTheme="minorHAnsi"/>
          <w:b/>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t>1.1</w:t>
      </w:r>
      <w:r>
        <w:rPr>
          <w:rFonts w:asciiTheme="minorHAnsi" w:hAnsiTheme="minorHAnsi"/>
          <w:b/>
          <w:lang w:val="en-IE"/>
        </w:rPr>
        <w:t>4</w:t>
      </w:r>
      <w:r w:rsidRPr="00F83C55">
        <w:rPr>
          <w:rFonts w:asciiTheme="minorHAnsi" w:hAnsiTheme="minorHAnsi"/>
          <w:b/>
          <w:lang w:val="en-IE"/>
        </w:rPr>
        <w:t xml:space="preserve">.1 </w:t>
      </w:r>
      <w:r>
        <w:rPr>
          <w:rFonts w:asciiTheme="minorHAnsi" w:hAnsiTheme="minorHAnsi"/>
          <w:b/>
          <w:lang w:val="en-IE"/>
        </w:rPr>
        <w:t>e</w:t>
      </w:r>
      <w:r w:rsidRPr="00F83C55">
        <w:rPr>
          <w:rFonts w:asciiTheme="minorHAnsi" w:hAnsiTheme="minorHAnsi"/>
          <w:b/>
          <w:lang w:val="en-IE"/>
        </w:rPr>
        <w:t>-I</w:t>
      </w:r>
      <w:r>
        <w:rPr>
          <w:rFonts w:asciiTheme="minorHAnsi" w:hAnsiTheme="minorHAnsi"/>
          <w:b/>
          <w:lang w:val="en-IE"/>
        </w:rPr>
        <w:t>nvoicing</w:t>
      </w:r>
      <w:r w:rsidRPr="00F83C55">
        <w:rPr>
          <w:rFonts w:asciiTheme="minorHAnsi" w:hAnsiTheme="minorHAnsi"/>
          <w:b/>
          <w:lang w:val="en-IE"/>
        </w:rPr>
        <w:t xml:space="preserve"> </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Over the Term of the Goods Contract, the provision or use of e-Invoicing that meets the requirements of Directive 2014/55/EU to comply with future national legislation implementing Directive 2014/55/EU and government policy shall be required by the Client to comply with Government policy. </w:t>
      </w:r>
    </w:p>
    <w:p w:rsidR="00FB2AB0" w:rsidRPr="00F83C55" w:rsidRDefault="00FB2AB0" w:rsidP="00FB2AB0">
      <w:pPr>
        <w:rPr>
          <w:rFonts w:asciiTheme="minorHAnsi" w:hAnsiTheme="minorHAnsi"/>
          <w:szCs w:val="22"/>
          <w:lang w:val="en-IE"/>
        </w:rPr>
      </w:pPr>
      <w:r w:rsidRPr="00662E45">
        <w:rPr>
          <w:rFonts w:asciiTheme="minorHAnsi" w:hAnsiTheme="minorHAnsi"/>
          <w:b/>
          <w:bCs/>
          <w:szCs w:val="22"/>
          <w:lang w:val="en-IE"/>
        </w:rPr>
        <w:t>Note:</w:t>
      </w:r>
      <w:r>
        <w:rPr>
          <w:rFonts w:asciiTheme="minorHAnsi" w:hAnsiTheme="minorHAnsi"/>
          <w:szCs w:val="22"/>
          <w:lang w:val="en-IE"/>
        </w:rPr>
        <w:t xml:space="preserve"> </w:t>
      </w:r>
      <w:r w:rsidRPr="00F83C55">
        <w:rPr>
          <w:rFonts w:asciiTheme="minorHAnsi" w:hAnsiTheme="minorHAnsi"/>
          <w:szCs w:val="22"/>
          <w:lang w:val="en-IE"/>
        </w:rPr>
        <w:t xml:space="preserve">The Contracting Authority has the option to procure school goods and services, equipment and consumables from suitable frameworks produced by the Office of Government Procurement (OGP), Education Procurement Service (EPS) and Department of Education. </w:t>
      </w:r>
    </w:p>
    <w:p w:rsidR="00FB2AB0" w:rsidRPr="00F83C55" w:rsidRDefault="00FB2AB0" w:rsidP="00FB2AB0">
      <w:pPr>
        <w:rPr>
          <w:rFonts w:asciiTheme="minorHAnsi" w:hAnsiTheme="minorHAnsi"/>
          <w:b/>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t>1.1</w:t>
      </w:r>
      <w:r>
        <w:rPr>
          <w:rFonts w:asciiTheme="minorHAnsi" w:hAnsiTheme="minorHAnsi"/>
          <w:b/>
          <w:lang w:val="en-IE"/>
        </w:rPr>
        <w:t xml:space="preserve">5 </w:t>
      </w:r>
      <w:r w:rsidRPr="00F83C55">
        <w:rPr>
          <w:rFonts w:asciiTheme="minorHAnsi" w:hAnsiTheme="minorHAnsi"/>
          <w:b/>
          <w:lang w:val="en-IE"/>
        </w:rPr>
        <w:t>Packaging and Markings</w:t>
      </w:r>
    </w:p>
    <w:p w:rsidR="00FB2AB0" w:rsidRDefault="00FB2AB0" w:rsidP="00FB2AB0">
      <w:pPr>
        <w:rPr>
          <w:rFonts w:asciiTheme="minorHAnsi" w:hAnsiTheme="minorHAnsi"/>
          <w:bCs/>
          <w:szCs w:val="22"/>
          <w:lang w:val="en-IE"/>
        </w:rPr>
      </w:pPr>
      <w:r w:rsidRPr="00F83C55">
        <w:rPr>
          <w:rFonts w:asciiTheme="minorHAnsi" w:hAnsiTheme="minorHAnsi"/>
          <w:bCs/>
          <w:szCs w:val="22"/>
          <w:lang w:val="en-IE"/>
        </w:rPr>
        <w:t>Items shall be supplied in boxes or other suitable environmentally friendly packaging that protects the contents inside. A delivery docket shall be provided with each delivery. The delivery docket should clearly identify - the items that have been delivered, - where relevant, items on order that will be delivered at a later date, and - where relevant, items that cannot be supplied at any date in the future – corresponding to purchase order numbers.</w:t>
      </w:r>
    </w:p>
    <w:p w:rsidR="00FB2AB0" w:rsidRDefault="00FB2AB0" w:rsidP="00FB2AB0">
      <w:pPr>
        <w:rPr>
          <w:rFonts w:asciiTheme="minorHAnsi" w:hAnsiTheme="minorHAnsi"/>
          <w:bCs/>
          <w:szCs w:val="22"/>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t>1.1</w:t>
      </w:r>
      <w:r>
        <w:rPr>
          <w:rFonts w:asciiTheme="minorHAnsi" w:hAnsiTheme="minorHAnsi"/>
          <w:b/>
          <w:lang w:val="en-IE"/>
        </w:rPr>
        <w:t xml:space="preserve">6 </w:t>
      </w:r>
      <w:r w:rsidRPr="00F83C55">
        <w:rPr>
          <w:rFonts w:asciiTheme="minorHAnsi" w:hAnsiTheme="minorHAnsi"/>
          <w:b/>
          <w:lang w:val="en-IE"/>
        </w:rPr>
        <w:t>Warranty</w:t>
      </w:r>
    </w:p>
    <w:p w:rsidR="00FB2AB0" w:rsidRPr="00F83C55" w:rsidRDefault="00FB2AB0" w:rsidP="00FB2AB0">
      <w:pPr>
        <w:rPr>
          <w:rFonts w:asciiTheme="minorHAnsi" w:hAnsiTheme="minorHAnsi"/>
          <w:bCs/>
          <w:szCs w:val="22"/>
          <w:lang w:val="en-IE"/>
        </w:rPr>
      </w:pPr>
      <w:r w:rsidRPr="00F83C55">
        <w:rPr>
          <w:rFonts w:asciiTheme="minorHAnsi" w:hAnsiTheme="minorHAnsi"/>
          <w:bCs/>
          <w:szCs w:val="22"/>
          <w:lang w:val="en-IE"/>
        </w:rPr>
        <w:t xml:space="preserve">Tenderers </w:t>
      </w:r>
      <w:r w:rsidRPr="00716D04">
        <w:rPr>
          <w:rFonts w:asciiTheme="minorHAnsi" w:hAnsiTheme="minorHAnsi"/>
          <w:b/>
          <w:bCs/>
          <w:szCs w:val="22"/>
          <w:u w:val="single"/>
          <w:lang w:val="en-IE"/>
        </w:rPr>
        <w:t>must</w:t>
      </w:r>
      <w:r w:rsidRPr="00F83C55">
        <w:rPr>
          <w:rFonts w:asciiTheme="minorHAnsi" w:hAnsiTheme="minorHAnsi"/>
          <w:bCs/>
          <w:szCs w:val="22"/>
          <w:lang w:val="en-IE"/>
        </w:rPr>
        <w:t xml:space="preserve"> provide details in their tender submission of the level of warranty/guarantee that will be provided for each item being tendering for, indicating the duration in years. </w:t>
      </w:r>
    </w:p>
    <w:p w:rsidR="00FB2AB0" w:rsidRPr="00F83C55" w:rsidRDefault="00FB2AB0" w:rsidP="00FB2AB0">
      <w:pPr>
        <w:rPr>
          <w:rFonts w:asciiTheme="minorHAnsi" w:hAnsiTheme="minorHAnsi"/>
          <w:b/>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t>1.1</w:t>
      </w:r>
      <w:r>
        <w:rPr>
          <w:rFonts w:asciiTheme="minorHAnsi" w:hAnsiTheme="minorHAnsi"/>
          <w:b/>
          <w:lang w:val="en-IE"/>
        </w:rPr>
        <w:t xml:space="preserve">7 </w:t>
      </w:r>
      <w:r w:rsidRPr="00F83C55">
        <w:rPr>
          <w:rFonts w:asciiTheme="minorHAnsi" w:hAnsiTheme="minorHAnsi"/>
          <w:b/>
          <w:lang w:val="en-IE"/>
        </w:rPr>
        <w:t>Returns Policy</w:t>
      </w:r>
    </w:p>
    <w:p w:rsidR="00FB2AB0" w:rsidRDefault="00FB2AB0" w:rsidP="00FB2AB0">
      <w:pPr>
        <w:rPr>
          <w:rFonts w:asciiTheme="minorHAnsi" w:hAnsiTheme="minorHAnsi"/>
          <w:bCs/>
          <w:szCs w:val="22"/>
          <w:lang w:val="en-IE"/>
        </w:rPr>
      </w:pPr>
      <w:r w:rsidRPr="007A69D7">
        <w:rPr>
          <w:rFonts w:asciiTheme="minorHAnsi" w:hAnsiTheme="minorHAnsi"/>
          <w:bCs/>
          <w:szCs w:val="22"/>
          <w:lang w:val="en-IE"/>
        </w:rPr>
        <w:t xml:space="preserve">The </w:t>
      </w:r>
      <w:r>
        <w:rPr>
          <w:rFonts w:asciiTheme="minorHAnsi" w:hAnsiTheme="minorHAnsi"/>
          <w:bCs/>
          <w:szCs w:val="22"/>
          <w:lang w:val="en-IE"/>
        </w:rPr>
        <w:t>Successful Tenderer</w:t>
      </w:r>
      <w:r w:rsidRPr="007A69D7">
        <w:rPr>
          <w:rFonts w:asciiTheme="minorHAnsi" w:hAnsiTheme="minorHAnsi"/>
          <w:bCs/>
          <w:szCs w:val="22"/>
          <w:lang w:val="en-IE"/>
        </w:rPr>
        <w:t xml:space="preserve"> will be required to put in place formal procedures</w:t>
      </w:r>
      <w:r w:rsidRPr="00F83C55">
        <w:rPr>
          <w:rFonts w:asciiTheme="minorHAnsi" w:hAnsiTheme="minorHAnsi"/>
          <w:bCs/>
          <w:szCs w:val="22"/>
          <w:lang w:val="en-IE"/>
        </w:rPr>
        <w:t xml:space="preserve"> for accepting returns, </w:t>
      </w:r>
      <w:r>
        <w:rPr>
          <w:rFonts w:asciiTheme="minorHAnsi" w:hAnsiTheme="minorHAnsi"/>
          <w:bCs/>
          <w:szCs w:val="22"/>
          <w:lang w:val="en-IE"/>
        </w:rPr>
        <w:t xml:space="preserve">in exchange </w:t>
      </w:r>
      <w:r w:rsidRPr="00F83C55">
        <w:rPr>
          <w:rFonts w:asciiTheme="minorHAnsi" w:hAnsiTheme="minorHAnsi"/>
          <w:bCs/>
          <w:szCs w:val="22"/>
          <w:lang w:val="en-IE"/>
        </w:rPr>
        <w:t>for a full refund of purchase price or replacement or substitut</w:t>
      </w:r>
      <w:r>
        <w:rPr>
          <w:rFonts w:asciiTheme="minorHAnsi" w:hAnsiTheme="minorHAnsi"/>
          <w:bCs/>
          <w:szCs w:val="22"/>
          <w:lang w:val="en-IE"/>
        </w:rPr>
        <w:t>ion</w:t>
      </w:r>
      <w:r w:rsidRPr="00F83C55">
        <w:rPr>
          <w:rFonts w:asciiTheme="minorHAnsi" w:hAnsiTheme="minorHAnsi"/>
          <w:bCs/>
          <w:szCs w:val="22"/>
          <w:lang w:val="en-IE"/>
        </w:rPr>
        <w:t xml:space="preserve"> of any Goods found to be </w:t>
      </w:r>
      <w:r>
        <w:rPr>
          <w:rFonts w:asciiTheme="minorHAnsi" w:hAnsiTheme="minorHAnsi"/>
          <w:bCs/>
          <w:szCs w:val="22"/>
          <w:lang w:val="en-IE"/>
        </w:rPr>
        <w:t xml:space="preserve">damaged or </w:t>
      </w:r>
      <w:r w:rsidRPr="00F83C55">
        <w:rPr>
          <w:rFonts w:asciiTheme="minorHAnsi" w:hAnsiTheme="minorHAnsi"/>
          <w:bCs/>
          <w:szCs w:val="22"/>
          <w:lang w:val="en-IE"/>
        </w:rPr>
        <w:t>faulty, or any Goods incorrectly supplied.</w:t>
      </w:r>
    </w:p>
    <w:p w:rsidR="00FB2AB0" w:rsidRDefault="00FB2AB0" w:rsidP="00FB2AB0">
      <w:pPr>
        <w:jc w:val="left"/>
        <w:rPr>
          <w:szCs w:val="22"/>
          <w:lang w:val="en-IE"/>
        </w:rPr>
      </w:pPr>
      <w:r>
        <w:rPr>
          <w:szCs w:val="22"/>
          <w:lang w:val="en-IE"/>
        </w:rPr>
        <w:t>Any international</w:t>
      </w:r>
      <w:r w:rsidRPr="006E1365">
        <w:rPr>
          <w:szCs w:val="22"/>
          <w:lang w:val="en-IE"/>
        </w:rPr>
        <w:t xml:space="preserve"> returns </w:t>
      </w:r>
      <w:r>
        <w:rPr>
          <w:szCs w:val="22"/>
          <w:lang w:val="en-IE"/>
        </w:rPr>
        <w:t>(</w:t>
      </w:r>
      <w:r w:rsidRPr="006E1365">
        <w:rPr>
          <w:szCs w:val="22"/>
          <w:lang w:val="en-IE"/>
        </w:rPr>
        <w:t>from Ireland</w:t>
      </w:r>
      <w:r>
        <w:rPr>
          <w:szCs w:val="22"/>
          <w:lang w:val="en-IE"/>
        </w:rPr>
        <w:t>)</w:t>
      </w:r>
      <w:r w:rsidRPr="006E1365">
        <w:rPr>
          <w:szCs w:val="22"/>
          <w:lang w:val="en-IE"/>
        </w:rPr>
        <w:t xml:space="preserve"> will be at the expense of the </w:t>
      </w:r>
      <w:r>
        <w:rPr>
          <w:rFonts w:asciiTheme="minorHAnsi" w:hAnsiTheme="minorHAnsi"/>
          <w:bCs/>
          <w:szCs w:val="22"/>
          <w:lang w:val="en-IE"/>
        </w:rPr>
        <w:t>Successful Tenderer/</w:t>
      </w:r>
      <w:r>
        <w:rPr>
          <w:szCs w:val="22"/>
          <w:lang w:val="en-IE"/>
        </w:rPr>
        <w:t>Contractor</w:t>
      </w:r>
      <w:r w:rsidRPr="006E1365">
        <w:rPr>
          <w:szCs w:val="22"/>
          <w:lang w:val="en-IE"/>
        </w:rPr>
        <w:t xml:space="preserve"> and </w:t>
      </w:r>
      <w:r w:rsidRPr="00716D04">
        <w:rPr>
          <w:b/>
          <w:szCs w:val="22"/>
          <w:u w:val="single"/>
          <w:lang w:val="en-IE"/>
        </w:rPr>
        <w:t>must</w:t>
      </w:r>
      <w:r>
        <w:rPr>
          <w:szCs w:val="22"/>
          <w:lang w:val="en-IE"/>
        </w:rPr>
        <w:t xml:space="preserve"> be </w:t>
      </w:r>
      <w:r w:rsidRPr="006E1365">
        <w:rPr>
          <w:szCs w:val="22"/>
          <w:lang w:val="en-IE"/>
        </w:rPr>
        <w:t xml:space="preserve">collected within one week of notification. </w:t>
      </w:r>
    </w:p>
    <w:p w:rsidR="00FB2AB0" w:rsidRDefault="00FB2AB0" w:rsidP="00FB2AB0">
      <w:pPr>
        <w:jc w:val="left"/>
        <w:rPr>
          <w:szCs w:val="22"/>
          <w:lang w:val="en-IE"/>
        </w:rPr>
      </w:pPr>
      <w:r w:rsidRPr="006E1365">
        <w:rPr>
          <w:szCs w:val="22"/>
          <w:lang w:val="en-IE"/>
        </w:rPr>
        <w:t xml:space="preserve">Returns requests in case of </w:t>
      </w:r>
      <w:r>
        <w:rPr>
          <w:szCs w:val="22"/>
          <w:lang w:val="en-IE"/>
        </w:rPr>
        <w:t>School</w:t>
      </w:r>
      <w:r w:rsidRPr="006E1365">
        <w:rPr>
          <w:szCs w:val="22"/>
          <w:lang w:val="en-IE"/>
        </w:rPr>
        <w:t xml:space="preserve"> error shall be agreed with </w:t>
      </w:r>
      <w:r>
        <w:rPr>
          <w:szCs w:val="22"/>
          <w:lang w:val="en-IE"/>
        </w:rPr>
        <w:t>the</w:t>
      </w:r>
      <w:r w:rsidRPr="006E1365">
        <w:rPr>
          <w:szCs w:val="22"/>
          <w:lang w:val="en-IE"/>
        </w:rPr>
        <w:t xml:space="preserve"> </w:t>
      </w:r>
      <w:r>
        <w:rPr>
          <w:szCs w:val="22"/>
          <w:lang w:val="en-IE"/>
        </w:rPr>
        <w:t>School</w:t>
      </w:r>
      <w:r w:rsidRPr="006E1365">
        <w:rPr>
          <w:szCs w:val="22"/>
          <w:lang w:val="en-IE"/>
        </w:rPr>
        <w:t xml:space="preserve"> and shall not be refused unreasonably.</w:t>
      </w:r>
    </w:p>
    <w:p w:rsidR="00FB2AB0" w:rsidRPr="00F83C55" w:rsidRDefault="00FB2AB0" w:rsidP="00FB2AB0">
      <w:pPr>
        <w:rPr>
          <w:rFonts w:asciiTheme="minorHAnsi" w:hAnsiTheme="minorHAnsi"/>
          <w:bCs/>
          <w:szCs w:val="22"/>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t>1.1</w:t>
      </w:r>
      <w:r>
        <w:rPr>
          <w:rFonts w:asciiTheme="minorHAnsi" w:hAnsiTheme="minorHAnsi"/>
          <w:b/>
          <w:lang w:val="en-IE"/>
        </w:rPr>
        <w:t xml:space="preserve">8 </w:t>
      </w:r>
      <w:r w:rsidRPr="00F83C55">
        <w:rPr>
          <w:rFonts w:asciiTheme="minorHAnsi" w:hAnsiTheme="minorHAnsi"/>
          <w:b/>
          <w:lang w:val="en-IE"/>
        </w:rPr>
        <w:t>Escalation Procedures</w:t>
      </w:r>
    </w:p>
    <w:p w:rsidR="00FB2AB0" w:rsidRPr="00F83C55" w:rsidRDefault="00FB2AB0" w:rsidP="00FB2AB0">
      <w:pPr>
        <w:rPr>
          <w:rFonts w:asciiTheme="minorHAnsi" w:hAnsiTheme="minorHAnsi"/>
          <w:bCs/>
          <w:szCs w:val="22"/>
          <w:lang w:val="en-IE"/>
        </w:rPr>
      </w:pPr>
      <w:r w:rsidRPr="007A69D7">
        <w:rPr>
          <w:rFonts w:asciiTheme="minorHAnsi" w:hAnsiTheme="minorHAnsi"/>
          <w:bCs/>
          <w:szCs w:val="22"/>
          <w:lang w:val="en-IE"/>
        </w:rPr>
        <w:t xml:space="preserve">The </w:t>
      </w:r>
      <w:r>
        <w:rPr>
          <w:rFonts w:asciiTheme="minorHAnsi" w:hAnsiTheme="minorHAnsi"/>
          <w:bCs/>
          <w:szCs w:val="22"/>
          <w:lang w:val="en-IE"/>
        </w:rPr>
        <w:t>Successful Tenderer</w:t>
      </w:r>
      <w:r w:rsidRPr="007A69D7">
        <w:rPr>
          <w:rFonts w:asciiTheme="minorHAnsi" w:hAnsiTheme="minorHAnsi"/>
          <w:bCs/>
          <w:szCs w:val="22"/>
          <w:lang w:val="en-IE"/>
        </w:rPr>
        <w:t xml:space="preserve"> will be required to put in place formal procedures for resolving problems and complaints that the school might have. The </w:t>
      </w:r>
      <w:r>
        <w:rPr>
          <w:rFonts w:asciiTheme="minorHAnsi" w:hAnsiTheme="minorHAnsi"/>
          <w:bCs/>
          <w:szCs w:val="22"/>
          <w:lang w:val="en-IE"/>
        </w:rPr>
        <w:t>Successful Tenderer</w:t>
      </w:r>
      <w:r w:rsidRPr="007A69D7">
        <w:rPr>
          <w:rFonts w:asciiTheme="minorHAnsi" w:hAnsiTheme="minorHAnsi"/>
          <w:bCs/>
          <w:szCs w:val="22"/>
          <w:lang w:val="en-IE"/>
        </w:rPr>
        <w:t xml:space="preserve"> </w:t>
      </w:r>
      <w:r w:rsidRPr="00716D04">
        <w:rPr>
          <w:rFonts w:asciiTheme="minorHAnsi" w:hAnsiTheme="minorHAnsi"/>
          <w:b/>
          <w:bCs/>
          <w:szCs w:val="22"/>
          <w:u w:val="single"/>
          <w:lang w:val="en-IE"/>
        </w:rPr>
        <w:t>must</w:t>
      </w:r>
      <w:r w:rsidRPr="007A69D7">
        <w:rPr>
          <w:rFonts w:asciiTheme="minorHAnsi" w:hAnsiTheme="minorHAnsi"/>
          <w:bCs/>
          <w:szCs w:val="22"/>
          <w:lang w:val="en-IE"/>
        </w:rPr>
        <w:t xml:space="preserve"> acknowledge and reply to the school’s complaints within 1 working day.</w:t>
      </w:r>
      <w:r w:rsidRPr="00F83C55">
        <w:rPr>
          <w:rFonts w:asciiTheme="minorHAnsi" w:hAnsiTheme="minorHAnsi"/>
          <w:bCs/>
          <w:szCs w:val="22"/>
          <w:lang w:val="en-IE"/>
        </w:rPr>
        <w:t xml:space="preserve"> Tenderers are required to provide details of their escalation procedures, including contact names and phone numbers, in the event of faults or problems not being resolved within the timescales agreed. </w:t>
      </w:r>
    </w:p>
    <w:p w:rsidR="00FB2AB0" w:rsidRDefault="00FB2AB0" w:rsidP="00FB2AB0">
      <w:pPr>
        <w:rPr>
          <w:rFonts w:asciiTheme="minorHAnsi" w:hAnsiTheme="minorHAnsi"/>
          <w:bCs/>
          <w:szCs w:val="22"/>
          <w:lang w:val="en-IE"/>
        </w:rPr>
      </w:pPr>
      <w:r w:rsidRPr="00F83C55">
        <w:rPr>
          <w:rFonts w:asciiTheme="minorHAnsi" w:hAnsiTheme="minorHAnsi"/>
          <w:bCs/>
          <w:szCs w:val="22"/>
          <w:lang w:val="en-IE"/>
        </w:rPr>
        <w:t xml:space="preserve">The </w:t>
      </w:r>
      <w:r>
        <w:rPr>
          <w:rFonts w:asciiTheme="minorHAnsi" w:hAnsiTheme="minorHAnsi"/>
          <w:bCs/>
          <w:szCs w:val="22"/>
          <w:lang w:val="en-IE"/>
        </w:rPr>
        <w:t>Successful Tenderer</w:t>
      </w:r>
      <w:r w:rsidRPr="00F83C55">
        <w:rPr>
          <w:rFonts w:asciiTheme="minorHAnsi" w:hAnsiTheme="minorHAnsi"/>
          <w:bCs/>
          <w:szCs w:val="22"/>
          <w:lang w:val="en-IE"/>
        </w:rPr>
        <w:t xml:space="preserve"> </w:t>
      </w:r>
      <w:r w:rsidRPr="00716D04">
        <w:rPr>
          <w:rFonts w:asciiTheme="minorHAnsi" w:hAnsiTheme="minorHAnsi"/>
          <w:b/>
          <w:bCs/>
          <w:szCs w:val="22"/>
          <w:u w:val="single"/>
          <w:lang w:val="en-IE"/>
        </w:rPr>
        <w:t>must</w:t>
      </w:r>
      <w:r w:rsidRPr="00F83C55">
        <w:rPr>
          <w:rFonts w:asciiTheme="minorHAnsi" w:hAnsiTheme="minorHAnsi"/>
          <w:bCs/>
          <w:szCs w:val="22"/>
          <w:lang w:val="en-IE"/>
        </w:rPr>
        <w:t xml:space="preserve"> keep a record of all complaints notified to it in respect of the Goods Contract concerned.</w:t>
      </w:r>
    </w:p>
    <w:p w:rsidR="00FB2AB0" w:rsidRDefault="00FB2AB0" w:rsidP="00FB2AB0">
      <w:pPr>
        <w:rPr>
          <w:rFonts w:asciiTheme="minorHAnsi" w:hAnsiTheme="minorHAnsi"/>
          <w:bCs/>
          <w:szCs w:val="22"/>
          <w:lang w:val="en-IE"/>
        </w:rPr>
      </w:pPr>
    </w:p>
    <w:p w:rsidR="00FB2AB0" w:rsidRPr="00DA6AF0" w:rsidRDefault="00FB2AB0" w:rsidP="00FB2AB0">
      <w:pPr>
        <w:rPr>
          <w:rFonts w:asciiTheme="minorHAnsi" w:hAnsiTheme="minorHAnsi"/>
          <w:b/>
          <w:szCs w:val="22"/>
          <w:lang w:val="en-IE"/>
        </w:rPr>
      </w:pPr>
      <w:r>
        <w:rPr>
          <w:rFonts w:asciiTheme="minorHAnsi" w:hAnsiTheme="minorHAnsi"/>
          <w:b/>
          <w:szCs w:val="22"/>
          <w:lang w:val="en-IE"/>
        </w:rPr>
        <w:t>1.19 S</w:t>
      </w:r>
      <w:r w:rsidRPr="00DA6AF0">
        <w:rPr>
          <w:rFonts w:asciiTheme="minorHAnsi" w:hAnsiTheme="minorHAnsi"/>
          <w:b/>
          <w:szCs w:val="22"/>
          <w:lang w:val="en-IE"/>
        </w:rPr>
        <w:t>ustainability</w:t>
      </w:r>
    </w:p>
    <w:p w:rsidR="00FB2AB0" w:rsidRDefault="00FB2AB0" w:rsidP="00FB2AB0">
      <w:pPr>
        <w:rPr>
          <w:rFonts w:asciiTheme="minorHAnsi" w:hAnsiTheme="minorHAnsi" w:cstheme="minorHAnsi"/>
          <w:szCs w:val="22"/>
          <w:lang w:val="en-IE"/>
        </w:rPr>
      </w:pPr>
      <w:r w:rsidRPr="00FD4458">
        <w:lastRenderedPageBreak/>
        <w:t xml:space="preserve">The Successful Tenderer </w:t>
      </w:r>
      <w:r w:rsidRPr="00716D04">
        <w:rPr>
          <w:b/>
          <w:bCs/>
          <w:u w:val="single"/>
        </w:rPr>
        <w:t>must</w:t>
      </w:r>
      <w:r w:rsidRPr="00FD4458">
        <w:t xml:space="preserve"> outline their green and sustainable </w:t>
      </w:r>
      <w:r>
        <w:t xml:space="preserve">approach and </w:t>
      </w:r>
      <w:r w:rsidRPr="00FD4458">
        <w:t>solutions to minimise environmental impact, including but not limited to</w:t>
      </w:r>
      <w:r>
        <w:t xml:space="preserve"> the u</w:t>
      </w:r>
      <w:r w:rsidRPr="00722743">
        <w:rPr>
          <w:rFonts w:asciiTheme="minorHAnsi" w:hAnsiTheme="minorHAnsi" w:cstheme="minorHAnsi"/>
          <w:szCs w:val="22"/>
          <w:lang w:val="en-IE"/>
        </w:rPr>
        <w:t>se of sustainable and renewable materials and recyclability of tools and equipment, in part or whole, if any</w:t>
      </w:r>
      <w:r>
        <w:rPr>
          <w:rFonts w:asciiTheme="minorHAnsi" w:hAnsiTheme="minorHAnsi" w:cstheme="minorHAnsi"/>
          <w:szCs w:val="22"/>
          <w:lang w:val="en-IE"/>
        </w:rPr>
        <w:t xml:space="preserve">; waste management and recycling; reduction of CO2 emissions; buy-back or trade-in options; and any other </w:t>
      </w:r>
      <w:r w:rsidRPr="00DA6AF0">
        <w:rPr>
          <w:rFonts w:asciiTheme="minorHAnsi" w:hAnsiTheme="minorHAnsi" w:cstheme="minorHAnsi"/>
          <w:szCs w:val="22"/>
          <w:lang w:val="en-IE"/>
        </w:rPr>
        <w:t>environmentally friendly initiatives.</w:t>
      </w:r>
    </w:p>
    <w:p w:rsidR="00FB2AB0" w:rsidRPr="00F83C55" w:rsidRDefault="00FB2AB0" w:rsidP="00FB2AB0">
      <w:pPr>
        <w:rPr>
          <w:rFonts w:asciiTheme="minorHAnsi" w:hAnsiTheme="minorHAnsi"/>
          <w:b/>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t>1.</w:t>
      </w:r>
      <w:r>
        <w:rPr>
          <w:rFonts w:asciiTheme="minorHAnsi" w:hAnsiTheme="minorHAnsi"/>
          <w:b/>
          <w:lang w:val="en-IE"/>
        </w:rPr>
        <w:t xml:space="preserve">20 </w:t>
      </w:r>
      <w:r w:rsidRPr="00F83C55">
        <w:rPr>
          <w:rFonts w:asciiTheme="minorHAnsi" w:hAnsiTheme="minorHAnsi"/>
          <w:b/>
          <w:lang w:val="en-IE"/>
        </w:rPr>
        <w:t>Key Performance Indicators</w:t>
      </w:r>
    </w:p>
    <w:p w:rsidR="00FB2AB0" w:rsidRPr="00F83C55" w:rsidRDefault="00FB2AB0" w:rsidP="00FB2AB0">
      <w:pPr>
        <w:rPr>
          <w:rFonts w:asciiTheme="minorHAnsi" w:hAnsiTheme="minorHAnsi"/>
          <w:bCs/>
          <w:szCs w:val="22"/>
          <w:lang w:val="en-IE"/>
        </w:rPr>
      </w:pPr>
      <w:r w:rsidRPr="00F83C55">
        <w:rPr>
          <w:rFonts w:asciiTheme="minorHAnsi" w:hAnsiTheme="minorHAnsi"/>
          <w:bCs/>
          <w:szCs w:val="22"/>
          <w:lang w:val="en-IE"/>
        </w:rPr>
        <w:t xml:space="preserve">The following are the Key Performance Indicators which will be used to monitor the running of the contract: </w:t>
      </w:r>
    </w:p>
    <w:p w:rsidR="00FB2AB0" w:rsidRPr="00AF5101" w:rsidRDefault="00FB2AB0" w:rsidP="00FB2AB0">
      <w:pPr>
        <w:pStyle w:val="ListParagraph"/>
        <w:numPr>
          <w:ilvl w:val="0"/>
          <w:numId w:val="43"/>
        </w:numPr>
        <w:suppressAutoHyphens/>
        <w:autoSpaceDN w:val="0"/>
        <w:spacing w:after="0"/>
        <w:textAlignment w:val="baseline"/>
        <w:rPr>
          <w:rFonts w:asciiTheme="minorHAnsi" w:hAnsiTheme="minorHAnsi"/>
          <w:bCs/>
          <w:szCs w:val="22"/>
          <w:lang w:val="en-IE"/>
        </w:rPr>
      </w:pPr>
      <w:r w:rsidRPr="00AF5101">
        <w:rPr>
          <w:rFonts w:asciiTheme="minorHAnsi" w:hAnsiTheme="minorHAnsi"/>
          <w:bCs/>
          <w:szCs w:val="22"/>
          <w:lang w:val="en-IE"/>
        </w:rPr>
        <w:t>Delivery – have delivery times been met along with delivery accuracy?</w:t>
      </w:r>
    </w:p>
    <w:p w:rsidR="00FB2AB0" w:rsidRPr="00AF5101" w:rsidRDefault="00FB2AB0" w:rsidP="00FB2AB0">
      <w:pPr>
        <w:pStyle w:val="ListParagraph"/>
        <w:numPr>
          <w:ilvl w:val="0"/>
          <w:numId w:val="43"/>
        </w:numPr>
        <w:suppressAutoHyphens/>
        <w:autoSpaceDN w:val="0"/>
        <w:spacing w:after="0"/>
        <w:textAlignment w:val="baseline"/>
        <w:rPr>
          <w:rFonts w:asciiTheme="minorHAnsi" w:hAnsiTheme="minorHAnsi"/>
          <w:bCs/>
          <w:szCs w:val="22"/>
          <w:lang w:val="en-IE"/>
        </w:rPr>
      </w:pPr>
      <w:r w:rsidRPr="00AF5101">
        <w:rPr>
          <w:rFonts w:asciiTheme="minorHAnsi" w:hAnsiTheme="minorHAnsi"/>
          <w:bCs/>
          <w:szCs w:val="22"/>
          <w:lang w:val="en-IE"/>
        </w:rPr>
        <w:t>Quality of product - is the quality of the product (including environmental requirements) as expected?</w:t>
      </w:r>
    </w:p>
    <w:p w:rsidR="00FB2AB0" w:rsidRPr="00AF5101" w:rsidRDefault="00FB2AB0" w:rsidP="00FB2AB0">
      <w:pPr>
        <w:pStyle w:val="ListParagraph"/>
        <w:numPr>
          <w:ilvl w:val="0"/>
          <w:numId w:val="43"/>
        </w:numPr>
        <w:suppressAutoHyphens/>
        <w:autoSpaceDN w:val="0"/>
        <w:spacing w:after="0"/>
        <w:textAlignment w:val="baseline"/>
        <w:rPr>
          <w:rFonts w:asciiTheme="minorHAnsi" w:hAnsiTheme="minorHAnsi"/>
          <w:bCs/>
          <w:szCs w:val="22"/>
          <w:lang w:val="en-IE"/>
        </w:rPr>
      </w:pPr>
      <w:r w:rsidRPr="00AF5101">
        <w:rPr>
          <w:rFonts w:asciiTheme="minorHAnsi" w:hAnsiTheme="minorHAnsi"/>
          <w:bCs/>
          <w:szCs w:val="22"/>
          <w:lang w:val="en-IE"/>
        </w:rPr>
        <w:t>Invoicing – accuracy of documentation?</w:t>
      </w:r>
    </w:p>
    <w:p w:rsidR="00FB2AB0" w:rsidRPr="00AF5101" w:rsidRDefault="00FB2AB0" w:rsidP="00FB2AB0">
      <w:pPr>
        <w:pStyle w:val="ListParagraph"/>
        <w:numPr>
          <w:ilvl w:val="0"/>
          <w:numId w:val="43"/>
        </w:numPr>
        <w:suppressAutoHyphens/>
        <w:autoSpaceDN w:val="0"/>
        <w:spacing w:after="0"/>
        <w:textAlignment w:val="baseline"/>
        <w:rPr>
          <w:rFonts w:asciiTheme="minorHAnsi" w:hAnsiTheme="minorHAnsi"/>
          <w:bCs/>
          <w:szCs w:val="22"/>
          <w:lang w:val="en-IE"/>
        </w:rPr>
      </w:pPr>
      <w:r w:rsidRPr="00AF5101">
        <w:rPr>
          <w:rFonts w:asciiTheme="minorHAnsi" w:hAnsiTheme="minorHAnsi"/>
          <w:bCs/>
          <w:szCs w:val="22"/>
          <w:lang w:val="en-IE"/>
        </w:rPr>
        <w:t xml:space="preserve">The invoice </w:t>
      </w:r>
      <w:r w:rsidRPr="00716D04">
        <w:rPr>
          <w:rFonts w:asciiTheme="minorHAnsi" w:hAnsiTheme="minorHAnsi"/>
          <w:b/>
          <w:bCs/>
          <w:szCs w:val="22"/>
          <w:u w:val="single"/>
          <w:lang w:val="en-IE"/>
        </w:rPr>
        <w:t>must</w:t>
      </w:r>
      <w:r w:rsidRPr="00AF5101">
        <w:rPr>
          <w:rFonts w:asciiTheme="minorHAnsi" w:hAnsiTheme="minorHAnsi"/>
          <w:bCs/>
          <w:szCs w:val="22"/>
          <w:lang w:val="en-IE"/>
        </w:rPr>
        <w:t xml:space="preserve"> contain product code, description, units, and cost per unit, subtotal, total. It is paramount that </w:t>
      </w:r>
      <w:bookmarkStart w:id="20" w:name="_Hlk54178569"/>
      <w:r w:rsidRPr="00AF5101">
        <w:rPr>
          <w:rFonts w:asciiTheme="minorHAnsi" w:hAnsiTheme="minorHAnsi"/>
          <w:bCs/>
          <w:szCs w:val="22"/>
          <w:lang w:val="en-IE"/>
        </w:rPr>
        <w:t xml:space="preserve">the school </w:t>
      </w:r>
      <w:bookmarkEnd w:id="20"/>
      <w:r w:rsidRPr="00AF5101">
        <w:rPr>
          <w:rFonts w:asciiTheme="minorHAnsi" w:hAnsiTheme="minorHAnsi"/>
          <w:bCs/>
          <w:szCs w:val="22"/>
          <w:lang w:val="en-IE"/>
        </w:rPr>
        <w:t xml:space="preserve">is issued the contract prices by the </w:t>
      </w:r>
      <w:r>
        <w:rPr>
          <w:rFonts w:asciiTheme="minorHAnsi" w:hAnsiTheme="minorHAnsi"/>
          <w:bCs/>
          <w:szCs w:val="22"/>
          <w:lang w:val="en-IE"/>
        </w:rPr>
        <w:t>Successful Tenderer</w:t>
      </w:r>
      <w:r w:rsidRPr="00AF5101">
        <w:rPr>
          <w:rFonts w:asciiTheme="minorHAnsi" w:hAnsiTheme="minorHAnsi"/>
          <w:bCs/>
          <w:szCs w:val="22"/>
          <w:lang w:val="en-IE"/>
        </w:rPr>
        <w:t xml:space="preserve"> in advance of placing their first order. </w:t>
      </w:r>
    </w:p>
    <w:p w:rsidR="00FB2AB0" w:rsidRPr="00AF5101" w:rsidRDefault="00FB2AB0" w:rsidP="00FB2AB0">
      <w:pPr>
        <w:pStyle w:val="ListParagraph"/>
        <w:numPr>
          <w:ilvl w:val="0"/>
          <w:numId w:val="43"/>
        </w:numPr>
        <w:suppressAutoHyphens/>
        <w:autoSpaceDN w:val="0"/>
        <w:spacing w:after="0"/>
        <w:textAlignment w:val="baseline"/>
        <w:rPr>
          <w:rFonts w:asciiTheme="minorHAnsi" w:hAnsiTheme="minorHAnsi"/>
          <w:bCs/>
          <w:szCs w:val="22"/>
          <w:lang w:val="en-IE"/>
        </w:rPr>
      </w:pPr>
      <w:r w:rsidRPr="00AF5101">
        <w:rPr>
          <w:rFonts w:asciiTheme="minorHAnsi" w:hAnsiTheme="minorHAnsi"/>
          <w:bCs/>
          <w:szCs w:val="22"/>
          <w:lang w:val="en-IE"/>
        </w:rPr>
        <w:t xml:space="preserve">Each order placed by the school </w:t>
      </w:r>
      <w:r w:rsidRPr="00716D04">
        <w:rPr>
          <w:rFonts w:asciiTheme="minorHAnsi" w:hAnsiTheme="minorHAnsi"/>
          <w:b/>
          <w:bCs/>
          <w:szCs w:val="22"/>
          <w:u w:val="single"/>
          <w:lang w:val="en-IE"/>
        </w:rPr>
        <w:t>must</w:t>
      </w:r>
      <w:r w:rsidRPr="00AF5101">
        <w:rPr>
          <w:rFonts w:asciiTheme="minorHAnsi" w:hAnsiTheme="minorHAnsi"/>
          <w:bCs/>
          <w:szCs w:val="22"/>
          <w:lang w:val="en-IE"/>
        </w:rPr>
        <w:t xml:space="preserve"> have the correct product code, price, and unit size on their purchase order. It is the </w:t>
      </w:r>
      <w:r>
        <w:rPr>
          <w:rFonts w:asciiTheme="minorHAnsi" w:hAnsiTheme="minorHAnsi"/>
          <w:bCs/>
          <w:szCs w:val="22"/>
          <w:lang w:val="en-IE"/>
        </w:rPr>
        <w:t>Successful Tenderer</w:t>
      </w:r>
      <w:r w:rsidRPr="00AF5101">
        <w:rPr>
          <w:rFonts w:asciiTheme="minorHAnsi" w:hAnsiTheme="minorHAnsi"/>
          <w:bCs/>
          <w:szCs w:val="22"/>
          <w:lang w:val="en-IE"/>
        </w:rPr>
        <w:t xml:space="preserve">'s responsibility to communicate errors to the school and request that they be corrected BEFORE the order is processed. </w:t>
      </w:r>
    </w:p>
    <w:p w:rsidR="00FB2AB0" w:rsidRPr="00AF5101" w:rsidRDefault="00FB2AB0" w:rsidP="00FB2AB0">
      <w:pPr>
        <w:pStyle w:val="ListParagraph"/>
        <w:numPr>
          <w:ilvl w:val="0"/>
          <w:numId w:val="43"/>
        </w:numPr>
        <w:suppressAutoHyphens/>
        <w:autoSpaceDN w:val="0"/>
        <w:textAlignment w:val="baseline"/>
        <w:rPr>
          <w:rFonts w:asciiTheme="minorHAnsi" w:hAnsiTheme="minorHAnsi"/>
          <w:bCs/>
          <w:szCs w:val="22"/>
          <w:lang w:val="en-IE"/>
        </w:rPr>
      </w:pPr>
      <w:r w:rsidRPr="00AF5101">
        <w:rPr>
          <w:rFonts w:asciiTheme="minorHAnsi" w:hAnsiTheme="minorHAnsi"/>
          <w:bCs/>
          <w:szCs w:val="22"/>
          <w:lang w:val="en-IE"/>
        </w:rPr>
        <w:t>Prompt availability of spare parts and maintenance to minimise downtime.</w:t>
      </w:r>
    </w:p>
    <w:p w:rsidR="00FB2AB0" w:rsidRDefault="00FB2AB0" w:rsidP="00FB2AB0">
      <w:pPr>
        <w:rPr>
          <w:lang w:val="en-IE"/>
        </w:rPr>
      </w:pPr>
      <w:r w:rsidRPr="00301686">
        <w:rPr>
          <w:rFonts w:asciiTheme="minorHAnsi" w:hAnsiTheme="minorHAnsi"/>
          <w:b/>
          <w:lang w:val="en-IE"/>
        </w:rPr>
        <w:t>Note:</w:t>
      </w:r>
      <w:r>
        <w:rPr>
          <w:rFonts w:asciiTheme="minorHAnsi" w:hAnsiTheme="minorHAnsi"/>
          <w:b/>
          <w:lang w:val="en-IE"/>
        </w:rPr>
        <w:t xml:space="preserve"> </w:t>
      </w:r>
      <w:r w:rsidRPr="00301686">
        <w:rPr>
          <w:rFonts w:asciiTheme="minorHAnsi" w:hAnsiTheme="minorHAnsi"/>
          <w:b/>
          <w:lang w:val="en-IE"/>
        </w:rPr>
        <w:t xml:space="preserve">Please see the Specifications </w:t>
      </w:r>
      <w:r>
        <w:rPr>
          <w:rFonts w:asciiTheme="minorHAnsi" w:hAnsiTheme="minorHAnsi"/>
          <w:b/>
          <w:lang w:val="en-IE"/>
        </w:rPr>
        <w:t>included in the Excel pricing sheet</w:t>
      </w:r>
      <w:r w:rsidRPr="00301686">
        <w:rPr>
          <w:rFonts w:asciiTheme="minorHAnsi" w:hAnsiTheme="minorHAnsi"/>
          <w:b/>
          <w:lang w:val="en-IE"/>
        </w:rPr>
        <w:t xml:space="preserve"> to review the specifications</w:t>
      </w:r>
      <w:r>
        <w:rPr>
          <w:rFonts w:asciiTheme="minorHAnsi" w:hAnsiTheme="minorHAnsi"/>
          <w:b/>
          <w:lang w:val="en-IE"/>
        </w:rPr>
        <w:t xml:space="preserve"> required for the Lot</w:t>
      </w:r>
      <w:r w:rsidRPr="00301686">
        <w:rPr>
          <w:rFonts w:asciiTheme="minorHAnsi" w:hAnsiTheme="minorHAnsi"/>
          <w:b/>
          <w:lang w:val="en-IE"/>
        </w:rPr>
        <w:t>.</w:t>
      </w:r>
    </w:p>
    <w:p w:rsidR="00FB2AB0" w:rsidRPr="006C3A87" w:rsidRDefault="00FB2AB0" w:rsidP="00FB2AB0">
      <w:pPr>
        <w:rPr>
          <w:lang w:val="en-IE"/>
        </w:rPr>
        <w:sectPr w:rsidR="00FB2AB0" w:rsidRPr="006C3A87">
          <w:type w:val="continuous"/>
          <w:pgSz w:w="11907" w:h="16840"/>
          <w:pgMar w:top="1134" w:right="1418" w:bottom="851" w:left="1418" w:header="709" w:footer="709" w:gutter="0"/>
          <w:cols w:space="720"/>
        </w:sectPr>
      </w:pPr>
    </w:p>
    <w:p w:rsidR="00FB2AB0" w:rsidRDefault="00FB2AB0" w:rsidP="00FB2AB0"/>
    <w:p w:rsidR="00FB2AB0" w:rsidRDefault="00FB2AB0" w:rsidP="00FB2AB0">
      <w:pPr>
        <w:pStyle w:val="Heading1"/>
        <w:rPr>
          <w:rFonts w:ascii="Calibri" w:hAnsi="Calibri"/>
        </w:rPr>
        <w:sectPr w:rsidR="00FB2AB0">
          <w:type w:val="continuous"/>
          <w:pgSz w:w="11907" w:h="16840"/>
          <w:pgMar w:top="1134" w:right="1418" w:bottom="851" w:left="1418" w:header="709" w:footer="709" w:gutter="0"/>
          <w:cols w:space="720"/>
        </w:sectPr>
      </w:pPr>
      <w:r>
        <w:rPr>
          <w:rFonts w:ascii="Calibri" w:hAnsi="Calibri"/>
        </w:rPr>
        <w:lastRenderedPageBreak/>
        <w:t>Appendix 2: Pricing Schedule</w:t>
      </w:r>
    </w:p>
    <w:p w:rsidR="00FB2AB0" w:rsidRPr="006C3A87" w:rsidRDefault="00FB2AB0" w:rsidP="00FB2AB0">
      <w:pPr>
        <w:spacing w:after="200"/>
        <w:rPr>
          <w:b/>
          <w:bCs/>
          <w:szCs w:val="22"/>
          <w:lang w:val="en-IE"/>
        </w:rPr>
      </w:pPr>
      <w:r w:rsidRPr="006C3A87">
        <w:rPr>
          <w:b/>
          <w:bCs/>
          <w:szCs w:val="22"/>
          <w:lang w:val="en-IE"/>
        </w:rPr>
        <w:t xml:space="preserve">2.1 – </w:t>
      </w:r>
      <w:r>
        <w:rPr>
          <w:b/>
          <w:bCs/>
          <w:szCs w:val="22"/>
          <w:lang w:val="en-IE"/>
        </w:rPr>
        <w:t>Form of Tender</w:t>
      </w:r>
    </w:p>
    <w:p w:rsidR="00FB2AB0" w:rsidRPr="006C3A87" w:rsidRDefault="00FB2AB0" w:rsidP="00FB2AB0">
      <w:pPr>
        <w:spacing w:after="200"/>
        <w:rPr>
          <w:b/>
          <w:bCs/>
          <w:szCs w:val="22"/>
          <w:lang w:val="en-IE"/>
        </w:rPr>
      </w:pPr>
      <w:r w:rsidRPr="006C3A87">
        <w:rPr>
          <w:b/>
          <w:bCs/>
          <w:szCs w:val="22"/>
          <w:lang w:val="en-IE"/>
        </w:rPr>
        <w:t xml:space="preserve">THIS FORM OF TENDER </w:t>
      </w:r>
      <w:r w:rsidRPr="00716D04">
        <w:rPr>
          <w:b/>
          <w:bCs/>
          <w:szCs w:val="22"/>
          <w:u w:val="single"/>
          <w:lang w:val="en-IE"/>
        </w:rPr>
        <w:t>MUST</w:t>
      </w:r>
      <w:r w:rsidRPr="006C3A87">
        <w:rPr>
          <w:b/>
          <w:bCs/>
          <w:szCs w:val="22"/>
          <w:lang w:val="en-IE"/>
        </w:rPr>
        <w:t xml:space="preserve"> BE COMPLETED AND RETURNED BY ALL TENDERERS.</w:t>
      </w:r>
    </w:p>
    <w:p w:rsidR="00FB2AB0" w:rsidRDefault="00FB2AB0" w:rsidP="00FB2AB0">
      <w:pPr>
        <w:spacing w:after="200"/>
        <w:rPr>
          <w:b/>
          <w:bCs/>
          <w:szCs w:val="22"/>
          <w:lang w:val="en-IE"/>
        </w:rPr>
      </w:pPr>
      <w:r w:rsidRPr="006C3A87">
        <w:rPr>
          <w:b/>
          <w:bCs/>
          <w:szCs w:val="22"/>
          <w:lang w:val="en-IE"/>
        </w:rPr>
        <w:t>Failure to sign this Form of Tender will invalidate the offer</w:t>
      </w:r>
      <w:r>
        <w:rPr>
          <w:b/>
          <w:bCs/>
          <w:szCs w:val="22"/>
          <w:lang w:val="en-IE"/>
        </w:rPr>
        <w:t>.</w:t>
      </w:r>
    </w:p>
    <w:p w:rsidR="00FB2AB0" w:rsidRDefault="00FB2AB0" w:rsidP="00FB2AB0">
      <w:pPr>
        <w:tabs>
          <w:tab w:val="left" w:pos="1134"/>
        </w:tabs>
        <w:rPr>
          <w:b/>
          <w:bCs/>
          <w:i/>
          <w:iCs/>
          <w:szCs w:val="22"/>
          <w:lang w:val="en-US"/>
        </w:rPr>
      </w:pPr>
      <w:r w:rsidRPr="003C2602">
        <w:rPr>
          <w:b/>
          <w:bCs/>
          <w:i/>
          <w:iCs/>
          <w:szCs w:val="22"/>
          <w:lang w:val="en-US"/>
        </w:rPr>
        <w:t xml:space="preserve">(for reference only – please complete version in the </w:t>
      </w:r>
      <w:r>
        <w:rPr>
          <w:b/>
          <w:bCs/>
          <w:i/>
          <w:iCs/>
          <w:szCs w:val="22"/>
          <w:lang w:val="en-US"/>
        </w:rPr>
        <w:t>Tender Response Document</w:t>
      </w:r>
      <w:r w:rsidRPr="003C2602">
        <w:rPr>
          <w:b/>
          <w:bCs/>
          <w:i/>
          <w:iCs/>
          <w:szCs w:val="22"/>
          <w:lang w:val="en-US"/>
        </w:rPr>
        <w:t>)</w:t>
      </w:r>
    </w:p>
    <w:p w:rsidR="00FB2AB0" w:rsidRPr="003C2602" w:rsidRDefault="00FB2AB0" w:rsidP="00FB2AB0">
      <w:pPr>
        <w:tabs>
          <w:tab w:val="left" w:pos="1134"/>
        </w:tabs>
        <w:rPr>
          <w:b/>
          <w:bCs/>
          <w:i/>
          <w:iCs/>
          <w:szCs w:val="22"/>
          <w:lang w:val="en-US"/>
        </w:rPr>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61"/>
      </w:tblGrid>
      <w:tr w:rsidR="00FB2AB0" w:rsidRPr="006C3A87" w:rsidTr="00A3329B">
        <w:tc>
          <w:tcPr>
            <w:tcW w:w="9061" w:type="dxa"/>
            <w:shd w:val="clear" w:color="auto" w:fill="DBE5F1"/>
            <w:tcMar>
              <w:top w:w="0" w:type="dxa"/>
              <w:left w:w="108" w:type="dxa"/>
              <w:bottom w:w="0" w:type="dxa"/>
              <w:right w:w="108" w:type="dxa"/>
            </w:tcMar>
          </w:tcPr>
          <w:p w:rsidR="00FB2AB0" w:rsidRPr="006C3A87" w:rsidRDefault="00FB2AB0" w:rsidP="00A3329B">
            <w:pPr>
              <w:spacing w:after="200"/>
              <w:rPr>
                <w:b/>
                <w:bCs/>
                <w:lang w:val="en-IE"/>
              </w:rPr>
            </w:pPr>
            <w:r w:rsidRPr="006C3A87">
              <w:rPr>
                <w:b/>
                <w:bCs/>
                <w:szCs w:val="22"/>
                <w:lang w:val="en-IE"/>
              </w:rPr>
              <w:t>To:</w:t>
            </w:r>
            <w:r>
              <w:rPr>
                <w:b/>
                <w:bCs/>
                <w:szCs w:val="22"/>
                <w:lang w:val="en-IE"/>
              </w:rPr>
              <w:t xml:space="preserve"> </w:t>
            </w:r>
            <w:r>
              <w:rPr>
                <w:b/>
                <w:szCs w:val="22"/>
                <w:highlight w:val="lightGray"/>
              </w:rPr>
              <w:t>[Insert School Name]</w:t>
            </w:r>
          </w:p>
        </w:tc>
      </w:tr>
      <w:tr w:rsidR="00FB2AB0" w:rsidRPr="006C3A87" w:rsidTr="00A3329B">
        <w:tc>
          <w:tcPr>
            <w:tcW w:w="9061" w:type="dxa"/>
            <w:shd w:val="clear" w:color="auto" w:fill="DBE5F1"/>
            <w:tcMar>
              <w:top w:w="0" w:type="dxa"/>
              <w:left w:w="108" w:type="dxa"/>
              <w:bottom w:w="0" w:type="dxa"/>
              <w:right w:w="108" w:type="dxa"/>
            </w:tcMar>
          </w:tcPr>
          <w:p w:rsidR="00FB2AB0" w:rsidRPr="006C3A87" w:rsidRDefault="00FB2AB0" w:rsidP="00A3329B">
            <w:pPr>
              <w:spacing w:after="200"/>
            </w:pPr>
            <w:r w:rsidRPr="006C3A87">
              <w:rPr>
                <w:b/>
                <w:szCs w:val="22"/>
                <w:lang w:val="en-IE"/>
              </w:rPr>
              <w:t>From:</w:t>
            </w:r>
            <w:r>
              <w:rPr>
                <w:b/>
                <w:szCs w:val="22"/>
                <w:lang w:val="en-IE"/>
              </w:rPr>
              <w:t xml:space="preserve"> </w:t>
            </w:r>
            <w:r>
              <w:rPr>
                <w:b/>
                <w:szCs w:val="22"/>
                <w:highlight w:val="lightGray"/>
              </w:rPr>
              <w:t>[Insert Tenderer Name]</w:t>
            </w:r>
          </w:p>
        </w:tc>
      </w:tr>
      <w:tr w:rsidR="00FB2AB0" w:rsidRPr="006C3A87" w:rsidTr="00A3329B">
        <w:tc>
          <w:tcPr>
            <w:tcW w:w="9061" w:type="dxa"/>
            <w:shd w:val="clear" w:color="auto" w:fill="DBE5F1"/>
            <w:tcMar>
              <w:top w:w="0" w:type="dxa"/>
              <w:left w:w="108" w:type="dxa"/>
              <w:bottom w:w="0" w:type="dxa"/>
              <w:right w:w="108" w:type="dxa"/>
            </w:tcMar>
          </w:tcPr>
          <w:p w:rsidR="00FB2AB0" w:rsidRPr="006C3A87" w:rsidRDefault="00FB2AB0" w:rsidP="00A3329B">
            <w:pPr>
              <w:spacing w:after="200"/>
              <w:rPr>
                <w:b/>
                <w:szCs w:val="22"/>
                <w:highlight w:val="yellow"/>
              </w:rPr>
            </w:pPr>
            <w:r w:rsidRPr="00057A16">
              <w:rPr>
                <w:b/>
                <w:szCs w:val="22"/>
              </w:rPr>
              <w:t xml:space="preserve">Re: Call for Tenders </w:t>
            </w:r>
            <w:r w:rsidRPr="00057A16">
              <w:rPr>
                <w:b/>
                <w:bCs/>
                <w:szCs w:val="22"/>
              </w:rPr>
              <w:t xml:space="preserve">for the supply, delivery, installation and maintenance of tools and equipment for </w:t>
            </w:r>
            <w:r w:rsidR="00571A3B">
              <w:rPr>
                <w:b/>
                <w:bCs/>
                <w:szCs w:val="22"/>
              </w:rPr>
              <w:t>Art and Craft</w:t>
            </w:r>
          </w:p>
        </w:tc>
      </w:tr>
    </w:tbl>
    <w:p w:rsidR="00FB2AB0" w:rsidRPr="006C3A87" w:rsidRDefault="00FB2AB0" w:rsidP="00FB2AB0">
      <w:pPr>
        <w:spacing w:after="200"/>
        <w:rPr>
          <w:color w:val="000000"/>
          <w:szCs w:val="22"/>
          <w:lang w:val="en-IE"/>
        </w:rPr>
      </w:pPr>
    </w:p>
    <w:p w:rsidR="00FB2AB0" w:rsidRPr="006C3A87" w:rsidRDefault="00FB2AB0" w:rsidP="00FB2AB0">
      <w:pPr>
        <w:pStyle w:val="ListParagraph"/>
        <w:numPr>
          <w:ilvl w:val="0"/>
          <w:numId w:val="29"/>
        </w:numPr>
        <w:suppressAutoHyphens/>
        <w:autoSpaceDN w:val="0"/>
        <w:spacing w:after="0"/>
        <w:contextualSpacing w:val="0"/>
        <w:textAlignment w:val="baseline"/>
        <w:rPr>
          <w:szCs w:val="22"/>
        </w:rPr>
      </w:pPr>
      <w:r w:rsidRPr="006C3A87">
        <w:rPr>
          <w:color w:val="000000"/>
          <w:szCs w:val="22"/>
          <w:lang w:val="en-IE"/>
        </w:rPr>
        <w:t>I/We have examined the Tender Documentation and hereby offer to provide the services in accordance with the details contained within the Call for Tender Document.</w:t>
      </w:r>
      <w:r>
        <w:rPr>
          <w:color w:val="000000"/>
          <w:szCs w:val="22"/>
          <w:lang w:val="en-IE"/>
        </w:rPr>
        <w:t xml:space="preserve"> </w:t>
      </w:r>
    </w:p>
    <w:p w:rsidR="00FB2AB0" w:rsidRPr="006C3A87" w:rsidRDefault="00FB2AB0" w:rsidP="00FB2AB0">
      <w:pPr>
        <w:pStyle w:val="ListParagraph"/>
        <w:numPr>
          <w:ilvl w:val="0"/>
          <w:numId w:val="29"/>
        </w:numPr>
        <w:suppressAutoHyphens/>
        <w:autoSpaceDN w:val="0"/>
        <w:spacing w:after="200"/>
        <w:contextualSpacing w:val="0"/>
        <w:textAlignment w:val="baseline"/>
        <w:rPr>
          <w:szCs w:val="22"/>
        </w:rPr>
      </w:pPr>
      <w:r w:rsidRPr="006C3A87">
        <w:rPr>
          <w:szCs w:val="22"/>
          <w:lang w:val="en-IE"/>
        </w:rPr>
        <w:t xml:space="preserve">All costs </w:t>
      </w:r>
      <w:r w:rsidRPr="00716D04">
        <w:rPr>
          <w:b/>
          <w:szCs w:val="22"/>
          <w:u w:val="single"/>
          <w:lang w:val="en-IE"/>
        </w:rPr>
        <w:t>must</w:t>
      </w:r>
      <w:r w:rsidRPr="006C3A87">
        <w:rPr>
          <w:szCs w:val="22"/>
          <w:lang w:val="en-IE"/>
        </w:rPr>
        <w:t xml:space="preserve"> be quoted in Euro and exclusive of VAT. The best offer under each Lot will receive 100% of available marks and the other bids will score a percentage of the total available marks based on the percentage price difference from the best offer. </w:t>
      </w:r>
    </w:p>
    <w:p w:rsidR="00FB2AB0" w:rsidRPr="006C3A87" w:rsidRDefault="00FB2AB0" w:rsidP="00FB2AB0">
      <w:pPr>
        <w:pStyle w:val="ListParagraph"/>
        <w:rPr>
          <w:b/>
          <w:szCs w:val="22"/>
          <w:lang w:val="en-IE"/>
        </w:rPr>
      </w:pPr>
    </w:p>
    <w:p w:rsidR="00FB2AB0" w:rsidRPr="006C3A87" w:rsidRDefault="00FB2AB0" w:rsidP="00FB2AB0">
      <w:pPr>
        <w:spacing w:after="200"/>
        <w:rPr>
          <w:b/>
          <w:szCs w:val="22"/>
          <w:lang w:val="en-IE"/>
        </w:rPr>
      </w:pPr>
      <w:r w:rsidRPr="006C3A87">
        <w:rPr>
          <w:b/>
          <w:szCs w:val="22"/>
          <w:lang w:val="en-IE"/>
        </w:rPr>
        <w:t xml:space="preserve">2.2 </w:t>
      </w:r>
      <w:r w:rsidRPr="006C3A87">
        <w:rPr>
          <w:b/>
          <w:szCs w:val="22"/>
          <w:lang w:val="en-IE"/>
        </w:rPr>
        <w:tab/>
        <w:t xml:space="preserve">List of Items (25% - 250 marks) </w:t>
      </w:r>
    </w:p>
    <w:p w:rsidR="00FB2AB0" w:rsidRPr="006C3A87" w:rsidRDefault="00FB2AB0" w:rsidP="00FB2AB0">
      <w:pPr>
        <w:spacing w:after="200"/>
        <w:rPr>
          <w:szCs w:val="22"/>
        </w:rPr>
      </w:pPr>
      <w:r w:rsidRPr="003C2602">
        <w:rPr>
          <w:b/>
          <w:bCs/>
          <w:szCs w:val="22"/>
        </w:rPr>
        <w:t>Tenderers are required to complete the Excel Pricing Sheet, in the Pricing Schedule File.</w:t>
      </w:r>
      <w:r>
        <w:rPr>
          <w:szCs w:val="22"/>
        </w:rPr>
        <w:t xml:space="preserve"> </w:t>
      </w:r>
      <w:r w:rsidRPr="006C3A87">
        <w:rPr>
          <w:szCs w:val="22"/>
        </w:rPr>
        <w:t>Tenderers are advised that where a unit Cost (ex VAT) is required and a Tenderer leaves that cell empty or inserts a zero (0), then this item will be deemed to be free of charge.</w:t>
      </w:r>
      <w:r>
        <w:rPr>
          <w:szCs w:val="22"/>
        </w:rPr>
        <w:t xml:space="preserve"> </w:t>
      </w:r>
    </w:p>
    <w:p w:rsidR="00FB2AB0" w:rsidRPr="006C3A87" w:rsidRDefault="00FB2AB0" w:rsidP="00FB2AB0">
      <w:pPr>
        <w:spacing w:after="200"/>
        <w:rPr>
          <w:szCs w:val="22"/>
        </w:rPr>
      </w:pPr>
      <w:r w:rsidRPr="003C2602">
        <w:rPr>
          <w:b/>
          <w:bCs/>
          <w:szCs w:val="22"/>
        </w:rPr>
        <w:t>Note:</w:t>
      </w:r>
      <w:r w:rsidRPr="006C3A87">
        <w:rPr>
          <w:szCs w:val="22"/>
        </w:rPr>
        <w:t xml:space="preserve"> The quantities provided are for illustrative purposes only and does not represent a commitment to this volume of possible orders under the contract.</w:t>
      </w:r>
      <w:r>
        <w:rPr>
          <w:szCs w:val="22"/>
        </w:rPr>
        <w:t xml:space="preserve"> </w:t>
      </w:r>
      <w:r w:rsidRPr="006C3A87">
        <w:rPr>
          <w:szCs w:val="22"/>
        </w:rPr>
        <w:t xml:space="preserve">Tenderer(s) are requested not to insert additional columns or options when completing the Pricing Schedule File. </w:t>
      </w:r>
    </w:p>
    <w:p w:rsidR="00FB2AB0" w:rsidRPr="006C3A87" w:rsidRDefault="00FB2AB0" w:rsidP="00FB2AB0">
      <w:pPr>
        <w:spacing w:after="200"/>
        <w:rPr>
          <w:b/>
          <w:bCs/>
          <w:szCs w:val="22"/>
        </w:rPr>
      </w:pPr>
      <w:r w:rsidRPr="006C3A87">
        <w:rPr>
          <w:b/>
          <w:bCs/>
          <w:szCs w:val="22"/>
        </w:rPr>
        <w:t>Marks for Cost Criteri</w:t>
      </w:r>
      <w:r>
        <w:rPr>
          <w:b/>
          <w:bCs/>
          <w:szCs w:val="22"/>
        </w:rPr>
        <w:t>on</w:t>
      </w:r>
      <w:r w:rsidRPr="006C3A87">
        <w:rPr>
          <w:b/>
          <w:bCs/>
          <w:szCs w:val="22"/>
        </w:rPr>
        <w:t xml:space="preserve"> will be allocated using the following formula: </w:t>
      </w:r>
    </w:p>
    <w:tbl>
      <w:tblPr>
        <w:tblW w:w="8127" w:type="dxa"/>
        <w:jc w:val="center"/>
        <w:shd w:val="clear" w:color="auto" w:fill="B4C6E7" w:themeFill="accent1" w:themeFillTint="66"/>
        <w:tblLayout w:type="fixed"/>
        <w:tblLook w:val="04A0" w:firstRow="1" w:lastRow="0" w:firstColumn="1" w:lastColumn="0" w:noHBand="0" w:noVBand="1"/>
      </w:tblPr>
      <w:tblGrid>
        <w:gridCol w:w="1881"/>
        <w:gridCol w:w="523"/>
        <w:gridCol w:w="2692"/>
        <w:gridCol w:w="423"/>
        <w:gridCol w:w="2608"/>
      </w:tblGrid>
      <w:tr w:rsidR="00FB2AB0" w:rsidRPr="00021B51" w:rsidTr="00A3329B">
        <w:trPr>
          <w:trHeight w:val="242"/>
          <w:jc w:val="center"/>
        </w:trPr>
        <w:tc>
          <w:tcPr>
            <w:tcW w:w="1881" w:type="dxa"/>
            <w:vMerge w:val="restart"/>
            <w:tcBorders>
              <w:top w:val="single" w:sz="8" w:space="0" w:color="auto"/>
              <w:left w:val="single" w:sz="8" w:space="0" w:color="auto"/>
              <w:bottom w:val="single" w:sz="8" w:space="0" w:color="000000"/>
              <w:right w:val="nil"/>
            </w:tcBorders>
            <w:shd w:val="clear" w:color="auto" w:fill="B4C6E7" w:themeFill="accent1" w:themeFillTint="66"/>
            <w:noWrap/>
            <w:vAlign w:val="center"/>
            <w:hideMark/>
          </w:tcPr>
          <w:p w:rsidR="00FB2AB0" w:rsidRPr="00021B51" w:rsidRDefault="00FB2AB0" w:rsidP="00A3329B">
            <w:pPr>
              <w:spacing w:after="0"/>
              <w:rPr>
                <w:b/>
                <w:bCs/>
                <w:color w:val="1F2D54"/>
                <w:lang w:eastAsia="en-IE"/>
              </w:rPr>
            </w:pPr>
            <w:r w:rsidRPr="00021B51">
              <w:rPr>
                <w:b/>
                <w:bCs/>
                <w:color w:val="1F2D54"/>
                <w:lang w:eastAsia="en-IE"/>
              </w:rPr>
              <w:t>Cost Score</w:t>
            </w:r>
          </w:p>
        </w:tc>
        <w:tc>
          <w:tcPr>
            <w:tcW w:w="523" w:type="dxa"/>
            <w:vMerge w:val="restart"/>
            <w:tcBorders>
              <w:top w:val="single" w:sz="8" w:space="0" w:color="auto"/>
              <w:left w:val="nil"/>
              <w:bottom w:val="single" w:sz="8" w:space="0" w:color="000000"/>
              <w:right w:val="nil"/>
            </w:tcBorders>
            <w:shd w:val="clear" w:color="auto" w:fill="B4C6E7" w:themeFill="accent1" w:themeFillTint="66"/>
            <w:noWrap/>
            <w:vAlign w:val="center"/>
            <w:hideMark/>
          </w:tcPr>
          <w:p w:rsidR="00FB2AB0" w:rsidRPr="00021B51" w:rsidRDefault="00FB2AB0" w:rsidP="00A3329B">
            <w:pPr>
              <w:spacing w:after="0"/>
              <w:rPr>
                <w:b/>
                <w:bCs/>
                <w:color w:val="1F2D54"/>
                <w:lang w:eastAsia="en-IE"/>
              </w:rPr>
            </w:pPr>
            <w:r w:rsidRPr="00021B51">
              <w:rPr>
                <w:b/>
                <w:bCs/>
                <w:color w:val="1F2D54"/>
                <w:lang w:eastAsia="en-IE"/>
              </w:rPr>
              <w:t>=</w:t>
            </w:r>
          </w:p>
        </w:tc>
        <w:tc>
          <w:tcPr>
            <w:tcW w:w="2692" w:type="dxa"/>
            <w:tcBorders>
              <w:top w:val="single" w:sz="8" w:space="0" w:color="auto"/>
              <w:left w:val="nil"/>
              <w:bottom w:val="nil"/>
              <w:right w:val="nil"/>
            </w:tcBorders>
            <w:shd w:val="clear" w:color="auto" w:fill="B4C6E7" w:themeFill="accent1" w:themeFillTint="66"/>
            <w:noWrap/>
            <w:vAlign w:val="bottom"/>
            <w:hideMark/>
          </w:tcPr>
          <w:p w:rsidR="00FB2AB0" w:rsidRPr="00021B51" w:rsidRDefault="00FB2AB0" w:rsidP="00A3329B">
            <w:pPr>
              <w:spacing w:after="0"/>
              <w:rPr>
                <w:b/>
                <w:bCs/>
                <w:color w:val="1F2D54"/>
                <w:lang w:eastAsia="en-IE"/>
              </w:rPr>
            </w:pPr>
            <w:r w:rsidRPr="00021B51">
              <w:rPr>
                <w:b/>
                <w:bCs/>
                <w:color w:val="1F2D54"/>
                <w:lang w:eastAsia="en-IE"/>
              </w:rPr>
              <w:t>Lowest Tendered Rate</w:t>
            </w:r>
          </w:p>
        </w:tc>
        <w:tc>
          <w:tcPr>
            <w:tcW w:w="423" w:type="dxa"/>
            <w:vMerge w:val="restart"/>
            <w:tcBorders>
              <w:top w:val="single" w:sz="8" w:space="0" w:color="auto"/>
              <w:left w:val="nil"/>
              <w:bottom w:val="single" w:sz="8" w:space="0" w:color="000000"/>
              <w:right w:val="nil"/>
            </w:tcBorders>
            <w:shd w:val="clear" w:color="auto" w:fill="B4C6E7" w:themeFill="accent1" w:themeFillTint="66"/>
            <w:noWrap/>
            <w:vAlign w:val="center"/>
            <w:hideMark/>
          </w:tcPr>
          <w:p w:rsidR="00FB2AB0" w:rsidRPr="00021B51" w:rsidRDefault="00FB2AB0" w:rsidP="00A3329B">
            <w:pPr>
              <w:spacing w:after="0"/>
              <w:rPr>
                <w:b/>
                <w:bCs/>
                <w:color w:val="1F2D54"/>
                <w:lang w:eastAsia="en-IE"/>
              </w:rPr>
            </w:pPr>
            <w:r w:rsidRPr="00021B51">
              <w:rPr>
                <w:b/>
                <w:bCs/>
                <w:color w:val="1F2D54"/>
                <w:lang w:eastAsia="en-IE"/>
              </w:rPr>
              <w:t>x</w:t>
            </w:r>
          </w:p>
        </w:tc>
        <w:tc>
          <w:tcPr>
            <w:tcW w:w="2608" w:type="dxa"/>
            <w:vMerge w:val="restart"/>
            <w:tcBorders>
              <w:top w:val="single" w:sz="8" w:space="0" w:color="auto"/>
              <w:left w:val="nil"/>
              <w:bottom w:val="single" w:sz="8" w:space="0" w:color="000000"/>
              <w:right w:val="single" w:sz="8" w:space="0" w:color="auto"/>
            </w:tcBorders>
            <w:shd w:val="clear" w:color="auto" w:fill="B4C6E7" w:themeFill="accent1" w:themeFillTint="66"/>
            <w:vAlign w:val="center"/>
            <w:hideMark/>
          </w:tcPr>
          <w:p w:rsidR="00FB2AB0" w:rsidRPr="00021B51" w:rsidRDefault="00FB2AB0" w:rsidP="00A3329B">
            <w:pPr>
              <w:spacing w:after="0"/>
              <w:jc w:val="left"/>
              <w:rPr>
                <w:b/>
                <w:bCs/>
                <w:color w:val="1F2D54"/>
                <w:lang w:eastAsia="en-IE"/>
              </w:rPr>
            </w:pPr>
            <w:r w:rsidRPr="00021B51">
              <w:rPr>
                <w:b/>
                <w:bCs/>
                <w:color w:val="1F2D54"/>
                <w:lang w:eastAsia="en-IE"/>
              </w:rPr>
              <w:t>Maximum Number of Marks Available</w:t>
            </w:r>
          </w:p>
        </w:tc>
      </w:tr>
      <w:tr w:rsidR="00FB2AB0" w:rsidRPr="00021B51" w:rsidTr="00A3329B">
        <w:trPr>
          <w:trHeight w:val="196"/>
          <w:jc w:val="center"/>
        </w:trPr>
        <w:tc>
          <w:tcPr>
            <w:tcW w:w="1881" w:type="dxa"/>
            <w:vMerge/>
            <w:tcBorders>
              <w:top w:val="single" w:sz="8" w:space="0" w:color="auto"/>
              <w:left w:val="single" w:sz="8" w:space="0" w:color="auto"/>
              <w:bottom w:val="single" w:sz="8" w:space="0" w:color="000000"/>
              <w:right w:val="nil"/>
            </w:tcBorders>
            <w:shd w:val="clear" w:color="auto" w:fill="B4C6E7" w:themeFill="accent1" w:themeFillTint="66"/>
            <w:vAlign w:val="center"/>
            <w:hideMark/>
          </w:tcPr>
          <w:p w:rsidR="00FB2AB0" w:rsidRPr="00021B51" w:rsidRDefault="00FB2AB0" w:rsidP="00A3329B">
            <w:pPr>
              <w:spacing w:after="0"/>
              <w:rPr>
                <w:b/>
                <w:bCs/>
                <w:color w:val="000000"/>
                <w:lang w:eastAsia="en-IE"/>
              </w:rPr>
            </w:pPr>
          </w:p>
        </w:tc>
        <w:tc>
          <w:tcPr>
            <w:tcW w:w="523" w:type="dxa"/>
            <w:vMerge/>
            <w:tcBorders>
              <w:top w:val="single" w:sz="8" w:space="0" w:color="auto"/>
              <w:left w:val="nil"/>
              <w:bottom w:val="single" w:sz="8" w:space="0" w:color="000000"/>
              <w:right w:val="nil"/>
            </w:tcBorders>
            <w:shd w:val="clear" w:color="auto" w:fill="B4C6E7" w:themeFill="accent1" w:themeFillTint="66"/>
            <w:vAlign w:val="center"/>
            <w:hideMark/>
          </w:tcPr>
          <w:p w:rsidR="00FB2AB0" w:rsidRPr="00021B51" w:rsidRDefault="00FB2AB0" w:rsidP="00A3329B">
            <w:pPr>
              <w:spacing w:after="0"/>
              <w:rPr>
                <w:b/>
                <w:bCs/>
                <w:color w:val="000000"/>
                <w:lang w:eastAsia="en-IE"/>
              </w:rPr>
            </w:pPr>
          </w:p>
        </w:tc>
        <w:tc>
          <w:tcPr>
            <w:tcW w:w="2692" w:type="dxa"/>
            <w:tcBorders>
              <w:top w:val="single" w:sz="8" w:space="0" w:color="auto"/>
              <w:left w:val="nil"/>
              <w:bottom w:val="single" w:sz="8" w:space="0" w:color="auto"/>
              <w:right w:val="nil"/>
            </w:tcBorders>
            <w:shd w:val="clear" w:color="auto" w:fill="B4C6E7" w:themeFill="accent1" w:themeFillTint="66"/>
            <w:noWrap/>
            <w:vAlign w:val="center"/>
            <w:hideMark/>
          </w:tcPr>
          <w:p w:rsidR="00FB2AB0" w:rsidRPr="00021B51" w:rsidRDefault="00FB2AB0" w:rsidP="00A3329B">
            <w:pPr>
              <w:spacing w:after="0"/>
              <w:jc w:val="left"/>
              <w:rPr>
                <w:b/>
                <w:bCs/>
                <w:color w:val="000000"/>
                <w:lang w:eastAsia="en-IE"/>
              </w:rPr>
            </w:pPr>
            <w:r w:rsidRPr="00021B51">
              <w:rPr>
                <w:b/>
                <w:bCs/>
                <w:color w:val="1F3864"/>
                <w:lang w:eastAsia="en-IE"/>
              </w:rPr>
              <w:t>Tendered Rate under evaluation</w:t>
            </w:r>
          </w:p>
        </w:tc>
        <w:tc>
          <w:tcPr>
            <w:tcW w:w="423" w:type="dxa"/>
            <w:vMerge/>
            <w:tcBorders>
              <w:top w:val="single" w:sz="8" w:space="0" w:color="auto"/>
              <w:left w:val="nil"/>
              <w:bottom w:val="single" w:sz="8" w:space="0" w:color="000000"/>
              <w:right w:val="nil"/>
            </w:tcBorders>
            <w:shd w:val="clear" w:color="auto" w:fill="B4C6E7" w:themeFill="accent1" w:themeFillTint="66"/>
            <w:vAlign w:val="center"/>
            <w:hideMark/>
          </w:tcPr>
          <w:p w:rsidR="00FB2AB0" w:rsidRPr="00021B51" w:rsidRDefault="00FB2AB0" w:rsidP="00A3329B">
            <w:pPr>
              <w:spacing w:after="0"/>
              <w:rPr>
                <w:b/>
                <w:bCs/>
                <w:color w:val="000000"/>
                <w:lang w:eastAsia="en-IE"/>
              </w:rPr>
            </w:pPr>
          </w:p>
        </w:tc>
        <w:tc>
          <w:tcPr>
            <w:tcW w:w="2608" w:type="dxa"/>
            <w:vMerge/>
            <w:tcBorders>
              <w:top w:val="single" w:sz="8" w:space="0" w:color="auto"/>
              <w:left w:val="nil"/>
              <w:bottom w:val="single" w:sz="8" w:space="0" w:color="000000"/>
              <w:right w:val="single" w:sz="8" w:space="0" w:color="auto"/>
            </w:tcBorders>
            <w:shd w:val="clear" w:color="auto" w:fill="B4C6E7" w:themeFill="accent1" w:themeFillTint="66"/>
            <w:vAlign w:val="center"/>
            <w:hideMark/>
          </w:tcPr>
          <w:p w:rsidR="00FB2AB0" w:rsidRPr="00021B51" w:rsidRDefault="00FB2AB0" w:rsidP="00A3329B">
            <w:pPr>
              <w:spacing w:after="0"/>
              <w:rPr>
                <w:b/>
                <w:bCs/>
                <w:color w:val="000000"/>
                <w:lang w:eastAsia="en-IE"/>
              </w:rPr>
            </w:pPr>
          </w:p>
        </w:tc>
      </w:tr>
    </w:tbl>
    <w:p w:rsidR="00FB2AB0" w:rsidRDefault="00FB2AB0" w:rsidP="00FB2AB0">
      <w:pPr>
        <w:pStyle w:val="Heading1"/>
        <w:rPr>
          <w:rFonts w:ascii="Calibri" w:hAnsi="Calibri"/>
        </w:rPr>
      </w:pPr>
      <w:r>
        <w:rPr>
          <w:rFonts w:ascii="Calibri" w:hAnsi="Calibri"/>
        </w:rPr>
        <w:lastRenderedPageBreak/>
        <w:t>Appendix 3: Tenderers’ Statement</w:t>
      </w:r>
    </w:p>
    <w:p w:rsidR="00FB2AB0" w:rsidRPr="00BE7B00" w:rsidRDefault="00FB2AB0" w:rsidP="00FB2AB0">
      <w:pPr>
        <w:tabs>
          <w:tab w:val="left" w:pos="1134"/>
        </w:tabs>
        <w:rPr>
          <w:b/>
          <w:bCs/>
          <w:szCs w:val="22"/>
          <w:lang w:val="en-US"/>
        </w:rPr>
      </w:pPr>
      <w:r>
        <w:rPr>
          <w:b/>
          <w:bCs/>
          <w:szCs w:val="22"/>
          <w:lang w:val="en-US"/>
        </w:rPr>
        <w:t>(</w:t>
      </w:r>
      <w:r w:rsidRPr="00BE7B00">
        <w:rPr>
          <w:b/>
          <w:bCs/>
          <w:szCs w:val="22"/>
          <w:lang w:val="en-US"/>
        </w:rPr>
        <w:t xml:space="preserve">for reference only – please complete version in the </w:t>
      </w:r>
      <w:r>
        <w:rPr>
          <w:b/>
          <w:bCs/>
          <w:szCs w:val="22"/>
          <w:lang w:val="en-US"/>
        </w:rPr>
        <w:t>Tender Response Document</w:t>
      </w:r>
      <w:r w:rsidRPr="00BE7B00">
        <w:rPr>
          <w:b/>
          <w:bCs/>
          <w:szCs w:val="22"/>
          <w:lang w:val="en-US"/>
        </w:rPr>
        <w:t xml:space="preserve">) </w:t>
      </w:r>
    </w:p>
    <w:p w:rsidR="00FB2AB0" w:rsidRDefault="00FB2AB0" w:rsidP="00FB2AB0">
      <w:r>
        <w:t xml:space="preserve">[Tenderers shall complete and return the following form of Tenderers’ Statement printed on the Tenderers’ headed notepaper and signed by the Tenderer.] </w:t>
      </w:r>
    </w:p>
    <w:p w:rsidR="00FB2AB0" w:rsidRDefault="00FB2AB0" w:rsidP="00FB2AB0">
      <w:pPr>
        <w:keepLines/>
      </w:pPr>
    </w:p>
    <w:p w:rsidR="00FB2AB0" w:rsidRDefault="00FB2AB0" w:rsidP="00FB2AB0">
      <w:pPr>
        <w:keepLines/>
        <w:rPr>
          <w:b/>
        </w:rPr>
      </w:pPr>
      <w:r>
        <w:rPr>
          <w:b/>
        </w:rPr>
        <w:t>TENDERERS’ STATEMENT</w:t>
      </w:r>
    </w:p>
    <w:p w:rsidR="00FB2AB0" w:rsidRDefault="00FB2AB0" w:rsidP="00FB2AB0">
      <w:pPr>
        <w:keepLines/>
        <w:rPr>
          <w:b/>
        </w:rPr>
      </w:pPr>
    </w:p>
    <w:p w:rsidR="00FB2AB0" w:rsidRDefault="00FB2AB0" w:rsidP="00FB2AB0">
      <w:r w:rsidRPr="00F7368C">
        <w:rPr>
          <w:szCs w:val="22"/>
        </w:rPr>
        <w:t xml:space="preserve">TO: </w:t>
      </w:r>
      <w:r w:rsidR="00571A3B">
        <w:rPr>
          <w:szCs w:val="22"/>
        </w:rPr>
        <w:t>Holy Family</w:t>
      </w:r>
      <w:r w:rsidR="00571A3B" w:rsidRPr="0007571F">
        <w:rPr>
          <w:szCs w:val="22"/>
        </w:rPr>
        <w:t xml:space="preserve"> Community School </w:t>
      </w:r>
      <w:bookmarkStart w:id="21" w:name="_GoBack"/>
      <w:bookmarkEnd w:id="21"/>
      <w:r w:rsidRPr="00F7368C">
        <w:rPr>
          <w:szCs w:val="22"/>
        </w:rPr>
        <w:t>(the “Contracting</w:t>
      </w:r>
      <w:r w:rsidRPr="00F7368C">
        <w:t xml:space="preserve"> Authority”)</w:t>
      </w:r>
    </w:p>
    <w:p w:rsidR="00FB2AB0" w:rsidRPr="00556CF0" w:rsidRDefault="00FB2AB0" w:rsidP="00FB2AB0">
      <w:pPr>
        <w:rPr>
          <w:b/>
          <w:bCs/>
        </w:rPr>
      </w:pPr>
      <w:r w:rsidRPr="00556CF0">
        <w:rPr>
          <w:b/>
          <w:bCs/>
        </w:rPr>
        <w:t xml:space="preserve">RE: Call for Tenders for the </w:t>
      </w:r>
      <w:r w:rsidRPr="00556CF0">
        <w:rPr>
          <w:b/>
          <w:bCs/>
          <w:color w:val="000000"/>
        </w:rPr>
        <w:t xml:space="preserve">supply, delivery, </w:t>
      </w:r>
      <w:proofErr w:type="gramStart"/>
      <w:r w:rsidRPr="00556CF0">
        <w:rPr>
          <w:b/>
          <w:bCs/>
          <w:color w:val="000000"/>
        </w:rPr>
        <w:t>installation  of</w:t>
      </w:r>
      <w:proofErr w:type="gramEnd"/>
      <w:r w:rsidRPr="00556CF0">
        <w:rPr>
          <w:b/>
          <w:bCs/>
          <w:color w:val="000000"/>
        </w:rPr>
        <w:t xml:space="preserve">  equip</w:t>
      </w:r>
      <w:r w:rsidR="005728EA">
        <w:rPr>
          <w:b/>
          <w:bCs/>
          <w:color w:val="000000"/>
        </w:rPr>
        <w:t>ment for Art</w:t>
      </w:r>
    </w:p>
    <w:p w:rsidR="00FB2AB0" w:rsidRDefault="00FB2AB0" w:rsidP="00FB2AB0">
      <w:r>
        <w:t>Having examined your Call for Tenders (the “CFT”) including the Instructions to Tenderers, the Selection and Award Criteria, the Requirements and Specifications, and the Terms and Conditions of the Goods Contract, we hereby declare the following:</w:t>
      </w:r>
    </w:p>
    <w:tbl>
      <w:tblPr>
        <w:tblW w:w="9071" w:type="dxa"/>
        <w:tblLayout w:type="fixed"/>
        <w:tblLook w:val="0000" w:firstRow="0" w:lastRow="0" w:firstColumn="0" w:lastColumn="0" w:noHBand="0" w:noVBand="0"/>
      </w:tblPr>
      <w:tblGrid>
        <w:gridCol w:w="760"/>
        <w:gridCol w:w="8311"/>
      </w:tblGrid>
      <w:tr w:rsidR="00FB2AB0" w:rsidTr="00A3329B">
        <w:tc>
          <w:tcPr>
            <w:tcW w:w="760" w:type="dxa"/>
          </w:tcPr>
          <w:p w:rsidR="00FB2AB0" w:rsidRDefault="00FB2AB0" w:rsidP="00A3329B">
            <w:pPr>
              <w:rPr>
                <w:color w:val="000080"/>
              </w:rPr>
            </w:pPr>
            <w:r>
              <w:rPr>
                <w:color w:val="000080"/>
              </w:rPr>
              <w:t>1.</w:t>
            </w:r>
          </w:p>
        </w:tc>
        <w:tc>
          <w:tcPr>
            <w:tcW w:w="8311" w:type="dxa"/>
          </w:tcPr>
          <w:p w:rsidR="00FB2AB0" w:rsidRDefault="00FB2AB0" w:rsidP="00A3329B">
            <w:r>
              <w:t>We understand the nature and extent of the Goods required to be delivered as described in Requirements and Specifications at Appendix 1 to the CFT.</w:t>
            </w:r>
          </w:p>
        </w:tc>
      </w:tr>
      <w:tr w:rsidR="00FB2AB0" w:rsidTr="00A3329B">
        <w:tc>
          <w:tcPr>
            <w:tcW w:w="760" w:type="dxa"/>
          </w:tcPr>
          <w:p w:rsidR="00FB2AB0" w:rsidRDefault="00FB2AB0" w:rsidP="00A3329B">
            <w:pPr>
              <w:rPr>
                <w:color w:val="000080"/>
              </w:rPr>
            </w:pPr>
            <w:r>
              <w:rPr>
                <w:color w:val="000080"/>
              </w:rPr>
              <w:t>2.</w:t>
            </w:r>
          </w:p>
        </w:tc>
        <w:tc>
          <w:tcPr>
            <w:tcW w:w="8311" w:type="dxa"/>
          </w:tcPr>
          <w:p w:rsidR="00FB2AB0" w:rsidRDefault="00FB2AB0" w:rsidP="00A3329B">
            <w:r>
              <w:t>We accept all of the Terms and Conditions of the CFT, the Goods Contract, and the Confidentiality Agreement and agree, if awarded a Goods Contract, to execute the Goods Contract at Appendix 5 to the CFT and the Confidentiality Agreement at Appendix 6 to the CFT.</w:t>
            </w:r>
          </w:p>
        </w:tc>
      </w:tr>
      <w:tr w:rsidR="00FB2AB0" w:rsidTr="00A3329B">
        <w:tc>
          <w:tcPr>
            <w:tcW w:w="760" w:type="dxa"/>
          </w:tcPr>
          <w:p w:rsidR="00FB2AB0" w:rsidRDefault="00FB2AB0" w:rsidP="00A3329B">
            <w:pPr>
              <w:rPr>
                <w:color w:val="000080"/>
              </w:rPr>
            </w:pPr>
            <w:r>
              <w:rPr>
                <w:color w:val="000080"/>
              </w:rPr>
              <w:t>3.</w:t>
            </w:r>
          </w:p>
        </w:tc>
        <w:tc>
          <w:tcPr>
            <w:tcW w:w="8311" w:type="dxa"/>
          </w:tcPr>
          <w:p w:rsidR="00FB2AB0" w:rsidRDefault="00FB2AB0" w:rsidP="00A3329B">
            <w:r>
              <w:t>We accept all the Selection and Award Criteria as set out in Part 3 of the CFT.</w:t>
            </w:r>
          </w:p>
        </w:tc>
      </w:tr>
      <w:tr w:rsidR="00FB2AB0" w:rsidTr="00A3329B">
        <w:tc>
          <w:tcPr>
            <w:tcW w:w="760" w:type="dxa"/>
          </w:tcPr>
          <w:p w:rsidR="00FB2AB0" w:rsidRDefault="00FB2AB0" w:rsidP="00A3329B">
            <w:pPr>
              <w:rPr>
                <w:color w:val="000080"/>
              </w:rPr>
            </w:pPr>
            <w:r>
              <w:rPr>
                <w:color w:val="000080"/>
              </w:rPr>
              <w:t>4.</w:t>
            </w:r>
          </w:p>
        </w:tc>
        <w:tc>
          <w:tcPr>
            <w:tcW w:w="8311" w:type="dxa"/>
          </w:tcPr>
          <w:p w:rsidR="00FB2AB0" w:rsidRDefault="00FB2AB0" w:rsidP="00A3329B">
            <w:r>
              <w:t>We agree to supply the Contracting Authority with the Goods in accordance with the CFT and our Tender.</w:t>
            </w:r>
          </w:p>
        </w:tc>
      </w:tr>
      <w:tr w:rsidR="00FB2AB0" w:rsidTr="00A3329B">
        <w:tc>
          <w:tcPr>
            <w:tcW w:w="760" w:type="dxa"/>
          </w:tcPr>
          <w:p w:rsidR="00FB2AB0" w:rsidRDefault="00FB2AB0" w:rsidP="00A3329B">
            <w:pPr>
              <w:rPr>
                <w:color w:val="000080"/>
              </w:rPr>
            </w:pPr>
            <w:r>
              <w:rPr>
                <w:color w:val="000080"/>
              </w:rPr>
              <w:t>5.</w:t>
            </w:r>
          </w:p>
        </w:tc>
        <w:tc>
          <w:tcPr>
            <w:tcW w:w="8311" w:type="dxa"/>
          </w:tcPr>
          <w:p w:rsidR="00FB2AB0" w:rsidRDefault="00FB2AB0" w:rsidP="00A3329B">
            <w:r>
              <w:t>We agree that, if awarded any Goods Contract we shall, in the performance of such contract, comply with all applicable obligations in the field of environmental, social and labour law.</w:t>
            </w:r>
          </w:p>
        </w:tc>
      </w:tr>
      <w:tr w:rsidR="00FB2AB0" w:rsidTr="00A3329B">
        <w:tc>
          <w:tcPr>
            <w:tcW w:w="760" w:type="dxa"/>
          </w:tcPr>
          <w:p w:rsidR="00FB2AB0" w:rsidRDefault="00FB2AB0" w:rsidP="00A3329B">
            <w:pPr>
              <w:rPr>
                <w:color w:val="000080"/>
              </w:rPr>
            </w:pPr>
            <w:r>
              <w:rPr>
                <w:color w:val="000080"/>
              </w:rPr>
              <w:t>6.</w:t>
            </w:r>
          </w:p>
        </w:tc>
        <w:tc>
          <w:tcPr>
            <w:tcW w:w="8311" w:type="dxa"/>
          </w:tcPr>
          <w:p w:rsidR="00FB2AB0" w:rsidRDefault="00FB2AB0" w:rsidP="00A3329B">
            <w:r>
              <w:t>We confirm that we have complied with all requirements as set out at Part 2 of the CFT.</w:t>
            </w:r>
          </w:p>
        </w:tc>
      </w:tr>
      <w:tr w:rsidR="00FB2AB0" w:rsidTr="00A3329B">
        <w:tc>
          <w:tcPr>
            <w:tcW w:w="760" w:type="dxa"/>
          </w:tcPr>
          <w:p w:rsidR="00FB2AB0" w:rsidRDefault="00FB2AB0" w:rsidP="00A3329B">
            <w:pPr>
              <w:rPr>
                <w:color w:val="000080"/>
              </w:rPr>
            </w:pPr>
            <w:r>
              <w:rPr>
                <w:color w:val="000080"/>
              </w:rPr>
              <w:t>7.</w:t>
            </w:r>
          </w:p>
        </w:tc>
        <w:tc>
          <w:tcPr>
            <w:tcW w:w="8311" w:type="dxa"/>
          </w:tcPr>
          <w:p w:rsidR="00FB2AB0" w:rsidRDefault="00FB2AB0" w:rsidP="00A3329B">
            <w:r>
              <w:t>We confirm that all prices quoted in our Tender will remain valid for the period of time, commencing from the Tender Deadline, specified at paragraph 2.10.3 of the CFT.</w:t>
            </w:r>
          </w:p>
        </w:tc>
      </w:tr>
      <w:tr w:rsidR="00FB2AB0" w:rsidTr="00A3329B">
        <w:trPr>
          <w:trHeight w:val="941"/>
        </w:trPr>
        <w:tc>
          <w:tcPr>
            <w:tcW w:w="760" w:type="dxa"/>
          </w:tcPr>
          <w:p w:rsidR="00FB2AB0" w:rsidRDefault="00FB2AB0" w:rsidP="00A3329B">
            <w:pPr>
              <w:rPr>
                <w:color w:val="000080"/>
              </w:rPr>
            </w:pPr>
            <w:r>
              <w:rPr>
                <w:color w:val="000080"/>
              </w:rPr>
              <w:t>8.</w:t>
            </w:r>
          </w:p>
        </w:tc>
        <w:tc>
          <w:tcPr>
            <w:tcW w:w="8311" w:type="dxa"/>
          </w:tcPr>
          <w:p w:rsidR="00FB2AB0" w:rsidRDefault="00FB2AB0" w:rsidP="00A3329B">
            <w:r>
              <w:t>We shall, if awarded any Goods Contract under the CFT, have in place on the Effective Date of the Goods Contract all insurances (if any) as required by paragraph 2.21.1 of the CFT.</w:t>
            </w:r>
          </w:p>
        </w:tc>
      </w:tr>
      <w:tr w:rsidR="00FB2AB0" w:rsidTr="00A3329B">
        <w:trPr>
          <w:trHeight w:val="941"/>
        </w:trPr>
        <w:tc>
          <w:tcPr>
            <w:tcW w:w="760" w:type="dxa"/>
          </w:tcPr>
          <w:p w:rsidR="00FB2AB0" w:rsidRDefault="00FB2AB0" w:rsidP="00A3329B">
            <w:pPr>
              <w:rPr>
                <w:color w:val="000080"/>
              </w:rPr>
            </w:pPr>
            <w:r>
              <w:rPr>
                <w:color w:val="000080"/>
              </w:rPr>
              <w:t>9.</w:t>
            </w:r>
          </w:p>
        </w:tc>
        <w:tc>
          <w:tcPr>
            <w:tcW w:w="8311" w:type="dxa"/>
          </w:tcPr>
          <w:p w:rsidR="00FB2AB0" w:rsidRDefault="00FB2AB0" w:rsidP="00A3329B">
            <w: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 </w:t>
            </w:r>
          </w:p>
        </w:tc>
      </w:tr>
      <w:tr w:rsidR="00FB2AB0" w:rsidTr="00A3329B">
        <w:trPr>
          <w:trHeight w:val="941"/>
        </w:trPr>
        <w:tc>
          <w:tcPr>
            <w:tcW w:w="760" w:type="dxa"/>
          </w:tcPr>
          <w:p w:rsidR="00FB2AB0" w:rsidRDefault="00FB2AB0" w:rsidP="00A3329B">
            <w:pPr>
              <w:rPr>
                <w:color w:val="000080"/>
              </w:rPr>
            </w:pPr>
            <w:r>
              <w:rPr>
                <w:color w:val="000080"/>
              </w:rPr>
              <w:lastRenderedPageBreak/>
              <w:t>10.</w:t>
            </w:r>
          </w:p>
        </w:tc>
        <w:tc>
          <w:tcPr>
            <w:tcW w:w="8311" w:type="dxa"/>
          </w:tcPr>
          <w:p w:rsidR="00FB2AB0" w:rsidRDefault="00FB2AB0" w:rsidP="00A3329B">
            <w:r>
              <w:t>We do not come within the category of prohibited economic operators identified in Regulation (EU) No 833/2014 of 31 July 2014 (as amended by EU Regulation 2022/576 or any subsequent amendments to same).</w:t>
            </w:r>
          </w:p>
        </w:tc>
      </w:tr>
      <w:tr w:rsidR="00FB2AB0" w:rsidTr="00A3329B">
        <w:trPr>
          <w:trHeight w:val="941"/>
        </w:trPr>
        <w:tc>
          <w:tcPr>
            <w:tcW w:w="760" w:type="dxa"/>
          </w:tcPr>
          <w:p w:rsidR="00FB2AB0" w:rsidRDefault="00FB2AB0" w:rsidP="00A3329B">
            <w:pPr>
              <w:rPr>
                <w:color w:val="000080"/>
              </w:rPr>
            </w:pPr>
            <w:r>
              <w:rPr>
                <w:color w:val="000080"/>
              </w:rPr>
              <w:t>11.</w:t>
            </w:r>
          </w:p>
        </w:tc>
        <w:tc>
          <w:tcPr>
            <w:tcW w:w="8311" w:type="dxa"/>
          </w:tcPr>
          <w:p w:rsidR="00FB2AB0" w:rsidRDefault="00FB2AB0" w:rsidP="00A3329B">
            <w:r>
              <w:t xml:space="preserve">The origin of goods connected to our Tender, if any, are not subject to the prohibitions set out in Regulation (EU) No 833/2014 (as amended by EU Regulation 2022/576 or any subsequent amendments to same). </w:t>
            </w:r>
          </w:p>
        </w:tc>
      </w:tr>
      <w:tr w:rsidR="00FB2AB0" w:rsidTr="00A3329B">
        <w:trPr>
          <w:trHeight w:val="941"/>
        </w:trPr>
        <w:tc>
          <w:tcPr>
            <w:tcW w:w="760" w:type="dxa"/>
          </w:tcPr>
          <w:p w:rsidR="00FB2AB0" w:rsidRDefault="00FB2AB0" w:rsidP="00A3329B">
            <w:pPr>
              <w:rPr>
                <w:color w:val="000080"/>
              </w:rPr>
            </w:pPr>
            <w:r>
              <w:rPr>
                <w:color w:val="000080"/>
              </w:rPr>
              <w:t>12.</w:t>
            </w:r>
          </w:p>
        </w:tc>
        <w:tc>
          <w:tcPr>
            <w:tcW w:w="8311" w:type="dxa"/>
          </w:tcPr>
          <w:p w:rsidR="00FB2AB0" w:rsidRDefault="00FB2AB0" w:rsidP="00A3329B">
            <w: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rsidR="00FB2AB0" w:rsidRDefault="00FB2AB0" w:rsidP="00FB2AB0"/>
    <w:tbl>
      <w:tblPr>
        <w:tblW w:w="9041"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208"/>
        <w:gridCol w:w="4833"/>
      </w:tblGrid>
      <w:tr w:rsidR="00FB2AB0" w:rsidTr="00A3329B">
        <w:trPr>
          <w:cantSplit/>
          <w:trHeight w:val="940"/>
        </w:trPr>
        <w:tc>
          <w:tcPr>
            <w:tcW w:w="4208" w:type="dxa"/>
          </w:tcPr>
          <w:p w:rsidR="00FB2AB0" w:rsidRDefault="00FB2AB0" w:rsidP="00A3329B">
            <w:pPr>
              <w:rPr>
                <w:b/>
                <w:color w:val="333399"/>
              </w:rPr>
            </w:pPr>
            <w:r>
              <w:rPr>
                <w:b/>
                <w:color w:val="333399"/>
              </w:rPr>
              <w:t>SIGNED</w:t>
            </w:r>
          </w:p>
          <w:p w:rsidR="00FB2AB0" w:rsidRDefault="00FB2AB0" w:rsidP="00A3329B">
            <w:pPr>
              <w:rPr>
                <w:b/>
                <w:color w:val="333399"/>
              </w:rPr>
            </w:pPr>
          </w:p>
          <w:p w:rsidR="00FB2AB0" w:rsidRDefault="00FB2AB0" w:rsidP="00A3329B">
            <w:pPr>
              <w:rPr>
                <w:b/>
                <w:color w:val="333399"/>
              </w:rPr>
            </w:pPr>
          </w:p>
          <w:p w:rsidR="00FB2AB0" w:rsidRDefault="00FB2AB0" w:rsidP="00A3329B">
            <w:pPr>
              <w:rPr>
                <w:b/>
                <w:color w:val="333399"/>
              </w:rPr>
            </w:pPr>
          </w:p>
          <w:p w:rsidR="00FB2AB0" w:rsidRDefault="00FB2AB0" w:rsidP="00A3329B">
            <w:pPr>
              <w:rPr>
                <w:b/>
                <w:color w:val="333399"/>
              </w:rPr>
            </w:pPr>
            <w:r>
              <w:rPr>
                <w:b/>
                <w:color w:val="333399"/>
              </w:rPr>
              <w:t>(Authorised Signatory)</w:t>
            </w:r>
          </w:p>
        </w:tc>
        <w:tc>
          <w:tcPr>
            <w:tcW w:w="4833" w:type="dxa"/>
          </w:tcPr>
          <w:p w:rsidR="00FB2AB0" w:rsidRDefault="00FB2AB0" w:rsidP="00A3329B">
            <w:pPr>
              <w:rPr>
                <w:b/>
                <w:color w:val="333399"/>
              </w:rPr>
            </w:pPr>
            <w:r>
              <w:rPr>
                <w:b/>
                <w:color w:val="333399"/>
              </w:rPr>
              <w:t>Company</w:t>
            </w:r>
          </w:p>
          <w:p w:rsidR="00FB2AB0" w:rsidRDefault="00FB2AB0" w:rsidP="00A3329B">
            <w:pPr>
              <w:rPr>
                <w:b/>
                <w:color w:val="333399"/>
              </w:rPr>
            </w:pPr>
          </w:p>
        </w:tc>
      </w:tr>
      <w:tr w:rsidR="00FB2AB0" w:rsidTr="00A3329B">
        <w:trPr>
          <w:cantSplit/>
          <w:trHeight w:val="940"/>
        </w:trPr>
        <w:tc>
          <w:tcPr>
            <w:tcW w:w="4208" w:type="dxa"/>
          </w:tcPr>
          <w:p w:rsidR="00FB2AB0" w:rsidRDefault="00FB2AB0" w:rsidP="00A3329B">
            <w:pPr>
              <w:rPr>
                <w:b/>
                <w:color w:val="333399"/>
              </w:rPr>
            </w:pPr>
            <w:r>
              <w:rPr>
                <w:b/>
                <w:color w:val="333399"/>
              </w:rPr>
              <w:t>Print name</w:t>
            </w:r>
          </w:p>
        </w:tc>
        <w:tc>
          <w:tcPr>
            <w:tcW w:w="4833" w:type="dxa"/>
            <w:vMerge w:val="restart"/>
          </w:tcPr>
          <w:p w:rsidR="00FB2AB0" w:rsidRDefault="00FB2AB0" w:rsidP="00A3329B">
            <w:pPr>
              <w:rPr>
                <w:b/>
                <w:color w:val="333399"/>
              </w:rPr>
            </w:pPr>
            <w:r>
              <w:rPr>
                <w:b/>
                <w:color w:val="333399"/>
              </w:rPr>
              <w:t>Address</w:t>
            </w:r>
          </w:p>
        </w:tc>
      </w:tr>
      <w:tr w:rsidR="00FB2AB0" w:rsidTr="00A3329B">
        <w:trPr>
          <w:cantSplit/>
          <w:trHeight w:val="940"/>
        </w:trPr>
        <w:tc>
          <w:tcPr>
            <w:tcW w:w="4208" w:type="dxa"/>
          </w:tcPr>
          <w:p w:rsidR="00FB2AB0" w:rsidRDefault="00FB2AB0" w:rsidP="00A3329B">
            <w:pPr>
              <w:rPr>
                <w:b/>
                <w:color w:val="333399"/>
              </w:rPr>
            </w:pPr>
            <w:r>
              <w:rPr>
                <w:b/>
                <w:color w:val="333399"/>
              </w:rPr>
              <w:t>Date</w:t>
            </w:r>
          </w:p>
        </w:tc>
        <w:tc>
          <w:tcPr>
            <w:tcW w:w="4833" w:type="dxa"/>
            <w:vMerge/>
          </w:tcPr>
          <w:p w:rsidR="00FB2AB0" w:rsidRDefault="00FB2AB0" w:rsidP="00A3329B">
            <w:pPr>
              <w:widowControl w:val="0"/>
              <w:pBdr>
                <w:top w:val="nil"/>
                <w:left w:val="nil"/>
                <w:bottom w:val="nil"/>
                <w:right w:val="nil"/>
                <w:between w:val="nil"/>
              </w:pBdr>
              <w:spacing w:after="0"/>
              <w:jc w:val="left"/>
              <w:rPr>
                <w:b/>
                <w:color w:val="333399"/>
              </w:rPr>
            </w:pPr>
          </w:p>
        </w:tc>
      </w:tr>
    </w:tbl>
    <w:p w:rsidR="00FB2AB0" w:rsidRDefault="00FB2AB0" w:rsidP="00FB2AB0">
      <w:pPr>
        <w:spacing w:after="0"/>
        <w:jc w:val="center"/>
        <w:rPr>
          <w:b/>
        </w:rPr>
      </w:pPr>
    </w:p>
    <w:p w:rsidR="00FB2AB0" w:rsidRDefault="00FB2AB0" w:rsidP="00FB2AB0">
      <w:pPr>
        <w:spacing w:after="0" w:line="240" w:lineRule="auto"/>
        <w:jc w:val="left"/>
        <w:rPr>
          <w:b/>
        </w:rPr>
      </w:pPr>
      <w:r>
        <w:br w:type="page"/>
      </w:r>
    </w:p>
    <w:p w:rsidR="00FB2AB0" w:rsidRDefault="00FB2AB0" w:rsidP="00FB2AB0">
      <w:pPr>
        <w:pStyle w:val="Heading1"/>
        <w:rPr>
          <w:rFonts w:ascii="Calibri" w:hAnsi="Calibri"/>
        </w:rPr>
      </w:pPr>
      <w:r>
        <w:rPr>
          <w:rFonts w:ascii="Calibri" w:hAnsi="Calibri"/>
        </w:rPr>
        <w:lastRenderedPageBreak/>
        <w:t>Appendix 4: Declaration as to Personal Circumstances of Tenderer</w:t>
      </w:r>
    </w:p>
    <w:p w:rsidR="00FB2AB0" w:rsidRPr="00BE7B00" w:rsidRDefault="00FB2AB0" w:rsidP="00FB2AB0">
      <w:pPr>
        <w:tabs>
          <w:tab w:val="left" w:pos="1134"/>
        </w:tabs>
        <w:rPr>
          <w:b/>
          <w:bCs/>
          <w:szCs w:val="22"/>
          <w:lang w:val="en-US"/>
        </w:rPr>
      </w:pPr>
      <w:r>
        <w:rPr>
          <w:b/>
          <w:bCs/>
          <w:szCs w:val="22"/>
          <w:lang w:val="en-US"/>
        </w:rPr>
        <w:t>(</w:t>
      </w:r>
      <w:r w:rsidRPr="00BE7B00">
        <w:rPr>
          <w:b/>
          <w:bCs/>
          <w:szCs w:val="22"/>
          <w:lang w:val="en-US"/>
        </w:rPr>
        <w:t xml:space="preserve">for reference only – please complete version in the </w:t>
      </w:r>
      <w:r>
        <w:rPr>
          <w:b/>
          <w:bCs/>
          <w:szCs w:val="22"/>
          <w:lang w:val="en-US"/>
        </w:rPr>
        <w:t>Tender Response Document</w:t>
      </w:r>
      <w:r w:rsidRPr="00BE7B00">
        <w:rPr>
          <w:b/>
          <w:bCs/>
          <w:szCs w:val="22"/>
          <w:lang w:val="en-US"/>
        </w:rPr>
        <w:t xml:space="preserve">) </w:t>
      </w:r>
    </w:p>
    <w:p w:rsidR="00FB2AB0" w:rsidRPr="00A56C84" w:rsidRDefault="00FB2AB0" w:rsidP="00FB2AB0">
      <w:pPr>
        <w:spacing w:after="200"/>
        <w:rPr>
          <w:b/>
          <w:bCs/>
        </w:rPr>
      </w:pPr>
      <w:r w:rsidRPr="00A56C84">
        <w:rPr>
          <w:b/>
          <w:bCs/>
        </w:rPr>
        <w:t xml:space="preserve">Re: Call for Tenders </w:t>
      </w:r>
      <w:r w:rsidRPr="0083207A">
        <w:rPr>
          <w:b/>
          <w:bCs/>
        </w:rPr>
        <w:t xml:space="preserve">for the supply, delivery, installation and maintenance of tools and equipment </w:t>
      </w:r>
      <w:proofErr w:type="gramStart"/>
      <w:r w:rsidRPr="0083207A">
        <w:rPr>
          <w:b/>
          <w:bCs/>
        </w:rPr>
        <w:t>for  subjects</w:t>
      </w:r>
      <w:proofErr w:type="gramEnd"/>
    </w:p>
    <w:p w:rsidR="00FB2AB0" w:rsidRDefault="00FB2AB0" w:rsidP="00FB2AB0">
      <w:pPr>
        <w:spacing w:after="200"/>
      </w:pPr>
      <w:r>
        <w:rPr>
          <w:b/>
        </w:rPr>
        <w:t>NAME:</w:t>
      </w:r>
      <w:r>
        <w:t xml:space="preserve"> </w:t>
      </w:r>
      <w:r>
        <w:tab/>
      </w:r>
      <w:r w:rsidRPr="003C2602">
        <w:rPr>
          <w:highlight w:val="lightGray"/>
          <w:u w:val="single"/>
        </w:rPr>
        <w:t>[</w:t>
      </w:r>
      <w:r>
        <w:rPr>
          <w:highlight w:val="lightGray"/>
          <w:u w:val="single"/>
        </w:rPr>
        <w:t>Insert Declarant Name</w:t>
      </w:r>
      <w:r w:rsidRPr="003C2602">
        <w:rPr>
          <w:highlight w:val="lightGray"/>
          <w:u w:val="single"/>
        </w:rPr>
        <w:t>]</w:t>
      </w:r>
    </w:p>
    <w:p w:rsidR="00FB2AB0" w:rsidRDefault="00FB2AB0" w:rsidP="00FB2AB0">
      <w:pPr>
        <w:tabs>
          <w:tab w:val="left" w:pos="1701"/>
        </w:tabs>
        <w:spacing w:after="200"/>
        <w:rPr>
          <w:u w:val="single"/>
        </w:rPr>
      </w:pPr>
      <w:r>
        <w:rPr>
          <w:b/>
        </w:rPr>
        <w:t>ADDRESS:</w:t>
      </w:r>
      <w:r>
        <w:t xml:space="preserve"> </w:t>
      </w:r>
      <w:r>
        <w:tab/>
      </w:r>
      <w:r w:rsidRPr="003C2602">
        <w:rPr>
          <w:highlight w:val="lightGray"/>
          <w:u w:val="single"/>
        </w:rPr>
        <w:t>[</w:t>
      </w:r>
      <w:r>
        <w:rPr>
          <w:highlight w:val="lightGray"/>
          <w:u w:val="single"/>
        </w:rPr>
        <w:t>Insert Declarant Address</w:t>
      </w:r>
      <w:r w:rsidRPr="003C2602">
        <w:rPr>
          <w:highlight w:val="lightGray"/>
          <w:u w:val="single"/>
        </w:rPr>
        <w:t>]</w:t>
      </w:r>
    </w:p>
    <w:p w:rsidR="00FB2AB0" w:rsidRDefault="00FB2AB0" w:rsidP="00FB2AB0">
      <w:pPr>
        <w:tabs>
          <w:tab w:val="left" w:pos="1701"/>
        </w:tabs>
        <w:spacing w:after="200"/>
      </w:pPr>
    </w:p>
    <w:p w:rsidR="00FB2AB0" w:rsidRDefault="00FB2AB0" w:rsidP="00FB2AB0">
      <w:r>
        <w:t xml:space="preserve">I, </w:t>
      </w:r>
      <w:r w:rsidRPr="00BD03CE">
        <w:rPr>
          <w:highlight w:val="lightGray"/>
        </w:rPr>
        <w:t>[Insert Declarant Name]</w:t>
      </w:r>
      <w:r w:rsidRPr="00BD03CE">
        <w:rPr>
          <w:iCs/>
        </w:rPr>
        <w:t>,</w:t>
      </w:r>
      <w:r w:rsidRPr="002E359B">
        <w:rPr>
          <w:iCs/>
        </w:rPr>
        <w:t xml:space="preserve"> </w:t>
      </w:r>
      <w:r>
        <w:t xml:space="preserve">of </w:t>
      </w:r>
      <w:r w:rsidRPr="00BD03CE">
        <w:rPr>
          <w:highlight w:val="lightGray"/>
        </w:rPr>
        <w:t>[Insert Entity Name]</w:t>
      </w:r>
      <w:r>
        <w:t xml:space="preserve"> do solemnly and sincerely declare that:</w:t>
      </w:r>
    </w:p>
    <w:p w:rsidR="00FB2AB0" w:rsidRDefault="00FB2AB0" w:rsidP="00FB2AB0">
      <w:pPr>
        <w:numPr>
          <w:ilvl w:val="0"/>
          <w:numId w:val="14"/>
        </w:numPr>
        <w:pBdr>
          <w:top w:val="nil"/>
          <w:left w:val="nil"/>
          <w:bottom w:val="nil"/>
          <w:right w:val="nil"/>
          <w:between w:val="nil"/>
        </w:pBdr>
        <w:spacing w:after="0" w:line="259" w:lineRule="auto"/>
        <w:jc w:val="left"/>
        <w:rPr>
          <w:color w:val="000000"/>
          <w:szCs w:val="22"/>
        </w:rPr>
      </w:pPr>
      <w:r>
        <w:rPr>
          <w:color w:val="000000"/>
          <w:szCs w:val="22"/>
        </w:rPr>
        <w:t xml:space="preserve">I am a </w:t>
      </w:r>
      <w:r w:rsidRPr="00BD03CE">
        <w:rPr>
          <w:color w:val="000000"/>
          <w:szCs w:val="22"/>
          <w:highlight w:val="lightGray"/>
        </w:rPr>
        <w:t>[</w:t>
      </w:r>
      <w:r>
        <w:rPr>
          <w:color w:val="000000"/>
          <w:szCs w:val="22"/>
          <w:highlight w:val="lightGray"/>
        </w:rPr>
        <w:t>I</w:t>
      </w:r>
      <w:r w:rsidRPr="00BD03CE">
        <w:rPr>
          <w:color w:val="000000"/>
          <w:szCs w:val="22"/>
          <w:highlight w:val="lightGray"/>
        </w:rPr>
        <w:t>nsert Declarant</w:t>
      </w:r>
      <w:r>
        <w:rPr>
          <w:color w:val="000000"/>
          <w:szCs w:val="22"/>
          <w:highlight w:val="lightGray"/>
        </w:rPr>
        <w:t xml:space="preserve"> Role</w:t>
      </w:r>
      <w:r w:rsidRPr="00BD03CE">
        <w:rPr>
          <w:color w:val="000000"/>
          <w:szCs w:val="22"/>
          <w:highlight w:val="lightGray"/>
        </w:rPr>
        <w:t>]</w:t>
      </w:r>
      <w:r>
        <w:rPr>
          <w:color w:val="000000"/>
          <w:szCs w:val="22"/>
        </w:rPr>
        <w:t xml:space="preserve"> of </w:t>
      </w:r>
      <w:r w:rsidRPr="00BD03CE">
        <w:rPr>
          <w:highlight w:val="lightGray"/>
        </w:rPr>
        <w:t>[Insert Entity Name]</w:t>
      </w:r>
      <w:r>
        <w:t xml:space="preserve"> </w:t>
      </w:r>
      <w:r>
        <w:rPr>
          <w:color w:val="000000"/>
          <w:szCs w:val="22"/>
        </w:rPr>
        <w:t xml:space="preserve">and am authorized by </w:t>
      </w:r>
      <w:r w:rsidRPr="00BD03CE">
        <w:rPr>
          <w:highlight w:val="lightGray"/>
        </w:rPr>
        <w:t>[Insert Entity Name]</w:t>
      </w:r>
      <w:r>
        <w:t xml:space="preserve"> </w:t>
      </w:r>
      <w:r>
        <w:rPr>
          <w:color w:val="000000"/>
          <w:szCs w:val="22"/>
        </w:rPr>
        <w:t xml:space="preserve">to make this declaration which relates to a tender (“the Tender”) submitted by </w:t>
      </w:r>
      <w:r w:rsidRPr="00BD03CE">
        <w:rPr>
          <w:highlight w:val="lightGray"/>
        </w:rPr>
        <w:t>[Insert Entity Name]</w:t>
      </w:r>
      <w:r>
        <w:t xml:space="preserve"> </w:t>
      </w:r>
      <w:r>
        <w:rPr>
          <w:color w:val="000000"/>
          <w:szCs w:val="22"/>
        </w:rPr>
        <w:t xml:space="preserve">in response to a CFT dated </w:t>
      </w:r>
      <w:r w:rsidRPr="00BD03CE">
        <w:rPr>
          <w:color w:val="000000"/>
          <w:szCs w:val="22"/>
          <w:highlight w:val="lightGray"/>
        </w:rPr>
        <w:t>[Insert Publication Date]</w:t>
      </w:r>
      <w:r>
        <w:rPr>
          <w:color w:val="000000"/>
          <w:szCs w:val="22"/>
        </w:rPr>
        <w:t xml:space="preserve"> and titled </w:t>
      </w:r>
      <w:r w:rsidRPr="00A56C84">
        <w:rPr>
          <w:b/>
          <w:bCs/>
        </w:rPr>
        <w:t xml:space="preserve">Call for Tenders </w:t>
      </w:r>
      <w:r w:rsidRPr="0083207A">
        <w:rPr>
          <w:b/>
          <w:bCs/>
        </w:rPr>
        <w:t>for the supply, delivery, installation and maintenance of tools and equipment for T4 subjects</w:t>
      </w:r>
      <w:r>
        <w:rPr>
          <w:b/>
          <w:bCs/>
        </w:rPr>
        <w:t xml:space="preserve"> </w:t>
      </w:r>
      <w:r>
        <w:rPr>
          <w:color w:val="000000"/>
          <w:szCs w:val="22"/>
        </w:rPr>
        <w:t xml:space="preserve">published by </w:t>
      </w:r>
      <w:r>
        <w:rPr>
          <w:b/>
          <w:szCs w:val="22"/>
          <w:highlight w:val="lightGray"/>
        </w:rPr>
        <w:t>[Insert School Name]</w:t>
      </w:r>
      <w:r w:rsidRPr="00F7368C">
        <w:rPr>
          <w:b/>
          <w:color w:val="FF0000"/>
          <w:szCs w:val="22"/>
        </w:rPr>
        <w:t xml:space="preserve"> </w:t>
      </w:r>
      <w:r>
        <w:rPr>
          <w:color w:val="000000"/>
          <w:szCs w:val="22"/>
        </w:rPr>
        <w:t>(“the Contracting Authority”).</w:t>
      </w:r>
    </w:p>
    <w:p w:rsidR="00FB2AB0" w:rsidRDefault="00FB2AB0" w:rsidP="00FB2AB0">
      <w:pPr>
        <w:pBdr>
          <w:top w:val="nil"/>
          <w:left w:val="nil"/>
          <w:bottom w:val="nil"/>
          <w:right w:val="nil"/>
          <w:between w:val="nil"/>
        </w:pBdr>
        <w:spacing w:after="0"/>
        <w:ind w:left="720"/>
        <w:rPr>
          <w:color w:val="000000"/>
          <w:szCs w:val="22"/>
        </w:rPr>
      </w:pPr>
    </w:p>
    <w:p w:rsidR="00FB2AB0" w:rsidRPr="00BD03CE" w:rsidRDefault="00FB2AB0" w:rsidP="00FB2AB0">
      <w:pPr>
        <w:numPr>
          <w:ilvl w:val="0"/>
          <w:numId w:val="14"/>
        </w:numPr>
        <w:pBdr>
          <w:top w:val="nil"/>
          <w:left w:val="nil"/>
          <w:bottom w:val="nil"/>
          <w:right w:val="nil"/>
          <w:between w:val="nil"/>
        </w:pBdr>
        <w:spacing w:after="0" w:line="259" w:lineRule="auto"/>
        <w:jc w:val="left"/>
        <w:rPr>
          <w:color w:val="000000"/>
          <w:szCs w:val="22"/>
        </w:rPr>
      </w:pPr>
      <w:r>
        <w:rPr>
          <w:color w:val="000000"/>
          <w:szCs w:val="22"/>
        </w:rPr>
        <w:t xml:space="preserve">Neither </w:t>
      </w:r>
      <w:r w:rsidRPr="00BD03CE">
        <w:rPr>
          <w:highlight w:val="lightGray"/>
        </w:rPr>
        <w:t>[Insert Entity Name]</w:t>
      </w:r>
      <w:r>
        <w:t xml:space="preserve"> </w:t>
      </w:r>
      <w:r>
        <w:rPr>
          <w:color w:val="000000"/>
          <w:szCs w:val="22"/>
        </w:rPr>
        <w:t xml:space="preserve">nor any person who is a member of the administrative, management or supervisory body of </w:t>
      </w:r>
      <w:r w:rsidRPr="00BD03CE">
        <w:rPr>
          <w:highlight w:val="lightGray"/>
        </w:rPr>
        <w:t>[Insert Entity Name]</w:t>
      </w:r>
      <w:r>
        <w:t xml:space="preserve"> </w:t>
      </w:r>
      <w:r>
        <w:rPr>
          <w:color w:val="000000"/>
          <w:szCs w:val="22"/>
        </w:rPr>
        <w:t>nor any person who has powers of representation, decision or control in</w:t>
      </w:r>
      <w:r>
        <w:t xml:space="preserve"> </w:t>
      </w:r>
      <w:r w:rsidRPr="00BD03CE">
        <w:rPr>
          <w:highlight w:val="lightGray"/>
        </w:rPr>
        <w:t>[Insert Entity Name]</w:t>
      </w:r>
      <w:r>
        <w:t xml:space="preserve"> </w:t>
      </w:r>
      <w:r>
        <w:rPr>
          <w:color w:val="000000"/>
          <w:szCs w:val="22"/>
        </w:rPr>
        <w:t xml:space="preserve">has: </w:t>
      </w:r>
    </w:p>
    <w:p w:rsidR="00FB2AB0" w:rsidRDefault="00FB2AB0" w:rsidP="00FB2AB0">
      <w:pPr>
        <w:numPr>
          <w:ilvl w:val="0"/>
          <w:numId w:val="15"/>
        </w:numPr>
        <w:pBdr>
          <w:top w:val="nil"/>
          <w:left w:val="nil"/>
          <w:bottom w:val="nil"/>
          <w:right w:val="nil"/>
          <w:between w:val="nil"/>
        </w:pBdr>
        <w:spacing w:after="0" w:line="259" w:lineRule="auto"/>
        <w:jc w:val="left"/>
        <w:rPr>
          <w:color w:val="000000"/>
          <w:szCs w:val="22"/>
        </w:rPr>
      </w:pPr>
      <w:r>
        <w:rPr>
          <w:color w:val="000000"/>
          <w:szCs w:val="22"/>
        </w:rPr>
        <w:t>ever been the subject of a conviction for participation in a criminal organisation, as defined in Article 2 of Council Framework Decision 2008/841/JHA.</w:t>
      </w:r>
    </w:p>
    <w:p w:rsidR="00FB2AB0" w:rsidRDefault="00FB2AB0" w:rsidP="00FB2AB0">
      <w:pPr>
        <w:numPr>
          <w:ilvl w:val="0"/>
          <w:numId w:val="15"/>
        </w:numPr>
        <w:pBdr>
          <w:top w:val="nil"/>
          <w:left w:val="nil"/>
          <w:bottom w:val="nil"/>
          <w:right w:val="nil"/>
          <w:between w:val="nil"/>
        </w:pBdr>
        <w:spacing w:after="0" w:line="259" w:lineRule="auto"/>
        <w:jc w:val="left"/>
        <w:rPr>
          <w:color w:val="000000"/>
          <w:szCs w:val="22"/>
        </w:rPr>
      </w:pPr>
      <w:r>
        <w:rPr>
          <w:color w:val="000000"/>
          <w:szCs w:val="22"/>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t xml:space="preserve"> </w:t>
      </w:r>
      <w:r w:rsidRPr="00BD03CE">
        <w:rPr>
          <w:highlight w:val="lightGray"/>
        </w:rPr>
        <w:t>[Insert Entity Name]</w:t>
      </w:r>
      <w:r>
        <w:rPr>
          <w:color w:val="000000"/>
          <w:szCs w:val="22"/>
        </w:rPr>
        <w:t xml:space="preserve"> is established.</w:t>
      </w:r>
    </w:p>
    <w:p w:rsidR="00FB2AB0" w:rsidRDefault="00FB2AB0" w:rsidP="00FB2AB0">
      <w:pPr>
        <w:numPr>
          <w:ilvl w:val="0"/>
          <w:numId w:val="15"/>
        </w:numPr>
        <w:pBdr>
          <w:top w:val="nil"/>
          <w:left w:val="nil"/>
          <w:bottom w:val="nil"/>
          <w:right w:val="nil"/>
          <w:between w:val="nil"/>
        </w:pBdr>
        <w:spacing w:after="0" w:line="259" w:lineRule="auto"/>
        <w:jc w:val="left"/>
        <w:rPr>
          <w:color w:val="000000"/>
          <w:szCs w:val="22"/>
        </w:rPr>
      </w:pPr>
      <w:r>
        <w:rPr>
          <w:color w:val="000000"/>
          <w:szCs w:val="22"/>
        </w:rPr>
        <w:t xml:space="preserve"> ever been the subject of a conviction for fraud within the meaning of Article 1 of the Convention on the protection of the European Communities’ financial interests.</w:t>
      </w:r>
    </w:p>
    <w:p w:rsidR="00FB2AB0" w:rsidRDefault="00FB2AB0" w:rsidP="00FB2AB0">
      <w:pPr>
        <w:numPr>
          <w:ilvl w:val="0"/>
          <w:numId w:val="15"/>
        </w:numPr>
        <w:pBdr>
          <w:top w:val="nil"/>
          <w:left w:val="nil"/>
          <w:bottom w:val="nil"/>
          <w:right w:val="nil"/>
          <w:between w:val="nil"/>
        </w:pBdr>
        <w:spacing w:after="0" w:line="259" w:lineRule="auto"/>
        <w:jc w:val="left"/>
        <w:rPr>
          <w:color w:val="000000"/>
          <w:szCs w:val="22"/>
        </w:rPr>
      </w:pPr>
      <w:r>
        <w:rPr>
          <w:color w:val="000000"/>
          <w:szCs w:val="22"/>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rsidR="00FB2AB0" w:rsidRDefault="00FB2AB0" w:rsidP="00FB2AB0">
      <w:pPr>
        <w:numPr>
          <w:ilvl w:val="0"/>
          <w:numId w:val="15"/>
        </w:numPr>
        <w:pBdr>
          <w:top w:val="nil"/>
          <w:left w:val="nil"/>
          <w:bottom w:val="nil"/>
          <w:right w:val="nil"/>
          <w:between w:val="nil"/>
        </w:pBdr>
        <w:spacing w:after="0" w:line="259" w:lineRule="auto"/>
        <w:jc w:val="left"/>
        <w:rPr>
          <w:color w:val="000000"/>
          <w:szCs w:val="22"/>
        </w:rPr>
      </w:pPr>
      <w:r>
        <w:rPr>
          <w:color w:val="000000"/>
          <w:szCs w:val="22"/>
        </w:rPr>
        <w:t>ever been the subject of a conviction for money laundering or terrorist financing, as defined in Article 1 of Directive 2005/60/EC of the European Parliament and of the Council.</w:t>
      </w:r>
    </w:p>
    <w:p w:rsidR="00FB2AB0" w:rsidRDefault="00FB2AB0" w:rsidP="00FB2AB0">
      <w:pPr>
        <w:numPr>
          <w:ilvl w:val="0"/>
          <w:numId w:val="15"/>
        </w:numPr>
        <w:pBdr>
          <w:top w:val="nil"/>
          <w:left w:val="nil"/>
          <w:bottom w:val="nil"/>
          <w:right w:val="nil"/>
          <w:between w:val="nil"/>
        </w:pBdr>
        <w:spacing w:after="0" w:line="259" w:lineRule="auto"/>
        <w:jc w:val="left"/>
        <w:rPr>
          <w:color w:val="000000"/>
          <w:szCs w:val="22"/>
        </w:rPr>
      </w:pPr>
      <w:r>
        <w:rPr>
          <w:color w:val="000000"/>
          <w:szCs w:val="22"/>
        </w:rPr>
        <w:t>ever been the subject of a conviction for child labour and other forms of trafficking in human beings as defined in Article 2 of Directive 2011/36/EU of the European Parliament and of the Council.</w:t>
      </w:r>
    </w:p>
    <w:p w:rsidR="00FB2AB0" w:rsidRDefault="00FB2AB0" w:rsidP="00FB2AB0">
      <w:pPr>
        <w:pBdr>
          <w:top w:val="nil"/>
          <w:left w:val="nil"/>
          <w:bottom w:val="nil"/>
          <w:right w:val="nil"/>
          <w:between w:val="nil"/>
        </w:pBdr>
        <w:spacing w:after="0"/>
        <w:ind w:left="1080"/>
        <w:rPr>
          <w:color w:val="000000"/>
          <w:szCs w:val="22"/>
        </w:rPr>
      </w:pPr>
    </w:p>
    <w:p w:rsidR="00FB2AB0" w:rsidRPr="00BD03CE" w:rsidRDefault="00FB2AB0" w:rsidP="00FB2AB0">
      <w:pPr>
        <w:numPr>
          <w:ilvl w:val="0"/>
          <w:numId w:val="14"/>
        </w:numPr>
        <w:pBdr>
          <w:top w:val="nil"/>
          <w:left w:val="nil"/>
          <w:bottom w:val="nil"/>
          <w:right w:val="nil"/>
          <w:between w:val="nil"/>
        </w:pBdr>
        <w:spacing w:after="0" w:line="259" w:lineRule="auto"/>
        <w:jc w:val="left"/>
        <w:rPr>
          <w:color w:val="000000"/>
          <w:szCs w:val="22"/>
        </w:rPr>
      </w:pPr>
      <w:r w:rsidRPr="00BD03CE">
        <w:rPr>
          <w:highlight w:val="lightGray"/>
        </w:rPr>
        <w:t>[Insert Entity Name]</w:t>
      </w:r>
      <w:r>
        <w:rPr>
          <w:color w:val="000000"/>
          <w:szCs w:val="22"/>
        </w:rPr>
        <w:t>:</w:t>
      </w:r>
    </w:p>
    <w:p w:rsidR="00FB2AB0" w:rsidRDefault="00FB2AB0" w:rsidP="00FB2AB0">
      <w:pPr>
        <w:numPr>
          <w:ilvl w:val="0"/>
          <w:numId w:val="17"/>
        </w:numPr>
        <w:spacing w:after="0"/>
        <w:ind w:left="1134" w:right="47" w:hanging="283"/>
      </w:pPr>
      <w:r>
        <w:t>is not in breach and has not breached its obligations relating to the payment of taxes or social security contributions.</w:t>
      </w:r>
    </w:p>
    <w:p w:rsidR="00FB2AB0" w:rsidRDefault="00FB2AB0" w:rsidP="00FB2AB0">
      <w:pPr>
        <w:numPr>
          <w:ilvl w:val="0"/>
          <w:numId w:val="17"/>
        </w:numPr>
        <w:ind w:left="1134" w:right="47" w:hanging="283"/>
      </w:pPr>
      <w:r>
        <w:t>has carried out the preparation of the Tender independently.</w:t>
      </w:r>
    </w:p>
    <w:p w:rsidR="00FB2AB0" w:rsidRDefault="00FB2AB0" w:rsidP="00FB2AB0">
      <w:pPr>
        <w:pBdr>
          <w:top w:val="nil"/>
          <w:left w:val="nil"/>
          <w:bottom w:val="nil"/>
          <w:right w:val="nil"/>
          <w:between w:val="nil"/>
        </w:pBdr>
        <w:spacing w:after="0"/>
        <w:ind w:left="720"/>
        <w:rPr>
          <w:color w:val="000000"/>
          <w:szCs w:val="22"/>
        </w:rPr>
      </w:pPr>
    </w:p>
    <w:p w:rsidR="00FB2AB0" w:rsidRPr="00BD03CE" w:rsidRDefault="00FB2AB0" w:rsidP="00FB2AB0">
      <w:pPr>
        <w:numPr>
          <w:ilvl w:val="0"/>
          <w:numId w:val="14"/>
        </w:numPr>
        <w:pBdr>
          <w:top w:val="nil"/>
          <w:left w:val="nil"/>
          <w:bottom w:val="nil"/>
          <w:right w:val="nil"/>
          <w:between w:val="nil"/>
        </w:pBdr>
        <w:spacing w:after="0" w:line="259" w:lineRule="auto"/>
        <w:jc w:val="left"/>
        <w:rPr>
          <w:color w:val="000000"/>
          <w:szCs w:val="22"/>
        </w:rPr>
      </w:pPr>
      <w:r w:rsidRPr="00BD03CE">
        <w:rPr>
          <w:highlight w:val="lightGray"/>
        </w:rPr>
        <w:t>[Insert Entity Name]</w:t>
      </w:r>
      <w:r>
        <w:rPr>
          <w:color w:val="000000"/>
          <w:szCs w:val="22"/>
        </w:rPr>
        <w:t>:</w:t>
      </w:r>
    </w:p>
    <w:p w:rsidR="00FB2AB0" w:rsidRDefault="00FB2AB0" w:rsidP="00FB2AB0">
      <w:pPr>
        <w:numPr>
          <w:ilvl w:val="0"/>
          <w:numId w:val="16"/>
        </w:numPr>
        <w:pBdr>
          <w:top w:val="nil"/>
          <w:left w:val="nil"/>
          <w:bottom w:val="nil"/>
          <w:right w:val="nil"/>
          <w:between w:val="nil"/>
        </w:pBdr>
        <w:spacing w:after="0" w:line="259" w:lineRule="auto"/>
        <w:jc w:val="left"/>
        <w:rPr>
          <w:color w:val="000000"/>
          <w:szCs w:val="22"/>
        </w:rPr>
      </w:pPr>
      <w:r>
        <w:rPr>
          <w:color w:val="000000"/>
          <w:szCs w:val="22"/>
        </w:rPr>
        <w:lastRenderedPageBreak/>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rsidR="00FB2AB0" w:rsidRDefault="00FB2AB0" w:rsidP="00FB2AB0">
      <w:pPr>
        <w:numPr>
          <w:ilvl w:val="0"/>
          <w:numId w:val="16"/>
        </w:numPr>
        <w:pBdr>
          <w:top w:val="nil"/>
          <w:left w:val="nil"/>
          <w:bottom w:val="nil"/>
          <w:right w:val="nil"/>
          <w:between w:val="nil"/>
        </w:pBdr>
        <w:spacing w:after="0" w:line="259" w:lineRule="auto"/>
        <w:jc w:val="left"/>
        <w:rPr>
          <w:color w:val="000000"/>
          <w:szCs w:val="22"/>
        </w:rPr>
      </w:pPr>
      <w:r>
        <w:rPr>
          <w:color w:val="000000"/>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rsidR="00FB2AB0" w:rsidRDefault="00FB2AB0" w:rsidP="00FB2AB0">
      <w:pPr>
        <w:numPr>
          <w:ilvl w:val="0"/>
          <w:numId w:val="16"/>
        </w:numPr>
        <w:pBdr>
          <w:top w:val="nil"/>
          <w:left w:val="nil"/>
          <w:bottom w:val="nil"/>
          <w:right w:val="nil"/>
          <w:between w:val="nil"/>
        </w:pBdr>
        <w:spacing w:after="0" w:line="259" w:lineRule="auto"/>
        <w:jc w:val="left"/>
        <w:rPr>
          <w:color w:val="000000"/>
          <w:szCs w:val="22"/>
        </w:rPr>
      </w:pPr>
      <w:r>
        <w:rPr>
          <w:color w:val="000000"/>
          <w:szCs w:val="22"/>
        </w:rPr>
        <w:t>is not guilty of grave professional misconduct.</w:t>
      </w:r>
    </w:p>
    <w:p w:rsidR="00FB2AB0" w:rsidRDefault="00FB2AB0" w:rsidP="00FB2AB0">
      <w:pPr>
        <w:numPr>
          <w:ilvl w:val="0"/>
          <w:numId w:val="16"/>
        </w:numPr>
        <w:pBdr>
          <w:top w:val="nil"/>
          <w:left w:val="nil"/>
          <w:bottom w:val="nil"/>
          <w:right w:val="nil"/>
          <w:between w:val="nil"/>
        </w:pBdr>
        <w:spacing w:after="0" w:line="259" w:lineRule="auto"/>
        <w:jc w:val="left"/>
        <w:rPr>
          <w:color w:val="000000"/>
          <w:szCs w:val="22"/>
        </w:rPr>
      </w:pPr>
      <w:r>
        <w:rPr>
          <w:color w:val="000000"/>
          <w:szCs w:val="22"/>
        </w:rPr>
        <w:t>has not entered into agreements with other economic operators aimed at distorting competition.</w:t>
      </w:r>
    </w:p>
    <w:p w:rsidR="00FB2AB0" w:rsidRDefault="00FB2AB0" w:rsidP="00FB2AB0">
      <w:pPr>
        <w:numPr>
          <w:ilvl w:val="0"/>
          <w:numId w:val="16"/>
        </w:numPr>
        <w:pBdr>
          <w:top w:val="nil"/>
          <w:left w:val="nil"/>
          <w:bottom w:val="nil"/>
          <w:right w:val="nil"/>
          <w:between w:val="nil"/>
        </w:pBdr>
        <w:spacing w:after="0" w:line="259" w:lineRule="auto"/>
        <w:jc w:val="left"/>
        <w:rPr>
          <w:color w:val="000000"/>
          <w:szCs w:val="22"/>
        </w:rPr>
      </w:pPr>
      <w:r>
        <w:rPr>
          <w:color w:val="000000"/>
          <w:szCs w:val="22"/>
        </w:rPr>
        <w:t>is not aware of any conflict of interest due to its participation in the Competition;</w:t>
      </w:r>
    </w:p>
    <w:p w:rsidR="00FB2AB0" w:rsidRDefault="00FB2AB0" w:rsidP="00FB2AB0">
      <w:pPr>
        <w:numPr>
          <w:ilvl w:val="0"/>
          <w:numId w:val="16"/>
        </w:numPr>
        <w:pBdr>
          <w:top w:val="nil"/>
          <w:left w:val="nil"/>
          <w:bottom w:val="nil"/>
          <w:right w:val="nil"/>
          <w:between w:val="nil"/>
        </w:pBdr>
        <w:spacing w:after="0" w:line="259" w:lineRule="auto"/>
        <w:jc w:val="left"/>
        <w:rPr>
          <w:color w:val="000000"/>
          <w:szCs w:val="22"/>
        </w:rPr>
      </w:pPr>
      <w:r>
        <w:rPr>
          <w:color w:val="000000"/>
          <w:szCs w:val="22"/>
        </w:rPr>
        <w:t>has not had any prior involvement in the preparation of the Competition;</w:t>
      </w:r>
    </w:p>
    <w:p w:rsidR="00FB2AB0" w:rsidRDefault="00FB2AB0" w:rsidP="00FB2AB0">
      <w:pPr>
        <w:numPr>
          <w:ilvl w:val="0"/>
          <w:numId w:val="16"/>
        </w:numPr>
        <w:pBdr>
          <w:top w:val="nil"/>
          <w:left w:val="nil"/>
          <w:bottom w:val="nil"/>
          <w:right w:val="nil"/>
          <w:between w:val="nil"/>
        </w:pBdr>
        <w:spacing w:after="0" w:line="259" w:lineRule="auto"/>
        <w:jc w:val="left"/>
        <w:rPr>
          <w:color w:val="000000"/>
          <w:szCs w:val="22"/>
        </w:rPr>
      </w:pPr>
      <w:r>
        <w:rPr>
          <w:color w:val="000000"/>
          <w:szCs w:val="22"/>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rsidR="00FB2AB0" w:rsidRDefault="00FB2AB0" w:rsidP="00FB2AB0">
      <w:pPr>
        <w:numPr>
          <w:ilvl w:val="0"/>
          <w:numId w:val="16"/>
        </w:numPr>
        <w:pBdr>
          <w:top w:val="nil"/>
          <w:left w:val="nil"/>
          <w:bottom w:val="nil"/>
          <w:right w:val="nil"/>
          <w:between w:val="nil"/>
        </w:pBdr>
        <w:spacing w:after="0" w:line="259" w:lineRule="auto"/>
        <w:jc w:val="left"/>
        <w:rPr>
          <w:color w:val="000000"/>
          <w:szCs w:val="22"/>
        </w:rPr>
      </w:pPr>
      <w:r>
        <w:rPr>
          <w:color w:val="000000"/>
          <w:szCs w:val="22"/>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Pr>
          <w:color w:val="000000"/>
          <w:szCs w:val="22"/>
        </w:rPr>
        <w:t>) .</w:t>
      </w:r>
      <w:proofErr w:type="gramEnd"/>
      <w:r>
        <w:rPr>
          <w:color w:val="000000"/>
          <w:szCs w:val="22"/>
        </w:rPr>
        <w:t xml:space="preserve"> </w:t>
      </w:r>
    </w:p>
    <w:p w:rsidR="00FB2AB0" w:rsidRDefault="00FB2AB0" w:rsidP="00FB2AB0">
      <w:pPr>
        <w:numPr>
          <w:ilvl w:val="0"/>
          <w:numId w:val="16"/>
        </w:numPr>
        <w:pBdr>
          <w:top w:val="nil"/>
          <w:left w:val="nil"/>
          <w:bottom w:val="nil"/>
          <w:right w:val="nil"/>
          <w:between w:val="nil"/>
        </w:pBdr>
        <w:spacing w:after="0" w:line="259" w:lineRule="auto"/>
        <w:jc w:val="left"/>
        <w:rPr>
          <w:color w:val="000000"/>
          <w:szCs w:val="22"/>
        </w:rPr>
      </w:pPr>
      <w:r>
        <w:rPr>
          <w:color w:val="000000"/>
          <w:szCs w:val="22"/>
        </w:rPr>
        <w:t xml:space="preserve">has not undertaken to unduly influence the decision-making process of the Contracting Authority in respect of the Competition or obtain confidential information that may confer upon </w:t>
      </w:r>
      <w:proofErr w:type="gramStart"/>
      <w:r>
        <w:rPr>
          <w:color w:val="000000"/>
          <w:szCs w:val="22"/>
        </w:rPr>
        <w:t>it</w:t>
      </w:r>
      <w:proofErr w:type="gramEnd"/>
      <w:r>
        <w:rPr>
          <w:color w:val="000000"/>
          <w:szCs w:val="22"/>
        </w:rPr>
        <w:t xml:space="preserve"> undue advantages in respect of the Competition; or negligently provided misleading information that may have a material influence on decisions concerning exclusion, selection or award.</w:t>
      </w:r>
    </w:p>
    <w:p w:rsidR="00FB2AB0" w:rsidRDefault="00FB2AB0" w:rsidP="00FB2AB0">
      <w:pPr>
        <w:pBdr>
          <w:top w:val="nil"/>
          <w:left w:val="nil"/>
          <w:bottom w:val="nil"/>
          <w:right w:val="nil"/>
          <w:between w:val="nil"/>
        </w:pBdr>
        <w:spacing w:after="0"/>
        <w:ind w:left="1080"/>
        <w:rPr>
          <w:color w:val="000000"/>
          <w:szCs w:val="22"/>
        </w:rPr>
      </w:pPr>
    </w:p>
    <w:p w:rsidR="00FB2AB0" w:rsidRDefault="00FB2AB0" w:rsidP="00FB2AB0">
      <w:pPr>
        <w:numPr>
          <w:ilvl w:val="0"/>
          <w:numId w:val="14"/>
        </w:numPr>
        <w:pBdr>
          <w:top w:val="nil"/>
          <w:left w:val="nil"/>
          <w:bottom w:val="nil"/>
          <w:right w:val="nil"/>
          <w:between w:val="nil"/>
        </w:pBdr>
        <w:spacing w:after="0" w:line="259" w:lineRule="auto"/>
        <w:jc w:val="left"/>
        <w:rPr>
          <w:color w:val="000000"/>
          <w:szCs w:val="22"/>
        </w:rPr>
      </w:pPr>
      <w:r w:rsidRPr="00BD03CE">
        <w:rPr>
          <w:highlight w:val="lightGray"/>
        </w:rPr>
        <w:t>[Insert Entity Name]</w:t>
      </w:r>
      <w:r>
        <w:t xml:space="preserve"> </w:t>
      </w:r>
      <w:r>
        <w:rPr>
          <w:color w:val="000000"/>
          <w:szCs w:val="22"/>
        </w:rPr>
        <w:t xml:space="preserve">does not come within the category of prohibited economic operators identified in Regulation (EU) No 833/2014 of 31 July 2014 (as amended by EU Regulation 2022/576 or any subsequent amendments to same); </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14"/>
        </w:numPr>
        <w:pBdr>
          <w:top w:val="nil"/>
          <w:left w:val="nil"/>
          <w:bottom w:val="nil"/>
          <w:right w:val="nil"/>
          <w:between w:val="nil"/>
        </w:pBdr>
        <w:spacing w:after="0" w:line="259" w:lineRule="auto"/>
        <w:jc w:val="left"/>
        <w:rPr>
          <w:color w:val="000000"/>
          <w:szCs w:val="22"/>
        </w:rPr>
      </w:pPr>
      <w:r>
        <w:rPr>
          <w:color w:val="000000"/>
          <w:szCs w:val="22"/>
        </w:rPr>
        <w:t xml:space="preserve">The origin of goods connected to the Tender, if any, are not subject to the prohibitions set out in Regulation (EU) No 833/2014 (as amended by EU Regulation 2022/576 or any subsequent amendments to same); </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14"/>
        </w:numPr>
        <w:pBdr>
          <w:top w:val="nil"/>
          <w:left w:val="nil"/>
          <w:bottom w:val="nil"/>
          <w:right w:val="nil"/>
          <w:between w:val="nil"/>
        </w:pBdr>
        <w:spacing w:after="160" w:line="259" w:lineRule="auto"/>
        <w:jc w:val="left"/>
        <w:rPr>
          <w:color w:val="000000"/>
          <w:szCs w:val="22"/>
        </w:rPr>
      </w:pPr>
      <w:r>
        <w:rPr>
          <w:color w:val="000000"/>
          <w:szCs w:val="22"/>
        </w:rPr>
        <w:t xml:space="preserve">Any subcontractor, supplier or other entity on whose </w:t>
      </w:r>
      <w:r w:rsidRPr="00BD03CE">
        <w:rPr>
          <w:highlight w:val="lightGray"/>
        </w:rPr>
        <w:t>[Insert Entity Name]</w:t>
      </w:r>
      <w:r>
        <w:rPr>
          <w:color w:val="000000"/>
          <w:szCs w:val="22"/>
        </w:rPr>
        <w:t xml:space="preserve"> relies as part of the Tender does not come within the category of prohibited economic operators identified in Regulation (EU) No 833/2014 of 31 July 2014 (as amended by EU Regulation 2022/576 or any subsequent amendments to same).</w:t>
      </w:r>
    </w:p>
    <w:p w:rsidR="00FB2AB0" w:rsidRDefault="00FB2AB0" w:rsidP="00FB2AB0">
      <w: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rsidR="00FB2AB0" w:rsidRDefault="00FB2AB0" w:rsidP="00FB2AB0">
      <w:pPr>
        <w:spacing w:after="0"/>
        <w:rPr>
          <w:b/>
          <w:color w:val="333399"/>
        </w:rPr>
      </w:pPr>
    </w:p>
    <w:tbl>
      <w:tblPr>
        <w:tblW w:w="8996"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371"/>
        <w:gridCol w:w="4625"/>
      </w:tblGrid>
      <w:tr w:rsidR="00FB2AB0" w:rsidTr="00A3329B">
        <w:trPr>
          <w:gridAfter w:val="1"/>
          <w:wAfter w:w="4625" w:type="dxa"/>
          <w:trHeight w:val="707"/>
        </w:trPr>
        <w:tc>
          <w:tcPr>
            <w:tcW w:w="4371" w:type="dxa"/>
          </w:tcPr>
          <w:p w:rsidR="00FB2AB0" w:rsidRDefault="00FB2AB0" w:rsidP="00A3329B">
            <w:pPr>
              <w:spacing w:after="200"/>
              <w:rPr>
                <w:b/>
                <w:color w:val="333399"/>
              </w:rPr>
            </w:pPr>
          </w:p>
          <w:p w:rsidR="00FB2AB0" w:rsidRDefault="00FB2AB0" w:rsidP="00A3329B">
            <w:pPr>
              <w:spacing w:after="200"/>
              <w:rPr>
                <w:b/>
                <w:color w:val="333399"/>
              </w:rPr>
            </w:pPr>
            <w:r>
              <w:rPr>
                <w:b/>
                <w:color w:val="333399"/>
              </w:rPr>
              <w:t>________________________</w:t>
            </w:r>
          </w:p>
          <w:p w:rsidR="00FB2AB0" w:rsidRDefault="00FB2AB0" w:rsidP="00A3329B">
            <w:pPr>
              <w:spacing w:after="200"/>
              <w:rPr>
                <w:b/>
                <w:color w:val="333399"/>
              </w:rPr>
            </w:pPr>
            <w:r>
              <w:rPr>
                <w:b/>
                <w:color w:val="333399"/>
              </w:rPr>
              <w:t>Signature of Declarant</w:t>
            </w:r>
          </w:p>
        </w:tc>
      </w:tr>
      <w:tr w:rsidR="00FB2AB0" w:rsidTr="00A3329B">
        <w:trPr>
          <w:trHeight w:val="158"/>
        </w:trPr>
        <w:tc>
          <w:tcPr>
            <w:tcW w:w="8996" w:type="dxa"/>
            <w:gridSpan w:val="2"/>
          </w:tcPr>
          <w:p w:rsidR="00FB2AB0" w:rsidRDefault="00FB2AB0" w:rsidP="00A3329B">
            <w:pPr>
              <w:spacing w:after="200" w:line="280" w:lineRule="auto"/>
              <w:rPr>
                <w:b/>
                <w:color w:val="333399"/>
              </w:rPr>
            </w:pPr>
            <w:r>
              <w:rPr>
                <w:b/>
                <w:color w:val="333399"/>
              </w:rPr>
              <w:t>Declared before me by ___________________________________ who is personally known to me</w:t>
            </w:r>
          </w:p>
          <w:p w:rsidR="00FB2AB0" w:rsidRDefault="00FB2AB0" w:rsidP="00A3329B">
            <w:pPr>
              <w:spacing w:after="200" w:line="280" w:lineRule="auto"/>
              <w:rPr>
                <w:b/>
                <w:color w:val="333399"/>
              </w:rPr>
            </w:pPr>
            <w:r>
              <w:rPr>
                <w:b/>
                <w:color w:val="333399"/>
              </w:rPr>
              <w:t>(or who is identified to me by ______________________________who is personally known to me) or*</w:t>
            </w:r>
          </w:p>
          <w:p w:rsidR="00FB2AB0" w:rsidRDefault="00FB2AB0" w:rsidP="00A3329B">
            <w:pPr>
              <w:spacing w:after="200" w:line="280" w:lineRule="auto"/>
              <w:rPr>
                <w:b/>
                <w:color w:val="333399"/>
              </w:rPr>
            </w:pPr>
            <w:r>
              <w:rPr>
                <w:b/>
                <w:color w:val="333399"/>
              </w:rPr>
              <w:t>at ____________________________ this ___________ day of _______________ 20__</w:t>
            </w:r>
          </w:p>
          <w:p w:rsidR="00FB2AB0" w:rsidRDefault="00FB2AB0" w:rsidP="00A3329B">
            <w:pPr>
              <w:spacing w:after="200" w:line="280" w:lineRule="auto"/>
              <w:rPr>
                <w:b/>
                <w:color w:val="333399"/>
              </w:rPr>
            </w:pPr>
          </w:p>
          <w:p w:rsidR="00FB2AB0" w:rsidRDefault="00FB2AB0" w:rsidP="00A3329B">
            <w:pPr>
              <w:spacing w:after="200" w:line="280" w:lineRule="auto"/>
              <w:rPr>
                <w:b/>
                <w:color w:val="333399"/>
              </w:rPr>
            </w:pPr>
            <w:r>
              <w:rPr>
                <w:b/>
                <w:color w:val="333399"/>
              </w:rPr>
              <w:t>________________________________</w:t>
            </w:r>
          </w:p>
          <w:p w:rsidR="00FB2AB0" w:rsidRDefault="00FB2AB0" w:rsidP="00A3329B">
            <w:pPr>
              <w:spacing w:after="200" w:line="280" w:lineRule="auto"/>
              <w:rPr>
                <w:b/>
                <w:color w:val="333399"/>
              </w:rPr>
            </w:pPr>
            <w:r>
              <w:rPr>
                <w:b/>
                <w:color w:val="333399"/>
              </w:rPr>
              <w:t>(signed)</w:t>
            </w:r>
            <w:r>
              <w:rPr>
                <w:b/>
                <w:color w:val="333399"/>
              </w:rPr>
              <w:br/>
              <w:t>Practising Solicitor/Commissioner for Oaths</w:t>
            </w:r>
          </w:p>
        </w:tc>
      </w:tr>
    </w:tbl>
    <w:p w:rsidR="00FB2AB0" w:rsidRDefault="00FB2AB0" w:rsidP="00FB2AB0">
      <w:pPr>
        <w:rPr>
          <w:b/>
          <w:i/>
        </w:rPr>
      </w:pPr>
      <w:r>
        <w:rPr>
          <w:b/>
          <w:i/>
          <w:color w:val="333399"/>
        </w:rPr>
        <w:t>*Please include such other form of identification used to identify the Declarant as permitted by the Statutory Declarations Act, 1938 (as amended)</w:t>
      </w:r>
      <w:r>
        <w:rPr>
          <w:b/>
          <w:i/>
        </w:rPr>
        <w:t xml:space="preserve"> </w:t>
      </w:r>
    </w:p>
    <w:p w:rsidR="00FB2AB0" w:rsidRDefault="00FB2AB0" w:rsidP="00FB2AB0">
      <w:pPr>
        <w:spacing w:after="60" w:line="300" w:lineRule="auto"/>
      </w:pPr>
    </w:p>
    <w:p w:rsidR="00FB2AB0" w:rsidRDefault="00FB2AB0" w:rsidP="00FB2AB0">
      <w:pPr>
        <w:pStyle w:val="Heading1"/>
        <w:rPr>
          <w:rFonts w:ascii="Calibri" w:hAnsi="Calibri"/>
        </w:rPr>
      </w:pPr>
      <w:r>
        <w:rPr>
          <w:rFonts w:ascii="Calibri" w:hAnsi="Calibri"/>
        </w:rPr>
        <w:lastRenderedPageBreak/>
        <w:t>Appendix 5: Goods Contract</w:t>
      </w:r>
    </w:p>
    <w:p w:rsidR="00FB2AB0" w:rsidRDefault="00FB2AB0" w:rsidP="00FB2AB0"/>
    <w:p w:rsidR="00FB2AB0" w:rsidRDefault="00FB2AB0" w:rsidP="00FB2AB0"/>
    <w:p w:rsidR="00FB2AB0" w:rsidRDefault="00FB2AB0" w:rsidP="00FB2AB0"/>
    <w:p w:rsidR="00FB2AB0" w:rsidRDefault="00FB2AB0" w:rsidP="00FB2AB0">
      <w:pPr>
        <w:jc w:val="center"/>
        <w:rPr>
          <w:b/>
          <w:color w:val="FF0000"/>
          <w:sz w:val="40"/>
          <w:szCs w:val="40"/>
        </w:rPr>
      </w:pPr>
      <w:r>
        <w:rPr>
          <w:b/>
          <w:szCs w:val="22"/>
          <w:highlight w:val="lightGray"/>
        </w:rPr>
        <w:t>[Insert School Name]</w:t>
      </w:r>
    </w:p>
    <w:p w:rsidR="00FB2AB0" w:rsidRDefault="00FB2AB0" w:rsidP="00FB2AB0">
      <w:pPr>
        <w:jc w:val="center"/>
      </w:pPr>
    </w:p>
    <w:p w:rsidR="00FB2AB0" w:rsidRDefault="00FB2AB0" w:rsidP="00FB2AB0">
      <w:pPr>
        <w:jc w:val="center"/>
      </w:pPr>
      <w:r>
        <w:t>and</w:t>
      </w:r>
    </w:p>
    <w:p w:rsidR="00FB2AB0" w:rsidRDefault="00FB2AB0" w:rsidP="00FB2AB0">
      <w:pPr>
        <w:jc w:val="center"/>
      </w:pPr>
    </w:p>
    <w:p w:rsidR="00FB2AB0" w:rsidRDefault="00FB2AB0" w:rsidP="00FB2AB0">
      <w:pPr>
        <w:jc w:val="center"/>
      </w:pPr>
      <w:r>
        <w:rPr>
          <w:highlight w:val="lightGray"/>
        </w:rPr>
        <w:t>[Insert Successful Tenderer’s Full Legal Name - to be completed on signing.]</w:t>
      </w:r>
    </w:p>
    <w:p w:rsidR="00FB2AB0" w:rsidRDefault="00FB2AB0" w:rsidP="00FB2AB0">
      <w:pPr>
        <w:jc w:val="center"/>
      </w:pPr>
    </w:p>
    <w:p w:rsidR="00FB2AB0" w:rsidRDefault="00FB2AB0" w:rsidP="00FB2AB0">
      <w:pPr>
        <w:jc w:val="center"/>
      </w:pPr>
    </w:p>
    <w:p w:rsidR="00FB2AB0" w:rsidRDefault="00FB2AB0" w:rsidP="00FB2AB0">
      <w:pPr>
        <w:jc w:val="center"/>
        <w:rPr>
          <w:b/>
        </w:rPr>
      </w:pPr>
      <w:r>
        <w:rPr>
          <w:b/>
        </w:rPr>
        <w:t>AGREEMENT</w:t>
      </w:r>
    </w:p>
    <w:p w:rsidR="00FB2AB0" w:rsidRDefault="00FB2AB0" w:rsidP="00FB2AB0">
      <w:pPr>
        <w:jc w:val="center"/>
      </w:pPr>
    </w:p>
    <w:p w:rsidR="00FB2AB0" w:rsidRDefault="00FB2AB0" w:rsidP="00FB2AB0">
      <w:pPr>
        <w:jc w:val="center"/>
      </w:pPr>
      <w:r>
        <w:t>Relating to the Supply of Goods pursuant to</w:t>
      </w:r>
    </w:p>
    <w:p w:rsidR="00FB2AB0" w:rsidRDefault="00FB2AB0" w:rsidP="00FB2AB0">
      <w:pPr>
        <w:jc w:val="center"/>
      </w:pPr>
    </w:p>
    <w:p w:rsidR="00FB2AB0" w:rsidRDefault="00FB2AB0" w:rsidP="00FB2AB0">
      <w:pPr>
        <w:jc w:val="center"/>
      </w:pPr>
      <w:r w:rsidRPr="00A56C84">
        <w:rPr>
          <w:b/>
          <w:bCs/>
        </w:rPr>
        <w:t>Call for Tenders</w:t>
      </w:r>
      <w:r w:rsidRPr="00A56C84">
        <w:rPr>
          <w:b/>
        </w:rPr>
        <w:br/>
      </w:r>
      <w:r w:rsidRPr="0083207A">
        <w:rPr>
          <w:b/>
          <w:bCs/>
        </w:rPr>
        <w:t>for the supply, delivery, installation and maintenance of tools and equipment for T4 subjects</w:t>
      </w:r>
    </w:p>
    <w:p w:rsidR="00FB2AB0" w:rsidRDefault="00FB2AB0" w:rsidP="00FB2AB0"/>
    <w:p w:rsidR="00FB2AB0" w:rsidRDefault="00FB2AB0" w:rsidP="00FB2AB0">
      <w:r>
        <w:br w:type="page"/>
      </w:r>
    </w:p>
    <w:p w:rsidR="00FB2AB0" w:rsidRPr="003C2602" w:rsidRDefault="00FB2AB0" w:rsidP="00FB2AB0">
      <w:pPr>
        <w:shd w:val="clear" w:color="auto" w:fill="000080"/>
        <w:rPr>
          <w:b/>
          <w:bCs/>
        </w:rPr>
      </w:pPr>
      <w:r w:rsidRPr="003C2602">
        <w:rPr>
          <w:b/>
          <w:bCs/>
        </w:rPr>
        <w:lastRenderedPageBreak/>
        <w:t xml:space="preserve">THIS AGREEMENT is made on the </w:t>
      </w:r>
      <w:r w:rsidRPr="003C2602">
        <w:rPr>
          <w:b/>
          <w:bCs/>
          <w:highlight w:val="lightGray"/>
        </w:rPr>
        <w:t>[date e.g. 2nd]</w:t>
      </w:r>
      <w:r w:rsidRPr="003C2602">
        <w:rPr>
          <w:b/>
          <w:bCs/>
        </w:rPr>
        <w:t xml:space="preserve"> day of </w:t>
      </w:r>
      <w:r w:rsidRPr="003C2602">
        <w:rPr>
          <w:b/>
          <w:bCs/>
          <w:highlight w:val="lightGray"/>
        </w:rPr>
        <w:t>[month]</w:t>
      </w:r>
      <w:r w:rsidRPr="003C2602">
        <w:rPr>
          <w:b/>
          <w:bCs/>
        </w:rPr>
        <w:t xml:space="preserve"> 20</w:t>
      </w:r>
      <w:r w:rsidRPr="003C2602">
        <w:rPr>
          <w:b/>
          <w:bCs/>
          <w:highlight w:val="lightGray"/>
        </w:rPr>
        <w:t>[year]</w:t>
      </w:r>
      <w:r w:rsidRPr="003C2602">
        <w:rPr>
          <w:b/>
          <w:bCs/>
        </w:rPr>
        <w:t xml:space="preserve"> BETWEEN:</w:t>
      </w:r>
    </w:p>
    <w:p w:rsidR="00FB2AB0" w:rsidRDefault="00FB2AB0" w:rsidP="00FB2AB0">
      <w:pPr>
        <w:spacing w:before="240"/>
      </w:pPr>
      <w:bookmarkStart w:id="22" w:name="bookmark=id.1ci93xb" w:colFirst="0" w:colLast="0"/>
      <w:bookmarkEnd w:id="22"/>
      <w:r>
        <w:rPr>
          <w:b/>
          <w:szCs w:val="22"/>
          <w:highlight w:val="lightGray"/>
        </w:rPr>
        <w:t>[Insert School Name]</w:t>
      </w:r>
      <w:r>
        <w:t xml:space="preserve">, of </w:t>
      </w:r>
      <w:r w:rsidRPr="00560F87">
        <w:rPr>
          <w:szCs w:val="22"/>
          <w:highlight w:val="lightGray"/>
        </w:rPr>
        <w:t>[Insert School Address]</w:t>
      </w:r>
      <w:r>
        <w:rPr>
          <w:szCs w:val="22"/>
        </w:rPr>
        <w:t xml:space="preserve"> </w:t>
      </w:r>
      <w:r>
        <w:t xml:space="preserve">(“the Client”); </w:t>
      </w:r>
    </w:p>
    <w:p w:rsidR="00FB2AB0" w:rsidRDefault="00FB2AB0" w:rsidP="00FB2AB0">
      <w:r>
        <w:t>and</w:t>
      </w:r>
    </w:p>
    <w:p w:rsidR="00FB2AB0" w:rsidRDefault="00FB2AB0" w:rsidP="00FB2AB0">
      <w:r>
        <w:rPr>
          <w:highlight w:val="lightGray"/>
        </w:rPr>
        <w:t>[Contractor's Full Legal Name]</w:t>
      </w:r>
      <w:r>
        <w:t xml:space="preserve">, of </w:t>
      </w:r>
      <w:bookmarkStart w:id="23" w:name="bookmark=id.3whwml4" w:colFirst="0" w:colLast="0"/>
      <w:bookmarkEnd w:id="23"/>
      <w:r>
        <w:rPr>
          <w:highlight w:val="lightGray"/>
        </w:rPr>
        <w:t>[Insert Contractor’s Address]</w:t>
      </w:r>
      <w:r>
        <w:t xml:space="preserve"> (“the Contractor”)</w:t>
      </w:r>
    </w:p>
    <w:p w:rsidR="00FB2AB0" w:rsidRDefault="00FB2AB0" w:rsidP="00FB2AB0">
      <w:r>
        <w:t>(each a “Party” and together “the Parties”).</w:t>
      </w:r>
    </w:p>
    <w:p w:rsidR="00FB2AB0" w:rsidRPr="003C2602" w:rsidRDefault="00FB2AB0" w:rsidP="00FB2AB0">
      <w:pPr>
        <w:shd w:val="clear" w:color="auto" w:fill="000080"/>
        <w:rPr>
          <w:b/>
          <w:bCs/>
        </w:rPr>
      </w:pPr>
      <w:r w:rsidRPr="003C2602">
        <w:rPr>
          <w:b/>
          <w:bCs/>
        </w:rPr>
        <w:t>WHEREAS:</w:t>
      </w:r>
    </w:p>
    <w:tbl>
      <w:tblPr>
        <w:tblW w:w="9071" w:type="dxa"/>
        <w:tblLayout w:type="fixed"/>
        <w:tblLook w:val="0000" w:firstRow="0" w:lastRow="0" w:firstColumn="0" w:lastColumn="0" w:noHBand="0" w:noVBand="0"/>
      </w:tblPr>
      <w:tblGrid>
        <w:gridCol w:w="633"/>
        <w:gridCol w:w="8438"/>
      </w:tblGrid>
      <w:tr w:rsidR="00FB2AB0" w:rsidTr="00A3329B">
        <w:tc>
          <w:tcPr>
            <w:tcW w:w="633" w:type="dxa"/>
          </w:tcPr>
          <w:p w:rsidR="00FB2AB0" w:rsidRDefault="00FB2AB0" w:rsidP="00A3329B">
            <w:pPr>
              <w:rPr>
                <w:color w:val="0000FF"/>
              </w:rPr>
            </w:pPr>
            <w:r>
              <w:rPr>
                <w:color w:val="0000FF"/>
              </w:rPr>
              <w:t>A.</w:t>
            </w:r>
          </w:p>
        </w:tc>
        <w:tc>
          <w:tcPr>
            <w:tcW w:w="8438" w:type="dxa"/>
          </w:tcPr>
          <w:p w:rsidR="00FB2AB0" w:rsidRDefault="00FB2AB0" w:rsidP="00A3329B">
            <w:r>
              <w:t xml:space="preserve">By Call for Tender entitled </w:t>
            </w:r>
            <w:r w:rsidRPr="002E359B">
              <w:rPr>
                <w:b/>
                <w:smallCaps/>
                <w:highlight w:val="lightGray"/>
              </w:rPr>
              <w:t>“</w:t>
            </w:r>
            <w:r w:rsidRPr="00226AFB">
              <w:rPr>
                <w:b/>
                <w:bCs/>
                <w:highlight w:val="lightGray"/>
              </w:rPr>
              <w:t>Call for Tenders</w:t>
            </w:r>
            <w:r>
              <w:rPr>
                <w:highlight w:val="lightGray"/>
              </w:rPr>
              <w:t xml:space="preserve"> </w:t>
            </w:r>
            <w:r w:rsidRPr="0083207A">
              <w:rPr>
                <w:b/>
                <w:bCs/>
                <w:highlight w:val="lightGray"/>
              </w:rPr>
              <w:t>for the supply, delivery, installation and maintenance of tools and equipment for T4 subjects</w:t>
            </w:r>
            <w:r w:rsidRPr="002E359B">
              <w:rPr>
                <w:i/>
                <w:highlight w:val="lightGray"/>
              </w:rPr>
              <w:t>”</w:t>
            </w:r>
            <w:r>
              <w:rPr>
                <w:i/>
              </w:rPr>
              <w:t xml:space="preserve"> </w:t>
            </w:r>
            <w:r>
              <w:t xml:space="preserve">advertised in the supplement to the Official Journal of the European Union, OJEU Notice Number </w:t>
            </w:r>
            <w:r>
              <w:rPr>
                <w:highlight w:val="lightGray"/>
              </w:rPr>
              <w:t>__________</w:t>
            </w:r>
            <w:r>
              <w:t xml:space="preserve"> of </w:t>
            </w:r>
            <w:r>
              <w:rPr>
                <w:highlight w:val="lightGray"/>
              </w:rPr>
              <w:t>____________</w:t>
            </w:r>
            <w:r>
              <w:t xml:space="preserve"> and dated </w:t>
            </w:r>
            <w:r>
              <w:rPr>
                <w:highlight w:val="lightGray"/>
              </w:rPr>
              <w:t>[Insert Date of Publication]</w:t>
            </w:r>
            <w:bookmarkStart w:id="24" w:name="bookmark=id.2bn6wsx" w:colFirst="0" w:colLast="0"/>
            <w:bookmarkEnd w:id="24"/>
            <w:r>
              <w:t xml:space="preserve"> (“the CFT”), the Contracting Authority invited tenders from economic operators (“Tenderers”) for the provision of the goods described in Appendix 1 to the CFT (the “Goods”). References to the CFT shall include any clarifications issued by the Contracting Authority via the messaging facility on </w:t>
            </w:r>
            <w:hyperlink r:id="rId14">
              <w:r>
                <w:rPr>
                  <w:color w:val="0000FF"/>
                  <w:highlight w:val="lightGray"/>
                  <w:u w:val="single"/>
                </w:rPr>
                <w:t>www.etenders.gov.ie</w:t>
              </w:r>
            </w:hyperlink>
            <w:r>
              <w:t xml:space="preserve"> between </w:t>
            </w:r>
            <w:r>
              <w:rPr>
                <w:highlight w:val="lightGray"/>
              </w:rPr>
              <w:t>[Insert Date of Publication]</w:t>
            </w:r>
            <w:r>
              <w:t xml:space="preserve"> and </w:t>
            </w:r>
            <w:r>
              <w:rPr>
                <w:highlight w:val="lightGray"/>
              </w:rPr>
              <w:t>[Insert Queries Deadline]</w:t>
            </w:r>
            <w:r>
              <w:t xml:space="preserve"> (the “CFT Clarifications”). The CFT (including the CFT Clarifications) is hereby incorporated by reference into this Agreement.</w:t>
            </w:r>
          </w:p>
        </w:tc>
      </w:tr>
      <w:tr w:rsidR="00FB2AB0" w:rsidTr="00A3329B">
        <w:tc>
          <w:tcPr>
            <w:tcW w:w="633" w:type="dxa"/>
          </w:tcPr>
          <w:p w:rsidR="00FB2AB0" w:rsidRDefault="00FB2AB0" w:rsidP="00A3329B">
            <w:pPr>
              <w:rPr>
                <w:color w:val="0000FF"/>
              </w:rPr>
            </w:pPr>
            <w:r>
              <w:rPr>
                <w:color w:val="0000FF"/>
              </w:rPr>
              <w:t>B.</w:t>
            </w:r>
          </w:p>
        </w:tc>
        <w:tc>
          <w:tcPr>
            <w:tcW w:w="8438" w:type="dxa"/>
          </w:tcPr>
          <w:p w:rsidR="00FB2AB0" w:rsidRDefault="00FB2AB0" w:rsidP="00A3329B">
            <w:r>
              <w:t xml:space="preserve">The Contractor submitted a response to the CFT dated </w:t>
            </w:r>
            <w:r>
              <w:rPr>
                <w:highlight w:val="lightGray"/>
              </w:rPr>
              <w:t>[Insert Date of Submission]</w:t>
            </w:r>
            <w:r>
              <w:t xml:space="preserve"> (“the Submission”). References to the Submission shall include any clarifications issued by the Contractor in writing to the Contracting Authority between </w:t>
            </w:r>
            <w:r>
              <w:rPr>
                <w:highlight w:val="lightGray"/>
              </w:rPr>
              <w:t>[Insert Date of Publication]</w:t>
            </w:r>
            <w:r>
              <w:t xml:space="preserve"> and </w:t>
            </w:r>
            <w:r>
              <w:rPr>
                <w:highlight w:val="lightGray"/>
              </w:rPr>
              <w:t>[Insert Queries Deadline]</w:t>
            </w:r>
            <w:r>
              <w:t xml:space="preserve"> (the “Submission Clarifications”). The Submission (including the Submission Clarifications) is hereby incorporated by reference into this Agreement. </w:t>
            </w:r>
          </w:p>
        </w:tc>
      </w:tr>
    </w:tbl>
    <w:p w:rsidR="00FB2AB0" w:rsidRDefault="00FB2AB0" w:rsidP="00FB2AB0">
      <w:pPr>
        <w:rPr>
          <w:b/>
          <w:bCs/>
        </w:rPr>
      </w:pPr>
    </w:p>
    <w:p w:rsidR="00FB2AB0" w:rsidRPr="003C2602" w:rsidRDefault="00FB2AB0" w:rsidP="00FB2AB0">
      <w:pPr>
        <w:shd w:val="clear" w:color="auto" w:fill="000080"/>
        <w:rPr>
          <w:b/>
          <w:bCs/>
        </w:rPr>
      </w:pPr>
      <w:r w:rsidRPr="003C2602">
        <w:rPr>
          <w:b/>
          <w:bCs/>
        </w:rPr>
        <w:t>IT IS HEREBY AGREED AS FOLLOWS:</w:t>
      </w:r>
    </w:p>
    <w:tbl>
      <w:tblPr>
        <w:tblW w:w="9071" w:type="dxa"/>
        <w:tblLayout w:type="fixed"/>
        <w:tblLook w:val="0000" w:firstRow="0" w:lastRow="0" w:firstColumn="0" w:lastColumn="0" w:noHBand="0" w:noVBand="0"/>
      </w:tblPr>
      <w:tblGrid>
        <w:gridCol w:w="671"/>
        <w:gridCol w:w="527"/>
        <w:gridCol w:w="7873"/>
      </w:tblGrid>
      <w:tr w:rsidR="00FB2AB0" w:rsidTr="00A3329B">
        <w:tc>
          <w:tcPr>
            <w:tcW w:w="671" w:type="dxa"/>
          </w:tcPr>
          <w:p w:rsidR="00FB2AB0" w:rsidRDefault="00FB2AB0" w:rsidP="00A3329B">
            <w:pPr>
              <w:rPr>
                <w:color w:val="0000FF"/>
              </w:rPr>
            </w:pPr>
            <w:r>
              <w:rPr>
                <w:color w:val="0000FF"/>
              </w:rPr>
              <w:t>1.</w:t>
            </w:r>
          </w:p>
        </w:tc>
        <w:tc>
          <w:tcPr>
            <w:tcW w:w="8400" w:type="dxa"/>
            <w:gridSpan w:val="2"/>
          </w:tcPr>
          <w:p w:rsidR="00FB2AB0" w:rsidRDefault="00FB2AB0" w:rsidP="00A3329B">
            <w:pPr>
              <w:spacing w:after="40"/>
            </w:pPr>
            <w:r>
              <w:t>This Agreement consists of the following documents, and in the case of conflict of wording, in the following order of priority:</w:t>
            </w:r>
          </w:p>
        </w:tc>
      </w:tr>
      <w:tr w:rsidR="00FB2AB0" w:rsidTr="00A3329B">
        <w:tc>
          <w:tcPr>
            <w:tcW w:w="671" w:type="dxa"/>
          </w:tcPr>
          <w:p w:rsidR="00FB2AB0" w:rsidRDefault="00FB2AB0" w:rsidP="00A3329B">
            <w:pPr>
              <w:rPr>
                <w:color w:val="0000FF"/>
              </w:rPr>
            </w:pPr>
          </w:p>
        </w:tc>
        <w:tc>
          <w:tcPr>
            <w:tcW w:w="527" w:type="dxa"/>
          </w:tcPr>
          <w:p w:rsidR="00FB2AB0" w:rsidRDefault="00FB2AB0" w:rsidP="00A3329B">
            <w:proofErr w:type="spellStart"/>
            <w:r>
              <w:t>i</w:t>
            </w:r>
            <w:proofErr w:type="spellEnd"/>
            <w:r>
              <w:t>.</w:t>
            </w:r>
          </w:p>
        </w:tc>
        <w:tc>
          <w:tcPr>
            <w:tcW w:w="7873" w:type="dxa"/>
          </w:tcPr>
          <w:p w:rsidR="00FB2AB0" w:rsidRDefault="00FB2AB0" w:rsidP="00A3329B">
            <w:pPr>
              <w:spacing w:after="40"/>
            </w:pPr>
            <w:r>
              <w:t xml:space="preserve">This Agreement and Schedules A to </w:t>
            </w:r>
            <w:proofErr w:type="spellStart"/>
            <w:r>
              <w:t>E</w:t>
            </w:r>
            <w:proofErr w:type="spellEnd"/>
            <w:r>
              <w:t xml:space="preserve"> attached hereto;</w:t>
            </w:r>
          </w:p>
        </w:tc>
      </w:tr>
      <w:tr w:rsidR="00FB2AB0" w:rsidTr="00A3329B">
        <w:tc>
          <w:tcPr>
            <w:tcW w:w="671" w:type="dxa"/>
          </w:tcPr>
          <w:p w:rsidR="00FB2AB0" w:rsidRDefault="00FB2AB0" w:rsidP="00A3329B">
            <w:pPr>
              <w:rPr>
                <w:color w:val="0000FF"/>
              </w:rPr>
            </w:pPr>
          </w:p>
        </w:tc>
        <w:tc>
          <w:tcPr>
            <w:tcW w:w="527" w:type="dxa"/>
          </w:tcPr>
          <w:p w:rsidR="00FB2AB0" w:rsidRDefault="00FB2AB0" w:rsidP="00A3329B">
            <w:r>
              <w:t>ii.</w:t>
            </w:r>
          </w:p>
        </w:tc>
        <w:tc>
          <w:tcPr>
            <w:tcW w:w="7873" w:type="dxa"/>
          </w:tcPr>
          <w:p w:rsidR="00FB2AB0" w:rsidRDefault="00FB2AB0" w:rsidP="00A3329B">
            <w:pPr>
              <w:spacing w:after="40"/>
            </w:pPr>
            <w:r>
              <w:t xml:space="preserve">The CFT; </w:t>
            </w:r>
          </w:p>
        </w:tc>
      </w:tr>
      <w:tr w:rsidR="00FB2AB0" w:rsidTr="00A3329B">
        <w:tc>
          <w:tcPr>
            <w:tcW w:w="671" w:type="dxa"/>
          </w:tcPr>
          <w:p w:rsidR="00FB2AB0" w:rsidRDefault="00FB2AB0" w:rsidP="00A3329B">
            <w:pPr>
              <w:rPr>
                <w:color w:val="0000FF"/>
              </w:rPr>
            </w:pPr>
          </w:p>
        </w:tc>
        <w:tc>
          <w:tcPr>
            <w:tcW w:w="527" w:type="dxa"/>
          </w:tcPr>
          <w:p w:rsidR="00FB2AB0" w:rsidRDefault="00FB2AB0" w:rsidP="00A3329B">
            <w:r>
              <w:t>iii.</w:t>
            </w:r>
          </w:p>
        </w:tc>
        <w:tc>
          <w:tcPr>
            <w:tcW w:w="7873" w:type="dxa"/>
          </w:tcPr>
          <w:p w:rsidR="00FB2AB0" w:rsidRDefault="00FB2AB0" w:rsidP="00A3329B">
            <w:r>
              <w:t>The Submission.</w:t>
            </w:r>
          </w:p>
        </w:tc>
      </w:tr>
      <w:tr w:rsidR="00FB2AB0" w:rsidTr="00A3329B">
        <w:tc>
          <w:tcPr>
            <w:tcW w:w="671" w:type="dxa"/>
          </w:tcPr>
          <w:p w:rsidR="00FB2AB0" w:rsidRDefault="00FB2AB0" w:rsidP="00A3329B">
            <w:pPr>
              <w:rPr>
                <w:color w:val="0000FF"/>
              </w:rPr>
            </w:pPr>
            <w:r>
              <w:rPr>
                <w:color w:val="0000FF"/>
              </w:rPr>
              <w:t>2.</w:t>
            </w:r>
          </w:p>
        </w:tc>
        <w:tc>
          <w:tcPr>
            <w:tcW w:w="8400" w:type="dxa"/>
            <w:gridSpan w:val="2"/>
          </w:tcPr>
          <w:p w:rsidR="00FB2AB0" w:rsidRDefault="00FB2AB0" w:rsidP="00A3329B">
            <w:r>
              <w:t>The Contractor shall sell, and the Client shall purchase in accordance with this Agreement (“Agreement”) the Goods described in Schedule B (“Goods”). Schedule B details the nature, quantity, quality, time of delivery and functional specifications of the Goods in accordance with the CFT and the Submission (“the Specification”).</w:t>
            </w:r>
          </w:p>
        </w:tc>
      </w:tr>
      <w:tr w:rsidR="00FB2AB0" w:rsidTr="00A3329B">
        <w:tc>
          <w:tcPr>
            <w:tcW w:w="671" w:type="dxa"/>
          </w:tcPr>
          <w:p w:rsidR="00FB2AB0" w:rsidRDefault="00FB2AB0" w:rsidP="00A3329B">
            <w:pPr>
              <w:rPr>
                <w:color w:val="0000FF"/>
              </w:rPr>
            </w:pPr>
            <w:r>
              <w:rPr>
                <w:color w:val="0000FF"/>
              </w:rPr>
              <w:t>3.</w:t>
            </w:r>
          </w:p>
        </w:tc>
        <w:tc>
          <w:tcPr>
            <w:tcW w:w="8400" w:type="dxa"/>
            <w:gridSpan w:val="2"/>
          </w:tcPr>
          <w:p w:rsidR="00FB2AB0" w:rsidRDefault="00FB2AB0" w:rsidP="00A3329B">
            <w: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FB2AB0" w:rsidTr="00A3329B">
        <w:tc>
          <w:tcPr>
            <w:tcW w:w="671" w:type="dxa"/>
          </w:tcPr>
          <w:p w:rsidR="00FB2AB0" w:rsidRDefault="00FB2AB0" w:rsidP="00A3329B">
            <w:pPr>
              <w:rPr>
                <w:color w:val="0000FF"/>
              </w:rPr>
            </w:pPr>
            <w:r>
              <w:rPr>
                <w:color w:val="0000FF"/>
              </w:rPr>
              <w:t>4.</w:t>
            </w:r>
          </w:p>
        </w:tc>
        <w:tc>
          <w:tcPr>
            <w:tcW w:w="8400" w:type="dxa"/>
            <w:gridSpan w:val="2"/>
          </w:tcPr>
          <w:p w:rsidR="00FB2AB0" w:rsidRDefault="00FB2AB0" w:rsidP="00A3329B">
            <w:r>
              <w:t xml:space="preserve">For the purposes of this Agreement, the Client’s Contact is </w:t>
            </w:r>
            <w:r>
              <w:rPr>
                <w:highlight w:val="lightGray"/>
              </w:rPr>
              <w:t>[Insert School Contact Name]</w:t>
            </w:r>
            <w:r>
              <w:t xml:space="preserve"> of </w:t>
            </w:r>
            <w:bookmarkStart w:id="25" w:name="bookmark=id.qsh70q" w:colFirst="0" w:colLast="0"/>
            <w:bookmarkEnd w:id="25"/>
            <w:r w:rsidRPr="00560F87">
              <w:rPr>
                <w:szCs w:val="22"/>
                <w:highlight w:val="lightGray"/>
              </w:rPr>
              <w:t xml:space="preserve">[Insert </w:t>
            </w:r>
            <w:r>
              <w:rPr>
                <w:szCs w:val="22"/>
                <w:highlight w:val="lightGray"/>
              </w:rPr>
              <w:t xml:space="preserve">School Contact </w:t>
            </w:r>
            <w:r w:rsidRPr="00560F87">
              <w:rPr>
                <w:szCs w:val="22"/>
                <w:highlight w:val="lightGray"/>
              </w:rPr>
              <w:t>Address]</w:t>
            </w:r>
            <w:r>
              <w:t xml:space="preserve">; the Contractor’s Contact is </w:t>
            </w:r>
            <w:r>
              <w:rPr>
                <w:highlight w:val="lightGray"/>
              </w:rPr>
              <w:t>[Insert Contractor Contact Name]</w:t>
            </w:r>
            <w:r>
              <w:t xml:space="preserve"> of </w:t>
            </w:r>
            <w:r>
              <w:rPr>
                <w:highlight w:val="lightGray"/>
              </w:rPr>
              <w:t>[Insert Contractor Contact Address].</w:t>
            </w:r>
          </w:p>
        </w:tc>
      </w:tr>
      <w:tr w:rsidR="00FB2AB0" w:rsidTr="00A3329B">
        <w:tc>
          <w:tcPr>
            <w:tcW w:w="671" w:type="dxa"/>
          </w:tcPr>
          <w:p w:rsidR="00FB2AB0" w:rsidRDefault="00FB2AB0" w:rsidP="00A3329B">
            <w:pPr>
              <w:rPr>
                <w:color w:val="0000FF"/>
              </w:rPr>
            </w:pPr>
            <w:r>
              <w:rPr>
                <w:color w:val="0000FF"/>
              </w:rPr>
              <w:t>5.</w:t>
            </w:r>
          </w:p>
        </w:tc>
        <w:tc>
          <w:tcPr>
            <w:tcW w:w="8400" w:type="dxa"/>
            <w:gridSpan w:val="2"/>
          </w:tcPr>
          <w:p w:rsidR="00FB2AB0" w:rsidRDefault="00FB2AB0" w:rsidP="00A3329B">
            <w:r>
              <w:t xml:space="preserve">This Agreement shall take effect on the date of this Agreement (“the Effective Date”) and shall expire on </w:t>
            </w:r>
            <w:bookmarkStart w:id="26" w:name="bookmark=id.3as4poj" w:colFirst="0" w:colLast="0"/>
            <w:bookmarkEnd w:id="26"/>
            <w:r w:rsidRPr="00560F87">
              <w:rPr>
                <w:highlight w:val="lightGray"/>
              </w:rPr>
              <w:t xml:space="preserve">[Insert </w:t>
            </w:r>
            <w:r>
              <w:rPr>
                <w:highlight w:val="lightGray"/>
              </w:rPr>
              <w:t>Expiry D</w:t>
            </w:r>
            <w:r w:rsidRPr="00560F87">
              <w:rPr>
                <w:highlight w:val="lightGray"/>
              </w:rPr>
              <w:t>ate]</w:t>
            </w:r>
            <w:r>
              <w:t xml:space="preserve">, unless it is otherwise terminated in accordance with the </w:t>
            </w:r>
            <w:r>
              <w:lastRenderedPageBreak/>
              <w:t>provisions of this Agreement or otherwise lawfully terminated or otherwise lawfully extended as agreed between the Parties (“the Term”).</w:t>
            </w:r>
          </w:p>
          <w:p w:rsidR="00FB2AB0" w:rsidRDefault="00FB2AB0" w:rsidP="00A3329B">
            <w:r>
              <w:rPr>
                <w:i/>
                <w:color w:val="FF0000"/>
                <w:highlight w:val="lightGray"/>
              </w:rPr>
              <w:t>Delete and replace with “Not Used” if not applicable:</w:t>
            </w:r>
          </w:p>
          <w:p w:rsidR="00FB2AB0" w:rsidRDefault="00FB2AB0" w:rsidP="00A3329B">
            <w:r>
              <w:t xml:space="preserve">The Client reserves the right to extend the Term for a period or periods of up to </w:t>
            </w:r>
            <w:r w:rsidRPr="00226AFB">
              <w:rPr>
                <w:highlight w:val="lightGray"/>
              </w:rPr>
              <w:t>12 (twelve)</w:t>
            </w:r>
            <w:r>
              <w:t xml:space="preserve"> months with a maximum of </w:t>
            </w:r>
            <w:r w:rsidRPr="00226AFB">
              <w:rPr>
                <w:highlight w:val="lightGray"/>
              </w:rPr>
              <w:t>1 (one)</w:t>
            </w:r>
            <w:r>
              <w:t xml:space="preserve"> such extensions permitted subject to its obligations at law.</w:t>
            </w:r>
          </w:p>
        </w:tc>
      </w:tr>
      <w:tr w:rsidR="00FB2AB0" w:rsidTr="00A3329B">
        <w:tc>
          <w:tcPr>
            <w:tcW w:w="671" w:type="dxa"/>
          </w:tcPr>
          <w:p w:rsidR="00FB2AB0" w:rsidRDefault="00FB2AB0" w:rsidP="00A3329B">
            <w:pPr>
              <w:rPr>
                <w:color w:val="0000FF"/>
              </w:rPr>
            </w:pPr>
            <w:r>
              <w:rPr>
                <w:color w:val="0000FF"/>
              </w:rPr>
              <w:lastRenderedPageBreak/>
              <w:t>6.</w:t>
            </w:r>
          </w:p>
        </w:tc>
        <w:tc>
          <w:tcPr>
            <w:tcW w:w="8400" w:type="dxa"/>
            <w:gridSpan w:val="2"/>
          </w:tcPr>
          <w:p w:rsidR="00FB2AB0" w:rsidRDefault="00FB2AB0" w:rsidP="00A3329B">
            <w:r>
              <w:t>Unless otherwise specified herein, a defined term used in this Agreement shall have the same meaning as assigned to it in the CFT.</w:t>
            </w:r>
          </w:p>
        </w:tc>
      </w:tr>
      <w:tr w:rsidR="00FB2AB0" w:rsidTr="00A3329B">
        <w:tc>
          <w:tcPr>
            <w:tcW w:w="671" w:type="dxa"/>
          </w:tcPr>
          <w:p w:rsidR="00FB2AB0" w:rsidRDefault="00FB2AB0" w:rsidP="00A3329B">
            <w:pPr>
              <w:rPr>
                <w:color w:val="0000FF"/>
              </w:rPr>
            </w:pPr>
            <w:r>
              <w:rPr>
                <w:color w:val="0000FF"/>
              </w:rPr>
              <w:t>7.</w:t>
            </w:r>
          </w:p>
        </w:tc>
        <w:tc>
          <w:tcPr>
            <w:tcW w:w="8400" w:type="dxa"/>
            <w:gridSpan w:val="2"/>
          </w:tcPr>
          <w:p w:rsidR="00FB2AB0" w:rsidRDefault="00FB2AB0" w:rsidP="00A3329B">
            <w:r>
              <w:t>Headings are included for ease of reference only and shall not affect the construction of this Agreement.</w:t>
            </w:r>
          </w:p>
        </w:tc>
      </w:tr>
      <w:tr w:rsidR="00FB2AB0" w:rsidTr="00A3329B">
        <w:tc>
          <w:tcPr>
            <w:tcW w:w="671" w:type="dxa"/>
          </w:tcPr>
          <w:p w:rsidR="00FB2AB0" w:rsidRDefault="00FB2AB0" w:rsidP="00A3329B">
            <w:pPr>
              <w:rPr>
                <w:color w:val="0000FF"/>
              </w:rPr>
            </w:pPr>
            <w:r>
              <w:rPr>
                <w:color w:val="0000FF"/>
              </w:rPr>
              <w:t>8.</w:t>
            </w:r>
          </w:p>
        </w:tc>
        <w:tc>
          <w:tcPr>
            <w:tcW w:w="8400" w:type="dxa"/>
            <w:gridSpan w:val="2"/>
          </w:tcPr>
          <w:p w:rsidR="00FB2AB0" w:rsidRDefault="00FB2AB0" w:rsidP="00A3329B">
            <w:r>
              <w:t>Unless the context requires otherwise, words in the singular may include the plural and vice versa.</w:t>
            </w:r>
          </w:p>
        </w:tc>
      </w:tr>
      <w:tr w:rsidR="00FB2AB0" w:rsidTr="00A3329B">
        <w:tc>
          <w:tcPr>
            <w:tcW w:w="671" w:type="dxa"/>
          </w:tcPr>
          <w:p w:rsidR="00FB2AB0" w:rsidRDefault="00FB2AB0" w:rsidP="00A3329B">
            <w:pPr>
              <w:rPr>
                <w:color w:val="0000FF"/>
              </w:rPr>
            </w:pPr>
            <w:r>
              <w:rPr>
                <w:color w:val="0000FF"/>
              </w:rPr>
              <w:t>9.</w:t>
            </w:r>
          </w:p>
          <w:p w:rsidR="00FB2AB0" w:rsidRDefault="00FB2AB0" w:rsidP="00A3329B">
            <w:pPr>
              <w:rPr>
                <w:color w:val="0000FF"/>
              </w:rPr>
            </w:pPr>
          </w:p>
          <w:p w:rsidR="00FB2AB0" w:rsidRDefault="00FB2AB0" w:rsidP="00A3329B">
            <w:pPr>
              <w:rPr>
                <w:color w:val="0000FF"/>
              </w:rPr>
            </w:pPr>
          </w:p>
          <w:p w:rsidR="00FB2AB0" w:rsidRDefault="00FB2AB0" w:rsidP="00A3329B">
            <w:pPr>
              <w:rPr>
                <w:color w:val="0000FF"/>
              </w:rPr>
            </w:pPr>
            <w:r>
              <w:rPr>
                <w:color w:val="0000FF"/>
              </w:rPr>
              <w:t>10.</w:t>
            </w:r>
          </w:p>
        </w:tc>
        <w:tc>
          <w:tcPr>
            <w:tcW w:w="8400" w:type="dxa"/>
            <w:gridSpan w:val="2"/>
          </w:tcPr>
          <w:p w:rsidR="00FB2AB0" w:rsidRDefault="00FB2AB0" w:rsidP="00A3329B">
            <w:r>
              <w:t>References to any statute, enactment, order, regulation or other legislative instrument shall be construed as a reference to the statute, enactment, order, regulation or instrument as amended, unless specifically indicated otherwise.</w:t>
            </w:r>
          </w:p>
          <w:p w:rsidR="00FB2AB0" w:rsidRDefault="00FB2AB0" w:rsidP="00A3329B">
            <w: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rsidR="00FB2AB0" w:rsidRDefault="00FB2AB0" w:rsidP="00FB2AB0"/>
    <w:tbl>
      <w:tblPr>
        <w:tblW w:w="9041"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518"/>
        <w:gridCol w:w="4523"/>
      </w:tblGrid>
      <w:tr w:rsidR="00FB2AB0" w:rsidTr="00A3329B">
        <w:trPr>
          <w:trHeight w:val="964"/>
        </w:trPr>
        <w:tc>
          <w:tcPr>
            <w:tcW w:w="4518" w:type="dxa"/>
            <w:shd w:val="clear" w:color="auto" w:fill="CCCCCC"/>
          </w:tcPr>
          <w:p w:rsidR="00FB2AB0" w:rsidRDefault="00FB2AB0" w:rsidP="00A3329B">
            <w:r>
              <w:t>SIGNED for and on behalf of the Client</w:t>
            </w:r>
          </w:p>
          <w:p w:rsidR="00FB2AB0" w:rsidRDefault="00FB2AB0" w:rsidP="00A3329B"/>
          <w:p w:rsidR="00FB2AB0" w:rsidRDefault="00FB2AB0" w:rsidP="00A3329B">
            <w:r>
              <w:t>__________________________</w:t>
            </w:r>
          </w:p>
          <w:p w:rsidR="00FB2AB0" w:rsidRDefault="00FB2AB0" w:rsidP="00A3329B">
            <w:r>
              <w:t>(being a duly authorised officer)</w:t>
            </w:r>
          </w:p>
        </w:tc>
        <w:tc>
          <w:tcPr>
            <w:tcW w:w="4523" w:type="dxa"/>
            <w:shd w:val="clear" w:color="auto" w:fill="CCCCCC"/>
          </w:tcPr>
          <w:p w:rsidR="00FB2AB0" w:rsidRDefault="00FB2AB0" w:rsidP="00A3329B">
            <w:r>
              <w:t>SIGNED for and on behalf of the Contractor</w:t>
            </w:r>
          </w:p>
          <w:p w:rsidR="00FB2AB0" w:rsidRDefault="00FB2AB0" w:rsidP="00A3329B"/>
          <w:p w:rsidR="00FB2AB0" w:rsidRDefault="00FB2AB0" w:rsidP="00A3329B">
            <w:r>
              <w:t>____________________________</w:t>
            </w:r>
          </w:p>
        </w:tc>
      </w:tr>
      <w:tr w:rsidR="00FB2AB0" w:rsidTr="00A3329B">
        <w:trPr>
          <w:trHeight w:val="1044"/>
        </w:trPr>
        <w:tc>
          <w:tcPr>
            <w:tcW w:w="4518" w:type="dxa"/>
            <w:shd w:val="clear" w:color="auto" w:fill="CCCCCC"/>
          </w:tcPr>
          <w:p w:rsidR="00FB2AB0" w:rsidRDefault="00FB2AB0" w:rsidP="00A3329B">
            <w:r>
              <w:t>Witness</w:t>
            </w:r>
          </w:p>
        </w:tc>
        <w:tc>
          <w:tcPr>
            <w:tcW w:w="4523" w:type="dxa"/>
            <w:shd w:val="clear" w:color="auto" w:fill="CCCCCC"/>
          </w:tcPr>
          <w:p w:rsidR="00FB2AB0" w:rsidRDefault="00FB2AB0" w:rsidP="00A3329B">
            <w:r>
              <w:t>Witness</w:t>
            </w:r>
          </w:p>
        </w:tc>
      </w:tr>
    </w:tbl>
    <w:p w:rsidR="00FB2AB0" w:rsidRDefault="00FB2AB0" w:rsidP="00FB2AB0"/>
    <w:p w:rsidR="00FB2AB0" w:rsidRDefault="00FB2AB0" w:rsidP="00FB2AB0"/>
    <w:p w:rsidR="00FB2AB0" w:rsidRDefault="00FB2AB0" w:rsidP="00FB2AB0">
      <w:pPr>
        <w:pStyle w:val="Heading1"/>
        <w:spacing w:before="0"/>
        <w:rPr>
          <w:rFonts w:ascii="Calibri" w:hAnsi="Calibri"/>
        </w:rPr>
      </w:pPr>
      <w:r>
        <w:rPr>
          <w:rFonts w:ascii="Calibri" w:hAnsi="Calibri"/>
        </w:rPr>
        <w:lastRenderedPageBreak/>
        <w:t>Schedule A: Terms and Conditions</w:t>
      </w:r>
    </w:p>
    <w:p w:rsidR="00FB2AB0" w:rsidRDefault="00FB2AB0" w:rsidP="00FB2AB0">
      <w:pPr>
        <w:pStyle w:val="Heading2"/>
      </w:pPr>
      <w:r>
        <w:t>1.</w:t>
      </w:r>
      <w:r>
        <w:tab/>
        <w:t>Contractor’s Obligations</w:t>
      </w:r>
    </w:p>
    <w:tbl>
      <w:tblPr>
        <w:tblW w:w="9071" w:type="dxa"/>
        <w:tblLayout w:type="fixed"/>
        <w:tblLook w:val="0000" w:firstRow="0" w:lastRow="0" w:firstColumn="0" w:lastColumn="0" w:noHBand="0" w:noVBand="0"/>
      </w:tblPr>
      <w:tblGrid>
        <w:gridCol w:w="611"/>
        <w:gridCol w:w="516"/>
        <w:gridCol w:w="7944"/>
      </w:tblGrid>
      <w:tr w:rsidR="00FB2AB0" w:rsidTr="00A3329B">
        <w:tc>
          <w:tcPr>
            <w:tcW w:w="611" w:type="dxa"/>
          </w:tcPr>
          <w:p w:rsidR="00FB2AB0" w:rsidRDefault="00FB2AB0" w:rsidP="00A3329B">
            <w:pPr>
              <w:rPr>
                <w:color w:val="0000FF"/>
              </w:rPr>
            </w:pPr>
            <w:r>
              <w:rPr>
                <w:color w:val="0000FF"/>
              </w:rPr>
              <w:t>A.</w:t>
            </w:r>
          </w:p>
        </w:tc>
        <w:tc>
          <w:tcPr>
            <w:tcW w:w="8460" w:type="dxa"/>
            <w:gridSpan w:val="2"/>
          </w:tcPr>
          <w:p w:rsidR="00FB2AB0" w:rsidRDefault="00FB2AB0" w:rsidP="00A3329B">
            <w:r>
              <w:t>The Contractor undertakes to act with due care, skill and diligence in the supply of Goods and generally in the carrying out of its obligations under this Agreement and in the appointment, monitoring and retention of its agents and Subcontractors. The Contractor shall require its agents and Subcontractors to exercise due care, skill and diligence in the supply of the Goods and generally in the carrying out of obligations allocated by the Contractor to its agents and Subcontractors under this Agreement.</w:t>
            </w:r>
          </w:p>
        </w:tc>
      </w:tr>
      <w:tr w:rsidR="00FB2AB0" w:rsidTr="00A3329B">
        <w:tc>
          <w:tcPr>
            <w:tcW w:w="611" w:type="dxa"/>
          </w:tcPr>
          <w:p w:rsidR="00FB2AB0" w:rsidRDefault="00FB2AB0" w:rsidP="00A3329B">
            <w:pPr>
              <w:rPr>
                <w:color w:val="0000FF"/>
              </w:rPr>
            </w:pPr>
            <w:r>
              <w:rPr>
                <w:color w:val="0000FF"/>
              </w:rPr>
              <w:t>B.</w:t>
            </w:r>
          </w:p>
        </w:tc>
        <w:tc>
          <w:tcPr>
            <w:tcW w:w="8460" w:type="dxa"/>
            <w:gridSpan w:val="2"/>
          </w:tcPr>
          <w:p w:rsidR="00FB2AB0" w:rsidRDefault="00FB2AB0" w:rsidP="00A3329B">
            <w:r>
              <w:t>In consideration of the payment of the Charges and subject to clause 5 the Contractor shall:</w:t>
            </w:r>
          </w:p>
        </w:tc>
      </w:tr>
      <w:tr w:rsidR="00FB2AB0" w:rsidTr="00A3329B">
        <w:tc>
          <w:tcPr>
            <w:tcW w:w="611" w:type="dxa"/>
          </w:tcPr>
          <w:p w:rsidR="00FB2AB0" w:rsidRDefault="00FB2AB0" w:rsidP="00A3329B">
            <w:pPr>
              <w:rPr>
                <w:color w:val="0000FF"/>
              </w:rPr>
            </w:pPr>
          </w:p>
        </w:tc>
        <w:tc>
          <w:tcPr>
            <w:tcW w:w="516" w:type="dxa"/>
          </w:tcPr>
          <w:p w:rsidR="00FB2AB0" w:rsidRDefault="00FB2AB0" w:rsidP="00A3329B">
            <w:r>
              <w:t>1.</w:t>
            </w:r>
          </w:p>
        </w:tc>
        <w:tc>
          <w:tcPr>
            <w:tcW w:w="7944" w:type="dxa"/>
          </w:tcPr>
          <w:p w:rsidR="00FB2AB0" w:rsidRDefault="00FB2AB0" w:rsidP="00A3329B">
            <w:r>
              <w:t>supply the Goods in accordance with the Specification, the CFT, the Client’s directions and the terms of this Agreement;</w:t>
            </w:r>
          </w:p>
        </w:tc>
      </w:tr>
      <w:tr w:rsidR="00FB2AB0" w:rsidTr="00A3329B">
        <w:tc>
          <w:tcPr>
            <w:tcW w:w="611" w:type="dxa"/>
          </w:tcPr>
          <w:p w:rsidR="00FB2AB0" w:rsidRDefault="00FB2AB0" w:rsidP="00A3329B">
            <w:pPr>
              <w:rPr>
                <w:color w:val="0000FF"/>
              </w:rPr>
            </w:pPr>
          </w:p>
        </w:tc>
        <w:tc>
          <w:tcPr>
            <w:tcW w:w="516" w:type="dxa"/>
          </w:tcPr>
          <w:p w:rsidR="00FB2AB0" w:rsidRDefault="00FB2AB0" w:rsidP="00A3329B">
            <w:r>
              <w:t>2.</w:t>
            </w:r>
          </w:p>
        </w:tc>
        <w:tc>
          <w:tcPr>
            <w:tcW w:w="7944" w:type="dxa"/>
          </w:tcPr>
          <w:p w:rsidR="00FB2AB0" w:rsidRDefault="00FB2AB0" w:rsidP="00A3329B">
            <w:r>
              <w:t>comply with and implement any policies, guidelines and/or any project governance protocols issued by the Client from time to time and notified to the Contractor in writing;</w:t>
            </w:r>
          </w:p>
        </w:tc>
      </w:tr>
      <w:tr w:rsidR="00FB2AB0" w:rsidTr="00A3329B">
        <w:tc>
          <w:tcPr>
            <w:tcW w:w="611" w:type="dxa"/>
          </w:tcPr>
          <w:p w:rsidR="00FB2AB0" w:rsidRDefault="00FB2AB0" w:rsidP="00A3329B">
            <w:pPr>
              <w:rPr>
                <w:color w:val="0000FF"/>
              </w:rPr>
            </w:pPr>
          </w:p>
        </w:tc>
        <w:tc>
          <w:tcPr>
            <w:tcW w:w="516" w:type="dxa"/>
          </w:tcPr>
          <w:p w:rsidR="00FB2AB0" w:rsidRDefault="00FB2AB0" w:rsidP="00A3329B">
            <w:r>
              <w:t>3.</w:t>
            </w:r>
          </w:p>
        </w:tc>
        <w:tc>
          <w:tcPr>
            <w:tcW w:w="7944" w:type="dxa"/>
          </w:tcPr>
          <w:p w:rsidR="00FB2AB0" w:rsidRDefault="00FB2AB0" w:rsidP="00A3329B">
            <w:r>
              <w:t>comply with all local security and health and safety arrangements as notified to it by the Client; and</w:t>
            </w:r>
          </w:p>
        </w:tc>
      </w:tr>
      <w:tr w:rsidR="00FB2AB0" w:rsidTr="00A3329B">
        <w:tc>
          <w:tcPr>
            <w:tcW w:w="611" w:type="dxa"/>
          </w:tcPr>
          <w:p w:rsidR="00FB2AB0" w:rsidRDefault="00FB2AB0" w:rsidP="00A3329B">
            <w:pPr>
              <w:rPr>
                <w:color w:val="0000FF"/>
              </w:rPr>
            </w:pPr>
          </w:p>
        </w:tc>
        <w:tc>
          <w:tcPr>
            <w:tcW w:w="516" w:type="dxa"/>
          </w:tcPr>
          <w:p w:rsidR="00FB2AB0" w:rsidRDefault="00FB2AB0" w:rsidP="00A3329B">
            <w:r>
              <w:t>4.</w:t>
            </w:r>
          </w:p>
        </w:tc>
        <w:tc>
          <w:tcPr>
            <w:tcW w:w="7944" w:type="dxa"/>
          </w:tcPr>
          <w:p w:rsidR="00FB2AB0" w:rsidRDefault="00FB2AB0" w:rsidP="00A3329B">
            <w:r>
              <w:t xml:space="preserve">supply the Goods in accordance with good industry practice and comply with all applicable laws including but not limited to all obligations in the field of environmental, social and labour law that apply at the place where the Goods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tc>
      </w:tr>
      <w:tr w:rsidR="00FB2AB0" w:rsidTr="00A3329B">
        <w:tc>
          <w:tcPr>
            <w:tcW w:w="611" w:type="dxa"/>
          </w:tcPr>
          <w:p w:rsidR="00FB2AB0" w:rsidRDefault="00FB2AB0" w:rsidP="00A3329B">
            <w:pPr>
              <w:rPr>
                <w:color w:val="0000FF"/>
              </w:rPr>
            </w:pPr>
            <w:r>
              <w:rPr>
                <w:color w:val="0000FF"/>
              </w:rPr>
              <w:t>C.</w:t>
            </w:r>
          </w:p>
        </w:tc>
        <w:tc>
          <w:tcPr>
            <w:tcW w:w="8460" w:type="dxa"/>
            <w:gridSpan w:val="2"/>
          </w:tcPr>
          <w:p w:rsidR="00FB2AB0" w:rsidRDefault="00FB2AB0" w:rsidP="00A3329B">
            <w: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w:t>
            </w:r>
            <w:proofErr w:type="gramStart"/>
            <w:r>
              <w:t>B(</w:t>
            </w:r>
            <w:proofErr w:type="gramEnd"/>
            <w:r>
              <w:t>4) above, to the extent that it or they are retained by the Contractor. Subject to clause 15, the Contractor shall notify the Client as soon as possible of any changes to the name, contact details and legal representatives of its Subcontractors.</w:t>
            </w:r>
          </w:p>
        </w:tc>
      </w:tr>
      <w:tr w:rsidR="00FB2AB0" w:rsidTr="00A3329B">
        <w:trPr>
          <w:trHeight w:val="2126"/>
        </w:trPr>
        <w:tc>
          <w:tcPr>
            <w:tcW w:w="611" w:type="dxa"/>
          </w:tcPr>
          <w:p w:rsidR="00FB2AB0" w:rsidRDefault="00FB2AB0" w:rsidP="00A3329B">
            <w:pPr>
              <w:rPr>
                <w:color w:val="0000FF"/>
              </w:rPr>
            </w:pPr>
            <w:r>
              <w:rPr>
                <w:color w:val="0000FF"/>
              </w:rPr>
              <w:lastRenderedPageBreak/>
              <w:t>D.</w:t>
            </w:r>
          </w:p>
        </w:tc>
        <w:tc>
          <w:tcPr>
            <w:tcW w:w="8460" w:type="dxa"/>
            <w:gridSpan w:val="2"/>
          </w:tcPr>
          <w:p w:rsidR="00FB2AB0" w:rsidRDefault="00FB2AB0" w:rsidP="00A3329B">
            <w:r>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FB2AB0" w:rsidTr="00A3329B">
        <w:tc>
          <w:tcPr>
            <w:tcW w:w="611" w:type="dxa"/>
          </w:tcPr>
          <w:p w:rsidR="00FB2AB0" w:rsidRDefault="00FB2AB0" w:rsidP="00A3329B">
            <w:pPr>
              <w:rPr>
                <w:color w:val="0000FF"/>
              </w:rPr>
            </w:pPr>
            <w:r>
              <w:rPr>
                <w:color w:val="0000FF"/>
              </w:rPr>
              <w:t>E.</w:t>
            </w:r>
          </w:p>
        </w:tc>
        <w:tc>
          <w:tcPr>
            <w:tcW w:w="8460" w:type="dxa"/>
            <w:gridSpan w:val="2"/>
          </w:tcPr>
          <w:p w:rsidR="00FB2AB0" w:rsidRDefault="00FB2AB0" w:rsidP="00A3329B">
            <w: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FB2AB0" w:rsidTr="00A3329B">
        <w:tc>
          <w:tcPr>
            <w:tcW w:w="611" w:type="dxa"/>
          </w:tcPr>
          <w:p w:rsidR="00FB2AB0" w:rsidRDefault="00FB2AB0" w:rsidP="00A3329B">
            <w:pPr>
              <w:rPr>
                <w:color w:val="0000FF"/>
              </w:rPr>
            </w:pPr>
            <w:r>
              <w:rPr>
                <w:color w:val="0000FF"/>
              </w:rPr>
              <w:t>F.</w:t>
            </w:r>
          </w:p>
        </w:tc>
        <w:tc>
          <w:tcPr>
            <w:tcW w:w="8460" w:type="dxa"/>
            <w:gridSpan w:val="2"/>
          </w:tcPr>
          <w:p w:rsidR="00FB2AB0" w:rsidRDefault="00FB2AB0" w:rsidP="00A3329B">
            <w: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FB2AB0" w:rsidTr="00A3329B">
        <w:tc>
          <w:tcPr>
            <w:tcW w:w="611" w:type="dxa"/>
          </w:tcPr>
          <w:p w:rsidR="00FB2AB0" w:rsidRDefault="00FB2AB0" w:rsidP="00A3329B">
            <w:pPr>
              <w:rPr>
                <w:color w:val="0000FF"/>
              </w:rPr>
            </w:pPr>
            <w:r>
              <w:rPr>
                <w:color w:val="0000FF"/>
              </w:rPr>
              <w:t>G.</w:t>
            </w:r>
          </w:p>
        </w:tc>
        <w:tc>
          <w:tcPr>
            <w:tcW w:w="8460" w:type="dxa"/>
            <w:gridSpan w:val="2"/>
          </w:tcPr>
          <w:p w:rsidR="00FB2AB0" w:rsidRDefault="00FB2AB0" w:rsidP="00A3329B">
            <w:r>
              <w:t>The Contractor agrees that any information relating to this Agreement and/or the performance of this Agreement may be passed by the Client to the Office of Government Procurement (“OGP”) and that the OGP may use this information in the analysis and reporting of spend data including the preparation and publishing of reports.</w:t>
            </w:r>
          </w:p>
        </w:tc>
      </w:tr>
      <w:tr w:rsidR="00FB2AB0" w:rsidTr="00A3329B">
        <w:tc>
          <w:tcPr>
            <w:tcW w:w="611" w:type="dxa"/>
          </w:tcPr>
          <w:p w:rsidR="00FB2AB0" w:rsidRDefault="00FB2AB0" w:rsidP="00A3329B">
            <w:pPr>
              <w:rPr>
                <w:color w:val="0000FF"/>
              </w:rPr>
            </w:pPr>
            <w:r>
              <w:rPr>
                <w:color w:val="0000FF"/>
              </w:rPr>
              <w:t>H.</w:t>
            </w:r>
          </w:p>
        </w:tc>
        <w:tc>
          <w:tcPr>
            <w:tcW w:w="8460" w:type="dxa"/>
            <w:gridSpan w:val="2"/>
          </w:tcPr>
          <w:p w:rsidR="00FB2AB0" w:rsidRDefault="00FB2AB0" w:rsidP="00A3329B">
            <w:r>
              <w:t>In the case of public procurement procedures which are subject to an IPI measure within the meaning of Regulation (EU) 2022/1031, the Contractor shall comply with the following obligations:</w:t>
            </w:r>
          </w:p>
          <w:p w:rsidR="00FB2AB0" w:rsidRDefault="00FB2AB0" w:rsidP="00A3329B">
            <w:pPr>
              <w:numPr>
                <w:ilvl w:val="0"/>
                <w:numId w:val="13"/>
              </w:numPr>
              <w:pBdr>
                <w:top w:val="nil"/>
                <w:left w:val="nil"/>
                <w:bottom w:val="nil"/>
                <w:right w:val="nil"/>
                <w:between w:val="nil"/>
              </w:pBdr>
              <w:spacing w:after="0"/>
              <w:rPr>
                <w:color w:val="000000"/>
                <w:szCs w:val="22"/>
              </w:rPr>
            </w:pPr>
            <w:r>
              <w:rPr>
                <w:color w:val="000000"/>
                <w:szCs w:val="22"/>
              </w:rPr>
              <w:t>not to subcontract more than 50% of the total value of the contract to economic operators originating in a third country which is subject to an IPI measure;</w:t>
            </w:r>
          </w:p>
          <w:p w:rsidR="00FB2AB0" w:rsidRDefault="00FB2AB0" w:rsidP="00A3329B">
            <w:pPr>
              <w:numPr>
                <w:ilvl w:val="0"/>
                <w:numId w:val="13"/>
              </w:numPr>
              <w:pBdr>
                <w:top w:val="nil"/>
                <w:left w:val="nil"/>
                <w:bottom w:val="nil"/>
                <w:right w:val="nil"/>
                <w:between w:val="nil"/>
              </w:pBdr>
              <w:spacing w:after="0"/>
              <w:rPr>
                <w:color w:val="000000"/>
                <w:szCs w:val="22"/>
              </w:rPr>
            </w:pPr>
            <w:r>
              <w:rPr>
                <w:color w:val="000000"/>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rsidR="00FB2AB0" w:rsidRDefault="00FB2AB0" w:rsidP="00A3329B">
            <w:pPr>
              <w:numPr>
                <w:ilvl w:val="0"/>
                <w:numId w:val="13"/>
              </w:numPr>
              <w:pBdr>
                <w:top w:val="nil"/>
                <w:left w:val="nil"/>
                <w:bottom w:val="nil"/>
                <w:right w:val="nil"/>
                <w:between w:val="nil"/>
              </w:pBdr>
              <w:spacing w:after="0"/>
              <w:rPr>
                <w:color w:val="000000"/>
                <w:szCs w:val="22"/>
              </w:rPr>
            </w:pPr>
            <w:r>
              <w:rPr>
                <w:color w:val="000000"/>
                <w:szCs w:val="22"/>
              </w:rPr>
              <w:t>to provide to the Client, upon request, adequate evidence corresponding to point (</w:t>
            </w:r>
            <w:proofErr w:type="spellStart"/>
            <w:r>
              <w:rPr>
                <w:color w:val="000000"/>
                <w:szCs w:val="22"/>
              </w:rPr>
              <w:t>i</w:t>
            </w:r>
            <w:proofErr w:type="spellEnd"/>
            <w:r>
              <w:rPr>
                <w:color w:val="000000"/>
                <w:szCs w:val="22"/>
              </w:rPr>
              <w:t>) or (ii) above;</w:t>
            </w:r>
          </w:p>
          <w:p w:rsidR="00FB2AB0" w:rsidRDefault="00FB2AB0" w:rsidP="00A3329B">
            <w:pPr>
              <w:numPr>
                <w:ilvl w:val="0"/>
                <w:numId w:val="13"/>
              </w:numPr>
              <w:pBdr>
                <w:top w:val="nil"/>
                <w:left w:val="nil"/>
                <w:bottom w:val="nil"/>
                <w:right w:val="nil"/>
                <w:between w:val="nil"/>
              </w:pBdr>
              <w:rPr>
                <w:color w:val="000000"/>
                <w:szCs w:val="22"/>
              </w:rPr>
            </w:pPr>
            <w:r>
              <w:rPr>
                <w:color w:val="000000"/>
                <w:szCs w:val="22"/>
              </w:rPr>
              <w:t xml:space="preserve">to pay a proportionate charge, in the event of non-observance of the obligations referred to </w:t>
            </w:r>
            <w:proofErr w:type="spellStart"/>
            <w:r>
              <w:rPr>
                <w:color w:val="000000"/>
                <w:szCs w:val="22"/>
              </w:rPr>
              <w:t>at</w:t>
            </w:r>
            <w:proofErr w:type="spellEnd"/>
            <w:r>
              <w:rPr>
                <w:color w:val="000000"/>
                <w:szCs w:val="22"/>
              </w:rPr>
              <w:t xml:space="preserve"> point (</w:t>
            </w:r>
            <w:proofErr w:type="spellStart"/>
            <w:r>
              <w:rPr>
                <w:color w:val="000000"/>
                <w:szCs w:val="22"/>
              </w:rPr>
              <w:t>i</w:t>
            </w:r>
            <w:proofErr w:type="spellEnd"/>
            <w:r>
              <w:rPr>
                <w:color w:val="000000"/>
                <w:szCs w:val="22"/>
              </w:rPr>
              <w:t>) or (ii) above, of between 10% and 30% of the total value of the contract.</w:t>
            </w:r>
          </w:p>
        </w:tc>
      </w:tr>
    </w:tbl>
    <w:p w:rsidR="00FB2AB0" w:rsidRDefault="00FB2AB0" w:rsidP="00FB2AB0">
      <w:pPr>
        <w:pStyle w:val="Heading2"/>
      </w:pPr>
      <w:r>
        <w:t>2.</w:t>
      </w:r>
      <w:r>
        <w:tab/>
        <w:t>The Goods</w:t>
      </w:r>
    </w:p>
    <w:tbl>
      <w:tblPr>
        <w:tblW w:w="9071" w:type="dxa"/>
        <w:tblLayout w:type="fixed"/>
        <w:tblLook w:val="0000" w:firstRow="0" w:lastRow="0" w:firstColumn="0" w:lastColumn="0" w:noHBand="0" w:noVBand="0"/>
      </w:tblPr>
      <w:tblGrid>
        <w:gridCol w:w="613"/>
        <w:gridCol w:w="515"/>
        <w:gridCol w:w="7943"/>
      </w:tblGrid>
      <w:tr w:rsidR="00FB2AB0" w:rsidTr="00A3329B">
        <w:tc>
          <w:tcPr>
            <w:tcW w:w="613" w:type="dxa"/>
          </w:tcPr>
          <w:p w:rsidR="00FB2AB0" w:rsidRDefault="00FB2AB0" w:rsidP="00A3329B">
            <w:pPr>
              <w:rPr>
                <w:color w:val="0000FF"/>
              </w:rPr>
            </w:pPr>
            <w:r>
              <w:rPr>
                <w:color w:val="0000FF"/>
              </w:rPr>
              <w:t>A.</w:t>
            </w:r>
          </w:p>
        </w:tc>
        <w:tc>
          <w:tcPr>
            <w:tcW w:w="8458" w:type="dxa"/>
            <w:gridSpan w:val="2"/>
          </w:tcPr>
          <w:p w:rsidR="00FB2AB0" w:rsidRDefault="00FB2AB0" w:rsidP="00A3329B">
            <w:r>
              <w:t>The Contractor shall deliver the Goods at the time(s), to the location(s) and on the date(s) specified in the Specification or otherwise agreed in writing between the Parties.</w:t>
            </w:r>
          </w:p>
        </w:tc>
      </w:tr>
      <w:tr w:rsidR="00FB2AB0" w:rsidTr="00A3329B">
        <w:tc>
          <w:tcPr>
            <w:tcW w:w="613" w:type="dxa"/>
          </w:tcPr>
          <w:p w:rsidR="00FB2AB0" w:rsidRDefault="00FB2AB0" w:rsidP="00A3329B">
            <w:pPr>
              <w:rPr>
                <w:color w:val="0000FF"/>
              </w:rPr>
            </w:pPr>
            <w:r>
              <w:rPr>
                <w:color w:val="0000FF"/>
              </w:rPr>
              <w:t>B.</w:t>
            </w:r>
          </w:p>
        </w:tc>
        <w:tc>
          <w:tcPr>
            <w:tcW w:w="8458" w:type="dxa"/>
            <w:gridSpan w:val="2"/>
          </w:tcPr>
          <w:p w:rsidR="00FB2AB0" w:rsidRDefault="00FB2AB0" w:rsidP="00A3329B">
            <w:r>
              <w:t>Unless otherwise stated in the Specification:</w:t>
            </w:r>
          </w:p>
        </w:tc>
      </w:tr>
      <w:tr w:rsidR="00FB2AB0" w:rsidTr="00A3329B">
        <w:tc>
          <w:tcPr>
            <w:tcW w:w="613" w:type="dxa"/>
          </w:tcPr>
          <w:p w:rsidR="00FB2AB0" w:rsidRDefault="00FB2AB0" w:rsidP="00A3329B">
            <w:pPr>
              <w:rPr>
                <w:color w:val="0000FF"/>
              </w:rPr>
            </w:pPr>
          </w:p>
        </w:tc>
        <w:tc>
          <w:tcPr>
            <w:tcW w:w="515" w:type="dxa"/>
          </w:tcPr>
          <w:p w:rsidR="00FB2AB0" w:rsidRDefault="00FB2AB0" w:rsidP="00A3329B">
            <w:r>
              <w:t>1.</w:t>
            </w:r>
          </w:p>
        </w:tc>
        <w:tc>
          <w:tcPr>
            <w:tcW w:w="7943" w:type="dxa"/>
          </w:tcPr>
          <w:p w:rsidR="00FB2AB0" w:rsidRDefault="00FB2AB0" w:rsidP="00A3329B">
            <w:r>
              <w:t>Where the Goods are delivered by the Contractor, the point of delivery shall be when the Goods are removed from the transporting vehicle at the Client’s premises as notified to the Contractor. Where the Goods are collected by the Client, the point of delivery shall be when the Goods are loaded on the Client’s vehicle.</w:t>
            </w:r>
          </w:p>
        </w:tc>
      </w:tr>
      <w:tr w:rsidR="00FB2AB0" w:rsidTr="00A3329B">
        <w:tc>
          <w:tcPr>
            <w:tcW w:w="613" w:type="dxa"/>
          </w:tcPr>
          <w:p w:rsidR="00FB2AB0" w:rsidRDefault="00FB2AB0" w:rsidP="00A3329B">
            <w:pPr>
              <w:rPr>
                <w:color w:val="0000FF"/>
              </w:rPr>
            </w:pPr>
          </w:p>
        </w:tc>
        <w:tc>
          <w:tcPr>
            <w:tcW w:w="515" w:type="dxa"/>
          </w:tcPr>
          <w:p w:rsidR="00FB2AB0" w:rsidRDefault="00FB2AB0" w:rsidP="00A3329B">
            <w:r>
              <w:t>2.</w:t>
            </w:r>
          </w:p>
        </w:tc>
        <w:tc>
          <w:tcPr>
            <w:tcW w:w="7943" w:type="dxa"/>
          </w:tcPr>
          <w:p w:rsidR="00FB2AB0" w:rsidRDefault="00FB2AB0" w:rsidP="00A3329B">
            <w:r>
              <w:t>Delivery shall include the unloading, stacking or installation of the Goods by the Contractor’s staff, agents or carriers at such place as the Client or a duly authorised person shall reasonably direct.</w:t>
            </w:r>
          </w:p>
        </w:tc>
      </w:tr>
      <w:tr w:rsidR="00FB2AB0" w:rsidTr="00A3329B">
        <w:tc>
          <w:tcPr>
            <w:tcW w:w="613" w:type="dxa"/>
          </w:tcPr>
          <w:p w:rsidR="00FB2AB0" w:rsidRDefault="00FB2AB0" w:rsidP="00A3329B">
            <w:pPr>
              <w:rPr>
                <w:color w:val="0000FF"/>
              </w:rPr>
            </w:pPr>
          </w:p>
        </w:tc>
        <w:tc>
          <w:tcPr>
            <w:tcW w:w="515" w:type="dxa"/>
          </w:tcPr>
          <w:p w:rsidR="00FB2AB0" w:rsidRDefault="00FB2AB0" w:rsidP="00A3329B">
            <w:r>
              <w:t>3.</w:t>
            </w:r>
          </w:p>
        </w:tc>
        <w:tc>
          <w:tcPr>
            <w:tcW w:w="7943" w:type="dxa"/>
          </w:tcPr>
          <w:p w:rsidR="00FB2AB0" w:rsidRDefault="00FB2AB0" w:rsidP="00A3329B">
            <w:r>
              <w:t>The Goods shall be packed and marked in a proper manner and in accordance with the Client’s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FB2AB0" w:rsidTr="00A3329B">
        <w:tc>
          <w:tcPr>
            <w:tcW w:w="613" w:type="dxa"/>
          </w:tcPr>
          <w:p w:rsidR="00FB2AB0" w:rsidRDefault="00FB2AB0" w:rsidP="00A3329B">
            <w:pPr>
              <w:rPr>
                <w:color w:val="0000FF"/>
              </w:rPr>
            </w:pPr>
          </w:p>
        </w:tc>
        <w:tc>
          <w:tcPr>
            <w:tcW w:w="515" w:type="dxa"/>
          </w:tcPr>
          <w:p w:rsidR="00FB2AB0" w:rsidRDefault="00FB2AB0" w:rsidP="00A3329B">
            <w:r>
              <w:t>4.</w:t>
            </w:r>
          </w:p>
        </w:tc>
        <w:tc>
          <w:tcPr>
            <w:tcW w:w="7943" w:type="dxa"/>
          </w:tcPr>
          <w:p w:rsidR="00FB2AB0" w:rsidRDefault="00FB2AB0" w:rsidP="00A3329B">
            <w:r>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further liability to the Client.</w:t>
            </w:r>
          </w:p>
        </w:tc>
      </w:tr>
      <w:tr w:rsidR="00FB2AB0" w:rsidTr="00A3329B">
        <w:tc>
          <w:tcPr>
            <w:tcW w:w="613" w:type="dxa"/>
          </w:tcPr>
          <w:p w:rsidR="00FB2AB0" w:rsidRDefault="00FB2AB0" w:rsidP="00A3329B">
            <w:pPr>
              <w:rPr>
                <w:color w:val="0000FF"/>
              </w:rPr>
            </w:pPr>
          </w:p>
        </w:tc>
        <w:tc>
          <w:tcPr>
            <w:tcW w:w="515" w:type="dxa"/>
          </w:tcPr>
          <w:p w:rsidR="00FB2AB0" w:rsidRDefault="00FB2AB0" w:rsidP="00A3329B">
            <w:r>
              <w:t>5.</w:t>
            </w:r>
          </w:p>
        </w:tc>
        <w:tc>
          <w:tcPr>
            <w:tcW w:w="7943" w:type="dxa"/>
          </w:tcPr>
          <w:p w:rsidR="00FB2AB0" w:rsidRDefault="00FB2AB0" w:rsidP="00A3329B">
            <w:r>
              <w:t>The Client shall be under no obligation to accept or pay for any Goods delivered in excess of the quantity ordered. The risk in any over-delivered Goods shall remain with the Contractor.</w:t>
            </w:r>
          </w:p>
        </w:tc>
      </w:tr>
      <w:tr w:rsidR="00FB2AB0" w:rsidTr="00A3329B">
        <w:tc>
          <w:tcPr>
            <w:tcW w:w="613" w:type="dxa"/>
          </w:tcPr>
          <w:p w:rsidR="00FB2AB0" w:rsidRDefault="00FB2AB0" w:rsidP="00A3329B">
            <w:pPr>
              <w:rPr>
                <w:color w:val="0000FF"/>
              </w:rPr>
            </w:pPr>
          </w:p>
        </w:tc>
        <w:tc>
          <w:tcPr>
            <w:tcW w:w="515" w:type="dxa"/>
          </w:tcPr>
          <w:p w:rsidR="00FB2AB0" w:rsidRDefault="00FB2AB0" w:rsidP="00A3329B">
            <w:r>
              <w:t>6.</w:t>
            </w:r>
          </w:p>
        </w:tc>
        <w:tc>
          <w:tcPr>
            <w:tcW w:w="7943" w:type="dxa"/>
          </w:tcPr>
          <w:p w:rsidR="00FB2AB0" w:rsidRDefault="00FB2AB0" w:rsidP="00A3329B">
            <w:r>
              <w:t>The Client shall be under no obligation to accept or pay for any Goods supplied earlier than the date for delivery stated in the Specification.</w:t>
            </w:r>
          </w:p>
        </w:tc>
      </w:tr>
      <w:tr w:rsidR="00FB2AB0" w:rsidTr="00A3329B">
        <w:tc>
          <w:tcPr>
            <w:tcW w:w="613" w:type="dxa"/>
          </w:tcPr>
          <w:p w:rsidR="00FB2AB0" w:rsidRDefault="00FB2AB0" w:rsidP="00A3329B">
            <w:pPr>
              <w:rPr>
                <w:color w:val="0000FF"/>
              </w:rPr>
            </w:pPr>
            <w:r>
              <w:rPr>
                <w:color w:val="0000FF"/>
              </w:rPr>
              <w:t>C.</w:t>
            </w:r>
          </w:p>
        </w:tc>
        <w:tc>
          <w:tcPr>
            <w:tcW w:w="8458" w:type="dxa"/>
            <w:gridSpan w:val="2"/>
          </w:tcPr>
          <w:p w:rsidR="00FB2AB0" w:rsidRDefault="00FB2AB0" w:rsidP="00A3329B">
            <w:r>
              <w:t>Any Contractor pre-printed terms and conditions produced, signed or stamped by either Party and for whatever purpose during the Term are hereby disallowed.</w:t>
            </w:r>
          </w:p>
        </w:tc>
      </w:tr>
      <w:tr w:rsidR="00FB2AB0" w:rsidTr="00A3329B">
        <w:tc>
          <w:tcPr>
            <w:tcW w:w="613" w:type="dxa"/>
          </w:tcPr>
          <w:p w:rsidR="00FB2AB0" w:rsidRDefault="00FB2AB0" w:rsidP="00A3329B">
            <w:pPr>
              <w:rPr>
                <w:color w:val="0000FF"/>
              </w:rPr>
            </w:pPr>
            <w:r>
              <w:rPr>
                <w:color w:val="0000FF"/>
              </w:rPr>
              <w:t>D.</w:t>
            </w:r>
          </w:p>
        </w:tc>
        <w:tc>
          <w:tcPr>
            <w:tcW w:w="8458" w:type="dxa"/>
            <w:gridSpan w:val="2"/>
          </w:tcPr>
          <w:p w:rsidR="00FB2AB0" w:rsidRDefault="00FB2AB0" w:rsidP="00A3329B">
            <w:pPr>
              <w:rPr>
                <w:i/>
              </w:rPr>
            </w:pPr>
            <w:bookmarkStart w:id="27" w:name="bookmark=id.1pxezwc" w:colFirst="0" w:colLast="0"/>
            <w:bookmarkEnd w:id="27"/>
            <w:r>
              <w:rPr>
                <w:i/>
                <w:color w:val="FF0000"/>
              </w:rPr>
              <w:t>Select either D or E and replace with “Not Used” if not applicable:</w:t>
            </w:r>
          </w:p>
          <w:p w:rsidR="00FB2AB0" w:rsidRDefault="00FB2AB0" w:rsidP="00A3329B">
            <w:r>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and/or terminate this Agreement in either case without prejudice to any other rights and remedies of the Client.</w:t>
            </w:r>
          </w:p>
        </w:tc>
      </w:tr>
      <w:tr w:rsidR="00FB2AB0" w:rsidTr="00A3329B">
        <w:tc>
          <w:tcPr>
            <w:tcW w:w="613" w:type="dxa"/>
          </w:tcPr>
          <w:p w:rsidR="00FB2AB0" w:rsidRDefault="00FB2AB0" w:rsidP="00A3329B">
            <w:pPr>
              <w:rPr>
                <w:color w:val="0000FF"/>
              </w:rPr>
            </w:pPr>
            <w:r>
              <w:rPr>
                <w:color w:val="0000FF"/>
              </w:rPr>
              <w:t>E.</w:t>
            </w:r>
          </w:p>
        </w:tc>
        <w:tc>
          <w:tcPr>
            <w:tcW w:w="8458" w:type="dxa"/>
            <w:gridSpan w:val="2"/>
            <w:shd w:val="clear" w:color="auto" w:fill="auto"/>
          </w:tcPr>
          <w:p w:rsidR="00FB2AB0" w:rsidRDefault="00FB2AB0" w:rsidP="00A3329B">
            <w:pPr>
              <w:rPr>
                <w:i/>
              </w:rPr>
            </w:pPr>
            <w:r>
              <w:rPr>
                <w:i/>
                <w:color w:val="FF0000"/>
              </w:rPr>
              <w:t>Select either D or E and replace with “Not Used” if not applicable:</w:t>
            </w:r>
          </w:p>
          <w:p w:rsidR="00FB2AB0" w:rsidRDefault="00FB2AB0" w:rsidP="00A3329B">
            <w:r>
              <w:t xml:space="preserve">Without prejudice to any general right to damages under this Agreement where the Contractor does not deliver the ordered amount within delivery dates or lead times in accordance with this Agreement, the Client may, at his discretion, deduct </w:t>
            </w:r>
            <w:r w:rsidRPr="00795F97">
              <w:rPr>
                <w:highlight w:val="lightGray"/>
              </w:rPr>
              <w:t>[</w:t>
            </w:r>
            <w:r>
              <w:rPr>
                <w:highlight w:val="lightGray"/>
              </w:rPr>
              <w:t>I</w:t>
            </w:r>
            <w:r w:rsidRPr="00795F97">
              <w:rPr>
                <w:highlight w:val="lightGray"/>
              </w:rPr>
              <w:t xml:space="preserve">nsert </w:t>
            </w:r>
            <w:r>
              <w:rPr>
                <w:highlight w:val="lightGray"/>
              </w:rPr>
              <w:t>A</w:t>
            </w:r>
            <w:r w:rsidRPr="00795F97">
              <w:rPr>
                <w:highlight w:val="lightGray"/>
              </w:rPr>
              <w:t>mount]</w:t>
            </w:r>
            <w:r>
              <w:t xml:space="preserve"> per week/day, or part thereof, for each week/day of late delivery of the value of the entire relevant invoice or order as liquidated damages up to a maximum amount of </w:t>
            </w:r>
            <w:r w:rsidRPr="00795F97">
              <w:rPr>
                <w:highlight w:val="lightGray"/>
              </w:rPr>
              <w:t>[</w:t>
            </w:r>
            <w:r>
              <w:rPr>
                <w:highlight w:val="lightGray"/>
              </w:rPr>
              <w:t>I</w:t>
            </w:r>
            <w:r w:rsidRPr="00795F97">
              <w:rPr>
                <w:highlight w:val="lightGray"/>
              </w:rPr>
              <w:t xml:space="preserve">nsert </w:t>
            </w:r>
            <w:r>
              <w:rPr>
                <w:highlight w:val="lightGray"/>
              </w:rPr>
              <w:t>A</w:t>
            </w:r>
            <w:r w:rsidRPr="00795F97">
              <w:rPr>
                <w:highlight w:val="lightGray"/>
              </w:rPr>
              <w:t>mount]</w:t>
            </w:r>
            <w:r>
              <w:t>. Where the Liquidated Damages Threshold is met or exceeded (being that delivery continues not to be performed after the Liquidated Damages Threshold is met), the Client shall be entitled to:</w:t>
            </w:r>
          </w:p>
          <w:p w:rsidR="00FB2AB0" w:rsidRDefault="00FB2AB0" w:rsidP="00A3329B">
            <w:pPr>
              <w:numPr>
                <w:ilvl w:val="0"/>
                <w:numId w:val="3"/>
              </w:numPr>
              <w:pBdr>
                <w:top w:val="nil"/>
                <w:left w:val="nil"/>
                <w:bottom w:val="nil"/>
                <w:right w:val="nil"/>
                <w:between w:val="nil"/>
              </w:pBdr>
              <w:spacing w:after="0"/>
            </w:pPr>
            <w:r>
              <w:rPr>
                <w:color w:val="000000"/>
                <w:szCs w:val="22"/>
              </w:rPr>
              <w:lastRenderedPageBreak/>
              <w:t>claim any remedy available to it (whether under this Agreement or otherwise) for loss or damage incurred or suffered by it after the end of the Liquidated Damages Period; and;</w:t>
            </w:r>
          </w:p>
          <w:p w:rsidR="00FB2AB0" w:rsidRDefault="00FB2AB0" w:rsidP="00A3329B">
            <w:pPr>
              <w:numPr>
                <w:ilvl w:val="0"/>
                <w:numId w:val="3"/>
              </w:numPr>
              <w:pBdr>
                <w:top w:val="nil"/>
                <w:left w:val="nil"/>
                <w:bottom w:val="nil"/>
                <w:right w:val="nil"/>
                <w:between w:val="nil"/>
              </w:pBdr>
            </w:pPr>
            <w:r>
              <w:rPr>
                <w:color w:val="000000"/>
                <w:szCs w:val="22"/>
              </w:rPr>
              <w:t>without prejudice to sub-clause (1), the Client shall be entitled to terminate the Agreement with immediate effect by giving notice in writing to the Contractor.</w:t>
            </w:r>
          </w:p>
        </w:tc>
      </w:tr>
    </w:tbl>
    <w:p w:rsidR="00FB2AB0" w:rsidRDefault="00FB2AB0" w:rsidP="00FB2AB0">
      <w:pPr>
        <w:pStyle w:val="Heading2"/>
      </w:pPr>
      <w:r>
        <w:lastRenderedPageBreak/>
        <w:t>3.</w:t>
      </w:r>
      <w:r>
        <w:tab/>
        <w:t xml:space="preserve">Inspection of Goods </w:t>
      </w:r>
    </w:p>
    <w:tbl>
      <w:tblPr>
        <w:tblW w:w="9071" w:type="dxa"/>
        <w:tblLayout w:type="fixed"/>
        <w:tblLook w:val="0000" w:firstRow="0" w:lastRow="0" w:firstColumn="0" w:lastColumn="0" w:noHBand="0" w:noVBand="0"/>
      </w:tblPr>
      <w:tblGrid>
        <w:gridCol w:w="608"/>
        <w:gridCol w:w="517"/>
        <w:gridCol w:w="7946"/>
      </w:tblGrid>
      <w:tr w:rsidR="00FB2AB0" w:rsidTr="00A3329B">
        <w:tc>
          <w:tcPr>
            <w:tcW w:w="608" w:type="dxa"/>
          </w:tcPr>
          <w:p w:rsidR="00FB2AB0" w:rsidRDefault="00FB2AB0" w:rsidP="00A3329B">
            <w:pPr>
              <w:rPr>
                <w:color w:val="0000FF"/>
              </w:rPr>
            </w:pPr>
            <w:r>
              <w:rPr>
                <w:color w:val="0000FF"/>
              </w:rPr>
              <w:t>A.</w:t>
            </w:r>
          </w:p>
        </w:tc>
        <w:tc>
          <w:tcPr>
            <w:tcW w:w="8463" w:type="dxa"/>
            <w:gridSpan w:val="2"/>
          </w:tcPr>
          <w:p w:rsidR="00FB2AB0" w:rsidRDefault="00FB2AB0" w:rsidP="00A3329B">
            <w:r>
              <w:t>The Client or its authorised representative may inspect (to include a call for advance samples) or test the Goods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such inspection or test and/or the approval given during or after such inspection or test shall not constitute a waiver by the Client of any rights or remedies in respect of the Goods and the Client reserves the right to reject the Goods in accordance with clause 3B.</w:t>
            </w:r>
          </w:p>
        </w:tc>
      </w:tr>
      <w:tr w:rsidR="00FB2AB0" w:rsidTr="00A3329B">
        <w:tc>
          <w:tcPr>
            <w:tcW w:w="608" w:type="dxa"/>
          </w:tcPr>
          <w:p w:rsidR="00FB2AB0" w:rsidRDefault="00FB2AB0" w:rsidP="00A3329B">
            <w:pPr>
              <w:rPr>
                <w:color w:val="0000FF"/>
              </w:rPr>
            </w:pPr>
            <w:r>
              <w:rPr>
                <w:color w:val="0000FF"/>
              </w:rPr>
              <w:t>B.</w:t>
            </w:r>
          </w:p>
        </w:tc>
        <w:tc>
          <w:tcPr>
            <w:tcW w:w="8463" w:type="dxa"/>
            <w:gridSpan w:val="2"/>
          </w:tcPr>
          <w:p w:rsidR="00FB2AB0" w:rsidRDefault="00FB2AB0" w:rsidP="00A3329B">
            <w:r>
              <w:t>The Client may by written notice to the Contractor reject any of the Goods which fail to conform to the approved sample or fail to meet the Specification. Such notice shall be given within a reasonable time after delivery to the Client of such Goods. If the Client rejects any of the Goods pursuant to this clause the Client may (without prejudice to other rights and remedies) either:</w:t>
            </w:r>
          </w:p>
        </w:tc>
      </w:tr>
      <w:tr w:rsidR="00FB2AB0" w:rsidTr="00A3329B">
        <w:tc>
          <w:tcPr>
            <w:tcW w:w="608" w:type="dxa"/>
          </w:tcPr>
          <w:p w:rsidR="00FB2AB0" w:rsidRDefault="00FB2AB0" w:rsidP="00A3329B">
            <w:pPr>
              <w:rPr>
                <w:color w:val="0000FF"/>
              </w:rPr>
            </w:pPr>
          </w:p>
        </w:tc>
        <w:tc>
          <w:tcPr>
            <w:tcW w:w="517" w:type="dxa"/>
          </w:tcPr>
          <w:p w:rsidR="00FB2AB0" w:rsidRDefault="00FB2AB0" w:rsidP="00A3329B">
            <w:r>
              <w:t>1.</w:t>
            </w:r>
          </w:p>
        </w:tc>
        <w:tc>
          <w:tcPr>
            <w:tcW w:w="7946" w:type="dxa"/>
          </w:tcPr>
          <w:p w:rsidR="00FB2AB0" w:rsidRDefault="00FB2AB0" w:rsidP="00A3329B">
            <w:r>
              <w:t>treat the Agreement as discharged by the Contractor’s breach and obtain a refund (if payment for the Goods has already been made) from the Contractor in respect of the Goods concerned together with payment of any additional expenditure reasonably incurred by the Client in obtaining other Goods in replacement provided that the Client uses its reasonable endeavours to mitigate any additional expenditure in obtaining replacement Goods.</w:t>
            </w:r>
          </w:p>
        </w:tc>
      </w:tr>
      <w:tr w:rsidR="00FB2AB0" w:rsidTr="00A3329B">
        <w:tc>
          <w:tcPr>
            <w:tcW w:w="608" w:type="dxa"/>
          </w:tcPr>
          <w:p w:rsidR="00FB2AB0" w:rsidRDefault="00FB2AB0" w:rsidP="00A3329B">
            <w:pPr>
              <w:rPr>
                <w:color w:val="0000FF"/>
              </w:rPr>
            </w:pPr>
          </w:p>
        </w:tc>
        <w:tc>
          <w:tcPr>
            <w:tcW w:w="8463" w:type="dxa"/>
            <w:gridSpan w:val="2"/>
          </w:tcPr>
          <w:p w:rsidR="00FB2AB0" w:rsidRDefault="00FB2AB0" w:rsidP="00A3329B">
            <w:r>
              <w:t>or</w:t>
            </w:r>
          </w:p>
        </w:tc>
      </w:tr>
      <w:tr w:rsidR="00FB2AB0" w:rsidTr="00A3329B">
        <w:tc>
          <w:tcPr>
            <w:tcW w:w="608" w:type="dxa"/>
          </w:tcPr>
          <w:p w:rsidR="00FB2AB0" w:rsidRDefault="00FB2AB0" w:rsidP="00A3329B">
            <w:pPr>
              <w:rPr>
                <w:color w:val="0000FF"/>
              </w:rPr>
            </w:pPr>
          </w:p>
        </w:tc>
        <w:tc>
          <w:tcPr>
            <w:tcW w:w="517" w:type="dxa"/>
          </w:tcPr>
          <w:p w:rsidR="00FB2AB0" w:rsidRDefault="00FB2AB0" w:rsidP="00A3329B">
            <w:r>
              <w:t>2.</w:t>
            </w:r>
          </w:p>
        </w:tc>
        <w:tc>
          <w:tcPr>
            <w:tcW w:w="7946" w:type="dxa"/>
          </w:tcPr>
          <w:p w:rsidR="00FB2AB0" w:rsidRDefault="00FB2AB0" w:rsidP="00A3329B">
            <w:r>
              <w:t xml:space="preserve">have such Goods promptly, and in any event within </w:t>
            </w:r>
            <w:bookmarkStart w:id="28" w:name="bookmark=id.49x2ik5" w:colFirst="0" w:colLast="0"/>
            <w:bookmarkEnd w:id="28"/>
            <w:r>
              <w:rPr>
                <w:highlight w:val="lightGray"/>
              </w:rPr>
              <w:t>[Insert Number of Days]</w:t>
            </w:r>
            <w:r>
              <w:t xml:space="preserve"> calendar days, either repaired by the Contractor or replaced by the Contractor with Goods which conform in all respects with the approved sample or with the Specification and due delivery shall not be deemed to have taken place until such repair or replacement has occurred.</w:t>
            </w:r>
          </w:p>
        </w:tc>
      </w:tr>
      <w:tr w:rsidR="00FB2AB0" w:rsidTr="00A3329B">
        <w:tc>
          <w:tcPr>
            <w:tcW w:w="608" w:type="dxa"/>
          </w:tcPr>
          <w:p w:rsidR="00FB2AB0" w:rsidRDefault="00FB2AB0" w:rsidP="00A3329B">
            <w:pPr>
              <w:rPr>
                <w:color w:val="0000FF"/>
              </w:rPr>
            </w:pPr>
            <w:r>
              <w:rPr>
                <w:color w:val="0000FF"/>
              </w:rPr>
              <w:t>C.</w:t>
            </w:r>
          </w:p>
        </w:tc>
        <w:tc>
          <w:tcPr>
            <w:tcW w:w="8463" w:type="dxa"/>
            <w:gridSpan w:val="2"/>
          </w:tcPr>
          <w:p w:rsidR="00FB2AB0" w:rsidRDefault="00FB2AB0" w:rsidP="00A3329B">
            <w:r>
              <w:t xml:space="preserve">Rejected Goods shall be removed by the Contractor from the Client within </w:t>
            </w:r>
            <w:r>
              <w:rPr>
                <w:highlight w:val="lightGray"/>
              </w:rPr>
              <w:t>[Insert Number of Days]</w:t>
            </w:r>
            <w:r>
              <w:t xml:space="preserve"> calendar days from the date of the notification to the Contractor of their rejection. In the event of failure by the Contractor to remove Goods within </w:t>
            </w:r>
            <w:r>
              <w:rPr>
                <w:highlight w:val="lightGray"/>
              </w:rPr>
              <w:t>[Insert Number of Days]</w:t>
            </w:r>
            <w:r>
              <w:t xml:space="preserve"> calendar days of such notification, the Client may dispose of such Goods as he sees fit and pending such removal, the Goods will remain with the Client at the risk of the Contractor. Any costs incurred by the Client relating to such disposal shall at the option of the Client be borne by the Contractor.</w:t>
            </w:r>
          </w:p>
        </w:tc>
      </w:tr>
      <w:tr w:rsidR="00FB2AB0" w:rsidTr="00A3329B">
        <w:tc>
          <w:tcPr>
            <w:tcW w:w="608" w:type="dxa"/>
          </w:tcPr>
          <w:p w:rsidR="00FB2AB0" w:rsidRDefault="00FB2AB0" w:rsidP="00A3329B">
            <w:pPr>
              <w:rPr>
                <w:color w:val="0000FF"/>
              </w:rPr>
            </w:pPr>
            <w:r>
              <w:rPr>
                <w:color w:val="0000FF"/>
              </w:rPr>
              <w:t>D.</w:t>
            </w:r>
          </w:p>
        </w:tc>
        <w:tc>
          <w:tcPr>
            <w:tcW w:w="8463" w:type="dxa"/>
            <w:gridSpan w:val="2"/>
          </w:tcPr>
          <w:p w:rsidR="00FB2AB0" w:rsidRDefault="00FB2AB0" w:rsidP="00A3329B">
            <w:r>
              <w:t>For the avoidance of doubt, the Client will be deemed to have accepted the Goods if it expressly states the same in writing or fails to reject the Goods in accordance with clause 3B.</w:t>
            </w:r>
          </w:p>
        </w:tc>
      </w:tr>
      <w:tr w:rsidR="00FB2AB0" w:rsidTr="00A3329B">
        <w:tc>
          <w:tcPr>
            <w:tcW w:w="608" w:type="dxa"/>
          </w:tcPr>
          <w:p w:rsidR="00FB2AB0" w:rsidRDefault="00FB2AB0" w:rsidP="00A3329B">
            <w:pPr>
              <w:rPr>
                <w:color w:val="0000FF"/>
              </w:rPr>
            </w:pPr>
            <w:r>
              <w:rPr>
                <w:color w:val="0000FF"/>
              </w:rPr>
              <w:lastRenderedPageBreak/>
              <w:t>E.</w:t>
            </w:r>
          </w:p>
        </w:tc>
        <w:tc>
          <w:tcPr>
            <w:tcW w:w="8463" w:type="dxa"/>
            <w:gridSpan w:val="2"/>
          </w:tcPr>
          <w:p w:rsidR="00FB2AB0" w:rsidRDefault="00FB2AB0" w:rsidP="00A3329B">
            <w:r>
              <w:t>The issue by the Client of a receipt note for the Goods shall not constitute any acknowledgement of the condition, quantity or nature of those Goods, or the Client’s acceptance of them.</w:t>
            </w:r>
          </w:p>
        </w:tc>
      </w:tr>
      <w:tr w:rsidR="00FB2AB0" w:rsidTr="00A3329B">
        <w:tc>
          <w:tcPr>
            <w:tcW w:w="608" w:type="dxa"/>
          </w:tcPr>
          <w:p w:rsidR="00FB2AB0" w:rsidRDefault="00FB2AB0" w:rsidP="00A3329B">
            <w:pPr>
              <w:rPr>
                <w:color w:val="0000FF"/>
              </w:rPr>
            </w:pPr>
            <w:r>
              <w:rPr>
                <w:color w:val="0000FF"/>
              </w:rPr>
              <w:t>F.</w:t>
            </w:r>
          </w:p>
        </w:tc>
        <w:tc>
          <w:tcPr>
            <w:tcW w:w="8463" w:type="dxa"/>
            <w:gridSpan w:val="2"/>
          </w:tcPr>
          <w:p w:rsidR="00FB2AB0" w:rsidRDefault="00FB2AB0" w:rsidP="00A3329B">
            <w:r>
              <w:t xml:space="preserve">The Contractor hereby guarantees the Goods for </w:t>
            </w:r>
            <w:r>
              <w:rPr>
                <w:highlight w:val="lightGray"/>
              </w:rPr>
              <w:t>[Insert Period]</w:t>
            </w:r>
            <w:r>
              <w:t xml:space="preserve"> from the date of delivery (the “Guarantee Period”) against faulty materials or workmanship. The Client shall within such Guarantee Period, or within 14 calendar days thereafter, give notice in writing to the Contractor of any defect in any of the Goods as may have arisen during such Guarantee Period under proper and normal use. The Contractor shall (without prejudice to any other rights and remedies which the Client may have) promptly remedy such defects (whether by repair or replacement as the Client shall elect) free of charge, which replaced or repaired Goods shall also have the benefit of this clause for the Guarantee Period.</w:t>
            </w:r>
          </w:p>
        </w:tc>
      </w:tr>
    </w:tbl>
    <w:p w:rsidR="00FB2AB0" w:rsidRDefault="00FB2AB0" w:rsidP="00FB2AB0">
      <w:pPr>
        <w:pStyle w:val="Heading2"/>
      </w:pPr>
      <w:r>
        <w:t>4.</w:t>
      </w:r>
      <w:r>
        <w:tab/>
        <w:t xml:space="preserve">Risk and Title </w:t>
      </w:r>
    </w:p>
    <w:tbl>
      <w:tblPr>
        <w:tblW w:w="9071" w:type="dxa"/>
        <w:tblLayout w:type="fixed"/>
        <w:tblLook w:val="0000" w:firstRow="0" w:lastRow="0" w:firstColumn="0" w:lastColumn="0" w:noHBand="0" w:noVBand="0"/>
      </w:tblPr>
      <w:tblGrid>
        <w:gridCol w:w="608"/>
        <w:gridCol w:w="8463"/>
      </w:tblGrid>
      <w:tr w:rsidR="00FB2AB0" w:rsidTr="00A3329B">
        <w:tc>
          <w:tcPr>
            <w:tcW w:w="608" w:type="dxa"/>
          </w:tcPr>
          <w:p w:rsidR="00FB2AB0" w:rsidRDefault="00FB2AB0" w:rsidP="00A3329B">
            <w:pPr>
              <w:rPr>
                <w:color w:val="0000FF"/>
              </w:rPr>
            </w:pPr>
            <w:r>
              <w:rPr>
                <w:color w:val="0000FF"/>
              </w:rPr>
              <w:t>A.</w:t>
            </w:r>
          </w:p>
        </w:tc>
        <w:tc>
          <w:tcPr>
            <w:tcW w:w="8463" w:type="dxa"/>
          </w:tcPr>
          <w:p w:rsidR="00FB2AB0" w:rsidRDefault="00FB2AB0" w:rsidP="00A3329B">
            <w:r>
              <w:t>The Goods ordered under this Agreement shall be delivered to any location specified by the Client, in Ireland, without limit to the number of locations, in the quantities and by the dates specified in the orders, unless otherwise stated. Any extension of the delivery time shall not constitute a general waiver or acquiescence on the part of the Client.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Contractor.</w:t>
            </w:r>
          </w:p>
        </w:tc>
      </w:tr>
      <w:tr w:rsidR="00FB2AB0" w:rsidTr="00A3329B">
        <w:tc>
          <w:tcPr>
            <w:tcW w:w="608" w:type="dxa"/>
          </w:tcPr>
          <w:p w:rsidR="00FB2AB0" w:rsidRDefault="00FB2AB0" w:rsidP="00A3329B">
            <w:pPr>
              <w:rPr>
                <w:color w:val="0000FF"/>
              </w:rPr>
            </w:pPr>
            <w:r>
              <w:rPr>
                <w:color w:val="0000FF"/>
              </w:rPr>
              <w:t>B.</w:t>
            </w:r>
          </w:p>
        </w:tc>
        <w:tc>
          <w:tcPr>
            <w:tcW w:w="8463" w:type="dxa"/>
          </w:tcPr>
          <w:p w:rsidR="00FB2AB0" w:rsidRDefault="00FB2AB0" w:rsidP="00A3329B">
            <w:r>
              <w:t>Title shall pass to the Client on payment for the Goods.</w:t>
            </w:r>
          </w:p>
        </w:tc>
      </w:tr>
    </w:tbl>
    <w:p w:rsidR="00FB2AB0" w:rsidRDefault="00FB2AB0" w:rsidP="00FB2AB0">
      <w:pPr>
        <w:pStyle w:val="Heading2"/>
      </w:pPr>
      <w:r>
        <w:t>5.</w:t>
      </w:r>
      <w:r>
        <w:tab/>
        <w:t>Payment</w:t>
      </w:r>
    </w:p>
    <w:tbl>
      <w:tblPr>
        <w:tblW w:w="9071" w:type="dxa"/>
        <w:tblLayout w:type="fixed"/>
        <w:tblLook w:val="0000" w:firstRow="0" w:lastRow="0" w:firstColumn="0" w:lastColumn="0" w:noHBand="0" w:noVBand="0"/>
      </w:tblPr>
      <w:tblGrid>
        <w:gridCol w:w="607"/>
        <w:gridCol w:w="514"/>
        <w:gridCol w:w="7950"/>
      </w:tblGrid>
      <w:tr w:rsidR="00FB2AB0" w:rsidTr="00A3329B">
        <w:tc>
          <w:tcPr>
            <w:tcW w:w="607" w:type="dxa"/>
          </w:tcPr>
          <w:p w:rsidR="00FB2AB0" w:rsidRDefault="00FB2AB0" w:rsidP="00A3329B">
            <w:pPr>
              <w:rPr>
                <w:color w:val="0000FF"/>
              </w:rPr>
            </w:pPr>
            <w:r>
              <w:rPr>
                <w:color w:val="0000FF"/>
              </w:rPr>
              <w:t xml:space="preserve">A. </w:t>
            </w:r>
          </w:p>
        </w:tc>
        <w:tc>
          <w:tcPr>
            <w:tcW w:w="8464" w:type="dxa"/>
            <w:gridSpan w:val="2"/>
          </w:tcPr>
          <w:p w:rsidR="00FB2AB0" w:rsidRDefault="00FB2AB0" w:rsidP="00A3329B">
            <w:r>
              <w:t>Subject to the provisions of this clause 5 the Client shall pay and discharge the Charges (plus any applicable VAT), in the manner specified at Schedule C. Invoicing arrangements shall be on such terms as may be agreed between the Parties.</w:t>
            </w:r>
          </w:p>
        </w:tc>
      </w:tr>
      <w:tr w:rsidR="00FB2AB0" w:rsidTr="00A3329B">
        <w:tc>
          <w:tcPr>
            <w:tcW w:w="607" w:type="dxa"/>
          </w:tcPr>
          <w:p w:rsidR="00FB2AB0" w:rsidRDefault="00FB2AB0" w:rsidP="00A3329B">
            <w:pPr>
              <w:rPr>
                <w:color w:val="0000FF"/>
              </w:rPr>
            </w:pPr>
            <w:r>
              <w:rPr>
                <w:color w:val="0000FF"/>
              </w:rPr>
              <w:t>B.</w:t>
            </w:r>
          </w:p>
        </w:tc>
        <w:tc>
          <w:tcPr>
            <w:tcW w:w="8464" w:type="dxa"/>
            <w:gridSpan w:val="2"/>
          </w:tcPr>
          <w:p w:rsidR="00FB2AB0" w:rsidRDefault="00FB2AB0" w:rsidP="00A3329B">
            <w:r>
              <w:t>Discharge of the Charges is subject to:</w:t>
            </w:r>
          </w:p>
        </w:tc>
      </w:tr>
      <w:tr w:rsidR="00FB2AB0" w:rsidTr="00A3329B">
        <w:tc>
          <w:tcPr>
            <w:tcW w:w="607" w:type="dxa"/>
          </w:tcPr>
          <w:p w:rsidR="00FB2AB0" w:rsidRDefault="00FB2AB0" w:rsidP="00A3329B">
            <w:pPr>
              <w:rPr>
                <w:color w:val="0000FF"/>
              </w:rPr>
            </w:pPr>
          </w:p>
        </w:tc>
        <w:tc>
          <w:tcPr>
            <w:tcW w:w="514" w:type="dxa"/>
          </w:tcPr>
          <w:p w:rsidR="00FB2AB0" w:rsidRDefault="00FB2AB0" w:rsidP="00A3329B">
            <w:r>
              <w:t>1.</w:t>
            </w:r>
          </w:p>
        </w:tc>
        <w:tc>
          <w:tcPr>
            <w:tcW w:w="7950" w:type="dxa"/>
          </w:tcPr>
          <w:p w:rsidR="00FB2AB0" w:rsidRDefault="00FB2AB0" w:rsidP="00A3329B">
            <w:r>
              <w:t>Compliance by the Contractor with the provisions of this Agreement including but not limited to any milestones, compliance schedules and/or operational protocols in place pursuant to clause 11A from time to time;</w:t>
            </w:r>
          </w:p>
        </w:tc>
      </w:tr>
      <w:tr w:rsidR="00FB2AB0" w:rsidTr="00A3329B">
        <w:tc>
          <w:tcPr>
            <w:tcW w:w="607" w:type="dxa"/>
          </w:tcPr>
          <w:p w:rsidR="00FB2AB0" w:rsidRDefault="00FB2AB0" w:rsidP="00A3329B">
            <w:pPr>
              <w:rPr>
                <w:color w:val="0000FF"/>
              </w:rPr>
            </w:pPr>
          </w:p>
        </w:tc>
        <w:tc>
          <w:tcPr>
            <w:tcW w:w="514" w:type="dxa"/>
          </w:tcPr>
          <w:p w:rsidR="00FB2AB0" w:rsidRDefault="00FB2AB0" w:rsidP="00A3329B">
            <w:r>
              <w:t>2.</w:t>
            </w:r>
          </w:p>
        </w:tc>
        <w:tc>
          <w:tcPr>
            <w:tcW w:w="7950" w:type="dxa"/>
          </w:tcPr>
          <w:p w:rsidR="00FB2AB0" w:rsidRDefault="00FB2AB0" w:rsidP="00A3329B">
            <w:r>
              <w:t>The furnishing by the Contractor of a valid invoice and such supporting documentation as may be required by the Client from time to time. Any Contractor pre-printed terms and conditions are hereby disallowed;</w:t>
            </w:r>
          </w:p>
        </w:tc>
      </w:tr>
      <w:tr w:rsidR="00FB2AB0" w:rsidTr="00A3329B">
        <w:tc>
          <w:tcPr>
            <w:tcW w:w="607" w:type="dxa"/>
          </w:tcPr>
          <w:p w:rsidR="00FB2AB0" w:rsidRDefault="00FB2AB0" w:rsidP="00A3329B">
            <w:pPr>
              <w:rPr>
                <w:color w:val="0000FF"/>
              </w:rPr>
            </w:pPr>
          </w:p>
        </w:tc>
        <w:tc>
          <w:tcPr>
            <w:tcW w:w="514" w:type="dxa"/>
          </w:tcPr>
          <w:p w:rsidR="00FB2AB0" w:rsidRDefault="00FB2AB0" w:rsidP="00A3329B">
            <w:r>
              <w:t>3.</w:t>
            </w:r>
          </w:p>
        </w:tc>
        <w:tc>
          <w:tcPr>
            <w:tcW w:w="7950" w:type="dxa"/>
          </w:tcPr>
          <w:p w:rsidR="00FB2AB0" w:rsidRDefault="00FB2AB0" w:rsidP="00A3329B">
            <w:r>
              <w:t xml:space="preserve">Invoices being submitted to the Client’s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w:t>
            </w:r>
            <w:r w:rsidRPr="00716D04">
              <w:rPr>
                <w:b/>
                <w:u w:val="single"/>
              </w:rPr>
              <w:t>must</w:t>
            </w:r>
            <w:r>
              <w:t xml:space="preserve"> be raised by the Client’s Contact within 14 calendar days of receipt of invoice. In circumstances where no queries are raised within the said </w:t>
            </w:r>
            <w:proofErr w:type="gramStart"/>
            <w:r>
              <w:t>14 day</w:t>
            </w:r>
            <w:proofErr w:type="gramEnd"/>
            <w:r>
              <w:t xml:space="preserve"> period the invoice shall be deemed accepted. Upon resolution of any queries on the invoice to the satisfaction of the Client or upon such deemed acceptance the invoice shall be payable </w:t>
            </w:r>
            <w:r>
              <w:lastRenderedPageBreak/>
              <w:t>by the Client. Payment is subject to any rights reserved by the Client under any other provision of this Agreement; and</w:t>
            </w:r>
          </w:p>
        </w:tc>
      </w:tr>
      <w:tr w:rsidR="00FB2AB0" w:rsidTr="00A3329B">
        <w:tc>
          <w:tcPr>
            <w:tcW w:w="607" w:type="dxa"/>
          </w:tcPr>
          <w:p w:rsidR="00FB2AB0" w:rsidRDefault="00FB2AB0" w:rsidP="00A3329B">
            <w:pPr>
              <w:rPr>
                <w:color w:val="0000FF"/>
              </w:rPr>
            </w:pPr>
          </w:p>
        </w:tc>
        <w:tc>
          <w:tcPr>
            <w:tcW w:w="514" w:type="dxa"/>
          </w:tcPr>
          <w:p w:rsidR="00FB2AB0" w:rsidRDefault="00FB2AB0" w:rsidP="00A3329B">
            <w:r>
              <w:t>4.</w:t>
            </w:r>
          </w:p>
        </w:tc>
        <w:tc>
          <w:tcPr>
            <w:tcW w:w="7950" w:type="dxa"/>
          </w:tcPr>
          <w:p w:rsidR="00FB2AB0" w:rsidRDefault="00FB2AB0" w:rsidP="00A3329B">
            <w:r>
              <w:t>The Client being in possession of the Contractor’s current Tax Clearance Certificate. The Contractor shall comply with all applicable EU and domestic taxation law and requirements.</w:t>
            </w:r>
          </w:p>
        </w:tc>
      </w:tr>
      <w:tr w:rsidR="00FB2AB0" w:rsidTr="00A3329B">
        <w:tc>
          <w:tcPr>
            <w:tcW w:w="607" w:type="dxa"/>
          </w:tcPr>
          <w:p w:rsidR="00FB2AB0" w:rsidRDefault="00FB2AB0" w:rsidP="00A3329B">
            <w:pPr>
              <w:rPr>
                <w:color w:val="0000FF"/>
              </w:rPr>
            </w:pPr>
            <w:r>
              <w:rPr>
                <w:color w:val="0000FF"/>
              </w:rPr>
              <w:t>C.</w:t>
            </w:r>
          </w:p>
        </w:tc>
        <w:tc>
          <w:tcPr>
            <w:tcW w:w="8464" w:type="dxa"/>
            <w:gridSpan w:val="2"/>
          </w:tcPr>
          <w:p w:rsidR="00FB2AB0" w:rsidRDefault="00FB2AB0" w:rsidP="00A3329B">
            <w:r>
              <w:t>The European Communities (Late Payment in Commercial Transactions) Regulations, 2012 shall apply to all payments. Incorrect invoices will be returned for correction with consequential effects on the due date of payment.</w:t>
            </w:r>
          </w:p>
        </w:tc>
      </w:tr>
      <w:tr w:rsidR="00FB2AB0" w:rsidTr="00A3329B">
        <w:tc>
          <w:tcPr>
            <w:tcW w:w="607" w:type="dxa"/>
          </w:tcPr>
          <w:p w:rsidR="00FB2AB0" w:rsidRDefault="00FB2AB0" w:rsidP="00A3329B">
            <w:pPr>
              <w:rPr>
                <w:color w:val="0000FF"/>
              </w:rPr>
            </w:pPr>
            <w:r>
              <w:rPr>
                <w:color w:val="0000FF"/>
              </w:rPr>
              <w:t>D.</w:t>
            </w:r>
          </w:p>
        </w:tc>
        <w:tc>
          <w:tcPr>
            <w:tcW w:w="8464" w:type="dxa"/>
            <w:gridSpan w:val="2"/>
          </w:tcPr>
          <w:p w:rsidR="00FB2AB0" w:rsidRDefault="00FB2AB0" w:rsidP="00A3329B">
            <w: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FB2AB0" w:rsidTr="00A3329B">
        <w:tc>
          <w:tcPr>
            <w:tcW w:w="607" w:type="dxa"/>
          </w:tcPr>
          <w:p w:rsidR="00FB2AB0" w:rsidRDefault="00FB2AB0" w:rsidP="00A3329B">
            <w:pPr>
              <w:rPr>
                <w:color w:val="0000FF"/>
              </w:rPr>
            </w:pPr>
            <w:r>
              <w:rPr>
                <w:color w:val="0000FF"/>
              </w:rPr>
              <w:t>E.</w:t>
            </w:r>
          </w:p>
        </w:tc>
        <w:tc>
          <w:tcPr>
            <w:tcW w:w="8464" w:type="dxa"/>
            <w:gridSpan w:val="2"/>
          </w:tcPr>
          <w:p w:rsidR="00FB2AB0" w:rsidRDefault="00FB2AB0" w:rsidP="00A3329B">
            <w:r>
              <w:t>Where indicated in the Specification, the Charges shall include the cost of instruction of the Client’s personnel in the use and maintenance of the Goods and such instructions shall be in accordance with the requirements detailed in the Specification.</w:t>
            </w:r>
          </w:p>
        </w:tc>
      </w:tr>
      <w:tr w:rsidR="00FB2AB0" w:rsidTr="00A3329B">
        <w:tc>
          <w:tcPr>
            <w:tcW w:w="607" w:type="dxa"/>
          </w:tcPr>
          <w:p w:rsidR="00FB2AB0" w:rsidRDefault="00FB2AB0" w:rsidP="00A3329B">
            <w:pPr>
              <w:rPr>
                <w:color w:val="0000FF"/>
              </w:rPr>
            </w:pPr>
            <w:r>
              <w:rPr>
                <w:color w:val="0000FF"/>
              </w:rPr>
              <w:t>F.</w:t>
            </w:r>
          </w:p>
        </w:tc>
        <w:tc>
          <w:tcPr>
            <w:tcW w:w="8464" w:type="dxa"/>
            <w:gridSpan w:val="2"/>
          </w:tcPr>
          <w:p w:rsidR="00FB2AB0" w:rsidRDefault="00FB2AB0" w:rsidP="00A3329B">
            <w: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supply of the Goods will be the sole responsibility of the Contractor and the Contractor so acknowledges and confirms.</w:t>
            </w:r>
          </w:p>
        </w:tc>
      </w:tr>
    </w:tbl>
    <w:p w:rsidR="00FB2AB0" w:rsidRDefault="00FB2AB0" w:rsidP="00FB2AB0">
      <w:pPr>
        <w:pStyle w:val="Heading2"/>
      </w:pPr>
      <w:r>
        <w:t>6.</w:t>
      </w:r>
      <w:r>
        <w:tab/>
        <w:t xml:space="preserve">Warranties, Representations and Undertakings </w:t>
      </w:r>
    </w:p>
    <w:tbl>
      <w:tblPr>
        <w:tblW w:w="9071" w:type="dxa"/>
        <w:tblLayout w:type="fixed"/>
        <w:tblLook w:val="0000" w:firstRow="0" w:lastRow="0" w:firstColumn="0" w:lastColumn="0" w:noHBand="0" w:noVBand="0"/>
      </w:tblPr>
      <w:tblGrid>
        <w:gridCol w:w="612"/>
        <w:gridCol w:w="514"/>
        <w:gridCol w:w="7945"/>
      </w:tblGrid>
      <w:tr w:rsidR="00FB2AB0" w:rsidTr="00A3329B">
        <w:tc>
          <w:tcPr>
            <w:tcW w:w="612" w:type="dxa"/>
          </w:tcPr>
          <w:p w:rsidR="00FB2AB0" w:rsidRDefault="00FB2AB0" w:rsidP="00A3329B">
            <w:pPr>
              <w:rPr>
                <w:color w:val="0000FF"/>
              </w:rPr>
            </w:pPr>
            <w:r>
              <w:rPr>
                <w:color w:val="0000FF"/>
              </w:rPr>
              <w:t>A.</w:t>
            </w:r>
          </w:p>
        </w:tc>
        <w:tc>
          <w:tcPr>
            <w:tcW w:w="8459" w:type="dxa"/>
            <w:gridSpan w:val="2"/>
          </w:tcPr>
          <w:p w:rsidR="00FB2AB0" w:rsidRDefault="00FB2AB0" w:rsidP="00A3329B">
            <w:r>
              <w:t>The Contractor acknowledges, warrants, represents and undertakes that:</w:t>
            </w:r>
          </w:p>
        </w:tc>
      </w:tr>
      <w:tr w:rsidR="00FB2AB0" w:rsidTr="00A3329B">
        <w:tc>
          <w:tcPr>
            <w:tcW w:w="612" w:type="dxa"/>
          </w:tcPr>
          <w:p w:rsidR="00FB2AB0" w:rsidRDefault="00FB2AB0" w:rsidP="00A3329B">
            <w:pPr>
              <w:rPr>
                <w:color w:val="0000FF"/>
              </w:rPr>
            </w:pPr>
          </w:p>
        </w:tc>
        <w:tc>
          <w:tcPr>
            <w:tcW w:w="514" w:type="dxa"/>
          </w:tcPr>
          <w:p w:rsidR="00FB2AB0" w:rsidRDefault="00FB2AB0" w:rsidP="00A3329B">
            <w:r>
              <w:t>1.</w:t>
            </w:r>
          </w:p>
        </w:tc>
        <w:tc>
          <w:tcPr>
            <w:tcW w:w="7945" w:type="dxa"/>
          </w:tcPr>
          <w:p w:rsidR="00FB2AB0" w:rsidRDefault="00FB2AB0" w:rsidP="00A3329B">
            <w:r>
              <w:t>it has the authority and right under law to enter into, and to carry out its obligations and responsibilities under this Agreement and to supply the Goods hereunder;</w:t>
            </w:r>
          </w:p>
        </w:tc>
      </w:tr>
      <w:tr w:rsidR="00FB2AB0" w:rsidTr="00A3329B">
        <w:tc>
          <w:tcPr>
            <w:tcW w:w="612" w:type="dxa"/>
          </w:tcPr>
          <w:p w:rsidR="00FB2AB0" w:rsidRDefault="00FB2AB0" w:rsidP="00A3329B">
            <w:pPr>
              <w:rPr>
                <w:color w:val="0000FF"/>
              </w:rPr>
            </w:pPr>
          </w:p>
        </w:tc>
        <w:tc>
          <w:tcPr>
            <w:tcW w:w="514" w:type="dxa"/>
          </w:tcPr>
          <w:p w:rsidR="00FB2AB0" w:rsidRDefault="00FB2AB0" w:rsidP="00A3329B">
            <w:r>
              <w:t>2.</w:t>
            </w:r>
          </w:p>
        </w:tc>
        <w:tc>
          <w:tcPr>
            <w:tcW w:w="7945" w:type="dxa"/>
          </w:tcPr>
          <w:p w:rsidR="00FB2AB0" w:rsidRDefault="00FB2AB0" w:rsidP="00A3329B">
            <w:r>
              <w:t>it is entering into this Agreement with a full understanding of its material terms and risks and is capable of assuming those risks;</w:t>
            </w:r>
          </w:p>
        </w:tc>
      </w:tr>
      <w:tr w:rsidR="00FB2AB0" w:rsidTr="00A3329B">
        <w:tc>
          <w:tcPr>
            <w:tcW w:w="612" w:type="dxa"/>
          </w:tcPr>
          <w:p w:rsidR="00FB2AB0" w:rsidRDefault="00FB2AB0" w:rsidP="00A3329B">
            <w:pPr>
              <w:rPr>
                <w:color w:val="0000FF"/>
              </w:rPr>
            </w:pPr>
          </w:p>
        </w:tc>
        <w:tc>
          <w:tcPr>
            <w:tcW w:w="514" w:type="dxa"/>
          </w:tcPr>
          <w:p w:rsidR="00FB2AB0" w:rsidRDefault="00FB2AB0" w:rsidP="00A3329B">
            <w:r>
              <w:t>3.</w:t>
            </w:r>
          </w:p>
        </w:tc>
        <w:tc>
          <w:tcPr>
            <w:tcW w:w="7945" w:type="dxa"/>
          </w:tcPr>
          <w:p w:rsidR="00FB2AB0" w:rsidRDefault="00FB2AB0" w:rsidP="00A3329B">
            <w:r>
              <w:t>it is entering into this Agreement with a full understanding of its obligations with regard to taxation, employment, social and environmental protection and is capable of assuming and fulfilling those obligations;</w:t>
            </w:r>
          </w:p>
        </w:tc>
      </w:tr>
      <w:tr w:rsidR="00FB2AB0" w:rsidTr="00A3329B">
        <w:tc>
          <w:tcPr>
            <w:tcW w:w="612" w:type="dxa"/>
          </w:tcPr>
          <w:p w:rsidR="00FB2AB0" w:rsidRDefault="00FB2AB0" w:rsidP="00A3329B">
            <w:pPr>
              <w:rPr>
                <w:color w:val="0000FF"/>
              </w:rPr>
            </w:pPr>
          </w:p>
        </w:tc>
        <w:tc>
          <w:tcPr>
            <w:tcW w:w="514" w:type="dxa"/>
          </w:tcPr>
          <w:p w:rsidR="00FB2AB0" w:rsidRDefault="00FB2AB0" w:rsidP="00A3329B">
            <w:r>
              <w:t>4.</w:t>
            </w:r>
          </w:p>
        </w:tc>
        <w:tc>
          <w:tcPr>
            <w:tcW w:w="7945" w:type="dxa"/>
          </w:tcPr>
          <w:p w:rsidR="00FB2AB0" w:rsidRDefault="00FB2AB0" w:rsidP="00A3329B">
            <w:r>
              <w:t xml:space="preserve">it has acquainted itself with and shall comply with all legal requirements or such other laws, recommendations, guidance or practices as may affect the supply of the Goods (to include manufacture and distribution process) as they apply to the Contractor; </w:t>
            </w:r>
          </w:p>
        </w:tc>
      </w:tr>
      <w:tr w:rsidR="00FB2AB0" w:rsidTr="00A3329B">
        <w:tc>
          <w:tcPr>
            <w:tcW w:w="612" w:type="dxa"/>
          </w:tcPr>
          <w:p w:rsidR="00FB2AB0" w:rsidRDefault="00FB2AB0" w:rsidP="00A3329B">
            <w:pPr>
              <w:rPr>
                <w:color w:val="0000FF"/>
              </w:rPr>
            </w:pPr>
          </w:p>
        </w:tc>
        <w:tc>
          <w:tcPr>
            <w:tcW w:w="514" w:type="dxa"/>
          </w:tcPr>
          <w:p w:rsidR="00FB2AB0" w:rsidRDefault="00FB2AB0" w:rsidP="00A3329B">
            <w:r>
              <w:t>5.</w:t>
            </w:r>
          </w:p>
        </w:tc>
        <w:tc>
          <w:tcPr>
            <w:tcW w:w="7945" w:type="dxa"/>
          </w:tcPr>
          <w:p w:rsidR="00FB2AB0" w:rsidRDefault="00FB2AB0" w:rsidP="00A3329B">
            <w:r>
              <w:t xml:space="preserve">it has taken all and any action necessary to ensure that it has the power to execute and enter into this Agreement; </w:t>
            </w:r>
          </w:p>
        </w:tc>
      </w:tr>
      <w:tr w:rsidR="00FB2AB0" w:rsidTr="00A3329B">
        <w:tc>
          <w:tcPr>
            <w:tcW w:w="612" w:type="dxa"/>
          </w:tcPr>
          <w:p w:rsidR="00FB2AB0" w:rsidRDefault="00FB2AB0" w:rsidP="00A3329B">
            <w:pPr>
              <w:rPr>
                <w:color w:val="0000FF"/>
              </w:rPr>
            </w:pPr>
          </w:p>
        </w:tc>
        <w:tc>
          <w:tcPr>
            <w:tcW w:w="514" w:type="dxa"/>
          </w:tcPr>
          <w:p w:rsidR="00FB2AB0" w:rsidRDefault="00FB2AB0" w:rsidP="00A3329B">
            <w:r>
              <w:t>6.</w:t>
            </w:r>
          </w:p>
          <w:p w:rsidR="00FB2AB0" w:rsidRDefault="00FB2AB0" w:rsidP="00A3329B"/>
        </w:tc>
        <w:tc>
          <w:tcPr>
            <w:tcW w:w="7945" w:type="dxa"/>
          </w:tcPr>
          <w:p w:rsidR="00FB2AB0" w:rsidRDefault="00FB2AB0" w:rsidP="00A3329B">
            <w:pPr>
              <w:rPr>
                <w:i/>
                <w:highlight w:val="lightGray"/>
              </w:rPr>
            </w:pPr>
            <w:bookmarkStart w:id="29" w:name="bookmark=id.2p2csry" w:colFirst="0" w:colLast="0"/>
            <w:bookmarkEnd w:id="29"/>
            <w:r>
              <w:rPr>
                <w:i/>
                <w:color w:val="FF0000"/>
                <w:highlight w:val="lightGray"/>
              </w:rPr>
              <w:t>Delete and replace with “Not Used” if not applicable:</w:t>
            </w:r>
          </w:p>
          <w:p w:rsidR="00FB2AB0" w:rsidRDefault="00FB2AB0" w:rsidP="00A3329B">
            <w:pPr>
              <w:rPr>
                <w:highlight w:val="lightGray"/>
              </w:rPr>
            </w:pPr>
            <w:r>
              <w:lastRenderedPageBreak/>
              <w:t>it has inspected the Client’s premises, lands and facilities before submitting its Submission and has made appropriate enquiries so as to be satisfied in relation to all matters connected with the performance of its obligations under this Agreement;</w:t>
            </w:r>
          </w:p>
        </w:tc>
      </w:tr>
      <w:tr w:rsidR="00FB2AB0" w:rsidTr="00A3329B">
        <w:tc>
          <w:tcPr>
            <w:tcW w:w="612" w:type="dxa"/>
          </w:tcPr>
          <w:p w:rsidR="00FB2AB0" w:rsidRDefault="00FB2AB0" w:rsidP="00A3329B">
            <w:pPr>
              <w:rPr>
                <w:color w:val="0000FF"/>
              </w:rPr>
            </w:pPr>
          </w:p>
        </w:tc>
        <w:tc>
          <w:tcPr>
            <w:tcW w:w="514" w:type="dxa"/>
          </w:tcPr>
          <w:p w:rsidR="00FB2AB0" w:rsidRDefault="00FB2AB0" w:rsidP="00A3329B">
            <w:r>
              <w:t>7.</w:t>
            </w:r>
          </w:p>
        </w:tc>
        <w:tc>
          <w:tcPr>
            <w:tcW w:w="7945" w:type="dxa"/>
          </w:tcPr>
          <w:p w:rsidR="00FB2AB0" w:rsidRDefault="00FB2AB0" w:rsidP="00A3329B">
            <w:r>
              <w:t xml:space="preserve">the status of the Contractor, as declared in the “Declaration as to Personal Circumstances of Tenderer” dated </w:t>
            </w:r>
            <w:bookmarkStart w:id="30" w:name="bookmark=id.147n2zr" w:colFirst="0" w:colLast="0"/>
            <w:bookmarkEnd w:id="30"/>
            <w:r w:rsidRPr="00795F97">
              <w:rPr>
                <w:highlight w:val="lightGray"/>
              </w:rPr>
              <w:t>[Insert Date</w:t>
            </w:r>
            <w:r>
              <w:rPr>
                <w:highlight w:val="lightGray"/>
              </w:rPr>
              <w:t xml:space="preserve"> as seen in the Declaration</w:t>
            </w:r>
            <w:r w:rsidRPr="00795F97">
              <w:rPr>
                <w:highlight w:val="lightGray"/>
              </w:rPr>
              <w:t>]</w:t>
            </w:r>
            <w:r>
              <w:t xml:space="preserve"> which confirms that none of the excluding circumstances listed in Regulation 57 of the Regulations apply to the Contractor, remains unchanged; and</w:t>
            </w:r>
          </w:p>
        </w:tc>
      </w:tr>
      <w:tr w:rsidR="00FB2AB0" w:rsidTr="00A3329B">
        <w:tc>
          <w:tcPr>
            <w:tcW w:w="612" w:type="dxa"/>
          </w:tcPr>
          <w:p w:rsidR="00FB2AB0" w:rsidRDefault="00FB2AB0" w:rsidP="00A3329B">
            <w:pPr>
              <w:rPr>
                <w:color w:val="0000FF"/>
              </w:rPr>
            </w:pPr>
          </w:p>
        </w:tc>
        <w:tc>
          <w:tcPr>
            <w:tcW w:w="514" w:type="dxa"/>
          </w:tcPr>
          <w:p w:rsidR="00FB2AB0" w:rsidRDefault="00FB2AB0" w:rsidP="00A3329B">
            <w:r>
              <w:t>8.</w:t>
            </w:r>
          </w:p>
        </w:tc>
        <w:tc>
          <w:tcPr>
            <w:tcW w:w="7945" w:type="dxa"/>
          </w:tcPr>
          <w:p w:rsidR="00FB2AB0" w:rsidRDefault="00FB2AB0" w:rsidP="00A3329B">
            <w:pPr>
              <w:rPr>
                <w:i/>
                <w:color w:val="FF0000"/>
              </w:rPr>
            </w:pPr>
            <w:r>
              <w:t>the Client shall be under no obligation to purchase any minimum number or value of Goods.</w:t>
            </w:r>
          </w:p>
        </w:tc>
      </w:tr>
      <w:tr w:rsidR="00FB2AB0" w:rsidTr="00A3329B">
        <w:tc>
          <w:tcPr>
            <w:tcW w:w="612" w:type="dxa"/>
          </w:tcPr>
          <w:p w:rsidR="00FB2AB0" w:rsidRDefault="00FB2AB0" w:rsidP="00A3329B">
            <w:pPr>
              <w:spacing w:line="256" w:lineRule="auto"/>
              <w:rPr>
                <w:color w:val="0000FF"/>
              </w:rPr>
            </w:pPr>
            <w:r>
              <w:rPr>
                <w:color w:val="0000FF"/>
              </w:rPr>
              <w:t>B.</w:t>
            </w:r>
          </w:p>
        </w:tc>
        <w:tc>
          <w:tcPr>
            <w:tcW w:w="8459" w:type="dxa"/>
            <w:gridSpan w:val="2"/>
          </w:tcPr>
          <w:p w:rsidR="00FB2AB0" w:rsidRDefault="00FB2AB0" w:rsidP="00A3329B">
            <w: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B2AB0" w:rsidTr="00A3329B">
        <w:tc>
          <w:tcPr>
            <w:tcW w:w="612" w:type="dxa"/>
          </w:tcPr>
          <w:p w:rsidR="00FB2AB0" w:rsidRDefault="00FB2AB0" w:rsidP="00A3329B">
            <w:pPr>
              <w:spacing w:line="256" w:lineRule="auto"/>
              <w:rPr>
                <w:color w:val="0000FF"/>
              </w:rPr>
            </w:pPr>
            <w:r>
              <w:rPr>
                <w:color w:val="0000FF"/>
              </w:rPr>
              <w:t>C.</w:t>
            </w:r>
          </w:p>
        </w:tc>
        <w:tc>
          <w:tcPr>
            <w:tcW w:w="8459" w:type="dxa"/>
            <w:gridSpan w:val="2"/>
          </w:tcPr>
          <w:p w:rsidR="00FB2AB0" w:rsidRDefault="00FB2AB0" w:rsidP="00A3329B">
            <w: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B2AB0" w:rsidTr="00A3329B">
        <w:tc>
          <w:tcPr>
            <w:tcW w:w="612" w:type="dxa"/>
          </w:tcPr>
          <w:p w:rsidR="00FB2AB0" w:rsidRDefault="00FB2AB0" w:rsidP="00A3329B">
            <w:pPr>
              <w:spacing w:line="256" w:lineRule="auto"/>
              <w:rPr>
                <w:color w:val="0000FF"/>
              </w:rPr>
            </w:pPr>
            <w:r>
              <w:rPr>
                <w:color w:val="0000FF"/>
              </w:rPr>
              <w:t>D.</w:t>
            </w:r>
          </w:p>
        </w:tc>
        <w:tc>
          <w:tcPr>
            <w:tcW w:w="8459" w:type="dxa"/>
            <w:gridSpan w:val="2"/>
          </w:tcPr>
          <w:p w:rsidR="00FB2AB0" w:rsidRDefault="00FB2AB0" w:rsidP="00A3329B">
            <w:r>
              <w:t xml:space="preserve">The Contractor undertakes to ensure that all and any necessary consents and/or licences are obtained and in place for the purposes of this Agreement. The Contractor hereby indemnifies the Client and shall keep and hold the Client harmless from and in respect of all and any losses (whether direct, indirect or consequential), liability, damages, claims, costs or expenses which arise by reason of any breach of </w:t>
            </w:r>
            <w:proofErr w:type="gramStart"/>
            <w:r>
              <w:t>third party</w:t>
            </w:r>
            <w:proofErr w:type="gramEnd"/>
            <w:r>
              <w:t xml:space="preserve"> intellectual property rights in so far as any such rights are used for the purposes of this Agreement.</w:t>
            </w:r>
          </w:p>
        </w:tc>
      </w:tr>
      <w:tr w:rsidR="00FB2AB0" w:rsidTr="00A3329B">
        <w:tc>
          <w:tcPr>
            <w:tcW w:w="612" w:type="dxa"/>
          </w:tcPr>
          <w:p w:rsidR="00FB2AB0" w:rsidRDefault="00FB2AB0" w:rsidP="00A3329B">
            <w:pPr>
              <w:spacing w:line="256" w:lineRule="auto"/>
              <w:rPr>
                <w:color w:val="0000FF"/>
              </w:rPr>
            </w:pPr>
            <w:r>
              <w:rPr>
                <w:color w:val="0000FF"/>
              </w:rPr>
              <w:t>E.</w:t>
            </w:r>
          </w:p>
        </w:tc>
        <w:tc>
          <w:tcPr>
            <w:tcW w:w="8459" w:type="dxa"/>
            <w:gridSpan w:val="2"/>
          </w:tcPr>
          <w:p w:rsidR="00FB2AB0" w:rsidRDefault="00FB2AB0" w:rsidP="00A3329B">
            <w:r>
              <w:t>The Contractor undertakes to notify the Client forthwith of any material change to the status of the Contractor with regard to the warranties, acknowledgements, representations and undertakings as set out in clause 6A and to comply with all reasonable directions of the Client with regard thereto which may include termination of this Agreement.</w:t>
            </w:r>
          </w:p>
        </w:tc>
      </w:tr>
    </w:tbl>
    <w:p w:rsidR="00FB2AB0" w:rsidRDefault="00FB2AB0" w:rsidP="00FB2AB0">
      <w:pPr>
        <w:pStyle w:val="Heading2"/>
      </w:pPr>
      <w:r>
        <w:t>7.</w:t>
      </w:r>
      <w:r>
        <w:tab/>
        <w:t>Remedies</w:t>
      </w:r>
    </w:p>
    <w:tbl>
      <w:tblPr>
        <w:tblW w:w="9071" w:type="dxa"/>
        <w:tblLayout w:type="fixed"/>
        <w:tblLook w:val="0000" w:firstRow="0" w:lastRow="0" w:firstColumn="0" w:lastColumn="0" w:noHBand="0" w:noVBand="0"/>
      </w:tblPr>
      <w:tblGrid>
        <w:gridCol w:w="608"/>
        <w:gridCol w:w="8463"/>
      </w:tblGrid>
      <w:tr w:rsidR="00FB2AB0" w:rsidTr="00A3329B">
        <w:tc>
          <w:tcPr>
            <w:tcW w:w="608" w:type="dxa"/>
          </w:tcPr>
          <w:p w:rsidR="00FB2AB0" w:rsidRDefault="00FB2AB0" w:rsidP="00A3329B">
            <w:pPr>
              <w:rPr>
                <w:color w:val="0000FF"/>
              </w:rPr>
            </w:pPr>
          </w:p>
          <w:p w:rsidR="00FB2AB0" w:rsidRDefault="00FB2AB0" w:rsidP="00A3329B">
            <w:pPr>
              <w:rPr>
                <w:color w:val="0000FF"/>
              </w:rPr>
            </w:pPr>
          </w:p>
          <w:p w:rsidR="00FB2AB0" w:rsidRDefault="00FB2AB0" w:rsidP="00A3329B">
            <w:pPr>
              <w:rPr>
                <w:color w:val="0000FF"/>
              </w:rPr>
            </w:pPr>
          </w:p>
          <w:p w:rsidR="00FB2AB0" w:rsidRDefault="00FB2AB0" w:rsidP="00A3329B">
            <w:pPr>
              <w:rPr>
                <w:color w:val="0000FF"/>
              </w:rPr>
            </w:pPr>
          </w:p>
          <w:p w:rsidR="00FB2AB0" w:rsidRDefault="00FB2AB0" w:rsidP="00A3329B">
            <w:pPr>
              <w:rPr>
                <w:color w:val="0000FF"/>
              </w:rPr>
            </w:pPr>
            <w:r>
              <w:rPr>
                <w:color w:val="0000FF"/>
              </w:rPr>
              <w:t>A.</w:t>
            </w:r>
          </w:p>
        </w:tc>
        <w:tc>
          <w:tcPr>
            <w:tcW w:w="8463" w:type="dxa"/>
          </w:tcPr>
          <w:p w:rsidR="00FB2AB0" w:rsidRPr="00795F97" w:rsidRDefault="00FB2AB0" w:rsidP="00A3329B">
            <w:pPr>
              <w:rPr>
                <w:bCs/>
                <w:i/>
                <w:color w:val="FF0000"/>
                <w:highlight w:val="lightGray"/>
              </w:rPr>
            </w:pPr>
            <w:r w:rsidRPr="00795F97">
              <w:rPr>
                <w:bCs/>
                <w:i/>
                <w:color w:val="FF0000"/>
                <w:highlight w:val="lightGray"/>
              </w:rPr>
              <w:t>[Prior to publication, please ensure to insert amounts/figures where applicable. When finished, delete these instructions.]</w:t>
            </w:r>
          </w:p>
          <w:p w:rsidR="00FB2AB0" w:rsidRDefault="00FB2AB0" w:rsidP="00A3329B"/>
          <w:p w:rsidR="00FB2AB0" w:rsidRDefault="00FB2AB0" w:rsidP="00A3329B">
            <w: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7A shall survive termination of this Agreement for any reason.</w:t>
            </w:r>
          </w:p>
        </w:tc>
      </w:tr>
      <w:tr w:rsidR="00FB2AB0" w:rsidTr="00A3329B">
        <w:tc>
          <w:tcPr>
            <w:tcW w:w="608" w:type="dxa"/>
          </w:tcPr>
          <w:p w:rsidR="00FB2AB0" w:rsidRDefault="00FB2AB0" w:rsidP="00A3329B">
            <w:pPr>
              <w:rPr>
                <w:color w:val="0000FF"/>
              </w:rPr>
            </w:pPr>
            <w:r>
              <w:rPr>
                <w:color w:val="0000FF"/>
              </w:rPr>
              <w:lastRenderedPageBreak/>
              <w:t>B.</w:t>
            </w:r>
          </w:p>
        </w:tc>
        <w:tc>
          <w:tcPr>
            <w:tcW w:w="8463" w:type="dxa"/>
          </w:tcPr>
          <w:p w:rsidR="00FB2AB0" w:rsidRDefault="00FB2AB0" w:rsidP="00A3329B">
            <w:r>
              <w:t>Save in respect of fraud (including fraudulent misrepresentation), personal injury or death or in respect of the Contractor’s indemnity under clause 6(D),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FB2AB0" w:rsidTr="00A3329B">
        <w:tc>
          <w:tcPr>
            <w:tcW w:w="608" w:type="dxa"/>
          </w:tcPr>
          <w:p w:rsidR="00FB2AB0" w:rsidRDefault="00FB2AB0" w:rsidP="00A3329B">
            <w:pPr>
              <w:rPr>
                <w:color w:val="0000FF"/>
              </w:rPr>
            </w:pPr>
            <w:r>
              <w:rPr>
                <w:color w:val="0000FF"/>
              </w:rPr>
              <w:t>C.</w:t>
            </w:r>
          </w:p>
        </w:tc>
        <w:tc>
          <w:tcPr>
            <w:tcW w:w="8463" w:type="dxa"/>
          </w:tcPr>
          <w:p w:rsidR="00FB2AB0" w:rsidRDefault="00FB2AB0" w:rsidP="00A3329B">
            <w:r>
              <w:t>Should the Client find itself obliged to order elsewhere in consequence of the failure of the Contractor to deliver Goods of approved quality, the Client shall be entitled to recover from the Contractor any excess prices which may be paid by the Client.</w:t>
            </w:r>
          </w:p>
        </w:tc>
      </w:tr>
      <w:tr w:rsidR="00FB2AB0" w:rsidTr="00A3329B">
        <w:tc>
          <w:tcPr>
            <w:tcW w:w="608" w:type="dxa"/>
          </w:tcPr>
          <w:p w:rsidR="00FB2AB0" w:rsidRDefault="00FB2AB0" w:rsidP="00A3329B">
            <w:pPr>
              <w:rPr>
                <w:color w:val="0000FF"/>
              </w:rPr>
            </w:pPr>
            <w:r>
              <w:rPr>
                <w:color w:val="0000FF"/>
              </w:rPr>
              <w:t>D.</w:t>
            </w:r>
          </w:p>
        </w:tc>
        <w:tc>
          <w:tcPr>
            <w:tcW w:w="8463" w:type="dxa"/>
          </w:tcPr>
          <w:p w:rsidR="00FB2AB0" w:rsidRDefault="00FB2AB0" w:rsidP="00A3329B">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FB2AB0" w:rsidTr="00A3329B">
        <w:tc>
          <w:tcPr>
            <w:tcW w:w="608" w:type="dxa"/>
          </w:tcPr>
          <w:p w:rsidR="00FB2AB0" w:rsidRDefault="00FB2AB0" w:rsidP="00A3329B">
            <w:pPr>
              <w:rPr>
                <w:color w:val="0000FF"/>
              </w:rPr>
            </w:pPr>
            <w:r>
              <w:rPr>
                <w:color w:val="0000FF"/>
              </w:rPr>
              <w:t>E.</w:t>
            </w:r>
          </w:p>
        </w:tc>
        <w:tc>
          <w:tcPr>
            <w:tcW w:w="8463" w:type="dxa"/>
          </w:tcPr>
          <w:p w:rsidR="00FB2AB0" w:rsidRDefault="00FB2AB0" w:rsidP="00A3329B">
            <w:r>
              <w:rPr>
                <w:i/>
                <w:color w:val="FF0000"/>
                <w:highlight w:val="lightGray"/>
              </w:rPr>
              <w:t>Delete and replace with “Not Used” if not applicable:</w:t>
            </w:r>
          </w:p>
          <w:p w:rsidR="00FB2AB0" w:rsidRDefault="00FB2AB0" w:rsidP="00A3329B">
            <w:r>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bookmarkStart w:id="31" w:name="bookmark=id.3o7alnk" w:colFirst="0" w:colLast="0"/>
            <w:bookmarkEnd w:id="31"/>
            <w:r w:rsidRPr="00795F97">
              <w:rPr>
                <w:highlight w:val="lightGray"/>
              </w:rPr>
              <w:t>[</w:t>
            </w:r>
            <w:r>
              <w:rPr>
                <w:highlight w:val="lightGray"/>
              </w:rPr>
              <w:t>I</w:t>
            </w:r>
            <w:r w:rsidRPr="00795F97">
              <w:rPr>
                <w:highlight w:val="lightGray"/>
              </w:rPr>
              <w:t xml:space="preserve">nsert </w:t>
            </w:r>
            <w:r>
              <w:rPr>
                <w:highlight w:val="lightGray"/>
              </w:rPr>
              <w:t>A</w:t>
            </w:r>
            <w:r w:rsidRPr="00795F97">
              <w:rPr>
                <w:highlight w:val="lightGray"/>
              </w:rPr>
              <w:t>mount</w:t>
            </w:r>
            <w:r>
              <w:rPr>
                <w:highlight w:val="lightGray"/>
              </w:rPr>
              <w:t>]</w:t>
            </w:r>
            <w:r w:rsidRPr="00795F97">
              <w:rPr>
                <w:highlight w:val="lightGray"/>
              </w:rPr>
              <w:t xml:space="preserve"> – </w:t>
            </w:r>
            <w:proofErr w:type="spellStart"/>
            <w:r w:rsidRPr="00795F97">
              <w:rPr>
                <w:highlight w:val="lightGray"/>
              </w:rPr>
              <w:t>eg</w:t>
            </w:r>
            <w:proofErr w:type="spellEnd"/>
            <w:r w:rsidRPr="00795F97">
              <w:rPr>
                <w:highlight w:val="lightGray"/>
              </w:rPr>
              <w:t>: [</w:t>
            </w:r>
            <w:r>
              <w:rPr>
                <w:highlight w:val="lightGray"/>
              </w:rPr>
              <w:t>Insert N</w:t>
            </w:r>
            <w:r w:rsidRPr="00795F97">
              <w:rPr>
                <w:highlight w:val="lightGray"/>
              </w:rPr>
              <w:t>umber</w:t>
            </w:r>
            <w:r>
              <w:rPr>
                <w:highlight w:val="lightGray"/>
              </w:rPr>
              <w:t>/Percentage</w:t>
            </w:r>
            <w:r w:rsidRPr="00795F97">
              <w:rPr>
                <w:highlight w:val="lightGray"/>
              </w:rPr>
              <w:t>]</w:t>
            </w:r>
            <w:r>
              <w:t xml:space="preserve"> per cent of the Charges paid or projected to be paid (whichever is higher) under this Agreement] regardless of the number of claims.</w:t>
            </w:r>
          </w:p>
        </w:tc>
      </w:tr>
      <w:tr w:rsidR="00FB2AB0" w:rsidTr="00A3329B">
        <w:tc>
          <w:tcPr>
            <w:tcW w:w="608" w:type="dxa"/>
          </w:tcPr>
          <w:p w:rsidR="00FB2AB0" w:rsidRDefault="00FB2AB0" w:rsidP="00A3329B">
            <w:pPr>
              <w:rPr>
                <w:color w:val="0000FF"/>
              </w:rPr>
            </w:pPr>
            <w:r>
              <w:rPr>
                <w:color w:val="0000FF"/>
              </w:rPr>
              <w:t>F.</w:t>
            </w:r>
          </w:p>
        </w:tc>
        <w:tc>
          <w:tcPr>
            <w:tcW w:w="8463" w:type="dxa"/>
          </w:tcPr>
          <w:p w:rsidR="00FB2AB0" w:rsidRDefault="00FB2AB0" w:rsidP="00A3329B">
            <w:r>
              <w:t>If for any reason the Client is dissatisfied with the performance of the Contractor, a sum may be withheld from any payment otherwise due calculated as follows:</w:t>
            </w:r>
          </w:p>
          <w:p w:rsidR="00FB2AB0" w:rsidRDefault="00FB2AB0" w:rsidP="00A3329B">
            <w:r>
              <w:rPr>
                <w:highlight w:val="lightGray"/>
              </w:rPr>
              <w:t>[Insert Amount]</w:t>
            </w:r>
          </w:p>
          <w:p w:rsidR="00FB2AB0" w:rsidRDefault="00FB2AB0" w:rsidP="00A3329B">
            <w:r>
              <w:t xml:space="preserve">(“the Retention Amount”) which Retention Amount shall not at any given time exceed </w:t>
            </w:r>
            <w:r w:rsidRPr="00795F97">
              <w:rPr>
                <w:highlight w:val="lightGray"/>
              </w:rPr>
              <w:t>[</w:t>
            </w:r>
            <w:r>
              <w:rPr>
                <w:highlight w:val="lightGray"/>
              </w:rPr>
              <w:t>Insert N</w:t>
            </w:r>
            <w:r w:rsidRPr="00795F97">
              <w:rPr>
                <w:highlight w:val="lightGray"/>
              </w:rPr>
              <w:t>umber</w:t>
            </w:r>
            <w:r>
              <w:rPr>
                <w:highlight w:val="lightGray"/>
              </w:rPr>
              <w:t>/Percentage</w:t>
            </w:r>
            <w:r w:rsidRPr="00795F97">
              <w:rPr>
                <w:highlight w:val="lightGray"/>
              </w:rPr>
              <w:t>]</w:t>
            </w:r>
            <w:r>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rsidR="00FB2AB0" w:rsidRDefault="00FB2AB0" w:rsidP="00FB2AB0">
      <w:pPr>
        <w:pStyle w:val="Heading2"/>
      </w:pPr>
      <w:r>
        <w:t>8.</w:t>
      </w:r>
      <w:r>
        <w:tab/>
        <w:t>Confidentiality</w:t>
      </w:r>
    </w:p>
    <w:tbl>
      <w:tblPr>
        <w:tblW w:w="9071" w:type="dxa"/>
        <w:tblLayout w:type="fixed"/>
        <w:tblLook w:val="0000" w:firstRow="0" w:lastRow="0" w:firstColumn="0" w:lastColumn="0" w:noHBand="0" w:noVBand="0"/>
      </w:tblPr>
      <w:tblGrid>
        <w:gridCol w:w="615"/>
        <w:gridCol w:w="514"/>
        <w:gridCol w:w="7942"/>
      </w:tblGrid>
      <w:tr w:rsidR="00FB2AB0" w:rsidTr="00A3329B">
        <w:tc>
          <w:tcPr>
            <w:tcW w:w="615" w:type="dxa"/>
          </w:tcPr>
          <w:p w:rsidR="00FB2AB0" w:rsidRDefault="00FB2AB0" w:rsidP="00A3329B">
            <w:pPr>
              <w:rPr>
                <w:color w:val="0000FF"/>
              </w:rPr>
            </w:pPr>
            <w:r>
              <w:rPr>
                <w:color w:val="0000FF"/>
              </w:rPr>
              <w:t>A.</w:t>
            </w:r>
          </w:p>
        </w:tc>
        <w:tc>
          <w:tcPr>
            <w:tcW w:w="8456" w:type="dxa"/>
            <w:gridSpan w:val="2"/>
          </w:tcPr>
          <w:p w:rsidR="00FB2AB0" w:rsidRDefault="00FB2AB0" w:rsidP="00A3329B">
            <w: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t>to:-</w:t>
            </w:r>
            <w:proofErr w:type="gramEnd"/>
          </w:p>
        </w:tc>
      </w:tr>
      <w:tr w:rsidR="00FB2AB0" w:rsidTr="00A3329B">
        <w:tc>
          <w:tcPr>
            <w:tcW w:w="615" w:type="dxa"/>
          </w:tcPr>
          <w:p w:rsidR="00FB2AB0" w:rsidRDefault="00FB2AB0" w:rsidP="00A3329B">
            <w:pPr>
              <w:rPr>
                <w:color w:val="0000FF"/>
              </w:rPr>
            </w:pPr>
          </w:p>
        </w:tc>
        <w:tc>
          <w:tcPr>
            <w:tcW w:w="514" w:type="dxa"/>
          </w:tcPr>
          <w:p w:rsidR="00FB2AB0" w:rsidRDefault="00FB2AB0" w:rsidP="00A3329B">
            <w:r>
              <w:t>1.</w:t>
            </w:r>
          </w:p>
        </w:tc>
        <w:tc>
          <w:tcPr>
            <w:tcW w:w="7942" w:type="dxa"/>
          </w:tcPr>
          <w:p w:rsidR="00FB2AB0" w:rsidRDefault="00FB2AB0" w:rsidP="00A3329B">
            <w:r>
              <w:t>its professional advisers subject to the provisions of this clause 8; or</w:t>
            </w:r>
          </w:p>
        </w:tc>
      </w:tr>
      <w:tr w:rsidR="00FB2AB0" w:rsidTr="00A3329B">
        <w:tc>
          <w:tcPr>
            <w:tcW w:w="615" w:type="dxa"/>
          </w:tcPr>
          <w:p w:rsidR="00FB2AB0" w:rsidRDefault="00FB2AB0" w:rsidP="00A3329B">
            <w:pPr>
              <w:rPr>
                <w:color w:val="0000FF"/>
              </w:rPr>
            </w:pPr>
          </w:p>
        </w:tc>
        <w:tc>
          <w:tcPr>
            <w:tcW w:w="514" w:type="dxa"/>
          </w:tcPr>
          <w:p w:rsidR="00FB2AB0" w:rsidRDefault="00FB2AB0" w:rsidP="00A3329B">
            <w:r>
              <w:t>2.</w:t>
            </w:r>
          </w:p>
        </w:tc>
        <w:tc>
          <w:tcPr>
            <w:tcW w:w="7942" w:type="dxa"/>
          </w:tcPr>
          <w:p w:rsidR="00FB2AB0" w:rsidRDefault="00FB2AB0" w:rsidP="00A3329B">
            <w:r>
              <w:t>as may be required by law; or</w:t>
            </w:r>
          </w:p>
        </w:tc>
      </w:tr>
      <w:tr w:rsidR="00FB2AB0" w:rsidTr="00A3329B">
        <w:tc>
          <w:tcPr>
            <w:tcW w:w="615" w:type="dxa"/>
          </w:tcPr>
          <w:p w:rsidR="00FB2AB0" w:rsidRDefault="00FB2AB0" w:rsidP="00A3329B">
            <w:pPr>
              <w:rPr>
                <w:color w:val="0000FF"/>
              </w:rPr>
            </w:pPr>
          </w:p>
        </w:tc>
        <w:tc>
          <w:tcPr>
            <w:tcW w:w="514" w:type="dxa"/>
          </w:tcPr>
          <w:p w:rsidR="00FB2AB0" w:rsidRDefault="00FB2AB0" w:rsidP="00A3329B">
            <w:r>
              <w:t>3.</w:t>
            </w:r>
          </w:p>
        </w:tc>
        <w:tc>
          <w:tcPr>
            <w:tcW w:w="7942" w:type="dxa"/>
          </w:tcPr>
          <w:p w:rsidR="00FB2AB0" w:rsidRDefault="00FB2AB0" w:rsidP="00A3329B">
            <w:r>
              <w:t>as may be necessary to give effect to the terms of this Agreement subject to the provisions of this clause 8; or</w:t>
            </w:r>
          </w:p>
        </w:tc>
      </w:tr>
      <w:tr w:rsidR="00FB2AB0" w:rsidTr="00A3329B">
        <w:tc>
          <w:tcPr>
            <w:tcW w:w="615" w:type="dxa"/>
          </w:tcPr>
          <w:p w:rsidR="00FB2AB0" w:rsidRDefault="00FB2AB0" w:rsidP="00A3329B">
            <w:pPr>
              <w:rPr>
                <w:color w:val="0000FF"/>
              </w:rPr>
            </w:pPr>
          </w:p>
        </w:tc>
        <w:tc>
          <w:tcPr>
            <w:tcW w:w="514" w:type="dxa"/>
          </w:tcPr>
          <w:p w:rsidR="00FB2AB0" w:rsidRDefault="00FB2AB0" w:rsidP="00A3329B">
            <w:r>
              <w:t>4.</w:t>
            </w:r>
          </w:p>
        </w:tc>
        <w:tc>
          <w:tcPr>
            <w:tcW w:w="7942" w:type="dxa"/>
          </w:tcPr>
          <w:p w:rsidR="00FB2AB0" w:rsidRDefault="00FB2AB0" w:rsidP="00A3329B">
            <w:r>
              <w:t xml:space="preserve">in the case of the Client by request of any person or body or authority whose request the Client or persons associated with the Client (including but not limited to the </w:t>
            </w:r>
            <w:r>
              <w:lastRenderedPageBreak/>
              <w:t>Legislature and/or the Executive and/or the Civil Service) considers it necessary or appropriate to so comply.</w:t>
            </w:r>
          </w:p>
        </w:tc>
      </w:tr>
      <w:tr w:rsidR="00FB2AB0" w:rsidTr="00A3329B">
        <w:tc>
          <w:tcPr>
            <w:tcW w:w="615" w:type="dxa"/>
          </w:tcPr>
          <w:p w:rsidR="00FB2AB0" w:rsidRDefault="00FB2AB0" w:rsidP="00A3329B">
            <w:pPr>
              <w:rPr>
                <w:color w:val="0000FF"/>
              </w:rPr>
            </w:pPr>
            <w:r>
              <w:rPr>
                <w:color w:val="0000FF"/>
              </w:rPr>
              <w:lastRenderedPageBreak/>
              <w:t>B.</w:t>
            </w:r>
          </w:p>
        </w:tc>
        <w:tc>
          <w:tcPr>
            <w:tcW w:w="8456" w:type="dxa"/>
            <w:gridSpan w:val="2"/>
          </w:tcPr>
          <w:p w:rsidR="00FB2AB0" w:rsidRDefault="00FB2AB0" w:rsidP="00A3329B">
            <w:r>
              <w:t>The Contractor undertakes to comply with all reasonable directions of the Client with regard to the use and application of all and any of its Confidential Information and shall comply with the confidentiality agreement as exhibited at Appendix 6 to the CFT (“the Confidentiality Agreement”).</w:t>
            </w:r>
          </w:p>
          <w:p w:rsidR="00FB2AB0" w:rsidRDefault="00FB2AB0" w:rsidP="00A3329B">
            <w:r>
              <w:t>The obligations in this clause 8 will not apply to any Confidential Information:</w:t>
            </w:r>
          </w:p>
        </w:tc>
      </w:tr>
      <w:tr w:rsidR="00FB2AB0" w:rsidTr="00A3329B">
        <w:tc>
          <w:tcPr>
            <w:tcW w:w="615" w:type="dxa"/>
          </w:tcPr>
          <w:p w:rsidR="00FB2AB0" w:rsidRDefault="00FB2AB0" w:rsidP="00A3329B">
            <w:pPr>
              <w:rPr>
                <w:color w:val="0000FF"/>
              </w:rPr>
            </w:pPr>
          </w:p>
        </w:tc>
        <w:tc>
          <w:tcPr>
            <w:tcW w:w="514" w:type="dxa"/>
          </w:tcPr>
          <w:p w:rsidR="00FB2AB0" w:rsidRDefault="00FB2AB0" w:rsidP="00A3329B">
            <w:r>
              <w:t>1.</w:t>
            </w:r>
          </w:p>
        </w:tc>
        <w:tc>
          <w:tcPr>
            <w:tcW w:w="7942" w:type="dxa"/>
          </w:tcPr>
          <w:p w:rsidR="00FB2AB0" w:rsidRDefault="00FB2AB0" w:rsidP="00A3329B">
            <w:r>
              <w:t>in the receiving Party’s possession (with full right to disclose) before receiving it from the other Party; or</w:t>
            </w:r>
          </w:p>
        </w:tc>
      </w:tr>
      <w:tr w:rsidR="00FB2AB0" w:rsidTr="00A3329B">
        <w:tc>
          <w:tcPr>
            <w:tcW w:w="615" w:type="dxa"/>
          </w:tcPr>
          <w:p w:rsidR="00FB2AB0" w:rsidRDefault="00FB2AB0" w:rsidP="00A3329B">
            <w:pPr>
              <w:rPr>
                <w:color w:val="0000FF"/>
              </w:rPr>
            </w:pPr>
          </w:p>
        </w:tc>
        <w:tc>
          <w:tcPr>
            <w:tcW w:w="514" w:type="dxa"/>
          </w:tcPr>
          <w:p w:rsidR="00FB2AB0" w:rsidRDefault="00FB2AB0" w:rsidP="00A3329B">
            <w:r>
              <w:t>2.</w:t>
            </w:r>
          </w:p>
        </w:tc>
        <w:tc>
          <w:tcPr>
            <w:tcW w:w="7942" w:type="dxa"/>
          </w:tcPr>
          <w:p w:rsidR="00FB2AB0" w:rsidRDefault="00FB2AB0" w:rsidP="00A3329B">
            <w:r>
              <w:t>which is or becomes public knowledge other than by breach of this clause; or</w:t>
            </w:r>
          </w:p>
        </w:tc>
      </w:tr>
      <w:tr w:rsidR="00FB2AB0" w:rsidTr="00A3329B">
        <w:tc>
          <w:tcPr>
            <w:tcW w:w="615" w:type="dxa"/>
          </w:tcPr>
          <w:p w:rsidR="00FB2AB0" w:rsidRDefault="00FB2AB0" w:rsidP="00A3329B">
            <w:pPr>
              <w:rPr>
                <w:color w:val="0000FF"/>
              </w:rPr>
            </w:pPr>
          </w:p>
        </w:tc>
        <w:tc>
          <w:tcPr>
            <w:tcW w:w="514" w:type="dxa"/>
          </w:tcPr>
          <w:p w:rsidR="00FB2AB0" w:rsidRDefault="00FB2AB0" w:rsidP="00A3329B">
            <w:r>
              <w:t>3.</w:t>
            </w:r>
          </w:p>
        </w:tc>
        <w:tc>
          <w:tcPr>
            <w:tcW w:w="7942" w:type="dxa"/>
          </w:tcPr>
          <w:p w:rsidR="00FB2AB0" w:rsidRDefault="00FB2AB0" w:rsidP="00A3329B">
            <w:r>
              <w:t>is independently developed by the disclosing Party without access to or use of the Confidential Information; or</w:t>
            </w:r>
          </w:p>
        </w:tc>
      </w:tr>
      <w:tr w:rsidR="00FB2AB0" w:rsidTr="00A3329B">
        <w:tc>
          <w:tcPr>
            <w:tcW w:w="615" w:type="dxa"/>
          </w:tcPr>
          <w:p w:rsidR="00FB2AB0" w:rsidRDefault="00FB2AB0" w:rsidP="00A3329B">
            <w:pPr>
              <w:rPr>
                <w:color w:val="0000FF"/>
              </w:rPr>
            </w:pPr>
          </w:p>
        </w:tc>
        <w:tc>
          <w:tcPr>
            <w:tcW w:w="514" w:type="dxa"/>
          </w:tcPr>
          <w:p w:rsidR="00FB2AB0" w:rsidRDefault="00FB2AB0" w:rsidP="00A3329B">
            <w:r>
              <w:t>4.</w:t>
            </w:r>
          </w:p>
        </w:tc>
        <w:tc>
          <w:tcPr>
            <w:tcW w:w="7942" w:type="dxa"/>
          </w:tcPr>
          <w:p w:rsidR="00FB2AB0" w:rsidRDefault="00FB2AB0" w:rsidP="00A3329B">
            <w:r>
              <w:t>is lawfully received by the disclosing Party from a third party (with full right to disclose).</w:t>
            </w:r>
          </w:p>
        </w:tc>
      </w:tr>
      <w:tr w:rsidR="00FB2AB0" w:rsidTr="00A3329B">
        <w:tc>
          <w:tcPr>
            <w:tcW w:w="615" w:type="dxa"/>
          </w:tcPr>
          <w:p w:rsidR="00FB2AB0" w:rsidRDefault="00FB2AB0" w:rsidP="00A3329B">
            <w:pPr>
              <w:rPr>
                <w:color w:val="0000FF"/>
              </w:rPr>
            </w:pPr>
            <w:r>
              <w:rPr>
                <w:color w:val="0000FF"/>
              </w:rPr>
              <w:t>C.</w:t>
            </w:r>
          </w:p>
        </w:tc>
        <w:tc>
          <w:tcPr>
            <w:tcW w:w="8456" w:type="dxa"/>
            <w:gridSpan w:val="2"/>
          </w:tcPr>
          <w:p w:rsidR="00FB2AB0" w:rsidRDefault="00FB2AB0" w:rsidP="00A3329B">
            <w:r>
              <w:t xml:space="preserve">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w:t>
            </w:r>
            <w:proofErr w:type="gramStart"/>
            <w:r>
              <w:t>making a decision</w:t>
            </w:r>
            <w:proofErr w:type="gramEnd"/>
            <w: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 </w:t>
            </w:r>
          </w:p>
        </w:tc>
      </w:tr>
      <w:tr w:rsidR="00FB2AB0" w:rsidTr="00A3329B">
        <w:tc>
          <w:tcPr>
            <w:tcW w:w="615" w:type="dxa"/>
          </w:tcPr>
          <w:p w:rsidR="00FB2AB0" w:rsidRDefault="00FB2AB0" w:rsidP="00A3329B">
            <w:pPr>
              <w:spacing w:before="120"/>
              <w:rPr>
                <w:color w:val="0000FF"/>
              </w:rPr>
            </w:pPr>
            <w:r>
              <w:rPr>
                <w:color w:val="0000FF"/>
              </w:rPr>
              <w:t>D.</w:t>
            </w:r>
          </w:p>
        </w:tc>
        <w:tc>
          <w:tcPr>
            <w:tcW w:w="8456" w:type="dxa"/>
            <w:gridSpan w:val="2"/>
          </w:tcPr>
          <w:p w:rsidR="00FB2AB0" w:rsidRDefault="00FB2AB0" w:rsidP="00A3329B">
            <w:pPr>
              <w:spacing w:before="120"/>
            </w:pPr>
            <w:r>
              <w:t>The terms of this clause 8 shall survive expiry, completion or termination for whatever reason of this Agreement.</w:t>
            </w:r>
          </w:p>
        </w:tc>
      </w:tr>
    </w:tbl>
    <w:p w:rsidR="00FB2AB0" w:rsidRDefault="00FB2AB0" w:rsidP="00FB2AB0">
      <w:pPr>
        <w:pStyle w:val="Heading2"/>
      </w:pPr>
      <w:r>
        <w:t>9.</w:t>
      </w:r>
      <w:r>
        <w:tab/>
        <w:t>Force Majeure</w:t>
      </w:r>
    </w:p>
    <w:tbl>
      <w:tblPr>
        <w:tblW w:w="9071" w:type="dxa"/>
        <w:tblLayout w:type="fixed"/>
        <w:tblLook w:val="0000" w:firstRow="0" w:lastRow="0" w:firstColumn="0" w:lastColumn="0" w:noHBand="0" w:noVBand="0"/>
      </w:tblPr>
      <w:tblGrid>
        <w:gridCol w:w="606"/>
        <w:gridCol w:w="520"/>
        <w:gridCol w:w="7945"/>
      </w:tblGrid>
      <w:tr w:rsidR="00FB2AB0" w:rsidTr="00A3329B">
        <w:tc>
          <w:tcPr>
            <w:tcW w:w="606" w:type="dxa"/>
          </w:tcPr>
          <w:p w:rsidR="00FB2AB0" w:rsidRDefault="00FB2AB0" w:rsidP="00A3329B">
            <w:pPr>
              <w:rPr>
                <w:color w:val="0000FF"/>
              </w:rPr>
            </w:pPr>
            <w:r>
              <w:rPr>
                <w:color w:val="0000FF"/>
              </w:rPr>
              <w:t>A.</w:t>
            </w:r>
          </w:p>
        </w:tc>
        <w:tc>
          <w:tcPr>
            <w:tcW w:w="8465" w:type="dxa"/>
            <w:gridSpan w:val="2"/>
          </w:tcPr>
          <w:p w:rsidR="00FB2AB0" w:rsidRDefault="00FB2AB0" w:rsidP="00A3329B">
            <w:r>
              <w:t>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FB2AB0" w:rsidTr="00A3329B">
        <w:tc>
          <w:tcPr>
            <w:tcW w:w="606" w:type="dxa"/>
          </w:tcPr>
          <w:p w:rsidR="00FB2AB0" w:rsidRDefault="00FB2AB0" w:rsidP="00A3329B">
            <w:pPr>
              <w:rPr>
                <w:color w:val="0000FF"/>
              </w:rPr>
            </w:pPr>
            <w:r>
              <w:rPr>
                <w:color w:val="0000FF"/>
              </w:rPr>
              <w:t>B.</w:t>
            </w:r>
          </w:p>
        </w:tc>
        <w:tc>
          <w:tcPr>
            <w:tcW w:w="8465" w:type="dxa"/>
            <w:gridSpan w:val="2"/>
          </w:tcPr>
          <w:p w:rsidR="00FB2AB0" w:rsidRDefault="00FB2AB0" w:rsidP="00A3329B">
            <w:r>
              <w:t>In the event of any failure, interruption or delay in the performance of either Party’s obligations (or of any of them) resulting from any Force Majeure Event, that Party (“the Affected Party”) shall promptly notify the other Party in writing specifying:</w:t>
            </w:r>
          </w:p>
        </w:tc>
      </w:tr>
      <w:tr w:rsidR="00FB2AB0" w:rsidTr="00A3329B">
        <w:tc>
          <w:tcPr>
            <w:tcW w:w="606" w:type="dxa"/>
          </w:tcPr>
          <w:p w:rsidR="00FB2AB0" w:rsidRDefault="00FB2AB0" w:rsidP="00A3329B">
            <w:pPr>
              <w:rPr>
                <w:color w:val="0000FF"/>
              </w:rPr>
            </w:pPr>
          </w:p>
        </w:tc>
        <w:tc>
          <w:tcPr>
            <w:tcW w:w="520" w:type="dxa"/>
          </w:tcPr>
          <w:p w:rsidR="00FB2AB0" w:rsidRDefault="00FB2AB0" w:rsidP="00A3329B">
            <w:r>
              <w:t>1.</w:t>
            </w:r>
          </w:p>
        </w:tc>
        <w:tc>
          <w:tcPr>
            <w:tcW w:w="7945" w:type="dxa"/>
          </w:tcPr>
          <w:p w:rsidR="00FB2AB0" w:rsidRDefault="00FB2AB0" w:rsidP="00A3329B">
            <w:r>
              <w:t>the nature of the Force Majeure Event;</w:t>
            </w:r>
          </w:p>
        </w:tc>
      </w:tr>
      <w:tr w:rsidR="00FB2AB0" w:rsidTr="00A3329B">
        <w:tc>
          <w:tcPr>
            <w:tcW w:w="606" w:type="dxa"/>
          </w:tcPr>
          <w:p w:rsidR="00FB2AB0" w:rsidRDefault="00FB2AB0" w:rsidP="00A3329B">
            <w:pPr>
              <w:rPr>
                <w:color w:val="0000FF"/>
              </w:rPr>
            </w:pPr>
          </w:p>
        </w:tc>
        <w:tc>
          <w:tcPr>
            <w:tcW w:w="520" w:type="dxa"/>
          </w:tcPr>
          <w:p w:rsidR="00FB2AB0" w:rsidRDefault="00FB2AB0" w:rsidP="00A3329B">
            <w:r>
              <w:t>2.</w:t>
            </w:r>
          </w:p>
        </w:tc>
        <w:tc>
          <w:tcPr>
            <w:tcW w:w="7945" w:type="dxa"/>
          </w:tcPr>
          <w:p w:rsidR="00FB2AB0" w:rsidRDefault="00FB2AB0" w:rsidP="00A3329B">
            <w:r>
              <w:t>the anticipated delay in the performance of obligations;</w:t>
            </w:r>
          </w:p>
        </w:tc>
      </w:tr>
      <w:tr w:rsidR="00FB2AB0" w:rsidTr="00A3329B">
        <w:tc>
          <w:tcPr>
            <w:tcW w:w="606" w:type="dxa"/>
          </w:tcPr>
          <w:p w:rsidR="00FB2AB0" w:rsidRDefault="00FB2AB0" w:rsidP="00A3329B">
            <w:pPr>
              <w:rPr>
                <w:color w:val="0000FF"/>
              </w:rPr>
            </w:pPr>
          </w:p>
        </w:tc>
        <w:tc>
          <w:tcPr>
            <w:tcW w:w="520" w:type="dxa"/>
          </w:tcPr>
          <w:p w:rsidR="00FB2AB0" w:rsidRDefault="00FB2AB0" w:rsidP="00A3329B">
            <w:r>
              <w:t>3.</w:t>
            </w:r>
          </w:p>
        </w:tc>
        <w:tc>
          <w:tcPr>
            <w:tcW w:w="7945" w:type="dxa"/>
          </w:tcPr>
          <w:p w:rsidR="00FB2AB0" w:rsidRDefault="00FB2AB0" w:rsidP="00A3329B">
            <w:r>
              <w:t>the action proposed to minimise the impact of the Force Majeure Event;</w:t>
            </w:r>
          </w:p>
        </w:tc>
      </w:tr>
      <w:tr w:rsidR="00FB2AB0" w:rsidTr="00A3329B">
        <w:tc>
          <w:tcPr>
            <w:tcW w:w="606" w:type="dxa"/>
          </w:tcPr>
          <w:p w:rsidR="00FB2AB0" w:rsidRDefault="00FB2AB0" w:rsidP="00A3329B">
            <w:pPr>
              <w:rPr>
                <w:color w:val="0000FF"/>
              </w:rPr>
            </w:pPr>
          </w:p>
        </w:tc>
        <w:tc>
          <w:tcPr>
            <w:tcW w:w="8465" w:type="dxa"/>
            <w:gridSpan w:val="2"/>
          </w:tcPr>
          <w:p w:rsidR="00FB2AB0" w:rsidRDefault="00FB2AB0" w:rsidP="00A3329B">
            <w: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FB2AB0" w:rsidTr="00A3329B">
        <w:tc>
          <w:tcPr>
            <w:tcW w:w="606" w:type="dxa"/>
          </w:tcPr>
          <w:p w:rsidR="00FB2AB0" w:rsidRDefault="00FB2AB0" w:rsidP="00A3329B">
            <w:pPr>
              <w:rPr>
                <w:color w:val="0000FF"/>
              </w:rPr>
            </w:pPr>
            <w:r>
              <w:rPr>
                <w:color w:val="0000FF"/>
              </w:rPr>
              <w:t>C.</w:t>
            </w:r>
          </w:p>
        </w:tc>
        <w:tc>
          <w:tcPr>
            <w:tcW w:w="8465" w:type="dxa"/>
            <w:gridSpan w:val="2"/>
          </w:tcPr>
          <w:p w:rsidR="00FB2AB0" w:rsidRDefault="00FB2AB0" w:rsidP="00A3329B">
            <w:r>
              <w:t xml:space="preserve">If the Force Majeure Event continues for </w:t>
            </w:r>
            <w:bookmarkStart w:id="32" w:name="bookmark=id.23ckvvd" w:colFirst="0" w:colLast="0"/>
            <w:bookmarkEnd w:id="32"/>
            <w:r w:rsidRPr="00795F97">
              <w:rPr>
                <w:highlight w:val="lightGray"/>
              </w:rPr>
              <w:t>30 (thirty)</w:t>
            </w:r>
            <w:r>
              <w:t xml:space="preserve"> calendar days either Party may terminate at 14 </w:t>
            </w:r>
            <w:proofErr w:type="spellStart"/>
            <w:r>
              <w:t>days notice</w:t>
            </w:r>
            <w:proofErr w:type="spellEnd"/>
            <w:r>
              <w:t>.</w:t>
            </w:r>
          </w:p>
        </w:tc>
      </w:tr>
      <w:tr w:rsidR="00FB2AB0" w:rsidTr="00A3329B">
        <w:tc>
          <w:tcPr>
            <w:tcW w:w="606" w:type="dxa"/>
          </w:tcPr>
          <w:p w:rsidR="00FB2AB0" w:rsidRDefault="00FB2AB0" w:rsidP="00A3329B">
            <w:pPr>
              <w:rPr>
                <w:color w:val="0000FF"/>
              </w:rPr>
            </w:pPr>
            <w:r>
              <w:rPr>
                <w:color w:val="0000FF"/>
              </w:rPr>
              <w:t>D.</w:t>
            </w:r>
          </w:p>
        </w:tc>
        <w:tc>
          <w:tcPr>
            <w:tcW w:w="8465" w:type="dxa"/>
            <w:gridSpan w:val="2"/>
          </w:tcPr>
          <w:p w:rsidR="00FB2AB0" w:rsidRDefault="00FB2AB0" w:rsidP="00A3329B">
            <w: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rsidR="00FB2AB0" w:rsidRDefault="00FB2AB0" w:rsidP="00FB2AB0">
      <w:pPr>
        <w:pStyle w:val="Heading2"/>
      </w:pPr>
      <w:r>
        <w:t>10.</w:t>
      </w:r>
      <w:r>
        <w:tab/>
        <w:t xml:space="preserve">Termination </w:t>
      </w:r>
    </w:p>
    <w:tbl>
      <w:tblPr>
        <w:tblW w:w="9071" w:type="dxa"/>
        <w:tblLayout w:type="fixed"/>
        <w:tblLook w:val="0000" w:firstRow="0" w:lastRow="0" w:firstColumn="0" w:lastColumn="0" w:noHBand="0" w:noVBand="0"/>
      </w:tblPr>
      <w:tblGrid>
        <w:gridCol w:w="613"/>
        <w:gridCol w:w="516"/>
        <w:gridCol w:w="7942"/>
      </w:tblGrid>
      <w:tr w:rsidR="00FB2AB0" w:rsidTr="00A3329B">
        <w:tc>
          <w:tcPr>
            <w:tcW w:w="613" w:type="dxa"/>
          </w:tcPr>
          <w:p w:rsidR="00FB2AB0" w:rsidRDefault="00FB2AB0" w:rsidP="00A3329B">
            <w:pPr>
              <w:rPr>
                <w:color w:val="0000FF"/>
              </w:rPr>
            </w:pPr>
            <w:r>
              <w:rPr>
                <w:color w:val="0000FF"/>
              </w:rPr>
              <w:t>A.</w:t>
            </w:r>
          </w:p>
        </w:tc>
        <w:tc>
          <w:tcPr>
            <w:tcW w:w="8458" w:type="dxa"/>
            <w:gridSpan w:val="2"/>
          </w:tcPr>
          <w:p w:rsidR="00FB2AB0" w:rsidRDefault="00FB2AB0" w:rsidP="00A3329B">
            <w:r>
              <w:t xml:space="preserve">This Agreement may be terminated by the Client, without liability for compensation or damages, by serving </w:t>
            </w:r>
            <w:r w:rsidRPr="00795F97">
              <w:rPr>
                <w:highlight w:val="lightGray"/>
              </w:rPr>
              <w:t>1 (one) month</w:t>
            </w:r>
            <w:r>
              <w:t xml:space="preserve"> written notice to the Contractor. This Agreement may be terminated by the Contractor, without liability for compensation or damages, by serving </w:t>
            </w:r>
            <w:r w:rsidRPr="00795F97">
              <w:rPr>
                <w:highlight w:val="lightGray"/>
              </w:rPr>
              <w:t>1 (one) month</w:t>
            </w:r>
            <w:r>
              <w:t xml:space="preserve"> written notice to the Client. </w:t>
            </w:r>
          </w:p>
        </w:tc>
      </w:tr>
      <w:tr w:rsidR="00FB2AB0" w:rsidTr="00A3329B">
        <w:tc>
          <w:tcPr>
            <w:tcW w:w="613" w:type="dxa"/>
          </w:tcPr>
          <w:p w:rsidR="00FB2AB0" w:rsidRDefault="00FB2AB0" w:rsidP="00A3329B">
            <w:pPr>
              <w:rPr>
                <w:color w:val="0000FF"/>
              </w:rPr>
            </w:pPr>
            <w:r>
              <w:rPr>
                <w:color w:val="0000FF"/>
              </w:rPr>
              <w:t>B.</w:t>
            </w:r>
          </w:p>
        </w:tc>
        <w:tc>
          <w:tcPr>
            <w:tcW w:w="8458" w:type="dxa"/>
            <w:gridSpan w:val="2"/>
          </w:tcPr>
          <w:p w:rsidR="00FB2AB0" w:rsidRDefault="00FB2AB0" w:rsidP="00A3329B">
            <w:pPr>
              <w:spacing w:after="80"/>
            </w:pPr>
            <w:r>
              <w:t>Either Party shall have the right (in addition to its rights under clause 10(a) and any other rights which it has at law) to terminate this Agreement immediately and without liability for compensation or damages on the happening of any of the following:</w:t>
            </w:r>
          </w:p>
        </w:tc>
      </w:tr>
      <w:tr w:rsidR="00FB2AB0" w:rsidTr="00A3329B">
        <w:tc>
          <w:tcPr>
            <w:tcW w:w="613" w:type="dxa"/>
          </w:tcPr>
          <w:p w:rsidR="00FB2AB0" w:rsidRDefault="00FB2AB0" w:rsidP="00A3329B">
            <w:pPr>
              <w:rPr>
                <w:color w:val="0000FF"/>
              </w:rPr>
            </w:pPr>
          </w:p>
        </w:tc>
        <w:tc>
          <w:tcPr>
            <w:tcW w:w="516" w:type="dxa"/>
          </w:tcPr>
          <w:p w:rsidR="00FB2AB0" w:rsidRDefault="00FB2AB0" w:rsidP="00A3329B">
            <w:r>
              <w:t>1.</w:t>
            </w:r>
          </w:p>
        </w:tc>
        <w:tc>
          <w:tcPr>
            <w:tcW w:w="7942" w:type="dxa"/>
          </w:tcPr>
          <w:p w:rsidR="00FB2AB0" w:rsidRDefault="00FB2AB0" w:rsidP="00A3329B">
            <w:pPr>
              <w:spacing w:after="80"/>
            </w:pPr>
            <w: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FB2AB0" w:rsidTr="00A3329B">
        <w:tc>
          <w:tcPr>
            <w:tcW w:w="613" w:type="dxa"/>
          </w:tcPr>
          <w:p w:rsidR="00FB2AB0" w:rsidRDefault="00FB2AB0" w:rsidP="00A3329B">
            <w:pPr>
              <w:rPr>
                <w:color w:val="0000FF"/>
              </w:rPr>
            </w:pPr>
          </w:p>
        </w:tc>
        <w:tc>
          <w:tcPr>
            <w:tcW w:w="516" w:type="dxa"/>
          </w:tcPr>
          <w:p w:rsidR="00FB2AB0" w:rsidRDefault="00FB2AB0" w:rsidP="00A3329B">
            <w:r>
              <w:t>2.</w:t>
            </w:r>
          </w:p>
        </w:tc>
        <w:tc>
          <w:tcPr>
            <w:tcW w:w="7942" w:type="dxa"/>
          </w:tcPr>
          <w:p w:rsidR="00FB2AB0" w:rsidRDefault="00FB2AB0" w:rsidP="00A3329B">
            <w:pPr>
              <w:spacing w:after="80"/>
            </w:pPr>
            <w: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FB2AB0" w:rsidTr="00A3329B">
        <w:trPr>
          <w:trHeight w:val="1015"/>
        </w:trPr>
        <w:tc>
          <w:tcPr>
            <w:tcW w:w="613" w:type="dxa"/>
          </w:tcPr>
          <w:p w:rsidR="00FB2AB0" w:rsidRDefault="00FB2AB0" w:rsidP="00A3329B">
            <w:pPr>
              <w:rPr>
                <w:color w:val="0000FF"/>
              </w:rPr>
            </w:pPr>
          </w:p>
        </w:tc>
        <w:tc>
          <w:tcPr>
            <w:tcW w:w="516" w:type="dxa"/>
          </w:tcPr>
          <w:p w:rsidR="00FB2AB0" w:rsidRDefault="00FB2AB0" w:rsidP="00A3329B">
            <w:r>
              <w:t>3.</w:t>
            </w:r>
          </w:p>
        </w:tc>
        <w:tc>
          <w:tcPr>
            <w:tcW w:w="7942" w:type="dxa"/>
          </w:tcPr>
          <w:p w:rsidR="00FB2AB0" w:rsidRDefault="00FB2AB0" w:rsidP="00A3329B">
            <w:r>
              <w:t>in circumstances where the Client becomes aware of any conflict of interest on the part of the Contractor which cannot, in the opinion of the Client, be removed by other means; and</w:t>
            </w:r>
          </w:p>
        </w:tc>
      </w:tr>
      <w:tr w:rsidR="00FB2AB0" w:rsidTr="00A3329B">
        <w:tc>
          <w:tcPr>
            <w:tcW w:w="613" w:type="dxa"/>
          </w:tcPr>
          <w:p w:rsidR="00FB2AB0" w:rsidRDefault="00FB2AB0" w:rsidP="00A3329B">
            <w:pPr>
              <w:rPr>
                <w:color w:val="0000FF"/>
              </w:rPr>
            </w:pPr>
          </w:p>
        </w:tc>
        <w:tc>
          <w:tcPr>
            <w:tcW w:w="516" w:type="dxa"/>
          </w:tcPr>
          <w:p w:rsidR="00FB2AB0" w:rsidRDefault="00FB2AB0" w:rsidP="00A3329B">
            <w:r>
              <w:t>4.</w:t>
            </w:r>
          </w:p>
        </w:tc>
        <w:tc>
          <w:tcPr>
            <w:tcW w:w="7942" w:type="dxa"/>
          </w:tcPr>
          <w:p w:rsidR="00FB2AB0" w:rsidRDefault="00FB2AB0" w:rsidP="00A3329B">
            <w:r>
              <w:t>in circumstances where the Client becomes aware of any registrable interest on the part of the Contractor.</w:t>
            </w:r>
          </w:p>
        </w:tc>
      </w:tr>
      <w:tr w:rsidR="00FB2AB0" w:rsidTr="00A3329B">
        <w:tc>
          <w:tcPr>
            <w:tcW w:w="613" w:type="dxa"/>
          </w:tcPr>
          <w:p w:rsidR="00FB2AB0" w:rsidRDefault="00FB2AB0" w:rsidP="00A3329B">
            <w:pPr>
              <w:rPr>
                <w:color w:val="0000FF"/>
              </w:rPr>
            </w:pPr>
            <w:r>
              <w:rPr>
                <w:color w:val="0000FF"/>
              </w:rPr>
              <w:t>C.</w:t>
            </w:r>
          </w:p>
        </w:tc>
        <w:tc>
          <w:tcPr>
            <w:tcW w:w="8458" w:type="dxa"/>
            <w:gridSpan w:val="2"/>
          </w:tcPr>
          <w:p w:rsidR="00FB2AB0" w:rsidRDefault="00FB2AB0" w:rsidP="00A3329B">
            <w:pPr>
              <w:spacing w:after="200"/>
            </w:pPr>
            <w:r>
              <w:t>The Client shall have the right, in addition to any other rights which it has at law, to terminate this Agreement immediately and without liability for compensation or damages in circumstances where the Client becomes aware:</w:t>
            </w:r>
          </w:p>
          <w:p w:rsidR="00FB2AB0" w:rsidRDefault="00FB2AB0" w:rsidP="00A3329B">
            <w:pPr>
              <w:numPr>
                <w:ilvl w:val="0"/>
                <w:numId w:val="12"/>
              </w:numPr>
              <w:pBdr>
                <w:top w:val="nil"/>
                <w:left w:val="nil"/>
                <w:bottom w:val="nil"/>
                <w:right w:val="nil"/>
                <w:between w:val="nil"/>
              </w:pBdr>
              <w:spacing w:after="0"/>
              <w:rPr>
                <w:color w:val="000000"/>
                <w:szCs w:val="22"/>
              </w:rPr>
            </w:pPr>
            <w:r>
              <w:rPr>
                <w:color w:val="000000"/>
                <w:szCs w:val="22"/>
              </w:rPr>
              <w:t>that any of the exclusion grounds set out in Regulation 57 of the Regulations apply to the Contractor</w:t>
            </w:r>
          </w:p>
          <w:p w:rsidR="00FB2AB0" w:rsidRDefault="00FB2AB0" w:rsidP="00A3329B">
            <w:pPr>
              <w:numPr>
                <w:ilvl w:val="0"/>
                <w:numId w:val="12"/>
              </w:numPr>
              <w:pBdr>
                <w:top w:val="nil"/>
                <w:left w:val="nil"/>
                <w:bottom w:val="nil"/>
                <w:right w:val="nil"/>
                <w:between w:val="nil"/>
              </w:pBdr>
              <w:spacing w:after="200"/>
              <w:rPr>
                <w:color w:val="000000"/>
                <w:szCs w:val="22"/>
              </w:rPr>
            </w:pPr>
            <w:r>
              <w:rPr>
                <w:color w:val="000000"/>
                <w:szCs w:val="22"/>
              </w:rPr>
              <w:t xml:space="preserve">that the Contractor (or its subcontractor(s), if any) falls within the category of prohibited economic operators identified in Regulation (EU) No 833/2014 of 31 </w:t>
            </w:r>
            <w:r>
              <w:rPr>
                <w:color w:val="000000"/>
                <w:szCs w:val="22"/>
              </w:rPr>
              <w:lastRenderedPageBreak/>
              <w:t>July 2014 (as amended by EU Regulation 2022/576 or any subsequent amendments to same)</w:t>
            </w:r>
          </w:p>
        </w:tc>
      </w:tr>
      <w:tr w:rsidR="00FB2AB0" w:rsidTr="00A3329B">
        <w:tc>
          <w:tcPr>
            <w:tcW w:w="613" w:type="dxa"/>
          </w:tcPr>
          <w:p w:rsidR="00FB2AB0" w:rsidRDefault="00FB2AB0" w:rsidP="00A3329B">
            <w:pPr>
              <w:rPr>
                <w:color w:val="0000FF"/>
              </w:rPr>
            </w:pPr>
            <w:r>
              <w:rPr>
                <w:color w:val="0000FF"/>
              </w:rPr>
              <w:lastRenderedPageBreak/>
              <w:t>D.</w:t>
            </w:r>
          </w:p>
        </w:tc>
        <w:tc>
          <w:tcPr>
            <w:tcW w:w="8458" w:type="dxa"/>
            <w:gridSpan w:val="2"/>
          </w:tcPr>
          <w:p w:rsidR="00FB2AB0" w:rsidRDefault="00FB2AB0" w:rsidP="00A3329B">
            <w: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FB2AB0" w:rsidTr="00A3329B">
        <w:tc>
          <w:tcPr>
            <w:tcW w:w="613" w:type="dxa"/>
          </w:tcPr>
          <w:p w:rsidR="00FB2AB0" w:rsidRDefault="00FB2AB0" w:rsidP="00A3329B">
            <w:pPr>
              <w:rPr>
                <w:color w:val="0000FF"/>
              </w:rPr>
            </w:pPr>
          </w:p>
        </w:tc>
        <w:tc>
          <w:tcPr>
            <w:tcW w:w="8458" w:type="dxa"/>
            <w:gridSpan w:val="2"/>
          </w:tcPr>
          <w:p w:rsidR="00FB2AB0" w:rsidRDefault="00FB2AB0" w:rsidP="00A3329B"/>
        </w:tc>
      </w:tr>
    </w:tbl>
    <w:p w:rsidR="00FB2AB0" w:rsidRDefault="00FB2AB0" w:rsidP="00FB2AB0">
      <w:pPr>
        <w:pStyle w:val="Heading2"/>
      </w:pPr>
      <w:r>
        <w:t>11.</w:t>
      </w:r>
      <w:r>
        <w:tab/>
        <w:t xml:space="preserve">Contract Management </w:t>
      </w:r>
    </w:p>
    <w:tbl>
      <w:tblPr>
        <w:tblW w:w="9071" w:type="dxa"/>
        <w:tblLayout w:type="fixed"/>
        <w:tblLook w:val="0000" w:firstRow="0" w:lastRow="0" w:firstColumn="0" w:lastColumn="0" w:noHBand="0" w:noVBand="0"/>
      </w:tblPr>
      <w:tblGrid>
        <w:gridCol w:w="610"/>
        <w:gridCol w:w="513"/>
        <w:gridCol w:w="7948"/>
      </w:tblGrid>
      <w:tr w:rsidR="00FB2AB0" w:rsidTr="00A3329B">
        <w:tc>
          <w:tcPr>
            <w:tcW w:w="610" w:type="dxa"/>
          </w:tcPr>
          <w:p w:rsidR="00FB2AB0" w:rsidRDefault="00FB2AB0" w:rsidP="00A3329B">
            <w:pPr>
              <w:rPr>
                <w:color w:val="0000FF"/>
              </w:rPr>
            </w:pPr>
            <w:r>
              <w:rPr>
                <w:color w:val="0000FF"/>
              </w:rPr>
              <w:t>A.</w:t>
            </w:r>
          </w:p>
        </w:tc>
        <w:tc>
          <w:tcPr>
            <w:tcW w:w="8461" w:type="dxa"/>
            <w:gridSpan w:val="2"/>
          </w:tcPr>
          <w:p w:rsidR="00FB2AB0" w:rsidRDefault="00FB2AB0" w:rsidP="00A3329B">
            <w: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FB2AB0" w:rsidTr="00A3329B">
        <w:tc>
          <w:tcPr>
            <w:tcW w:w="610" w:type="dxa"/>
          </w:tcPr>
          <w:p w:rsidR="00FB2AB0" w:rsidRDefault="00FB2AB0" w:rsidP="00A3329B">
            <w:pPr>
              <w:rPr>
                <w:color w:val="0000FF"/>
              </w:rPr>
            </w:pPr>
            <w:r>
              <w:rPr>
                <w:color w:val="0000FF"/>
              </w:rPr>
              <w:t>B.</w:t>
            </w:r>
          </w:p>
        </w:tc>
        <w:tc>
          <w:tcPr>
            <w:tcW w:w="8461" w:type="dxa"/>
            <w:gridSpan w:val="2"/>
          </w:tcPr>
          <w:p w:rsidR="00FB2AB0" w:rsidRDefault="00FB2AB0" w:rsidP="00A3329B">
            <w:pPr>
              <w:spacing w:after="80"/>
            </w:pPr>
            <w:r>
              <w:t>The Contractor agrees to:</w:t>
            </w:r>
          </w:p>
        </w:tc>
      </w:tr>
      <w:tr w:rsidR="00FB2AB0" w:rsidTr="00A3329B">
        <w:tc>
          <w:tcPr>
            <w:tcW w:w="610" w:type="dxa"/>
          </w:tcPr>
          <w:p w:rsidR="00FB2AB0" w:rsidRDefault="00FB2AB0" w:rsidP="00A3329B">
            <w:pPr>
              <w:rPr>
                <w:color w:val="0000FF"/>
              </w:rPr>
            </w:pPr>
          </w:p>
        </w:tc>
        <w:tc>
          <w:tcPr>
            <w:tcW w:w="513" w:type="dxa"/>
          </w:tcPr>
          <w:p w:rsidR="00FB2AB0" w:rsidRDefault="00FB2AB0" w:rsidP="00A3329B">
            <w:pPr>
              <w:spacing w:line="320" w:lineRule="auto"/>
            </w:pPr>
            <w:r>
              <w:t>1.</w:t>
            </w:r>
          </w:p>
        </w:tc>
        <w:tc>
          <w:tcPr>
            <w:tcW w:w="7948" w:type="dxa"/>
          </w:tcPr>
          <w:p w:rsidR="00FB2AB0" w:rsidRDefault="00FB2AB0" w:rsidP="00A3329B">
            <w:pPr>
              <w:spacing w:after="80"/>
            </w:pPr>
            <w:r>
              <w:t>liaise with and keep the Client’s Contact fully informed of any matter which might affect the observance and performance of the Contractor’s obligations under this Agreement;</w:t>
            </w:r>
          </w:p>
        </w:tc>
      </w:tr>
      <w:tr w:rsidR="00FB2AB0" w:rsidTr="00A3329B">
        <w:tc>
          <w:tcPr>
            <w:tcW w:w="610" w:type="dxa"/>
          </w:tcPr>
          <w:p w:rsidR="00FB2AB0" w:rsidRDefault="00FB2AB0" w:rsidP="00A3329B">
            <w:pPr>
              <w:rPr>
                <w:color w:val="0000FF"/>
              </w:rPr>
            </w:pPr>
          </w:p>
        </w:tc>
        <w:tc>
          <w:tcPr>
            <w:tcW w:w="513" w:type="dxa"/>
          </w:tcPr>
          <w:p w:rsidR="00FB2AB0" w:rsidRDefault="00FB2AB0" w:rsidP="00A3329B">
            <w:pPr>
              <w:spacing w:line="320" w:lineRule="auto"/>
            </w:pPr>
            <w:r>
              <w:t>2.</w:t>
            </w:r>
          </w:p>
        </w:tc>
        <w:tc>
          <w:tcPr>
            <w:tcW w:w="7948" w:type="dxa"/>
          </w:tcPr>
          <w:p w:rsidR="00FB2AB0" w:rsidRDefault="00FB2AB0" w:rsidP="00A3329B">
            <w:pPr>
              <w:spacing w:after="80"/>
            </w:pPr>
            <w:r>
              <w:t xml:space="preserve">maintain such records and comply with such reporting arrangements and protocols required by the Client from time to time; </w:t>
            </w:r>
          </w:p>
        </w:tc>
      </w:tr>
      <w:tr w:rsidR="00FB2AB0" w:rsidTr="00A3329B">
        <w:tc>
          <w:tcPr>
            <w:tcW w:w="610" w:type="dxa"/>
          </w:tcPr>
          <w:p w:rsidR="00FB2AB0" w:rsidRDefault="00FB2AB0" w:rsidP="00A3329B">
            <w:pPr>
              <w:spacing w:line="256" w:lineRule="auto"/>
              <w:rPr>
                <w:color w:val="0000FF"/>
              </w:rPr>
            </w:pPr>
          </w:p>
        </w:tc>
        <w:tc>
          <w:tcPr>
            <w:tcW w:w="513" w:type="dxa"/>
          </w:tcPr>
          <w:p w:rsidR="00FB2AB0" w:rsidRDefault="00FB2AB0" w:rsidP="00A3329B">
            <w:pPr>
              <w:spacing w:line="316" w:lineRule="auto"/>
            </w:pPr>
            <w:r>
              <w:t>3.</w:t>
            </w:r>
          </w:p>
        </w:tc>
        <w:tc>
          <w:tcPr>
            <w:tcW w:w="7948" w:type="dxa"/>
          </w:tcPr>
          <w:p w:rsidR="00FB2AB0" w:rsidRDefault="00FB2AB0" w:rsidP="00A3329B">
            <w:pPr>
              <w:spacing w:line="316" w:lineRule="auto"/>
            </w:pPr>
            <w:r>
              <w:t>comply with all reasonable directions of the Client; and</w:t>
            </w:r>
          </w:p>
        </w:tc>
      </w:tr>
      <w:tr w:rsidR="00FB2AB0" w:rsidTr="00A3329B">
        <w:tc>
          <w:tcPr>
            <w:tcW w:w="610" w:type="dxa"/>
          </w:tcPr>
          <w:p w:rsidR="00FB2AB0" w:rsidRDefault="00FB2AB0" w:rsidP="00A3329B">
            <w:pPr>
              <w:spacing w:line="256" w:lineRule="auto"/>
              <w:rPr>
                <w:color w:val="0000FF"/>
              </w:rPr>
            </w:pPr>
          </w:p>
        </w:tc>
        <w:tc>
          <w:tcPr>
            <w:tcW w:w="513" w:type="dxa"/>
          </w:tcPr>
          <w:p w:rsidR="00FB2AB0" w:rsidRDefault="00FB2AB0" w:rsidP="00A3329B">
            <w:pPr>
              <w:spacing w:line="316" w:lineRule="auto"/>
            </w:pPr>
            <w:r>
              <w:t>4.</w:t>
            </w:r>
          </w:p>
        </w:tc>
        <w:tc>
          <w:tcPr>
            <w:tcW w:w="7948" w:type="dxa"/>
          </w:tcPr>
          <w:p w:rsidR="00FB2AB0" w:rsidRDefault="00FB2AB0" w:rsidP="00A3329B">
            <w:pPr>
              <w:spacing w:line="316" w:lineRule="auto"/>
            </w:pPr>
            <w:r>
              <w:t>comply with the service levels and performance indicators set out in Schedule D.</w:t>
            </w:r>
          </w:p>
        </w:tc>
      </w:tr>
      <w:tr w:rsidR="00FB2AB0" w:rsidTr="00A3329B">
        <w:tc>
          <w:tcPr>
            <w:tcW w:w="610" w:type="dxa"/>
          </w:tcPr>
          <w:p w:rsidR="00FB2AB0" w:rsidRDefault="00FB2AB0" w:rsidP="00A3329B">
            <w:pPr>
              <w:rPr>
                <w:color w:val="0000FF"/>
              </w:rPr>
            </w:pPr>
            <w:r>
              <w:rPr>
                <w:color w:val="0000FF"/>
              </w:rPr>
              <w:t>C.</w:t>
            </w:r>
          </w:p>
        </w:tc>
        <w:tc>
          <w:tcPr>
            <w:tcW w:w="8461" w:type="dxa"/>
            <w:gridSpan w:val="2"/>
          </w:tcPr>
          <w:p w:rsidR="00FB2AB0" w:rsidRDefault="00FB2AB0" w:rsidP="00A3329B">
            <w:pPr>
              <w:spacing w:after="80"/>
            </w:pPr>
            <w: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r w:rsidR="00FB2AB0" w:rsidTr="00A3329B">
        <w:tc>
          <w:tcPr>
            <w:tcW w:w="610" w:type="dxa"/>
          </w:tcPr>
          <w:p w:rsidR="00FB2AB0" w:rsidRDefault="00FB2AB0" w:rsidP="00A3329B">
            <w:pPr>
              <w:rPr>
                <w:color w:val="0000FF"/>
              </w:rPr>
            </w:pPr>
            <w:r>
              <w:rPr>
                <w:color w:val="0000FF"/>
              </w:rPr>
              <w:t>D.</w:t>
            </w:r>
          </w:p>
        </w:tc>
        <w:tc>
          <w:tcPr>
            <w:tcW w:w="8461" w:type="dxa"/>
            <w:gridSpan w:val="2"/>
          </w:tcPr>
          <w:p w:rsidR="00FB2AB0" w:rsidRDefault="00FB2AB0" w:rsidP="00A3329B">
            <w:pPr>
              <w:spacing w:after="80"/>
            </w:pPr>
            <w:r>
              <w:t>The Contractor shall be required to hold for the Term insurances of the nature and amount as set out in the CFT and shall immediately advise the Client of any material change to its insured status. The Contractor shall produce proof of current premiums paid upon request and where required produce valid certificates of insurance for inspection. The Contractor shall carry out all directions of the Client with regard to compliance with this clause 11D.</w:t>
            </w:r>
          </w:p>
        </w:tc>
      </w:tr>
    </w:tbl>
    <w:p w:rsidR="00FB2AB0" w:rsidRDefault="00FB2AB0" w:rsidP="00FB2AB0">
      <w:pPr>
        <w:pStyle w:val="Heading2"/>
      </w:pPr>
      <w:r>
        <w:t>12.</w:t>
      </w:r>
      <w:r>
        <w:tab/>
        <w:t>Disputes</w:t>
      </w:r>
    </w:p>
    <w:tbl>
      <w:tblPr>
        <w:tblW w:w="9071" w:type="dxa"/>
        <w:tblLayout w:type="fixed"/>
        <w:tblLook w:val="0000" w:firstRow="0" w:lastRow="0" w:firstColumn="0" w:lastColumn="0" w:noHBand="0" w:noVBand="0"/>
      </w:tblPr>
      <w:tblGrid>
        <w:gridCol w:w="767"/>
        <w:gridCol w:w="8304"/>
      </w:tblGrid>
      <w:tr w:rsidR="00FB2AB0" w:rsidTr="00A3329B">
        <w:tc>
          <w:tcPr>
            <w:tcW w:w="767" w:type="dxa"/>
          </w:tcPr>
          <w:p w:rsidR="00FB2AB0" w:rsidRDefault="00FB2AB0" w:rsidP="00A3329B">
            <w:pPr>
              <w:rPr>
                <w:color w:val="0000FF"/>
              </w:rPr>
            </w:pPr>
            <w:r>
              <w:rPr>
                <w:color w:val="0000FF"/>
              </w:rPr>
              <w:t>A.</w:t>
            </w:r>
          </w:p>
        </w:tc>
        <w:tc>
          <w:tcPr>
            <w:tcW w:w="8304" w:type="dxa"/>
          </w:tcPr>
          <w:p w:rsidR="00FB2AB0" w:rsidRDefault="00FB2AB0" w:rsidP="00A3329B">
            <w:r>
              <w:t xml:space="preserve">In the event of any dispute arising out of or relating to this Agreement (the “Dispute”), the Parties shall first seek settlement of the Dispute as set out below. </w:t>
            </w:r>
          </w:p>
        </w:tc>
      </w:tr>
      <w:tr w:rsidR="00FB2AB0" w:rsidTr="00A3329B">
        <w:tc>
          <w:tcPr>
            <w:tcW w:w="767" w:type="dxa"/>
          </w:tcPr>
          <w:p w:rsidR="00FB2AB0" w:rsidRDefault="00FB2AB0" w:rsidP="00A3329B">
            <w:pPr>
              <w:rPr>
                <w:color w:val="0000FF"/>
              </w:rPr>
            </w:pPr>
            <w:r>
              <w:rPr>
                <w:color w:val="0000FF"/>
              </w:rPr>
              <w:t>B.</w:t>
            </w:r>
          </w:p>
        </w:tc>
        <w:tc>
          <w:tcPr>
            <w:tcW w:w="8304" w:type="dxa"/>
          </w:tcPr>
          <w:p w:rsidR="00FB2AB0" w:rsidRDefault="00FB2AB0" w:rsidP="00A3329B">
            <w:r>
              <w:t xml:space="preserve">The Dispute shall be referred as soon as practicable to </w:t>
            </w:r>
            <w:bookmarkStart w:id="33" w:name="bookmark=id.ihv636" w:colFirst="0" w:colLast="0"/>
            <w:bookmarkEnd w:id="33"/>
            <w:r w:rsidRPr="00795F97">
              <w:rPr>
                <w:highlight w:val="lightGray"/>
              </w:rPr>
              <w:t>[Insert Contractor Contact]</w:t>
            </w:r>
            <w:r>
              <w:t xml:space="preserve"> within the Contractor and to </w:t>
            </w:r>
            <w:bookmarkStart w:id="34" w:name="bookmark=id.32hioqz" w:colFirst="0" w:colLast="0"/>
            <w:bookmarkEnd w:id="34"/>
            <w:r w:rsidRPr="00795F97">
              <w:rPr>
                <w:highlight w:val="lightGray"/>
              </w:rPr>
              <w:t>[Insert Client Contact]</w:t>
            </w:r>
            <w:r>
              <w:t xml:space="preserve"> within the Client respectively.</w:t>
            </w:r>
          </w:p>
        </w:tc>
      </w:tr>
      <w:tr w:rsidR="00FB2AB0" w:rsidTr="00A3329B">
        <w:tc>
          <w:tcPr>
            <w:tcW w:w="767" w:type="dxa"/>
          </w:tcPr>
          <w:p w:rsidR="00FB2AB0" w:rsidRDefault="00FB2AB0" w:rsidP="00A3329B">
            <w:pPr>
              <w:rPr>
                <w:color w:val="0000FF"/>
              </w:rPr>
            </w:pPr>
            <w:r>
              <w:rPr>
                <w:color w:val="0000FF"/>
              </w:rPr>
              <w:t>C.</w:t>
            </w:r>
          </w:p>
        </w:tc>
        <w:tc>
          <w:tcPr>
            <w:tcW w:w="8304" w:type="dxa"/>
          </w:tcPr>
          <w:p w:rsidR="00FB2AB0" w:rsidRDefault="00FB2AB0" w:rsidP="00A3329B">
            <w: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FB2AB0" w:rsidTr="00A3329B">
        <w:tc>
          <w:tcPr>
            <w:tcW w:w="767" w:type="dxa"/>
          </w:tcPr>
          <w:p w:rsidR="00FB2AB0" w:rsidRDefault="00FB2AB0" w:rsidP="00A3329B">
            <w:pPr>
              <w:rPr>
                <w:color w:val="0000FF"/>
              </w:rPr>
            </w:pPr>
            <w:r>
              <w:rPr>
                <w:color w:val="0000FF"/>
              </w:rPr>
              <w:lastRenderedPageBreak/>
              <w:t>D.</w:t>
            </w:r>
          </w:p>
        </w:tc>
        <w:tc>
          <w:tcPr>
            <w:tcW w:w="8304" w:type="dxa"/>
          </w:tcPr>
          <w:p w:rsidR="00FB2AB0" w:rsidRDefault="00FB2AB0" w:rsidP="00A3329B">
            <w: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the Chairman of the Chartered Institute of Arbitrators, Irish Branch to appoint a mediator.</w:t>
            </w:r>
          </w:p>
        </w:tc>
      </w:tr>
      <w:tr w:rsidR="00FB2AB0" w:rsidTr="00A3329B">
        <w:tc>
          <w:tcPr>
            <w:tcW w:w="767" w:type="dxa"/>
          </w:tcPr>
          <w:p w:rsidR="00FB2AB0" w:rsidRDefault="00FB2AB0" w:rsidP="00A3329B">
            <w:pPr>
              <w:rPr>
                <w:color w:val="0000FF"/>
              </w:rPr>
            </w:pPr>
            <w:r>
              <w:rPr>
                <w:color w:val="0000FF"/>
              </w:rPr>
              <w:t>E.</w:t>
            </w:r>
          </w:p>
        </w:tc>
        <w:tc>
          <w:tcPr>
            <w:tcW w:w="8304" w:type="dxa"/>
          </w:tcPr>
          <w:p w:rsidR="00FB2AB0" w:rsidRDefault="00FB2AB0" w:rsidP="00A3329B">
            <w: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FB2AB0" w:rsidTr="00A3329B">
        <w:tc>
          <w:tcPr>
            <w:tcW w:w="767" w:type="dxa"/>
          </w:tcPr>
          <w:p w:rsidR="00FB2AB0" w:rsidRDefault="00FB2AB0" w:rsidP="00A3329B">
            <w:pPr>
              <w:rPr>
                <w:color w:val="0000FF"/>
              </w:rPr>
            </w:pPr>
            <w:r>
              <w:rPr>
                <w:color w:val="0000FF"/>
              </w:rPr>
              <w:t>F.</w:t>
            </w:r>
          </w:p>
        </w:tc>
        <w:tc>
          <w:tcPr>
            <w:tcW w:w="8304" w:type="dxa"/>
          </w:tcPr>
          <w:p w:rsidR="00FB2AB0" w:rsidRDefault="00FB2AB0" w:rsidP="00A3329B">
            <w: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FB2AB0" w:rsidTr="00A3329B">
        <w:tc>
          <w:tcPr>
            <w:tcW w:w="767" w:type="dxa"/>
          </w:tcPr>
          <w:p w:rsidR="00FB2AB0" w:rsidRDefault="00FB2AB0" w:rsidP="00A3329B">
            <w:pPr>
              <w:rPr>
                <w:color w:val="0000FF"/>
              </w:rPr>
            </w:pPr>
            <w:r>
              <w:rPr>
                <w:color w:val="0000FF"/>
              </w:rPr>
              <w:t>G.</w:t>
            </w:r>
          </w:p>
        </w:tc>
        <w:tc>
          <w:tcPr>
            <w:tcW w:w="8304" w:type="dxa"/>
          </w:tcPr>
          <w:p w:rsidR="00FB2AB0" w:rsidRDefault="00FB2AB0" w:rsidP="00A3329B">
            <w: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rsidR="00FB2AB0" w:rsidRDefault="00FB2AB0" w:rsidP="00FB2AB0">
      <w:pPr>
        <w:pStyle w:val="Heading2"/>
      </w:pPr>
      <w:r>
        <w:t>13.</w:t>
      </w:r>
      <w:r>
        <w:tab/>
        <w:t xml:space="preserve">Governing Law, Choice of Jurisdiction and Execution </w:t>
      </w:r>
    </w:p>
    <w:tbl>
      <w:tblPr>
        <w:tblW w:w="9071" w:type="dxa"/>
        <w:tblLayout w:type="fixed"/>
        <w:tblLook w:val="0000" w:firstRow="0" w:lastRow="0" w:firstColumn="0" w:lastColumn="0" w:noHBand="0" w:noVBand="0"/>
      </w:tblPr>
      <w:tblGrid>
        <w:gridCol w:w="610"/>
        <w:gridCol w:w="8461"/>
      </w:tblGrid>
      <w:tr w:rsidR="00FB2AB0" w:rsidTr="00A3329B">
        <w:tc>
          <w:tcPr>
            <w:tcW w:w="610" w:type="dxa"/>
          </w:tcPr>
          <w:p w:rsidR="00FB2AB0" w:rsidRDefault="00FB2AB0" w:rsidP="00A3329B">
            <w:pPr>
              <w:rPr>
                <w:color w:val="0000FF"/>
              </w:rPr>
            </w:pPr>
            <w:r>
              <w:rPr>
                <w:color w:val="0000FF"/>
              </w:rPr>
              <w:t>A.</w:t>
            </w:r>
          </w:p>
        </w:tc>
        <w:tc>
          <w:tcPr>
            <w:tcW w:w="8461" w:type="dxa"/>
          </w:tcPr>
          <w:p w:rsidR="00FB2AB0" w:rsidRDefault="00FB2AB0" w:rsidP="00A3329B">
            <w: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FB2AB0" w:rsidTr="00A3329B">
        <w:tc>
          <w:tcPr>
            <w:tcW w:w="610" w:type="dxa"/>
          </w:tcPr>
          <w:p w:rsidR="00FB2AB0" w:rsidRDefault="00FB2AB0" w:rsidP="00A3329B">
            <w:pPr>
              <w:rPr>
                <w:color w:val="0000FF"/>
              </w:rPr>
            </w:pPr>
            <w:r>
              <w:rPr>
                <w:color w:val="0000FF"/>
              </w:rPr>
              <w:t>B.</w:t>
            </w:r>
          </w:p>
        </w:tc>
        <w:tc>
          <w:tcPr>
            <w:tcW w:w="8461" w:type="dxa"/>
          </w:tcPr>
          <w:p w:rsidR="00FB2AB0" w:rsidRDefault="00FB2AB0" w:rsidP="00A3329B">
            <w:r>
              <w:t>This Agreement shall be executed in duplicate and each copy of the Agreement shall be signed by all the Parties hereto. Each of the Parties to this Agreement confirms that this Agreement is executed by their duly authorised officers.</w:t>
            </w:r>
          </w:p>
        </w:tc>
      </w:tr>
    </w:tbl>
    <w:p w:rsidR="00FB2AB0" w:rsidRDefault="00FB2AB0" w:rsidP="00FB2AB0">
      <w:pPr>
        <w:pStyle w:val="Heading2"/>
      </w:pPr>
      <w:r>
        <w:t>14.</w:t>
      </w:r>
      <w:r>
        <w:tab/>
        <w:t xml:space="preserve">Notices </w:t>
      </w:r>
    </w:p>
    <w:tbl>
      <w:tblPr>
        <w:tblW w:w="9071" w:type="dxa"/>
        <w:tblLayout w:type="fixed"/>
        <w:tblLook w:val="0000" w:firstRow="0" w:lastRow="0" w:firstColumn="0" w:lastColumn="0" w:noHBand="0" w:noVBand="0"/>
      </w:tblPr>
      <w:tblGrid>
        <w:gridCol w:w="606"/>
        <w:gridCol w:w="514"/>
        <w:gridCol w:w="7951"/>
      </w:tblGrid>
      <w:tr w:rsidR="00FB2AB0" w:rsidTr="00A3329B">
        <w:tc>
          <w:tcPr>
            <w:tcW w:w="606" w:type="dxa"/>
          </w:tcPr>
          <w:p w:rsidR="00FB2AB0" w:rsidRDefault="00FB2AB0" w:rsidP="00A3329B">
            <w:pPr>
              <w:rPr>
                <w:color w:val="0000FF"/>
              </w:rPr>
            </w:pPr>
            <w:r>
              <w:rPr>
                <w:color w:val="0000FF"/>
              </w:rPr>
              <w:t>A.</w:t>
            </w:r>
          </w:p>
        </w:tc>
        <w:tc>
          <w:tcPr>
            <w:tcW w:w="8465" w:type="dxa"/>
            <w:gridSpan w:val="2"/>
          </w:tcPr>
          <w:p w:rsidR="00FB2AB0" w:rsidRDefault="00FB2AB0" w:rsidP="00A3329B">
            <w:r>
              <w:t>Any notice or other written communication to be given under this Agreement shall either be delivered personally or sent by registered post or email. The Parties will from time to time agree primary and alternative contact persons and details for the purposes of this clause 14.</w:t>
            </w:r>
          </w:p>
        </w:tc>
      </w:tr>
      <w:tr w:rsidR="00FB2AB0" w:rsidTr="00A3329B">
        <w:tc>
          <w:tcPr>
            <w:tcW w:w="606" w:type="dxa"/>
          </w:tcPr>
          <w:p w:rsidR="00FB2AB0" w:rsidRDefault="00FB2AB0" w:rsidP="00A3329B">
            <w:pPr>
              <w:rPr>
                <w:color w:val="0000FF"/>
              </w:rPr>
            </w:pPr>
            <w:r>
              <w:rPr>
                <w:color w:val="0000FF"/>
              </w:rPr>
              <w:t>B.</w:t>
            </w:r>
          </w:p>
        </w:tc>
        <w:tc>
          <w:tcPr>
            <w:tcW w:w="8465" w:type="dxa"/>
            <w:gridSpan w:val="2"/>
          </w:tcPr>
          <w:p w:rsidR="00FB2AB0" w:rsidRDefault="00FB2AB0" w:rsidP="00A3329B">
            <w:r>
              <w:t>All notices shall be deemed to have been served as follows:</w:t>
            </w:r>
          </w:p>
        </w:tc>
      </w:tr>
      <w:tr w:rsidR="00FB2AB0" w:rsidTr="00A3329B">
        <w:tc>
          <w:tcPr>
            <w:tcW w:w="606" w:type="dxa"/>
          </w:tcPr>
          <w:p w:rsidR="00FB2AB0" w:rsidRDefault="00FB2AB0" w:rsidP="00A3329B">
            <w:pPr>
              <w:rPr>
                <w:color w:val="0000FF"/>
              </w:rPr>
            </w:pPr>
          </w:p>
        </w:tc>
        <w:tc>
          <w:tcPr>
            <w:tcW w:w="514" w:type="dxa"/>
          </w:tcPr>
          <w:p w:rsidR="00FB2AB0" w:rsidRDefault="00FB2AB0" w:rsidP="00A3329B">
            <w:r>
              <w:t>1.</w:t>
            </w:r>
          </w:p>
        </w:tc>
        <w:tc>
          <w:tcPr>
            <w:tcW w:w="7951" w:type="dxa"/>
          </w:tcPr>
          <w:p w:rsidR="00FB2AB0" w:rsidRDefault="00FB2AB0" w:rsidP="00A3329B">
            <w:r>
              <w:t>if personally delivered, at the time of delivery;</w:t>
            </w:r>
          </w:p>
        </w:tc>
      </w:tr>
      <w:tr w:rsidR="00FB2AB0" w:rsidTr="00A3329B">
        <w:tc>
          <w:tcPr>
            <w:tcW w:w="606" w:type="dxa"/>
          </w:tcPr>
          <w:p w:rsidR="00FB2AB0" w:rsidRDefault="00FB2AB0" w:rsidP="00A3329B">
            <w:pPr>
              <w:rPr>
                <w:color w:val="0000FF"/>
              </w:rPr>
            </w:pPr>
          </w:p>
        </w:tc>
        <w:tc>
          <w:tcPr>
            <w:tcW w:w="514" w:type="dxa"/>
          </w:tcPr>
          <w:p w:rsidR="00FB2AB0" w:rsidRDefault="00FB2AB0" w:rsidP="00A3329B">
            <w:r>
              <w:t>2.</w:t>
            </w:r>
          </w:p>
        </w:tc>
        <w:tc>
          <w:tcPr>
            <w:tcW w:w="7951" w:type="dxa"/>
          </w:tcPr>
          <w:p w:rsidR="00FB2AB0" w:rsidRDefault="00FB2AB0" w:rsidP="00A3329B">
            <w:r>
              <w:t>if posted by registered post at the expiration of 48 hours after the envelope containing the same was delivered into the custody of the postal authorities (and not returned undelivered); and</w:t>
            </w:r>
          </w:p>
        </w:tc>
      </w:tr>
      <w:tr w:rsidR="00FB2AB0" w:rsidTr="00A3329B">
        <w:tc>
          <w:tcPr>
            <w:tcW w:w="606" w:type="dxa"/>
          </w:tcPr>
          <w:p w:rsidR="00FB2AB0" w:rsidRDefault="00FB2AB0" w:rsidP="00A3329B">
            <w:pPr>
              <w:rPr>
                <w:color w:val="0000FF"/>
              </w:rPr>
            </w:pPr>
          </w:p>
        </w:tc>
        <w:tc>
          <w:tcPr>
            <w:tcW w:w="514" w:type="dxa"/>
          </w:tcPr>
          <w:p w:rsidR="00FB2AB0" w:rsidRDefault="00FB2AB0" w:rsidP="00A3329B">
            <w:r>
              <w:t>3.</w:t>
            </w:r>
          </w:p>
        </w:tc>
        <w:tc>
          <w:tcPr>
            <w:tcW w:w="7951" w:type="dxa"/>
          </w:tcPr>
          <w:p w:rsidR="00FB2AB0" w:rsidRDefault="00FB2AB0" w:rsidP="00A3329B">
            <w:r>
              <w:t>if communicated by email, on the next calendar day following transmission.</w:t>
            </w:r>
          </w:p>
        </w:tc>
      </w:tr>
    </w:tbl>
    <w:p w:rsidR="00FB2AB0" w:rsidRDefault="00FB2AB0" w:rsidP="00FB2AB0">
      <w:pPr>
        <w:pStyle w:val="Heading2"/>
      </w:pPr>
      <w:r>
        <w:t>15.</w:t>
      </w:r>
      <w:r>
        <w:tab/>
        <w:t>Assignment and Subcontract</w:t>
      </w:r>
    </w:p>
    <w:p w:rsidR="00FB2AB0" w:rsidRDefault="00FB2AB0" w:rsidP="00FB2AB0">
      <w:pPr>
        <w:numPr>
          <w:ilvl w:val="0"/>
          <w:numId w:val="4"/>
        </w:numPr>
        <w:pBdr>
          <w:top w:val="nil"/>
          <w:left w:val="nil"/>
          <w:bottom w:val="nil"/>
          <w:right w:val="nil"/>
          <w:between w:val="nil"/>
        </w:pBdr>
        <w:spacing w:after="0"/>
        <w:rPr>
          <w:color w:val="000000"/>
          <w:szCs w:val="22"/>
        </w:rPr>
      </w:pPr>
      <w:r>
        <w:rPr>
          <w:color w:val="000000"/>
          <w:szCs w:val="22"/>
        </w:rPr>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rsidR="00FB2AB0" w:rsidRDefault="00FB2AB0" w:rsidP="00FB2AB0">
      <w:pPr>
        <w:numPr>
          <w:ilvl w:val="0"/>
          <w:numId w:val="4"/>
        </w:numPr>
        <w:pBdr>
          <w:top w:val="nil"/>
          <w:left w:val="nil"/>
          <w:bottom w:val="nil"/>
          <w:right w:val="nil"/>
          <w:between w:val="nil"/>
        </w:pBdr>
        <w:rPr>
          <w:color w:val="000000"/>
          <w:szCs w:val="22"/>
        </w:rPr>
      </w:pPr>
      <w:r>
        <w:rPr>
          <w:color w:val="000000"/>
          <w:szCs w:val="22"/>
        </w:rPr>
        <w:lastRenderedPageBreak/>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rsidR="00FB2AB0" w:rsidRDefault="00FB2AB0" w:rsidP="00FB2AB0">
      <w:pPr>
        <w:pStyle w:val="Heading2"/>
      </w:pPr>
      <w:r>
        <w:t>16.</w:t>
      </w:r>
      <w:r>
        <w:tab/>
        <w:t>Entire Agreement</w:t>
      </w:r>
    </w:p>
    <w:p w:rsidR="00FB2AB0" w:rsidRDefault="00FB2AB0" w:rsidP="00FB2AB0">
      <w: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rsidR="00FB2AB0" w:rsidRDefault="00FB2AB0" w:rsidP="00FB2AB0">
      <w:pPr>
        <w:pStyle w:val="Heading2"/>
      </w:pPr>
      <w:r>
        <w:t>17.</w:t>
      </w:r>
      <w:r>
        <w:tab/>
        <w:t xml:space="preserve">Severability </w:t>
      </w:r>
    </w:p>
    <w:p w:rsidR="00FB2AB0" w:rsidRDefault="00FB2AB0" w:rsidP="00FB2AB0">
      <w:r>
        <w:t xml:space="preserve">If any term or provision herein is found to be illegal or unenforceable for any reason, then such term or provision shall be deemed severed and all other terms and provisions shall remain in full force and effect. </w:t>
      </w:r>
    </w:p>
    <w:p w:rsidR="00FB2AB0" w:rsidRDefault="00FB2AB0" w:rsidP="00FB2AB0">
      <w:pPr>
        <w:pStyle w:val="Heading2"/>
      </w:pPr>
      <w:r>
        <w:t>18.</w:t>
      </w:r>
      <w:r>
        <w:tab/>
        <w:t>Waiver</w:t>
      </w:r>
    </w:p>
    <w:p w:rsidR="00FB2AB0" w:rsidRDefault="00FB2AB0" w:rsidP="00FB2AB0">
      <w:r>
        <w:t>No failure or delay by either Party to exercise any right, power or remedy shall operate as a waiver of it, nor shall any partial exercise preclude further exercise of same or some other right, power or remedy.</w:t>
      </w:r>
    </w:p>
    <w:p w:rsidR="00FB2AB0" w:rsidRDefault="00FB2AB0" w:rsidP="00FB2AB0">
      <w:pPr>
        <w:pStyle w:val="Heading2"/>
      </w:pPr>
      <w:r>
        <w:t>19.</w:t>
      </w:r>
      <w:r>
        <w:tab/>
        <w:t>Non-exclusivity</w:t>
      </w:r>
    </w:p>
    <w:p w:rsidR="00FB2AB0" w:rsidRDefault="00FB2AB0" w:rsidP="00FB2AB0">
      <w:r>
        <w:t>Nothing in this Agreement shall preclude the Client from purchasing goods (or Goods) from a third party at any time during the currency of the Agreement.</w:t>
      </w:r>
    </w:p>
    <w:p w:rsidR="00FB2AB0" w:rsidRDefault="00FB2AB0" w:rsidP="00FB2AB0">
      <w:pPr>
        <w:pStyle w:val="Heading2"/>
      </w:pPr>
      <w:r>
        <w:t>20.</w:t>
      </w:r>
      <w:r>
        <w:tab/>
        <w:t>Media</w:t>
      </w:r>
    </w:p>
    <w:p w:rsidR="00FB2AB0" w:rsidRDefault="00FB2AB0" w:rsidP="00FB2AB0">
      <w:r>
        <w:t>No media releases, public announcements or public disclosures relating to this Agreement or its subject matter, including but not limited to promotional or marketing material, shall be made by the Contractor without the prior written consent of the Client.</w:t>
      </w:r>
    </w:p>
    <w:p w:rsidR="00FB2AB0" w:rsidRDefault="00FB2AB0" w:rsidP="00FB2AB0">
      <w:pPr>
        <w:pStyle w:val="Heading2"/>
      </w:pPr>
      <w:r>
        <w:t>21.</w:t>
      </w:r>
      <w:r>
        <w:tab/>
        <w:t>Conflicts, Registrable Interests and Corrupt Gifts</w:t>
      </w:r>
    </w:p>
    <w:tbl>
      <w:tblPr>
        <w:tblW w:w="9071" w:type="dxa"/>
        <w:tblLayout w:type="fixed"/>
        <w:tblLook w:val="0000" w:firstRow="0" w:lastRow="0" w:firstColumn="0" w:lastColumn="0" w:noHBand="0" w:noVBand="0"/>
      </w:tblPr>
      <w:tblGrid>
        <w:gridCol w:w="614"/>
        <w:gridCol w:w="8457"/>
      </w:tblGrid>
      <w:tr w:rsidR="00FB2AB0" w:rsidTr="00A3329B">
        <w:tc>
          <w:tcPr>
            <w:tcW w:w="614" w:type="dxa"/>
          </w:tcPr>
          <w:p w:rsidR="00FB2AB0" w:rsidRDefault="00FB2AB0" w:rsidP="00A3329B">
            <w:pPr>
              <w:rPr>
                <w:color w:val="0000FF"/>
              </w:rPr>
            </w:pPr>
            <w:r>
              <w:rPr>
                <w:color w:val="0000FF"/>
              </w:rPr>
              <w:t>A.</w:t>
            </w:r>
          </w:p>
        </w:tc>
        <w:tc>
          <w:tcPr>
            <w:tcW w:w="8457" w:type="dxa"/>
          </w:tcPr>
          <w:p w:rsidR="00FB2AB0" w:rsidRDefault="00FB2AB0" w:rsidP="00A3329B">
            <w:r>
              <w:t>The Contractor confirms that it has carried out a conflicts of interest check and is satisfied that neither it nor any Subcontractor nor agent as the case may be has any conflicts in relation to the Goods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FB2AB0" w:rsidTr="00A3329B">
        <w:tc>
          <w:tcPr>
            <w:tcW w:w="614" w:type="dxa"/>
          </w:tcPr>
          <w:p w:rsidR="00FB2AB0" w:rsidRDefault="00FB2AB0" w:rsidP="00A3329B">
            <w:pPr>
              <w:rPr>
                <w:color w:val="0000FF"/>
              </w:rPr>
            </w:pPr>
            <w:r>
              <w:rPr>
                <w:color w:val="0000FF"/>
              </w:rPr>
              <w:lastRenderedPageBreak/>
              <w:t>B.</w:t>
            </w:r>
          </w:p>
        </w:tc>
        <w:tc>
          <w:tcPr>
            <w:tcW w:w="8457" w:type="dxa"/>
          </w:tcPr>
          <w:p w:rsidR="00FB2AB0" w:rsidRDefault="00FB2AB0" w:rsidP="00A3329B">
            <w:r>
              <w:t xml:space="preserve">Any registrable interest involving the Contractor (and any Subcontractor or agent as the case may be) and the Client, the </w:t>
            </w:r>
            <w:proofErr w:type="spellStart"/>
            <w:r>
              <w:t>Ceann</w:t>
            </w:r>
            <w:proofErr w:type="spellEnd"/>
            <w:r>
              <w:t xml:space="preserve"> </w:t>
            </w:r>
            <w:proofErr w:type="spellStart"/>
            <w:r>
              <w:t>Comhairle</w:t>
            </w:r>
            <w:proofErr w:type="spellEnd"/>
            <w:r>
              <w:t xml:space="preserve"> (Speaker), or any member of the Government, or any member of the Oireachtas, or their relatives </w:t>
            </w:r>
            <w:r w:rsidRPr="00716D04">
              <w:rPr>
                <w:b/>
                <w:u w:val="single"/>
              </w:rPr>
              <w:t>must</w:t>
            </w:r>
            <w:r>
              <w:t xml:space="preserve">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tc>
      </w:tr>
      <w:tr w:rsidR="00FB2AB0" w:rsidTr="00A3329B">
        <w:tc>
          <w:tcPr>
            <w:tcW w:w="614" w:type="dxa"/>
          </w:tcPr>
          <w:p w:rsidR="00FB2AB0" w:rsidRDefault="00FB2AB0" w:rsidP="00A3329B">
            <w:pPr>
              <w:rPr>
                <w:color w:val="0000FF"/>
              </w:rPr>
            </w:pPr>
            <w:r>
              <w:rPr>
                <w:color w:val="0000FF"/>
              </w:rPr>
              <w:t>C.</w:t>
            </w:r>
          </w:p>
        </w:tc>
        <w:tc>
          <w:tcPr>
            <w:tcW w:w="8457" w:type="dxa"/>
          </w:tcPr>
          <w:p w:rsidR="00FB2AB0" w:rsidRDefault="00FB2AB0" w:rsidP="00A3329B">
            <w:r>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Contractor, any Subcontractor, agent or employee under </w:t>
            </w:r>
            <w:r>
              <w:rPr>
                <w:rFonts w:ascii="Arial" w:eastAsia="Arial" w:hAnsi="Arial" w:cs="Arial"/>
                <w:sz w:val="20"/>
                <w:szCs w:val="20"/>
              </w:rPr>
              <w:t xml:space="preserve">the Criminal Justice (Corruption Offences) Act 2018 </w:t>
            </w:r>
            <w:r>
              <w:t>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rsidR="00FB2AB0" w:rsidRDefault="00FB2AB0" w:rsidP="00FB2AB0">
      <w:pPr>
        <w:pStyle w:val="Heading2"/>
        <w:tabs>
          <w:tab w:val="left" w:pos="7485"/>
        </w:tabs>
        <w:spacing w:before="180" w:after="60"/>
        <w:ind w:firstLine="0"/>
      </w:pPr>
      <w:r>
        <w:t>22.</w:t>
      </w:r>
      <w:r>
        <w:tab/>
        <w:t>Access to Premises</w:t>
      </w:r>
      <w:r>
        <w:tab/>
      </w:r>
    </w:p>
    <w:tbl>
      <w:tblPr>
        <w:tblW w:w="9071" w:type="dxa"/>
        <w:tblLayout w:type="fixed"/>
        <w:tblLook w:val="0000" w:firstRow="0" w:lastRow="0" w:firstColumn="0" w:lastColumn="0" w:noHBand="0" w:noVBand="0"/>
      </w:tblPr>
      <w:tblGrid>
        <w:gridCol w:w="767"/>
        <w:gridCol w:w="8304"/>
      </w:tblGrid>
      <w:tr w:rsidR="00FB2AB0" w:rsidTr="00A3329B">
        <w:tc>
          <w:tcPr>
            <w:tcW w:w="767" w:type="dxa"/>
          </w:tcPr>
          <w:p w:rsidR="00FB2AB0" w:rsidRDefault="00FB2AB0" w:rsidP="00A3329B">
            <w:pPr>
              <w:rPr>
                <w:color w:val="0000FF"/>
              </w:rPr>
            </w:pPr>
            <w:r>
              <w:rPr>
                <w:color w:val="0000FF"/>
              </w:rPr>
              <w:t>A.</w:t>
            </w:r>
          </w:p>
        </w:tc>
        <w:tc>
          <w:tcPr>
            <w:tcW w:w="8304" w:type="dxa"/>
          </w:tcPr>
          <w:p w:rsidR="00FB2AB0" w:rsidRDefault="00FB2AB0" w:rsidP="00A3329B">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FB2AB0" w:rsidTr="00A3329B">
        <w:tc>
          <w:tcPr>
            <w:tcW w:w="767" w:type="dxa"/>
          </w:tcPr>
          <w:p w:rsidR="00FB2AB0" w:rsidRDefault="00FB2AB0" w:rsidP="00A3329B">
            <w:pPr>
              <w:rPr>
                <w:color w:val="0000FF"/>
              </w:rPr>
            </w:pPr>
            <w:r>
              <w:rPr>
                <w:color w:val="0000FF"/>
              </w:rPr>
              <w:t>B.</w:t>
            </w:r>
          </w:p>
        </w:tc>
        <w:tc>
          <w:tcPr>
            <w:tcW w:w="8304" w:type="dxa"/>
          </w:tcPr>
          <w:p w:rsidR="00FB2AB0" w:rsidRDefault="00FB2AB0" w:rsidP="00A3329B">
            <w:r>
              <w:t>The Contractor shall upon reasonable notice by the Client allow the Client access to its premises (including the premises of any Subcontractor or agent) where the Goods are being performed for the Client under this Agreement.</w:t>
            </w:r>
          </w:p>
        </w:tc>
      </w:tr>
    </w:tbl>
    <w:p w:rsidR="00FB2AB0" w:rsidRDefault="00FB2AB0" w:rsidP="00FB2AB0">
      <w:pPr>
        <w:pStyle w:val="Heading2"/>
        <w:keepNext w:val="0"/>
        <w:pBdr>
          <w:bottom w:val="single" w:sz="12" w:space="0" w:color="333399"/>
        </w:pBdr>
      </w:pPr>
      <w:r>
        <w:t>23.</w:t>
      </w:r>
      <w:r>
        <w:tab/>
      </w:r>
      <w:proofErr w:type="gramStart"/>
      <w:r>
        <w:t>Non Solicitation</w:t>
      </w:r>
      <w:proofErr w:type="gramEnd"/>
    </w:p>
    <w:tbl>
      <w:tblPr>
        <w:tblW w:w="9285" w:type="dxa"/>
        <w:tblLayout w:type="fixed"/>
        <w:tblLook w:val="0000" w:firstRow="0" w:lastRow="0" w:firstColumn="0" w:lastColumn="0" w:noHBand="0" w:noVBand="0"/>
      </w:tblPr>
      <w:tblGrid>
        <w:gridCol w:w="963"/>
        <w:gridCol w:w="8322"/>
      </w:tblGrid>
      <w:tr w:rsidR="00FB2AB0" w:rsidTr="00A3329B">
        <w:tc>
          <w:tcPr>
            <w:tcW w:w="963" w:type="dxa"/>
          </w:tcPr>
          <w:p w:rsidR="00FB2AB0" w:rsidRDefault="00FB2AB0" w:rsidP="00A3329B">
            <w:r>
              <w:rPr>
                <w:color w:val="0000FF"/>
              </w:rPr>
              <w:t>A.</w:t>
            </w:r>
          </w:p>
        </w:tc>
        <w:tc>
          <w:tcPr>
            <w:tcW w:w="8322" w:type="dxa"/>
          </w:tcPr>
          <w:p w:rsidR="00FB2AB0" w:rsidRDefault="00FB2AB0" w:rsidP="00A3329B">
            <w: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rsidR="00FB2AB0" w:rsidRDefault="00FB2AB0" w:rsidP="00FB2AB0">
      <w:pPr>
        <w:pStyle w:val="Heading2"/>
        <w:keepNext w:val="0"/>
      </w:pPr>
      <w:r>
        <w:t>24.</w:t>
      </w:r>
      <w:r>
        <w:tab/>
        <w:t>Change Control Procedure</w:t>
      </w:r>
    </w:p>
    <w:tbl>
      <w:tblPr>
        <w:tblW w:w="9285" w:type="dxa"/>
        <w:tblLayout w:type="fixed"/>
        <w:tblLook w:val="0000" w:firstRow="0" w:lastRow="0" w:firstColumn="0" w:lastColumn="0" w:noHBand="0" w:noVBand="0"/>
      </w:tblPr>
      <w:tblGrid>
        <w:gridCol w:w="963"/>
        <w:gridCol w:w="8322"/>
      </w:tblGrid>
      <w:tr w:rsidR="00FB2AB0" w:rsidTr="00A3329B">
        <w:tc>
          <w:tcPr>
            <w:tcW w:w="963" w:type="dxa"/>
          </w:tcPr>
          <w:p w:rsidR="00FB2AB0" w:rsidRDefault="00FB2AB0" w:rsidP="00A3329B">
            <w:r>
              <w:rPr>
                <w:color w:val="0000FF"/>
              </w:rPr>
              <w:t>A.</w:t>
            </w:r>
          </w:p>
        </w:tc>
        <w:tc>
          <w:tcPr>
            <w:tcW w:w="8322" w:type="dxa"/>
          </w:tcPr>
          <w:p w:rsidR="00FB2AB0" w:rsidRDefault="00FB2AB0" w:rsidP="00A3329B">
            <w:r>
              <w:t>At any time during the Term of this Agreement, either Party may propose a change or changes to any part or parts of this Agreement.</w:t>
            </w:r>
          </w:p>
        </w:tc>
      </w:tr>
      <w:tr w:rsidR="00FB2AB0" w:rsidTr="00A3329B">
        <w:tc>
          <w:tcPr>
            <w:tcW w:w="963" w:type="dxa"/>
          </w:tcPr>
          <w:p w:rsidR="00FB2AB0" w:rsidRDefault="00FB2AB0" w:rsidP="00A3329B">
            <w:r>
              <w:rPr>
                <w:color w:val="0000FF"/>
              </w:rPr>
              <w:t>B.</w:t>
            </w:r>
          </w:p>
        </w:tc>
        <w:tc>
          <w:tcPr>
            <w:tcW w:w="8322" w:type="dxa"/>
          </w:tcPr>
          <w:p w:rsidR="00FB2AB0" w:rsidRDefault="00FB2AB0" w:rsidP="00A3329B">
            <w:r>
              <w:t>The change control procedures set out in this Schedule will apply to all changes irrespective of whether the Contractor or the Client proposes the change.</w:t>
            </w:r>
          </w:p>
        </w:tc>
      </w:tr>
      <w:tr w:rsidR="00FB2AB0" w:rsidTr="00A3329B">
        <w:tc>
          <w:tcPr>
            <w:tcW w:w="963" w:type="dxa"/>
          </w:tcPr>
          <w:p w:rsidR="00FB2AB0" w:rsidRDefault="00FB2AB0" w:rsidP="00A3329B">
            <w:r>
              <w:rPr>
                <w:color w:val="0000FF"/>
              </w:rPr>
              <w:t>C.</w:t>
            </w:r>
          </w:p>
        </w:tc>
        <w:tc>
          <w:tcPr>
            <w:tcW w:w="8322" w:type="dxa"/>
          </w:tcPr>
          <w:p w:rsidR="00FB2AB0" w:rsidRDefault="00FB2AB0" w:rsidP="00A3329B">
            <w:r>
              <w:t xml:space="preserve">A change control notice (“Change Control Notice”) shall be prepared for all change requests. The Change Control Notice will provide an outline description of the change requested, the rationale for the change, the effect that the change will have on the supply of the Goods </w:t>
            </w:r>
            <w:r>
              <w:lastRenderedPageBreak/>
              <w:t>(where known) and an estimate of the effort and cost required to prepare an impact assessment (“Impact Assessment”).</w:t>
            </w:r>
          </w:p>
        </w:tc>
      </w:tr>
      <w:tr w:rsidR="00FB2AB0" w:rsidTr="00A3329B">
        <w:tc>
          <w:tcPr>
            <w:tcW w:w="963" w:type="dxa"/>
          </w:tcPr>
          <w:p w:rsidR="00FB2AB0" w:rsidRDefault="00FB2AB0" w:rsidP="00A3329B">
            <w:r>
              <w:rPr>
                <w:color w:val="0000FF"/>
              </w:rPr>
              <w:lastRenderedPageBreak/>
              <w:t>D.</w:t>
            </w:r>
          </w:p>
        </w:tc>
        <w:tc>
          <w:tcPr>
            <w:tcW w:w="8322" w:type="dxa"/>
          </w:tcPr>
          <w:p w:rsidR="00FB2AB0" w:rsidRDefault="00FB2AB0" w:rsidP="00A3329B">
            <w:r>
              <w:t xml:space="preserve">All Change Control Notices proposing changes to this Agreement </w:t>
            </w:r>
            <w:r w:rsidRPr="00716D04">
              <w:rPr>
                <w:b/>
                <w:u w:val="single"/>
              </w:rPr>
              <w:t>must</w:t>
            </w:r>
            <w:r>
              <w:t xml:space="preserve"> be submitted for review to the other Party’s Contact.</w:t>
            </w:r>
          </w:p>
        </w:tc>
      </w:tr>
      <w:tr w:rsidR="00FB2AB0" w:rsidTr="00A3329B">
        <w:tc>
          <w:tcPr>
            <w:tcW w:w="963" w:type="dxa"/>
          </w:tcPr>
          <w:p w:rsidR="00FB2AB0" w:rsidRDefault="00FB2AB0" w:rsidP="00A3329B">
            <w:r>
              <w:rPr>
                <w:color w:val="0000FF"/>
              </w:rPr>
              <w:t>E.</w:t>
            </w:r>
          </w:p>
        </w:tc>
        <w:tc>
          <w:tcPr>
            <w:tcW w:w="8322" w:type="dxa"/>
          </w:tcPr>
          <w:p w:rsidR="00FB2AB0" w:rsidRDefault="00FB2AB0" w:rsidP="00A3329B">
            <w:r>
              <w:t xml:space="preserve">The Parties </w:t>
            </w:r>
            <w:r w:rsidRPr="00716D04">
              <w:rPr>
                <w:b/>
                <w:u w:val="single"/>
              </w:rPr>
              <w:t>must</w:t>
            </w:r>
            <w:r>
              <w:t xml:space="preserve">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FB2AB0" w:rsidTr="00A3329B">
        <w:tc>
          <w:tcPr>
            <w:tcW w:w="963" w:type="dxa"/>
          </w:tcPr>
          <w:p w:rsidR="00FB2AB0" w:rsidRDefault="00FB2AB0" w:rsidP="00A3329B">
            <w:r>
              <w:rPr>
                <w:color w:val="0000FF"/>
              </w:rPr>
              <w:t>F.</w:t>
            </w:r>
          </w:p>
        </w:tc>
        <w:tc>
          <w:tcPr>
            <w:tcW w:w="8322" w:type="dxa"/>
          </w:tcPr>
          <w:p w:rsidR="00FB2AB0" w:rsidRDefault="00FB2AB0" w:rsidP="00A3329B">
            <w:r>
              <w:t>On approval of an Impact Assessment, this Agreement and/or the Schedules should be updated and revised as appropriate and in writing.</w:t>
            </w:r>
          </w:p>
        </w:tc>
      </w:tr>
      <w:tr w:rsidR="00FB2AB0" w:rsidTr="00A3329B">
        <w:tc>
          <w:tcPr>
            <w:tcW w:w="963" w:type="dxa"/>
          </w:tcPr>
          <w:p w:rsidR="00FB2AB0" w:rsidRDefault="00FB2AB0" w:rsidP="00A3329B">
            <w:r>
              <w:rPr>
                <w:color w:val="0000FF"/>
              </w:rPr>
              <w:t>G.</w:t>
            </w:r>
          </w:p>
        </w:tc>
        <w:tc>
          <w:tcPr>
            <w:tcW w:w="8322" w:type="dxa"/>
          </w:tcPr>
          <w:p w:rsidR="00FB2AB0" w:rsidRDefault="00FB2AB0" w:rsidP="00A3329B">
            <w:r>
              <w:t>In the event that either Party rejects the Impact Assessment, the change(s) shall not take place and the Parties shall continue to perform their obligations under this Agreement.</w:t>
            </w:r>
          </w:p>
        </w:tc>
      </w:tr>
      <w:tr w:rsidR="00FB2AB0" w:rsidTr="00A3329B">
        <w:tc>
          <w:tcPr>
            <w:tcW w:w="963" w:type="dxa"/>
          </w:tcPr>
          <w:p w:rsidR="00FB2AB0" w:rsidRDefault="00FB2AB0" w:rsidP="00A3329B">
            <w:r>
              <w:rPr>
                <w:color w:val="0000FF"/>
              </w:rPr>
              <w:t>H.</w:t>
            </w:r>
          </w:p>
        </w:tc>
        <w:tc>
          <w:tcPr>
            <w:tcW w:w="8322" w:type="dxa"/>
          </w:tcPr>
          <w:p w:rsidR="00FB2AB0" w:rsidRDefault="00FB2AB0" w:rsidP="00A3329B">
            <w:r>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supply of the Goods then the Contractor will not be liable for such delay and will be entitled to an extension of time equal to not less than the period of the delay.</w:t>
            </w:r>
          </w:p>
        </w:tc>
      </w:tr>
    </w:tbl>
    <w:p w:rsidR="00FB2AB0" w:rsidRDefault="00FB2AB0" w:rsidP="00FB2AB0"/>
    <w:p w:rsidR="00FB2AB0" w:rsidRPr="0006554D" w:rsidRDefault="00FB2AB0" w:rsidP="00FB2AB0"/>
    <w:p w:rsidR="00FB2AB0" w:rsidRPr="0006554D" w:rsidRDefault="00FB2AB0" w:rsidP="00FB2AB0">
      <w:pPr>
        <w:pStyle w:val="Heading2"/>
        <w:keepNext w:val="0"/>
      </w:pPr>
      <w:r w:rsidRPr="0006554D">
        <w:t>25. Data Protection and Security</w:t>
      </w:r>
    </w:p>
    <w:p w:rsidR="00FB2AB0" w:rsidRPr="0006554D" w:rsidRDefault="00FB2AB0" w:rsidP="00FB2AB0">
      <w:pPr>
        <w:pStyle w:val="Heading2"/>
        <w:keepNext w:val="0"/>
        <w:sectPr w:rsidR="00FB2AB0" w:rsidRPr="0006554D">
          <w:footerReference w:type="default" r:id="rId15"/>
          <w:type w:val="continuous"/>
          <w:pgSz w:w="11907" w:h="16840"/>
          <w:pgMar w:top="1134" w:right="1418" w:bottom="851" w:left="1418" w:header="709" w:footer="709" w:gutter="0"/>
          <w:cols w:space="720"/>
        </w:sectPr>
      </w:pPr>
    </w:p>
    <w:p w:rsidR="00FB2AB0" w:rsidRDefault="00FB2AB0" w:rsidP="00FB2AB0">
      <w:pPr>
        <w:numPr>
          <w:ilvl w:val="0"/>
          <w:numId w:val="6"/>
        </w:numPr>
        <w:pBdr>
          <w:top w:val="nil"/>
          <w:left w:val="nil"/>
          <w:bottom w:val="nil"/>
          <w:right w:val="nil"/>
          <w:between w:val="nil"/>
        </w:pBdr>
        <w:spacing w:after="160" w:line="259" w:lineRule="auto"/>
        <w:ind w:right="-108"/>
        <w:rPr>
          <w:color w:val="000000"/>
          <w:szCs w:val="22"/>
        </w:rPr>
      </w:pPr>
      <w:r>
        <w:rPr>
          <w:color w:val="000000"/>
          <w:szCs w:val="22"/>
        </w:rPr>
        <w:t>In this Agreement the following terms shall have the meanings respectively ascribed to them:</w:t>
      </w:r>
    </w:p>
    <w:p w:rsidR="00FB2AB0" w:rsidRDefault="00FB2AB0" w:rsidP="00FB2AB0">
      <w:pPr>
        <w:spacing w:after="160" w:line="259" w:lineRule="auto"/>
        <w:ind w:right="-108"/>
      </w:pPr>
      <w: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rsidR="00FB2AB0" w:rsidRDefault="00FB2AB0" w:rsidP="00FB2AB0">
      <w:pPr>
        <w:spacing w:after="160" w:line="259" w:lineRule="auto"/>
        <w:ind w:right="-108"/>
      </w:pPr>
      <w:r>
        <w:t xml:space="preserve">“Data Controller” has the meaning given under the Data Protection Laws; </w:t>
      </w:r>
    </w:p>
    <w:p w:rsidR="00FB2AB0" w:rsidRDefault="00FB2AB0" w:rsidP="00FB2AB0">
      <w:pPr>
        <w:spacing w:after="160" w:line="259" w:lineRule="auto"/>
        <w:ind w:right="-108"/>
      </w:pPr>
      <w:r>
        <w:t xml:space="preserve">“Data Processor” has the meaning given under the Data Protection Laws; </w:t>
      </w:r>
    </w:p>
    <w:p w:rsidR="00FB2AB0" w:rsidRDefault="00FB2AB0" w:rsidP="00FB2AB0">
      <w:pPr>
        <w:spacing w:after="160" w:line="259" w:lineRule="auto"/>
        <w:ind w:right="-108"/>
      </w:pPr>
      <w: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rsidR="00FB2AB0" w:rsidRDefault="00FB2AB0" w:rsidP="00FB2AB0">
      <w:pPr>
        <w:spacing w:after="160" w:line="259" w:lineRule="auto"/>
        <w:ind w:right="-108"/>
      </w:pPr>
      <w:r>
        <w:t xml:space="preserve">“Data Subject” has the meaning given under the Data Protection Laws; </w:t>
      </w:r>
    </w:p>
    <w:p w:rsidR="00FB2AB0" w:rsidRDefault="00FB2AB0" w:rsidP="00FB2AB0">
      <w:pPr>
        <w:spacing w:after="160" w:line="259" w:lineRule="auto"/>
        <w:ind w:right="-108"/>
      </w:pPr>
      <w:r>
        <w:t>“Data Subject Access Request” means a request made by a Data Subject in accordance with rights granted under the Data Protection Laws to access his or her Personal Data;</w:t>
      </w:r>
    </w:p>
    <w:p w:rsidR="00FB2AB0" w:rsidRDefault="00FB2AB0" w:rsidP="00FB2AB0">
      <w:pPr>
        <w:spacing w:after="160" w:line="259" w:lineRule="auto"/>
        <w:ind w:right="-108"/>
      </w:pPr>
      <w:r>
        <w:t>“Personal Data” has the meaning given under Data Protection Laws;</w:t>
      </w:r>
    </w:p>
    <w:p w:rsidR="00FB2AB0" w:rsidRDefault="00FB2AB0" w:rsidP="00FB2AB0">
      <w:pPr>
        <w:spacing w:after="160" w:line="259" w:lineRule="auto"/>
        <w:ind w:right="-108"/>
      </w:pPr>
      <w:r>
        <w:t>“Processing” has the meaning given under the Data Protection Laws;</w:t>
      </w:r>
    </w:p>
    <w:p w:rsidR="00FB2AB0" w:rsidRDefault="00FB2AB0" w:rsidP="00FB2AB0">
      <w:pPr>
        <w:numPr>
          <w:ilvl w:val="0"/>
          <w:numId w:val="6"/>
        </w:numPr>
        <w:pBdr>
          <w:top w:val="nil"/>
          <w:left w:val="nil"/>
          <w:bottom w:val="nil"/>
          <w:right w:val="nil"/>
          <w:between w:val="nil"/>
        </w:pBdr>
        <w:spacing w:after="0" w:line="259" w:lineRule="auto"/>
        <w:ind w:right="-108"/>
        <w:rPr>
          <w:color w:val="000000"/>
          <w:szCs w:val="22"/>
        </w:rPr>
      </w:pPr>
      <w:r>
        <w:rPr>
          <w:color w:val="000000"/>
          <w:szCs w:val="22"/>
        </w:rPr>
        <w:lastRenderedPageBreak/>
        <w:t>The Contractor shall comply with all applicable requirements of the Data Protection Laws.</w:t>
      </w:r>
    </w:p>
    <w:p w:rsidR="00FB2AB0" w:rsidRDefault="00FB2AB0" w:rsidP="00FB2AB0">
      <w:pPr>
        <w:pBdr>
          <w:top w:val="nil"/>
          <w:left w:val="nil"/>
          <w:bottom w:val="nil"/>
          <w:right w:val="nil"/>
          <w:between w:val="nil"/>
        </w:pBdr>
        <w:spacing w:after="0" w:line="259" w:lineRule="auto"/>
        <w:ind w:left="720" w:right="-108"/>
        <w:rPr>
          <w:color w:val="000000"/>
          <w:szCs w:val="22"/>
        </w:rPr>
      </w:pPr>
    </w:p>
    <w:p w:rsidR="00FB2AB0" w:rsidRDefault="00FB2AB0" w:rsidP="00FB2AB0">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Pr>
          <w:color w:val="000000"/>
          <w:szCs w:val="22"/>
        </w:rPr>
        <w:br/>
      </w:r>
    </w:p>
    <w:p w:rsidR="00FB2AB0" w:rsidRDefault="00FB2AB0" w:rsidP="00FB2AB0">
      <w:pPr>
        <w:numPr>
          <w:ilvl w:val="0"/>
          <w:numId w:val="6"/>
        </w:numPr>
        <w:pBdr>
          <w:top w:val="nil"/>
          <w:left w:val="nil"/>
          <w:bottom w:val="nil"/>
          <w:right w:val="nil"/>
          <w:between w:val="nil"/>
        </w:pBdr>
        <w:spacing w:after="160" w:line="259" w:lineRule="auto"/>
        <w:ind w:right="-108"/>
        <w:rPr>
          <w:color w:val="000000"/>
          <w:szCs w:val="22"/>
        </w:rPr>
      </w:pPr>
      <w:r>
        <w:rPr>
          <w:color w:val="000000"/>
          <w:szCs w:val="22"/>
        </w:rPr>
        <w:t xml:space="preserve">Without prejudice to the generality of clause 25B, the Contractor shall, in relation to any Personal Data processed in connection with the performance by the Contractor of its obligations under this </w:t>
      </w:r>
      <w:proofErr w:type="gramStart"/>
      <w:r>
        <w:rPr>
          <w:color w:val="000000"/>
          <w:szCs w:val="22"/>
        </w:rPr>
        <w:t>Agreement:-</w:t>
      </w:r>
      <w:proofErr w:type="gramEnd"/>
    </w:p>
    <w:p w:rsidR="00FB2AB0" w:rsidRDefault="00FB2AB0" w:rsidP="00FB2AB0">
      <w:pPr>
        <w:spacing w:after="160" w:line="259" w:lineRule="auto"/>
        <w:ind w:left="720" w:right="-108"/>
      </w:pPr>
      <w:r>
        <w:t>(1) process that Personal Data only on the written instructions of the Client;</w:t>
      </w:r>
    </w:p>
    <w:p w:rsidR="00FB2AB0" w:rsidRDefault="00FB2AB0" w:rsidP="00FB2AB0">
      <w:pPr>
        <w:spacing w:after="160" w:line="259" w:lineRule="auto"/>
        <w:ind w:left="720" w:right="-108"/>
      </w:pPr>
      <w: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rsidR="00FB2AB0" w:rsidRDefault="00FB2AB0" w:rsidP="00FB2AB0">
      <w:pPr>
        <w:spacing w:after="160" w:line="259" w:lineRule="auto"/>
        <w:ind w:left="720" w:right="-108"/>
      </w:pPr>
      <w:r>
        <w:t>(3) ensure that all personnel who have access to and/or process Personal Data are obliged to keep the Personal Data confidential;</w:t>
      </w:r>
    </w:p>
    <w:p w:rsidR="00FB2AB0" w:rsidRDefault="00FB2AB0" w:rsidP="00FB2AB0">
      <w:pPr>
        <w:spacing w:after="160" w:line="259" w:lineRule="auto"/>
        <w:ind w:left="720" w:right="-108"/>
      </w:pPr>
      <w:r>
        <w:t>(4) not transfer any Personal Data outside of the European Economic Area unless the prior written consent of the Client has been obtained and the following conditions are fulfilled;</w:t>
      </w:r>
    </w:p>
    <w:p w:rsidR="00FB2AB0" w:rsidRDefault="00FB2AB0" w:rsidP="00FB2AB0">
      <w:pPr>
        <w:numPr>
          <w:ilvl w:val="1"/>
          <w:numId w:val="5"/>
        </w:numPr>
        <w:spacing w:after="0" w:line="259" w:lineRule="auto"/>
        <w:ind w:right="-108"/>
        <w:jc w:val="left"/>
      </w:pPr>
      <w:r>
        <w:t xml:space="preserve"> appropriate safeguards are in place in relation to the transfer, to ensure that Personal Data is adequately protected in accordance with Chapter V of Regulation 2016/679 </w:t>
      </w:r>
      <w:proofErr w:type="gramStart"/>
      <w:r>
        <w:t>( General</w:t>
      </w:r>
      <w:proofErr w:type="gramEnd"/>
      <w:r>
        <w:t xml:space="preserve"> Data Protection Regulation); </w:t>
      </w:r>
    </w:p>
    <w:p w:rsidR="00FB2AB0" w:rsidRDefault="00FB2AB0" w:rsidP="00FB2AB0">
      <w:pPr>
        <w:spacing w:after="160" w:line="259" w:lineRule="auto"/>
        <w:ind w:right="-108"/>
      </w:pPr>
    </w:p>
    <w:p w:rsidR="00FB2AB0" w:rsidRDefault="00FB2AB0" w:rsidP="00FB2AB0">
      <w:pPr>
        <w:numPr>
          <w:ilvl w:val="1"/>
          <w:numId w:val="5"/>
        </w:numPr>
        <w:spacing w:after="0" w:line="259" w:lineRule="auto"/>
        <w:ind w:right="-108"/>
        <w:jc w:val="left"/>
      </w:pPr>
      <w:r>
        <w:t xml:space="preserve"> the data subject has enforceable rights and effective legal remedies;</w:t>
      </w:r>
    </w:p>
    <w:p w:rsidR="00FB2AB0" w:rsidRDefault="00FB2AB0" w:rsidP="00FB2AB0">
      <w:pPr>
        <w:spacing w:after="160" w:line="259" w:lineRule="auto"/>
        <w:ind w:right="-108" w:firstLine="90"/>
      </w:pPr>
    </w:p>
    <w:p w:rsidR="00FB2AB0" w:rsidRDefault="00FB2AB0" w:rsidP="00FB2AB0">
      <w:pPr>
        <w:numPr>
          <w:ilvl w:val="1"/>
          <w:numId w:val="5"/>
        </w:numPr>
        <w:spacing w:after="0" w:line="259" w:lineRule="auto"/>
        <w:ind w:right="-108"/>
        <w:jc w:val="left"/>
      </w:pPr>
      <w:r>
        <w:t>The Contractor complies with its obligations under the Data Protection Laws by providing an adequate level of protection to any Personal Data that is transferred; and</w:t>
      </w:r>
    </w:p>
    <w:p w:rsidR="00FB2AB0" w:rsidRDefault="00FB2AB0" w:rsidP="00FB2AB0">
      <w:pPr>
        <w:spacing w:after="160" w:line="259" w:lineRule="auto"/>
        <w:ind w:right="-108" w:firstLine="90"/>
      </w:pPr>
    </w:p>
    <w:p w:rsidR="00FB2AB0" w:rsidRDefault="00FB2AB0" w:rsidP="00FB2AB0">
      <w:pPr>
        <w:numPr>
          <w:ilvl w:val="1"/>
          <w:numId w:val="5"/>
        </w:numPr>
        <w:spacing w:after="0" w:line="259" w:lineRule="auto"/>
        <w:ind w:right="-108"/>
        <w:jc w:val="left"/>
      </w:pPr>
      <w:r>
        <w:t xml:space="preserve"> The Contractor complies with reasonable instructions notified to it in advance by the Client with respect to the processing of the Personal Data;</w:t>
      </w:r>
    </w:p>
    <w:p w:rsidR="00FB2AB0" w:rsidRDefault="00FB2AB0" w:rsidP="00FB2AB0">
      <w:pPr>
        <w:spacing w:after="160" w:line="259" w:lineRule="auto"/>
        <w:ind w:right="-108"/>
      </w:pPr>
      <w:r>
        <w:t xml:space="preserve"> </w:t>
      </w:r>
    </w:p>
    <w:p w:rsidR="00FB2AB0" w:rsidRDefault="00FB2AB0" w:rsidP="00FB2AB0">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rsidR="00FB2AB0" w:rsidRDefault="00FB2AB0" w:rsidP="00FB2AB0">
      <w:pPr>
        <w:pBdr>
          <w:top w:val="nil"/>
          <w:left w:val="nil"/>
          <w:bottom w:val="nil"/>
          <w:right w:val="nil"/>
          <w:between w:val="nil"/>
        </w:pBdr>
        <w:spacing w:after="0" w:line="259" w:lineRule="auto"/>
        <w:ind w:left="720" w:right="-108"/>
        <w:rPr>
          <w:color w:val="000000"/>
          <w:szCs w:val="22"/>
        </w:rPr>
      </w:pPr>
    </w:p>
    <w:p w:rsidR="00FB2AB0" w:rsidRDefault="00FB2AB0" w:rsidP="00FB2AB0">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without undue delay report in writing to the Client any data compromise involving Personal Data, or any circumstances that could have resulted in unauthorised access to or disclosure of Personal Data.</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assist the Client in ensuring compliance with its obligations under the Data Protection Laws with respect to security, impact assessments and consultations with supervisory authorities and regulators.</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fully comply with, and implement policies which are communicated or notified to the Contractor by the Client from time to time.</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maintain complete and accurate records and information to demonstrate its compliance with this clause 25 and allow for inspections and contribute to any audits by the Client or the Client’s designated auditor.</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6"/>
        </w:numPr>
        <w:pBdr>
          <w:top w:val="nil"/>
          <w:left w:val="nil"/>
          <w:bottom w:val="nil"/>
          <w:right w:val="nil"/>
          <w:between w:val="nil"/>
        </w:pBdr>
        <w:spacing w:after="160" w:line="259" w:lineRule="auto"/>
        <w:ind w:right="-108"/>
        <w:rPr>
          <w:color w:val="000000"/>
          <w:szCs w:val="22"/>
        </w:rPr>
      </w:pPr>
      <w:r>
        <w:rPr>
          <w:color w:val="000000"/>
          <w:szCs w:val="22"/>
        </w:rPr>
        <w:t xml:space="preserve">The Contractor </w:t>
      </w:r>
      <w:proofErr w:type="gramStart"/>
      <w:r>
        <w:rPr>
          <w:color w:val="000000"/>
          <w:szCs w:val="22"/>
        </w:rPr>
        <w:t>shall:-</w:t>
      </w:r>
      <w:proofErr w:type="gramEnd"/>
    </w:p>
    <w:p w:rsidR="00FB2AB0" w:rsidRDefault="00FB2AB0" w:rsidP="00FB2AB0">
      <w:pPr>
        <w:spacing w:after="160" w:line="259" w:lineRule="auto"/>
        <w:ind w:left="720" w:right="-108"/>
      </w:pPr>
      <w:r>
        <w:t>(1) take all reasonable precautions to preserve the integrity of any Personal Data which it processes and to prevent any corruption or loss of such Personal Data;</w:t>
      </w:r>
    </w:p>
    <w:p w:rsidR="00FB2AB0" w:rsidRDefault="00FB2AB0" w:rsidP="00FB2AB0">
      <w:pPr>
        <w:spacing w:after="160" w:line="259" w:lineRule="auto"/>
        <w:ind w:left="720" w:right="-108"/>
      </w:pPr>
      <w:r>
        <w:t xml:space="preserve">(2) ensure that a back-up copy of any and all such Personal Data is made </w:t>
      </w:r>
      <w:r w:rsidRPr="00604179">
        <w:rPr>
          <w:highlight w:val="lightGray"/>
        </w:rPr>
        <w:t>[Insert Frequency]</w:t>
      </w:r>
      <w:r>
        <w:t xml:space="preserve"> and this copy is recorded on media from which the data can be reloaded if there is any corruption or loss of the data; and</w:t>
      </w:r>
    </w:p>
    <w:p w:rsidR="00FB2AB0" w:rsidRDefault="00FB2AB0" w:rsidP="00FB2AB0">
      <w:pPr>
        <w:spacing w:after="160" w:line="259" w:lineRule="auto"/>
        <w:ind w:left="720" w:right="-108"/>
      </w:pPr>
      <w: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rsidR="00FB2AB0" w:rsidRPr="00C97443" w:rsidRDefault="00FB2AB0" w:rsidP="00FB2AB0">
      <w:pPr>
        <w:numPr>
          <w:ilvl w:val="0"/>
          <w:numId w:val="6"/>
        </w:numPr>
        <w:pBdr>
          <w:top w:val="nil"/>
          <w:left w:val="nil"/>
          <w:bottom w:val="nil"/>
          <w:right w:val="nil"/>
          <w:between w:val="nil"/>
        </w:pBdr>
        <w:spacing w:after="0"/>
        <w:rPr>
          <w:i/>
          <w:iCs/>
          <w:color w:val="FF0000"/>
          <w:szCs w:val="22"/>
        </w:rPr>
      </w:pPr>
      <w:r w:rsidRPr="00C97443">
        <w:rPr>
          <w:i/>
          <w:iCs/>
          <w:color w:val="FF0000"/>
          <w:szCs w:val="22"/>
          <w:highlight w:val="lightGray"/>
        </w:rPr>
        <w:t>(IF YOU ARE NOT CONSENTING TO A THIRD-PARTY PROCESSOR – DELETE IF NOT IN USE)</w:t>
      </w:r>
    </w:p>
    <w:p w:rsidR="00FB2AB0" w:rsidRDefault="00FB2AB0" w:rsidP="00FB2AB0">
      <w:pPr>
        <w:pBdr>
          <w:top w:val="nil"/>
          <w:left w:val="nil"/>
          <w:bottom w:val="nil"/>
          <w:right w:val="nil"/>
          <w:between w:val="nil"/>
        </w:pBdr>
        <w:spacing w:after="160" w:line="259" w:lineRule="auto"/>
        <w:ind w:left="1070" w:right="-108"/>
        <w:rPr>
          <w:color w:val="000000"/>
          <w:szCs w:val="22"/>
        </w:rPr>
      </w:pPr>
      <w:r>
        <w:rPr>
          <w:color w:val="000000"/>
          <w:szCs w:val="22"/>
        </w:rPr>
        <w:t xml:space="preserve">The Client does not consent to the Contractor appointing any third-party processor of Personal Data under this agreement </w:t>
      </w:r>
    </w:p>
    <w:p w:rsidR="00FB2AB0" w:rsidRPr="00C97443" w:rsidRDefault="00FB2AB0" w:rsidP="00FB2AB0">
      <w:pPr>
        <w:rPr>
          <w:i/>
          <w:iCs/>
          <w:color w:val="FF0000"/>
        </w:rPr>
      </w:pPr>
      <w:r w:rsidRPr="00C97443">
        <w:rPr>
          <w:i/>
          <w:iCs/>
          <w:color w:val="FF0000"/>
          <w:highlight w:val="lightGray"/>
        </w:rPr>
        <w:t>(OR IF USING A THIRD-PARTY PROCESSOR – DELETE IF NOT IN USE)</w:t>
      </w:r>
    </w:p>
    <w:p w:rsidR="00FB2AB0" w:rsidRDefault="00FB2AB0" w:rsidP="00FB2AB0">
      <w:pPr>
        <w:spacing w:after="160" w:line="259" w:lineRule="auto"/>
        <w:ind w:left="720" w:right="-108"/>
      </w:pPr>
      <w:r>
        <w:t xml:space="preserve">the Client consents to the Contractor appointing </w:t>
      </w:r>
      <w:r>
        <w:rPr>
          <w:highlight w:val="lightGray"/>
        </w:rPr>
        <w:t>[Insert Third-Party Processor]</w:t>
      </w:r>
      <w:r>
        <w:t xml:space="preserve"> as a third-party processor of Personal Data under this Agreement. The Contractor confirms that it has entered </w:t>
      </w:r>
      <w:r>
        <w:lastRenderedPageBreak/>
        <w:t>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rsidR="00FB2AB0" w:rsidRDefault="00FB2AB0" w:rsidP="00FB2AB0">
      <w:pPr>
        <w:numPr>
          <w:ilvl w:val="0"/>
          <w:numId w:val="6"/>
        </w:numPr>
        <w:pBdr>
          <w:top w:val="nil"/>
          <w:left w:val="nil"/>
          <w:bottom w:val="nil"/>
          <w:right w:val="nil"/>
          <w:between w:val="nil"/>
        </w:pBdr>
        <w:spacing w:after="0" w:line="259" w:lineRule="auto"/>
        <w:ind w:right="-108"/>
        <w:rPr>
          <w:color w:val="000000"/>
          <w:szCs w:val="22"/>
        </w:rPr>
      </w:pPr>
      <w:r>
        <w:rPr>
          <w:color w:val="000000"/>
          <w:szCs w:val="22"/>
        </w:rPr>
        <w:t>Save for clauses 25B, 25C, 25</w:t>
      </w:r>
      <w:proofErr w:type="gramStart"/>
      <w:r>
        <w:rPr>
          <w:color w:val="000000"/>
          <w:szCs w:val="22"/>
        </w:rPr>
        <w:t>D(</w:t>
      </w:r>
      <w:proofErr w:type="gramEnd"/>
      <w:r>
        <w:rPr>
          <w:color w:val="000000"/>
          <w:szCs w:val="22"/>
        </w:rPr>
        <w:t>4) and 25E, all the obligations on the Contractor in this clause 25 relating to the processing of Personal Data shall apply to the processing of all Data.</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6"/>
        </w:numPr>
        <w:pBdr>
          <w:top w:val="nil"/>
          <w:left w:val="nil"/>
          <w:bottom w:val="nil"/>
          <w:right w:val="nil"/>
          <w:between w:val="nil"/>
        </w:pBdr>
        <w:spacing w:after="160" w:line="259" w:lineRule="auto"/>
        <w:ind w:right="-108"/>
        <w:rPr>
          <w:color w:val="000000"/>
          <w:szCs w:val="22"/>
        </w:rPr>
      </w:pPr>
      <w:r>
        <w:rPr>
          <w:color w:val="000000"/>
          <w:szCs w:val="22"/>
        </w:rPr>
        <w:t>The provisions of this clause 25 shall survive termination and or expiry of this Agreement for any reason.</w:t>
      </w:r>
    </w:p>
    <w:p w:rsidR="00FB2AB0" w:rsidRDefault="00FB2AB0" w:rsidP="00FB2AB0">
      <w:pPr>
        <w:spacing w:after="0"/>
      </w:pPr>
    </w:p>
    <w:p w:rsidR="00FB2AB0" w:rsidRDefault="00FB2AB0" w:rsidP="00FB2AB0">
      <w:pPr>
        <w:spacing w:after="0"/>
        <w:rPr>
          <w:color w:val="FF0000"/>
        </w:rPr>
      </w:pPr>
    </w:p>
    <w:p w:rsidR="00FB2AB0" w:rsidRDefault="00FB2AB0" w:rsidP="00FB2AB0">
      <w:pPr>
        <w:pStyle w:val="Heading2"/>
        <w:keepNext w:val="0"/>
        <w:sectPr w:rsidR="00FB2AB0">
          <w:type w:val="continuous"/>
          <w:pgSz w:w="11907" w:h="16840"/>
          <w:pgMar w:top="1134" w:right="1418" w:bottom="851" w:left="1418" w:header="709" w:footer="709" w:gutter="0"/>
          <w:cols w:space="720"/>
        </w:sectPr>
      </w:pPr>
      <w:r>
        <w:t>26. Additional Condition(s)</w:t>
      </w:r>
    </w:p>
    <w:p w:rsidR="00FB2AB0" w:rsidRPr="003C2602" w:rsidRDefault="00FB2AB0" w:rsidP="00FB2AB0">
      <w:pPr>
        <w:spacing w:after="0"/>
        <w:ind w:left="720"/>
        <w:rPr>
          <w:i/>
          <w:iCs/>
          <w:color w:val="FF0000"/>
        </w:rPr>
      </w:pPr>
      <w:r w:rsidRPr="003C2602">
        <w:rPr>
          <w:i/>
          <w:iCs/>
          <w:color w:val="FF0000"/>
          <w:highlight w:val="lightGray"/>
        </w:rPr>
        <w:t>[Delete and replace with ‘not used’ if not applicable:</w:t>
      </w:r>
    </w:p>
    <w:p w:rsidR="00FB2AB0" w:rsidRDefault="00FB2AB0" w:rsidP="00FB2AB0">
      <w:pPr>
        <w:spacing w:after="0"/>
        <w:ind w:left="720"/>
      </w:pPr>
      <w:r w:rsidRPr="003C2602">
        <w:rPr>
          <w:highlight w:val="lightGray"/>
        </w:rPr>
        <w:t>This is a free text area to allow the Client to include any additional conditions to the Contract, for example a price review clause.</w:t>
      </w:r>
      <w:r>
        <w:rPr>
          <w:highlight w:val="lightGray"/>
        </w:rPr>
        <w:t xml:space="preserve"> </w:t>
      </w:r>
      <w:r w:rsidRPr="003C2602">
        <w:rPr>
          <w:highlight w:val="lightGray"/>
        </w:rPr>
        <w:t>Such additional conditions can be set out here by the Client]</w:t>
      </w:r>
    </w:p>
    <w:p w:rsidR="00FB2AB0" w:rsidRDefault="00FB2AB0" w:rsidP="00FB2AB0">
      <w:pPr>
        <w:rPr>
          <w:highlight w:val="lightGray"/>
        </w:rPr>
        <w:sectPr w:rsidR="00FB2AB0">
          <w:type w:val="continuous"/>
          <w:pgSz w:w="11907" w:h="16840"/>
          <w:pgMar w:top="1134" w:right="1418" w:bottom="851" w:left="1418" w:header="709" w:footer="709" w:gutter="0"/>
          <w:cols w:space="720"/>
        </w:sectPr>
      </w:pPr>
    </w:p>
    <w:p w:rsidR="00FB2AB0" w:rsidRDefault="00FB2AB0" w:rsidP="00FB2AB0">
      <w:pPr>
        <w:pStyle w:val="Heading1"/>
        <w:keepNext w:val="0"/>
        <w:rPr>
          <w:rFonts w:ascii="Calibri" w:hAnsi="Calibri"/>
        </w:rPr>
        <w:sectPr w:rsidR="00FB2AB0">
          <w:pgSz w:w="11907" w:h="16840"/>
          <w:pgMar w:top="1440" w:right="1440" w:bottom="1440" w:left="1440" w:header="708" w:footer="708" w:gutter="0"/>
          <w:cols w:space="720"/>
        </w:sectPr>
      </w:pPr>
      <w:r>
        <w:rPr>
          <w:rFonts w:ascii="Calibri" w:hAnsi="Calibri"/>
        </w:rPr>
        <w:lastRenderedPageBreak/>
        <w:t>Schedule B: Goods: The Specification</w:t>
      </w:r>
    </w:p>
    <w:p w:rsidR="00FB2AB0" w:rsidRPr="003C2602" w:rsidRDefault="00FB2AB0" w:rsidP="00FB2AB0">
      <w:pPr>
        <w:spacing w:after="200"/>
        <w:rPr>
          <w:szCs w:val="22"/>
        </w:rPr>
        <w:sectPr w:rsidR="00FB2AB0" w:rsidRPr="003C2602">
          <w:type w:val="continuous"/>
          <w:pgSz w:w="11907" w:h="16840"/>
          <w:pgMar w:top="1440" w:right="1440" w:bottom="1440" w:left="1440" w:header="708" w:footer="708" w:gutter="0"/>
          <w:cols w:space="720"/>
        </w:sectPr>
      </w:pPr>
      <w:r w:rsidRPr="003C2602">
        <w:rPr>
          <w:szCs w:val="22"/>
          <w:highlight w:val="lightGray"/>
        </w:rPr>
        <w:t>[Insert Appendix 1 of CFT &amp; Response to the Award Criteria set out by the Preferred Supplier when completing contract]</w:t>
      </w:r>
    </w:p>
    <w:p w:rsidR="00FB2AB0" w:rsidRDefault="00FB2AB0" w:rsidP="00FB2AB0">
      <w:pPr>
        <w:pStyle w:val="Heading1"/>
        <w:rPr>
          <w:rFonts w:ascii="Calibri" w:hAnsi="Calibri"/>
        </w:rPr>
        <w:sectPr w:rsidR="00FB2AB0">
          <w:pgSz w:w="11907" w:h="16840"/>
          <w:pgMar w:top="1440" w:right="1440" w:bottom="1440" w:left="1440" w:header="708" w:footer="708" w:gutter="0"/>
          <w:cols w:space="720"/>
        </w:sectPr>
      </w:pPr>
      <w:r>
        <w:rPr>
          <w:rFonts w:ascii="Calibri" w:hAnsi="Calibri"/>
        </w:rPr>
        <w:lastRenderedPageBreak/>
        <w:t>Schedule C: Charges</w:t>
      </w:r>
    </w:p>
    <w:p w:rsidR="00FB2AB0" w:rsidRPr="003C2602" w:rsidRDefault="00FB2AB0" w:rsidP="00FB2AB0">
      <w:pPr>
        <w:rPr>
          <w:szCs w:val="22"/>
        </w:rPr>
        <w:sectPr w:rsidR="00FB2AB0" w:rsidRPr="003C2602">
          <w:type w:val="continuous"/>
          <w:pgSz w:w="11907" w:h="16840"/>
          <w:pgMar w:top="1440" w:right="1440" w:bottom="1440" w:left="1440" w:header="708" w:footer="708" w:gutter="0"/>
          <w:cols w:space="720"/>
        </w:sectPr>
      </w:pPr>
      <w:r w:rsidRPr="003C2602">
        <w:rPr>
          <w:szCs w:val="22"/>
          <w:highlight w:val="lightGray"/>
        </w:rPr>
        <w:t>[Insert the Preferred Supplier</w:t>
      </w:r>
      <w:r>
        <w:rPr>
          <w:szCs w:val="22"/>
          <w:highlight w:val="lightGray"/>
        </w:rPr>
        <w:t>(</w:t>
      </w:r>
      <w:r w:rsidRPr="003C2602">
        <w:rPr>
          <w:szCs w:val="22"/>
          <w:highlight w:val="lightGray"/>
        </w:rPr>
        <w:t>s</w:t>
      </w:r>
      <w:r>
        <w:rPr>
          <w:szCs w:val="22"/>
          <w:highlight w:val="lightGray"/>
        </w:rPr>
        <w:t>)</w:t>
      </w:r>
      <w:r w:rsidRPr="003C2602">
        <w:rPr>
          <w:szCs w:val="22"/>
          <w:highlight w:val="lightGray"/>
        </w:rPr>
        <w:t xml:space="preserve"> pricing sheet</w:t>
      </w:r>
      <w:r>
        <w:rPr>
          <w:szCs w:val="22"/>
          <w:highlight w:val="lightGray"/>
        </w:rPr>
        <w:t>(</w:t>
      </w:r>
      <w:r w:rsidRPr="003C2602">
        <w:rPr>
          <w:szCs w:val="22"/>
          <w:highlight w:val="lightGray"/>
        </w:rPr>
        <w:t>s</w:t>
      </w:r>
      <w:r>
        <w:rPr>
          <w:szCs w:val="22"/>
          <w:highlight w:val="lightGray"/>
        </w:rPr>
        <w:t>)</w:t>
      </w:r>
      <w:r w:rsidRPr="003C2602">
        <w:rPr>
          <w:szCs w:val="22"/>
          <w:highlight w:val="lightGray"/>
        </w:rPr>
        <w:t>, with brands and warranties along with the overall price EX-VAT and any specific payment arrangements when completing contract]</w:t>
      </w:r>
    </w:p>
    <w:p w:rsidR="00FB2AB0" w:rsidRDefault="00FB2AB0" w:rsidP="00FB2AB0">
      <w:pPr>
        <w:pStyle w:val="Heading1"/>
        <w:keepNext w:val="0"/>
        <w:rPr>
          <w:rFonts w:ascii="Calibri" w:hAnsi="Calibri"/>
        </w:rPr>
        <w:sectPr w:rsidR="00FB2AB0">
          <w:pgSz w:w="11907" w:h="16840"/>
          <w:pgMar w:top="1440" w:right="1440" w:bottom="1440" w:left="1440" w:header="708" w:footer="708" w:gutter="0"/>
          <w:cols w:space="720"/>
        </w:sectPr>
      </w:pPr>
      <w:r>
        <w:rPr>
          <w:rFonts w:ascii="Calibri" w:hAnsi="Calibri"/>
        </w:rPr>
        <w:lastRenderedPageBreak/>
        <w:t>Schedule D: Service Levels</w:t>
      </w:r>
    </w:p>
    <w:p w:rsidR="00FB2AB0" w:rsidRPr="003C2602" w:rsidRDefault="00FB2AB0" w:rsidP="00FB2AB0">
      <w:pPr>
        <w:spacing w:after="200"/>
        <w:rPr>
          <w:bCs/>
          <w:color w:val="000000" w:themeColor="text1"/>
          <w:lang w:val="en-US"/>
        </w:rPr>
      </w:pPr>
      <w:r w:rsidRPr="003C2602">
        <w:rPr>
          <w:bCs/>
          <w:color w:val="000000" w:themeColor="text1"/>
          <w:highlight w:val="lightGray"/>
          <w:lang w:val="en-US"/>
        </w:rPr>
        <w:t>[</w:t>
      </w:r>
      <w:r w:rsidRPr="003C2602">
        <w:rPr>
          <w:bCs/>
          <w:color w:val="000000" w:themeColor="text1"/>
          <w:highlight w:val="lightGray"/>
        </w:rPr>
        <w:t xml:space="preserve">Insert for example the Key Performance Indicators set out in Appendix 1, along with any other key </w:t>
      </w:r>
      <w:r w:rsidRPr="00716D04">
        <w:rPr>
          <w:b/>
          <w:bCs/>
          <w:color w:val="000000" w:themeColor="text1"/>
          <w:highlight w:val="lightGray"/>
          <w:u w:val="single"/>
        </w:rPr>
        <w:t>must</w:t>
      </w:r>
      <w:r w:rsidRPr="003C2602">
        <w:rPr>
          <w:bCs/>
          <w:color w:val="000000" w:themeColor="text1"/>
          <w:highlight w:val="lightGray"/>
        </w:rPr>
        <w:t xml:space="preserve"> </w:t>
      </w:r>
      <w:proofErr w:type="gramStart"/>
      <w:r w:rsidRPr="003C2602">
        <w:rPr>
          <w:bCs/>
          <w:color w:val="000000" w:themeColor="text1"/>
          <w:highlight w:val="lightGray"/>
        </w:rPr>
        <w:t>do’s</w:t>
      </w:r>
      <w:proofErr w:type="gramEnd"/>
      <w:r w:rsidRPr="003C2602">
        <w:rPr>
          <w:bCs/>
          <w:color w:val="000000" w:themeColor="text1"/>
          <w:highlight w:val="lightGray"/>
        </w:rPr>
        <w:t xml:space="preserve"> from the Preferred Supplier, at CFT stage, if applicable, or when completing contract</w:t>
      </w:r>
      <w:r w:rsidRPr="003C2602">
        <w:rPr>
          <w:bCs/>
          <w:color w:val="000000" w:themeColor="text1"/>
          <w:highlight w:val="lightGray"/>
          <w:lang w:val="en-US"/>
        </w:rPr>
        <w:t>]</w:t>
      </w:r>
    </w:p>
    <w:p w:rsidR="00FB2AB0" w:rsidRDefault="00FB2AB0" w:rsidP="00FB2AB0">
      <w:pPr>
        <w:spacing w:after="0" w:line="240" w:lineRule="auto"/>
        <w:jc w:val="left"/>
      </w:pPr>
      <w:r>
        <w:br w:type="page"/>
      </w:r>
    </w:p>
    <w:p w:rsidR="00FB2AB0" w:rsidRDefault="00FB2AB0" w:rsidP="00FB2AB0">
      <w:pPr>
        <w:pStyle w:val="Heading1"/>
        <w:keepNext w:val="0"/>
        <w:rPr>
          <w:rFonts w:ascii="Calibri" w:hAnsi="Calibri"/>
        </w:rPr>
        <w:sectPr w:rsidR="00FB2AB0">
          <w:type w:val="continuous"/>
          <w:pgSz w:w="11907" w:h="16840"/>
          <w:pgMar w:top="1440" w:right="1440" w:bottom="1440" w:left="1440" w:header="708" w:footer="708" w:gutter="0"/>
          <w:cols w:space="720"/>
        </w:sectPr>
      </w:pPr>
      <w:r>
        <w:rPr>
          <w:rFonts w:ascii="Calibri" w:hAnsi="Calibri"/>
        </w:rPr>
        <w:lastRenderedPageBreak/>
        <w:t>Schedule E:</w:t>
      </w:r>
      <w:r>
        <w:rPr>
          <w:rFonts w:ascii="Calibri" w:hAnsi="Calibri"/>
        </w:rPr>
        <w:tab/>
        <w:t>Data Protection</w:t>
      </w:r>
    </w:p>
    <w:p w:rsidR="00FB2AB0" w:rsidRPr="003C2602" w:rsidRDefault="00FB2AB0" w:rsidP="00FB2AB0">
      <w:pPr>
        <w:rPr>
          <w:iCs/>
        </w:rPr>
      </w:pPr>
      <w:r w:rsidRPr="003C2602">
        <w:rPr>
          <w:iCs/>
          <w:highlight w:val="lightGray"/>
        </w:rPr>
        <w:t>[complete when completing the contract]</w:t>
      </w:r>
    </w:p>
    <w:p w:rsidR="00FB2AB0" w:rsidRPr="003C2602" w:rsidRDefault="00FB2AB0" w:rsidP="00FB2AB0">
      <w:pPr>
        <w:rPr>
          <w:b/>
          <w:bCs/>
          <w:u w:val="single"/>
        </w:rPr>
      </w:pPr>
      <w:r w:rsidRPr="003C2602">
        <w:rPr>
          <w:b/>
          <w:bCs/>
          <w:u w:val="single"/>
        </w:rPr>
        <w:t>Processing, Personal Data and Data Subjects</w:t>
      </w:r>
    </w:p>
    <w:p w:rsidR="00FB2AB0" w:rsidRDefault="00FB2AB0" w:rsidP="00FB2AB0">
      <w:pPr>
        <w:numPr>
          <w:ilvl w:val="0"/>
          <w:numId w:val="10"/>
        </w:numPr>
        <w:pBdr>
          <w:top w:val="nil"/>
          <w:left w:val="nil"/>
          <w:bottom w:val="nil"/>
          <w:right w:val="nil"/>
          <w:between w:val="nil"/>
        </w:pBdr>
        <w:spacing w:after="0"/>
        <w:jc w:val="left"/>
        <w:rPr>
          <w:color w:val="000000"/>
          <w:szCs w:val="22"/>
        </w:rPr>
      </w:pPr>
      <w:r>
        <w:rPr>
          <w:color w:val="000000"/>
          <w:szCs w:val="22"/>
        </w:rPr>
        <w:t>Processing by the Contractor</w:t>
      </w:r>
    </w:p>
    <w:p w:rsidR="00FB2AB0" w:rsidRDefault="00FB2AB0" w:rsidP="00FB2AB0">
      <w:pPr>
        <w:pBdr>
          <w:top w:val="nil"/>
          <w:left w:val="nil"/>
          <w:bottom w:val="nil"/>
          <w:right w:val="nil"/>
          <w:between w:val="nil"/>
        </w:pBdr>
        <w:spacing w:after="0"/>
        <w:ind w:left="720"/>
        <w:jc w:val="left"/>
        <w:rPr>
          <w:color w:val="000000"/>
          <w:szCs w:val="22"/>
        </w:rPr>
      </w:pPr>
    </w:p>
    <w:p w:rsidR="00FB2AB0" w:rsidRDefault="00FB2AB0" w:rsidP="00FB2AB0">
      <w:pPr>
        <w:numPr>
          <w:ilvl w:val="1"/>
          <w:numId w:val="10"/>
        </w:numPr>
        <w:pBdr>
          <w:top w:val="nil"/>
          <w:left w:val="nil"/>
          <w:bottom w:val="nil"/>
          <w:right w:val="nil"/>
          <w:between w:val="nil"/>
        </w:pBdr>
        <w:spacing w:after="0"/>
        <w:ind w:left="1134"/>
        <w:jc w:val="left"/>
        <w:rPr>
          <w:color w:val="000000"/>
          <w:szCs w:val="22"/>
        </w:rPr>
      </w:pPr>
      <w:r>
        <w:rPr>
          <w:color w:val="000000"/>
          <w:szCs w:val="22"/>
        </w:rPr>
        <w:t>Subject matter of processing</w:t>
      </w:r>
    </w:p>
    <w:p w:rsidR="00FB2AB0" w:rsidRDefault="00FB2AB0" w:rsidP="00FB2AB0">
      <w:pPr>
        <w:pBdr>
          <w:top w:val="nil"/>
          <w:left w:val="nil"/>
          <w:bottom w:val="nil"/>
          <w:right w:val="nil"/>
          <w:between w:val="nil"/>
        </w:pBdr>
        <w:spacing w:after="0"/>
        <w:ind w:left="1134"/>
        <w:jc w:val="left"/>
        <w:rPr>
          <w:color w:val="000000"/>
          <w:szCs w:val="22"/>
        </w:rPr>
      </w:pPr>
    </w:p>
    <w:p w:rsidR="00FB2AB0" w:rsidRDefault="00FB2AB0" w:rsidP="00FB2AB0">
      <w:pPr>
        <w:numPr>
          <w:ilvl w:val="1"/>
          <w:numId w:val="10"/>
        </w:numPr>
        <w:pBdr>
          <w:top w:val="nil"/>
          <w:left w:val="nil"/>
          <w:bottom w:val="nil"/>
          <w:right w:val="nil"/>
          <w:between w:val="nil"/>
        </w:pBdr>
        <w:spacing w:after="0"/>
        <w:ind w:left="1134"/>
        <w:jc w:val="left"/>
        <w:rPr>
          <w:color w:val="000000"/>
          <w:szCs w:val="22"/>
        </w:rPr>
      </w:pPr>
      <w:r>
        <w:rPr>
          <w:color w:val="000000"/>
          <w:szCs w:val="22"/>
        </w:rPr>
        <w:t>Nature of processing</w:t>
      </w:r>
      <w:r>
        <w:rPr>
          <w:color w:val="000000"/>
          <w:szCs w:val="22"/>
        </w:rPr>
        <w:br/>
      </w:r>
    </w:p>
    <w:p w:rsidR="00FB2AB0" w:rsidRDefault="00FB2AB0" w:rsidP="00FB2AB0">
      <w:pPr>
        <w:numPr>
          <w:ilvl w:val="1"/>
          <w:numId w:val="10"/>
        </w:numPr>
        <w:pBdr>
          <w:top w:val="nil"/>
          <w:left w:val="nil"/>
          <w:bottom w:val="nil"/>
          <w:right w:val="nil"/>
          <w:between w:val="nil"/>
        </w:pBdr>
        <w:spacing w:after="0"/>
        <w:ind w:left="1134"/>
        <w:jc w:val="left"/>
        <w:rPr>
          <w:color w:val="000000"/>
          <w:szCs w:val="22"/>
        </w:rPr>
      </w:pPr>
      <w:r>
        <w:rPr>
          <w:color w:val="000000"/>
          <w:szCs w:val="22"/>
        </w:rPr>
        <w:t>Purpose of processing</w:t>
      </w:r>
    </w:p>
    <w:p w:rsidR="00FB2AB0" w:rsidRDefault="00FB2AB0" w:rsidP="00FB2AB0">
      <w:pPr>
        <w:pBdr>
          <w:top w:val="nil"/>
          <w:left w:val="nil"/>
          <w:bottom w:val="nil"/>
          <w:right w:val="nil"/>
          <w:between w:val="nil"/>
        </w:pBdr>
        <w:spacing w:after="0"/>
        <w:ind w:left="1134"/>
        <w:jc w:val="left"/>
        <w:rPr>
          <w:color w:val="000000"/>
          <w:szCs w:val="22"/>
        </w:rPr>
      </w:pPr>
    </w:p>
    <w:p w:rsidR="00FB2AB0" w:rsidRDefault="00FB2AB0" w:rsidP="00FB2AB0">
      <w:pPr>
        <w:numPr>
          <w:ilvl w:val="1"/>
          <w:numId w:val="10"/>
        </w:numPr>
        <w:pBdr>
          <w:top w:val="nil"/>
          <w:left w:val="nil"/>
          <w:bottom w:val="nil"/>
          <w:right w:val="nil"/>
          <w:between w:val="nil"/>
        </w:pBdr>
        <w:spacing w:after="0"/>
        <w:ind w:left="1134"/>
        <w:jc w:val="left"/>
        <w:rPr>
          <w:color w:val="000000"/>
          <w:szCs w:val="22"/>
        </w:rPr>
      </w:pPr>
      <w:r>
        <w:rPr>
          <w:color w:val="000000"/>
          <w:szCs w:val="22"/>
        </w:rPr>
        <w:t>Duration of the processing</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10"/>
        </w:numPr>
        <w:pBdr>
          <w:top w:val="nil"/>
          <w:left w:val="nil"/>
          <w:bottom w:val="nil"/>
          <w:right w:val="nil"/>
          <w:between w:val="nil"/>
        </w:pBdr>
        <w:spacing w:after="0"/>
        <w:jc w:val="left"/>
        <w:rPr>
          <w:color w:val="000000"/>
          <w:szCs w:val="22"/>
        </w:rPr>
      </w:pPr>
      <w:r>
        <w:rPr>
          <w:color w:val="000000"/>
          <w:szCs w:val="22"/>
        </w:rPr>
        <w:t>Types of personal data</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10"/>
        </w:numPr>
        <w:pBdr>
          <w:top w:val="nil"/>
          <w:left w:val="nil"/>
          <w:bottom w:val="nil"/>
          <w:right w:val="nil"/>
          <w:between w:val="nil"/>
        </w:pBdr>
        <w:rPr>
          <w:color w:val="000000"/>
          <w:szCs w:val="22"/>
        </w:rPr>
        <w:sectPr w:rsidR="00FB2AB0">
          <w:type w:val="continuous"/>
          <w:pgSz w:w="11907" w:h="16840"/>
          <w:pgMar w:top="1440" w:right="1440" w:bottom="1440" w:left="1440" w:header="708" w:footer="708" w:gutter="0"/>
          <w:cols w:space="720"/>
        </w:sectPr>
      </w:pPr>
      <w:r>
        <w:rPr>
          <w:color w:val="000000"/>
          <w:szCs w:val="22"/>
        </w:rPr>
        <w:t>Categories of data subject</w:t>
      </w:r>
    </w:p>
    <w:p w:rsidR="00FB2AB0" w:rsidRDefault="00FB2AB0" w:rsidP="00FB2AB0">
      <w:pPr>
        <w:tabs>
          <w:tab w:val="left" w:pos="2268"/>
          <w:tab w:val="right" w:pos="8789"/>
        </w:tabs>
        <w:spacing w:after="240"/>
        <w:rPr>
          <w:color w:val="FF0000"/>
        </w:rPr>
        <w:sectPr w:rsidR="00FB2AB0">
          <w:type w:val="continuous"/>
          <w:pgSz w:w="11907" w:h="16840"/>
          <w:pgMar w:top="1440" w:right="1440" w:bottom="1440" w:left="1440" w:header="708" w:footer="708" w:gutter="0"/>
          <w:cols w:space="720"/>
        </w:sectPr>
      </w:pPr>
    </w:p>
    <w:p w:rsidR="00FB2AB0" w:rsidRDefault="00FB2AB0" w:rsidP="00FB2AB0">
      <w:pPr>
        <w:pStyle w:val="Heading1"/>
        <w:rPr>
          <w:rFonts w:ascii="Calibri" w:hAnsi="Calibri"/>
        </w:rPr>
      </w:pPr>
      <w:r>
        <w:rPr>
          <w:rFonts w:ascii="Calibri" w:hAnsi="Calibri"/>
        </w:rPr>
        <w:lastRenderedPageBreak/>
        <w:t>Appendix 6: Confidentiality Agreement</w:t>
      </w:r>
    </w:p>
    <w:p w:rsidR="00FB2AB0" w:rsidRDefault="00FB2AB0" w:rsidP="00FB2AB0">
      <w:pPr>
        <w:jc w:val="left"/>
      </w:pPr>
      <w:r>
        <w:t xml:space="preserve">THIS AGREEMENT is made on </w:t>
      </w:r>
      <w:r w:rsidRPr="003C2602">
        <w:rPr>
          <w:highlight w:val="lightGray"/>
        </w:rPr>
        <w:t>the [date] day of [month] 20 [year]</w:t>
      </w:r>
      <w:r>
        <w:t xml:space="preserve"> BETWEEN:</w:t>
      </w:r>
    </w:p>
    <w:p w:rsidR="00FB2AB0" w:rsidRDefault="00FB2AB0" w:rsidP="00FB2AB0">
      <w:r w:rsidRPr="00A56C84">
        <w:rPr>
          <w:szCs w:val="22"/>
        </w:rPr>
        <w:t xml:space="preserve">The </w:t>
      </w:r>
      <w:r>
        <w:rPr>
          <w:b/>
          <w:szCs w:val="22"/>
          <w:highlight w:val="lightGray"/>
        </w:rPr>
        <w:t>[Insert School Name]</w:t>
      </w:r>
      <w:r w:rsidRPr="00A56C84">
        <w:rPr>
          <w:szCs w:val="22"/>
        </w:rPr>
        <w:t>, of</w:t>
      </w:r>
      <w:bookmarkStart w:id="35" w:name="bookmark=id.1hmsyys" w:colFirst="0" w:colLast="0"/>
      <w:bookmarkEnd w:id="35"/>
      <w:r>
        <w:rPr>
          <w:szCs w:val="22"/>
        </w:rPr>
        <w:t xml:space="preserve"> </w:t>
      </w:r>
      <w:r w:rsidRPr="00560F87">
        <w:rPr>
          <w:szCs w:val="22"/>
          <w:highlight w:val="lightGray"/>
        </w:rPr>
        <w:t>[Insert School Address]</w:t>
      </w:r>
      <w:r>
        <w:rPr>
          <w:szCs w:val="22"/>
        </w:rPr>
        <w:t xml:space="preserve"> </w:t>
      </w:r>
      <w:r>
        <w:t>(hereinafter “the Contracting Authority”) of the one part; and</w:t>
      </w:r>
    </w:p>
    <w:p w:rsidR="00FB2AB0" w:rsidRDefault="00FB2AB0" w:rsidP="00FB2AB0">
      <w:bookmarkStart w:id="36" w:name="bookmark=id.41mghml" w:colFirst="0" w:colLast="0"/>
      <w:bookmarkEnd w:id="36"/>
      <w:r w:rsidRPr="00560F87">
        <w:rPr>
          <w:highlight w:val="lightGray"/>
        </w:rPr>
        <w:t>[</w:t>
      </w:r>
      <w:r>
        <w:rPr>
          <w:highlight w:val="lightGray"/>
        </w:rPr>
        <w:t xml:space="preserve">Insert </w:t>
      </w:r>
      <w:r w:rsidRPr="00560F87">
        <w:rPr>
          <w:highlight w:val="lightGray"/>
        </w:rPr>
        <w:t>Contractor’s Full Legal Name: to be completed on signing.]</w:t>
      </w:r>
      <w:r>
        <w:t xml:space="preserve">, of </w:t>
      </w:r>
      <w:r w:rsidRPr="00560F87">
        <w:rPr>
          <w:highlight w:val="lightGray"/>
        </w:rPr>
        <w:t>[Insert Contractor’s Address: to be completed on signing.]</w:t>
      </w:r>
      <w:r>
        <w:t xml:space="preserve"> (hereinafter called “the Contractor”) of the other part.</w:t>
      </w:r>
    </w:p>
    <w:p w:rsidR="00FB2AB0" w:rsidRDefault="00FB2AB0" w:rsidP="00FB2AB0">
      <w:pPr>
        <w:keepLines/>
        <w:rPr>
          <w:b/>
        </w:rPr>
      </w:pPr>
      <w:r>
        <w:rPr>
          <w:b/>
        </w:rPr>
        <w:t xml:space="preserve">WHEREAS </w:t>
      </w:r>
    </w:p>
    <w:tbl>
      <w:tblPr>
        <w:tblW w:w="9026" w:type="dxa"/>
        <w:tblLayout w:type="fixed"/>
        <w:tblLook w:val="0000" w:firstRow="0" w:lastRow="0" w:firstColumn="0" w:lastColumn="0" w:noHBand="0" w:noVBand="0"/>
      </w:tblPr>
      <w:tblGrid>
        <w:gridCol w:w="759"/>
        <w:gridCol w:w="8267"/>
      </w:tblGrid>
      <w:tr w:rsidR="00FB2AB0" w:rsidTr="00A3329B">
        <w:tc>
          <w:tcPr>
            <w:tcW w:w="759" w:type="dxa"/>
          </w:tcPr>
          <w:p w:rsidR="00FB2AB0" w:rsidRDefault="00FB2AB0" w:rsidP="00A3329B">
            <w:pPr>
              <w:rPr>
                <w:color w:val="333399"/>
              </w:rPr>
            </w:pPr>
            <w:r>
              <w:rPr>
                <w:color w:val="333399"/>
              </w:rPr>
              <w:t>A.</w:t>
            </w:r>
          </w:p>
        </w:tc>
        <w:tc>
          <w:tcPr>
            <w:tcW w:w="8267" w:type="dxa"/>
          </w:tcPr>
          <w:p w:rsidR="00FB2AB0" w:rsidRDefault="00FB2AB0" w:rsidP="00A3329B">
            <w:r>
              <w:t xml:space="preserve">By Call for Tenders dated </w:t>
            </w:r>
            <w:bookmarkStart w:id="37" w:name="bookmark=id.2grqrue" w:colFirst="0" w:colLast="0"/>
            <w:bookmarkEnd w:id="37"/>
            <w:r w:rsidRPr="00604179">
              <w:rPr>
                <w:bCs/>
                <w:szCs w:val="22"/>
                <w:highlight w:val="lightGray"/>
              </w:rPr>
              <w:t>[Insert Publication Date]</w:t>
            </w:r>
            <w:r>
              <w:rPr>
                <w:b/>
                <w:szCs w:val="22"/>
              </w:rPr>
              <w:t xml:space="preserve"> </w:t>
            </w:r>
            <w:r w:rsidRPr="0083207A">
              <w:t>for the supply, delivery, installation and maintenance of tools and equipment for T4 subjects</w:t>
            </w:r>
            <w:r>
              <w:rPr>
                <w:b/>
                <w:bCs/>
              </w:rPr>
              <w:t xml:space="preserve"> </w:t>
            </w:r>
            <w:r>
              <w:t xml:space="preserve">(the “CFT”) the Contracting Authority invited tenders (“Tenders”) for the provision of </w:t>
            </w:r>
            <w:r w:rsidRPr="00A56C84">
              <w:t>the Goods described in Appendix 1 to the CFT (the “Goods”) (“the Competition”).</w:t>
            </w:r>
            <w:r>
              <w:t xml:space="preserve"> </w:t>
            </w:r>
            <w:r w:rsidRPr="00A56C84">
              <w:t>The Cont</w:t>
            </w:r>
            <w:r>
              <w:t xml:space="preserve">ractor submitted a response to the CFT dated the </w:t>
            </w:r>
            <w:bookmarkStart w:id="38" w:name="bookmark=id.3fwokq0" w:colFirst="0" w:colLast="0"/>
            <w:bookmarkEnd w:id="38"/>
            <w:r w:rsidRPr="00604179">
              <w:rPr>
                <w:highlight w:val="lightGray"/>
              </w:rPr>
              <w:t>[Insert Date of Tender Submission]</w:t>
            </w:r>
            <w:r>
              <w:t>.</w:t>
            </w:r>
          </w:p>
          <w:p w:rsidR="00FB2AB0" w:rsidRDefault="00FB2AB0" w:rsidP="00A3329B">
            <w:pPr>
              <w:rPr>
                <w:b/>
              </w:rPr>
            </w:pPr>
            <w:r>
              <w:t xml:space="preserve">The Contractor has been identified as the preferred bidder in the Competition. </w:t>
            </w:r>
          </w:p>
        </w:tc>
      </w:tr>
      <w:tr w:rsidR="00FB2AB0" w:rsidTr="00A3329B">
        <w:trPr>
          <w:trHeight w:val="988"/>
        </w:trPr>
        <w:tc>
          <w:tcPr>
            <w:tcW w:w="759" w:type="dxa"/>
          </w:tcPr>
          <w:p w:rsidR="00FB2AB0" w:rsidRDefault="00FB2AB0" w:rsidP="00A3329B">
            <w:pPr>
              <w:rPr>
                <w:b/>
                <w:color w:val="333399"/>
              </w:rPr>
            </w:pPr>
            <w:r>
              <w:rPr>
                <w:color w:val="333399"/>
              </w:rPr>
              <w:t>B.</w:t>
            </w:r>
          </w:p>
        </w:tc>
        <w:tc>
          <w:tcPr>
            <w:tcW w:w="8267" w:type="dxa"/>
          </w:tcPr>
          <w:p w:rsidR="00FB2AB0" w:rsidRDefault="00FB2AB0" w:rsidP="00A3329B">
            <w:r>
              <w:t xml:space="preserve">For the purposes of the Competition and any subsequent contract awarded thereunder (if any) (“the Contract”), certain confidential information as defined at clause 2 of this Agreement, will be furnished to the Contractor. The Confidential Information is confidential to the Contracting Authority. </w:t>
            </w:r>
          </w:p>
        </w:tc>
      </w:tr>
    </w:tbl>
    <w:p w:rsidR="00FB2AB0" w:rsidRDefault="00FB2AB0" w:rsidP="00FB2AB0">
      <w:r>
        <w:rPr>
          <w:b/>
        </w:rPr>
        <w:t xml:space="preserve">NOW IT IS HEREBY AGREED </w:t>
      </w:r>
      <w:r>
        <w:t>in consideration of the sum of €2.00 (the receipt of which is hereby acknowledged by the Contractor) as follows:</w:t>
      </w:r>
    </w:p>
    <w:tbl>
      <w:tblPr>
        <w:tblW w:w="9026" w:type="dxa"/>
        <w:tblLayout w:type="fixed"/>
        <w:tblLook w:val="0000" w:firstRow="0" w:lastRow="0" w:firstColumn="0" w:lastColumn="0" w:noHBand="0" w:noVBand="0"/>
      </w:tblPr>
      <w:tblGrid>
        <w:gridCol w:w="699"/>
        <w:gridCol w:w="701"/>
        <w:gridCol w:w="525"/>
        <w:gridCol w:w="7101"/>
      </w:tblGrid>
      <w:tr w:rsidR="00FB2AB0" w:rsidTr="00A3329B">
        <w:tc>
          <w:tcPr>
            <w:tcW w:w="699" w:type="dxa"/>
          </w:tcPr>
          <w:p w:rsidR="00FB2AB0" w:rsidRDefault="00FB2AB0" w:rsidP="00A3329B">
            <w:pPr>
              <w:rPr>
                <w:color w:val="333399"/>
              </w:rPr>
            </w:pPr>
            <w:r>
              <w:rPr>
                <w:color w:val="333399"/>
              </w:rPr>
              <w:t>1.</w:t>
            </w:r>
          </w:p>
        </w:tc>
        <w:tc>
          <w:tcPr>
            <w:tcW w:w="8327" w:type="dxa"/>
            <w:gridSpan w:val="3"/>
          </w:tcPr>
          <w:p w:rsidR="00FB2AB0" w:rsidRDefault="00FB2AB0" w:rsidP="00A3329B">
            <w:r>
              <w:t>The Contractor acknowledges that Confidential Information may be provided to them by the Contracting Authority and that each item of Confidential Information shall be governed by the terms of this Agreement.</w:t>
            </w:r>
          </w:p>
        </w:tc>
      </w:tr>
      <w:tr w:rsidR="00FB2AB0" w:rsidTr="00A3329B">
        <w:tc>
          <w:tcPr>
            <w:tcW w:w="699" w:type="dxa"/>
          </w:tcPr>
          <w:p w:rsidR="00FB2AB0" w:rsidRDefault="00FB2AB0" w:rsidP="00A3329B">
            <w:pPr>
              <w:rPr>
                <w:color w:val="333399"/>
              </w:rPr>
            </w:pPr>
            <w:r>
              <w:rPr>
                <w:color w:val="333399"/>
              </w:rPr>
              <w:t>2.</w:t>
            </w:r>
          </w:p>
        </w:tc>
        <w:tc>
          <w:tcPr>
            <w:tcW w:w="8327" w:type="dxa"/>
            <w:gridSpan w:val="3"/>
          </w:tcPr>
          <w:p w:rsidR="00FB2AB0" w:rsidRDefault="00FB2AB0" w:rsidP="00A3329B">
            <w:r>
              <w:t>For the purposes of this Agreement "Confidential Information" means:</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pPr>
              <w:rPr>
                <w:color w:val="1F497D"/>
              </w:rPr>
            </w:pPr>
            <w:r>
              <w:rPr>
                <w:color w:val="1F497D"/>
              </w:rPr>
              <w:t>2.1</w:t>
            </w:r>
          </w:p>
        </w:tc>
        <w:tc>
          <w:tcPr>
            <w:tcW w:w="7626" w:type="dxa"/>
            <w:gridSpan w:val="2"/>
          </w:tcPr>
          <w:p w:rsidR="00FB2AB0" w:rsidRDefault="00FB2AB0" w:rsidP="00A3329B">
            <w: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w:t>
            </w:r>
            <w:r w:rsidRPr="00A56C84">
              <w:t>of Goods under</w:t>
            </w:r>
            <w:r>
              <w:t xml:space="preserve">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pPr>
              <w:rPr>
                <w:color w:val="1F497D"/>
              </w:rPr>
            </w:pPr>
            <w:r>
              <w:rPr>
                <w:color w:val="1F497D"/>
              </w:rPr>
              <w:t>2.2</w:t>
            </w:r>
          </w:p>
        </w:tc>
        <w:tc>
          <w:tcPr>
            <w:tcW w:w="7626" w:type="dxa"/>
            <w:gridSpan w:val="2"/>
          </w:tcPr>
          <w:p w:rsidR="00FB2AB0" w:rsidRDefault="00FB2AB0" w:rsidP="00A3329B">
            <w:r>
              <w:t>any and all information which has been derived or obtained from information described in sub-paragraph 2.1.</w:t>
            </w:r>
          </w:p>
        </w:tc>
      </w:tr>
      <w:tr w:rsidR="00FB2AB0" w:rsidTr="00A3329B">
        <w:tc>
          <w:tcPr>
            <w:tcW w:w="699" w:type="dxa"/>
          </w:tcPr>
          <w:p w:rsidR="00FB2AB0" w:rsidRDefault="00FB2AB0" w:rsidP="00A3329B">
            <w:pPr>
              <w:rPr>
                <w:color w:val="333399"/>
              </w:rPr>
            </w:pPr>
            <w:r>
              <w:rPr>
                <w:color w:val="333399"/>
              </w:rPr>
              <w:t>3.</w:t>
            </w:r>
          </w:p>
        </w:tc>
        <w:tc>
          <w:tcPr>
            <w:tcW w:w="8327" w:type="dxa"/>
            <w:gridSpan w:val="3"/>
          </w:tcPr>
          <w:p w:rsidR="00FB2AB0" w:rsidRDefault="00FB2AB0" w:rsidP="00A3329B">
            <w:r>
              <w:t xml:space="preserve">For the purposes of this Agreement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w:t>
            </w:r>
            <w:r>
              <w:lastRenderedPageBreak/>
              <w:t>practice issued by the Office of the Data Protection Commission or other supervisory authority for data protection in Ireland from time to time.</w:t>
            </w:r>
          </w:p>
        </w:tc>
      </w:tr>
      <w:tr w:rsidR="00FB2AB0" w:rsidTr="00A3329B">
        <w:tc>
          <w:tcPr>
            <w:tcW w:w="699" w:type="dxa"/>
          </w:tcPr>
          <w:p w:rsidR="00FB2AB0" w:rsidRDefault="00FB2AB0" w:rsidP="00A3329B">
            <w:pPr>
              <w:rPr>
                <w:color w:val="333399"/>
              </w:rPr>
            </w:pPr>
            <w:r>
              <w:rPr>
                <w:color w:val="333399"/>
              </w:rPr>
              <w:lastRenderedPageBreak/>
              <w:t>4.</w:t>
            </w:r>
          </w:p>
        </w:tc>
        <w:tc>
          <w:tcPr>
            <w:tcW w:w="8327" w:type="dxa"/>
            <w:gridSpan w:val="3"/>
          </w:tcPr>
          <w:p w:rsidR="00FB2AB0" w:rsidRDefault="00FB2AB0" w:rsidP="00A3329B">
            <w:r>
              <w:t>Save as may be required by law, the Contractor agrees in respect of the Confidential Information:</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pPr>
              <w:rPr>
                <w:color w:val="1F497D"/>
              </w:rPr>
            </w:pPr>
            <w:r>
              <w:rPr>
                <w:color w:val="1F497D"/>
              </w:rPr>
              <w:t>4.1</w:t>
            </w:r>
          </w:p>
        </w:tc>
        <w:tc>
          <w:tcPr>
            <w:tcW w:w="7626" w:type="dxa"/>
            <w:gridSpan w:val="2"/>
          </w:tcPr>
          <w:p w:rsidR="00FB2AB0" w:rsidRDefault="00FB2AB0" w:rsidP="00A3329B">
            <w:r>
              <w:t>to treat such Confidential Information as confidential and to take all necessary steps to ensure that such confidentiality is maintained;</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pPr>
              <w:rPr>
                <w:color w:val="1F497D"/>
              </w:rPr>
            </w:pPr>
            <w:r>
              <w:rPr>
                <w:color w:val="1F497D"/>
              </w:rPr>
              <w:t>4.2</w:t>
            </w:r>
          </w:p>
        </w:tc>
        <w:tc>
          <w:tcPr>
            <w:tcW w:w="7626" w:type="dxa"/>
            <w:gridSpan w:val="2"/>
          </w:tcPr>
          <w:p w:rsidR="00FB2AB0" w:rsidRDefault="00FB2AB0" w:rsidP="00A3329B">
            <w:r>
              <w:t>not, without the prior written consent of the Contracting Authority, to communicate or disclose any part of such Confidential Information to any person except:</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tc>
        <w:tc>
          <w:tcPr>
            <w:tcW w:w="525" w:type="dxa"/>
          </w:tcPr>
          <w:p w:rsidR="00FB2AB0" w:rsidRDefault="00FB2AB0" w:rsidP="00A3329B">
            <w:proofErr w:type="spellStart"/>
            <w:r>
              <w:t>i</w:t>
            </w:r>
            <w:proofErr w:type="spellEnd"/>
            <w:r>
              <w:t>.</w:t>
            </w:r>
          </w:p>
        </w:tc>
        <w:tc>
          <w:tcPr>
            <w:tcW w:w="7101" w:type="dxa"/>
          </w:tcPr>
          <w:p w:rsidR="00FB2AB0" w:rsidRDefault="00FB2AB0" w:rsidP="00A3329B">
            <w:r>
              <w:t>to those employees, agents, Subcontractors and other suppliers on a need to know basis; and/or</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tc>
        <w:tc>
          <w:tcPr>
            <w:tcW w:w="525" w:type="dxa"/>
          </w:tcPr>
          <w:p w:rsidR="00FB2AB0" w:rsidRDefault="00FB2AB0" w:rsidP="00A3329B">
            <w:r>
              <w:t>ii.</w:t>
            </w:r>
          </w:p>
        </w:tc>
        <w:tc>
          <w:tcPr>
            <w:tcW w:w="7101" w:type="dxa"/>
          </w:tcPr>
          <w:p w:rsidR="00FB2AB0" w:rsidRDefault="00FB2AB0" w:rsidP="00A3329B">
            <w:r>
              <w:t>to the Contractor’s auditors, professional advisers and any other persons or bodies having a legal right or duty to have access to or knowledge of the Confidential Information in connection with the business of the Contractor</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tc>
        <w:tc>
          <w:tcPr>
            <w:tcW w:w="7626" w:type="dxa"/>
            <w:gridSpan w:val="2"/>
          </w:tcPr>
          <w:p w:rsidR="00FB2AB0" w:rsidRDefault="00FB2AB0" w:rsidP="00A3329B">
            <w: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FB2AB0" w:rsidTr="00A3329B">
        <w:tc>
          <w:tcPr>
            <w:tcW w:w="699" w:type="dxa"/>
          </w:tcPr>
          <w:p w:rsidR="00FB2AB0" w:rsidRDefault="00FB2AB0" w:rsidP="00A3329B">
            <w:pPr>
              <w:rPr>
                <w:color w:val="333399"/>
              </w:rPr>
            </w:pPr>
            <w:r>
              <w:rPr>
                <w:color w:val="333399"/>
              </w:rPr>
              <w:t>5.</w:t>
            </w:r>
          </w:p>
        </w:tc>
        <w:tc>
          <w:tcPr>
            <w:tcW w:w="8327" w:type="dxa"/>
            <w:gridSpan w:val="3"/>
          </w:tcPr>
          <w:p w:rsidR="00FB2AB0" w:rsidRDefault="00FB2AB0" w:rsidP="00A3329B">
            <w:r>
              <w:t>The obligations in this Agreement will not apply to any Confidential Information:</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proofErr w:type="spellStart"/>
            <w:r>
              <w:t>i</w:t>
            </w:r>
            <w:proofErr w:type="spellEnd"/>
            <w:r>
              <w:t>.</w:t>
            </w:r>
          </w:p>
        </w:tc>
        <w:tc>
          <w:tcPr>
            <w:tcW w:w="7626" w:type="dxa"/>
            <w:gridSpan w:val="2"/>
          </w:tcPr>
          <w:p w:rsidR="00FB2AB0" w:rsidRDefault="00FB2AB0" w:rsidP="00A3329B">
            <w:r>
              <w:t>in the Contractor’s possession (with full right to disclose) before receiving it from the Contracting Authority; or</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r>
              <w:t>ii.</w:t>
            </w:r>
          </w:p>
        </w:tc>
        <w:tc>
          <w:tcPr>
            <w:tcW w:w="7626" w:type="dxa"/>
            <w:gridSpan w:val="2"/>
          </w:tcPr>
          <w:p w:rsidR="00FB2AB0" w:rsidRDefault="00FB2AB0" w:rsidP="00A3329B">
            <w:r>
              <w:t>which is or becomes public knowledge other than by breach of this clause; or</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r>
              <w:t>iii.</w:t>
            </w:r>
          </w:p>
        </w:tc>
        <w:tc>
          <w:tcPr>
            <w:tcW w:w="7626" w:type="dxa"/>
            <w:gridSpan w:val="2"/>
          </w:tcPr>
          <w:p w:rsidR="00FB2AB0" w:rsidRDefault="00FB2AB0" w:rsidP="00A3329B">
            <w:r>
              <w:t>is independently developed by the Contractor without access to or use of the Confidential Information; or</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r>
              <w:t>iv.</w:t>
            </w:r>
          </w:p>
        </w:tc>
        <w:tc>
          <w:tcPr>
            <w:tcW w:w="7626" w:type="dxa"/>
            <w:gridSpan w:val="2"/>
          </w:tcPr>
          <w:p w:rsidR="00FB2AB0" w:rsidRDefault="00FB2AB0" w:rsidP="00A3329B">
            <w:r>
              <w:t>is lawfully received from a third party (with full right to disclose).</w:t>
            </w:r>
          </w:p>
        </w:tc>
      </w:tr>
      <w:tr w:rsidR="00FB2AB0" w:rsidTr="00A3329B">
        <w:tc>
          <w:tcPr>
            <w:tcW w:w="699" w:type="dxa"/>
          </w:tcPr>
          <w:p w:rsidR="00FB2AB0" w:rsidRDefault="00FB2AB0" w:rsidP="00A3329B">
            <w:pPr>
              <w:rPr>
                <w:color w:val="333399"/>
              </w:rPr>
            </w:pPr>
            <w:r>
              <w:rPr>
                <w:color w:val="333399"/>
              </w:rPr>
              <w:t>6.</w:t>
            </w:r>
          </w:p>
        </w:tc>
        <w:tc>
          <w:tcPr>
            <w:tcW w:w="8327" w:type="dxa"/>
            <w:gridSpan w:val="3"/>
          </w:tcPr>
          <w:p w:rsidR="00FB2AB0" w:rsidRDefault="00FB2AB0" w:rsidP="00A3329B">
            <w:r>
              <w:t>The Contractor undertakes:</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pPr>
              <w:rPr>
                <w:color w:val="1F497D"/>
              </w:rPr>
            </w:pPr>
            <w:r>
              <w:rPr>
                <w:color w:val="1F497D"/>
              </w:rPr>
              <w:t>6.1</w:t>
            </w:r>
          </w:p>
        </w:tc>
        <w:tc>
          <w:tcPr>
            <w:tcW w:w="7626" w:type="dxa"/>
            <w:gridSpan w:val="2"/>
          </w:tcPr>
          <w:p w:rsidR="00FB2AB0" w:rsidRDefault="00FB2AB0" w:rsidP="00A3329B">
            <w:r>
              <w:t>to comply with all directions of the Contracting Authority with regard to the use and application of all and any Confidential Information or data (including personal data as defined in the Data Protection Laws );</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pPr>
              <w:rPr>
                <w:color w:val="1F497D"/>
              </w:rPr>
            </w:pPr>
            <w:r>
              <w:rPr>
                <w:color w:val="1F497D"/>
              </w:rPr>
              <w:t>6.2</w:t>
            </w:r>
          </w:p>
        </w:tc>
        <w:tc>
          <w:tcPr>
            <w:tcW w:w="7626" w:type="dxa"/>
            <w:gridSpan w:val="2"/>
          </w:tcPr>
          <w:p w:rsidR="00FB2AB0" w:rsidRDefault="00FB2AB0" w:rsidP="00A3329B">
            <w: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pPr>
              <w:rPr>
                <w:color w:val="1F497D"/>
              </w:rPr>
            </w:pPr>
            <w:r>
              <w:rPr>
                <w:color w:val="1F497D"/>
              </w:rPr>
              <w:t>6.3</w:t>
            </w:r>
          </w:p>
        </w:tc>
        <w:tc>
          <w:tcPr>
            <w:tcW w:w="7626" w:type="dxa"/>
            <w:gridSpan w:val="2"/>
          </w:tcPr>
          <w:p w:rsidR="00FB2AB0" w:rsidRDefault="00FB2AB0" w:rsidP="00A3329B">
            <w: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w:t>
            </w:r>
            <w:r>
              <w:lastRenderedPageBreak/>
              <w:t>the Contractor in electronic form. The Contractor will upon request furnish a certificate to that effect should the Contracting Authority so request in writing. For the avoidance of doubt “document” includes documents stored on a computer storage medium and data in digital form whether legible or not.</w:t>
            </w:r>
          </w:p>
        </w:tc>
      </w:tr>
      <w:tr w:rsidR="00FB2AB0" w:rsidTr="00A3329B">
        <w:tc>
          <w:tcPr>
            <w:tcW w:w="699" w:type="dxa"/>
          </w:tcPr>
          <w:p w:rsidR="00FB2AB0" w:rsidRDefault="00FB2AB0" w:rsidP="00A3329B">
            <w:pPr>
              <w:rPr>
                <w:color w:val="333399"/>
              </w:rPr>
            </w:pPr>
            <w:r>
              <w:rPr>
                <w:color w:val="333399"/>
              </w:rPr>
              <w:lastRenderedPageBreak/>
              <w:t>7.</w:t>
            </w:r>
          </w:p>
          <w:p w:rsidR="00FB2AB0" w:rsidRDefault="00FB2AB0" w:rsidP="00A3329B">
            <w:pPr>
              <w:rPr>
                <w:color w:val="333399"/>
              </w:rPr>
            </w:pPr>
          </w:p>
        </w:tc>
        <w:tc>
          <w:tcPr>
            <w:tcW w:w="8327" w:type="dxa"/>
            <w:gridSpan w:val="3"/>
          </w:tcPr>
          <w:p w:rsidR="00FB2AB0" w:rsidRDefault="00FB2AB0" w:rsidP="00A3329B">
            <w:r>
              <w:t>The Contractor shall not obtain any proprietary interest or any other interest whatsoever in the Confidential Information furnished to them by the Contracting Authority and the Contractor so acknowledges and confirms.</w:t>
            </w:r>
          </w:p>
        </w:tc>
      </w:tr>
      <w:tr w:rsidR="00FB2AB0" w:rsidTr="00A3329B">
        <w:tc>
          <w:tcPr>
            <w:tcW w:w="699" w:type="dxa"/>
          </w:tcPr>
          <w:p w:rsidR="00FB2AB0" w:rsidRDefault="00FB2AB0" w:rsidP="00A3329B">
            <w:pPr>
              <w:rPr>
                <w:color w:val="333399"/>
              </w:rPr>
            </w:pPr>
            <w:r>
              <w:rPr>
                <w:color w:val="333399"/>
              </w:rPr>
              <w:t>8.</w:t>
            </w:r>
          </w:p>
        </w:tc>
        <w:tc>
          <w:tcPr>
            <w:tcW w:w="8327" w:type="dxa"/>
            <w:gridSpan w:val="3"/>
          </w:tcPr>
          <w:p w:rsidR="00FB2AB0" w:rsidRDefault="00FB2AB0" w:rsidP="00A3329B">
            <w: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FB2AB0" w:rsidTr="00A3329B">
        <w:tc>
          <w:tcPr>
            <w:tcW w:w="699" w:type="dxa"/>
          </w:tcPr>
          <w:p w:rsidR="00FB2AB0" w:rsidRDefault="00FB2AB0" w:rsidP="00A3329B">
            <w:pPr>
              <w:rPr>
                <w:color w:val="333399"/>
              </w:rPr>
            </w:pPr>
            <w:r>
              <w:rPr>
                <w:color w:val="333399"/>
              </w:rPr>
              <w:t>9.</w:t>
            </w:r>
          </w:p>
        </w:tc>
        <w:tc>
          <w:tcPr>
            <w:tcW w:w="8327" w:type="dxa"/>
            <w:gridSpan w:val="3"/>
          </w:tcPr>
          <w:p w:rsidR="00FB2AB0" w:rsidRDefault="00FB2AB0" w:rsidP="00A3329B">
            <w:r>
              <w:t>The Contractor agrees that this Agreement will continue in force notwithstanding any court order relating to the Competition or termination of the Contract (if awarded) for any reason.</w:t>
            </w:r>
          </w:p>
        </w:tc>
      </w:tr>
      <w:tr w:rsidR="00FB2AB0" w:rsidTr="00A3329B">
        <w:tc>
          <w:tcPr>
            <w:tcW w:w="699" w:type="dxa"/>
          </w:tcPr>
          <w:p w:rsidR="00FB2AB0" w:rsidRDefault="00FB2AB0" w:rsidP="00A3329B">
            <w:pPr>
              <w:rPr>
                <w:color w:val="333399"/>
              </w:rPr>
            </w:pPr>
            <w:r>
              <w:rPr>
                <w:color w:val="333399"/>
              </w:rPr>
              <w:t>10.</w:t>
            </w:r>
          </w:p>
          <w:p w:rsidR="00FB2AB0" w:rsidRDefault="00FB2AB0" w:rsidP="00A3329B">
            <w:pPr>
              <w:rPr>
                <w:color w:val="333399"/>
              </w:rPr>
            </w:pPr>
          </w:p>
          <w:p w:rsidR="00FB2AB0" w:rsidRDefault="00FB2AB0" w:rsidP="00A3329B">
            <w:pPr>
              <w:rPr>
                <w:color w:val="333399"/>
              </w:rPr>
            </w:pPr>
          </w:p>
          <w:p w:rsidR="00FB2AB0" w:rsidRDefault="00FB2AB0" w:rsidP="00A3329B">
            <w:pPr>
              <w:rPr>
                <w:color w:val="333399"/>
              </w:rPr>
            </w:pPr>
            <w:r>
              <w:rPr>
                <w:color w:val="333399"/>
              </w:rPr>
              <w:t>11.</w:t>
            </w:r>
          </w:p>
        </w:tc>
        <w:tc>
          <w:tcPr>
            <w:tcW w:w="8327" w:type="dxa"/>
            <w:gridSpan w:val="3"/>
          </w:tcPr>
          <w:p w:rsidR="00FB2AB0" w:rsidRDefault="00FB2AB0" w:rsidP="00A3329B">
            <w: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rsidR="00FB2AB0" w:rsidRDefault="00FB2AB0" w:rsidP="00A3329B">
            <w:pPr>
              <w:numPr>
                <w:ilvl w:val="2"/>
                <w:numId w:val="5"/>
              </w:numPr>
              <w:spacing w:after="0" w:line="256" w:lineRule="auto"/>
              <w:ind w:left="469" w:hanging="469"/>
            </w:pPr>
            <w:r>
              <w:t>In this Agreement, the following terms shall have the meanings respectively ascribed to them:</w:t>
            </w:r>
          </w:p>
          <w:p w:rsidR="00FB2AB0" w:rsidRDefault="00FB2AB0" w:rsidP="00A3329B">
            <w:pPr>
              <w:spacing w:after="0" w:line="256" w:lineRule="auto"/>
            </w:pPr>
          </w:p>
          <w:p w:rsidR="00FB2AB0" w:rsidRDefault="00FB2AB0" w:rsidP="00A3329B">
            <w:pPr>
              <w:pStyle w:val="ListParagraph"/>
              <w:numPr>
                <w:ilvl w:val="0"/>
                <w:numId w:val="44"/>
              </w:numPr>
              <w:spacing w:line="256" w:lineRule="auto"/>
            </w:pPr>
            <w:r>
              <w:t xml:space="preserve">“Data Controller” has the meaning given under the Data Protection Laws; </w:t>
            </w:r>
          </w:p>
          <w:p w:rsidR="00FB2AB0" w:rsidRDefault="00FB2AB0" w:rsidP="00A3329B">
            <w:pPr>
              <w:pStyle w:val="ListParagraph"/>
              <w:numPr>
                <w:ilvl w:val="0"/>
                <w:numId w:val="44"/>
              </w:numPr>
              <w:spacing w:line="256" w:lineRule="auto"/>
            </w:pPr>
            <w:r>
              <w:t xml:space="preserve">“Data Processor” has the meaning given under the Data Protection Laws; </w:t>
            </w:r>
          </w:p>
          <w:p w:rsidR="00FB2AB0" w:rsidRDefault="00FB2AB0" w:rsidP="00A3329B">
            <w:pPr>
              <w:pStyle w:val="ListParagraph"/>
              <w:numPr>
                <w:ilvl w:val="0"/>
                <w:numId w:val="44"/>
              </w:numPr>
              <w:spacing w:line="256" w:lineRule="auto"/>
            </w:pPr>
            <w:r>
              <w:t xml:space="preserve">“Data Subject” has the meaning given under the Data Protection Laws; </w:t>
            </w:r>
          </w:p>
          <w:p w:rsidR="00FB2AB0" w:rsidRDefault="00FB2AB0" w:rsidP="00A3329B">
            <w:pPr>
              <w:pStyle w:val="ListParagraph"/>
              <w:numPr>
                <w:ilvl w:val="0"/>
                <w:numId w:val="44"/>
              </w:numPr>
              <w:spacing w:line="256" w:lineRule="auto"/>
            </w:pPr>
            <w:r>
              <w:t>“Data Subject Access Request” means a request made by a Data Subject in accordance with rights granted under the Data Protection Laws to access his or her Personal Data;</w:t>
            </w:r>
          </w:p>
          <w:p w:rsidR="00FB2AB0" w:rsidRDefault="00FB2AB0" w:rsidP="00A3329B">
            <w:pPr>
              <w:pStyle w:val="ListParagraph"/>
              <w:numPr>
                <w:ilvl w:val="0"/>
                <w:numId w:val="44"/>
              </w:numPr>
              <w:spacing w:line="256" w:lineRule="auto"/>
            </w:pPr>
            <w:r>
              <w:t>“Personal Data” has the meaning given under Data Protection Laws;</w:t>
            </w:r>
          </w:p>
          <w:p w:rsidR="00FB2AB0" w:rsidRDefault="00FB2AB0" w:rsidP="00A3329B">
            <w:pPr>
              <w:pStyle w:val="ListParagraph"/>
              <w:numPr>
                <w:ilvl w:val="0"/>
                <w:numId w:val="44"/>
              </w:numPr>
              <w:spacing w:line="256" w:lineRule="auto"/>
            </w:pPr>
            <w:r>
              <w:t>“Processing” has the meaning given under the Data Protection Laws;</w:t>
            </w:r>
          </w:p>
          <w:p w:rsidR="00FB2AB0" w:rsidRDefault="00FB2AB0" w:rsidP="00A3329B">
            <w:pPr>
              <w:spacing w:line="256" w:lineRule="auto"/>
            </w:pPr>
          </w:p>
          <w:p w:rsidR="00FB2AB0" w:rsidRDefault="00FB2AB0" w:rsidP="00A3329B">
            <w:pPr>
              <w:numPr>
                <w:ilvl w:val="2"/>
                <w:numId w:val="5"/>
              </w:numPr>
              <w:spacing w:after="0" w:line="256" w:lineRule="auto"/>
              <w:ind w:left="469" w:hanging="469"/>
            </w:pPr>
            <w:r>
              <w:t>The Contractor shall comply with all applicable requirements of the Data Protection Laws.</w:t>
            </w:r>
          </w:p>
          <w:p w:rsidR="00FB2AB0" w:rsidRDefault="00FB2AB0" w:rsidP="00A3329B">
            <w:pPr>
              <w:spacing w:after="0" w:line="256" w:lineRule="auto"/>
            </w:pPr>
          </w:p>
          <w:p w:rsidR="00FB2AB0" w:rsidRDefault="00FB2AB0" w:rsidP="00A3329B">
            <w:pPr>
              <w:numPr>
                <w:ilvl w:val="2"/>
                <w:numId w:val="5"/>
              </w:numPr>
              <w:spacing w:after="0" w:line="256" w:lineRule="auto"/>
              <w:ind w:left="469" w:hanging="469"/>
            </w:pPr>
            <w:r>
              <w:t>The Parties acknowledge that for the purposes of the Data Protection Laws, the Contracting Authority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rsidR="00FB2AB0" w:rsidRDefault="00FB2AB0" w:rsidP="00A3329B">
            <w:pPr>
              <w:spacing w:after="0" w:line="256" w:lineRule="auto"/>
            </w:pPr>
          </w:p>
          <w:p w:rsidR="00FB2AB0" w:rsidRDefault="00FB2AB0" w:rsidP="00A3329B">
            <w:pPr>
              <w:numPr>
                <w:ilvl w:val="2"/>
                <w:numId w:val="5"/>
              </w:numPr>
              <w:spacing w:after="0" w:line="256" w:lineRule="auto"/>
              <w:ind w:left="469" w:hanging="469"/>
            </w:pPr>
            <w:r>
              <w:t xml:space="preserve">Without prejudice to the generality of clause 11(B), the Contractor shall, in relation to any Confidential Information which is Personal </w:t>
            </w:r>
            <w:proofErr w:type="gramStart"/>
            <w:r>
              <w:t>Data:-</w:t>
            </w:r>
            <w:proofErr w:type="gramEnd"/>
          </w:p>
          <w:p w:rsidR="00FB2AB0" w:rsidRDefault="00FB2AB0" w:rsidP="00A3329B">
            <w:pPr>
              <w:spacing w:after="0" w:line="256" w:lineRule="auto"/>
            </w:pPr>
          </w:p>
          <w:p w:rsidR="00FB2AB0" w:rsidRDefault="00FB2AB0" w:rsidP="00A3329B">
            <w:pPr>
              <w:numPr>
                <w:ilvl w:val="0"/>
                <w:numId w:val="8"/>
              </w:numPr>
              <w:spacing w:after="0" w:line="256" w:lineRule="auto"/>
            </w:pPr>
            <w:r>
              <w:t xml:space="preserve">process that Personal Data only on the written instructions of the Contracting Authority; </w:t>
            </w:r>
          </w:p>
          <w:p w:rsidR="00FB2AB0" w:rsidRDefault="00FB2AB0" w:rsidP="00A3329B">
            <w:pPr>
              <w:spacing w:after="0" w:line="256" w:lineRule="auto"/>
              <w:ind w:left="405"/>
            </w:pPr>
          </w:p>
          <w:p w:rsidR="00FB2AB0" w:rsidRDefault="00FB2AB0" w:rsidP="00A3329B">
            <w:pPr>
              <w:numPr>
                <w:ilvl w:val="0"/>
                <w:numId w:val="8"/>
              </w:numPr>
              <w:spacing w:after="0" w:line="256" w:lineRule="auto"/>
            </w:pPr>
            <w:r>
              <w:t>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rsidR="00FB2AB0" w:rsidRDefault="00FB2AB0" w:rsidP="00A3329B">
            <w:pPr>
              <w:spacing w:after="0" w:line="256" w:lineRule="auto"/>
            </w:pPr>
          </w:p>
          <w:p w:rsidR="00FB2AB0" w:rsidRDefault="00FB2AB0" w:rsidP="00A3329B">
            <w:pPr>
              <w:numPr>
                <w:ilvl w:val="0"/>
                <w:numId w:val="8"/>
              </w:numPr>
              <w:spacing w:after="0" w:line="256" w:lineRule="auto"/>
            </w:pPr>
            <w:r>
              <w:t>ensure that all personnel who have access to and/or process Personal Data are obliged to keep the Personal Data confidential;</w:t>
            </w:r>
          </w:p>
          <w:p w:rsidR="00FB2AB0" w:rsidRDefault="00FB2AB0" w:rsidP="00A3329B">
            <w:pPr>
              <w:spacing w:after="0" w:line="256" w:lineRule="auto"/>
              <w:ind w:left="405"/>
            </w:pPr>
          </w:p>
          <w:p w:rsidR="00FB2AB0" w:rsidRDefault="00FB2AB0" w:rsidP="00A3329B">
            <w:pPr>
              <w:numPr>
                <w:ilvl w:val="0"/>
                <w:numId w:val="8"/>
              </w:numPr>
              <w:spacing w:after="0" w:line="256" w:lineRule="auto"/>
            </w:pPr>
            <w:r>
              <w:t>not transfer any Personal Data outside of the European Economic Area unless the prior written consent of the Contracting Authority has been obtained and the following conditions are fulfilled;</w:t>
            </w:r>
          </w:p>
          <w:p w:rsidR="00FB2AB0" w:rsidRDefault="00FB2AB0" w:rsidP="00A3329B">
            <w:pPr>
              <w:spacing w:after="0" w:line="256" w:lineRule="auto"/>
              <w:ind w:left="405"/>
            </w:pPr>
          </w:p>
          <w:p w:rsidR="00FB2AB0" w:rsidRDefault="00FB2AB0" w:rsidP="00A3329B">
            <w:pPr>
              <w:numPr>
                <w:ilvl w:val="0"/>
                <w:numId w:val="9"/>
              </w:numPr>
              <w:spacing w:after="0" w:line="256" w:lineRule="auto"/>
            </w:pPr>
            <w:r>
              <w:t xml:space="preserve">appropriate safeguards are in place in relation to the transfer, to ensure that Personal Data is adequately protected in accordance with Chapter V of Regulation 2016/679 </w:t>
            </w:r>
            <w:proofErr w:type="gramStart"/>
            <w:r>
              <w:t>( General</w:t>
            </w:r>
            <w:proofErr w:type="gramEnd"/>
            <w:r>
              <w:t xml:space="preserve"> Data Protection Regulation); </w:t>
            </w:r>
          </w:p>
          <w:p w:rsidR="00FB2AB0" w:rsidRDefault="00FB2AB0" w:rsidP="00A3329B">
            <w:pPr>
              <w:numPr>
                <w:ilvl w:val="0"/>
                <w:numId w:val="9"/>
              </w:numPr>
              <w:spacing w:after="0" w:line="256" w:lineRule="auto"/>
            </w:pPr>
            <w:r>
              <w:t>the data subject has enforceable rights and effective legal remedies;</w:t>
            </w:r>
          </w:p>
          <w:p w:rsidR="00FB2AB0" w:rsidRDefault="00FB2AB0" w:rsidP="00A3329B">
            <w:pPr>
              <w:numPr>
                <w:ilvl w:val="0"/>
                <w:numId w:val="9"/>
              </w:numPr>
              <w:spacing w:after="0" w:line="256" w:lineRule="auto"/>
            </w:pPr>
            <w:r>
              <w:t>The Contractor complies with its obligations under the Data Protection Laws by providing an adequate level of protection to any Personal Data that is transferred; and</w:t>
            </w:r>
          </w:p>
          <w:p w:rsidR="00FB2AB0" w:rsidRDefault="00FB2AB0" w:rsidP="00A3329B">
            <w:pPr>
              <w:numPr>
                <w:ilvl w:val="0"/>
                <w:numId w:val="9"/>
              </w:numPr>
              <w:spacing w:after="0" w:line="256" w:lineRule="auto"/>
            </w:pPr>
            <w:r>
              <w:t>The Contractor complies with reasonable instructions notified to it in advance by the Contracting Authority with respect to the processing of the Personal Data;</w:t>
            </w:r>
          </w:p>
          <w:p w:rsidR="00FB2AB0" w:rsidRDefault="00FB2AB0" w:rsidP="00A3329B">
            <w:pPr>
              <w:spacing w:line="256" w:lineRule="auto"/>
            </w:pPr>
            <w:r>
              <w:t xml:space="preserve"> </w:t>
            </w:r>
          </w:p>
          <w:p w:rsidR="00FB2AB0" w:rsidRDefault="00FB2AB0" w:rsidP="00A3329B">
            <w:pPr>
              <w:numPr>
                <w:ilvl w:val="2"/>
                <w:numId w:val="5"/>
              </w:numPr>
              <w:spacing w:after="0" w:line="256" w:lineRule="auto"/>
              <w:ind w:left="469" w:hanging="469"/>
            </w:pPr>
            <w: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rsidR="00FB2AB0" w:rsidRDefault="00FB2AB0" w:rsidP="00A3329B">
            <w:pPr>
              <w:spacing w:after="0" w:line="256" w:lineRule="auto"/>
              <w:ind w:left="2340"/>
            </w:pPr>
          </w:p>
          <w:p w:rsidR="00FB2AB0" w:rsidRDefault="00FB2AB0" w:rsidP="00A3329B">
            <w:pPr>
              <w:numPr>
                <w:ilvl w:val="2"/>
                <w:numId w:val="5"/>
              </w:numPr>
              <w:spacing w:after="0" w:line="256" w:lineRule="auto"/>
              <w:ind w:left="327" w:hanging="327"/>
            </w:pPr>
            <w:r>
              <w:t>The Contractor shall without undue delay report in writing to the Contacting Authority any data compromise involving Personal Data, or any circumstances that could have resulted in unauthorised access to or disclosure of Personal Data.</w:t>
            </w:r>
          </w:p>
          <w:p w:rsidR="00FB2AB0" w:rsidRDefault="00FB2AB0" w:rsidP="00A3329B">
            <w:pPr>
              <w:spacing w:after="0"/>
              <w:ind w:left="720"/>
            </w:pPr>
          </w:p>
          <w:p w:rsidR="00FB2AB0" w:rsidRDefault="00FB2AB0" w:rsidP="00A3329B">
            <w:pPr>
              <w:numPr>
                <w:ilvl w:val="2"/>
                <w:numId w:val="5"/>
              </w:numPr>
              <w:spacing w:after="0" w:line="256" w:lineRule="auto"/>
              <w:ind w:left="327" w:hanging="327"/>
            </w:pPr>
            <w:r>
              <w:t>The Contractor shall assist the Contracting Authority in ensuring compliance with its obligations under the Data Protection Laws with respect to security, impact assessments and consultations with supervisory authorities and regulators.</w:t>
            </w:r>
          </w:p>
          <w:p w:rsidR="00FB2AB0" w:rsidRDefault="00FB2AB0" w:rsidP="00A3329B">
            <w:pPr>
              <w:spacing w:after="0"/>
              <w:ind w:left="720"/>
            </w:pPr>
          </w:p>
          <w:p w:rsidR="00FB2AB0" w:rsidRDefault="00FB2AB0" w:rsidP="00A3329B">
            <w:pPr>
              <w:numPr>
                <w:ilvl w:val="2"/>
                <w:numId w:val="5"/>
              </w:numPr>
              <w:spacing w:after="0" w:line="256" w:lineRule="auto"/>
              <w:ind w:left="327" w:hanging="327"/>
            </w:pPr>
            <w:r>
              <w:lastRenderedPageBreak/>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rsidR="00FB2AB0" w:rsidRDefault="00FB2AB0" w:rsidP="00A3329B">
            <w:pPr>
              <w:spacing w:after="0"/>
              <w:ind w:left="720"/>
            </w:pPr>
          </w:p>
          <w:p w:rsidR="00FB2AB0" w:rsidRDefault="00FB2AB0" w:rsidP="00A3329B">
            <w:pPr>
              <w:numPr>
                <w:ilvl w:val="2"/>
                <w:numId w:val="5"/>
              </w:numPr>
              <w:spacing w:after="0" w:line="256" w:lineRule="auto"/>
              <w:ind w:left="327" w:hanging="327"/>
            </w:pPr>
            <w:r>
              <w:t>The Contractor shall permit the Contracting Authority, the Office of the Data Protection Commission or other supervisory authority for data protection in Ireland, and/or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rsidR="00FB2AB0" w:rsidRDefault="00FB2AB0" w:rsidP="00A3329B">
            <w:pPr>
              <w:spacing w:after="0"/>
              <w:ind w:left="720"/>
            </w:pPr>
          </w:p>
          <w:p w:rsidR="00FB2AB0" w:rsidRDefault="00FB2AB0" w:rsidP="00A3329B">
            <w:pPr>
              <w:numPr>
                <w:ilvl w:val="2"/>
                <w:numId w:val="5"/>
              </w:numPr>
              <w:spacing w:after="0" w:line="256" w:lineRule="auto"/>
              <w:ind w:left="469" w:hanging="469"/>
            </w:pPr>
            <w:r>
              <w:t>The Contractor shall fully comply with, and implement policies which are communicated or notified to the Contractor by the Contracting Authority from time to time.</w:t>
            </w:r>
          </w:p>
          <w:p w:rsidR="00FB2AB0" w:rsidRDefault="00FB2AB0" w:rsidP="00A3329B">
            <w:pPr>
              <w:spacing w:after="0"/>
              <w:ind w:left="720"/>
              <w:rPr>
                <w:highlight w:val="yellow"/>
              </w:rPr>
            </w:pPr>
          </w:p>
          <w:p w:rsidR="00FB2AB0" w:rsidRDefault="00FB2AB0" w:rsidP="00A3329B">
            <w:pPr>
              <w:numPr>
                <w:ilvl w:val="2"/>
                <w:numId w:val="5"/>
              </w:numPr>
              <w:spacing w:after="0" w:line="256" w:lineRule="auto"/>
              <w:ind w:left="611" w:hanging="611"/>
            </w:pPr>
            <w:r>
              <w:t>The Contractor shall maintain complete and accurate records and information to demonstrate its compliance with this clause 11 and allow for inspections and contribute to any audits by the Contacting Authority or the Contracting Authority’s designated auditor.</w:t>
            </w:r>
          </w:p>
          <w:p w:rsidR="00FB2AB0" w:rsidRDefault="00FB2AB0" w:rsidP="00A3329B">
            <w:pPr>
              <w:spacing w:after="0"/>
              <w:ind w:left="720"/>
            </w:pPr>
          </w:p>
          <w:p w:rsidR="00FB2AB0" w:rsidRDefault="00FB2AB0" w:rsidP="00A3329B">
            <w:pPr>
              <w:numPr>
                <w:ilvl w:val="2"/>
                <w:numId w:val="5"/>
              </w:numPr>
              <w:spacing w:after="0" w:line="256" w:lineRule="auto"/>
              <w:ind w:left="611" w:hanging="611"/>
            </w:pPr>
            <w:r>
              <w:t xml:space="preserve">The Contractor </w:t>
            </w:r>
            <w:proofErr w:type="gramStart"/>
            <w:r>
              <w:t>shall:-</w:t>
            </w:r>
            <w:proofErr w:type="gramEnd"/>
          </w:p>
          <w:p w:rsidR="00FB2AB0" w:rsidRDefault="00FB2AB0" w:rsidP="00A3329B">
            <w:pPr>
              <w:spacing w:after="0" w:line="256" w:lineRule="auto"/>
            </w:pPr>
          </w:p>
          <w:p w:rsidR="00FB2AB0" w:rsidRDefault="00FB2AB0" w:rsidP="00A3329B">
            <w:pPr>
              <w:numPr>
                <w:ilvl w:val="0"/>
                <w:numId w:val="7"/>
              </w:numPr>
              <w:spacing w:after="0" w:line="256" w:lineRule="auto"/>
            </w:pPr>
            <w:r>
              <w:t>take all reasonable precautions to preserve the integrity of any Personal Data which it processes and to prevent any corruption or loss of such Personal Data;</w:t>
            </w:r>
          </w:p>
          <w:p w:rsidR="00FB2AB0" w:rsidRDefault="00FB2AB0" w:rsidP="00A3329B">
            <w:pPr>
              <w:numPr>
                <w:ilvl w:val="0"/>
                <w:numId w:val="7"/>
              </w:numPr>
              <w:spacing w:after="0" w:line="256" w:lineRule="auto"/>
            </w:pPr>
            <w:r>
              <w:t xml:space="preserve">ensure that a back-up copy of any and all such Personal Data is made </w:t>
            </w:r>
            <w:r w:rsidRPr="00604179">
              <w:rPr>
                <w:highlight w:val="lightGray"/>
              </w:rPr>
              <w:t>[Insert Frequency]</w:t>
            </w:r>
            <w:r>
              <w:t xml:space="preserve"> and this copy is recorded on media from which the data can be reloaded if there is any corruption or loss of the data; and</w:t>
            </w:r>
          </w:p>
          <w:p w:rsidR="00FB2AB0" w:rsidRDefault="00FB2AB0" w:rsidP="00A3329B">
            <w:pPr>
              <w:numPr>
                <w:ilvl w:val="0"/>
                <w:numId w:val="7"/>
              </w:numPr>
              <w:spacing w:after="0" w:line="256" w:lineRule="auto"/>
            </w:pPr>
            <w:r>
              <w:t>in such an event and if attributable to any default by the Contractor or any Sub-contractor, promptly restore the Personal Data at its own expense or, at the Contracting Authority’s option, reimburse the Contracting Authority for any reasonable expenses it incurs in having the Personal Data restored by a third party.</w:t>
            </w:r>
          </w:p>
          <w:p w:rsidR="00FB2AB0" w:rsidRDefault="00FB2AB0" w:rsidP="00A3329B">
            <w:pPr>
              <w:spacing w:after="0" w:line="256" w:lineRule="auto"/>
            </w:pPr>
          </w:p>
          <w:p w:rsidR="00FB2AB0" w:rsidRPr="00C97443" w:rsidRDefault="00FB2AB0" w:rsidP="00A3329B">
            <w:pPr>
              <w:spacing w:line="256" w:lineRule="auto"/>
              <w:rPr>
                <w:i/>
                <w:color w:val="FF0000"/>
              </w:rPr>
            </w:pPr>
            <w:r w:rsidRPr="00C97443">
              <w:rPr>
                <w:i/>
                <w:color w:val="FF0000"/>
                <w:highlight w:val="lightGray"/>
              </w:rPr>
              <w:t>(IF YOU ARE NOT CONSENTING TO A THIRD-PARTY PROCESSOR - DELETE IF NOT IN USE)</w:t>
            </w:r>
          </w:p>
          <w:p w:rsidR="00FB2AB0" w:rsidRDefault="00FB2AB0" w:rsidP="00A3329B">
            <w:pPr>
              <w:numPr>
                <w:ilvl w:val="2"/>
                <w:numId w:val="5"/>
              </w:numPr>
              <w:spacing w:after="0" w:line="256" w:lineRule="auto"/>
              <w:ind w:left="611" w:hanging="611"/>
            </w:pPr>
            <w:r>
              <w:t xml:space="preserve">The Contracting Authority does not consent to the Contractor appointing any third-party processor of Personal Data under this agreement. </w:t>
            </w:r>
          </w:p>
          <w:p w:rsidR="00FB2AB0" w:rsidRDefault="00FB2AB0" w:rsidP="00A3329B">
            <w:pPr>
              <w:spacing w:line="256" w:lineRule="auto"/>
              <w:rPr>
                <w:i/>
                <w:color w:val="FF0000"/>
              </w:rPr>
            </w:pPr>
            <w:r w:rsidRPr="00C97443">
              <w:rPr>
                <w:i/>
                <w:color w:val="FF0000"/>
                <w:highlight w:val="lightGray"/>
              </w:rPr>
              <w:t>(OR IF USING A THIRD-PARTY PROCESSOR - DELETE IF NOT IN USE)</w:t>
            </w:r>
          </w:p>
          <w:p w:rsidR="00FB2AB0" w:rsidRDefault="00FB2AB0" w:rsidP="00A3329B">
            <w:pPr>
              <w:spacing w:after="0" w:line="256" w:lineRule="auto"/>
            </w:pPr>
            <w:r>
              <w:t xml:space="preserve">The Contracting Authority consents to the Contractor appointing </w:t>
            </w:r>
            <w:r>
              <w:rPr>
                <w:highlight w:val="lightGray"/>
              </w:rPr>
              <w:t>[Insert Third-Party Processor]</w:t>
            </w:r>
            <w: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Contracting Authority and the Contractor. The Contractor shall remain fully liable for all acts or omissions of any third-party processor appointed by it pursuant to this clause 11.</w:t>
            </w:r>
          </w:p>
          <w:p w:rsidR="00FB2AB0" w:rsidRDefault="00FB2AB0" w:rsidP="00A3329B">
            <w:pPr>
              <w:spacing w:after="0" w:line="256" w:lineRule="auto"/>
            </w:pPr>
          </w:p>
          <w:p w:rsidR="00FB2AB0" w:rsidRDefault="00FB2AB0" w:rsidP="00A3329B">
            <w:pPr>
              <w:numPr>
                <w:ilvl w:val="2"/>
                <w:numId w:val="5"/>
              </w:numPr>
              <w:spacing w:after="0" w:line="256" w:lineRule="auto"/>
              <w:ind w:left="327" w:hanging="283"/>
            </w:pPr>
            <w:r>
              <w:t>Save for clauses 11B, 11C, 11</w:t>
            </w:r>
            <w:proofErr w:type="gramStart"/>
            <w:r>
              <w:t>D(</w:t>
            </w:r>
            <w:proofErr w:type="gramEnd"/>
            <w:r>
              <w:t>4) and 11E, all the obligations on the Contractor in this clause 11 relating to the processing of Personal Data shall apply to the processing of all Confidential Information.</w:t>
            </w:r>
          </w:p>
        </w:tc>
      </w:tr>
    </w:tbl>
    <w:p w:rsidR="00FB2AB0" w:rsidRDefault="00FB2AB0" w:rsidP="00FB2AB0">
      <w:pPr>
        <w:spacing w:after="240"/>
      </w:pPr>
    </w:p>
    <w:p w:rsidR="00FB2AB0" w:rsidRDefault="00FB2AB0" w:rsidP="00FB2AB0">
      <w:pPr>
        <w:rPr>
          <w:color w:val="FF0000"/>
          <w:highlight w:val="cyan"/>
        </w:rPr>
      </w:pPr>
    </w:p>
    <w:p w:rsidR="00FB2AB0" w:rsidRDefault="00FB2AB0" w:rsidP="00FB2AB0"/>
    <w:tbl>
      <w:tblPr>
        <w:tblW w:w="8996"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470"/>
        <w:gridCol w:w="24"/>
        <w:gridCol w:w="4458"/>
        <w:gridCol w:w="44"/>
      </w:tblGrid>
      <w:tr w:rsidR="00FB2AB0" w:rsidTr="00A3329B">
        <w:trPr>
          <w:gridAfter w:val="1"/>
          <w:wAfter w:w="44" w:type="dxa"/>
          <w:trHeight w:val="964"/>
        </w:trPr>
        <w:tc>
          <w:tcPr>
            <w:tcW w:w="4470" w:type="dxa"/>
            <w:shd w:val="clear" w:color="auto" w:fill="CCCCCC"/>
          </w:tcPr>
          <w:p w:rsidR="00FB2AB0" w:rsidRDefault="00FB2AB0" w:rsidP="00A3329B">
            <w:r>
              <w:t>SIGNED for and on behalf of the Contracting Authority</w:t>
            </w:r>
          </w:p>
          <w:p w:rsidR="00FB2AB0" w:rsidRDefault="00FB2AB0" w:rsidP="00A3329B"/>
          <w:p w:rsidR="00FB2AB0" w:rsidRDefault="00FB2AB0" w:rsidP="00A3329B">
            <w:r>
              <w:t>__________________________</w:t>
            </w:r>
          </w:p>
          <w:p w:rsidR="00FB2AB0" w:rsidRDefault="00FB2AB0" w:rsidP="00A3329B">
            <w:r>
              <w:t>(being a duly authorised officer)</w:t>
            </w:r>
          </w:p>
        </w:tc>
        <w:tc>
          <w:tcPr>
            <w:tcW w:w="4482" w:type="dxa"/>
            <w:gridSpan w:val="2"/>
            <w:shd w:val="clear" w:color="auto" w:fill="CCCCCC"/>
          </w:tcPr>
          <w:p w:rsidR="00FB2AB0" w:rsidRDefault="00FB2AB0" w:rsidP="00A3329B">
            <w:r>
              <w:t>SIGNED for and on behalf of the Contractor</w:t>
            </w:r>
          </w:p>
          <w:p w:rsidR="00FB2AB0" w:rsidRDefault="00FB2AB0" w:rsidP="00A3329B">
            <w:pPr>
              <w:spacing w:after="360"/>
            </w:pPr>
          </w:p>
          <w:p w:rsidR="00FB2AB0" w:rsidRDefault="00FB2AB0" w:rsidP="00A3329B">
            <w:r>
              <w:t>____________________________</w:t>
            </w:r>
          </w:p>
        </w:tc>
      </w:tr>
      <w:tr w:rsidR="00FB2AB0" w:rsidTr="00A3329B">
        <w:trPr>
          <w:trHeight w:val="1044"/>
        </w:trPr>
        <w:tc>
          <w:tcPr>
            <w:tcW w:w="4494" w:type="dxa"/>
            <w:gridSpan w:val="2"/>
            <w:shd w:val="clear" w:color="auto" w:fill="CCCCCC"/>
          </w:tcPr>
          <w:p w:rsidR="00FB2AB0" w:rsidRDefault="00FB2AB0" w:rsidP="00A3329B">
            <w:r>
              <w:t>Witness</w:t>
            </w:r>
          </w:p>
        </w:tc>
        <w:tc>
          <w:tcPr>
            <w:tcW w:w="4502" w:type="dxa"/>
            <w:gridSpan w:val="2"/>
            <w:shd w:val="clear" w:color="auto" w:fill="CCCCCC"/>
          </w:tcPr>
          <w:p w:rsidR="00FB2AB0" w:rsidRDefault="00FB2AB0" w:rsidP="00A3329B">
            <w:r>
              <w:t>Witness</w:t>
            </w:r>
          </w:p>
        </w:tc>
      </w:tr>
    </w:tbl>
    <w:p w:rsidR="00FB2AB0" w:rsidRDefault="00FB2AB0" w:rsidP="00FB2AB0"/>
    <w:p w:rsidR="00FB2AB0" w:rsidRDefault="00FB2AB0" w:rsidP="00FB2AB0"/>
    <w:p w:rsidR="00FB2AB0" w:rsidRDefault="00FB2AB0" w:rsidP="00FB2AB0">
      <w:pPr>
        <w:rPr>
          <w:color w:val="FF0000"/>
          <w:highlight w:val="cyan"/>
        </w:rPr>
      </w:pPr>
    </w:p>
    <w:p w:rsidR="00FB2AB0" w:rsidRDefault="00FB2AB0" w:rsidP="00FB2AB0">
      <w:pPr>
        <w:rPr>
          <w:color w:val="FF0000"/>
          <w:highlight w:val="cyan"/>
        </w:rPr>
      </w:pPr>
    </w:p>
    <w:p w:rsidR="00FB2AB0" w:rsidRDefault="00FB2AB0" w:rsidP="00FB2AB0"/>
    <w:p w:rsidR="00FB2AB0" w:rsidRDefault="00FB2AB0" w:rsidP="00FB2AB0"/>
    <w:p w:rsidR="00FB2AB0" w:rsidRDefault="00FB2AB0" w:rsidP="00FB2AB0">
      <w:pPr>
        <w:spacing w:after="0" w:line="240" w:lineRule="auto"/>
        <w:jc w:val="left"/>
      </w:pPr>
    </w:p>
    <w:p w:rsidR="00FB2AB0" w:rsidRDefault="00FB2AB0" w:rsidP="00FB2AB0">
      <w:pPr>
        <w:pStyle w:val="Heading1"/>
        <w:keepNext w:val="0"/>
        <w:rPr>
          <w:rFonts w:ascii="Calibri" w:hAnsi="Calibri"/>
        </w:rPr>
      </w:pPr>
      <w:r>
        <w:rPr>
          <w:rFonts w:ascii="Calibri" w:hAnsi="Calibri"/>
        </w:rPr>
        <w:lastRenderedPageBreak/>
        <w:t>Schedule A to the Confidentiality Agreement: Data Protection</w:t>
      </w:r>
    </w:p>
    <w:p w:rsidR="00FB2AB0" w:rsidRDefault="00FB2AB0" w:rsidP="00FB2AB0">
      <w:pPr>
        <w:spacing w:after="200"/>
      </w:pPr>
    </w:p>
    <w:p w:rsidR="00FB2AB0" w:rsidRDefault="00FB2AB0" w:rsidP="00FB2AB0">
      <w:pPr>
        <w:rPr>
          <w:i/>
          <w:u w:val="single"/>
        </w:rPr>
      </w:pPr>
      <w:r>
        <w:rPr>
          <w:i/>
          <w:u w:val="single"/>
        </w:rPr>
        <w:t>[complete when completing the Confidentiality Agreement</w:t>
      </w:r>
    </w:p>
    <w:p w:rsidR="00FB2AB0" w:rsidRDefault="00FB2AB0" w:rsidP="00FB2AB0">
      <w:pPr>
        <w:rPr>
          <w:u w:val="single"/>
        </w:rPr>
      </w:pPr>
      <w:r>
        <w:rPr>
          <w:u w:val="single"/>
        </w:rPr>
        <w:t>Processing, Personal Data and Data Subjects</w:t>
      </w:r>
    </w:p>
    <w:p w:rsidR="00FB2AB0" w:rsidRDefault="00FB2AB0" w:rsidP="00FB2AB0">
      <w:pPr>
        <w:numPr>
          <w:ilvl w:val="0"/>
          <w:numId w:val="10"/>
        </w:numPr>
        <w:pBdr>
          <w:top w:val="nil"/>
          <w:left w:val="nil"/>
          <w:bottom w:val="nil"/>
          <w:right w:val="nil"/>
          <w:between w:val="nil"/>
        </w:pBdr>
        <w:spacing w:after="0"/>
        <w:jc w:val="left"/>
        <w:rPr>
          <w:color w:val="000000"/>
          <w:szCs w:val="22"/>
        </w:rPr>
      </w:pPr>
      <w:r>
        <w:rPr>
          <w:color w:val="000000"/>
          <w:szCs w:val="22"/>
        </w:rPr>
        <w:t>Processing by the Contractor</w:t>
      </w:r>
    </w:p>
    <w:p w:rsidR="00FB2AB0" w:rsidRDefault="00FB2AB0" w:rsidP="00FB2AB0">
      <w:pPr>
        <w:pBdr>
          <w:top w:val="nil"/>
          <w:left w:val="nil"/>
          <w:bottom w:val="nil"/>
          <w:right w:val="nil"/>
          <w:between w:val="nil"/>
        </w:pBdr>
        <w:spacing w:after="0"/>
        <w:ind w:left="720"/>
        <w:jc w:val="left"/>
        <w:rPr>
          <w:color w:val="000000"/>
          <w:szCs w:val="22"/>
        </w:rPr>
      </w:pPr>
    </w:p>
    <w:p w:rsidR="00FB2AB0" w:rsidRDefault="00FB2AB0" w:rsidP="00FB2AB0">
      <w:pPr>
        <w:numPr>
          <w:ilvl w:val="1"/>
          <w:numId w:val="10"/>
        </w:numPr>
        <w:pBdr>
          <w:top w:val="nil"/>
          <w:left w:val="nil"/>
          <w:bottom w:val="nil"/>
          <w:right w:val="nil"/>
          <w:between w:val="nil"/>
        </w:pBdr>
        <w:spacing w:after="0"/>
        <w:ind w:left="1134"/>
        <w:jc w:val="left"/>
        <w:rPr>
          <w:color w:val="000000"/>
          <w:szCs w:val="22"/>
        </w:rPr>
      </w:pPr>
      <w:r>
        <w:rPr>
          <w:color w:val="000000"/>
          <w:szCs w:val="22"/>
        </w:rPr>
        <w:t>Subject matter of processing</w:t>
      </w:r>
    </w:p>
    <w:p w:rsidR="00FB2AB0" w:rsidRDefault="00FB2AB0" w:rsidP="00FB2AB0">
      <w:pPr>
        <w:pBdr>
          <w:top w:val="nil"/>
          <w:left w:val="nil"/>
          <w:bottom w:val="nil"/>
          <w:right w:val="nil"/>
          <w:between w:val="nil"/>
        </w:pBdr>
        <w:spacing w:after="0"/>
        <w:ind w:left="1134"/>
        <w:jc w:val="left"/>
        <w:rPr>
          <w:color w:val="000000"/>
          <w:szCs w:val="22"/>
        </w:rPr>
      </w:pPr>
    </w:p>
    <w:p w:rsidR="00FB2AB0" w:rsidRDefault="00FB2AB0" w:rsidP="00FB2AB0">
      <w:pPr>
        <w:numPr>
          <w:ilvl w:val="1"/>
          <w:numId w:val="10"/>
        </w:numPr>
        <w:pBdr>
          <w:top w:val="nil"/>
          <w:left w:val="nil"/>
          <w:bottom w:val="nil"/>
          <w:right w:val="nil"/>
          <w:between w:val="nil"/>
        </w:pBdr>
        <w:spacing w:after="0"/>
        <w:ind w:left="1134"/>
        <w:jc w:val="left"/>
        <w:rPr>
          <w:color w:val="000000"/>
          <w:szCs w:val="22"/>
        </w:rPr>
      </w:pPr>
      <w:r>
        <w:rPr>
          <w:color w:val="000000"/>
          <w:szCs w:val="22"/>
        </w:rPr>
        <w:t>Nature of processing</w:t>
      </w:r>
      <w:r>
        <w:rPr>
          <w:color w:val="000000"/>
          <w:szCs w:val="22"/>
        </w:rPr>
        <w:br/>
      </w:r>
    </w:p>
    <w:p w:rsidR="00FB2AB0" w:rsidRDefault="00FB2AB0" w:rsidP="00FB2AB0">
      <w:pPr>
        <w:numPr>
          <w:ilvl w:val="1"/>
          <w:numId w:val="10"/>
        </w:numPr>
        <w:pBdr>
          <w:top w:val="nil"/>
          <w:left w:val="nil"/>
          <w:bottom w:val="nil"/>
          <w:right w:val="nil"/>
          <w:between w:val="nil"/>
        </w:pBdr>
        <w:spacing w:after="0"/>
        <w:ind w:left="1134"/>
        <w:jc w:val="left"/>
        <w:rPr>
          <w:color w:val="000000"/>
          <w:szCs w:val="22"/>
        </w:rPr>
      </w:pPr>
      <w:r>
        <w:rPr>
          <w:color w:val="000000"/>
          <w:szCs w:val="22"/>
        </w:rPr>
        <w:t>Purpose of processing</w:t>
      </w:r>
    </w:p>
    <w:p w:rsidR="00FB2AB0" w:rsidRDefault="00FB2AB0" w:rsidP="00FB2AB0">
      <w:pPr>
        <w:pBdr>
          <w:top w:val="nil"/>
          <w:left w:val="nil"/>
          <w:bottom w:val="nil"/>
          <w:right w:val="nil"/>
          <w:between w:val="nil"/>
        </w:pBdr>
        <w:spacing w:after="0"/>
        <w:ind w:left="1134"/>
        <w:jc w:val="left"/>
        <w:rPr>
          <w:color w:val="000000"/>
          <w:szCs w:val="22"/>
        </w:rPr>
      </w:pPr>
    </w:p>
    <w:p w:rsidR="00FB2AB0" w:rsidRDefault="00FB2AB0" w:rsidP="00FB2AB0">
      <w:pPr>
        <w:numPr>
          <w:ilvl w:val="1"/>
          <w:numId w:val="10"/>
        </w:numPr>
        <w:pBdr>
          <w:top w:val="nil"/>
          <w:left w:val="nil"/>
          <w:bottom w:val="nil"/>
          <w:right w:val="nil"/>
          <w:between w:val="nil"/>
        </w:pBdr>
        <w:spacing w:after="0"/>
        <w:ind w:left="1134"/>
        <w:jc w:val="left"/>
        <w:rPr>
          <w:color w:val="000000"/>
          <w:szCs w:val="22"/>
        </w:rPr>
      </w:pPr>
      <w:r>
        <w:rPr>
          <w:color w:val="000000"/>
          <w:szCs w:val="22"/>
        </w:rPr>
        <w:t>Duration of the processing</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10"/>
        </w:numPr>
        <w:pBdr>
          <w:top w:val="nil"/>
          <w:left w:val="nil"/>
          <w:bottom w:val="nil"/>
          <w:right w:val="nil"/>
          <w:between w:val="nil"/>
        </w:pBdr>
        <w:spacing w:after="0"/>
        <w:jc w:val="left"/>
        <w:rPr>
          <w:color w:val="000000"/>
          <w:szCs w:val="22"/>
        </w:rPr>
      </w:pPr>
      <w:r>
        <w:rPr>
          <w:color w:val="000000"/>
          <w:szCs w:val="22"/>
        </w:rPr>
        <w:t>Types of personal data</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10"/>
        </w:numPr>
        <w:pBdr>
          <w:top w:val="nil"/>
          <w:left w:val="nil"/>
          <w:bottom w:val="nil"/>
          <w:right w:val="nil"/>
          <w:between w:val="nil"/>
        </w:pBdr>
        <w:rPr>
          <w:color w:val="000000"/>
          <w:szCs w:val="22"/>
        </w:rPr>
        <w:sectPr w:rsidR="00FB2AB0">
          <w:type w:val="continuous"/>
          <w:pgSz w:w="11907" w:h="16840"/>
          <w:pgMar w:top="1440" w:right="1440" w:bottom="1440" w:left="1440" w:header="708" w:footer="708" w:gutter="0"/>
          <w:cols w:space="720"/>
        </w:sectPr>
      </w:pPr>
      <w:r>
        <w:rPr>
          <w:color w:val="000000"/>
          <w:szCs w:val="22"/>
        </w:rPr>
        <w:t>Categories of data subject</w:t>
      </w:r>
    </w:p>
    <w:p w:rsidR="00FB2AB0" w:rsidRDefault="00FB2AB0" w:rsidP="00FB2AB0">
      <w:pPr>
        <w:tabs>
          <w:tab w:val="left" w:pos="2268"/>
          <w:tab w:val="right" w:pos="8789"/>
        </w:tabs>
        <w:spacing w:after="240"/>
        <w:rPr>
          <w:color w:val="FF0000"/>
        </w:rPr>
      </w:pPr>
    </w:p>
    <w:p w:rsidR="00FB2AB0" w:rsidRDefault="00FB2AB0" w:rsidP="00FB2AB0">
      <w:pPr>
        <w:spacing w:after="200"/>
      </w:pPr>
    </w:p>
    <w:p w:rsidR="00FB2AB0" w:rsidRDefault="00FB2AB0" w:rsidP="00FB2AB0"/>
    <w:p w:rsidR="00FB2AB0" w:rsidRDefault="00FB2AB0" w:rsidP="00FB2AB0">
      <w:pPr>
        <w:ind w:left="23"/>
        <w:rPr>
          <w:b/>
        </w:rPr>
      </w:pPr>
      <w:bookmarkStart w:id="39" w:name="bookmark=id.1v1yuxt" w:colFirst="0" w:colLast="0"/>
      <w:bookmarkEnd w:id="39"/>
      <w:r>
        <w:rPr>
          <w:b/>
          <w:color w:val="FF0000"/>
        </w:rPr>
        <w:t>End of Document</w:t>
      </w:r>
    </w:p>
    <w:p w:rsidR="00FB245D" w:rsidRDefault="00FB245D"/>
    <w:sectPr w:rsidR="00FB245D">
      <w:type w:val="continuous"/>
      <w:pgSz w:w="11907" w:h="16840"/>
      <w:pgMar w:top="1134" w:right="1418"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329B" w:rsidRDefault="00A3329B" w:rsidP="00FB2AB0">
      <w:pPr>
        <w:spacing w:after="0" w:line="240" w:lineRule="auto"/>
      </w:pPr>
      <w:r>
        <w:separator/>
      </w:r>
    </w:p>
  </w:endnote>
  <w:endnote w:type="continuationSeparator" w:id="0">
    <w:p w:rsidR="00A3329B" w:rsidRDefault="00A3329B" w:rsidP="00FB2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m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29B" w:rsidRDefault="00A3329B">
    <w:pPr>
      <w:pBdr>
        <w:top w:val="nil"/>
        <w:left w:val="nil"/>
        <w:bottom w:val="nil"/>
        <w:right w:val="nil"/>
        <w:between w:val="nil"/>
      </w:pBdr>
      <w:spacing w:after="100"/>
      <w:ind w:left="397" w:hanging="397"/>
      <w:jc w:val="center"/>
      <w:rPr>
        <w:color w:val="000000"/>
        <w:szCs w:val="22"/>
      </w:rPr>
    </w:pPr>
    <w:r>
      <w:rPr>
        <w:color w:val="000000"/>
        <w:szCs w:val="22"/>
      </w:rPr>
      <w:fldChar w:fldCharType="begin"/>
    </w:r>
    <w:r>
      <w:rPr>
        <w:color w:val="000000"/>
        <w:szCs w:val="22"/>
      </w:rPr>
      <w:instrText>PAGE</w:instrText>
    </w:r>
    <w:r>
      <w:rPr>
        <w:color w:val="000000"/>
        <w:szCs w:val="22"/>
      </w:rPr>
      <w:fldChar w:fldCharType="separate"/>
    </w:r>
    <w:r>
      <w:rPr>
        <w:noProof/>
        <w:color w:val="000000"/>
        <w:szCs w:val="22"/>
      </w:rPr>
      <w:t>31</w:t>
    </w:r>
    <w:r>
      <w:rPr>
        <w:color w:val="000000"/>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29B" w:rsidRDefault="00A3329B">
    <w:pPr>
      <w:pBdr>
        <w:top w:val="nil"/>
        <w:left w:val="nil"/>
        <w:bottom w:val="nil"/>
        <w:right w:val="nil"/>
        <w:between w:val="nil"/>
      </w:pBdr>
      <w:tabs>
        <w:tab w:val="center" w:pos="4320"/>
        <w:tab w:val="center" w:pos="8902"/>
      </w:tabs>
      <w:spacing w:after="100"/>
      <w:jc w:val="center"/>
      <w:rPr>
        <w:color w:val="000000"/>
        <w:szCs w:val="22"/>
      </w:rPr>
    </w:pPr>
    <w:r>
      <w:rPr>
        <w:color w:val="000000"/>
        <w:szCs w:val="22"/>
      </w:rPr>
      <w:fldChar w:fldCharType="begin"/>
    </w:r>
    <w:r>
      <w:rPr>
        <w:color w:val="000000"/>
        <w:szCs w:val="22"/>
      </w:rPr>
      <w:instrText>PAGE</w:instrText>
    </w:r>
    <w:r>
      <w:rPr>
        <w:color w:val="000000"/>
        <w:szCs w:val="22"/>
      </w:rPr>
      <w:fldChar w:fldCharType="separate"/>
    </w:r>
    <w:r>
      <w:rPr>
        <w:noProof/>
        <w:color w:val="000000"/>
        <w:szCs w:val="22"/>
      </w:rPr>
      <w:t>66</w:t>
    </w:r>
    <w:r>
      <w:rPr>
        <w:color w:val="00000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329B" w:rsidRDefault="00A3329B" w:rsidP="00FB2AB0">
      <w:pPr>
        <w:spacing w:after="0" w:line="240" w:lineRule="auto"/>
      </w:pPr>
      <w:r>
        <w:separator/>
      </w:r>
    </w:p>
  </w:footnote>
  <w:footnote w:type="continuationSeparator" w:id="0">
    <w:p w:rsidR="00A3329B" w:rsidRDefault="00A3329B" w:rsidP="00FB2AB0">
      <w:pPr>
        <w:spacing w:after="0" w:line="240" w:lineRule="auto"/>
      </w:pPr>
      <w:r>
        <w:continuationSeparator/>
      </w:r>
    </w:p>
  </w:footnote>
  <w:footnote w:id="1">
    <w:p w:rsidR="00A3329B" w:rsidRDefault="00A3329B" w:rsidP="00FB2AB0">
      <w:pPr>
        <w:pStyle w:val="FootnoteText"/>
      </w:pPr>
      <w:r>
        <w:rPr>
          <w:rStyle w:val="FootnoteReference"/>
        </w:rPr>
        <w:footnoteRef/>
      </w:r>
      <w:r>
        <w:t xml:space="preserve"> Tenderers should evaluate the risk of UK-derived standards in relevant products or services becoming misaligned with EU Standards post-Brexit. Reliance on internationally recognised standards may not be sufficient to comply with specific EU standards. The absence of the CE mark becomes an immediate technical barrier to trade. As a third country, UK manufacture will lose access to this certification. Legal responsibility for a UK product thereafter will lie with the importer of that product. EU product certification can only be made by an EU Notified Body. UK Notified Bodies will lose this status. For products currently assessed by a UK Notified Body, an alternative EU Notified Body will be required to certify those products to ensure compliance with EU standards.</w:t>
      </w:r>
    </w:p>
    <w:p w:rsidR="00A3329B" w:rsidRDefault="00A3329B" w:rsidP="00FB2AB0">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29B" w:rsidRDefault="00A3329B">
    <w:pPr>
      <w:pBdr>
        <w:top w:val="nil"/>
        <w:left w:val="nil"/>
        <w:bottom w:val="nil"/>
        <w:right w:val="nil"/>
        <w:between w:val="nil"/>
      </w:pBdr>
      <w:tabs>
        <w:tab w:val="center" w:pos="4320"/>
        <w:tab w:val="right" w:pos="8640"/>
      </w:tabs>
      <w:rPr>
        <w:color w:val="000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45443"/>
    <w:multiLevelType w:val="multilevel"/>
    <w:tmpl w:val="965CD7C2"/>
    <w:lvl w:ilvl="0">
      <w:numFmt w:val="bullet"/>
      <w:lvlText w:val=""/>
      <w:lvlJc w:val="left"/>
      <w:pPr>
        <w:ind w:left="141"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05E674B5"/>
    <w:multiLevelType w:val="multilevel"/>
    <w:tmpl w:val="38E0709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FF0B58"/>
    <w:multiLevelType w:val="multilevel"/>
    <w:tmpl w:val="D636924A"/>
    <w:lvl w:ilvl="0">
      <w:start w:val="1"/>
      <w:numFmt w:val="lowerRoman"/>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5F0364"/>
    <w:multiLevelType w:val="multilevel"/>
    <w:tmpl w:val="76FC41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0962AA"/>
    <w:multiLevelType w:val="hybridMultilevel"/>
    <w:tmpl w:val="A8ECF4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C1545B6"/>
    <w:multiLevelType w:val="multilevel"/>
    <w:tmpl w:val="2B442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7C3163"/>
    <w:multiLevelType w:val="multilevel"/>
    <w:tmpl w:val="C066936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10956049"/>
    <w:multiLevelType w:val="hybridMultilevel"/>
    <w:tmpl w:val="346A3C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1D72B35"/>
    <w:multiLevelType w:val="multilevel"/>
    <w:tmpl w:val="B5AADC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127594"/>
    <w:multiLevelType w:val="hybridMultilevel"/>
    <w:tmpl w:val="1F4270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642270A"/>
    <w:multiLevelType w:val="hybridMultilevel"/>
    <w:tmpl w:val="AED013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84707B6"/>
    <w:multiLevelType w:val="hybridMultilevel"/>
    <w:tmpl w:val="259E6020"/>
    <w:lvl w:ilvl="0" w:tplc="CF88338E">
      <w:numFmt w:val="bullet"/>
      <w:lvlText w:val="·"/>
      <w:lvlJc w:val="left"/>
      <w:pPr>
        <w:ind w:left="720" w:hanging="360"/>
      </w:pPr>
      <w:rPr>
        <w:rFonts w:ascii="Calibri" w:eastAsia="Symbol"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A835572"/>
    <w:multiLevelType w:val="multilevel"/>
    <w:tmpl w:val="6428CE8C"/>
    <w:lvl w:ilvl="0">
      <w:numFmt w:val="bullet"/>
      <w:lvlText w:val="-"/>
      <w:lvlJc w:val="left"/>
      <w:pPr>
        <w:ind w:left="720" w:hanging="360"/>
      </w:pPr>
      <w:rPr>
        <w:rFonts w:ascii="Calibri" w:eastAsia="Times New Roma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AE15354"/>
    <w:multiLevelType w:val="multilevel"/>
    <w:tmpl w:val="F890407E"/>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E130504"/>
    <w:multiLevelType w:val="multilevel"/>
    <w:tmpl w:val="46A8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407811"/>
    <w:multiLevelType w:val="multilevel"/>
    <w:tmpl w:val="E2849C5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61A73BD"/>
    <w:multiLevelType w:val="multilevel"/>
    <w:tmpl w:val="B65A13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27A22509"/>
    <w:multiLevelType w:val="multilevel"/>
    <w:tmpl w:val="E440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381121"/>
    <w:multiLevelType w:val="hybridMultilevel"/>
    <w:tmpl w:val="F6FA8FD0"/>
    <w:lvl w:ilvl="0" w:tplc="255A6DD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14314F9"/>
    <w:multiLevelType w:val="hybridMultilevel"/>
    <w:tmpl w:val="8EE2E7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3DB0EC2"/>
    <w:multiLevelType w:val="multilevel"/>
    <w:tmpl w:val="A4724B9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6F051D9"/>
    <w:multiLevelType w:val="multilevel"/>
    <w:tmpl w:val="6B60AC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6FB7601"/>
    <w:multiLevelType w:val="multilevel"/>
    <w:tmpl w:val="B37C260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38F838FA"/>
    <w:multiLevelType w:val="multilevel"/>
    <w:tmpl w:val="005E572C"/>
    <w:lvl w:ilvl="0">
      <w:start w:val="1"/>
      <w:numFmt w:val="lowerRoman"/>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9856B57"/>
    <w:multiLevelType w:val="multilevel"/>
    <w:tmpl w:val="8DE899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Heading5"/>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9871EE1"/>
    <w:multiLevelType w:val="multilevel"/>
    <w:tmpl w:val="C7CC99FE"/>
    <w:lvl w:ilvl="0">
      <w:start w:val="1"/>
      <w:numFmt w:val="upperLetter"/>
      <w:pStyle w:val="Parties"/>
      <w:lvlText w:val="%1."/>
      <w:lvlJc w:val="left"/>
      <w:pPr>
        <w:ind w:left="1070" w:hanging="360"/>
      </w:pPr>
      <w:rPr>
        <w:color w:val="00000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6" w15:restartNumberingAfterBreak="0">
    <w:nsid w:val="3D885535"/>
    <w:multiLevelType w:val="hybridMultilevel"/>
    <w:tmpl w:val="2E6A014E"/>
    <w:lvl w:ilvl="0" w:tplc="CF88338E">
      <w:numFmt w:val="bullet"/>
      <w:lvlText w:val="·"/>
      <w:lvlJc w:val="left"/>
      <w:pPr>
        <w:ind w:left="720" w:hanging="360"/>
      </w:pPr>
      <w:rPr>
        <w:rFonts w:ascii="Calibri" w:eastAsia="Symbol"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DBE6036"/>
    <w:multiLevelType w:val="hybridMultilevel"/>
    <w:tmpl w:val="BDB415F2"/>
    <w:lvl w:ilvl="0" w:tplc="A2FABAB2">
      <w:start w:val="1"/>
      <w:numFmt w:val="lowerRoman"/>
      <w:lvlText w:val="(%1)"/>
      <w:lvlJc w:val="left"/>
      <w:pPr>
        <w:ind w:left="1080" w:hanging="72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6C25433"/>
    <w:multiLevelType w:val="multilevel"/>
    <w:tmpl w:val="CBE238FC"/>
    <w:lvl w:ilvl="0">
      <w:start w:val="1"/>
      <w:numFmt w:val="lowerLetter"/>
      <w:pStyle w:val="Bulle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917309C"/>
    <w:multiLevelType w:val="multilevel"/>
    <w:tmpl w:val="2BD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AD76C88"/>
    <w:multiLevelType w:val="multilevel"/>
    <w:tmpl w:val="B4C69C7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4E1E186C"/>
    <w:multiLevelType w:val="multilevel"/>
    <w:tmpl w:val="0C5216EE"/>
    <w:lvl w:ilvl="0">
      <w:start w:val="1"/>
      <w:numFmt w:val="lowerLetter"/>
      <w:lvlText w:val="%1)"/>
      <w:lvlJc w:val="left"/>
      <w:pPr>
        <w:ind w:left="720" w:hanging="360"/>
      </w:pPr>
      <w:rPr>
        <w:rFonts w:asciiTheme="minorHAnsi" w:eastAsia="Calibri" w:hAnsiTheme="minorHAnsi" w:cstheme="minorHAnsi" w:hint="default"/>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EEC09AF"/>
    <w:multiLevelType w:val="multilevel"/>
    <w:tmpl w:val="6F0462B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82F4DA8"/>
    <w:multiLevelType w:val="hybridMultilevel"/>
    <w:tmpl w:val="59602F2A"/>
    <w:lvl w:ilvl="0" w:tplc="CF88338E">
      <w:numFmt w:val="bullet"/>
      <w:lvlText w:val="·"/>
      <w:lvlJc w:val="left"/>
      <w:pPr>
        <w:ind w:left="720" w:hanging="360"/>
      </w:pPr>
      <w:rPr>
        <w:rFonts w:ascii="Calibri" w:eastAsia="Symbol"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8A04BF4"/>
    <w:multiLevelType w:val="multilevel"/>
    <w:tmpl w:val="159EA6CC"/>
    <w:lvl w:ilvl="0">
      <w:start w:val="1"/>
      <w:numFmt w:val="lowerRoman"/>
      <w:lvlText w:val="(%1)"/>
      <w:lvlJc w:val="left"/>
      <w:pPr>
        <w:ind w:left="1098" w:hanging="720"/>
      </w:pPr>
    </w:lvl>
    <w:lvl w:ilvl="1">
      <w:start w:val="1"/>
      <w:numFmt w:val="lowerLetter"/>
      <w:lvlText w:val="%2."/>
      <w:lvlJc w:val="left"/>
      <w:pPr>
        <w:ind w:left="1458" w:hanging="360"/>
      </w:pPr>
    </w:lvl>
    <w:lvl w:ilvl="2">
      <w:start w:val="1"/>
      <w:numFmt w:val="lowerRoman"/>
      <w:lvlText w:val="%3."/>
      <w:lvlJc w:val="right"/>
      <w:pPr>
        <w:ind w:left="2178" w:hanging="180"/>
      </w:pPr>
    </w:lvl>
    <w:lvl w:ilvl="3">
      <w:start w:val="1"/>
      <w:numFmt w:val="decimal"/>
      <w:lvlText w:val="%4."/>
      <w:lvlJc w:val="left"/>
      <w:pPr>
        <w:ind w:left="2898" w:hanging="360"/>
      </w:pPr>
    </w:lvl>
    <w:lvl w:ilvl="4">
      <w:start w:val="1"/>
      <w:numFmt w:val="lowerLetter"/>
      <w:lvlText w:val="%5."/>
      <w:lvlJc w:val="left"/>
      <w:pPr>
        <w:ind w:left="3618" w:hanging="360"/>
      </w:pPr>
    </w:lvl>
    <w:lvl w:ilvl="5">
      <w:start w:val="1"/>
      <w:numFmt w:val="lowerRoman"/>
      <w:lvlText w:val="%6."/>
      <w:lvlJc w:val="right"/>
      <w:pPr>
        <w:ind w:left="4338" w:hanging="180"/>
      </w:pPr>
    </w:lvl>
    <w:lvl w:ilvl="6">
      <w:start w:val="1"/>
      <w:numFmt w:val="decimal"/>
      <w:lvlText w:val="%7."/>
      <w:lvlJc w:val="left"/>
      <w:pPr>
        <w:ind w:left="5058" w:hanging="360"/>
      </w:pPr>
    </w:lvl>
    <w:lvl w:ilvl="7">
      <w:start w:val="1"/>
      <w:numFmt w:val="lowerLetter"/>
      <w:lvlText w:val="%8."/>
      <w:lvlJc w:val="left"/>
      <w:pPr>
        <w:ind w:left="5778" w:hanging="360"/>
      </w:pPr>
    </w:lvl>
    <w:lvl w:ilvl="8">
      <w:start w:val="1"/>
      <w:numFmt w:val="lowerRoman"/>
      <w:lvlText w:val="%9."/>
      <w:lvlJc w:val="right"/>
      <w:pPr>
        <w:ind w:left="6498" w:hanging="180"/>
      </w:pPr>
    </w:lvl>
  </w:abstractNum>
  <w:abstractNum w:abstractNumId="35" w15:restartNumberingAfterBreak="0">
    <w:nsid w:val="591B3529"/>
    <w:multiLevelType w:val="multilevel"/>
    <w:tmpl w:val="635AE6CA"/>
    <w:lvl w:ilvl="0">
      <w:start w:val="1"/>
      <w:numFmt w:val="lowerRoman"/>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94E4F21"/>
    <w:multiLevelType w:val="hybridMultilevel"/>
    <w:tmpl w:val="EF8082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5AF40015"/>
    <w:multiLevelType w:val="multilevel"/>
    <w:tmpl w:val="894826D4"/>
    <w:lvl w:ilvl="0">
      <w:start w:val="1"/>
      <w:numFmt w:val="decimal"/>
      <w:pStyle w:val="Level1"/>
      <w:lvlText w:val="%1."/>
      <w:lvlJc w:val="left"/>
      <w:pPr>
        <w:ind w:left="720" w:hanging="360"/>
      </w:pPr>
    </w:lvl>
    <w:lvl w:ilvl="1">
      <w:start w:val="1"/>
      <w:numFmt w:val="lowerLetter"/>
      <w:pStyle w:val="Level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BD535FF"/>
    <w:multiLevelType w:val="multilevel"/>
    <w:tmpl w:val="54EC5E6E"/>
    <w:lvl w:ilvl="0">
      <w:start w:val="1"/>
      <w:numFmt w:val="decimal"/>
      <w:lvlText w:val="%1"/>
      <w:lvlJc w:val="left"/>
      <w:pPr>
        <w:ind w:left="390" w:hanging="390"/>
      </w:pPr>
      <w:rPr>
        <w:rFonts w:hint="default"/>
      </w:rPr>
    </w:lvl>
    <w:lvl w:ilvl="1">
      <w:start w:val="19"/>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DC01E7C"/>
    <w:multiLevelType w:val="hybridMultilevel"/>
    <w:tmpl w:val="AB0EBB50"/>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0D152EA"/>
    <w:multiLevelType w:val="multilevel"/>
    <w:tmpl w:val="C28C0A10"/>
    <w:lvl w:ilvl="0">
      <w:start w:val="1"/>
      <w:numFmt w:val="low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2283180"/>
    <w:multiLevelType w:val="hybridMultilevel"/>
    <w:tmpl w:val="43244F4C"/>
    <w:lvl w:ilvl="0" w:tplc="CF88338E">
      <w:start w:val="19"/>
      <w:numFmt w:val="bullet"/>
      <w:lvlText w:val="·"/>
      <w:lvlJc w:val="left"/>
      <w:pPr>
        <w:ind w:left="720" w:hanging="360"/>
      </w:pPr>
      <w:rPr>
        <w:rFonts w:ascii="Calibri" w:eastAsia="Symbol"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30302DC"/>
    <w:multiLevelType w:val="multilevel"/>
    <w:tmpl w:val="BEEE2854"/>
    <w:lvl w:ilvl="0">
      <w:start w:val="1"/>
      <w:numFmt w:val="decimal"/>
      <w:lvlText w:val="%1."/>
      <w:lvlJc w:val="left"/>
      <w:pPr>
        <w:ind w:left="720" w:hanging="360"/>
      </w:pPr>
    </w:lvl>
    <w:lvl w:ilvl="1">
      <w:start w:val="1"/>
      <w:numFmt w:val="decimal"/>
      <w:lvlText w:val="%1.%2"/>
      <w:lvlJc w:val="left"/>
      <w:pPr>
        <w:ind w:left="177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3" w15:restartNumberingAfterBreak="0">
    <w:nsid w:val="78BA4D8D"/>
    <w:multiLevelType w:val="multilevel"/>
    <w:tmpl w:val="B4884504"/>
    <w:lvl w:ilvl="0">
      <w:start w:val="1"/>
      <w:numFmt w:val="decimal"/>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44" w15:restartNumberingAfterBreak="0">
    <w:nsid w:val="7FB46AE5"/>
    <w:multiLevelType w:val="hybridMultilevel"/>
    <w:tmpl w:val="4E047B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4"/>
  </w:num>
  <w:num w:numId="2">
    <w:abstractNumId w:val="28"/>
  </w:num>
  <w:num w:numId="3">
    <w:abstractNumId w:val="5"/>
  </w:num>
  <w:num w:numId="4">
    <w:abstractNumId w:val="32"/>
  </w:num>
  <w:num w:numId="5">
    <w:abstractNumId w:val="13"/>
  </w:num>
  <w:num w:numId="6">
    <w:abstractNumId w:val="25"/>
  </w:num>
  <w:num w:numId="7">
    <w:abstractNumId w:val="37"/>
  </w:num>
  <w:num w:numId="8">
    <w:abstractNumId w:val="43"/>
  </w:num>
  <w:num w:numId="9">
    <w:abstractNumId w:val="15"/>
  </w:num>
  <w:num w:numId="10">
    <w:abstractNumId w:val="42"/>
  </w:num>
  <w:num w:numId="11">
    <w:abstractNumId w:val="2"/>
  </w:num>
  <w:num w:numId="12">
    <w:abstractNumId w:val="1"/>
  </w:num>
  <w:num w:numId="13">
    <w:abstractNumId w:val="20"/>
  </w:num>
  <w:num w:numId="14">
    <w:abstractNumId w:val="21"/>
  </w:num>
  <w:num w:numId="15">
    <w:abstractNumId w:val="22"/>
  </w:num>
  <w:num w:numId="16">
    <w:abstractNumId w:val="30"/>
  </w:num>
  <w:num w:numId="17">
    <w:abstractNumId w:val="6"/>
  </w:num>
  <w:num w:numId="18">
    <w:abstractNumId w:val="16"/>
  </w:num>
  <w:num w:numId="19">
    <w:abstractNumId w:val="34"/>
  </w:num>
  <w:num w:numId="20">
    <w:abstractNumId w:val="35"/>
  </w:num>
  <w:num w:numId="21">
    <w:abstractNumId w:val="23"/>
  </w:num>
  <w:num w:numId="22">
    <w:abstractNumId w:val="27"/>
  </w:num>
  <w:num w:numId="23">
    <w:abstractNumId w:val="12"/>
  </w:num>
  <w:num w:numId="24">
    <w:abstractNumId w:val="0"/>
  </w:num>
  <w:num w:numId="25">
    <w:abstractNumId w:val="40"/>
  </w:num>
  <w:num w:numId="26">
    <w:abstractNumId w:val="8"/>
  </w:num>
  <w:num w:numId="27">
    <w:abstractNumId w:val="3"/>
  </w:num>
  <w:num w:numId="28">
    <w:abstractNumId w:val="18"/>
  </w:num>
  <w:num w:numId="29">
    <w:abstractNumId w:val="31"/>
  </w:num>
  <w:num w:numId="30">
    <w:abstractNumId w:val="9"/>
  </w:num>
  <w:num w:numId="31">
    <w:abstractNumId w:val="10"/>
  </w:num>
  <w:num w:numId="32">
    <w:abstractNumId w:val="33"/>
  </w:num>
  <w:num w:numId="33">
    <w:abstractNumId w:val="26"/>
  </w:num>
  <w:num w:numId="34">
    <w:abstractNumId w:val="11"/>
  </w:num>
  <w:num w:numId="35">
    <w:abstractNumId w:val="39"/>
  </w:num>
  <w:num w:numId="36">
    <w:abstractNumId w:val="4"/>
  </w:num>
  <w:num w:numId="37">
    <w:abstractNumId w:val="41"/>
  </w:num>
  <w:num w:numId="38">
    <w:abstractNumId w:val="44"/>
  </w:num>
  <w:num w:numId="39">
    <w:abstractNumId w:val="19"/>
  </w:num>
  <w:num w:numId="40">
    <w:abstractNumId w:val="14"/>
  </w:num>
  <w:num w:numId="41">
    <w:abstractNumId w:val="17"/>
  </w:num>
  <w:num w:numId="42">
    <w:abstractNumId w:val="29"/>
  </w:num>
  <w:num w:numId="43">
    <w:abstractNumId w:val="7"/>
  </w:num>
  <w:num w:numId="44">
    <w:abstractNumId w:val="36"/>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659"/>
    <w:rsid w:val="002421C2"/>
    <w:rsid w:val="00313659"/>
    <w:rsid w:val="00571A3B"/>
    <w:rsid w:val="005728EA"/>
    <w:rsid w:val="008C268D"/>
    <w:rsid w:val="00A3329B"/>
    <w:rsid w:val="00A60ED8"/>
    <w:rsid w:val="00D324A5"/>
    <w:rsid w:val="00FB245D"/>
    <w:rsid w:val="00FB2A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7B912"/>
  <w15:chartTrackingRefBased/>
  <w15:docId w15:val="{FBCE078F-2C8F-4854-BCBF-8CD76F724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2AB0"/>
    <w:pPr>
      <w:spacing w:after="120" w:line="276" w:lineRule="auto"/>
      <w:jc w:val="both"/>
    </w:pPr>
    <w:rPr>
      <w:rFonts w:ascii="Calibri" w:eastAsia="Calibri" w:hAnsi="Calibri" w:cs="Calibri"/>
      <w:szCs w:val="24"/>
      <w:lang w:val="en-GB"/>
    </w:rPr>
  </w:style>
  <w:style w:type="paragraph" w:styleId="Heading1">
    <w:name w:val="heading 1"/>
    <w:basedOn w:val="Normal"/>
    <w:next w:val="Normal"/>
    <w:link w:val="Heading1Char"/>
    <w:uiPriority w:val="9"/>
    <w:qFormat/>
    <w:rsid w:val="00FB2AB0"/>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unhideWhenUsed/>
    <w:qFormat/>
    <w:rsid w:val="00FB2AB0"/>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uiPriority w:val="9"/>
    <w:semiHidden/>
    <w:unhideWhenUsed/>
    <w:qFormat/>
    <w:rsid w:val="00FB2AB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FB2AB0"/>
    <w:pPr>
      <w:keepNext/>
      <w:spacing w:line="360" w:lineRule="auto"/>
      <w:ind w:left="600"/>
      <w:outlineLvl w:val="3"/>
    </w:pPr>
    <w:rPr>
      <w:b/>
      <w:bCs/>
    </w:rPr>
  </w:style>
  <w:style w:type="paragraph" w:styleId="Heading5">
    <w:name w:val="heading 5"/>
    <w:aliases w:val="Block Label"/>
    <w:basedOn w:val="Normal"/>
    <w:next w:val="Normal"/>
    <w:link w:val="Heading5Char"/>
    <w:uiPriority w:val="9"/>
    <w:semiHidden/>
    <w:unhideWhenUsed/>
    <w:qFormat/>
    <w:rsid w:val="00FB2AB0"/>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semiHidden/>
    <w:unhideWhenUsed/>
    <w:qFormat/>
    <w:rsid w:val="00FB2AB0"/>
    <w:pPr>
      <w:spacing w:before="240" w:after="60"/>
      <w:outlineLvl w:val="5"/>
    </w:pPr>
    <w:rPr>
      <w:b/>
      <w:bCs/>
      <w:szCs w:val="22"/>
    </w:rPr>
  </w:style>
  <w:style w:type="paragraph" w:styleId="Heading7">
    <w:name w:val="heading 7"/>
    <w:basedOn w:val="Normal"/>
    <w:next w:val="Normal"/>
    <w:link w:val="Heading7Char"/>
    <w:semiHidden/>
    <w:unhideWhenUsed/>
    <w:qFormat/>
    <w:rsid w:val="00FB2AB0"/>
    <w:pPr>
      <w:keepNext/>
      <w:outlineLvl w:val="6"/>
    </w:pPr>
    <w:rPr>
      <w:b/>
      <w:bCs/>
    </w:rPr>
  </w:style>
  <w:style w:type="paragraph" w:styleId="Heading8">
    <w:name w:val="heading 8"/>
    <w:basedOn w:val="Normal"/>
    <w:next w:val="Normal"/>
    <w:link w:val="Heading8Char"/>
    <w:semiHidden/>
    <w:unhideWhenUsed/>
    <w:qFormat/>
    <w:rsid w:val="00FB2AB0"/>
    <w:pPr>
      <w:keepNext/>
      <w:outlineLvl w:val="7"/>
    </w:pPr>
    <w:rPr>
      <w:b/>
      <w:bCs/>
      <w:u w:val="single"/>
    </w:rPr>
  </w:style>
  <w:style w:type="paragraph" w:styleId="Heading9">
    <w:name w:val="heading 9"/>
    <w:basedOn w:val="Normal"/>
    <w:next w:val="Normal"/>
    <w:link w:val="Heading9Char"/>
    <w:semiHidden/>
    <w:unhideWhenUsed/>
    <w:qFormat/>
    <w:rsid w:val="00FB2AB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AB0"/>
    <w:rPr>
      <w:rFonts w:ascii="Arial" w:eastAsia="Calibri" w:hAnsi="Arial" w:cs="Calibri"/>
      <w:b/>
      <w:bCs/>
      <w:color w:val="333399"/>
      <w:sz w:val="32"/>
      <w:szCs w:val="32"/>
      <w:lang w:val="en-US"/>
    </w:rPr>
  </w:style>
  <w:style w:type="character" w:customStyle="1" w:styleId="Heading2Char">
    <w:name w:val="Heading 2 Char"/>
    <w:basedOn w:val="DefaultParagraphFont"/>
    <w:link w:val="Heading2"/>
    <w:uiPriority w:val="9"/>
    <w:rsid w:val="00FB2AB0"/>
    <w:rPr>
      <w:rFonts w:ascii="Calibri" w:eastAsia="Calibri" w:hAnsi="Calibri" w:cs="Calibri"/>
      <w:b/>
      <w:caps/>
      <w:color w:val="FFFFFF"/>
      <w:shd w:val="clear" w:color="auto" w:fill="000080"/>
      <w:lang w:val="en-GB"/>
    </w:rPr>
  </w:style>
  <w:style w:type="character" w:customStyle="1" w:styleId="Heading3Char">
    <w:name w:val="Heading 3 Char"/>
    <w:basedOn w:val="DefaultParagraphFont"/>
    <w:link w:val="Heading3"/>
    <w:uiPriority w:val="9"/>
    <w:semiHidden/>
    <w:rsid w:val="00FB2AB0"/>
    <w:rPr>
      <w:rFonts w:ascii="Arial" w:eastAsia="Calibri" w:hAnsi="Arial" w:cs="Arial"/>
      <w:b/>
      <w:bCs/>
      <w:sz w:val="26"/>
      <w:szCs w:val="26"/>
      <w:lang w:val="en-GB"/>
    </w:rPr>
  </w:style>
  <w:style w:type="character" w:customStyle="1" w:styleId="Heading4Char">
    <w:name w:val="Heading 4 Char"/>
    <w:basedOn w:val="DefaultParagraphFont"/>
    <w:link w:val="Heading4"/>
    <w:uiPriority w:val="9"/>
    <w:semiHidden/>
    <w:rsid w:val="00FB2AB0"/>
    <w:rPr>
      <w:rFonts w:ascii="Calibri" w:eastAsia="Calibri" w:hAnsi="Calibri" w:cs="Calibri"/>
      <w:b/>
      <w:bCs/>
      <w:szCs w:val="24"/>
      <w:lang w:val="en-GB"/>
    </w:rPr>
  </w:style>
  <w:style w:type="character" w:customStyle="1" w:styleId="Heading5Char">
    <w:name w:val="Heading 5 Char"/>
    <w:aliases w:val="Block Label Char"/>
    <w:basedOn w:val="DefaultParagraphFont"/>
    <w:link w:val="Heading5"/>
    <w:uiPriority w:val="9"/>
    <w:semiHidden/>
    <w:rsid w:val="00FB2AB0"/>
    <w:rPr>
      <w:rFonts w:ascii="Lucida Sans" w:eastAsia="Calibri" w:hAnsi="Lucida Sans" w:cs="Calibri"/>
      <w:b/>
      <w:szCs w:val="20"/>
      <w:lang w:val="en-US"/>
    </w:rPr>
  </w:style>
  <w:style w:type="character" w:customStyle="1" w:styleId="Heading6Char">
    <w:name w:val="Heading 6 Char"/>
    <w:basedOn w:val="DefaultParagraphFont"/>
    <w:link w:val="Heading6"/>
    <w:uiPriority w:val="9"/>
    <w:semiHidden/>
    <w:rsid w:val="00FB2AB0"/>
    <w:rPr>
      <w:rFonts w:ascii="Calibri" w:eastAsia="Calibri" w:hAnsi="Calibri" w:cs="Calibri"/>
      <w:b/>
      <w:bCs/>
      <w:lang w:val="en-GB"/>
    </w:rPr>
  </w:style>
  <w:style w:type="character" w:customStyle="1" w:styleId="Heading7Char">
    <w:name w:val="Heading 7 Char"/>
    <w:basedOn w:val="DefaultParagraphFont"/>
    <w:link w:val="Heading7"/>
    <w:semiHidden/>
    <w:rsid w:val="00FB2AB0"/>
    <w:rPr>
      <w:rFonts w:ascii="Calibri" w:eastAsia="Calibri" w:hAnsi="Calibri" w:cs="Calibri"/>
      <w:b/>
      <w:bCs/>
      <w:szCs w:val="24"/>
      <w:lang w:val="en-GB"/>
    </w:rPr>
  </w:style>
  <w:style w:type="character" w:customStyle="1" w:styleId="Heading8Char">
    <w:name w:val="Heading 8 Char"/>
    <w:basedOn w:val="DefaultParagraphFont"/>
    <w:link w:val="Heading8"/>
    <w:semiHidden/>
    <w:rsid w:val="00FB2AB0"/>
    <w:rPr>
      <w:rFonts w:ascii="Calibri" w:eastAsia="Calibri" w:hAnsi="Calibri" w:cs="Calibri"/>
      <w:b/>
      <w:bCs/>
      <w:szCs w:val="24"/>
      <w:u w:val="single"/>
      <w:lang w:val="en-GB"/>
    </w:rPr>
  </w:style>
  <w:style w:type="character" w:customStyle="1" w:styleId="Heading9Char">
    <w:name w:val="Heading 9 Char"/>
    <w:basedOn w:val="DefaultParagraphFont"/>
    <w:link w:val="Heading9"/>
    <w:semiHidden/>
    <w:rsid w:val="00FB2AB0"/>
    <w:rPr>
      <w:rFonts w:ascii="Calibri" w:eastAsia="Calibri" w:hAnsi="Calibri" w:cs="Calibri"/>
      <w:b/>
      <w:bCs/>
      <w:szCs w:val="24"/>
      <w:u w:val="single"/>
      <w:lang w:val="en-GB"/>
    </w:rPr>
  </w:style>
  <w:style w:type="paragraph" w:styleId="Title">
    <w:name w:val="Title"/>
    <w:basedOn w:val="Normal"/>
    <w:link w:val="TitleChar"/>
    <w:uiPriority w:val="10"/>
    <w:qFormat/>
    <w:rsid w:val="00FB2AB0"/>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FB2AB0"/>
    <w:rPr>
      <w:rFonts w:ascii="Calibri" w:eastAsia="SimSun" w:hAnsi="Calibri" w:cs="Calibri"/>
      <w:b/>
      <w:bCs/>
      <w:kern w:val="2"/>
      <w:szCs w:val="24"/>
      <w:u w:val="single"/>
      <w:lang w:val="en-GB" w:eastAsia="hi-IN"/>
    </w:rPr>
  </w:style>
  <w:style w:type="paragraph" w:customStyle="1" w:styleId="Bullet">
    <w:name w:val="Bullet"/>
    <w:basedOn w:val="Normal"/>
    <w:rsid w:val="00FB2AB0"/>
    <w:pPr>
      <w:numPr>
        <w:numId w:val="2"/>
      </w:numPr>
      <w:spacing w:after="100"/>
    </w:pPr>
    <w:rPr>
      <w:rFonts w:eastAsia="MS Mincho"/>
      <w:lang w:val="en-US" w:eastAsia="ja-JP"/>
    </w:rPr>
  </w:style>
  <w:style w:type="paragraph" w:styleId="Date">
    <w:name w:val="Date"/>
    <w:basedOn w:val="Normal"/>
    <w:next w:val="Normal"/>
    <w:link w:val="DateChar"/>
    <w:rsid w:val="00FB2AB0"/>
    <w:pPr>
      <w:tabs>
        <w:tab w:val="left" w:pos="397"/>
      </w:tabs>
      <w:spacing w:after="100"/>
    </w:pPr>
    <w:rPr>
      <w:rFonts w:eastAsia="MS Mincho"/>
      <w:lang w:val="en-US" w:eastAsia="ja-JP"/>
    </w:rPr>
  </w:style>
  <w:style w:type="character" w:customStyle="1" w:styleId="DateChar">
    <w:name w:val="Date Char"/>
    <w:basedOn w:val="DefaultParagraphFont"/>
    <w:link w:val="Date"/>
    <w:rsid w:val="00FB2AB0"/>
    <w:rPr>
      <w:rFonts w:ascii="Calibri" w:eastAsia="MS Mincho" w:hAnsi="Calibri" w:cs="Calibri"/>
      <w:szCs w:val="24"/>
      <w:lang w:val="en-US" w:eastAsia="ja-JP"/>
    </w:rPr>
  </w:style>
  <w:style w:type="paragraph" w:customStyle="1" w:styleId="DocTitle">
    <w:name w:val="Doc Title"/>
    <w:basedOn w:val="Heading1"/>
    <w:rsid w:val="00FB2AB0"/>
  </w:style>
  <w:style w:type="paragraph" w:customStyle="1" w:styleId="inserttext">
    <w:name w:val="insert text"/>
    <w:basedOn w:val="Normal"/>
    <w:rsid w:val="00FB2AB0"/>
    <w:pPr>
      <w:tabs>
        <w:tab w:val="left" w:pos="397"/>
      </w:tabs>
      <w:spacing w:after="100"/>
      <w:ind w:left="794"/>
    </w:pPr>
    <w:rPr>
      <w:rFonts w:eastAsia="MS Mincho"/>
      <w:lang w:val="en-US" w:eastAsia="ja-JP"/>
    </w:rPr>
  </w:style>
  <w:style w:type="paragraph" w:styleId="Footer">
    <w:name w:val="footer"/>
    <w:basedOn w:val="Normal"/>
    <w:link w:val="FooterChar"/>
    <w:uiPriority w:val="99"/>
    <w:rsid w:val="00FB2AB0"/>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FB2AB0"/>
    <w:rPr>
      <w:rFonts w:ascii="Calibri" w:eastAsia="MS Mincho" w:hAnsi="Calibri" w:cs="Calibri"/>
      <w:szCs w:val="24"/>
      <w:lang w:val="en-US" w:eastAsia="ja-JP"/>
    </w:rPr>
  </w:style>
  <w:style w:type="character" w:styleId="CommentReference">
    <w:name w:val="annotation reference"/>
    <w:uiPriority w:val="99"/>
    <w:rsid w:val="00FB2AB0"/>
    <w:rPr>
      <w:sz w:val="16"/>
      <w:szCs w:val="16"/>
    </w:rPr>
  </w:style>
  <w:style w:type="character" w:styleId="Hyperlink">
    <w:name w:val="Hyperlink"/>
    <w:uiPriority w:val="99"/>
    <w:rsid w:val="00FB2AB0"/>
    <w:rPr>
      <w:color w:val="0000FF"/>
      <w:u w:val="single"/>
    </w:rPr>
  </w:style>
  <w:style w:type="paragraph" w:styleId="Header">
    <w:name w:val="header"/>
    <w:basedOn w:val="Normal"/>
    <w:link w:val="HeaderChar"/>
    <w:rsid w:val="00FB2AB0"/>
    <w:pPr>
      <w:tabs>
        <w:tab w:val="center" w:pos="4320"/>
        <w:tab w:val="right" w:pos="8640"/>
      </w:tabs>
    </w:pPr>
  </w:style>
  <w:style w:type="character" w:customStyle="1" w:styleId="HeaderChar">
    <w:name w:val="Header Char"/>
    <w:basedOn w:val="DefaultParagraphFont"/>
    <w:link w:val="Header"/>
    <w:rsid w:val="00FB2AB0"/>
    <w:rPr>
      <w:rFonts w:ascii="Calibri" w:eastAsia="Calibri" w:hAnsi="Calibri" w:cs="Calibri"/>
      <w:szCs w:val="24"/>
      <w:lang w:val="en-GB"/>
    </w:rPr>
  </w:style>
  <w:style w:type="character" w:styleId="PageNumber">
    <w:name w:val="page number"/>
    <w:basedOn w:val="DefaultParagraphFont"/>
    <w:rsid w:val="00FB2AB0"/>
  </w:style>
  <w:style w:type="paragraph" w:styleId="BalloonText">
    <w:name w:val="Balloon Text"/>
    <w:basedOn w:val="Normal"/>
    <w:link w:val="BalloonTextChar"/>
    <w:uiPriority w:val="99"/>
    <w:semiHidden/>
    <w:unhideWhenUsed/>
    <w:rsid w:val="00FB2AB0"/>
    <w:rPr>
      <w:rFonts w:ascii="Tahoma" w:hAnsi="Tahoma" w:cs="Tahoma"/>
      <w:sz w:val="16"/>
      <w:szCs w:val="16"/>
    </w:rPr>
  </w:style>
  <w:style w:type="character" w:customStyle="1" w:styleId="BalloonTextChar">
    <w:name w:val="Balloon Text Char"/>
    <w:basedOn w:val="DefaultParagraphFont"/>
    <w:link w:val="BalloonText"/>
    <w:uiPriority w:val="99"/>
    <w:semiHidden/>
    <w:rsid w:val="00FB2AB0"/>
    <w:rPr>
      <w:rFonts w:ascii="Tahoma" w:eastAsia="Calibri" w:hAnsi="Tahoma" w:cs="Tahoma"/>
      <w:sz w:val="16"/>
      <w:szCs w:val="16"/>
      <w:lang w:val="en-GB"/>
    </w:rPr>
  </w:style>
  <w:style w:type="paragraph" w:styleId="CommentText">
    <w:name w:val="annotation text"/>
    <w:basedOn w:val="Normal"/>
    <w:link w:val="CommentTextChar"/>
    <w:unhideWhenUsed/>
    <w:rsid w:val="00FB2AB0"/>
    <w:rPr>
      <w:sz w:val="20"/>
      <w:szCs w:val="20"/>
    </w:rPr>
  </w:style>
  <w:style w:type="character" w:customStyle="1" w:styleId="CommentTextChar">
    <w:name w:val="Comment Text Char"/>
    <w:basedOn w:val="DefaultParagraphFont"/>
    <w:link w:val="CommentText"/>
    <w:rsid w:val="00FB2AB0"/>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unhideWhenUsed/>
    <w:rsid w:val="00FB2AB0"/>
    <w:rPr>
      <w:b/>
      <w:bCs/>
    </w:rPr>
  </w:style>
  <w:style w:type="character" w:customStyle="1" w:styleId="CommentSubjectChar">
    <w:name w:val="Comment Subject Char"/>
    <w:basedOn w:val="CommentTextChar"/>
    <w:link w:val="CommentSubject"/>
    <w:uiPriority w:val="99"/>
    <w:rsid w:val="00FB2AB0"/>
    <w:rPr>
      <w:rFonts w:ascii="Calibri" w:eastAsia="Calibri" w:hAnsi="Calibri" w:cs="Calibri"/>
      <w:b/>
      <w:bCs/>
      <w:sz w:val="20"/>
      <w:szCs w:val="20"/>
      <w:lang w:val="en-GB"/>
    </w:rPr>
  </w:style>
  <w:style w:type="paragraph" w:styleId="Revision">
    <w:name w:val="Revision"/>
    <w:hidden/>
    <w:uiPriority w:val="99"/>
    <w:semiHidden/>
    <w:rsid w:val="00FB2AB0"/>
    <w:pPr>
      <w:spacing w:after="120" w:line="276" w:lineRule="auto"/>
      <w:jc w:val="both"/>
    </w:pPr>
    <w:rPr>
      <w:rFonts w:ascii="Calibri" w:eastAsia="Calibri" w:hAnsi="Calibri" w:cs="Calibri"/>
      <w:sz w:val="24"/>
      <w:szCs w:val="24"/>
      <w:lang w:val="en-GB"/>
    </w:rPr>
  </w:style>
  <w:style w:type="paragraph" w:styleId="BodyText">
    <w:name w:val="Body Text"/>
    <w:basedOn w:val="Normal"/>
    <w:link w:val="BodyTextChar"/>
    <w:unhideWhenUsed/>
    <w:rsid w:val="00FB2AB0"/>
    <w:pPr>
      <w:suppressAutoHyphens/>
      <w:spacing w:after="240"/>
    </w:pPr>
  </w:style>
  <w:style w:type="character" w:customStyle="1" w:styleId="BodyTextChar">
    <w:name w:val="Body Text Char"/>
    <w:basedOn w:val="DefaultParagraphFont"/>
    <w:link w:val="BodyText"/>
    <w:rsid w:val="00FB2AB0"/>
    <w:rPr>
      <w:rFonts w:ascii="Calibri" w:eastAsia="Calibri" w:hAnsi="Calibri" w:cs="Calibri"/>
      <w:szCs w:val="24"/>
      <w:lang w:val="en-GB"/>
    </w:rPr>
  </w:style>
  <w:style w:type="paragraph" w:customStyle="1" w:styleId="western">
    <w:name w:val="western"/>
    <w:basedOn w:val="Normal"/>
    <w:rsid w:val="00FB2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FB2AB0"/>
    <w:rPr>
      <w:color w:val="808080"/>
    </w:rPr>
  </w:style>
  <w:style w:type="paragraph" w:styleId="ListParagraph">
    <w:name w:val="List Paragraph"/>
    <w:basedOn w:val="Normal"/>
    <w:qFormat/>
    <w:rsid w:val="00FB2AB0"/>
    <w:pPr>
      <w:ind w:left="720"/>
      <w:contextualSpacing/>
    </w:pPr>
  </w:style>
  <w:style w:type="table" w:styleId="TableGrid">
    <w:name w:val="Table Grid"/>
    <w:basedOn w:val="TableNormal"/>
    <w:uiPriority w:val="59"/>
    <w:rsid w:val="00FB2AB0"/>
    <w:pPr>
      <w:spacing w:after="120" w:line="276" w:lineRule="auto"/>
      <w:jc w:val="both"/>
    </w:pPr>
    <w:rPr>
      <w:rFonts w:ascii="Calibri" w:eastAsia="Calibri" w:hAnsi="Calibri" w:cs="Calibri"/>
      <w:lang w:val="en-GB"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nhideWhenUsed/>
    <w:rsid w:val="00FB2AB0"/>
    <w:rPr>
      <w:vertAlign w:val="superscript"/>
    </w:rPr>
  </w:style>
  <w:style w:type="paragraph" w:styleId="FootnoteText">
    <w:name w:val="footnote text"/>
    <w:basedOn w:val="Normal"/>
    <w:link w:val="FootnoteTextChar"/>
    <w:uiPriority w:val="99"/>
    <w:unhideWhenUsed/>
    <w:rsid w:val="00FB2AB0"/>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B2AB0"/>
    <w:rPr>
      <w:sz w:val="20"/>
      <w:szCs w:val="20"/>
    </w:rPr>
  </w:style>
  <w:style w:type="paragraph" w:styleId="NormalWeb">
    <w:name w:val="Normal (Web)"/>
    <w:basedOn w:val="Normal"/>
    <w:uiPriority w:val="99"/>
    <w:unhideWhenUsed/>
    <w:rsid w:val="00FB2AB0"/>
    <w:pPr>
      <w:suppressAutoHyphens/>
      <w:spacing w:before="100" w:after="100"/>
    </w:pPr>
    <w:rPr>
      <w:lang w:val="en-IE" w:eastAsia="ar-SA"/>
    </w:rPr>
  </w:style>
  <w:style w:type="paragraph" w:styleId="BodyTextIndent">
    <w:name w:val="Body Text Indent"/>
    <w:basedOn w:val="Normal"/>
    <w:link w:val="BodyTextIndentChar"/>
    <w:unhideWhenUsed/>
    <w:rsid w:val="00FB2AB0"/>
    <w:pPr>
      <w:suppressAutoHyphens/>
      <w:ind w:left="720" w:hanging="360"/>
    </w:pPr>
    <w:rPr>
      <w:lang w:eastAsia="ar-SA"/>
    </w:rPr>
  </w:style>
  <w:style w:type="character" w:customStyle="1" w:styleId="BodyTextIndentChar">
    <w:name w:val="Body Text Indent Char"/>
    <w:basedOn w:val="DefaultParagraphFont"/>
    <w:link w:val="BodyTextIndent"/>
    <w:rsid w:val="00FB2AB0"/>
    <w:rPr>
      <w:rFonts w:ascii="Calibri" w:eastAsia="Calibri" w:hAnsi="Calibri" w:cs="Calibri"/>
      <w:szCs w:val="24"/>
      <w:lang w:val="en-GB" w:eastAsia="ar-SA"/>
    </w:rPr>
  </w:style>
  <w:style w:type="character" w:customStyle="1" w:styleId="BodyText2Char">
    <w:name w:val="Body Text 2 Char"/>
    <w:basedOn w:val="DefaultParagraphFont"/>
    <w:link w:val="BodyText2"/>
    <w:semiHidden/>
    <w:rsid w:val="00FB2AB0"/>
    <w:rPr>
      <w:sz w:val="24"/>
      <w:szCs w:val="24"/>
      <w:lang w:val="en-GB"/>
    </w:rPr>
  </w:style>
  <w:style w:type="paragraph" w:styleId="BodyText2">
    <w:name w:val="Body Text 2"/>
    <w:basedOn w:val="Normal"/>
    <w:link w:val="BodyText2Char"/>
    <w:semiHidden/>
    <w:unhideWhenUsed/>
    <w:rsid w:val="00FB2AB0"/>
    <w:rPr>
      <w:rFonts w:asciiTheme="minorHAnsi" w:eastAsiaTheme="minorHAnsi" w:hAnsiTheme="minorHAnsi" w:cstheme="minorBidi"/>
      <w:sz w:val="24"/>
    </w:rPr>
  </w:style>
  <w:style w:type="character" w:customStyle="1" w:styleId="BodyText2Char1">
    <w:name w:val="Body Text 2 Char1"/>
    <w:basedOn w:val="DefaultParagraphFont"/>
    <w:uiPriority w:val="99"/>
    <w:semiHidden/>
    <w:rsid w:val="00FB2AB0"/>
    <w:rPr>
      <w:rFonts w:ascii="Calibri" w:eastAsia="Calibri" w:hAnsi="Calibri" w:cs="Calibri"/>
      <w:szCs w:val="24"/>
      <w:lang w:val="en-GB"/>
    </w:rPr>
  </w:style>
  <w:style w:type="character" w:customStyle="1" w:styleId="BodyText3Char">
    <w:name w:val="Body Text 3 Char"/>
    <w:basedOn w:val="DefaultParagraphFont"/>
    <w:link w:val="BodyText3"/>
    <w:semiHidden/>
    <w:rsid w:val="00FB2AB0"/>
    <w:rPr>
      <w:b/>
      <w:bCs/>
      <w:sz w:val="24"/>
      <w:szCs w:val="24"/>
      <w:u w:val="single"/>
      <w:lang w:val="en-GB"/>
    </w:rPr>
  </w:style>
  <w:style w:type="paragraph" w:styleId="BodyText3">
    <w:name w:val="Body Text 3"/>
    <w:basedOn w:val="Normal"/>
    <w:link w:val="BodyText3Char"/>
    <w:semiHidden/>
    <w:unhideWhenUsed/>
    <w:rsid w:val="00FB2AB0"/>
    <w:pPr>
      <w:spacing w:line="360" w:lineRule="auto"/>
    </w:pPr>
    <w:rPr>
      <w:rFonts w:asciiTheme="minorHAnsi" w:eastAsiaTheme="minorHAnsi" w:hAnsiTheme="minorHAnsi" w:cstheme="minorBidi"/>
      <w:b/>
      <w:bCs/>
      <w:sz w:val="24"/>
      <w:u w:val="single"/>
    </w:rPr>
  </w:style>
  <w:style w:type="character" w:customStyle="1" w:styleId="BodyText3Char1">
    <w:name w:val="Body Text 3 Char1"/>
    <w:basedOn w:val="DefaultParagraphFont"/>
    <w:uiPriority w:val="99"/>
    <w:semiHidden/>
    <w:rsid w:val="00FB2AB0"/>
    <w:rPr>
      <w:rFonts w:ascii="Calibri" w:eastAsia="Calibri" w:hAnsi="Calibri" w:cs="Calibri"/>
      <w:sz w:val="16"/>
      <w:szCs w:val="16"/>
      <w:lang w:val="en-GB"/>
    </w:rPr>
  </w:style>
  <w:style w:type="character" w:customStyle="1" w:styleId="BodyTextIndent2Char">
    <w:name w:val="Body Text Indent 2 Char"/>
    <w:basedOn w:val="DefaultParagraphFont"/>
    <w:link w:val="BodyTextIndent2"/>
    <w:semiHidden/>
    <w:rsid w:val="00FB2AB0"/>
    <w:rPr>
      <w:noProof/>
      <w:sz w:val="24"/>
      <w:szCs w:val="24"/>
      <w:lang w:val="en-GB"/>
    </w:rPr>
  </w:style>
  <w:style w:type="paragraph" w:styleId="BodyTextIndent2">
    <w:name w:val="Body Text Indent 2"/>
    <w:basedOn w:val="Normal"/>
    <w:link w:val="BodyTextIndent2Char"/>
    <w:semiHidden/>
    <w:unhideWhenUsed/>
    <w:rsid w:val="00FB2AB0"/>
    <w:pPr>
      <w:spacing w:line="360" w:lineRule="auto"/>
      <w:ind w:left="360"/>
    </w:pPr>
    <w:rPr>
      <w:rFonts w:asciiTheme="minorHAnsi" w:eastAsiaTheme="minorHAnsi" w:hAnsiTheme="minorHAnsi" w:cstheme="minorBidi"/>
      <w:noProof/>
      <w:sz w:val="24"/>
    </w:rPr>
  </w:style>
  <w:style w:type="character" w:customStyle="1" w:styleId="BodyTextIndent2Char1">
    <w:name w:val="Body Text Indent 2 Char1"/>
    <w:basedOn w:val="DefaultParagraphFont"/>
    <w:uiPriority w:val="99"/>
    <w:semiHidden/>
    <w:rsid w:val="00FB2AB0"/>
    <w:rPr>
      <w:rFonts w:ascii="Calibri" w:eastAsia="Calibri" w:hAnsi="Calibri" w:cs="Calibri"/>
      <w:szCs w:val="24"/>
      <w:lang w:val="en-GB"/>
    </w:rPr>
  </w:style>
  <w:style w:type="character" w:customStyle="1" w:styleId="BodyTextIndent3Char">
    <w:name w:val="Body Text Indent 3 Char"/>
    <w:basedOn w:val="DefaultParagraphFont"/>
    <w:link w:val="BodyTextIndent3"/>
    <w:semiHidden/>
    <w:rsid w:val="00FB2AB0"/>
    <w:rPr>
      <w:sz w:val="24"/>
      <w:szCs w:val="24"/>
      <w:lang w:val="en-GB" w:eastAsia="ar-SA"/>
    </w:rPr>
  </w:style>
  <w:style w:type="paragraph" w:styleId="BodyTextIndent3">
    <w:name w:val="Body Text Indent 3"/>
    <w:basedOn w:val="Normal"/>
    <w:link w:val="BodyTextIndent3Char"/>
    <w:semiHidden/>
    <w:unhideWhenUsed/>
    <w:rsid w:val="00FB2AB0"/>
    <w:pPr>
      <w:suppressAutoHyphens/>
      <w:ind w:left="720"/>
    </w:pPr>
    <w:rPr>
      <w:rFonts w:asciiTheme="minorHAnsi" w:eastAsiaTheme="minorHAnsi" w:hAnsiTheme="minorHAnsi" w:cstheme="minorBidi"/>
      <w:sz w:val="24"/>
      <w:lang w:eastAsia="ar-SA"/>
    </w:rPr>
  </w:style>
  <w:style w:type="character" w:customStyle="1" w:styleId="BodyTextIndent3Char1">
    <w:name w:val="Body Text Indent 3 Char1"/>
    <w:basedOn w:val="DefaultParagraphFont"/>
    <w:uiPriority w:val="99"/>
    <w:semiHidden/>
    <w:rsid w:val="00FB2AB0"/>
    <w:rPr>
      <w:rFonts w:ascii="Calibri" w:eastAsia="Calibri" w:hAnsi="Calibri" w:cs="Calibri"/>
      <w:sz w:val="16"/>
      <w:szCs w:val="16"/>
      <w:lang w:val="en-GB"/>
    </w:rPr>
  </w:style>
  <w:style w:type="paragraph" w:customStyle="1" w:styleId="Parties">
    <w:name w:val="Parties"/>
    <w:basedOn w:val="Normal"/>
    <w:rsid w:val="00FB2AB0"/>
    <w:pPr>
      <w:numPr>
        <w:numId w:val="6"/>
      </w:numPr>
      <w:suppressAutoHyphens/>
      <w:spacing w:after="240" w:line="312" w:lineRule="auto"/>
    </w:pPr>
    <w:rPr>
      <w:szCs w:val="20"/>
      <w:lang w:eastAsia="ar-SA"/>
    </w:rPr>
  </w:style>
  <w:style w:type="paragraph" w:customStyle="1" w:styleId="Level1">
    <w:name w:val="Level 1"/>
    <w:basedOn w:val="Normal"/>
    <w:rsid w:val="00FB2AB0"/>
    <w:pPr>
      <w:numPr>
        <w:numId w:val="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FB2AB0"/>
    <w:pPr>
      <w:suppressAutoHyphens/>
      <w:overflowPunct w:val="0"/>
      <w:autoSpaceDE w:val="0"/>
    </w:pPr>
    <w:rPr>
      <w:szCs w:val="20"/>
      <w:lang w:eastAsia="ar-SA"/>
    </w:rPr>
  </w:style>
  <w:style w:type="paragraph" w:customStyle="1" w:styleId="No2">
    <w:name w:val="No 2"/>
    <w:basedOn w:val="Normal"/>
    <w:rsid w:val="00FB2AB0"/>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FB2AB0"/>
    <w:pPr>
      <w:numPr>
        <w:ilvl w:val="1"/>
        <w:numId w:val="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FB2AB0"/>
    <w:pPr>
      <w:numPr>
        <w:numId w:val="0"/>
      </w:numPr>
      <w:tabs>
        <w:tab w:val="num" w:pos="397"/>
      </w:tabs>
      <w:spacing w:after="200"/>
      <w:ind w:left="397" w:hanging="397"/>
    </w:pPr>
    <w:rPr>
      <w:sz w:val="24"/>
      <w:szCs w:val="20"/>
    </w:rPr>
  </w:style>
  <w:style w:type="paragraph" w:customStyle="1" w:styleId="Paragraph3">
    <w:name w:val="Paragraph 3"/>
    <w:basedOn w:val="Normal"/>
    <w:semiHidden/>
    <w:rsid w:val="00FB2AB0"/>
    <w:pPr>
      <w:widowControl w:val="0"/>
      <w:suppressAutoHyphens/>
    </w:pPr>
    <w:rPr>
      <w:rFonts w:eastAsia="Lucida Sans Unicode"/>
      <w:kern w:val="2"/>
      <w:lang w:eastAsia="ar-SA"/>
    </w:rPr>
  </w:style>
  <w:style w:type="character" w:customStyle="1" w:styleId="Level1asHeadingtext">
    <w:name w:val="Level 1 as Heading (text)"/>
    <w:rsid w:val="00FB2AB0"/>
    <w:rPr>
      <w:b/>
      <w:bCs w:val="0"/>
    </w:rPr>
  </w:style>
  <w:style w:type="paragraph" w:customStyle="1" w:styleId="Default">
    <w:name w:val="Default"/>
    <w:rsid w:val="00FB2AB0"/>
    <w:pPr>
      <w:autoSpaceDE w:val="0"/>
      <w:autoSpaceDN w:val="0"/>
      <w:adjustRightInd w:val="0"/>
      <w:spacing w:after="120" w:line="276" w:lineRule="auto"/>
      <w:jc w:val="both"/>
    </w:pPr>
    <w:rPr>
      <w:rFonts w:ascii="Calibri" w:eastAsia="Calibri" w:hAnsi="Calibri" w:cs="Calibri"/>
      <w:color w:val="000000"/>
      <w:sz w:val="24"/>
      <w:szCs w:val="24"/>
      <w:lang w:val="en-GB" w:eastAsia="en-IE"/>
    </w:rPr>
  </w:style>
  <w:style w:type="character" w:customStyle="1" w:styleId="searchword1">
    <w:name w:val="searchword1"/>
    <w:basedOn w:val="DefaultParagraphFont"/>
    <w:rsid w:val="00FB2AB0"/>
    <w:rPr>
      <w:shd w:val="clear" w:color="auto" w:fill="FFFF00"/>
    </w:rPr>
  </w:style>
  <w:style w:type="character" w:customStyle="1" w:styleId="DocumentMapChar">
    <w:name w:val="Document Map Char"/>
    <w:basedOn w:val="DefaultParagraphFont"/>
    <w:link w:val="DocumentMap"/>
    <w:semiHidden/>
    <w:rsid w:val="00FB2AB0"/>
    <w:rPr>
      <w:rFonts w:ascii="Tahoma" w:hAnsi="Tahoma" w:cs="Tahoma"/>
      <w:sz w:val="16"/>
      <w:szCs w:val="16"/>
      <w:lang w:val="en-GB"/>
    </w:rPr>
  </w:style>
  <w:style w:type="paragraph" w:styleId="DocumentMap">
    <w:name w:val="Document Map"/>
    <w:basedOn w:val="Normal"/>
    <w:link w:val="DocumentMapChar"/>
    <w:semiHidden/>
    <w:unhideWhenUsed/>
    <w:rsid w:val="00FB2AB0"/>
    <w:rPr>
      <w:rFonts w:ascii="Tahoma" w:eastAsiaTheme="minorHAnsi" w:hAnsi="Tahoma" w:cs="Tahoma"/>
      <w:sz w:val="16"/>
      <w:szCs w:val="16"/>
    </w:rPr>
  </w:style>
  <w:style w:type="character" w:customStyle="1" w:styleId="DocumentMapChar1">
    <w:name w:val="Document Map Char1"/>
    <w:basedOn w:val="DefaultParagraphFont"/>
    <w:uiPriority w:val="99"/>
    <w:semiHidden/>
    <w:rsid w:val="00FB2AB0"/>
    <w:rPr>
      <w:rFonts w:ascii="Segoe UI" w:eastAsia="Calibri" w:hAnsi="Segoe UI" w:cs="Segoe UI"/>
      <w:sz w:val="16"/>
      <w:szCs w:val="16"/>
      <w:lang w:val="en-GB"/>
    </w:rPr>
  </w:style>
  <w:style w:type="paragraph" w:styleId="NoSpacing">
    <w:name w:val="No Spacing"/>
    <w:basedOn w:val="Normal"/>
    <w:uiPriority w:val="1"/>
    <w:qFormat/>
    <w:rsid w:val="00FB2AB0"/>
    <w:rPr>
      <w:szCs w:val="22"/>
      <w:lang w:val="en-IE"/>
    </w:rPr>
  </w:style>
  <w:style w:type="paragraph" w:customStyle="1" w:styleId="TableText">
    <w:name w:val="Table Text"/>
    <w:basedOn w:val="Normal"/>
    <w:rsid w:val="00FB2AB0"/>
    <w:pPr>
      <w:spacing w:before="60"/>
    </w:pPr>
    <w:rPr>
      <w:rFonts w:ascii="Arial" w:hAnsi="Arial"/>
      <w:spacing w:val="-5"/>
      <w:sz w:val="16"/>
      <w:szCs w:val="20"/>
      <w:lang w:val="en-IE"/>
    </w:rPr>
  </w:style>
  <w:style w:type="paragraph" w:customStyle="1" w:styleId="TableHeader">
    <w:name w:val="Table Header"/>
    <w:basedOn w:val="Normal"/>
    <w:rsid w:val="00FB2AB0"/>
    <w:pPr>
      <w:spacing w:before="60"/>
      <w:jc w:val="center"/>
    </w:pPr>
    <w:rPr>
      <w:rFonts w:ascii="Arial Black" w:hAnsi="Arial Black"/>
      <w:spacing w:val="-5"/>
      <w:sz w:val="16"/>
      <w:szCs w:val="20"/>
      <w:lang w:val="en-IE"/>
    </w:rPr>
  </w:style>
  <w:style w:type="paragraph" w:customStyle="1" w:styleId="P1">
    <w:name w:val="P1"/>
    <w:basedOn w:val="Normal"/>
    <w:rsid w:val="00FB2AB0"/>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FB2AB0"/>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FB2AB0"/>
    <w:pPr>
      <w:adjustRightInd w:val="0"/>
      <w:spacing w:after="220"/>
      <w:ind w:left="2160"/>
    </w:pPr>
    <w:rPr>
      <w:szCs w:val="22"/>
    </w:rPr>
  </w:style>
  <w:style w:type="paragraph" w:customStyle="1" w:styleId="Body">
    <w:name w:val="Body"/>
    <w:basedOn w:val="Normal"/>
    <w:rsid w:val="00FB2AB0"/>
    <w:pPr>
      <w:adjustRightInd w:val="0"/>
      <w:spacing w:after="220"/>
    </w:pPr>
    <w:rPr>
      <w:szCs w:val="22"/>
    </w:rPr>
  </w:style>
  <w:style w:type="character" w:customStyle="1" w:styleId="pgsubtitle">
    <w:name w:val="pgsubtitle"/>
    <w:rsid w:val="00FB2AB0"/>
  </w:style>
  <w:style w:type="character" w:customStyle="1" w:styleId="st1">
    <w:name w:val="st1"/>
    <w:basedOn w:val="DefaultParagraphFont"/>
    <w:rsid w:val="00FB2AB0"/>
  </w:style>
  <w:style w:type="paragraph" w:customStyle="1" w:styleId="OpenFormatting">
    <w:name w:val="Open Formatting"/>
    <w:basedOn w:val="Normal"/>
    <w:link w:val="OpenFormattingChar"/>
    <w:qFormat/>
    <w:locked/>
    <w:rsid w:val="00FB2AB0"/>
    <w:rPr>
      <w:color w:val="FF0000"/>
      <w:szCs w:val="22"/>
    </w:rPr>
  </w:style>
  <w:style w:type="character" w:customStyle="1" w:styleId="OpenFormattingChar">
    <w:name w:val="Open Formatting Char"/>
    <w:basedOn w:val="DefaultParagraphFont"/>
    <w:link w:val="OpenFormatting"/>
    <w:rsid w:val="00FB2AB0"/>
    <w:rPr>
      <w:rFonts w:ascii="Calibri" w:eastAsia="Calibri" w:hAnsi="Calibri" w:cs="Calibri"/>
      <w:color w:val="FF0000"/>
      <w:lang w:val="en-GB"/>
    </w:rPr>
  </w:style>
  <w:style w:type="table" w:styleId="GridTable4-Accent1">
    <w:name w:val="Grid Table 4 Accent 1"/>
    <w:basedOn w:val="TableNormal"/>
    <w:uiPriority w:val="49"/>
    <w:rsid w:val="00FB2AB0"/>
    <w:pPr>
      <w:spacing w:after="120" w:line="276" w:lineRule="auto"/>
      <w:jc w:val="both"/>
    </w:pPr>
    <w:rPr>
      <w:rFonts w:ascii="Calibri" w:eastAsia="Calibri" w:hAnsi="Calibri" w:cs="Calibri"/>
      <w:lang w:val="en-GB"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Heading">
    <w:name w:val="TOC Heading"/>
    <w:basedOn w:val="Heading1"/>
    <w:next w:val="Normal"/>
    <w:uiPriority w:val="39"/>
    <w:unhideWhenUsed/>
    <w:qFormat/>
    <w:rsid w:val="00FB2AB0"/>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unhideWhenUsed/>
    <w:rsid w:val="00FB2AB0"/>
    <w:pPr>
      <w:spacing w:after="100"/>
    </w:pPr>
  </w:style>
  <w:style w:type="paragraph" w:styleId="TOC2">
    <w:name w:val="toc 2"/>
    <w:basedOn w:val="Normal"/>
    <w:next w:val="Normal"/>
    <w:autoRedefine/>
    <w:uiPriority w:val="39"/>
    <w:unhideWhenUsed/>
    <w:rsid w:val="00FB2AB0"/>
    <w:pPr>
      <w:spacing w:after="100"/>
      <w:ind w:left="220"/>
    </w:pPr>
  </w:style>
  <w:style w:type="paragraph" w:styleId="EndnoteText">
    <w:name w:val="endnote text"/>
    <w:basedOn w:val="Normal"/>
    <w:link w:val="EndnoteTextChar"/>
    <w:uiPriority w:val="99"/>
    <w:semiHidden/>
    <w:unhideWhenUsed/>
    <w:rsid w:val="00FB2AB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B2AB0"/>
    <w:rPr>
      <w:rFonts w:ascii="Calibri" w:eastAsia="Calibri" w:hAnsi="Calibri" w:cs="Calibri"/>
      <w:sz w:val="20"/>
      <w:szCs w:val="20"/>
      <w:lang w:val="en-GB"/>
    </w:rPr>
  </w:style>
  <w:style w:type="character" w:styleId="EndnoteReference">
    <w:name w:val="endnote reference"/>
    <w:basedOn w:val="DefaultParagraphFont"/>
    <w:uiPriority w:val="99"/>
    <w:semiHidden/>
    <w:unhideWhenUsed/>
    <w:rsid w:val="00FB2AB0"/>
    <w:rPr>
      <w:vertAlign w:val="superscript"/>
    </w:rPr>
  </w:style>
  <w:style w:type="paragraph" w:styleId="Subtitle">
    <w:name w:val="Subtitle"/>
    <w:basedOn w:val="Normal"/>
    <w:next w:val="Normal"/>
    <w:link w:val="SubtitleChar"/>
    <w:uiPriority w:val="11"/>
    <w:qFormat/>
    <w:rsid w:val="00FB2AB0"/>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FB2AB0"/>
    <w:rPr>
      <w:rFonts w:ascii="Georgia" w:eastAsia="Georgia" w:hAnsi="Georgia" w:cs="Georgia"/>
      <w:i/>
      <w:color w:val="666666"/>
      <w:sz w:val="48"/>
      <w:szCs w:val="48"/>
      <w:lang w:val="en-GB"/>
    </w:rPr>
  </w:style>
  <w:style w:type="character" w:customStyle="1" w:styleId="UnresolvedMention1">
    <w:name w:val="Unresolved Mention1"/>
    <w:basedOn w:val="DefaultParagraphFont"/>
    <w:uiPriority w:val="99"/>
    <w:semiHidden/>
    <w:unhideWhenUsed/>
    <w:rsid w:val="00FB2A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revenue.ie"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tenders.gov.i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etenders.gov.ie" TargetMode="External"/><Relationship Id="rId4" Type="http://schemas.openxmlformats.org/officeDocument/2006/relationships/webSettings" Target="webSettings.xml"/><Relationship Id="rId9" Type="http://schemas.openxmlformats.org/officeDocument/2006/relationships/hyperlink" Target="http://www.etenders.gov.ie" TargetMode="External"/><Relationship Id="rId14" Type="http://schemas.openxmlformats.org/officeDocument/2006/relationships/hyperlink" Target="http://www.etenders.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68</Pages>
  <Words>23291</Words>
  <Characters>132764</Characters>
  <Application>Microsoft Office Word</Application>
  <DocSecurity>0</DocSecurity>
  <Lines>1106</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2</cp:revision>
  <dcterms:created xsi:type="dcterms:W3CDTF">2026-07-27T08:11:00Z</dcterms:created>
  <dcterms:modified xsi:type="dcterms:W3CDTF">2026-07-27T08:11:00Z</dcterms:modified>
</cp:coreProperties>
</file>