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2D815" w14:textId="77777777"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b/>
          <w:sz w:val="20"/>
          <w:szCs w:val="20"/>
        </w:rPr>
        <w:t>CLARIFICATION DOCUMENT 1</w:t>
      </w:r>
    </w:p>
    <w:p w14:paraId="50F99E9F" w14:textId="253024AD"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b/>
          <w:sz w:val="20"/>
          <w:szCs w:val="20"/>
        </w:rPr>
        <w:t xml:space="preserve">Single Party Framework Agreement for the </w:t>
      </w:r>
      <w:r w:rsidR="00561C39">
        <w:rPr>
          <w:rFonts w:cstheme="minorHAnsi"/>
          <w:b/>
          <w:sz w:val="20"/>
          <w:szCs w:val="20"/>
        </w:rPr>
        <w:t xml:space="preserve">Provision of Coaching and Development Services </w:t>
      </w:r>
      <w:r w:rsidR="000056FF">
        <w:rPr>
          <w:rFonts w:cstheme="minorHAnsi"/>
          <w:b/>
          <w:sz w:val="20"/>
          <w:szCs w:val="20"/>
        </w:rPr>
        <w:t xml:space="preserve">to Horse </w:t>
      </w:r>
      <w:r w:rsidR="00A447F8">
        <w:rPr>
          <w:rFonts w:cstheme="minorHAnsi"/>
          <w:b/>
          <w:sz w:val="20"/>
          <w:szCs w:val="20"/>
        </w:rPr>
        <w:t xml:space="preserve">Racing Ireland and Subsidiaries </w:t>
      </w:r>
    </w:p>
    <w:p w14:paraId="134722E4" w14:textId="507855B2"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b/>
          <w:sz w:val="20"/>
          <w:szCs w:val="20"/>
        </w:rPr>
        <w:t xml:space="preserve">OJEU Ref </w:t>
      </w:r>
      <w:r w:rsidR="00561C39">
        <w:rPr>
          <w:rFonts w:cstheme="minorHAnsi"/>
          <w:b/>
          <w:sz w:val="20"/>
          <w:szCs w:val="20"/>
        </w:rPr>
        <w:t>467785-2026</w:t>
      </w:r>
    </w:p>
    <w:p w14:paraId="741E047B" w14:textId="77777777"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p>
    <w:p w14:paraId="3E9ED6F9" w14:textId="77777777" w:rsidR="00087F99" w:rsidRPr="00087F99" w:rsidRDefault="00087F99" w:rsidP="00087F99">
      <w:pPr>
        <w:pBdr>
          <w:top w:val="single" w:sz="4" w:space="1" w:color="auto"/>
          <w:left w:val="single" w:sz="4" w:space="4" w:color="auto"/>
          <w:bottom w:val="single" w:sz="4" w:space="1" w:color="auto"/>
          <w:right w:val="single" w:sz="4" w:space="4" w:color="auto"/>
        </w:pBdr>
        <w:spacing w:line="276" w:lineRule="auto"/>
        <w:jc w:val="center"/>
        <w:rPr>
          <w:rFonts w:cstheme="minorHAnsi"/>
          <w:b/>
          <w:sz w:val="20"/>
          <w:szCs w:val="20"/>
        </w:rPr>
      </w:pPr>
      <w:r w:rsidRPr="00087F99">
        <w:rPr>
          <w:rFonts w:cstheme="minorHAnsi"/>
          <w:b/>
          <w:sz w:val="20"/>
          <w:szCs w:val="20"/>
        </w:rPr>
        <w:t>(MAXIMUM POTENTIAL DURATION: 4 YEARS)</w:t>
      </w:r>
    </w:p>
    <w:p w14:paraId="06B7837E" w14:textId="650D90DB"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sz w:val="20"/>
          <w:szCs w:val="20"/>
        </w:rPr>
      </w:pPr>
      <w:r w:rsidRPr="00087F99">
        <w:rPr>
          <w:rFonts w:cstheme="minorHAnsi"/>
          <w:sz w:val="20"/>
          <w:szCs w:val="20"/>
        </w:rPr>
        <w:t xml:space="preserve">DEADLINE DATE FOR RECEIPT OF QUERIES: COB </w:t>
      </w:r>
      <w:r w:rsidR="000056FF">
        <w:rPr>
          <w:rFonts w:cstheme="minorHAnsi"/>
          <w:sz w:val="20"/>
          <w:szCs w:val="20"/>
        </w:rPr>
        <w:t>2</w:t>
      </w:r>
      <w:r w:rsidR="00561C39">
        <w:rPr>
          <w:rFonts w:cstheme="minorHAnsi"/>
          <w:sz w:val="20"/>
          <w:szCs w:val="20"/>
        </w:rPr>
        <w:t>4</w:t>
      </w:r>
      <w:r w:rsidRPr="00087F99">
        <w:rPr>
          <w:rFonts w:cstheme="minorHAnsi"/>
          <w:sz w:val="20"/>
          <w:szCs w:val="20"/>
        </w:rPr>
        <w:t>/</w:t>
      </w:r>
      <w:r w:rsidR="00561C39">
        <w:rPr>
          <w:rFonts w:cstheme="minorHAnsi"/>
          <w:sz w:val="20"/>
          <w:szCs w:val="20"/>
        </w:rPr>
        <w:t>07</w:t>
      </w:r>
      <w:r w:rsidRPr="00087F99">
        <w:rPr>
          <w:rFonts w:cstheme="minorHAnsi"/>
          <w:sz w:val="20"/>
          <w:szCs w:val="20"/>
        </w:rPr>
        <w:t>/202</w:t>
      </w:r>
      <w:r w:rsidR="00561C39">
        <w:rPr>
          <w:rFonts w:cstheme="minorHAnsi"/>
          <w:sz w:val="20"/>
          <w:szCs w:val="20"/>
        </w:rPr>
        <w:t>6</w:t>
      </w:r>
    </w:p>
    <w:p w14:paraId="493C31F2" w14:textId="68BA011A"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sz w:val="20"/>
          <w:szCs w:val="20"/>
        </w:rPr>
        <w:t xml:space="preserve">DEADLINE DATE FOR RECEIPT OF TENDERS: </w:t>
      </w:r>
      <w:r w:rsidR="00561C39">
        <w:rPr>
          <w:rFonts w:cstheme="minorHAnsi"/>
          <w:b/>
          <w:bCs/>
          <w:sz w:val="20"/>
          <w:szCs w:val="20"/>
        </w:rPr>
        <w:t>MONDAY</w:t>
      </w:r>
      <w:r w:rsidRPr="00087F99">
        <w:rPr>
          <w:rFonts w:cstheme="minorHAnsi"/>
          <w:b/>
          <w:bCs/>
          <w:sz w:val="20"/>
          <w:szCs w:val="20"/>
        </w:rPr>
        <w:t xml:space="preserve"> </w:t>
      </w:r>
      <w:r w:rsidR="000056FF">
        <w:rPr>
          <w:rFonts w:cstheme="minorHAnsi"/>
          <w:b/>
          <w:bCs/>
          <w:sz w:val="20"/>
          <w:szCs w:val="20"/>
        </w:rPr>
        <w:t>1</w:t>
      </w:r>
      <w:r w:rsidR="00561C39">
        <w:rPr>
          <w:rFonts w:cstheme="minorHAnsi"/>
          <w:b/>
          <w:bCs/>
          <w:sz w:val="20"/>
          <w:szCs w:val="20"/>
        </w:rPr>
        <w:t>0</w:t>
      </w:r>
      <w:r w:rsidRPr="00087F99">
        <w:rPr>
          <w:rFonts w:cstheme="minorHAnsi"/>
          <w:b/>
          <w:bCs/>
          <w:sz w:val="20"/>
          <w:szCs w:val="20"/>
        </w:rPr>
        <w:t>/</w:t>
      </w:r>
      <w:r w:rsidR="000056FF">
        <w:rPr>
          <w:rFonts w:cstheme="minorHAnsi"/>
          <w:b/>
          <w:bCs/>
          <w:sz w:val="20"/>
          <w:szCs w:val="20"/>
        </w:rPr>
        <w:t>0</w:t>
      </w:r>
      <w:r w:rsidR="00561C39">
        <w:rPr>
          <w:rFonts w:cstheme="minorHAnsi"/>
          <w:b/>
          <w:bCs/>
          <w:sz w:val="20"/>
          <w:szCs w:val="20"/>
        </w:rPr>
        <w:t>8</w:t>
      </w:r>
      <w:r w:rsidRPr="00087F99">
        <w:rPr>
          <w:rFonts w:cstheme="minorHAnsi"/>
          <w:b/>
          <w:bCs/>
          <w:sz w:val="20"/>
          <w:szCs w:val="20"/>
        </w:rPr>
        <w:t>/202</w:t>
      </w:r>
      <w:r w:rsidR="000056FF">
        <w:rPr>
          <w:rFonts w:cstheme="minorHAnsi"/>
          <w:b/>
          <w:bCs/>
          <w:sz w:val="20"/>
          <w:szCs w:val="20"/>
        </w:rPr>
        <w:t>6</w:t>
      </w:r>
      <w:r w:rsidRPr="00087F99">
        <w:rPr>
          <w:rFonts w:cstheme="minorHAnsi"/>
          <w:b/>
          <w:bCs/>
          <w:sz w:val="20"/>
          <w:szCs w:val="20"/>
        </w:rPr>
        <w:t xml:space="preserve"> AT 1</w:t>
      </w:r>
      <w:r w:rsidR="00A447F8">
        <w:rPr>
          <w:rFonts w:cstheme="minorHAnsi"/>
          <w:b/>
          <w:bCs/>
          <w:sz w:val="20"/>
          <w:szCs w:val="20"/>
        </w:rPr>
        <w:t>5</w:t>
      </w:r>
      <w:r w:rsidRPr="00087F99">
        <w:rPr>
          <w:rFonts w:cstheme="minorHAnsi"/>
          <w:b/>
          <w:bCs/>
          <w:sz w:val="20"/>
          <w:szCs w:val="20"/>
        </w:rPr>
        <w:t>.00 (LOCAL</w:t>
      </w:r>
      <w:r w:rsidRPr="00087F99">
        <w:rPr>
          <w:rFonts w:cstheme="minorHAnsi"/>
          <w:b/>
          <w:sz w:val="20"/>
          <w:szCs w:val="20"/>
        </w:rPr>
        <w:t xml:space="preserve"> TIME)</w:t>
      </w:r>
    </w:p>
    <w:p w14:paraId="5969F6AE" w14:textId="77777777" w:rsidR="003B13F3" w:rsidRDefault="003B13F3" w:rsidP="000950CF">
      <w:pPr>
        <w:rPr>
          <w:rFonts w:cstheme="minorHAnsi"/>
          <w:sz w:val="20"/>
          <w:szCs w:val="20"/>
        </w:rPr>
      </w:pPr>
    </w:p>
    <w:p w14:paraId="79F7D828" w14:textId="77777777" w:rsidR="00087F99" w:rsidRP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 xml:space="preserve">Query 1: </w:t>
      </w:r>
    </w:p>
    <w:p w14:paraId="659ADD08" w14:textId="77777777" w:rsidR="00561C39" w:rsidRPr="00561C39" w:rsidRDefault="00561C39" w:rsidP="00561C39">
      <w:pPr>
        <w:jc w:val="both"/>
        <w:rPr>
          <w:rFonts w:cstheme="minorHAnsi"/>
          <w:sz w:val="20"/>
          <w:szCs w:val="20"/>
          <w:lang w:val="en-IE"/>
        </w:rPr>
      </w:pPr>
      <w:r w:rsidRPr="00561C39">
        <w:rPr>
          <w:rFonts w:cstheme="minorHAnsi"/>
          <w:b/>
          <w:bCs/>
          <w:sz w:val="20"/>
          <w:szCs w:val="20"/>
          <w:lang w:val="en-IE"/>
        </w:rPr>
        <w:t>Reference:</w:t>
      </w:r>
      <w:r w:rsidRPr="00561C39">
        <w:rPr>
          <w:rFonts w:cstheme="minorHAnsi"/>
          <w:sz w:val="20"/>
          <w:szCs w:val="20"/>
          <w:lang w:val="en-IE"/>
        </w:rPr>
        <w:t> Single Party Framework Agreement for the Provision of Coaching and Development Services to Horse Racing Ireland and Subsidiaries</w:t>
      </w:r>
    </w:p>
    <w:p w14:paraId="011E6F3A" w14:textId="77777777" w:rsidR="00561C39" w:rsidRPr="00561C39" w:rsidRDefault="00561C39" w:rsidP="00561C39">
      <w:pPr>
        <w:jc w:val="both"/>
        <w:rPr>
          <w:rFonts w:cstheme="minorHAnsi"/>
          <w:sz w:val="20"/>
          <w:szCs w:val="20"/>
          <w:lang w:val="en-IE"/>
        </w:rPr>
      </w:pPr>
      <w:r w:rsidRPr="00561C39">
        <w:rPr>
          <w:rFonts w:cstheme="minorHAnsi"/>
          <w:b/>
          <w:bCs/>
          <w:sz w:val="20"/>
          <w:szCs w:val="20"/>
          <w:lang w:val="en-IE"/>
        </w:rPr>
        <w:t>Query:</w:t>
      </w:r>
      <w:r w:rsidRPr="00561C39">
        <w:rPr>
          <w:rFonts w:cstheme="minorHAnsi"/>
          <w:sz w:val="20"/>
          <w:szCs w:val="20"/>
          <w:lang w:val="en-IE"/>
        </w:rPr>
        <w:t> Section 4.1(c) requires tenderers to evidence a turnover of at least €400,000 in any one of the three previous financial years. Section 1.3(e) confirms that a group of undertakings may submit a joint tender through a single nominated entity.</w:t>
      </w:r>
    </w:p>
    <w:p w14:paraId="507D76BA" w14:textId="77777777" w:rsidR="00561C39" w:rsidRDefault="00561C39" w:rsidP="00561C39">
      <w:pPr>
        <w:jc w:val="both"/>
        <w:rPr>
          <w:rFonts w:cstheme="minorHAnsi"/>
          <w:sz w:val="20"/>
          <w:szCs w:val="20"/>
          <w:lang w:val="en-IE"/>
        </w:rPr>
      </w:pPr>
      <w:r w:rsidRPr="00561C39">
        <w:rPr>
          <w:rFonts w:cstheme="minorHAnsi"/>
          <w:sz w:val="20"/>
          <w:szCs w:val="20"/>
          <w:lang w:val="en-IE"/>
        </w:rPr>
        <w:t>Could the Contracting Authority please clarify whether, for a tender submitted by a grouping of independent economic operators (e.g. sole traders operating under a collaborative brand), the €400,000 turnover requirement may be met by </w:t>
      </w:r>
      <w:r w:rsidRPr="00561C39">
        <w:rPr>
          <w:rFonts w:cstheme="minorHAnsi"/>
          <w:b/>
          <w:bCs/>
          <w:sz w:val="20"/>
          <w:szCs w:val="20"/>
          <w:lang w:val="en-IE"/>
        </w:rPr>
        <w:t>aggregating the combined turnover of the group members</w:t>
      </w:r>
      <w:r w:rsidRPr="00561C39">
        <w:rPr>
          <w:rFonts w:cstheme="minorHAnsi"/>
          <w:sz w:val="20"/>
          <w:szCs w:val="20"/>
          <w:lang w:val="en-IE"/>
        </w:rPr>
        <w:t>, or whether </w:t>
      </w:r>
      <w:r w:rsidRPr="00561C39">
        <w:rPr>
          <w:rFonts w:cstheme="minorHAnsi"/>
          <w:b/>
          <w:bCs/>
          <w:sz w:val="20"/>
          <w:szCs w:val="20"/>
          <w:lang w:val="en-IE"/>
        </w:rPr>
        <w:t>each individual member of the grouping must independently satisfy the €400,000 threshold</w:t>
      </w:r>
      <w:r w:rsidRPr="00561C39">
        <w:rPr>
          <w:rFonts w:cstheme="minorHAnsi"/>
          <w:sz w:val="20"/>
          <w:szCs w:val="20"/>
          <w:lang w:val="en-IE"/>
        </w:rPr>
        <w:t xml:space="preserve">? </w:t>
      </w:r>
    </w:p>
    <w:p w14:paraId="0E64C00D" w14:textId="2BB4C1D9" w:rsidR="00087F99" w:rsidRPr="00087F99" w:rsidRDefault="00087F99" w:rsidP="00561C39">
      <w:pPr>
        <w:jc w:val="both"/>
        <w:rPr>
          <w:rFonts w:cstheme="minorHAnsi"/>
          <w:b/>
          <w:color w:val="C00000"/>
          <w:sz w:val="20"/>
          <w:szCs w:val="20"/>
          <w:u w:val="single"/>
        </w:rPr>
      </w:pPr>
      <w:r w:rsidRPr="00087F99">
        <w:rPr>
          <w:rFonts w:cstheme="minorHAnsi"/>
          <w:b/>
          <w:color w:val="C00000"/>
          <w:sz w:val="20"/>
          <w:szCs w:val="20"/>
          <w:u w:val="single"/>
        </w:rPr>
        <w:t>Response 1:</w:t>
      </w:r>
    </w:p>
    <w:p w14:paraId="0E5016E0" w14:textId="5B11C061" w:rsidR="000056FF" w:rsidRDefault="00561C39" w:rsidP="00087F99">
      <w:pPr>
        <w:jc w:val="both"/>
        <w:rPr>
          <w:rFonts w:cstheme="minorHAnsi"/>
          <w:sz w:val="20"/>
          <w:szCs w:val="20"/>
          <w:lang w:val="en-IE"/>
        </w:rPr>
      </w:pPr>
      <w:r w:rsidRPr="00561C39">
        <w:rPr>
          <w:rFonts w:cstheme="minorHAnsi"/>
          <w:sz w:val="20"/>
          <w:szCs w:val="20"/>
        </w:rPr>
        <w:t>The grouping as a whole will need to satisfy the €400k threshold</w:t>
      </w:r>
      <w:r w:rsidR="000056FF" w:rsidRPr="000056FF">
        <w:rPr>
          <w:rFonts w:cstheme="minorHAnsi"/>
          <w:sz w:val="20"/>
          <w:szCs w:val="20"/>
          <w:lang w:val="en-IE"/>
        </w:rPr>
        <w:t>.</w:t>
      </w:r>
    </w:p>
    <w:p w14:paraId="2B8B6CDD" w14:textId="20D45F13" w:rsidR="00087F99" w:rsidRP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 xml:space="preserve">Query 2: </w:t>
      </w:r>
    </w:p>
    <w:p w14:paraId="0AAAB62B" w14:textId="77777777" w:rsidR="00561C39" w:rsidRPr="00561C39" w:rsidRDefault="00561C39" w:rsidP="00561C39">
      <w:pPr>
        <w:rPr>
          <w:rFonts w:cstheme="minorHAnsi"/>
          <w:sz w:val="20"/>
          <w:szCs w:val="20"/>
          <w:lang w:val="en-IE"/>
        </w:rPr>
      </w:pPr>
      <w:r w:rsidRPr="00561C39">
        <w:rPr>
          <w:rFonts w:cstheme="minorHAnsi"/>
          <w:sz w:val="20"/>
          <w:szCs w:val="20"/>
          <w:lang w:val="en-IE"/>
        </w:rPr>
        <w:t>Please could you clarify whether the completion of the self declaration (appendix 3) is equivalent to section 4 for the purpose of tender evaluation?</w:t>
      </w:r>
    </w:p>
    <w:p w14:paraId="521B4425" w14:textId="77777777" w:rsidR="00561C39" w:rsidRPr="00561C39" w:rsidRDefault="00561C39" w:rsidP="00561C39">
      <w:pPr>
        <w:rPr>
          <w:rFonts w:cstheme="minorHAnsi"/>
          <w:sz w:val="20"/>
          <w:szCs w:val="20"/>
          <w:lang w:val="en-IE"/>
        </w:rPr>
      </w:pPr>
      <w:r w:rsidRPr="00561C39">
        <w:rPr>
          <w:rFonts w:cstheme="minorHAnsi"/>
          <w:sz w:val="20"/>
          <w:szCs w:val="20"/>
          <w:lang w:val="en-IE"/>
        </w:rPr>
        <w:t>On page 4 of the ITT document, in the Checklist for tender submissions, there seems to be contradiction between item 1 and 2 of the checklist.</w:t>
      </w:r>
    </w:p>
    <w:p w14:paraId="7B1225F1" w14:textId="77777777" w:rsidR="00561C39" w:rsidRPr="00561C39" w:rsidRDefault="00561C39" w:rsidP="00561C39">
      <w:pPr>
        <w:rPr>
          <w:rFonts w:cstheme="minorHAnsi"/>
          <w:sz w:val="20"/>
          <w:szCs w:val="20"/>
          <w:lang w:val="en-IE"/>
        </w:rPr>
      </w:pPr>
      <w:r w:rsidRPr="00561C39">
        <w:rPr>
          <w:rFonts w:cstheme="minorHAnsi"/>
          <w:sz w:val="20"/>
          <w:szCs w:val="20"/>
          <w:lang w:val="en-IE"/>
        </w:rPr>
        <w:t>If submitting Section 3, are we exempt from submitting 4.1 and 4.2, including all their sub-sections?</w:t>
      </w:r>
    </w:p>
    <w:p w14:paraId="02467AFA" w14:textId="77777777" w:rsidR="00561C39" w:rsidRPr="00561C39" w:rsidRDefault="00561C39" w:rsidP="00561C39">
      <w:pPr>
        <w:rPr>
          <w:rFonts w:cstheme="minorHAnsi"/>
          <w:sz w:val="20"/>
          <w:szCs w:val="20"/>
          <w:lang w:val="en-IE"/>
        </w:rPr>
      </w:pPr>
      <w:r w:rsidRPr="00561C39">
        <w:rPr>
          <w:rFonts w:cstheme="minorHAnsi"/>
          <w:sz w:val="20"/>
          <w:szCs w:val="20"/>
          <w:lang w:val="en-IE"/>
        </w:rPr>
        <w:t>That seems incorrect as some of the required information is under 4.2, Namely Proposed Methodology 4.2(b), Merit of Resources 4.2(c), Contract Management 4.2(d).</w:t>
      </w:r>
    </w:p>
    <w:p w14:paraId="64E87600" w14:textId="77777777" w:rsidR="00561C39" w:rsidRPr="00561C39" w:rsidRDefault="00561C39" w:rsidP="00561C39">
      <w:pPr>
        <w:rPr>
          <w:rFonts w:cstheme="minorHAnsi"/>
          <w:sz w:val="20"/>
          <w:szCs w:val="20"/>
          <w:lang w:val="en-IE"/>
        </w:rPr>
      </w:pPr>
      <w:r w:rsidRPr="00561C39">
        <w:rPr>
          <w:rFonts w:cstheme="minorHAnsi"/>
          <w:sz w:val="20"/>
          <w:szCs w:val="20"/>
          <w:lang w:val="en-IE"/>
        </w:rPr>
        <w:t>It appears that the section 4.2 and sub sections are required, even if completing Self -Declaration in section 3? this seems confirmed by statement on page 20:</w:t>
      </w:r>
    </w:p>
    <w:p w14:paraId="4503CC26" w14:textId="77777777" w:rsidR="00561C39" w:rsidRPr="00561C39" w:rsidRDefault="00561C39" w:rsidP="00561C39">
      <w:pPr>
        <w:rPr>
          <w:rFonts w:cstheme="minorHAnsi"/>
          <w:sz w:val="20"/>
          <w:szCs w:val="20"/>
          <w:lang w:val="en-IE"/>
        </w:rPr>
      </w:pPr>
      <w:r w:rsidRPr="00561C39">
        <w:rPr>
          <w:rFonts w:cstheme="minorHAnsi"/>
          <w:b/>
          <w:bCs/>
          <w:sz w:val="20"/>
          <w:szCs w:val="20"/>
          <w:lang w:val="en-IE"/>
        </w:rPr>
        <w:t>For the avoidance of doubt, there is no requirement to complete section 4.1 of the document at this stage. Tenderers are requested to review the selection criteria and confirm using the self-declaration sheet attached at Appendix 3 that they meet the minimum rules as set out below.</w:t>
      </w:r>
    </w:p>
    <w:p w14:paraId="3DBB98BC" w14:textId="77777777" w:rsidR="00561C39" w:rsidRPr="00561C39" w:rsidRDefault="00561C39" w:rsidP="00561C39">
      <w:pPr>
        <w:rPr>
          <w:rFonts w:cstheme="minorHAnsi"/>
          <w:sz w:val="20"/>
          <w:szCs w:val="20"/>
          <w:lang w:val="en-IE"/>
        </w:rPr>
      </w:pPr>
      <w:r w:rsidRPr="00561C39">
        <w:rPr>
          <w:rFonts w:cstheme="minorHAnsi"/>
          <w:sz w:val="20"/>
          <w:szCs w:val="20"/>
          <w:lang w:val="en-IE"/>
        </w:rPr>
        <w:t>Please could you confirm our understanding is correct? Also that the choice to complete section 4.1 vs self-declaration in section 3 will have no effect on the scoring?</w:t>
      </w:r>
    </w:p>
    <w:p w14:paraId="5070F277" w14:textId="0C614542" w:rsidR="00087F99" w:rsidRPr="00087F99" w:rsidRDefault="000056FF" w:rsidP="000056FF">
      <w:pPr>
        <w:rPr>
          <w:rFonts w:cstheme="minorHAnsi"/>
          <w:b/>
          <w:color w:val="C00000"/>
          <w:sz w:val="20"/>
          <w:szCs w:val="20"/>
          <w:u w:val="single"/>
        </w:rPr>
      </w:pPr>
      <w:r w:rsidRPr="000056FF">
        <w:rPr>
          <w:rFonts w:cstheme="minorHAnsi"/>
          <w:sz w:val="20"/>
          <w:szCs w:val="20"/>
        </w:rPr>
        <w:br/>
      </w:r>
      <w:r w:rsidRPr="000056FF">
        <w:rPr>
          <w:rFonts w:cstheme="minorHAnsi"/>
          <w:sz w:val="20"/>
          <w:szCs w:val="20"/>
        </w:rPr>
        <w:br/>
      </w:r>
      <w:r w:rsidR="00087F99" w:rsidRPr="00087F99">
        <w:rPr>
          <w:rFonts w:cstheme="minorHAnsi"/>
          <w:b/>
          <w:color w:val="C00000"/>
          <w:sz w:val="20"/>
          <w:szCs w:val="20"/>
          <w:u w:val="single"/>
        </w:rPr>
        <w:t>Response 2:</w:t>
      </w:r>
    </w:p>
    <w:p w14:paraId="4C6EFB76" w14:textId="77777777" w:rsidR="00561C39" w:rsidRPr="00561C39" w:rsidRDefault="00561C39" w:rsidP="00561C39">
      <w:pPr>
        <w:jc w:val="both"/>
        <w:rPr>
          <w:rFonts w:cstheme="minorHAnsi"/>
          <w:sz w:val="20"/>
          <w:szCs w:val="20"/>
          <w:lang w:val="en-IE"/>
        </w:rPr>
      </w:pPr>
      <w:r w:rsidRPr="00561C39">
        <w:rPr>
          <w:rFonts w:cstheme="minorHAnsi"/>
          <w:sz w:val="20"/>
          <w:szCs w:val="20"/>
          <w:lang w:val="en-IE"/>
        </w:rPr>
        <w:lastRenderedPageBreak/>
        <w:t>For the avoidance of doubt, there is no requirement to complete section 4.1 of the document at this stage. Tenderers are requested to review the selection criteria and confirm using the self-declaration sheet attached at Appendix 3 that they meet the minimum rules as set out below. This will not affect the scoring.</w:t>
      </w:r>
    </w:p>
    <w:p w14:paraId="58B1CA96" w14:textId="77777777" w:rsidR="00561C39" w:rsidRPr="00561C39" w:rsidRDefault="00561C39" w:rsidP="00561C39">
      <w:pPr>
        <w:jc w:val="both"/>
        <w:rPr>
          <w:rFonts w:cstheme="minorHAnsi"/>
          <w:sz w:val="20"/>
          <w:szCs w:val="20"/>
          <w:lang w:val="en-IE"/>
        </w:rPr>
      </w:pPr>
      <w:r w:rsidRPr="00561C39">
        <w:rPr>
          <w:rFonts w:cstheme="minorHAnsi"/>
          <w:sz w:val="20"/>
          <w:szCs w:val="20"/>
          <w:lang w:val="en-IE"/>
        </w:rPr>
        <w:t xml:space="preserve">Section 4.2, award criteria must be responded to. </w:t>
      </w:r>
    </w:p>
    <w:p w14:paraId="6E725FC6" w14:textId="0AF45054" w:rsidR="00087F99" w:rsidRP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 xml:space="preserve">Query 3: </w:t>
      </w:r>
    </w:p>
    <w:p w14:paraId="65D94D78" w14:textId="77777777" w:rsidR="00561C39" w:rsidRPr="00561C39" w:rsidRDefault="00561C39" w:rsidP="00561C39">
      <w:pPr>
        <w:jc w:val="both"/>
        <w:rPr>
          <w:rFonts w:cstheme="minorHAnsi"/>
          <w:sz w:val="20"/>
          <w:szCs w:val="20"/>
          <w:lang w:val="en-IE"/>
        </w:rPr>
      </w:pPr>
      <w:r w:rsidRPr="00561C39">
        <w:rPr>
          <w:rFonts w:cstheme="minorHAnsi"/>
          <w:sz w:val="20"/>
          <w:szCs w:val="20"/>
          <w:lang w:val="en-IE"/>
        </w:rPr>
        <w:t>It mentions in the tender document that previous experience working in sporting organisations is a requirement, and that one of the two references of previous experience provided must be from work with a sporting organisation within the last three years.</w:t>
      </w:r>
    </w:p>
    <w:p w14:paraId="0C17B793" w14:textId="77777777" w:rsidR="00561C39" w:rsidRDefault="00561C39" w:rsidP="00561C39">
      <w:pPr>
        <w:jc w:val="both"/>
        <w:rPr>
          <w:rFonts w:cstheme="minorHAnsi"/>
          <w:sz w:val="20"/>
          <w:szCs w:val="20"/>
          <w:lang w:val="en-IE"/>
        </w:rPr>
      </w:pPr>
      <w:r w:rsidRPr="00561C39">
        <w:rPr>
          <w:rFonts w:cstheme="minorHAnsi"/>
          <w:sz w:val="20"/>
          <w:szCs w:val="20"/>
          <w:lang w:val="en-IE"/>
        </w:rPr>
        <w:t>Is this a mandatory requirement, i.e. will tenders be discounted from the process if they do not include a reference from a sporting organisation? Or would references indicating a general similarity in nature of services and scale suffice? </w:t>
      </w:r>
    </w:p>
    <w:p w14:paraId="7731460F" w14:textId="04EA39B4" w:rsidR="00087F99" w:rsidRPr="00087F99" w:rsidRDefault="00087F99" w:rsidP="00561C39">
      <w:pPr>
        <w:jc w:val="both"/>
        <w:rPr>
          <w:rFonts w:cstheme="minorHAnsi"/>
          <w:b/>
          <w:color w:val="C00000"/>
          <w:sz w:val="20"/>
          <w:szCs w:val="20"/>
          <w:u w:val="single"/>
        </w:rPr>
      </w:pPr>
      <w:r w:rsidRPr="00087F99">
        <w:rPr>
          <w:rFonts w:cstheme="minorHAnsi"/>
          <w:b/>
          <w:color w:val="C00000"/>
          <w:sz w:val="20"/>
          <w:szCs w:val="20"/>
          <w:u w:val="single"/>
        </w:rPr>
        <w:t>Response 3:</w:t>
      </w:r>
    </w:p>
    <w:p w14:paraId="1B153221" w14:textId="234C1A4C" w:rsidR="00561C39" w:rsidRPr="00561C39" w:rsidRDefault="00561C39" w:rsidP="00561C39">
      <w:pPr>
        <w:spacing w:after="0" w:line="240" w:lineRule="auto"/>
        <w:rPr>
          <w:rFonts w:cstheme="minorHAnsi"/>
          <w:sz w:val="20"/>
          <w:szCs w:val="20"/>
          <w:lang w:val="en-IE"/>
        </w:rPr>
      </w:pPr>
      <w:r w:rsidRPr="00561C39">
        <w:rPr>
          <w:rFonts w:cstheme="minorHAnsi"/>
          <w:sz w:val="20"/>
          <w:szCs w:val="20"/>
          <w:lang w:val="en-IE"/>
        </w:rPr>
        <w:t xml:space="preserve">Whilst not mandatory it would be beneficial.   If no sporting </w:t>
      </w:r>
      <w:r w:rsidR="00A11584" w:rsidRPr="00561C39">
        <w:rPr>
          <w:rFonts w:cstheme="minorHAnsi"/>
          <w:sz w:val="20"/>
          <w:szCs w:val="20"/>
          <w:lang w:val="en-IE"/>
        </w:rPr>
        <w:t>organisation</w:t>
      </w:r>
      <w:r w:rsidRPr="00561C39">
        <w:rPr>
          <w:rFonts w:cstheme="minorHAnsi"/>
          <w:sz w:val="20"/>
          <w:szCs w:val="20"/>
          <w:lang w:val="en-IE"/>
        </w:rPr>
        <w:t xml:space="preserve"> experience </w:t>
      </w:r>
      <w:r w:rsidR="005B2D07">
        <w:rPr>
          <w:rFonts w:cstheme="minorHAnsi"/>
          <w:sz w:val="20"/>
          <w:szCs w:val="20"/>
          <w:lang w:val="en-IE"/>
        </w:rPr>
        <w:t xml:space="preserve">can be provided, </w:t>
      </w:r>
      <w:r w:rsidRPr="00561C39">
        <w:rPr>
          <w:rFonts w:cstheme="minorHAnsi"/>
          <w:sz w:val="20"/>
          <w:szCs w:val="20"/>
          <w:lang w:val="en-IE"/>
        </w:rPr>
        <w:t xml:space="preserve"> a general similarity in nature of services and scale will suffice</w:t>
      </w:r>
      <w:r w:rsidR="005B2D07">
        <w:rPr>
          <w:rFonts w:cstheme="minorHAnsi"/>
          <w:sz w:val="20"/>
          <w:szCs w:val="20"/>
          <w:lang w:val="en-IE"/>
        </w:rPr>
        <w:t>.</w:t>
      </w:r>
    </w:p>
    <w:p w14:paraId="0E0A9C09" w14:textId="77777777" w:rsidR="000056FF" w:rsidRPr="001015AD" w:rsidRDefault="000056FF" w:rsidP="001015AD">
      <w:pPr>
        <w:spacing w:after="0" w:line="240" w:lineRule="auto"/>
        <w:rPr>
          <w:rFonts w:ascii="Roboto" w:eastAsia="Times New Roman" w:hAnsi="Roboto"/>
          <w:color w:val="4472C4"/>
        </w:rPr>
      </w:pPr>
    </w:p>
    <w:p w14:paraId="59D4775E" w14:textId="72ECCDE3" w:rsidR="00087F99" w:rsidRPr="00087F99" w:rsidRDefault="00D5478E" w:rsidP="00DB7463">
      <w:pPr>
        <w:rPr>
          <w:rFonts w:cstheme="minorHAnsi"/>
          <w:b/>
          <w:color w:val="C00000"/>
          <w:sz w:val="20"/>
          <w:szCs w:val="20"/>
          <w:u w:val="single"/>
        </w:rPr>
      </w:pPr>
      <w:r w:rsidRPr="00D5478E">
        <w:rPr>
          <w:rFonts w:cstheme="minorHAnsi"/>
          <w:sz w:val="20"/>
          <w:szCs w:val="20"/>
        </w:rPr>
        <w:t xml:space="preserve"> </w:t>
      </w:r>
      <w:r w:rsidR="00087F99" w:rsidRPr="00087F99">
        <w:rPr>
          <w:rFonts w:cstheme="minorHAnsi"/>
          <w:b/>
          <w:color w:val="C00000"/>
          <w:sz w:val="20"/>
          <w:szCs w:val="20"/>
          <w:u w:val="single"/>
        </w:rPr>
        <w:t xml:space="preserve">Query 4: </w:t>
      </w:r>
    </w:p>
    <w:p w14:paraId="1963FA57" w14:textId="71D70E5A" w:rsidR="00A447F8" w:rsidRDefault="005B2D07" w:rsidP="000056FF">
      <w:pPr>
        <w:rPr>
          <w:rFonts w:cstheme="minorHAnsi"/>
          <w:b/>
          <w:color w:val="C00000"/>
          <w:sz w:val="20"/>
          <w:szCs w:val="20"/>
          <w:u w:val="single"/>
        </w:rPr>
      </w:pPr>
      <w:r w:rsidRPr="005B2D07">
        <w:rPr>
          <w:rFonts w:cstheme="minorHAnsi"/>
          <w:sz w:val="20"/>
          <w:szCs w:val="20"/>
        </w:rPr>
        <w:t>Is the intention there is just 1 programme developed that is for the audience of both Senior Leaders and Senior Managers or 2 separate programmes</w:t>
      </w:r>
      <w:r>
        <w:rPr>
          <w:rFonts w:cstheme="minorHAnsi"/>
          <w:sz w:val="20"/>
          <w:szCs w:val="20"/>
        </w:rPr>
        <w:t>?</w:t>
      </w:r>
      <w:r w:rsidR="000056FF" w:rsidRPr="000056FF">
        <w:rPr>
          <w:rFonts w:cstheme="minorHAnsi"/>
          <w:sz w:val="20"/>
          <w:szCs w:val="20"/>
        </w:rPr>
        <w:br/>
      </w:r>
    </w:p>
    <w:p w14:paraId="1681B8E2" w14:textId="748E7D25" w:rsidR="00087F99" w:rsidRP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Response 4:</w:t>
      </w:r>
    </w:p>
    <w:p w14:paraId="1AD665C4" w14:textId="31D69B95" w:rsidR="00087F99" w:rsidRPr="00087F99" w:rsidRDefault="005B2D07" w:rsidP="00CF3C7E">
      <w:pPr>
        <w:rPr>
          <w:rFonts w:cstheme="minorHAnsi"/>
          <w:b/>
          <w:color w:val="C00000"/>
          <w:sz w:val="20"/>
          <w:szCs w:val="20"/>
          <w:u w:val="single"/>
        </w:rPr>
      </w:pPr>
      <w:bookmarkStart w:id="0" w:name="_Hlk152153138"/>
      <w:r>
        <w:rPr>
          <w:rFonts w:cstheme="minorHAnsi"/>
          <w:sz w:val="20"/>
          <w:szCs w:val="20"/>
        </w:rPr>
        <w:t>It can be either.</w:t>
      </w:r>
      <w:r w:rsidR="00A447F8" w:rsidRPr="00A447F8">
        <w:rPr>
          <w:rFonts w:cstheme="minorHAnsi"/>
          <w:sz w:val="20"/>
          <w:szCs w:val="20"/>
        </w:rPr>
        <w:br/>
      </w:r>
      <w:r w:rsidR="00CF3C7E" w:rsidRPr="00CF3C7E">
        <w:rPr>
          <w:rFonts w:cstheme="minorHAnsi"/>
          <w:sz w:val="20"/>
          <w:szCs w:val="20"/>
        </w:rPr>
        <w:br/>
      </w:r>
      <w:r w:rsidR="00087F99" w:rsidRPr="00087F99">
        <w:rPr>
          <w:rFonts w:cstheme="minorHAnsi"/>
          <w:b/>
          <w:color w:val="C00000"/>
          <w:sz w:val="20"/>
          <w:szCs w:val="20"/>
          <w:u w:val="single"/>
        </w:rPr>
        <w:t xml:space="preserve">Query 5: </w:t>
      </w:r>
    </w:p>
    <w:p w14:paraId="4B8F6095" w14:textId="71DF648E" w:rsidR="005B2D07" w:rsidRDefault="005B2D07" w:rsidP="00087F99">
      <w:pPr>
        <w:jc w:val="both"/>
        <w:rPr>
          <w:rFonts w:cstheme="minorHAnsi"/>
          <w:sz w:val="20"/>
          <w:szCs w:val="20"/>
        </w:rPr>
      </w:pPr>
      <w:r w:rsidRPr="005B2D07">
        <w:rPr>
          <w:rFonts w:cstheme="minorHAnsi"/>
          <w:sz w:val="20"/>
          <w:szCs w:val="20"/>
        </w:rPr>
        <w:t>How many delegates and cohorts do you expect per year</w:t>
      </w:r>
      <w:r>
        <w:rPr>
          <w:rFonts w:cstheme="minorHAnsi"/>
          <w:sz w:val="20"/>
          <w:szCs w:val="20"/>
        </w:rPr>
        <w:t>?</w:t>
      </w:r>
    </w:p>
    <w:p w14:paraId="64450C4B" w14:textId="387715E2" w:rsid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Response 5:</w:t>
      </w:r>
    </w:p>
    <w:bookmarkEnd w:id="0"/>
    <w:p w14:paraId="5B9587D6" w14:textId="3D549B87" w:rsidR="000056FF" w:rsidRPr="00A447F8" w:rsidRDefault="005B2D07" w:rsidP="00A447F8">
      <w:pPr>
        <w:rPr>
          <w:rFonts w:cstheme="minorHAnsi"/>
          <w:sz w:val="20"/>
          <w:szCs w:val="20"/>
          <w:lang w:val="en-IE"/>
        </w:rPr>
      </w:pPr>
      <w:r w:rsidRPr="005B2D07">
        <w:rPr>
          <w:rFonts w:cstheme="minorHAnsi"/>
          <w:sz w:val="20"/>
          <w:szCs w:val="20"/>
        </w:rPr>
        <w:t xml:space="preserve">Likely between 2-4 cohorts per year. </w:t>
      </w:r>
      <w:r>
        <w:rPr>
          <w:rFonts w:cstheme="minorHAnsi"/>
          <w:sz w:val="20"/>
          <w:szCs w:val="20"/>
        </w:rPr>
        <w:t xml:space="preserve">Tenderers can </w:t>
      </w:r>
      <w:r w:rsidRPr="005B2D07">
        <w:rPr>
          <w:rFonts w:cstheme="minorHAnsi"/>
          <w:sz w:val="20"/>
          <w:szCs w:val="20"/>
        </w:rPr>
        <w:t>recommend the cohort size. </w:t>
      </w:r>
    </w:p>
    <w:p w14:paraId="2C6CCC48" w14:textId="0504D268" w:rsidR="000056FF" w:rsidRPr="00087F99" w:rsidRDefault="000056FF" w:rsidP="000056FF">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6</w:t>
      </w:r>
      <w:r w:rsidRPr="00087F99">
        <w:rPr>
          <w:rFonts w:cstheme="minorHAnsi"/>
          <w:b/>
          <w:color w:val="C00000"/>
          <w:sz w:val="20"/>
          <w:szCs w:val="20"/>
          <w:u w:val="single"/>
        </w:rPr>
        <w:t xml:space="preserve">: </w:t>
      </w:r>
    </w:p>
    <w:p w14:paraId="7B85558D" w14:textId="243EA4E6" w:rsidR="005B2D07" w:rsidRDefault="005B2D07" w:rsidP="000056FF">
      <w:pPr>
        <w:jc w:val="both"/>
        <w:rPr>
          <w:rFonts w:cstheme="minorHAnsi"/>
          <w:sz w:val="20"/>
          <w:szCs w:val="20"/>
        </w:rPr>
      </w:pPr>
      <w:r w:rsidRPr="005B2D07">
        <w:rPr>
          <w:rFonts w:cstheme="minorHAnsi"/>
          <w:sz w:val="20"/>
          <w:szCs w:val="20"/>
        </w:rPr>
        <w:t>Do all delegates get the opportunity to avail of coaching</w:t>
      </w:r>
      <w:r>
        <w:rPr>
          <w:rFonts w:cstheme="minorHAnsi"/>
          <w:sz w:val="20"/>
          <w:szCs w:val="20"/>
        </w:rPr>
        <w:t>?</w:t>
      </w:r>
    </w:p>
    <w:p w14:paraId="5B45DF5A" w14:textId="35AE51CF" w:rsidR="000056FF" w:rsidRDefault="000056FF" w:rsidP="000056FF">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6</w:t>
      </w:r>
      <w:r w:rsidRPr="00087F99">
        <w:rPr>
          <w:rFonts w:cstheme="minorHAnsi"/>
          <w:b/>
          <w:color w:val="C00000"/>
          <w:sz w:val="20"/>
          <w:szCs w:val="20"/>
          <w:u w:val="single"/>
        </w:rPr>
        <w:t>:</w:t>
      </w:r>
    </w:p>
    <w:p w14:paraId="53A5798B" w14:textId="164DA2B3" w:rsidR="005B2D07" w:rsidRPr="005B2D07" w:rsidRDefault="005B2D07" w:rsidP="005B2D07">
      <w:pPr>
        <w:rPr>
          <w:rFonts w:cstheme="minorHAnsi"/>
          <w:sz w:val="20"/>
          <w:szCs w:val="20"/>
          <w:lang w:val="en-IE"/>
        </w:rPr>
      </w:pPr>
      <w:r w:rsidRPr="005B2D07">
        <w:rPr>
          <w:rFonts w:cstheme="minorHAnsi"/>
          <w:sz w:val="20"/>
          <w:szCs w:val="20"/>
          <w:lang w:val="en-IE"/>
        </w:rPr>
        <w:t xml:space="preserve">Will depend on need.  </w:t>
      </w:r>
      <w:r>
        <w:rPr>
          <w:rFonts w:cstheme="minorHAnsi"/>
          <w:sz w:val="20"/>
          <w:szCs w:val="20"/>
          <w:lang w:val="en-IE"/>
        </w:rPr>
        <w:t>HRI does</w:t>
      </w:r>
      <w:r w:rsidRPr="005B2D07">
        <w:rPr>
          <w:rFonts w:cstheme="minorHAnsi"/>
          <w:sz w:val="20"/>
          <w:szCs w:val="20"/>
          <w:lang w:val="en-IE"/>
        </w:rPr>
        <w:t xml:space="preserve"> have coaching in place already for managers. </w:t>
      </w:r>
    </w:p>
    <w:p w14:paraId="00A1A428" w14:textId="00ECE7E0" w:rsidR="000056FF" w:rsidRPr="00087F99" w:rsidRDefault="000056FF" w:rsidP="000056FF">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7</w:t>
      </w:r>
      <w:r w:rsidRPr="00087F99">
        <w:rPr>
          <w:rFonts w:cstheme="minorHAnsi"/>
          <w:b/>
          <w:color w:val="C00000"/>
          <w:sz w:val="20"/>
          <w:szCs w:val="20"/>
          <w:u w:val="single"/>
        </w:rPr>
        <w:t xml:space="preserve">: </w:t>
      </w:r>
    </w:p>
    <w:p w14:paraId="11D6A8BF" w14:textId="77777777" w:rsidR="005B2D07" w:rsidRDefault="005B2D07" w:rsidP="000056FF">
      <w:pPr>
        <w:jc w:val="both"/>
        <w:rPr>
          <w:rFonts w:cstheme="minorHAnsi"/>
          <w:sz w:val="20"/>
          <w:szCs w:val="20"/>
        </w:rPr>
      </w:pPr>
      <w:r w:rsidRPr="005B2D07">
        <w:rPr>
          <w:rFonts w:cstheme="minorHAnsi"/>
          <w:sz w:val="20"/>
          <w:szCs w:val="20"/>
        </w:rPr>
        <w:t xml:space="preserve">What is deemed to be a 'similar-type' organisation to sporting? </w:t>
      </w:r>
    </w:p>
    <w:p w14:paraId="67757594" w14:textId="55DCC74D" w:rsidR="000056FF" w:rsidRDefault="000056FF" w:rsidP="000056FF">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7</w:t>
      </w:r>
      <w:r w:rsidRPr="00087F99">
        <w:rPr>
          <w:rFonts w:cstheme="minorHAnsi"/>
          <w:b/>
          <w:color w:val="C00000"/>
          <w:sz w:val="20"/>
          <w:szCs w:val="20"/>
          <w:u w:val="single"/>
        </w:rPr>
        <w:t>:</w:t>
      </w:r>
    </w:p>
    <w:p w14:paraId="4CD3AD5F" w14:textId="77777777" w:rsidR="005B2D07" w:rsidRDefault="005B2D07" w:rsidP="000056FF">
      <w:pPr>
        <w:rPr>
          <w:rFonts w:cstheme="minorHAnsi"/>
          <w:sz w:val="20"/>
          <w:szCs w:val="20"/>
        </w:rPr>
      </w:pPr>
      <w:r w:rsidRPr="005B2D07">
        <w:rPr>
          <w:rFonts w:cstheme="minorHAnsi"/>
          <w:sz w:val="20"/>
          <w:szCs w:val="20"/>
        </w:rPr>
        <w:t>Similar to our organisation for example, Semi-State, Government funded, not for profit</w:t>
      </w:r>
      <w:r>
        <w:rPr>
          <w:rFonts w:cstheme="minorHAnsi"/>
          <w:sz w:val="20"/>
          <w:szCs w:val="20"/>
        </w:rPr>
        <w:t>, sporting or recreation</w:t>
      </w:r>
    </w:p>
    <w:p w14:paraId="4B3ABB07" w14:textId="77777777" w:rsidR="005B2D07" w:rsidRDefault="005B2D07" w:rsidP="000056FF">
      <w:pPr>
        <w:rPr>
          <w:rFonts w:cstheme="minorHAnsi"/>
          <w:b/>
          <w:color w:val="C00000"/>
          <w:sz w:val="20"/>
          <w:szCs w:val="20"/>
          <w:u w:val="single"/>
        </w:rPr>
      </w:pPr>
    </w:p>
    <w:p w14:paraId="6FAED6D5" w14:textId="77777777" w:rsidR="005B2D07" w:rsidRDefault="005B2D07" w:rsidP="000056FF">
      <w:pPr>
        <w:rPr>
          <w:rFonts w:cstheme="minorHAnsi"/>
          <w:b/>
          <w:color w:val="C00000"/>
          <w:sz w:val="20"/>
          <w:szCs w:val="20"/>
          <w:u w:val="single"/>
        </w:rPr>
      </w:pPr>
    </w:p>
    <w:p w14:paraId="498E9CC3" w14:textId="2725C978" w:rsidR="000056FF" w:rsidRPr="00087F99" w:rsidRDefault="000056FF" w:rsidP="000056FF">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8</w:t>
      </w:r>
      <w:r w:rsidRPr="00087F99">
        <w:rPr>
          <w:rFonts w:cstheme="minorHAnsi"/>
          <w:b/>
          <w:color w:val="C00000"/>
          <w:sz w:val="20"/>
          <w:szCs w:val="20"/>
          <w:u w:val="single"/>
        </w:rPr>
        <w:t xml:space="preserve">: </w:t>
      </w:r>
    </w:p>
    <w:p w14:paraId="13FF266D" w14:textId="77777777" w:rsidR="005B2D07" w:rsidRDefault="005B2D07" w:rsidP="000056FF">
      <w:pPr>
        <w:jc w:val="both"/>
        <w:rPr>
          <w:rFonts w:cstheme="minorHAnsi"/>
          <w:sz w:val="20"/>
          <w:szCs w:val="20"/>
        </w:rPr>
      </w:pPr>
      <w:r w:rsidRPr="005B2D07">
        <w:rPr>
          <w:rFonts w:cstheme="minorHAnsi"/>
          <w:sz w:val="20"/>
          <w:szCs w:val="20"/>
        </w:rPr>
        <w:lastRenderedPageBreak/>
        <w:t xml:space="preserve">When you request value added services, can this be anything our organisation offers, or just within the confines of 'People/HR'? </w:t>
      </w:r>
    </w:p>
    <w:p w14:paraId="25BBB0D5" w14:textId="2174AC35" w:rsidR="000056FF" w:rsidRDefault="000056FF" w:rsidP="000056FF">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8</w:t>
      </w:r>
      <w:r w:rsidRPr="00087F99">
        <w:rPr>
          <w:rFonts w:cstheme="minorHAnsi"/>
          <w:b/>
          <w:color w:val="C00000"/>
          <w:sz w:val="20"/>
          <w:szCs w:val="20"/>
          <w:u w:val="single"/>
        </w:rPr>
        <w:t>:</w:t>
      </w:r>
    </w:p>
    <w:p w14:paraId="2C7BB286" w14:textId="13A8D796" w:rsidR="000056FF" w:rsidRPr="00A447F8" w:rsidRDefault="005B2D07" w:rsidP="000056FF">
      <w:pPr>
        <w:rPr>
          <w:rFonts w:cstheme="minorHAnsi"/>
          <w:sz w:val="20"/>
          <w:szCs w:val="20"/>
          <w:lang w:val="en-IE"/>
        </w:rPr>
      </w:pPr>
      <w:r w:rsidRPr="005B2D07">
        <w:rPr>
          <w:rFonts w:cstheme="minorHAnsi"/>
          <w:sz w:val="20"/>
          <w:szCs w:val="20"/>
        </w:rPr>
        <w:t xml:space="preserve">People focused ideally in line with the </w:t>
      </w:r>
      <w:r>
        <w:rPr>
          <w:rFonts w:cstheme="minorHAnsi"/>
          <w:sz w:val="20"/>
          <w:szCs w:val="20"/>
        </w:rPr>
        <w:t>specification</w:t>
      </w:r>
      <w:r w:rsidR="000056FF" w:rsidRPr="00A447F8">
        <w:rPr>
          <w:rFonts w:cstheme="minorHAnsi"/>
          <w:sz w:val="20"/>
          <w:szCs w:val="20"/>
          <w:lang w:val="en-IE"/>
        </w:rPr>
        <w:t>.</w:t>
      </w:r>
    </w:p>
    <w:p w14:paraId="2AB4979F" w14:textId="2DA85383" w:rsidR="005B2D07" w:rsidRPr="00087F99" w:rsidRDefault="005B2D07" w:rsidP="005B2D07">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9</w:t>
      </w:r>
      <w:r w:rsidRPr="00087F99">
        <w:rPr>
          <w:rFonts w:cstheme="minorHAnsi"/>
          <w:b/>
          <w:color w:val="C00000"/>
          <w:sz w:val="20"/>
          <w:szCs w:val="20"/>
          <w:u w:val="single"/>
        </w:rPr>
        <w:t xml:space="preserve">: </w:t>
      </w:r>
    </w:p>
    <w:p w14:paraId="320A0EC1" w14:textId="77777777" w:rsidR="005B2D07" w:rsidRPr="005B2D07" w:rsidRDefault="005B2D07" w:rsidP="005B2D07">
      <w:pPr>
        <w:jc w:val="both"/>
        <w:rPr>
          <w:rFonts w:cstheme="minorHAnsi"/>
          <w:sz w:val="20"/>
          <w:szCs w:val="20"/>
          <w:lang w:val="en-IE"/>
        </w:rPr>
      </w:pPr>
      <w:r w:rsidRPr="005B2D07">
        <w:rPr>
          <w:rFonts w:cstheme="minorHAnsi"/>
          <w:sz w:val="20"/>
          <w:szCs w:val="20"/>
          <w:lang w:val="en-IE"/>
        </w:rPr>
        <w:t>The ITT states that HRI currently has a leadership team of 9, 32 people managers and a further 40 managers. The framework is estimated at approximately €250,000 per annum, with a maximum value of €1.5 million over its lifetime.</w:t>
      </w:r>
    </w:p>
    <w:p w14:paraId="46E4CB18" w14:textId="77777777" w:rsidR="005B2D07" w:rsidRPr="005B2D07" w:rsidRDefault="005B2D07" w:rsidP="005B2D07">
      <w:pPr>
        <w:jc w:val="both"/>
        <w:rPr>
          <w:rFonts w:cstheme="minorHAnsi"/>
          <w:sz w:val="20"/>
          <w:szCs w:val="20"/>
          <w:lang w:val="en-IE"/>
        </w:rPr>
      </w:pPr>
      <w:r w:rsidRPr="005B2D07">
        <w:rPr>
          <w:rFonts w:cstheme="minorHAnsi"/>
          <w:sz w:val="20"/>
          <w:szCs w:val="20"/>
          <w:lang w:val="en-IE"/>
        </w:rPr>
        <w:t>Can HRI please clarify the annual volume assumptions underpinning the estimated annual expenditure, including:</w:t>
      </w:r>
    </w:p>
    <w:p w14:paraId="52502E69" w14:textId="77777777" w:rsidR="005B2D07" w:rsidRPr="005B2D07" w:rsidRDefault="005B2D07" w:rsidP="00C43FAA">
      <w:pPr>
        <w:numPr>
          <w:ilvl w:val="1"/>
          <w:numId w:val="1"/>
        </w:numPr>
        <w:jc w:val="both"/>
        <w:rPr>
          <w:rFonts w:cstheme="minorHAnsi"/>
          <w:sz w:val="20"/>
          <w:szCs w:val="20"/>
          <w:lang w:val="en-IE"/>
        </w:rPr>
      </w:pPr>
      <w:r w:rsidRPr="005B2D07">
        <w:rPr>
          <w:rFonts w:cstheme="minorHAnsi"/>
          <w:sz w:val="20"/>
          <w:szCs w:val="20"/>
          <w:lang w:val="en-IE"/>
        </w:rPr>
        <w:t>Expected annual learner numbers.</w:t>
      </w:r>
    </w:p>
    <w:p w14:paraId="6911520D" w14:textId="77777777" w:rsidR="005B2D07" w:rsidRPr="005B2D07" w:rsidRDefault="005B2D07" w:rsidP="00C43FAA">
      <w:pPr>
        <w:numPr>
          <w:ilvl w:val="1"/>
          <w:numId w:val="1"/>
        </w:numPr>
        <w:jc w:val="both"/>
        <w:rPr>
          <w:rFonts w:cstheme="minorHAnsi"/>
          <w:sz w:val="20"/>
          <w:szCs w:val="20"/>
          <w:lang w:val="en-IE"/>
        </w:rPr>
      </w:pPr>
      <w:r w:rsidRPr="005B2D07">
        <w:rPr>
          <w:rFonts w:cstheme="minorHAnsi"/>
          <w:sz w:val="20"/>
          <w:szCs w:val="20"/>
          <w:lang w:val="en-IE"/>
        </w:rPr>
        <w:t>Expected annual cohort numbers.</w:t>
      </w:r>
    </w:p>
    <w:p w14:paraId="5885A9BE" w14:textId="77777777" w:rsidR="005B2D07" w:rsidRPr="005B2D07" w:rsidRDefault="005B2D07" w:rsidP="00C43FAA">
      <w:pPr>
        <w:numPr>
          <w:ilvl w:val="1"/>
          <w:numId w:val="1"/>
        </w:numPr>
        <w:jc w:val="both"/>
        <w:rPr>
          <w:rFonts w:cstheme="minorHAnsi"/>
          <w:sz w:val="20"/>
          <w:szCs w:val="20"/>
          <w:lang w:val="en-IE"/>
        </w:rPr>
      </w:pPr>
      <w:r w:rsidRPr="005B2D07">
        <w:rPr>
          <w:rFonts w:cstheme="minorHAnsi"/>
          <w:sz w:val="20"/>
          <w:szCs w:val="20"/>
          <w:lang w:val="en-IE"/>
        </w:rPr>
        <w:t>Expected coaching volumes.</w:t>
      </w:r>
    </w:p>
    <w:p w14:paraId="1ACDC2E1" w14:textId="77777777" w:rsidR="005B2D07" w:rsidRPr="005B2D07" w:rsidRDefault="005B2D07" w:rsidP="00C43FAA">
      <w:pPr>
        <w:numPr>
          <w:ilvl w:val="1"/>
          <w:numId w:val="1"/>
        </w:numPr>
        <w:jc w:val="both"/>
        <w:rPr>
          <w:rFonts w:cstheme="minorHAnsi"/>
          <w:sz w:val="20"/>
          <w:szCs w:val="20"/>
          <w:lang w:val="en-IE"/>
        </w:rPr>
      </w:pPr>
      <w:r w:rsidRPr="005B2D07">
        <w:rPr>
          <w:rFonts w:cstheme="minorHAnsi"/>
          <w:sz w:val="20"/>
          <w:szCs w:val="20"/>
          <w:lang w:val="en-IE"/>
        </w:rPr>
        <w:t>Whether the stated HRI participant population is a one-off population or is expected to recur annually.</w:t>
      </w:r>
    </w:p>
    <w:p w14:paraId="62B9F7F2" w14:textId="77777777" w:rsidR="005B2D07" w:rsidRPr="005B2D07" w:rsidRDefault="005B2D07" w:rsidP="00C43FAA">
      <w:pPr>
        <w:numPr>
          <w:ilvl w:val="1"/>
          <w:numId w:val="1"/>
        </w:numPr>
        <w:jc w:val="both"/>
        <w:rPr>
          <w:rFonts w:cstheme="minorHAnsi"/>
          <w:sz w:val="20"/>
          <w:szCs w:val="20"/>
          <w:lang w:val="en-IE"/>
        </w:rPr>
      </w:pPr>
      <w:r w:rsidRPr="005B2D07">
        <w:rPr>
          <w:rFonts w:cstheme="minorHAnsi"/>
          <w:sz w:val="20"/>
          <w:szCs w:val="20"/>
          <w:lang w:val="en-IE"/>
        </w:rPr>
        <w:t>The extent to which subsidiaries, affiliated organisations and other eligible bodies are expected to utilise the framework.</w:t>
      </w:r>
    </w:p>
    <w:p w14:paraId="1369E053" w14:textId="77777777" w:rsidR="005B2D07" w:rsidRPr="005B2D07" w:rsidRDefault="005B2D07" w:rsidP="00C43FAA">
      <w:pPr>
        <w:numPr>
          <w:ilvl w:val="1"/>
          <w:numId w:val="1"/>
        </w:numPr>
        <w:jc w:val="both"/>
        <w:rPr>
          <w:rFonts w:cstheme="minorHAnsi"/>
          <w:sz w:val="20"/>
          <w:szCs w:val="20"/>
          <w:lang w:val="en-IE"/>
        </w:rPr>
      </w:pPr>
      <w:r w:rsidRPr="005B2D07">
        <w:rPr>
          <w:rFonts w:cstheme="minorHAnsi"/>
          <w:sz w:val="20"/>
          <w:szCs w:val="20"/>
          <w:lang w:val="en-IE"/>
        </w:rPr>
        <w:t>Whether HRI can provide an indicative annual breakdown of anticipated activity by organisation and participant group.</w:t>
      </w:r>
    </w:p>
    <w:p w14:paraId="5FCF88B9" w14:textId="77777777" w:rsidR="005B2D07" w:rsidRPr="005B2D07" w:rsidRDefault="005B2D07" w:rsidP="005B2D07">
      <w:pPr>
        <w:jc w:val="both"/>
        <w:rPr>
          <w:rFonts w:cstheme="minorHAnsi"/>
          <w:sz w:val="20"/>
          <w:szCs w:val="20"/>
          <w:lang w:val="en-IE"/>
        </w:rPr>
      </w:pPr>
      <w:r w:rsidRPr="005B2D07">
        <w:rPr>
          <w:rFonts w:cstheme="minorHAnsi"/>
          <w:sz w:val="20"/>
          <w:szCs w:val="20"/>
          <w:lang w:val="en-IE"/>
        </w:rPr>
        <w:t>This information would assist tenderers in accurately scoping, resourcing and pricing their proposed solution.</w:t>
      </w:r>
    </w:p>
    <w:p w14:paraId="6A7C0F5E" w14:textId="50FE65C4" w:rsidR="005B2D07" w:rsidRDefault="005B2D07" w:rsidP="005B2D07">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9</w:t>
      </w:r>
      <w:r w:rsidRPr="00087F99">
        <w:rPr>
          <w:rFonts w:cstheme="minorHAnsi"/>
          <w:b/>
          <w:color w:val="C00000"/>
          <w:sz w:val="20"/>
          <w:szCs w:val="20"/>
          <w:u w:val="single"/>
        </w:rPr>
        <w:t>:</w:t>
      </w:r>
    </w:p>
    <w:p w14:paraId="34668A67" w14:textId="25BEA41D" w:rsidR="005B2D07" w:rsidRPr="00A61B8A" w:rsidRDefault="005B2D07" w:rsidP="005B2D07">
      <w:pPr>
        <w:rPr>
          <w:rFonts w:cstheme="minorHAnsi"/>
          <w:sz w:val="20"/>
          <w:szCs w:val="20"/>
        </w:rPr>
      </w:pPr>
      <w:r w:rsidRPr="005B2D07">
        <w:rPr>
          <w:rFonts w:cstheme="minorHAnsi"/>
          <w:sz w:val="20"/>
          <w:szCs w:val="20"/>
        </w:rPr>
        <w:t>HRI has not prescribed specific annual learner, cohort, coaching, or participant volumes. The estimated expenditure is indicative only. HRI would expect the successful provider to work with HRI and participating organisations to assess requirements and recommend appropriate programme volumes, interventions, and delivery approaches based on identified needs and demand. Tenderers should therefore propose a flexible and scalable solution</w:t>
      </w:r>
    </w:p>
    <w:p w14:paraId="5CD8518E" w14:textId="0FA72788" w:rsidR="005B2D07" w:rsidRPr="00087F99" w:rsidRDefault="005B2D07" w:rsidP="005B2D07">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10</w:t>
      </w:r>
      <w:r w:rsidRPr="00087F99">
        <w:rPr>
          <w:rFonts w:cstheme="minorHAnsi"/>
          <w:b/>
          <w:color w:val="C00000"/>
          <w:sz w:val="20"/>
          <w:szCs w:val="20"/>
          <w:u w:val="single"/>
        </w:rPr>
        <w:t xml:space="preserve">: </w:t>
      </w:r>
    </w:p>
    <w:p w14:paraId="2875103A" w14:textId="77777777" w:rsidR="00A61B8A" w:rsidRPr="00A61B8A" w:rsidRDefault="00A61B8A" w:rsidP="00A61B8A">
      <w:pPr>
        <w:jc w:val="both"/>
        <w:rPr>
          <w:rFonts w:cstheme="minorHAnsi"/>
          <w:sz w:val="20"/>
          <w:szCs w:val="20"/>
          <w:lang w:val="en-IE"/>
        </w:rPr>
      </w:pPr>
      <w:r w:rsidRPr="00A61B8A">
        <w:rPr>
          <w:rFonts w:cstheme="minorHAnsi"/>
          <w:b/>
          <w:bCs/>
          <w:sz w:val="20"/>
          <w:szCs w:val="20"/>
          <w:lang w:val="en-IE"/>
        </w:rPr>
        <w:t>Participant Groups</w:t>
      </w:r>
    </w:p>
    <w:p w14:paraId="2DFC531E" w14:textId="77777777" w:rsidR="00A61B8A" w:rsidRPr="00A61B8A" w:rsidRDefault="00A61B8A" w:rsidP="00A61B8A">
      <w:pPr>
        <w:jc w:val="both"/>
        <w:rPr>
          <w:rFonts w:cstheme="minorHAnsi"/>
          <w:sz w:val="20"/>
          <w:szCs w:val="20"/>
          <w:lang w:val="en-IE"/>
        </w:rPr>
      </w:pPr>
      <w:r w:rsidRPr="00A61B8A">
        <w:rPr>
          <w:rFonts w:cstheme="minorHAnsi"/>
          <w:sz w:val="20"/>
          <w:szCs w:val="20"/>
          <w:lang w:val="en-IE"/>
        </w:rPr>
        <w:t>The tender documentation refers to the leadership team (9), people managers (32) and managers (40). Can HRI clarify how the further 40 managers should be understood for programme design purposes, including whether this group should be treated as:</w:t>
      </w:r>
    </w:p>
    <w:p w14:paraId="440D7BC4" w14:textId="77777777" w:rsidR="00A61B8A" w:rsidRPr="00A61B8A" w:rsidRDefault="00A61B8A" w:rsidP="00C43FAA">
      <w:pPr>
        <w:numPr>
          <w:ilvl w:val="0"/>
          <w:numId w:val="2"/>
        </w:numPr>
        <w:jc w:val="both"/>
        <w:rPr>
          <w:rFonts w:cstheme="minorHAnsi"/>
          <w:sz w:val="20"/>
          <w:szCs w:val="20"/>
          <w:lang w:val="en-IE"/>
        </w:rPr>
      </w:pPr>
      <w:r w:rsidRPr="00A61B8A">
        <w:rPr>
          <w:rFonts w:cstheme="minorHAnsi"/>
          <w:sz w:val="20"/>
          <w:szCs w:val="20"/>
          <w:lang w:val="en-IE"/>
        </w:rPr>
        <w:t>Senior managers</w:t>
      </w:r>
    </w:p>
    <w:p w14:paraId="5451EE2F" w14:textId="77777777" w:rsidR="00A61B8A" w:rsidRPr="00A61B8A" w:rsidRDefault="00A61B8A" w:rsidP="00C43FAA">
      <w:pPr>
        <w:numPr>
          <w:ilvl w:val="0"/>
          <w:numId w:val="3"/>
        </w:numPr>
        <w:jc w:val="both"/>
        <w:rPr>
          <w:rFonts w:cstheme="minorHAnsi"/>
          <w:sz w:val="20"/>
          <w:szCs w:val="20"/>
          <w:lang w:val="en-IE"/>
        </w:rPr>
      </w:pPr>
      <w:r w:rsidRPr="00A61B8A">
        <w:rPr>
          <w:rFonts w:cstheme="minorHAnsi"/>
          <w:sz w:val="20"/>
          <w:szCs w:val="20"/>
          <w:lang w:val="en-IE"/>
        </w:rPr>
        <w:t>Managers without direct people-management responsibility</w:t>
      </w:r>
    </w:p>
    <w:p w14:paraId="662B7510" w14:textId="77777777" w:rsidR="00A61B8A" w:rsidRPr="00A61B8A" w:rsidRDefault="00A61B8A" w:rsidP="00C43FAA">
      <w:pPr>
        <w:numPr>
          <w:ilvl w:val="0"/>
          <w:numId w:val="4"/>
        </w:numPr>
        <w:jc w:val="both"/>
        <w:rPr>
          <w:rFonts w:cstheme="minorHAnsi"/>
          <w:sz w:val="20"/>
          <w:szCs w:val="20"/>
          <w:lang w:val="en-IE"/>
        </w:rPr>
      </w:pPr>
      <w:r w:rsidRPr="00A61B8A">
        <w:rPr>
          <w:rFonts w:cstheme="minorHAnsi"/>
          <w:sz w:val="20"/>
          <w:szCs w:val="20"/>
          <w:lang w:val="en-IE"/>
        </w:rPr>
        <w:t>Another defined participant group</w:t>
      </w:r>
    </w:p>
    <w:p w14:paraId="12D69D33" w14:textId="370A4B7F" w:rsidR="005B2D07" w:rsidRDefault="005B2D07" w:rsidP="005B2D07">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10</w:t>
      </w:r>
      <w:r w:rsidRPr="00087F99">
        <w:rPr>
          <w:rFonts w:cstheme="minorHAnsi"/>
          <w:b/>
          <w:color w:val="C00000"/>
          <w:sz w:val="20"/>
          <w:szCs w:val="20"/>
          <w:u w:val="single"/>
        </w:rPr>
        <w:t>:</w:t>
      </w:r>
    </w:p>
    <w:p w14:paraId="3B92FD77" w14:textId="77777777" w:rsidR="00A61B8A" w:rsidRPr="00A61B8A" w:rsidRDefault="00A61B8A" w:rsidP="00A61B8A">
      <w:pPr>
        <w:rPr>
          <w:rFonts w:cstheme="minorHAnsi"/>
          <w:sz w:val="20"/>
          <w:szCs w:val="20"/>
          <w:lang w:val="en-IE"/>
        </w:rPr>
      </w:pPr>
      <w:r w:rsidRPr="00A61B8A">
        <w:rPr>
          <w:rFonts w:cstheme="minorHAnsi"/>
          <w:sz w:val="20"/>
          <w:szCs w:val="20"/>
          <w:lang w:val="en-IE"/>
        </w:rPr>
        <w:t>HRI would expect the successful provider to recommend an appropriate participant grouping and programme design approach based on identified development needs.</w:t>
      </w:r>
    </w:p>
    <w:p w14:paraId="11128617" w14:textId="77777777" w:rsidR="00A61B8A" w:rsidRPr="00A61B8A" w:rsidRDefault="00A61B8A" w:rsidP="00A61B8A">
      <w:pPr>
        <w:rPr>
          <w:rFonts w:cstheme="minorHAnsi"/>
          <w:sz w:val="20"/>
          <w:szCs w:val="20"/>
          <w:lang w:val="en-IE"/>
        </w:rPr>
      </w:pPr>
    </w:p>
    <w:p w14:paraId="57F09DC1" w14:textId="517004BA" w:rsidR="005B2D07" w:rsidRPr="00087F99" w:rsidRDefault="005B2D07" w:rsidP="005B2D07">
      <w:pPr>
        <w:rPr>
          <w:rFonts w:cstheme="minorHAnsi"/>
          <w:b/>
          <w:color w:val="C00000"/>
          <w:sz w:val="20"/>
          <w:szCs w:val="20"/>
          <w:u w:val="single"/>
        </w:rPr>
      </w:pPr>
      <w:r w:rsidRPr="00087F99">
        <w:rPr>
          <w:rFonts w:cstheme="minorHAnsi"/>
          <w:b/>
          <w:color w:val="C00000"/>
          <w:sz w:val="20"/>
          <w:szCs w:val="20"/>
          <w:u w:val="single"/>
        </w:rPr>
        <w:lastRenderedPageBreak/>
        <w:t xml:space="preserve">Query </w:t>
      </w:r>
      <w:r>
        <w:rPr>
          <w:rFonts w:cstheme="minorHAnsi"/>
          <w:b/>
          <w:color w:val="C00000"/>
          <w:sz w:val="20"/>
          <w:szCs w:val="20"/>
          <w:u w:val="single"/>
        </w:rPr>
        <w:t>11</w:t>
      </w:r>
      <w:r w:rsidRPr="00087F99">
        <w:rPr>
          <w:rFonts w:cstheme="minorHAnsi"/>
          <w:b/>
          <w:color w:val="C00000"/>
          <w:sz w:val="20"/>
          <w:szCs w:val="20"/>
          <w:u w:val="single"/>
        </w:rPr>
        <w:t xml:space="preserve">: </w:t>
      </w:r>
    </w:p>
    <w:p w14:paraId="0B5B1409" w14:textId="77777777" w:rsidR="00A61B8A" w:rsidRPr="00A61B8A" w:rsidRDefault="00A61B8A" w:rsidP="00A61B8A">
      <w:pPr>
        <w:jc w:val="both"/>
        <w:rPr>
          <w:rFonts w:cstheme="minorHAnsi"/>
          <w:sz w:val="20"/>
          <w:szCs w:val="20"/>
          <w:lang w:val="en-IE"/>
        </w:rPr>
      </w:pPr>
      <w:r w:rsidRPr="00A61B8A">
        <w:rPr>
          <w:rFonts w:cstheme="minorHAnsi"/>
          <w:b/>
          <w:bCs/>
          <w:sz w:val="20"/>
          <w:szCs w:val="20"/>
          <w:lang w:val="en-IE"/>
        </w:rPr>
        <w:t>Cohort Structure</w:t>
      </w:r>
    </w:p>
    <w:p w14:paraId="401C4B20" w14:textId="77777777" w:rsidR="00A61B8A" w:rsidRPr="00A61B8A" w:rsidRDefault="00A61B8A" w:rsidP="00A61B8A">
      <w:pPr>
        <w:jc w:val="both"/>
        <w:rPr>
          <w:rFonts w:cstheme="minorHAnsi"/>
          <w:sz w:val="20"/>
          <w:szCs w:val="20"/>
          <w:lang w:val="en-IE"/>
        </w:rPr>
      </w:pPr>
      <w:r w:rsidRPr="00A61B8A">
        <w:rPr>
          <w:rFonts w:cstheme="minorHAnsi"/>
          <w:sz w:val="20"/>
          <w:szCs w:val="20"/>
          <w:lang w:val="en-IE"/>
        </w:rPr>
        <w:t>Can HRI confirm whether cohorts should be structured:</w:t>
      </w:r>
    </w:p>
    <w:p w14:paraId="187AEAC3" w14:textId="77777777" w:rsidR="00A61B8A" w:rsidRPr="00A61B8A" w:rsidRDefault="00A61B8A" w:rsidP="00C43FAA">
      <w:pPr>
        <w:numPr>
          <w:ilvl w:val="0"/>
          <w:numId w:val="5"/>
        </w:numPr>
        <w:jc w:val="both"/>
        <w:rPr>
          <w:rFonts w:cstheme="minorHAnsi"/>
          <w:sz w:val="20"/>
          <w:szCs w:val="20"/>
          <w:lang w:val="en-IE"/>
        </w:rPr>
      </w:pPr>
      <w:r w:rsidRPr="00A61B8A">
        <w:rPr>
          <w:rFonts w:cstheme="minorHAnsi"/>
          <w:sz w:val="20"/>
          <w:szCs w:val="20"/>
          <w:lang w:val="en-IE"/>
        </w:rPr>
        <w:t>By participant level, for example leadership team, people managers and managers</w:t>
      </w:r>
    </w:p>
    <w:p w14:paraId="3E8CF00A" w14:textId="77777777" w:rsidR="00A61B8A" w:rsidRPr="00A61B8A" w:rsidRDefault="00A61B8A" w:rsidP="00C43FAA">
      <w:pPr>
        <w:numPr>
          <w:ilvl w:val="0"/>
          <w:numId w:val="6"/>
        </w:numPr>
        <w:jc w:val="both"/>
        <w:rPr>
          <w:rFonts w:cstheme="minorHAnsi"/>
          <w:sz w:val="20"/>
          <w:szCs w:val="20"/>
          <w:lang w:val="en-IE"/>
        </w:rPr>
      </w:pPr>
      <w:r w:rsidRPr="00A61B8A">
        <w:rPr>
          <w:rFonts w:cstheme="minorHAnsi"/>
          <w:sz w:val="20"/>
          <w:szCs w:val="20"/>
          <w:lang w:val="en-IE"/>
        </w:rPr>
        <w:t>As mixed cohorts across participant levels</w:t>
      </w:r>
    </w:p>
    <w:p w14:paraId="3FE18820" w14:textId="77777777" w:rsidR="00A61B8A" w:rsidRPr="00A61B8A" w:rsidRDefault="00A61B8A" w:rsidP="00C43FAA">
      <w:pPr>
        <w:numPr>
          <w:ilvl w:val="0"/>
          <w:numId w:val="7"/>
        </w:numPr>
        <w:jc w:val="both"/>
        <w:rPr>
          <w:rFonts w:cstheme="minorHAnsi"/>
          <w:sz w:val="20"/>
          <w:szCs w:val="20"/>
          <w:lang w:val="en-IE"/>
        </w:rPr>
      </w:pPr>
      <w:r w:rsidRPr="00A61B8A">
        <w:rPr>
          <w:rFonts w:cstheme="minorHAnsi"/>
          <w:sz w:val="20"/>
          <w:szCs w:val="20"/>
          <w:lang w:val="en-IE"/>
        </w:rPr>
        <w:t>As a blended model, with some shared sessions and some level-specific sessions</w:t>
      </w:r>
    </w:p>
    <w:p w14:paraId="03304D1F" w14:textId="42D0D273" w:rsidR="005B2D07" w:rsidRDefault="005B2D07" w:rsidP="005B2D07">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11</w:t>
      </w:r>
    </w:p>
    <w:p w14:paraId="6F0B55EE" w14:textId="7907D3F9" w:rsidR="005B2D07" w:rsidRPr="00A61B8A" w:rsidRDefault="00A61B8A" w:rsidP="005B2D07">
      <w:pPr>
        <w:rPr>
          <w:rFonts w:cstheme="minorHAnsi"/>
          <w:sz w:val="20"/>
          <w:szCs w:val="20"/>
        </w:rPr>
      </w:pPr>
      <w:r w:rsidRPr="00A61B8A">
        <w:rPr>
          <w:rFonts w:cstheme="minorHAnsi"/>
          <w:sz w:val="20"/>
          <w:szCs w:val="20"/>
          <w:lang w:val="en-IE"/>
        </w:rPr>
        <w:t>HRI would expect the successful provider to recommend the most appropriate cohort structure and delivery approach based on the identified development needs and desired outcomes</w:t>
      </w:r>
      <w:r w:rsidRPr="00A61B8A">
        <w:rPr>
          <w:rFonts w:cstheme="minorHAnsi"/>
          <w:sz w:val="20"/>
          <w:szCs w:val="20"/>
        </w:rPr>
        <w:t>.</w:t>
      </w:r>
    </w:p>
    <w:p w14:paraId="20EC8A18" w14:textId="01EDE8DE" w:rsidR="005B2D07" w:rsidRPr="00087F99" w:rsidRDefault="005B2D07" w:rsidP="005B2D07">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12</w:t>
      </w:r>
      <w:r w:rsidRPr="00087F99">
        <w:rPr>
          <w:rFonts w:cstheme="minorHAnsi"/>
          <w:b/>
          <w:color w:val="C00000"/>
          <w:sz w:val="20"/>
          <w:szCs w:val="20"/>
          <w:u w:val="single"/>
        </w:rPr>
        <w:t xml:space="preserve">: </w:t>
      </w:r>
    </w:p>
    <w:p w14:paraId="28F38440" w14:textId="77777777" w:rsidR="00A61B8A" w:rsidRPr="00A61B8A" w:rsidRDefault="00A61B8A" w:rsidP="00A61B8A">
      <w:pPr>
        <w:jc w:val="both"/>
        <w:rPr>
          <w:rFonts w:cstheme="minorHAnsi"/>
          <w:sz w:val="20"/>
          <w:szCs w:val="20"/>
          <w:lang w:val="en-IE"/>
        </w:rPr>
      </w:pPr>
      <w:r w:rsidRPr="00A61B8A">
        <w:rPr>
          <w:rFonts w:cstheme="minorHAnsi"/>
          <w:b/>
          <w:bCs/>
          <w:sz w:val="20"/>
          <w:szCs w:val="20"/>
          <w:lang w:val="en-IE"/>
        </w:rPr>
        <w:t>Programme Duration</w:t>
      </w:r>
    </w:p>
    <w:p w14:paraId="212564A4" w14:textId="77777777" w:rsidR="00A61B8A" w:rsidRPr="00A61B8A" w:rsidRDefault="00A61B8A" w:rsidP="00A61B8A">
      <w:pPr>
        <w:jc w:val="both"/>
        <w:rPr>
          <w:rFonts w:cstheme="minorHAnsi"/>
          <w:sz w:val="20"/>
          <w:szCs w:val="20"/>
          <w:lang w:val="en-IE"/>
        </w:rPr>
      </w:pPr>
      <w:r w:rsidRPr="00A61B8A">
        <w:rPr>
          <w:rFonts w:cstheme="minorHAnsi"/>
          <w:sz w:val="20"/>
          <w:szCs w:val="20"/>
          <w:lang w:val="en-IE"/>
        </w:rPr>
        <w:t>Can HRI confirm whether it has an expected number of programme days, workshops or development sessions to be delivered for each participant group?</w:t>
      </w:r>
    </w:p>
    <w:p w14:paraId="502F5FD0" w14:textId="628C76A3" w:rsidR="005B2D07" w:rsidRDefault="005B2D07" w:rsidP="005B2D07">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12</w:t>
      </w:r>
      <w:r w:rsidRPr="00087F99">
        <w:rPr>
          <w:rFonts w:cstheme="minorHAnsi"/>
          <w:b/>
          <w:color w:val="C00000"/>
          <w:sz w:val="20"/>
          <w:szCs w:val="20"/>
          <w:u w:val="single"/>
        </w:rPr>
        <w:t>:</w:t>
      </w:r>
    </w:p>
    <w:p w14:paraId="447B97FD" w14:textId="1831B63E" w:rsidR="005B2D07" w:rsidRPr="00A447F8" w:rsidRDefault="00A61B8A" w:rsidP="005B2D07">
      <w:pPr>
        <w:rPr>
          <w:rFonts w:cstheme="minorHAnsi"/>
          <w:sz w:val="20"/>
          <w:szCs w:val="20"/>
          <w:lang w:val="en-IE"/>
        </w:rPr>
      </w:pPr>
      <w:r w:rsidRPr="00A61B8A">
        <w:rPr>
          <w:rFonts w:cstheme="minorHAnsi"/>
          <w:sz w:val="20"/>
          <w:szCs w:val="20"/>
          <w:lang w:val="en-IE"/>
        </w:rPr>
        <w:t>HRI has not prescribed an expected number of programme days, workshops, or sessions and would expect the successful provider to recommend an appropriate approach based on identified needs and desired outcomes.</w:t>
      </w:r>
    </w:p>
    <w:p w14:paraId="54828E30" w14:textId="1702A143" w:rsidR="005B2D07" w:rsidRPr="00087F99" w:rsidRDefault="005B2D07" w:rsidP="005B2D07">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13</w:t>
      </w:r>
      <w:r w:rsidRPr="00087F99">
        <w:rPr>
          <w:rFonts w:cstheme="minorHAnsi"/>
          <w:b/>
          <w:color w:val="C00000"/>
          <w:sz w:val="20"/>
          <w:szCs w:val="20"/>
          <w:u w:val="single"/>
        </w:rPr>
        <w:t xml:space="preserve">: </w:t>
      </w:r>
    </w:p>
    <w:p w14:paraId="3BDACCD4" w14:textId="77777777" w:rsidR="00A61B8A" w:rsidRPr="00A61B8A" w:rsidRDefault="00A61B8A" w:rsidP="00A61B8A">
      <w:pPr>
        <w:jc w:val="both"/>
        <w:rPr>
          <w:rFonts w:cstheme="minorHAnsi"/>
          <w:sz w:val="20"/>
          <w:szCs w:val="20"/>
          <w:lang w:val="en-IE"/>
        </w:rPr>
      </w:pPr>
      <w:r w:rsidRPr="00A61B8A">
        <w:rPr>
          <w:rFonts w:cstheme="minorHAnsi"/>
          <w:b/>
          <w:bCs/>
          <w:sz w:val="20"/>
          <w:szCs w:val="20"/>
          <w:lang w:val="en-IE"/>
        </w:rPr>
        <w:t>Group Size And Pricing</w:t>
      </w:r>
    </w:p>
    <w:p w14:paraId="53F0B0D0" w14:textId="77777777" w:rsidR="00A61B8A" w:rsidRPr="00A61B8A" w:rsidRDefault="00A61B8A" w:rsidP="00A61B8A">
      <w:pPr>
        <w:jc w:val="both"/>
        <w:rPr>
          <w:rFonts w:cstheme="minorHAnsi"/>
          <w:sz w:val="20"/>
          <w:szCs w:val="20"/>
          <w:lang w:val="en-IE"/>
        </w:rPr>
      </w:pPr>
      <w:r w:rsidRPr="00A61B8A">
        <w:rPr>
          <w:rFonts w:cstheme="minorHAnsi"/>
          <w:sz w:val="20"/>
          <w:szCs w:val="20"/>
          <w:lang w:val="en-IE"/>
        </w:rPr>
        <w:t>Can HRI clarify whether the pricing requirement based on groups of up to 20 participants should be treated as:</w:t>
      </w:r>
    </w:p>
    <w:p w14:paraId="53BC068F" w14:textId="77777777" w:rsidR="00A61B8A" w:rsidRPr="00A61B8A" w:rsidRDefault="00A61B8A" w:rsidP="00C43FAA">
      <w:pPr>
        <w:numPr>
          <w:ilvl w:val="0"/>
          <w:numId w:val="8"/>
        </w:numPr>
        <w:jc w:val="both"/>
        <w:rPr>
          <w:rFonts w:cstheme="minorHAnsi"/>
          <w:sz w:val="20"/>
          <w:szCs w:val="20"/>
          <w:lang w:val="en-IE"/>
        </w:rPr>
      </w:pPr>
      <w:r w:rsidRPr="00A61B8A">
        <w:rPr>
          <w:rFonts w:cstheme="minorHAnsi"/>
          <w:sz w:val="20"/>
          <w:szCs w:val="20"/>
          <w:lang w:val="en-IE"/>
        </w:rPr>
        <w:t>A maximum cohort size for delivery purposes</w:t>
      </w:r>
    </w:p>
    <w:p w14:paraId="6F548479" w14:textId="77777777" w:rsidR="00A61B8A" w:rsidRPr="00A61B8A" w:rsidRDefault="00A61B8A" w:rsidP="00C43FAA">
      <w:pPr>
        <w:numPr>
          <w:ilvl w:val="0"/>
          <w:numId w:val="9"/>
        </w:numPr>
        <w:jc w:val="both"/>
        <w:rPr>
          <w:rFonts w:cstheme="minorHAnsi"/>
          <w:sz w:val="20"/>
          <w:szCs w:val="20"/>
          <w:lang w:val="en-IE"/>
        </w:rPr>
      </w:pPr>
      <w:r w:rsidRPr="00A61B8A">
        <w:rPr>
          <w:rFonts w:cstheme="minorHAnsi"/>
          <w:sz w:val="20"/>
          <w:szCs w:val="20"/>
          <w:lang w:val="en-IE"/>
        </w:rPr>
        <w:t>A pricing and evaluation assumption only</w:t>
      </w:r>
    </w:p>
    <w:p w14:paraId="186AFEB6" w14:textId="77777777" w:rsidR="00A61B8A" w:rsidRPr="00A61B8A" w:rsidRDefault="00A61B8A" w:rsidP="00C43FAA">
      <w:pPr>
        <w:numPr>
          <w:ilvl w:val="0"/>
          <w:numId w:val="10"/>
        </w:numPr>
        <w:jc w:val="both"/>
        <w:rPr>
          <w:rFonts w:cstheme="minorHAnsi"/>
          <w:sz w:val="20"/>
          <w:szCs w:val="20"/>
          <w:lang w:val="en-IE"/>
        </w:rPr>
      </w:pPr>
      <w:r w:rsidRPr="00A61B8A">
        <w:rPr>
          <w:rFonts w:cstheme="minorHAnsi"/>
          <w:sz w:val="20"/>
          <w:szCs w:val="20"/>
          <w:lang w:val="en-IE"/>
        </w:rPr>
        <w:t>A standard rate to be applied regardless of actual cohort size</w:t>
      </w:r>
    </w:p>
    <w:p w14:paraId="5BBA3D32" w14:textId="77777777" w:rsidR="00A61B8A" w:rsidRPr="00A61B8A" w:rsidRDefault="00A61B8A" w:rsidP="00A61B8A">
      <w:pPr>
        <w:jc w:val="both"/>
        <w:rPr>
          <w:rFonts w:cstheme="minorHAnsi"/>
          <w:sz w:val="20"/>
          <w:szCs w:val="20"/>
          <w:lang w:val="en-IE"/>
        </w:rPr>
      </w:pPr>
      <w:r w:rsidRPr="00A61B8A">
        <w:rPr>
          <w:rFonts w:cstheme="minorHAnsi"/>
          <w:sz w:val="20"/>
          <w:szCs w:val="20"/>
          <w:lang w:val="en-IE"/>
        </w:rPr>
        <w:t>This is particularly relevant if cohorts are structured by participant level, as the leadership team is smaller than 20 participants.</w:t>
      </w:r>
    </w:p>
    <w:p w14:paraId="1E0D87CA" w14:textId="1B572AE1" w:rsidR="005B2D07" w:rsidRDefault="005B2D07" w:rsidP="005B2D07">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13</w:t>
      </w:r>
      <w:r w:rsidRPr="00087F99">
        <w:rPr>
          <w:rFonts w:cstheme="minorHAnsi"/>
          <w:b/>
          <w:color w:val="C00000"/>
          <w:sz w:val="20"/>
          <w:szCs w:val="20"/>
          <w:u w:val="single"/>
        </w:rPr>
        <w:t>:</w:t>
      </w:r>
    </w:p>
    <w:p w14:paraId="081F188B" w14:textId="397BD9C9" w:rsidR="005B2D07" w:rsidRPr="00A447F8" w:rsidRDefault="00A61B8A" w:rsidP="005B2D07">
      <w:pPr>
        <w:rPr>
          <w:rFonts w:cstheme="minorHAnsi"/>
          <w:sz w:val="20"/>
          <w:szCs w:val="20"/>
          <w:lang w:val="en-IE"/>
        </w:rPr>
      </w:pPr>
      <w:r w:rsidRPr="00A61B8A">
        <w:rPr>
          <w:rFonts w:cstheme="minorHAnsi"/>
          <w:sz w:val="20"/>
          <w:szCs w:val="20"/>
          <w:lang w:val="en-IE"/>
        </w:rPr>
        <w:t>The pricing assumption of up to 20 participants is for pricing and evaluation purposes. HRI would expect the successful provider to recommend appropriate cohort sizes to meet the programme objectives and development needs</w:t>
      </w:r>
      <w:r>
        <w:rPr>
          <w:rFonts w:cstheme="minorHAnsi"/>
          <w:sz w:val="20"/>
          <w:szCs w:val="20"/>
          <w:lang w:val="en-IE"/>
        </w:rPr>
        <w:t>.</w:t>
      </w:r>
    </w:p>
    <w:p w14:paraId="2BFD3CE7" w14:textId="0333EB9A" w:rsidR="005B2D07" w:rsidRPr="00087F99" w:rsidRDefault="005B2D07" w:rsidP="005B2D07">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14</w:t>
      </w:r>
      <w:r w:rsidRPr="00087F99">
        <w:rPr>
          <w:rFonts w:cstheme="minorHAnsi"/>
          <w:b/>
          <w:color w:val="C00000"/>
          <w:sz w:val="20"/>
          <w:szCs w:val="20"/>
          <w:u w:val="single"/>
        </w:rPr>
        <w:t xml:space="preserve">: </w:t>
      </w:r>
    </w:p>
    <w:p w14:paraId="29F39093" w14:textId="77777777" w:rsidR="00A61B8A" w:rsidRPr="00A61B8A" w:rsidRDefault="00A61B8A" w:rsidP="00A61B8A">
      <w:pPr>
        <w:jc w:val="both"/>
        <w:rPr>
          <w:rFonts w:cstheme="minorHAnsi"/>
          <w:sz w:val="20"/>
          <w:szCs w:val="20"/>
          <w:lang w:val="en-IE"/>
        </w:rPr>
      </w:pPr>
      <w:r w:rsidRPr="00A61B8A">
        <w:rPr>
          <w:rFonts w:cstheme="minorHAnsi"/>
          <w:b/>
          <w:bCs/>
          <w:sz w:val="20"/>
          <w:szCs w:val="20"/>
          <w:lang w:val="en-IE"/>
        </w:rPr>
        <w:t>Delivery Location, Venue And Related Expenses</w:t>
      </w:r>
    </w:p>
    <w:p w14:paraId="7FFE31D6" w14:textId="77777777" w:rsidR="00A61B8A" w:rsidRPr="00A61B8A" w:rsidRDefault="00A61B8A" w:rsidP="00A61B8A">
      <w:pPr>
        <w:jc w:val="both"/>
        <w:rPr>
          <w:rFonts w:cstheme="minorHAnsi"/>
          <w:sz w:val="20"/>
          <w:szCs w:val="20"/>
          <w:lang w:val="en-IE"/>
        </w:rPr>
      </w:pPr>
      <w:r w:rsidRPr="00A61B8A">
        <w:rPr>
          <w:rFonts w:cstheme="minorHAnsi"/>
          <w:sz w:val="20"/>
          <w:szCs w:val="20"/>
          <w:lang w:val="en-IE"/>
        </w:rPr>
        <w:t>The tender notice states that the place of performance is Ireland, and the framework may be used by HRI subsidiaries and other eligible bodies. HRI Headquarters are stated as being in Ballymany, Newbridge, Co. Kildare.</w:t>
      </w:r>
    </w:p>
    <w:p w14:paraId="55CAE829" w14:textId="77777777" w:rsidR="00A61B8A" w:rsidRPr="00A61B8A" w:rsidRDefault="00A61B8A" w:rsidP="00A61B8A">
      <w:pPr>
        <w:jc w:val="both"/>
        <w:rPr>
          <w:rFonts w:cstheme="minorHAnsi"/>
          <w:sz w:val="20"/>
          <w:szCs w:val="20"/>
          <w:lang w:val="en-IE"/>
        </w:rPr>
      </w:pPr>
      <w:r w:rsidRPr="00A61B8A">
        <w:rPr>
          <w:rFonts w:cstheme="minorHAnsi"/>
          <w:sz w:val="20"/>
          <w:szCs w:val="20"/>
          <w:lang w:val="en-IE"/>
        </w:rPr>
        <w:t>Can HRI confirm where onsite delivery is expected to take place under the framework, for example:</w:t>
      </w:r>
    </w:p>
    <w:p w14:paraId="64394BD4" w14:textId="63887897" w:rsidR="00A61B8A" w:rsidRPr="00A61B8A" w:rsidRDefault="00A61B8A" w:rsidP="00C43FAA">
      <w:pPr>
        <w:numPr>
          <w:ilvl w:val="0"/>
          <w:numId w:val="11"/>
        </w:numPr>
        <w:jc w:val="both"/>
        <w:rPr>
          <w:rFonts w:cstheme="minorHAnsi"/>
          <w:sz w:val="20"/>
          <w:szCs w:val="20"/>
          <w:lang w:val="en-IE"/>
        </w:rPr>
      </w:pPr>
      <w:r w:rsidRPr="00A61B8A">
        <w:rPr>
          <w:rFonts w:cstheme="minorHAnsi"/>
          <w:sz w:val="20"/>
          <w:szCs w:val="20"/>
          <w:lang w:val="en-IE"/>
        </w:rPr>
        <w:t xml:space="preserve">At HRI premises or HRI-provided locations </w:t>
      </w:r>
      <w:r>
        <w:rPr>
          <w:rFonts w:cstheme="minorHAnsi"/>
          <w:sz w:val="20"/>
          <w:szCs w:val="20"/>
          <w:lang w:val="en-IE"/>
        </w:rPr>
        <w:t>–</w:t>
      </w:r>
      <w:r w:rsidRPr="00A61B8A">
        <w:rPr>
          <w:rFonts w:cstheme="minorHAnsi"/>
          <w:sz w:val="20"/>
          <w:szCs w:val="20"/>
          <w:lang w:val="en-IE"/>
        </w:rPr>
        <w:t xml:space="preserve"> </w:t>
      </w:r>
      <w:r w:rsidRPr="00A61B8A">
        <w:rPr>
          <w:rFonts w:cstheme="minorHAnsi"/>
          <w:color w:val="FF0000"/>
          <w:sz w:val="20"/>
          <w:szCs w:val="20"/>
          <w:lang w:val="en-IE"/>
        </w:rPr>
        <w:t xml:space="preserve">Both </w:t>
      </w:r>
    </w:p>
    <w:p w14:paraId="051EE32E" w14:textId="48A8546D" w:rsidR="00A61B8A" w:rsidRPr="00A61B8A" w:rsidRDefault="00A61B8A" w:rsidP="00C43FAA">
      <w:pPr>
        <w:numPr>
          <w:ilvl w:val="0"/>
          <w:numId w:val="12"/>
        </w:numPr>
        <w:jc w:val="both"/>
        <w:rPr>
          <w:rFonts w:cstheme="minorHAnsi"/>
          <w:color w:val="FF0000"/>
          <w:sz w:val="20"/>
          <w:szCs w:val="20"/>
          <w:lang w:val="en-IE"/>
        </w:rPr>
      </w:pPr>
      <w:r w:rsidRPr="00A61B8A">
        <w:rPr>
          <w:rFonts w:cstheme="minorHAnsi"/>
          <w:sz w:val="20"/>
          <w:szCs w:val="20"/>
          <w:lang w:val="en-IE"/>
        </w:rPr>
        <w:t xml:space="preserve">At the appointed provider’s premises – </w:t>
      </w:r>
      <w:r w:rsidRPr="00A61B8A">
        <w:rPr>
          <w:rFonts w:cstheme="minorHAnsi"/>
          <w:color w:val="FF0000"/>
          <w:sz w:val="20"/>
          <w:szCs w:val="20"/>
          <w:lang w:val="en-IE"/>
        </w:rPr>
        <w:t>Yes, if it is an option</w:t>
      </w:r>
    </w:p>
    <w:p w14:paraId="0CFE030D" w14:textId="15535173" w:rsidR="00A61B8A" w:rsidRPr="00A61B8A" w:rsidRDefault="00A61B8A" w:rsidP="00C43FAA">
      <w:pPr>
        <w:numPr>
          <w:ilvl w:val="0"/>
          <w:numId w:val="13"/>
        </w:numPr>
        <w:jc w:val="both"/>
        <w:rPr>
          <w:rFonts w:cstheme="minorHAnsi"/>
          <w:color w:val="FF0000"/>
          <w:sz w:val="20"/>
          <w:szCs w:val="20"/>
          <w:lang w:val="en-IE"/>
        </w:rPr>
      </w:pPr>
      <w:r w:rsidRPr="00A61B8A">
        <w:rPr>
          <w:rFonts w:cstheme="minorHAnsi"/>
          <w:sz w:val="20"/>
          <w:szCs w:val="20"/>
          <w:lang w:val="en-IE"/>
        </w:rPr>
        <w:lastRenderedPageBreak/>
        <w:t xml:space="preserve">At third-party venues – </w:t>
      </w:r>
      <w:r w:rsidRPr="00A61B8A">
        <w:rPr>
          <w:rFonts w:cstheme="minorHAnsi"/>
          <w:color w:val="FF0000"/>
          <w:sz w:val="20"/>
          <w:szCs w:val="20"/>
          <w:lang w:val="en-IE"/>
        </w:rPr>
        <w:t>If needed</w:t>
      </w:r>
    </w:p>
    <w:p w14:paraId="07C7CB10" w14:textId="15B73056" w:rsidR="00A61B8A" w:rsidRPr="00A61B8A" w:rsidRDefault="00A61B8A" w:rsidP="00C43FAA">
      <w:pPr>
        <w:numPr>
          <w:ilvl w:val="0"/>
          <w:numId w:val="14"/>
        </w:numPr>
        <w:jc w:val="both"/>
        <w:rPr>
          <w:rFonts w:cstheme="minorHAnsi"/>
          <w:sz w:val="20"/>
          <w:szCs w:val="20"/>
          <w:lang w:val="en-IE"/>
        </w:rPr>
      </w:pPr>
      <w:r w:rsidRPr="00A61B8A">
        <w:rPr>
          <w:rFonts w:cstheme="minorHAnsi"/>
          <w:sz w:val="20"/>
          <w:szCs w:val="20"/>
          <w:lang w:val="en-IE"/>
        </w:rPr>
        <w:t>Across multiple locations nationally, depending on the participating HRI subsidiary or eligible body</w:t>
      </w:r>
      <w:r>
        <w:rPr>
          <w:rFonts w:cstheme="minorHAnsi"/>
          <w:sz w:val="20"/>
          <w:szCs w:val="20"/>
          <w:lang w:val="en-IE"/>
        </w:rPr>
        <w:t xml:space="preserve"> - </w:t>
      </w:r>
      <w:r w:rsidRPr="00A61B8A">
        <w:rPr>
          <w:rFonts w:cstheme="minorHAnsi"/>
          <w:color w:val="FF0000"/>
          <w:sz w:val="20"/>
          <w:szCs w:val="20"/>
          <w:lang w:val="en-IE"/>
        </w:rPr>
        <w:t>Yes</w:t>
      </w:r>
    </w:p>
    <w:p w14:paraId="16C5E747" w14:textId="64E49A64" w:rsidR="00A61B8A" w:rsidRPr="00A61B8A" w:rsidRDefault="00A61B8A" w:rsidP="00A61B8A">
      <w:pPr>
        <w:jc w:val="both"/>
        <w:rPr>
          <w:rFonts w:cstheme="minorHAnsi"/>
          <w:color w:val="FF0000"/>
          <w:sz w:val="20"/>
          <w:szCs w:val="20"/>
          <w:lang w:val="en-IE"/>
        </w:rPr>
      </w:pPr>
      <w:r w:rsidRPr="00A61B8A">
        <w:rPr>
          <w:rFonts w:cstheme="minorHAnsi"/>
          <w:sz w:val="20"/>
          <w:szCs w:val="20"/>
          <w:lang w:val="en-IE"/>
        </w:rPr>
        <w:t xml:space="preserve">Depending on the preference, can HRI also confirm how venue, catering, participant refreshments, travel, subsistence and related delivery expenses should be treated for pricing purposes? </w:t>
      </w:r>
      <w:r w:rsidRPr="00A61B8A">
        <w:rPr>
          <w:rFonts w:cstheme="minorHAnsi"/>
          <w:color w:val="FF0000"/>
          <w:sz w:val="20"/>
          <w:szCs w:val="20"/>
          <w:lang w:val="en-IE"/>
        </w:rPr>
        <w:t>It will be treated as an additional expense.</w:t>
      </w:r>
    </w:p>
    <w:p w14:paraId="414646B1" w14:textId="77777777" w:rsidR="00A61B8A" w:rsidRPr="00A61B8A" w:rsidRDefault="00A61B8A" w:rsidP="00A61B8A">
      <w:pPr>
        <w:jc w:val="both"/>
        <w:rPr>
          <w:rFonts w:cstheme="minorHAnsi"/>
          <w:sz w:val="20"/>
          <w:szCs w:val="20"/>
          <w:lang w:val="en-IE"/>
        </w:rPr>
      </w:pPr>
      <w:r w:rsidRPr="00A61B8A">
        <w:rPr>
          <w:rFonts w:cstheme="minorHAnsi"/>
          <w:sz w:val="20"/>
          <w:szCs w:val="20"/>
          <w:lang w:val="en-IE"/>
        </w:rPr>
        <w:t>Specifically, where delivery takes place outside HRI-provided premises, should tenderers:</w:t>
      </w:r>
    </w:p>
    <w:p w14:paraId="4012BB1C" w14:textId="361A30CC" w:rsidR="00A61B8A" w:rsidRPr="00A61B8A" w:rsidRDefault="00A61B8A" w:rsidP="00C43FAA">
      <w:pPr>
        <w:numPr>
          <w:ilvl w:val="0"/>
          <w:numId w:val="15"/>
        </w:numPr>
        <w:jc w:val="both"/>
        <w:rPr>
          <w:rFonts w:cstheme="minorHAnsi"/>
          <w:sz w:val="20"/>
          <w:szCs w:val="20"/>
          <w:lang w:val="en-IE"/>
        </w:rPr>
      </w:pPr>
      <w:r w:rsidRPr="00A61B8A">
        <w:rPr>
          <w:rFonts w:cstheme="minorHAnsi"/>
          <w:sz w:val="20"/>
          <w:szCs w:val="20"/>
          <w:lang w:val="en-IE"/>
        </w:rPr>
        <w:t xml:space="preserve">Include venue, catering, participant refreshments, travel, subsistence and related expenses within the tendered rates- </w:t>
      </w:r>
      <w:r w:rsidRPr="00A61B8A">
        <w:rPr>
          <w:rFonts w:cstheme="minorHAnsi"/>
          <w:color w:val="FF0000"/>
          <w:sz w:val="20"/>
          <w:szCs w:val="20"/>
          <w:lang w:val="en-IE"/>
        </w:rPr>
        <w:t>No, it will be treated as additional</w:t>
      </w:r>
      <w:r>
        <w:rPr>
          <w:rFonts w:cstheme="minorHAnsi"/>
          <w:sz w:val="20"/>
          <w:szCs w:val="20"/>
          <w:lang w:val="en-IE"/>
        </w:rPr>
        <w:t>.</w:t>
      </w:r>
    </w:p>
    <w:p w14:paraId="29A0ED9A" w14:textId="7339996C" w:rsidR="00A61B8A" w:rsidRPr="00A61B8A" w:rsidRDefault="00A61B8A" w:rsidP="00C43FAA">
      <w:pPr>
        <w:numPr>
          <w:ilvl w:val="0"/>
          <w:numId w:val="16"/>
        </w:numPr>
        <w:jc w:val="both"/>
        <w:rPr>
          <w:rFonts w:cstheme="minorHAnsi"/>
          <w:sz w:val="20"/>
          <w:szCs w:val="20"/>
          <w:lang w:val="en-IE"/>
        </w:rPr>
      </w:pPr>
      <w:r w:rsidRPr="00A61B8A">
        <w:rPr>
          <w:rFonts w:cstheme="minorHAnsi"/>
          <w:sz w:val="20"/>
          <w:szCs w:val="20"/>
          <w:lang w:val="en-IE"/>
        </w:rPr>
        <w:t xml:space="preserve">Price these items separately - </w:t>
      </w:r>
      <w:r w:rsidR="0009477C" w:rsidRPr="0009477C">
        <w:rPr>
          <w:rFonts w:cstheme="minorHAnsi"/>
          <w:color w:val="FF0000"/>
          <w:sz w:val="20"/>
          <w:szCs w:val="20"/>
          <w:lang w:val="en-IE"/>
        </w:rPr>
        <w:t>S</w:t>
      </w:r>
      <w:r w:rsidRPr="0009477C">
        <w:rPr>
          <w:rFonts w:cstheme="minorHAnsi"/>
          <w:color w:val="FF0000"/>
          <w:sz w:val="20"/>
          <w:szCs w:val="20"/>
          <w:lang w:val="en-IE"/>
        </w:rPr>
        <w:t>eparately</w:t>
      </w:r>
    </w:p>
    <w:p w14:paraId="1DC7EAEA" w14:textId="3ADA73A5" w:rsidR="00A61B8A" w:rsidRPr="00A61B8A" w:rsidRDefault="00A61B8A" w:rsidP="00C43FAA">
      <w:pPr>
        <w:numPr>
          <w:ilvl w:val="0"/>
          <w:numId w:val="17"/>
        </w:numPr>
        <w:jc w:val="both"/>
        <w:rPr>
          <w:rFonts w:cstheme="minorHAnsi"/>
          <w:sz w:val="20"/>
          <w:szCs w:val="20"/>
          <w:lang w:val="en-IE"/>
        </w:rPr>
      </w:pPr>
      <w:r w:rsidRPr="00A61B8A">
        <w:rPr>
          <w:rFonts w:cstheme="minorHAnsi"/>
          <w:sz w:val="20"/>
          <w:szCs w:val="20"/>
          <w:lang w:val="en-IE"/>
        </w:rPr>
        <w:t xml:space="preserve">Charge these items at cost, subject to HRI approval </w:t>
      </w:r>
      <w:r w:rsidR="0009477C" w:rsidRPr="0009477C">
        <w:rPr>
          <w:rFonts w:cstheme="minorHAnsi"/>
          <w:color w:val="FF0000"/>
          <w:sz w:val="20"/>
          <w:szCs w:val="20"/>
          <w:lang w:val="en-IE"/>
        </w:rPr>
        <w:t>Yes</w:t>
      </w:r>
    </w:p>
    <w:p w14:paraId="01318F7F" w14:textId="636FA3EA" w:rsidR="00A61B8A" w:rsidRPr="0009477C" w:rsidRDefault="00A61B8A" w:rsidP="00C43FAA">
      <w:pPr>
        <w:pStyle w:val="ListParagraph"/>
        <w:numPr>
          <w:ilvl w:val="0"/>
          <w:numId w:val="18"/>
        </w:numPr>
        <w:jc w:val="both"/>
        <w:rPr>
          <w:rFonts w:cstheme="minorHAnsi"/>
          <w:sz w:val="20"/>
          <w:szCs w:val="20"/>
          <w:lang w:val="en-IE"/>
        </w:rPr>
      </w:pPr>
      <w:r w:rsidRPr="0009477C">
        <w:rPr>
          <w:rFonts w:cstheme="minorHAnsi"/>
          <w:sz w:val="20"/>
          <w:szCs w:val="20"/>
          <w:lang w:val="en-IE"/>
        </w:rPr>
        <w:t xml:space="preserve">Assume that HRI, or the relevant participating body, will provide the venue and cover associated venue, catering and refreshment costs directly </w:t>
      </w:r>
      <w:r w:rsidR="0009477C" w:rsidRPr="0009477C">
        <w:rPr>
          <w:rFonts w:cstheme="minorHAnsi"/>
          <w:color w:val="FF0000"/>
          <w:sz w:val="20"/>
          <w:szCs w:val="20"/>
          <w:lang w:val="en-IE"/>
        </w:rPr>
        <w:t>Y</w:t>
      </w:r>
      <w:r w:rsidRPr="0009477C">
        <w:rPr>
          <w:rFonts w:cstheme="minorHAnsi"/>
          <w:color w:val="FF0000"/>
          <w:sz w:val="20"/>
          <w:szCs w:val="20"/>
          <w:lang w:val="en-IE"/>
        </w:rPr>
        <w:t>es if needed</w:t>
      </w:r>
    </w:p>
    <w:p w14:paraId="4666A6DC" w14:textId="1E175C03" w:rsidR="005B2D07" w:rsidRDefault="005B2D07" w:rsidP="00A61B8A">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14</w:t>
      </w:r>
      <w:r w:rsidRPr="00087F99">
        <w:rPr>
          <w:rFonts w:cstheme="minorHAnsi"/>
          <w:b/>
          <w:color w:val="C00000"/>
          <w:sz w:val="20"/>
          <w:szCs w:val="20"/>
          <w:u w:val="single"/>
        </w:rPr>
        <w:t>:</w:t>
      </w:r>
    </w:p>
    <w:p w14:paraId="6B1C2B26" w14:textId="0EBB9C26" w:rsidR="005B2D07" w:rsidRPr="00A447F8" w:rsidRDefault="0009477C" w:rsidP="005B2D07">
      <w:pPr>
        <w:rPr>
          <w:rFonts w:cstheme="minorHAnsi"/>
          <w:sz w:val="20"/>
          <w:szCs w:val="20"/>
          <w:lang w:val="en-IE"/>
        </w:rPr>
      </w:pPr>
      <w:r>
        <w:rPr>
          <w:rFonts w:cstheme="minorHAnsi"/>
          <w:sz w:val="20"/>
          <w:szCs w:val="20"/>
          <w:lang w:val="en-IE"/>
        </w:rPr>
        <w:t>In red above</w:t>
      </w:r>
      <w:r w:rsidR="005B2D07" w:rsidRPr="00A447F8">
        <w:rPr>
          <w:rFonts w:cstheme="minorHAnsi"/>
          <w:sz w:val="20"/>
          <w:szCs w:val="20"/>
          <w:lang w:val="en-IE"/>
        </w:rPr>
        <w:t>.</w:t>
      </w:r>
    </w:p>
    <w:p w14:paraId="7CB30AB7" w14:textId="6E9B4916" w:rsidR="00A61B8A" w:rsidRPr="00087F99" w:rsidRDefault="00A61B8A" w:rsidP="00A61B8A">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15</w:t>
      </w:r>
      <w:r w:rsidRPr="00087F99">
        <w:rPr>
          <w:rFonts w:cstheme="minorHAnsi"/>
          <w:b/>
          <w:color w:val="C00000"/>
          <w:sz w:val="20"/>
          <w:szCs w:val="20"/>
          <w:u w:val="single"/>
        </w:rPr>
        <w:t xml:space="preserve">: </w:t>
      </w:r>
    </w:p>
    <w:p w14:paraId="79F6F85E" w14:textId="77777777" w:rsidR="0009477C" w:rsidRPr="0009477C" w:rsidRDefault="0009477C" w:rsidP="0009477C">
      <w:pPr>
        <w:jc w:val="both"/>
        <w:rPr>
          <w:rFonts w:cstheme="minorHAnsi"/>
          <w:sz w:val="20"/>
          <w:szCs w:val="20"/>
          <w:lang w:val="en-IE"/>
        </w:rPr>
      </w:pPr>
      <w:r w:rsidRPr="0009477C">
        <w:rPr>
          <w:rFonts w:cstheme="minorHAnsi"/>
          <w:b/>
          <w:bCs/>
          <w:sz w:val="20"/>
          <w:szCs w:val="20"/>
          <w:lang w:val="en-IE"/>
        </w:rPr>
        <w:t>Coaching Allocation</w:t>
      </w:r>
    </w:p>
    <w:p w14:paraId="12A320F1" w14:textId="77777777" w:rsidR="0009477C" w:rsidRPr="0009477C" w:rsidRDefault="0009477C" w:rsidP="0009477C">
      <w:pPr>
        <w:jc w:val="both"/>
        <w:rPr>
          <w:rFonts w:cstheme="minorHAnsi"/>
          <w:sz w:val="20"/>
          <w:szCs w:val="20"/>
          <w:lang w:val="en-IE"/>
        </w:rPr>
      </w:pPr>
      <w:r w:rsidRPr="0009477C">
        <w:rPr>
          <w:rFonts w:cstheme="minorHAnsi"/>
          <w:sz w:val="20"/>
          <w:szCs w:val="20"/>
          <w:lang w:val="en-IE"/>
        </w:rPr>
        <w:t>Can HRI confirm whether there is an expected or minimum number of coaching sessions to be provided as part of the programme, either by participant group or across the full participant population?</w:t>
      </w:r>
    </w:p>
    <w:p w14:paraId="17337B85" w14:textId="77777777" w:rsidR="0009477C" w:rsidRPr="0009477C" w:rsidRDefault="0009477C" w:rsidP="0009477C">
      <w:pPr>
        <w:jc w:val="both"/>
        <w:rPr>
          <w:rFonts w:cstheme="minorHAnsi"/>
          <w:sz w:val="20"/>
          <w:szCs w:val="20"/>
          <w:lang w:val="en-IE"/>
        </w:rPr>
      </w:pPr>
      <w:r w:rsidRPr="0009477C">
        <w:rPr>
          <w:rFonts w:cstheme="minorHAnsi"/>
          <w:sz w:val="20"/>
          <w:szCs w:val="20"/>
          <w:lang w:val="en-IE"/>
        </w:rPr>
        <w:t>In particular, can HRI clarify whether it has a preferred coaching allocation for:</w:t>
      </w:r>
    </w:p>
    <w:p w14:paraId="2D16591C" w14:textId="77777777" w:rsidR="0009477C" w:rsidRPr="0009477C" w:rsidRDefault="0009477C" w:rsidP="00C43FAA">
      <w:pPr>
        <w:numPr>
          <w:ilvl w:val="0"/>
          <w:numId w:val="19"/>
        </w:numPr>
        <w:jc w:val="both"/>
        <w:rPr>
          <w:rFonts w:cstheme="minorHAnsi"/>
          <w:sz w:val="20"/>
          <w:szCs w:val="20"/>
          <w:lang w:val="en-IE"/>
        </w:rPr>
      </w:pPr>
      <w:r w:rsidRPr="0009477C">
        <w:rPr>
          <w:rFonts w:cstheme="minorHAnsi"/>
          <w:sz w:val="20"/>
          <w:szCs w:val="20"/>
          <w:lang w:val="en-IE"/>
        </w:rPr>
        <w:t>Leadership Team</w:t>
      </w:r>
    </w:p>
    <w:p w14:paraId="4D655F10" w14:textId="77777777" w:rsidR="0009477C" w:rsidRPr="0009477C" w:rsidRDefault="0009477C" w:rsidP="00C43FAA">
      <w:pPr>
        <w:numPr>
          <w:ilvl w:val="0"/>
          <w:numId w:val="20"/>
        </w:numPr>
        <w:jc w:val="both"/>
        <w:rPr>
          <w:rFonts w:cstheme="minorHAnsi"/>
          <w:sz w:val="20"/>
          <w:szCs w:val="20"/>
          <w:lang w:val="en-IE"/>
        </w:rPr>
      </w:pPr>
      <w:r w:rsidRPr="0009477C">
        <w:rPr>
          <w:rFonts w:cstheme="minorHAnsi"/>
          <w:sz w:val="20"/>
          <w:szCs w:val="20"/>
          <w:lang w:val="en-IE"/>
        </w:rPr>
        <w:t>People Managers</w:t>
      </w:r>
    </w:p>
    <w:p w14:paraId="44FCC520" w14:textId="77777777" w:rsidR="0009477C" w:rsidRPr="0009477C" w:rsidRDefault="0009477C" w:rsidP="00C43FAA">
      <w:pPr>
        <w:numPr>
          <w:ilvl w:val="0"/>
          <w:numId w:val="21"/>
        </w:numPr>
        <w:jc w:val="both"/>
        <w:rPr>
          <w:rFonts w:cstheme="minorHAnsi"/>
          <w:sz w:val="20"/>
          <w:szCs w:val="20"/>
          <w:lang w:val="en-IE"/>
        </w:rPr>
      </w:pPr>
      <w:r w:rsidRPr="0009477C">
        <w:rPr>
          <w:rFonts w:cstheme="minorHAnsi"/>
          <w:sz w:val="20"/>
          <w:szCs w:val="20"/>
          <w:lang w:val="en-IE"/>
        </w:rPr>
        <w:t>Managers</w:t>
      </w:r>
    </w:p>
    <w:p w14:paraId="30232E13" w14:textId="77777777" w:rsidR="0009477C" w:rsidRPr="0009477C" w:rsidRDefault="0009477C" w:rsidP="00C43FAA">
      <w:pPr>
        <w:numPr>
          <w:ilvl w:val="0"/>
          <w:numId w:val="22"/>
        </w:numPr>
        <w:jc w:val="both"/>
        <w:rPr>
          <w:rFonts w:cstheme="minorHAnsi"/>
          <w:sz w:val="20"/>
          <w:szCs w:val="20"/>
          <w:lang w:val="en-IE"/>
        </w:rPr>
      </w:pPr>
      <w:r w:rsidRPr="0009477C">
        <w:rPr>
          <w:rFonts w:cstheme="minorHAnsi"/>
          <w:sz w:val="20"/>
          <w:szCs w:val="20"/>
          <w:lang w:val="en-IE"/>
        </w:rPr>
        <w:t>Selected participants only</w:t>
      </w:r>
    </w:p>
    <w:p w14:paraId="07A7AC52" w14:textId="4AD20E42" w:rsidR="00A61B8A" w:rsidRDefault="00A61B8A" w:rsidP="00A61B8A">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15</w:t>
      </w:r>
      <w:r w:rsidRPr="00087F99">
        <w:rPr>
          <w:rFonts w:cstheme="minorHAnsi"/>
          <w:b/>
          <w:color w:val="C00000"/>
          <w:sz w:val="20"/>
          <w:szCs w:val="20"/>
          <w:u w:val="single"/>
        </w:rPr>
        <w:t>:</w:t>
      </w:r>
    </w:p>
    <w:p w14:paraId="13F6262B" w14:textId="77777777" w:rsidR="0009477C" w:rsidRPr="0009477C" w:rsidRDefault="0009477C" w:rsidP="0009477C">
      <w:pPr>
        <w:rPr>
          <w:rFonts w:cstheme="minorHAnsi"/>
          <w:sz w:val="20"/>
          <w:szCs w:val="20"/>
        </w:rPr>
      </w:pPr>
      <w:r w:rsidRPr="0009477C">
        <w:rPr>
          <w:rFonts w:cstheme="minorHAnsi"/>
          <w:sz w:val="20"/>
          <w:szCs w:val="20"/>
        </w:rPr>
        <w:t xml:space="preserve">HRI has not prescribed a minimum or expected number of coaching sessions, nor a coaching allocation by participant group. HRI would expect the successful provider to recommend an appropriate coaching approach and level of coaching support based on the identified development needs and desired outcomes.  Coaching exists for managers already in the business. </w:t>
      </w:r>
    </w:p>
    <w:p w14:paraId="487501B9" w14:textId="195AD81B" w:rsidR="00A61B8A" w:rsidRPr="00087F99" w:rsidRDefault="00A61B8A" w:rsidP="00A61B8A">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16</w:t>
      </w:r>
      <w:r w:rsidRPr="00087F99">
        <w:rPr>
          <w:rFonts w:cstheme="minorHAnsi"/>
          <w:b/>
          <w:color w:val="C00000"/>
          <w:sz w:val="20"/>
          <w:szCs w:val="20"/>
          <w:u w:val="single"/>
        </w:rPr>
        <w:t xml:space="preserve">: </w:t>
      </w:r>
    </w:p>
    <w:p w14:paraId="321FABF0" w14:textId="77777777" w:rsidR="0009477C" w:rsidRDefault="0009477C" w:rsidP="0009477C">
      <w:pPr>
        <w:jc w:val="both"/>
        <w:rPr>
          <w:rFonts w:cstheme="minorHAnsi"/>
          <w:sz w:val="20"/>
          <w:szCs w:val="20"/>
        </w:rPr>
      </w:pPr>
      <w:r w:rsidRPr="0009477C">
        <w:rPr>
          <w:rFonts w:cstheme="minorHAnsi"/>
          <w:sz w:val="20"/>
          <w:szCs w:val="20"/>
        </w:rPr>
        <w:t>Section 4.1(c) requests evidence of turnover for the “three previous financial years (2024, 2023, 2022)”. Given that the tender is being issued in 2026, can HRI please confirm whether tenderers should provide information for the most recent three completed financial years (e.g. 2026, 2025 and 2024 where available), or whether the years specified in the tender documentation should be used? </w:t>
      </w:r>
    </w:p>
    <w:p w14:paraId="06685DB3" w14:textId="1D0DB684" w:rsidR="00A61B8A" w:rsidRDefault="00A61B8A" w:rsidP="0009477C">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16</w:t>
      </w:r>
      <w:r w:rsidRPr="00087F99">
        <w:rPr>
          <w:rFonts w:cstheme="minorHAnsi"/>
          <w:b/>
          <w:color w:val="C00000"/>
          <w:sz w:val="20"/>
          <w:szCs w:val="20"/>
          <w:u w:val="single"/>
        </w:rPr>
        <w:t>:</w:t>
      </w:r>
    </w:p>
    <w:p w14:paraId="09EC653D" w14:textId="7E22526F" w:rsidR="0009477C" w:rsidRPr="0009477C" w:rsidRDefault="0009477C" w:rsidP="0009477C">
      <w:pPr>
        <w:jc w:val="both"/>
        <w:rPr>
          <w:rFonts w:cstheme="minorHAnsi"/>
          <w:b/>
          <w:color w:val="C00000"/>
          <w:sz w:val="20"/>
          <w:szCs w:val="20"/>
          <w:u w:val="single"/>
        </w:rPr>
      </w:pPr>
      <w:r>
        <w:rPr>
          <w:rFonts w:cstheme="minorHAnsi"/>
          <w:sz w:val="20"/>
          <w:szCs w:val="20"/>
        </w:rPr>
        <w:t>If turnover is available for 2025, tenderers can forward evidence of turnover for 2025, 2024 and 2023 instead of 2024, 2023 and 2022 as stated in the invitation to tender document.</w:t>
      </w:r>
    </w:p>
    <w:p w14:paraId="6CDF4071" w14:textId="6E2C3950" w:rsidR="00A61B8A" w:rsidRPr="00087F99" w:rsidRDefault="00A61B8A" w:rsidP="00A61B8A">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17</w:t>
      </w:r>
      <w:r w:rsidRPr="00087F99">
        <w:rPr>
          <w:rFonts w:cstheme="minorHAnsi"/>
          <w:b/>
          <w:color w:val="C00000"/>
          <w:sz w:val="20"/>
          <w:szCs w:val="20"/>
          <w:u w:val="single"/>
        </w:rPr>
        <w:t xml:space="preserve">: </w:t>
      </w:r>
    </w:p>
    <w:p w14:paraId="57D53AF9" w14:textId="77777777" w:rsidR="0009477C" w:rsidRPr="0009477C" w:rsidRDefault="0009477C" w:rsidP="0009477C">
      <w:pPr>
        <w:shd w:val="clear" w:color="auto" w:fill="FFFFFF"/>
        <w:spacing w:before="100" w:beforeAutospacing="1" w:after="100" w:afterAutospacing="1" w:line="240" w:lineRule="auto"/>
        <w:rPr>
          <w:rFonts w:cstheme="minorHAnsi"/>
          <w:sz w:val="20"/>
          <w:szCs w:val="20"/>
        </w:rPr>
      </w:pPr>
      <w:r w:rsidRPr="0009477C">
        <w:rPr>
          <w:rFonts w:cstheme="minorHAnsi"/>
          <w:sz w:val="20"/>
          <w:szCs w:val="20"/>
        </w:rPr>
        <w:lastRenderedPageBreak/>
        <w:t>Has any previous leadership development or coaching taken place with the team members (at all levels) and are there any models, assessment tools or ways of working in place that we should take into account so that we build from what you have already done?</w:t>
      </w:r>
    </w:p>
    <w:p w14:paraId="718B2063" w14:textId="56F3E789" w:rsidR="00A61B8A" w:rsidRDefault="00A61B8A" w:rsidP="00A61B8A">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17</w:t>
      </w:r>
      <w:r w:rsidRPr="00087F99">
        <w:rPr>
          <w:rFonts w:cstheme="minorHAnsi"/>
          <w:b/>
          <w:color w:val="C00000"/>
          <w:sz w:val="20"/>
          <w:szCs w:val="20"/>
          <w:u w:val="single"/>
        </w:rPr>
        <w:t>:</w:t>
      </w:r>
    </w:p>
    <w:p w14:paraId="23A425ED" w14:textId="67B0682B" w:rsidR="00DB5ADF" w:rsidRPr="00994F28" w:rsidRDefault="00DB5ADF" w:rsidP="00DB5ADF">
      <w:pPr>
        <w:rPr>
          <w:rFonts w:cstheme="minorHAnsi"/>
          <w:sz w:val="20"/>
          <w:szCs w:val="20"/>
        </w:rPr>
      </w:pPr>
      <w:r w:rsidRPr="00994F28">
        <w:rPr>
          <w:rFonts w:cstheme="minorHAnsi"/>
          <w:sz w:val="20"/>
          <w:szCs w:val="20"/>
        </w:rPr>
        <w:t>There has been some leadership development and coaching activity to date. However, we would like providers to outline in their proposal the models, assessment tools and approaches they would recommend</w:t>
      </w:r>
      <w:r>
        <w:rPr>
          <w:rFonts w:cstheme="minorHAnsi"/>
          <w:sz w:val="20"/>
          <w:szCs w:val="20"/>
        </w:rPr>
        <w:t>.</w:t>
      </w:r>
    </w:p>
    <w:p w14:paraId="52C1C217" w14:textId="1B372887" w:rsidR="00A61B8A" w:rsidRPr="00087F99" w:rsidRDefault="00A61B8A" w:rsidP="00A61B8A">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18</w:t>
      </w:r>
      <w:r w:rsidRPr="00087F99">
        <w:rPr>
          <w:rFonts w:cstheme="minorHAnsi"/>
          <w:b/>
          <w:color w:val="C00000"/>
          <w:sz w:val="20"/>
          <w:szCs w:val="20"/>
          <w:u w:val="single"/>
        </w:rPr>
        <w:t xml:space="preserve">: </w:t>
      </w:r>
    </w:p>
    <w:p w14:paraId="1BCB95CC" w14:textId="77777777" w:rsidR="0009477C" w:rsidRPr="0009477C" w:rsidRDefault="0009477C" w:rsidP="0009477C">
      <w:pPr>
        <w:shd w:val="clear" w:color="auto" w:fill="FFFFFF"/>
        <w:spacing w:before="100" w:beforeAutospacing="1" w:after="100" w:afterAutospacing="1" w:line="240" w:lineRule="auto"/>
        <w:rPr>
          <w:rFonts w:cstheme="minorHAnsi"/>
          <w:sz w:val="20"/>
          <w:szCs w:val="20"/>
        </w:rPr>
      </w:pPr>
      <w:r w:rsidRPr="0009477C">
        <w:rPr>
          <w:rFonts w:cstheme="minorHAnsi"/>
          <w:sz w:val="20"/>
          <w:szCs w:val="20"/>
        </w:rPr>
        <w:t>What is the current people performance management structure that you have in place, if any, that helps people benchmark their performance today - does this include a 360 element ?</w:t>
      </w:r>
    </w:p>
    <w:p w14:paraId="1EFF70AD" w14:textId="4924B3C5" w:rsidR="00A61B8A" w:rsidRDefault="00A61B8A" w:rsidP="00A61B8A">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18</w:t>
      </w:r>
      <w:r w:rsidRPr="00087F99">
        <w:rPr>
          <w:rFonts w:cstheme="minorHAnsi"/>
          <w:b/>
          <w:color w:val="C00000"/>
          <w:sz w:val="20"/>
          <w:szCs w:val="20"/>
          <w:u w:val="single"/>
        </w:rPr>
        <w:t>:</w:t>
      </w:r>
    </w:p>
    <w:p w14:paraId="48924CBA" w14:textId="1590133B" w:rsidR="00A61B8A" w:rsidRPr="00A447F8" w:rsidRDefault="00DB5ADF" w:rsidP="00A61B8A">
      <w:pPr>
        <w:rPr>
          <w:rFonts w:cstheme="minorHAnsi"/>
          <w:sz w:val="20"/>
          <w:szCs w:val="20"/>
          <w:lang w:val="en-IE"/>
        </w:rPr>
      </w:pPr>
      <w:r>
        <w:rPr>
          <w:rFonts w:cstheme="minorHAnsi"/>
          <w:sz w:val="20"/>
          <w:szCs w:val="20"/>
          <w:lang w:val="en-IE"/>
        </w:rPr>
        <w:t>Annual performance development plan and review.</w:t>
      </w:r>
    </w:p>
    <w:p w14:paraId="2F965808" w14:textId="59753437" w:rsidR="00A61B8A" w:rsidRPr="00087F99" w:rsidRDefault="00A61B8A" w:rsidP="00A61B8A">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19</w:t>
      </w:r>
      <w:r w:rsidRPr="00087F99">
        <w:rPr>
          <w:rFonts w:cstheme="minorHAnsi"/>
          <w:b/>
          <w:color w:val="C00000"/>
          <w:sz w:val="20"/>
          <w:szCs w:val="20"/>
          <w:u w:val="single"/>
        </w:rPr>
        <w:t xml:space="preserve">: </w:t>
      </w:r>
    </w:p>
    <w:p w14:paraId="5E998296" w14:textId="77777777" w:rsidR="0009477C" w:rsidRPr="0009477C" w:rsidRDefault="0009477C" w:rsidP="0009477C">
      <w:pPr>
        <w:shd w:val="clear" w:color="auto" w:fill="FFFFFF"/>
        <w:spacing w:before="100" w:beforeAutospacing="1" w:after="100" w:afterAutospacing="1" w:line="240" w:lineRule="auto"/>
        <w:rPr>
          <w:rFonts w:cstheme="minorHAnsi"/>
          <w:sz w:val="20"/>
          <w:szCs w:val="20"/>
        </w:rPr>
      </w:pPr>
      <w:r w:rsidRPr="0009477C">
        <w:rPr>
          <w:rFonts w:cstheme="minorHAnsi"/>
          <w:sz w:val="20"/>
          <w:szCs w:val="20"/>
        </w:rPr>
        <w:t>Do you have any guidelines on budget available?</w:t>
      </w:r>
    </w:p>
    <w:p w14:paraId="09E39B7E" w14:textId="25D9FFBF" w:rsidR="00A61B8A" w:rsidRDefault="00A61B8A" w:rsidP="00A61B8A">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19</w:t>
      </w:r>
      <w:r w:rsidRPr="00087F99">
        <w:rPr>
          <w:rFonts w:cstheme="minorHAnsi"/>
          <w:b/>
          <w:color w:val="C00000"/>
          <w:sz w:val="20"/>
          <w:szCs w:val="20"/>
          <w:u w:val="single"/>
        </w:rPr>
        <w:t>:</w:t>
      </w:r>
    </w:p>
    <w:p w14:paraId="7BD0E5BF" w14:textId="62D97DDB" w:rsidR="00A61B8A" w:rsidRPr="00A447F8" w:rsidRDefault="00DB5ADF" w:rsidP="00A61B8A">
      <w:pPr>
        <w:rPr>
          <w:rFonts w:cstheme="minorHAnsi"/>
          <w:sz w:val="20"/>
          <w:szCs w:val="20"/>
          <w:lang w:val="en-IE"/>
        </w:rPr>
      </w:pPr>
      <w:r>
        <w:rPr>
          <w:rFonts w:cstheme="minorHAnsi"/>
          <w:sz w:val="20"/>
          <w:szCs w:val="20"/>
          <w:lang w:val="en-IE"/>
        </w:rPr>
        <w:t>As per published invitation to tender document</w:t>
      </w:r>
      <w:r w:rsidR="00807CE2">
        <w:rPr>
          <w:rFonts w:cstheme="minorHAnsi"/>
          <w:sz w:val="20"/>
          <w:szCs w:val="20"/>
          <w:lang w:val="en-IE"/>
        </w:rPr>
        <w:t>, we envisage an approximately spend of €250,000 p.a</w:t>
      </w:r>
      <w:r w:rsidR="00A61B8A" w:rsidRPr="00A447F8">
        <w:rPr>
          <w:rFonts w:cstheme="minorHAnsi"/>
          <w:sz w:val="20"/>
          <w:szCs w:val="20"/>
          <w:lang w:val="en-IE"/>
        </w:rPr>
        <w:t>.</w:t>
      </w:r>
      <w:r w:rsidR="00807CE2">
        <w:rPr>
          <w:rFonts w:cstheme="minorHAnsi"/>
          <w:sz w:val="20"/>
          <w:szCs w:val="20"/>
          <w:lang w:val="en-IE"/>
        </w:rPr>
        <w:t>.</w:t>
      </w:r>
      <w:r w:rsidR="00807CE2" w:rsidRPr="00807CE2">
        <w:rPr>
          <w:rFonts w:ascii="Calibri" w:hAnsi="Calibri" w:cs="Calibri"/>
          <w:color w:val="000000"/>
          <w:kern w:val="0"/>
          <w:sz w:val="20"/>
          <w:szCs w:val="20"/>
          <w:lang w:val="en-IE"/>
        </w:rPr>
        <w:t xml:space="preserve"> </w:t>
      </w:r>
      <w:r w:rsidR="00807CE2" w:rsidRPr="00807CE2">
        <w:rPr>
          <w:rFonts w:cstheme="minorHAnsi"/>
          <w:sz w:val="20"/>
          <w:szCs w:val="20"/>
          <w:lang w:val="en-IE"/>
        </w:rPr>
        <w:t>It is emphasised that a framework agreement constitutes no guarantee to purchase a specific quantity of services from a particular economic operator.</w:t>
      </w:r>
    </w:p>
    <w:p w14:paraId="2D3AB1D2" w14:textId="67A149FE" w:rsidR="0009477C" w:rsidRPr="00087F99" w:rsidRDefault="0009477C" w:rsidP="0009477C">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20</w:t>
      </w:r>
      <w:r w:rsidRPr="00087F99">
        <w:rPr>
          <w:rFonts w:cstheme="minorHAnsi"/>
          <w:b/>
          <w:color w:val="C00000"/>
          <w:sz w:val="20"/>
          <w:szCs w:val="20"/>
          <w:u w:val="single"/>
        </w:rPr>
        <w:t xml:space="preserve">: </w:t>
      </w:r>
    </w:p>
    <w:p w14:paraId="120D3C9B" w14:textId="77777777" w:rsidR="0009477C" w:rsidRPr="0009477C" w:rsidRDefault="0009477C" w:rsidP="0009477C">
      <w:pPr>
        <w:shd w:val="clear" w:color="auto" w:fill="FFFFFF"/>
        <w:spacing w:before="100" w:beforeAutospacing="1" w:after="100" w:afterAutospacing="1" w:line="240" w:lineRule="auto"/>
        <w:rPr>
          <w:rFonts w:cstheme="minorHAnsi"/>
          <w:sz w:val="20"/>
          <w:szCs w:val="20"/>
        </w:rPr>
      </w:pPr>
      <w:r w:rsidRPr="0009477C">
        <w:rPr>
          <w:rFonts w:cstheme="minorHAnsi"/>
          <w:sz w:val="20"/>
          <w:szCs w:val="20"/>
        </w:rPr>
        <w:t>Can you share more information on the structure and functional roles of "people managers" and "other managers" and where do you consider the main focus should be in terms of developing leadership thinking and behaviour ?</w:t>
      </w:r>
    </w:p>
    <w:p w14:paraId="722588AC" w14:textId="5483CA81" w:rsidR="0009477C" w:rsidRDefault="0009477C" w:rsidP="0009477C">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20</w:t>
      </w:r>
      <w:r w:rsidRPr="00087F99">
        <w:rPr>
          <w:rFonts w:cstheme="minorHAnsi"/>
          <w:b/>
          <w:color w:val="C00000"/>
          <w:sz w:val="20"/>
          <w:szCs w:val="20"/>
          <w:u w:val="single"/>
        </w:rPr>
        <w:t>:</w:t>
      </w:r>
    </w:p>
    <w:p w14:paraId="2183A642" w14:textId="77777777" w:rsidR="00807CE2" w:rsidRPr="00994F28" w:rsidRDefault="00807CE2" w:rsidP="00807CE2">
      <w:pPr>
        <w:rPr>
          <w:rFonts w:cstheme="minorHAnsi"/>
          <w:sz w:val="20"/>
          <w:szCs w:val="20"/>
        </w:rPr>
      </w:pPr>
      <w:r>
        <w:rPr>
          <w:rFonts w:cstheme="minorHAnsi"/>
          <w:sz w:val="20"/>
          <w:szCs w:val="20"/>
          <w:lang w:val="en-IE"/>
        </w:rPr>
        <w:t xml:space="preserve">We have outlined the structure top line only for the purpose of the tender.  </w:t>
      </w:r>
      <w:r w:rsidRPr="00994F28">
        <w:rPr>
          <w:rFonts w:cstheme="minorHAnsi"/>
          <w:sz w:val="20"/>
          <w:szCs w:val="20"/>
        </w:rPr>
        <w:t>We would like providers to outline their recommendations in their proposal, including the key leadership needs, focus areas and approach to developing leadership thinking and behaviour across manager groups.</w:t>
      </w:r>
    </w:p>
    <w:p w14:paraId="0222BA12" w14:textId="267C1D59" w:rsidR="0009477C" w:rsidRPr="00087F99" w:rsidRDefault="0009477C" w:rsidP="0009477C">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21</w:t>
      </w:r>
      <w:r w:rsidRPr="00087F99">
        <w:rPr>
          <w:rFonts w:cstheme="minorHAnsi"/>
          <w:b/>
          <w:color w:val="C00000"/>
          <w:sz w:val="20"/>
          <w:szCs w:val="20"/>
          <w:u w:val="single"/>
        </w:rPr>
        <w:t xml:space="preserve">: </w:t>
      </w:r>
    </w:p>
    <w:p w14:paraId="198F371C" w14:textId="77777777" w:rsidR="0009477C" w:rsidRPr="0009477C" w:rsidRDefault="0009477C" w:rsidP="0009477C">
      <w:pPr>
        <w:shd w:val="clear" w:color="auto" w:fill="FFFFFF"/>
        <w:spacing w:before="100" w:beforeAutospacing="1" w:after="100" w:afterAutospacing="1" w:line="240" w:lineRule="auto"/>
        <w:rPr>
          <w:rFonts w:cstheme="minorHAnsi"/>
          <w:sz w:val="20"/>
          <w:szCs w:val="20"/>
        </w:rPr>
      </w:pPr>
      <w:r w:rsidRPr="0009477C">
        <w:rPr>
          <w:rFonts w:cstheme="minorHAnsi"/>
          <w:sz w:val="20"/>
          <w:szCs w:val="20"/>
        </w:rPr>
        <w:t>How will this engagement be measured in effectiveness internally (the work delivered by the successful tenderer)?</w:t>
      </w:r>
    </w:p>
    <w:p w14:paraId="502B99F2" w14:textId="1D45B1A5" w:rsidR="0009477C" w:rsidRDefault="0009477C" w:rsidP="0009477C">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21</w:t>
      </w:r>
      <w:r w:rsidRPr="00087F99">
        <w:rPr>
          <w:rFonts w:cstheme="minorHAnsi"/>
          <w:b/>
          <w:color w:val="C00000"/>
          <w:sz w:val="20"/>
          <w:szCs w:val="20"/>
          <w:u w:val="single"/>
        </w:rPr>
        <w:t>:</w:t>
      </w:r>
    </w:p>
    <w:p w14:paraId="33BDB13F" w14:textId="1848B5A5" w:rsidR="0009477C" w:rsidRPr="00A447F8" w:rsidRDefault="00807CE2" w:rsidP="0009477C">
      <w:pPr>
        <w:rPr>
          <w:rFonts w:cstheme="minorHAnsi"/>
          <w:sz w:val="20"/>
          <w:szCs w:val="20"/>
          <w:lang w:val="en-IE"/>
        </w:rPr>
      </w:pPr>
      <w:r>
        <w:rPr>
          <w:rFonts w:cstheme="minorHAnsi"/>
          <w:sz w:val="20"/>
          <w:szCs w:val="20"/>
          <w:lang w:val="en-IE"/>
        </w:rPr>
        <w:t>Employee Engagement surveys</w:t>
      </w:r>
      <w:r w:rsidR="0009477C" w:rsidRPr="00A447F8">
        <w:rPr>
          <w:rFonts w:cstheme="minorHAnsi"/>
          <w:sz w:val="20"/>
          <w:szCs w:val="20"/>
          <w:lang w:val="en-IE"/>
        </w:rPr>
        <w:t>.</w:t>
      </w:r>
    </w:p>
    <w:p w14:paraId="368CA590" w14:textId="3057BC22" w:rsidR="00015615" w:rsidRPr="00087F99" w:rsidRDefault="00015615" w:rsidP="00015615">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22</w:t>
      </w:r>
      <w:r w:rsidRPr="00087F99">
        <w:rPr>
          <w:rFonts w:cstheme="minorHAnsi"/>
          <w:b/>
          <w:color w:val="C00000"/>
          <w:sz w:val="20"/>
          <w:szCs w:val="20"/>
          <w:u w:val="single"/>
        </w:rPr>
        <w:t xml:space="preserve">: </w:t>
      </w:r>
    </w:p>
    <w:p w14:paraId="2F939AAD" w14:textId="77777777" w:rsidR="00015615" w:rsidRPr="00015615" w:rsidRDefault="00015615" w:rsidP="00015615">
      <w:pPr>
        <w:jc w:val="both"/>
        <w:rPr>
          <w:rFonts w:cstheme="minorHAnsi"/>
          <w:sz w:val="20"/>
          <w:szCs w:val="20"/>
          <w:lang w:val="en-IE"/>
        </w:rPr>
      </w:pPr>
      <w:r w:rsidRPr="00015615">
        <w:rPr>
          <w:rFonts w:cstheme="minorHAnsi"/>
          <w:b/>
          <w:bCs/>
          <w:sz w:val="20"/>
          <w:szCs w:val="20"/>
          <w:lang w:val="en-IE"/>
        </w:rPr>
        <w:t>Scope by level</w:t>
      </w:r>
    </w:p>
    <w:p w14:paraId="4CA1B145" w14:textId="77777777" w:rsidR="00015615" w:rsidRPr="00015615" w:rsidRDefault="00015615" w:rsidP="00015615">
      <w:pPr>
        <w:jc w:val="both"/>
        <w:rPr>
          <w:rFonts w:cstheme="minorHAnsi"/>
          <w:sz w:val="20"/>
          <w:szCs w:val="20"/>
          <w:lang w:val="en-IE"/>
        </w:rPr>
      </w:pPr>
      <w:r w:rsidRPr="00015615">
        <w:rPr>
          <w:rFonts w:cstheme="minorHAnsi"/>
          <w:sz w:val="20"/>
          <w:szCs w:val="20"/>
          <w:lang w:val="en-IE"/>
        </w:rPr>
        <w:t>Could you clarify which groups are covered by this programme?</w:t>
      </w:r>
    </w:p>
    <w:p w14:paraId="721A7669" w14:textId="77777777" w:rsidR="00015615" w:rsidRPr="00015615" w:rsidRDefault="00015615" w:rsidP="00C43FAA">
      <w:pPr>
        <w:numPr>
          <w:ilvl w:val="0"/>
          <w:numId w:val="23"/>
        </w:numPr>
        <w:jc w:val="both"/>
        <w:rPr>
          <w:rFonts w:cstheme="minorHAnsi"/>
          <w:sz w:val="20"/>
          <w:szCs w:val="20"/>
          <w:lang w:val="en-IE"/>
        </w:rPr>
      </w:pPr>
      <w:r w:rsidRPr="00015615">
        <w:rPr>
          <w:rFonts w:cstheme="minorHAnsi"/>
          <w:sz w:val="20"/>
          <w:szCs w:val="20"/>
          <w:lang w:val="en-IE"/>
        </w:rPr>
        <w:t>Is the CEO in scope for the leadership development programme and/or coaching only?</w:t>
      </w:r>
    </w:p>
    <w:p w14:paraId="7C3D8BE2" w14:textId="2B7599E6" w:rsidR="00015615" w:rsidRPr="00015615" w:rsidRDefault="00015615" w:rsidP="00C43FAA">
      <w:pPr>
        <w:numPr>
          <w:ilvl w:val="0"/>
          <w:numId w:val="24"/>
        </w:numPr>
        <w:jc w:val="both"/>
        <w:rPr>
          <w:rFonts w:cstheme="minorHAnsi"/>
          <w:sz w:val="20"/>
          <w:szCs w:val="20"/>
          <w:lang w:val="en-IE"/>
        </w:rPr>
      </w:pPr>
      <w:r w:rsidRPr="00015615">
        <w:rPr>
          <w:rFonts w:cstheme="minorHAnsi"/>
          <w:sz w:val="20"/>
          <w:szCs w:val="20"/>
          <w:lang w:val="en-IE"/>
        </w:rPr>
        <w:lastRenderedPageBreak/>
        <w:t>Are the leadership team (9) and the 32 senior people managers the only groups in scope for the development programme?</w:t>
      </w:r>
      <w:r w:rsidR="00A11584">
        <w:rPr>
          <w:rFonts w:cstheme="minorHAnsi"/>
          <w:sz w:val="20"/>
          <w:szCs w:val="20"/>
          <w:lang w:val="en-IE"/>
        </w:rPr>
        <w:t xml:space="preserve"> </w:t>
      </w:r>
    </w:p>
    <w:p w14:paraId="602C531D" w14:textId="77777777" w:rsidR="00015615" w:rsidRPr="00015615" w:rsidRDefault="00015615" w:rsidP="00C43FAA">
      <w:pPr>
        <w:numPr>
          <w:ilvl w:val="0"/>
          <w:numId w:val="25"/>
        </w:numPr>
        <w:jc w:val="both"/>
        <w:rPr>
          <w:rFonts w:cstheme="minorHAnsi"/>
          <w:sz w:val="20"/>
          <w:szCs w:val="20"/>
          <w:lang w:val="en-IE"/>
        </w:rPr>
      </w:pPr>
      <w:r w:rsidRPr="00015615">
        <w:rPr>
          <w:rFonts w:cstheme="minorHAnsi"/>
          <w:sz w:val="20"/>
          <w:szCs w:val="20"/>
          <w:lang w:val="en-IE"/>
        </w:rPr>
        <w:t>If the 40 managers are not in scope for the core development programme, is any provision planned for them separately?</w:t>
      </w:r>
    </w:p>
    <w:p w14:paraId="56A03E6D" w14:textId="186A7887" w:rsidR="00015615" w:rsidRDefault="00015615" w:rsidP="00015615">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22</w:t>
      </w:r>
      <w:r w:rsidRPr="00087F99">
        <w:rPr>
          <w:rFonts w:cstheme="minorHAnsi"/>
          <w:b/>
          <w:color w:val="C00000"/>
          <w:sz w:val="20"/>
          <w:szCs w:val="20"/>
          <w:u w:val="single"/>
        </w:rPr>
        <w:t>:</w:t>
      </w:r>
    </w:p>
    <w:p w14:paraId="5C87CC5D" w14:textId="626D6C71" w:rsidR="00015615" w:rsidRPr="00A447F8" w:rsidRDefault="00A11584" w:rsidP="00015615">
      <w:pPr>
        <w:rPr>
          <w:rFonts w:cstheme="minorHAnsi"/>
          <w:sz w:val="20"/>
          <w:szCs w:val="20"/>
          <w:lang w:val="en-IE"/>
        </w:rPr>
      </w:pPr>
      <w:r>
        <w:rPr>
          <w:rFonts w:cstheme="minorHAnsi"/>
          <w:sz w:val="20"/>
          <w:szCs w:val="20"/>
          <w:lang w:val="en-IE"/>
        </w:rPr>
        <w:t xml:space="preserve">CEO in scope for both if relevant.   </w:t>
      </w:r>
      <w:r w:rsidR="00A43EB9">
        <w:rPr>
          <w:rFonts w:cstheme="minorHAnsi"/>
          <w:sz w:val="20"/>
          <w:szCs w:val="20"/>
          <w:lang w:val="en-IE"/>
        </w:rPr>
        <w:t xml:space="preserve">The development program is for the leadership team, </w:t>
      </w:r>
      <w:r>
        <w:rPr>
          <w:rFonts w:cstheme="minorHAnsi"/>
          <w:sz w:val="20"/>
          <w:szCs w:val="20"/>
          <w:lang w:val="en-IE"/>
        </w:rPr>
        <w:t xml:space="preserve">Senior managers and managers.  </w:t>
      </w:r>
    </w:p>
    <w:p w14:paraId="60B7F3C9" w14:textId="0A7E38EC" w:rsidR="00015615" w:rsidRPr="00087F99" w:rsidRDefault="00015615" w:rsidP="00015615">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23:</w:t>
      </w:r>
      <w:r w:rsidRPr="00087F99">
        <w:rPr>
          <w:rFonts w:cstheme="minorHAnsi"/>
          <w:b/>
          <w:color w:val="C00000"/>
          <w:sz w:val="20"/>
          <w:szCs w:val="20"/>
          <w:u w:val="single"/>
        </w:rPr>
        <w:t xml:space="preserve"> </w:t>
      </w:r>
    </w:p>
    <w:p w14:paraId="261FEC47" w14:textId="77777777" w:rsidR="00015615" w:rsidRPr="00015615" w:rsidRDefault="00015615" w:rsidP="00015615">
      <w:pPr>
        <w:jc w:val="both"/>
        <w:rPr>
          <w:rFonts w:cstheme="minorHAnsi"/>
          <w:sz w:val="20"/>
          <w:szCs w:val="20"/>
          <w:lang w:val="en-IE"/>
        </w:rPr>
      </w:pPr>
      <w:r w:rsidRPr="00015615">
        <w:rPr>
          <w:rFonts w:cstheme="minorHAnsi"/>
          <w:b/>
          <w:bCs/>
          <w:sz w:val="20"/>
          <w:szCs w:val="20"/>
          <w:lang w:val="en-IE"/>
        </w:rPr>
        <w:t>Programme volume and timing</w:t>
      </w:r>
    </w:p>
    <w:p w14:paraId="31B82FF8" w14:textId="77777777" w:rsidR="00015615" w:rsidRPr="00015615" w:rsidRDefault="00015615" w:rsidP="00015615">
      <w:pPr>
        <w:jc w:val="both"/>
        <w:rPr>
          <w:rFonts w:cstheme="minorHAnsi"/>
          <w:sz w:val="20"/>
          <w:szCs w:val="20"/>
          <w:lang w:val="en-IE"/>
        </w:rPr>
      </w:pPr>
      <w:r w:rsidRPr="00015615">
        <w:rPr>
          <w:rFonts w:cstheme="minorHAnsi"/>
          <w:sz w:val="20"/>
          <w:szCs w:val="20"/>
          <w:lang w:val="en-IE"/>
        </w:rPr>
        <w:t>To help us scope an appropriately sized proposal:</w:t>
      </w:r>
    </w:p>
    <w:p w14:paraId="0214FE36" w14:textId="77777777" w:rsidR="00015615" w:rsidRPr="00015615" w:rsidRDefault="00015615" w:rsidP="00C43FAA">
      <w:pPr>
        <w:numPr>
          <w:ilvl w:val="0"/>
          <w:numId w:val="26"/>
        </w:numPr>
        <w:jc w:val="both"/>
        <w:rPr>
          <w:rFonts w:cstheme="minorHAnsi"/>
          <w:sz w:val="20"/>
          <w:szCs w:val="20"/>
          <w:lang w:val="en-IE"/>
        </w:rPr>
      </w:pPr>
      <w:r w:rsidRPr="00015615">
        <w:rPr>
          <w:rFonts w:cstheme="minorHAnsi"/>
          <w:sz w:val="20"/>
          <w:szCs w:val="20"/>
          <w:lang w:val="en-IE"/>
        </w:rPr>
        <w:t>Roughly how many development days per participant by level would you expect over the framework term?</w:t>
      </w:r>
    </w:p>
    <w:p w14:paraId="7A690B2C" w14:textId="77777777" w:rsidR="00015615" w:rsidRPr="00015615" w:rsidRDefault="00015615" w:rsidP="00C43FAA">
      <w:pPr>
        <w:numPr>
          <w:ilvl w:val="0"/>
          <w:numId w:val="27"/>
        </w:numPr>
        <w:jc w:val="both"/>
        <w:rPr>
          <w:rFonts w:cstheme="minorHAnsi"/>
          <w:sz w:val="20"/>
          <w:szCs w:val="20"/>
          <w:lang w:val="en-IE"/>
        </w:rPr>
      </w:pPr>
      <w:r w:rsidRPr="00015615">
        <w:rPr>
          <w:rFonts w:cstheme="minorHAnsi"/>
          <w:sz w:val="20"/>
          <w:szCs w:val="20"/>
          <w:lang w:val="en-IE"/>
        </w:rPr>
        <w:t>Roughly how many coaching hours per participant by level would you expect?</w:t>
      </w:r>
    </w:p>
    <w:p w14:paraId="2ADE819C" w14:textId="77777777" w:rsidR="00015615" w:rsidRPr="00015615" w:rsidRDefault="00015615" w:rsidP="00C43FAA">
      <w:pPr>
        <w:numPr>
          <w:ilvl w:val="0"/>
          <w:numId w:val="28"/>
        </w:numPr>
        <w:jc w:val="both"/>
        <w:rPr>
          <w:rFonts w:cstheme="minorHAnsi"/>
          <w:sz w:val="20"/>
          <w:szCs w:val="20"/>
          <w:lang w:val="en-IE"/>
        </w:rPr>
      </w:pPr>
      <w:r w:rsidRPr="00015615">
        <w:rPr>
          <w:rFonts w:cstheme="minorHAnsi"/>
          <w:sz w:val="20"/>
          <w:szCs w:val="20"/>
          <w:lang w:val="en-IE"/>
        </w:rPr>
        <w:t>When would you like the programme to begin, and what duration would you expect the end-to-end programme to run within the initial two-year term?</w:t>
      </w:r>
    </w:p>
    <w:p w14:paraId="671B24D5" w14:textId="512A1DCF" w:rsidR="00015615" w:rsidRDefault="00015615" w:rsidP="00015615">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23</w:t>
      </w:r>
      <w:r w:rsidRPr="00087F99">
        <w:rPr>
          <w:rFonts w:cstheme="minorHAnsi"/>
          <w:b/>
          <w:color w:val="C00000"/>
          <w:sz w:val="20"/>
          <w:szCs w:val="20"/>
          <w:u w:val="single"/>
        </w:rPr>
        <w:t>:</w:t>
      </w:r>
    </w:p>
    <w:p w14:paraId="1760EE0D" w14:textId="2CA29F6A" w:rsidR="00015615" w:rsidRPr="00A447F8" w:rsidRDefault="00A43EB9" w:rsidP="00015615">
      <w:pPr>
        <w:rPr>
          <w:rFonts w:cstheme="minorHAnsi"/>
          <w:sz w:val="20"/>
          <w:szCs w:val="20"/>
          <w:lang w:val="en-IE"/>
        </w:rPr>
      </w:pPr>
      <w:r>
        <w:rPr>
          <w:rFonts w:cstheme="minorHAnsi"/>
          <w:sz w:val="20"/>
          <w:szCs w:val="20"/>
          <w:lang w:val="en-IE"/>
        </w:rPr>
        <w:t>Ideally,</w:t>
      </w:r>
      <w:r w:rsidR="00A11584">
        <w:rPr>
          <w:rFonts w:cstheme="minorHAnsi"/>
          <w:sz w:val="20"/>
          <w:szCs w:val="20"/>
          <w:lang w:val="en-IE"/>
        </w:rPr>
        <w:t xml:space="preserve"> we would like the programme to commence in Q4 2026.  We will rely on the provider to recommend duration and timelines.  Coaching hours will be determined as required resulting form needs identified from the programme.  We have a coaching provider in place for general coaching for managers already.</w:t>
      </w:r>
    </w:p>
    <w:p w14:paraId="7C99270F" w14:textId="70DFE152" w:rsidR="00015615" w:rsidRPr="00087F99" w:rsidRDefault="00015615" w:rsidP="00015615">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24</w:t>
      </w:r>
      <w:r w:rsidRPr="00087F99">
        <w:rPr>
          <w:rFonts w:cstheme="minorHAnsi"/>
          <w:b/>
          <w:color w:val="C00000"/>
          <w:sz w:val="20"/>
          <w:szCs w:val="20"/>
          <w:u w:val="single"/>
        </w:rPr>
        <w:t xml:space="preserve">: </w:t>
      </w:r>
    </w:p>
    <w:p w14:paraId="3508A5F8" w14:textId="77777777" w:rsidR="00015615" w:rsidRPr="00015615" w:rsidRDefault="00015615" w:rsidP="00015615">
      <w:pPr>
        <w:jc w:val="both"/>
        <w:rPr>
          <w:rFonts w:cstheme="minorHAnsi"/>
          <w:sz w:val="20"/>
          <w:szCs w:val="20"/>
          <w:lang w:val="en-IE"/>
        </w:rPr>
      </w:pPr>
      <w:r w:rsidRPr="00015615">
        <w:rPr>
          <w:rFonts w:cstheme="minorHAnsi"/>
          <w:b/>
          <w:bCs/>
          <w:sz w:val="20"/>
          <w:szCs w:val="20"/>
          <w:lang w:val="en-IE"/>
        </w:rPr>
        <w:t>How coaching and the programme relate</w:t>
      </w:r>
    </w:p>
    <w:p w14:paraId="27D3FCF4" w14:textId="77777777" w:rsidR="00015615" w:rsidRPr="00015615" w:rsidRDefault="00015615" w:rsidP="00015615">
      <w:pPr>
        <w:jc w:val="both"/>
        <w:rPr>
          <w:rFonts w:cstheme="minorHAnsi"/>
          <w:sz w:val="20"/>
          <w:szCs w:val="20"/>
          <w:lang w:val="en-IE"/>
        </w:rPr>
      </w:pPr>
      <w:r w:rsidRPr="00015615">
        <w:rPr>
          <w:rFonts w:cstheme="minorHAnsi"/>
          <w:sz w:val="20"/>
          <w:szCs w:val="20"/>
          <w:lang w:val="en-IE"/>
        </w:rPr>
        <w:t>Is coaching meant to run alongside the leadership programme (e.g. supporting participants as they go through it), follow on after it, or be available more on an ongoing/ad hoc basis outside a set programme structure?</w:t>
      </w:r>
    </w:p>
    <w:p w14:paraId="32CC5224" w14:textId="7A17A74C" w:rsidR="00015615" w:rsidRDefault="00015615" w:rsidP="00015615">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24</w:t>
      </w:r>
      <w:r w:rsidRPr="00087F99">
        <w:rPr>
          <w:rFonts w:cstheme="minorHAnsi"/>
          <w:b/>
          <w:color w:val="C00000"/>
          <w:sz w:val="20"/>
          <w:szCs w:val="20"/>
          <w:u w:val="single"/>
        </w:rPr>
        <w:t>:</w:t>
      </w:r>
    </w:p>
    <w:p w14:paraId="6377EDDE" w14:textId="1C4CBE81" w:rsidR="00015615" w:rsidRPr="00A447F8" w:rsidRDefault="00A11584" w:rsidP="00015615">
      <w:pPr>
        <w:rPr>
          <w:rFonts w:cstheme="minorHAnsi"/>
          <w:sz w:val="20"/>
          <w:szCs w:val="20"/>
          <w:lang w:val="en-IE"/>
        </w:rPr>
      </w:pPr>
      <w:r>
        <w:rPr>
          <w:rFonts w:cstheme="minorHAnsi"/>
          <w:sz w:val="20"/>
          <w:szCs w:val="20"/>
          <w:lang w:val="en-IE"/>
        </w:rPr>
        <w:t xml:space="preserve">We currently have general coaching available for managers.  The coaching as part of the leadership programme will be based on what gaps there is or what is identified during the programme. </w:t>
      </w:r>
    </w:p>
    <w:p w14:paraId="0AED3FBC" w14:textId="7ABFD41A" w:rsidR="00015615" w:rsidRPr="00087F99" w:rsidRDefault="00015615" w:rsidP="00015615">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25</w:t>
      </w:r>
      <w:r w:rsidRPr="00087F99">
        <w:rPr>
          <w:rFonts w:cstheme="minorHAnsi"/>
          <w:b/>
          <w:color w:val="C00000"/>
          <w:sz w:val="20"/>
          <w:szCs w:val="20"/>
          <w:u w:val="single"/>
        </w:rPr>
        <w:t xml:space="preserve">: </w:t>
      </w:r>
    </w:p>
    <w:p w14:paraId="5538C9BC" w14:textId="77777777" w:rsidR="00015615" w:rsidRPr="00015615" w:rsidRDefault="00015615" w:rsidP="00015615">
      <w:pPr>
        <w:jc w:val="both"/>
        <w:rPr>
          <w:rFonts w:cstheme="minorHAnsi"/>
          <w:sz w:val="20"/>
          <w:szCs w:val="20"/>
          <w:lang w:val="en-IE"/>
        </w:rPr>
      </w:pPr>
      <w:r w:rsidRPr="00015615">
        <w:rPr>
          <w:rFonts w:cstheme="minorHAnsi"/>
          <w:b/>
          <w:bCs/>
          <w:sz w:val="20"/>
          <w:szCs w:val="20"/>
          <w:lang w:val="en-IE"/>
        </w:rPr>
        <w:t>Individual vs. team coaching</w:t>
      </w:r>
    </w:p>
    <w:p w14:paraId="7EA01B77" w14:textId="77777777" w:rsidR="00015615" w:rsidRPr="00015615" w:rsidRDefault="00015615" w:rsidP="00015615">
      <w:pPr>
        <w:jc w:val="both"/>
        <w:rPr>
          <w:rFonts w:cstheme="minorHAnsi"/>
          <w:sz w:val="20"/>
          <w:szCs w:val="20"/>
          <w:lang w:val="en-IE"/>
        </w:rPr>
      </w:pPr>
      <w:r w:rsidRPr="00015615">
        <w:rPr>
          <w:rFonts w:cstheme="minorHAnsi"/>
          <w:sz w:val="20"/>
          <w:szCs w:val="20"/>
          <w:lang w:val="en-IE"/>
        </w:rPr>
        <w:t>Roughly what mix of individual versus team coaching are you expecting, and which groups would be exposed to each, for example, would the leadership team receive team coaching while people managers receive individual coaching, or a mix across all levels?</w:t>
      </w:r>
    </w:p>
    <w:p w14:paraId="4590E6FE" w14:textId="1BB67618" w:rsidR="00015615" w:rsidRDefault="00015615" w:rsidP="00015615">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25</w:t>
      </w:r>
      <w:r w:rsidRPr="00087F99">
        <w:rPr>
          <w:rFonts w:cstheme="minorHAnsi"/>
          <w:b/>
          <w:color w:val="C00000"/>
          <w:sz w:val="20"/>
          <w:szCs w:val="20"/>
          <w:u w:val="single"/>
        </w:rPr>
        <w:t>:</w:t>
      </w:r>
    </w:p>
    <w:p w14:paraId="62FA6F58" w14:textId="32601746" w:rsidR="00015615" w:rsidRPr="00A447F8" w:rsidRDefault="00A11584" w:rsidP="00015615">
      <w:pPr>
        <w:rPr>
          <w:rFonts w:cstheme="minorHAnsi"/>
          <w:sz w:val="20"/>
          <w:szCs w:val="20"/>
          <w:lang w:val="en-IE"/>
        </w:rPr>
      </w:pPr>
      <w:r>
        <w:rPr>
          <w:rFonts w:cstheme="minorHAnsi"/>
          <w:sz w:val="20"/>
          <w:szCs w:val="20"/>
          <w:lang w:val="en-IE"/>
        </w:rPr>
        <w:t xml:space="preserve">More than </w:t>
      </w:r>
      <w:r w:rsidR="00A43EB9">
        <w:rPr>
          <w:rFonts w:cstheme="minorHAnsi"/>
          <w:sz w:val="20"/>
          <w:szCs w:val="20"/>
          <w:lang w:val="en-IE"/>
        </w:rPr>
        <w:t>likely,</w:t>
      </w:r>
      <w:r>
        <w:rPr>
          <w:rFonts w:cstheme="minorHAnsi"/>
          <w:sz w:val="20"/>
          <w:szCs w:val="20"/>
          <w:lang w:val="en-IE"/>
        </w:rPr>
        <w:t xml:space="preserve"> it will be individual coaching and by need only.  </w:t>
      </w:r>
    </w:p>
    <w:p w14:paraId="3C8E7157" w14:textId="5C60B511" w:rsidR="00015615" w:rsidRPr="00087F99" w:rsidRDefault="00015615" w:rsidP="00015615">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26</w:t>
      </w:r>
      <w:r w:rsidRPr="00087F99">
        <w:rPr>
          <w:rFonts w:cstheme="minorHAnsi"/>
          <w:b/>
          <w:color w:val="C00000"/>
          <w:sz w:val="20"/>
          <w:szCs w:val="20"/>
          <w:u w:val="single"/>
        </w:rPr>
        <w:t xml:space="preserve">: </w:t>
      </w:r>
    </w:p>
    <w:p w14:paraId="33F74945" w14:textId="77777777" w:rsidR="00015615" w:rsidRPr="00015615" w:rsidRDefault="00015615" w:rsidP="00015615">
      <w:pPr>
        <w:jc w:val="both"/>
        <w:rPr>
          <w:rFonts w:cstheme="minorHAnsi"/>
          <w:sz w:val="20"/>
          <w:szCs w:val="20"/>
          <w:lang w:val="en-IE"/>
        </w:rPr>
      </w:pPr>
      <w:r w:rsidRPr="00015615">
        <w:rPr>
          <w:rFonts w:cstheme="minorHAnsi"/>
          <w:b/>
          <w:bCs/>
          <w:sz w:val="20"/>
          <w:szCs w:val="20"/>
          <w:lang w:val="en-IE"/>
        </w:rPr>
        <w:t>Delivery location</w:t>
      </w:r>
    </w:p>
    <w:p w14:paraId="30C2B24F" w14:textId="77777777" w:rsidR="00015615" w:rsidRPr="00015615" w:rsidRDefault="00015615" w:rsidP="00015615">
      <w:pPr>
        <w:jc w:val="both"/>
        <w:rPr>
          <w:rFonts w:cstheme="minorHAnsi"/>
          <w:sz w:val="20"/>
          <w:szCs w:val="20"/>
          <w:lang w:val="en-IE"/>
        </w:rPr>
      </w:pPr>
      <w:r w:rsidRPr="00015615">
        <w:rPr>
          <w:rFonts w:cstheme="minorHAnsi"/>
          <w:sz w:val="20"/>
          <w:szCs w:val="20"/>
          <w:lang w:val="en-IE"/>
        </w:rPr>
        <w:t>The brief mentions face-to-face and virtual delivery. Would face-to-face sessions typically take place at HRI premises, or the provider's premises, or a mix?</w:t>
      </w:r>
    </w:p>
    <w:p w14:paraId="4CEE9471" w14:textId="35384982" w:rsidR="00015615" w:rsidRDefault="00015615" w:rsidP="00015615">
      <w:pPr>
        <w:jc w:val="both"/>
        <w:rPr>
          <w:rFonts w:cstheme="minorHAnsi"/>
          <w:b/>
          <w:color w:val="C00000"/>
          <w:sz w:val="20"/>
          <w:szCs w:val="20"/>
          <w:u w:val="single"/>
        </w:rPr>
      </w:pPr>
      <w:r w:rsidRPr="00087F99">
        <w:rPr>
          <w:rFonts w:cstheme="minorHAnsi"/>
          <w:b/>
          <w:color w:val="C00000"/>
          <w:sz w:val="20"/>
          <w:szCs w:val="20"/>
          <w:u w:val="single"/>
        </w:rPr>
        <w:lastRenderedPageBreak/>
        <w:t xml:space="preserve">Response </w:t>
      </w:r>
      <w:r>
        <w:rPr>
          <w:rFonts w:cstheme="minorHAnsi"/>
          <w:b/>
          <w:color w:val="C00000"/>
          <w:sz w:val="20"/>
          <w:szCs w:val="20"/>
          <w:u w:val="single"/>
        </w:rPr>
        <w:t>26</w:t>
      </w:r>
      <w:r w:rsidRPr="00087F99">
        <w:rPr>
          <w:rFonts w:cstheme="minorHAnsi"/>
          <w:b/>
          <w:color w:val="C00000"/>
          <w:sz w:val="20"/>
          <w:szCs w:val="20"/>
          <w:u w:val="single"/>
        </w:rPr>
        <w:t>:</w:t>
      </w:r>
    </w:p>
    <w:p w14:paraId="77C19B33" w14:textId="522D8198" w:rsidR="00015615" w:rsidRPr="00A447F8" w:rsidRDefault="00A11584" w:rsidP="00015615">
      <w:pPr>
        <w:rPr>
          <w:rFonts w:cstheme="minorHAnsi"/>
          <w:sz w:val="20"/>
          <w:szCs w:val="20"/>
          <w:lang w:val="en-IE"/>
        </w:rPr>
      </w:pPr>
      <w:r>
        <w:rPr>
          <w:rFonts w:cstheme="minorHAnsi"/>
          <w:sz w:val="20"/>
          <w:szCs w:val="20"/>
          <w:lang w:val="en-IE"/>
        </w:rPr>
        <w:t xml:space="preserve">It can be a mix. </w:t>
      </w:r>
    </w:p>
    <w:p w14:paraId="596BDFCC" w14:textId="101834A3" w:rsidR="00015615" w:rsidRPr="00087F99" w:rsidRDefault="00015615" w:rsidP="00015615">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27</w:t>
      </w:r>
      <w:r w:rsidRPr="00087F99">
        <w:rPr>
          <w:rFonts w:cstheme="minorHAnsi"/>
          <w:b/>
          <w:color w:val="C00000"/>
          <w:sz w:val="20"/>
          <w:szCs w:val="20"/>
          <w:u w:val="single"/>
        </w:rPr>
        <w:t xml:space="preserve">: </w:t>
      </w:r>
    </w:p>
    <w:p w14:paraId="6CFA02A9" w14:textId="77777777" w:rsidR="00015615" w:rsidRPr="00015615" w:rsidRDefault="00015615" w:rsidP="00015615">
      <w:pPr>
        <w:jc w:val="both"/>
        <w:rPr>
          <w:rFonts w:cstheme="minorHAnsi"/>
          <w:sz w:val="20"/>
          <w:szCs w:val="20"/>
          <w:lang w:val="en-IE"/>
        </w:rPr>
      </w:pPr>
      <w:r w:rsidRPr="00015615">
        <w:rPr>
          <w:rFonts w:cstheme="minorHAnsi"/>
          <w:b/>
          <w:bCs/>
          <w:sz w:val="20"/>
          <w:szCs w:val="20"/>
          <w:lang w:val="en-IE"/>
        </w:rPr>
        <w:t>Focus areas across levels</w:t>
      </w:r>
    </w:p>
    <w:p w14:paraId="4E45080D" w14:textId="77777777" w:rsidR="00015615" w:rsidRPr="00015615" w:rsidRDefault="00015615" w:rsidP="00015615">
      <w:pPr>
        <w:jc w:val="both"/>
        <w:rPr>
          <w:rFonts w:cstheme="minorHAnsi"/>
          <w:sz w:val="20"/>
          <w:szCs w:val="20"/>
          <w:lang w:val="en-IE"/>
        </w:rPr>
      </w:pPr>
      <w:r w:rsidRPr="00015615">
        <w:rPr>
          <w:rFonts w:cstheme="minorHAnsi"/>
          <w:sz w:val="20"/>
          <w:szCs w:val="20"/>
          <w:lang w:val="en-IE"/>
        </w:rPr>
        <w:t>Section 2.1 lists themes such as strategy execution and high-performance leadership capability. Would these be the focus for all groups, potentially framed differently depending on level, or would you expect different focus/content for manager level if they are in scope?</w:t>
      </w:r>
    </w:p>
    <w:p w14:paraId="28E5D2A7" w14:textId="02CDE174" w:rsidR="00015615" w:rsidRDefault="00015615" w:rsidP="00015615">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27</w:t>
      </w:r>
      <w:r w:rsidRPr="00087F99">
        <w:rPr>
          <w:rFonts w:cstheme="minorHAnsi"/>
          <w:b/>
          <w:color w:val="C00000"/>
          <w:sz w:val="20"/>
          <w:szCs w:val="20"/>
          <w:u w:val="single"/>
        </w:rPr>
        <w:t>:</w:t>
      </w:r>
    </w:p>
    <w:p w14:paraId="13CF2A36" w14:textId="0DACF7FD" w:rsidR="00015615" w:rsidRPr="00A447F8" w:rsidRDefault="00A11584" w:rsidP="00015615">
      <w:pPr>
        <w:rPr>
          <w:rFonts w:cstheme="minorHAnsi"/>
          <w:sz w:val="20"/>
          <w:szCs w:val="20"/>
          <w:lang w:val="en-IE"/>
        </w:rPr>
      </w:pPr>
      <w:r>
        <w:rPr>
          <w:rFonts w:cstheme="minorHAnsi"/>
          <w:sz w:val="20"/>
          <w:szCs w:val="20"/>
          <w:lang w:val="en-IE"/>
        </w:rPr>
        <w:t>T</w:t>
      </w:r>
      <w:r w:rsidRPr="00015615">
        <w:rPr>
          <w:rFonts w:cstheme="minorHAnsi"/>
          <w:sz w:val="20"/>
          <w:szCs w:val="20"/>
          <w:lang w:val="en-IE"/>
        </w:rPr>
        <w:t>hese be the focus for all groups, potentially framed differently depending on level</w:t>
      </w:r>
      <w:r>
        <w:rPr>
          <w:rFonts w:cstheme="minorHAnsi"/>
          <w:sz w:val="20"/>
          <w:szCs w:val="20"/>
          <w:lang w:val="en-IE"/>
        </w:rPr>
        <w:t xml:space="preserve"> bu</w:t>
      </w:r>
      <w:r w:rsidR="00A43EB9">
        <w:rPr>
          <w:rFonts w:cstheme="minorHAnsi"/>
          <w:sz w:val="20"/>
          <w:szCs w:val="20"/>
          <w:lang w:val="en-IE"/>
        </w:rPr>
        <w:t>t</w:t>
      </w:r>
      <w:r>
        <w:rPr>
          <w:rFonts w:cstheme="minorHAnsi"/>
          <w:sz w:val="20"/>
          <w:szCs w:val="20"/>
          <w:lang w:val="en-IE"/>
        </w:rPr>
        <w:t xml:space="preserve"> also the providers experience in recommending areas of focus will be considered too. </w:t>
      </w:r>
    </w:p>
    <w:p w14:paraId="0D930F6B" w14:textId="0059ED67" w:rsidR="00015615" w:rsidRPr="00087F99" w:rsidRDefault="00015615" w:rsidP="00015615">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28</w:t>
      </w:r>
      <w:r w:rsidRPr="00087F99">
        <w:rPr>
          <w:rFonts w:cstheme="minorHAnsi"/>
          <w:b/>
          <w:color w:val="C00000"/>
          <w:sz w:val="20"/>
          <w:szCs w:val="20"/>
          <w:u w:val="single"/>
        </w:rPr>
        <w:t xml:space="preserve">: </w:t>
      </w:r>
    </w:p>
    <w:p w14:paraId="561FB58C" w14:textId="77777777" w:rsidR="00015615" w:rsidRPr="00015615" w:rsidRDefault="00015615" w:rsidP="00015615">
      <w:pPr>
        <w:jc w:val="both"/>
        <w:rPr>
          <w:rFonts w:cstheme="minorHAnsi"/>
          <w:sz w:val="20"/>
          <w:szCs w:val="20"/>
          <w:lang w:val="en-IE"/>
        </w:rPr>
      </w:pPr>
      <w:r w:rsidRPr="00015615">
        <w:rPr>
          <w:rFonts w:cstheme="minorHAnsi"/>
          <w:b/>
          <w:bCs/>
          <w:sz w:val="20"/>
          <w:szCs w:val="20"/>
          <w:lang w:val="en-IE"/>
        </w:rPr>
        <w:t>Provider philosophy</w:t>
      </w:r>
    </w:p>
    <w:p w14:paraId="19849BB2" w14:textId="77777777" w:rsidR="00015615" w:rsidRPr="00015615" w:rsidRDefault="00015615" w:rsidP="00015615">
      <w:pPr>
        <w:jc w:val="both"/>
        <w:rPr>
          <w:rFonts w:cstheme="minorHAnsi"/>
          <w:sz w:val="20"/>
          <w:szCs w:val="20"/>
          <w:lang w:val="en-IE"/>
        </w:rPr>
      </w:pPr>
      <w:r w:rsidRPr="00015615">
        <w:rPr>
          <w:rFonts w:cstheme="minorHAnsi"/>
          <w:sz w:val="20"/>
          <w:szCs w:val="20"/>
          <w:lang w:val="en-IE"/>
        </w:rPr>
        <w:t>Do you have a preference for how the programme is led i.e., primarily coaching-led, primarily a leadership/academic development methodology with coaching in support, or an even blend of both?</w:t>
      </w:r>
    </w:p>
    <w:p w14:paraId="26635F54" w14:textId="1CBA4C61" w:rsidR="00015615" w:rsidRDefault="00015615" w:rsidP="00015615">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28</w:t>
      </w:r>
      <w:r w:rsidRPr="00087F99">
        <w:rPr>
          <w:rFonts w:cstheme="minorHAnsi"/>
          <w:b/>
          <w:color w:val="C00000"/>
          <w:sz w:val="20"/>
          <w:szCs w:val="20"/>
          <w:u w:val="single"/>
        </w:rPr>
        <w:t>:</w:t>
      </w:r>
    </w:p>
    <w:p w14:paraId="4D4CF35B" w14:textId="33FFC9FD" w:rsidR="00015615" w:rsidRPr="00A447F8" w:rsidRDefault="00A43EB9" w:rsidP="00015615">
      <w:pPr>
        <w:rPr>
          <w:rFonts w:cstheme="minorHAnsi"/>
          <w:sz w:val="20"/>
          <w:szCs w:val="20"/>
          <w:lang w:val="en-IE"/>
        </w:rPr>
      </w:pPr>
      <w:r>
        <w:rPr>
          <w:rFonts w:cstheme="minorHAnsi"/>
          <w:sz w:val="20"/>
          <w:szCs w:val="20"/>
          <w:lang w:val="en-IE"/>
        </w:rPr>
        <w:t>We would envisage a b</w:t>
      </w:r>
      <w:r w:rsidR="00A11584">
        <w:rPr>
          <w:rFonts w:cstheme="minorHAnsi"/>
          <w:sz w:val="20"/>
          <w:szCs w:val="20"/>
          <w:lang w:val="en-IE"/>
        </w:rPr>
        <w:t>lend</w:t>
      </w:r>
      <w:r>
        <w:rPr>
          <w:rFonts w:cstheme="minorHAnsi"/>
          <w:sz w:val="20"/>
          <w:szCs w:val="20"/>
          <w:lang w:val="en-IE"/>
        </w:rPr>
        <w:t xml:space="preserve"> of both.</w:t>
      </w:r>
      <w:r w:rsidR="00A11584">
        <w:rPr>
          <w:rFonts w:cstheme="minorHAnsi"/>
          <w:sz w:val="20"/>
          <w:szCs w:val="20"/>
          <w:lang w:val="en-IE"/>
        </w:rPr>
        <w:t xml:space="preserve"> </w:t>
      </w:r>
    </w:p>
    <w:p w14:paraId="1C20BBBC" w14:textId="311DAD8B" w:rsidR="00015615" w:rsidRPr="00087F99" w:rsidRDefault="00015615" w:rsidP="00015615">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29</w:t>
      </w:r>
      <w:r w:rsidRPr="00087F99">
        <w:rPr>
          <w:rFonts w:cstheme="minorHAnsi"/>
          <w:b/>
          <w:color w:val="C00000"/>
          <w:sz w:val="20"/>
          <w:szCs w:val="20"/>
          <w:u w:val="single"/>
        </w:rPr>
        <w:t xml:space="preserve">: </w:t>
      </w:r>
    </w:p>
    <w:p w14:paraId="5A745334" w14:textId="77777777" w:rsidR="00015615" w:rsidRPr="00015615" w:rsidRDefault="00015615" w:rsidP="00015615">
      <w:pPr>
        <w:jc w:val="both"/>
        <w:rPr>
          <w:rFonts w:cstheme="minorHAnsi"/>
          <w:sz w:val="20"/>
          <w:szCs w:val="20"/>
          <w:lang w:val="en-IE"/>
        </w:rPr>
      </w:pPr>
      <w:r w:rsidRPr="00015615">
        <w:rPr>
          <w:rFonts w:cstheme="minorHAnsi"/>
          <w:b/>
          <w:bCs/>
          <w:sz w:val="20"/>
          <w:szCs w:val="20"/>
          <w:lang w:val="en-IE"/>
        </w:rPr>
        <w:t>Sporting organisation definition</w:t>
      </w:r>
    </w:p>
    <w:p w14:paraId="3BA8EAAD" w14:textId="77777777" w:rsidR="00015615" w:rsidRPr="00015615" w:rsidRDefault="00015615" w:rsidP="00015615">
      <w:pPr>
        <w:jc w:val="both"/>
        <w:rPr>
          <w:rFonts w:cstheme="minorHAnsi"/>
          <w:sz w:val="20"/>
          <w:szCs w:val="20"/>
          <w:lang w:val="en-IE"/>
        </w:rPr>
      </w:pPr>
      <w:r w:rsidRPr="00015615">
        <w:rPr>
          <w:rFonts w:cstheme="minorHAnsi"/>
          <w:sz w:val="20"/>
          <w:szCs w:val="20"/>
          <w:lang w:val="en-IE"/>
        </w:rPr>
        <w:t>Could you further clarify what you mean by “sporting organisation” for the purposes of the previous experience and sporting organisation requirements, for example, is this considered to be s sporting governing body or an  professional/elite sporting team /organisation?</w:t>
      </w:r>
    </w:p>
    <w:p w14:paraId="4ECE1460" w14:textId="41C3C427" w:rsidR="00015615" w:rsidRDefault="00015615" w:rsidP="00015615">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29</w:t>
      </w:r>
      <w:r w:rsidRPr="00087F99">
        <w:rPr>
          <w:rFonts w:cstheme="minorHAnsi"/>
          <w:b/>
          <w:color w:val="C00000"/>
          <w:sz w:val="20"/>
          <w:szCs w:val="20"/>
          <w:u w:val="single"/>
        </w:rPr>
        <w:t>:</w:t>
      </w:r>
    </w:p>
    <w:p w14:paraId="5B082306" w14:textId="5DC29795" w:rsidR="00A11584" w:rsidRPr="00561C39" w:rsidRDefault="00A11584" w:rsidP="00A11584">
      <w:pPr>
        <w:spacing w:after="0" w:line="240" w:lineRule="auto"/>
        <w:rPr>
          <w:rFonts w:cstheme="minorHAnsi"/>
          <w:sz w:val="20"/>
          <w:szCs w:val="20"/>
          <w:lang w:val="en-IE"/>
        </w:rPr>
      </w:pPr>
      <w:r>
        <w:rPr>
          <w:rFonts w:cstheme="minorHAnsi"/>
          <w:sz w:val="20"/>
          <w:szCs w:val="20"/>
          <w:lang w:val="en-IE"/>
        </w:rPr>
        <w:t xml:space="preserve">It can be any of those. </w:t>
      </w:r>
    </w:p>
    <w:p w14:paraId="59154D32" w14:textId="19C0ADCD" w:rsidR="00015615" w:rsidRPr="00087F99" w:rsidRDefault="00015615" w:rsidP="00015615">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30</w:t>
      </w:r>
      <w:r w:rsidRPr="00087F99">
        <w:rPr>
          <w:rFonts w:cstheme="minorHAnsi"/>
          <w:b/>
          <w:color w:val="C00000"/>
          <w:sz w:val="20"/>
          <w:szCs w:val="20"/>
          <w:u w:val="single"/>
        </w:rPr>
        <w:t xml:space="preserve">: </w:t>
      </w:r>
    </w:p>
    <w:p w14:paraId="1445F845" w14:textId="77777777" w:rsidR="00015615" w:rsidRPr="00015615" w:rsidRDefault="00015615" w:rsidP="00015615">
      <w:pPr>
        <w:jc w:val="both"/>
        <w:rPr>
          <w:rFonts w:cstheme="minorHAnsi"/>
          <w:b/>
          <w:bCs/>
          <w:sz w:val="20"/>
          <w:szCs w:val="20"/>
          <w:lang w:val="en-IE"/>
        </w:rPr>
      </w:pPr>
      <w:r w:rsidRPr="00015615">
        <w:rPr>
          <w:rFonts w:cstheme="minorHAnsi"/>
          <w:b/>
          <w:bCs/>
          <w:sz w:val="20"/>
          <w:szCs w:val="20"/>
          <w:lang w:val="en-IE"/>
        </w:rPr>
        <w:t>Format</w:t>
      </w:r>
    </w:p>
    <w:p w14:paraId="5B5229CF" w14:textId="77777777" w:rsidR="00015615" w:rsidRPr="00015615" w:rsidRDefault="00015615" w:rsidP="00C43FAA">
      <w:pPr>
        <w:numPr>
          <w:ilvl w:val="0"/>
          <w:numId w:val="30"/>
        </w:numPr>
        <w:shd w:val="clear" w:color="auto" w:fill="FFFFFF"/>
        <w:spacing w:before="100" w:beforeAutospacing="1" w:after="100" w:afterAutospacing="1" w:line="240" w:lineRule="auto"/>
        <w:rPr>
          <w:rFonts w:cstheme="minorHAnsi"/>
          <w:sz w:val="20"/>
          <w:szCs w:val="20"/>
          <w:lang w:val="en-IE"/>
        </w:rPr>
      </w:pPr>
      <w:r w:rsidRPr="00015615">
        <w:rPr>
          <w:rFonts w:cstheme="minorHAnsi"/>
          <w:sz w:val="20"/>
          <w:szCs w:val="20"/>
          <w:lang w:val="en-IE"/>
        </w:rPr>
        <w:t>Is there a preferred format or length (word count, page limit) for the narrative responses under 4.2(b)–(d)? We could not see one specified in the ITT.</w:t>
      </w:r>
    </w:p>
    <w:p w14:paraId="7A1AD39F" w14:textId="77777777" w:rsidR="00015615" w:rsidRPr="00015615" w:rsidRDefault="00015615" w:rsidP="00C43FAA">
      <w:pPr>
        <w:numPr>
          <w:ilvl w:val="0"/>
          <w:numId w:val="29"/>
        </w:numPr>
        <w:shd w:val="clear" w:color="auto" w:fill="FFFFFF"/>
        <w:spacing w:before="100" w:beforeAutospacing="1" w:after="100" w:afterAutospacing="1" w:line="240" w:lineRule="auto"/>
        <w:rPr>
          <w:rFonts w:cstheme="minorHAnsi"/>
          <w:sz w:val="20"/>
          <w:szCs w:val="20"/>
          <w:lang w:val="en-IE"/>
        </w:rPr>
      </w:pPr>
      <w:r w:rsidRPr="00015615">
        <w:rPr>
          <w:rFonts w:cstheme="minorHAnsi"/>
          <w:sz w:val="20"/>
          <w:szCs w:val="20"/>
          <w:lang w:val="en-IE"/>
        </w:rPr>
        <w:t>Is this framework replacing an existing coaching/leadership development arrangement, or is it a new requirement for HRI?</w:t>
      </w:r>
    </w:p>
    <w:p w14:paraId="379940BA" w14:textId="0AD34F4D" w:rsidR="00015615" w:rsidRDefault="00015615" w:rsidP="00015615">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30</w:t>
      </w:r>
      <w:r w:rsidRPr="00087F99">
        <w:rPr>
          <w:rFonts w:cstheme="minorHAnsi"/>
          <w:b/>
          <w:color w:val="C00000"/>
          <w:sz w:val="20"/>
          <w:szCs w:val="20"/>
          <w:u w:val="single"/>
        </w:rPr>
        <w:t>:</w:t>
      </w:r>
    </w:p>
    <w:p w14:paraId="51B772B6" w14:textId="6F5F24B0" w:rsidR="00371477" w:rsidRDefault="00A43EB9" w:rsidP="00015615">
      <w:pPr>
        <w:rPr>
          <w:rFonts w:cstheme="minorHAnsi"/>
          <w:sz w:val="20"/>
          <w:szCs w:val="20"/>
          <w:lang w:val="en-IE"/>
        </w:rPr>
      </w:pPr>
      <w:r>
        <w:rPr>
          <w:rFonts w:cstheme="minorHAnsi"/>
          <w:sz w:val="20"/>
          <w:szCs w:val="20"/>
          <w:lang w:val="en-IE"/>
        </w:rPr>
        <w:t>There is no word count for tender responses, but tenderers should ensure that responses are tailored to and address the individual award criteria.</w:t>
      </w:r>
    </w:p>
    <w:p w14:paraId="0D54ECE6" w14:textId="214782C2" w:rsidR="00015615" w:rsidRPr="00A447F8" w:rsidRDefault="00A43EB9" w:rsidP="00015615">
      <w:pPr>
        <w:rPr>
          <w:rFonts w:cstheme="minorHAnsi"/>
          <w:sz w:val="20"/>
          <w:szCs w:val="20"/>
          <w:lang w:val="en-IE"/>
        </w:rPr>
      </w:pPr>
      <w:r>
        <w:rPr>
          <w:rFonts w:cstheme="minorHAnsi"/>
          <w:sz w:val="20"/>
          <w:szCs w:val="20"/>
          <w:lang w:val="en-IE"/>
        </w:rPr>
        <w:t>This is a new</w:t>
      </w:r>
      <w:r w:rsidR="00A11584">
        <w:rPr>
          <w:rFonts w:cstheme="minorHAnsi"/>
          <w:sz w:val="20"/>
          <w:szCs w:val="20"/>
          <w:lang w:val="en-IE"/>
        </w:rPr>
        <w:t xml:space="preserve"> requirement</w:t>
      </w:r>
      <w:r>
        <w:rPr>
          <w:rFonts w:cstheme="minorHAnsi"/>
          <w:sz w:val="20"/>
          <w:szCs w:val="20"/>
          <w:lang w:val="en-IE"/>
        </w:rPr>
        <w:t xml:space="preserve"> however,</w:t>
      </w:r>
      <w:r w:rsidR="00A11584">
        <w:rPr>
          <w:rFonts w:cstheme="minorHAnsi"/>
          <w:sz w:val="20"/>
          <w:szCs w:val="20"/>
          <w:lang w:val="en-IE"/>
        </w:rPr>
        <w:t xml:space="preserve"> </w:t>
      </w:r>
      <w:r>
        <w:rPr>
          <w:rFonts w:cstheme="minorHAnsi"/>
          <w:sz w:val="20"/>
          <w:szCs w:val="20"/>
          <w:lang w:val="en-IE"/>
        </w:rPr>
        <w:t>c</w:t>
      </w:r>
      <w:r w:rsidR="00A11584">
        <w:rPr>
          <w:rFonts w:cstheme="minorHAnsi"/>
          <w:sz w:val="20"/>
          <w:szCs w:val="20"/>
          <w:lang w:val="en-IE"/>
        </w:rPr>
        <w:t xml:space="preserve">oaching exists already for managers and will continue.  </w:t>
      </w:r>
    </w:p>
    <w:p w14:paraId="4AD6101A" w14:textId="77777777" w:rsidR="00BF2704" w:rsidRDefault="00BF2704" w:rsidP="00516A53">
      <w:pPr>
        <w:rPr>
          <w:rFonts w:cstheme="minorHAnsi"/>
          <w:sz w:val="20"/>
          <w:szCs w:val="20"/>
        </w:rPr>
      </w:pPr>
    </w:p>
    <w:p w14:paraId="278C5F27" w14:textId="25BED7DC" w:rsidR="00BF2704" w:rsidRPr="001015AD" w:rsidRDefault="00BF2704" w:rsidP="00516A53">
      <w:pPr>
        <w:rPr>
          <w:rFonts w:cstheme="minorHAnsi"/>
          <w:b/>
          <w:bCs/>
          <w:color w:val="00241A"/>
          <w:sz w:val="24"/>
          <w:szCs w:val="24"/>
          <w:shd w:val="clear" w:color="auto" w:fill="FFFFFF"/>
        </w:rPr>
      </w:pPr>
      <w:r w:rsidRPr="001015AD">
        <w:rPr>
          <w:rFonts w:cstheme="minorHAnsi"/>
          <w:b/>
          <w:bCs/>
          <w:sz w:val="24"/>
          <w:szCs w:val="24"/>
        </w:rPr>
        <w:t>Please note that the deadline date</w:t>
      </w:r>
      <w:r w:rsidR="001015AD">
        <w:rPr>
          <w:rFonts w:cstheme="minorHAnsi"/>
          <w:b/>
          <w:bCs/>
          <w:sz w:val="24"/>
          <w:szCs w:val="24"/>
        </w:rPr>
        <w:t xml:space="preserve"> and time</w:t>
      </w:r>
      <w:r w:rsidRPr="001015AD">
        <w:rPr>
          <w:rFonts w:cstheme="minorHAnsi"/>
          <w:b/>
          <w:bCs/>
          <w:sz w:val="24"/>
          <w:szCs w:val="24"/>
        </w:rPr>
        <w:t xml:space="preserve"> for receipt of tenders is </w:t>
      </w:r>
      <w:r w:rsidR="00561C39">
        <w:rPr>
          <w:rFonts w:cstheme="minorHAnsi"/>
          <w:b/>
          <w:bCs/>
          <w:sz w:val="24"/>
          <w:szCs w:val="24"/>
        </w:rPr>
        <w:t>MONDAY 10</w:t>
      </w:r>
      <w:r w:rsidR="00561C39" w:rsidRPr="00561C39">
        <w:rPr>
          <w:rFonts w:cstheme="minorHAnsi"/>
          <w:b/>
          <w:bCs/>
          <w:sz w:val="24"/>
          <w:szCs w:val="24"/>
          <w:vertAlign w:val="superscript"/>
        </w:rPr>
        <w:t>th</w:t>
      </w:r>
      <w:r w:rsidR="00561C39">
        <w:rPr>
          <w:rFonts w:cstheme="minorHAnsi"/>
          <w:b/>
          <w:bCs/>
          <w:sz w:val="24"/>
          <w:szCs w:val="24"/>
        </w:rPr>
        <w:t xml:space="preserve"> AUGUST 2026</w:t>
      </w:r>
      <w:r w:rsidR="00A447F8">
        <w:rPr>
          <w:rFonts w:cstheme="minorHAnsi"/>
          <w:b/>
          <w:bCs/>
          <w:sz w:val="24"/>
          <w:szCs w:val="24"/>
        </w:rPr>
        <w:t xml:space="preserve"> at</w:t>
      </w:r>
      <w:r w:rsidR="001015AD">
        <w:rPr>
          <w:rFonts w:cstheme="minorHAnsi"/>
          <w:b/>
          <w:bCs/>
          <w:sz w:val="24"/>
          <w:szCs w:val="24"/>
        </w:rPr>
        <w:t xml:space="preserve"> </w:t>
      </w:r>
      <w:r w:rsidR="00A447F8">
        <w:rPr>
          <w:rFonts w:cstheme="minorHAnsi"/>
          <w:b/>
          <w:bCs/>
          <w:sz w:val="24"/>
          <w:szCs w:val="24"/>
        </w:rPr>
        <w:t>15.00</w:t>
      </w:r>
      <w:r w:rsidR="001015AD" w:rsidRPr="001015AD">
        <w:rPr>
          <w:rFonts w:cstheme="minorHAnsi"/>
          <w:b/>
          <w:bCs/>
          <w:sz w:val="24"/>
          <w:szCs w:val="24"/>
        </w:rPr>
        <w:t>.</w:t>
      </w:r>
    </w:p>
    <w:sectPr w:rsidR="00BF2704" w:rsidRPr="001015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08E5"/>
    <w:multiLevelType w:val="multilevel"/>
    <w:tmpl w:val="C166E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A4B3B"/>
    <w:multiLevelType w:val="hybridMultilevel"/>
    <w:tmpl w:val="A77E36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BB7322"/>
    <w:multiLevelType w:val="multilevel"/>
    <w:tmpl w:val="4A90C7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8604834"/>
    <w:multiLevelType w:val="multilevel"/>
    <w:tmpl w:val="52DE7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58243E"/>
    <w:multiLevelType w:val="multilevel"/>
    <w:tmpl w:val="2A94E4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BF77C68"/>
    <w:multiLevelType w:val="multilevel"/>
    <w:tmpl w:val="D472BE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72F71E7"/>
    <w:multiLevelType w:val="hybridMultilevel"/>
    <w:tmpl w:val="0B340D48"/>
    <w:lvl w:ilvl="0" w:tplc="18090001">
      <w:start w:val="1"/>
      <w:numFmt w:val="bullet"/>
      <w:lvlText w:val=""/>
      <w:lvlJc w:val="left"/>
      <w:pPr>
        <w:ind w:left="1800" w:hanging="360"/>
      </w:pPr>
      <w:rPr>
        <w:rFonts w:ascii="Symbol" w:hAnsi="Symbol" w:hint="default"/>
      </w:rPr>
    </w:lvl>
    <w:lvl w:ilvl="1" w:tplc="18090003">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7" w15:restartNumberingAfterBreak="0">
    <w:nsid w:val="2772719A"/>
    <w:multiLevelType w:val="hybridMultilevel"/>
    <w:tmpl w:val="F8E61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B412E6B"/>
    <w:multiLevelType w:val="multilevel"/>
    <w:tmpl w:val="0F9879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E8471E0"/>
    <w:multiLevelType w:val="multilevel"/>
    <w:tmpl w:val="E926FB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F4849ED"/>
    <w:multiLevelType w:val="multilevel"/>
    <w:tmpl w:val="8C3662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3392000"/>
    <w:multiLevelType w:val="multilevel"/>
    <w:tmpl w:val="ADF8B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3982751">
    <w:abstractNumId w:val="6"/>
  </w:num>
  <w:num w:numId="2" w16cid:durableId="897979645">
    <w:abstractNumId w:val="9"/>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16cid:durableId="1787768945">
    <w:abstractNumId w:val="9"/>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 w16cid:durableId="1918710470">
    <w:abstractNumId w:val="9"/>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16cid:durableId="630794673">
    <w:abstractNumId w:val="5"/>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16cid:durableId="224487238">
    <w:abstractNumId w:val="5"/>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 w16cid:durableId="1168326540">
    <w:abstractNumId w:val="5"/>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16cid:durableId="1064378052">
    <w:abstractNumId w:val="2"/>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16cid:durableId="2122454471">
    <w:abstractNumId w:val="2"/>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16cid:durableId="2056076264">
    <w:abstractNumId w:val="2"/>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 w16cid:durableId="2039155032">
    <w:abstractNumId w:val="8"/>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 w16cid:durableId="748309594">
    <w:abstractNumId w:val="8"/>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 w16cid:durableId="1839610375">
    <w:abstractNumId w:val="8"/>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 w16cid:durableId="1159342374">
    <w:abstractNumId w:val="8"/>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16cid:durableId="197621036">
    <w:abstractNumId w:val="10"/>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 w16cid:durableId="1413045004">
    <w:abstractNumId w:val="10"/>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7" w16cid:durableId="1001128898">
    <w:abstractNumId w:val="10"/>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16cid:durableId="444887480">
    <w:abstractNumId w:val="1"/>
  </w:num>
  <w:num w:numId="19" w16cid:durableId="2016415130">
    <w:abstractNumId w:val="4"/>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 w16cid:durableId="24140945">
    <w:abstractNumId w:val="4"/>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1" w16cid:durableId="1002900003">
    <w:abstractNumId w:val="4"/>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 w16cid:durableId="266428788">
    <w:abstractNumId w:val="4"/>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16cid:durableId="1304240496">
    <w:abstractNumId w:val="0"/>
    <w:lvlOverride w:ilvl="0">
      <w:lvl w:ilvl="0">
        <w:numFmt w:val="bullet"/>
        <w:lvlText w:val=""/>
        <w:lvlJc w:val="left"/>
        <w:pPr>
          <w:tabs>
            <w:tab w:val="num" w:pos="720"/>
          </w:tabs>
          <w:ind w:left="720" w:hanging="360"/>
        </w:pPr>
        <w:rPr>
          <w:rFonts w:ascii="Symbol" w:hAnsi="Symbol" w:hint="default"/>
          <w:sz w:val="20"/>
        </w:rPr>
      </w:lvl>
    </w:lvlOverride>
  </w:num>
  <w:num w:numId="24" w16cid:durableId="883911387">
    <w:abstractNumId w:val="0"/>
    <w:lvlOverride w:ilvl="0">
      <w:lvl w:ilvl="0">
        <w:numFmt w:val="bullet"/>
        <w:lvlText w:val=""/>
        <w:lvlJc w:val="left"/>
        <w:pPr>
          <w:tabs>
            <w:tab w:val="num" w:pos="720"/>
          </w:tabs>
          <w:ind w:left="720" w:hanging="360"/>
        </w:pPr>
        <w:rPr>
          <w:rFonts w:ascii="Symbol" w:hAnsi="Symbol" w:hint="default"/>
          <w:sz w:val="20"/>
        </w:rPr>
      </w:lvl>
    </w:lvlOverride>
  </w:num>
  <w:num w:numId="25" w16cid:durableId="981543655">
    <w:abstractNumId w:val="0"/>
    <w:lvlOverride w:ilvl="0">
      <w:lvl w:ilvl="0">
        <w:numFmt w:val="bullet"/>
        <w:lvlText w:val=""/>
        <w:lvlJc w:val="left"/>
        <w:pPr>
          <w:tabs>
            <w:tab w:val="num" w:pos="720"/>
          </w:tabs>
          <w:ind w:left="720" w:hanging="360"/>
        </w:pPr>
        <w:rPr>
          <w:rFonts w:ascii="Symbol" w:hAnsi="Symbol" w:hint="default"/>
          <w:sz w:val="20"/>
        </w:rPr>
      </w:lvl>
    </w:lvlOverride>
  </w:num>
  <w:num w:numId="26" w16cid:durableId="197670471">
    <w:abstractNumId w:val="3"/>
    <w:lvlOverride w:ilvl="0">
      <w:lvl w:ilvl="0">
        <w:numFmt w:val="bullet"/>
        <w:lvlText w:val=""/>
        <w:lvlJc w:val="left"/>
        <w:pPr>
          <w:tabs>
            <w:tab w:val="num" w:pos="720"/>
          </w:tabs>
          <w:ind w:left="720" w:hanging="360"/>
        </w:pPr>
        <w:rPr>
          <w:rFonts w:ascii="Symbol" w:hAnsi="Symbol" w:hint="default"/>
          <w:sz w:val="20"/>
        </w:rPr>
      </w:lvl>
    </w:lvlOverride>
  </w:num>
  <w:num w:numId="27" w16cid:durableId="1100103241">
    <w:abstractNumId w:val="3"/>
    <w:lvlOverride w:ilvl="0">
      <w:lvl w:ilvl="0">
        <w:numFmt w:val="bullet"/>
        <w:lvlText w:val=""/>
        <w:lvlJc w:val="left"/>
        <w:pPr>
          <w:tabs>
            <w:tab w:val="num" w:pos="720"/>
          </w:tabs>
          <w:ind w:left="720" w:hanging="360"/>
        </w:pPr>
        <w:rPr>
          <w:rFonts w:ascii="Symbol" w:hAnsi="Symbol" w:hint="default"/>
          <w:sz w:val="20"/>
        </w:rPr>
      </w:lvl>
    </w:lvlOverride>
  </w:num>
  <w:num w:numId="28" w16cid:durableId="935289761">
    <w:abstractNumId w:val="3"/>
    <w:lvlOverride w:ilvl="0">
      <w:lvl w:ilvl="0">
        <w:numFmt w:val="bullet"/>
        <w:lvlText w:val=""/>
        <w:lvlJc w:val="left"/>
        <w:pPr>
          <w:tabs>
            <w:tab w:val="num" w:pos="720"/>
          </w:tabs>
          <w:ind w:left="720" w:hanging="360"/>
        </w:pPr>
        <w:rPr>
          <w:rFonts w:ascii="Symbol" w:hAnsi="Symbol" w:hint="default"/>
          <w:sz w:val="20"/>
        </w:rPr>
      </w:lvl>
    </w:lvlOverride>
  </w:num>
  <w:num w:numId="29" w16cid:durableId="28263540">
    <w:abstractNumId w:val="11"/>
    <w:lvlOverride w:ilvl="0">
      <w:lvl w:ilvl="0">
        <w:numFmt w:val="bullet"/>
        <w:lvlText w:val=""/>
        <w:lvlJc w:val="left"/>
        <w:pPr>
          <w:tabs>
            <w:tab w:val="num" w:pos="720"/>
          </w:tabs>
          <w:ind w:left="720" w:hanging="360"/>
        </w:pPr>
        <w:rPr>
          <w:rFonts w:ascii="Symbol" w:hAnsi="Symbol" w:hint="default"/>
          <w:sz w:val="20"/>
        </w:rPr>
      </w:lvl>
    </w:lvlOverride>
  </w:num>
  <w:num w:numId="30" w16cid:durableId="1586838225">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0CF"/>
    <w:rsid w:val="000056FF"/>
    <w:rsid w:val="000122A4"/>
    <w:rsid w:val="00015615"/>
    <w:rsid w:val="00087F99"/>
    <w:rsid w:val="0009477C"/>
    <w:rsid w:val="000950CF"/>
    <w:rsid w:val="000F1C87"/>
    <w:rsid w:val="001015AD"/>
    <w:rsid w:val="0014625D"/>
    <w:rsid w:val="001C0B59"/>
    <w:rsid w:val="002637A2"/>
    <w:rsid w:val="00297997"/>
    <w:rsid w:val="00371477"/>
    <w:rsid w:val="003B13F3"/>
    <w:rsid w:val="0048501D"/>
    <w:rsid w:val="00516A53"/>
    <w:rsid w:val="00535BBA"/>
    <w:rsid w:val="00561C39"/>
    <w:rsid w:val="00591CC5"/>
    <w:rsid w:val="005A4ACB"/>
    <w:rsid w:val="005B2D07"/>
    <w:rsid w:val="0060408C"/>
    <w:rsid w:val="006236D3"/>
    <w:rsid w:val="0068070E"/>
    <w:rsid w:val="00685F28"/>
    <w:rsid w:val="00694CA2"/>
    <w:rsid w:val="006E100B"/>
    <w:rsid w:val="007605FF"/>
    <w:rsid w:val="00762632"/>
    <w:rsid w:val="007E25D2"/>
    <w:rsid w:val="0080060D"/>
    <w:rsid w:val="00807CE2"/>
    <w:rsid w:val="008118E6"/>
    <w:rsid w:val="008E7F16"/>
    <w:rsid w:val="00A02B66"/>
    <w:rsid w:val="00A11584"/>
    <w:rsid w:val="00A352DE"/>
    <w:rsid w:val="00A43EB9"/>
    <w:rsid w:val="00A447F8"/>
    <w:rsid w:val="00A61B8A"/>
    <w:rsid w:val="00AD177C"/>
    <w:rsid w:val="00B20A90"/>
    <w:rsid w:val="00B23A6B"/>
    <w:rsid w:val="00B754D9"/>
    <w:rsid w:val="00BF2704"/>
    <w:rsid w:val="00C43FAA"/>
    <w:rsid w:val="00C92791"/>
    <w:rsid w:val="00C93373"/>
    <w:rsid w:val="00CF3C7E"/>
    <w:rsid w:val="00D5478E"/>
    <w:rsid w:val="00DB4590"/>
    <w:rsid w:val="00DB5ADF"/>
    <w:rsid w:val="00DB7463"/>
    <w:rsid w:val="00EA0756"/>
    <w:rsid w:val="00EA783A"/>
    <w:rsid w:val="00ED7405"/>
    <w:rsid w:val="00EF107F"/>
    <w:rsid w:val="00F131AB"/>
    <w:rsid w:val="00F30170"/>
    <w:rsid w:val="00F35F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091E"/>
  <w15:chartTrackingRefBased/>
  <w15:docId w15:val="{AEC113FE-B6DA-40B3-9234-918FEC17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Paragraph 1,Equipment,Figure_name,Numbered Indented Text,List Paragraph Char Char Char,List Paragraph Char Char,List Paragraph1,RFP SUB Points,Use Case List Paragraph,b1,Bullet for no #'s,Body Bullet,igunore"/>
    <w:basedOn w:val="Normal"/>
    <w:link w:val="ListParagraphChar"/>
    <w:uiPriority w:val="34"/>
    <w:qFormat/>
    <w:rsid w:val="0060408C"/>
    <w:pPr>
      <w:ind w:left="720"/>
      <w:contextualSpacing/>
    </w:pPr>
  </w:style>
  <w:style w:type="table" w:styleId="TableGrid">
    <w:name w:val="Table Grid"/>
    <w:basedOn w:val="TableNormal"/>
    <w:uiPriority w:val="59"/>
    <w:rsid w:val="00087F99"/>
    <w:pPr>
      <w:spacing w:after="0" w:line="240" w:lineRule="auto"/>
    </w:pPr>
    <w:rPr>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Paragraph 1 Char,Equipment Char,Figure_name Char,Numbered Indented Text Char,List Paragraph Char Char Char Char,List Paragraph Char Char Char1,List Paragraph1 Char,RFP SUB Points Char,b1 Char,Body Bullet Char"/>
    <w:basedOn w:val="DefaultParagraphFont"/>
    <w:link w:val="ListParagraph"/>
    <w:uiPriority w:val="34"/>
    <w:qFormat/>
    <w:rsid w:val="00C93373"/>
  </w:style>
  <w:style w:type="paragraph" w:styleId="NormalWeb">
    <w:name w:val="Normal (Web)"/>
    <w:basedOn w:val="Normal"/>
    <w:uiPriority w:val="99"/>
    <w:semiHidden/>
    <w:unhideWhenUsed/>
    <w:rsid w:val="00015615"/>
    <w:pPr>
      <w:spacing w:before="100" w:beforeAutospacing="1" w:after="100" w:afterAutospacing="1" w:line="240" w:lineRule="auto"/>
    </w:pPr>
    <w:rPr>
      <w:rFonts w:ascii="Times New Roman" w:eastAsia="Times New Roman" w:hAnsi="Times New Roman" w:cs="Times New Roman"/>
      <w:kern w:val="0"/>
      <w:sz w:val="24"/>
      <w:szCs w:val="24"/>
      <w:lang w:val="en-IE" w:eastAsia="en-IE"/>
      <w14:ligatures w14:val="none"/>
    </w:rPr>
  </w:style>
  <w:style w:type="character" w:styleId="Strong">
    <w:name w:val="Strong"/>
    <w:basedOn w:val="DefaultParagraphFont"/>
    <w:uiPriority w:val="22"/>
    <w:qFormat/>
    <w:rsid w:val="000156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996294">
      <w:bodyDiv w:val="1"/>
      <w:marLeft w:val="0"/>
      <w:marRight w:val="0"/>
      <w:marTop w:val="0"/>
      <w:marBottom w:val="0"/>
      <w:divBdr>
        <w:top w:val="none" w:sz="0" w:space="0" w:color="auto"/>
        <w:left w:val="none" w:sz="0" w:space="0" w:color="auto"/>
        <w:bottom w:val="none" w:sz="0" w:space="0" w:color="auto"/>
        <w:right w:val="none" w:sz="0" w:space="0" w:color="auto"/>
      </w:divBdr>
    </w:div>
    <w:div w:id="567306915">
      <w:bodyDiv w:val="1"/>
      <w:marLeft w:val="0"/>
      <w:marRight w:val="0"/>
      <w:marTop w:val="0"/>
      <w:marBottom w:val="0"/>
      <w:divBdr>
        <w:top w:val="none" w:sz="0" w:space="0" w:color="auto"/>
        <w:left w:val="none" w:sz="0" w:space="0" w:color="auto"/>
        <w:bottom w:val="none" w:sz="0" w:space="0" w:color="auto"/>
        <w:right w:val="none" w:sz="0" w:space="0" w:color="auto"/>
      </w:divBdr>
    </w:div>
    <w:div w:id="757949090">
      <w:bodyDiv w:val="1"/>
      <w:marLeft w:val="0"/>
      <w:marRight w:val="0"/>
      <w:marTop w:val="0"/>
      <w:marBottom w:val="0"/>
      <w:divBdr>
        <w:top w:val="none" w:sz="0" w:space="0" w:color="auto"/>
        <w:left w:val="none" w:sz="0" w:space="0" w:color="auto"/>
        <w:bottom w:val="none" w:sz="0" w:space="0" w:color="auto"/>
        <w:right w:val="none" w:sz="0" w:space="0" w:color="auto"/>
      </w:divBdr>
    </w:div>
    <w:div w:id="831990534">
      <w:bodyDiv w:val="1"/>
      <w:marLeft w:val="0"/>
      <w:marRight w:val="0"/>
      <w:marTop w:val="0"/>
      <w:marBottom w:val="0"/>
      <w:divBdr>
        <w:top w:val="none" w:sz="0" w:space="0" w:color="auto"/>
        <w:left w:val="none" w:sz="0" w:space="0" w:color="auto"/>
        <w:bottom w:val="none" w:sz="0" w:space="0" w:color="auto"/>
        <w:right w:val="none" w:sz="0" w:space="0" w:color="auto"/>
      </w:divBdr>
    </w:div>
    <w:div w:id="981270588">
      <w:bodyDiv w:val="1"/>
      <w:marLeft w:val="0"/>
      <w:marRight w:val="0"/>
      <w:marTop w:val="0"/>
      <w:marBottom w:val="0"/>
      <w:divBdr>
        <w:top w:val="none" w:sz="0" w:space="0" w:color="auto"/>
        <w:left w:val="none" w:sz="0" w:space="0" w:color="auto"/>
        <w:bottom w:val="none" w:sz="0" w:space="0" w:color="auto"/>
        <w:right w:val="none" w:sz="0" w:space="0" w:color="auto"/>
      </w:divBdr>
    </w:div>
    <w:div w:id="1401948658">
      <w:bodyDiv w:val="1"/>
      <w:marLeft w:val="0"/>
      <w:marRight w:val="0"/>
      <w:marTop w:val="0"/>
      <w:marBottom w:val="0"/>
      <w:divBdr>
        <w:top w:val="none" w:sz="0" w:space="0" w:color="auto"/>
        <w:left w:val="none" w:sz="0" w:space="0" w:color="auto"/>
        <w:bottom w:val="none" w:sz="0" w:space="0" w:color="auto"/>
        <w:right w:val="none" w:sz="0" w:space="0" w:color="auto"/>
      </w:divBdr>
    </w:div>
    <w:div w:id="1421874799">
      <w:bodyDiv w:val="1"/>
      <w:marLeft w:val="0"/>
      <w:marRight w:val="0"/>
      <w:marTop w:val="0"/>
      <w:marBottom w:val="0"/>
      <w:divBdr>
        <w:top w:val="none" w:sz="0" w:space="0" w:color="auto"/>
        <w:left w:val="none" w:sz="0" w:space="0" w:color="auto"/>
        <w:bottom w:val="none" w:sz="0" w:space="0" w:color="auto"/>
        <w:right w:val="none" w:sz="0" w:space="0" w:color="auto"/>
      </w:divBdr>
    </w:div>
    <w:div w:id="1481188195">
      <w:bodyDiv w:val="1"/>
      <w:marLeft w:val="0"/>
      <w:marRight w:val="0"/>
      <w:marTop w:val="0"/>
      <w:marBottom w:val="0"/>
      <w:divBdr>
        <w:top w:val="none" w:sz="0" w:space="0" w:color="auto"/>
        <w:left w:val="none" w:sz="0" w:space="0" w:color="auto"/>
        <w:bottom w:val="none" w:sz="0" w:space="0" w:color="auto"/>
        <w:right w:val="none" w:sz="0" w:space="0" w:color="auto"/>
      </w:divBdr>
    </w:div>
    <w:div w:id="1521773088">
      <w:bodyDiv w:val="1"/>
      <w:marLeft w:val="0"/>
      <w:marRight w:val="0"/>
      <w:marTop w:val="0"/>
      <w:marBottom w:val="0"/>
      <w:divBdr>
        <w:top w:val="none" w:sz="0" w:space="0" w:color="auto"/>
        <w:left w:val="none" w:sz="0" w:space="0" w:color="auto"/>
        <w:bottom w:val="none" w:sz="0" w:space="0" w:color="auto"/>
        <w:right w:val="none" w:sz="0" w:space="0" w:color="auto"/>
      </w:divBdr>
    </w:div>
    <w:div w:id="1699503392">
      <w:bodyDiv w:val="1"/>
      <w:marLeft w:val="0"/>
      <w:marRight w:val="0"/>
      <w:marTop w:val="0"/>
      <w:marBottom w:val="0"/>
      <w:divBdr>
        <w:top w:val="none" w:sz="0" w:space="0" w:color="auto"/>
        <w:left w:val="none" w:sz="0" w:space="0" w:color="auto"/>
        <w:bottom w:val="none" w:sz="0" w:space="0" w:color="auto"/>
        <w:right w:val="none" w:sz="0" w:space="0" w:color="auto"/>
      </w:divBdr>
    </w:div>
    <w:div w:id="1867793565">
      <w:bodyDiv w:val="1"/>
      <w:marLeft w:val="0"/>
      <w:marRight w:val="0"/>
      <w:marTop w:val="0"/>
      <w:marBottom w:val="0"/>
      <w:divBdr>
        <w:top w:val="none" w:sz="0" w:space="0" w:color="auto"/>
        <w:left w:val="none" w:sz="0" w:space="0" w:color="auto"/>
        <w:bottom w:val="none" w:sz="0" w:space="0" w:color="auto"/>
        <w:right w:val="none" w:sz="0" w:space="0" w:color="auto"/>
      </w:divBdr>
    </w:div>
    <w:div w:id="1931692347">
      <w:bodyDiv w:val="1"/>
      <w:marLeft w:val="0"/>
      <w:marRight w:val="0"/>
      <w:marTop w:val="0"/>
      <w:marBottom w:val="0"/>
      <w:divBdr>
        <w:top w:val="none" w:sz="0" w:space="0" w:color="auto"/>
        <w:left w:val="none" w:sz="0" w:space="0" w:color="auto"/>
        <w:bottom w:val="none" w:sz="0" w:space="0" w:color="auto"/>
        <w:right w:val="none" w:sz="0" w:space="0" w:color="auto"/>
      </w:divBdr>
    </w:div>
    <w:div w:id="208197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2450</Words>
  <Characters>13969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Healy</dc:creator>
  <cp:keywords/>
  <dc:description/>
  <cp:lastModifiedBy>Sarah Barthel</cp:lastModifiedBy>
  <cp:revision>3</cp:revision>
  <cp:lastPrinted>2023-11-20T15:00:00Z</cp:lastPrinted>
  <dcterms:created xsi:type="dcterms:W3CDTF">2026-07-24T13:11:00Z</dcterms:created>
  <dcterms:modified xsi:type="dcterms:W3CDTF">2026-07-24T13:12:00Z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bd80219a-7107-4828-bed5-83f94e427fac</vt:lpwstr>
  </property>
</Properties>
</file>