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D617A" w14:textId="77777777" w:rsidR="00713C11" w:rsidRDefault="00713C11" w:rsidP="00055120">
      <w:pPr>
        <w:spacing w:line="288" w:lineRule="auto"/>
        <w:rPr>
          <w:rFonts w:ascii="Calibri" w:eastAsia="Calibri" w:hAnsi="Calibri"/>
          <w:b/>
          <w:bCs/>
          <w:color w:val="2F4841" w:themeColor="background2" w:themeShade="40"/>
          <w:sz w:val="32"/>
          <w:szCs w:val="32"/>
          <w:lang w:val="en-IE"/>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F349E8" w14:paraId="2902098C" w14:textId="77777777" w:rsidTr="00F2259E">
        <w:trPr>
          <w:trHeight w:val="1134"/>
        </w:trPr>
        <w:tc>
          <w:tcPr>
            <w:tcW w:w="5000" w:type="pct"/>
            <w:shd w:val="clear" w:color="auto" w:fill="E8F0F9" w:themeFill="accent6" w:themeFillTint="33"/>
            <w:vAlign w:val="center"/>
          </w:tcPr>
          <w:p w14:paraId="7B81435C" w14:textId="5F4C4F14" w:rsidR="00713C11" w:rsidRPr="00295C3C" w:rsidRDefault="002630D1" w:rsidP="009C7381">
            <w:pPr>
              <w:autoSpaceDE w:val="0"/>
              <w:autoSpaceDN w:val="0"/>
              <w:adjustRightInd w:val="0"/>
              <w:jc w:val="center"/>
              <w:rPr>
                <w:rFonts w:asciiTheme="minorHAnsi" w:hAnsiTheme="minorHAnsi" w:cstheme="minorHAnsi"/>
                <w:b/>
                <w:bCs/>
                <w:noProof/>
                <w:sz w:val="22"/>
                <w:szCs w:val="22"/>
              </w:rPr>
            </w:pPr>
            <w:r>
              <w:rPr>
                <w:rFonts w:asciiTheme="minorHAnsi" w:hAnsiTheme="minorHAnsi" w:cstheme="minorHAnsi"/>
                <w:b/>
                <w:bCs/>
                <w:noProof/>
              </w:rPr>
              <w:t>Scoil Chrónáin Naofa, Dromakeenan</w:t>
            </w:r>
          </w:p>
        </w:tc>
      </w:tr>
    </w:tbl>
    <w:p w14:paraId="0D466E67" w14:textId="270FF16B"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77777777"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6BE4CAE2" w:rsidR="00713C11" w:rsidRPr="00221EC4" w:rsidRDefault="002630D1" w:rsidP="00713C11">
            <w:pPr>
              <w:rPr>
                <w:rFonts w:ascii="Calibri" w:eastAsia="Calibri" w:hAnsi="Calibri"/>
                <w:color w:val="2F4841"/>
                <w:sz w:val="32"/>
                <w:szCs w:val="32"/>
                <w:lang w:val="en-GB" w:eastAsia="en-IE"/>
              </w:rPr>
            </w:pPr>
            <w:proofErr w:type="spellStart"/>
            <w:r>
              <w:rPr>
                <w:rFonts w:asciiTheme="minorHAnsi" w:eastAsia="Arial" w:hAnsiTheme="minorHAnsi" w:cstheme="minorHAnsi"/>
                <w:b/>
                <w:bCs/>
                <w:color w:val="333399"/>
                <w:sz w:val="32"/>
                <w:szCs w:val="32"/>
              </w:rPr>
              <w:t>Scoil</w:t>
            </w:r>
            <w:proofErr w:type="spellEnd"/>
            <w:r>
              <w:rPr>
                <w:rFonts w:asciiTheme="minorHAnsi" w:eastAsia="Arial" w:hAnsiTheme="minorHAnsi" w:cstheme="minorHAnsi"/>
                <w:b/>
                <w:bCs/>
                <w:color w:val="333399"/>
                <w:sz w:val="32"/>
                <w:szCs w:val="32"/>
              </w:rPr>
              <w:t xml:space="preserve"> </w:t>
            </w:r>
            <w:proofErr w:type="spellStart"/>
            <w:r>
              <w:rPr>
                <w:rFonts w:asciiTheme="minorHAnsi" w:eastAsia="Arial" w:hAnsiTheme="minorHAnsi" w:cstheme="minorHAnsi"/>
                <w:b/>
                <w:bCs/>
                <w:color w:val="333399"/>
                <w:sz w:val="32"/>
                <w:szCs w:val="32"/>
              </w:rPr>
              <w:t>Chrónáin</w:t>
            </w:r>
            <w:proofErr w:type="spellEnd"/>
            <w:r>
              <w:rPr>
                <w:rFonts w:asciiTheme="minorHAnsi" w:eastAsia="Arial" w:hAnsiTheme="minorHAnsi" w:cstheme="minorHAnsi"/>
                <w:b/>
                <w:bCs/>
                <w:color w:val="333399"/>
                <w:sz w:val="32"/>
                <w:szCs w:val="32"/>
              </w:rPr>
              <w:t xml:space="preserve"> Naofa</w:t>
            </w:r>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4BA80D1A" w:rsidR="00713C11" w:rsidRPr="00221EC4" w:rsidRDefault="002630D1" w:rsidP="00713C11">
            <w:pPr>
              <w:rPr>
                <w:rFonts w:ascii="Calibri" w:eastAsia="Calibri" w:hAnsi="Calibri"/>
                <w:color w:val="2F4841"/>
                <w:sz w:val="32"/>
                <w:szCs w:val="32"/>
                <w:lang w:val="en-GB" w:eastAsia="en-IE"/>
              </w:rPr>
            </w:pPr>
            <w:r>
              <w:rPr>
                <w:rFonts w:asciiTheme="minorHAnsi" w:eastAsia="Arial" w:hAnsiTheme="minorHAnsi" w:cstheme="minorHAnsi"/>
                <w:b/>
                <w:color w:val="333399"/>
                <w:sz w:val="32"/>
                <w:szCs w:val="32"/>
              </w:rPr>
              <w:t>Dromakeenan, Roscrea, Tipperary E53PK37</w:t>
            </w:r>
          </w:p>
        </w:tc>
      </w:tr>
      <w:tr w:rsidR="00713C11" w:rsidRPr="00221EC4" w14:paraId="1F18D4BE" w14:textId="77777777" w:rsidTr="00F2259E">
        <w:trPr>
          <w:trHeight w:val="624"/>
        </w:trPr>
        <w:tc>
          <w:tcPr>
            <w:tcW w:w="1743" w:type="pct"/>
            <w:shd w:val="clear" w:color="auto" w:fill="333399"/>
            <w:vAlign w:val="center"/>
          </w:tcPr>
          <w:p w14:paraId="4B9358B2" w14:textId="34C72564" w:rsidR="00713C11" w:rsidRPr="00221EC4" w:rsidRDefault="00E418EB" w:rsidP="00713C11">
            <w:pPr>
              <w:rPr>
                <w:rFonts w:ascii="Calibri" w:eastAsia="Calibri" w:hAnsi="Calibri" w:cs="Calibri"/>
                <w:b/>
                <w:bCs/>
                <w:color w:val="FFFFFF"/>
                <w:sz w:val="32"/>
                <w:szCs w:val="32"/>
                <w:lang w:val="en-GB" w:eastAsia="en-IE"/>
              </w:rPr>
            </w:pPr>
            <w:r w:rsidRPr="00221EC4">
              <w:rPr>
                <w:rFonts w:ascii="Calibri" w:eastAsia="Calibri" w:hAnsi="Calibri" w:cs="Calibri"/>
                <w:b/>
                <w:bCs/>
                <w:color w:val="FFFFFF"/>
                <w:sz w:val="32"/>
                <w:szCs w:val="32"/>
                <w:lang w:val="en-GB" w:eastAsia="en-IE"/>
              </w:rPr>
              <w:t>Publication</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1AEF2DFC" w:rsidR="00713C11" w:rsidRPr="004579B1" w:rsidRDefault="00E418EB" w:rsidP="00713C11">
            <w:pPr>
              <w:rPr>
                <w:rFonts w:ascii="Calibri" w:eastAsia="Calibri" w:hAnsi="Calibri"/>
                <w:bCs/>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57F93DC5" w:rsidR="00713C11" w:rsidRPr="004579B1" w:rsidRDefault="00E418EB" w:rsidP="00713C11">
            <w:pPr>
              <w:rPr>
                <w:rFonts w:ascii="Calibri" w:hAnsi="Calibri"/>
                <w:noProof/>
                <w:color w:val="333399"/>
                <w:sz w:val="32"/>
                <w:szCs w:val="32"/>
                <w:lang w:val="en-IE"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60EC5384" w:rsidR="00713C11" w:rsidRPr="004579B1" w:rsidRDefault="007A4A59" w:rsidP="00713C11">
            <w:pPr>
              <w:ind w:left="34"/>
              <w:rPr>
                <w:rFonts w:ascii="Calibri" w:eastAsia="Calibri" w:hAnsi="Calibri"/>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 xml:space="preserve">When completing this TRD, Tenderers must first read and understand the published CFT (including any clarifications provided via the </w:t>
      </w:r>
      <w:proofErr w:type="spellStart"/>
      <w:r w:rsidRPr="00F90162">
        <w:rPr>
          <w:rFonts w:asciiTheme="minorHAnsi" w:hAnsiTheme="minorHAnsi" w:cstheme="minorHAnsi"/>
          <w:color w:val="EE0000"/>
          <w:sz w:val="36"/>
          <w:szCs w:val="36"/>
        </w:rPr>
        <w:t>eTenders</w:t>
      </w:r>
      <w:proofErr w:type="spellEnd"/>
      <w:r w:rsidRPr="00F90162">
        <w:rPr>
          <w:rFonts w:asciiTheme="minorHAnsi" w:hAnsiTheme="minorHAnsi" w:cstheme="minorHAnsi"/>
          <w:color w:val="EE0000"/>
          <w:sz w:val="36"/>
          <w:szCs w:val="36"/>
        </w:rPr>
        <w:t xml:space="preserve">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lastRenderedPageBreak/>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1BDFF9F8"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C9362E">
              <w:rPr>
                <w:rFonts w:asciiTheme="minorHAnsi" w:eastAsiaTheme="minorHAnsi" w:hAnsiTheme="minorHAnsi"/>
                <w:u w:val="single"/>
                <w:lang w:val="en-IE"/>
              </w:rPr>
              <w:t xml:space="preserve"> (found at </w:t>
            </w:r>
            <w:r w:rsidR="0036793C">
              <w:rPr>
                <w:rFonts w:asciiTheme="minorHAnsi" w:eastAsiaTheme="minorHAnsi" w:hAnsiTheme="minorHAnsi"/>
                <w:u w:val="single"/>
                <w:lang w:val="en-IE"/>
              </w:rPr>
              <w:t>A</w:t>
            </w:r>
            <w:r w:rsidR="00C9362E">
              <w:rPr>
                <w:rFonts w:asciiTheme="minorHAnsi" w:eastAsiaTheme="minorHAnsi" w:hAnsiTheme="minorHAnsi"/>
                <w:u w:val="single"/>
                <w:lang w:val="en-IE"/>
              </w:rPr>
              <w:t>pp</w:t>
            </w:r>
            <w:r w:rsidR="0036793C">
              <w:rPr>
                <w:rFonts w:asciiTheme="minorHAnsi" w:eastAsiaTheme="minorHAnsi" w:hAnsiTheme="minorHAnsi"/>
                <w:u w:val="single"/>
                <w:lang w:val="en-IE"/>
              </w:rPr>
              <w:t>endix 1 below)</w:t>
            </w:r>
            <w:r w:rsidRPr="00887AE0">
              <w:rPr>
                <w:rFonts w:asciiTheme="minorHAnsi" w:eastAsiaTheme="minorHAnsi" w:hAnsiTheme="minorHAnsi"/>
                <w:u w:val="single"/>
                <w:lang w:val="en-IE"/>
              </w:rPr>
              <w:t>.</w:t>
            </w: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w:t>
            </w:r>
            <w:r w:rsidR="002B0963" w:rsidRPr="00887AE0">
              <w:rPr>
                <w:rFonts w:asciiTheme="minorHAnsi" w:eastAsiaTheme="minorHAnsi" w:hAnsiTheme="minorHAnsi"/>
                <w:lang w:val="en-IE"/>
              </w:rPr>
              <w:t>’s</w:t>
            </w:r>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w:t>
            </w:r>
            <w:proofErr w:type="gramStart"/>
            <w:r w:rsidRPr="00887AE0">
              <w:rPr>
                <w:rFonts w:asciiTheme="minorHAnsi" w:hAnsiTheme="minorHAnsi" w:cstheme="minorHAnsi"/>
                <w:color w:val="FF0000"/>
              </w:rPr>
              <w:t>submit</w:t>
            </w:r>
            <w:proofErr w:type="gramEnd"/>
            <w:r w:rsidRPr="00887AE0">
              <w:rPr>
                <w:rFonts w:asciiTheme="minorHAnsi" w:hAnsiTheme="minorHAnsi" w:cstheme="minorHAnsi"/>
                <w:color w:val="FF0000"/>
              </w:rPr>
              <w:t xml:space="preserve">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2D4890B" w14:textId="77777777" w:rsidR="007A4A59" w:rsidRDefault="007A4A59" w:rsidP="00AC3BCA">
            <w:pPr>
              <w:jc w:val="center"/>
              <w:rPr>
                <w:rFonts w:asciiTheme="minorHAnsi" w:hAnsiTheme="minorHAnsi" w:cstheme="minorHAnsi"/>
                <w:sz w:val="22"/>
                <w:szCs w:val="22"/>
              </w:rPr>
            </w:pPr>
          </w:p>
        </w:tc>
      </w:tr>
      <w:tr w:rsidR="005032D7" w14:paraId="7D2016BB" w14:textId="77777777" w:rsidTr="00821581">
        <w:tc>
          <w:tcPr>
            <w:tcW w:w="4225" w:type="pct"/>
          </w:tcPr>
          <w:p w14:paraId="63E0520C" w14:textId="76C78FDD" w:rsidR="005032D7" w:rsidRDefault="005032D7" w:rsidP="005032D7">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 xml:space="preserve">Service Delivery Method: </w:t>
            </w:r>
            <w:r w:rsidR="00543947">
              <w:rPr>
                <w:rFonts w:asciiTheme="minorHAnsi" w:hAnsiTheme="minorHAnsi" w:cstheme="minorHAnsi"/>
              </w:rPr>
              <w:t>Tenderers must confirm</w:t>
            </w:r>
            <w:r w:rsidRPr="00573FBB">
              <w:rPr>
                <w:rFonts w:asciiTheme="minorHAnsi" w:hAnsiTheme="minorHAnsi" w:cstheme="minorHAnsi"/>
              </w:rPr>
              <w:t xml:space="preserve"> the Service Delivery Method </w:t>
            </w:r>
            <w:r w:rsidR="00543947">
              <w:rPr>
                <w:rFonts w:asciiTheme="minorHAnsi" w:hAnsiTheme="minorHAnsi" w:cstheme="minorHAnsi"/>
              </w:rPr>
              <w:t>for which they</w:t>
            </w:r>
            <w:r w:rsidRPr="00573FBB">
              <w:rPr>
                <w:rFonts w:asciiTheme="minorHAnsi" w:hAnsiTheme="minorHAnsi" w:cstheme="minorHAnsi"/>
              </w:rPr>
              <w:t xml:space="preserve"> are submitting </w:t>
            </w:r>
            <w:r w:rsidR="00543947">
              <w:rPr>
                <w:rFonts w:asciiTheme="minorHAnsi" w:hAnsiTheme="minorHAnsi" w:cstheme="minorHAnsi"/>
              </w:rPr>
              <w:t>their</w:t>
            </w:r>
            <w:r w:rsidRPr="00573FBB">
              <w:rPr>
                <w:rFonts w:asciiTheme="minorHAnsi" w:hAnsiTheme="minorHAnsi" w:cstheme="minorHAnsi"/>
              </w:rPr>
              <w:t xml:space="preserve"> proposal.</w:t>
            </w:r>
          </w:p>
          <w:p w14:paraId="2FB88867" w14:textId="77777777" w:rsidR="005032D7" w:rsidRDefault="005032D7" w:rsidP="005032D7">
            <w:pPr>
              <w:autoSpaceDE w:val="0"/>
              <w:autoSpaceDN w:val="0"/>
              <w:adjustRightInd w:val="0"/>
              <w:spacing w:line="288" w:lineRule="auto"/>
              <w:rPr>
                <w:rFonts w:asciiTheme="minorHAnsi" w:hAnsiTheme="minorHAnsi" w:cstheme="minorHAnsi"/>
                <w:b/>
                <w:bCs/>
              </w:rPr>
            </w:pPr>
          </w:p>
          <w:p w14:paraId="098678C3" w14:textId="0FF7F839" w:rsidR="005032D7" w:rsidRPr="00887AE0" w:rsidRDefault="005032D7" w:rsidP="005032D7">
            <w:pPr>
              <w:autoSpaceDE w:val="0"/>
              <w:autoSpaceDN w:val="0"/>
              <w:adjustRightInd w:val="0"/>
              <w:spacing w:line="288" w:lineRule="auto"/>
              <w:rPr>
                <w:rFonts w:asciiTheme="minorHAnsi" w:hAnsiTheme="minorHAnsi" w:cstheme="minorHAnsi"/>
                <w:b/>
                <w:bCs/>
              </w:rPr>
            </w:pPr>
            <w:r w:rsidRPr="00573FBB">
              <w:rPr>
                <w:rFonts w:asciiTheme="minorHAnsi" w:hAnsiTheme="minorHAnsi" w:cstheme="minorHAnsi"/>
                <w:b/>
                <w:bCs/>
                <w:color w:val="EE0000"/>
              </w:rPr>
              <w:t xml:space="preserve">Action Required: </w:t>
            </w:r>
            <w:r w:rsidRPr="00573FBB">
              <w:rPr>
                <w:rFonts w:asciiTheme="minorHAnsi" w:hAnsiTheme="minorHAnsi" w:cstheme="minorHAnsi"/>
                <w:color w:val="EE0000"/>
              </w:rPr>
              <w:t xml:space="preserve">Insert </w:t>
            </w:r>
            <w:r w:rsidR="00543947">
              <w:rPr>
                <w:rFonts w:asciiTheme="minorHAnsi" w:hAnsiTheme="minorHAnsi" w:cstheme="minorHAnsi"/>
                <w:color w:val="EE0000"/>
              </w:rPr>
              <w:t>in</w:t>
            </w:r>
            <w:r w:rsidRPr="00573FBB">
              <w:rPr>
                <w:rFonts w:asciiTheme="minorHAnsi" w:hAnsiTheme="minorHAnsi" w:cstheme="minorHAnsi"/>
                <w:color w:val="EE0000"/>
              </w:rPr>
              <w:t xml:space="preserve"> the right column the Service Delivery Method number you are submitting your proposal for.</w:t>
            </w:r>
          </w:p>
        </w:tc>
        <w:tc>
          <w:tcPr>
            <w:tcW w:w="775" w:type="pct"/>
          </w:tcPr>
          <w:p w14:paraId="06D38EF6" w14:textId="77777777" w:rsidR="005032D7" w:rsidRPr="00CD1B8B" w:rsidRDefault="005032D7" w:rsidP="00DE7319">
            <w:pPr>
              <w:spacing w:before="240"/>
              <w:jc w:val="center"/>
              <w:rPr>
                <w:rFonts w:asciiTheme="minorHAnsi" w:hAnsiTheme="minorHAnsi" w:cstheme="minorHAnsi"/>
                <w:sz w:val="40"/>
                <w:szCs w:val="40"/>
              </w:rPr>
            </w:pPr>
          </w:p>
        </w:tc>
      </w:tr>
    </w:tbl>
    <w:p w14:paraId="0370C6AB" w14:textId="77777777" w:rsidR="007A4A59" w:rsidRDefault="007A4A59" w:rsidP="00543947">
      <w:pPr>
        <w:spacing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5AF720C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5D227F">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w:t>
            </w:r>
            <w:proofErr w:type="gramStart"/>
            <w:r w:rsidRPr="00887AE0">
              <w:rPr>
                <w:rFonts w:asciiTheme="minorHAnsi" w:hAnsiTheme="minorHAnsi" w:cstheme="minorHAnsi"/>
                <w:color w:val="FF0000"/>
              </w:rPr>
              <w:t>submit</w:t>
            </w:r>
            <w:proofErr w:type="gramEnd"/>
            <w:r w:rsidRPr="00887AE0">
              <w:rPr>
                <w:rFonts w:asciiTheme="minorHAnsi" w:hAnsiTheme="minorHAnsi" w:cstheme="minorHAnsi"/>
                <w:color w:val="FF0000"/>
              </w:rPr>
              <w:t xml:space="preserve">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B7E40BD" w14:textId="77777777" w:rsidR="007A4A59" w:rsidRDefault="007A4A59" w:rsidP="003235A0">
            <w:pPr>
              <w:rPr>
                <w:rFonts w:asciiTheme="minorHAnsi" w:hAnsiTheme="minorHAnsi" w:cstheme="minorHAnsi"/>
                <w:sz w:val="22"/>
                <w:szCs w:val="22"/>
              </w:rPr>
            </w:pPr>
          </w:p>
        </w:tc>
      </w:tr>
    </w:tbl>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5032D7">
        <w:trPr>
          <w:trHeight w:val="70"/>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w:t>
            </w:r>
            <w:proofErr w:type="gramStart"/>
            <w:r w:rsidRPr="00B40083">
              <w:rPr>
                <w:rFonts w:asciiTheme="minorHAnsi" w:eastAsiaTheme="minorHAnsi" w:hAnsiTheme="minorHAnsi" w:cs="Arial"/>
                <w:lang w:val="en-IE"/>
              </w:rPr>
              <w:t>time period</w:t>
            </w:r>
            <w:proofErr w:type="gramEnd"/>
            <w:r w:rsidRPr="00B40083">
              <w:rPr>
                <w:rFonts w:asciiTheme="minorHAnsi" w:eastAsiaTheme="minorHAnsi" w:hAnsiTheme="minorHAnsi" w:cs="Arial"/>
                <w:lang w:val="en-IE"/>
              </w:rPr>
              <w:t xml:space="preserve"> specified by the Contracting </w:t>
            </w:r>
            <w:proofErr w:type="gramStart"/>
            <w:r w:rsidRPr="00B40083">
              <w:rPr>
                <w:rFonts w:asciiTheme="minorHAnsi" w:eastAsiaTheme="minorHAnsi" w:hAnsiTheme="minorHAnsi" w:cs="Arial"/>
                <w:lang w:val="en-IE"/>
              </w:rPr>
              <w:t>Authority</w:t>
            </w:r>
            <w:proofErr w:type="gramEnd"/>
            <w:r w:rsidRPr="00B40083">
              <w:rPr>
                <w:rFonts w:asciiTheme="minorHAnsi" w:eastAsiaTheme="minorHAnsi" w:hAnsiTheme="minorHAnsi" w:cs="Arial"/>
                <w:lang w:val="en-IE"/>
              </w:rPr>
              <w:t xml:space="preserve">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 xml:space="preserve">(where professional expertise of the successful Tenderer carrying out any fit out </w:t>
                  </w:r>
                  <w:proofErr w:type="gramStart"/>
                  <w:r w:rsidRPr="00DF39DD">
                    <w:rPr>
                      <w:rFonts w:asciiTheme="minorHAnsi" w:hAnsiTheme="minorHAnsi" w:cstheme="minorHAnsi"/>
                      <w:b w:val="0"/>
                      <w:bCs w:val="0"/>
                      <w:sz w:val="22"/>
                      <w:szCs w:val="18"/>
                    </w:rPr>
                    <w:t>works</w:t>
                  </w:r>
                  <w:proofErr w:type="gramEnd"/>
                  <w:r w:rsidRPr="00DF39DD">
                    <w:rPr>
                      <w:rFonts w:asciiTheme="minorHAnsi" w:hAnsiTheme="minorHAnsi" w:cstheme="minorHAnsi"/>
                      <w:b w:val="0"/>
                      <w:bCs w:val="0"/>
                      <w:sz w:val="22"/>
                      <w:szCs w:val="18"/>
                    </w:rPr>
                    <w:t xml:space="preserve">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785C3D83" w:rsidR="00DF39DD" w:rsidRPr="00ED1142" w:rsidRDefault="00DF39DD"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eastAsia="Wingdings" w:hAnsiTheme="minorHAnsi" w:cstheme="minorHAnsi"/>
                <w:sz w:val="40"/>
                <w:szCs w:val="40"/>
              </w:rPr>
              <w:t>¨</w:t>
            </w:r>
          </w:p>
        </w:tc>
      </w:tr>
    </w:tbl>
    <w:p w14:paraId="7701C636" w14:textId="77777777" w:rsidR="00E063A8" w:rsidRDefault="00E063A8" w:rsidP="00E816E1">
      <w:pPr>
        <w:rPr>
          <w:rFonts w:eastAsiaTheme="minorHAnsi"/>
          <w:color w:val="FFFFFF" w:themeColor="background1"/>
          <w:lang w:val="en-IE" w:eastAsia="ja-JP"/>
        </w:rPr>
      </w:pPr>
    </w:p>
    <w:p w14:paraId="2CC13DB6" w14:textId="77777777" w:rsidR="00543947" w:rsidRDefault="00543947"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A Tenderer who </w:t>
      </w:r>
      <w:proofErr w:type="gramStart"/>
      <w:r w:rsidRPr="00FE67DC">
        <w:rPr>
          <w:rFonts w:asciiTheme="minorHAnsi" w:hAnsiTheme="minorHAnsi" w:cstheme="minorHAnsi"/>
          <w:b/>
          <w:bCs/>
        </w:rPr>
        <w:t>fails</w:t>
      </w:r>
      <w:proofErr w:type="gramEnd"/>
      <w:r w:rsidRPr="00FE67DC">
        <w:rPr>
          <w:rFonts w:asciiTheme="minorHAnsi" w:hAnsiTheme="minorHAnsi" w:cstheme="minorHAnsi"/>
          <w:b/>
          <w:bCs/>
        </w:rPr>
        <w:t xml:space="preserve"> a selection criterion will be excluded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00515A9" w14:textId="77777777" w:rsidR="00D9509D" w:rsidRDefault="00D9509D" w:rsidP="00D9509D">
      <w:pPr>
        <w:spacing w:line="276" w:lineRule="auto"/>
        <w:ind w:right="107" w:firstLine="720"/>
        <w:rPr>
          <w:rFonts w:asciiTheme="minorHAnsi" w:hAnsiTheme="minorHAnsi" w:cstheme="minorHAnsi"/>
          <w:b/>
          <w:bCs/>
          <w:szCs w:val="22"/>
        </w:rPr>
      </w:pPr>
    </w:p>
    <w:p w14:paraId="3BE40197" w14:textId="6668A84B" w:rsidR="00054345" w:rsidRPr="0046024A" w:rsidRDefault="00054345" w:rsidP="00B173D4">
      <w:pPr>
        <w:spacing w:after="240" w:line="276" w:lineRule="auto"/>
        <w:ind w:left="709" w:right="107"/>
        <w:jc w:val="both"/>
        <w:rPr>
          <w:rFonts w:asciiTheme="minorHAnsi" w:hAnsiTheme="minorHAnsi" w:cstheme="minorHAnsi"/>
          <w:b/>
          <w:bCs/>
          <w:szCs w:val="22"/>
        </w:rPr>
      </w:pPr>
      <w:r w:rsidRPr="004B5A7A">
        <w:rPr>
          <w:rFonts w:asciiTheme="minorHAnsi" w:hAnsiTheme="minorHAnsi" w:cstheme="minorHAnsi"/>
          <w:b/>
          <w:bCs/>
          <w:szCs w:val="22"/>
        </w:rPr>
        <w:t>Tenderers must:</w:t>
      </w:r>
      <w:r w:rsidR="00B173D4">
        <w:rPr>
          <w:rFonts w:asciiTheme="minorHAnsi" w:hAnsiTheme="minorHAnsi" w:cstheme="minorHAnsi"/>
          <w:b/>
          <w:bCs/>
          <w:szCs w:val="22"/>
        </w:rPr>
        <w:t xml:space="preserve"> </w:t>
      </w:r>
      <w:r w:rsidRPr="00054345">
        <w:rPr>
          <w:rFonts w:asciiTheme="minorHAnsi" w:hAnsiTheme="minorHAnsi" w:cstheme="minorHAnsi"/>
          <w:szCs w:val="22"/>
        </w:rPr>
        <w:t xml:space="preserve">Demonstrate that they have generated </w:t>
      </w:r>
      <w:r w:rsidRPr="00054345">
        <w:rPr>
          <w:rFonts w:asciiTheme="minorHAnsi" w:hAnsiTheme="minorHAnsi" w:cstheme="minorHAnsi"/>
          <w:b/>
          <w:bCs/>
          <w:szCs w:val="22"/>
        </w:rPr>
        <w:t xml:space="preserve">a minimum annual turnover equal to or greater than the amount as set out in Table 1 </w:t>
      </w:r>
      <w:r>
        <w:rPr>
          <w:rFonts w:asciiTheme="minorHAnsi" w:hAnsiTheme="minorHAnsi" w:cstheme="minorHAnsi"/>
          <w:b/>
          <w:bCs/>
          <w:szCs w:val="22"/>
        </w:rPr>
        <w:t>in the CFT</w:t>
      </w:r>
      <w:r w:rsidRPr="00054345">
        <w:rPr>
          <w:rFonts w:asciiTheme="minorHAnsi" w:hAnsiTheme="minorHAnsi" w:cstheme="minorHAnsi"/>
          <w:szCs w:val="22"/>
        </w:rPr>
        <w:t xml:space="preserve"> for each of the three (3) financial years</w:t>
      </w:r>
      <w:r w:rsidRPr="00A90557">
        <w:t xml:space="preserve"> </w:t>
      </w:r>
      <w:r w:rsidRPr="00054345">
        <w:rPr>
          <w:rFonts w:asciiTheme="minorHAnsi" w:hAnsiTheme="minorHAnsi" w:cstheme="minorHAnsi"/>
          <w:szCs w:val="22"/>
        </w:rPr>
        <w:t>immediately preceding the date of publication of this CFT. For the avoidance of doubt, where Tenderers are submitting a Response as a Consortium this turnover requirement may be satisfied by combined annual turnover of the consortium members.</w:t>
      </w:r>
    </w:p>
    <w:p w14:paraId="5264B64E" w14:textId="0BCC2A4E" w:rsidR="00054345" w:rsidRPr="00D9509D" w:rsidRDefault="00054345" w:rsidP="0046024A">
      <w:pPr>
        <w:spacing w:after="240" w:line="276" w:lineRule="auto"/>
        <w:ind w:left="720" w:right="107"/>
        <w:jc w:val="both"/>
        <w:rPr>
          <w:rFonts w:asciiTheme="minorHAnsi" w:hAnsiTheme="minorHAnsi" w:cstheme="minorHAnsi"/>
          <w:bCs/>
          <w:szCs w:val="22"/>
        </w:rPr>
      </w:pPr>
      <w:r w:rsidRPr="00054345">
        <w:rPr>
          <w:rFonts w:asciiTheme="minorHAnsi" w:hAnsiTheme="minorHAnsi" w:cstheme="minorHAnsi"/>
          <w:b/>
          <w:szCs w:val="22"/>
        </w:rPr>
        <w:t>Supporting Documentation required:</w:t>
      </w:r>
      <w:r w:rsidRPr="00054345">
        <w:rPr>
          <w:rFonts w:asciiTheme="minorHAnsi" w:hAnsiTheme="minorHAnsi" w:cstheme="minorHAnsi"/>
          <w:bCs/>
          <w:szCs w:val="22"/>
        </w:rPr>
        <w:t xml:space="preserve"> Copies of the audited financial statements for each of the three (3) immediately preceding financial </w:t>
      </w:r>
      <w:proofErr w:type="gramStart"/>
      <w:r w:rsidRPr="00054345">
        <w:rPr>
          <w:rFonts w:asciiTheme="minorHAnsi" w:hAnsiTheme="minorHAnsi" w:cstheme="minorHAnsi"/>
          <w:bCs/>
          <w:szCs w:val="22"/>
        </w:rPr>
        <w:t>years</w:t>
      </w:r>
      <w:proofErr w:type="gramEnd"/>
      <w:r w:rsidRPr="00054345">
        <w:rPr>
          <w:rFonts w:asciiTheme="minorHAnsi" w:hAnsiTheme="minorHAnsi" w:cstheme="minorHAnsi"/>
          <w:bCs/>
          <w:szCs w:val="22"/>
        </w:rPr>
        <w:t xml:space="preserve"> which must include an unqualified audit report on financial statements.</w:t>
      </w:r>
    </w:p>
    <w:p w14:paraId="6D3554A8" w14:textId="58131102" w:rsidR="00054345" w:rsidRPr="00D9509D" w:rsidRDefault="00054345" w:rsidP="0046024A">
      <w:pPr>
        <w:spacing w:after="240" w:line="276" w:lineRule="auto"/>
        <w:ind w:left="720" w:right="107"/>
        <w:jc w:val="both"/>
        <w:rPr>
          <w:rFonts w:asciiTheme="minorHAnsi" w:hAnsiTheme="minorHAnsi" w:cstheme="minorHAnsi"/>
          <w:b/>
          <w:szCs w:val="22"/>
        </w:rPr>
      </w:pPr>
      <w:r w:rsidRPr="00054345">
        <w:rPr>
          <w:rFonts w:asciiTheme="minorHAnsi" w:hAnsiTheme="minorHAnsi" w:cstheme="minorHAnsi"/>
          <w:b/>
          <w:bCs/>
          <w:szCs w:val="22"/>
        </w:rPr>
        <w:t>For the avoidance of doubt,</w:t>
      </w:r>
      <w:r w:rsidRPr="00054345">
        <w:rPr>
          <w:rFonts w:asciiTheme="minorHAnsi" w:hAnsiTheme="minorHAnsi" w:cstheme="minorHAnsi"/>
          <w:szCs w:val="22"/>
        </w:rPr>
        <w:t xml:space="preserve"> Tenderers must submit the documentation requested above with their Tender submission</w:t>
      </w:r>
      <w:r w:rsidRPr="00054345">
        <w:rPr>
          <w:rFonts w:asciiTheme="minorHAnsi" w:hAnsiTheme="minorHAnsi" w:cstheme="minorHAnsi"/>
          <w:b/>
          <w:szCs w:val="22"/>
        </w:rPr>
        <w:t xml:space="preserve">. </w:t>
      </w:r>
    </w:p>
    <w:p w14:paraId="31FD925D" w14:textId="77777777" w:rsidR="00054345" w:rsidRDefault="00054345" w:rsidP="0046024A">
      <w:pPr>
        <w:spacing w:after="240" w:line="276" w:lineRule="auto"/>
        <w:ind w:left="720" w:right="107"/>
        <w:jc w:val="both"/>
        <w:rPr>
          <w:rFonts w:asciiTheme="minorHAnsi" w:hAnsiTheme="minorHAnsi" w:cstheme="minorHAnsi"/>
          <w:szCs w:val="22"/>
        </w:rPr>
      </w:pPr>
      <w:r w:rsidRPr="0005434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s</w:t>
      </w:r>
      <w:r w:rsidR="00054345">
        <w:rPr>
          <w:rFonts w:asciiTheme="minorHAnsi" w:hAnsiTheme="minorHAnsi" w:cstheme="minorHAnsi"/>
          <w:szCs w:val="22"/>
        </w:rPr>
        <w:t xml:space="preserve">ubmit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67E4D1D3" w14:textId="0BCB1886"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lastRenderedPageBreak/>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rsidP="00CB0C08">
      <w:pPr>
        <w:pStyle w:val="ListParagraph"/>
        <w:numPr>
          <w:ilvl w:val="0"/>
          <w:numId w:val="18"/>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are registered as Food Business Operators (FBOs) with the Health Service Executive (HSE), local authority or the Department of Agriculture, Food and Marine (DAFM), as appropriate to their operation.</w:t>
      </w:r>
    </w:p>
    <w:p w14:paraId="267A153A" w14:textId="77777777" w:rsidR="001C4B61" w:rsidRDefault="000B3689" w:rsidP="00D9509D">
      <w:pPr>
        <w:pStyle w:val="ListParagraph"/>
        <w:spacing w:after="240" w:line="276" w:lineRule="auto"/>
        <w:ind w:left="709" w:right="107"/>
        <w:jc w:val="both"/>
        <w:rPr>
          <w:rFonts w:asciiTheme="minorHAnsi" w:hAnsiTheme="minorHAnsi" w:cstheme="minorHAnsi"/>
          <w:bCs/>
          <w:szCs w:val="22"/>
        </w:rPr>
      </w:pPr>
      <w:r w:rsidRPr="001C4B61">
        <w:rPr>
          <w:rFonts w:asciiTheme="minorHAnsi" w:hAnsiTheme="minorHAnsi" w:cstheme="minorHAnsi"/>
          <w:b/>
          <w:szCs w:val="22"/>
        </w:rPr>
        <w:t>Supporting Documentation required:</w:t>
      </w:r>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2C716347" w14:textId="77777777" w:rsidR="00D9509D" w:rsidRDefault="00D9509D" w:rsidP="00D9509D">
      <w:pPr>
        <w:pStyle w:val="ListParagraph"/>
        <w:spacing w:after="240" w:line="276" w:lineRule="auto"/>
        <w:ind w:left="709" w:right="107"/>
        <w:jc w:val="both"/>
        <w:rPr>
          <w:rFonts w:asciiTheme="minorHAnsi" w:hAnsiTheme="minorHAnsi" w:cstheme="minorHAnsi"/>
          <w:b/>
          <w:bCs/>
          <w:color w:val="FF0000"/>
          <w:szCs w:val="22"/>
        </w:rPr>
      </w:pP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2D6921">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2D6921">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2D6921">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2D6921">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be registered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2D6921">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2D6921">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Required: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2D6921">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eastAsia="Wingdings" w:hAnsiTheme="minorHAnsi" w:cstheme="minorHAnsi"/>
                <w:sz w:val="40"/>
                <w:szCs w:val="40"/>
              </w:rPr>
              <w:t>¨</w:t>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eastAsia="Wingdings" w:hAnsiTheme="minorHAnsi" w:cstheme="minorHAnsi"/>
                <w:sz w:val="40"/>
                <w:szCs w:val="40"/>
              </w:rPr>
              <w:t>¨</w:t>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2D6921">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we are</w:t>
            </w:r>
            <w:r w:rsidRPr="001C4B61">
              <w:rPr>
                <w:rFonts w:asciiTheme="minorHAnsi" w:hAnsiTheme="minorHAnsi" w:cs="Arial"/>
                <w:lang w:val="en-IE"/>
              </w:rPr>
              <w:t xml:space="preserve"> </w:t>
            </w:r>
            <w:r w:rsidR="008F6101" w:rsidRPr="001C4B61">
              <w:rPr>
                <w:rFonts w:asciiTheme="minorHAnsi" w:hAnsiTheme="minorHAnsi" w:cs="Arial"/>
                <w:lang w:val="en-IE"/>
              </w:rPr>
              <w:t xml:space="preserve">registered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2D6921">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t xml:space="preserve">Action Required: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2D6921">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2D6921">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49F51FB8" w14:textId="77777777" w:rsidR="005E43EF" w:rsidRDefault="005E43EF" w:rsidP="005E43EF">
      <w:pPr>
        <w:jc w:val="both"/>
        <w:rPr>
          <w:rFonts w:asciiTheme="minorHAnsi" w:hAnsiTheme="minorHAnsi" w:cstheme="minorHAnsi"/>
          <w:szCs w:val="22"/>
        </w:rPr>
      </w:pPr>
    </w:p>
    <w:p w14:paraId="77C27AC1" w14:textId="77777777" w:rsidR="00463BAE" w:rsidRDefault="00463BAE" w:rsidP="005E43EF">
      <w:pPr>
        <w:jc w:val="both"/>
        <w:rPr>
          <w:rFonts w:asciiTheme="minorHAnsi" w:hAnsiTheme="minorHAnsi" w:cstheme="minorHAnsi"/>
          <w:szCs w:val="22"/>
        </w:rPr>
      </w:pPr>
    </w:p>
    <w:p w14:paraId="51AFB74F" w14:textId="77777777" w:rsidR="00463BAE" w:rsidRDefault="00463BAE" w:rsidP="005E43EF">
      <w:pPr>
        <w:jc w:val="both"/>
        <w:rPr>
          <w:rFonts w:asciiTheme="minorHAnsi" w:hAnsiTheme="minorHAnsi" w:cstheme="minorHAnsi"/>
          <w:szCs w:val="22"/>
        </w:rPr>
      </w:pPr>
    </w:p>
    <w:p w14:paraId="136B91F9" w14:textId="77777777" w:rsidR="00AB0CCC" w:rsidRPr="00CB0C08" w:rsidRDefault="00AB0CCC" w:rsidP="00CB0C08">
      <w:pPr>
        <w:numPr>
          <w:ilvl w:val="1"/>
          <w:numId w:val="21"/>
        </w:numPr>
        <w:ind w:left="851"/>
        <w:jc w:val="both"/>
        <w:rPr>
          <w:rFonts w:asciiTheme="minorHAnsi" w:hAnsiTheme="minorHAnsi" w:cstheme="minorHAnsi"/>
          <w:szCs w:val="22"/>
          <w:lang w:val="en-GB"/>
        </w:rPr>
      </w:pPr>
      <w:bookmarkStart w:id="0" w:name="_Hlk213073483"/>
      <w:r w:rsidRPr="00CB0C08">
        <w:rPr>
          <w:rFonts w:asciiTheme="minorHAnsi" w:hAnsiTheme="minorHAnsi" w:cstheme="minorHAnsi"/>
          <w:szCs w:val="22"/>
          <w:lang w:val="en-GB"/>
        </w:rPr>
        <w:t xml:space="preserve">Tenderers must demonstrate that they have the level of experience and capacity to deliver the Services required, as set out in this CFT, by providing details of </w:t>
      </w:r>
      <w:r w:rsidRPr="00CB0C08">
        <w:rPr>
          <w:rFonts w:asciiTheme="minorHAnsi" w:hAnsiTheme="minorHAnsi" w:cstheme="minorHAnsi"/>
          <w:szCs w:val="22"/>
          <w:u w:val="single"/>
          <w:lang w:val="en-GB"/>
        </w:rPr>
        <w:t>at least three (3)</w:t>
      </w:r>
      <w:r w:rsidRPr="00CB0C08">
        <w:rPr>
          <w:rFonts w:asciiTheme="minorHAnsi" w:hAnsiTheme="minorHAnsi" w:cstheme="minorHAnsi"/>
          <w:szCs w:val="22"/>
          <w:lang w:val="en-GB"/>
        </w:rPr>
        <w:t xml:space="preserve"> previous contract examples (public sector or private sector) which operated within the last three years and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demonstrating that they have successfully delivered hot catering services of a similar nature (for the avoidance of doubt, this does not have to be for school meals), scale and value to those detailed in this CFT and in Appendix 1 below in the last three years.</w:t>
      </w:r>
    </w:p>
    <w:p w14:paraId="44E1A95F" w14:textId="77777777" w:rsidR="00AB0CCC" w:rsidRPr="00CB0C08" w:rsidRDefault="00AB0CCC" w:rsidP="00AB0CCC">
      <w:pPr>
        <w:ind w:left="851"/>
        <w:jc w:val="both"/>
        <w:rPr>
          <w:rFonts w:asciiTheme="minorHAnsi" w:hAnsiTheme="minorHAnsi" w:cstheme="minorHAnsi"/>
          <w:szCs w:val="22"/>
          <w:lang w:val="en-GB"/>
        </w:rPr>
      </w:pPr>
    </w:p>
    <w:p w14:paraId="2D0154C8" w14:textId="26909331" w:rsidR="00AB0CCC" w:rsidRPr="00CB0C08" w:rsidRDefault="00AB0CCC" w:rsidP="00CB0C08">
      <w:pPr>
        <w:numPr>
          <w:ilvl w:val="1"/>
          <w:numId w:val="21"/>
        </w:numPr>
        <w:ind w:left="851"/>
        <w:jc w:val="both"/>
        <w:rPr>
          <w:rFonts w:asciiTheme="minorHAnsi" w:hAnsiTheme="minorHAnsi" w:cstheme="minorHAnsi"/>
          <w:szCs w:val="22"/>
          <w:lang w:val="en-GB"/>
        </w:rPr>
      </w:pPr>
      <w:r w:rsidRPr="00CB0C08">
        <w:rPr>
          <w:rFonts w:asciiTheme="minorHAnsi" w:hAnsiTheme="minorHAnsi" w:cstheme="minorHAnsi"/>
          <w:szCs w:val="22"/>
          <w:lang w:val="en-GB"/>
        </w:rPr>
        <w:t>In respect of the previous contracts submitted, to pass this selection criterion, combined the contract examples must meet each of the following:</w:t>
      </w:r>
    </w:p>
    <w:p w14:paraId="13FB722A" w14:textId="77777777" w:rsidR="00AB0CCC" w:rsidRPr="00CB0C08" w:rsidRDefault="00AB0CCC" w:rsidP="00AB0CCC">
      <w:pPr>
        <w:pStyle w:val="ListParagraph"/>
        <w:rPr>
          <w:rFonts w:asciiTheme="minorHAnsi" w:hAnsiTheme="minorHAnsi" w:cstheme="minorHAnsi"/>
          <w:szCs w:val="22"/>
          <w:lang w:val="en-GB"/>
        </w:rPr>
      </w:pPr>
    </w:p>
    <w:p w14:paraId="271E4424" w14:textId="77777777" w:rsidR="00AB0CCC" w:rsidRPr="00CB0C08" w:rsidRDefault="00AB0CCC" w:rsidP="00AB0CCC">
      <w:pPr>
        <w:ind w:left="1440"/>
        <w:jc w:val="both"/>
        <w:rPr>
          <w:rFonts w:asciiTheme="minorHAnsi" w:hAnsiTheme="minorHAnsi" w:cstheme="minorHAnsi"/>
          <w:szCs w:val="22"/>
          <w:lang w:val="en-GB"/>
        </w:rPr>
      </w:pPr>
      <w:r w:rsidRPr="00CB0C08">
        <w:rPr>
          <w:rFonts w:asciiTheme="minorHAnsi" w:hAnsiTheme="minorHAnsi" w:cstheme="minorHAnsi"/>
          <w:b/>
          <w:bCs/>
          <w:szCs w:val="22"/>
          <w:lang w:val="en-GB"/>
        </w:rPr>
        <w:t>Nature:</w:t>
      </w:r>
      <w:r w:rsidRPr="00CB0C08">
        <w:rPr>
          <w:rFonts w:asciiTheme="minorHAnsi" w:hAnsiTheme="minorHAnsi" w:cstheme="minorHAnsi"/>
          <w:szCs w:val="22"/>
          <w:lang w:val="en-GB"/>
        </w:rPr>
        <w:t xml:space="preserve"> </w:t>
      </w:r>
      <w:r w:rsidRPr="00CB0C08">
        <w:rPr>
          <w:rFonts w:asciiTheme="minorHAnsi" w:hAnsiTheme="minorHAnsi" w:cstheme="minorHAnsi"/>
          <w:szCs w:val="22"/>
          <w:lang w:val="en-GB"/>
        </w:rPr>
        <w:tab/>
        <w:t>Must have been a food catering service contract;</w:t>
      </w:r>
    </w:p>
    <w:p w14:paraId="4F28D77E" w14:textId="77777777" w:rsidR="00AB0CCC" w:rsidRPr="00CB0C08" w:rsidRDefault="00AB0CCC" w:rsidP="00AB0CCC">
      <w:pPr>
        <w:ind w:left="1440"/>
        <w:jc w:val="both"/>
        <w:rPr>
          <w:rFonts w:asciiTheme="minorHAnsi" w:hAnsiTheme="minorHAnsi" w:cstheme="minorHAnsi"/>
          <w:szCs w:val="22"/>
          <w:lang w:val="en-GB"/>
        </w:rPr>
      </w:pPr>
    </w:p>
    <w:p w14:paraId="6CDFE260" w14:textId="77777777" w:rsidR="00AB0CCC" w:rsidRPr="00CB0C08" w:rsidRDefault="00AB0CCC" w:rsidP="00AB0CCC">
      <w:pPr>
        <w:ind w:left="2880" w:hanging="1440"/>
        <w:jc w:val="both"/>
        <w:rPr>
          <w:rFonts w:asciiTheme="minorHAnsi" w:hAnsiTheme="minorHAnsi" w:cstheme="minorHAnsi"/>
          <w:szCs w:val="22"/>
          <w:lang w:val="en-GB"/>
        </w:rPr>
      </w:pPr>
      <w:r w:rsidRPr="00CB0C08">
        <w:rPr>
          <w:rFonts w:asciiTheme="minorHAnsi" w:hAnsiTheme="minorHAnsi" w:cstheme="minorHAnsi"/>
          <w:b/>
          <w:bCs/>
          <w:szCs w:val="22"/>
          <w:lang w:val="en-GB"/>
        </w:rPr>
        <w:t xml:space="preserve">Scale*: </w:t>
      </w:r>
      <w:r w:rsidRPr="00CB0C08">
        <w:rPr>
          <w:rFonts w:asciiTheme="minorHAnsi" w:hAnsiTheme="minorHAnsi" w:cstheme="minorHAnsi"/>
          <w:b/>
          <w:bCs/>
          <w:szCs w:val="22"/>
          <w:lang w:val="en-GB"/>
        </w:rPr>
        <w:tab/>
      </w:r>
      <w:r w:rsidRPr="00CB0C08">
        <w:rPr>
          <w:rFonts w:asciiTheme="minorHAnsi" w:hAnsiTheme="minorHAnsi" w:cstheme="minorHAnsi"/>
          <w:szCs w:val="22"/>
          <w:lang w:val="en-GB"/>
        </w:rPr>
        <w:t xml:space="preserve">Average number of meals produced/delivered per day over the term of the contract examples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xml:space="preserve"> must have been 60%** or more of the number of meals required in this Competition;</w:t>
      </w:r>
    </w:p>
    <w:p w14:paraId="63FC6267" w14:textId="77777777" w:rsidR="00AB0CCC" w:rsidRPr="00CB0C08" w:rsidRDefault="00AB0CCC" w:rsidP="00AB0CCC">
      <w:pPr>
        <w:jc w:val="both"/>
        <w:rPr>
          <w:rFonts w:asciiTheme="minorHAnsi" w:hAnsiTheme="minorHAnsi" w:cstheme="minorHAnsi"/>
          <w:szCs w:val="22"/>
          <w:lang w:val="en-GB"/>
        </w:rPr>
      </w:pPr>
    </w:p>
    <w:p w14:paraId="6457E80D"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xml:space="preserve">*For the avoidance of doubt, each previous contract example does not have to meet the 60% threshold. A Tenderer may submit more than three previous contracts that when combined meet the 60% threshold (over the same </w:t>
      </w:r>
      <w:proofErr w:type="gramStart"/>
      <w:r w:rsidRPr="00CB0C08">
        <w:rPr>
          <w:rFonts w:asciiTheme="minorHAnsi" w:hAnsiTheme="minorHAnsi" w:cstheme="minorHAnsi"/>
          <w:szCs w:val="22"/>
          <w:lang w:val="en-GB"/>
        </w:rPr>
        <w:t>period of time</w:t>
      </w:r>
      <w:proofErr w:type="gramEnd"/>
      <w:r w:rsidRPr="00CB0C08">
        <w:rPr>
          <w:rFonts w:asciiTheme="minorHAnsi" w:hAnsiTheme="minorHAnsi" w:cstheme="minorHAnsi"/>
          <w:szCs w:val="22"/>
          <w:lang w:val="en-GB"/>
        </w:rPr>
        <w:t>).</w:t>
      </w:r>
    </w:p>
    <w:p w14:paraId="1B6E2460" w14:textId="77777777" w:rsidR="00AB0CCC" w:rsidRPr="00CB0C08" w:rsidRDefault="00AB0CCC" w:rsidP="00AB0CCC">
      <w:pPr>
        <w:ind w:left="720"/>
        <w:jc w:val="both"/>
        <w:rPr>
          <w:rFonts w:asciiTheme="minorHAnsi" w:hAnsiTheme="minorHAnsi" w:cstheme="minorHAnsi"/>
          <w:szCs w:val="22"/>
          <w:lang w:val="en-GB"/>
        </w:rPr>
      </w:pPr>
    </w:p>
    <w:p w14:paraId="6B762EB2"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The total maximum possible number of meals required for the duration of the contract is set out in table 1 above.</w:t>
      </w:r>
      <w:bookmarkEnd w:id="0"/>
    </w:p>
    <w:p w14:paraId="380F4BA6" w14:textId="77777777" w:rsidR="00AB0CCC" w:rsidRPr="00CB0C08" w:rsidRDefault="00AB0CCC" w:rsidP="005E43EF">
      <w:pPr>
        <w:jc w:val="both"/>
        <w:rPr>
          <w:rFonts w:asciiTheme="minorHAnsi" w:hAnsiTheme="minorHAnsi" w:cstheme="minorHAnsi"/>
          <w:szCs w:val="22"/>
        </w:rPr>
      </w:pPr>
    </w:p>
    <w:p w14:paraId="5387A057" w14:textId="77777777" w:rsidR="00AB0CCC" w:rsidRPr="00CB0C08" w:rsidRDefault="00AB0CCC" w:rsidP="005E43EF">
      <w:pPr>
        <w:jc w:val="both"/>
        <w:rPr>
          <w:rFonts w:asciiTheme="minorHAnsi" w:hAnsiTheme="minorHAnsi" w:cstheme="minorHAnsi"/>
          <w:szCs w:val="22"/>
        </w:rPr>
      </w:pPr>
    </w:p>
    <w:p w14:paraId="46442A1A"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addition, Tenderers must also provide with their Response a written reference from three of the named referees in respect of the previous contract examples submitted.</w:t>
      </w:r>
    </w:p>
    <w:p w14:paraId="40100F39"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 xml:space="preserve">Each reference provided must confirm and be of sufficient detail </w:t>
      </w:r>
      <w:proofErr w:type="gramStart"/>
      <w:r w:rsidRPr="00CB0C08">
        <w:rPr>
          <w:rFonts w:asciiTheme="minorHAnsi" w:hAnsiTheme="minorHAnsi" w:cstheme="minorHAnsi"/>
          <w:szCs w:val="22"/>
          <w:lang w:val="en-GB"/>
        </w:rPr>
        <w:t>so as to</w:t>
      </w:r>
      <w:proofErr w:type="gramEnd"/>
      <w:r w:rsidRPr="00CB0C08">
        <w:rPr>
          <w:rFonts w:asciiTheme="minorHAnsi" w:hAnsiTheme="minorHAnsi" w:cstheme="minorHAnsi"/>
          <w:szCs w:val="22"/>
          <w:lang w:val="en-GB"/>
        </w:rPr>
        <w:t xml:space="preserve">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4324C723" w14:textId="77777777" w:rsidR="00AB0CCC" w:rsidRPr="00CB0C08" w:rsidRDefault="00AB0CCC" w:rsidP="00AB0CCC">
      <w:pPr>
        <w:spacing w:after="240" w:line="276" w:lineRule="auto"/>
        <w:ind w:left="709"/>
        <w:jc w:val="both"/>
        <w:rPr>
          <w:rFonts w:asciiTheme="minorHAnsi" w:hAnsiTheme="minorHAnsi" w:cstheme="minorHAnsi"/>
          <w:szCs w:val="22"/>
          <w:lang w:val="en-GB"/>
        </w:rPr>
      </w:pPr>
      <w:proofErr w:type="gramStart"/>
      <w:r w:rsidRPr="00CB0C08">
        <w:rPr>
          <w:rFonts w:asciiTheme="minorHAnsi" w:hAnsiTheme="minorHAnsi" w:cstheme="minorHAnsi"/>
          <w:szCs w:val="22"/>
          <w:lang w:val="en-GB"/>
        </w:rPr>
        <w:t>In order to</w:t>
      </w:r>
      <w:proofErr w:type="gramEnd"/>
      <w:r w:rsidRPr="00CB0C08">
        <w:rPr>
          <w:rFonts w:asciiTheme="minorHAnsi" w:hAnsiTheme="minorHAnsi" w:cstheme="minorHAnsi"/>
          <w:szCs w:val="22"/>
          <w:lang w:val="en-GB"/>
        </w:rPr>
        <w:t xml:space="preserve"> verify a contract or reference, or in the event of insufficient detail in the reference, the Contracting Authority may contact any of submitted referees for verification purposes without prior notice to the Tenderer.</w:t>
      </w:r>
    </w:p>
    <w:p w14:paraId="2E451903" w14:textId="77777777" w:rsidR="005E43EF" w:rsidRDefault="00054345" w:rsidP="00371F20">
      <w:pPr>
        <w:spacing w:after="240" w:line="276" w:lineRule="auto"/>
        <w:ind w:left="709"/>
        <w:jc w:val="both"/>
        <w:rPr>
          <w:rFonts w:asciiTheme="minorHAnsi" w:hAnsiTheme="minorHAnsi" w:cstheme="minorHAnsi"/>
          <w:szCs w:val="22"/>
        </w:rPr>
      </w:pPr>
      <w:r w:rsidRPr="00CE1B8F">
        <w:rPr>
          <w:rFonts w:asciiTheme="minorHAnsi" w:hAnsiTheme="minorHAnsi" w:cstheme="minorHAnsi"/>
          <w:b/>
          <w:bCs/>
          <w:szCs w:val="22"/>
        </w:rPr>
        <w:t xml:space="preserve">For the avoidance of doubt, </w:t>
      </w:r>
      <w:r w:rsidRPr="005E43EF">
        <w:rPr>
          <w:rFonts w:asciiTheme="minorHAnsi" w:hAnsiTheme="minorHAnsi" w:cstheme="minorHAnsi"/>
          <w:szCs w:val="22"/>
        </w:rPr>
        <w:t>Tenderer’s must submit the documentation requested above with their submission.</w:t>
      </w:r>
      <w:r w:rsidR="005E43EF">
        <w:rPr>
          <w:rFonts w:asciiTheme="minorHAnsi" w:hAnsiTheme="minorHAnsi" w:cstheme="minorHAnsi"/>
          <w:szCs w:val="22"/>
        </w:rPr>
        <w:t xml:space="preserve"> </w:t>
      </w:r>
    </w:p>
    <w:p w14:paraId="4AF73FBE" w14:textId="77777777" w:rsidR="009F245B" w:rsidRDefault="009F245B" w:rsidP="00463BAE">
      <w:pPr>
        <w:spacing w:line="259" w:lineRule="auto"/>
        <w:ind w:right="459"/>
        <w:jc w:val="both"/>
        <w:rPr>
          <w:rFonts w:asciiTheme="minorHAnsi" w:hAnsiTheme="minorHAnsi" w:cstheme="minorHAnsi"/>
          <w:b/>
          <w:bCs/>
          <w:color w:val="FF0000"/>
          <w:szCs w:val="22"/>
        </w:rPr>
      </w:pP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lastRenderedPageBreak/>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3"/>
        <w:gridCol w:w="1918"/>
      </w:tblGrid>
      <w:tr w:rsidR="009F245B" w:rsidRPr="00B9705F" w14:paraId="36B8FEF4" w14:textId="77777777" w:rsidTr="00EF7786">
        <w:tc>
          <w:tcPr>
            <w:tcW w:w="3938" w:type="pct"/>
            <w:shd w:val="clear" w:color="auto" w:fill="333399"/>
          </w:tcPr>
          <w:p w14:paraId="2DABA2B0" w14:textId="094EE780" w:rsidR="009F245B" w:rsidRPr="004C7004" w:rsidRDefault="009F245B" w:rsidP="002D6921">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2D6921">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 xml:space="preserve">three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a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Required: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Wingdings" w:eastAsia="Wingdings" w:hAnsi="Wingdings" w:cs="Wingdings"/>
                <w:b/>
                <w:bCs/>
                <w:sz w:val="40"/>
                <w:szCs w:val="40"/>
                <w:lang w:val="en-IE" w:eastAsia="en-IE"/>
              </w:rPr>
              <w:t>¨</w:t>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Wingdings" w:eastAsia="Wingdings" w:hAnsi="Wingdings" w:cs="Wingdings"/>
                <w:b/>
                <w:bCs/>
                <w:sz w:val="40"/>
                <w:szCs w:val="40"/>
                <w:lang w:val="en-IE" w:eastAsia="en-IE"/>
              </w:rPr>
              <w:t>¨</w:t>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2AF04A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6ABE75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0811CB29"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1342AB3C" w14:textId="77777777" w:rsidR="00ED6C07" w:rsidRDefault="00ED6C07" w:rsidP="00ED6C07">
      <w:pPr>
        <w:spacing w:line="259" w:lineRule="auto"/>
        <w:ind w:left="720" w:right="459"/>
        <w:jc w:val="both"/>
        <w:rPr>
          <w:rFonts w:asciiTheme="minorHAnsi" w:hAnsiTheme="minorHAnsi" w:cstheme="minorHAnsi"/>
          <w:b/>
          <w:bCs/>
          <w:color w:val="FF0000"/>
          <w:szCs w:val="22"/>
        </w:rPr>
      </w:pPr>
    </w:p>
    <w:p w14:paraId="18E80B88" w14:textId="77777777" w:rsidR="00C94D32" w:rsidRDefault="00C94D32" w:rsidP="004A276F">
      <w:pPr>
        <w:ind w:left="720" w:right="461"/>
        <w:jc w:val="both"/>
        <w:rPr>
          <w:rFonts w:asciiTheme="minorHAnsi" w:hAnsiTheme="minorHAnsi" w:cstheme="minorHAnsi"/>
          <w:szCs w:val="22"/>
        </w:rPr>
      </w:pPr>
    </w:p>
    <w:p w14:paraId="739A09D7" w14:textId="77777777" w:rsidR="00C94D32" w:rsidRDefault="00C94D32" w:rsidP="004A276F">
      <w:pPr>
        <w:ind w:left="720" w:right="461"/>
        <w:jc w:val="both"/>
        <w:rPr>
          <w:rFonts w:asciiTheme="minorHAnsi" w:hAnsiTheme="minorHAnsi" w:cstheme="minorHAnsi"/>
          <w:szCs w:val="22"/>
        </w:rPr>
      </w:pPr>
    </w:p>
    <w:p w14:paraId="6016835D" w14:textId="77777777" w:rsidR="00C94D32" w:rsidRDefault="00C94D32" w:rsidP="004A276F">
      <w:pPr>
        <w:ind w:left="720" w:right="461"/>
        <w:jc w:val="both"/>
        <w:rPr>
          <w:rFonts w:asciiTheme="minorHAnsi" w:hAnsiTheme="minorHAnsi" w:cstheme="minorHAnsi"/>
          <w:szCs w:val="22"/>
        </w:rPr>
      </w:pPr>
    </w:p>
    <w:p w14:paraId="0E5C40D5" w14:textId="77777777" w:rsidR="00C94D32" w:rsidRDefault="00C94D32" w:rsidP="004A276F">
      <w:pPr>
        <w:ind w:left="720" w:right="461"/>
        <w:jc w:val="both"/>
        <w:rPr>
          <w:rFonts w:asciiTheme="minorHAnsi" w:hAnsiTheme="minorHAnsi" w:cstheme="minorHAnsi"/>
          <w:szCs w:val="22"/>
        </w:rPr>
      </w:pPr>
    </w:p>
    <w:p w14:paraId="4D4C6E50" w14:textId="77777777" w:rsidR="00C94D32" w:rsidRPr="004A276F" w:rsidRDefault="00C94D32" w:rsidP="004A276F">
      <w:pPr>
        <w:ind w:left="720" w:right="461"/>
        <w:jc w:val="both"/>
        <w:rPr>
          <w:rFonts w:asciiTheme="minorHAnsi" w:hAnsiTheme="minorHAnsi" w:cstheme="minorHAnsi"/>
          <w:szCs w:val="22"/>
        </w:rPr>
      </w:pPr>
    </w:p>
    <w:p w14:paraId="044613F5" w14:textId="77777777" w:rsidR="00ED6C07" w:rsidRPr="005E43EF" w:rsidRDefault="00ED6C07" w:rsidP="005E43EF">
      <w:pPr>
        <w:spacing w:line="360" w:lineRule="auto"/>
        <w:ind w:left="720" w:right="39"/>
        <w:jc w:val="both"/>
        <w:rPr>
          <w:rFonts w:asciiTheme="minorHAnsi" w:hAnsiTheme="minorHAnsi" w:cstheme="minorHAnsi"/>
          <w:szCs w:val="22"/>
        </w:rPr>
      </w:pPr>
    </w:p>
    <w:p w14:paraId="09EFFD64" w14:textId="7EDFAFC4" w:rsidR="00501092" w:rsidRPr="00054345" w:rsidRDefault="00501092" w:rsidP="00E816E1">
      <w:pPr>
        <w:rPr>
          <w:rFonts w:eastAsiaTheme="minorHAnsi"/>
          <w:color w:val="FFFFFF" w:themeColor="background1"/>
          <w:lang w:eastAsia="ja-JP"/>
        </w:rPr>
      </w:pPr>
    </w:p>
    <w:p w14:paraId="6666F76C" w14:textId="0C7D6D94" w:rsidR="00501092" w:rsidRDefault="00501092" w:rsidP="00E816E1">
      <w:pPr>
        <w:rPr>
          <w:rFonts w:eastAsiaTheme="minorHAnsi"/>
          <w:color w:val="FFFFFF" w:themeColor="background1"/>
          <w:lang w:val="en-IE" w:eastAsia="ja-JP"/>
        </w:rPr>
      </w:pPr>
    </w:p>
    <w:p w14:paraId="42E1899A" w14:textId="43E4E933" w:rsidR="00501092" w:rsidRDefault="00501092" w:rsidP="00E816E1">
      <w:pPr>
        <w:rPr>
          <w:rFonts w:eastAsiaTheme="minorHAnsi"/>
          <w:color w:val="FFFFFF" w:themeColor="background1"/>
          <w:lang w:val="en-IE" w:eastAsia="ja-JP"/>
        </w:rPr>
      </w:pPr>
    </w:p>
    <w:p w14:paraId="3FD33041" w14:textId="3DCD00C3" w:rsidR="00501092" w:rsidRDefault="00501092" w:rsidP="00E816E1">
      <w:pPr>
        <w:rPr>
          <w:rFonts w:eastAsiaTheme="minorHAnsi"/>
          <w:color w:val="FFFFFF" w:themeColor="background1"/>
          <w:lang w:val="en-IE" w:eastAsia="ja-JP"/>
        </w:rPr>
      </w:pPr>
    </w:p>
    <w:p w14:paraId="7CA31D9D" w14:textId="2CA2306F" w:rsidR="003F1A1D" w:rsidRDefault="003F1A1D" w:rsidP="00E816E1">
      <w:pPr>
        <w:rPr>
          <w:rFonts w:eastAsiaTheme="minorHAnsi"/>
          <w:color w:val="FFFFFF" w:themeColor="background1"/>
          <w:lang w:val="en-IE" w:eastAsia="ja-JP"/>
        </w:rPr>
      </w:pPr>
    </w:p>
    <w:p w14:paraId="6528D1C9" w14:textId="77777777" w:rsidR="003F1A1D" w:rsidRDefault="003F1A1D" w:rsidP="00E816E1">
      <w:pPr>
        <w:rPr>
          <w:rFonts w:eastAsiaTheme="minorHAnsi"/>
          <w:color w:val="FFFFFF" w:themeColor="background1"/>
          <w:lang w:val="en-IE" w:eastAsia="ja-JP"/>
        </w:rPr>
      </w:pPr>
    </w:p>
    <w:p w14:paraId="46C7842A" w14:textId="77777777" w:rsidR="00063499" w:rsidRDefault="00063499" w:rsidP="00E816E1">
      <w:pPr>
        <w:rPr>
          <w:rFonts w:eastAsiaTheme="minorHAnsi"/>
          <w:color w:val="FFFFFF" w:themeColor="background1"/>
          <w:lang w:val="en-IE" w:eastAsia="ja-JP"/>
        </w:rPr>
      </w:pPr>
    </w:p>
    <w:p w14:paraId="2405211A" w14:textId="77777777" w:rsidR="00063499" w:rsidRDefault="00063499" w:rsidP="00E816E1">
      <w:pPr>
        <w:rPr>
          <w:rFonts w:eastAsiaTheme="minorHAnsi"/>
          <w:color w:val="FFFFFF" w:themeColor="background1"/>
          <w:lang w:val="en-IE" w:eastAsia="ja-JP"/>
        </w:rPr>
      </w:pPr>
    </w:p>
    <w:p w14:paraId="7D1ED372" w14:textId="47E70D6D" w:rsidR="00501092" w:rsidRDefault="00501092" w:rsidP="00E816E1">
      <w:pPr>
        <w:rPr>
          <w:rFonts w:eastAsiaTheme="minorHAnsi"/>
          <w:color w:val="FFFFFF" w:themeColor="background1"/>
          <w:lang w:val="en-IE" w:eastAsia="ja-JP"/>
        </w:rPr>
      </w:pPr>
    </w:p>
    <w:p w14:paraId="05FAE9F0" w14:textId="2017DACF" w:rsidR="00501092" w:rsidRDefault="00501092" w:rsidP="00E816E1">
      <w:pPr>
        <w:rPr>
          <w:rFonts w:eastAsiaTheme="minorHAnsi"/>
          <w:color w:val="FFFFFF" w:themeColor="background1"/>
          <w:lang w:val="en-IE" w:eastAsia="ja-JP"/>
        </w:rPr>
      </w:pPr>
    </w:p>
    <w:p w14:paraId="2E1FF3A3" w14:textId="77777777" w:rsidR="00CB0C08" w:rsidRDefault="00CB0C08" w:rsidP="00E816E1">
      <w:pPr>
        <w:rPr>
          <w:rFonts w:eastAsiaTheme="minorHAnsi"/>
          <w:color w:val="FFFFFF" w:themeColor="background1"/>
          <w:lang w:val="en-IE" w:eastAsia="ja-JP"/>
        </w:rPr>
      </w:pPr>
    </w:p>
    <w:p w14:paraId="3D96B6E2" w14:textId="77777777" w:rsidR="00543947" w:rsidRDefault="00543947" w:rsidP="00E816E1">
      <w:pPr>
        <w:rPr>
          <w:rFonts w:eastAsiaTheme="minorHAnsi"/>
          <w:color w:val="FFFFFF" w:themeColor="background1"/>
          <w:lang w:val="en-IE" w:eastAsia="ja-JP"/>
        </w:rPr>
      </w:pPr>
    </w:p>
    <w:p w14:paraId="54DB06A7" w14:textId="77777777" w:rsidR="00543947" w:rsidRDefault="00543947" w:rsidP="00E816E1">
      <w:pPr>
        <w:rPr>
          <w:rFonts w:eastAsiaTheme="minorHAnsi"/>
          <w:color w:val="FFFFFF" w:themeColor="background1"/>
          <w:lang w:val="en-IE" w:eastAsia="ja-JP"/>
        </w:rPr>
      </w:pPr>
    </w:p>
    <w:p w14:paraId="64C1E04F" w14:textId="77777777" w:rsidR="00543947" w:rsidRDefault="00543947" w:rsidP="00E816E1">
      <w:pPr>
        <w:rPr>
          <w:rFonts w:eastAsiaTheme="minorHAnsi"/>
          <w:color w:val="FFFFFF" w:themeColor="background1"/>
          <w:lang w:val="en-IE" w:eastAsia="ja-JP"/>
        </w:rPr>
      </w:pPr>
    </w:p>
    <w:p w14:paraId="00AC17F1" w14:textId="77777777" w:rsidR="00543947" w:rsidRDefault="00543947" w:rsidP="00E816E1">
      <w:pPr>
        <w:rPr>
          <w:rFonts w:eastAsiaTheme="minorHAnsi"/>
          <w:color w:val="FFFFFF" w:themeColor="background1"/>
          <w:lang w:val="en-IE" w:eastAsia="ja-JP"/>
        </w:rPr>
      </w:pPr>
    </w:p>
    <w:p w14:paraId="758775A1" w14:textId="77777777" w:rsidR="00543947" w:rsidRDefault="00543947" w:rsidP="00E816E1">
      <w:pPr>
        <w:rPr>
          <w:rFonts w:eastAsiaTheme="minorHAnsi"/>
          <w:color w:val="FFFFFF" w:themeColor="background1"/>
          <w:lang w:val="en-IE" w:eastAsia="ja-JP"/>
        </w:rPr>
      </w:pPr>
    </w:p>
    <w:p w14:paraId="0E78F11E" w14:textId="77777777" w:rsidR="00543947" w:rsidRDefault="00543947" w:rsidP="00E816E1">
      <w:pPr>
        <w:rPr>
          <w:rFonts w:eastAsiaTheme="minorHAnsi"/>
          <w:color w:val="FFFFFF" w:themeColor="background1"/>
          <w:lang w:val="en-IE" w:eastAsia="ja-JP"/>
        </w:rPr>
      </w:pPr>
    </w:p>
    <w:p w14:paraId="73C8361F" w14:textId="77777777" w:rsidR="00543947" w:rsidRDefault="00543947" w:rsidP="00E816E1">
      <w:pPr>
        <w:rPr>
          <w:rFonts w:eastAsiaTheme="minorHAnsi"/>
          <w:color w:val="FFFFFF" w:themeColor="background1"/>
          <w:lang w:val="en-IE" w:eastAsia="ja-JP"/>
        </w:rPr>
      </w:pPr>
    </w:p>
    <w:p w14:paraId="0FF96AB5" w14:textId="77777777" w:rsidR="00543947" w:rsidRDefault="00543947" w:rsidP="00E816E1">
      <w:pPr>
        <w:rPr>
          <w:rFonts w:eastAsiaTheme="minorHAnsi"/>
          <w:color w:val="FFFFFF" w:themeColor="background1"/>
          <w:lang w:val="en-IE" w:eastAsia="ja-JP"/>
        </w:rPr>
      </w:pPr>
    </w:p>
    <w:p w14:paraId="1628743B" w14:textId="77777777" w:rsidR="00CB0C08" w:rsidRDefault="00CB0C0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 xml:space="preserve">Qualitative Criteria </w:t>
      </w:r>
      <w:proofErr w:type="gramStart"/>
      <w:r w:rsidRPr="00ED6C07">
        <w:rPr>
          <w:rFonts w:asciiTheme="minorHAnsi" w:hAnsiTheme="minorHAnsi" w:cstheme="minorHAnsi"/>
          <w:szCs w:val="22"/>
        </w:rPr>
        <w:t>set</w:t>
      </w:r>
      <w:proofErr w:type="gramEnd"/>
      <w:r w:rsidRPr="00ED6C07">
        <w:rPr>
          <w:rFonts w:asciiTheme="minorHAnsi" w:hAnsiTheme="minorHAnsi" w:cstheme="minorHAnsi"/>
          <w:szCs w:val="22"/>
        </w:rPr>
        <w:t xml:space="preserve">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3D519E53" w14:textId="3A79D080" w:rsidR="00655AD0" w:rsidRPr="00655AD0"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p w14:paraId="23565E6B" w14:textId="77777777" w:rsidR="00655AD0" w:rsidRPr="00655AD0" w:rsidRDefault="00655AD0" w:rsidP="00655AD0">
      <w:pPr>
        <w:spacing w:after="240" w:line="276" w:lineRule="auto"/>
        <w:ind w:right="107"/>
        <w:jc w:val="both"/>
        <w:rPr>
          <w:rFonts w:asciiTheme="minorHAnsi" w:hAnsiTheme="minorHAnsi" w:cstheme="minorHAnsi"/>
          <w:b/>
          <w:bCs/>
          <w:szCs w:val="22"/>
          <w:lang w:val="en-GB"/>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4"/>
        <w:gridCol w:w="1355"/>
        <w:gridCol w:w="1957"/>
      </w:tblGrid>
      <w:tr w:rsidR="00655AD0" w:rsidRPr="00655AD0" w14:paraId="2BBD97E9"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4370F740"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Qualitative Criteria (QA)</w:t>
            </w:r>
          </w:p>
        </w:tc>
        <w:tc>
          <w:tcPr>
            <w:tcW w:w="696"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5FCA3DE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Maximum Score</w:t>
            </w:r>
          </w:p>
        </w:tc>
        <w:tc>
          <w:tcPr>
            <w:tcW w:w="1005"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6CB6613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Minimum Score Required </w:t>
            </w:r>
          </w:p>
        </w:tc>
      </w:tr>
      <w:tr w:rsidR="00655AD0" w:rsidRPr="00655AD0" w14:paraId="76EDFB74"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79A062"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 xml:space="preserve">Award Criterion A. Quality of Service Provision </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C0AA82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150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FE247E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As per each sub-criterion </w:t>
            </w:r>
          </w:p>
        </w:tc>
      </w:tr>
      <w:tr w:rsidR="00655AD0" w:rsidRPr="00655AD0" w14:paraId="5056D7C0"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2D47F5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consistent, safe and efficient catering service to be provided by the successful Tenderer. The operation of the catering service is critical to the success of the Services required as set out in this CFT and </w:t>
            </w:r>
            <w:proofErr w:type="gramStart"/>
            <w:r w:rsidRPr="00655AD0">
              <w:rPr>
                <w:rFonts w:asciiTheme="minorHAnsi" w:hAnsiTheme="minorHAnsi" w:cstheme="minorHAnsi"/>
                <w:szCs w:val="22"/>
                <w:lang w:val="en-GB"/>
              </w:rPr>
              <w:t>in particular Appendix</w:t>
            </w:r>
            <w:proofErr w:type="gramEnd"/>
            <w:r w:rsidRPr="00655AD0">
              <w:rPr>
                <w:rFonts w:asciiTheme="minorHAnsi" w:hAnsiTheme="minorHAnsi" w:cstheme="minorHAnsi"/>
                <w:szCs w:val="22"/>
                <w:lang w:val="en-GB"/>
              </w:rPr>
              <w:t xml:space="preserve"> 1 below.</w:t>
            </w:r>
          </w:p>
          <w:p w14:paraId="4D26CDC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64B03D14"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A.1. Food Ordering System</w:t>
            </w:r>
          </w:p>
          <w:p w14:paraId="58240B8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A.2. Food Service</w:t>
            </w:r>
          </w:p>
          <w:p w14:paraId="79DBC72F"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A.1 and A.2 below.</w:t>
            </w:r>
          </w:p>
          <w:p w14:paraId="7F75414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To pass Award Criterion A, </w:t>
            </w:r>
            <w:r w:rsidRPr="00655AD0">
              <w:rPr>
                <w:rFonts w:asciiTheme="minorHAnsi" w:hAnsiTheme="minorHAnsi" w:cstheme="minorHAnsi"/>
                <w:szCs w:val="22"/>
                <w:lang w:val="en-GB"/>
              </w:rPr>
              <w:t>Tenderers must achieve 70% of the marks available in each sub-criterion A.1 and A.2 as set out below.</w:t>
            </w:r>
          </w:p>
        </w:tc>
      </w:tr>
      <w:tr w:rsidR="00655AD0" w:rsidRPr="00655AD0" w14:paraId="0DAEF28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E9FC42E"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Sub-criterion A.1. A food ordering system </w:t>
            </w:r>
            <w:r w:rsidRPr="00655AD0">
              <w:rPr>
                <w:rFonts w:asciiTheme="minorHAnsi" w:hAnsiTheme="minorHAnsi" w:cstheme="minorHAnsi"/>
                <w:szCs w:val="22"/>
                <w:lang w:val="en-GB"/>
              </w:rPr>
              <w:t xml:space="preserve">(e.g. app, website, e-mail, etc.) through which meals can be ordered and adjusted, including details on how to order and time limits for ordering and changing orders Imagery of the ordering system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235F3F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ADD7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301FF307"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157B18" w14:textId="6CCF00DE"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A.1 only.</w:t>
            </w:r>
          </w:p>
        </w:tc>
      </w:tr>
      <w:tr w:rsidR="00655AD0" w:rsidRPr="00655AD0" w14:paraId="79F58AF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B9A143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Sub-criterion A.2. Food service, </w:t>
            </w:r>
            <w:r w:rsidRPr="00655AD0">
              <w:rPr>
                <w:rFonts w:asciiTheme="minorHAnsi" w:hAnsiTheme="minorHAnsi" w:cstheme="minorHAnsi"/>
                <w:szCs w:val="22"/>
                <w:lang w:val="en-GB"/>
              </w:rPr>
              <w:t xml:space="preserve">including distribution to students, individual packaging and labelling and the provision of cutlery and napkins. Imagery of individual packaging and labelling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1060AD3"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80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FDA04C3"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56 marks</w:t>
            </w:r>
          </w:p>
        </w:tc>
      </w:tr>
      <w:tr w:rsidR="00657908" w:rsidRPr="00655AD0" w14:paraId="5B13C2E0"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0C332A" w14:textId="569E759A"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A.2 only.</w:t>
            </w:r>
          </w:p>
        </w:tc>
      </w:tr>
      <w:tr w:rsidR="00655AD0" w:rsidRPr="00655AD0" w14:paraId="5FCDA2AD"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5BE06B8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B. Food Plan and Food Standards</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B895555"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400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E9B886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5AD0" w:rsidRPr="00655AD0" w14:paraId="45CD3C37"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EE6A208"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consistent, safe and efficient catering service to be provided by the successful Tenderer. The operation of the catering service is critical to the success of the Services required as set out in this CFT and </w:t>
            </w:r>
            <w:proofErr w:type="gramStart"/>
            <w:r w:rsidRPr="00655AD0">
              <w:rPr>
                <w:rFonts w:asciiTheme="minorHAnsi" w:hAnsiTheme="minorHAnsi" w:cstheme="minorHAnsi"/>
                <w:szCs w:val="22"/>
                <w:lang w:val="en-GB"/>
              </w:rPr>
              <w:t>in particular Appendix</w:t>
            </w:r>
            <w:proofErr w:type="gramEnd"/>
            <w:r w:rsidRPr="00655AD0">
              <w:rPr>
                <w:rFonts w:asciiTheme="minorHAnsi" w:hAnsiTheme="minorHAnsi" w:cstheme="minorHAnsi"/>
                <w:szCs w:val="22"/>
                <w:lang w:val="en-GB"/>
              </w:rPr>
              <w:t xml:space="preserve"> 1 below.</w:t>
            </w:r>
          </w:p>
          <w:p w14:paraId="20E30F4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41CE191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B.1. Food Plan</w:t>
            </w:r>
          </w:p>
          <w:p w14:paraId="1AA582B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B.2. Food Standards </w:t>
            </w:r>
          </w:p>
          <w:p w14:paraId="5A937307"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B.1 and B.2.A, B.2.B and B.2.C below.</w:t>
            </w:r>
          </w:p>
          <w:p w14:paraId="7F733FF8" w14:textId="77777777" w:rsid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b/>
                <w:bCs/>
                <w:szCs w:val="22"/>
                <w:lang w:val="en-GB"/>
              </w:rPr>
              <w:t>To pass Award Criterion B</w:t>
            </w:r>
            <w:r w:rsidRPr="00655AD0">
              <w:rPr>
                <w:rFonts w:asciiTheme="minorHAnsi" w:hAnsiTheme="minorHAnsi" w:cstheme="minorHAnsi"/>
                <w:szCs w:val="22"/>
                <w:lang w:val="en-GB"/>
              </w:rPr>
              <w:t>, Tenderers must achieve 70% of the marks available in sub-criterion B.1 and achieve 70% of the marks available in each of the sub-sub criterion B.2.A, B.2.B and B.2.C as set out below.</w:t>
            </w:r>
          </w:p>
          <w:p w14:paraId="65B0AC42"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5AD0" w:rsidRPr="00655AD0" w14:paraId="52D664E1"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D8BD47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B.1. Food Plan</w:t>
            </w:r>
          </w:p>
          <w:p w14:paraId="28627B7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food plan which provides fresh, healthy and nutritious food consistently which can be varied, changed and evolve over the Term of the proposed Contract. </w:t>
            </w:r>
          </w:p>
          <w:p w14:paraId="6527AB3E"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propose a food plan which meets the food requirements set out Appendix 1 below, and which includes but is not limited to:</w:t>
            </w:r>
          </w:p>
          <w:p w14:paraId="3DE1650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Meat and meat alternatives;</w:t>
            </w:r>
          </w:p>
          <w:p w14:paraId="0AECBE6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Seasonal fruit and vegetables; </w:t>
            </w:r>
          </w:p>
          <w:p w14:paraId="3750D2C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Other food items on offer.</w:t>
            </w:r>
          </w:p>
          <w:p w14:paraId="32B3DF7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and which includes options to accommodate students with food intolerances, allergies and religious observance, including lactose-free, gluten-free, vegetarian, vegan and halal options; available per day, per week and per season.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990754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190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tcPr>
          <w:p w14:paraId="75F0F7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p w14:paraId="384431A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133 marks</w:t>
            </w:r>
          </w:p>
          <w:p w14:paraId="2B32B1A9"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7908" w:rsidRPr="00655AD0" w14:paraId="3AD0C5FC"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9B20E" w14:textId="1E7A7F12" w:rsidR="00657908" w:rsidRPr="00655AD0" w:rsidRDefault="00657908" w:rsidP="00081E2B">
            <w:pPr>
              <w:spacing w:after="120" w:line="276" w:lineRule="auto"/>
              <w:ind w:right="107"/>
              <w:jc w:val="both"/>
              <w:rPr>
                <w:rFonts w:asciiTheme="minorHAnsi" w:hAnsiTheme="minorHAnsi" w:cstheme="minorHAnsi"/>
                <w:b/>
                <w:bCs/>
                <w:szCs w:val="22"/>
                <w:lang w:val="en-IE"/>
              </w:rPr>
            </w:pPr>
            <w:r>
              <w:rPr>
                <w:rFonts w:asciiTheme="minorHAnsi" w:hAnsiTheme="minorHAnsi" w:cstheme="minorHAnsi"/>
                <w:szCs w:val="22"/>
                <w:lang w:val="en-GB"/>
              </w:rPr>
              <w:t>Tenderers to expand this box to insert their response to Sub-Criterion B.1 only.</w:t>
            </w:r>
          </w:p>
        </w:tc>
      </w:tr>
      <w:tr w:rsidR="00655AD0" w:rsidRPr="00655AD0" w14:paraId="310C7985"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5E8E65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B.2. Food Standards</w:t>
            </w:r>
          </w:p>
          <w:p w14:paraId="52D8EF2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675B34FB"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describe their approach for:</w:t>
            </w:r>
          </w:p>
        </w:tc>
      </w:tr>
      <w:tr w:rsidR="00655AD0" w:rsidRPr="00655AD0" w14:paraId="21806FC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469EB23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B.2.A </w:t>
            </w:r>
            <w:r w:rsidRPr="00655AD0">
              <w:rPr>
                <w:rFonts w:asciiTheme="minorHAnsi" w:hAnsiTheme="minorHAnsi" w:cstheme="minorHAnsi"/>
                <w:szCs w:val="22"/>
                <w:lang w:val="en-GB"/>
              </w:rPr>
              <w:t xml:space="preserve">ensuring food quality, freshness and preserving the nutritional food content as set out in Appendix 1 below. </w:t>
            </w:r>
            <w:r w:rsidRPr="00655AD0">
              <w:rPr>
                <w:rFonts w:asciiTheme="minorHAnsi" w:hAnsiTheme="minorHAnsi" w:cstheme="minorHAnsi"/>
                <w:szCs w:val="22"/>
                <w:lang w:val="en-IE"/>
              </w:rPr>
              <w:t xml:space="preserve">The approach </w:t>
            </w:r>
            <w:r w:rsidRPr="00655AD0">
              <w:rPr>
                <w:rFonts w:asciiTheme="minorHAnsi" w:hAnsiTheme="minorHAnsi" w:cstheme="minorHAnsi"/>
                <w:szCs w:val="22"/>
                <w:u w:val="single"/>
                <w:lang w:val="en-IE"/>
              </w:rPr>
              <w:t>must</w:t>
            </w:r>
            <w:r w:rsidRPr="00655AD0">
              <w:rPr>
                <w:rFonts w:asciiTheme="minorHAnsi" w:hAnsiTheme="minorHAnsi" w:cstheme="minorHAnsi"/>
                <w:szCs w:val="22"/>
                <w:lang w:val="en-IE"/>
              </w:rPr>
              <w:t xml:space="preserve"> also include their approach to mitigate against menu fatigue.</w:t>
            </w:r>
            <w:r w:rsidRPr="00655AD0">
              <w:rPr>
                <w:rFonts w:asciiTheme="minorHAnsi" w:hAnsiTheme="minorHAnsi" w:cstheme="minorHAnsi"/>
                <w:b/>
                <w:bCs/>
                <w:szCs w:val="22"/>
                <w:lang w:val="en-IE"/>
              </w:rPr>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127CC15"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ECD353D"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14269129"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CBE53F" w14:textId="75E5EC6B"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B.2.A only.</w:t>
            </w:r>
          </w:p>
        </w:tc>
      </w:tr>
      <w:tr w:rsidR="00655AD0" w:rsidRPr="00655AD0" w14:paraId="54FD0B52" w14:textId="77777777" w:rsidTr="00657908">
        <w:trPr>
          <w:trHeight w:val="923"/>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574D00A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B.2.B </w:t>
            </w:r>
            <w:r w:rsidRPr="00655AD0">
              <w:rPr>
                <w:rFonts w:asciiTheme="minorHAnsi" w:hAnsiTheme="minorHAnsi" w:cstheme="minorHAnsi"/>
                <w:szCs w:val="22"/>
                <w:lang w:val="en-GB"/>
              </w:rPr>
              <w:t>ensuring the correct food temperature, in compliance with Food legislation, from the point of delivery, up to the time of serving.</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01E0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B833E62"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0DE1B17C" w14:textId="77777777" w:rsidTr="00657908">
        <w:trPr>
          <w:trHeight w:val="92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21238" w14:textId="5D90FCCF"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B.2.B only.</w:t>
            </w:r>
          </w:p>
        </w:tc>
      </w:tr>
      <w:tr w:rsidR="00655AD0" w:rsidRPr="00655AD0" w14:paraId="26361BB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AA81AD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B.2.C </w:t>
            </w:r>
            <w:r w:rsidRPr="00655AD0">
              <w:rPr>
                <w:rFonts w:asciiTheme="minorHAnsi" w:hAnsiTheme="minorHAnsi" w:cstheme="minorHAnsi"/>
                <w:szCs w:val="22"/>
                <w:lang w:val="en-GB"/>
              </w:rPr>
              <w:t xml:space="preserve">avoiding food cross-contamination in respect of food allergies and food intolerances including but not limited </w:t>
            </w:r>
            <w:proofErr w:type="gramStart"/>
            <w:r w:rsidRPr="00655AD0">
              <w:rPr>
                <w:rFonts w:asciiTheme="minorHAnsi" w:hAnsiTheme="minorHAnsi" w:cstheme="minorHAnsi"/>
                <w:szCs w:val="22"/>
                <w:lang w:val="en-GB"/>
              </w:rPr>
              <w:t>to:</w:t>
            </w:r>
            <w:proofErr w:type="gramEnd"/>
            <w:r w:rsidRPr="00655AD0">
              <w:rPr>
                <w:rFonts w:asciiTheme="minorHAnsi" w:hAnsiTheme="minorHAnsi" w:cstheme="minorHAnsi"/>
                <w:szCs w:val="22"/>
                <w:lang w:val="en-GB"/>
              </w:rPr>
              <w:t xml:space="preserve"> lactose-free, gluten-free, religious observance, halal, vegetarian, and vegan.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E1A599C"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3EC95A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5C009591"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EEA36F" w14:textId="1E12AB07"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B.2.C only.</w:t>
            </w:r>
          </w:p>
        </w:tc>
      </w:tr>
      <w:tr w:rsidR="00655AD0" w:rsidRPr="00655AD0" w14:paraId="3E2D4AFB"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4D2BCA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C. Contract Performance Management</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9B7BAE"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250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1EE47A1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w:t>
            </w:r>
          </w:p>
        </w:tc>
      </w:tr>
      <w:tr w:rsidR="00655AD0" w:rsidRPr="00655AD0" w14:paraId="7D36DE96"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AA24B9C"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xml:space="preserve">The Contracting Authority requires a consistent, safe and efficient catering service to be provided by the successful Tenderer. The operation of the catering service is critical to the success of the Services required as set out in this CFT and </w:t>
            </w:r>
            <w:proofErr w:type="gramStart"/>
            <w:r w:rsidRPr="00655AD0">
              <w:rPr>
                <w:rFonts w:asciiTheme="minorHAnsi" w:hAnsiTheme="minorHAnsi" w:cstheme="minorHAnsi"/>
                <w:szCs w:val="22"/>
                <w:lang w:val="en-GB"/>
              </w:rPr>
              <w:t>in particular Appendix</w:t>
            </w:r>
            <w:proofErr w:type="gramEnd"/>
            <w:r w:rsidRPr="00655AD0">
              <w:rPr>
                <w:rFonts w:asciiTheme="minorHAnsi" w:hAnsiTheme="minorHAnsi" w:cstheme="minorHAnsi"/>
                <w:szCs w:val="22"/>
                <w:lang w:val="en-GB"/>
              </w:rPr>
              <w:t xml:space="preserve"> 1 below.</w:t>
            </w:r>
          </w:p>
          <w:p w14:paraId="6F3B8400"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three sub-criteria:</w:t>
            </w:r>
          </w:p>
          <w:p w14:paraId="5943D62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C.1. Contract Management</w:t>
            </w:r>
          </w:p>
          <w:p w14:paraId="1A7B9493"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C.2. Complaint / incident Management</w:t>
            </w:r>
          </w:p>
          <w:p w14:paraId="11FF8F4A"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C.3. Staff Resourcing</w:t>
            </w:r>
          </w:p>
          <w:p w14:paraId="1428D3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To pass Award Criterion C, </w:t>
            </w:r>
            <w:r w:rsidRPr="00655AD0">
              <w:rPr>
                <w:rFonts w:asciiTheme="minorHAnsi" w:hAnsiTheme="minorHAnsi" w:cstheme="minorHAnsi"/>
                <w:szCs w:val="22"/>
                <w:lang w:val="en-GB"/>
              </w:rPr>
              <w:t>Tenderers must achieve 70% of the marks available in sub-criterion C.1, C.2 and C.3 as set out below.</w:t>
            </w:r>
          </w:p>
        </w:tc>
      </w:tr>
      <w:tr w:rsidR="00655AD0" w:rsidRPr="00655AD0" w14:paraId="4FF0E3BA"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3D061A6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C.1. Contract Management</w:t>
            </w:r>
          </w:p>
          <w:p w14:paraId="2E2FA94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 xml:space="preserve">The Contracting Authority requires the successful Tenderer to deliver the Service as set out in </w:t>
            </w:r>
            <w:r w:rsidRPr="00655AD0">
              <w:rPr>
                <w:rFonts w:asciiTheme="minorHAnsi" w:hAnsiTheme="minorHAnsi" w:cstheme="minorHAnsi"/>
                <w:szCs w:val="22"/>
                <w:lang w:val="en-GB"/>
              </w:rPr>
              <w:t>Appendix 1</w:t>
            </w:r>
            <w:r w:rsidRPr="00655AD0">
              <w:rPr>
                <w:rFonts w:asciiTheme="minorHAnsi" w:hAnsiTheme="minorHAnsi" w:cstheme="minorHAnsi"/>
                <w:szCs w:val="22"/>
                <w:lang w:val="en-IE"/>
              </w:rPr>
              <w:t>. Contract management and the performance of the successful Contractor is a critical success factor.</w:t>
            </w:r>
          </w:p>
          <w:p w14:paraId="757DC3AF"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74C907E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Tenderers must demonstrate, by providing a clear and comprehensive description in the TRD how their proposed KAM will manage the delivery of the Service including the KAM’s role as set out in Appendix 1 below.</w:t>
            </w:r>
          </w:p>
          <w:p w14:paraId="5F42434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 xml:space="preserve">Tenderers must also provide a curriculum vitae </w:t>
            </w:r>
            <w:r w:rsidRPr="00655AD0">
              <w:rPr>
                <w:rFonts w:asciiTheme="minorHAnsi" w:hAnsiTheme="minorHAnsi" w:cstheme="minorHAnsi"/>
                <w:b/>
                <w:bCs/>
                <w:szCs w:val="22"/>
                <w:lang w:val="en-GB"/>
              </w:rPr>
              <w:t xml:space="preserve">(max 2 A4 pages) </w:t>
            </w:r>
            <w:r w:rsidRPr="00655AD0">
              <w:rPr>
                <w:rFonts w:asciiTheme="minorHAnsi" w:hAnsiTheme="minorHAnsi" w:cstheme="minorHAnsi"/>
                <w:b/>
                <w:bCs/>
                <w:szCs w:val="22"/>
                <w:lang w:val="en-IE"/>
              </w:rPr>
              <w:t>including qualifications and relevant previous experience in the role for their proposed KAM.</w:t>
            </w:r>
          </w:p>
          <w:p w14:paraId="0C1CB4F9"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IE"/>
              </w:rPr>
              <w:t xml:space="preserve">The response should also include CV for </w:t>
            </w:r>
            <w:r w:rsidRPr="00655AD0">
              <w:rPr>
                <w:rFonts w:asciiTheme="minorHAnsi" w:hAnsiTheme="minorHAnsi" w:cstheme="minorHAnsi"/>
                <w:b/>
                <w:bCs/>
                <w:szCs w:val="22"/>
                <w:lang w:val="en-GB"/>
              </w:rPr>
              <w:t xml:space="preserve">a nominated back-up KAM (max 2 A4 pages), who </w:t>
            </w:r>
            <w:r w:rsidRPr="00655AD0">
              <w:rPr>
                <w:rFonts w:asciiTheme="minorHAnsi" w:hAnsiTheme="minorHAnsi" w:cstheme="minorHAnsi"/>
                <w:b/>
                <w:bCs/>
                <w:szCs w:val="22"/>
                <w:u w:val="single"/>
                <w:lang w:val="en-GB"/>
              </w:rPr>
              <w:t>must</w:t>
            </w:r>
            <w:r w:rsidRPr="00655AD0">
              <w:rPr>
                <w:rFonts w:asciiTheme="minorHAnsi" w:hAnsiTheme="minorHAnsi" w:cstheme="minorHAnsi"/>
                <w:b/>
                <w:bCs/>
                <w:szCs w:val="22"/>
                <w:lang w:val="en-GB"/>
              </w:rPr>
              <w:t xml:space="preserve"> be available for cover, when required.</w:t>
            </w:r>
          </w:p>
          <w:p w14:paraId="44575952"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Tenderers should note where they submit CVs with more than 2 pages, the evaluation team will not take into consideration information contained after page 2.</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60A86B6"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CDEF1D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5AAC689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97CFB" w14:textId="4394B736" w:rsidR="00657908" w:rsidRPr="00655AD0" w:rsidRDefault="00657908" w:rsidP="00081E2B">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C.1 only.</w:t>
            </w:r>
          </w:p>
        </w:tc>
      </w:tr>
      <w:tr w:rsidR="00655AD0" w:rsidRPr="00655AD0" w14:paraId="3C5732A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75D44DD"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Sub-Criterion C.2. Complaint / incident Management</w:t>
            </w:r>
          </w:p>
          <w:p w14:paraId="0027BA84"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service to be provided by the successful Tenderer as per the requirements set out in Appendix 1 below.</w:t>
            </w:r>
          </w:p>
          <w:p w14:paraId="0F2B007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 xml:space="preserve">Tenderer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set out their proposed approach to dealing with, managing and resolving complaints/incidents including but not limited to the following critical areas of the services:</w:t>
            </w:r>
          </w:p>
          <w:p w14:paraId="7FBDBD01"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product recall;</w:t>
            </w:r>
          </w:p>
          <w:p w14:paraId="2D08CD8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contamination e.g. foreign bodies/chemicals;</w:t>
            </w:r>
          </w:p>
          <w:p w14:paraId="45C16AF7"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customer complaints;</w:t>
            </w:r>
          </w:p>
          <w:p w14:paraId="2831650B"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 xml:space="preserve">incidents </w:t>
            </w:r>
            <w:r w:rsidRPr="00655AD0">
              <w:rPr>
                <w:rFonts w:asciiTheme="minorHAnsi" w:hAnsiTheme="minorHAnsi" w:cstheme="minorHAnsi"/>
                <w:szCs w:val="22"/>
                <w:u w:val="single"/>
                <w:lang w:val="en-IE"/>
              </w:rPr>
              <w:t>of a medical nature</w:t>
            </w:r>
            <w:r w:rsidRPr="00655AD0">
              <w:rPr>
                <w:rFonts w:asciiTheme="minorHAnsi" w:hAnsiTheme="minorHAnsi" w:cstheme="minorHAnsi"/>
                <w:szCs w:val="22"/>
                <w:lang w:val="en-IE"/>
              </w:rPr>
              <w:t xml:space="preserve"> (e.g. food borne illness, allergies, food poisoning);</w:t>
            </w:r>
          </w:p>
          <w:p w14:paraId="09FE0C4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quality.</w:t>
            </w:r>
          </w:p>
          <w:p w14:paraId="72299286"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should note that the Contracting Authority has set out its Contract performance requirement in Schedule D: (Service Level Agreement) of the Services Contract appended at Appendix 5.</w:t>
            </w:r>
          </w:p>
          <w:p w14:paraId="3FE7084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347CE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1A89B3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50B615C" w14:textId="77777777" w:rsidTr="00221402">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B46E4" w14:textId="4C65BB25"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C.2 only.</w:t>
            </w:r>
          </w:p>
        </w:tc>
      </w:tr>
      <w:tr w:rsidR="00657908" w:rsidRPr="00655AD0" w14:paraId="0332918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783FB1F8"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C.3. Staff Resourcing</w:t>
            </w:r>
          </w:p>
          <w:p w14:paraId="6D8A0CF0" w14:textId="133FD462"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successful Tenderer must ensure that the Service is continuously resourced with individuals with the required skills, knowledge, experience and training for their role (</w:t>
            </w:r>
            <w:r w:rsidRPr="00655AD0">
              <w:rPr>
                <w:rFonts w:asciiTheme="minorHAnsi" w:hAnsiTheme="minorHAnsi" w:cstheme="minorHAnsi"/>
                <w:szCs w:val="22"/>
                <w:lang w:val="en-IE"/>
              </w:rPr>
              <w:t xml:space="preserve">as set out in Appendix 1 below). </w:t>
            </w:r>
          </w:p>
          <w:p w14:paraId="1DA7397E" w14:textId="0369F745"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 including but not limited to the following:</w:t>
            </w:r>
          </w:p>
          <w:p w14:paraId="33555ED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their approach for managing resources that will ensure the quality and continuity of service over the full Term of the Services Contract; </w:t>
            </w:r>
          </w:p>
          <w:p w14:paraId="6D24C75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what measures are proposed to keep staff up to date with relevant training;</w:t>
            </w:r>
          </w:p>
          <w:p w14:paraId="3700D90F"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what measures are proposed for succession planning and skillset/experience replacement in the event of resource losses/sick and annual leave.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693D69D"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09D076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34C884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B21E99" w14:textId="026AAD89"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C.3 only.</w:t>
            </w:r>
          </w:p>
        </w:tc>
      </w:tr>
      <w:tr w:rsidR="00657908" w:rsidRPr="00655AD0" w14:paraId="0C28B4F7"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605B2F9"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D. Green Procurement and Sustainability</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3AFC682"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200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95F6814"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7908" w:rsidRPr="00655AD0" w14:paraId="76B99A1C"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0B31836"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the greenest catering service possible meeting or exceeding, the requirements set out in Appendix 1 below.</w:t>
            </w:r>
          </w:p>
          <w:p w14:paraId="41B497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 criteria:</w:t>
            </w:r>
          </w:p>
          <w:p w14:paraId="48157EDC"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p w14:paraId="7BB0A385"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D.2 Sustainable Purchasing Policy</w:t>
            </w:r>
          </w:p>
          <w:p w14:paraId="427E3135"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D.1.1, D.1.2. and D.2 below.</w:t>
            </w:r>
          </w:p>
          <w:p w14:paraId="7E329CE3"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To pass Award Criterion D,</w:t>
            </w:r>
            <w:r w:rsidRPr="00655AD0">
              <w:rPr>
                <w:rFonts w:asciiTheme="minorHAnsi" w:hAnsiTheme="minorHAnsi" w:cstheme="minorHAnsi"/>
                <w:szCs w:val="22"/>
                <w:lang w:val="en-GB"/>
              </w:rPr>
              <w:t xml:space="preserve"> Tenderers must achieve 70% of the marks available in sub-sub criterion D.1.1 and D.1.2 and achieve 70% of the marks available in sub criterion D.2 as set out below.</w:t>
            </w:r>
          </w:p>
        </w:tc>
      </w:tr>
      <w:tr w:rsidR="00657908" w:rsidRPr="00655AD0" w14:paraId="22DEC0DD" w14:textId="77777777" w:rsidTr="00081E2B">
        <w:trPr>
          <w:trHeight w:val="60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95A28D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tc>
      </w:tr>
      <w:tr w:rsidR="00657908" w:rsidRPr="00655AD0" w14:paraId="672E2A1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5699AD8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D.1.1 Waste Minimisation</w:t>
            </w:r>
          </w:p>
          <w:p w14:paraId="60A42788"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aims to minimise waste on its school campus.</w:t>
            </w:r>
          </w:p>
          <w:p w14:paraId="148D6B6B"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detail their approach to:</w:t>
            </w:r>
          </w:p>
          <w:p w14:paraId="1A51E1CC" w14:textId="12C35D91"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waste prevention and minimisation of all forms of waste, with a specific focus on food waste prevention, </w:t>
            </w:r>
            <w:proofErr w:type="gramStart"/>
            <w:r w:rsidRPr="00655AD0">
              <w:rPr>
                <w:rFonts w:asciiTheme="minorHAnsi" w:hAnsiTheme="minorHAnsi" w:cstheme="minorHAnsi"/>
                <w:szCs w:val="22"/>
                <w:lang w:val="en-GB"/>
              </w:rPr>
              <w:t>taking into account</w:t>
            </w:r>
            <w:proofErr w:type="gramEnd"/>
            <w:r w:rsidRPr="00655AD0">
              <w:rPr>
                <w:rFonts w:asciiTheme="minorHAnsi" w:hAnsiTheme="minorHAnsi" w:cstheme="minorHAnsi"/>
                <w:szCs w:val="22"/>
                <w:lang w:val="en-GB"/>
              </w:rPr>
              <w:t xml:space="preserve"> Ireland’s commitment to reduce food waste by 50% by 2030, (in line with target T3 in </w:t>
            </w:r>
            <w:hyperlink r:id="rId13" w:history="1">
              <w:r w:rsidRPr="00655AD0">
                <w:rPr>
                  <w:rStyle w:val="Hyperlink"/>
                  <w:rFonts w:asciiTheme="minorHAnsi" w:hAnsiTheme="minorHAnsi" w:cstheme="minorHAnsi"/>
                  <w:szCs w:val="22"/>
                  <w:lang w:val="en-GB"/>
                </w:rPr>
                <w:t>Buying Greener</w:t>
              </w:r>
            </w:hyperlink>
            <w:r w:rsidRPr="00655AD0">
              <w:rPr>
                <w:rFonts w:asciiTheme="minorHAnsi" w:hAnsiTheme="minorHAnsi" w:cstheme="minorHAnsi"/>
                <w:szCs w:val="22"/>
                <w:lang w:val="en-GB"/>
              </w:rPr>
              <w:t xml:space="preserve">); </w:t>
            </w:r>
          </w:p>
          <w:p w14:paraId="64A22D97" w14:textId="6BE92C5C"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environmentally friendly recyclable packaging materials (including compostable/ biodegradable where possible) in line </w:t>
            </w:r>
            <w:r w:rsidRPr="00655AD0">
              <w:rPr>
                <w:rFonts w:asciiTheme="minorHAnsi" w:hAnsiTheme="minorHAnsi" w:cstheme="minorHAnsi"/>
                <w:szCs w:val="22"/>
                <w:lang w:val="en-GB"/>
              </w:rPr>
              <w:lastRenderedPageBreak/>
              <w:t>with the Sectoral Target T4 from Buying Greener and Directive (EU) 2019/904;</w:t>
            </w:r>
          </w:p>
          <w:p w14:paraId="3CBBE9E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 their commitment to reducing plastics and non-recyclable materials in packaging and food service.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007FF0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D09D45"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D9CAD34"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20A95" w14:textId="1BDA4A4D"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D.1.1 only.</w:t>
            </w:r>
          </w:p>
        </w:tc>
      </w:tr>
      <w:tr w:rsidR="00657908" w:rsidRPr="00655AD0" w14:paraId="49A19F4F"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111C63D"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D.1.2 Waste Management Plan</w:t>
            </w:r>
          </w:p>
          <w:p w14:paraId="51EF05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are required to set out their proposed waste management plan for the school campus, including but not limited </w:t>
            </w:r>
            <w:proofErr w:type="gramStart"/>
            <w:r w:rsidRPr="00655AD0">
              <w:rPr>
                <w:rFonts w:asciiTheme="minorHAnsi" w:hAnsiTheme="minorHAnsi" w:cstheme="minorHAnsi"/>
                <w:szCs w:val="22"/>
                <w:lang w:val="en-GB"/>
              </w:rPr>
              <w:t>to:</w:t>
            </w:r>
            <w:proofErr w:type="gramEnd"/>
            <w:r w:rsidRPr="00655AD0">
              <w:rPr>
                <w:rFonts w:asciiTheme="minorHAnsi" w:hAnsiTheme="minorHAnsi" w:cstheme="minorHAnsi"/>
                <w:szCs w:val="22"/>
                <w:lang w:val="en-GB"/>
              </w:rPr>
              <w:t xml:space="preserve"> packaging and the process for daily collection of food waste, and the proposed pest control measures for waste areas, food storage, preparation and service areas.</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9A3827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0D229F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EDDD49E"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3A18FF" w14:textId="449559E6"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D.1.2 only.</w:t>
            </w:r>
          </w:p>
        </w:tc>
      </w:tr>
      <w:tr w:rsidR="00657908" w:rsidRPr="00655AD0" w14:paraId="5FF28D45" w14:textId="77777777" w:rsidTr="00081E2B">
        <w:trPr>
          <w:trHeight w:val="615"/>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8696FCA"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D.2 Sustainable Purchasing Policy </w:t>
            </w:r>
          </w:p>
        </w:tc>
      </w:tr>
      <w:tr w:rsidR="00657908" w:rsidRPr="00655AD0" w14:paraId="4D30CB26"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72277B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D.2 Sustainable Purchasing Policy</w:t>
            </w:r>
          </w:p>
          <w:p w14:paraId="0056A32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6BE1811"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5ADF230"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17417C13"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82E34" w14:textId="2528BB90"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D.2 only.</w:t>
            </w:r>
          </w:p>
        </w:tc>
      </w:tr>
      <w:tr w:rsidR="00657908" w:rsidRPr="00655AD0" w14:paraId="472D7B9D"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3EE472D"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Tenderers should note all award Criteria including sub criteria and sub-sub criteria where applicable, will be evaluated holistically.</w:t>
            </w:r>
          </w:p>
        </w:tc>
      </w:tr>
    </w:tbl>
    <w:p w14:paraId="07A15122" w14:textId="77777777" w:rsidR="00655AD0" w:rsidRDefault="00655AD0" w:rsidP="007F7797">
      <w:pPr>
        <w:spacing w:after="240" w:line="276" w:lineRule="auto"/>
        <w:ind w:right="107"/>
        <w:jc w:val="both"/>
        <w:rPr>
          <w:rFonts w:asciiTheme="minorHAnsi" w:hAnsiTheme="minorHAnsi" w:cstheme="minorHAnsi"/>
          <w:b/>
          <w:bCs/>
          <w:szCs w:val="22"/>
        </w:rPr>
      </w:pPr>
    </w:p>
    <w:p w14:paraId="56DE53BE" w14:textId="77777777" w:rsidR="00657908" w:rsidRDefault="00657908" w:rsidP="007F7797">
      <w:pPr>
        <w:spacing w:after="240" w:line="276" w:lineRule="auto"/>
        <w:ind w:right="107"/>
        <w:jc w:val="both"/>
        <w:rPr>
          <w:rFonts w:asciiTheme="minorHAnsi" w:hAnsiTheme="minorHAnsi" w:cstheme="minorHAnsi"/>
          <w:b/>
          <w:bCs/>
          <w:szCs w:val="22"/>
        </w:rPr>
      </w:pPr>
    </w:p>
    <w:p w14:paraId="647453F1" w14:textId="77777777" w:rsidR="00657908" w:rsidRDefault="00657908" w:rsidP="007F7797">
      <w:pPr>
        <w:spacing w:after="240" w:line="276" w:lineRule="auto"/>
        <w:ind w:right="107"/>
        <w:jc w:val="both"/>
        <w:rPr>
          <w:rFonts w:asciiTheme="minorHAnsi" w:hAnsiTheme="minorHAnsi" w:cstheme="minorHAnsi"/>
          <w:b/>
          <w:bCs/>
          <w:szCs w:val="22"/>
        </w:rPr>
      </w:pPr>
    </w:p>
    <w:p w14:paraId="6FC101C3" w14:textId="77777777" w:rsidR="00657908" w:rsidRPr="00655AD0" w:rsidRDefault="00657908" w:rsidP="007F7797">
      <w:pPr>
        <w:spacing w:after="240" w:line="276" w:lineRule="auto"/>
        <w:ind w:right="107"/>
        <w:jc w:val="both"/>
        <w:rPr>
          <w:rFonts w:asciiTheme="minorHAnsi" w:hAnsiTheme="minorHAnsi" w:cstheme="minorHAnsi"/>
          <w:b/>
          <w:bCs/>
          <w:szCs w:val="22"/>
        </w:rPr>
      </w:pPr>
    </w:p>
    <w:p w14:paraId="7AC9BA18" w14:textId="77777777" w:rsidR="0000371C" w:rsidRDefault="0000371C" w:rsidP="00325F16">
      <w:pPr>
        <w:spacing w:line="288" w:lineRule="auto"/>
        <w:rPr>
          <w:rFonts w:asciiTheme="minorHAnsi" w:hAnsiTheme="minorHAnsi" w:cs="Arial"/>
          <w:sz w:val="22"/>
          <w:szCs w:val="22"/>
        </w:rPr>
      </w:pPr>
    </w:p>
    <w:p w14:paraId="2881033A"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CB0C08">
      <w:pPr>
        <w:pStyle w:val="ListParagraph"/>
        <w:numPr>
          <w:ilvl w:val="0"/>
          <w:numId w:val="12"/>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w:t>
      </w:r>
      <w:proofErr w:type="spellStart"/>
      <w:r w:rsidRPr="00845448">
        <w:rPr>
          <w:rFonts w:asciiTheme="minorHAnsi" w:hAnsiTheme="minorHAnsi" w:cs="Arial"/>
          <w:sz w:val="22"/>
          <w:szCs w:val="22"/>
        </w:rPr>
        <w:t>organisation</w:t>
      </w:r>
      <w:proofErr w:type="spellEnd"/>
      <w:r w:rsidRPr="00845448">
        <w:rPr>
          <w:rFonts w:asciiTheme="minorHAnsi" w:hAnsiTheme="minorHAnsi" w:cs="Arial"/>
          <w:sz w:val="22"/>
          <w:szCs w:val="22"/>
        </w:rPr>
        <w:t xml:space="preserve"> nor any person who has powers of representation, decision or control in the Tendering company </w:t>
      </w:r>
      <w:proofErr w:type="gramStart"/>
      <w:r w:rsidRPr="00845448">
        <w:rPr>
          <w:rFonts w:asciiTheme="minorHAnsi" w:hAnsiTheme="minorHAnsi" w:cs="Arial"/>
          <w:sz w:val="22"/>
          <w:szCs w:val="22"/>
        </w:rPr>
        <w:t>has</w:t>
      </w:r>
      <w:proofErr w:type="gramEnd"/>
      <w:r w:rsidRPr="00845448">
        <w:rPr>
          <w:rFonts w:asciiTheme="minorHAnsi" w:hAnsiTheme="minorHAnsi" w:cs="Arial"/>
          <w:sz w:val="22"/>
          <w:szCs w:val="22"/>
        </w:rPr>
        <w:t>:</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 xml:space="preserve">participation in a criminal </w:t>
      </w:r>
      <w:proofErr w:type="spellStart"/>
      <w:r w:rsidRPr="00F4564A">
        <w:rPr>
          <w:rFonts w:asciiTheme="minorHAnsi" w:hAnsiTheme="minorHAnsi" w:cs="Arial"/>
          <w:sz w:val="22"/>
          <w:szCs w:val="22"/>
        </w:rPr>
        <w:t>organisation</w:t>
      </w:r>
      <w:proofErr w:type="spellEnd"/>
      <w:r w:rsidRPr="00F4564A">
        <w:rPr>
          <w:rFonts w:asciiTheme="minorHAnsi" w:hAnsiTheme="minorHAnsi" w:cs="Arial"/>
          <w:sz w:val="22"/>
          <w:szCs w:val="22"/>
        </w:rPr>
        <w:t>, as defined in Article 2 of Council Framework Decision 2008/841/JHA;</w:t>
      </w:r>
    </w:p>
    <w:p w14:paraId="62E27BBA" w14:textId="77777777" w:rsidR="00641291" w:rsidRPr="00F4564A"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 xml:space="preserve">fraud within the meaning of Article 1 of the Convention on the </w:t>
      </w:r>
      <w:proofErr w:type="gramStart"/>
      <w:r w:rsidRPr="00F40206">
        <w:rPr>
          <w:rFonts w:asciiTheme="minorHAnsi" w:hAnsiTheme="minorHAnsi" w:cs="Arial"/>
          <w:sz w:val="22"/>
          <w:szCs w:val="22"/>
        </w:rPr>
        <w:t>protection</w:t>
      </w:r>
      <w:proofErr w:type="gramEnd"/>
      <w:r w:rsidRPr="00F40206">
        <w:rPr>
          <w:rFonts w:asciiTheme="minorHAnsi" w:hAnsiTheme="minorHAnsi" w:cs="Arial"/>
          <w:sz w:val="22"/>
          <w:szCs w:val="22"/>
        </w:rPr>
        <w:t xml:space="preserve">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rsidP="00CB0C08">
      <w:pPr>
        <w:pStyle w:val="ListParagraph"/>
        <w:numPr>
          <w:ilvl w:val="0"/>
          <w:numId w:val="14"/>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w:t>
      </w:r>
      <w:proofErr w:type="spellStart"/>
      <w:r w:rsidRPr="0061292A">
        <w:rPr>
          <w:rFonts w:asciiTheme="minorHAnsi" w:hAnsiTheme="minorHAnsi" w:cs="Arial"/>
          <w:sz w:val="22"/>
          <w:szCs w:val="22"/>
        </w:rPr>
        <w:t>labour</w:t>
      </w:r>
      <w:proofErr w:type="spellEnd"/>
      <w:r w:rsidRPr="0061292A">
        <w:rPr>
          <w:rFonts w:asciiTheme="minorHAnsi" w:hAnsiTheme="minorHAnsi" w:cs="Arial"/>
          <w:sz w:val="22"/>
          <w:szCs w:val="22"/>
        </w:rPr>
        <w:t xml:space="preserve">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that apply at the place where the works are carried out or the services provided, that have been established by EU law, national law, collective agreements or by international,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 xml:space="preserve">is not bankrupt or the subject of insolvency or winding-up proceedings, its assets are not being administered by a liquidator or by the court, it is not in an arrangement </w:t>
      </w:r>
      <w:r w:rsidRPr="00F41646">
        <w:rPr>
          <w:rFonts w:asciiTheme="minorHAnsi" w:hAnsiTheme="minorHAnsi" w:cs="Arial"/>
          <w:sz w:val="22"/>
          <w:szCs w:val="22"/>
        </w:rPr>
        <w:lastRenderedPageBreak/>
        <w:t>with creditors, its business activities are not suspended nor is it in any analogous situation arising from a similar procedure under national laws and regulations;</w:t>
      </w:r>
    </w:p>
    <w:p w14:paraId="3E9C3B39" w14:textId="77777777" w:rsidR="00641291" w:rsidRPr="00A74D02"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 xml:space="preserve">Contracting Authority in respect of the Competition, or obtain confidential information that may confer upon </w:t>
      </w:r>
      <w:proofErr w:type="gramStart"/>
      <w:r w:rsidRPr="00A278FA">
        <w:rPr>
          <w:rFonts w:asciiTheme="minorHAnsi" w:hAnsiTheme="minorHAnsi" w:cs="Arial"/>
          <w:sz w:val="22"/>
          <w:szCs w:val="22"/>
        </w:rPr>
        <w:t>it</w:t>
      </w:r>
      <w:proofErr w:type="gramEnd"/>
      <w:r w:rsidRPr="00A278FA">
        <w:rPr>
          <w:rFonts w:asciiTheme="minorHAnsi" w:hAnsiTheme="minorHAnsi" w:cs="Arial"/>
          <w:sz w:val="22"/>
          <w:szCs w:val="22"/>
        </w:rPr>
        <w:t xml:space="preserve">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3839204B" w14:textId="77777777" w:rsidR="00657908" w:rsidRDefault="00657908" w:rsidP="00641291">
      <w:pPr>
        <w:spacing w:line="288" w:lineRule="auto"/>
        <w:rPr>
          <w:rFonts w:asciiTheme="minorHAnsi" w:hAnsiTheme="minorHAnsi" w:cs="Arial"/>
          <w:b/>
          <w:bCs/>
          <w:sz w:val="22"/>
          <w:szCs w:val="22"/>
        </w:rPr>
      </w:pPr>
    </w:p>
    <w:p w14:paraId="3802352C" w14:textId="77777777" w:rsidR="00657908" w:rsidRDefault="00657908" w:rsidP="00641291">
      <w:pPr>
        <w:spacing w:line="288" w:lineRule="auto"/>
        <w:rPr>
          <w:rFonts w:asciiTheme="minorHAnsi" w:hAnsiTheme="minorHAnsi" w:cs="Arial"/>
          <w:b/>
          <w:bCs/>
          <w:sz w:val="22"/>
          <w:szCs w:val="22"/>
        </w:rPr>
      </w:pPr>
    </w:p>
    <w:p w14:paraId="7A608B81" w14:textId="77777777" w:rsidR="00657908" w:rsidRDefault="00657908" w:rsidP="00641291">
      <w:pPr>
        <w:spacing w:line="288" w:lineRule="auto"/>
        <w:rPr>
          <w:rFonts w:asciiTheme="minorHAnsi" w:hAnsiTheme="minorHAnsi" w:cs="Arial"/>
          <w:b/>
          <w:bCs/>
          <w:sz w:val="22"/>
          <w:szCs w:val="22"/>
        </w:rPr>
      </w:pPr>
    </w:p>
    <w:p w14:paraId="535FA75A" w14:textId="77777777" w:rsidR="00657908" w:rsidRDefault="00657908" w:rsidP="00641291">
      <w:pPr>
        <w:spacing w:line="288" w:lineRule="auto"/>
        <w:rPr>
          <w:rFonts w:asciiTheme="minorHAnsi" w:hAnsiTheme="minorHAnsi" w:cs="Arial"/>
          <w:b/>
          <w:bCs/>
          <w:sz w:val="22"/>
          <w:szCs w:val="22"/>
        </w:rPr>
      </w:pPr>
    </w:p>
    <w:p w14:paraId="0DC6E94F" w14:textId="77777777" w:rsidR="00657908" w:rsidRDefault="00657908" w:rsidP="00641291">
      <w:pPr>
        <w:spacing w:line="288" w:lineRule="auto"/>
        <w:rPr>
          <w:rFonts w:asciiTheme="minorHAnsi" w:hAnsiTheme="minorHAnsi" w:cs="Arial"/>
          <w:b/>
          <w:bCs/>
          <w:sz w:val="22"/>
          <w:szCs w:val="22"/>
        </w:rPr>
      </w:pPr>
    </w:p>
    <w:p w14:paraId="1C88A20B" w14:textId="77777777" w:rsidR="00657908" w:rsidRDefault="00657908" w:rsidP="00641291">
      <w:pPr>
        <w:spacing w:line="288" w:lineRule="auto"/>
        <w:rPr>
          <w:rFonts w:asciiTheme="minorHAnsi" w:hAnsiTheme="minorHAnsi" w:cs="Arial"/>
          <w:b/>
          <w:bCs/>
          <w:sz w:val="22"/>
          <w:szCs w:val="22"/>
        </w:rPr>
      </w:pPr>
    </w:p>
    <w:p w14:paraId="38D9332F" w14:textId="77777777" w:rsidR="00657908" w:rsidRDefault="00657908" w:rsidP="00641291">
      <w:pPr>
        <w:spacing w:line="288" w:lineRule="auto"/>
        <w:rPr>
          <w:rFonts w:asciiTheme="minorHAnsi" w:hAnsiTheme="minorHAnsi" w:cs="Arial"/>
          <w:b/>
          <w:bCs/>
          <w:sz w:val="22"/>
          <w:szCs w:val="22"/>
        </w:rPr>
      </w:pPr>
    </w:p>
    <w:p w14:paraId="70BC52CE" w14:textId="77777777" w:rsidR="00657908" w:rsidRDefault="00657908" w:rsidP="00641291">
      <w:pPr>
        <w:spacing w:line="288" w:lineRule="auto"/>
        <w:rPr>
          <w:rFonts w:asciiTheme="minorHAnsi" w:hAnsiTheme="minorHAnsi" w:cs="Arial"/>
          <w:b/>
          <w:bCs/>
          <w:sz w:val="22"/>
          <w:szCs w:val="22"/>
        </w:rPr>
      </w:pPr>
    </w:p>
    <w:p w14:paraId="35680E6F" w14:textId="77777777" w:rsidR="00657908" w:rsidRDefault="00657908" w:rsidP="00641291">
      <w:pPr>
        <w:spacing w:line="288" w:lineRule="auto"/>
        <w:rPr>
          <w:rFonts w:asciiTheme="minorHAnsi" w:hAnsiTheme="minorHAnsi" w:cs="Arial"/>
          <w:b/>
          <w:bCs/>
          <w:sz w:val="22"/>
          <w:szCs w:val="22"/>
        </w:rPr>
      </w:pPr>
    </w:p>
    <w:p w14:paraId="09177CFA" w14:textId="77777777" w:rsidR="00657908" w:rsidRDefault="00657908" w:rsidP="00641291">
      <w:pPr>
        <w:spacing w:line="288" w:lineRule="auto"/>
        <w:rPr>
          <w:rFonts w:asciiTheme="minorHAnsi" w:hAnsiTheme="minorHAnsi" w:cs="Arial"/>
          <w:b/>
          <w:bCs/>
          <w:sz w:val="22"/>
          <w:szCs w:val="22"/>
        </w:rPr>
      </w:pPr>
    </w:p>
    <w:p w14:paraId="6AEBE5E7" w14:textId="77777777" w:rsidR="00657908" w:rsidRDefault="00657908" w:rsidP="00641291">
      <w:pPr>
        <w:spacing w:line="288" w:lineRule="auto"/>
        <w:rPr>
          <w:rFonts w:asciiTheme="minorHAnsi" w:hAnsiTheme="minorHAnsi" w:cs="Arial"/>
          <w:b/>
          <w:bCs/>
          <w:sz w:val="22"/>
          <w:szCs w:val="22"/>
        </w:rPr>
      </w:pPr>
    </w:p>
    <w:p w14:paraId="7FFA8DF5" w14:textId="77777777" w:rsidR="00657908" w:rsidRDefault="00657908" w:rsidP="00641291">
      <w:pPr>
        <w:spacing w:line="288" w:lineRule="auto"/>
        <w:rPr>
          <w:rFonts w:asciiTheme="minorHAnsi" w:hAnsiTheme="minorHAnsi" w:cs="Arial"/>
          <w:b/>
          <w:bCs/>
          <w:sz w:val="22"/>
          <w:szCs w:val="22"/>
        </w:rPr>
      </w:pPr>
    </w:p>
    <w:p w14:paraId="0653B0AD" w14:textId="77777777" w:rsidR="00657908" w:rsidRDefault="00657908"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36793C">
              <w:rPr>
                <w:rFonts w:ascii="Calibri" w:hAnsi="Calibri" w:cs="Calibri"/>
                <w:b/>
                <w:bCs/>
                <w:color w:val="333399"/>
                <w:lang w:val="en-IE" w:eastAsia="en-IE"/>
              </w:rPr>
              <w:t xml:space="preserve"> (at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CB0C08">
            <w:pPr>
              <w:pStyle w:val="ListParagraph"/>
              <w:numPr>
                <w:ilvl w:val="0"/>
                <w:numId w:val="8"/>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3235A0">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Must be completed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w:t>
            </w:r>
            <w:proofErr w:type="gramStart"/>
            <w:r w:rsidRPr="00D6700F">
              <w:rPr>
                <w:rFonts w:ascii="Calibri" w:hAnsi="Calibri" w:cs="Calibri"/>
                <w:b/>
                <w:bCs/>
                <w:color w:val="333399"/>
                <w:lang w:val="en-IE" w:eastAsia="en-IE"/>
              </w:rPr>
              <w:t>all of</w:t>
            </w:r>
            <w:proofErr w:type="gramEnd"/>
            <w:r w:rsidRPr="00D6700F">
              <w:rPr>
                <w:rFonts w:ascii="Calibri" w:hAnsi="Calibri" w:cs="Calibri"/>
                <w:b/>
                <w:bCs/>
                <w:color w:val="333399"/>
                <w:lang w:val="en-IE" w:eastAsia="en-IE"/>
              </w:rPr>
              <w:t xml:space="preserve">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3235A0">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w:t>
      </w:r>
      <w:proofErr w:type="gramStart"/>
      <w:r>
        <w:rPr>
          <w:rFonts w:asciiTheme="minorHAnsi" w:hAnsiTheme="minorHAnsi" w:cstheme="minorHAnsi"/>
        </w:rPr>
        <w:t>Tenderers</w:t>
      </w:r>
      <w:proofErr w:type="gramEnd"/>
      <w:r>
        <w:rPr>
          <w:rFonts w:asciiTheme="minorHAnsi" w:hAnsiTheme="minorHAnsi" w:cstheme="minorHAnsi"/>
        </w:rPr>
        <w:t xml:space="preserve">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7C016E02" w14:textId="7F44E3CA" w:rsidR="004D3BCA" w:rsidRDefault="00F65115" w:rsidP="00657908">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0BB27913" w14:textId="77777777" w:rsidR="00657908" w:rsidRDefault="00657908" w:rsidP="00657908">
      <w:pPr>
        <w:spacing w:after="240" w:line="276" w:lineRule="auto"/>
        <w:jc w:val="both"/>
        <w:rPr>
          <w:rFonts w:asciiTheme="minorHAnsi" w:hAnsiTheme="minorHAnsi" w:cstheme="minorHAnsi"/>
          <w:b/>
        </w:rPr>
      </w:pPr>
    </w:p>
    <w:p w14:paraId="7680E91C" w14:textId="77777777" w:rsidR="00657908" w:rsidRDefault="00657908" w:rsidP="00657908">
      <w:pPr>
        <w:spacing w:after="240" w:line="276" w:lineRule="auto"/>
        <w:jc w:val="both"/>
        <w:rPr>
          <w:rFonts w:asciiTheme="minorHAnsi" w:hAnsiTheme="minorHAnsi" w:cstheme="minorHAnsi"/>
          <w:b/>
        </w:rPr>
      </w:pPr>
    </w:p>
    <w:p w14:paraId="07D7DF88" w14:textId="77777777" w:rsidR="00657908" w:rsidRDefault="00657908" w:rsidP="00657908">
      <w:pPr>
        <w:spacing w:after="240" w:line="276" w:lineRule="auto"/>
        <w:jc w:val="both"/>
        <w:rPr>
          <w:rFonts w:asciiTheme="minorHAnsi" w:hAnsiTheme="minorHAnsi" w:cstheme="minorHAnsi"/>
          <w:b/>
        </w:rPr>
      </w:pPr>
    </w:p>
    <w:p w14:paraId="47633540" w14:textId="77777777" w:rsidR="00657908" w:rsidRDefault="00657908" w:rsidP="00657908">
      <w:pPr>
        <w:spacing w:after="240" w:line="276" w:lineRule="auto"/>
        <w:jc w:val="both"/>
        <w:rPr>
          <w:rFonts w:asciiTheme="minorHAnsi" w:hAnsiTheme="minorHAnsi" w:cstheme="minorHAnsi"/>
          <w:b/>
        </w:rPr>
      </w:pPr>
    </w:p>
    <w:p w14:paraId="1B3CC277" w14:textId="77777777" w:rsidR="00657908" w:rsidRDefault="00657908" w:rsidP="00657908">
      <w:pPr>
        <w:spacing w:after="240" w:line="276" w:lineRule="auto"/>
        <w:jc w:val="both"/>
        <w:rPr>
          <w:rFonts w:asciiTheme="minorHAnsi" w:hAnsiTheme="minorHAnsi" w:cstheme="minorHAnsi"/>
          <w:b/>
        </w:rPr>
      </w:pPr>
    </w:p>
    <w:p w14:paraId="79242E02" w14:textId="77777777" w:rsidR="00657908" w:rsidRDefault="00657908" w:rsidP="00657908">
      <w:pPr>
        <w:spacing w:after="240" w:line="276" w:lineRule="auto"/>
        <w:jc w:val="both"/>
        <w:rPr>
          <w:rFonts w:asciiTheme="minorHAnsi" w:hAnsiTheme="minorHAnsi" w:cstheme="minorHAnsi"/>
          <w:b/>
        </w:rPr>
      </w:pPr>
    </w:p>
    <w:p w14:paraId="0E746D29" w14:textId="77777777" w:rsidR="00657908" w:rsidRDefault="00657908" w:rsidP="00657908">
      <w:pPr>
        <w:spacing w:after="240" w:line="276" w:lineRule="auto"/>
        <w:jc w:val="both"/>
        <w:rPr>
          <w:rFonts w:asciiTheme="minorHAnsi" w:hAnsiTheme="minorHAnsi" w:cstheme="minorHAnsi"/>
          <w:b/>
        </w:rPr>
      </w:pPr>
    </w:p>
    <w:p w14:paraId="5BE67234" w14:textId="77777777" w:rsidR="00657908" w:rsidRDefault="00657908" w:rsidP="00657908">
      <w:pPr>
        <w:spacing w:after="240" w:line="276" w:lineRule="auto"/>
        <w:jc w:val="both"/>
        <w:rPr>
          <w:rFonts w:asciiTheme="minorHAnsi" w:hAnsiTheme="minorHAnsi" w:cstheme="minorHAnsi"/>
          <w:b/>
        </w:rPr>
      </w:pPr>
    </w:p>
    <w:p w14:paraId="5ABAE65D" w14:textId="77777777" w:rsidR="00657908" w:rsidRDefault="00657908" w:rsidP="00657908">
      <w:pPr>
        <w:spacing w:after="240" w:line="276" w:lineRule="auto"/>
        <w:jc w:val="both"/>
        <w:rPr>
          <w:rFonts w:asciiTheme="minorHAnsi" w:hAnsiTheme="minorHAnsi" w:cstheme="minorHAnsi"/>
          <w:b/>
        </w:rPr>
      </w:pPr>
    </w:p>
    <w:p w14:paraId="401A289C" w14:textId="77777777" w:rsidR="00657908" w:rsidRDefault="00657908" w:rsidP="00657908">
      <w:pPr>
        <w:spacing w:after="240" w:line="276" w:lineRule="auto"/>
        <w:jc w:val="both"/>
        <w:rPr>
          <w:rFonts w:asciiTheme="minorHAnsi" w:hAnsiTheme="minorHAnsi" w:cstheme="minorHAnsi"/>
          <w:b/>
        </w:rPr>
      </w:pPr>
    </w:p>
    <w:p w14:paraId="510B8EE3" w14:textId="77777777" w:rsidR="00657908" w:rsidRDefault="00657908" w:rsidP="00657908">
      <w:pPr>
        <w:spacing w:after="240" w:line="276" w:lineRule="auto"/>
        <w:jc w:val="both"/>
        <w:rPr>
          <w:rFonts w:asciiTheme="minorHAnsi" w:hAnsiTheme="minorHAnsi" w:cstheme="minorHAnsi"/>
          <w:b/>
        </w:rPr>
      </w:pPr>
    </w:p>
    <w:p w14:paraId="0B82EB71" w14:textId="77777777" w:rsidR="00657908" w:rsidRDefault="00657908" w:rsidP="00657908">
      <w:pPr>
        <w:spacing w:after="240" w:line="276" w:lineRule="auto"/>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11"/>
        <w:gridCol w:w="2425"/>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3235A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rsidP="00CB0C08">
            <w:pPr>
              <w:pStyle w:val="ListParagraph"/>
              <w:numPr>
                <w:ilvl w:val="0"/>
                <w:numId w:val="9"/>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 xml:space="preserve">how this contract is comparable in nature, scale and value with the contract being </w:t>
            </w:r>
            <w:proofErr w:type="gramStart"/>
            <w:r w:rsidRPr="00516165">
              <w:rPr>
                <w:rFonts w:asciiTheme="minorHAnsi" w:hAnsiTheme="minorHAnsi" w:cstheme="minorHAnsi"/>
                <w:b/>
                <w:bCs/>
                <w:szCs w:val="22"/>
              </w:rPr>
              <w:t>tendered</w:t>
            </w:r>
            <w:proofErr w:type="gramEnd"/>
            <w:r w:rsidRPr="00516165">
              <w:rPr>
                <w:rFonts w:asciiTheme="minorHAnsi" w:hAnsiTheme="minorHAnsi" w:cstheme="minorHAnsi"/>
                <w:b/>
                <w:bCs/>
                <w:szCs w:val="22"/>
              </w:rPr>
              <w:t>.</w:t>
            </w:r>
          </w:p>
          <w:p w14:paraId="6F8C6488" w14:textId="77777777" w:rsidR="00F65115" w:rsidRPr="00E0348D" w:rsidRDefault="00F65115" w:rsidP="003235A0">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rsidP="00CB0C08">
            <w:pPr>
              <w:pStyle w:val="ListParagraph"/>
              <w:numPr>
                <w:ilvl w:val="0"/>
                <w:numId w:val="15"/>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 xml:space="preserve">how this contract is comparable in nature, scale and value with the contract being </w:t>
            </w:r>
            <w:proofErr w:type="gramStart"/>
            <w:r w:rsidRPr="00516165">
              <w:rPr>
                <w:rFonts w:asciiTheme="minorHAnsi" w:hAnsiTheme="minorHAnsi" w:cstheme="minorHAnsi"/>
                <w:b/>
                <w:bCs/>
                <w:szCs w:val="22"/>
              </w:rPr>
              <w:t>tendered</w:t>
            </w:r>
            <w:proofErr w:type="gramEnd"/>
            <w:r w:rsidRPr="00516165">
              <w:rPr>
                <w:rFonts w:asciiTheme="minorHAnsi" w:hAnsiTheme="minorHAnsi" w:cstheme="minorHAnsi"/>
                <w:b/>
                <w:bCs/>
                <w:szCs w:val="22"/>
              </w:rPr>
              <w:t>.</w:t>
            </w:r>
          </w:p>
          <w:p w14:paraId="76E69A13" w14:textId="77777777" w:rsidR="004E57F0" w:rsidRPr="00E0348D" w:rsidRDefault="004E57F0" w:rsidP="002D6921">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tc>
      </w:tr>
    </w:tbl>
    <w:p w14:paraId="5B317F17" w14:textId="1153044B" w:rsidR="00325F16" w:rsidRDefault="00325F16" w:rsidP="00FE1B47">
      <w:pPr>
        <w:rPr>
          <w:rFonts w:asciiTheme="minorHAnsi" w:hAnsiTheme="minorHAnsi"/>
        </w:rPr>
      </w:pPr>
    </w:p>
    <w:p w14:paraId="7D4804A7" w14:textId="77777777" w:rsidR="00862A4E" w:rsidRDefault="00862A4E" w:rsidP="00FE1B47">
      <w:pPr>
        <w:rPr>
          <w:rFonts w:asciiTheme="minorHAnsi" w:hAnsiTheme="minorHAnsi"/>
        </w:rPr>
      </w:pPr>
    </w:p>
    <w:p w14:paraId="22DFDD7C" w14:textId="77777777" w:rsidR="00862A4E" w:rsidRDefault="00862A4E" w:rsidP="00FE1B47">
      <w:pPr>
        <w:rPr>
          <w:rFonts w:asciiTheme="minorHAnsi" w:hAnsiTheme="minorHAnsi"/>
        </w:rPr>
      </w:pPr>
    </w:p>
    <w:p w14:paraId="292384ED" w14:textId="77777777" w:rsidR="00862A4E" w:rsidRDefault="00862A4E" w:rsidP="00FE1B47">
      <w:pPr>
        <w:rPr>
          <w:rFonts w:asciiTheme="minorHAnsi" w:hAnsiTheme="minorHAnsi"/>
        </w:rPr>
      </w:pPr>
    </w:p>
    <w:p w14:paraId="27974784" w14:textId="77777777" w:rsidR="00862A4E" w:rsidRDefault="00862A4E" w:rsidP="00FE1B47">
      <w:pPr>
        <w:rPr>
          <w:rFonts w:asciiTheme="minorHAnsi" w:hAnsiTheme="minorHAnsi"/>
        </w:rPr>
      </w:pPr>
    </w:p>
    <w:p w14:paraId="06B6D7A1" w14:textId="77777777" w:rsidR="00862A4E" w:rsidRDefault="00862A4E" w:rsidP="00FE1B47">
      <w:pPr>
        <w:rPr>
          <w:rFonts w:asciiTheme="minorHAnsi" w:hAnsiTheme="minorHAnsi"/>
        </w:rPr>
      </w:pPr>
    </w:p>
    <w:p w14:paraId="183A21E8" w14:textId="77777777" w:rsidR="00862A4E" w:rsidRDefault="00862A4E" w:rsidP="00FE1B47">
      <w:pPr>
        <w:rPr>
          <w:rFonts w:asciiTheme="minorHAnsi" w:hAnsiTheme="minorHAnsi"/>
        </w:rPr>
      </w:pPr>
    </w:p>
    <w:p w14:paraId="19FB5B25" w14:textId="77777777" w:rsidR="00862A4E" w:rsidRDefault="00862A4E" w:rsidP="00FE1B47">
      <w:pPr>
        <w:rPr>
          <w:rFonts w:asciiTheme="minorHAnsi" w:hAnsiTheme="minorHAnsi"/>
        </w:rPr>
      </w:pPr>
    </w:p>
    <w:p w14:paraId="070919F5" w14:textId="77777777" w:rsidR="00862A4E" w:rsidRDefault="00862A4E" w:rsidP="00FE1B47">
      <w:pPr>
        <w:rPr>
          <w:rFonts w:asciiTheme="minorHAnsi" w:hAnsiTheme="minorHAnsi"/>
        </w:rPr>
      </w:pPr>
    </w:p>
    <w:p w14:paraId="349C780C" w14:textId="77777777" w:rsidR="00862A4E" w:rsidRDefault="00862A4E" w:rsidP="00FE1B47">
      <w:pPr>
        <w:rPr>
          <w:rFonts w:asciiTheme="minorHAnsi" w:hAnsiTheme="minorHAnsi"/>
        </w:rPr>
      </w:pPr>
    </w:p>
    <w:p w14:paraId="787FC78F" w14:textId="77777777" w:rsidR="00862A4E" w:rsidRDefault="00862A4E" w:rsidP="00FE1B47">
      <w:pPr>
        <w:rPr>
          <w:rFonts w:asciiTheme="minorHAnsi" w:hAnsiTheme="minorHAnsi"/>
        </w:rPr>
      </w:pPr>
    </w:p>
    <w:p w14:paraId="7EA55939" w14:textId="77777777" w:rsidR="00862A4E" w:rsidRDefault="00862A4E" w:rsidP="00FE1B47">
      <w:pPr>
        <w:rPr>
          <w:rFonts w:asciiTheme="minorHAnsi" w:hAnsiTheme="minorHAnsi"/>
        </w:rPr>
      </w:pPr>
    </w:p>
    <w:p w14:paraId="0AD38454" w14:textId="77777777" w:rsidR="00862A4E" w:rsidRDefault="00862A4E" w:rsidP="00FE1B47">
      <w:pPr>
        <w:rPr>
          <w:rFonts w:asciiTheme="minorHAnsi" w:hAnsiTheme="minorHAnsi"/>
        </w:rPr>
      </w:pPr>
    </w:p>
    <w:p w14:paraId="588E2D25" w14:textId="77777777" w:rsidR="00862A4E" w:rsidRDefault="00862A4E" w:rsidP="00FE1B47">
      <w:pPr>
        <w:rPr>
          <w:rFonts w:asciiTheme="minorHAnsi" w:hAnsiTheme="minorHAnsi"/>
        </w:rPr>
      </w:pPr>
    </w:p>
    <w:p w14:paraId="3C906DFC" w14:textId="77777777" w:rsidR="00862A4E"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353B77"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353B77" w:rsidRDefault="00B61489"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lastRenderedPageBreak/>
              <w:t>Appendix 1</w:t>
            </w:r>
          </w:p>
        </w:tc>
      </w:tr>
      <w:tr w:rsidR="00B61489" w:rsidRPr="004D3BCA"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4D3BCA" w:rsidRDefault="00B61489"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1ABDD7F9" w14:textId="77777777" w:rsidR="00AF72A4" w:rsidRDefault="00AF72A4" w:rsidP="00AF72A4">
      <w:pPr>
        <w:rPr>
          <w:rFonts w:ascii="Calibri" w:hAnsi="Calibri" w:cs="Calibri"/>
          <w:bCs/>
          <w:highlight w:val="yellow"/>
          <w:lang w:val="en-GB"/>
          <w14:ligatures w14:val="standardContextual"/>
        </w:rPr>
      </w:pPr>
    </w:p>
    <w:p w14:paraId="63900351" w14:textId="50EFCDFA" w:rsidR="00AF72A4" w:rsidRPr="00B0463A" w:rsidRDefault="00AF72A4" w:rsidP="00AF72A4">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26DC22E1" w14:textId="77777777" w:rsidR="00AF72A4" w:rsidRPr="00B0463A" w:rsidRDefault="00AF72A4" w:rsidP="00AF72A4">
      <w:pPr>
        <w:rPr>
          <w:rFonts w:ascii="Calibri" w:hAnsi="Calibri" w:cs="Calibri"/>
          <w:b/>
          <w:u w:val="single"/>
          <w:lang w:val="en-GB"/>
          <w14:ligatures w14:val="standardContextual"/>
        </w:rPr>
      </w:pPr>
    </w:p>
    <w:p w14:paraId="6632CD28"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45F552F2" w14:textId="77777777" w:rsidR="00AF72A4" w:rsidRPr="00B0463A" w:rsidRDefault="00AF72A4" w:rsidP="00AF72A4">
      <w:pPr>
        <w:jc w:val="center"/>
        <w:rPr>
          <w:rFonts w:ascii="Calibri" w:hAnsi="Calibri" w:cs="Calibri"/>
          <w:b/>
          <w:lang w:val="en-GB"/>
          <w14:ligatures w14:val="standardContextual"/>
        </w:rPr>
      </w:pPr>
    </w:p>
    <w:p w14:paraId="6F7BD877"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7D2C432A" w14:textId="77777777" w:rsidR="00AF72A4" w:rsidRPr="00B0463A" w:rsidRDefault="00AF72A4" w:rsidP="00AF72A4">
      <w:pPr>
        <w:rPr>
          <w:rFonts w:ascii="Calibri" w:hAnsi="Calibri" w:cs="Calibri"/>
          <w:b/>
          <w:u w:val="single"/>
          <w:lang w:val="en-GB"/>
          <w14:ligatures w14:val="standardContextual"/>
        </w:rPr>
      </w:pPr>
    </w:p>
    <w:p w14:paraId="26199EDE" w14:textId="77777777" w:rsidR="00AF72A4" w:rsidRPr="00B0463A" w:rsidRDefault="00AF72A4" w:rsidP="00AF72A4">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FF060D2" w14:textId="77777777" w:rsidR="00AF72A4" w:rsidRPr="00B0463A" w:rsidRDefault="00AF72A4" w:rsidP="00AF72A4">
      <w:pPr>
        <w:rPr>
          <w:rFonts w:ascii="Calibri" w:eastAsia="Calibri" w:hAnsi="Calibri" w:cs="Calibri"/>
          <w:b/>
          <w:u w:val="single"/>
          <w:lang w:val="en-GB"/>
          <w14:ligatures w14:val="standardContextual"/>
        </w:rPr>
      </w:pPr>
    </w:p>
    <w:p w14:paraId="03BF3EA5" w14:textId="77777777" w:rsidR="00AF72A4" w:rsidRPr="00B0463A" w:rsidRDefault="00AF72A4" w:rsidP="00CB0C08">
      <w:pPr>
        <w:numPr>
          <w:ilvl w:val="0"/>
          <w:numId w:val="19"/>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5AD2F810" w14:textId="77777777" w:rsidR="00AF72A4" w:rsidRPr="00B0463A" w:rsidRDefault="00AF72A4" w:rsidP="00AF72A4">
      <w:pPr>
        <w:ind w:left="720"/>
        <w:rPr>
          <w:rFonts w:ascii="Calibri" w:hAnsi="Calibri" w:cs="Calibri"/>
          <w:b/>
          <w:lang w:val="en-GB"/>
          <w14:ligatures w14:val="standardContextual"/>
        </w:rPr>
      </w:pPr>
    </w:p>
    <w:p w14:paraId="6A835986" w14:textId="77777777" w:rsidR="00AF72A4" w:rsidRPr="00B0463A" w:rsidRDefault="00AF72A4" w:rsidP="00AF72A4">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B0463A" w:rsidRDefault="00AF72A4" w:rsidP="00AF72A4">
      <w:pPr>
        <w:ind w:left="720"/>
        <w:rPr>
          <w:rFonts w:ascii="Calibri" w:hAnsi="Calibri" w:cs="Calibri"/>
          <w:lang w:val="en-GB"/>
          <w14:ligatures w14:val="standardContextual"/>
        </w:rPr>
      </w:pPr>
    </w:p>
    <w:p w14:paraId="5C240143" w14:textId="77777777" w:rsidR="00AF72A4" w:rsidRPr="00B0463A" w:rsidRDefault="00AF72A4" w:rsidP="00CB0C08">
      <w:pPr>
        <w:numPr>
          <w:ilvl w:val="0"/>
          <w:numId w:val="19"/>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6C513EEE" w14:textId="77777777" w:rsidR="00AF72A4" w:rsidRPr="00B0463A" w:rsidRDefault="00AF72A4" w:rsidP="00AF72A4">
      <w:pPr>
        <w:ind w:left="720"/>
        <w:jc w:val="both"/>
        <w:rPr>
          <w:rFonts w:ascii="Calibri" w:hAnsi="Calibri" w:cs="Calibri"/>
          <w:bCs/>
          <w:lang w:val="en-GB"/>
          <w14:ligatures w14:val="standardContextual"/>
        </w:rPr>
      </w:pPr>
    </w:p>
    <w:p w14:paraId="03E81744" w14:textId="77777777" w:rsidR="00AF72A4" w:rsidRPr="00B0463A" w:rsidRDefault="00AF72A4" w:rsidP="00CB0C08">
      <w:pPr>
        <w:numPr>
          <w:ilvl w:val="0"/>
          <w:numId w:val="19"/>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14745" w14:textId="77777777" w:rsidR="00AF72A4" w:rsidRPr="00B0463A" w:rsidRDefault="00AF72A4" w:rsidP="00AF72A4">
      <w:pPr>
        <w:ind w:left="720"/>
        <w:rPr>
          <w:rFonts w:ascii="Calibri" w:hAnsi="Calibri" w:cs="Calibri"/>
          <w:lang w:val="en-GB"/>
          <w14:ligatures w14:val="standardContextual"/>
        </w:rPr>
      </w:pPr>
    </w:p>
    <w:p w14:paraId="6CA80B6A" w14:textId="77777777" w:rsidR="00AF72A4" w:rsidRPr="00B0463A" w:rsidRDefault="00AF72A4" w:rsidP="00CB0C08">
      <w:pPr>
        <w:numPr>
          <w:ilvl w:val="0"/>
          <w:numId w:val="1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5CACA56" w14:textId="77777777" w:rsidR="00AF72A4" w:rsidRPr="00B0463A" w:rsidRDefault="00AF72A4" w:rsidP="00AF72A4">
      <w:pPr>
        <w:ind w:left="720"/>
        <w:jc w:val="both"/>
        <w:rPr>
          <w:rFonts w:ascii="Calibri" w:hAnsi="Calibri" w:cs="Calibri"/>
          <w:lang w:val="en-GB"/>
          <w14:ligatures w14:val="standardContextual"/>
        </w:rPr>
      </w:pPr>
    </w:p>
    <w:p w14:paraId="4FC0FD37"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9BEF4C2" w14:textId="77777777" w:rsidR="00AF72A4" w:rsidRPr="00B0463A" w:rsidRDefault="00AF72A4" w:rsidP="00AF72A4">
      <w:pPr>
        <w:ind w:left="720"/>
        <w:jc w:val="both"/>
        <w:rPr>
          <w:rFonts w:ascii="Calibri" w:hAnsi="Calibri" w:cs="Calibri"/>
          <w:bCs/>
          <w:lang w:val="en-GB"/>
          <w14:ligatures w14:val="standardContextual"/>
        </w:rPr>
      </w:pPr>
    </w:p>
    <w:p w14:paraId="6DC07EC8"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lastRenderedPageBreak/>
        <w:t>Any proposed refurbishment or upgrade works will be designed and certified on completion by an appropriately experienced design team engaged by us in compliance with SDG 02-TN06;</w:t>
      </w:r>
    </w:p>
    <w:p w14:paraId="0CCCA35D" w14:textId="77777777" w:rsidR="00AF72A4" w:rsidRPr="00B0463A" w:rsidRDefault="00AF72A4" w:rsidP="00AF72A4">
      <w:pPr>
        <w:ind w:left="720"/>
        <w:contextualSpacing/>
        <w:jc w:val="both"/>
        <w:rPr>
          <w:rFonts w:ascii="Calibri" w:hAnsi="Calibri" w:cs="Calibri"/>
          <w:bCs/>
          <w:lang w:val="en-GB"/>
          <w14:ligatures w14:val="standardContextual"/>
        </w:rPr>
      </w:pPr>
    </w:p>
    <w:p w14:paraId="21A3DF0F" w14:textId="77777777" w:rsidR="00AF72A4" w:rsidRPr="00B0463A" w:rsidRDefault="00AF72A4" w:rsidP="00CB0C08">
      <w:pPr>
        <w:numPr>
          <w:ilvl w:val="0"/>
          <w:numId w:val="20"/>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26B105BD" w14:textId="77777777" w:rsidR="00AF72A4" w:rsidRPr="00B0463A" w:rsidRDefault="00AF72A4" w:rsidP="00AF72A4">
      <w:pPr>
        <w:ind w:left="720"/>
        <w:contextualSpacing/>
        <w:rPr>
          <w:rFonts w:ascii="Calibri" w:hAnsi="Calibri" w:cs="Calibri"/>
          <w:bCs/>
          <w:lang w:val="en-GB"/>
          <w14:ligatures w14:val="standardContextual"/>
        </w:rPr>
      </w:pPr>
    </w:p>
    <w:p w14:paraId="7035DB7B" w14:textId="77777777" w:rsidR="00AF72A4" w:rsidRPr="00B0463A" w:rsidRDefault="00AF72A4" w:rsidP="00AF72A4">
      <w:pPr>
        <w:ind w:left="720"/>
        <w:contextualSpacing/>
        <w:rPr>
          <w:rFonts w:ascii="Calibri" w:eastAsia="Calibri" w:hAnsi="Calibri" w:cs="Calibri"/>
          <w:lang w:val="en-IE"/>
          <w14:ligatures w14:val="standardContextual"/>
        </w:rPr>
      </w:pPr>
    </w:p>
    <w:p w14:paraId="5D31E3E2" w14:textId="77777777" w:rsidR="00AF72A4" w:rsidRPr="00B0463A" w:rsidRDefault="00AF72A4" w:rsidP="00AF72A4">
      <w:pPr>
        <w:ind w:left="720"/>
        <w:contextualSpacing/>
        <w:rPr>
          <w:rFonts w:ascii="Calibri" w:eastAsia="Calibri" w:hAnsi="Calibri" w:cs="Calibri"/>
          <w:lang w:val="en-IE"/>
          <w14:ligatures w14:val="standardContextual"/>
        </w:rPr>
      </w:pPr>
    </w:p>
    <w:p w14:paraId="5E004C03" w14:textId="77777777" w:rsidR="00AF72A4" w:rsidRPr="00B0463A" w:rsidRDefault="00AF72A4" w:rsidP="00AF72A4">
      <w:pPr>
        <w:ind w:left="720"/>
        <w:contextualSpacing/>
        <w:rPr>
          <w:rFonts w:ascii="Calibri" w:eastAsia="Calibri" w:hAnsi="Calibri" w:cs="Calibri"/>
          <w:lang w:val="en-IE"/>
          <w14:ligatures w14:val="standardContextual"/>
        </w:rPr>
      </w:pPr>
    </w:p>
    <w:p w14:paraId="4C70F30B" w14:textId="77777777" w:rsidR="00AF72A4" w:rsidRPr="00B0463A" w:rsidRDefault="00AF72A4" w:rsidP="00AF72A4">
      <w:pPr>
        <w:ind w:left="720"/>
        <w:contextualSpacing/>
        <w:rPr>
          <w:rFonts w:ascii="Calibri" w:eastAsia="Calibri" w:hAnsi="Calibri" w:cs="Calibri"/>
          <w:lang w:val="en-IE"/>
          <w14:ligatures w14:val="standardContextual"/>
        </w:rPr>
      </w:pPr>
    </w:p>
    <w:p w14:paraId="2428D2AD" w14:textId="77777777" w:rsidR="00AF72A4" w:rsidRPr="00B0463A" w:rsidRDefault="00AF72A4" w:rsidP="00AF72A4">
      <w:pPr>
        <w:ind w:left="720"/>
        <w:contextualSpacing/>
        <w:rPr>
          <w:rFonts w:ascii="Calibri" w:eastAsia="Calibri" w:hAnsi="Calibri" w:cs="Calibri"/>
          <w:lang w:val="en-IE"/>
          <w14:ligatures w14:val="standardContextual"/>
        </w:rPr>
      </w:pPr>
    </w:p>
    <w:p w14:paraId="4D26FCFB" w14:textId="77777777" w:rsidR="00AF72A4" w:rsidRPr="00B0463A" w:rsidRDefault="00AF72A4" w:rsidP="00AF72A4">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6BC4039F" w14:textId="77777777" w:rsidR="00AF72A4" w:rsidRPr="00B0463A" w:rsidRDefault="00AF72A4" w:rsidP="00AF72A4">
      <w:pPr>
        <w:ind w:left="720"/>
        <w:contextualSpacing/>
        <w:rPr>
          <w:rFonts w:ascii="Calibri" w:eastAsia="Calibri" w:hAnsi="Calibri" w:cs="Calibri"/>
          <w:lang w:val="en-IE"/>
          <w14:ligatures w14:val="standardContextual"/>
        </w:rPr>
      </w:pPr>
    </w:p>
    <w:p w14:paraId="59CBCDD1"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7AA3A9DB" w14:textId="77777777" w:rsidR="00AF72A4" w:rsidRPr="00B0463A" w:rsidRDefault="00AF72A4" w:rsidP="00AF72A4">
      <w:pPr>
        <w:ind w:left="1080"/>
        <w:contextualSpacing/>
        <w:rPr>
          <w:rFonts w:ascii="Calibri" w:hAnsi="Calibri" w:cs="Calibri"/>
          <w:bCs/>
          <w:lang w:val="en-GB"/>
          <w14:ligatures w14:val="standardContextual"/>
        </w:rPr>
      </w:pPr>
    </w:p>
    <w:p w14:paraId="73B83C14"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7DE5BF7A" w14:textId="77777777" w:rsidR="00AF72A4" w:rsidRPr="0029786C" w:rsidRDefault="00AF72A4" w:rsidP="00AF72A4">
      <w:pPr>
        <w:rPr>
          <w:rFonts w:asciiTheme="minorHAnsi" w:hAnsiTheme="minorHAnsi"/>
        </w:rPr>
      </w:pPr>
    </w:p>
    <w:p w14:paraId="71EFA108" w14:textId="77777777" w:rsidR="00AF72A4" w:rsidRPr="0029786C"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4"/>
      <w:headerReference w:type="default" r:id="rId15"/>
      <w:footerReference w:type="default" r:id="rId16"/>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A44F3" w14:textId="77777777" w:rsidR="00D4696C" w:rsidRDefault="00D4696C">
      <w:r>
        <w:separator/>
      </w:r>
    </w:p>
  </w:endnote>
  <w:endnote w:type="continuationSeparator" w:id="0">
    <w:p w14:paraId="60C50820" w14:textId="77777777" w:rsidR="00D4696C" w:rsidRDefault="00D4696C">
      <w:r>
        <w:continuationSeparator/>
      </w:r>
    </w:p>
  </w:endnote>
  <w:endnote w:type="continuationNotice" w:id="1">
    <w:p w14:paraId="79C612B5" w14:textId="77777777" w:rsidR="00D4696C" w:rsidRDefault="00D469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465560"/>
      <w:docPartObj>
        <w:docPartGallery w:val="Page Numbers (Bottom of Page)"/>
        <w:docPartUnique/>
      </w:docPartObj>
    </w:sdtPr>
    <w:sdtEndPr>
      <w:rPr>
        <w:noProof/>
      </w:rPr>
    </w:sdtEndPr>
    <w:sdtContent>
      <w:p w14:paraId="4B9F6488" w14:textId="4AC8F596"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Pr="00FF25B3">
          <w:rPr>
            <w:rFonts w:asciiTheme="minorHAnsi" w:hAnsiTheme="minorHAnsi" w:cstheme="minorHAnsi"/>
            <w:noProof/>
          </w:rPr>
          <w:t>2</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FAF79" w14:textId="77777777" w:rsidR="00D4696C" w:rsidRDefault="00D4696C">
      <w:r>
        <w:separator/>
      </w:r>
    </w:p>
  </w:footnote>
  <w:footnote w:type="continuationSeparator" w:id="0">
    <w:p w14:paraId="64908064" w14:textId="77777777" w:rsidR="00D4696C" w:rsidRDefault="00D4696C">
      <w:r>
        <w:continuationSeparator/>
      </w:r>
    </w:p>
  </w:footnote>
  <w:footnote w:type="continuationNotice" w:id="1">
    <w:p w14:paraId="3D9756E0" w14:textId="77777777" w:rsidR="00D4696C" w:rsidRDefault="00D469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2F38A6"/>
    <w:multiLevelType w:val="hybridMultilevel"/>
    <w:tmpl w:val="6C72F35E"/>
    <w:lvl w:ilvl="0" w:tplc="13445D2E">
      <w:start w:val="1"/>
      <w:numFmt w:val="decimal"/>
      <w:lvlText w:val="%1."/>
      <w:lvlJc w:val="left"/>
      <w:pPr>
        <w:ind w:left="1080" w:hanging="360"/>
      </w:pPr>
      <w:rPr>
        <w:color w:val="0000FF"/>
      </w:rPr>
    </w:lvl>
    <w:lvl w:ilvl="1" w:tplc="D4348BDA">
      <w:start w:val="2"/>
      <w:numFmt w:val="decimal"/>
      <w:lvlText w:val="%2)"/>
      <w:lvlJc w:val="left"/>
      <w:pPr>
        <w:ind w:left="1800" w:hanging="360"/>
      </w:pPr>
      <w:rPr>
        <w:rFonts w:hint="default"/>
      </w:r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22"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16cid:durableId="1501892064">
    <w:abstractNumId w:val="0"/>
  </w:num>
  <w:num w:numId="2" w16cid:durableId="1585919557">
    <w:abstractNumId w:val="11"/>
  </w:num>
  <w:num w:numId="3" w16cid:durableId="931746723">
    <w:abstractNumId w:val="14"/>
  </w:num>
  <w:num w:numId="4" w16cid:durableId="363135342">
    <w:abstractNumId w:val="8"/>
  </w:num>
  <w:num w:numId="5" w16cid:durableId="303703666">
    <w:abstractNumId w:val="12"/>
  </w:num>
  <w:num w:numId="6" w16cid:durableId="1870993165">
    <w:abstractNumId w:val="23"/>
  </w:num>
  <w:num w:numId="7" w16cid:durableId="1946185667">
    <w:abstractNumId w:val="13"/>
  </w:num>
  <w:num w:numId="8" w16cid:durableId="942372238">
    <w:abstractNumId w:val="6"/>
  </w:num>
  <w:num w:numId="9" w16cid:durableId="1674215128">
    <w:abstractNumId w:val="7"/>
  </w:num>
  <w:num w:numId="10" w16cid:durableId="765616645">
    <w:abstractNumId w:val="1"/>
  </w:num>
  <w:num w:numId="11" w16cid:durableId="790248375">
    <w:abstractNumId w:val="19"/>
  </w:num>
  <w:num w:numId="12" w16cid:durableId="335572204">
    <w:abstractNumId w:val="18"/>
  </w:num>
  <w:num w:numId="13" w16cid:durableId="1158764829">
    <w:abstractNumId w:val="10"/>
  </w:num>
  <w:num w:numId="14" w16cid:durableId="264994454">
    <w:abstractNumId w:val="16"/>
  </w:num>
  <w:num w:numId="15" w16cid:durableId="352539735">
    <w:abstractNumId w:val="5"/>
  </w:num>
  <w:num w:numId="16" w16cid:durableId="1736270883">
    <w:abstractNumId w:val="20"/>
  </w:num>
  <w:num w:numId="17" w16cid:durableId="1509295304">
    <w:abstractNumId w:val="17"/>
  </w:num>
  <w:num w:numId="18" w16cid:durableId="1693261556">
    <w:abstractNumId w:val="21"/>
  </w:num>
  <w:num w:numId="19" w16cid:durableId="17438646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8159290">
    <w:abstractNumId w:val="22"/>
  </w:num>
  <w:num w:numId="21" w16cid:durableId="1826774772">
    <w:abstractNumId w:val="3"/>
  </w:num>
  <w:num w:numId="22" w16cid:durableId="1072242747">
    <w:abstractNumId w:val="2"/>
  </w:num>
  <w:num w:numId="23" w16cid:durableId="484664150">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2B"/>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26EE"/>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15A6"/>
    <w:rsid w:val="001B2E22"/>
    <w:rsid w:val="001B340B"/>
    <w:rsid w:val="001B4365"/>
    <w:rsid w:val="001B43AE"/>
    <w:rsid w:val="001B5CEF"/>
    <w:rsid w:val="001B6A02"/>
    <w:rsid w:val="001B7000"/>
    <w:rsid w:val="001B78BB"/>
    <w:rsid w:val="001C03FE"/>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980"/>
    <w:rsid w:val="00244B3A"/>
    <w:rsid w:val="00244FCC"/>
    <w:rsid w:val="002475E4"/>
    <w:rsid w:val="00254EC0"/>
    <w:rsid w:val="00255387"/>
    <w:rsid w:val="00255533"/>
    <w:rsid w:val="0025662E"/>
    <w:rsid w:val="00256B69"/>
    <w:rsid w:val="00260B79"/>
    <w:rsid w:val="00260F8E"/>
    <w:rsid w:val="00261673"/>
    <w:rsid w:val="00262577"/>
    <w:rsid w:val="002630D1"/>
    <w:rsid w:val="002651B6"/>
    <w:rsid w:val="00265503"/>
    <w:rsid w:val="0026624A"/>
    <w:rsid w:val="002675DC"/>
    <w:rsid w:val="00270DA0"/>
    <w:rsid w:val="00271574"/>
    <w:rsid w:val="002726F5"/>
    <w:rsid w:val="0027279C"/>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6793C"/>
    <w:rsid w:val="00371F20"/>
    <w:rsid w:val="0037401C"/>
    <w:rsid w:val="003752DF"/>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29A8"/>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D43"/>
    <w:rsid w:val="00403C31"/>
    <w:rsid w:val="004067C6"/>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2DD"/>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2D7"/>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3947"/>
    <w:rsid w:val="005464CE"/>
    <w:rsid w:val="00546F7A"/>
    <w:rsid w:val="00547189"/>
    <w:rsid w:val="0055277E"/>
    <w:rsid w:val="00555F38"/>
    <w:rsid w:val="00555F9E"/>
    <w:rsid w:val="00557177"/>
    <w:rsid w:val="00564A7A"/>
    <w:rsid w:val="00564C99"/>
    <w:rsid w:val="005661B2"/>
    <w:rsid w:val="00570E89"/>
    <w:rsid w:val="00572D0A"/>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174"/>
    <w:rsid w:val="006464B1"/>
    <w:rsid w:val="006466AC"/>
    <w:rsid w:val="00647A61"/>
    <w:rsid w:val="00652333"/>
    <w:rsid w:val="00652DFD"/>
    <w:rsid w:val="0065564E"/>
    <w:rsid w:val="00655AD0"/>
    <w:rsid w:val="00657908"/>
    <w:rsid w:val="00657C2A"/>
    <w:rsid w:val="0066276C"/>
    <w:rsid w:val="00662857"/>
    <w:rsid w:val="00662E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3E0"/>
    <w:rsid w:val="007556A1"/>
    <w:rsid w:val="00757848"/>
    <w:rsid w:val="00757D13"/>
    <w:rsid w:val="00763C74"/>
    <w:rsid w:val="00763FE4"/>
    <w:rsid w:val="00764BA3"/>
    <w:rsid w:val="00765E5E"/>
    <w:rsid w:val="007706EA"/>
    <w:rsid w:val="00773D74"/>
    <w:rsid w:val="007740C0"/>
    <w:rsid w:val="0077785D"/>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019D"/>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39AE"/>
    <w:rsid w:val="00873EBD"/>
    <w:rsid w:val="0087676F"/>
    <w:rsid w:val="00877BB0"/>
    <w:rsid w:val="008813E1"/>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6EEB"/>
    <w:rsid w:val="00913805"/>
    <w:rsid w:val="00915139"/>
    <w:rsid w:val="0092104D"/>
    <w:rsid w:val="009213C6"/>
    <w:rsid w:val="00921EFF"/>
    <w:rsid w:val="00922B69"/>
    <w:rsid w:val="009230B0"/>
    <w:rsid w:val="00923575"/>
    <w:rsid w:val="00923C84"/>
    <w:rsid w:val="00924193"/>
    <w:rsid w:val="0092523E"/>
    <w:rsid w:val="00925F64"/>
    <w:rsid w:val="009322D4"/>
    <w:rsid w:val="00934FD7"/>
    <w:rsid w:val="009372E0"/>
    <w:rsid w:val="00937D4A"/>
    <w:rsid w:val="00940607"/>
    <w:rsid w:val="00940682"/>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7061B"/>
    <w:rsid w:val="00971B46"/>
    <w:rsid w:val="009726DF"/>
    <w:rsid w:val="0097443C"/>
    <w:rsid w:val="009747F6"/>
    <w:rsid w:val="00982740"/>
    <w:rsid w:val="00983A25"/>
    <w:rsid w:val="00985001"/>
    <w:rsid w:val="009905A3"/>
    <w:rsid w:val="00993BAC"/>
    <w:rsid w:val="009948DF"/>
    <w:rsid w:val="00994D5E"/>
    <w:rsid w:val="00994E1D"/>
    <w:rsid w:val="00994F3B"/>
    <w:rsid w:val="00995FFF"/>
    <w:rsid w:val="00997A3F"/>
    <w:rsid w:val="009A0B54"/>
    <w:rsid w:val="009A18F4"/>
    <w:rsid w:val="009A37F0"/>
    <w:rsid w:val="009B0F40"/>
    <w:rsid w:val="009B5CCA"/>
    <w:rsid w:val="009C074B"/>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0CCC"/>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BEA"/>
    <w:rsid w:val="00B05618"/>
    <w:rsid w:val="00B072C5"/>
    <w:rsid w:val="00B168FF"/>
    <w:rsid w:val="00B173D4"/>
    <w:rsid w:val="00B17742"/>
    <w:rsid w:val="00B20A09"/>
    <w:rsid w:val="00B20D28"/>
    <w:rsid w:val="00B20DE8"/>
    <w:rsid w:val="00B213BA"/>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4BD2"/>
    <w:rsid w:val="00B65413"/>
    <w:rsid w:val="00B663E7"/>
    <w:rsid w:val="00B67ED2"/>
    <w:rsid w:val="00B70250"/>
    <w:rsid w:val="00B73280"/>
    <w:rsid w:val="00B75DFC"/>
    <w:rsid w:val="00B762A7"/>
    <w:rsid w:val="00B822A0"/>
    <w:rsid w:val="00B8574F"/>
    <w:rsid w:val="00B86538"/>
    <w:rsid w:val="00B906CB"/>
    <w:rsid w:val="00B91476"/>
    <w:rsid w:val="00B91E13"/>
    <w:rsid w:val="00B93DD7"/>
    <w:rsid w:val="00B94211"/>
    <w:rsid w:val="00B96F88"/>
    <w:rsid w:val="00B9705F"/>
    <w:rsid w:val="00B97A8E"/>
    <w:rsid w:val="00BA3F94"/>
    <w:rsid w:val="00BB21EC"/>
    <w:rsid w:val="00BB4ADD"/>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0C08"/>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58AA"/>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96C"/>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3CF0"/>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0EDC"/>
    <w:rsid w:val="00F321AD"/>
    <w:rsid w:val="00F3695C"/>
    <w:rsid w:val="00F36D00"/>
    <w:rsid w:val="00F37AC0"/>
    <w:rsid w:val="00F400BC"/>
    <w:rsid w:val="00F40206"/>
    <w:rsid w:val="00F40652"/>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 w:val="02FFC3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u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u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u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u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u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u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u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 w:type="character" w:styleId="UnresolvedMention">
    <w:name w:val="Unresolved Mention"/>
    <w:basedOn w:val="DefaultParagraphFont"/>
    <w:uiPriority w:val="99"/>
    <w:semiHidden/>
    <w:unhideWhenUsed/>
    <w:rsid w:val="00655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assets.gov.ie/static/documents/buying-greener-green-public-procurement-strategy-and-action-plan-2024-2027.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80540B79-DB48-44CA-B227-05B5347B6C4D}">
  <ds:schemaRefs>
    <ds:schemaRef ds:uri="http://schemas.openxmlformats.org/officeDocument/2006/bibliography"/>
  </ds:schemaRefs>
</ds:datastoreItem>
</file>

<file path=customXml/itemProps2.xml><?xml version="1.0" encoding="utf-8"?>
<ds:datastoreItem xmlns:ds="http://schemas.openxmlformats.org/officeDocument/2006/customXml" ds:itemID="{AB4F9365-830C-4901-9886-268EB1343674}">
  <ds:schemaRefs>
    <ds:schemaRef ds:uri="http://schemas.microsoft.com/sharepoint/v3/contenttype/forms"/>
  </ds:schemaRefs>
</ds:datastoreItem>
</file>

<file path=customXml/itemProps3.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4.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5.xml><?xml version="1.0" encoding="utf-8"?>
<ds:datastoreItem xmlns:ds="http://schemas.openxmlformats.org/officeDocument/2006/customXml" ds:itemID="{836FE936-40C6-4F19-AEDD-94359018A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8AAD0BC-771E-4FC6-AE4C-7A8840CA6BE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5513</Words>
  <Characters>31425</Characters>
  <Application>Microsoft Office Word</Application>
  <DocSecurity>0</DocSecurity>
  <Lines>261</Lines>
  <Paragraphs>73</Paragraphs>
  <ScaleCrop>false</ScaleCrop>
  <Company>Home User</Company>
  <LinksUpToDate>false</LinksUpToDate>
  <CharactersWithSpaces>36865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Donal Ryan</cp:lastModifiedBy>
  <cp:revision>2</cp:revision>
  <cp:lastPrinted>2019-01-25T10:59:00Z</cp:lastPrinted>
  <dcterms:created xsi:type="dcterms:W3CDTF">2026-07-22T13:52:00Z</dcterms:created>
  <dcterms:modified xsi:type="dcterms:W3CDTF">2026-07-22T13:52:00Z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0dcbb4db-315f-4572-a40e-eb016cc009fb</vt:lpwstr>
  </property>
</Properties>
</file>