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pStyle w:val="Heading3"/>
        <w:spacing w:after="0" w:before="0" w:line="276" w:lineRule="auto"/>
        <w:jc w:val="both"/>
        <w:rPr>
          <w:rFonts w:ascii="Calibri" w:cs="Calibri" w:eastAsia="Calibri" w:hAnsi="Calibri"/>
          <w:b w:val="0"/>
          <w:bCs w:val="0"/>
          <w:color w:val="000000"/>
          <w:sz w:val="24"/>
          <w:szCs w:val="24"/>
        </w:rPr>
      </w:pPr>
      <w:r w:rsidDel="00000000" w:rsidR="00000000" w:rsidRPr="00000000">
        <w:rPr>
          <w:sz w:val="24"/>
          <w:szCs w:val="24"/>
          <w:highlight w:val="yellow"/>
          <w:rtl w:val="0"/>
        </w:rPr>
        <w:t xml:space="preserve">Seán Ó Domhnaill (Café Inis Meáin)</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0"/>
          <w:bCs w:val="0"/>
          <w:color w:val="000000"/>
          <w:sz w:val="24"/>
          <w:szCs w:val="24"/>
          <w:rtl w:val="0"/>
        </w:rPr>
        <w:t xml:space="preserve">[referred to as the Promoter]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color w:val="000000"/>
          <w:sz w:val="24"/>
          <w:szCs w:val="24"/>
          <w:rtl w:val="0"/>
        </w:rPr>
        <w:t xml:space="preserve"> </w:t>
      </w:r>
      <w:r w:rsidDel="00000000" w:rsidR="00000000" w:rsidRPr="00000000">
        <w:rPr>
          <w:i w:val="1"/>
          <w:iCs w:val="1"/>
          <w:sz w:val="24"/>
          <w:szCs w:val="24"/>
          <w:highlight w:val="yellow"/>
          <w:rtl w:val="0"/>
        </w:rPr>
        <w:t xml:space="preserve">supply and install flooring for café</w:t>
      </w:r>
      <w:r w:rsidDel="00000000" w:rsidR="00000000" w:rsidRPr="00000000">
        <w:rPr>
          <w:rFonts w:ascii="Calibri" w:cs="Calibri" w:eastAsia="Calibri" w:hAnsi="Calibri"/>
          <w:i w:val="1"/>
          <w:iCs w:val="1"/>
          <w:color w:val="000000"/>
          <w:sz w:val="24"/>
          <w:szCs w:val="24"/>
          <w:highlight w:val="yellow"/>
          <w:rtl w:val="0"/>
        </w:rPr>
        <w:t xml:space="preserve"> </w:t>
      </w:r>
      <w:r w:rsidDel="00000000" w:rsidR="00000000" w:rsidRPr="00000000">
        <w:rPr>
          <w:rFonts w:ascii="Calibri" w:cs="Calibri" w:eastAsia="Calibri" w:hAnsi="Calibri"/>
          <w:b w:val="0"/>
          <w:bCs w:val="0"/>
          <w:color w:val="000000"/>
          <w:sz w:val="24"/>
          <w:szCs w:val="24"/>
          <w:highlight w:val="yellow"/>
          <w:rtl w:val="0"/>
        </w:rPr>
        <w:t xml:space="preserve">-</w:t>
      </w:r>
      <w:r w:rsidDel="00000000" w:rsidR="00000000" w:rsidRPr="00000000">
        <w:rPr>
          <w:rFonts w:ascii="Calibri" w:cs="Calibri" w:eastAsia="Calibri" w:hAnsi="Calibri"/>
          <w:b w:val="0"/>
          <w:bCs w:val="0"/>
          <w:color w:val="000000"/>
          <w:sz w:val="24"/>
          <w:szCs w:val="24"/>
          <w:rtl w:val="0"/>
        </w:rPr>
        <w:t xml:space="preserve"> Specification as below:</w:t>
      </w:r>
    </w:p>
    <w:p w:rsidR="00000000" w:rsidDel="00000000" w:rsidP="00000000" w:rsidRDefault="00000000" w:rsidRPr="00000000" w14:paraId="00000004">
      <w:pPr>
        <w:spacing w:after="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spacing w:after="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PROVIDE A DETAILED SPECIFICATION </w:t>
      </w:r>
    </w:p>
    <w:p w:rsidR="00000000" w:rsidDel="00000000" w:rsidP="00000000" w:rsidRDefault="00000000" w:rsidRPr="00000000" w14:paraId="00000006">
      <w:pPr>
        <w:keepNext w:val="1"/>
        <w:numPr>
          <w:ilvl w:val="0"/>
          <w:numId w:val="9"/>
        </w:numPr>
        <w:pBdr>
          <w:top w:color="000000" w:space="0" w:sz="0" w:val="none"/>
          <w:bottom w:color="000000" w:space="0" w:sz="0" w:val="none"/>
          <w:right w:color="000000" w:space="0" w:sz="0" w:val="none"/>
          <w:between w:color="000000" w:space="0" w:sz="0" w:val="none"/>
        </w:pBdr>
        <w:shd w:fill="ffffff" w:val="clear"/>
        <w:spacing w:after="0" w:line="276" w:lineRule="auto"/>
        <w:ind w:left="720" w:hanging="360"/>
        <w:rPr>
          <w:sz w:val="24"/>
          <w:szCs w:val="24"/>
          <w:u w:val="none"/>
        </w:rPr>
      </w:pPr>
      <w:r w:rsidDel="00000000" w:rsidR="00000000" w:rsidRPr="00000000">
        <w:rPr>
          <w:sz w:val="24"/>
          <w:szCs w:val="24"/>
          <w:rtl w:val="0"/>
        </w:rPr>
        <w:t xml:space="preserve">26m^2 heavy-duty slip-resistant commercial safety flooring for kitchen, heat welded at all joints</w:t>
      </w:r>
    </w:p>
    <w:p w:rsidR="00000000" w:rsidDel="00000000" w:rsidP="00000000" w:rsidRDefault="00000000" w:rsidRPr="00000000" w14:paraId="00000007">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sz w:val="24"/>
          <w:szCs w:val="24"/>
          <w:rtl w:val="0"/>
        </w:rPr>
        <w:t xml:space="preserve">Minimum slip resistance R11 (PTV ≥55, R11)</w:t>
      </w:r>
    </w:p>
    <w:p w:rsidR="00000000" w:rsidDel="00000000" w:rsidP="00000000" w:rsidRDefault="00000000" w:rsidRPr="00000000" w14:paraId="00000008">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sz w:val="24"/>
          <w:szCs w:val="24"/>
          <w:rtl w:val="0"/>
        </w:rPr>
        <w:t xml:space="preserve">Colour: Grey</w:t>
      </w:r>
    </w:p>
    <w:p w:rsidR="00000000" w:rsidDel="00000000" w:rsidP="00000000" w:rsidRDefault="00000000" w:rsidRPr="00000000" w14:paraId="00000009">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sz w:val="24"/>
          <w:szCs w:val="24"/>
          <w:rtl w:val="0"/>
        </w:rPr>
        <w:t xml:space="preserve">Works related service: Flooring + prep + laying + initial visit + costs to the island</w:t>
      </w:r>
    </w:p>
    <w:p w:rsidR="00000000" w:rsidDel="00000000" w:rsidP="00000000" w:rsidRDefault="00000000" w:rsidRPr="00000000" w14:paraId="0000000A">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0" w:firstLine="0"/>
        <w:rPr>
          <w:sz w:val="24"/>
          <w:szCs w:val="24"/>
        </w:rPr>
      </w:pPr>
      <w:r w:rsidDel="00000000" w:rsidR="00000000" w:rsidRPr="00000000">
        <w:rPr>
          <w:rtl w:val="0"/>
        </w:rPr>
      </w:r>
    </w:p>
    <w:p w:rsidR="00000000" w:rsidDel="00000000" w:rsidP="00000000" w:rsidRDefault="00000000" w:rsidRPr="00000000" w14:paraId="0000000B">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line="276" w:lineRule="auto"/>
        <w:ind w:left="720" w:hanging="360"/>
        <w:rPr>
          <w:sz w:val="24"/>
          <w:szCs w:val="24"/>
          <w:u w:val="none"/>
        </w:rPr>
      </w:pPr>
      <w:r w:rsidDel="00000000" w:rsidR="00000000" w:rsidRPr="00000000">
        <w:rPr>
          <w:sz w:val="24"/>
          <w:szCs w:val="24"/>
          <w:rtl w:val="0"/>
        </w:rPr>
        <w:t xml:space="preserve">LVT flooring for café, natural light wood colour (such as sand) - 99m^2</w:t>
      </w:r>
    </w:p>
    <w:p w:rsidR="00000000" w:rsidDel="00000000" w:rsidP="00000000" w:rsidRDefault="00000000" w:rsidRPr="00000000" w14:paraId="0000000C">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sz w:val="24"/>
          <w:szCs w:val="24"/>
          <w:rtl w:val="0"/>
        </w:rPr>
        <w:t xml:space="preserve">Long Planks 1524mm x 225mm x 2.5mm</w:t>
      </w:r>
    </w:p>
    <w:p w:rsidR="00000000" w:rsidDel="00000000" w:rsidP="00000000" w:rsidRDefault="00000000" w:rsidRPr="00000000" w14:paraId="0000000D">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sz w:val="24"/>
          <w:szCs w:val="24"/>
          <w:rtl w:val="0"/>
        </w:rPr>
        <w:t xml:space="preserve">Installation method gluedown, wear layer 0.55mm</w:t>
      </w:r>
    </w:p>
    <w:p w:rsidR="00000000" w:rsidDel="00000000" w:rsidP="00000000" w:rsidRDefault="00000000" w:rsidRPr="00000000" w14:paraId="0000000E">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sz w:val="24"/>
          <w:szCs w:val="24"/>
          <w:rtl w:val="0"/>
        </w:rPr>
        <w:t xml:space="preserve">Technical details: Class 33 (Heavy Commercial), 100% Waterproof, Compatible with underfloor heating, matte finish with brushed wood structure &amp; beveled edges, stain &amp; shock resistant, slip rating R10 equivalent</w:t>
      </w:r>
    </w:p>
    <w:p w:rsidR="00000000" w:rsidDel="00000000" w:rsidP="00000000" w:rsidRDefault="00000000" w:rsidRPr="00000000" w14:paraId="0000000F">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rtl w:val="0"/>
        </w:rPr>
      </w:r>
    </w:p>
    <w:p w:rsidR="00000000" w:rsidDel="00000000" w:rsidP="00000000" w:rsidRDefault="00000000" w:rsidRPr="00000000" w14:paraId="00000010">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line="276" w:lineRule="auto"/>
        <w:ind w:left="720" w:hanging="360"/>
        <w:rPr>
          <w:sz w:val="24"/>
          <w:szCs w:val="24"/>
          <w:u w:val="none"/>
        </w:rPr>
      </w:pPr>
      <w:r w:rsidDel="00000000" w:rsidR="00000000" w:rsidRPr="00000000">
        <w:rPr>
          <w:sz w:val="24"/>
          <w:szCs w:val="24"/>
          <w:rtl w:val="0"/>
        </w:rPr>
        <w:t xml:space="preserve">Plain wooden skirting boards of matching wood colour to café flooring - 60m</w:t>
      </w:r>
    </w:p>
    <w:p w:rsidR="00000000" w:rsidDel="00000000" w:rsidP="00000000" w:rsidRDefault="00000000" w:rsidRPr="00000000" w14:paraId="00000011">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sz w:val="24"/>
          <w:szCs w:val="24"/>
          <w:rtl w:val="0"/>
        </w:rPr>
        <w:t xml:space="preserve">No beveled edges, hardwearing, waterproof Exterior Polyurethane or Spar Urethane coating varnish, easy clean</w:t>
      </w:r>
    </w:p>
    <w:p w:rsidR="00000000" w:rsidDel="00000000" w:rsidP="00000000" w:rsidRDefault="00000000" w:rsidRPr="00000000" w14:paraId="00000012">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rtl w:val="0"/>
        </w:rPr>
      </w:r>
    </w:p>
    <w:p w:rsidR="00000000" w:rsidDel="00000000" w:rsidP="00000000" w:rsidRDefault="00000000" w:rsidRPr="00000000" w14:paraId="00000013">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line="276" w:lineRule="auto"/>
        <w:ind w:left="720" w:hanging="360"/>
        <w:rPr>
          <w:sz w:val="24"/>
          <w:szCs w:val="24"/>
          <w:u w:val="none"/>
        </w:rPr>
      </w:pPr>
      <w:r w:rsidDel="00000000" w:rsidR="00000000" w:rsidRPr="00000000">
        <w:rPr>
          <w:sz w:val="24"/>
          <w:szCs w:val="24"/>
          <w:rtl w:val="0"/>
        </w:rPr>
        <w:t xml:space="preserve">All works related to laying of kitchen flooring, lvt flooring for cafe &amp; skirting for café including</w:t>
      </w:r>
    </w:p>
    <w:p w:rsidR="00000000" w:rsidDel="00000000" w:rsidP="00000000" w:rsidRDefault="00000000" w:rsidRPr="00000000" w14:paraId="00000014">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4"/>
          <w:szCs w:val="24"/>
        </w:rPr>
      </w:pPr>
      <w:r w:rsidDel="00000000" w:rsidR="00000000" w:rsidRPr="00000000">
        <w:rPr>
          <w:sz w:val="24"/>
          <w:szCs w:val="24"/>
          <w:rtl w:val="0"/>
        </w:rPr>
        <w:t xml:space="preserve">Initial visit, Relevant preparation of floors; grinding top layer of concrete, leveling compounds, high temperature glue / strongest glue, fitting, feather finish, fitters charge, smoothing charge + all travel and accommodation charges</w:t>
      </w:r>
      <w:r w:rsidDel="00000000" w:rsidR="00000000" w:rsidRPr="00000000">
        <w:rPr>
          <w:rtl w:val="0"/>
        </w:rPr>
      </w:r>
    </w:p>
    <w:p w:rsidR="00000000" w:rsidDel="00000000" w:rsidP="00000000" w:rsidRDefault="00000000" w:rsidRPr="00000000" w14:paraId="00000015">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rtl w:val="0"/>
        </w:rPr>
      </w:r>
    </w:p>
    <w:p w:rsidR="00000000" w:rsidDel="00000000" w:rsidP="00000000" w:rsidRDefault="00000000" w:rsidRPr="00000000" w14:paraId="00000016">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highlight w:val="yellow"/>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19">
      <w:pPr>
        <w:spacing w:after="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A">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1B">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1C">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1D">
      <w:pPr>
        <w:numPr>
          <w:ilvl w:val="0"/>
          <w:numId w:val="6"/>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1E">
      <w:pPr>
        <w:numPr>
          <w:ilvl w:val="0"/>
          <w:numId w:val="2"/>
        </w:numPr>
        <w:spacing w:after="0" w:lineRule="auto"/>
        <w:ind w:left="284"/>
        <w:jc w:val="both"/>
        <w:rPr>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F">
      <w:pPr>
        <w:numPr>
          <w:ilvl w:val="0"/>
          <w:numId w:val="2"/>
        </w:numPr>
        <w:spacing w:after="0" w:lineRule="auto"/>
        <w:ind w:left="284"/>
        <w:jc w:val="both"/>
        <w:rPr>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20">
      <w:pPr>
        <w:numPr>
          <w:ilvl w:val="0"/>
          <w:numId w:val="8"/>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highlight w:val="yellow"/>
          <w:rtl w:val="0"/>
        </w:rPr>
        <w:t xml:space="preserve">Inis Meáin, Aran Islands, Co. Galway</w:t>
      </w:r>
      <w:r w:rsidDel="00000000" w:rsidR="00000000" w:rsidRPr="00000000">
        <w:rPr>
          <w:rtl w:val="0"/>
        </w:rPr>
      </w:r>
    </w:p>
    <w:p w:rsidR="00000000" w:rsidDel="00000000" w:rsidP="00000000" w:rsidRDefault="00000000" w:rsidRPr="00000000" w14:paraId="00000021">
      <w:pPr>
        <w:numPr>
          <w:ilvl w:val="0"/>
          <w:numId w:val="8"/>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22">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23">
      <w:pPr>
        <w:numPr>
          <w:ilvl w:val="0"/>
          <w:numId w:val="6"/>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24">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25">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26">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27">
            <w:pPr>
              <w:numPr>
                <w:ilvl w:val="0"/>
                <w:numId w:val="7"/>
              </w:numPr>
              <w:spacing w:line="276" w:lineRule="auto"/>
              <w:ind w:left="306"/>
              <w:jc w:val="both"/>
              <w:rPr>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29">
            <w:pPr>
              <w:numPr>
                <w:ilvl w:val="0"/>
                <w:numId w:val="7"/>
              </w:numPr>
              <w:spacing w:line="276" w:lineRule="auto"/>
              <w:ind w:left="306"/>
              <w:jc w:val="both"/>
              <w:rPr>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2A">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2B">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2C">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2D">
      <w:pPr>
        <w:spacing w:after="0" w:lineRule="auto"/>
        <w:jc w:val="both"/>
        <w:rPr>
          <w:sz w:val="24"/>
          <w:szCs w:val="24"/>
        </w:rPr>
      </w:pPr>
      <w:r w:rsidDel="00000000" w:rsidR="00000000" w:rsidRPr="00000000">
        <w:rPr>
          <w:rtl w:val="0"/>
        </w:rPr>
      </w:r>
    </w:p>
    <w:p w:rsidR="00000000" w:rsidDel="00000000" w:rsidP="00000000" w:rsidRDefault="00000000" w:rsidRPr="00000000" w14:paraId="0000002E">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2F">
      <w:pPr>
        <w:spacing w:after="0" w:lineRule="auto"/>
        <w:jc w:val="both"/>
        <w:rPr>
          <w:sz w:val="24"/>
          <w:szCs w:val="24"/>
        </w:rPr>
      </w:pPr>
      <w:r w:rsidDel="00000000" w:rsidR="00000000" w:rsidRPr="00000000">
        <w:rPr>
          <w:rtl w:val="0"/>
        </w:rPr>
      </w:r>
    </w:p>
    <w:p w:rsidR="00000000" w:rsidDel="00000000" w:rsidP="00000000" w:rsidRDefault="00000000" w:rsidRPr="00000000" w14:paraId="00000030">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31">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32">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33">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34">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35">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36">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37">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38">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39">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3A">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3B">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3C">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3D">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3E">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3F">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40">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041">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042">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043">
      <w:pPr>
        <w:numPr>
          <w:ilvl w:val="0"/>
          <w:numId w:val="6"/>
        </w:numPr>
        <w:spacing w:after="0" w:lineRule="auto"/>
        <w:ind w:left="284"/>
        <w:jc w:val="both"/>
        <w:rPr>
          <w:sz w:val="24"/>
          <w:szCs w:val="24"/>
          <w:u w:val="single"/>
        </w:rPr>
      </w:pPr>
      <w:bookmarkStart w:colFirst="0" w:colLast="0" w:name="_heading=h.v4nyon6oeghj" w:id="0"/>
      <w:bookmarkEnd w:id="0"/>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044">
      <w:pPr>
        <w:numPr>
          <w:ilvl w:val="0"/>
          <w:numId w:val="10"/>
        </w:numPr>
        <w:spacing w:after="0" w:lineRule="auto"/>
        <w:ind w:left="284"/>
        <w:jc w:val="both"/>
        <w:rPr>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045">
      <w:pPr>
        <w:numPr>
          <w:ilvl w:val="0"/>
          <w:numId w:val="10"/>
        </w:numPr>
        <w:spacing w:after="0" w:lineRule="auto"/>
        <w:ind w:left="284"/>
        <w:jc w:val="both"/>
        <w:rPr>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046">
      <w:pPr>
        <w:numPr>
          <w:ilvl w:val="0"/>
          <w:numId w:val="10"/>
        </w:numPr>
        <w:spacing w:after="0" w:lineRule="auto"/>
        <w:ind w:left="284"/>
        <w:jc w:val="both"/>
        <w:rPr>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047">
      <w:pPr>
        <w:numPr>
          <w:ilvl w:val="0"/>
          <w:numId w:val="10"/>
        </w:numPr>
        <w:spacing w:after="0" w:lineRule="auto"/>
        <w:ind w:left="284"/>
        <w:jc w:val="both"/>
        <w:rPr>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048">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049">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04A">
      <w:pPr>
        <w:numPr>
          <w:ilvl w:val="0"/>
          <w:numId w:val="10"/>
        </w:numPr>
        <w:spacing w:after="0" w:lineRule="auto"/>
        <w:ind w:left="284"/>
        <w:jc w:val="both"/>
        <w:rPr>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04B">
      <w:pPr>
        <w:numPr>
          <w:ilvl w:val="0"/>
          <w:numId w:val="10"/>
        </w:numPr>
        <w:spacing w:after="0" w:lineRule="auto"/>
        <w:ind w:left="284"/>
        <w:jc w:val="both"/>
        <w:rPr>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04C">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04D">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04E">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04F">
      <w:pPr>
        <w:numPr>
          <w:ilvl w:val="0"/>
          <w:numId w:val="3"/>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050">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1">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3">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6">
      <w:pPr>
        <w:spacing w:after="0" w:lineRule="auto"/>
        <w:jc w:val="both"/>
        <w:rPr>
          <w:b w:val="1"/>
          <w:bCs w:val="1"/>
          <w:sz w:val="24"/>
          <w:szCs w:val="24"/>
          <w:u w:val="single"/>
        </w:rPr>
      </w:pPr>
      <w:r w:rsidDel="00000000" w:rsidR="00000000" w:rsidRPr="00000000">
        <w:rPr>
          <w:b w:val="1"/>
          <w:bCs w:val="1"/>
          <w:sz w:val="24"/>
          <w:szCs w:val="24"/>
          <w:u w:val="single"/>
          <w:rtl w:val="0"/>
        </w:rPr>
        <w:t xml:space="preserve">4.  TIMETABLE</w:t>
      </w:r>
    </w:p>
    <w:p w:rsidR="00000000" w:rsidDel="00000000" w:rsidP="00000000" w:rsidRDefault="00000000" w:rsidRPr="00000000" w14:paraId="00000057">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058">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59">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05A">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05B">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5C">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05D">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5E">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5F">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0">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061">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62">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3">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4">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5">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6">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7">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8">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9">
      <w:pPr>
        <w:spacing w:after="160" w:line="259"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6A">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06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C">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D">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06E">
      <w:pPr>
        <w:spacing w:after="0" w:lineRule="auto"/>
        <w:jc w:val="both"/>
        <w:rPr>
          <w:sz w:val="24"/>
          <w:szCs w:val="24"/>
        </w:rPr>
      </w:pPr>
      <w:r w:rsidDel="00000000" w:rsidR="00000000" w:rsidRPr="00000000">
        <w:rPr>
          <w:rtl w:val="0"/>
        </w:rPr>
      </w:r>
    </w:p>
    <w:p w:rsidR="00000000" w:rsidDel="00000000" w:rsidP="00000000" w:rsidRDefault="00000000" w:rsidRPr="00000000" w14:paraId="0000006F">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070">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071">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72">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073">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074">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075">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076">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077">
            <w:pPr>
              <w:spacing w:after="0" w:lineRule="auto"/>
              <w:jc w:val="both"/>
              <w:rPr>
                <w:b w:val="1"/>
                <w:bCs w:val="1"/>
                <w:i w:val="1"/>
                <w:iCs w:val="1"/>
                <w:sz w:val="24"/>
                <w:szCs w:val="24"/>
              </w:rPr>
            </w:pPr>
            <w:r w:rsidDel="00000000" w:rsidR="00000000" w:rsidRPr="00000000">
              <w:rPr>
                <w:b w:val="1"/>
                <w:bCs w:val="1"/>
                <w:sz w:val="24"/>
                <w:szCs w:val="24"/>
                <w:rtl w:val="0"/>
              </w:rPr>
              <w:t xml:space="preserve">Flooring for Café  </w:t>
            </w:r>
            <w:r w:rsidDel="00000000" w:rsidR="00000000" w:rsidRPr="00000000">
              <w:rPr>
                <w:b w:val="1"/>
                <w:bCs w:val="1"/>
                <w:i w:val="1"/>
                <w:iCs w:val="1"/>
                <w:sz w:val="24"/>
                <w:szCs w:val="24"/>
                <w:rtl w:val="0"/>
              </w:rPr>
              <w:t xml:space="preserve"> </w:t>
            </w:r>
          </w:p>
        </w:tc>
      </w:tr>
    </w:tbl>
    <w:p w:rsidR="00000000" w:rsidDel="00000000" w:rsidP="00000000" w:rsidRDefault="00000000" w:rsidRPr="00000000" w14:paraId="00000078">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079">
      <w:pPr>
        <w:spacing w:after="0" w:lineRule="auto"/>
        <w:jc w:val="both"/>
        <w:rPr>
          <w:sz w:val="24"/>
          <w:szCs w:val="24"/>
        </w:rPr>
      </w:pPr>
      <w:r w:rsidDel="00000000" w:rsidR="00000000" w:rsidRPr="00000000">
        <w:rPr>
          <w:rtl w:val="0"/>
        </w:rPr>
      </w:r>
    </w:p>
    <w:p w:rsidR="00000000" w:rsidDel="00000000" w:rsidP="00000000" w:rsidRDefault="00000000" w:rsidRPr="00000000" w14:paraId="0000007A">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07B">
      <w:pPr>
        <w:spacing w:after="0" w:lineRule="auto"/>
        <w:jc w:val="both"/>
        <w:rPr>
          <w:sz w:val="24"/>
          <w:szCs w:val="24"/>
        </w:rPr>
      </w:pPr>
      <w:r w:rsidDel="00000000" w:rsidR="00000000" w:rsidRPr="00000000">
        <w:rPr>
          <w:rtl w:val="0"/>
        </w:rPr>
      </w:r>
    </w:p>
    <w:p w:rsidR="00000000" w:rsidDel="00000000" w:rsidP="00000000" w:rsidRDefault="00000000" w:rsidRPr="00000000" w14:paraId="0000007C">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187"/>
        <w:gridCol w:w="1935"/>
        <w:gridCol w:w="654"/>
        <w:gridCol w:w="4514"/>
        <w:tblGridChange w:id="0">
          <w:tblGrid>
            <w:gridCol w:w="1344"/>
            <w:gridCol w:w="1187"/>
            <w:gridCol w:w="1935"/>
            <w:gridCol w:w="654"/>
            <w:gridCol w:w="4514"/>
          </w:tblGrid>
        </w:tblGridChange>
      </w:tblGrid>
      <w:tr>
        <w:trPr>
          <w:cantSplit w:val="0"/>
          <w:tblHeader w:val="0"/>
        </w:trPr>
        <w:tc>
          <w:tcPr>
            <w:gridSpan w:val="3"/>
            <w:shd w:fill="d9d9d9" w:val="clear"/>
          </w:tcPr>
          <w:p w:rsidR="00000000" w:rsidDel="00000000" w:rsidP="00000000" w:rsidRDefault="00000000" w:rsidRPr="00000000" w14:paraId="0000007D">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080">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082">
            <w:pPr>
              <w:spacing w:after="0" w:lineRule="auto"/>
              <w:jc w:val="both"/>
              <w:rPr>
                <w:b w:val="1"/>
                <w:bCs w:val="1"/>
                <w:i w:val="1"/>
                <w:iCs w:val="1"/>
                <w:sz w:val="24"/>
                <w:szCs w:val="24"/>
              </w:rPr>
            </w:pPr>
            <w:r w:rsidDel="00000000" w:rsidR="00000000" w:rsidRPr="00000000">
              <w:rPr>
                <w:i w:val="1"/>
                <w:iCs w:val="1"/>
                <w:sz w:val="24"/>
                <w:szCs w:val="24"/>
                <w:highlight w:val="yellow"/>
                <w:rtl w:val="0"/>
              </w:rPr>
              <w:t xml:space="preserve">List of Items / Services</w:t>
            </w:r>
            <w:r w:rsidDel="00000000" w:rsidR="00000000" w:rsidRPr="00000000">
              <w:rPr>
                <w:i w:val="1"/>
                <w:iCs w:val="1"/>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085">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087">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088">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8B">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08D">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08E">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91">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093">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094">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97">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9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A">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9C">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9F">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1">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A4">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6">
            <w:pPr>
              <w:spacing w:after="0" w:lineRule="auto"/>
              <w:jc w:val="both"/>
              <w:rPr>
                <w:sz w:val="24"/>
                <w:szCs w:val="24"/>
              </w:rPr>
            </w:pPr>
            <w:r w:rsidDel="00000000" w:rsidR="00000000" w:rsidRPr="00000000">
              <w:rPr>
                <w:rtl w:val="0"/>
              </w:rPr>
            </w:r>
          </w:p>
          <w:p w:rsidR="00000000" w:rsidDel="00000000" w:rsidP="00000000" w:rsidRDefault="00000000" w:rsidRPr="00000000" w14:paraId="000000A7">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AA">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0AB">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D">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B0">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2">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B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6">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7">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B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A">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B">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0BC">
      <w:pPr>
        <w:spacing w:after="0" w:lineRule="auto"/>
        <w:jc w:val="both"/>
        <w:rPr>
          <w:b w:val="1"/>
          <w:bCs w:val="1"/>
          <w:i w:val="1"/>
          <w:iCs w:val="1"/>
          <w:sz w:val="24"/>
          <w:szCs w:val="24"/>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o"/>
      <w:lvlJc w:val="left"/>
      <w:pPr>
        <w:ind w:left="1004" w:hanging="360"/>
      </w:pPr>
      <w:rPr>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lvl w:ilvl="0">
      <w:start w:val="1"/>
      <w:numFmt w:val="decimal"/>
      <w:lvlText w:val="%1."/>
      <w:lvlJc w:val="left"/>
      <w:pPr>
        <w:ind w:left="36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960" w:hanging="1080"/>
      </w:pPr>
      <w:rPr>
        <w:u w:val="none"/>
      </w:rPr>
    </w:lvl>
    <w:lvl w:ilvl="5">
      <w:start w:val="1"/>
      <w:numFmt w:val="decimal"/>
      <w:lvlText w:val="%1.%2.%3.%4.%5.%6"/>
      <w:lvlJc w:val="left"/>
      <w:pPr>
        <w:ind w:left="4680" w:hanging="108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560" w:hanging="1800"/>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2.%3."/>
      <w:lvlJc w:val="left"/>
      <w:pPr>
        <w:ind w:left="2160" w:hanging="360"/>
      </w:pPr>
      <w:rPr>
        <w:u w:val="none"/>
      </w:rPr>
    </w:lvl>
    <w:lvl w:ilvl="3">
      <w:start w:val="1"/>
      <w:numFmt w:val="decimal"/>
      <w:lvlText w:val="%2.%3.%4."/>
      <w:lvlJc w:val="left"/>
      <w:pPr>
        <w:ind w:left="2880" w:hanging="360"/>
      </w:pPr>
      <w:rPr>
        <w:u w:val="none"/>
      </w:rPr>
    </w:lvl>
    <w:lvl w:ilvl="4">
      <w:start w:val="1"/>
      <w:numFmt w:val="decimal"/>
      <w:lvlText w:val="%2.%3.%4.%5."/>
      <w:lvlJc w:val="left"/>
      <w:pPr>
        <w:ind w:left="3600" w:hanging="360"/>
      </w:pPr>
      <w:rPr>
        <w:u w:val="none"/>
      </w:rPr>
    </w:lvl>
    <w:lvl w:ilvl="5">
      <w:start w:val="1"/>
      <w:numFmt w:val="decimal"/>
      <w:lvlText w:val="%2.%3.%4.%5.%6."/>
      <w:lvlJc w:val="left"/>
      <w:pPr>
        <w:ind w:left="4320" w:hanging="360"/>
      </w:pPr>
      <w:rPr>
        <w:u w:val="none"/>
      </w:rPr>
    </w:lvl>
    <w:lvl w:ilvl="6">
      <w:start w:val="1"/>
      <w:numFmt w:val="decimal"/>
      <w:lvlText w:val="%2.%3.%4.%5.%6.%7."/>
      <w:lvlJc w:val="left"/>
      <w:pPr>
        <w:ind w:left="5040" w:hanging="360"/>
      </w:pPr>
      <w:rPr>
        <w:u w:val="none"/>
      </w:rPr>
    </w:lvl>
    <w:lvl w:ilvl="7">
      <w:start w:val="1"/>
      <w:numFmt w:val="decimal"/>
      <w:lvlText w:val="%2.%3.%4.%5.%6.%7.%8."/>
      <w:lvlJc w:val="left"/>
      <w:pPr>
        <w:ind w:left="5760" w:hanging="360"/>
      </w:pPr>
      <w:rPr>
        <w:u w:val="none"/>
      </w:rPr>
    </w:lvl>
    <w:lvl w:ilvl="8">
      <w:start w:val="1"/>
      <w:numFmt w:val="decimal"/>
      <w:lvlText w:val="%2.%3.%4.%5.%6.%7.%8.%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4VD72IjgdzrGgUrrRolsBmQssQ==">CgMxLjAyDmgudjRueW9uNm9lZ2hqOAByITFpNnEyaXJVVEN5QWNSeXJpX0pyb3RaZlBab2RNZTV0QQ==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