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single"/>
          <w:shd w:fill="auto" w:val="clear"/>
          <w:vertAlign w:val="baseline"/>
          <w:rtl w:val="0"/>
        </w:rPr>
        <w:t xml:space="preserve">QUOTE REQUEST DOCUMENT</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03">
      <w:pPr>
        <w:pStyle w:val="Heading3"/>
        <w:spacing w:after="0" w:before="0" w:line="276" w:lineRule="auto"/>
        <w:jc w:val="both"/>
        <w:rPr>
          <w:rFonts w:ascii="Calibri" w:cs="Calibri" w:eastAsia="Calibri" w:hAnsi="Calibri"/>
          <w:b w:val="0"/>
          <w:bCs w:val="0"/>
          <w:color w:val="000000"/>
          <w:sz w:val="24"/>
          <w:szCs w:val="24"/>
        </w:rPr>
      </w:pPr>
      <w:r w:rsidDel="00000000" w:rsidR="00000000" w:rsidRPr="00000000">
        <w:rPr>
          <w:sz w:val="24"/>
          <w:szCs w:val="24"/>
          <w:highlight w:val="yellow"/>
          <w:rtl w:val="0"/>
        </w:rPr>
        <w:t xml:space="preserve">Seán Ó Domhnaill (Café Inis Meáin)</w:t>
      </w:r>
      <w:r w:rsidDel="00000000" w:rsidR="00000000" w:rsidRPr="00000000">
        <w:rPr>
          <w:rFonts w:ascii="Calibri" w:cs="Calibri" w:eastAsia="Calibri" w:hAnsi="Calibri"/>
          <w:color w:val="000000"/>
          <w:sz w:val="24"/>
          <w:szCs w:val="24"/>
          <w:rtl w:val="0"/>
        </w:rPr>
        <w:t xml:space="preserve"> </w:t>
      </w:r>
      <w:r w:rsidDel="00000000" w:rsidR="00000000" w:rsidRPr="00000000">
        <w:rPr>
          <w:rFonts w:ascii="Calibri" w:cs="Calibri" w:eastAsia="Calibri" w:hAnsi="Calibri"/>
          <w:b w:val="0"/>
          <w:bCs w:val="0"/>
          <w:color w:val="000000"/>
          <w:sz w:val="24"/>
          <w:szCs w:val="24"/>
          <w:rtl w:val="0"/>
        </w:rPr>
        <w:t xml:space="preserve">[referred to as the Promoter] </w:t>
      </w:r>
      <w:r w:rsidDel="00000000" w:rsidR="00000000" w:rsidRPr="00000000">
        <w:rPr>
          <w:rFonts w:ascii="Calibri" w:cs="Calibri" w:eastAsia="Calibri" w:hAnsi="Calibri"/>
          <w:b w:val="0"/>
          <w:bCs w:val="0"/>
          <w:sz w:val="24"/>
          <w:szCs w:val="24"/>
          <w:rtl w:val="0"/>
        </w:rPr>
        <w:t xml:space="preserve">is looking for a </w:t>
      </w:r>
      <w:r w:rsidDel="00000000" w:rsidR="00000000" w:rsidRPr="00000000">
        <w:rPr>
          <w:rFonts w:ascii="Calibri" w:cs="Calibri" w:eastAsia="Calibri" w:hAnsi="Calibri"/>
          <w:b w:val="0"/>
          <w:bCs w:val="0"/>
          <w:i w:val="0"/>
          <w:iCs w:val="0"/>
          <w:sz w:val="24"/>
          <w:szCs w:val="24"/>
          <w:rtl w:val="0"/>
        </w:rPr>
        <w:t xml:space="preserve">competent supplier </w:t>
      </w:r>
      <w:r w:rsidDel="00000000" w:rsidR="00000000" w:rsidRPr="00000000">
        <w:rPr>
          <w:rFonts w:ascii="Calibri" w:cs="Calibri" w:eastAsia="Calibri" w:hAnsi="Calibri"/>
          <w:b w:val="0"/>
          <w:bCs w:val="0"/>
          <w:sz w:val="24"/>
          <w:szCs w:val="24"/>
          <w:rtl w:val="0"/>
        </w:rPr>
        <w:t xml:space="preserve">to</w:t>
      </w:r>
      <w:r w:rsidDel="00000000" w:rsidR="00000000" w:rsidRPr="00000000">
        <w:rPr>
          <w:rFonts w:ascii="Calibri" w:cs="Calibri" w:eastAsia="Calibri" w:hAnsi="Calibri"/>
          <w:b w:val="0"/>
          <w:bCs w:val="0"/>
          <w:i w:val="0"/>
          <w:iCs w:val="0"/>
          <w:color w:val="000000"/>
          <w:sz w:val="24"/>
          <w:szCs w:val="24"/>
          <w:rtl w:val="0"/>
        </w:rPr>
        <w:t xml:space="preserve"> </w:t>
      </w:r>
      <w:r w:rsidDel="00000000" w:rsidR="00000000" w:rsidRPr="00000000">
        <w:rPr>
          <w:i w:val="1"/>
          <w:iCs w:val="1"/>
          <w:sz w:val="24"/>
          <w:szCs w:val="24"/>
          <w:highlight w:val="yellow"/>
          <w:rtl w:val="0"/>
        </w:rPr>
        <w:t xml:space="preserve">supply indoor furniture for café</w:t>
      </w:r>
      <w:r w:rsidDel="00000000" w:rsidR="00000000" w:rsidRPr="00000000">
        <w:rPr>
          <w:rFonts w:ascii="Calibri" w:cs="Calibri" w:eastAsia="Calibri" w:hAnsi="Calibri"/>
          <w:i w:val="1"/>
          <w:iCs w:val="1"/>
          <w:color w:val="000000"/>
          <w:sz w:val="24"/>
          <w:szCs w:val="24"/>
          <w:highlight w:val="yellow"/>
          <w:rtl w:val="0"/>
        </w:rPr>
        <w:t xml:space="preserve"> and for delivery to Lasta Mara Teo., New Docks, Galway</w:t>
      </w:r>
      <w:r w:rsidDel="00000000" w:rsidR="00000000" w:rsidRPr="00000000">
        <w:rPr>
          <w:rFonts w:ascii="Calibri" w:cs="Calibri" w:eastAsia="Calibri" w:hAnsi="Calibri"/>
          <w:b w:val="0"/>
          <w:bCs w:val="0"/>
          <w:color w:val="000000"/>
          <w:sz w:val="24"/>
          <w:szCs w:val="24"/>
          <w:highlight w:val="yellow"/>
          <w:rtl w:val="0"/>
        </w:rPr>
        <w:t xml:space="preserve">-</w:t>
      </w:r>
      <w:r w:rsidDel="00000000" w:rsidR="00000000" w:rsidRPr="00000000">
        <w:rPr>
          <w:rFonts w:ascii="Calibri" w:cs="Calibri" w:eastAsia="Calibri" w:hAnsi="Calibri"/>
          <w:b w:val="0"/>
          <w:bCs w:val="0"/>
          <w:color w:val="000000"/>
          <w:sz w:val="24"/>
          <w:szCs w:val="24"/>
          <w:rtl w:val="0"/>
        </w:rPr>
        <w:t xml:space="preserve"> Specification as below:</w:t>
      </w:r>
    </w:p>
    <w:p w:rsidR="00000000" w:rsidDel="00000000" w:rsidP="00000000" w:rsidRDefault="00000000" w:rsidRPr="00000000" w14:paraId="00000004">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05">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06">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07">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08">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09">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0A">
      <w:pPr>
        <w:spacing w:after="0" w:lineRule="auto"/>
        <w:ind w:left="720" w:firstLine="0"/>
        <w:jc w:val="both"/>
        <w:rPr>
          <w:sz w:val="23"/>
          <w:szCs w:val="23"/>
        </w:rPr>
      </w:pPr>
      <w:r w:rsidDel="00000000" w:rsidR="00000000" w:rsidRPr="00000000">
        <w:rPr>
          <w:rtl w:val="0"/>
        </w:rPr>
      </w:r>
    </w:p>
    <w:p w:rsidR="00000000" w:rsidDel="00000000" w:rsidP="00000000" w:rsidRDefault="00000000" w:rsidRPr="00000000" w14:paraId="0000000B">
      <w:pPr>
        <w:spacing w:after="0" w:lineRule="auto"/>
        <w:ind w:left="720" w:firstLine="0"/>
        <w:jc w:val="both"/>
        <w:rPr>
          <w:sz w:val="23"/>
          <w:szCs w:val="23"/>
        </w:rPr>
      </w:pPr>
      <w:r w:rsidDel="00000000" w:rsidR="00000000" w:rsidRPr="00000000">
        <w:rPr>
          <w:rtl w:val="0"/>
        </w:rPr>
      </w:r>
    </w:p>
    <w:p w:rsidR="00000000" w:rsidDel="00000000" w:rsidP="00000000" w:rsidRDefault="00000000" w:rsidRPr="00000000" w14:paraId="0000000C">
      <w:pPr>
        <w:keepNext w:val="1"/>
        <w:numPr>
          <w:ilvl w:val="0"/>
          <w:numId w:val="6"/>
        </w:numPr>
        <w:pBdr>
          <w:top w:color="000000" w:space="0" w:sz="0" w:val="none"/>
          <w:bottom w:color="000000" w:space="0" w:sz="0" w:val="none"/>
          <w:right w:color="000000" w:space="0" w:sz="0" w:val="none"/>
          <w:between w:color="000000" w:space="0" w:sz="0" w:val="none"/>
        </w:pBdr>
        <w:shd w:fill="ffffff" w:val="clear"/>
        <w:spacing w:after="0" w:lineRule="auto"/>
        <w:ind w:left="720" w:hanging="360"/>
        <w:rPr>
          <w:sz w:val="24"/>
          <w:szCs w:val="24"/>
          <w:u w:val="none"/>
        </w:rPr>
      </w:pPr>
      <w:r w:rsidDel="00000000" w:rsidR="00000000" w:rsidRPr="00000000">
        <w:rPr>
          <w:sz w:val="24"/>
          <w:szCs w:val="24"/>
          <w:rtl w:val="0"/>
        </w:rPr>
        <w:t xml:space="preserve">Chairs for café x 56 -  </w:t>
      </w:r>
    </w:p>
    <w:p w:rsidR="00000000" w:rsidDel="00000000" w:rsidP="00000000" w:rsidRDefault="00000000" w:rsidRPr="00000000" w14:paraId="0000000D">
      <w:pPr>
        <w:keepNext w:val="1"/>
        <w:numPr>
          <w:ilvl w:val="0"/>
          <w:numId w:val="6"/>
        </w:numPr>
        <w:pBdr>
          <w:top w:color="000000" w:space="0" w:sz="0" w:val="none"/>
          <w:bottom w:color="000000" w:space="0" w:sz="0" w:val="none"/>
          <w:right w:color="000000" w:space="0" w:sz="0" w:val="none"/>
          <w:between w:color="000000" w:space="0" w:sz="0" w:val="none"/>
        </w:pBdr>
        <w:shd w:fill="ffffff" w:val="clear"/>
        <w:spacing w:after="0" w:lineRule="auto"/>
        <w:ind w:left="720" w:hanging="360"/>
        <w:rPr>
          <w:sz w:val="24"/>
          <w:szCs w:val="24"/>
          <w:u w:val="none"/>
        </w:rPr>
      </w:pPr>
      <w:r w:rsidDel="00000000" w:rsidR="00000000" w:rsidRPr="00000000">
        <w:rPr>
          <w:sz w:val="24"/>
          <w:szCs w:val="24"/>
          <w:rtl w:val="0"/>
        </w:rPr>
        <w:t xml:space="preserve">Smooth, solid beechwood frame,</w:t>
      </w:r>
    </w:p>
    <w:p w:rsidR="00000000" w:rsidDel="00000000" w:rsidP="00000000" w:rsidRDefault="00000000" w:rsidRPr="00000000" w14:paraId="0000000E">
      <w:pPr>
        <w:keepNext w:val="1"/>
        <w:numPr>
          <w:ilvl w:val="0"/>
          <w:numId w:val="6"/>
        </w:numPr>
        <w:pBdr>
          <w:top w:color="000000" w:space="0" w:sz="0" w:val="none"/>
          <w:bottom w:color="000000" w:space="0" w:sz="0" w:val="none"/>
          <w:right w:color="000000" w:space="0" w:sz="0" w:val="none"/>
          <w:between w:color="000000" w:space="0" w:sz="0" w:val="none"/>
        </w:pBdr>
        <w:shd w:fill="ffffff" w:val="clear"/>
        <w:spacing w:after="0" w:lineRule="auto"/>
        <w:ind w:left="720" w:hanging="360"/>
        <w:rPr>
          <w:sz w:val="24"/>
          <w:szCs w:val="24"/>
          <w:u w:val="none"/>
        </w:rPr>
      </w:pPr>
      <w:r w:rsidDel="00000000" w:rsidR="00000000" w:rsidRPr="00000000">
        <w:rPr>
          <w:sz w:val="24"/>
          <w:szCs w:val="24"/>
          <w:rtl w:val="0"/>
        </w:rPr>
        <w:t xml:space="preserve">Padded and upholstered seat pad (non removable upholstery), </w:t>
      </w:r>
    </w:p>
    <w:p w:rsidR="00000000" w:rsidDel="00000000" w:rsidP="00000000" w:rsidRDefault="00000000" w:rsidRPr="00000000" w14:paraId="0000000F">
      <w:pPr>
        <w:keepNext w:val="1"/>
        <w:numPr>
          <w:ilvl w:val="0"/>
          <w:numId w:val="6"/>
        </w:numPr>
        <w:pBdr>
          <w:top w:color="000000" w:space="0" w:sz="0" w:val="none"/>
          <w:bottom w:color="000000" w:space="0" w:sz="0" w:val="none"/>
          <w:right w:color="000000" w:space="0" w:sz="0" w:val="none"/>
          <w:between w:color="000000" w:space="0" w:sz="0" w:val="none"/>
        </w:pBdr>
        <w:shd w:fill="ffffff" w:val="clear"/>
        <w:spacing w:after="0" w:lineRule="auto"/>
        <w:ind w:left="720" w:hanging="360"/>
        <w:rPr>
          <w:sz w:val="24"/>
          <w:szCs w:val="24"/>
          <w:u w:val="none"/>
        </w:rPr>
      </w:pPr>
      <w:r w:rsidDel="00000000" w:rsidR="00000000" w:rsidRPr="00000000">
        <w:rPr>
          <w:sz w:val="24"/>
          <w:szCs w:val="24"/>
          <w:rtl w:val="0"/>
        </w:rPr>
        <w:t xml:space="preserve">Curved upper support bar backrest, </w:t>
      </w:r>
    </w:p>
    <w:p w:rsidR="00000000" w:rsidDel="00000000" w:rsidP="00000000" w:rsidRDefault="00000000" w:rsidRPr="00000000" w14:paraId="00000010">
      <w:pPr>
        <w:keepNext w:val="1"/>
        <w:numPr>
          <w:ilvl w:val="0"/>
          <w:numId w:val="6"/>
        </w:numPr>
        <w:pBdr>
          <w:top w:color="000000" w:space="0" w:sz="0" w:val="none"/>
          <w:bottom w:color="000000" w:space="0" w:sz="0" w:val="none"/>
          <w:right w:color="000000" w:space="0" w:sz="0" w:val="none"/>
          <w:between w:color="000000" w:space="0" w:sz="0" w:val="none"/>
        </w:pBdr>
        <w:shd w:fill="ffffff" w:val="clear"/>
        <w:spacing w:after="0" w:lineRule="auto"/>
        <w:ind w:left="720" w:hanging="360"/>
        <w:rPr>
          <w:sz w:val="24"/>
          <w:szCs w:val="24"/>
          <w:u w:val="none"/>
        </w:rPr>
      </w:pPr>
      <w:r w:rsidDel="00000000" w:rsidR="00000000" w:rsidRPr="00000000">
        <w:rPr>
          <w:sz w:val="24"/>
          <w:szCs w:val="24"/>
          <w:rtl w:val="0"/>
        </w:rPr>
        <w:t xml:space="preserve">Delivered fully assembled, </w:t>
      </w:r>
    </w:p>
    <w:p w:rsidR="00000000" w:rsidDel="00000000" w:rsidP="00000000" w:rsidRDefault="00000000" w:rsidRPr="00000000" w14:paraId="00000011">
      <w:pPr>
        <w:keepNext w:val="1"/>
        <w:numPr>
          <w:ilvl w:val="0"/>
          <w:numId w:val="6"/>
        </w:numPr>
        <w:pBdr>
          <w:top w:color="000000" w:space="0" w:sz="0" w:val="none"/>
          <w:bottom w:color="000000" w:space="0" w:sz="0" w:val="none"/>
          <w:right w:color="000000" w:space="0" w:sz="0" w:val="none"/>
          <w:between w:color="000000" w:space="0" w:sz="0" w:val="none"/>
        </w:pBdr>
        <w:shd w:fill="ffffff" w:val="clear"/>
        <w:spacing w:after="0" w:lineRule="auto"/>
        <w:ind w:left="720" w:hanging="360"/>
        <w:rPr>
          <w:sz w:val="24"/>
          <w:szCs w:val="24"/>
          <w:u w:val="none"/>
        </w:rPr>
      </w:pPr>
      <w:r w:rsidDel="00000000" w:rsidR="00000000" w:rsidRPr="00000000">
        <w:rPr>
          <w:sz w:val="24"/>
          <w:szCs w:val="24"/>
          <w:rtl w:val="0"/>
        </w:rPr>
        <w:t xml:space="preserve">Pine green eco leather seat pad, </w:t>
      </w:r>
    </w:p>
    <w:p w:rsidR="00000000" w:rsidDel="00000000" w:rsidP="00000000" w:rsidRDefault="00000000" w:rsidRPr="00000000" w14:paraId="00000012">
      <w:pPr>
        <w:keepNext w:val="1"/>
        <w:numPr>
          <w:ilvl w:val="0"/>
          <w:numId w:val="6"/>
        </w:numPr>
        <w:pBdr>
          <w:top w:color="000000" w:space="0" w:sz="0" w:val="none"/>
          <w:bottom w:color="000000" w:space="0" w:sz="0" w:val="none"/>
          <w:right w:color="000000" w:space="0" w:sz="0" w:val="none"/>
          <w:between w:color="000000" w:space="0" w:sz="0" w:val="none"/>
        </w:pBdr>
        <w:shd w:fill="ffffff" w:val="clear"/>
        <w:spacing w:after="0" w:lineRule="auto"/>
        <w:ind w:left="720" w:hanging="360"/>
        <w:rPr>
          <w:sz w:val="24"/>
          <w:szCs w:val="24"/>
          <w:u w:val="none"/>
        </w:rPr>
      </w:pPr>
      <w:r w:rsidDel="00000000" w:rsidR="00000000" w:rsidRPr="00000000">
        <w:rPr>
          <w:sz w:val="24"/>
          <w:szCs w:val="24"/>
          <w:rtl w:val="0"/>
        </w:rPr>
        <w:t xml:space="preserve">Light oak stain frame finish, </w:t>
      </w:r>
    </w:p>
    <w:p w:rsidR="00000000" w:rsidDel="00000000" w:rsidP="00000000" w:rsidRDefault="00000000" w:rsidRPr="00000000" w14:paraId="00000013">
      <w:pPr>
        <w:keepNext w:val="1"/>
        <w:numPr>
          <w:ilvl w:val="0"/>
          <w:numId w:val="6"/>
        </w:numPr>
        <w:pBdr>
          <w:top w:color="000000" w:space="0" w:sz="0" w:val="none"/>
          <w:bottom w:color="000000" w:space="0" w:sz="0" w:val="none"/>
          <w:right w:color="000000" w:space="0" w:sz="0" w:val="none"/>
          <w:between w:color="000000" w:space="0" w:sz="0" w:val="none"/>
        </w:pBdr>
        <w:shd w:fill="ffffff" w:val="clear"/>
        <w:spacing w:after="0" w:lineRule="auto"/>
        <w:ind w:left="720" w:hanging="360"/>
        <w:rPr>
          <w:sz w:val="24"/>
          <w:szCs w:val="24"/>
          <w:u w:val="none"/>
        </w:rPr>
      </w:pPr>
      <w:r w:rsidDel="00000000" w:rsidR="00000000" w:rsidRPr="00000000">
        <w:rPr>
          <w:sz w:val="24"/>
          <w:szCs w:val="24"/>
          <w:rtl w:val="0"/>
        </w:rPr>
        <w:t xml:space="preserve">Total height 88cm, seat height 49cm, total width 43.5cm, total depth 50cm</w:t>
      </w:r>
    </w:p>
    <w:p w:rsidR="00000000" w:rsidDel="00000000" w:rsidP="00000000" w:rsidRDefault="00000000" w:rsidRPr="00000000" w14:paraId="00000014">
      <w:pPr>
        <w:keepNext w:val="1"/>
        <w:numPr>
          <w:ilvl w:val="0"/>
          <w:numId w:val="6"/>
        </w:numPr>
        <w:pBdr>
          <w:top w:color="000000" w:space="0" w:sz="0" w:val="none"/>
          <w:bottom w:color="000000" w:space="0" w:sz="0" w:val="none"/>
          <w:right w:color="000000" w:space="0" w:sz="0" w:val="none"/>
          <w:between w:color="000000" w:space="0" w:sz="0" w:val="none"/>
        </w:pBdr>
        <w:shd w:fill="ffffff" w:val="clear"/>
        <w:spacing w:after="0" w:lineRule="auto"/>
        <w:ind w:left="720" w:hanging="360"/>
        <w:rPr>
          <w:sz w:val="24"/>
          <w:szCs w:val="24"/>
          <w:u w:val="none"/>
        </w:rPr>
      </w:pPr>
      <w:r w:rsidDel="00000000" w:rsidR="00000000" w:rsidRPr="00000000">
        <w:rPr>
          <w:sz w:val="24"/>
          <w:szCs w:val="24"/>
          <w:rtl w:val="0"/>
        </w:rPr>
        <w:t xml:space="preserve">Fitted with Nylon leg glides </w:t>
      </w:r>
    </w:p>
    <w:p w:rsidR="00000000" w:rsidDel="00000000" w:rsidP="00000000" w:rsidRDefault="00000000" w:rsidRPr="00000000" w14:paraId="00000015">
      <w:pPr>
        <w:keepNext w:val="1"/>
        <w:pBdr>
          <w:top w:color="000000" w:space="0" w:sz="0" w:val="none"/>
          <w:bottom w:color="000000" w:space="0" w:sz="0" w:val="none"/>
          <w:right w:color="000000" w:space="0" w:sz="0" w:val="none"/>
          <w:between w:color="000000" w:space="0" w:sz="0" w:val="none"/>
        </w:pBdr>
        <w:shd w:fill="ffffff" w:val="clear"/>
        <w:spacing w:after="0" w:lineRule="auto"/>
        <w:rPr>
          <w:sz w:val="24"/>
          <w:szCs w:val="24"/>
        </w:rPr>
      </w:pPr>
      <w:r w:rsidDel="00000000" w:rsidR="00000000" w:rsidRPr="00000000">
        <w:rPr>
          <w:rtl w:val="0"/>
        </w:rPr>
      </w:r>
    </w:p>
    <w:p w:rsidR="00000000" w:rsidDel="00000000" w:rsidP="00000000" w:rsidRDefault="00000000" w:rsidRPr="00000000" w14:paraId="00000016">
      <w:pPr>
        <w:keepNext w:val="1"/>
        <w:numPr>
          <w:ilvl w:val="0"/>
          <w:numId w:val="1"/>
        </w:numPr>
        <w:pBdr>
          <w:top w:color="000000" w:space="0" w:sz="0" w:val="none"/>
          <w:bottom w:color="000000" w:space="0" w:sz="0" w:val="none"/>
          <w:right w:color="000000" w:space="0" w:sz="0" w:val="none"/>
          <w:between w:color="000000" w:space="0" w:sz="0" w:val="none"/>
        </w:pBdr>
        <w:shd w:fill="ffffff" w:val="clear"/>
        <w:spacing w:after="0" w:lineRule="auto"/>
        <w:ind w:left="720" w:hanging="360"/>
        <w:rPr>
          <w:sz w:val="24"/>
          <w:szCs w:val="24"/>
          <w:u w:val="none"/>
        </w:rPr>
      </w:pPr>
      <w:r w:rsidDel="00000000" w:rsidR="00000000" w:rsidRPr="00000000">
        <w:rPr>
          <w:sz w:val="24"/>
          <w:szCs w:val="24"/>
          <w:rtl w:val="0"/>
        </w:rPr>
        <w:t xml:space="preserve">11x rectangular tables to seat 4: Dimensions 600mm x 1200mm</w:t>
      </w:r>
    </w:p>
    <w:p w:rsidR="00000000" w:rsidDel="00000000" w:rsidP="00000000" w:rsidRDefault="00000000" w:rsidRPr="00000000" w14:paraId="00000017">
      <w:pPr>
        <w:keepNext w:val="1"/>
        <w:pBdr>
          <w:top w:color="000000" w:space="0" w:sz="0" w:val="none"/>
          <w:bottom w:color="000000" w:space="0" w:sz="0" w:val="none"/>
          <w:right w:color="000000" w:space="0" w:sz="0" w:val="none"/>
          <w:between w:color="000000" w:space="0" w:sz="0" w:val="none"/>
        </w:pBdr>
        <w:shd w:fill="ffffff" w:val="clear"/>
        <w:spacing w:after="0" w:lineRule="auto"/>
        <w:ind w:left="720" w:firstLine="0"/>
        <w:rPr>
          <w:sz w:val="24"/>
          <w:szCs w:val="24"/>
        </w:rPr>
      </w:pPr>
      <w:r w:rsidDel="00000000" w:rsidR="00000000" w:rsidRPr="00000000">
        <w:rPr>
          <w:sz w:val="24"/>
          <w:szCs w:val="24"/>
          <w:rtl w:val="0"/>
        </w:rPr>
        <w:t xml:space="preserve">6x square tables to seat 2: Dimensions 600mm x 600mm</w:t>
      </w:r>
    </w:p>
    <w:p w:rsidR="00000000" w:rsidDel="00000000" w:rsidP="00000000" w:rsidRDefault="00000000" w:rsidRPr="00000000" w14:paraId="00000018">
      <w:pPr>
        <w:keepNext w:val="1"/>
        <w:pBdr>
          <w:top w:color="000000" w:space="0" w:sz="0" w:val="none"/>
          <w:bottom w:color="000000" w:space="0" w:sz="0" w:val="none"/>
          <w:right w:color="000000" w:space="0" w:sz="0" w:val="none"/>
          <w:between w:color="000000" w:space="0" w:sz="0" w:val="none"/>
        </w:pBdr>
        <w:shd w:fill="ffffff" w:val="clear"/>
        <w:spacing w:after="240" w:before="240" w:lineRule="auto"/>
        <w:rPr>
          <w:sz w:val="24"/>
          <w:szCs w:val="24"/>
        </w:rPr>
      </w:pPr>
      <w:r w:rsidDel="00000000" w:rsidR="00000000" w:rsidRPr="00000000">
        <w:rPr>
          <w:sz w:val="24"/>
          <w:szCs w:val="24"/>
          <w:rtl w:val="0"/>
        </w:rPr>
        <w:t xml:space="preserve">Tabletop Specification:</w:t>
      </w:r>
    </w:p>
    <w:p w:rsidR="00000000" w:rsidDel="00000000" w:rsidP="00000000" w:rsidRDefault="00000000" w:rsidRPr="00000000" w14:paraId="00000019">
      <w:pPr>
        <w:keepNext w:val="1"/>
        <w:numPr>
          <w:ilvl w:val="0"/>
          <w:numId w:val="5"/>
        </w:numPr>
        <w:pBdr>
          <w:top w:color="000000" w:space="0" w:sz="0" w:val="none"/>
          <w:bottom w:color="000000" w:space="0" w:sz="0" w:val="none"/>
          <w:right w:color="000000" w:space="0" w:sz="0" w:val="none"/>
          <w:between w:color="000000" w:space="0" w:sz="0" w:val="none"/>
        </w:pBdr>
        <w:shd w:fill="ffffff" w:val="clear"/>
        <w:spacing w:after="0" w:afterAutospacing="0" w:before="240" w:lineRule="auto"/>
        <w:ind w:left="720" w:hanging="360"/>
        <w:rPr>
          <w:sz w:val="24"/>
          <w:szCs w:val="24"/>
        </w:rPr>
      </w:pPr>
      <w:r w:rsidDel="00000000" w:rsidR="00000000" w:rsidRPr="00000000">
        <w:rPr>
          <w:sz w:val="24"/>
          <w:szCs w:val="24"/>
          <w:rtl w:val="0"/>
        </w:rPr>
        <w:t xml:space="preserve">Rectangular tabletop dimensions: 600mm x 1200mm x 25mm</w:t>
      </w:r>
    </w:p>
    <w:p w:rsidR="00000000" w:rsidDel="00000000" w:rsidP="00000000" w:rsidRDefault="00000000" w:rsidRPr="00000000" w14:paraId="0000001A">
      <w:pPr>
        <w:keepNext w:val="1"/>
        <w:numPr>
          <w:ilvl w:val="0"/>
          <w:numId w:val="5"/>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u w:val="none"/>
        </w:rPr>
      </w:pPr>
      <w:r w:rsidDel="00000000" w:rsidR="00000000" w:rsidRPr="00000000">
        <w:rPr>
          <w:sz w:val="24"/>
          <w:szCs w:val="24"/>
          <w:rtl w:val="0"/>
        </w:rPr>
        <w:t xml:space="preserve">Square tabletop dimensions: 600mm x 600mm x 25mm</w:t>
      </w:r>
    </w:p>
    <w:p w:rsidR="00000000" w:rsidDel="00000000" w:rsidP="00000000" w:rsidRDefault="00000000" w:rsidRPr="00000000" w14:paraId="0000001B">
      <w:pPr>
        <w:keepNext w:val="1"/>
        <w:numPr>
          <w:ilvl w:val="0"/>
          <w:numId w:val="5"/>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Tabletops shall be 25mm thick compact laminate or high-pressure laminate-faced board with high-density MDF suitable for commercial hospitality use.</w:t>
      </w:r>
    </w:p>
    <w:p w:rsidR="00000000" w:rsidDel="00000000" w:rsidP="00000000" w:rsidRDefault="00000000" w:rsidRPr="00000000" w14:paraId="0000001C">
      <w:pPr>
        <w:keepNext w:val="1"/>
        <w:numPr>
          <w:ilvl w:val="0"/>
          <w:numId w:val="5"/>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Heavy duty EGGER premium laminate, EGGER Compact Laminate, or equivalent approved product.</w:t>
      </w:r>
    </w:p>
    <w:p w:rsidR="00000000" w:rsidDel="00000000" w:rsidP="00000000" w:rsidRDefault="00000000" w:rsidRPr="00000000" w14:paraId="0000001D">
      <w:pPr>
        <w:keepNext w:val="1"/>
        <w:numPr>
          <w:ilvl w:val="0"/>
          <w:numId w:val="5"/>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Oak or light wood-effect finish from manufacturer standard range (e.g. light oak, natural oak, or equivalent décor).</w:t>
      </w:r>
    </w:p>
    <w:p w:rsidR="00000000" w:rsidDel="00000000" w:rsidP="00000000" w:rsidRDefault="00000000" w:rsidRPr="00000000" w14:paraId="0000001E">
      <w:pPr>
        <w:keepNext w:val="1"/>
        <w:numPr>
          <w:ilvl w:val="0"/>
          <w:numId w:val="5"/>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Suitable for high-frequency café/restaurant use.</w:t>
      </w:r>
    </w:p>
    <w:p w:rsidR="00000000" w:rsidDel="00000000" w:rsidP="00000000" w:rsidRDefault="00000000" w:rsidRPr="00000000" w14:paraId="0000001F">
      <w:pPr>
        <w:keepNext w:val="1"/>
        <w:numPr>
          <w:ilvl w:val="0"/>
          <w:numId w:val="5"/>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Superior scratch and impact resistant surface suitable for commercial environments.</w:t>
      </w:r>
    </w:p>
    <w:p w:rsidR="00000000" w:rsidDel="00000000" w:rsidP="00000000" w:rsidRDefault="00000000" w:rsidRPr="00000000" w14:paraId="00000020">
      <w:pPr>
        <w:keepNext w:val="1"/>
        <w:numPr>
          <w:ilvl w:val="0"/>
          <w:numId w:val="5"/>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Stain-resistant and easy-clean surface suitable for food service areas.</w:t>
      </w:r>
    </w:p>
    <w:p w:rsidR="00000000" w:rsidDel="00000000" w:rsidP="00000000" w:rsidRDefault="00000000" w:rsidRPr="00000000" w14:paraId="00000021">
      <w:pPr>
        <w:keepNext w:val="1"/>
        <w:numPr>
          <w:ilvl w:val="0"/>
          <w:numId w:val="5"/>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Moisture-resistant and suitable for spill exposure.</w:t>
      </w:r>
    </w:p>
    <w:p w:rsidR="00000000" w:rsidDel="00000000" w:rsidP="00000000" w:rsidRDefault="00000000" w:rsidRPr="00000000" w14:paraId="00000022">
      <w:pPr>
        <w:keepNext w:val="1"/>
        <w:numPr>
          <w:ilvl w:val="0"/>
          <w:numId w:val="5"/>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u w:val="none"/>
        </w:rPr>
      </w:pPr>
      <w:r w:rsidDel="00000000" w:rsidR="00000000" w:rsidRPr="00000000">
        <w:rPr>
          <w:sz w:val="24"/>
          <w:szCs w:val="24"/>
          <w:rtl w:val="0"/>
        </w:rPr>
        <w:t xml:space="preserve">Non-porous antibacterial, antimicrobial and certified food-safe.</w:t>
      </w:r>
    </w:p>
    <w:p w:rsidR="00000000" w:rsidDel="00000000" w:rsidP="00000000" w:rsidRDefault="00000000" w:rsidRPr="00000000" w14:paraId="00000023">
      <w:pPr>
        <w:keepNext w:val="1"/>
        <w:numPr>
          <w:ilvl w:val="0"/>
          <w:numId w:val="5"/>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Resistant to cleaning chemicals used in hospitality environments.</w:t>
      </w:r>
    </w:p>
    <w:p w:rsidR="00000000" w:rsidDel="00000000" w:rsidP="00000000" w:rsidRDefault="00000000" w:rsidRPr="00000000" w14:paraId="00000024">
      <w:pPr>
        <w:keepNext w:val="1"/>
        <w:numPr>
          <w:ilvl w:val="0"/>
          <w:numId w:val="5"/>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Durable edge finish suitable for commercial use (matching ABS edge, compact laminate edge, or equivalent factory edge banding).</w:t>
      </w:r>
    </w:p>
    <w:p w:rsidR="00000000" w:rsidDel="00000000" w:rsidP="00000000" w:rsidRDefault="00000000" w:rsidRPr="00000000" w14:paraId="00000025">
      <w:pPr>
        <w:keepNext w:val="1"/>
        <w:numPr>
          <w:ilvl w:val="0"/>
          <w:numId w:val="5"/>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Minimum performance equivalent to EN standard commercial furniture use (hospitality grade).</w:t>
      </w:r>
    </w:p>
    <w:p w:rsidR="00000000" w:rsidDel="00000000" w:rsidP="00000000" w:rsidRDefault="00000000" w:rsidRPr="00000000" w14:paraId="00000026">
      <w:pPr>
        <w:keepNext w:val="1"/>
        <w:numPr>
          <w:ilvl w:val="0"/>
          <w:numId w:val="5"/>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u w:val="none"/>
        </w:rPr>
      </w:pPr>
      <w:r w:rsidDel="00000000" w:rsidR="00000000" w:rsidRPr="00000000">
        <w:rPr>
          <w:sz w:val="24"/>
          <w:szCs w:val="24"/>
          <w:rtl w:val="0"/>
        </w:rPr>
        <w:t xml:space="preserve">5 year warranty included</w:t>
      </w:r>
    </w:p>
    <w:p w:rsidR="00000000" w:rsidDel="00000000" w:rsidP="00000000" w:rsidRDefault="00000000" w:rsidRPr="00000000" w14:paraId="00000027">
      <w:pPr>
        <w:keepNext w:val="1"/>
        <w:numPr>
          <w:ilvl w:val="0"/>
          <w:numId w:val="5"/>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u w:val="none"/>
        </w:rPr>
      </w:pPr>
      <w:r w:rsidDel="00000000" w:rsidR="00000000" w:rsidRPr="00000000">
        <w:rPr>
          <w:sz w:val="24"/>
          <w:szCs w:val="24"/>
          <w:rtl w:val="0"/>
        </w:rPr>
        <w:t xml:space="preserve">FSC certified MDF core</w:t>
      </w:r>
    </w:p>
    <w:p w:rsidR="00000000" w:rsidDel="00000000" w:rsidP="00000000" w:rsidRDefault="00000000" w:rsidRPr="00000000" w14:paraId="00000028">
      <w:pPr>
        <w:keepNext w:val="1"/>
        <w:numPr>
          <w:ilvl w:val="0"/>
          <w:numId w:val="5"/>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rPr>
      </w:pPr>
      <w:r w:rsidDel="00000000" w:rsidR="00000000" w:rsidRPr="00000000">
        <w:rPr>
          <w:sz w:val="24"/>
          <w:szCs w:val="24"/>
          <w:rtl w:val="0"/>
        </w:rPr>
        <w:t xml:space="preserve">Colour/finish to be selected by client from manufacturer’s oak/light wood décor range.</w:t>
      </w:r>
    </w:p>
    <w:p w:rsidR="00000000" w:rsidDel="00000000" w:rsidP="00000000" w:rsidRDefault="00000000" w:rsidRPr="00000000" w14:paraId="00000029">
      <w:pPr>
        <w:keepNext w:val="1"/>
        <w:numPr>
          <w:ilvl w:val="0"/>
          <w:numId w:val="5"/>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u w:val="none"/>
        </w:rPr>
      </w:pPr>
      <w:r w:rsidDel="00000000" w:rsidR="00000000" w:rsidRPr="00000000">
        <w:rPr>
          <w:sz w:val="24"/>
          <w:szCs w:val="24"/>
          <w:rtl w:val="0"/>
        </w:rPr>
        <w:t xml:space="preserve">Synchronized pore technology </w:t>
      </w:r>
    </w:p>
    <w:p w:rsidR="00000000" w:rsidDel="00000000" w:rsidP="00000000" w:rsidRDefault="00000000" w:rsidRPr="00000000" w14:paraId="0000002A">
      <w:pPr>
        <w:keepNext w:val="1"/>
        <w:numPr>
          <w:ilvl w:val="0"/>
          <w:numId w:val="5"/>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u w:val="none"/>
        </w:rPr>
      </w:pPr>
      <w:r w:rsidDel="00000000" w:rsidR="00000000" w:rsidRPr="00000000">
        <w:rPr>
          <w:sz w:val="24"/>
          <w:szCs w:val="24"/>
          <w:rtl w:val="0"/>
        </w:rPr>
        <w:t xml:space="preserve">2mm impact-resistant ABS plastic edging</w:t>
      </w:r>
    </w:p>
    <w:p w:rsidR="00000000" w:rsidDel="00000000" w:rsidP="00000000" w:rsidRDefault="00000000" w:rsidRPr="00000000" w14:paraId="0000002B">
      <w:pPr>
        <w:keepNext w:val="1"/>
        <w:numPr>
          <w:ilvl w:val="0"/>
          <w:numId w:val="5"/>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u w:val="none"/>
        </w:rPr>
      </w:pPr>
      <w:r w:rsidDel="00000000" w:rsidR="00000000" w:rsidRPr="00000000">
        <w:rPr>
          <w:sz w:val="24"/>
          <w:szCs w:val="24"/>
          <w:rtl w:val="0"/>
        </w:rPr>
        <w:t xml:space="preserve">Heat resistant to 180 degrees centigrade</w:t>
      </w:r>
    </w:p>
    <w:p w:rsidR="00000000" w:rsidDel="00000000" w:rsidP="00000000" w:rsidRDefault="00000000" w:rsidRPr="00000000" w14:paraId="0000002C">
      <w:pPr>
        <w:keepNext w:val="1"/>
        <w:numPr>
          <w:ilvl w:val="0"/>
          <w:numId w:val="5"/>
        </w:numPr>
        <w:pBdr>
          <w:top w:color="000000" w:space="0" w:sz="0" w:val="none"/>
          <w:bottom w:color="000000" w:space="0" w:sz="0" w:val="none"/>
          <w:right w:color="000000" w:space="0" w:sz="0" w:val="none"/>
          <w:between w:color="000000" w:space="0" w:sz="0" w:val="none"/>
        </w:pBdr>
        <w:shd w:fill="ffffff" w:val="clear"/>
        <w:spacing w:after="240" w:before="0" w:beforeAutospacing="0" w:lineRule="auto"/>
        <w:ind w:left="720" w:hanging="360"/>
        <w:rPr>
          <w:sz w:val="24"/>
          <w:szCs w:val="24"/>
        </w:rPr>
      </w:pPr>
      <w:r w:rsidDel="00000000" w:rsidR="00000000" w:rsidRPr="00000000">
        <w:rPr>
          <w:sz w:val="24"/>
          <w:szCs w:val="24"/>
          <w:rtl w:val="0"/>
        </w:rPr>
        <w:t xml:space="preserve">Tabletops to be compatible with table pedestals</w:t>
      </w:r>
    </w:p>
    <w:p w:rsidR="00000000" w:rsidDel="00000000" w:rsidP="00000000" w:rsidRDefault="00000000" w:rsidRPr="00000000" w14:paraId="0000002D">
      <w:pPr>
        <w:keepNext w:val="1"/>
        <w:pBdr>
          <w:top w:color="000000" w:space="0" w:sz="0" w:val="none"/>
          <w:bottom w:color="000000" w:space="0" w:sz="0" w:val="none"/>
          <w:right w:color="000000" w:space="0" w:sz="0" w:val="none"/>
          <w:between w:color="000000" w:space="0" w:sz="0" w:val="none"/>
        </w:pBdr>
        <w:shd w:fill="ffffff" w:val="clear"/>
        <w:spacing w:after="240" w:before="240" w:lineRule="auto"/>
        <w:rPr>
          <w:sz w:val="24"/>
          <w:szCs w:val="24"/>
        </w:rPr>
      </w:pPr>
      <w:r w:rsidDel="00000000" w:rsidR="00000000" w:rsidRPr="00000000">
        <w:rPr>
          <w:rtl w:val="0"/>
        </w:rPr>
      </w:r>
    </w:p>
    <w:p w:rsidR="00000000" w:rsidDel="00000000" w:rsidP="00000000" w:rsidRDefault="00000000" w:rsidRPr="00000000" w14:paraId="0000002E">
      <w:pPr>
        <w:keepNext w:val="1"/>
        <w:pBdr>
          <w:top w:color="000000" w:space="0" w:sz="0" w:val="none"/>
          <w:bottom w:color="000000" w:space="0" w:sz="0" w:val="none"/>
          <w:right w:color="000000" w:space="0" w:sz="0" w:val="none"/>
          <w:between w:color="000000" w:space="0" w:sz="0" w:val="none"/>
        </w:pBdr>
        <w:shd w:fill="ffffff" w:val="clear"/>
        <w:spacing w:after="240" w:before="240" w:lineRule="auto"/>
        <w:rPr>
          <w:sz w:val="24"/>
          <w:szCs w:val="24"/>
        </w:rPr>
      </w:pPr>
      <w:r w:rsidDel="00000000" w:rsidR="00000000" w:rsidRPr="00000000">
        <w:rPr>
          <w:sz w:val="24"/>
          <w:szCs w:val="24"/>
          <w:rtl w:val="0"/>
        </w:rPr>
        <w:t xml:space="preserve">Table Base Specification:</w:t>
      </w:r>
    </w:p>
    <w:p w:rsidR="00000000" w:rsidDel="00000000" w:rsidP="00000000" w:rsidRDefault="00000000" w:rsidRPr="00000000" w14:paraId="0000002F">
      <w:pPr>
        <w:keepNext w:val="1"/>
        <w:numPr>
          <w:ilvl w:val="0"/>
          <w:numId w:val="3"/>
        </w:numPr>
        <w:pBdr>
          <w:top w:color="000000" w:space="0" w:sz="0" w:val="none"/>
          <w:bottom w:color="000000" w:space="0" w:sz="0" w:val="none"/>
          <w:right w:color="000000" w:space="0" w:sz="0" w:val="none"/>
          <w:between w:color="000000" w:space="0" w:sz="0" w:val="none"/>
        </w:pBdr>
        <w:shd w:fill="ffffff" w:val="clear"/>
        <w:spacing w:after="0" w:afterAutospacing="0" w:before="240" w:lineRule="auto"/>
        <w:ind w:left="720" w:hanging="360"/>
        <w:rPr>
          <w:sz w:val="24"/>
          <w:szCs w:val="24"/>
          <w:u w:val="none"/>
        </w:rPr>
      </w:pPr>
      <w:r w:rsidDel="00000000" w:rsidR="00000000" w:rsidRPr="00000000">
        <w:rPr>
          <w:sz w:val="24"/>
          <w:szCs w:val="24"/>
          <w:rtl w:val="0"/>
        </w:rPr>
        <w:t xml:space="preserve">6 x Small Square Base - Dining Height </w:t>
      </w:r>
    </w:p>
    <w:p w:rsidR="00000000" w:rsidDel="00000000" w:rsidP="00000000" w:rsidRDefault="00000000" w:rsidRPr="00000000" w14:paraId="00000030">
      <w:pPr>
        <w:keepNext w:val="1"/>
        <w:numPr>
          <w:ilvl w:val="0"/>
          <w:numId w:val="3"/>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u w:val="none"/>
        </w:rPr>
      </w:pPr>
      <w:r w:rsidDel="00000000" w:rsidR="00000000" w:rsidRPr="00000000">
        <w:rPr>
          <w:sz w:val="24"/>
          <w:szCs w:val="24"/>
          <w:rtl w:val="0"/>
        </w:rPr>
        <w:t xml:space="preserve">Fits table top size of 600mm x 600mm</w:t>
      </w:r>
    </w:p>
    <w:p w:rsidR="00000000" w:rsidDel="00000000" w:rsidP="00000000" w:rsidRDefault="00000000" w:rsidRPr="00000000" w14:paraId="00000031">
      <w:pPr>
        <w:keepNext w:val="1"/>
        <w:numPr>
          <w:ilvl w:val="0"/>
          <w:numId w:val="3"/>
        </w:numPr>
        <w:pBdr>
          <w:top w:color="000000" w:space="0" w:sz="0" w:val="none"/>
          <w:bottom w:color="000000" w:space="0" w:sz="0" w:val="none"/>
          <w:right w:color="000000" w:space="0" w:sz="0" w:val="none"/>
          <w:between w:color="000000" w:space="0" w:sz="0" w:val="none"/>
        </w:pBdr>
        <w:shd w:fill="ffffff" w:val="clear"/>
        <w:spacing w:after="240" w:before="0" w:beforeAutospacing="0" w:lineRule="auto"/>
        <w:ind w:left="720" w:hanging="360"/>
        <w:rPr>
          <w:sz w:val="24"/>
          <w:szCs w:val="24"/>
          <w:u w:val="none"/>
        </w:rPr>
      </w:pPr>
      <w:r w:rsidDel="00000000" w:rsidR="00000000" w:rsidRPr="00000000">
        <w:rPr>
          <w:sz w:val="24"/>
          <w:szCs w:val="24"/>
          <w:rtl w:val="0"/>
        </w:rPr>
        <w:t xml:space="preserve">Dimensions: approx 730mm Height, 400mm Width, 400mm Depth </w:t>
      </w:r>
    </w:p>
    <w:p w:rsidR="00000000" w:rsidDel="00000000" w:rsidP="00000000" w:rsidRDefault="00000000" w:rsidRPr="00000000" w14:paraId="00000032">
      <w:pPr>
        <w:keepNext w:val="1"/>
        <w:pBdr>
          <w:top w:color="000000" w:space="0" w:sz="0" w:val="none"/>
          <w:bottom w:color="000000" w:space="0" w:sz="0" w:val="none"/>
          <w:right w:color="000000" w:space="0" w:sz="0" w:val="none"/>
          <w:between w:color="000000" w:space="0" w:sz="0" w:val="none"/>
        </w:pBdr>
        <w:shd w:fill="ffffff" w:val="clear"/>
        <w:spacing w:after="240" w:before="240" w:lineRule="auto"/>
        <w:rPr>
          <w:sz w:val="24"/>
          <w:szCs w:val="24"/>
        </w:rPr>
      </w:pPr>
      <w:r w:rsidDel="00000000" w:rsidR="00000000" w:rsidRPr="00000000">
        <w:rPr>
          <w:rtl w:val="0"/>
        </w:rPr>
      </w:r>
    </w:p>
    <w:p w:rsidR="00000000" w:rsidDel="00000000" w:rsidP="00000000" w:rsidRDefault="00000000" w:rsidRPr="00000000" w14:paraId="00000033">
      <w:pPr>
        <w:keepNext w:val="1"/>
        <w:numPr>
          <w:ilvl w:val="0"/>
          <w:numId w:val="4"/>
        </w:numPr>
        <w:pBdr>
          <w:top w:color="000000" w:space="0" w:sz="0" w:val="none"/>
          <w:bottom w:color="000000" w:space="0" w:sz="0" w:val="none"/>
          <w:right w:color="000000" w:space="0" w:sz="0" w:val="none"/>
          <w:between w:color="000000" w:space="0" w:sz="0" w:val="none"/>
        </w:pBdr>
        <w:shd w:fill="ffffff" w:val="clear"/>
        <w:spacing w:after="0" w:afterAutospacing="0" w:before="240" w:lineRule="auto"/>
        <w:ind w:left="720" w:hanging="360"/>
        <w:rPr>
          <w:sz w:val="24"/>
          <w:szCs w:val="24"/>
          <w:u w:val="none"/>
        </w:rPr>
      </w:pPr>
      <w:r w:rsidDel="00000000" w:rsidR="00000000" w:rsidRPr="00000000">
        <w:rPr>
          <w:sz w:val="24"/>
          <w:szCs w:val="24"/>
          <w:rtl w:val="0"/>
        </w:rPr>
        <w:t xml:space="preserve">11 x Twin Column Base - Dining Height</w:t>
      </w:r>
    </w:p>
    <w:p w:rsidR="00000000" w:rsidDel="00000000" w:rsidP="00000000" w:rsidRDefault="00000000" w:rsidRPr="00000000" w14:paraId="00000034">
      <w:pPr>
        <w:keepNext w:val="1"/>
        <w:numPr>
          <w:ilvl w:val="0"/>
          <w:numId w:val="4"/>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u w:val="none"/>
        </w:rPr>
      </w:pPr>
      <w:r w:rsidDel="00000000" w:rsidR="00000000" w:rsidRPr="00000000">
        <w:rPr>
          <w:sz w:val="24"/>
          <w:szCs w:val="24"/>
          <w:rtl w:val="0"/>
        </w:rPr>
        <w:t xml:space="preserve">Fits table top size of 600mm x 1200mm</w:t>
      </w:r>
    </w:p>
    <w:p w:rsidR="00000000" w:rsidDel="00000000" w:rsidP="00000000" w:rsidRDefault="00000000" w:rsidRPr="00000000" w14:paraId="00000035">
      <w:pPr>
        <w:keepNext w:val="1"/>
        <w:numPr>
          <w:ilvl w:val="0"/>
          <w:numId w:val="4"/>
        </w:numPr>
        <w:pBdr>
          <w:top w:color="000000" w:space="0" w:sz="0" w:val="none"/>
          <w:bottom w:color="000000" w:space="0" w:sz="0" w:val="none"/>
          <w:right w:color="000000" w:space="0" w:sz="0" w:val="none"/>
          <w:between w:color="000000" w:space="0" w:sz="0" w:val="none"/>
        </w:pBdr>
        <w:shd w:fill="ffffff" w:val="clear"/>
        <w:spacing w:after="240" w:before="0" w:beforeAutospacing="0" w:lineRule="auto"/>
        <w:ind w:left="720" w:hanging="360"/>
        <w:rPr>
          <w:sz w:val="24"/>
          <w:szCs w:val="24"/>
          <w:u w:val="none"/>
        </w:rPr>
      </w:pPr>
      <w:r w:rsidDel="00000000" w:rsidR="00000000" w:rsidRPr="00000000">
        <w:rPr>
          <w:sz w:val="24"/>
          <w:szCs w:val="24"/>
          <w:rtl w:val="0"/>
        </w:rPr>
        <w:t xml:space="preserve">Dimensions: approx 730mm Height, 750mm Width, 400mm Depth </w:t>
      </w:r>
    </w:p>
    <w:p w:rsidR="00000000" w:rsidDel="00000000" w:rsidP="00000000" w:rsidRDefault="00000000" w:rsidRPr="00000000" w14:paraId="00000036">
      <w:pPr>
        <w:keepNext w:val="1"/>
        <w:pBdr>
          <w:top w:color="000000" w:space="0" w:sz="0" w:val="none"/>
          <w:bottom w:color="000000" w:space="0" w:sz="0" w:val="none"/>
          <w:right w:color="000000" w:space="0" w:sz="0" w:val="none"/>
          <w:between w:color="000000" w:space="0" w:sz="0" w:val="none"/>
        </w:pBdr>
        <w:shd w:fill="ffffff" w:val="clear"/>
        <w:spacing w:after="240" w:before="240" w:lineRule="auto"/>
        <w:rPr>
          <w:sz w:val="24"/>
          <w:szCs w:val="24"/>
        </w:rPr>
      </w:pPr>
      <w:r w:rsidDel="00000000" w:rsidR="00000000" w:rsidRPr="00000000">
        <w:rPr>
          <w:sz w:val="24"/>
          <w:szCs w:val="24"/>
          <w:rtl w:val="0"/>
        </w:rPr>
        <w:t xml:space="preserve">All Bases:</w:t>
      </w:r>
    </w:p>
    <w:p w:rsidR="00000000" w:rsidDel="00000000" w:rsidP="00000000" w:rsidRDefault="00000000" w:rsidRPr="00000000" w14:paraId="00000037">
      <w:pPr>
        <w:keepNext w:val="1"/>
        <w:numPr>
          <w:ilvl w:val="0"/>
          <w:numId w:val="3"/>
        </w:numPr>
        <w:pBdr>
          <w:top w:color="000000" w:space="0" w:sz="0" w:val="none"/>
          <w:bottom w:color="000000" w:space="0" w:sz="0" w:val="none"/>
          <w:right w:color="000000" w:space="0" w:sz="0" w:val="none"/>
          <w:between w:color="000000" w:space="0" w:sz="0" w:val="none"/>
        </w:pBdr>
        <w:shd w:fill="ffffff" w:val="clear"/>
        <w:spacing w:after="0" w:afterAutospacing="0" w:before="240" w:lineRule="auto"/>
        <w:ind w:left="720" w:hanging="360"/>
        <w:rPr>
          <w:sz w:val="24"/>
          <w:szCs w:val="24"/>
          <w:u w:val="none"/>
        </w:rPr>
      </w:pPr>
      <w:r w:rsidDel="00000000" w:rsidR="00000000" w:rsidRPr="00000000">
        <w:rPr>
          <w:sz w:val="24"/>
          <w:szCs w:val="24"/>
          <w:rtl w:val="0"/>
        </w:rPr>
        <w:t xml:space="preserve">Central pedestal base design suitable for café use.</w:t>
      </w:r>
    </w:p>
    <w:p w:rsidR="00000000" w:rsidDel="00000000" w:rsidP="00000000" w:rsidRDefault="00000000" w:rsidRPr="00000000" w14:paraId="00000038">
      <w:pPr>
        <w:keepNext w:val="1"/>
        <w:numPr>
          <w:ilvl w:val="0"/>
          <w:numId w:val="3"/>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u w:val="none"/>
        </w:rPr>
      </w:pPr>
      <w:r w:rsidDel="00000000" w:rsidR="00000000" w:rsidRPr="00000000">
        <w:rPr>
          <w:sz w:val="24"/>
          <w:szCs w:val="24"/>
          <w:rtl w:val="0"/>
        </w:rPr>
        <w:t xml:space="preserve">Column width 80mm</w:t>
      </w:r>
    </w:p>
    <w:p w:rsidR="00000000" w:rsidDel="00000000" w:rsidP="00000000" w:rsidRDefault="00000000" w:rsidRPr="00000000" w14:paraId="00000039">
      <w:pPr>
        <w:keepNext w:val="1"/>
        <w:numPr>
          <w:ilvl w:val="0"/>
          <w:numId w:val="3"/>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u w:val="none"/>
        </w:rPr>
      </w:pPr>
      <w:r w:rsidDel="00000000" w:rsidR="00000000" w:rsidRPr="00000000">
        <w:rPr>
          <w:sz w:val="24"/>
          <w:szCs w:val="24"/>
          <w:rtl w:val="0"/>
        </w:rPr>
        <w:t xml:space="preserve">Column Material Steel </w:t>
      </w:r>
    </w:p>
    <w:p w:rsidR="00000000" w:rsidDel="00000000" w:rsidP="00000000" w:rsidRDefault="00000000" w:rsidRPr="00000000" w14:paraId="0000003A">
      <w:pPr>
        <w:keepNext w:val="1"/>
        <w:numPr>
          <w:ilvl w:val="0"/>
          <w:numId w:val="3"/>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u w:val="none"/>
        </w:rPr>
      </w:pPr>
      <w:r w:rsidDel="00000000" w:rsidR="00000000" w:rsidRPr="00000000">
        <w:rPr>
          <w:sz w:val="24"/>
          <w:szCs w:val="24"/>
          <w:rtl w:val="0"/>
        </w:rPr>
        <w:t xml:space="preserve">Base Plate Material Cast Iron Chassis </w:t>
      </w:r>
    </w:p>
    <w:p w:rsidR="00000000" w:rsidDel="00000000" w:rsidP="00000000" w:rsidRDefault="00000000" w:rsidRPr="00000000" w14:paraId="0000003B">
      <w:pPr>
        <w:keepNext w:val="1"/>
        <w:numPr>
          <w:ilvl w:val="0"/>
          <w:numId w:val="3"/>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u w:val="none"/>
        </w:rPr>
      </w:pPr>
      <w:r w:rsidDel="00000000" w:rsidR="00000000" w:rsidRPr="00000000">
        <w:rPr>
          <w:sz w:val="24"/>
          <w:szCs w:val="24"/>
          <w:rtl w:val="0"/>
        </w:rPr>
        <w:t xml:space="preserve">Spider Material Cast Iron </w:t>
      </w:r>
    </w:p>
    <w:p w:rsidR="00000000" w:rsidDel="00000000" w:rsidP="00000000" w:rsidRDefault="00000000" w:rsidRPr="00000000" w14:paraId="0000003C">
      <w:pPr>
        <w:keepNext w:val="1"/>
        <w:numPr>
          <w:ilvl w:val="0"/>
          <w:numId w:val="3"/>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u w:val="none"/>
        </w:rPr>
      </w:pPr>
      <w:r w:rsidDel="00000000" w:rsidR="00000000" w:rsidRPr="00000000">
        <w:rPr>
          <w:sz w:val="24"/>
          <w:szCs w:val="24"/>
          <w:rtl w:val="0"/>
        </w:rPr>
        <w:t xml:space="preserve">Strong and Sturdy Construction </w:t>
      </w:r>
    </w:p>
    <w:p w:rsidR="00000000" w:rsidDel="00000000" w:rsidP="00000000" w:rsidRDefault="00000000" w:rsidRPr="00000000" w14:paraId="0000003D">
      <w:pPr>
        <w:keepNext w:val="1"/>
        <w:numPr>
          <w:ilvl w:val="0"/>
          <w:numId w:val="3"/>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u w:val="none"/>
        </w:rPr>
      </w:pPr>
      <w:r w:rsidDel="00000000" w:rsidR="00000000" w:rsidRPr="00000000">
        <w:rPr>
          <w:sz w:val="24"/>
          <w:szCs w:val="24"/>
          <w:rtl w:val="0"/>
        </w:rPr>
        <w:t xml:space="preserve">Easy to Assemble - Threaded Bar with Nuts Both Ends</w:t>
      </w:r>
    </w:p>
    <w:p w:rsidR="00000000" w:rsidDel="00000000" w:rsidP="00000000" w:rsidRDefault="00000000" w:rsidRPr="00000000" w14:paraId="0000003E">
      <w:pPr>
        <w:keepNext w:val="1"/>
        <w:numPr>
          <w:ilvl w:val="0"/>
          <w:numId w:val="3"/>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u w:val="none"/>
        </w:rPr>
      </w:pPr>
      <w:r w:rsidDel="00000000" w:rsidR="00000000" w:rsidRPr="00000000">
        <w:rPr>
          <w:sz w:val="24"/>
          <w:szCs w:val="24"/>
          <w:rtl w:val="0"/>
        </w:rPr>
        <w:t xml:space="preserve">5 year Structural Warranty </w:t>
      </w:r>
    </w:p>
    <w:p w:rsidR="00000000" w:rsidDel="00000000" w:rsidP="00000000" w:rsidRDefault="00000000" w:rsidRPr="00000000" w14:paraId="0000003F">
      <w:pPr>
        <w:keepNext w:val="1"/>
        <w:numPr>
          <w:ilvl w:val="0"/>
          <w:numId w:val="3"/>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u w:val="none"/>
        </w:rPr>
      </w:pPr>
      <w:r w:rsidDel="00000000" w:rsidR="00000000" w:rsidRPr="00000000">
        <w:rPr>
          <w:sz w:val="24"/>
          <w:szCs w:val="24"/>
          <w:rtl w:val="0"/>
        </w:rPr>
        <w:t xml:space="preserve">Anti-Spin Mechanism</w:t>
      </w:r>
    </w:p>
    <w:p w:rsidR="00000000" w:rsidDel="00000000" w:rsidP="00000000" w:rsidRDefault="00000000" w:rsidRPr="00000000" w14:paraId="00000040">
      <w:pPr>
        <w:keepNext w:val="1"/>
        <w:numPr>
          <w:ilvl w:val="0"/>
          <w:numId w:val="3"/>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u w:val="none"/>
        </w:rPr>
      </w:pPr>
      <w:r w:rsidDel="00000000" w:rsidR="00000000" w:rsidRPr="00000000">
        <w:rPr>
          <w:sz w:val="24"/>
          <w:szCs w:val="24"/>
          <w:rtl w:val="0"/>
        </w:rPr>
        <w:t xml:space="preserve">Powder Coated Finnish - Knock and Scratch Resistant </w:t>
      </w:r>
    </w:p>
    <w:p w:rsidR="00000000" w:rsidDel="00000000" w:rsidP="00000000" w:rsidRDefault="00000000" w:rsidRPr="00000000" w14:paraId="00000041">
      <w:pPr>
        <w:keepNext w:val="1"/>
        <w:numPr>
          <w:ilvl w:val="0"/>
          <w:numId w:val="3"/>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u w:val="none"/>
        </w:rPr>
      </w:pPr>
      <w:r w:rsidDel="00000000" w:rsidR="00000000" w:rsidRPr="00000000">
        <w:rPr>
          <w:sz w:val="24"/>
          <w:szCs w:val="24"/>
          <w:rtl w:val="0"/>
        </w:rPr>
        <w:t xml:space="preserve">Corrosion-resistant surface treatment prior to powder coating.</w:t>
      </w:r>
    </w:p>
    <w:p w:rsidR="00000000" w:rsidDel="00000000" w:rsidP="00000000" w:rsidRDefault="00000000" w:rsidRPr="00000000" w14:paraId="00000042">
      <w:pPr>
        <w:keepNext w:val="1"/>
        <w:numPr>
          <w:ilvl w:val="0"/>
          <w:numId w:val="3"/>
        </w:numPr>
        <w:pBdr>
          <w:top w:color="000000" w:space="0" w:sz="0" w:val="none"/>
          <w:bottom w:color="000000" w:space="0" w:sz="0" w:val="none"/>
          <w:right w:color="000000" w:space="0" w:sz="0" w:val="none"/>
          <w:between w:color="000000" w:space="0" w:sz="0" w:val="none"/>
        </w:pBdr>
        <w:shd w:fill="ffffff" w:val="clear"/>
        <w:spacing w:after="0" w:afterAutospacing="0" w:before="0" w:beforeAutospacing="0" w:lineRule="auto"/>
        <w:ind w:left="720" w:hanging="360"/>
        <w:rPr>
          <w:sz w:val="24"/>
          <w:szCs w:val="24"/>
          <w:u w:val="none"/>
        </w:rPr>
      </w:pPr>
      <w:r w:rsidDel="00000000" w:rsidR="00000000" w:rsidRPr="00000000">
        <w:rPr>
          <w:sz w:val="24"/>
          <w:szCs w:val="24"/>
          <w:rtl w:val="0"/>
        </w:rPr>
        <w:t xml:space="preserve">Easy to Clean </w:t>
      </w:r>
    </w:p>
    <w:p w:rsidR="00000000" w:rsidDel="00000000" w:rsidP="00000000" w:rsidRDefault="00000000" w:rsidRPr="00000000" w14:paraId="00000043">
      <w:pPr>
        <w:keepNext w:val="1"/>
        <w:numPr>
          <w:ilvl w:val="0"/>
          <w:numId w:val="3"/>
        </w:numPr>
        <w:pBdr>
          <w:top w:color="000000" w:space="0" w:sz="0" w:val="none"/>
          <w:bottom w:color="000000" w:space="0" w:sz="0" w:val="none"/>
          <w:right w:color="000000" w:space="0" w:sz="0" w:val="none"/>
          <w:between w:color="000000" w:space="0" w:sz="0" w:val="none"/>
        </w:pBdr>
        <w:shd w:fill="ffffff" w:val="clear"/>
        <w:spacing w:after="240" w:before="0" w:beforeAutospacing="0" w:lineRule="auto"/>
        <w:ind w:left="720" w:hanging="360"/>
        <w:rPr>
          <w:sz w:val="24"/>
          <w:szCs w:val="24"/>
          <w:u w:val="none"/>
        </w:rPr>
      </w:pPr>
      <w:r w:rsidDel="00000000" w:rsidR="00000000" w:rsidRPr="00000000">
        <w:rPr>
          <w:sz w:val="24"/>
          <w:szCs w:val="24"/>
          <w:rtl w:val="0"/>
        </w:rPr>
        <w:t xml:space="preserve">Adjustable Feet Allow for Uneven Surfaces </w:t>
      </w:r>
    </w:p>
    <w:p w:rsidR="00000000" w:rsidDel="00000000" w:rsidP="00000000" w:rsidRDefault="00000000" w:rsidRPr="00000000" w14:paraId="00000044">
      <w:pPr>
        <w:keepNext w:val="1"/>
        <w:pBdr>
          <w:top w:color="000000" w:space="0" w:sz="0" w:val="none"/>
          <w:bottom w:color="000000" w:space="0" w:sz="0" w:val="none"/>
          <w:right w:color="000000" w:space="0" w:sz="0" w:val="none"/>
          <w:between w:color="000000" w:space="0" w:sz="0" w:val="none"/>
        </w:pBdr>
        <w:shd w:fill="ffffff" w:val="clear"/>
        <w:spacing w:after="240" w:before="240" w:lineRule="auto"/>
        <w:ind w:left="720" w:firstLine="0"/>
        <w:rPr>
          <w:sz w:val="24"/>
          <w:szCs w:val="24"/>
        </w:rPr>
      </w:pPr>
      <w:r w:rsidDel="00000000" w:rsidR="00000000" w:rsidRPr="00000000">
        <w:rPr>
          <w:rtl w:val="0"/>
        </w:rPr>
      </w:r>
    </w:p>
    <w:p w:rsidR="00000000" w:rsidDel="00000000" w:rsidP="00000000" w:rsidRDefault="00000000" w:rsidRPr="00000000" w14:paraId="00000045">
      <w:pPr>
        <w:keepNext w:val="1"/>
        <w:pBdr>
          <w:top w:color="000000" w:space="0" w:sz="0" w:val="none"/>
          <w:bottom w:color="000000" w:space="0" w:sz="0" w:val="none"/>
          <w:right w:color="000000" w:space="0" w:sz="0" w:val="none"/>
          <w:between w:color="000000" w:space="0" w:sz="0" w:val="none"/>
        </w:pBdr>
        <w:shd w:fill="ffffff" w:val="clear"/>
        <w:spacing w:after="240" w:before="240" w:lineRule="auto"/>
        <w:ind w:left="720" w:firstLine="0"/>
        <w:rPr>
          <w:sz w:val="24"/>
          <w:szCs w:val="24"/>
        </w:rPr>
      </w:pPr>
      <w:r w:rsidDel="00000000" w:rsidR="00000000" w:rsidRPr="00000000">
        <w:rPr>
          <w:rtl w:val="0"/>
        </w:rPr>
      </w:r>
    </w:p>
    <w:p w:rsidR="00000000" w:rsidDel="00000000" w:rsidP="00000000" w:rsidRDefault="00000000" w:rsidRPr="00000000" w14:paraId="00000046">
      <w:pPr>
        <w:numPr>
          <w:ilvl w:val="0"/>
          <w:numId w:val="6"/>
        </w:numPr>
        <w:spacing w:after="0" w:lineRule="auto"/>
        <w:ind w:left="720" w:hanging="360"/>
        <w:jc w:val="both"/>
        <w:rPr>
          <w:sz w:val="24"/>
          <w:szCs w:val="24"/>
        </w:rPr>
      </w:pPr>
      <w:r w:rsidDel="00000000" w:rsidR="00000000" w:rsidRPr="00000000">
        <w:rPr>
          <w:sz w:val="24"/>
          <w:szCs w:val="24"/>
          <w:rtl w:val="0"/>
        </w:rPr>
        <w:t xml:space="preserve">3 x Highchair</w:t>
      </w:r>
    </w:p>
    <w:p w:rsidR="00000000" w:rsidDel="00000000" w:rsidP="00000000" w:rsidRDefault="00000000" w:rsidRPr="00000000" w14:paraId="00000047">
      <w:pPr>
        <w:spacing w:after="0" w:lineRule="auto"/>
        <w:ind w:left="720" w:firstLine="0"/>
        <w:jc w:val="both"/>
        <w:rPr>
          <w:sz w:val="23"/>
          <w:szCs w:val="23"/>
        </w:rPr>
      </w:pPr>
      <w:r w:rsidDel="00000000" w:rsidR="00000000" w:rsidRPr="00000000">
        <w:rPr>
          <w:sz w:val="23"/>
          <w:szCs w:val="23"/>
          <w:rtl w:val="0"/>
        </w:rPr>
        <w:t xml:space="preserve">Wooden Highchair  Natural Finish</w:t>
      </w:r>
    </w:p>
    <w:p w:rsidR="00000000" w:rsidDel="00000000" w:rsidP="00000000" w:rsidRDefault="00000000" w:rsidRPr="00000000" w14:paraId="00000048">
      <w:pPr>
        <w:spacing w:after="0" w:lineRule="auto"/>
        <w:ind w:left="720" w:firstLine="0"/>
        <w:jc w:val="both"/>
        <w:rPr>
          <w:sz w:val="23"/>
          <w:szCs w:val="23"/>
        </w:rPr>
      </w:pPr>
      <w:r w:rsidDel="00000000" w:rsidR="00000000" w:rsidRPr="00000000">
        <w:rPr>
          <w:sz w:val="23"/>
          <w:szCs w:val="23"/>
          <w:rtl w:val="0"/>
        </w:rPr>
        <w:t xml:space="preserve">Dimensions approx </w:t>
      </w:r>
      <w:r w:rsidDel="00000000" w:rsidR="00000000" w:rsidRPr="00000000">
        <w:rPr>
          <w:sz w:val="23"/>
          <w:szCs w:val="23"/>
          <w:highlight w:val="white"/>
          <w:rtl w:val="0"/>
        </w:rPr>
        <w:t xml:space="preserve">750(H)x510(W)x510(D)mm. Seat height: 500mm</w:t>
      </w:r>
      <w:r w:rsidDel="00000000" w:rsidR="00000000" w:rsidRPr="00000000">
        <w:rPr>
          <w:rtl w:val="0"/>
        </w:rPr>
      </w:r>
    </w:p>
    <w:p w:rsidR="00000000" w:rsidDel="00000000" w:rsidP="00000000" w:rsidRDefault="00000000" w:rsidRPr="00000000" w14:paraId="00000049">
      <w:pPr>
        <w:spacing w:after="0" w:lineRule="auto"/>
        <w:ind w:left="720" w:firstLine="0"/>
        <w:jc w:val="both"/>
        <w:rPr>
          <w:sz w:val="23"/>
          <w:szCs w:val="23"/>
        </w:rPr>
      </w:pPr>
      <w:r w:rsidDel="00000000" w:rsidR="00000000" w:rsidRPr="00000000">
        <w:rPr>
          <w:sz w:val="23"/>
          <w:szCs w:val="23"/>
          <w:rtl w:val="0"/>
        </w:rPr>
        <w:t xml:space="preserve">Suitable for children up to 36 months, weighing a maximum of 15kg, who are able to sit up unaided</w:t>
      </w:r>
    </w:p>
    <w:p w:rsidR="00000000" w:rsidDel="00000000" w:rsidP="00000000" w:rsidRDefault="00000000" w:rsidRPr="00000000" w14:paraId="0000004A">
      <w:pPr>
        <w:spacing w:after="0" w:lineRule="auto"/>
        <w:ind w:left="720" w:firstLine="0"/>
        <w:jc w:val="both"/>
        <w:rPr>
          <w:sz w:val="23"/>
          <w:szCs w:val="23"/>
        </w:rPr>
      </w:pPr>
      <w:r w:rsidDel="00000000" w:rsidR="00000000" w:rsidRPr="00000000">
        <w:rPr>
          <w:sz w:val="23"/>
          <w:szCs w:val="23"/>
          <w:rtl w:val="0"/>
        </w:rPr>
        <w:t xml:space="preserve">Adjustable 5-point waist harness to provide a secure fitting</w:t>
      </w:r>
    </w:p>
    <w:p w:rsidR="00000000" w:rsidDel="00000000" w:rsidP="00000000" w:rsidRDefault="00000000" w:rsidRPr="00000000" w14:paraId="0000004B">
      <w:pPr>
        <w:spacing w:after="0" w:lineRule="auto"/>
        <w:ind w:left="720" w:firstLine="0"/>
        <w:jc w:val="both"/>
        <w:rPr>
          <w:sz w:val="23"/>
          <w:szCs w:val="23"/>
        </w:rPr>
      </w:pPr>
      <w:r w:rsidDel="00000000" w:rsidR="00000000" w:rsidRPr="00000000">
        <w:rPr>
          <w:sz w:val="23"/>
          <w:szCs w:val="23"/>
          <w:rtl w:val="0"/>
        </w:rPr>
        <w:t xml:space="preserve">Wipeable finish for quick and easy cleanup</w:t>
      </w:r>
    </w:p>
    <w:p w:rsidR="00000000" w:rsidDel="00000000" w:rsidP="00000000" w:rsidRDefault="00000000" w:rsidRPr="00000000" w14:paraId="0000004C">
      <w:pPr>
        <w:spacing w:after="0" w:lineRule="auto"/>
        <w:ind w:left="720" w:firstLine="0"/>
        <w:jc w:val="both"/>
        <w:rPr>
          <w:sz w:val="24"/>
          <w:szCs w:val="24"/>
        </w:rPr>
      </w:pPr>
      <w:r w:rsidDel="00000000" w:rsidR="00000000" w:rsidRPr="00000000">
        <w:rPr>
          <w:sz w:val="23"/>
          <w:szCs w:val="23"/>
          <w:rtl w:val="0"/>
        </w:rPr>
        <w:t xml:space="preserve">Stackable to save space</w:t>
      </w:r>
      <w:r w:rsidDel="00000000" w:rsidR="00000000" w:rsidRPr="00000000">
        <w:rPr>
          <w:rtl w:val="0"/>
        </w:rPr>
      </w:r>
    </w:p>
    <w:p w:rsidR="00000000" w:rsidDel="00000000" w:rsidP="00000000" w:rsidRDefault="00000000" w:rsidRPr="00000000" w14:paraId="0000004D">
      <w:pPr>
        <w:keepNext w:val="1"/>
        <w:pBdr>
          <w:top w:color="000000" w:space="0" w:sz="0" w:val="none"/>
          <w:bottom w:color="000000" w:space="0" w:sz="0" w:val="none"/>
          <w:right w:color="000000" w:space="0" w:sz="0" w:val="none"/>
          <w:between w:color="000000" w:space="0" w:sz="0" w:val="none"/>
        </w:pBdr>
        <w:shd w:fill="ffffff" w:val="clear"/>
        <w:spacing w:after="240" w:before="240" w:lineRule="auto"/>
        <w:ind w:left="0" w:firstLine="0"/>
        <w:rPr>
          <w:sz w:val="24"/>
          <w:szCs w:val="24"/>
        </w:rPr>
      </w:pPr>
      <w:r w:rsidDel="00000000" w:rsidR="00000000" w:rsidRPr="00000000">
        <w:rPr>
          <w:rtl w:val="0"/>
        </w:rPr>
      </w:r>
    </w:p>
    <w:p w:rsidR="00000000" w:rsidDel="00000000" w:rsidP="00000000" w:rsidRDefault="00000000" w:rsidRPr="00000000" w14:paraId="0000004E">
      <w:pPr>
        <w:keepNext w:val="1"/>
        <w:pBdr>
          <w:top w:color="000000" w:space="0" w:sz="0" w:val="none"/>
          <w:bottom w:color="000000" w:space="0" w:sz="0" w:val="none"/>
          <w:right w:color="000000" w:space="0" w:sz="0" w:val="none"/>
          <w:between w:color="000000" w:space="0" w:sz="0" w:val="none"/>
        </w:pBdr>
        <w:shd w:fill="ffffff" w:val="clear"/>
        <w:spacing w:after="0" w:lineRule="auto"/>
        <w:ind w:left="720" w:firstLine="0"/>
        <w:rPr>
          <w:sz w:val="24"/>
          <w:szCs w:val="24"/>
        </w:rPr>
      </w:pPr>
      <w:r w:rsidDel="00000000" w:rsidR="00000000" w:rsidRPr="00000000">
        <w:rPr>
          <w:rtl w:val="0"/>
        </w:rPr>
      </w:r>
    </w:p>
    <w:p w:rsidR="00000000" w:rsidDel="00000000" w:rsidP="00000000" w:rsidRDefault="00000000" w:rsidRPr="00000000" w14:paraId="0000004F">
      <w:pPr>
        <w:keepNext w:val="1"/>
        <w:pBdr>
          <w:top w:color="000000" w:space="0" w:sz="0" w:val="none"/>
          <w:bottom w:color="000000" w:space="0" w:sz="0" w:val="none"/>
          <w:right w:color="000000" w:space="0" w:sz="0" w:val="none"/>
          <w:between w:color="000000" w:space="0" w:sz="0" w:val="none"/>
        </w:pBdr>
        <w:shd w:fill="ffffff" w:val="clear"/>
        <w:spacing w:after="0" w:line="276" w:lineRule="auto"/>
        <w:ind w:left="720" w:firstLine="0"/>
        <w:rPr>
          <w:sz w:val="23"/>
          <w:szCs w:val="23"/>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4"/>
          <w:szCs w:val="24"/>
          <w:highlight w:val="yellow"/>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sz w:val="24"/>
          <w:szCs w:val="24"/>
        </w:rPr>
      </w:pPr>
      <w:r w:rsidDel="00000000" w:rsidR="00000000" w:rsidRPr="00000000">
        <w:rPr>
          <w:rtl w:val="0"/>
        </w:rPr>
      </w:r>
    </w:p>
    <w:p w:rsidR="00000000" w:rsidDel="00000000" w:rsidP="00000000" w:rsidRDefault="00000000" w:rsidRPr="00000000" w14:paraId="00000052">
      <w:pPr>
        <w:spacing w:after="0" w:lineRule="auto"/>
        <w:jc w:val="both"/>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53">
      <w:pPr>
        <w:spacing w:after="0" w:lineRule="auto"/>
        <w:jc w:val="both"/>
        <w:rPr>
          <w:b w:val="1"/>
          <w:bCs w:val="1"/>
          <w:i w:val="1"/>
          <w:iCs w:val="1"/>
          <w:sz w:val="24"/>
          <w:szCs w:val="24"/>
        </w:rPr>
      </w:pPr>
      <w:r w:rsidDel="00000000" w:rsidR="00000000" w:rsidRPr="00000000">
        <w:rPr>
          <w:b w:val="1"/>
          <w:bCs w:val="1"/>
          <w:i w:val="1"/>
          <w:iCs w:val="1"/>
          <w:sz w:val="24"/>
          <w:szCs w:val="24"/>
          <w:rtl w:val="0"/>
        </w:rPr>
        <w:t xml:space="preserve">PLEASE NOTE: Quotes for other specifications will not be considered and </w:t>
      </w:r>
      <w:r w:rsidDel="00000000" w:rsidR="00000000" w:rsidRPr="00000000">
        <w:rPr>
          <w:b w:val="1"/>
          <w:bCs w:val="1"/>
          <w:i w:val="1"/>
          <w:iCs w:val="1"/>
          <w:sz w:val="24"/>
          <w:szCs w:val="24"/>
          <w:u w:val="single"/>
          <w:rtl w:val="0"/>
        </w:rPr>
        <w:t xml:space="preserve">may</w:t>
      </w:r>
      <w:r w:rsidDel="00000000" w:rsidR="00000000" w:rsidRPr="00000000">
        <w:rPr>
          <w:b w:val="1"/>
          <w:bCs w:val="1"/>
          <w:i w:val="1"/>
          <w:iCs w:val="1"/>
          <w:sz w:val="24"/>
          <w:szCs w:val="24"/>
          <w:rtl w:val="0"/>
        </w:rPr>
        <w:t xml:space="preserve"> render submissions invalid </w:t>
      </w:r>
    </w:p>
    <w:p w:rsidR="00000000" w:rsidDel="00000000" w:rsidP="00000000" w:rsidRDefault="00000000" w:rsidRPr="00000000" w14:paraId="00000054">
      <w:pPr>
        <w:spacing w:after="0" w:lineRule="auto"/>
        <w:jc w:val="both"/>
        <w:rPr>
          <w:b w:val="1"/>
          <w:bCs w:val="1"/>
          <w:i w:val="1"/>
          <w:iCs w:val="1"/>
          <w:sz w:val="24"/>
          <w:szCs w:val="24"/>
        </w:rPr>
      </w:pPr>
      <w:r w:rsidDel="00000000" w:rsidR="00000000" w:rsidRPr="00000000">
        <w:rPr>
          <w:i w:val="1"/>
          <w:iCs w:val="1"/>
          <w:sz w:val="24"/>
          <w:szCs w:val="24"/>
          <w:rtl w:val="0"/>
        </w:rPr>
        <w:t xml:space="preserve">[PLEASE NOTE ANY BRAND NAMES REFERENCED ARE FOR ILLUSTRATIVE PURPOSES ONLY AND TO DEMONSTRATE THE EQUIPMENT REQUIRED]</w:t>
      </w:r>
      <w:r w:rsidDel="00000000" w:rsidR="00000000" w:rsidRPr="00000000">
        <w:rPr>
          <w:b w:val="1"/>
          <w:bCs w:val="1"/>
          <w:i w:val="1"/>
          <w:iCs w:val="1"/>
          <w:sz w:val="24"/>
          <w:szCs w:val="24"/>
          <w:rtl w:val="0"/>
        </w:rPr>
        <w:t xml:space="preserve">:</w:t>
      </w:r>
    </w:p>
    <w:p w:rsidR="00000000" w:rsidDel="00000000" w:rsidP="00000000" w:rsidRDefault="00000000" w:rsidRPr="00000000" w14:paraId="00000055">
      <w:pPr>
        <w:spacing w:after="0" w:lineRule="auto"/>
        <w:jc w:val="both"/>
        <w:rPr>
          <w:b w:val="1"/>
          <w:bCs w:val="1"/>
          <w:sz w:val="24"/>
          <w:szCs w:val="24"/>
          <w:highlight w:val="white"/>
          <w:u w:val="single"/>
        </w:rPr>
      </w:pPr>
      <w:r w:rsidDel="00000000" w:rsidR="00000000" w:rsidRPr="00000000">
        <w:rPr>
          <w:rtl w:val="0"/>
        </w:rPr>
      </w:r>
    </w:p>
    <w:p w:rsidR="00000000" w:rsidDel="00000000" w:rsidP="00000000" w:rsidRDefault="00000000" w:rsidRPr="00000000" w14:paraId="00000056">
      <w:pPr>
        <w:numPr>
          <w:ilvl w:val="0"/>
          <w:numId w:val="7"/>
        </w:numPr>
        <w:spacing w:after="0" w:lineRule="auto"/>
        <w:ind w:left="284"/>
        <w:jc w:val="both"/>
        <w:rPr>
          <w:b w:val="1"/>
          <w:bCs w:val="1"/>
          <w:sz w:val="24"/>
          <w:szCs w:val="24"/>
          <w:highlight w:val="white"/>
          <w:u w:val="single"/>
        </w:rPr>
      </w:pPr>
      <w:r w:rsidDel="00000000" w:rsidR="00000000" w:rsidRPr="00000000">
        <w:rPr>
          <w:b w:val="1"/>
          <w:bCs w:val="1"/>
          <w:sz w:val="24"/>
          <w:szCs w:val="24"/>
          <w:highlight w:val="white"/>
          <w:u w:val="single"/>
          <w:rtl w:val="0"/>
        </w:rPr>
        <w:t xml:space="preserve">INSTRUCTION TO TENDERERS </w:t>
      </w:r>
    </w:p>
    <w:p w:rsidR="00000000" w:rsidDel="00000000" w:rsidP="00000000" w:rsidRDefault="00000000" w:rsidRPr="00000000" w14:paraId="00000057">
      <w:pPr>
        <w:numPr>
          <w:ilvl w:val="0"/>
          <w:numId w:val="2"/>
        </w:numPr>
        <w:spacing w:after="0" w:lineRule="auto"/>
        <w:ind w:left="284"/>
        <w:jc w:val="both"/>
        <w:rPr>
          <w:b w:val="1"/>
          <w:bCs w:val="1"/>
          <w:sz w:val="24"/>
          <w:szCs w:val="24"/>
        </w:rPr>
      </w:pPr>
      <w:r w:rsidDel="00000000" w:rsidR="00000000" w:rsidRPr="00000000">
        <w:rPr>
          <w:b w:val="1"/>
          <w:bCs w:val="1"/>
          <w:sz w:val="24"/>
          <w:szCs w:val="24"/>
          <w:rtl w:val="0"/>
        </w:rPr>
        <w:t xml:space="preserve">Quote </w:t>
      </w:r>
      <w:r w:rsidDel="00000000" w:rsidR="00000000" w:rsidRPr="00000000">
        <w:rPr>
          <w:sz w:val="24"/>
          <w:szCs w:val="24"/>
          <w:rtl w:val="0"/>
        </w:rPr>
        <w:t xml:space="preserve">must be a </w:t>
      </w:r>
      <w:r w:rsidDel="00000000" w:rsidR="00000000" w:rsidRPr="00000000">
        <w:rPr>
          <w:sz w:val="24"/>
          <w:szCs w:val="24"/>
          <w:u w:val="single"/>
          <w:rtl w:val="0"/>
        </w:rPr>
        <w:t xml:space="preserve">FIXED TOTAL PRICE</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58">
      <w:pPr>
        <w:numPr>
          <w:ilvl w:val="0"/>
          <w:numId w:val="2"/>
        </w:numPr>
        <w:spacing w:after="0" w:lineRule="auto"/>
        <w:ind w:left="284"/>
        <w:jc w:val="both"/>
        <w:rPr>
          <w:b w:val="1"/>
          <w:bCs w:val="1"/>
          <w:sz w:val="24"/>
          <w:szCs w:val="24"/>
        </w:rPr>
      </w:pPr>
      <w:r w:rsidDel="00000000" w:rsidR="00000000" w:rsidRPr="00000000">
        <w:rPr>
          <w:sz w:val="24"/>
          <w:szCs w:val="24"/>
          <w:rtl w:val="0"/>
        </w:rPr>
        <w:t xml:space="preserve">Please complete </w:t>
      </w:r>
      <w:r w:rsidDel="00000000" w:rsidR="00000000" w:rsidRPr="00000000">
        <w:rPr>
          <w:b w:val="1"/>
          <w:bCs w:val="1"/>
          <w:sz w:val="24"/>
          <w:szCs w:val="24"/>
          <w:highlight w:val="yellow"/>
          <w:rtl w:val="0"/>
        </w:rPr>
        <w:t xml:space="preserve">Appendix 1 Form of Tender</w:t>
      </w:r>
      <w:r w:rsidDel="00000000" w:rsidR="00000000" w:rsidRPr="00000000">
        <w:rPr>
          <w:sz w:val="24"/>
          <w:szCs w:val="24"/>
          <w:rtl w:val="0"/>
        </w:rPr>
        <w:t xml:space="preserve"> in FULL. All quotes must remain valid for 6 months from the date of submission and VAT rate and value must be clearly noted. </w:t>
      </w:r>
      <w:r w:rsidDel="00000000" w:rsidR="00000000" w:rsidRPr="00000000">
        <w:rPr>
          <w:rtl w:val="0"/>
        </w:rPr>
      </w:r>
    </w:p>
    <w:p w:rsidR="00000000" w:rsidDel="00000000" w:rsidP="00000000" w:rsidRDefault="00000000" w:rsidRPr="00000000" w14:paraId="00000059">
      <w:pPr>
        <w:numPr>
          <w:ilvl w:val="0"/>
          <w:numId w:val="9"/>
        </w:numPr>
        <w:spacing w:after="0" w:lineRule="auto"/>
        <w:ind w:left="284"/>
        <w:jc w:val="both"/>
        <w:rPr>
          <w:sz w:val="24"/>
          <w:szCs w:val="24"/>
        </w:rPr>
      </w:pPr>
      <w:r w:rsidDel="00000000" w:rsidR="00000000" w:rsidRPr="00000000">
        <w:rPr>
          <w:b w:val="1"/>
          <w:bCs w:val="1"/>
          <w:sz w:val="24"/>
          <w:szCs w:val="24"/>
          <w:rtl w:val="0"/>
        </w:rPr>
        <w:t xml:space="preserve">Delivery</w:t>
      </w:r>
      <w:r w:rsidDel="00000000" w:rsidR="00000000" w:rsidRPr="00000000">
        <w:rPr>
          <w:sz w:val="24"/>
          <w:szCs w:val="24"/>
          <w:rtl w:val="0"/>
        </w:rPr>
        <w:t xml:space="preserve"> – quotes need to include delivery to </w:t>
      </w:r>
      <w:r w:rsidDel="00000000" w:rsidR="00000000" w:rsidRPr="00000000">
        <w:rPr>
          <w:b w:val="1"/>
          <w:bCs w:val="1"/>
          <w:sz w:val="24"/>
          <w:szCs w:val="24"/>
          <w:highlight w:val="yellow"/>
          <w:rtl w:val="0"/>
        </w:rPr>
        <w:t xml:space="preserve">Lasta Mara Teo, Galway Docks, H91 YTK2</w:t>
      </w:r>
      <w:r w:rsidDel="00000000" w:rsidR="00000000" w:rsidRPr="00000000">
        <w:rPr>
          <w:rtl w:val="0"/>
        </w:rPr>
      </w:r>
    </w:p>
    <w:p w:rsidR="00000000" w:rsidDel="00000000" w:rsidP="00000000" w:rsidRDefault="00000000" w:rsidRPr="00000000" w14:paraId="0000005A">
      <w:pPr>
        <w:numPr>
          <w:ilvl w:val="0"/>
          <w:numId w:val="9"/>
        </w:numPr>
        <w:spacing w:after="0" w:lineRule="auto"/>
        <w:ind w:left="284"/>
        <w:jc w:val="both"/>
        <w:rPr>
          <w:sz w:val="24"/>
          <w:szCs w:val="24"/>
        </w:rPr>
      </w:pPr>
      <w:r w:rsidDel="00000000" w:rsidR="00000000" w:rsidRPr="00000000">
        <w:rPr>
          <w:b w:val="1"/>
          <w:bCs w:val="1"/>
          <w:sz w:val="24"/>
          <w:szCs w:val="24"/>
          <w:rtl w:val="0"/>
        </w:rPr>
        <w:t xml:space="preserve">Specification of items – </w:t>
      </w:r>
      <w:r w:rsidDel="00000000" w:rsidR="00000000" w:rsidRPr="00000000">
        <w:rPr>
          <w:sz w:val="24"/>
          <w:szCs w:val="24"/>
          <w:rtl w:val="0"/>
        </w:rPr>
        <w:t xml:space="preserve">please</w:t>
      </w:r>
      <w:r w:rsidDel="00000000" w:rsidR="00000000" w:rsidRPr="00000000">
        <w:rPr>
          <w:b w:val="1"/>
          <w:bCs w:val="1"/>
          <w:sz w:val="24"/>
          <w:szCs w:val="24"/>
          <w:rtl w:val="0"/>
        </w:rPr>
        <w:t xml:space="preserve"> </w:t>
      </w:r>
      <w:r w:rsidDel="00000000" w:rsidR="00000000" w:rsidRPr="00000000">
        <w:rPr>
          <w:sz w:val="24"/>
          <w:szCs w:val="24"/>
          <w:rtl w:val="0"/>
        </w:rPr>
        <w:t xml:space="preserve">provide details of specification with visuals as relevant– </w:t>
      </w:r>
      <w:r w:rsidDel="00000000" w:rsidR="00000000" w:rsidRPr="00000000">
        <w:rPr>
          <w:b w:val="1"/>
          <w:bCs w:val="1"/>
          <w:i w:val="1"/>
          <w:iCs w:val="1"/>
          <w:sz w:val="24"/>
          <w:szCs w:val="24"/>
          <w:rtl w:val="0"/>
        </w:rPr>
        <w:t xml:space="preserve">this forms part of the award criteria and this information is essential </w:t>
      </w:r>
      <w:r w:rsidDel="00000000" w:rsidR="00000000" w:rsidRPr="00000000">
        <w:rPr>
          <w:rtl w:val="0"/>
        </w:rPr>
      </w:r>
    </w:p>
    <w:p w:rsidR="00000000" w:rsidDel="00000000" w:rsidP="00000000" w:rsidRDefault="00000000" w:rsidRPr="00000000" w14:paraId="0000005B">
      <w:pPr>
        <w:tabs>
          <w:tab w:val="left" w:leader="none" w:pos="284"/>
        </w:tabs>
        <w:spacing w:after="0" w:line="259" w:lineRule="auto"/>
        <w:ind w:left="284"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5C">
      <w:pPr>
        <w:numPr>
          <w:ilvl w:val="0"/>
          <w:numId w:val="7"/>
        </w:numPr>
        <w:tabs>
          <w:tab w:val="left" w:leader="none" w:pos="284"/>
        </w:tabs>
        <w:spacing w:after="0" w:line="259" w:lineRule="auto"/>
        <w:ind w:left="720"/>
        <w:jc w:val="both"/>
        <w:rPr>
          <w:b w:val="1"/>
          <w:bCs w:val="1"/>
          <w:sz w:val="24"/>
          <w:szCs w:val="24"/>
          <w:u w:val="single"/>
        </w:rPr>
      </w:pPr>
      <w:r w:rsidDel="00000000" w:rsidR="00000000" w:rsidRPr="00000000">
        <w:rPr>
          <w:b w:val="1"/>
          <w:bCs w:val="1"/>
          <w:sz w:val="24"/>
          <w:szCs w:val="24"/>
          <w:u w:val="single"/>
          <w:rtl w:val="0"/>
        </w:rPr>
        <w:t xml:space="preserve">AWARD PROCESS</w:t>
      </w:r>
    </w:p>
    <w:p w:rsidR="00000000" w:rsidDel="00000000" w:rsidP="00000000" w:rsidRDefault="00000000" w:rsidRPr="00000000" w14:paraId="0000005D">
      <w:pPr>
        <w:widowControl w:val="0"/>
        <w:spacing w:after="0" w:lineRule="auto"/>
        <w:jc w:val="both"/>
        <w:rPr>
          <w:sz w:val="24"/>
          <w:szCs w:val="24"/>
        </w:rPr>
      </w:pPr>
      <w:r w:rsidDel="00000000" w:rsidR="00000000" w:rsidRPr="00000000">
        <w:rPr>
          <w:sz w:val="24"/>
          <w:szCs w:val="24"/>
          <w:rtl w:val="0"/>
        </w:rPr>
        <w:t xml:space="preserve">The contract will be awarded to the most economically advantageous proposal the Contracting Authority considers having most closely met the requirements for the contract assessed on the basis of the following Award Criteria:</w:t>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752"/>
        <w:gridCol w:w="1264"/>
        <w:tblGridChange w:id="0">
          <w:tblGrid>
            <w:gridCol w:w="7752"/>
            <w:gridCol w:w="1264"/>
          </w:tblGrid>
        </w:tblGridChange>
      </w:tblGrid>
      <w:tr>
        <w:trPr>
          <w:cantSplit w:val="0"/>
          <w:tblHeader w:val="0"/>
        </w:trPr>
        <w:tc>
          <w:tcPr>
            <w:shd w:fill="bfbfbf" w:val="clear"/>
          </w:tcPr>
          <w:p w:rsidR="00000000" w:rsidDel="00000000" w:rsidP="00000000" w:rsidRDefault="00000000" w:rsidRPr="00000000" w14:paraId="0000005E">
            <w:pPr>
              <w:jc w:val="both"/>
              <w:rPr>
                <w:b w:val="1"/>
                <w:bCs w:val="1"/>
                <w:sz w:val="24"/>
                <w:szCs w:val="24"/>
              </w:rPr>
            </w:pPr>
            <w:r w:rsidDel="00000000" w:rsidR="00000000" w:rsidRPr="00000000">
              <w:rPr>
                <w:b w:val="1"/>
                <w:bCs w:val="1"/>
                <w:sz w:val="24"/>
                <w:szCs w:val="24"/>
                <w:rtl w:val="0"/>
              </w:rPr>
              <w:t xml:space="preserve">Criteria</w:t>
            </w:r>
          </w:p>
        </w:tc>
        <w:tc>
          <w:tcPr>
            <w:shd w:fill="bfbfbf" w:val="clear"/>
          </w:tcPr>
          <w:p w:rsidR="00000000" w:rsidDel="00000000" w:rsidP="00000000" w:rsidRDefault="00000000" w:rsidRPr="00000000" w14:paraId="0000005F">
            <w:pPr>
              <w:jc w:val="both"/>
              <w:rPr>
                <w:b w:val="1"/>
                <w:bCs w:val="1"/>
                <w:sz w:val="24"/>
                <w:szCs w:val="24"/>
              </w:rPr>
            </w:pPr>
            <w:r w:rsidDel="00000000" w:rsidR="00000000" w:rsidRPr="00000000">
              <w:rPr>
                <w:b w:val="1"/>
                <w:bCs w:val="1"/>
                <w:sz w:val="24"/>
                <w:szCs w:val="24"/>
                <w:rtl w:val="0"/>
              </w:rPr>
              <w:t xml:space="preserve">% </w:t>
            </w:r>
          </w:p>
        </w:tc>
      </w:tr>
      <w:tr>
        <w:trPr>
          <w:cantSplit w:val="0"/>
          <w:trHeight w:val="448" w:hRule="atLeast"/>
          <w:tblHeader w:val="0"/>
        </w:trPr>
        <w:tc>
          <w:tcPr/>
          <w:p w:rsidR="00000000" w:rsidDel="00000000" w:rsidP="00000000" w:rsidRDefault="00000000" w:rsidRPr="00000000" w14:paraId="00000060">
            <w:pPr>
              <w:numPr>
                <w:ilvl w:val="0"/>
                <w:numId w:val="11"/>
              </w:numPr>
              <w:spacing w:line="276" w:lineRule="auto"/>
              <w:ind w:left="306"/>
              <w:jc w:val="both"/>
              <w:rPr>
                <w:sz w:val="24"/>
                <w:szCs w:val="24"/>
              </w:rPr>
            </w:pPr>
            <w:r w:rsidDel="00000000" w:rsidR="00000000" w:rsidRPr="00000000">
              <w:rPr>
                <w:b w:val="1"/>
                <w:bCs w:val="1"/>
                <w:sz w:val="24"/>
                <w:szCs w:val="24"/>
                <w:rtl w:val="0"/>
              </w:rPr>
              <w:t xml:space="preserve">Cost:</w:t>
            </w:r>
            <w:r w:rsidDel="00000000" w:rsidR="00000000" w:rsidRPr="00000000">
              <w:rPr>
                <w:sz w:val="24"/>
                <w:szCs w:val="24"/>
                <w:rtl w:val="0"/>
              </w:rPr>
              <w:t xml:space="preserve"> assessed based on Fixed EX VAT Price in the completed Form of Tender </w:t>
            </w:r>
          </w:p>
        </w:tc>
        <w:tc>
          <w:tcPr/>
          <w:p w:rsidR="00000000" w:rsidDel="00000000" w:rsidP="00000000" w:rsidRDefault="00000000" w:rsidRPr="00000000" w14:paraId="00000061">
            <w:pPr>
              <w:jc w:val="both"/>
              <w:rPr>
                <w:sz w:val="24"/>
                <w:szCs w:val="24"/>
              </w:rPr>
            </w:pPr>
            <w:r w:rsidDel="00000000" w:rsidR="00000000" w:rsidRPr="00000000">
              <w:rPr>
                <w:sz w:val="24"/>
                <w:szCs w:val="24"/>
                <w:rtl w:val="0"/>
              </w:rPr>
              <w:t xml:space="preserve">40%</w:t>
            </w:r>
          </w:p>
        </w:tc>
      </w:tr>
      <w:tr>
        <w:trPr>
          <w:cantSplit w:val="0"/>
          <w:trHeight w:val="703" w:hRule="atLeast"/>
          <w:tblHeader w:val="0"/>
        </w:trPr>
        <w:tc>
          <w:tcPr/>
          <w:p w:rsidR="00000000" w:rsidDel="00000000" w:rsidP="00000000" w:rsidRDefault="00000000" w:rsidRPr="00000000" w14:paraId="00000062">
            <w:pPr>
              <w:numPr>
                <w:ilvl w:val="0"/>
                <w:numId w:val="11"/>
              </w:numPr>
              <w:spacing w:line="276" w:lineRule="auto"/>
              <w:ind w:left="306"/>
              <w:jc w:val="both"/>
              <w:rPr>
                <w:sz w:val="24"/>
                <w:szCs w:val="24"/>
              </w:rPr>
            </w:pPr>
            <w:r w:rsidDel="00000000" w:rsidR="00000000" w:rsidRPr="00000000">
              <w:rPr>
                <w:b w:val="1"/>
                <w:bCs w:val="1"/>
                <w:sz w:val="24"/>
                <w:szCs w:val="24"/>
                <w:rtl w:val="0"/>
              </w:rPr>
              <w:t xml:space="preserve">Product Specification match /Suitability: </w:t>
            </w:r>
            <w:r w:rsidDel="00000000" w:rsidR="00000000" w:rsidRPr="00000000">
              <w:rPr>
                <w:sz w:val="24"/>
                <w:szCs w:val="24"/>
                <w:rtl w:val="0"/>
              </w:rPr>
              <w:t xml:space="preserve">assessed based on meeting the</w:t>
            </w:r>
            <w:r w:rsidDel="00000000" w:rsidR="00000000" w:rsidRPr="00000000">
              <w:rPr>
                <w:b w:val="1"/>
                <w:bCs w:val="1"/>
                <w:sz w:val="24"/>
                <w:szCs w:val="24"/>
                <w:rtl w:val="0"/>
              </w:rPr>
              <w:t xml:space="preserve"> </w:t>
            </w:r>
            <w:r w:rsidDel="00000000" w:rsidR="00000000" w:rsidRPr="00000000">
              <w:rPr>
                <w:sz w:val="24"/>
                <w:szCs w:val="24"/>
                <w:rtl w:val="0"/>
              </w:rPr>
              <w:t xml:space="preserve">specification of requirements as outlined above </w:t>
            </w:r>
          </w:p>
        </w:tc>
        <w:tc>
          <w:tcPr/>
          <w:p w:rsidR="00000000" w:rsidDel="00000000" w:rsidP="00000000" w:rsidRDefault="00000000" w:rsidRPr="00000000" w14:paraId="00000063">
            <w:pPr>
              <w:jc w:val="both"/>
              <w:rPr>
                <w:sz w:val="24"/>
                <w:szCs w:val="24"/>
              </w:rPr>
            </w:pPr>
            <w:r w:rsidDel="00000000" w:rsidR="00000000" w:rsidRPr="00000000">
              <w:rPr>
                <w:sz w:val="24"/>
                <w:szCs w:val="24"/>
                <w:rtl w:val="0"/>
              </w:rPr>
              <w:t xml:space="preserve">6</w:t>
            </w:r>
            <w:r w:rsidDel="00000000" w:rsidR="00000000" w:rsidRPr="00000000">
              <w:rPr>
                <w:rtl w:val="0"/>
              </w:rPr>
              <w:t xml:space="preserve">0</w:t>
            </w:r>
            <w:r w:rsidDel="00000000" w:rsidR="00000000" w:rsidRPr="00000000">
              <w:rPr>
                <w:sz w:val="24"/>
                <w:szCs w:val="24"/>
                <w:rtl w:val="0"/>
              </w:rPr>
              <w:t xml:space="preserve">%</w:t>
            </w:r>
          </w:p>
        </w:tc>
      </w:tr>
      <w:tr>
        <w:trPr>
          <w:cantSplit w:val="0"/>
          <w:tblHeader w:val="0"/>
        </w:trPr>
        <w:tc>
          <w:tcPr>
            <w:shd w:fill="bfbfbf" w:val="clear"/>
          </w:tcPr>
          <w:p w:rsidR="00000000" w:rsidDel="00000000" w:rsidP="00000000" w:rsidRDefault="00000000" w:rsidRPr="00000000" w14:paraId="00000064">
            <w:pPr>
              <w:jc w:val="both"/>
              <w:rPr>
                <w:b w:val="1"/>
                <w:bCs w:val="1"/>
                <w:sz w:val="24"/>
                <w:szCs w:val="24"/>
              </w:rPr>
            </w:pPr>
            <w:r w:rsidDel="00000000" w:rsidR="00000000" w:rsidRPr="00000000">
              <w:rPr>
                <w:b w:val="1"/>
                <w:bCs w:val="1"/>
                <w:sz w:val="24"/>
                <w:szCs w:val="24"/>
                <w:rtl w:val="0"/>
              </w:rPr>
              <w:t xml:space="preserve">Total</w:t>
            </w:r>
          </w:p>
        </w:tc>
        <w:tc>
          <w:tcPr>
            <w:shd w:fill="bfbfbf" w:val="clear"/>
          </w:tcPr>
          <w:p w:rsidR="00000000" w:rsidDel="00000000" w:rsidP="00000000" w:rsidRDefault="00000000" w:rsidRPr="00000000" w14:paraId="00000065">
            <w:pPr>
              <w:jc w:val="both"/>
              <w:rPr>
                <w:b w:val="1"/>
                <w:bCs w:val="1"/>
                <w:sz w:val="24"/>
                <w:szCs w:val="24"/>
              </w:rPr>
            </w:pPr>
            <w:r w:rsidDel="00000000" w:rsidR="00000000" w:rsidRPr="00000000">
              <w:rPr>
                <w:b w:val="1"/>
                <w:bCs w:val="1"/>
                <w:sz w:val="24"/>
                <w:szCs w:val="24"/>
                <w:rtl w:val="0"/>
              </w:rPr>
              <w:t xml:space="preserve">100%</w:t>
            </w:r>
          </w:p>
        </w:tc>
      </w:tr>
    </w:tbl>
    <w:p w:rsidR="00000000" w:rsidDel="00000000" w:rsidP="00000000" w:rsidRDefault="00000000" w:rsidRPr="00000000" w14:paraId="00000066">
      <w:pPr>
        <w:spacing w:after="0" w:lineRule="auto"/>
        <w:jc w:val="both"/>
        <w:rPr>
          <w:sz w:val="24"/>
          <w:szCs w:val="24"/>
        </w:rPr>
      </w:pPr>
      <w:r w:rsidDel="00000000" w:rsidR="00000000" w:rsidRPr="00000000">
        <w:rPr>
          <w:rtl w:val="0"/>
        </w:rPr>
      </w:r>
    </w:p>
    <w:p w:rsidR="00000000" w:rsidDel="00000000" w:rsidP="00000000" w:rsidRDefault="00000000" w:rsidRPr="00000000" w14:paraId="00000067">
      <w:pPr>
        <w:spacing w:after="0" w:lineRule="auto"/>
        <w:jc w:val="both"/>
        <w:rPr>
          <w:sz w:val="24"/>
          <w:szCs w:val="24"/>
        </w:rPr>
      </w:pPr>
      <w:r w:rsidDel="00000000" w:rsidR="00000000" w:rsidRPr="00000000">
        <w:rPr>
          <w:sz w:val="24"/>
          <w:szCs w:val="24"/>
          <w:rtl w:val="0"/>
        </w:rPr>
        <w:t xml:space="preserve">Quotes must demonstrate how they meet all of the above criteria in their quote submission in order to enable the awarding authority to assess fully the extent of their offers. </w:t>
      </w:r>
      <w:r w:rsidDel="00000000" w:rsidR="00000000" w:rsidRPr="00000000">
        <w:rPr>
          <w:b w:val="1"/>
          <w:bCs w:val="1"/>
          <w:i w:val="1"/>
          <w:iCs w:val="1"/>
          <w:sz w:val="24"/>
          <w:szCs w:val="24"/>
          <w:rtl w:val="0"/>
        </w:rPr>
        <w:t xml:space="preserve">Tenderers should note they must address each of the award criteria detailed, not just the appendices contained here</w:t>
      </w:r>
      <w:r w:rsidDel="00000000" w:rsidR="00000000" w:rsidRPr="00000000">
        <w:rPr>
          <w:rtl w:val="0"/>
        </w:rPr>
      </w:r>
    </w:p>
    <w:p w:rsidR="00000000" w:rsidDel="00000000" w:rsidP="00000000" w:rsidRDefault="00000000" w:rsidRPr="00000000" w14:paraId="00000068">
      <w:pPr>
        <w:spacing w:after="0" w:lineRule="auto"/>
        <w:jc w:val="both"/>
        <w:rPr>
          <w:sz w:val="24"/>
          <w:szCs w:val="24"/>
        </w:rPr>
      </w:pPr>
      <w:r w:rsidDel="00000000" w:rsidR="00000000" w:rsidRPr="00000000">
        <w:rPr>
          <w:rtl w:val="0"/>
        </w:rPr>
      </w:r>
    </w:p>
    <w:p w:rsidR="00000000" w:rsidDel="00000000" w:rsidP="00000000" w:rsidRDefault="00000000" w:rsidRPr="00000000" w14:paraId="00000069">
      <w:pPr>
        <w:spacing w:after="0" w:lineRule="auto"/>
        <w:jc w:val="both"/>
        <w:rPr>
          <w:sz w:val="24"/>
          <w:szCs w:val="24"/>
        </w:rPr>
      </w:pPr>
      <w:r w:rsidDel="00000000" w:rsidR="00000000" w:rsidRPr="00000000">
        <w:rPr>
          <w:sz w:val="24"/>
          <w:szCs w:val="24"/>
          <w:rtl w:val="0"/>
        </w:rPr>
        <w:t xml:space="preserve">For full transparency and clarity, please note the below scoring mechanism and rationale that will be applied for non-cost criteria:</w:t>
      </w:r>
    </w:p>
    <w:tbl>
      <w:tblPr>
        <w:tblStyle w:val="Table2"/>
        <w:tblW w:w="978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89"/>
        <w:gridCol w:w="8392"/>
        <w:tblGridChange w:id="0">
          <w:tblGrid>
            <w:gridCol w:w="1389"/>
            <w:gridCol w:w="8392"/>
          </w:tblGrid>
        </w:tblGridChange>
      </w:tblGrid>
      <w:tr>
        <w:trPr>
          <w:cantSplit w:val="0"/>
          <w:trHeight w:val="355" w:hRule="atLeast"/>
          <w:tblHeader w:val="0"/>
        </w:trPr>
        <w:tc>
          <w:tcPr>
            <w:shd w:fill="d9d9d9" w:val="clear"/>
          </w:tcPr>
          <w:p w:rsidR="00000000" w:rsidDel="00000000" w:rsidP="00000000" w:rsidRDefault="00000000" w:rsidRPr="00000000" w14:paraId="0000006A">
            <w:pPr>
              <w:spacing w:after="0" w:lineRule="auto"/>
              <w:jc w:val="both"/>
              <w:rPr>
                <w:b w:val="1"/>
                <w:bCs w:val="1"/>
                <w:sz w:val="24"/>
                <w:szCs w:val="24"/>
              </w:rPr>
            </w:pPr>
            <w:r w:rsidDel="00000000" w:rsidR="00000000" w:rsidRPr="00000000">
              <w:rPr>
                <w:b w:val="1"/>
                <w:bCs w:val="1"/>
                <w:sz w:val="24"/>
                <w:szCs w:val="24"/>
                <w:rtl w:val="0"/>
              </w:rPr>
              <w:t xml:space="preserve">Score </w:t>
            </w:r>
          </w:p>
        </w:tc>
        <w:tc>
          <w:tcPr>
            <w:shd w:fill="d9d9d9" w:val="clear"/>
          </w:tcPr>
          <w:p w:rsidR="00000000" w:rsidDel="00000000" w:rsidP="00000000" w:rsidRDefault="00000000" w:rsidRPr="00000000" w14:paraId="0000006B">
            <w:pPr>
              <w:spacing w:after="0" w:lineRule="auto"/>
              <w:jc w:val="both"/>
              <w:rPr>
                <w:b w:val="1"/>
                <w:bCs w:val="1"/>
                <w:sz w:val="24"/>
                <w:szCs w:val="24"/>
              </w:rPr>
            </w:pPr>
            <w:r w:rsidDel="00000000" w:rsidR="00000000" w:rsidRPr="00000000">
              <w:rPr>
                <w:b w:val="1"/>
                <w:bCs w:val="1"/>
                <w:sz w:val="24"/>
                <w:szCs w:val="24"/>
                <w:rtl w:val="0"/>
              </w:rPr>
              <w:t xml:space="preserve">Interpretation</w:t>
            </w:r>
          </w:p>
        </w:tc>
      </w:tr>
      <w:tr>
        <w:trPr>
          <w:cantSplit w:val="0"/>
          <w:tblHeader w:val="0"/>
        </w:trPr>
        <w:tc>
          <w:tcPr/>
          <w:p w:rsidR="00000000" w:rsidDel="00000000" w:rsidP="00000000" w:rsidRDefault="00000000" w:rsidRPr="00000000" w14:paraId="0000006C">
            <w:pPr>
              <w:spacing w:after="0" w:lineRule="auto"/>
              <w:jc w:val="both"/>
              <w:rPr>
                <w:sz w:val="24"/>
                <w:szCs w:val="24"/>
              </w:rPr>
            </w:pPr>
            <w:r w:rsidDel="00000000" w:rsidR="00000000" w:rsidRPr="00000000">
              <w:rPr>
                <w:sz w:val="24"/>
                <w:szCs w:val="24"/>
                <w:rtl w:val="0"/>
              </w:rPr>
              <w:t xml:space="preserve">81% - 100% of the marks</w:t>
            </w:r>
          </w:p>
        </w:tc>
        <w:tc>
          <w:tcPr/>
          <w:p w:rsidR="00000000" w:rsidDel="00000000" w:rsidP="00000000" w:rsidRDefault="00000000" w:rsidRPr="00000000" w14:paraId="0000006D">
            <w:pPr>
              <w:spacing w:after="0" w:lineRule="auto"/>
              <w:jc w:val="both"/>
              <w:rPr>
                <w:sz w:val="24"/>
                <w:szCs w:val="24"/>
              </w:rPr>
            </w:pPr>
            <w:r w:rsidDel="00000000" w:rsidR="00000000" w:rsidRPr="00000000">
              <w:rPr>
                <w:i w:val="1"/>
                <w:iCs w:val="1"/>
                <w:sz w:val="24"/>
                <w:szCs w:val="24"/>
                <w:rtl w:val="0"/>
              </w:rPr>
              <w:t xml:space="preserve">Excellent response</w:t>
            </w:r>
            <w:r w:rsidDel="00000000" w:rsidR="00000000" w:rsidRPr="00000000">
              <w:rPr>
                <w:sz w:val="24"/>
                <w:szCs w:val="24"/>
                <w:rtl w:val="0"/>
              </w:rPr>
              <w:t xml:space="preserve"> that fully meets or exceeds specification and provides comprehensive and convincing assurance that the Tenderer will deliver to an excellent standard.</w:t>
            </w:r>
          </w:p>
        </w:tc>
      </w:tr>
      <w:tr>
        <w:trPr>
          <w:cantSplit w:val="0"/>
          <w:tblHeader w:val="0"/>
        </w:trPr>
        <w:tc>
          <w:tcPr/>
          <w:p w:rsidR="00000000" w:rsidDel="00000000" w:rsidP="00000000" w:rsidRDefault="00000000" w:rsidRPr="00000000" w14:paraId="0000006E">
            <w:pPr>
              <w:spacing w:after="0" w:lineRule="auto"/>
              <w:jc w:val="both"/>
              <w:rPr>
                <w:sz w:val="24"/>
                <w:szCs w:val="24"/>
              </w:rPr>
            </w:pPr>
            <w:r w:rsidDel="00000000" w:rsidR="00000000" w:rsidRPr="00000000">
              <w:rPr>
                <w:sz w:val="24"/>
                <w:szCs w:val="24"/>
                <w:rtl w:val="0"/>
              </w:rPr>
              <w:t xml:space="preserve">61% - 80% of the marks </w:t>
            </w:r>
          </w:p>
        </w:tc>
        <w:tc>
          <w:tcPr/>
          <w:p w:rsidR="00000000" w:rsidDel="00000000" w:rsidP="00000000" w:rsidRDefault="00000000" w:rsidRPr="00000000" w14:paraId="0000006F">
            <w:pPr>
              <w:spacing w:after="0" w:lineRule="auto"/>
              <w:jc w:val="both"/>
              <w:rPr>
                <w:sz w:val="24"/>
                <w:szCs w:val="24"/>
              </w:rPr>
            </w:pPr>
            <w:r w:rsidDel="00000000" w:rsidR="00000000" w:rsidRPr="00000000">
              <w:rPr>
                <w:sz w:val="24"/>
                <w:szCs w:val="24"/>
                <w:rtl w:val="0"/>
              </w:rPr>
              <w:t xml:space="preserve">A </w:t>
            </w:r>
            <w:r w:rsidDel="00000000" w:rsidR="00000000" w:rsidRPr="00000000">
              <w:rPr>
                <w:i w:val="1"/>
                <w:iCs w:val="1"/>
                <w:sz w:val="24"/>
                <w:szCs w:val="24"/>
                <w:rtl w:val="0"/>
              </w:rPr>
              <w:t xml:space="preserve">very good response</w:t>
            </w:r>
            <w:r w:rsidDel="00000000" w:rsidR="00000000" w:rsidRPr="00000000">
              <w:rPr>
                <w:sz w:val="24"/>
                <w:szCs w:val="24"/>
                <w:rtl w:val="0"/>
              </w:rPr>
              <w:t xml:space="preserve"> that demonstrates real understanding of the specification and provides convincing assurance that the Tenderer will deliver to a very good or high standard.</w:t>
            </w:r>
          </w:p>
        </w:tc>
      </w:tr>
      <w:tr>
        <w:trPr>
          <w:cantSplit w:val="0"/>
          <w:tblHeader w:val="0"/>
        </w:trPr>
        <w:tc>
          <w:tcPr/>
          <w:p w:rsidR="00000000" w:rsidDel="00000000" w:rsidP="00000000" w:rsidRDefault="00000000" w:rsidRPr="00000000" w14:paraId="00000070">
            <w:pPr>
              <w:spacing w:after="0" w:lineRule="auto"/>
              <w:jc w:val="both"/>
              <w:rPr>
                <w:sz w:val="24"/>
                <w:szCs w:val="24"/>
              </w:rPr>
            </w:pPr>
            <w:r w:rsidDel="00000000" w:rsidR="00000000" w:rsidRPr="00000000">
              <w:rPr>
                <w:sz w:val="24"/>
                <w:szCs w:val="24"/>
                <w:rtl w:val="0"/>
              </w:rPr>
              <w:t xml:space="preserve">51% - 60% of the marks</w:t>
            </w:r>
          </w:p>
        </w:tc>
        <w:tc>
          <w:tcPr/>
          <w:p w:rsidR="00000000" w:rsidDel="00000000" w:rsidP="00000000" w:rsidRDefault="00000000" w:rsidRPr="00000000" w14:paraId="00000071">
            <w:pPr>
              <w:spacing w:after="0" w:lineRule="auto"/>
              <w:jc w:val="both"/>
              <w:rPr>
                <w:sz w:val="24"/>
                <w:szCs w:val="24"/>
              </w:rPr>
            </w:pPr>
            <w:r w:rsidDel="00000000" w:rsidR="00000000" w:rsidRPr="00000000">
              <w:rPr>
                <w:sz w:val="24"/>
                <w:szCs w:val="24"/>
                <w:rtl w:val="0"/>
              </w:rPr>
              <w:t xml:space="preserve">A </w:t>
            </w:r>
            <w:r w:rsidDel="00000000" w:rsidR="00000000" w:rsidRPr="00000000">
              <w:rPr>
                <w:i w:val="1"/>
                <w:iCs w:val="1"/>
                <w:sz w:val="24"/>
                <w:szCs w:val="24"/>
                <w:rtl w:val="0"/>
              </w:rPr>
              <w:t xml:space="preserve">satisfactory response</w:t>
            </w:r>
            <w:r w:rsidDel="00000000" w:rsidR="00000000" w:rsidRPr="00000000">
              <w:rPr>
                <w:sz w:val="24"/>
                <w:szCs w:val="24"/>
                <w:rtl w:val="0"/>
              </w:rPr>
              <w:t xml:space="preserve"> which demonstrates a reasonable understanding of the specification and gives reasonable assurance of delivery to an adequate standard but does not provide sufficiently convincing assurance to award a higher mark.</w:t>
            </w:r>
          </w:p>
        </w:tc>
      </w:tr>
      <w:tr>
        <w:trPr>
          <w:cantSplit w:val="0"/>
          <w:tblHeader w:val="0"/>
        </w:trPr>
        <w:tc>
          <w:tcPr/>
          <w:p w:rsidR="00000000" w:rsidDel="00000000" w:rsidP="00000000" w:rsidRDefault="00000000" w:rsidRPr="00000000" w14:paraId="00000072">
            <w:pPr>
              <w:spacing w:after="0" w:lineRule="auto"/>
              <w:jc w:val="both"/>
              <w:rPr>
                <w:sz w:val="24"/>
                <w:szCs w:val="24"/>
              </w:rPr>
            </w:pPr>
            <w:r w:rsidDel="00000000" w:rsidR="00000000" w:rsidRPr="00000000">
              <w:rPr>
                <w:sz w:val="24"/>
                <w:szCs w:val="24"/>
                <w:rtl w:val="0"/>
              </w:rPr>
              <w:t xml:space="preserve">31% - 50% of the marks</w:t>
            </w:r>
          </w:p>
        </w:tc>
        <w:tc>
          <w:tcPr/>
          <w:p w:rsidR="00000000" w:rsidDel="00000000" w:rsidP="00000000" w:rsidRDefault="00000000" w:rsidRPr="00000000" w14:paraId="00000073">
            <w:pPr>
              <w:spacing w:after="0" w:lineRule="auto"/>
              <w:jc w:val="both"/>
              <w:rPr>
                <w:sz w:val="24"/>
                <w:szCs w:val="24"/>
              </w:rPr>
            </w:pPr>
            <w:r w:rsidDel="00000000" w:rsidR="00000000" w:rsidRPr="00000000">
              <w:rPr>
                <w:sz w:val="24"/>
                <w:szCs w:val="24"/>
                <w:rtl w:val="0"/>
              </w:rPr>
              <w:t xml:space="preserve">A response where </w:t>
            </w:r>
            <w:r w:rsidDel="00000000" w:rsidR="00000000" w:rsidRPr="00000000">
              <w:rPr>
                <w:i w:val="1"/>
                <w:iCs w:val="1"/>
                <w:sz w:val="24"/>
                <w:szCs w:val="24"/>
                <w:rtl w:val="0"/>
              </w:rPr>
              <w:t xml:space="preserve">reservations exist</w:t>
            </w:r>
            <w:r w:rsidDel="00000000" w:rsidR="00000000" w:rsidRPr="00000000">
              <w:rPr>
                <w:sz w:val="24"/>
                <w:szCs w:val="24"/>
                <w:rtl w:val="0"/>
              </w:rPr>
              <w:t xml:space="preserve">. Lacks detail and does not provide confidence to the Contracting Authority that the required services will be successfully delivered.</w:t>
            </w:r>
          </w:p>
        </w:tc>
      </w:tr>
      <w:tr>
        <w:trPr>
          <w:cantSplit w:val="0"/>
          <w:tblHeader w:val="0"/>
        </w:trPr>
        <w:tc>
          <w:tcPr/>
          <w:p w:rsidR="00000000" w:rsidDel="00000000" w:rsidP="00000000" w:rsidRDefault="00000000" w:rsidRPr="00000000" w14:paraId="00000074">
            <w:pPr>
              <w:spacing w:after="0" w:lineRule="auto"/>
              <w:jc w:val="both"/>
              <w:rPr>
                <w:sz w:val="24"/>
                <w:szCs w:val="24"/>
              </w:rPr>
            </w:pPr>
            <w:r w:rsidDel="00000000" w:rsidR="00000000" w:rsidRPr="00000000">
              <w:rPr>
                <w:sz w:val="24"/>
                <w:szCs w:val="24"/>
                <w:rtl w:val="0"/>
              </w:rPr>
              <w:t xml:space="preserve">30% of the marks</w:t>
            </w:r>
          </w:p>
        </w:tc>
        <w:tc>
          <w:tcPr/>
          <w:p w:rsidR="00000000" w:rsidDel="00000000" w:rsidP="00000000" w:rsidRDefault="00000000" w:rsidRPr="00000000" w14:paraId="00000075">
            <w:pPr>
              <w:spacing w:after="0" w:lineRule="auto"/>
              <w:jc w:val="both"/>
              <w:rPr>
                <w:sz w:val="24"/>
                <w:szCs w:val="24"/>
              </w:rPr>
            </w:pPr>
            <w:r w:rsidDel="00000000" w:rsidR="00000000" w:rsidRPr="00000000">
              <w:rPr>
                <w:sz w:val="24"/>
                <w:szCs w:val="24"/>
                <w:rtl w:val="0"/>
              </w:rPr>
              <w:t xml:space="preserve">A response where </w:t>
            </w:r>
            <w:r w:rsidDel="00000000" w:rsidR="00000000" w:rsidRPr="00000000">
              <w:rPr>
                <w:i w:val="1"/>
                <w:iCs w:val="1"/>
                <w:sz w:val="24"/>
                <w:szCs w:val="24"/>
                <w:rtl w:val="0"/>
              </w:rPr>
              <w:t xml:space="preserve">serious reservations exist</w:t>
            </w:r>
            <w:r w:rsidDel="00000000" w:rsidR="00000000" w:rsidRPr="00000000">
              <w:rPr>
                <w:sz w:val="24"/>
                <w:szCs w:val="24"/>
                <w:rtl w:val="0"/>
              </w:rPr>
              <w:t xml:space="preserve">. This may be because, for example, insufficient detail is provided, or the response has fundamental flaws, or is seriously inadequate or seriously lacks detail with a high risk of non-delivery.</w:t>
            </w:r>
          </w:p>
        </w:tc>
      </w:tr>
      <w:tr>
        <w:trPr>
          <w:cantSplit w:val="0"/>
          <w:tblHeader w:val="0"/>
        </w:trPr>
        <w:tc>
          <w:tcPr/>
          <w:p w:rsidR="00000000" w:rsidDel="00000000" w:rsidP="00000000" w:rsidRDefault="00000000" w:rsidRPr="00000000" w14:paraId="00000076">
            <w:pPr>
              <w:spacing w:after="0" w:lineRule="auto"/>
              <w:jc w:val="both"/>
              <w:rPr>
                <w:sz w:val="24"/>
                <w:szCs w:val="24"/>
              </w:rPr>
            </w:pPr>
            <w:r w:rsidDel="00000000" w:rsidR="00000000" w:rsidRPr="00000000">
              <w:rPr>
                <w:sz w:val="24"/>
                <w:szCs w:val="24"/>
                <w:rtl w:val="0"/>
              </w:rPr>
              <w:t xml:space="preserve">0</w:t>
            </w:r>
          </w:p>
        </w:tc>
        <w:tc>
          <w:tcPr/>
          <w:p w:rsidR="00000000" w:rsidDel="00000000" w:rsidP="00000000" w:rsidRDefault="00000000" w:rsidRPr="00000000" w14:paraId="00000077">
            <w:pPr>
              <w:spacing w:after="0" w:lineRule="auto"/>
              <w:jc w:val="both"/>
              <w:rPr>
                <w:sz w:val="24"/>
                <w:szCs w:val="24"/>
              </w:rPr>
            </w:pPr>
            <w:r w:rsidDel="00000000" w:rsidR="00000000" w:rsidRPr="00000000">
              <w:rPr>
                <w:i w:val="1"/>
                <w:iCs w:val="1"/>
                <w:sz w:val="24"/>
                <w:szCs w:val="24"/>
                <w:rtl w:val="0"/>
              </w:rPr>
              <w:t xml:space="preserve">No response or partial response</w:t>
            </w:r>
            <w:r w:rsidDel="00000000" w:rsidR="00000000" w:rsidRPr="00000000">
              <w:rPr>
                <w:sz w:val="24"/>
                <w:szCs w:val="24"/>
                <w:rtl w:val="0"/>
              </w:rPr>
              <w:t xml:space="preserve"> only and poor evidence provided in support of it, failure to meet the specification.</w:t>
            </w:r>
          </w:p>
        </w:tc>
      </w:tr>
    </w:tbl>
    <w:p w:rsidR="00000000" w:rsidDel="00000000" w:rsidP="00000000" w:rsidRDefault="00000000" w:rsidRPr="00000000" w14:paraId="00000078">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79">
      <w:pPr>
        <w:spacing w:after="0" w:lineRule="auto"/>
        <w:jc w:val="both"/>
        <w:rPr>
          <w:sz w:val="24"/>
          <w:szCs w:val="24"/>
        </w:rPr>
      </w:pPr>
      <w:r w:rsidDel="00000000" w:rsidR="00000000" w:rsidRPr="00000000">
        <w:rPr>
          <w:b w:val="1"/>
          <w:bCs w:val="1"/>
          <w:sz w:val="24"/>
          <w:szCs w:val="24"/>
          <w:rtl w:val="0"/>
        </w:rPr>
        <w:t xml:space="preserve">Evaluation of Qualitative Criteria </w:t>
      </w:r>
      <w:r w:rsidDel="00000000" w:rsidR="00000000" w:rsidRPr="00000000">
        <w:rPr>
          <w:rtl w:val="0"/>
        </w:rPr>
      </w:r>
    </w:p>
    <w:p w:rsidR="00000000" w:rsidDel="00000000" w:rsidP="00000000" w:rsidRDefault="00000000" w:rsidRPr="00000000" w14:paraId="0000007A">
      <w:pPr>
        <w:spacing w:after="0" w:lineRule="auto"/>
        <w:jc w:val="both"/>
        <w:rPr>
          <w:sz w:val="24"/>
          <w:szCs w:val="24"/>
        </w:rPr>
      </w:pPr>
      <w:r w:rsidDel="00000000" w:rsidR="00000000" w:rsidRPr="00000000">
        <w:rPr>
          <w:sz w:val="24"/>
          <w:szCs w:val="24"/>
          <w:rtl w:val="0"/>
        </w:rPr>
        <w:t xml:space="preserve">Tenderers must achieve a minimum score of 60% of the total marks available for the qualitative criteria 2. Any quote which does not meet this minimum threshold shall be excluded from further consideration. </w:t>
      </w:r>
    </w:p>
    <w:p w:rsidR="00000000" w:rsidDel="00000000" w:rsidP="00000000" w:rsidRDefault="00000000" w:rsidRPr="00000000" w14:paraId="0000007B">
      <w:pPr>
        <w:spacing w:after="0" w:lineRule="auto"/>
        <w:ind w:left="284"/>
        <w:jc w:val="both"/>
        <w:rPr>
          <w:sz w:val="24"/>
          <w:szCs w:val="24"/>
        </w:rPr>
      </w:pPr>
      <w:r w:rsidDel="00000000" w:rsidR="00000000" w:rsidRPr="00000000">
        <w:rPr>
          <w:rtl w:val="0"/>
        </w:rPr>
      </w:r>
    </w:p>
    <w:p w:rsidR="00000000" w:rsidDel="00000000" w:rsidP="00000000" w:rsidRDefault="00000000" w:rsidRPr="00000000" w14:paraId="0000007C">
      <w:pPr>
        <w:numPr>
          <w:ilvl w:val="0"/>
          <w:numId w:val="7"/>
        </w:numPr>
        <w:spacing w:after="0" w:lineRule="auto"/>
        <w:ind w:left="284"/>
        <w:jc w:val="both"/>
        <w:rPr>
          <w:sz w:val="24"/>
          <w:szCs w:val="24"/>
          <w:u w:val="single"/>
        </w:rPr>
      </w:pPr>
      <w:bookmarkStart w:colFirst="0" w:colLast="0" w:name="_heading=h.v4nyon6oeghj" w:id="0"/>
      <w:bookmarkEnd w:id="0"/>
      <w:r w:rsidDel="00000000" w:rsidR="00000000" w:rsidRPr="00000000">
        <w:rPr>
          <w:b w:val="1"/>
          <w:bCs w:val="1"/>
          <w:sz w:val="24"/>
          <w:szCs w:val="24"/>
          <w:u w:val="single"/>
          <w:rtl w:val="0"/>
        </w:rPr>
        <w:t xml:space="preserve"> </w:t>
      </w:r>
      <w:r w:rsidDel="00000000" w:rsidR="00000000" w:rsidRPr="00000000">
        <w:rPr>
          <w:b w:val="1"/>
          <w:bCs w:val="1"/>
          <w:color w:val="ee0000"/>
          <w:sz w:val="24"/>
          <w:szCs w:val="24"/>
          <w:u w:val="single"/>
          <w:rtl w:val="0"/>
        </w:rPr>
        <w:t xml:space="preserve">ADDITIONAL INFORMATION </w:t>
      </w:r>
      <w:r w:rsidDel="00000000" w:rsidR="00000000" w:rsidRPr="00000000">
        <w:rPr>
          <w:rtl w:val="0"/>
        </w:rPr>
      </w:r>
    </w:p>
    <w:p w:rsidR="00000000" w:rsidDel="00000000" w:rsidP="00000000" w:rsidRDefault="00000000" w:rsidRPr="00000000" w14:paraId="0000007D">
      <w:pPr>
        <w:numPr>
          <w:ilvl w:val="0"/>
          <w:numId w:val="10"/>
        </w:numPr>
        <w:spacing w:after="0" w:lineRule="auto"/>
        <w:ind w:left="284"/>
        <w:jc w:val="both"/>
        <w:rPr>
          <w:sz w:val="24"/>
          <w:szCs w:val="24"/>
        </w:rPr>
      </w:pPr>
      <w:r w:rsidDel="00000000" w:rsidR="00000000" w:rsidRPr="00000000">
        <w:rPr>
          <w:sz w:val="24"/>
          <w:szCs w:val="24"/>
          <w:rtl w:val="0"/>
        </w:rPr>
        <w:t xml:space="preserve">The Contracting Authority reserves the right to terminate contracts with providers who are underperforming or in breach of the terms and conditions of their Contract Agreement </w:t>
      </w:r>
    </w:p>
    <w:p w:rsidR="00000000" w:rsidDel="00000000" w:rsidP="00000000" w:rsidRDefault="00000000" w:rsidRPr="00000000" w14:paraId="0000007E">
      <w:pPr>
        <w:numPr>
          <w:ilvl w:val="0"/>
          <w:numId w:val="10"/>
        </w:numPr>
        <w:spacing w:after="0" w:lineRule="auto"/>
        <w:ind w:left="284"/>
        <w:jc w:val="both"/>
        <w:rPr>
          <w:sz w:val="24"/>
          <w:szCs w:val="24"/>
        </w:rPr>
      </w:pPr>
      <w:r w:rsidDel="00000000" w:rsidR="00000000" w:rsidRPr="00000000">
        <w:rPr>
          <w:sz w:val="24"/>
          <w:szCs w:val="24"/>
          <w:rtl w:val="0"/>
        </w:rPr>
        <w:t xml:space="preserve">If for any reason it is not possible to award the contract to the designated successful tenderer emerging from this competitive process, or if having awarded the contract the contracting authority considers that the successful tenderer has not met its obligations, the contracting authority reserves the right to award the contract to the next highest scoring quote on the basis of the terms advertised. This shall be without prejudice to the right of the contracting authority to cancel this competitive process and/or initiate a new contract award procedure as its sole discretion.</w:t>
      </w:r>
    </w:p>
    <w:p w:rsidR="00000000" w:rsidDel="00000000" w:rsidP="00000000" w:rsidRDefault="00000000" w:rsidRPr="00000000" w14:paraId="0000007F">
      <w:pPr>
        <w:numPr>
          <w:ilvl w:val="0"/>
          <w:numId w:val="10"/>
        </w:numPr>
        <w:spacing w:after="0" w:lineRule="auto"/>
        <w:ind w:left="284"/>
        <w:jc w:val="both"/>
        <w:rPr>
          <w:sz w:val="24"/>
          <w:szCs w:val="24"/>
        </w:rPr>
      </w:pPr>
      <w:r w:rsidDel="00000000" w:rsidR="00000000" w:rsidRPr="00000000">
        <w:rPr>
          <w:sz w:val="24"/>
          <w:szCs w:val="24"/>
          <w:rtl w:val="0"/>
        </w:rPr>
        <w:t xml:space="preserve">Any conflicts-of-interest involving a tenderer must be fully disclosed to The Contracting Authority. Failure to disclose a conflict-of-interest may disqualify a bidder or invalidate an award of contract, depending on when the conflict-of-interest comes to light</w:t>
      </w:r>
    </w:p>
    <w:p w:rsidR="00000000" w:rsidDel="00000000" w:rsidP="00000000" w:rsidRDefault="00000000" w:rsidRPr="00000000" w14:paraId="00000080">
      <w:pPr>
        <w:numPr>
          <w:ilvl w:val="0"/>
          <w:numId w:val="10"/>
        </w:numPr>
        <w:spacing w:after="0" w:lineRule="auto"/>
        <w:ind w:left="284"/>
        <w:jc w:val="both"/>
        <w:rPr>
          <w:sz w:val="24"/>
          <w:szCs w:val="24"/>
        </w:rPr>
      </w:pPr>
      <w:r w:rsidDel="00000000" w:rsidR="00000000" w:rsidRPr="00000000">
        <w:rPr>
          <w:sz w:val="24"/>
          <w:szCs w:val="24"/>
          <w:rtl w:val="0"/>
        </w:rPr>
        <w:t xml:space="preserve">Detailed pricing of all quotes will be examined for arithmetical errors and the following approach to the correction of such errors will apply:</w:t>
      </w:r>
    </w:p>
    <w:p w:rsidR="00000000" w:rsidDel="00000000" w:rsidP="00000000" w:rsidRDefault="00000000" w:rsidRPr="00000000" w14:paraId="00000081">
      <w:pPr>
        <w:numPr>
          <w:ilvl w:val="0"/>
          <w:numId w:val="8"/>
        </w:numPr>
        <w:tabs>
          <w:tab w:val="left" w:leader="none" w:pos="284"/>
        </w:tabs>
        <w:spacing w:after="0" w:lineRule="auto"/>
        <w:ind w:left="284"/>
        <w:jc w:val="both"/>
        <w:rPr>
          <w:sz w:val="24"/>
          <w:szCs w:val="24"/>
        </w:rPr>
      </w:pPr>
      <w:r w:rsidDel="00000000" w:rsidR="00000000" w:rsidRPr="00000000">
        <w:rPr>
          <w:sz w:val="24"/>
          <w:szCs w:val="24"/>
          <w:rtl w:val="0"/>
        </w:rPr>
        <w:t xml:space="preserve">Where there is a discrepancy between amounts in figures and words, the amount in words shall apply. </w:t>
      </w:r>
    </w:p>
    <w:p w:rsidR="00000000" w:rsidDel="00000000" w:rsidP="00000000" w:rsidRDefault="00000000" w:rsidRPr="00000000" w14:paraId="00000082">
      <w:pPr>
        <w:numPr>
          <w:ilvl w:val="0"/>
          <w:numId w:val="8"/>
        </w:numPr>
        <w:tabs>
          <w:tab w:val="left" w:leader="none" w:pos="284"/>
        </w:tabs>
        <w:spacing w:after="0" w:lineRule="auto"/>
        <w:ind w:left="284"/>
        <w:jc w:val="both"/>
        <w:rPr>
          <w:sz w:val="24"/>
          <w:szCs w:val="24"/>
        </w:rPr>
      </w:pPr>
      <w:r w:rsidDel="00000000" w:rsidR="00000000" w:rsidRPr="00000000">
        <w:rPr>
          <w:sz w:val="24"/>
          <w:szCs w:val="24"/>
          <w:rtl w:val="0"/>
        </w:rPr>
        <w:t xml:space="preserve">Where there is a discrepancy between the unit price and the total amount derived from the multiplication of the unit price and the quantity, the unit price as quoted will normally govern unless, in the opinion of The Contracting Authority there is a gross mathematical error in the unit price, in which event the total amount as quoted will govern</w:t>
      </w:r>
    </w:p>
    <w:p w:rsidR="00000000" w:rsidDel="00000000" w:rsidP="00000000" w:rsidRDefault="00000000" w:rsidRPr="00000000" w14:paraId="00000083">
      <w:pPr>
        <w:numPr>
          <w:ilvl w:val="0"/>
          <w:numId w:val="10"/>
        </w:numPr>
        <w:spacing w:after="0" w:lineRule="auto"/>
        <w:ind w:left="284"/>
        <w:jc w:val="both"/>
        <w:rPr>
          <w:sz w:val="24"/>
          <w:szCs w:val="24"/>
        </w:rPr>
      </w:pPr>
      <w:r w:rsidDel="00000000" w:rsidR="00000000" w:rsidRPr="00000000">
        <w:rPr>
          <w:sz w:val="24"/>
          <w:szCs w:val="24"/>
          <w:rtl w:val="0"/>
        </w:rPr>
        <w:t xml:space="preserve">The Contracting Authority reserves the right (but shall not be obliged) to request Tenderers to attend interviews. These interviews will be for the purpose of clarification only. If this proves necessary, Tenderers will be informed as soon as possible with regard to the proposed date for interviews.</w:t>
      </w:r>
    </w:p>
    <w:p w:rsidR="00000000" w:rsidDel="00000000" w:rsidP="00000000" w:rsidRDefault="00000000" w:rsidRPr="00000000" w14:paraId="00000084">
      <w:pPr>
        <w:numPr>
          <w:ilvl w:val="0"/>
          <w:numId w:val="10"/>
        </w:numPr>
        <w:spacing w:after="0" w:lineRule="auto"/>
        <w:ind w:left="284"/>
        <w:jc w:val="both"/>
        <w:rPr>
          <w:sz w:val="24"/>
          <w:szCs w:val="24"/>
        </w:rPr>
      </w:pPr>
      <w:r w:rsidDel="00000000" w:rsidR="00000000" w:rsidRPr="00000000">
        <w:rPr>
          <w:sz w:val="24"/>
          <w:szCs w:val="24"/>
          <w:rtl w:val="0"/>
        </w:rPr>
        <w:t xml:space="preserve">If a quote fails to comply in any respect with the requirements set out in this Invitation to Quote or is ambiguous, The Contracting Authority shall be entitled at its absolute discretion, (but shall not be obliged):</w:t>
      </w:r>
    </w:p>
    <w:p w:rsidR="00000000" w:rsidDel="00000000" w:rsidP="00000000" w:rsidRDefault="00000000" w:rsidRPr="00000000" w14:paraId="00000085">
      <w:pPr>
        <w:numPr>
          <w:ilvl w:val="0"/>
          <w:numId w:val="8"/>
        </w:numPr>
        <w:tabs>
          <w:tab w:val="left" w:leader="none" w:pos="284"/>
        </w:tabs>
        <w:spacing w:after="0" w:lineRule="auto"/>
        <w:ind w:left="284"/>
        <w:jc w:val="both"/>
        <w:rPr>
          <w:sz w:val="24"/>
          <w:szCs w:val="24"/>
        </w:rPr>
      </w:pPr>
      <w:r w:rsidDel="00000000" w:rsidR="00000000" w:rsidRPr="00000000">
        <w:rPr>
          <w:sz w:val="24"/>
          <w:szCs w:val="24"/>
          <w:rtl w:val="0"/>
        </w:rPr>
        <w:t xml:space="preserve">To reject the quote as non-compliant;</w:t>
      </w:r>
    </w:p>
    <w:p w:rsidR="00000000" w:rsidDel="00000000" w:rsidP="00000000" w:rsidRDefault="00000000" w:rsidRPr="00000000" w14:paraId="00000086">
      <w:pPr>
        <w:numPr>
          <w:ilvl w:val="0"/>
          <w:numId w:val="8"/>
        </w:numPr>
        <w:tabs>
          <w:tab w:val="left" w:leader="none" w:pos="284"/>
        </w:tabs>
        <w:spacing w:after="0" w:lineRule="auto"/>
        <w:ind w:left="284"/>
        <w:jc w:val="both"/>
        <w:rPr>
          <w:sz w:val="24"/>
          <w:szCs w:val="24"/>
        </w:rPr>
      </w:pPr>
      <w:r w:rsidDel="00000000" w:rsidR="00000000" w:rsidRPr="00000000">
        <w:rPr>
          <w:sz w:val="24"/>
          <w:szCs w:val="24"/>
          <w:rtl w:val="0"/>
        </w:rPr>
        <w:t xml:space="preserve">Without prejudice to the Contracting Authority’s right to reject the quote to meet with, raise issues and/or seek clarification from the Tenderer in respect of the relevant quote; </w:t>
      </w:r>
    </w:p>
    <w:p w:rsidR="00000000" w:rsidDel="00000000" w:rsidP="00000000" w:rsidRDefault="00000000" w:rsidRPr="00000000" w14:paraId="00000087">
      <w:pPr>
        <w:numPr>
          <w:ilvl w:val="0"/>
          <w:numId w:val="8"/>
        </w:numPr>
        <w:tabs>
          <w:tab w:val="left" w:leader="none" w:pos="284"/>
        </w:tabs>
        <w:spacing w:after="0" w:lineRule="auto"/>
        <w:ind w:left="284"/>
        <w:jc w:val="both"/>
        <w:rPr>
          <w:sz w:val="24"/>
          <w:szCs w:val="24"/>
        </w:rPr>
      </w:pPr>
      <w:r w:rsidDel="00000000" w:rsidR="00000000" w:rsidRPr="00000000">
        <w:rPr>
          <w:sz w:val="24"/>
          <w:szCs w:val="24"/>
          <w:rtl w:val="0"/>
        </w:rPr>
        <w:t xml:space="preserve">Without prejudice to the Contracting Authority’s right to reject the quote, to request the Tenderer to provide the Contracting Authority with information or items which have not been provided or have been provided in an incorrect form; and/or </w:t>
      </w:r>
    </w:p>
    <w:p w:rsidR="00000000" w:rsidDel="00000000" w:rsidP="00000000" w:rsidRDefault="00000000" w:rsidRPr="00000000" w14:paraId="00000088">
      <w:pPr>
        <w:numPr>
          <w:ilvl w:val="0"/>
          <w:numId w:val="8"/>
        </w:numPr>
        <w:tabs>
          <w:tab w:val="left" w:leader="none" w:pos="284"/>
        </w:tabs>
        <w:spacing w:after="0" w:lineRule="auto"/>
        <w:ind w:left="284"/>
        <w:jc w:val="both"/>
        <w:rPr>
          <w:sz w:val="24"/>
          <w:szCs w:val="24"/>
        </w:rPr>
      </w:pPr>
      <w:r w:rsidDel="00000000" w:rsidR="00000000" w:rsidRPr="00000000">
        <w:rPr>
          <w:sz w:val="24"/>
          <w:szCs w:val="24"/>
          <w:rtl w:val="0"/>
        </w:rPr>
        <w:t xml:space="preserve">Without prejudice to the Contracting Authority’s right to reject the quote, to waive a requirement which, in the opinion of the Contracting Authority, is not material and/or is procedural. </w:t>
      </w:r>
    </w:p>
    <w:p w:rsidR="00000000" w:rsidDel="00000000" w:rsidP="00000000" w:rsidRDefault="00000000" w:rsidRPr="00000000" w14:paraId="00000089">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8A">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8B">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8C">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8D">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8E">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8F">
      <w:pPr>
        <w:spacing w:after="0" w:lineRule="auto"/>
        <w:jc w:val="both"/>
        <w:rPr>
          <w:b w:val="1"/>
          <w:bCs w:val="1"/>
          <w:sz w:val="24"/>
          <w:szCs w:val="24"/>
          <w:u w:val="single"/>
        </w:rPr>
      </w:pPr>
      <w:r w:rsidDel="00000000" w:rsidR="00000000" w:rsidRPr="00000000">
        <w:rPr>
          <w:b w:val="1"/>
          <w:bCs w:val="1"/>
          <w:sz w:val="24"/>
          <w:szCs w:val="24"/>
          <w:u w:val="single"/>
          <w:rtl w:val="0"/>
        </w:rPr>
        <w:t xml:space="preserve">4.  TIMETABLE</w:t>
      </w:r>
    </w:p>
    <w:p w:rsidR="00000000" w:rsidDel="00000000" w:rsidP="00000000" w:rsidRDefault="00000000" w:rsidRPr="00000000" w14:paraId="00000090">
      <w:pPr>
        <w:spacing w:after="0" w:lineRule="auto"/>
        <w:jc w:val="both"/>
        <w:rPr>
          <w:b w:val="1"/>
          <w:bCs w:val="1"/>
          <w:i w:val="1"/>
          <w:iCs w:val="1"/>
          <w:sz w:val="24"/>
          <w:szCs w:val="24"/>
          <w:u w:val="single"/>
        </w:rPr>
      </w:pPr>
      <w:r w:rsidDel="00000000" w:rsidR="00000000" w:rsidRPr="00000000">
        <w:rPr>
          <w:b w:val="1"/>
          <w:bCs w:val="1"/>
          <w:sz w:val="24"/>
          <w:szCs w:val="24"/>
          <w:rtl w:val="0"/>
        </w:rPr>
        <w:t xml:space="preserve">Submission Deadline</w:t>
      </w:r>
      <w:r w:rsidDel="00000000" w:rsidR="00000000" w:rsidRPr="00000000">
        <w:rPr>
          <w:sz w:val="24"/>
          <w:szCs w:val="24"/>
          <w:rtl w:val="0"/>
        </w:rPr>
        <w:t xml:space="preserve">; Your etender lot submission must be submitted</w:t>
      </w:r>
      <w:r w:rsidDel="00000000" w:rsidR="00000000" w:rsidRPr="00000000">
        <w:rPr>
          <w:b w:val="1"/>
          <w:bCs w:val="1"/>
          <w:sz w:val="24"/>
          <w:szCs w:val="24"/>
          <w:rtl w:val="0"/>
        </w:rPr>
        <w:t xml:space="preserve"> </w:t>
      </w:r>
      <w:r w:rsidDel="00000000" w:rsidR="00000000" w:rsidRPr="00000000">
        <w:rPr>
          <w:b w:val="1"/>
          <w:bCs w:val="1"/>
          <w:i w:val="1"/>
          <w:iCs w:val="1"/>
          <w:sz w:val="24"/>
          <w:szCs w:val="24"/>
          <w:highlight w:val="yellow"/>
          <w:u w:val="single"/>
          <w:rtl w:val="0"/>
        </w:rPr>
        <w:t xml:space="preserve">NO LATER than 21/08/2026</w:t>
      </w:r>
      <w:r w:rsidDel="00000000" w:rsidR="00000000" w:rsidRPr="00000000">
        <w:rPr>
          <w:rtl w:val="0"/>
        </w:rPr>
      </w:r>
    </w:p>
    <w:p w:rsidR="00000000" w:rsidDel="00000000" w:rsidP="00000000" w:rsidRDefault="00000000" w:rsidRPr="00000000" w14:paraId="00000091">
      <w:pPr>
        <w:spacing w:after="0" w:lineRule="auto"/>
        <w:jc w:val="both"/>
        <w:rPr>
          <w:b w:val="1"/>
          <w:bCs w:val="1"/>
          <w:i w:val="1"/>
          <w:iCs w:val="1"/>
          <w:sz w:val="24"/>
          <w:szCs w:val="24"/>
          <w:u w:val="single"/>
        </w:rPr>
      </w:pPr>
      <w:r w:rsidDel="00000000" w:rsidR="00000000" w:rsidRPr="00000000">
        <w:rPr>
          <w:rtl w:val="0"/>
        </w:rPr>
      </w:r>
    </w:p>
    <w:p w:rsidR="00000000" w:rsidDel="00000000" w:rsidP="00000000" w:rsidRDefault="00000000" w:rsidRPr="00000000" w14:paraId="00000092">
      <w:pPr>
        <w:spacing w:after="0" w:lineRule="auto"/>
        <w:jc w:val="both"/>
        <w:rPr>
          <w:sz w:val="24"/>
          <w:szCs w:val="24"/>
        </w:rPr>
      </w:pPr>
      <w:r w:rsidDel="00000000" w:rsidR="00000000" w:rsidRPr="00000000">
        <w:rPr>
          <w:b w:val="1"/>
          <w:bCs w:val="1"/>
          <w:sz w:val="24"/>
          <w:szCs w:val="24"/>
          <w:rtl w:val="0"/>
        </w:rPr>
        <w:t xml:space="preserve">Query Deadline:</w:t>
      </w:r>
      <w:r w:rsidDel="00000000" w:rsidR="00000000" w:rsidRPr="00000000">
        <w:rPr>
          <w:b w:val="1"/>
          <w:bCs w:val="1"/>
          <w:i w:val="1"/>
          <w:iCs w:val="1"/>
          <w:sz w:val="24"/>
          <w:szCs w:val="24"/>
          <w:rtl w:val="0"/>
        </w:rPr>
        <w:t xml:space="preserve"> </w:t>
      </w:r>
      <w:r w:rsidDel="00000000" w:rsidR="00000000" w:rsidRPr="00000000">
        <w:rPr>
          <w:sz w:val="24"/>
          <w:szCs w:val="24"/>
          <w:rtl w:val="0"/>
        </w:rPr>
        <w:t xml:space="preserve">Queries will be dealt with through the etender platform and are to be submitted </w:t>
      </w:r>
      <w:r w:rsidDel="00000000" w:rsidR="00000000" w:rsidRPr="00000000">
        <w:rPr>
          <w:b w:val="1"/>
          <w:bCs w:val="1"/>
          <w:i w:val="1"/>
          <w:iCs w:val="1"/>
          <w:sz w:val="24"/>
          <w:szCs w:val="24"/>
          <w:highlight w:val="yellow"/>
          <w:u w:val="single"/>
          <w:rtl w:val="0"/>
        </w:rPr>
        <w:t xml:space="preserve">NO LATER than 12/08/2026</w:t>
      </w:r>
      <w:r w:rsidDel="00000000" w:rsidR="00000000" w:rsidRPr="00000000">
        <w:rPr>
          <w:sz w:val="24"/>
          <w:szCs w:val="24"/>
          <w:rtl w:val="0"/>
        </w:rPr>
        <w:t xml:space="preserve"> </w:t>
      </w:r>
    </w:p>
    <w:p w:rsidR="00000000" w:rsidDel="00000000" w:rsidP="00000000" w:rsidRDefault="00000000" w:rsidRPr="00000000" w14:paraId="00000093">
      <w:pPr>
        <w:spacing w:after="0" w:lineRule="auto"/>
        <w:jc w:val="both"/>
        <w:rPr>
          <w:sz w:val="24"/>
          <w:szCs w:val="24"/>
        </w:rPr>
      </w:pPr>
      <w:r w:rsidDel="00000000" w:rsidR="00000000" w:rsidRPr="00000000">
        <w:rPr>
          <w:b w:val="1"/>
          <w:bCs w:val="1"/>
          <w:sz w:val="24"/>
          <w:szCs w:val="24"/>
          <w:rtl w:val="0"/>
        </w:rPr>
        <w:t xml:space="preserve">PLEASE NOTE: SUBMISSIONS</w:t>
      </w:r>
      <w:r w:rsidDel="00000000" w:rsidR="00000000" w:rsidRPr="00000000">
        <w:rPr>
          <w:b w:val="1"/>
          <w:bCs w:val="1"/>
          <w:i w:val="1"/>
          <w:iCs w:val="1"/>
          <w:sz w:val="24"/>
          <w:szCs w:val="24"/>
          <w:rtl w:val="0"/>
        </w:rPr>
        <w:t xml:space="preserve"> AFTER THIS DATE AND TIME WILL NOT BE ACCEPTED </w:t>
      </w:r>
      <w:r w:rsidDel="00000000" w:rsidR="00000000" w:rsidRPr="00000000">
        <w:rPr>
          <w:rtl w:val="0"/>
        </w:rPr>
      </w:r>
    </w:p>
    <w:p w:rsidR="00000000" w:rsidDel="00000000" w:rsidP="00000000" w:rsidRDefault="00000000" w:rsidRPr="00000000" w14:paraId="00000094">
      <w:pPr>
        <w:spacing w:after="0" w:lineRule="auto"/>
        <w:jc w:val="both"/>
        <w:rPr>
          <w:b w:val="1"/>
          <w:bCs w:val="1"/>
          <w:i w:val="1"/>
          <w:iCs w:val="1"/>
          <w:sz w:val="24"/>
          <w:szCs w:val="24"/>
          <w:u w:val="single"/>
        </w:rPr>
      </w:pPr>
      <w:r w:rsidDel="00000000" w:rsidR="00000000" w:rsidRPr="00000000">
        <w:rPr>
          <w:rtl w:val="0"/>
        </w:rPr>
      </w:r>
    </w:p>
    <w:p w:rsidR="00000000" w:rsidDel="00000000" w:rsidP="00000000" w:rsidRDefault="00000000" w:rsidRPr="00000000" w14:paraId="00000095">
      <w:pPr>
        <w:spacing w:after="0" w:lineRule="auto"/>
        <w:jc w:val="both"/>
        <w:rPr>
          <w:b w:val="1"/>
          <w:bCs w:val="1"/>
          <w:i w:val="1"/>
          <w:iCs w:val="1"/>
          <w:sz w:val="24"/>
          <w:szCs w:val="24"/>
          <w:u w:val="single"/>
        </w:rPr>
      </w:pPr>
      <w:r w:rsidDel="00000000" w:rsidR="00000000" w:rsidRPr="00000000">
        <w:rPr>
          <w:b w:val="1"/>
          <w:bCs w:val="1"/>
          <w:i w:val="1"/>
          <w:iCs w:val="1"/>
          <w:sz w:val="24"/>
          <w:szCs w:val="24"/>
          <w:u w:val="single"/>
          <w:rtl w:val="0"/>
        </w:rPr>
        <w:t xml:space="preserve">Please ensure you have included all required documents with your submission in order for The Contracting Authority</w:t>
      </w:r>
      <w:r w:rsidDel="00000000" w:rsidR="00000000" w:rsidRPr="00000000">
        <w:rPr>
          <w:sz w:val="24"/>
          <w:szCs w:val="24"/>
          <w:rtl w:val="0"/>
        </w:rPr>
        <w:t xml:space="preserve"> </w:t>
      </w:r>
      <w:r w:rsidDel="00000000" w:rsidR="00000000" w:rsidRPr="00000000">
        <w:rPr>
          <w:b w:val="1"/>
          <w:bCs w:val="1"/>
          <w:i w:val="1"/>
          <w:iCs w:val="1"/>
          <w:sz w:val="24"/>
          <w:szCs w:val="24"/>
          <w:u w:val="single"/>
          <w:rtl w:val="0"/>
        </w:rPr>
        <w:t xml:space="preserve">to evaluate it fully against the award criteria as noted at Section 2, failure to do so may disqualify quotes from the competition.  </w:t>
      </w:r>
    </w:p>
    <w:p w:rsidR="00000000" w:rsidDel="00000000" w:rsidP="00000000" w:rsidRDefault="00000000" w:rsidRPr="00000000" w14:paraId="00000096">
      <w:pPr>
        <w:spacing w:after="0" w:lineRule="auto"/>
        <w:jc w:val="both"/>
        <w:rPr>
          <w:b w:val="1"/>
          <w:bCs w:val="1"/>
          <w:sz w:val="24"/>
          <w:szCs w:val="24"/>
          <w:u w:val="single"/>
        </w:rPr>
      </w:pPr>
      <w:r w:rsidDel="00000000" w:rsidR="00000000" w:rsidRPr="00000000">
        <w:rPr>
          <w:rtl w:val="0"/>
        </w:rPr>
      </w:r>
    </w:p>
    <w:p w:rsidR="00000000" w:rsidDel="00000000" w:rsidP="00000000" w:rsidRDefault="00000000" w:rsidRPr="00000000" w14:paraId="00000097">
      <w:pPr>
        <w:spacing w:after="0" w:lineRule="auto"/>
        <w:jc w:val="both"/>
        <w:rPr>
          <w:b w:val="1"/>
          <w:bCs w:val="1"/>
          <w:i w:val="1"/>
          <w:iCs w:val="1"/>
          <w:sz w:val="24"/>
          <w:szCs w:val="24"/>
          <w:u w:val="single"/>
        </w:rPr>
      </w:pPr>
      <w:r w:rsidDel="00000000" w:rsidR="00000000" w:rsidRPr="00000000">
        <w:rPr>
          <w:rtl w:val="0"/>
        </w:rPr>
      </w:r>
    </w:p>
    <w:p w:rsidR="00000000" w:rsidDel="00000000" w:rsidP="00000000" w:rsidRDefault="00000000" w:rsidRPr="00000000" w14:paraId="00000098">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99">
      <w:pPr>
        <w:spacing w:after="0" w:lineRule="auto"/>
        <w:jc w:val="both"/>
        <w:rPr>
          <w:i w:val="1"/>
          <w:iCs w:val="1"/>
          <w:sz w:val="24"/>
          <w:szCs w:val="24"/>
          <w:highlight w:val="white"/>
        </w:rPr>
      </w:pPr>
      <w:r w:rsidDel="00000000" w:rsidR="00000000" w:rsidRPr="00000000">
        <w:rPr>
          <w:i w:val="1"/>
          <w:iCs w:val="1"/>
          <w:sz w:val="24"/>
          <w:szCs w:val="24"/>
          <w:highlight w:val="white"/>
          <w:rtl w:val="0"/>
        </w:rPr>
        <w:t xml:space="preserve">PLEASE NOTE: this contract is subject to funding</w:t>
      </w:r>
    </w:p>
    <w:p w:rsidR="00000000" w:rsidDel="00000000" w:rsidP="00000000" w:rsidRDefault="00000000" w:rsidRPr="00000000" w14:paraId="0000009A">
      <w:pPr>
        <w:spacing w:after="0" w:lineRule="auto"/>
        <w:jc w:val="both"/>
        <w:rPr>
          <w:b w:val="1"/>
          <w:bCs w:val="1"/>
          <w:sz w:val="24"/>
          <w:szCs w:val="24"/>
          <w:highlight w:val="white"/>
        </w:rPr>
      </w:pPr>
      <w:r w:rsidDel="00000000" w:rsidR="00000000" w:rsidRPr="00000000">
        <w:rPr>
          <w:rtl w:val="0"/>
        </w:rPr>
      </w:r>
    </w:p>
    <w:p w:rsidR="00000000" w:rsidDel="00000000" w:rsidP="00000000" w:rsidRDefault="00000000" w:rsidRPr="00000000" w14:paraId="0000009B">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9C">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9D">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9E">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9F">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A0">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A1">
      <w:pPr>
        <w:spacing w:after="0" w:lineRule="auto"/>
        <w:ind w:left="251" w:firstLine="0"/>
        <w:jc w:val="both"/>
        <w:rPr>
          <w:b w:val="1"/>
          <w:bCs w:val="1"/>
          <w:sz w:val="24"/>
          <w:szCs w:val="24"/>
          <w:u w:val="single"/>
        </w:rPr>
      </w:pPr>
      <w:r w:rsidDel="00000000" w:rsidR="00000000" w:rsidRPr="00000000">
        <w:rPr>
          <w:rtl w:val="0"/>
        </w:rPr>
      </w:r>
    </w:p>
    <w:p w:rsidR="00000000" w:rsidDel="00000000" w:rsidP="00000000" w:rsidRDefault="00000000" w:rsidRPr="00000000" w14:paraId="000000A2">
      <w:pPr>
        <w:spacing w:after="160" w:line="259" w:lineRule="auto"/>
        <w:rPr>
          <w:b w:val="1"/>
          <w:bCs w:val="1"/>
          <w:sz w:val="24"/>
          <w:szCs w:val="24"/>
          <w:u w:val="single"/>
        </w:rPr>
      </w:pPr>
      <w:r w:rsidDel="00000000" w:rsidR="00000000" w:rsidRPr="00000000">
        <w:br w:type="page"/>
      </w:r>
      <w:r w:rsidDel="00000000" w:rsidR="00000000" w:rsidRPr="00000000">
        <w:rPr>
          <w:rtl w:val="0"/>
        </w:rPr>
      </w:r>
    </w:p>
    <w:p w:rsidR="00000000" w:rsidDel="00000000" w:rsidP="00000000" w:rsidRDefault="00000000" w:rsidRPr="00000000" w14:paraId="000000A3">
      <w:pPr>
        <w:spacing w:after="0" w:lineRule="auto"/>
        <w:ind w:left="251" w:firstLine="0"/>
        <w:jc w:val="center"/>
        <w:rPr>
          <w:b w:val="1"/>
          <w:bCs w:val="1"/>
          <w:color w:val="ee0000"/>
          <w:sz w:val="24"/>
          <w:szCs w:val="24"/>
          <w:u w:val="single"/>
        </w:rPr>
      </w:pPr>
      <w:r w:rsidDel="00000000" w:rsidR="00000000" w:rsidRPr="00000000">
        <w:rPr>
          <w:b w:val="1"/>
          <w:bCs w:val="1"/>
          <w:color w:val="ee0000"/>
          <w:sz w:val="24"/>
          <w:szCs w:val="24"/>
          <w:u w:val="single"/>
          <w:rtl w:val="0"/>
        </w:rPr>
        <w:t xml:space="preserve">APPENDIX 1 - FORM OF TENDER</w:t>
      </w:r>
    </w:p>
    <w:p w:rsidR="00000000" w:rsidDel="00000000" w:rsidP="00000000" w:rsidRDefault="00000000" w:rsidRPr="00000000" w14:paraId="000000A4">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A5">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A6">
      <w:pPr>
        <w:spacing w:after="0" w:lineRule="auto"/>
        <w:jc w:val="both"/>
        <w:rPr>
          <w:sz w:val="24"/>
          <w:szCs w:val="24"/>
        </w:rPr>
      </w:pPr>
      <w:r w:rsidDel="00000000" w:rsidR="00000000" w:rsidRPr="00000000">
        <w:rPr>
          <w:b w:val="1"/>
          <w:bCs w:val="1"/>
          <w:sz w:val="24"/>
          <w:szCs w:val="24"/>
          <w:rtl w:val="0"/>
        </w:rPr>
        <w:t xml:space="preserve">THIS FORM OF TENDER MUST BE COMPLETED AND RETURNED BY ALL TENDERERS</w:t>
      </w:r>
      <w:r w:rsidDel="00000000" w:rsidR="00000000" w:rsidRPr="00000000">
        <w:rPr>
          <w:sz w:val="24"/>
          <w:szCs w:val="24"/>
          <w:rtl w:val="0"/>
        </w:rPr>
        <w:t xml:space="preserve">.</w:t>
      </w:r>
    </w:p>
    <w:p w:rsidR="00000000" w:rsidDel="00000000" w:rsidP="00000000" w:rsidRDefault="00000000" w:rsidRPr="00000000" w14:paraId="000000A7">
      <w:pPr>
        <w:spacing w:after="0" w:lineRule="auto"/>
        <w:jc w:val="both"/>
        <w:rPr>
          <w:sz w:val="24"/>
          <w:szCs w:val="24"/>
        </w:rPr>
      </w:pPr>
      <w:r w:rsidDel="00000000" w:rsidR="00000000" w:rsidRPr="00000000">
        <w:rPr>
          <w:rtl w:val="0"/>
        </w:rPr>
      </w:r>
    </w:p>
    <w:p w:rsidR="00000000" w:rsidDel="00000000" w:rsidP="00000000" w:rsidRDefault="00000000" w:rsidRPr="00000000" w14:paraId="000000A8">
      <w:pPr>
        <w:tabs>
          <w:tab w:val="left" w:leader="none" w:pos="8647"/>
        </w:tabs>
        <w:spacing w:after="0" w:lineRule="auto"/>
        <w:ind w:right="379"/>
        <w:jc w:val="both"/>
        <w:rPr>
          <w:b w:val="1"/>
          <w:bCs w:val="1"/>
          <w:i w:val="1"/>
          <w:iCs w:val="1"/>
          <w:sz w:val="24"/>
          <w:szCs w:val="24"/>
        </w:rPr>
      </w:pPr>
      <w:r w:rsidDel="00000000" w:rsidR="00000000" w:rsidRPr="00000000">
        <w:rPr>
          <w:b w:val="1"/>
          <w:bCs w:val="1"/>
          <w:sz w:val="24"/>
          <w:szCs w:val="24"/>
          <w:rtl w:val="0"/>
        </w:rPr>
        <w:t xml:space="preserve">Failure to complete fully &amp; sign this Form of Tender may invalidate the offer.</w:t>
      </w:r>
      <w:r w:rsidDel="00000000" w:rsidR="00000000" w:rsidRPr="00000000">
        <w:rPr>
          <w:b w:val="1"/>
          <w:bCs w:val="1"/>
          <w:i w:val="1"/>
          <w:iCs w:val="1"/>
          <w:sz w:val="24"/>
          <w:szCs w:val="24"/>
          <w:rtl w:val="0"/>
        </w:rPr>
        <w:t xml:space="preserve"> </w:t>
      </w:r>
    </w:p>
    <w:p w:rsidR="00000000" w:rsidDel="00000000" w:rsidP="00000000" w:rsidRDefault="00000000" w:rsidRPr="00000000" w14:paraId="000000A9">
      <w:pPr>
        <w:spacing w:after="0" w:lineRule="auto"/>
        <w:jc w:val="both"/>
        <w:rPr>
          <w:sz w:val="24"/>
          <w:szCs w:val="24"/>
        </w:rPr>
      </w:pPr>
      <w:r w:rsidDel="00000000" w:rsidR="00000000" w:rsidRPr="00000000">
        <w:rPr>
          <w:rtl w:val="0"/>
        </w:rPr>
      </w:r>
    </w:p>
    <w:tbl>
      <w:tblPr>
        <w:tblStyle w:val="Table3"/>
        <w:tblW w:w="9834.0" w:type="dxa"/>
        <w:jc w:val="left"/>
        <w:tblInd w:w="-3.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1276"/>
        <w:gridCol w:w="8558"/>
        <w:tblGridChange w:id="0">
          <w:tblGrid>
            <w:gridCol w:w="1276"/>
            <w:gridCol w:w="8558"/>
          </w:tblGrid>
        </w:tblGridChange>
      </w:tblGrid>
      <w:tr>
        <w:trPr>
          <w:cantSplit w:val="0"/>
          <w:trHeight w:val="710" w:hRule="atLeast"/>
          <w:tblHeader w:val="0"/>
        </w:trPr>
        <w:tc>
          <w:tcPr>
            <w:shd w:fill="d9d9d9" w:val="clear"/>
          </w:tcPr>
          <w:p w:rsidR="00000000" w:rsidDel="00000000" w:rsidP="00000000" w:rsidRDefault="00000000" w:rsidRPr="00000000" w14:paraId="000000AA">
            <w:pPr>
              <w:widowControl w:val="0"/>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AB">
            <w:pPr>
              <w:widowControl w:val="0"/>
              <w:spacing w:after="0" w:lineRule="auto"/>
              <w:ind w:left="287" w:firstLine="0"/>
              <w:jc w:val="both"/>
              <w:rPr>
                <w:b w:val="1"/>
                <w:bCs w:val="1"/>
                <w:sz w:val="24"/>
                <w:szCs w:val="24"/>
              </w:rPr>
            </w:pPr>
            <w:r w:rsidDel="00000000" w:rsidR="00000000" w:rsidRPr="00000000">
              <w:rPr>
                <w:b w:val="1"/>
                <w:bCs w:val="1"/>
                <w:sz w:val="24"/>
                <w:szCs w:val="24"/>
                <w:rtl w:val="0"/>
              </w:rPr>
              <w:t xml:space="preserve">To:</w:t>
            </w:r>
          </w:p>
        </w:tc>
        <w:tc>
          <w:tcPr/>
          <w:p w:rsidR="00000000" w:rsidDel="00000000" w:rsidP="00000000" w:rsidRDefault="00000000" w:rsidRPr="00000000" w14:paraId="000000AC">
            <w:pPr>
              <w:widowControl w:val="0"/>
              <w:spacing w:after="0" w:lineRule="auto"/>
              <w:ind w:left="2" w:firstLine="0"/>
              <w:jc w:val="both"/>
              <w:rPr>
                <w:b w:val="1"/>
                <w:bCs w:val="1"/>
                <w:sz w:val="24"/>
                <w:szCs w:val="24"/>
              </w:rPr>
            </w:pPr>
            <w:r w:rsidDel="00000000" w:rsidR="00000000" w:rsidRPr="00000000">
              <w:rPr>
                <w:sz w:val="24"/>
                <w:szCs w:val="24"/>
                <w:rtl w:val="0"/>
              </w:rPr>
              <w:t xml:space="preserve">Seán Ó Domhnaill (Café Inis Meáin)</w:t>
            </w:r>
            <w:r w:rsidDel="00000000" w:rsidR="00000000" w:rsidRPr="00000000">
              <w:rPr>
                <w:rtl w:val="0"/>
              </w:rPr>
            </w:r>
          </w:p>
        </w:tc>
      </w:tr>
      <w:tr>
        <w:trPr>
          <w:cantSplit w:val="0"/>
          <w:trHeight w:val="549" w:hRule="atLeast"/>
          <w:tblHeader w:val="0"/>
        </w:trPr>
        <w:tc>
          <w:tcPr>
            <w:shd w:fill="d9d9d9" w:val="clear"/>
          </w:tcPr>
          <w:p w:rsidR="00000000" w:rsidDel="00000000" w:rsidP="00000000" w:rsidRDefault="00000000" w:rsidRPr="00000000" w14:paraId="000000AD">
            <w:pPr>
              <w:widowControl w:val="0"/>
              <w:spacing w:after="0" w:lineRule="auto"/>
              <w:ind w:left="287" w:firstLine="0"/>
              <w:jc w:val="both"/>
              <w:rPr>
                <w:b w:val="1"/>
                <w:bCs w:val="1"/>
                <w:sz w:val="24"/>
                <w:szCs w:val="24"/>
              </w:rPr>
            </w:pPr>
            <w:r w:rsidDel="00000000" w:rsidR="00000000" w:rsidRPr="00000000">
              <w:rPr>
                <w:b w:val="1"/>
                <w:bCs w:val="1"/>
                <w:sz w:val="24"/>
                <w:szCs w:val="24"/>
                <w:rtl w:val="0"/>
              </w:rPr>
              <w:t xml:space="preserve">From:</w:t>
            </w:r>
          </w:p>
        </w:tc>
        <w:tc>
          <w:tcPr/>
          <w:p w:rsidR="00000000" w:rsidDel="00000000" w:rsidP="00000000" w:rsidRDefault="00000000" w:rsidRPr="00000000" w14:paraId="000000AE">
            <w:pPr>
              <w:widowControl w:val="0"/>
              <w:spacing w:after="0" w:lineRule="auto"/>
              <w:jc w:val="both"/>
              <w:rPr>
                <w:b w:val="1"/>
                <w:bCs w:val="1"/>
                <w:sz w:val="24"/>
                <w:szCs w:val="24"/>
              </w:rPr>
            </w:pPr>
            <w:r w:rsidDel="00000000" w:rsidR="00000000" w:rsidRPr="00000000">
              <w:rPr>
                <w:rtl w:val="0"/>
              </w:rPr>
            </w:r>
          </w:p>
        </w:tc>
      </w:tr>
      <w:tr>
        <w:trPr>
          <w:cantSplit w:val="0"/>
          <w:trHeight w:val="386" w:hRule="atLeast"/>
          <w:tblHeader w:val="0"/>
        </w:trPr>
        <w:tc>
          <w:tcPr>
            <w:shd w:fill="d9d9d9" w:val="clear"/>
          </w:tcPr>
          <w:p w:rsidR="00000000" w:rsidDel="00000000" w:rsidP="00000000" w:rsidRDefault="00000000" w:rsidRPr="00000000" w14:paraId="000000AF">
            <w:pPr>
              <w:widowControl w:val="0"/>
              <w:spacing w:after="0" w:lineRule="auto"/>
              <w:ind w:left="287" w:firstLine="0"/>
              <w:jc w:val="both"/>
              <w:rPr>
                <w:b w:val="1"/>
                <w:bCs w:val="1"/>
                <w:sz w:val="24"/>
                <w:szCs w:val="24"/>
              </w:rPr>
            </w:pPr>
            <w:r w:rsidDel="00000000" w:rsidR="00000000" w:rsidRPr="00000000">
              <w:rPr>
                <w:b w:val="1"/>
                <w:bCs w:val="1"/>
                <w:sz w:val="24"/>
                <w:szCs w:val="24"/>
                <w:rtl w:val="0"/>
              </w:rPr>
              <w:t xml:space="preserve">Re:</w:t>
            </w:r>
          </w:p>
        </w:tc>
        <w:tc>
          <w:tcPr/>
          <w:p w:rsidR="00000000" w:rsidDel="00000000" w:rsidP="00000000" w:rsidRDefault="00000000" w:rsidRPr="00000000" w14:paraId="000000B0">
            <w:pPr>
              <w:spacing w:after="0" w:lineRule="auto"/>
              <w:jc w:val="both"/>
              <w:rPr>
                <w:b w:val="1"/>
                <w:bCs w:val="1"/>
                <w:i w:val="1"/>
                <w:iCs w:val="1"/>
                <w:sz w:val="24"/>
                <w:szCs w:val="24"/>
              </w:rPr>
            </w:pPr>
            <w:r w:rsidDel="00000000" w:rsidR="00000000" w:rsidRPr="00000000">
              <w:rPr>
                <w:b w:val="1"/>
                <w:bCs w:val="1"/>
                <w:sz w:val="24"/>
                <w:szCs w:val="24"/>
                <w:rtl w:val="0"/>
              </w:rPr>
              <w:t xml:space="preserve">Indoor Café Furniture</w:t>
            </w:r>
            <w:r w:rsidDel="00000000" w:rsidR="00000000" w:rsidRPr="00000000">
              <w:rPr>
                <w:rtl w:val="0"/>
              </w:rPr>
            </w:r>
          </w:p>
        </w:tc>
      </w:tr>
    </w:tbl>
    <w:p w:rsidR="00000000" w:rsidDel="00000000" w:rsidP="00000000" w:rsidRDefault="00000000" w:rsidRPr="00000000" w14:paraId="000000B1">
      <w:pPr>
        <w:spacing w:after="0" w:lineRule="auto"/>
        <w:jc w:val="both"/>
        <w:rPr>
          <w:sz w:val="24"/>
          <w:szCs w:val="24"/>
        </w:rPr>
      </w:pPr>
      <w:r w:rsidDel="00000000" w:rsidR="00000000" w:rsidRPr="00000000">
        <w:rPr>
          <w:sz w:val="24"/>
          <w:szCs w:val="24"/>
          <w:rtl w:val="0"/>
        </w:rPr>
        <w:t xml:space="preserve">I/We have examined the quotation documentation and thereby offer to provide the services in accordance with the details and specification contained within this document and at Appendix 1. </w:t>
      </w:r>
    </w:p>
    <w:p w:rsidR="00000000" w:rsidDel="00000000" w:rsidP="00000000" w:rsidRDefault="00000000" w:rsidRPr="00000000" w14:paraId="000000B2">
      <w:pPr>
        <w:spacing w:after="0" w:lineRule="auto"/>
        <w:jc w:val="both"/>
        <w:rPr>
          <w:sz w:val="24"/>
          <w:szCs w:val="24"/>
        </w:rPr>
      </w:pPr>
      <w:r w:rsidDel="00000000" w:rsidR="00000000" w:rsidRPr="00000000">
        <w:rPr>
          <w:rtl w:val="0"/>
        </w:rPr>
      </w:r>
    </w:p>
    <w:p w:rsidR="00000000" w:rsidDel="00000000" w:rsidP="00000000" w:rsidRDefault="00000000" w:rsidRPr="00000000" w14:paraId="000000B3">
      <w:pPr>
        <w:spacing w:after="0" w:lineRule="auto"/>
        <w:jc w:val="both"/>
        <w:rPr>
          <w:sz w:val="24"/>
          <w:szCs w:val="24"/>
        </w:rPr>
      </w:pPr>
      <w:r w:rsidDel="00000000" w:rsidR="00000000" w:rsidRPr="00000000">
        <w:rPr>
          <w:sz w:val="24"/>
          <w:szCs w:val="24"/>
          <w:rtl w:val="0"/>
        </w:rPr>
        <w:t xml:space="preserve">I/We undertake to perform and complete the Services in accordance with the terms and conditions of the quotation specification.</w:t>
      </w:r>
    </w:p>
    <w:p w:rsidR="00000000" w:rsidDel="00000000" w:rsidP="00000000" w:rsidRDefault="00000000" w:rsidRPr="00000000" w14:paraId="000000B4">
      <w:pPr>
        <w:spacing w:after="0" w:lineRule="auto"/>
        <w:jc w:val="both"/>
        <w:rPr>
          <w:sz w:val="24"/>
          <w:szCs w:val="24"/>
        </w:rPr>
      </w:pPr>
      <w:r w:rsidDel="00000000" w:rsidR="00000000" w:rsidRPr="00000000">
        <w:rPr>
          <w:rtl w:val="0"/>
        </w:rPr>
      </w:r>
    </w:p>
    <w:p w:rsidR="00000000" w:rsidDel="00000000" w:rsidP="00000000" w:rsidRDefault="00000000" w:rsidRPr="00000000" w14:paraId="000000B5">
      <w:pPr>
        <w:spacing w:after="0" w:lineRule="auto"/>
        <w:jc w:val="both"/>
        <w:rPr>
          <w:sz w:val="24"/>
          <w:szCs w:val="24"/>
        </w:rPr>
      </w:pPr>
      <w:r w:rsidDel="00000000" w:rsidR="00000000" w:rsidRPr="00000000">
        <w:rPr>
          <w:sz w:val="24"/>
          <w:szCs w:val="24"/>
          <w:rtl w:val="0"/>
        </w:rPr>
        <w:t xml:space="preserve">I/We confirm this quote will remain valid for up to 6 months from date of submission and for the duration of the contract. </w:t>
      </w:r>
    </w:p>
    <w:tbl>
      <w:tblPr>
        <w:tblStyle w:val="Table4"/>
        <w:tblpPr w:leftFromText="180" w:rightFromText="180" w:topFromText="0" w:bottomFromText="0" w:vertAnchor="text" w:horzAnchor="text" w:tblpX="0" w:tblpY="0"/>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44"/>
        <w:gridCol w:w="1187"/>
        <w:gridCol w:w="1935"/>
        <w:gridCol w:w="654"/>
        <w:gridCol w:w="4514"/>
        <w:tblGridChange w:id="0">
          <w:tblGrid>
            <w:gridCol w:w="1344"/>
            <w:gridCol w:w="1187"/>
            <w:gridCol w:w="1935"/>
            <w:gridCol w:w="654"/>
            <w:gridCol w:w="4514"/>
          </w:tblGrid>
        </w:tblGridChange>
      </w:tblGrid>
      <w:tr>
        <w:trPr>
          <w:cantSplit w:val="0"/>
          <w:tblHeader w:val="0"/>
        </w:trPr>
        <w:tc>
          <w:tcPr>
            <w:gridSpan w:val="3"/>
            <w:shd w:fill="d9d9d9" w:val="clear"/>
          </w:tcPr>
          <w:p w:rsidR="00000000" w:rsidDel="00000000" w:rsidP="00000000" w:rsidRDefault="00000000" w:rsidRPr="00000000" w14:paraId="000000B6">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ITEM[S]</w:t>
            </w:r>
          </w:p>
        </w:tc>
        <w:tc>
          <w:tcPr>
            <w:gridSpan w:val="2"/>
            <w:shd w:fill="d9d9d9" w:val="clear"/>
          </w:tcPr>
          <w:p w:rsidR="00000000" w:rsidDel="00000000" w:rsidP="00000000" w:rsidRDefault="00000000" w:rsidRPr="00000000" w14:paraId="000000B9">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w:t>
            </w:r>
          </w:p>
        </w:tc>
      </w:tr>
      <w:tr>
        <w:trPr>
          <w:cantSplit w:val="0"/>
          <w:trHeight w:val="784" w:hRule="atLeast"/>
          <w:tblHeader w:val="0"/>
        </w:trPr>
        <w:tc>
          <w:tcPr>
            <w:gridSpan w:val="3"/>
          </w:tcPr>
          <w:p w:rsidR="00000000" w:rsidDel="00000000" w:rsidP="00000000" w:rsidRDefault="00000000" w:rsidRPr="00000000" w14:paraId="000000BB">
            <w:pPr>
              <w:spacing w:after="0" w:lineRule="auto"/>
              <w:jc w:val="both"/>
              <w:rPr>
                <w:b w:val="1"/>
                <w:bCs w:val="1"/>
                <w:i w:val="1"/>
                <w:iCs w:val="1"/>
                <w:sz w:val="24"/>
                <w:szCs w:val="24"/>
              </w:rPr>
            </w:pPr>
            <w:r w:rsidDel="00000000" w:rsidR="00000000" w:rsidRPr="00000000">
              <w:rPr>
                <w:i w:val="1"/>
                <w:iCs w:val="1"/>
                <w:sz w:val="24"/>
                <w:szCs w:val="24"/>
                <w:highlight w:val="yellow"/>
                <w:rtl w:val="0"/>
              </w:rPr>
              <w:t xml:space="preserve">List of Items / Services</w:t>
            </w:r>
            <w:r w:rsidDel="00000000" w:rsidR="00000000" w:rsidRPr="00000000">
              <w:rPr>
                <w:i w:val="1"/>
                <w:iCs w:val="1"/>
                <w:sz w:val="24"/>
                <w:szCs w:val="24"/>
                <w:rtl w:val="0"/>
              </w:rPr>
              <w:t xml:space="preserve"> </w:t>
            </w:r>
            <w:r w:rsidDel="00000000" w:rsidR="00000000" w:rsidRPr="00000000">
              <w:rPr>
                <w:rtl w:val="0"/>
              </w:rPr>
            </w:r>
          </w:p>
        </w:tc>
        <w:tc>
          <w:tcPr>
            <w:gridSpan w:val="2"/>
          </w:tcPr>
          <w:p w:rsidR="00000000" w:rsidDel="00000000" w:rsidP="00000000" w:rsidRDefault="00000000" w:rsidRPr="00000000" w14:paraId="000000BE">
            <w:pPr>
              <w:tabs>
                <w:tab w:val="left" w:leader="none" w:pos="1560"/>
              </w:tabs>
              <w:spacing w:after="0" w:lineRule="auto"/>
              <w:jc w:val="both"/>
              <w:rPr>
                <w:b w:val="1"/>
                <w:bCs w:val="1"/>
                <w:sz w:val="24"/>
                <w:szCs w:val="24"/>
              </w:rPr>
            </w:pPr>
            <w:r w:rsidDel="00000000" w:rsidR="00000000" w:rsidRPr="00000000">
              <w:rPr>
                <w:rtl w:val="0"/>
              </w:rPr>
            </w:r>
          </w:p>
        </w:tc>
      </w:tr>
      <w:tr>
        <w:trPr>
          <w:cantSplit w:val="0"/>
          <w:trHeight w:val="554" w:hRule="atLeast"/>
          <w:tblHeader w:val="0"/>
        </w:trPr>
        <w:tc>
          <w:tcPr>
            <w:gridSpan w:val="3"/>
            <w:shd w:fill="d9d9d9" w:val="clear"/>
          </w:tcPr>
          <w:p w:rsidR="00000000" w:rsidDel="00000000" w:rsidP="00000000" w:rsidRDefault="00000000" w:rsidRPr="00000000" w14:paraId="000000C0">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TOTAL COST EX VAT [FOR EVALUATION] </w:t>
            </w:r>
          </w:p>
          <w:p w:rsidR="00000000" w:rsidDel="00000000" w:rsidP="00000000" w:rsidRDefault="00000000" w:rsidRPr="00000000" w14:paraId="000000C1">
            <w:pPr>
              <w:tabs>
                <w:tab w:val="left" w:leader="none" w:pos="1560"/>
              </w:tabs>
              <w:spacing w:after="0" w:lineRule="auto"/>
              <w:jc w:val="both"/>
              <w:rPr>
                <w:b w:val="1"/>
                <w:bCs w:val="1"/>
                <w:sz w:val="24"/>
                <w:szCs w:val="24"/>
              </w:rPr>
            </w:pPr>
            <w:r w:rsidDel="00000000" w:rsidR="00000000" w:rsidRPr="00000000">
              <w:rPr>
                <w:rtl w:val="0"/>
              </w:rPr>
            </w:r>
          </w:p>
        </w:tc>
        <w:tc>
          <w:tcPr>
            <w:gridSpan w:val="2"/>
            <w:shd w:fill="d9d9d9" w:val="clear"/>
          </w:tcPr>
          <w:p w:rsidR="00000000" w:rsidDel="00000000" w:rsidP="00000000" w:rsidRDefault="00000000" w:rsidRPr="00000000" w14:paraId="000000C4">
            <w:pPr>
              <w:tabs>
                <w:tab w:val="left" w:leader="none" w:pos="1560"/>
              </w:tabs>
              <w:spacing w:after="0" w:lineRule="auto"/>
              <w:jc w:val="both"/>
              <w:rPr>
                <w:b w:val="1"/>
                <w:bCs w:val="1"/>
                <w:sz w:val="24"/>
                <w:szCs w:val="24"/>
              </w:rPr>
            </w:pPr>
            <w:r w:rsidDel="00000000" w:rsidR="00000000" w:rsidRPr="00000000">
              <w:rPr>
                <w:rtl w:val="0"/>
              </w:rPr>
            </w:r>
          </w:p>
        </w:tc>
      </w:tr>
      <w:tr>
        <w:trPr>
          <w:cantSplit w:val="0"/>
          <w:trHeight w:val="516" w:hRule="atLeast"/>
          <w:tblHeader w:val="0"/>
        </w:trPr>
        <w:tc>
          <w:tcPr>
            <w:gridSpan w:val="3"/>
            <w:shd w:fill="d9d9d9" w:val="clear"/>
          </w:tcPr>
          <w:p w:rsidR="00000000" w:rsidDel="00000000" w:rsidP="00000000" w:rsidRDefault="00000000" w:rsidRPr="00000000" w14:paraId="000000C6">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VAT Rate % &amp; Value € </w:t>
            </w:r>
          </w:p>
          <w:p w:rsidR="00000000" w:rsidDel="00000000" w:rsidP="00000000" w:rsidRDefault="00000000" w:rsidRPr="00000000" w14:paraId="000000C7">
            <w:pPr>
              <w:tabs>
                <w:tab w:val="left" w:leader="none" w:pos="1560"/>
              </w:tabs>
              <w:spacing w:after="0" w:lineRule="auto"/>
              <w:jc w:val="both"/>
              <w:rPr>
                <w:b w:val="1"/>
                <w:bCs w:val="1"/>
                <w:sz w:val="24"/>
                <w:szCs w:val="24"/>
              </w:rPr>
            </w:pPr>
            <w:r w:rsidDel="00000000" w:rsidR="00000000" w:rsidRPr="00000000">
              <w:rPr>
                <w:rtl w:val="0"/>
              </w:rPr>
            </w:r>
          </w:p>
        </w:tc>
        <w:tc>
          <w:tcPr>
            <w:gridSpan w:val="2"/>
            <w:shd w:fill="d9d9d9" w:val="clear"/>
          </w:tcPr>
          <w:p w:rsidR="00000000" w:rsidDel="00000000" w:rsidP="00000000" w:rsidRDefault="00000000" w:rsidRPr="00000000" w14:paraId="000000CA">
            <w:pPr>
              <w:tabs>
                <w:tab w:val="left" w:leader="none" w:pos="1560"/>
              </w:tabs>
              <w:spacing w:after="0" w:lineRule="auto"/>
              <w:jc w:val="both"/>
              <w:rPr>
                <w:b w:val="1"/>
                <w:bCs w:val="1"/>
                <w:sz w:val="24"/>
                <w:szCs w:val="24"/>
              </w:rPr>
            </w:pPr>
            <w:r w:rsidDel="00000000" w:rsidR="00000000" w:rsidRPr="00000000">
              <w:rPr>
                <w:rtl w:val="0"/>
              </w:rPr>
            </w:r>
          </w:p>
        </w:tc>
      </w:tr>
      <w:tr>
        <w:trPr>
          <w:cantSplit w:val="0"/>
          <w:trHeight w:val="420" w:hRule="atLeast"/>
          <w:tblHeader w:val="0"/>
        </w:trPr>
        <w:tc>
          <w:tcPr>
            <w:gridSpan w:val="3"/>
            <w:shd w:fill="d9d9d9" w:val="clear"/>
          </w:tcPr>
          <w:p w:rsidR="00000000" w:rsidDel="00000000" w:rsidP="00000000" w:rsidRDefault="00000000" w:rsidRPr="00000000" w14:paraId="000000CC">
            <w:pPr>
              <w:tabs>
                <w:tab w:val="left" w:leader="none" w:pos="1560"/>
              </w:tabs>
              <w:spacing w:after="0" w:lineRule="auto"/>
              <w:jc w:val="both"/>
              <w:rPr>
                <w:b w:val="1"/>
                <w:bCs w:val="1"/>
                <w:sz w:val="24"/>
                <w:szCs w:val="24"/>
              </w:rPr>
            </w:pPr>
            <w:r w:rsidDel="00000000" w:rsidR="00000000" w:rsidRPr="00000000">
              <w:rPr>
                <w:b w:val="1"/>
                <w:bCs w:val="1"/>
                <w:sz w:val="24"/>
                <w:szCs w:val="24"/>
                <w:rtl w:val="0"/>
              </w:rPr>
              <w:t xml:space="preserve">TOTAL COST INCL VAT </w:t>
            </w:r>
          </w:p>
          <w:p w:rsidR="00000000" w:rsidDel="00000000" w:rsidP="00000000" w:rsidRDefault="00000000" w:rsidRPr="00000000" w14:paraId="000000CD">
            <w:pPr>
              <w:tabs>
                <w:tab w:val="left" w:leader="none" w:pos="1560"/>
              </w:tabs>
              <w:spacing w:after="0" w:lineRule="auto"/>
              <w:jc w:val="both"/>
              <w:rPr>
                <w:b w:val="1"/>
                <w:bCs w:val="1"/>
                <w:sz w:val="24"/>
                <w:szCs w:val="24"/>
              </w:rPr>
            </w:pPr>
            <w:r w:rsidDel="00000000" w:rsidR="00000000" w:rsidRPr="00000000">
              <w:rPr>
                <w:rtl w:val="0"/>
              </w:rPr>
            </w:r>
          </w:p>
        </w:tc>
        <w:tc>
          <w:tcPr>
            <w:gridSpan w:val="2"/>
            <w:shd w:fill="d9d9d9" w:val="clear"/>
          </w:tcPr>
          <w:p w:rsidR="00000000" w:rsidDel="00000000" w:rsidP="00000000" w:rsidRDefault="00000000" w:rsidRPr="00000000" w14:paraId="000000D0">
            <w:pPr>
              <w:tabs>
                <w:tab w:val="left" w:leader="none" w:pos="1560"/>
              </w:tabs>
              <w:spacing w:after="0" w:lineRule="auto"/>
              <w:jc w:val="both"/>
              <w:rPr>
                <w:b w:val="1"/>
                <w:bCs w:val="1"/>
                <w:sz w:val="24"/>
                <w:szCs w:val="24"/>
              </w:rPr>
            </w:pPr>
            <w:r w:rsidDel="00000000" w:rsidR="00000000" w:rsidRPr="00000000">
              <w:rPr>
                <w:rtl w:val="0"/>
              </w:rPr>
            </w:r>
          </w:p>
        </w:tc>
      </w:tr>
      <w:tr>
        <w:trPr>
          <w:cantSplit w:val="1"/>
          <w:trHeight w:val="646"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D2">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D3">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Signed:</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D5">
            <w:pPr>
              <w:spacing w:after="0" w:lineRule="auto"/>
              <w:jc w:val="both"/>
              <w:rPr>
                <w:sz w:val="24"/>
                <w:szCs w:val="24"/>
              </w:rPr>
            </w:pPr>
            <w:r w:rsidDel="00000000" w:rsidR="00000000" w:rsidRPr="00000000">
              <w:rPr>
                <w:rtl w:val="0"/>
              </w:rPr>
            </w:r>
          </w:p>
        </w:tc>
      </w:tr>
      <w:tr>
        <w:trPr>
          <w:cantSplit w:val="1"/>
          <w:trHeight w:val="699"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D8">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Name (in Capitall Letters):</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DA">
            <w:pPr>
              <w:spacing w:after="0" w:lineRule="auto"/>
              <w:jc w:val="both"/>
              <w:rPr>
                <w:sz w:val="24"/>
                <w:szCs w:val="24"/>
              </w:rPr>
            </w:pPr>
            <w:r w:rsidDel="00000000" w:rsidR="00000000" w:rsidRPr="00000000">
              <w:rPr>
                <w:rtl w:val="0"/>
              </w:rPr>
            </w:r>
          </w:p>
        </w:tc>
      </w:tr>
      <w:tr>
        <w:trPr>
          <w:cantSplit w:val="1"/>
          <w:trHeight w:val="495"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DD">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On behalf of:</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DF">
            <w:pPr>
              <w:spacing w:after="0" w:lineRule="auto"/>
              <w:jc w:val="both"/>
              <w:rPr>
                <w:sz w:val="24"/>
                <w:szCs w:val="24"/>
              </w:rPr>
            </w:pPr>
            <w:r w:rsidDel="00000000" w:rsidR="00000000" w:rsidRPr="00000000">
              <w:rPr>
                <w:rtl w:val="0"/>
              </w:rPr>
            </w:r>
          </w:p>
          <w:p w:rsidR="00000000" w:rsidDel="00000000" w:rsidP="00000000" w:rsidRDefault="00000000" w:rsidRPr="00000000" w14:paraId="000000E0">
            <w:pPr>
              <w:spacing w:after="0" w:lineRule="auto"/>
              <w:jc w:val="both"/>
              <w:rPr>
                <w:sz w:val="24"/>
                <w:szCs w:val="24"/>
              </w:rPr>
            </w:pPr>
            <w:r w:rsidDel="00000000" w:rsidR="00000000" w:rsidRPr="00000000">
              <w:rPr>
                <w:rtl w:val="0"/>
              </w:rPr>
            </w:r>
          </w:p>
        </w:tc>
      </w:tr>
      <w:tr>
        <w:trPr>
          <w:cantSplit w:val="1"/>
          <w:trHeight w:val="647"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E3">
            <w:pPr>
              <w:spacing w:after="0" w:lineRule="auto"/>
              <w:ind w:left="107" w:right="-20" w:firstLine="0"/>
              <w:jc w:val="both"/>
              <w:rPr>
                <w:b w:val="1"/>
                <w:bCs w:val="1"/>
                <w:sz w:val="24"/>
                <w:szCs w:val="24"/>
              </w:rPr>
            </w:pPr>
            <w:r w:rsidDel="00000000" w:rsidR="00000000" w:rsidRPr="00000000">
              <w:rPr>
                <w:rtl w:val="0"/>
              </w:rPr>
            </w:r>
          </w:p>
          <w:p w:rsidR="00000000" w:rsidDel="00000000" w:rsidP="00000000" w:rsidRDefault="00000000" w:rsidRPr="00000000" w14:paraId="000000E4">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Address:</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E6">
            <w:pPr>
              <w:spacing w:after="0" w:lineRule="auto"/>
              <w:jc w:val="both"/>
              <w:rPr>
                <w:sz w:val="24"/>
                <w:szCs w:val="24"/>
              </w:rPr>
            </w:pPr>
            <w:r w:rsidDel="00000000" w:rsidR="00000000" w:rsidRPr="00000000">
              <w:rPr>
                <w:rtl w:val="0"/>
              </w:rPr>
            </w:r>
          </w:p>
        </w:tc>
      </w:tr>
      <w:tr>
        <w:trPr>
          <w:cantSplit w:val="1"/>
          <w:trHeight w:val="732"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E9">
            <w:pPr>
              <w:spacing w:after="0" w:lineRule="auto"/>
              <w:ind w:left="135" w:firstLine="0"/>
              <w:jc w:val="both"/>
              <w:rPr>
                <w:b w:val="1"/>
                <w:bCs w:val="1"/>
                <w:sz w:val="24"/>
                <w:szCs w:val="24"/>
              </w:rPr>
            </w:pPr>
            <w:r w:rsidDel="00000000" w:rsidR="00000000" w:rsidRPr="00000000">
              <w:rPr>
                <w:b w:val="1"/>
                <w:bCs w:val="1"/>
                <w:sz w:val="24"/>
                <w:szCs w:val="24"/>
                <w:rtl w:val="0"/>
              </w:rPr>
              <w:t xml:space="preserve">Email:</w:t>
            </w:r>
          </w:p>
        </w:tc>
        <w:tc>
          <w:tcPr>
            <w:gridSpan w:val="3"/>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EB">
            <w:pPr>
              <w:spacing w:after="0" w:lineRule="auto"/>
              <w:jc w:val="both"/>
              <w:rPr>
                <w:sz w:val="24"/>
                <w:szCs w:val="24"/>
              </w:rPr>
            </w:pPr>
            <w:r w:rsidDel="00000000" w:rsidR="00000000" w:rsidRPr="00000000">
              <w:rPr>
                <w:sz w:val="24"/>
                <w:szCs w:val="24"/>
                <w:rtl w:val="0"/>
              </w:rPr>
              <w:t xml:space="preserve"> </w:t>
            </w:r>
          </w:p>
        </w:tc>
      </w:tr>
      <w:tr>
        <w:trPr>
          <w:cantSplit w:val="1"/>
          <w:trHeight w:val="687" w:hRule="atLeast"/>
          <w:tblHeader w:val="0"/>
        </w:trPr>
        <w:tc>
          <w:tcPr>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EE">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EF">
            <w:pPr>
              <w:spacing w:after="0" w:lineRule="auto"/>
              <w:ind w:left="107" w:right="-20" w:firstLine="0"/>
              <w:jc w:val="both"/>
              <w:rPr>
                <w:b w:val="1"/>
                <w:bCs w:val="1"/>
                <w:sz w:val="24"/>
                <w:szCs w:val="24"/>
              </w:rPr>
            </w:pPr>
            <w:r w:rsidDel="00000000" w:rsidR="00000000" w:rsidRPr="00000000">
              <w:rPr>
                <w:b w:val="1"/>
                <w:bCs w:val="1"/>
                <w:sz w:val="24"/>
                <w:szCs w:val="24"/>
                <w:rtl w:val="0"/>
              </w:rPr>
              <w:t xml:space="preserve">Telephone:</w:t>
            </w:r>
          </w:p>
        </w:tc>
        <w:tc>
          <w:tcPr>
            <w:gridSpan w:val="2"/>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F0">
            <w:pPr>
              <w:spacing w:after="0" w:lineRule="auto"/>
              <w:jc w:val="both"/>
              <w:rPr>
                <w:b w:val="1"/>
                <w:bCs w:val="1"/>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9d9d9" w:val="clear"/>
            <w:tcMar>
              <w:top w:w="0.0" w:type="dxa"/>
              <w:left w:w="0.0" w:type="dxa"/>
              <w:bottom w:w="0.0" w:type="dxa"/>
              <w:right w:w="0.0" w:type="dxa"/>
            </w:tcMar>
          </w:tcPr>
          <w:p w:rsidR="00000000" w:rsidDel="00000000" w:rsidP="00000000" w:rsidRDefault="00000000" w:rsidRPr="00000000" w14:paraId="000000F2">
            <w:pPr>
              <w:spacing w:after="0" w:lineRule="auto"/>
              <w:jc w:val="both"/>
              <w:rPr>
                <w:b w:val="1"/>
                <w:bCs w:val="1"/>
                <w:sz w:val="24"/>
                <w:szCs w:val="24"/>
              </w:rPr>
            </w:pPr>
            <w:r w:rsidDel="00000000" w:rsidR="00000000" w:rsidRPr="00000000">
              <w:rPr>
                <w:rtl w:val="0"/>
              </w:rPr>
            </w:r>
          </w:p>
          <w:p w:rsidR="00000000" w:rsidDel="00000000" w:rsidP="00000000" w:rsidRDefault="00000000" w:rsidRPr="00000000" w14:paraId="000000F3">
            <w:pPr>
              <w:spacing w:after="0" w:lineRule="auto"/>
              <w:ind w:left="108" w:right="-20" w:firstLine="0"/>
              <w:jc w:val="both"/>
              <w:rPr>
                <w:b w:val="1"/>
                <w:bCs w:val="1"/>
                <w:sz w:val="24"/>
                <w:szCs w:val="24"/>
              </w:rPr>
            </w:pPr>
            <w:r w:rsidDel="00000000" w:rsidR="00000000" w:rsidRPr="00000000">
              <w:rPr>
                <w:b w:val="1"/>
                <w:bCs w:val="1"/>
                <w:sz w:val="24"/>
                <w:szCs w:val="24"/>
                <w:rtl w:val="0"/>
              </w:rPr>
              <w:t xml:space="preserve">Date:</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F4">
            <w:pPr>
              <w:spacing w:after="0" w:lineRule="auto"/>
              <w:jc w:val="both"/>
              <w:rPr>
                <w:sz w:val="24"/>
                <w:szCs w:val="24"/>
              </w:rPr>
            </w:pPr>
            <w:r w:rsidDel="00000000" w:rsidR="00000000" w:rsidRPr="00000000">
              <w:rPr>
                <w:rtl w:val="0"/>
              </w:rPr>
            </w:r>
          </w:p>
        </w:tc>
      </w:tr>
    </w:tbl>
    <w:p w:rsidR="00000000" w:rsidDel="00000000" w:rsidP="00000000" w:rsidRDefault="00000000" w:rsidRPr="00000000" w14:paraId="000000F5">
      <w:pPr>
        <w:spacing w:after="0" w:lineRule="auto"/>
        <w:jc w:val="both"/>
        <w:rPr>
          <w:b w:val="1"/>
          <w:bCs w:val="1"/>
          <w:i w:val="1"/>
          <w:iCs w:val="1"/>
          <w:sz w:val="24"/>
          <w:szCs w:val="24"/>
        </w:rPr>
      </w:pPr>
      <w:r w:rsidDel="00000000" w:rsidR="00000000" w:rsidRPr="00000000">
        <w:rPr>
          <w:b w:val="1"/>
          <w:bCs w:val="1"/>
          <w:color w:val="ff0000"/>
          <w:sz w:val="24"/>
          <w:szCs w:val="24"/>
          <w:rtl w:val="0"/>
        </w:rPr>
        <w:t xml:space="preserve">PLEASE NOTE: PLEASE PROVIDE DETAILS OF SPECIFICATION WITH VISUALS AS RELEVANT– </w:t>
      </w:r>
      <w:r w:rsidDel="00000000" w:rsidR="00000000" w:rsidRPr="00000000">
        <w:rPr>
          <w:b w:val="1"/>
          <w:bCs w:val="1"/>
          <w:i w:val="1"/>
          <w:iCs w:val="1"/>
          <w:color w:val="ff0000"/>
          <w:sz w:val="24"/>
          <w:szCs w:val="24"/>
          <w:rtl w:val="0"/>
        </w:rPr>
        <w:t xml:space="preserve">THIS FORMS PART OF THE AWARD CRITERIA</w:t>
      </w:r>
      <w:r w:rsidDel="00000000" w:rsidR="00000000" w:rsidRPr="00000000">
        <w:rPr>
          <w:rtl w:val="0"/>
        </w:rPr>
      </w:r>
    </w:p>
    <w:sectPr>
      <w:pgSz w:h="16838" w:w="11906" w:orient="portrait"/>
      <w:pgMar w:bottom="1440" w:top="709"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
    <w:lvl w:ilvl="0">
      <w:start w:val="1"/>
      <w:numFmt w:val="bullet"/>
      <w:lvlText w:val="o"/>
      <w:lvlJc w:val="left"/>
      <w:pPr>
        <w:ind w:left="1004" w:hanging="360"/>
      </w:pPr>
      <w:rPr>
        <w:u w:val="none"/>
      </w:rPr>
    </w:lvl>
    <w:lvl w:ilvl="1">
      <w:start w:val="1"/>
      <w:numFmt w:val="bullet"/>
      <w:lvlText w:val="o"/>
      <w:lvlJc w:val="left"/>
      <w:pPr>
        <w:ind w:left="1724" w:hanging="360"/>
      </w:pPr>
      <w:rPr>
        <w:u w:val="none"/>
      </w:rPr>
    </w:lvl>
    <w:lvl w:ilvl="2">
      <w:start w:val="1"/>
      <w:numFmt w:val="bullet"/>
      <w:lvlText w:val="▪"/>
      <w:lvlJc w:val="left"/>
      <w:pPr>
        <w:ind w:left="2444" w:hanging="360"/>
      </w:pPr>
      <w:rPr>
        <w:u w:val="none"/>
      </w:rPr>
    </w:lvl>
    <w:lvl w:ilvl="3">
      <w:start w:val="1"/>
      <w:numFmt w:val="bullet"/>
      <w:lvlText w:val="●"/>
      <w:lvlJc w:val="left"/>
      <w:pPr>
        <w:ind w:left="3164" w:hanging="360"/>
      </w:pPr>
      <w:rPr>
        <w:u w:val="none"/>
      </w:rPr>
    </w:lvl>
    <w:lvl w:ilvl="4">
      <w:start w:val="1"/>
      <w:numFmt w:val="bullet"/>
      <w:lvlText w:val="o"/>
      <w:lvlJc w:val="left"/>
      <w:pPr>
        <w:ind w:left="3884" w:hanging="360"/>
      </w:pPr>
      <w:rPr>
        <w:u w:val="none"/>
      </w:rPr>
    </w:lvl>
    <w:lvl w:ilvl="5">
      <w:start w:val="1"/>
      <w:numFmt w:val="bullet"/>
      <w:lvlText w:val="▪"/>
      <w:lvlJc w:val="left"/>
      <w:pPr>
        <w:ind w:left="4604" w:hanging="360"/>
      </w:pPr>
      <w:rPr>
        <w:u w:val="none"/>
      </w:rPr>
    </w:lvl>
    <w:lvl w:ilvl="6">
      <w:start w:val="1"/>
      <w:numFmt w:val="bullet"/>
      <w:lvlText w:val="●"/>
      <w:lvlJc w:val="left"/>
      <w:pPr>
        <w:ind w:left="5324" w:hanging="360"/>
      </w:pPr>
      <w:rPr>
        <w:u w:val="none"/>
      </w:rPr>
    </w:lvl>
    <w:lvl w:ilvl="7">
      <w:start w:val="1"/>
      <w:numFmt w:val="bullet"/>
      <w:lvlText w:val="o"/>
      <w:lvlJc w:val="left"/>
      <w:pPr>
        <w:ind w:left="6044" w:hanging="360"/>
      </w:pPr>
      <w:rPr>
        <w:u w:val="none"/>
      </w:rPr>
    </w:lvl>
    <w:lvl w:ilvl="8">
      <w:start w:val="1"/>
      <w:numFmt w:val="bullet"/>
      <w:lvlText w:val="▪"/>
      <w:lvlJc w:val="left"/>
      <w:pPr>
        <w:ind w:left="6764"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2.%3."/>
      <w:lvlJc w:val="left"/>
      <w:pPr>
        <w:ind w:left="2160" w:hanging="360"/>
      </w:pPr>
      <w:rPr>
        <w:u w:val="none"/>
      </w:rPr>
    </w:lvl>
    <w:lvl w:ilvl="3">
      <w:start w:val="1"/>
      <w:numFmt w:val="decimal"/>
      <w:lvlText w:val="%2.%3.%4."/>
      <w:lvlJc w:val="left"/>
      <w:pPr>
        <w:ind w:left="2880" w:hanging="360"/>
      </w:pPr>
      <w:rPr>
        <w:u w:val="none"/>
      </w:rPr>
    </w:lvl>
    <w:lvl w:ilvl="4">
      <w:start w:val="1"/>
      <w:numFmt w:val="decimal"/>
      <w:lvlText w:val="%2.%3.%4.%5."/>
      <w:lvlJc w:val="left"/>
      <w:pPr>
        <w:ind w:left="3600" w:hanging="360"/>
      </w:pPr>
      <w:rPr>
        <w:u w:val="none"/>
      </w:rPr>
    </w:lvl>
    <w:lvl w:ilvl="5">
      <w:start w:val="1"/>
      <w:numFmt w:val="decimal"/>
      <w:lvlText w:val="%2.%3.%4.%5.%6."/>
      <w:lvlJc w:val="left"/>
      <w:pPr>
        <w:ind w:left="4320" w:hanging="360"/>
      </w:pPr>
      <w:rPr>
        <w:u w:val="none"/>
      </w:rPr>
    </w:lvl>
    <w:lvl w:ilvl="6">
      <w:start w:val="1"/>
      <w:numFmt w:val="decimal"/>
      <w:lvlText w:val="%2.%3.%4.%5.%6.%7."/>
      <w:lvlJc w:val="left"/>
      <w:pPr>
        <w:ind w:left="5040" w:hanging="360"/>
      </w:pPr>
      <w:rPr>
        <w:u w:val="none"/>
      </w:rPr>
    </w:lvl>
    <w:lvl w:ilvl="7">
      <w:start w:val="1"/>
      <w:numFmt w:val="decimal"/>
      <w:lvlText w:val="%2.%3.%4.%5.%6.%7.%8."/>
      <w:lvlJc w:val="left"/>
      <w:pPr>
        <w:ind w:left="5760" w:hanging="360"/>
      </w:pPr>
      <w:rPr>
        <w:u w:val="none"/>
      </w:rPr>
    </w:lvl>
    <w:lvl w:ilvl="8">
      <w:start w:val="1"/>
      <w:numFmt w:val="decimal"/>
      <w:lvlText w:val="%2.%3.%4.%5.%6.%7.%8.%9."/>
      <w:lvlJc w:val="left"/>
      <w:pPr>
        <w:ind w:left="6480" w:hanging="360"/>
      </w:pPr>
      <w:rPr>
        <w:u w:val="none"/>
      </w:rPr>
    </w:lvl>
  </w:abstractNum>
  <w:abstractNum w:abstractNumId="11">
    <w:lvl w:ilvl="0">
      <w:start w:val="1"/>
      <w:numFmt w:val="decimal"/>
      <w:lvlText w:val="%1."/>
      <w:lvlJc w:val="left"/>
      <w:pPr>
        <w:ind w:left="360" w:hanging="360"/>
      </w:pPr>
      <w:rPr>
        <w:u w:val="none"/>
      </w:rPr>
    </w:lvl>
    <w:lvl w:ilvl="1">
      <w:start w:val="1"/>
      <w:numFmt w:val="decimal"/>
      <w:lvlText w:val="%1.%2"/>
      <w:lvlJc w:val="left"/>
      <w:pPr>
        <w:ind w:left="1080" w:hanging="360"/>
      </w:pPr>
      <w:rPr>
        <w:u w:val="none"/>
      </w:rPr>
    </w:lvl>
    <w:lvl w:ilvl="2">
      <w:start w:val="1"/>
      <w:numFmt w:val="decimal"/>
      <w:lvlText w:val="%1.%2.%3"/>
      <w:lvlJc w:val="left"/>
      <w:pPr>
        <w:ind w:left="2160" w:hanging="720"/>
      </w:pPr>
      <w:rPr>
        <w:u w:val="none"/>
      </w:rPr>
    </w:lvl>
    <w:lvl w:ilvl="3">
      <w:start w:val="1"/>
      <w:numFmt w:val="decimal"/>
      <w:lvlText w:val="%1.%2.%3.%4"/>
      <w:lvlJc w:val="left"/>
      <w:pPr>
        <w:ind w:left="2880" w:hanging="720"/>
      </w:pPr>
      <w:rPr>
        <w:u w:val="none"/>
      </w:rPr>
    </w:lvl>
    <w:lvl w:ilvl="4">
      <w:start w:val="1"/>
      <w:numFmt w:val="decimal"/>
      <w:lvlText w:val="%1.%2.%3.%4.%5"/>
      <w:lvlJc w:val="left"/>
      <w:pPr>
        <w:ind w:left="3960" w:hanging="1080"/>
      </w:pPr>
      <w:rPr>
        <w:u w:val="none"/>
      </w:rPr>
    </w:lvl>
    <w:lvl w:ilvl="5">
      <w:start w:val="1"/>
      <w:numFmt w:val="decimal"/>
      <w:lvlText w:val="%1.%2.%3.%4.%5.%6"/>
      <w:lvlJc w:val="left"/>
      <w:pPr>
        <w:ind w:left="4680" w:hanging="1080"/>
      </w:pPr>
      <w:rPr>
        <w:u w:val="none"/>
      </w:rPr>
    </w:lvl>
    <w:lvl w:ilvl="6">
      <w:start w:val="1"/>
      <w:numFmt w:val="decimal"/>
      <w:lvlText w:val="%1.%2.%3.%4.%5.%6.%7"/>
      <w:lvlJc w:val="left"/>
      <w:pPr>
        <w:ind w:left="5760" w:hanging="1440"/>
      </w:pPr>
      <w:rPr>
        <w:u w:val="none"/>
      </w:rPr>
    </w:lvl>
    <w:lvl w:ilvl="7">
      <w:start w:val="1"/>
      <w:numFmt w:val="decimal"/>
      <w:lvlText w:val="%1.%2.%3.%4.%5.%6.%7.%8"/>
      <w:lvlJc w:val="left"/>
      <w:pPr>
        <w:ind w:left="6480" w:hanging="1440"/>
      </w:pPr>
      <w:rPr>
        <w:u w:val="none"/>
      </w:rPr>
    </w:lvl>
    <w:lvl w:ilvl="8">
      <w:start w:val="1"/>
      <w:numFmt w:val="decimal"/>
      <w:lvlText w:val="%1.%2.%3.%4.%5.%6.%7.%8.%9"/>
      <w:lvlJc w:val="left"/>
      <w:pPr>
        <w:ind w:left="7560" w:hanging="180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E"/>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spacing w:line="240" w:lineRule="auto"/>
    </w:pPr>
    <w:rPr>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qCjoR3KWiCTq8H3yvx81v5jEQ==">CgMxLjAyDmgudjRueW9uNm9lZ2hqOAByITFQVFhmakh6c1dmQzBzVHdhYlVUbGNSTDVGdk5SNUlEUg==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0x010100D84FCBCE681CAB4E8A5D0A1DAC5D2944</vt:lpwstr>
  </property>
  <property fmtid="{D5CDD505-2E9C-101B-9397-08002B2CF9AE}" pid="3" name="MediaServiceImageTags">
    <vt:lpwstr>MediaServiceImageTags</vt:lpwstr>
  </property>
</Properties>
</file>