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A2855" w14:textId="77777777" w:rsidR="00C208F6" w:rsidRPr="00041A42" w:rsidRDefault="00C208F6" w:rsidP="00950F32">
      <w:pPr>
        <w:spacing w:after="0"/>
        <w:rPr>
          <w:rFonts w:asciiTheme="minorHAnsi" w:hAnsiTheme="minorHAnsi" w:cstheme="minorHAnsi"/>
          <w:b/>
          <w:color w:val="17665C"/>
          <w:sz w:val="28"/>
          <w:szCs w:val="28"/>
        </w:rPr>
      </w:pPr>
    </w:p>
    <w:p w14:paraId="63A728BD" w14:textId="77777777" w:rsidR="00C208F6" w:rsidRPr="00041A42" w:rsidRDefault="00C208F6" w:rsidP="00950F32">
      <w:pPr>
        <w:spacing w:after="0" w:line="240" w:lineRule="auto"/>
        <w:rPr>
          <w:rFonts w:asciiTheme="minorHAnsi" w:hAnsiTheme="minorHAnsi" w:cstheme="minorHAnsi"/>
          <w:b/>
          <w:sz w:val="20"/>
          <w:szCs w:val="20"/>
        </w:rPr>
      </w:pPr>
    </w:p>
    <w:p w14:paraId="6A2A686F" w14:textId="5B213CEE" w:rsidR="00CA43C1" w:rsidRPr="00041A42" w:rsidRDefault="00CA43C1" w:rsidP="00CA43C1">
      <w:pPr>
        <w:rPr>
          <w:rFonts w:asciiTheme="minorHAnsi" w:hAnsiTheme="minorHAnsi" w:cstheme="minorHAnsi"/>
        </w:rPr>
      </w:pPr>
    </w:p>
    <w:p w14:paraId="23F57107" w14:textId="77777777" w:rsidR="006E5170" w:rsidRPr="00041A42" w:rsidRDefault="006E5170" w:rsidP="006E5170">
      <w:pPr>
        <w:rPr>
          <w:rFonts w:asciiTheme="minorHAnsi" w:hAnsiTheme="minorHAnsi" w:cstheme="minorHAnsi"/>
        </w:rPr>
      </w:pPr>
    </w:p>
    <w:p w14:paraId="3E074CEE" w14:textId="23269066" w:rsidR="006E5170" w:rsidRPr="00041A42" w:rsidRDefault="00A108E2" w:rsidP="006E5170">
      <w:pPr>
        <w:pStyle w:val="BodyText"/>
        <w:spacing w:after="0"/>
        <w:jc w:val="center"/>
        <w:rPr>
          <w:rFonts w:asciiTheme="minorHAnsi" w:hAnsiTheme="minorHAnsi" w:cstheme="minorHAnsi"/>
          <w:b/>
          <w:bCs/>
          <w:sz w:val="40"/>
          <w:szCs w:val="40"/>
        </w:rPr>
      </w:pPr>
      <w:r>
        <w:rPr>
          <w:rFonts w:ascii="Calibri" w:hAnsi="Calibri"/>
          <w:noProof/>
          <w:sz w:val="22"/>
          <w:szCs w:val="22"/>
          <w:lang w:eastAsia="en-IE"/>
        </w:rPr>
        <w:drawing>
          <wp:inline distT="0" distB="0" distL="0" distR="0" wp14:anchorId="197E6602" wp14:editId="445A6AA5">
            <wp:extent cx="3438525" cy="1295296"/>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Wetb Modified Logo_Transparent.png"/>
                    <pic:cNvPicPr/>
                  </pic:nvPicPr>
                  <pic:blipFill>
                    <a:blip r:embed="rId12">
                      <a:extLst>
                        <a:ext uri="{28A0092B-C50C-407E-A947-70E740481C1C}">
                          <a14:useLocalDpi xmlns:a14="http://schemas.microsoft.com/office/drawing/2010/main" val="0"/>
                        </a:ext>
                      </a:extLst>
                    </a:blip>
                    <a:stretch>
                      <a:fillRect/>
                    </a:stretch>
                  </pic:blipFill>
                  <pic:spPr>
                    <a:xfrm>
                      <a:off x="0" y="0"/>
                      <a:ext cx="3482275" cy="1311777"/>
                    </a:xfrm>
                    <a:prstGeom prst="rect">
                      <a:avLst/>
                    </a:prstGeom>
                  </pic:spPr>
                </pic:pic>
              </a:graphicData>
            </a:graphic>
          </wp:inline>
        </w:drawing>
      </w:r>
    </w:p>
    <w:p w14:paraId="391F1AC2" w14:textId="77777777" w:rsidR="006E5170" w:rsidRPr="00041A42" w:rsidRDefault="006E5170" w:rsidP="006E5170">
      <w:pPr>
        <w:pStyle w:val="BodyText"/>
        <w:spacing w:after="0"/>
        <w:jc w:val="center"/>
        <w:rPr>
          <w:rFonts w:asciiTheme="minorHAnsi" w:hAnsiTheme="minorHAnsi" w:cstheme="minorHAnsi"/>
          <w:b/>
          <w:bCs/>
          <w:sz w:val="40"/>
          <w:szCs w:val="40"/>
        </w:rPr>
      </w:pPr>
    </w:p>
    <w:p w14:paraId="79524536" w14:textId="77777777" w:rsidR="006E5170" w:rsidRPr="00041A42" w:rsidRDefault="006E5170" w:rsidP="006E5170">
      <w:pPr>
        <w:pStyle w:val="BodyText"/>
        <w:spacing w:after="0"/>
        <w:jc w:val="center"/>
        <w:rPr>
          <w:rFonts w:asciiTheme="minorHAnsi" w:hAnsiTheme="minorHAnsi" w:cstheme="minorHAnsi"/>
          <w:b/>
          <w:bCs/>
          <w:sz w:val="40"/>
          <w:szCs w:val="40"/>
        </w:rPr>
      </w:pPr>
      <w:r w:rsidRPr="00041A42">
        <w:rPr>
          <w:rFonts w:asciiTheme="minorHAnsi" w:hAnsiTheme="minorHAnsi" w:cstheme="minorHAnsi"/>
          <w:b/>
          <w:bCs/>
          <w:sz w:val="40"/>
          <w:szCs w:val="40"/>
        </w:rPr>
        <w:t>CALL for TENDER</w:t>
      </w:r>
    </w:p>
    <w:p w14:paraId="6436266B" w14:textId="77777777" w:rsidR="006E5170" w:rsidRPr="00041A42" w:rsidRDefault="006E5170" w:rsidP="006E5170">
      <w:pPr>
        <w:tabs>
          <w:tab w:val="left" w:pos="5325"/>
        </w:tabs>
        <w:jc w:val="center"/>
        <w:rPr>
          <w:rFonts w:asciiTheme="minorHAnsi" w:hAnsiTheme="minorHAnsi" w:cstheme="minorHAnsi"/>
        </w:rPr>
      </w:pPr>
    </w:p>
    <w:p w14:paraId="0C6CD62D" w14:textId="77777777" w:rsidR="006E5170" w:rsidRPr="00041A42" w:rsidRDefault="006E5170" w:rsidP="006E5170">
      <w:pPr>
        <w:tabs>
          <w:tab w:val="left" w:pos="5325"/>
        </w:tabs>
        <w:jc w:val="center"/>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528"/>
      </w:tblGrid>
      <w:tr w:rsidR="006E5170" w:rsidRPr="00041A42" w14:paraId="1D69848A" w14:textId="77777777" w:rsidTr="00145DF2">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46614720" w14:textId="41663E6C" w:rsidR="006E5170" w:rsidRPr="00041A42" w:rsidRDefault="00C208F6" w:rsidP="00145DF2">
            <w:pPr>
              <w:rPr>
                <w:rFonts w:asciiTheme="minorHAnsi" w:hAnsiTheme="minorHAnsi" w:cstheme="minorHAnsi"/>
                <w:b/>
                <w:bCs/>
                <w:color w:val="FFFFFF" w:themeColor="background1"/>
              </w:rPr>
            </w:pPr>
            <w:r w:rsidRPr="00041A42">
              <w:rPr>
                <w:rFonts w:asciiTheme="minorHAnsi" w:hAnsiTheme="minorHAnsi" w:cstheme="minorHAnsi"/>
                <w:b/>
                <w:bCs/>
                <w:color w:val="E9E9E3"/>
              </w:rPr>
              <w:t>Establishment of a Single Party Framework Agreement for</w:t>
            </w:r>
          </w:p>
        </w:tc>
        <w:sdt>
          <w:sdtPr>
            <w:rPr>
              <w:rFonts w:asciiTheme="minorHAnsi" w:hAnsiTheme="minorHAnsi" w:cstheme="minorHAnsi"/>
              <w:b/>
              <w:bCs/>
            </w:rPr>
            <w:id w:val="1516730232"/>
            <w:placeholder>
              <w:docPart w:val="BE0DB0064D904746AB72051D06949F7C"/>
            </w:placeholder>
          </w:sdtPr>
          <w:sdtEndPr/>
          <w:sdtContent>
            <w:tc>
              <w:tcPr>
                <w:tcW w:w="4528" w:type="dxa"/>
                <w:tcBorders>
                  <w:top w:val="single" w:sz="4" w:space="0" w:color="17665C"/>
                  <w:left w:val="single" w:sz="4" w:space="0" w:color="17665C"/>
                  <w:bottom w:val="single" w:sz="4" w:space="0" w:color="17665C"/>
                  <w:right w:val="single" w:sz="4" w:space="0" w:color="17665C"/>
                </w:tcBorders>
                <w:vAlign w:val="center"/>
              </w:tcPr>
              <w:p w14:paraId="1CF27B1B" w14:textId="67C29F94" w:rsidR="006E5170" w:rsidRPr="00041A42" w:rsidRDefault="006C7935" w:rsidP="00145DF2">
                <w:pPr>
                  <w:spacing w:after="0"/>
                  <w:rPr>
                    <w:rFonts w:asciiTheme="minorHAnsi" w:hAnsiTheme="minorHAnsi" w:cstheme="minorHAnsi"/>
                    <w:b/>
                    <w:bCs/>
                  </w:rPr>
                </w:pPr>
                <w:r>
                  <w:rPr>
                    <w:rFonts w:asciiTheme="minorHAnsi" w:hAnsiTheme="minorHAnsi" w:cstheme="minorHAnsi"/>
                    <w:b/>
                    <w:bCs/>
                  </w:rPr>
                  <w:t xml:space="preserve">The </w:t>
                </w:r>
                <w:r w:rsidR="006538EC">
                  <w:rPr>
                    <w:rFonts w:asciiTheme="minorHAnsi" w:hAnsiTheme="minorHAnsi" w:cstheme="minorHAnsi"/>
                    <w:b/>
                    <w:bCs/>
                  </w:rPr>
                  <w:t xml:space="preserve">Provision of </w:t>
                </w:r>
                <w:r w:rsidR="00F51EA4">
                  <w:rPr>
                    <w:rFonts w:asciiTheme="minorHAnsi" w:hAnsiTheme="minorHAnsi" w:cstheme="minorHAnsi"/>
                    <w:b/>
                    <w:bCs/>
                  </w:rPr>
                  <w:t xml:space="preserve">Full Signal Blocking </w:t>
                </w:r>
                <w:r w:rsidR="00943A08">
                  <w:rPr>
                    <w:rFonts w:asciiTheme="minorHAnsi" w:hAnsiTheme="minorHAnsi" w:cstheme="minorHAnsi"/>
                    <w:b/>
                    <w:bCs/>
                  </w:rPr>
                  <w:t xml:space="preserve">Mobile Phone pouches </w:t>
                </w:r>
                <w:r>
                  <w:rPr>
                    <w:rFonts w:asciiTheme="minorHAnsi" w:hAnsiTheme="minorHAnsi" w:cstheme="minorHAnsi"/>
                    <w:b/>
                    <w:bCs/>
                  </w:rPr>
                  <w:t>for Waterford and Wexford Education and Training Board</w:t>
                </w:r>
                <w:r w:rsidR="002C521F">
                  <w:rPr>
                    <w:rFonts w:asciiTheme="minorHAnsi" w:hAnsiTheme="minorHAnsi" w:cstheme="minorHAnsi"/>
                    <w:b/>
                    <w:bCs/>
                  </w:rPr>
                  <w:t xml:space="preserve"> </w:t>
                </w:r>
              </w:p>
            </w:tc>
          </w:sdtContent>
        </w:sdt>
      </w:tr>
      <w:tr w:rsidR="006E5170" w:rsidRPr="00041A42" w14:paraId="6D197765" w14:textId="77777777" w:rsidTr="00145DF2">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740E71C7" w14:textId="77777777" w:rsidR="006E5170" w:rsidRPr="00041A42" w:rsidRDefault="006E5170" w:rsidP="00145DF2">
            <w:pPr>
              <w:spacing w:after="0"/>
              <w:rPr>
                <w:rFonts w:asciiTheme="minorHAnsi" w:hAnsiTheme="minorHAnsi" w:cstheme="minorHAnsi"/>
                <w:b/>
                <w:bCs/>
                <w:color w:val="E9E9E3"/>
              </w:rPr>
            </w:pPr>
            <w:r w:rsidRPr="00041A42">
              <w:rPr>
                <w:rFonts w:asciiTheme="minorHAnsi" w:hAnsiTheme="minorHAnsi" w:cstheme="minorHAnsi"/>
                <w:b/>
                <w:bCs/>
                <w:color w:val="E9E9E3"/>
              </w:rPr>
              <w:t xml:space="preserve">Procedure </w:t>
            </w:r>
          </w:p>
        </w:tc>
        <w:sdt>
          <w:sdtPr>
            <w:rPr>
              <w:rFonts w:asciiTheme="minorHAnsi" w:hAnsiTheme="minorHAnsi" w:cstheme="minorHAnsi"/>
              <w:b/>
              <w:bCs/>
            </w:rPr>
            <w:id w:val="-1383869492"/>
            <w:placeholder>
              <w:docPart w:val="8037E18A74364465B885C1CEE9E867EE"/>
            </w:placeholder>
          </w:sdtPr>
          <w:sdtEndPr/>
          <w:sdtContent>
            <w:tc>
              <w:tcPr>
                <w:tcW w:w="4528" w:type="dxa"/>
                <w:tcBorders>
                  <w:top w:val="single" w:sz="4" w:space="0" w:color="17665C"/>
                  <w:left w:val="single" w:sz="4" w:space="0" w:color="17665C"/>
                  <w:bottom w:val="single" w:sz="4" w:space="0" w:color="17665C"/>
                  <w:right w:val="single" w:sz="4" w:space="0" w:color="17665C"/>
                </w:tcBorders>
                <w:vAlign w:val="center"/>
              </w:tcPr>
              <w:p w14:paraId="692FE2B7" w14:textId="4025670A" w:rsidR="006E5170" w:rsidRPr="00041A42" w:rsidRDefault="00F51EA4" w:rsidP="00145DF2">
                <w:pPr>
                  <w:spacing w:after="0"/>
                  <w:rPr>
                    <w:rFonts w:asciiTheme="minorHAnsi" w:hAnsiTheme="minorHAnsi" w:cstheme="minorHAnsi"/>
                    <w:b/>
                    <w:bCs/>
                  </w:rPr>
                </w:pPr>
                <w:r>
                  <w:rPr>
                    <w:rFonts w:asciiTheme="minorHAnsi" w:hAnsiTheme="minorHAnsi" w:cstheme="minorHAnsi"/>
                    <w:b/>
                    <w:bCs/>
                  </w:rPr>
                  <w:t>Open</w:t>
                </w:r>
              </w:p>
            </w:tc>
          </w:sdtContent>
        </w:sdt>
      </w:tr>
      <w:tr w:rsidR="006E5170" w:rsidRPr="00041A42" w14:paraId="7E586B64" w14:textId="77777777" w:rsidTr="00145DF2">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050653A2" w14:textId="77777777" w:rsidR="006E5170" w:rsidRPr="00041A42" w:rsidRDefault="006E5170" w:rsidP="00145DF2">
            <w:pPr>
              <w:spacing w:after="0"/>
              <w:rPr>
                <w:rFonts w:asciiTheme="minorHAnsi" w:hAnsiTheme="minorHAnsi" w:cstheme="minorHAnsi"/>
                <w:b/>
                <w:bCs/>
                <w:color w:val="E9E9E3"/>
              </w:rPr>
            </w:pPr>
            <w:proofErr w:type="spellStart"/>
            <w:r w:rsidRPr="00041A42">
              <w:rPr>
                <w:rFonts w:asciiTheme="minorHAnsi" w:hAnsiTheme="minorHAnsi" w:cstheme="minorHAnsi"/>
                <w:b/>
                <w:bCs/>
                <w:color w:val="E9E9E3"/>
              </w:rPr>
              <w:t>eTenders</w:t>
            </w:r>
            <w:proofErr w:type="spellEnd"/>
            <w:r w:rsidRPr="00041A42">
              <w:rPr>
                <w:rFonts w:asciiTheme="minorHAnsi" w:hAnsiTheme="minorHAnsi" w:cstheme="minorHAnsi"/>
                <w:b/>
                <w:bCs/>
                <w:color w:val="E9E9E3"/>
              </w:rPr>
              <w:t xml:space="preserve"> CFT ID</w:t>
            </w:r>
          </w:p>
        </w:tc>
        <w:sdt>
          <w:sdtPr>
            <w:rPr>
              <w:rFonts w:asciiTheme="minorHAnsi" w:hAnsiTheme="minorHAnsi" w:cstheme="minorHAnsi"/>
              <w:b/>
              <w:bCs/>
              <w:iCs/>
            </w:rPr>
            <w:id w:val="325797185"/>
            <w:placeholder>
              <w:docPart w:val="E8DE8CF03B2A4C429610223E6C393909"/>
            </w:placeholder>
          </w:sdtPr>
          <w:sdtEndPr/>
          <w:sdtContent>
            <w:tc>
              <w:tcPr>
                <w:tcW w:w="4528" w:type="dxa"/>
                <w:tcBorders>
                  <w:top w:val="single" w:sz="4" w:space="0" w:color="17665C"/>
                  <w:left w:val="single" w:sz="4" w:space="0" w:color="17665C"/>
                  <w:bottom w:val="single" w:sz="4" w:space="0" w:color="17665C"/>
                  <w:right w:val="single" w:sz="4" w:space="0" w:color="17665C"/>
                </w:tcBorders>
                <w:vAlign w:val="center"/>
              </w:tcPr>
              <w:p w14:paraId="5EC31DBB" w14:textId="22C1186B" w:rsidR="006E5170" w:rsidRPr="00041A42" w:rsidRDefault="00CD7DD9" w:rsidP="00145DF2">
                <w:pPr>
                  <w:spacing w:after="0"/>
                  <w:rPr>
                    <w:rFonts w:asciiTheme="minorHAnsi" w:hAnsiTheme="minorHAnsi" w:cstheme="minorHAnsi"/>
                    <w:b/>
                    <w:bCs/>
                    <w:iCs/>
                  </w:rPr>
                </w:pPr>
                <w:proofErr w:type="spellStart"/>
                <w:r>
                  <w:rPr>
                    <w:rFonts w:asciiTheme="minorHAnsi" w:hAnsiTheme="minorHAnsi" w:cstheme="minorHAnsi"/>
                    <w:b/>
                    <w:bCs/>
                    <w:iCs/>
                  </w:rPr>
                  <w:t>CfT</w:t>
                </w:r>
                <w:proofErr w:type="spellEnd"/>
                <w:r>
                  <w:rPr>
                    <w:rFonts w:asciiTheme="minorHAnsi" w:hAnsiTheme="minorHAnsi" w:cstheme="minorHAnsi"/>
                    <w:b/>
                    <w:bCs/>
                    <w:iCs/>
                  </w:rPr>
                  <w:t xml:space="preserve"> </w:t>
                </w:r>
                <w:r w:rsidRPr="00CD7DD9">
                  <w:rPr>
                    <w:rFonts w:ascii="Lato" w:hAnsi="Lato"/>
                    <w:b/>
                    <w:bCs/>
                    <w:color w:val="00241A"/>
                    <w:sz w:val="21"/>
                    <w:szCs w:val="21"/>
                    <w:shd w:val="clear" w:color="auto" w:fill="F6F6F2"/>
                  </w:rPr>
                  <w:t>8696431</w:t>
                </w:r>
                <w:r w:rsidRPr="00CD7DD9">
                  <w:rPr>
                    <w:rFonts w:ascii="Lato" w:hAnsi="Lato"/>
                    <w:b/>
                    <w:bCs/>
                    <w:color w:val="00241A"/>
                    <w:sz w:val="21"/>
                    <w:szCs w:val="21"/>
                    <w:shd w:val="clear" w:color="auto" w:fill="F6F6F2"/>
                  </w:rPr>
                  <w:t xml:space="preserve"> WWETB ref:</w:t>
                </w:r>
                <w:r w:rsidR="00BB6F9B">
                  <w:rPr>
                    <w:rFonts w:asciiTheme="minorHAnsi" w:hAnsiTheme="minorHAnsi" w:cstheme="minorHAnsi"/>
                    <w:b/>
                    <w:bCs/>
                    <w:iCs/>
                  </w:rPr>
                  <w:t>WS26/05</w:t>
                </w:r>
              </w:p>
            </w:tc>
          </w:sdtContent>
        </w:sdt>
      </w:tr>
      <w:tr w:rsidR="006E5170" w:rsidRPr="00041A42" w14:paraId="7665CE6F" w14:textId="77777777" w:rsidTr="00145DF2">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211CE114" w14:textId="77777777" w:rsidR="006E5170" w:rsidRPr="00041A42" w:rsidRDefault="006E5170" w:rsidP="00145DF2">
            <w:pPr>
              <w:spacing w:after="0"/>
              <w:rPr>
                <w:rFonts w:asciiTheme="minorHAnsi" w:hAnsiTheme="minorHAnsi" w:cstheme="minorHAnsi"/>
                <w:b/>
                <w:bCs/>
                <w:color w:val="E9E9E3"/>
              </w:rPr>
            </w:pPr>
            <w:r w:rsidRPr="00041A42">
              <w:rPr>
                <w:rFonts w:asciiTheme="minorHAnsi" w:hAnsiTheme="minorHAnsi" w:cstheme="minorHAnsi"/>
                <w:b/>
                <w:bCs/>
                <w:color w:val="E9E9E3"/>
              </w:rPr>
              <w:t>Issue Date</w:t>
            </w:r>
          </w:p>
        </w:tc>
        <w:sdt>
          <w:sdtPr>
            <w:rPr>
              <w:rFonts w:asciiTheme="minorHAnsi" w:hAnsiTheme="minorHAnsi" w:cstheme="minorHAnsi"/>
              <w:b/>
              <w:bCs/>
            </w:rPr>
            <w:id w:val="-1809307714"/>
            <w:placeholder>
              <w:docPart w:val="4AD95996D39C40278C8F26D5E269DAA4"/>
            </w:placeholder>
          </w:sdtPr>
          <w:sdtEndPr/>
          <w:sdtContent>
            <w:tc>
              <w:tcPr>
                <w:tcW w:w="4528" w:type="dxa"/>
                <w:tcBorders>
                  <w:top w:val="single" w:sz="4" w:space="0" w:color="17665C"/>
                  <w:left w:val="single" w:sz="4" w:space="0" w:color="17665C"/>
                  <w:bottom w:val="single" w:sz="4" w:space="0" w:color="17665C"/>
                  <w:right w:val="single" w:sz="4" w:space="0" w:color="17665C"/>
                </w:tcBorders>
                <w:vAlign w:val="center"/>
              </w:tcPr>
              <w:sdt>
                <w:sdtPr>
                  <w:rPr>
                    <w:rFonts w:asciiTheme="minorHAnsi" w:hAnsiTheme="minorHAnsi" w:cstheme="minorHAnsi"/>
                    <w:b/>
                    <w:bCs/>
                  </w:rPr>
                  <w:id w:val="-154988182"/>
                  <w:placeholder>
                    <w:docPart w:val="1089752ED1D8454B93EAE4A1542D5408"/>
                  </w:placeholder>
                  <w:date w:fullDate="2026-07-21T00:00:00Z">
                    <w:dateFormat w:val="dddd d MMMM yyyy"/>
                    <w:lid w:val="en-IE"/>
                    <w:storeMappedDataAs w:val="dateTime"/>
                    <w:calendar w:val="gregorian"/>
                  </w:date>
                </w:sdtPr>
                <w:sdtEndPr/>
                <w:sdtContent>
                  <w:p w14:paraId="6BF37895" w14:textId="76279C51" w:rsidR="006E5170" w:rsidRPr="00041A42" w:rsidRDefault="001F23D9" w:rsidP="00145DF2">
                    <w:pPr>
                      <w:spacing w:after="0"/>
                      <w:rPr>
                        <w:rFonts w:asciiTheme="minorHAnsi" w:hAnsiTheme="minorHAnsi" w:cstheme="minorHAnsi"/>
                        <w:b/>
                        <w:bCs/>
                      </w:rPr>
                    </w:pPr>
                    <w:r>
                      <w:rPr>
                        <w:rFonts w:asciiTheme="minorHAnsi" w:hAnsiTheme="minorHAnsi" w:cstheme="minorHAnsi"/>
                        <w:b/>
                        <w:bCs/>
                      </w:rPr>
                      <w:t xml:space="preserve">Tuesday </w:t>
                    </w:r>
                    <w:r w:rsidR="00C0743A">
                      <w:rPr>
                        <w:rFonts w:asciiTheme="minorHAnsi" w:hAnsiTheme="minorHAnsi" w:cstheme="minorHAnsi"/>
                        <w:b/>
                        <w:bCs/>
                      </w:rPr>
                      <w:t>2</w:t>
                    </w:r>
                    <w:r>
                      <w:rPr>
                        <w:rFonts w:asciiTheme="minorHAnsi" w:hAnsiTheme="minorHAnsi" w:cstheme="minorHAnsi"/>
                        <w:b/>
                        <w:bCs/>
                      </w:rPr>
                      <w:t>1</w:t>
                    </w:r>
                    <w:r w:rsidR="00C0743A">
                      <w:rPr>
                        <w:rFonts w:asciiTheme="minorHAnsi" w:hAnsiTheme="minorHAnsi" w:cstheme="minorHAnsi"/>
                        <w:b/>
                        <w:bCs/>
                      </w:rPr>
                      <w:t xml:space="preserve"> July 2026</w:t>
                    </w:r>
                  </w:p>
                </w:sdtContent>
              </w:sdt>
            </w:tc>
          </w:sdtContent>
        </w:sdt>
      </w:tr>
      <w:tr w:rsidR="006E5170" w:rsidRPr="00041A42" w14:paraId="68EE203A" w14:textId="77777777" w:rsidTr="00145DF2">
        <w:trPr>
          <w:trHeight w:val="404"/>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3AAD5E27" w14:textId="77777777" w:rsidR="006E5170" w:rsidRPr="00041A42" w:rsidRDefault="006E5170" w:rsidP="00145DF2">
            <w:pPr>
              <w:spacing w:after="0"/>
              <w:rPr>
                <w:rFonts w:asciiTheme="minorHAnsi" w:hAnsiTheme="minorHAnsi" w:cstheme="minorHAnsi"/>
                <w:b/>
                <w:bCs/>
                <w:color w:val="E9E9E3"/>
              </w:rPr>
            </w:pPr>
            <w:r w:rsidRPr="00041A42">
              <w:rPr>
                <w:rFonts w:asciiTheme="minorHAnsi" w:hAnsiTheme="minorHAnsi" w:cstheme="minorHAnsi"/>
                <w:b/>
                <w:bCs/>
                <w:color w:val="E9E9E3"/>
              </w:rPr>
              <w:t>Closing Date for Queries</w:t>
            </w:r>
          </w:p>
        </w:tc>
        <w:tc>
          <w:tcPr>
            <w:tcW w:w="4528" w:type="dxa"/>
            <w:tcBorders>
              <w:top w:val="single" w:sz="4" w:space="0" w:color="17665C"/>
              <w:left w:val="single" w:sz="4" w:space="0" w:color="17665C"/>
              <w:bottom w:val="single" w:sz="4" w:space="0" w:color="17665C"/>
              <w:right w:val="single" w:sz="4" w:space="0" w:color="17665C"/>
            </w:tcBorders>
            <w:vAlign w:val="center"/>
          </w:tcPr>
          <w:p w14:paraId="2801D250" w14:textId="366B7B4C" w:rsidR="006E5170" w:rsidRPr="00041A42" w:rsidRDefault="00BA0C1B" w:rsidP="00145DF2">
            <w:pPr>
              <w:spacing w:after="0"/>
              <w:rPr>
                <w:rFonts w:asciiTheme="minorHAnsi" w:hAnsiTheme="minorHAnsi" w:cstheme="minorHAnsi"/>
                <w:b/>
                <w:bCs/>
              </w:rPr>
            </w:pPr>
            <w:sdt>
              <w:sdtPr>
                <w:rPr>
                  <w:rFonts w:asciiTheme="minorHAnsi" w:hAnsiTheme="minorHAnsi" w:cstheme="minorHAnsi"/>
                  <w:b/>
                  <w:bCs/>
                </w:rPr>
                <w:id w:val="1512723550"/>
                <w:placeholder>
                  <w:docPart w:val="9A9815DE86D548DBB11A88B39A294A16"/>
                </w:placeholder>
                <w:date w:fullDate="2026-07-29T00:00:00Z">
                  <w:dateFormat w:val="d MMMM yyyy"/>
                  <w:lid w:val="en-IE"/>
                  <w:storeMappedDataAs w:val="dateTime"/>
                  <w:calendar w:val="gregorian"/>
                </w:date>
              </w:sdtPr>
              <w:sdtEndPr/>
              <w:sdtContent>
                <w:r w:rsidR="00557F7C">
                  <w:rPr>
                    <w:rFonts w:asciiTheme="minorHAnsi" w:hAnsiTheme="minorHAnsi" w:cstheme="minorHAnsi"/>
                    <w:b/>
                    <w:bCs/>
                  </w:rPr>
                  <w:t>29 July 2026</w:t>
                </w:r>
              </w:sdtContent>
            </w:sdt>
            <w:r w:rsidR="006E5170" w:rsidRPr="00041A42">
              <w:rPr>
                <w:rFonts w:asciiTheme="minorHAnsi" w:hAnsiTheme="minorHAnsi" w:cstheme="minorHAnsi"/>
                <w:b/>
                <w:bCs/>
              </w:rPr>
              <w:t xml:space="preserve">@ </w:t>
            </w:r>
            <w:sdt>
              <w:sdtPr>
                <w:rPr>
                  <w:rFonts w:asciiTheme="minorHAnsi" w:hAnsiTheme="minorHAnsi" w:cstheme="minorHAnsi"/>
                  <w:b/>
                  <w:bCs/>
                </w:rPr>
                <w:id w:val="-72349757"/>
                <w:placeholder>
                  <w:docPart w:val="4AD95996D39C40278C8F26D5E269DAA4"/>
                </w:placeholder>
              </w:sdtPr>
              <w:sdtEndPr/>
              <w:sdtContent>
                <w:r w:rsidR="00C0743A">
                  <w:rPr>
                    <w:rFonts w:asciiTheme="minorHAnsi" w:hAnsiTheme="minorHAnsi" w:cstheme="minorHAnsi"/>
                    <w:b/>
                    <w:bCs/>
                  </w:rPr>
                  <w:t>10.</w:t>
                </w:r>
                <w:r w:rsidR="006E5170" w:rsidRPr="00041A42">
                  <w:rPr>
                    <w:rFonts w:asciiTheme="minorHAnsi" w:hAnsiTheme="minorHAnsi" w:cstheme="minorHAnsi"/>
                    <w:b/>
                    <w:bCs/>
                  </w:rPr>
                  <w:t>00</w:t>
                </w:r>
              </w:sdtContent>
            </w:sdt>
          </w:p>
        </w:tc>
      </w:tr>
      <w:tr w:rsidR="006E5170" w:rsidRPr="00041A42" w14:paraId="413E864A" w14:textId="77777777" w:rsidTr="00145DF2">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125730C2" w14:textId="77777777" w:rsidR="006E5170" w:rsidRPr="00041A42" w:rsidRDefault="006E5170" w:rsidP="00145DF2">
            <w:pPr>
              <w:spacing w:after="0"/>
              <w:rPr>
                <w:rFonts w:asciiTheme="minorHAnsi" w:hAnsiTheme="minorHAnsi" w:cstheme="minorHAnsi"/>
                <w:b/>
                <w:bCs/>
                <w:color w:val="E9E9E3"/>
              </w:rPr>
            </w:pPr>
            <w:r w:rsidRPr="00041A42">
              <w:rPr>
                <w:rFonts w:asciiTheme="minorHAnsi" w:hAnsiTheme="minorHAnsi" w:cstheme="minorHAnsi"/>
                <w:b/>
                <w:bCs/>
                <w:color w:val="E9E9E3"/>
              </w:rPr>
              <w:t>Contact for Queries</w:t>
            </w:r>
          </w:p>
        </w:tc>
        <w:tc>
          <w:tcPr>
            <w:tcW w:w="4528" w:type="dxa"/>
            <w:tcBorders>
              <w:top w:val="single" w:sz="4" w:space="0" w:color="17665C"/>
              <w:left w:val="single" w:sz="4" w:space="0" w:color="17665C"/>
              <w:bottom w:val="single" w:sz="4" w:space="0" w:color="17665C"/>
              <w:right w:val="single" w:sz="4" w:space="0" w:color="17665C"/>
            </w:tcBorders>
            <w:vAlign w:val="center"/>
          </w:tcPr>
          <w:p w14:paraId="35F6343B" w14:textId="77777777" w:rsidR="006E5170" w:rsidRPr="00041A42" w:rsidRDefault="006E5170" w:rsidP="00145DF2">
            <w:pPr>
              <w:tabs>
                <w:tab w:val="left" w:pos="1665"/>
              </w:tabs>
              <w:spacing w:after="0"/>
              <w:rPr>
                <w:rFonts w:asciiTheme="minorHAnsi" w:hAnsiTheme="minorHAnsi" w:cstheme="minorHAnsi"/>
                <w:b/>
                <w:bCs/>
              </w:rPr>
            </w:pPr>
            <w:r w:rsidRPr="00041A42">
              <w:rPr>
                <w:rFonts w:asciiTheme="minorHAnsi" w:hAnsiTheme="minorHAnsi" w:cstheme="minorHAnsi"/>
                <w:b/>
                <w:noProof/>
              </w:rPr>
              <w:t xml:space="preserve">Questions and Answers facility on </w:t>
            </w:r>
            <w:hyperlink r:id="rId13" w:history="1">
              <w:r w:rsidRPr="00041A42">
                <w:rPr>
                  <w:rStyle w:val="Hyperlink"/>
                  <w:rFonts w:asciiTheme="minorHAnsi" w:hAnsiTheme="minorHAnsi" w:cstheme="minorHAnsi"/>
                  <w:b/>
                  <w:noProof/>
                  <w:color w:val="auto"/>
                </w:rPr>
                <w:t>www.etenders.gov.ie</w:t>
              </w:r>
            </w:hyperlink>
            <w:r w:rsidRPr="00041A42">
              <w:rPr>
                <w:rFonts w:asciiTheme="minorHAnsi" w:hAnsiTheme="minorHAnsi" w:cstheme="minorHAnsi"/>
                <w:b/>
              </w:rPr>
              <w:t xml:space="preserve">   </w:t>
            </w:r>
          </w:p>
        </w:tc>
      </w:tr>
      <w:tr w:rsidR="006E5170" w:rsidRPr="00041A42" w14:paraId="3E182D6A" w14:textId="77777777" w:rsidTr="00145DF2">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16B289F8" w14:textId="77777777" w:rsidR="006E5170" w:rsidRPr="00041A42" w:rsidRDefault="006E5170" w:rsidP="00145DF2">
            <w:pPr>
              <w:spacing w:after="0"/>
              <w:rPr>
                <w:rFonts w:asciiTheme="minorHAnsi" w:hAnsiTheme="minorHAnsi" w:cstheme="minorHAnsi"/>
                <w:b/>
                <w:bCs/>
                <w:color w:val="E9E9E3"/>
              </w:rPr>
            </w:pPr>
            <w:r w:rsidRPr="00041A42">
              <w:rPr>
                <w:rFonts w:asciiTheme="minorHAnsi" w:hAnsiTheme="minorHAnsi" w:cstheme="minorHAnsi"/>
                <w:b/>
                <w:bCs/>
                <w:color w:val="E9E9E3"/>
              </w:rPr>
              <w:t>Closing Date / Time for receipt of Tenders</w:t>
            </w:r>
          </w:p>
        </w:tc>
        <w:tc>
          <w:tcPr>
            <w:tcW w:w="4528" w:type="dxa"/>
            <w:tcBorders>
              <w:top w:val="single" w:sz="4" w:space="0" w:color="17665C"/>
              <w:left w:val="single" w:sz="4" w:space="0" w:color="17665C"/>
              <w:bottom w:val="single" w:sz="4" w:space="0" w:color="17665C"/>
              <w:right w:val="single" w:sz="4" w:space="0" w:color="17665C"/>
            </w:tcBorders>
            <w:vAlign w:val="center"/>
          </w:tcPr>
          <w:p w14:paraId="5A63B4B3" w14:textId="29A9992D" w:rsidR="006E5170" w:rsidRPr="00041A42" w:rsidRDefault="00BA0C1B" w:rsidP="00145DF2">
            <w:pPr>
              <w:spacing w:after="0"/>
              <w:rPr>
                <w:rFonts w:asciiTheme="minorHAnsi" w:hAnsiTheme="minorHAnsi" w:cstheme="minorHAnsi"/>
                <w:b/>
                <w:bCs/>
              </w:rPr>
            </w:pPr>
            <w:sdt>
              <w:sdtPr>
                <w:rPr>
                  <w:rFonts w:asciiTheme="minorHAnsi" w:hAnsiTheme="minorHAnsi" w:cstheme="minorHAnsi"/>
                  <w:b/>
                  <w:bCs/>
                </w:rPr>
                <w:id w:val="-1597551481"/>
                <w:placeholder>
                  <w:docPart w:val="6C253A730A264F2BBFF8100AEDD0182F"/>
                </w:placeholder>
                <w:date w:fullDate="2026-08-11T00:00:00Z">
                  <w:dateFormat w:val="d MMMM yyyy"/>
                  <w:lid w:val="en-IE"/>
                  <w:storeMappedDataAs w:val="dateTime"/>
                  <w:calendar w:val="gregorian"/>
                </w:date>
              </w:sdtPr>
              <w:sdtEndPr/>
              <w:sdtContent>
                <w:r w:rsidR="00820FC7">
                  <w:rPr>
                    <w:rFonts w:asciiTheme="minorHAnsi" w:hAnsiTheme="minorHAnsi" w:cstheme="minorHAnsi"/>
                    <w:b/>
                    <w:bCs/>
                  </w:rPr>
                  <w:t>11 August 2026</w:t>
                </w:r>
              </w:sdtContent>
            </w:sdt>
            <w:r w:rsidR="006E5170" w:rsidRPr="00041A42">
              <w:rPr>
                <w:rFonts w:asciiTheme="minorHAnsi" w:hAnsiTheme="minorHAnsi" w:cstheme="minorHAnsi"/>
                <w:b/>
                <w:bCs/>
              </w:rPr>
              <w:t xml:space="preserve">@ </w:t>
            </w:r>
            <w:sdt>
              <w:sdtPr>
                <w:rPr>
                  <w:rFonts w:asciiTheme="minorHAnsi" w:hAnsiTheme="minorHAnsi" w:cstheme="minorHAnsi"/>
                  <w:b/>
                  <w:bCs/>
                </w:rPr>
                <w:id w:val="-1305923680"/>
                <w:placeholder>
                  <w:docPart w:val="4AD95996D39C40278C8F26D5E269DAA4"/>
                </w:placeholder>
              </w:sdtPr>
              <w:sdtEndPr/>
              <w:sdtContent>
                <w:r w:rsidR="006E5170" w:rsidRPr="00041A42">
                  <w:rPr>
                    <w:rFonts w:asciiTheme="minorHAnsi" w:hAnsiTheme="minorHAnsi" w:cstheme="minorHAnsi"/>
                    <w:b/>
                    <w:bCs/>
                  </w:rPr>
                  <w:t>1</w:t>
                </w:r>
                <w:r w:rsidR="00CE78BC">
                  <w:rPr>
                    <w:rFonts w:asciiTheme="minorHAnsi" w:hAnsiTheme="minorHAnsi" w:cstheme="minorHAnsi"/>
                    <w:b/>
                    <w:bCs/>
                  </w:rPr>
                  <w:t>0</w:t>
                </w:r>
                <w:r w:rsidR="006E5170" w:rsidRPr="00041A42">
                  <w:rPr>
                    <w:rFonts w:asciiTheme="minorHAnsi" w:hAnsiTheme="minorHAnsi" w:cstheme="minorHAnsi"/>
                    <w:b/>
                    <w:bCs/>
                  </w:rPr>
                  <w:t>:00</w:t>
                </w:r>
              </w:sdtContent>
            </w:sdt>
          </w:p>
        </w:tc>
      </w:tr>
      <w:tr w:rsidR="006E5170" w:rsidRPr="00041A42" w14:paraId="231908C7" w14:textId="77777777" w:rsidTr="00145DF2">
        <w:trPr>
          <w:trHeight w:val="546"/>
        </w:trPr>
        <w:tc>
          <w:tcPr>
            <w:tcW w:w="9016" w:type="dxa"/>
            <w:gridSpan w:val="2"/>
            <w:tcBorders>
              <w:top w:val="single" w:sz="8" w:space="0" w:color="FFFFFF" w:themeColor="background1"/>
              <w:left w:val="nil"/>
              <w:bottom w:val="single" w:sz="8" w:space="0" w:color="FFFFFF" w:themeColor="background1"/>
              <w:right w:val="single" w:sz="4" w:space="0" w:color="17665C"/>
            </w:tcBorders>
            <w:shd w:val="clear" w:color="auto" w:fill="4F6228" w:themeFill="accent3" w:themeFillShade="80"/>
            <w:vAlign w:val="center"/>
          </w:tcPr>
          <w:p w14:paraId="4093150C" w14:textId="77777777" w:rsidR="006E5170" w:rsidRPr="00041A42" w:rsidRDefault="006E5170" w:rsidP="00145DF2">
            <w:pPr>
              <w:spacing w:after="0"/>
              <w:rPr>
                <w:rFonts w:asciiTheme="minorHAnsi" w:hAnsiTheme="minorHAnsi" w:cstheme="minorHAnsi"/>
                <w:b/>
                <w:bCs/>
                <w:color w:val="FFFFFF" w:themeColor="background1"/>
              </w:rPr>
            </w:pPr>
            <w:r w:rsidRPr="00041A42">
              <w:rPr>
                <w:rFonts w:asciiTheme="minorHAnsi" w:hAnsiTheme="minorHAnsi" w:cstheme="minorHAnsi"/>
                <w:b/>
                <w:bCs/>
                <w:color w:val="FFFFFF" w:themeColor="background1"/>
              </w:rPr>
              <w:t>Please note that information relating to this Call for Tender, including clarifications and changes, will be published on the Irish Government Procurement Opportunities Portal. www.etenders.gov.ie Registration is free of charge and there is no charge for documents.</w:t>
            </w:r>
          </w:p>
          <w:p w14:paraId="659B4985" w14:textId="77777777" w:rsidR="006E5170" w:rsidRPr="00041A42" w:rsidRDefault="006E5170" w:rsidP="00145DF2">
            <w:pPr>
              <w:spacing w:after="0"/>
              <w:rPr>
                <w:rFonts w:asciiTheme="minorHAnsi" w:hAnsiTheme="minorHAnsi" w:cstheme="minorHAnsi"/>
                <w:b/>
                <w:bCs/>
                <w:color w:val="FFFFFF" w:themeColor="background1"/>
              </w:rPr>
            </w:pPr>
          </w:p>
          <w:p w14:paraId="11605D31" w14:textId="77777777" w:rsidR="006E5170" w:rsidRPr="00041A42" w:rsidRDefault="006E5170" w:rsidP="00145DF2">
            <w:pPr>
              <w:spacing w:after="0"/>
              <w:rPr>
                <w:rFonts w:asciiTheme="minorHAnsi" w:hAnsiTheme="minorHAnsi" w:cstheme="minorHAnsi"/>
                <w:b/>
                <w:bCs/>
                <w:color w:val="FFFFFF" w:themeColor="background1"/>
              </w:rPr>
            </w:pPr>
            <w:r w:rsidRPr="00041A42">
              <w:rPr>
                <w:rFonts w:asciiTheme="minorHAnsi" w:hAnsiTheme="minorHAnsi" w:cstheme="minorHAnsi"/>
                <w:b/>
                <w:bCs/>
                <w:color w:val="FFFFFF" w:themeColor="background1"/>
              </w:rPr>
              <w:t>Please note that the contracting Authority cannot accept responsibility for information relayed (or not relayed) via third parties.</w:t>
            </w:r>
          </w:p>
          <w:p w14:paraId="38E3ED87" w14:textId="77777777" w:rsidR="006E5170" w:rsidRPr="00041A42" w:rsidRDefault="006E5170" w:rsidP="00145DF2">
            <w:pPr>
              <w:spacing w:after="0"/>
              <w:rPr>
                <w:rFonts w:asciiTheme="minorHAnsi" w:hAnsiTheme="minorHAnsi" w:cstheme="minorHAnsi"/>
                <w:b/>
                <w:bCs/>
                <w:color w:val="FFFFFF" w:themeColor="background1"/>
              </w:rPr>
            </w:pPr>
          </w:p>
          <w:p w14:paraId="2C2EBB33" w14:textId="77777777" w:rsidR="00041A42" w:rsidRPr="00041A42" w:rsidRDefault="00041A42" w:rsidP="00041A42">
            <w:pPr>
              <w:autoSpaceDE w:val="0"/>
              <w:autoSpaceDN w:val="0"/>
              <w:adjustRightInd w:val="0"/>
              <w:spacing w:after="0"/>
              <w:jc w:val="both"/>
              <w:rPr>
                <w:rFonts w:asciiTheme="minorHAnsi" w:hAnsiTheme="minorHAnsi" w:cstheme="minorHAnsi"/>
                <w:b/>
                <w:bCs/>
                <w:color w:val="FFFFFF" w:themeColor="background1"/>
              </w:rPr>
            </w:pPr>
            <w:r w:rsidRPr="00041A42">
              <w:rPr>
                <w:rFonts w:asciiTheme="minorHAnsi" w:hAnsiTheme="minorHAnsi" w:cstheme="minorHAnsi"/>
                <w:b/>
                <w:bCs/>
                <w:color w:val="FFFFFF" w:themeColor="background1"/>
              </w:rPr>
              <w:t xml:space="preserve">The dates provided above are estimates at the time of issue of this Invitation to Tender. The Contracting Authority will endeavour to run the process to this timetable, but this cannot be guaranteed. The Contracting Authority reserves the right, in its sole discretion, to extend the timelines identified above by giving notice in writing via email to tenderers at any point. Without prejudice to the foregoing, the Contracting Authority reserves the right, in its sole discretion, to </w:t>
            </w:r>
            <w:r w:rsidRPr="00041A42">
              <w:rPr>
                <w:rFonts w:asciiTheme="minorHAnsi" w:hAnsiTheme="minorHAnsi" w:cstheme="minorHAnsi"/>
                <w:b/>
                <w:bCs/>
                <w:color w:val="FFFFFF" w:themeColor="background1"/>
              </w:rPr>
              <w:lastRenderedPageBreak/>
              <w:t>extend the closing date for receipt of tenders by giving notice via email to all parties who have expressed an interest in the competition</w:t>
            </w:r>
          </w:p>
          <w:p w14:paraId="2F7164A4" w14:textId="77777777" w:rsidR="00041A42" w:rsidRPr="00041A42" w:rsidRDefault="00041A42" w:rsidP="00145DF2">
            <w:pPr>
              <w:spacing w:after="0"/>
              <w:rPr>
                <w:rFonts w:asciiTheme="minorHAnsi" w:hAnsiTheme="minorHAnsi" w:cstheme="minorHAnsi"/>
                <w:b/>
                <w:bCs/>
                <w:color w:val="FFFFFF" w:themeColor="background1"/>
              </w:rPr>
            </w:pPr>
          </w:p>
          <w:p w14:paraId="1B1C2DE2" w14:textId="7CB6E5AD" w:rsidR="00C208F6" w:rsidRPr="00041A42" w:rsidRDefault="006E5170" w:rsidP="00145DF2">
            <w:pPr>
              <w:spacing w:after="0"/>
              <w:rPr>
                <w:rFonts w:asciiTheme="minorHAnsi" w:hAnsiTheme="minorHAnsi" w:cstheme="minorHAnsi"/>
                <w:b/>
                <w:bCs/>
                <w:color w:val="FFFFFF" w:themeColor="background1"/>
              </w:rPr>
            </w:pPr>
            <w:r w:rsidRPr="00041A42">
              <w:rPr>
                <w:rFonts w:asciiTheme="minorHAnsi" w:hAnsiTheme="minorHAnsi" w:cstheme="minorHAnsi"/>
                <w:b/>
                <w:bCs/>
                <w:color w:val="FFFFFF" w:themeColor="background1"/>
              </w:rPr>
              <w:t>The Contracting Authority have provided a Tender Response Document as a separate document for tenderers to use in preparing their response to this tender.  This document and format must be used.</w:t>
            </w:r>
          </w:p>
        </w:tc>
      </w:tr>
    </w:tbl>
    <w:p w14:paraId="6AD12EF1" w14:textId="77777777" w:rsidR="006F491F" w:rsidRPr="00041A42" w:rsidRDefault="00CA43C1" w:rsidP="0052315E">
      <w:pPr>
        <w:rPr>
          <w:rFonts w:asciiTheme="minorHAnsi" w:hAnsiTheme="minorHAnsi" w:cstheme="minorHAnsi"/>
          <w:sz w:val="36"/>
          <w:szCs w:val="36"/>
        </w:rPr>
      </w:pPr>
      <w:r w:rsidRPr="00041A42">
        <w:rPr>
          <w:rFonts w:asciiTheme="minorHAnsi" w:hAnsiTheme="minorHAnsi" w:cstheme="minorHAnsi"/>
          <w:b/>
          <w:color w:val="00B050"/>
          <w:sz w:val="36"/>
        </w:rPr>
        <w:lastRenderedPageBreak/>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041A42">
        <w:rPr>
          <w:rFonts w:asciiTheme="minorHAnsi" w:hAnsiTheme="minorHAnsi" w:cstheme="minorHAnsi"/>
          <w:b/>
          <w:sz w:val="36"/>
          <w:szCs w:val="36"/>
        </w:rPr>
        <w:lastRenderedPageBreak/>
        <w:t>TABLE OF CONTENTS</w:t>
      </w:r>
      <w:bookmarkEnd w:id="0"/>
      <w:bookmarkEnd w:id="1"/>
      <w:bookmarkEnd w:id="2"/>
      <w:bookmarkEnd w:id="3"/>
      <w:bookmarkEnd w:id="4"/>
      <w:bookmarkEnd w:id="5"/>
    </w:p>
    <w:p w14:paraId="30682A3C" w14:textId="158C9362" w:rsidR="00A037A5" w:rsidRDefault="006F491F">
      <w:pPr>
        <w:pStyle w:val="TOC1"/>
        <w:rPr>
          <w:rFonts w:eastAsiaTheme="minorEastAsia" w:cstheme="minorBidi"/>
          <w:kern w:val="2"/>
          <w:sz w:val="24"/>
          <w:szCs w:val="24"/>
          <w:lang w:eastAsia="en-IE"/>
          <w14:ligatures w14:val="standardContextual"/>
        </w:rPr>
      </w:pPr>
      <w:r w:rsidRPr="00041A42">
        <w:fldChar w:fldCharType="begin"/>
      </w:r>
      <w:r w:rsidRPr="00041A42">
        <w:instrText xml:space="preserve"> TOC \o "1-3" \h \z \u </w:instrText>
      </w:r>
      <w:r w:rsidRPr="00041A42">
        <w:fldChar w:fldCharType="separate"/>
      </w:r>
      <w:hyperlink w:anchor="_Toc217032643" w:history="1">
        <w:r w:rsidR="00A037A5" w:rsidRPr="00786EB3">
          <w:rPr>
            <w:rStyle w:val="Hyperlink"/>
            <w:rFonts w:cstheme="minorHAnsi"/>
          </w:rPr>
          <w:t>1</w:t>
        </w:r>
        <w:r w:rsidR="00A037A5">
          <w:rPr>
            <w:rFonts w:eastAsiaTheme="minorEastAsia" w:cstheme="minorBidi"/>
            <w:kern w:val="2"/>
            <w:sz w:val="24"/>
            <w:szCs w:val="24"/>
            <w:lang w:eastAsia="en-IE"/>
            <w14:ligatures w14:val="standardContextual"/>
          </w:rPr>
          <w:tab/>
        </w:r>
        <w:r w:rsidR="00A037A5" w:rsidRPr="00786EB3">
          <w:rPr>
            <w:rStyle w:val="Hyperlink"/>
            <w:rFonts w:cstheme="minorHAnsi"/>
          </w:rPr>
          <w:t>Disclaimer</w:t>
        </w:r>
        <w:r w:rsidR="00A037A5">
          <w:rPr>
            <w:webHidden/>
          </w:rPr>
          <w:tab/>
        </w:r>
        <w:r w:rsidR="00A037A5">
          <w:rPr>
            <w:webHidden/>
          </w:rPr>
          <w:fldChar w:fldCharType="begin"/>
        </w:r>
        <w:r w:rsidR="00A037A5">
          <w:rPr>
            <w:webHidden/>
          </w:rPr>
          <w:instrText xml:space="preserve"> PAGEREF _Toc217032643 \h </w:instrText>
        </w:r>
        <w:r w:rsidR="00A037A5">
          <w:rPr>
            <w:webHidden/>
          </w:rPr>
        </w:r>
        <w:r w:rsidR="00A037A5">
          <w:rPr>
            <w:webHidden/>
          </w:rPr>
          <w:fldChar w:fldCharType="separate"/>
        </w:r>
        <w:r w:rsidR="00A037A5">
          <w:rPr>
            <w:webHidden/>
          </w:rPr>
          <w:t>5</w:t>
        </w:r>
        <w:r w:rsidR="00A037A5">
          <w:rPr>
            <w:webHidden/>
          </w:rPr>
          <w:fldChar w:fldCharType="end"/>
        </w:r>
      </w:hyperlink>
    </w:p>
    <w:p w14:paraId="27291059" w14:textId="65397755" w:rsidR="00A037A5" w:rsidRDefault="00A037A5">
      <w:pPr>
        <w:pStyle w:val="TOC1"/>
        <w:rPr>
          <w:rFonts w:eastAsiaTheme="minorEastAsia" w:cstheme="minorBidi"/>
          <w:kern w:val="2"/>
          <w:sz w:val="24"/>
          <w:szCs w:val="24"/>
          <w:lang w:eastAsia="en-IE"/>
          <w14:ligatures w14:val="standardContextual"/>
        </w:rPr>
      </w:pPr>
      <w:hyperlink w:anchor="_Toc217032644" w:history="1">
        <w:r w:rsidRPr="00786EB3">
          <w:rPr>
            <w:rStyle w:val="Hyperlink"/>
            <w:rFonts w:cstheme="minorHAnsi"/>
          </w:rPr>
          <w:t>2</w:t>
        </w:r>
        <w:r>
          <w:rPr>
            <w:rFonts w:eastAsiaTheme="minorEastAsia" w:cstheme="minorBidi"/>
            <w:kern w:val="2"/>
            <w:sz w:val="24"/>
            <w:szCs w:val="24"/>
            <w:lang w:eastAsia="en-IE"/>
            <w14:ligatures w14:val="standardContextual"/>
          </w:rPr>
          <w:tab/>
        </w:r>
        <w:r w:rsidRPr="00786EB3">
          <w:rPr>
            <w:rStyle w:val="Hyperlink"/>
            <w:rFonts w:cstheme="minorHAnsi"/>
          </w:rPr>
          <w:t>Summary</w:t>
        </w:r>
        <w:r>
          <w:rPr>
            <w:webHidden/>
          </w:rPr>
          <w:tab/>
        </w:r>
        <w:r>
          <w:rPr>
            <w:webHidden/>
          </w:rPr>
          <w:fldChar w:fldCharType="begin"/>
        </w:r>
        <w:r>
          <w:rPr>
            <w:webHidden/>
          </w:rPr>
          <w:instrText xml:space="preserve"> PAGEREF _Toc217032644 \h </w:instrText>
        </w:r>
        <w:r>
          <w:rPr>
            <w:webHidden/>
          </w:rPr>
        </w:r>
        <w:r>
          <w:rPr>
            <w:webHidden/>
          </w:rPr>
          <w:fldChar w:fldCharType="separate"/>
        </w:r>
        <w:r>
          <w:rPr>
            <w:webHidden/>
          </w:rPr>
          <w:t>6</w:t>
        </w:r>
        <w:r>
          <w:rPr>
            <w:webHidden/>
          </w:rPr>
          <w:fldChar w:fldCharType="end"/>
        </w:r>
      </w:hyperlink>
    </w:p>
    <w:p w14:paraId="6D64E3EC" w14:textId="73602718" w:rsidR="00A037A5" w:rsidRDefault="00A037A5">
      <w:pPr>
        <w:pStyle w:val="TOC1"/>
        <w:rPr>
          <w:rFonts w:eastAsiaTheme="minorEastAsia" w:cstheme="minorBidi"/>
          <w:kern w:val="2"/>
          <w:sz w:val="24"/>
          <w:szCs w:val="24"/>
          <w:lang w:eastAsia="en-IE"/>
          <w14:ligatures w14:val="standardContextual"/>
        </w:rPr>
      </w:pPr>
      <w:hyperlink w:anchor="_Toc217032645" w:history="1">
        <w:r w:rsidRPr="00786EB3">
          <w:rPr>
            <w:rStyle w:val="Hyperlink"/>
            <w:rFonts w:cstheme="minorHAnsi"/>
          </w:rPr>
          <w:t>3</w:t>
        </w:r>
        <w:r>
          <w:rPr>
            <w:rFonts w:eastAsiaTheme="minorEastAsia" w:cstheme="minorBidi"/>
            <w:kern w:val="2"/>
            <w:sz w:val="24"/>
            <w:szCs w:val="24"/>
            <w:lang w:eastAsia="en-IE"/>
            <w14:ligatures w14:val="standardContextual"/>
          </w:rPr>
          <w:tab/>
        </w:r>
        <w:r w:rsidRPr="00786EB3">
          <w:rPr>
            <w:rStyle w:val="Hyperlink"/>
            <w:rFonts w:cstheme="minorHAnsi"/>
          </w:rPr>
          <w:t>About the Contracting Authority</w:t>
        </w:r>
        <w:r>
          <w:rPr>
            <w:webHidden/>
          </w:rPr>
          <w:tab/>
        </w:r>
        <w:r>
          <w:rPr>
            <w:webHidden/>
          </w:rPr>
          <w:fldChar w:fldCharType="begin"/>
        </w:r>
        <w:r>
          <w:rPr>
            <w:webHidden/>
          </w:rPr>
          <w:instrText xml:space="preserve"> PAGEREF _Toc217032645 \h </w:instrText>
        </w:r>
        <w:r>
          <w:rPr>
            <w:webHidden/>
          </w:rPr>
        </w:r>
        <w:r>
          <w:rPr>
            <w:webHidden/>
          </w:rPr>
          <w:fldChar w:fldCharType="separate"/>
        </w:r>
        <w:r>
          <w:rPr>
            <w:webHidden/>
          </w:rPr>
          <w:t>6</w:t>
        </w:r>
        <w:r>
          <w:rPr>
            <w:webHidden/>
          </w:rPr>
          <w:fldChar w:fldCharType="end"/>
        </w:r>
      </w:hyperlink>
    </w:p>
    <w:p w14:paraId="5288BA69" w14:textId="11A6D6C8" w:rsidR="00A037A5" w:rsidRDefault="00A037A5">
      <w:pPr>
        <w:pStyle w:val="TOC1"/>
        <w:rPr>
          <w:rFonts w:eastAsiaTheme="minorEastAsia" w:cstheme="minorBidi"/>
          <w:kern w:val="2"/>
          <w:sz w:val="24"/>
          <w:szCs w:val="24"/>
          <w:lang w:eastAsia="en-IE"/>
          <w14:ligatures w14:val="standardContextual"/>
        </w:rPr>
      </w:pPr>
      <w:hyperlink w:anchor="_Toc217032646" w:history="1">
        <w:r w:rsidRPr="00786EB3">
          <w:rPr>
            <w:rStyle w:val="Hyperlink"/>
            <w:rFonts w:cstheme="minorHAnsi"/>
          </w:rPr>
          <w:t>4</w:t>
        </w:r>
        <w:r>
          <w:rPr>
            <w:rFonts w:eastAsiaTheme="minorEastAsia" w:cstheme="minorBidi"/>
            <w:kern w:val="2"/>
            <w:sz w:val="24"/>
            <w:szCs w:val="24"/>
            <w:lang w:eastAsia="en-IE"/>
            <w14:ligatures w14:val="standardContextual"/>
          </w:rPr>
          <w:tab/>
        </w:r>
        <w:r w:rsidRPr="00786EB3">
          <w:rPr>
            <w:rStyle w:val="Hyperlink"/>
            <w:rFonts w:cstheme="minorHAnsi"/>
          </w:rPr>
          <w:t>Scope of the Framework Agreement</w:t>
        </w:r>
        <w:r>
          <w:rPr>
            <w:webHidden/>
          </w:rPr>
          <w:tab/>
        </w:r>
        <w:r>
          <w:rPr>
            <w:webHidden/>
          </w:rPr>
          <w:fldChar w:fldCharType="begin"/>
        </w:r>
        <w:r>
          <w:rPr>
            <w:webHidden/>
          </w:rPr>
          <w:instrText xml:space="preserve"> PAGEREF _Toc217032646 \h </w:instrText>
        </w:r>
        <w:r>
          <w:rPr>
            <w:webHidden/>
          </w:rPr>
        </w:r>
        <w:r>
          <w:rPr>
            <w:webHidden/>
          </w:rPr>
          <w:fldChar w:fldCharType="separate"/>
        </w:r>
        <w:r>
          <w:rPr>
            <w:webHidden/>
          </w:rPr>
          <w:t>7</w:t>
        </w:r>
        <w:r>
          <w:rPr>
            <w:webHidden/>
          </w:rPr>
          <w:fldChar w:fldCharType="end"/>
        </w:r>
      </w:hyperlink>
    </w:p>
    <w:p w14:paraId="62643AB7" w14:textId="7F645F8C"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47" w:history="1">
        <w:r w:rsidRPr="00786EB3">
          <w:rPr>
            <w:rStyle w:val="Hyperlink"/>
            <w:rFonts w:cstheme="minorHAnsi"/>
            <w:noProof/>
          </w:rPr>
          <w:t>4.1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Numbers Admitted to the Framework Agreement</w:t>
        </w:r>
        <w:r>
          <w:rPr>
            <w:noProof/>
            <w:webHidden/>
          </w:rPr>
          <w:tab/>
        </w:r>
        <w:r>
          <w:rPr>
            <w:noProof/>
            <w:webHidden/>
          </w:rPr>
          <w:fldChar w:fldCharType="begin"/>
        </w:r>
        <w:r>
          <w:rPr>
            <w:noProof/>
            <w:webHidden/>
          </w:rPr>
          <w:instrText xml:space="preserve"> PAGEREF _Toc217032647 \h </w:instrText>
        </w:r>
        <w:r>
          <w:rPr>
            <w:noProof/>
            <w:webHidden/>
          </w:rPr>
        </w:r>
        <w:r>
          <w:rPr>
            <w:noProof/>
            <w:webHidden/>
          </w:rPr>
          <w:fldChar w:fldCharType="separate"/>
        </w:r>
        <w:r>
          <w:rPr>
            <w:noProof/>
            <w:webHidden/>
          </w:rPr>
          <w:t>7</w:t>
        </w:r>
        <w:r>
          <w:rPr>
            <w:noProof/>
            <w:webHidden/>
          </w:rPr>
          <w:fldChar w:fldCharType="end"/>
        </w:r>
      </w:hyperlink>
    </w:p>
    <w:p w14:paraId="3A2D5FE3" w14:textId="03CE8FCD"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48" w:history="1">
        <w:r w:rsidRPr="00786EB3">
          <w:rPr>
            <w:rStyle w:val="Hyperlink"/>
            <w:rFonts w:cstheme="minorHAnsi"/>
            <w:noProof/>
          </w:rPr>
          <w:t>4.2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Duration of the Framework Agreement</w:t>
        </w:r>
        <w:r>
          <w:rPr>
            <w:noProof/>
            <w:webHidden/>
          </w:rPr>
          <w:tab/>
        </w:r>
        <w:r>
          <w:rPr>
            <w:noProof/>
            <w:webHidden/>
          </w:rPr>
          <w:fldChar w:fldCharType="begin"/>
        </w:r>
        <w:r>
          <w:rPr>
            <w:noProof/>
            <w:webHidden/>
          </w:rPr>
          <w:instrText xml:space="preserve"> PAGEREF _Toc217032648 \h </w:instrText>
        </w:r>
        <w:r>
          <w:rPr>
            <w:noProof/>
            <w:webHidden/>
          </w:rPr>
        </w:r>
        <w:r>
          <w:rPr>
            <w:noProof/>
            <w:webHidden/>
          </w:rPr>
          <w:fldChar w:fldCharType="separate"/>
        </w:r>
        <w:r>
          <w:rPr>
            <w:noProof/>
            <w:webHidden/>
          </w:rPr>
          <w:t>7</w:t>
        </w:r>
        <w:r>
          <w:rPr>
            <w:noProof/>
            <w:webHidden/>
          </w:rPr>
          <w:fldChar w:fldCharType="end"/>
        </w:r>
      </w:hyperlink>
    </w:p>
    <w:p w14:paraId="79C46665" w14:textId="18C88B65"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49" w:history="1">
        <w:r w:rsidRPr="00786EB3">
          <w:rPr>
            <w:rStyle w:val="Hyperlink"/>
            <w:rFonts w:cstheme="minorHAnsi"/>
            <w:noProof/>
          </w:rPr>
          <w:t>4.3</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Estimated Value of the Framework Agreement</w:t>
        </w:r>
        <w:r>
          <w:rPr>
            <w:noProof/>
            <w:webHidden/>
          </w:rPr>
          <w:tab/>
        </w:r>
        <w:r>
          <w:rPr>
            <w:noProof/>
            <w:webHidden/>
          </w:rPr>
          <w:fldChar w:fldCharType="begin"/>
        </w:r>
        <w:r>
          <w:rPr>
            <w:noProof/>
            <w:webHidden/>
          </w:rPr>
          <w:instrText xml:space="preserve"> PAGEREF _Toc217032649 \h </w:instrText>
        </w:r>
        <w:r>
          <w:rPr>
            <w:noProof/>
            <w:webHidden/>
          </w:rPr>
        </w:r>
        <w:r>
          <w:rPr>
            <w:noProof/>
            <w:webHidden/>
          </w:rPr>
          <w:fldChar w:fldCharType="separate"/>
        </w:r>
        <w:r>
          <w:rPr>
            <w:noProof/>
            <w:webHidden/>
          </w:rPr>
          <w:t>7</w:t>
        </w:r>
        <w:r>
          <w:rPr>
            <w:noProof/>
            <w:webHidden/>
          </w:rPr>
          <w:fldChar w:fldCharType="end"/>
        </w:r>
      </w:hyperlink>
    </w:p>
    <w:p w14:paraId="7E993636" w14:textId="4E0E0F8B"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50" w:history="1">
        <w:r w:rsidRPr="00786EB3">
          <w:rPr>
            <w:rStyle w:val="Hyperlink"/>
            <w:rFonts w:cstheme="minorHAnsi"/>
            <w:noProof/>
          </w:rPr>
          <w:t>4.4</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Awarding Contracts under the Framework Agreement</w:t>
        </w:r>
        <w:r>
          <w:rPr>
            <w:noProof/>
            <w:webHidden/>
          </w:rPr>
          <w:tab/>
        </w:r>
        <w:r>
          <w:rPr>
            <w:noProof/>
            <w:webHidden/>
          </w:rPr>
          <w:fldChar w:fldCharType="begin"/>
        </w:r>
        <w:r>
          <w:rPr>
            <w:noProof/>
            <w:webHidden/>
          </w:rPr>
          <w:instrText xml:space="preserve"> PAGEREF _Toc217032650 \h </w:instrText>
        </w:r>
        <w:r>
          <w:rPr>
            <w:noProof/>
            <w:webHidden/>
          </w:rPr>
        </w:r>
        <w:r>
          <w:rPr>
            <w:noProof/>
            <w:webHidden/>
          </w:rPr>
          <w:fldChar w:fldCharType="separate"/>
        </w:r>
        <w:r>
          <w:rPr>
            <w:noProof/>
            <w:webHidden/>
          </w:rPr>
          <w:t>8</w:t>
        </w:r>
        <w:r>
          <w:rPr>
            <w:noProof/>
            <w:webHidden/>
          </w:rPr>
          <w:fldChar w:fldCharType="end"/>
        </w:r>
      </w:hyperlink>
    </w:p>
    <w:p w14:paraId="56C1A9D4" w14:textId="53323BCC"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51" w:history="1">
        <w:r w:rsidRPr="00786EB3">
          <w:rPr>
            <w:rStyle w:val="Hyperlink"/>
            <w:rFonts w:cstheme="minorHAnsi"/>
            <w:noProof/>
          </w:rPr>
          <w:t>4.5</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Review of Performance</w:t>
        </w:r>
        <w:r>
          <w:rPr>
            <w:noProof/>
            <w:webHidden/>
          </w:rPr>
          <w:tab/>
        </w:r>
        <w:r>
          <w:rPr>
            <w:noProof/>
            <w:webHidden/>
          </w:rPr>
          <w:fldChar w:fldCharType="begin"/>
        </w:r>
        <w:r>
          <w:rPr>
            <w:noProof/>
            <w:webHidden/>
          </w:rPr>
          <w:instrText xml:space="preserve"> PAGEREF _Toc217032651 \h </w:instrText>
        </w:r>
        <w:r>
          <w:rPr>
            <w:noProof/>
            <w:webHidden/>
          </w:rPr>
        </w:r>
        <w:r>
          <w:rPr>
            <w:noProof/>
            <w:webHidden/>
          </w:rPr>
          <w:fldChar w:fldCharType="separate"/>
        </w:r>
        <w:r>
          <w:rPr>
            <w:noProof/>
            <w:webHidden/>
          </w:rPr>
          <w:t>8</w:t>
        </w:r>
        <w:r>
          <w:rPr>
            <w:noProof/>
            <w:webHidden/>
          </w:rPr>
          <w:fldChar w:fldCharType="end"/>
        </w:r>
      </w:hyperlink>
    </w:p>
    <w:p w14:paraId="5E9D1FBA" w14:textId="5C67A4F4"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52" w:history="1">
        <w:r w:rsidRPr="00786EB3">
          <w:rPr>
            <w:rStyle w:val="Hyperlink"/>
            <w:rFonts w:cstheme="minorHAnsi"/>
            <w:noProof/>
          </w:rPr>
          <w:t>4.6</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Account Management</w:t>
        </w:r>
        <w:r>
          <w:rPr>
            <w:noProof/>
            <w:webHidden/>
          </w:rPr>
          <w:tab/>
        </w:r>
        <w:r>
          <w:rPr>
            <w:noProof/>
            <w:webHidden/>
          </w:rPr>
          <w:fldChar w:fldCharType="begin"/>
        </w:r>
        <w:r>
          <w:rPr>
            <w:noProof/>
            <w:webHidden/>
          </w:rPr>
          <w:instrText xml:space="preserve"> PAGEREF _Toc217032652 \h </w:instrText>
        </w:r>
        <w:r>
          <w:rPr>
            <w:noProof/>
            <w:webHidden/>
          </w:rPr>
        </w:r>
        <w:r>
          <w:rPr>
            <w:noProof/>
            <w:webHidden/>
          </w:rPr>
          <w:fldChar w:fldCharType="separate"/>
        </w:r>
        <w:r>
          <w:rPr>
            <w:noProof/>
            <w:webHidden/>
          </w:rPr>
          <w:t>9</w:t>
        </w:r>
        <w:r>
          <w:rPr>
            <w:noProof/>
            <w:webHidden/>
          </w:rPr>
          <w:fldChar w:fldCharType="end"/>
        </w:r>
      </w:hyperlink>
    </w:p>
    <w:p w14:paraId="4CD70A1F" w14:textId="3EE3AAA0"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53" w:history="1">
        <w:r w:rsidRPr="00786EB3">
          <w:rPr>
            <w:rStyle w:val="Hyperlink"/>
            <w:rFonts w:cstheme="minorHAnsi"/>
            <w:iCs/>
            <w:noProof/>
          </w:rPr>
          <w:t>4.6.1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Account Manager</w:t>
        </w:r>
        <w:r>
          <w:rPr>
            <w:noProof/>
            <w:webHidden/>
          </w:rPr>
          <w:tab/>
        </w:r>
        <w:r>
          <w:rPr>
            <w:noProof/>
            <w:webHidden/>
          </w:rPr>
          <w:fldChar w:fldCharType="begin"/>
        </w:r>
        <w:r>
          <w:rPr>
            <w:noProof/>
            <w:webHidden/>
          </w:rPr>
          <w:instrText xml:space="preserve"> PAGEREF _Toc217032653 \h </w:instrText>
        </w:r>
        <w:r>
          <w:rPr>
            <w:noProof/>
            <w:webHidden/>
          </w:rPr>
        </w:r>
        <w:r>
          <w:rPr>
            <w:noProof/>
            <w:webHidden/>
          </w:rPr>
          <w:fldChar w:fldCharType="separate"/>
        </w:r>
        <w:r>
          <w:rPr>
            <w:noProof/>
            <w:webHidden/>
          </w:rPr>
          <w:t>9</w:t>
        </w:r>
        <w:r>
          <w:rPr>
            <w:noProof/>
            <w:webHidden/>
          </w:rPr>
          <w:fldChar w:fldCharType="end"/>
        </w:r>
      </w:hyperlink>
    </w:p>
    <w:p w14:paraId="70AC2226" w14:textId="3777F550"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54" w:history="1">
        <w:r w:rsidRPr="00786EB3">
          <w:rPr>
            <w:rStyle w:val="Hyperlink"/>
            <w:rFonts w:cstheme="minorHAnsi"/>
            <w:iCs/>
            <w:noProof/>
          </w:rPr>
          <w:t>4.6.2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Replacement Personnel</w:t>
        </w:r>
        <w:r>
          <w:rPr>
            <w:noProof/>
            <w:webHidden/>
          </w:rPr>
          <w:tab/>
        </w:r>
        <w:r>
          <w:rPr>
            <w:noProof/>
            <w:webHidden/>
          </w:rPr>
          <w:fldChar w:fldCharType="begin"/>
        </w:r>
        <w:r>
          <w:rPr>
            <w:noProof/>
            <w:webHidden/>
          </w:rPr>
          <w:instrText xml:space="preserve"> PAGEREF _Toc217032654 \h </w:instrText>
        </w:r>
        <w:r>
          <w:rPr>
            <w:noProof/>
            <w:webHidden/>
          </w:rPr>
        </w:r>
        <w:r>
          <w:rPr>
            <w:noProof/>
            <w:webHidden/>
          </w:rPr>
          <w:fldChar w:fldCharType="separate"/>
        </w:r>
        <w:r>
          <w:rPr>
            <w:noProof/>
            <w:webHidden/>
          </w:rPr>
          <w:t>9</w:t>
        </w:r>
        <w:r>
          <w:rPr>
            <w:noProof/>
            <w:webHidden/>
          </w:rPr>
          <w:fldChar w:fldCharType="end"/>
        </w:r>
      </w:hyperlink>
    </w:p>
    <w:p w14:paraId="16A6F24F" w14:textId="091840F8"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55" w:history="1">
        <w:r w:rsidRPr="00786EB3">
          <w:rPr>
            <w:rStyle w:val="Hyperlink"/>
            <w:rFonts w:cstheme="minorHAnsi"/>
            <w:iCs/>
            <w:noProof/>
          </w:rPr>
          <w:t>4.6.3</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Invoicing</w:t>
        </w:r>
        <w:r>
          <w:rPr>
            <w:noProof/>
            <w:webHidden/>
          </w:rPr>
          <w:tab/>
        </w:r>
        <w:r>
          <w:rPr>
            <w:noProof/>
            <w:webHidden/>
          </w:rPr>
          <w:fldChar w:fldCharType="begin"/>
        </w:r>
        <w:r>
          <w:rPr>
            <w:noProof/>
            <w:webHidden/>
          </w:rPr>
          <w:instrText xml:space="preserve"> PAGEREF _Toc217032655 \h </w:instrText>
        </w:r>
        <w:r>
          <w:rPr>
            <w:noProof/>
            <w:webHidden/>
          </w:rPr>
        </w:r>
        <w:r>
          <w:rPr>
            <w:noProof/>
            <w:webHidden/>
          </w:rPr>
          <w:fldChar w:fldCharType="separate"/>
        </w:r>
        <w:r>
          <w:rPr>
            <w:noProof/>
            <w:webHidden/>
          </w:rPr>
          <w:t>9</w:t>
        </w:r>
        <w:r>
          <w:rPr>
            <w:noProof/>
            <w:webHidden/>
          </w:rPr>
          <w:fldChar w:fldCharType="end"/>
        </w:r>
      </w:hyperlink>
    </w:p>
    <w:p w14:paraId="1DAA86C2" w14:textId="2BE2B809"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56" w:history="1">
        <w:r w:rsidRPr="00786EB3">
          <w:rPr>
            <w:rStyle w:val="Hyperlink"/>
            <w:rFonts w:cstheme="minorHAnsi"/>
            <w:iCs/>
            <w:noProof/>
          </w:rPr>
          <w:t>4.6.4</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Award to Runner Up</w:t>
        </w:r>
        <w:r>
          <w:rPr>
            <w:noProof/>
            <w:webHidden/>
          </w:rPr>
          <w:tab/>
        </w:r>
        <w:r>
          <w:rPr>
            <w:noProof/>
            <w:webHidden/>
          </w:rPr>
          <w:fldChar w:fldCharType="begin"/>
        </w:r>
        <w:r>
          <w:rPr>
            <w:noProof/>
            <w:webHidden/>
          </w:rPr>
          <w:instrText xml:space="preserve"> PAGEREF _Toc217032656 \h </w:instrText>
        </w:r>
        <w:r>
          <w:rPr>
            <w:noProof/>
            <w:webHidden/>
          </w:rPr>
        </w:r>
        <w:r>
          <w:rPr>
            <w:noProof/>
            <w:webHidden/>
          </w:rPr>
          <w:fldChar w:fldCharType="separate"/>
        </w:r>
        <w:r>
          <w:rPr>
            <w:noProof/>
            <w:webHidden/>
          </w:rPr>
          <w:t>10</w:t>
        </w:r>
        <w:r>
          <w:rPr>
            <w:noProof/>
            <w:webHidden/>
          </w:rPr>
          <w:fldChar w:fldCharType="end"/>
        </w:r>
      </w:hyperlink>
    </w:p>
    <w:p w14:paraId="320093F3" w14:textId="26DA5A0D"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57" w:history="1">
        <w:r w:rsidRPr="00786EB3">
          <w:rPr>
            <w:rStyle w:val="Hyperlink"/>
            <w:rFonts w:cstheme="minorHAnsi"/>
            <w:noProof/>
          </w:rPr>
          <w:t>4.7</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Right to Tender outside of the Framework</w:t>
        </w:r>
        <w:r>
          <w:rPr>
            <w:noProof/>
            <w:webHidden/>
          </w:rPr>
          <w:tab/>
        </w:r>
        <w:r>
          <w:rPr>
            <w:noProof/>
            <w:webHidden/>
          </w:rPr>
          <w:fldChar w:fldCharType="begin"/>
        </w:r>
        <w:r>
          <w:rPr>
            <w:noProof/>
            <w:webHidden/>
          </w:rPr>
          <w:instrText xml:space="preserve"> PAGEREF _Toc217032657 \h </w:instrText>
        </w:r>
        <w:r>
          <w:rPr>
            <w:noProof/>
            <w:webHidden/>
          </w:rPr>
        </w:r>
        <w:r>
          <w:rPr>
            <w:noProof/>
            <w:webHidden/>
          </w:rPr>
          <w:fldChar w:fldCharType="separate"/>
        </w:r>
        <w:r>
          <w:rPr>
            <w:noProof/>
            <w:webHidden/>
          </w:rPr>
          <w:t>10</w:t>
        </w:r>
        <w:r>
          <w:rPr>
            <w:noProof/>
            <w:webHidden/>
          </w:rPr>
          <w:fldChar w:fldCharType="end"/>
        </w:r>
      </w:hyperlink>
    </w:p>
    <w:p w14:paraId="5B389217" w14:textId="7ACD4D17"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58" w:history="1">
        <w:r w:rsidRPr="00786EB3">
          <w:rPr>
            <w:rStyle w:val="Hyperlink"/>
            <w:rFonts w:cstheme="minorHAnsi"/>
            <w:noProof/>
          </w:rPr>
          <w:t>4.8</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Changes</w:t>
        </w:r>
        <w:r>
          <w:rPr>
            <w:noProof/>
            <w:webHidden/>
          </w:rPr>
          <w:tab/>
        </w:r>
        <w:r>
          <w:rPr>
            <w:noProof/>
            <w:webHidden/>
          </w:rPr>
          <w:fldChar w:fldCharType="begin"/>
        </w:r>
        <w:r>
          <w:rPr>
            <w:noProof/>
            <w:webHidden/>
          </w:rPr>
          <w:instrText xml:space="preserve"> PAGEREF _Toc217032658 \h </w:instrText>
        </w:r>
        <w:r>
          <w:rPr>
            <w:noProof/>
            <w:webHidden/>
          </w:rPr>
        </w:r>
        <w:r>
          <w:rPr>
            <w:noProof/>
            <w:webHidden/>
          </w:rPr>
          <w:fldChar w:fldCharType="separate"/>
        </w:r>
        <w:r>
          <w:rPr>
            <w:noProof/>
            <w:webHidden/>
          </w:rPr>
          <w:t>10</w:t>
        </w:r>
        <w:r>
          <w:rPr>
            <w:noProof/>
            <w:webHidden/>
          </w:rPr>
          <w:fldChar w:fldCharType="end"/>
        </w:r>
      </w:hyperlink>
    </w:p>
    <w:p w14:paraId="24495AC4" w14:textId="4E210094" w:rsidR="00A037A5" w:rsidRDefault="00A037A5">
      <w:pPr>
        <w:pStyle w:val="TOC1"/>
        <w:rPr>
          <w:rFonts w:eastAsiaTheme="minorEastAsia" w:cstheme="minorBidi"/>
          <w:kern w:val="2"/>
          <w:sz w:val="24"/>
          <w:szCs w:val="24"/>
          <w:lang w:eastAsia="en-IE"/>
          <w14:ligatures w14:val="standardContextual"/>
        </w:rPr>
      </w:pPr>
      <w:hyperlink w:anchor="_Toc217032659" w:history="1">
        <w:r w:rsidRPr="00786EB3">
          <w:rPr>
            <w:rStyle w:val="Hyperlink"/>
            <w:rFonts w:cstheme="minorHAnsi"/>
          </w:rPr>
          <w:t>5</w:t>
        </w:r>
        <w:r>
          <w:rPr>
            <w:rFonts w:eastAsiaTheme="minorEastAsia" w:cstheme="minorBidi"/>
            <w:kern w:val="2"/>
            <w:sz w:val="24"/>
            <w:szCs w:val="24"/>
            <w:lang w:eastAsia="en-IE"/>
            <w14:ligatures w14:val="standardContextual"/>
          </w:rPr>
          <w:tab/>
        </w:r>
        <w:r w:rsidRPr="00786EB3">
          <w:rPr>
            <w:rStyle w:val="Hyperlink"/>
            <w:rFonts w:cstheme="minorHAnsi"/>
          </w:rPr>
          <w:t>Specification of Requirements for Initial Contract under the Framework (if applicable) OR Requirements under Framework Agreement</w:t>
        </w:r>
        <w:r>
          <w:rPr>
            <w:webHidden/>
          </w:rPr>
          <w:tab/>
        </w:r>
        <w:r>
          <w:rPr>
            <w:webHidden/>
          </w:rPr>
          <w:fldChar w:fldCharType="begin"/>
        </w:r>
        <w:r>
          <w:rPr>
            <w:webHidden/>
          </w:rPr>
          <w:instrText xml:space="preserve"> PAGEREF _Toc217032659 \h </w:instrText>
        </w:r>
        <w:r>
          <w:rPr>
            <w:webHidden/>
          </w:rPr>
        </w:r>
        <w:r>
          <w:rPr>
            <w:webHidden/>
          </w:rPr>
          <w:fldChar w:fldCharType="separate"/>
        </w:r>
        <w:r>
          <w:rPr>
            <w:webHidden/>
          </w:rPr>
          <w:t>11</w:t>
        </w:r>
        <w:r>
          <w:rPr>
            <w:webHidden/>
          </w:rPr>
          <w:fldChar w:fldCharType="end"/>
        </w:r>
      </w:hyperlink>
    </w:p>
    <w:p w14:paraId="2D2BE5F3" w14:textId="609F6228"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60" w:history="1">
        <w:r w:rsidRPr="00786EB3">
          <w:rPr>
            <w:rStyle w:val="Hyperlink"/>
            <w:rFonts w:cstheme="minorHAnsi"/>
            <w:noProof/>
          </w:rPr>
          <w:t>5.1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Summary of Specification of Requirements</w:t>
        </w:r>
        <w:r>
          <w:rPr>
            <w:noProof/>
            <w:webHidden/>
          </w:rPr>
          <w:tab/>
        </w:r>
        <w:r>
          <w:rPr>
            <w:noProof/>
            <w:webHidden/>
          </w:rPr>
          <w:fldChar w:fldCharType="begin"/>
        </w:r>
        <w:r>
          <w:rPr>
            <w:noProof/>
            <w:webHidden/>
          </w:rPr>
          <w:instrText xml:space="preserve"> PAGEREF _Toc217032660 \h </w:instrText>
        </w:r>
        <w:r>
          <w:rPr>
            <w:noProof/>
            <w:webHidden/>
          </w:rPr>
        </w:r>
        <w:r>
          <w:rPr>
            <w:noProof/>
            <w:webHidden/>
          </w:rPr>
          <w:fldChar w:fldCharType="separate"/>
        </w:r>
        <w:r>
          <w:rPr>
            <w:noProof/>
            <w:webHidden/>
          </w:rPr>
          <w:t>11</w:t>
        </w:r>
        <w:r>
          <w:rPr>
            <w:noProof/>
            <w:webHidden/>
          </w:rPr>
          <w:fldChar w:fldCharType="end"/>
        </w:r>
      </w:hyperlink>
    </w:p>
    <w:p w14:paraId="08215F77" w14:textId="677DEA45"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61" w:history="1">
        <w:r w:rsidRPr="00786EB3">
          <w:rPr>
            <w:rStyle w:val="Hyperlink"/>
            <w:rFonts w:cstheme="minorHAnsi"/>
            <w:iCs/>
            <w:noProof/>
          </w:rPr>
          <w:t>5.1.1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Application of Variants</w:t>
        </w:r>
        <w:r>
          <w:rPr>
            <w:noProof/>
            <w:webHidden/>
          </w:rPr>
          <w:tab/>
        </w:r>
        <w:r>
          <w:rPr>
            <w:noProof/>
            <w:webHidden/>
          </w:rPr>
          <w:fldChar w:fldCharType="begin"/>
        </w:r>
        <w:r>
          <w:rPr>
            <w:noProof/>
            <w:webHidden/>
          </w:rPr>
          <w:instrText xml:space="preserve"> PAGEREF _Toc217032661 \h </w:instrText>
        </w:r>
        <w:r>
          <w:rPr>
            <w:noProof/>
            <w:webHidden/>
          </w:rPr>
        </w:r>
        <w:r>
          <w:rPr>
            <w:noProof/>
            <w:webHidden/>
          </w:rPr>
          <w:fldChar w:fldCharType="separate"/>
        </w:r>
        <w:r>
          <w:rPr>
            <w:noProof/>
            <w:webHidden/>
          </w:rPr>
          <w:t>11</w:t>
        </w:r>
        <w:r>
          <w:rPr>
            <w:noProof/>
            <w:webHidden/>
          </w:rPr>
          <w:fldChar w:fldCharType="end"/>
        </w:r>
      </w:hyperlink>
    </w:p>
    <w:p w14:paraId="035816F3" w14:textId="3642E770"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62" w:history="1">
        <w:r w:rsidRPr="00786EB3">
          <w:rPr>
            <w:rStyle w:val="Hyperlink"/>
            <w:rFonts w:cstheme="minorHAnsi"/>
            <w:noProof/>
          </w:rPr>
          <w:t>5.2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Delivery Locations</w:t>
        </w:r>
        <w:r>
          <w:rPr>
            <w:noProof/>
            <w:webHidden/>
          </w:rPr>
          <w:tab/>
        </w:r>
        <w:r>
          <w:rPr>
            <w:noProof/>
            <w:webHidden/>
          </w:rPr>
          <w:fldChar w:fldCharType="begin"/>
        </w:r>
        <w:r>
          <w:rPr>
            <w:noProof/>
            <w:webHidden/>
          </w:rPr>
          <w:instrText xml:space="preserve"> PAGEREF _Toc217032662 \h </w:instrText>
        </w:r>
        <w:r>
          <w:rPr>
            <w:noProof/>
            <w:webHidden/>
          </w:rPr>
        </w:r>
        <w:r>
          <w:rPr>
            <w:noProof/>
            <w:webHidden/>
          </w:rPr>
          <w:fldChar w:fldCharType="separate"/>
        </w:r>
        <w:r>
          <w:rPr>
            <w:noProof/>
            <w:webHidden/>
          </w:rPr>
          <w:t>11</w:t>
        </w:r>
        <w:r>
          <w:rPr>
            <w:noProof/>
            <w:webHidden/>
          </w:rPr>
          <w:fldChar w:fldCharType="end"/>
        </w:r>
      </w:hyperlink>
    </w:p>
    <w:p w14:paraId="65751D06" w14:textId="334562BE"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63" w:history="1">
        <w:r w:rsidRPr="00786EB3">
          <w:rPr>
            <w:rStyle w:val="Hyperlink"/>
            <w:rFonts w:cstheme="minorHAnsi"/>
            <w:noProof/>
          </w:rPr>
          <w:t>5.3</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Volumes</w:t>
        </w:r>
        <w:r>
          <w:rPr>
            <w:noProof/>
            <w:webHidden/>
          </w:rPr>
          <w:tab/>
        </w:r>
        <w:r>
          <w:rPr>
            <w:noProof/>
            <w:webHidden/>
          </w:rPr>
          <w:fldChar w:fldCharType="begin"/>
        </w:r>
        <w:r>
          <w:rPr>
            <w:noProof/>
            <w:webHidden/>
          </w:rPr>
          <w:instrText xml:space="preserve"> PAGEREF _Toc217032663 \h </w:instrText>
        </w:r>
        <w:r>
          <w:rPr>
            <w:noProof/>
            <w:webHidden/>
          </w:rPr>
        </w:r>
        <w:r>
          <w:rPr>
            <w:noProof/>
            <w:webHidden/>
          </w:rPr>
          <w:fldChar w:fldCharType="separate"/>
        </w:r>
        <w:r>
          <w:rPr>
            <w:noProof/>
            <w:webHidden/>
          </w:rPr>
          <w:t>11</w:t>
        </w:r>
        <w:r>
          <w:rPr>
            <w:noProof/>
            <w:webHidden/>
          </w:rPr>
          <w:fldChar w:fldCharType="end"/>
        </w:r>
      </w:hyperlink>
    </w:p>
    <w:p w14:paraId="58E76A96" w14:textId="316AABE7"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64" w:history="1">
        <w:r w:rsidRPr="00786EB3">
          <w:rPr>
            <w:rStyle w:val="Hyperlink"/>
            <w:rFonts w:cstheme="minorHAnsi"/>
            <w:noProof/>
          </w:rPr>
          <w:t>5.4</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Pricing</w:t>
        </w:r>
        <w:r>
          <w:rPr>
            <w:noProof/>
            <w:webHidden/>
          </w:rPr>
          <w:tab/>
        </w:r>
        <w:r>
          <w:rPr>
            <w:noProof/>
            <w:webHidden/>
          </w:rPr>
          <w:fldChar w:fldCharType="begin"/>
        </w:r>
        <w:r>
          <w:rPr>
            <w:noProof/>
            <w:webHidden/>
          </w:rPr>
          <w:instrText xml:space="preserve"> PAGEREF _Toc217032664 \h </w:instrText>
        </w:r>
        <w:r>
          <w:rPr>
            <w:noProof/>
            <w:webHidden/>
          </w:rPr>
        </w:r>
        <w:r>
          <w:rPr>
            <w:noProof/>
            <w:webHidden/>
          </w:rPr>
          <w:fldChar w:fldCharType="separate"/>
        </w:r>
        <w:r>
          <w:rPr>
            <w:noProof/>
            <w:webHidden/>
          </w:rPr>
          <w:t>12</w:t>
        </w:r>
        <w:r>
          <w:rPr>
            <w:noProof/>
            <w:webHidden/>
          </w:rPr>
          <w:fldChar w:fldCharType="end"/>
        </w:r>
      </w:hyperlink>
    </w:p>
    <w:p w14:paraId="40F0DC8D" w14:textId="265121D6" w:rsidR="00A037A5" w:rsidRDefault="00A037A5">
      <w:pPr>
        <w:pStyle w:val="TOC1"/>
        <w:rPr>
          <w:rFonts w:eastAsiaTheme="minorEastAsia" w:cstheme="minorBidi"/>
          <w:kern w:val="2"/>
          <w:sz w:val="24"/>
          <w:szCs w:val="24"/>
          <w:lang w:eastAsia="en-IE"/>
          <w14:ligatures w14:val="standardContextual"/>
        </w:rPr>
      </w:pPr>
      <w:hyperlink w:anchor="_Toc217032665" w:history="1">
        <w:r w:rsidRPr="00786EB3">
          <w:rPr>
            <w:rStyle w:val="Hyperlink"/>
            <w:rFonts w:cstheme="minorHAnsi"/>
          </w:rPr>
          <w:t>6</w:t>
        </w:r>
        <w:r>
          <w:rPr>
            <w:rFonts w:eastAsiaTheme="minorEastAsia" w:cstheme="minorBidi"/>
            <w:kern w:val="2"/>
            <w:sz w:val="24"/>
            <w:szCs w:val="24"/>
            <w:lang w:eastAsia="en-IE"/>
            <w14:ligatures w14:val="standardContextual"/>
          </w:rPr>
          <w:tab/>
        </w:r>
        <w:r w:rsidRPr="00786EB3">
          <w:rPr>
            <w:rStyle w:val="Hyperlink"/>
            <w:rFonts w:cstheme="minorHAnsi"/>
          </w:rPr>
          <w:t>Evaluation Criteria</w:t>
        </w:r>
        <w:r>
          <w:rPr>
            <w:webHidden/>
          </w:rPr>
          <w:tab/>
        </w:r>
        <w:r>
          <w:rPr>
            <w:webHidden/>
          </w:rPr>
          <w:fldChar w:fldCharType="begin"/>
        </w:r>
        <w:r>
          <w:rPr>
            <w:webHidden/>
          </w:rPr>
          <w:instrText xml:space="preserve"> PAGEREF _Toc217032665 \h </w:instrText>
        </w:r>
        <w:r>
          <w:rPr>
            <w:webHidden/>
          </w:rPr>
        </w:r>
        <w:r>
          <w:rPr>
            <w:webHidden/>
          </w:rPr>
          <w:fldChar w:fldCharType="separate"/>
        </w:r>
        <w:r>
          <w:rPr>
            <w:webHidden/>
          </w:rPr>
          <w:t>13</w:t>
        </w:r>
        <w:r>
          <w:rPr>
            <w:webHidden/>
          </w:rPr>
          <w:fldChar w:fldCharType="end"/>
        </w:r>
      </w:hyperlink>
    </w:p>
    <w:p w14:paraId="7349E1D0" w14:textId="3B69FBB6"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66" w:history="1">
        <w:r w:rsidRPr="00786EB3">
          <w:rPr>
            <w:rStyle w:val="Hyperlink"/>
            <w:rFonts w:cstheme="minorHAnsi"/>
            <w:noProof/>
          </w:rPr>
          <w:t>6.1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Selection Criteria</w:t>
        </w:r>
        <w:r>
          <w:rPr>
            <w:noProof/>
            <w:webHidden/>
          </w:rPr>
          <w:tab/>
        </w:r>
        <w:r>
          <w:rPr>
            <w:noProof/>
            <w:webHidden/>
          </w:rPr>
          <w:fldChar w:fldCharType="begin"/>
        </w:r>
        <w:r>
          <w:rPr>
            <w:noProof/>
            <w:webHidden/>
          </w:rPr>
          <w:instrText xml:space="preserve"> PAGEREF _Toc217032666 \h </w:instrText>
        </w:r>
        <w:r>
          <w:rPr>
            <w:noProof/>
            <w:webHidden/>
          </w:rPr>
        </w:r>
        <w:r>
          <w:rPr>
            <w:noProof/>
            <w:webHidden/>
          </w:rPr>
          <w:fldChar w:fldCharType="separate"/>
        </w:r>
        <w:r>
          <w:rPr>
            <w:noProof/>
            <w:webHidden/>
          </w:rPr>
          <w:t>13</w:t>
        </w:r>
        <w:r>
          <w:rPr>
            <w:noProof/>
            <w:webHidden/>
          </w:rPr>
          <w:fldChar w:fldCharType="end"/>
        </w:r>
      </w:hyperlink>
    </w:p>
    <w:p w14:paraId="7468EB89" w14:textId="1798F688"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67" w:history="1">
        <w:r w:rsidRPr="00786EB3">
          <w:rPr>
            <w:rStyle w:val="Hyperlink"/>
            <w:rFonts w:cstheme="minorHAnsi"/>
            <w:iCs/>
            <w:noProof/>
          </w:rPr>
          <w:t>6.1.1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General Information relating to the Tenderer</w:t>
        </w:r>
        <w:r>
          <w:rPr>
            <w:noProof/>
            <w:webHidden/>
          </w:rPr>
          <w:tab/>
        </w:r>
        <w:r>
          <w:rPr>
            <w:noProof/>
            <w:webHidden/>
          </w:rPr>
          <w:fldChar w:fldCharType="begin"/>
        </w:r>
        <w:r>
          <w:rPr>
            <w:noProof/>
            <w:webHidden/>
          </w:rPr>
          <w:instrText xml:space="preserve"> PAGEREF _Toc217032667 \h </w:instrText>
        </w:r>
        <w:r>
          <w:rPr>
            <w:noProof/>
            <w:webHidden/>
          </w:rPr>
        </w:r>
        <w:r>
          <w:rPr>
            <w:noProof/>
            <w:webHidden/>
          </w:rPr>
          <w:fldChar w:fldCharType="separate"/>
        </w:r>
        <w:r>
          <w:rPr>
            <w:noProof/>
            <w:webHidden/>
          </w:rPr>
          <w:t>13</w:t>
        </w:r>
        <w:r>
          <w:rPr>
            <w:noProof/>
            <w:webHidden/>
          </w:rPr>
          <w:fldChar w:fldCharType="end"/>
        </w:r>
      </w:hyperlink>
    </w:p>
    <w:p w14:paraId="7820D416" w14:textId="5F29CB07"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68" w:history="1">
        <w:r w:rsidRPr="00786EB3">
          <w:rPr>
            <w:rStyle w:val="Hyperlink"/>
            <w:rFonts w:cstheme="minorHAnsi"/>
            <w:iCs/>
            <w:noProof/>
          </w:rPr>
          <w:t>6.1.2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Legal Compliance</w:t>
        </w:r>
        <w:r>
          <w:rPr>
            <w:noProof/>
            <w:webHidden/>
          </w:rPr>
          <w:tab/>
        </w:r>
        <w:r>
          <w:rPr>
            <w:noProof/>
            <w:webHidden/>
          </w:rPr>
          <w:fldChar w:fldCharType="begin"/>
        </w:r>
        <w:r>
          <w:rPr>
            <w:noProof/>
            <w:webHidden/>
          </w:rPr>
          <w:instrText xml:space="preserve"> PAGEREF _Toc217032668 \h </w:instrText>
        </w:r>
        <w:r>
          <w:rPr>
            <w:noProof/>
            <w:webHidden/>
          </w:rPr>
        </w:r>
        <w:r>
          <w:rPr>
            <w:noProof/>
            <w:webHidden/>
          </w:rPr>
          <w:fldChar w:fldCharType="separate"/>
        </w:r>
        <w:r>
          <w:rPr>
            <w:noProof/>
            <w:webHidden/>
          </w:rPr>
          <w:t>13</w:t>
        </w:r>
        <w:r>
          <w:rPr>
            <w:noProof/>
            <w:webHidden/>
          </w:rPr>
          <w:fldChar w:fldCharType="end"/>
        </w:r>
      </w:hyperlink>
    </w:p>
    <w:p w14:paraId="1E7550CC" w14:textId="0B3FC12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69" w:history="1">
        <w:r w:rsidRPr="00786EB3">
          <w:rPr>
            <w:rStyle w:val="Hyperlink"/>
            <w:rFonts w:cstheme="minorHAnsi"/>
            <w:iCs/>
            <w:noProof/>
          </w:rPr>
          <w:t>6.1.3</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Financial Capacity</w:t>
        </w:r>
        <w:r>
          <w:rPr>
            <w:noProof/>
            <w:webHidden/>
          </w:rPr>
          <w:tab/>
        </w:r>
        <w:r>
          <w:rPr>
            <w:noProof/>
            <w:webHidden/>
          </w:rPr>
          <w:fldChar w:fldCharType="begin"/>
        </w:r>
        <w:r>
          <w:rPr>
            <w:noProof/>
            <w:webHidden/>
          </w:rPr>
          <w:instrText xml:space="preserve"> PAGEREF _Toc217032669 \h </w:instrText>
        </w:r>
        <w:r>
          <w:rPr>
            <w:noProof/>
            <w:webHidden/>
          </w:rPr>
        </w:r>
        <w:r>
          <w:rPr>
            <w:noProof/>
            <w:webHidden/>
          </w:rPr>
          <w:fldChar w:fldCharType="separate"/>
        </w:r>
        <w:r>
          <w:rPr>
            <w:noProof/>
            <w:webHidden/>
          </w:rPr>
          <w:t>13</w:t>
        </w:r>
        <w:r>
          <w:rPr>
            <w:noProof/>
            <w:webHidden/>
          </w:rPr>
          <w:fldChar w:fldCharType="end"/>
        </w:r>
      </w:hyperlink>
    </w:p>
    <w:p w14:paraId="15A95EE1" w14:textId="7B481390"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0" w:history="1">
        <w:r w:rsidRPr="00786EB3">
          <w:rPr>
            <w:rStyle w:val="Hyperlink"/>
            <w:rFonts w:cstheme="minorHAnsi"/>
            <w:iCs/>
            <w:noProof/>
          </w:rPr>
          <w:t>6.1.4</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Technical Capacity</w:t>
        </w:r>
        <w:r>
          <w:rPr>
            <w:noProof/>
            <w:webHidden/>
          </w:rPr>
          <w:tab/>
        </w:r>
        <w:r>
          <w:rPr>
            <w:noProof/>
            <w:webHidden/>
          </w:rPr>
          <w:fldChar w:fldCharType="begin"/>
        </w:r>
        <w:r>
          <w:rPr>
            <w:noProof/>
            <w:webHidden/>
          </w:rPr>
          <w:instrText xml:space="preserve"> PAGEREF _Toc217032670 \h </w:instrText>
        </w:r>
        <w:r>
          <w:rPr>
            <w:noProof/>
            <w:webHidden/>
          </w:rPr>
        </w:r>
        <w:r>
          <w:rPr>
            <w:noProof/>
            <w:webHidden/>
          </w:rPr>
          <w:fldChar w:fldCharType="separate"/>
        </w:r>
        <w:r>
          <w:rPr>
            <w:noProof/>
            <w:webHidden/>
          </w:rPr>
          <w:t>14</w:t>
        </w:r>
        <w:r>
          <w:rPr>
            <w:noProof/>
            <w:webHidden/>
          </w:rPr>
          <w:fldChar w:fldCharType="end"/>
        </w:r>
      </w:hyperlink>
    </w:p>
    <w:p w14:paraId="1DA99D21" w14:textId="45D6594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1" w:history="1">
        <w:r w:rsidRPr="00786EB3">
          <w:rPr>
            <w:rStyle w:val="Hyperlink"/>
            <w:rFonts w:cstheme="minorHAnsi"/>
            <w:iCs/>
            <w:noProof/>
          </w:rPr>
          <w:t>6.1.5</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Status of European Single Procurement Document (ESPD)</w:t>
        </w:r>
        <w:r>
          <w:rPr>
            <w:noProof/>
            <w:webHidden/>
          </w:rPr>
          <w:tab/>
        </w:r>
        <w:r>
          <w:rPr>
            <w:noProof/>
            <w:webHidden/>
          </w:rPr>
          <w:fldChar w:fldCharType="begin"/>
        </w:r>
        <w:r>
          <w:rPr>
            <w:noProof/>
            <w:webHidden/>
          </w:rPr>
          <w:instrText xml:space="preserve"> PAGEREF _Toc217032671 \h </w:instrText>
        </w:r>
        <w:r>
          <w:rPr>
            <w:noProof/>
            <w:webHidden/>
          </w:rPr>
        </w:r>
        <w:r>
          <w:rPr>
            <w:noProof/>
            <w:webHidden/>
          </w:rPr>
          <w:fldChar w:fldCharType="separate"/>
        </w:r>
        <w:r>
          <w:rPr>
            <w:noProof/>
            <w:webHidden/>
          </w:rPr>
          <w:t>15</w:t>
        </w:r>
        <w:r>
          <w:rPr>
            <w:noProof/>
            <w:webHidden/>
          </w:rPr>
          <w:fldChar w:fldCharType="end"/>
        </w:r>
      </w:hyperlink>
    </w:p>
    <w:p w14:paraId="0EFDC818" w14:textId="4848151D" w:rsidR="00A037A5" w:rsidRDefault="00A037A5">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17032672" w:history="1">
        <w:r w:rsidRPr="00786EB3">
          <w:rPr>
            <w:rStyle w:val="Hyperlink"/>
            <w:rFonts w:cstheme="minorHAnsi"/>
            <w:noProof/>
          </w:rPr>
          <w:t>6.2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Award Criteria</w:t>
        </w:r>
        <w:r>
          <w:rPr>
            <w:noProof/>
            <w:webHidden/>
          </w:rPr>
          <w:tab/>
        </w:r>
        <w:r>
          <w:rPr>
            <w:noProof/>
            <w:webHidden/>
          </w:rPr>
          <w:fldChar w:fldCharType="begin"/>
        </w:r>
        <w:r>
          <w:rPr>
            <w:noProof/>
            <w:webHidden/>
          </w:rPr>
          <w:instrText xml:space="preserve"> PAGEREF _Toc217032672 \h </w:instrText>
        </w:r>
        <w:r>
          <w:rPr>
            <w:noProof/>
            <w:webHidden/>
          </w:rPr>
        </w:r>
        <w:r>
          <w:rPr>
            <w:noProof/>
            <w:webHidden/>
          </w:rPr>
          <w:fldChar w:fldCharType="separate"/>
        </w:r>
        <w:r>
          <w:rPr>
            <w:noProof/>
            <w:webHidden/>
          </w:rPr>
          <w:t>15</w:t>
        </w:r>
        <w:r>
          <w:rPr>
            <w:noProof/>
            <w:webHidden/>
          </w:rPr>
          <w:fldChar w:fldCharType="end"/>
        </w:r>
      </w:hyperlink>
    </w:p>
    <w:p w14:paraId="38F1F0AC" w14:textId="2321A18E"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3" w:history="1">
        <w:r w:rsidRPr="00786EB3">
          <w:rPr>
            <w:rStyle w:val="Hyperlink"/>
            <w:rFonts w:cstheme="minorHAnsi"/>
            <w:iCs/>
            <w:noProof/>
          </w:rPr>
          <w:t>6.2.1</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Post Tender Clarification</w:t>
        </w:r>
        <w:r>
          <w:rPr>
            <w:noProof/>
            <w:webHidden/>
          </w:rPr>
          <w:tab/>
        </w:r>
        <w:r>
          <w:rPr>
            <w:noProof/>
            <w:webHidden/>
          </w:rPr>
          <w:fldChar w:fldCharType="begin"/>
        </w:r>
        <w:r>
          <w:rPr>
            <w:noProof/>
            <w:webHidden/>
          </w:rPr>
          <w:instrText xml:space="preserve"> PAGEREF _Toc217032673 \h </w:instrText>
        </w:r>
        <w:r>
          <w:rPr>
            <w:noProof/>
            <w:webHidden/>
          </w:rPr>
        </w:r>
        <w:r>
          <w:rPr>
            <w:noProof/>
            <w:webHidden/>
          </w:rPr>
          <w:fldChar w:fldCharType="separate"/>
        </w:r>
        <w:r>
          <w:rPr>
            <w:noProof/>
            <w:webHidden/>
          </w:rPr>
          <w:t>18</w:t>
        </w:r>
        <w:r>
          <w:rPr>
            <w:noProof/>
            <w:webHidden/>
          </w:rPr>
          <w:fldChar w:fldCharType="end"/>
        </w:r>
      </w:hyperlink>
    </w:p>
    <w:p w14:paraId="34AAD9EA" w14:textId="0C35553C"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4" w:history="1">
        <w:r w:rsidRPr="00786EB3">
          <w:rPr>
            <w:rStyle w:val="Hyperlink"/>
            <w:rFonts w:cstheme="minorHAnsi"/>
            <w:iCs/>
            <w:noProof/>
          </w:rPr>
          <w:t>6.2.2</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Verification</w:t>
        </w:r>
        <w:r>
          <w:rPr>
            <w:noProof/>
            <w:webHidden/>
          </w:rPr>
          <w:tab/>
        </w:r>
        <w:r>
          <w:rPr>
            <w:noProof/>
            <w:webHidden/>
          </w:rPr>
          <w:fldChar w:fldCharType="begin"/>
        </w:r>
        <w:r>
          <w:rPr>
            <w:noProof/>
            <w:webHidden/>
          </w:rPr>
          <w:instrText xml:space="preserve"> PAGEREF _Toc217032674 \h </w:instrText>
        </w:r>
        <w:r>
          <w:rPr>
            <w:noProof/>
            <w:webHidden/>
          </w:rPr>
        </w:r>
        <w:r>
          <w:rPr>
            <w:noProof/>
            <w:webHidden/>
          </w:rPr>
          <w:fldChar w:fldCharType="separate"/>
        </w:r>
        <w:r>
          <w:rPr>
            <w:noProof/>
            <w:webHidden/>
          </w:rPr>
          <w:t>19</w:t>
        </w:r>
        <w:r>
          <w:rPr>
            <w:noProof/>
            <w:webHidden/>
          </w:rPr>
          <w:fldChar w:fldCharType="end"/>
        </w:r>
      </w:hyperlink>
    </w:p>
    <w:p w14:paraId="1976C146" w14:textId="0BEAAD14"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5" w:history="1">
        <w:r w:rsidRPr="00786EB3">
          <w:rPr>
            <w:rStyle w:val="Hyperlink"/>
            <w:rFonts w:cstheme="minorHAnsi"/>
            <w:iCs/>
            <w:noProof/>
          </w:rPr>
          <w:t>6.2.3</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Clarification of Abnormally Low Tenders</w:t>
        </w:r>
        <w:r>
          <w:rPr>
            <w:noProof/>
            <w:webHidden/>
          </w:rPr>
          <w:tab/>
        </w:r>
        <w:r>
          <w:rPr>
            <w:noProof/>
            <w:webHidden/>
          </w:rPr>
          <w:fldChar w:fldCharType="begin"/>
        </w:r>
        <w:r>
          <w:rPr>
            <w:noProof/>
            <w:webHidden/>
          </w:rPr>
          <w:instrText xml:space="preserve"> PAGEREF _Toc217032675 \h </w:instrText>
        </w:r>
        <w:r>
          <w:rPr>
            <w:noProof/>
            <w:webHidden/>
          </w:rPr>
        </w:r>
        <w:r>
          <w:rPr>
            <w:noProof/>
            <w:webHidden/>
          </w:rPr>
          <w:fldChar w:fldCharType="separate"/>
        </w:r>
        <w:r>
          <w:rPr>
            <w:noProof/>
            <w:webHidden/>
          </w:rPr>
          <w:t>19</w:t>
        </w:r>
        <w:r>
          <w:rPr>
            <w:noProof/>
            <w:webHidden/>
          </w:rPr>
          <w:fldChar w:fldCharType="end"/>
        </w:r>
      </w:hyperlink>
    </w:p>
    <w:p w14:paraId="7BE1570B" w14:textId="7443C9B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6" w:history="1">
        <w:r w:rsidRPr="00786EB3">
          <w:rPr>
            <w:rStyle w:val="Hyperlink"/>
            <w:rFonts w:cstheme="minorHAnsi"/>
            <w:iCs/>
            <w:noProof/>
          </w:rPr>
          <w:t>6.2.4</w:t>
        </w:r>
        <w:r>
          <w:rPr>
            <w:rFonts w:asciiTheme="minorHAnsi" w:eastAsiaTheme="minorEastAsia" w:hAnsiTheme="minorHAnsi"/>
            <w:noProof/>
            <w:kern w:val="2"/>
            <w:sz w:val="24"/>
            <w:szCs w:val="24"/>
            <w:lang w:eastAsia="en-IE"/>
            <w14:ligatures w14:val="standardContextual"/>
          </w:rPr>
          <w:tab/>
        </w:r>
        <w:r w:rsidRPr="00786EB3">
          <w:rPr>
            <w:rStyle w:val="Hyperlink"/>
            <w:rFonts w:cstheme="minorHAnsi"/>
            <w:noProof/>
          </w:rPr>
          <w:t>Right to Confirm Suitability</w:t>
        </w:r>
        <w:r>
          <w:rPr>
            <w:noProof/>
            <w:webHidden/>
          </w:rPr>
          <w:tab/>
        </w:r>
        <w:r>
          <w:rPr>
            <w:noProof/>
            <w:webHidden/>
          </w:rPr>
          <w:fldChar w:fldCharType="begin"/>
        </w:r>
        <w:r>
          <w:rPr>
            <w:noProof/>
            <w:webHidden/>
          </w:rPr>
          <w:instrText xml:space="preserve"> PAGEREF _Toc217032676 \h </w:instrText>
        </w:r>
        <w:r>
          <w:rPr>
            <w:noProof/>
            <w:webHidden/>
          </w:rPr>
        </w:r>
        <w:r>
          <w:rPr>
            <w:noProof/>
            <w:webHidden/>
          </w:rPr>
          <w:fldChar w:fldCharType="separate"/>
        </w:r>
        <w:r>
          <w:rPr>
            <w:noProof/>
            <w:webHidden/>
          </w:rPr>
          <w:t>19</w:t>
        </w:r>
        <w:r>
          <w:rPr>
            <w:noProof/>
            <w:webHidden/>
          </w:rPr>
          <w:fldChar w:fldCharType="end"/>
        </w:r>
      </w:hyperlink>
    </w:p>
    <w:p w14:paraId="0ED53F2E" w14:textId="21EC6663" w:rsidR="00A037A5" w:rsidRDefault="00A037A5">
      <w:pPr>
        <w:pStyle w:val="TOC1"/>
        <w:rPr>
          <w:rFonts w:eastAsiaTheme="minorEastAsia" w:cstheme="minorBidi"/>
          <w:kern w:val="2"/>
          <w:sz w:val="24"/>
          <w:szCs w:val="24"/>
          <w:lang w:eastAsia="en-IE"/>
          <w14:ligatures w14:val="standardContextual"/>
        </w:rPr>
      </w:pPr>
      <w:hyperlink w:anchor="_Toc217032677" w:history="1">
        <w:r w:rsidRPr="00786EB3">
          <w:rPr>
            <w:rStyle w:val="Hyperlink"/>
            <w:rFonts w:cstheme="minorHAnsi"/>
          </w:rPr>
          <w:t>APPENDIX 1 - INSTRUCTIONS TO TENDERERS</w:t>
        </w:r>
        <w:r>
          <w:rPr>
            <w:webHidden/>
          </w:rPr>
          <w:tab/>
        </w:r>
        <w:r>
          <w:rPr>
            <w:webHidden/>
          </w:rPr>
          <w:fldChar w:fldCharType="begin"/>
        </w:r>
        <w:r>
          <w:rPr>
            <w:webHidden/>
          </w:rPr>
          <w:instrText xml:space="preserve"> PAGEREF _Toc217032677 \h </w:instrText>
        </w:r>
        <w:r>
          <w:rPr>
            <w:webHidden/>
          </w:rPr>
        </w:r>
        <w:r>
          <w:rPr>
            <w:webHidden/>
          </w:rPr>
          <w:fldChar w:fldCharType="separate"/>
        </w:r>
        <w:r>
          <w:rPr>
            <w:webHidden/>
          </w:rPr>
          <w:t>20</w:t>
        </w:r>
        <w:r>
          <w:rPr>
            <w:webHidden/>
          </w:rPr>
          <w:fldChar w:fldCharType="end"/>
        </w:r>
      </w:hyperlink>
    </w:p>
    <w:p w14:paraId="25E576B1" w14:textId="530D45CB"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8" w:history="1">
        <w:r w:rsidRPr="00786EB3">
          <w:rPr>
            <w:rStyle w:val="Hyperlink"/>
            <w:rFonts w:eastAsiaTheme="majorEastAsia" w:cstheme="majorBidi"/>
            <w:b/>
            <w:bCs/>
            <w:noProof/>
          </w:rPr>
          <w:t>(a)</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Submission of Tenders</w:t>
        </w:r>
        <w:r>
          <w:rPr>
            <w:noProof/>
            <w:webHidden/>
          </w:rPr>
          <w:tab/>
        </w:r>
        <w:r>
          <w:rPr>
            <w:noProof/>
            <w:webHidden/>
          </w:rPr>
          <w:fldChar w:fldCharType="begin"/>
        </w:r>
        <w:r>
          <w:rPr>
            <w:noProof/>
            <w:webHidden/>
          </w:rPr>
          <w:instrText xml:space="preserve"> PAGEREF _Toc217032678 \h </w:instrText>
        </w:r>
        <w:r>
          <w:rPr>
            <w:noProof/>
            <w:webHidden/>
          </w:rPr>
        </w:r>
        <w:r>
          <w:rPr>
            <w:noProof/>
            <w:webHidden/>
          </w:rPr>
          <w:fldChar w:fldCharType="separate"/>
        </w:r>
        <w:r>
          <w:rPr>
            <w:noProof/>
            <w:webHidden/>
          </w:rPr>
          <w:t>20</w:t>
        </w:r>
        <w:r>
          <w:rPr>
            <w:noProof/>
            <w:webHidden/>
          </w:rPr>
          <w:fldChar w:fldCharType="end"/>
        </w:r>
      </w:hyperlink>
    </w:p>
    <w:p w14:paraId="6F0739DE" w14:textId="63921D5C"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79" w:history="1">
        <w:r w:rsidRPr="00786EB3">
          <w:rPr>
            <w:rStyle w:val="Hyperlink"/>
            <w:rFonts w:eastAsiaTheme="majorEastAsia" w:cstheme="majorBidi"/>
            <w:b/>
            <w:bCs/>
            <w:noProof/>
          </w:rPr>
          <w:t>(b)</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Language</w:t>
        </w:r>
        <w:r>
          <w:rPr>
            <w:noProof/>
            <w:webHidden/>
          </w:rPr>
          <w:tab/>
        </w:r>
        <w:r>
          <w:rPr>
            <w:noProof/>
            <w:webHidden/>
          </w:rPr>
          <w:fldChar w:fldCharType="begin"/>
        </w:r>
        <w:r>
          <w:rPr>
            <w:noProof/>
            <w:webHidden/>
          </w:rPr>
          <w:instrText xml:space="preserve"> PAGEREF _Toc217032679 \h </w:instrText>
        </w:r>
        <w:r>
          <w:rPr>
            <w:noProof/>
            <w:webHidden/>
          </w:rPr>
        </w:r>
        <w:r>
          <w:rPr>
            <w:noProof/>
            <w:webHidden/>
          </w:rPr>
          <w:fldChar w:fldCharType="separate"/>
        </w:r>
        <w:r>
          <w:rPr>
            <w:noProof/>
            <w:webHidden/>
          </w:rPr>
          <w:t>20</w:t>
        </w:r>
        <w:r>
          <w:rPr>
            <w:noProof/>
            <w:webHidden/>
          </w:rPr>
          <w:fldChar w:fldCharType="end"/>
        </w:r>
      </w:hyperlink>
    </w:p>
    <w:p w14:paraId="0343E420" w14:textId="1A20209B"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0" w:history="1">
        <w:r w:rsidRPr="00786EB3">
          <w:rPr>
            <w:rStyle w:val="Hyperlink"/>
            <w:rFonts w:eastAsiaTheme="majorEastAsia" w:cstheme="majorBidi"/>
            <w:b/>
            <w:bCs/>
            <w:noProof/>
          </w:rPr>
          <w:t>(c)</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Queries</w:t>
        </w:r>
        <w:r>
          <w:rPr>
            <w:noProof/>
            <w:webHidden/>
          </w:rPr>
          <w:tab/>
        </w:r>
        <w:r>
          <w:rPr>
            <w:noProof/>
            <w:webHidden/>
          </w:rPr>
          <w:fldChar w:fldCharType="begin"/>
        </w:r>
        <w:r>
          <w:rPr>
            <w:noProof/>
            <w:webHidden/>
          </w:rPr>
          <w:instrText xml:space="preserve"> PAGEREF _Toc217032680 \h </w:instrText>
        </w:r>
        <w:r>
          <w:rPr>
            <w:noProof/>
            <w:webHidden/>
          </w:rPr>
        </w:r>
        <w:r>
          <w:rPr>
            <w:noProof/>
            <w:webHidden/>
          </w:rPr>
          <w:fldChar w:fldCharType="separate"/>
        </w:r>
        <w:r>
          <w:rPr>
            <w:noProof/>
            <w:webHidden/>
          </w:rPr>
          <w:t>21</w:t>
        </w:r>
        <w:r>
          <w:rPr>
            <w:noProof/>
            <w:webHidden/>
          </w:rPr>
          <w:fldChar w:fldCharType="end"/>
        </w:r>
      </w:hyperlink>
    </w:p>
    <w:p w14:paraId="5E935772" w14:textId="6A64057A"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1" w:history="1">
        <w:r w:rsidRPr="00786EB3">
          <w:rPr>
            <w:rStyle w:val="Hyperlink"/>
            <w:rFonts w:eastAsiaTheme="majorEastAsia" w:cstheme="majorBidi"/>
            <w:b/>
            <w:bCs/>
            <w:noProof/>
          </w:rPr>
          <w:t>(d)</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Sufficiency &amp; Accuracy of Tender</w:t>
        </w:r>
        <w:r>
          <w:rPr>
            <w:noProof/>
            <w:webHidden/>
          </w:rPr>
          <w:tab/>
        </w:r>
        <w:r>
          <w:rPr>
            <w:noProof/>
            <w:webHidden/>
          </w:rPr>
          <w:fldChar w:fldCharType="begin"/>
        </w:r>
        <w:r>
          <w:rPr>
            <w:noProof/>
            <w:webHidden/>
          </w:rPr>
          <w:instrText xml:space="preserve"> PAGEREF _Toc217032681 \h </w:instrText>
        </w:r>
        <w:r>
          <w:rPr>
            <w:noProof/>
            <w:webHidden/>
          </w:rPr>
        </w:r>
        <w:r>
          <w:rPr>
            <w:noProof/>
            <w:webHidden/>
          </w:rPr>
          <w:fldChar w:fldCharType="separate"/>
        </w:r>
        <w:r>
          <w:rPr>
            <w:noProof/>
            <w:webHidden/>
          </w:rPr>
          <w:t>21</w:t>
        </w:r>
        <w:r>
          <w:rPr>
            <w:noProof/>
            <w:webHidden/>
          </w:rPr>
          <w:fldChar w:fldCharType="end"/>
        </w:r>
      </w:hyperlink>
    </w:p>
    <w:p w14:paraId="558E969E" w14:textId="34E2C14D"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2" w:history="1">
        <w:r w:rsidRPr="00786EB3">
          <w:rPr>
            <w:rStyle w:val="Hyperlink"/>
            <w:rFonts w:eastAsiaTheme="majorEastAsia" w:cstheme="majorBidi"/>
            <w:b/>
            <w:bCs/>
            <w:noProof/>
          </w:rPr>
          <w:t>(e)</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Qualification of Tenders and Referential Bids</w:t>
        </w:r>
        <w:r>
          <w:rPr>
            <w:noProof/>
            <w:webHidden/>
          </w:rPr>
          <w:tab/>
        </w:r>
        <w:r>
          <w:rPr>
            <w:noProof/>
            <w:webHidden/>
          </w:rPr>
          <w:fldChar w:fldCharType="begin"/>
        </w:r>
        <w:r>
          <w:rPr>
            <w:noProof/>
            <w:webHidden/>
          </w:rPr>
          <w:instrText xml:space="preserve"> PAGEREF _Toc217032682 \h </w:instrText>
        </w:r>
        <w:r>
          <w:rPr>
            <w:noProof/>
            <w:webHidden/>
          </w:rPr>
        </w:r>
        <w:r>
          <w:rPr>
            <w:noProof/>
            <w:webHidden/>
          </w:rPr>
          <w:fldChar w:fldCharType="separate"/>
        </w:r>
        <w:r>
          <w:rPr>
            <w:noProof/>
            <w:webHidden/>
          </w:rPr>
          <w:t>22</w:t>
        </w:r>
        <w:r>
          <w:rPr>
            <w:noProof/>
            <w:webHidden/>
          </w:rPr>
          <w:fldChar w:fldCharType="end"/>
        </w:r>
      </w:hyperlink>
    </w:p>
    <w:p w14:paraId="5A3512F3" w14:textId="7ED901E3"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3" w:history="1">
        <w:r w:rsidRPr="00786EB3">
          <w:rPr>
            <w:rStyle w:val="Hyperlink"/>
            <w:rFonts w:eastAsiaTheme="majorEastAsia" w:cstheme="majorBidi"/>
            <w:b/>
            <w:bCs/>
            <w:noProof/>
          </w:rPr>
          <w:t>(f)</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Extension of Tender Period</w:t>
        </w:r>
        <w:r>
          <w:rPr>
            <w:noProof/>
            <w:webHidden/>
          </w:rPr>
          <w:tab/>
        </w:r>
        <w:r>
          <w:rPr>
            <w:noProof/>
            <w:webHidden/>
          </w:rPr>
          <w:fldChar w:fldCharType="begin"/>
        </w:r>
        <w:r>
          <w:rPr>
            <w:noProof/>
            <w:webHidden/>
          </w:rPr>
          <w:instrText xml:space="preserve"> PAGEREF _Toc217032683 \h </w:instrText>
        </w:r>
        <w:r>
          <w:rPr>
            <w:noProof/>
            <w:webHidden/>
          </w:rPr>
        </w:r>
        <w:r>
          <w:rPr>
            <w:noProof/>
            <w:webHidden/>
          </w:rPr>
          <w:fldChar w:fldCharType="separate"/>
        </w:r>
        <w:r>
          <w:rPr>
            <w:noProof/>
            <w:webHidden/>
          </w:rPr>
          <w:t>22</w:t>
        </w:r>
        <w:r>
          <w:rPr>
            <w:noProof/>
            <w:webHidden/>
          </w:rPr>
          <w:fldChar w:fldCharType="end"/>
        </w:r>
      </w:hyperlink>
    </w:p>
    <w:p w14:paraId="4124CF2A" w14:textId="0222B82F"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4" w:history="1">
        <w:r w:rsidRPr="00786EB3">
          <w:rPr>
            <w:rStyle w:val="Hyperlink"/>
            <w:rFonts w:eastAsiaTheme="majorEastAsia" w:cstheme="majorBidi"/>
            <w:b/>
            <w:bCs/>
            <w:noProof/>
          </w:rPr>
          <w:t>(g)</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Modifications to Tenders prior to the Closing Date for Receipt of Tenders</w:t>
        </w:r>
        <w:r>
          <w:rPr>
            <w:noProof/>
            <w:webHidden/>
          </w:rPr>
          <w:tab/>
        </w:r>
        <w:r>
          <w:rPr>
            <w:noProof/>
            <w:webHidden/>
          </w:rPr>
          <w:fldChar w:fldCharType="begin"/>
        </w:r>
        <w:r>
          <w:rPr>
            <w:noProof/>
            <w:webHidden/>
          </w:rPr>
          <w:instrText xml:space="preserve"> PAGEREF _Toc217032684 \h </w:instrText>
        </w:r>
        <w:r>
          <w:rPr>
            <w:noProof/>
            <w:webHidden/>
          </w:rPr>
        </w:r>
        <w:r>
          <w:rPr>
            <w:noProof/>
            <w:webHidden/>
          </w:rPr>
          <w:fldChar w:fldCharType="separate"/>
        </w:r>
        <w:r>
          <w:rPr>
            <w:noProof/>
            <w:webHidden/>
          </w:rPr>
          <w:t>22</w:t>
        </w:r>
        <w:r>
          <w:rPr>
            <w:noProof/>
            <w:webHidden/>
          </w:rPr>
          <w:fldChar w:fldCharType="end"/>
        </w:r>
      </w:hyperlink>
    </w:p>
    <w:p w14:paraId="3C2C64C3" w14:textId="760F973B"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5" w:history="1">
        <w:r w:rsidRPr="00786EB3">
          <w:rPr>
            <w:rStyle w:val="Hyperlink"/>
            <w:rFonts w:eastAsiaTheme="majorEastAsia" w:cstheme="majorBidi"/>
            <w:b/>
            <w:bCs/>
            <w:noProof/>
          </w:rPr>
          <w:t>(h)</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Cost of Preparation of Tender</w:t>
        </w:r>
        <w:r>
          <w:rPr>
            <w:noProof/>
            <w:webHidden/>
          </w:rPr>
          <w:tab/>
        </w:r>
        <w:r>
          <w:rPr>
            <w:noProof/>
            <w:webHidden/>
          </w:rPr>
          <w:fldChar w:fldCharType="begin"/>
        </w:r>
        <w:r>
          <w:rPr>
            <w:noProof/>
            <w:webHidden/>
          </w:rPr>
          <w:instrText xml:space="preserve"> PAGEREF _Toc217032685 \h </w:instrText>
        </w:r>
        <w:r>
          <w:rPr>
            <w:noProof/>
            <w:webHidden/>
          </w:rPr>
        </w:r>
        <w:r>
          <w:rPr>
            <w:noProof/>
            <w:webHidden/>
          </w:rPr>
          <w:fldChar w:fldCharType="separate"/>
        </w:r>
        <w:r>
          <w:rPr>
            <w:noProof/>
            <w:webHidden/>
          </w:rPr>
          <w:t>22</w:t>
        </w:r>
        <w:r>
          <w:rPr>
            <w:noProof/>
            <w:webHidden/>
          </w:rPr>
          <w:fldChar w:fldCharType="end"/>
        </w:r>
      </w:hyperlink>
    </w:p>
    <w:p w14:paraId="0E2252E7" w14:textId="0CDC16C8"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6" w:history="1">
        <w:r w:rsidRPr="00786EB3">
          <w:rPr>
            <w:rStyle w:val="Hyperlink"/>
            <w:rFonts w:eastAsiaTheme="majorEastAsia" w:cstheme="majorBidi"/>
            <w:b/>
            <w:bCs/>
            <w:noProof/>
          </w:rPr>
          <w:t>(i)</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Tender Validity Period</w:t>
        </w:r>
        <w:r>
          <w:rPr>
            <w:noProof/>
            <w:webHidden/>
          </w:rPr>
          <w:tab/>
        </w:r>
        <w:r>
          <w:rPr>
            <w:noProof/>
            <w:webHidden/>
          </w:rPr>
          <w:fldChar w:fldCharType="begin"/>
        </w:r>
        <w:r>
          <w:rPr>
            <w:noProof/>
            <w:webHidden/>
          </w:rPr>
          <w:instrText xml:space="preserve"> PAGEREF _Toc217032686 \h </w:instrText>
        </w:r>
        <w:r>
          <w:rPr>
            <w:noProof/>
            <w:webHidden/>
          </w:rPr>
        </w:r>
        <w:r>
          <w:rPr>
            <w:noProof/>
            <w:webHidden/>
          </w:rPr>
          <w:fldChar w:fldCharType="separate"/>
        </w:r>
        <w:r>
          <w:rPr>
            <w:noProof/>
            <w:webHidden/>
          </w:rPr>
          <w:t>22</w:t>
        </w:r>
        <w:r>
          <w:rPr>
            <w:noProof/>
            <w:webHidden/>
          </w:rPr>
          <w:fldChar w:fldCharType="end"/>
        </w:r>
      </w:hyperlink>
    </w:p>
    <w:p w14:paraId="55D31506" w14:textId="4FC0B987"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7" w:history="1">
        <w:r w:rsidRPr="00786EB3">
          <w:rPr>
            <w:rStyle w:val="Hyperlink"/>
            <w:rFonts w:eastAsiaTheme="majorEastAsia" w:cstheme="majorBidi"/>
            <w:b/>
            <w:bCs/>
            <w:noProof/>
          </w:rPr>
          <w:t>(j)</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Currency and Payments</w:t>
        </w:r>
        <w:r>
          <w:rPr>
            <w:noProof/>
            <w:webHidden/>
          </w:rPr>
          <w:tab/>
        </w:r>
        <w:r>
          <w:rPr>
            <w:noProof/>
            <w:webHidden/>
          </w:rPr>
          <w:fldChar w:fldCharType="begin"/>
        </w:r>
        <w:r>
          <w:rPr>
            <w:noProof/>
            <w:webHidden/>
          </w:rPr>
          <w:instrText xml:space="preserve"> PAGEREF _Toc217032687 \h </w:instrText>
        </w:r>
        <w:r>
          <w:rPr>
            <w:noProof/>
            <w:webHidden/>
          </w:rPr>
        </w:r>
        <w:r>
          <w:rPr>
            <w:noProof/>
            <w:webHidden/>
          </w:rPr>
          <w:fldChar w:fldCharType="separate"/>
        </w:r>
        <w:r>
          <w:rPr>
            <w:noProof/>
            <w:webHidden/>
          </w:rPr>
          <w:t>22</w:t>
        </w:r>
        <w:r>
          <w:rPr>
            <w:noProof/>
            <w:webHidden/>
          </w:rPr>
          <w:fldChar w:fldCharType="end"/>
        </w:r>
      </w:hyperlink>
    </w:p>
    <w:p w14:paraId="1DDA6E5C" w14:textId="50AECB2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8" w:history="1">
        <w:r w:rsidRPr="00786EB3">
          <w:rPr>
            <w:rStyle w:val="Hyperlink"/>
            <w:rFonts w:eastAsiaTheme="majorEastAsia" w:cstheme="majorBidi"/>
            <w:b/>
            <w:bCs/>
            <w:noProof/>
          </w:rPr>
          <w:t>(k)</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Conflict of Interest</w:t>
        </w:r>
        <w:r>
          <w:rPr>
            <w:noProof/>
            <w:webHidden/>
          </w:rPr>
          <w:tab/>
        </w:r>
        <w:r>
          <w:rPr>
            <w:noProof/>
            <w:webHidden/>
          </w:rPr>
          <w:fldChar w:fldCharType="begin"/>
        </w:r>
        <w:r>
          <w:rPr>
            <w:noProof/>
            <w:webHidden/>
          </w:rPr>
          <w:instrText xml:space="preserve"> PAGEREF _Toc217032688 \h </w:instrText>
        </w:r>
        <w:r>
          <w:rPr>
            <w:noProof/>
            <w:webHidden/>
          </w:rPr>
        </w:r>
        <w:r>
          <w:rPr>
            <w:noProof/>
            <w:webHidden/>
          </w:rPr>
          <w:fldChar w:fldCharType="separate"/>
        </w:r>
        <w:r>
          <w:rPr>
            <w:noProof/>
            <w:webHidden/>
          </w:rPr>
          <w:t>22</w:t>
        </w:r>
        <w:r>
          <w:rPr>
            <w:noProof/>
            <w:webHidden/>
          </w:rPr>
          <w:fldChar w:fldCharType="end"/>
        </w:r>
      </w:hyperlink>
    </w:p>
    <w:p w14:paraId="5FC87777" w14:textId="712C1E4D"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89" w:history="1">
        <w:r w:rsidRPr="00786EB3">
          <w:rPr>
            <w:rStyle w:val="Hyperlink"/>
            <w:rFonts w:eastAsiaTheme="majorEastAsia" w:cstheme="majorBidi"/>
            <w:b/>
            <w:bCs/>
            <w:noProof/>
          </w:rPr>
          <w:t>(l)</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Freedom of Information Acts</w:t>
        </w:r>
        <w:r>
          <w:rPr>
            <w:noProof/>
            <w:webHidden/>
          </w:rPr>
          <w:tab/>
        </w:r>
        <w:r>
          <w:rPr>
            <w:noProof/>
            <w:webHidden/>
          </w:rPr>
          <w:fldChar w:fldCharType="begin"/>
        </w:r>
        <w:r>
          <w:rPr>
            <w:noProof/>
            <w:webHidden/>
          </w:rPr>
          <w:instrText xml:space="preserve"> PAGEREF _Toc217032689 \h </w:instrText>
        </w:r>
        <w:r>
          <w:rPr>
            <w:noProof/>
            <w:webHidden/>
          </w:rPr>
        </w:r>
        <w:r>
          <w:rPr>
            <w:noProof/>
            <w:webHidden/>
          </w:rPr>
          <w:fldChar w:fldCharType="separate"/>
        </w:r>
        <w:r>
          <w:rPr>
            <w:noProof/>
            <w:webHidden/>
          </w:rPr>
          <w:t>23</w:t>
        </w:r>
        <w:r>
          <w:rPr>
            <w:noProof/>
            <w:webHidden/>
          </w:rPr>
          <w:fldChar w:fldCharType="end"/>
        </w:r>
      </w:hyperlink>
    </w:p>
    <w:p w14:paraId="289C0B57" w14:textId="67B07B2E"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0" w:history="1">
        <w:r w:rsidRPr="00786EB3">
          <w:rPr>
            <w:rStyle w:val="Hyperlink"/>
            <w:rFonts w:eastAsiaTheme="majorEastAsia" w:cstheme="majorBidi"/>
            <w:b/>
            <w:bCs/>
            <w:noProof/>
          </w:rPr>
          <w:t>(m)</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Tax Clearance</w:t>
        </w:r>
        <w:r>
          <w:rPr>
            <w:noProof/>
            <w:webHidden/>
          </w:rPr>
          <w:tab/>
        </w:r>
        <w:r>
          <w:rPr>
            <w:noProof/>
            <w:webHidden/>
          </w:rPr>
          <w:fldChar w:fldCharType="begin"/>
        </w:r>
        <w:r>
          <w:rPr>
            <w:noProof/>
            <w:webHidden/>
          </w:rPr>
          <w:instrText xml:space="preserve"> PAGEREF _Toc217032690 \h </w:instrText>
        </w:r>
        <w:r>
          <w:rPr>
            <w:noProof/>
            <w:webHidden/>
          </w:rPr>
        </w:r>
        <w:r>
          <w:rPr>
            <w:noProof/>
            <w:webHidden/>
          </w:rPr>
          <w:fldChar w:fldCharType="separate"/>
        </w:r>
        <w:r>
          <w:rPr>
            <w:noProof/>
            <w:webHidden/>
          </w:rPr>
          <w:t>23</w:t>
        </w:r>
        <w:r>
          <w:rPr>
            <w:noProof/>
            <w:webHidden/>
          </w:rPr>
          <w:fldChar w:fldCharType="end"/>
        </w:r>
      </w:hyperlink>
    </w:p>
    <w:p w14:paraId="056BCCCB" w14:textId="5962E613"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1" w:history="1">
        <w:r w:rsidRPr="00786EB3">
          <w:rPr>
            <w:rStyle w:val="Hyperlink"/>
            <w:rFonts w:eastAsiaTheme="majorEastAsia" w:cstheme="majorBidi"/>
            <w:b/>
            <w:bCs/>
            <w:noProof/>
          </w:rPr>
          <w:t>(n)</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Withholding Tax</w:t>
        </w:r>
        <w:r>
          <w:rPr>
            <w:noProof/>
            <w:webHidden/>
          </w:rPr>
          <w:tab/>
        </w:r>
        <w:r>
          <w:rPr>
            <w:noProof/>
            <w:webHidden/>
          </w:rPr>
          <w:fldChar w:fldCharType="begin"/>
        </w:r>
        <w:r>
          <w:rPr>
            <w:noProof/>
            <w:webHidden/>
          </w:rPr>
          <w:instrText xml:space="preserve"> PAGEREF _Toc217032691 \h </w:instrText>
        </w:r>
        <w:r>
          <w:rPr>
            <w:noProof/>
            <w:webHidden/>
          </w:rPr>
        </w:r>
        <w:r>
          <w:rPr>
            <w:noProof/>
            <w:webHidden/>
          </w:rPr>
          <w:fldChar w:fldCharType="separate"/>
        </w:r>
        <w:r>
          <w:rPr>
            <w:noProof/>
            <w:webHidden/>
          </w:rPr>
          <w:t>23</w:t>
        </w:r>
        <w:r>
          <w:rPr>
            <w:noProof/>
            <w:webHidden/>
          </w:rPr>
          <w:fldChar w:fldCharType="end"/>
        </w:r>
      </w:hyperlink>
    </w:p>
    <w:p w14:paraId="139C4677" w14:textId="11A3805A"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2" w:history="1">
        <w:r w:rsidRPr="00786EB3">
          <w:rPr>
            <w:rStyle w:val="Hyperlink"/>
            <w:rFonts w:eastAsiaTheme="majorEastAsia" w:cstheme="majorBidi"/>
            <w:b/>
            <w:bCs/>
            <w:noProof/>
          </w:rPr>
          <w:t>(o)</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Irish Legislation and Law</w:t>
        </w:r>
        <w:r>
          <w:rPr>
            <w:noProof/>
            <w:webHidden/>
          </w:rPr>
          <w:tab/>
        </w:r>
        <w:r>
          <w:rPr>
            <w:noProof/>
            <w:webHidden/>
          </w:rPr>
          <w:fldChar w:fldCharType="begin"/>
        </w:r>
        <w:r>
          <w:rPr>
            <w:noProof/>
            <w:webHidden/>
          </w:rPr>
          <w:instrText xml:space="preserve"> PAGEREF _Toc217032692 \h </w:instrText>
        </w:r>
        <w:r>
          <w:rPr>
            <w:noProof/>
            <w:webHidden/>
          </w:rPr>
        </w:r>
        <w:r>
          <w:rPr>
            <w:noProof/>
            <w:webHidden/>
          </w:rPr>
          <w:fldChar w:fldCharType="separate"/>
        </w:r>
        <w:r>
          <w:rPr>
            <w:noProof/>
            <w:webHidden/>
          </w:rPr>
          <w:t>24</w:t>
        </w:r>
        <w:r>
          <w:rPr>
            <w:noProof/>
            <w:webHidden/>
          </w:rPr>
          <w:fldChar w:fldCharType="end"/>
        </w:r>
      </w:hyperlink>
    </w:p>
    <w:p w14:paraId="6D47F7FA" w14:textId="67DAFF88"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3" w:history="1">
        <w:r w:rsidRPr="00786EB3">
          <w:rPr>
            <w:rStyle w:val="Hyperlink"/>
            <w:rFonts w:eastAsiaTheme="majorEastAsia" w:cstheme="majorBidi"/>
            <w:b/>
            <w:bCs/>
            <w:noProof/>
          </w:rPr>
          <w:t>(p)</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Dignity at Work</w:t>
        </w:r>
        <w:r>
          <w:rPr>
            <w:noProof/>
            <w:webHidden/>
          </w:rPr>
          <w:tab/>
        </w:r>
        <w:r>
          <w:rPr>
            <w:noProof/>
            <w:webHidden/>
          </w:rPr>
          <w:fldChar w:fldCharType="begin"/>
        </w:r>
        <w:r>
          <w:rPr>
            <w:noProof/>
            <w:webHidden/>
          </w:rPr>
          <w:instrText xml:space="preserve"> PAGEREF _Toc217032693 \h </w:instrText>
        </w:r>
        <w:r>
          <w:rPr>
            <w:noProof/>
            <w:webHidden/>
          </w:rPr>
        </w:r>
        <w:r>
          <w:rPr>
            <w:noProof/>
            <w:webHidden/>
          </w:rPr>
          <w:fldChar w:fldCharType="separate"/>
        </w:r>
        <w:r>
          <w:rPr>
            <w:noProof/>
            <w:webHidden/>
          </w:rPr>
          <w:t>24</w:t>
        </w:r>
        <w:r>
          <w:rPr>
            <w:noProof/>
            <w:webHidden/>
          </w:rPr>
          <w:fldChar w:fldCharType="end"/>
        </w:r>
      </w:hyperlink>
    </w:p>
    <w:p w14:paraId="7D012D39" w14:textId="60C9556B"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4" w:history="1">
        <w:r w:rsidRPr="00786EB3">
          <w:rPr>
            <w:rStyle w:val="Hyperlink"/>
            <w:rFonts w:eastAsiaTheme="majorEastAsia" w:cstheme="majorBidi"/>
            <w:b/>
            <w:bCs/>
            <w:noProof/>
          </w:rPr>
          <w:t>(q)</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Clarification of Tenders</w:t>
        </w:r>
        <w:r>
          <w:rPr>
            <w:noProof/>
            <w:webHidden/>
          </w:rPr>
          <w:tab/>
        </w:r>
        <w:r>
          <w:rPr>
            <w:noProof/>
            <w:webHidden/>
          </w:rPr>
          <w:fldChar w:fldCharType="begin"/>
        </w:r>
        <w:r>
          <w:rPr>
            <w:noProof/>
            <w:webHidden/>
          </w:rPr>
          <w:instrText xml:space="preserve"> PAGEREF _Toc217032694 \h </w:instrText>
        </w:r>
        <w:r>
          <w:rPr>
            <w:noProof/>
            <w:webHidden/>
          </w:rPr>
        </w:r>
        <w:r>
          <w:rPr>
            <w:noProof/>
            <w:webHidden/>
          </w:rPr>
          <w:fldChar w:fldCharType="separate"/>
        </w:r>
        <w:r>
          <w:rPr>
            <w:noProof/>
            <w:webHidden/>
          </w:rPr>
          <w:t>24</w:t>
        </w:r>
        <w:r>
          <w:rPr>
            <w:noProof/>
            <w:webHidden/>
          </w:rPr>
          <w:fldChar w:fldCharType="end"/>
        </w:r>
      </w:hyperlink>
    </w:p>
    <w:p w14:paraId="3130EA34" w14:textId="4B8B28D7"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5" w:history="1">
        <w:r w:rsidRPr="00786EB3">
          <w:rPr>
            <w:rStyle w:val="Hyperlink"/>
            <w:rFonts w:eastAsiaTheme="majorEastAsia" w:cstheme="majorBidi"/>
            <w:b/>
            <w:bCs/>
            <w:noProof/>
          </w:rPr>
          <w:t>(r)</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Correction of Errors</w:t>
        </w:r>
        <w:r>
          <w:rPr>
            <w:noProof/>
            <w:webHidden/>
          </w:rPr>
          <w:tab/>
        </w:r>
        <w:r>
          <w:rPr>
            <w:noProof/>
            <w:webHidden/>
          </w:rPr>
          <w:fldChar w:fldCharType="begin"/>
        </w:r>
        <w:r>
          <w:rPr>
            <w:noProof/>
            <w:webHidden/>
          </w:rPr>
          <w:instrText xml:space="preserve"> PAGEREF _Toc217032695 \h </w:instrText>
        </w:r>
        <w:r>
          <w:rPr>
            <w:noProof/>
            <w:webHidden/>
          </w:rPr>
        </w:r>
        <w:r>
          <w:rPr>
            <w:noProof/>
            <w:webHidden/>
          </w:rPr>
          <w:fldChar w:fldCharType="separate"/>
        </w:r>
        <w:r>
          <w:rPr>
            <w:noProof/>
            <w:webHidden/>
          </w:rPr>
          <w:t>24</w:t>
        </w:r>
        <w:r>
          <w:rPr>
            <w:noProof/>
            <w:webHidden/>
          </w:rPr>
          <w:fldChar w:fldCharType="end"/>
        </w:r>
      </w:hyperlink>
    </w:p>
    <w:p w14:paraId="3C95A887" w14:textId="1025A77C"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6" w:history="1">
        <w:r w:rsidRPr="00786EB3">
          <w:rPr>
            <w:rStyle w:val="Hyperlink"/>
            <w:rFonts w:eastAsiaTheme="majorEastAsia" w:cstheme="majorBidi"/>
            <w:b/>
            <w:bCs/>
            <w:noProof/>
          </w:rPr>
          <w:t>(s)</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Change in the Composition of a Tender</w:t>
        </w:r>
        <w:r>
          <w:rPr>
            <w:noProof/>
            <w:webHidden/>
          </w:rPr>
          <w:tab/>
        </w:r>
        <w:r>
          <w:rPr>
            <w:noProof/>
            <w:webHidden/>
          </w:rPr>
          <w:fldChar w:fldCharType="begin"/>
        </w:r>
        <w:r>
          <w:rPr>
            <w:noProof/>
            <w:webHidden/>
          </w:rPr>
          <w:instrText xml:space="preserve"> PAGEREF _Toc217032696 \h </w:instrText>
        </w:r>
        <w:r>
          <w:rPr>
            <w:noProof/>
            <w:webHidden/>
          </w:rPr>
        </w:r>
        <w:r>
          <w:rPr>
            <w:noProof/>
            <w:webHidden/>
          </w:rPr>
          <w:fldChar w:fldCharType="separate"/>
        </w:r>
        <w:r>
          <w:rPr>
            <w:noProof/>
            <w:webHidden/>
          </w:rPr>
          <w:t>24</w:t>
        </w:r>
        <w:r>
          <w:rPr>
            <w:noProof/>
            <w:webHidden/>
          </w:rPr>
          <w:fldChar w:fldCharType="end"/>
        </w:r>
      </w:hyperlink>
    </w:p>
    <w:p w14:paraId="546F2280" w14:textId="2F64D23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7" w:history="1">
        <w:r w:rsidRPr="00786EB3">
          <w:rPr>
            <w:rStyle w:val="Hyperlink"/>
            <w:rFonts w:eastAsiaTheme="majorEastAsia" w:cstheme="majorBidi"/>
            <w:b/>
            <w:bCs/>
            <w:noProof/>
          </w:rPr>
          <w:t>(t)</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Interference and Inducement to Purchase</w:t>
        </w:r>
        <w:r>
          <w:rPr>
            <w:noProof/>
            <w:webHidden/>
          </w:rPr>
          <w:tab/>
        </w:r>
        <w:r>
          <w:rPr>
            <w:noProof/>
            <w:webHidden/>
          </w:rPr>
          <w:fldChar w:fldCharType="begin"/>
        </w:r>
        <w:r>
          <w:rPr>
            <w:noProof/>
            <w:webHidden/>
          </w:rPr>
          <w:instrText xml:space="preserve"> PAGEREF _Toc217032697 \h </w:instrText>
        </w:r>
        <w:r>
          <w:rPr>
            <w:noProof/>
            <w:webHidden/>
          </w:rPr>
        </w:r>
        <w:r>
          <w:rPr>
            <w:noProof/>
            <w:webHidden/>
          </w:rPr>
          <w:fldChar w:fldCharType="separate"/>
        </w:r>
        <w:r>
          <w:rPr>
            <w:noProof/>
            <w:webHidden/>
          </w:rPr>
          <w:t>24</w:t>
        </w:r>
        <w:r>
          <w:rPr>
            <w:noProof/>
            <w:webHidden/>
          </w:rPr>
          <w:fldChar w:fldCharType="end"/>
        </w:r>
      </w:hyperlink>
    </w:p>
    <w:p w14:paraId="468B7213" w14:textId="466C77CC"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8" w:history="1">
        <w:r w:rsidRPr="00786EB3">
          <w:rPr>
            <w:rStyle w:val="Hyperlink"/>
            <w:rFonts w:eastAsiaTheme="majorEastAsia" w:cstheme="majorBidi"/>
            <w:b/>
            <w:bCs/>
            <w:noProof/>
          </w:rPr>
          <w:t>(u)</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Notification of Tender Evaluations</w:t>
        </w:r>
        <w:r>
          <w:rPr>
            <w:noProof/>
            <w:webHidden/>
          </w:rPr>
          <w:tab/>
        </w:r>
        <w:r>
          <w:rPr>
            <w:noProof/>
            <w:webHidden/>
          </w:rPr>
          <w:fldChar w:fldCharType="begin"/>
        </w:r>
        <w:r>
          <w:rPr>
            <w:noProof/>
            <w:webHidden/>
          </w:rPr>
          <w:instrText xml:space="preserve"> PAGEREF _Toc217032698 \h </w:instrText>
        </w:r>
        <w:r>
          <w:rPr>
            <w:noProof/>
            <w:webHidden/>
          </w:rPr>
        </w:r>
        <w:r>
          <w:rPr>
            <w:noProof/>
            <w:webHidden/>
          </w:rPr>
          <w:fldChar w:fldCharType="separate"/>
        </w:r>
        <w:r>
          <w:rPr>
            <w:noProof/>
            <w:webHidden/>
          </w:rPr>
          <w:t>25</w:t>
        </w:r>
        <w:r>
          <w:rPr>
            <w:noProof/>
            <w:webHidden/>
          </w:rPr>
          <w:fldChar w:fldCharType="end"/>
        </w:r>
      </w:hyperlink>
    </w:p>
    <w:p w14:paraId="6EA41A1E" w14:textId="15E8B26A"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699" w:history="1">
        <w:r w:rsidRPr="00786EB3">
          <w:rPr>
            <w:rStyle w:val="Hyperlink"/>
            <w:rFonts w:eastAsiaTheme="majorEastAsia" w:cstheme="majorBidi"/>
            <w:b/>
            <w:bCs/>
            <w:noProof/>
          </w:rPr>
          <w:t>(v)</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Award Notices</w:t>
        </w:r>
        <w:r>
          <w:rPr>
            <w:noProof/>
            <w:webHidden/>
          </w:rPr>
          <w:tab/>
        </w:r>
        <w:r>
          <w:rPr>
            <w:noProof/>
            <w:webHidden/>
          </w:rPr>
          <w:fldChar w:fldCharType="begin"/>
        </w:r>
        <w:r>
          <w:rPr>
            <w:noProof/>
            <w:webHidden/>
          </w:rPr>
          <w:instrText xml:space="preserve"> PAGEREF _Toc217032699 \h </w:instrText>
        </w:r>
        <w:r>
          <w:rPr>
            <w:noProof/>
            <w:webHidden/>
          </w:rPr>
        </w:r>
        <w:r>
          <w:rPr>
            <w:noProof/>
            <w:webHidden/>
          </w:rPr>
          <w:fldChar w:fldCharType="separate"/>
        </w:r>
        <w:r>
          <w:rPr>
            <w:noProof/>
            <w:webHidden/>
          </w:rPr>
          <w:t>25</w:t>
        </w:r>
        <w:r>
          <w:rPr>
            <w:noProof/>
            <w:webHidden/>
          </w:rPr>
          <w:fldChar w:fldCharType="end"/>
        </w:r>
      </w:hyperlink>
    </w:p>
    <w:p w14:paraId="288ADB39" w14:textId="02545B4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0" w:history="1">
        <w:r w:rsidRPr="00786EB3">
          <w:rPr>
            <w:rStyle w:val="Hyperlink"/>
            <w:rFonts w:eastAsiaTheme="majorEastAsia" w:cstheme="majorBidi"/>
            <w:b/>
            <w:bCs/>
            <w:noProof/>
          </w:rPr>
          <w:t>(w)</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Policy on Personal Debriefings</w:t>
        </w:r>
        <w:r>
          <w:rPr>
            <w:noProof/>
            <w:webHidden/>
          </w:rPr>
          <w:tab/>
        </w:r>
        <w:r>
          <w:rPr>
            <w:noProof/>
            <w:webHidden/>
          </w:rPr>
          <w:fldChar w:fldCharType="begin"/>
        </w:r>
        <w:r>
          <w:rPr>
            <w:noProof/>
            <w:webHidden/>
          </w:rPr>
          <w:instrText xml:space="preserve"> PAGEREF _Toc217032700 \h </w:instrText>
        </w:r>
        <w:r>
          <w:rPr>
            <w:noProof/>
            <w:webHidden/>
          </w:rPr>
        </w:r>
        <w:r>
          <w:rPr>
            <w:noProof/>
            <w:webHidden/>
          </w:rPr>
          <w:fldChar w:fldCharType="separate"/>
        </w:r>
        <w:r>
          <w:rPr>
            <w:noProof/>
            <w:webHidden/>
          </w:rPr>
          <w:t>25</w:t>
        </w:r>
        <w:r>
          <w:rPr>
            <w:noProof/>
            <w:webHidden/>
          </w:rPr>
          <w:fldChar w:fldCharType="end"/>
        </w:r>
      </w:hyperlink>
    </w:p>
    <w:p w14:paraId="7208E9F4" w14:textId="46FA88F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1" w:history="1">
        <w:r w:rsidRPr="00786EB3">
          <w:rPr>
            <w:rStyle w:val="Hyperlink"/>
            <w:rFonts w:eastAsiaTheme="majorEastAsia" w:cstheme="majorBidi"/>
            <w:b/>
            <w:bCs/>
            <w:noProof/>
          </w:rPr>
          <w:t>(x)</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Copyright</w:t>
        </w:r>
        <w:r>
          <w:rPr>
            <w:noProof/>
            <w:webHidden/>
          </w:rPr>
          <w:tab/>
        </w:r>
        <w:r>
          <w:rPr>
            <w:noProof/>
            <w:webHidden/>
          </w:rPr>
          <w:fldChar w:fldCharType="begin"/>
        </w:r>
        <w:r>
          <w:rPr>
            <w:noProof/>
            <w:webHidden/>
          </w:rPr>
          <w:instrText xml:space="preserve"> PAGEREF _Toc217032701 \h </w:instrText>
        </w:r>
        <w:r>
          <w:rPr>
            <w:noProof/>
            <w:webHidden/>
          </w:rPr>
        </w:r>
        <w:r>
          <w:rPr>
            <w:noProof/>
            <w:webHidden/>
          </w:rPr>
          <w:fldChar w:fldCharType="separate"/>
        </w:r>
        <w:r>
          <w:rPr>
            <w:noProof/>
            <w:webHidden/>
          </w:rPr>
          <w:t>25</w:t>
        </w:r>
        <w:r>
          <w:rPr>
            <w:noProof/>
            <w:webHidden/>
          </w:rPr>
          <w:fldChar w:fldCharType="end"/>
        </w:r>
      </w:hyperlink>
    </w:p>
    <w:p w14:paraId="5B042415" w14:textId="6D89248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2" w:history="1">
        <w:r w:rsidRPr="00786EB3">
          <w:rPr>
            <w:rStyle w:val="Hyperlink"/>
            <w:rFonts w:eastAsiaTheme="majorEastAsia" w:cstheme="majorBidi"/>
            <w:b/>
            <w:bCs/>
            <w:noProof/>
          </w:rPr>
          <w:t>(y)</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Brand Names, etc.</w:t>
        </w:r>
        <w:r>
          <w:rPr>
            <w:noProof/>
            <w:webHidden/>
          </w:rPr>
          <w:tab/>
        </w:r>
        <w:r>
          <w:rPr>
            <w:noProof/>
            <w:webHidden/>
          </w:rPr>
          <w:fldChar w:fldCharType="begin"/>
        </w:r>
        <w:r>
          <w:rPr>
            <w:noProof/>
            <w:webHidden/>
          </w:rPr>
          <w:instrText xml:space="preserve"> PAGEREF _Toc217032702 \h </w:instrText>
        </w:r>
        <w:r>
          <w:rPr>
            <w:noProof/>
            <w:webHidden/>
          </w:rPr>
        </w:r>
        <w:r>
          <w:rPr>
            <w:noProof/>
            <w:webHidden/>
          </w:rPr>
          <w:fldChar w:fldCharType="separate"/>
        </w:r>
        <w:r>
          <w:rPr>
            <w:noProof/>
            <w:webHidden/>
          </w:rPr>
          <w:t>25</w:t>
        </w:r>
        <w:r>
          <w:rPr>
            <w:noProof/>
            <w:webHidden/>
          </w:rPr>
          <w:fldChar w:fldCharType="end"/>
        </w:r>
      </w:hyperlink>
    </w:p>
    <w:p w14:paraId="48E92FF1" w14:textId="64A0FE6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3" w:history="1">
        <w:r w:rsidRPr="00786EB3">
          <w:rPr>
            <w:rStyle w:val="Hyperlink"/>
            <w:rFonts w:eastAsiaTheme="majorEastAsia" w:cstheme="majorBidi"/>
            <w:b/>
            <w:bCs/>
            <w:noProof/>
          </w:rPr>
          <w:t>(z)</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Payment</w:t>
        </w:r>
        <w:r>
          <w:rPr>
            <w:noProof/>
            <w:webHidden/>
          </w:rPr>
          <w:tab/>
        </w:r>
        <w:r>
          <w:rPr>
            <w:noProof/>
            <w:webHidden/>
          </w:rPr>
          <w:fldChar w:fldCharType="begin"/>
        </w:r>
        <w:r>
          <w:rPr>
            <w:noProof/>
            <w:webHidden/>
          </w:rPr>
          <w:instrText xml:space="preserve"> PAGEREF _Toc217032703 \h </w:instrText>
        </w:r>
        <w:r>
          <w:rPr>
            <w:noProof/>
            <w:webHidden/>
          </w:rPr>
        </w:r>
        <w:r>
          <w:rPr>
            <w:noProof/>
            <w:webHidden/>
          </w:rPr>
          <w:fldChar w:fldCharType="separate"/>
        </w:r>
        <w:r>
          <w:rPr>
            <w:noProof/>
            <w:webHidden/>
          </w:rPr>
          <w:t>25</w:t>
        </w:r>
        <w:r>
          <w:rPr>
            <w:noProof/>
            <w:webHidden/>
          </w:rPr>
          <w:fldChar w:fldCharType="end"/>
        </w:r>
      </w:hyperlink>
    </w:p>
    <w:p w14:paraId="34E1031F" w14:textId="65FE0649"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4" w:history="1">
        <w:r w:rsidRPr="00786EB3">
          <w:rPr>
            <w:rStyle w:val="Hyperlink"/>
            <w:rFonts w:eastAsiaTheme="majorEastAsia" w:cstheme="majorBidi"/>
            <w:b/>
            <w:bCs/>
            <w:noProof/>
          </w:rPr>
          <w:t>(aa)</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Right Not to Award</w:t>
        </w:r>
        <w:r>
          <w:rPr>
            <w:noProof/>
            <w:webHidden/>
          </w:rPr>
          <w:tab/>
        </w:r>
        <w:r>
          <w:rPr>
            <w:noProof/>
            <w:webHidden/>
          </w:rPr>
          <w:fldChar w:fldCharType="begin"/>
        </w:r>
        <w:r>
          <w:rPr>
            <w:noProof/>
            <w:webHidden/>
          </w:rPr>
          <w:instrText xml:space="preserve"> PAGEREF _Toc217032704 \h </w:instrText>
        </w:r>
        <w:r>
          <w:rPr>
            <w:noProof/>
            <w:webHidden/>
          </w:rPr>
        </w:r>
        <w:r>
          <w:rPr>
            <w:noProof/>
            <w:webHidden/>
          </w:rPr>
          <w:fldChar w:fldCharType="separate"/>
        </w:r>
        <w:r>
          <w:rPr>
            <w:noProof/>
            <w:webHidden/>
          </w:rPr>
          <w:t>26</w:t>
        </w:r>
        <w:r>
          <w:rPr>
            <w:noProof/>
            <w:webHidden/>
          </w:rPr>
          <w:fldChar w:fldCharType="end"/>
        </w:r>
      </w:hyperlink>
    </w:p>
    <w:p w14:paraId="37419C8C" w14:textId="194D1187"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5" w:history="1">
        <w:r w:rsidRPr="00786EB3">
          <w:rPr>
            <w:rStyle w:val="Hyperlink"/>
            <w:rFonts w:eastAsiaTheme="majorEastAsia" w:cstheme="majorBidi"/>
            <w:b/>
            <w:bCs/>
            <w:noProof/>
          </w:rPr>
          <w:t>(bb)</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Environmental Aspects</w:t>
        </w:r>
        <w:r>
          <w:rPr>
            <w:noProof/>
            <w:webHidden/>
          </w:rPr>
          <w:tab/>
        </w:r>
        <w:r>
          <w:rPr>
            <w:noProof/>
            <w:webHidden/>
          </w:rPr>
          <w:fldChar w:fldCharType="begin"/>
        </w:r>
        <w:r>
          <w:rPr>
            <w:noProof/>
            <w:webHidden/>
          </w:rPr>
          <w:instrText xml:space="preserve"> PAGEREF _Toc217032705 \h </w:instrText>
        </w:r>
        <w:r>
          <w:rPr>
            <w:noProof/>
            <w:webHidden/>
          </w:rPr>
        </w:r>
        <w:r>
          <w:rPr>
            <w:noProof/>
            <w:webHidden/>
          </w:rPr>
          <w:fldChar w:fldCharType="separate"/>
        </w:r>
        <w:r>
          <w:rPr>
            <w:noProof/>
            <w:webHidden/>
          </w:rPr>
          <w:t>26</w:t>
        </w:r>
        <w:r>
          <w:rPr>
            <w:noProof/>
            <w:webHidden/>
          </w:rPr>
          <w:fldChar w:fldCharType="end"/>
        </w:r>
      </w:hyperlink>
    </w:p>
    <w:p w14:paraId="6B1F69FE" w14:textId="4E7FCC33"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6" w:history="1">
        <w:r w:rsidRPr="00786EB3">
          <w:rPr>
            <w:rStyle w:val="Hyperlink"/>
            <w:rFonts w:eastAsiaTheme="majorEastAsia" w:cstheme="majorBidi"/>
            <w:b/>
            <w:bCs/>
            <w:noProof/>
          </w:rPr>
          <w:t>(cc)</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Accessibility</w:t>
        </w:r>
        <w:r>
          <w:rPr>
            <w:noProof/>
            <w:webHidden/>
          </w:rPr>
          <w:tab/>
        </w:r>
        <w:r>
          <w:rPr>
            <w:noProof/>
            <w:webHidden/>
          </w:rPr>
          <w:fldChar w:fldCharType="begin"/>
        </w:r>
        <w:r>
          <w:rPr>
            <w:noProof/>
            <w:webHidden/>
          </w:rPr>
          <w:instrText xml:space="preserve"> PAGEREF _Toc217032706 \h </w:instrText>
        </w:r>
        <w:r>
          <w:rPr>
            <w:noProof/>
            <w:webHidden/>
          </w:rPr>
        </w:r>
        <w:r>
          <w:rPr>
            <w:noProof/>
            <w:webHidden/>
          </w:rPr>
          <w:fldChar w:fldCharType="separate"/>
        </w:r>
        <w:r>
          <w:rPr>
            <w:noProof/>
            <w:webHidden/>
          </w:rPr>
          <w:t>26</w:t>
        </w:r>
        <w:r>
          <w:rPr>
            <w:noProof/>
            <w:webHidden/>
          </w:rPr>
          <w:fldChar w:fldCharType="end"/>
        </w:r>
      </w:hyperlink>
    </w:p>
    <w:p w14:paraId="2F322BE3" w14:textId="2CBAF3BE"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7" w:history="1">
        <w:r w:rsidRPr="00786EB3">
          <w:rPr>
            <w:rStyle w:val="Hyperlink"/>
            <w:rFonts w:eastAsiaTheme="majorEastAsia" w:cstheme="majorBidi"/>
            <w:b/>
            <w:bCs/>
            <w:noProof/>
          </w:rPr>
          <w:t>(dd)</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Knowledge and Skills Transfer</w:t>
        </w:r>
        <w:r>
          <w:rPr>
            <w:noProof/>
            <w:webHidden/>
          </w:rPr>
          <w:tab/>
        </w:r>
        <w:r>
          <w:rPr>
            <w:noProof/>
            <w:webHidden/>
          </w:rPr>
          <w:fldChar w:fldCharType="begin"/>
        </w:r>
        <w:r>
          <w:rPr>
            <w:noProof/>
            <w:webHidden/>
          </w:rPr>
          <w:instrText xml:space="preserve"> PAGEREF _Toc217032707 \h </w:instrText>
        </w:r>
        <w:r>
          <w:rPr>
            <w:noProof/>
            <w:webHidden/>
          </w:rPr>
        </w:r>
        <w:r>
          <w:rPr>
            <w:noProof/>
            <w:webHidden/>
          </w:rPr>
          <w:fldChar w:fldCharType="separate"/>
        </w:r>
        <w:r>
          <w:rPr>
            <w:noProof/>
            <w:webHidden/>
          </w:rPr>
          <w:t>26</w:t>
        </w:r>
        <w:r>
          <w:rPr>
            <w:noProof/>
            <w:webHidden/>
          </w:rPr>
          <w:fldChar w:fldCharType="end"/>
        </w:r>
      </w:hyperlink>
    </w:p>
    <w:p w14:paraId="32CA6B9F" w14:textId="0C3368F8"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8" w:history="1">
        <w:r w:rsidRPr="00786EB3">
          <w:rPr>
            <w:rStyle w:val="Hyperlink"/>
            <w:rFonts w:eastAsiaTheme="majorEastAsia" w:cstheme="majorBidi"/>
            <w:b/>
            <w:bCs/>
            <w:noProof/>
          </w:rPr>
          <w:t>(ee)</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Collusive Tendering</w:t>
        </w:r>
        <w:r>
          <w:rPr>
            <w:noProof/>
            <w:webHidden/>
          </w:rPr>
          <w:tab/>
        </w:r>
        <w:r>
          <w:rPr>
            <w:noProof/>
            <w:webHidden/>
          </w:rPr>
          <w:fldChar w:fldCharType="begin"/>
        </w:r>
        <w:r>
          <w:rPr>
            <w:noProof/>
            <w:webHidden/>
          </w:rPr>
          <w:instrText xml:space="preserve"> PAGEREF _Toc217032708 \h </w:instrText>
        </w:r>
        <w:r>
          <w:rPr>
            <w:noProof/>
            <w:webHidden/>
          </w:rPr>
        </w:r>
        <w:r>
          <w:rPr>
            <w:noProof/>
            <w:webHidden/>
          </w:rPr>
          <w:fldChar w:fldCharType="separate"/>
        </w:r>
        <w:r>
          <w:rPr>
            <w:noProof/>
            <w:webHidden/>
          </w:rPr>
          <w:t>26</w:t>
        </w:r>
        <w:r>
          <w:rPr>
            <w:noProof/>
            <w:webHidden/>
          </w:rPr>
          <w:fldChar w:fldCharType="end"/>
        </w:r>
      </w:hyperlink>
    </w:p>
    <w:p w14:paraId="1A8F8988" w14:textId="05072EA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09" w:history="1">
        <w:r w:rsidRPr="00786EB3">
          <w:rPr>
            <w:rStyle w:val="Hyperlink"/>
            <w:rFonts w:eastAsiaTheme="majorEastAsia" w:cstheme="majorBidi"/>
            <w:b/>
            <w:bCs/>
            <w:noProof/>
          </w:rPr>
          <w:t>(ff)</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Confidentiality</w:t>
        </w:r>
        <w:r>
          <w:rPr>
            <w:noProof/>
            <w:webHidden/>
          </w:rPr>
          <w:tab/>
        </w:r>
        <w:r>
          <w:rPr>
            <w:noProof/>
            <w:webHidden/>
          </w:rPr>
          <w:fldChar w:fldCharType="begin"/>
        </w:r>
        <w:r>
          <w:rPr>
            <w:noProof/>
            <w:webHidden/>
          </w:rPr>
          <w:instrText xml:space="preserve"> PAGEREF _Toc217032709 \h </w:instrText>
        </w:r>
        <w:r>
          <w:rPr>
            <w:noProof/>
            <w:webHidden/>
          </w:rPr>
        </w:r>
        <w:r>
          <w:rPr>
            <w:noProof/>
            <w:webHidden/>
          </w:rPr>
          <w:fldChar w:fldCharType="separate"/>
        </w:r>
        <w:r>
          <w:rPr>
            <w:noProof/>
            <w:webHidden/>
          </w:rPr>
          <w:t>26</w:t>
        </w:r>
        <w:r>
          <w:rPr>
            <w:noProof/>
            <w:webHidden/>
          </w:rPr>
          <w:fldChar w:fldCharType="end"/>
        </w:r>
      </w:hyperlink>
    </w:p>
    <w:p w14:paraId="0F9BE6EC" w14:textId="08FD9882"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10" w:history="1">
        <w:r w:rsidRPr="00786EB3">
          <w:rPr>
            <w:rStyle w:val="Hyperlink"/>
            <w:rFonts w:eastAsiaTheme="majorEastAsia" w:cstheme="majorBidi"/>
            <w:b/>
            <w:bCs/>
            <w:noProof/>
          </w:rPr>
          <w:t>(gg)</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Consortia and Prime Subcontractors</w:t>
        </w:r>
        <w:r>
          <w:rPr>
            <w:noProof/>
            <w:webHidden/>
          </w:rPr>
          <w:tab/>
        </w:r>
        <w:r>
          <w:rPr>
            <w:noProof/>
            <w:webHidden/>
          </w:rPr>
          <w:fldChar w:fldCharType="begin"/>
        </w:r>
        <w:r>
          <w:rPr>
            <w:noProof/>
            <w:webHidden/>
          </w:rPr>
          <w:instrText xml:space="preserve"> PAGEREF _Toc217032710 \h </w:instrText>
        </w:r>
        <w:r>
          <w:rPr>
            <w:noProof/>
            <w:webHidden/>
          </w:rPr>
        </w:r>
        <w:r>
          <w:rPr>
            <w:noProof/>
            <w:webHidden/>
          </w:rPr>
          <w:fldChar w:fldCharType="separate"/>
        </w:r>
        <w:r>
          <w:rPr>
            <w:noProof/>
            <w:webHidden/>
          </w:rPr>
          <w:t>27</w:t>
        </w:r>
        <w:r>
          <w:rPr>
            <w:noProof/>
            <w:webHidden/>
          </w:rPr>
          <w:fldChar w:fldCharType="end"/>
        </w:r>
      </w:hyperlink>
    </w:p>
    <w:p w14:paraId="6AF6AE45" w14:textId="6B1DEEC9"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11" w:history="1">
        <w:r w:rsidRPr="00786EB3">
          <w:rPr>
            <w:rStyle w:val="Hyperlink"/>
            <w:rFonts w:eastAsiaTheme="majorEastAsia" w:cstheme="majorBidi"/>
            <w:b/>
            <w:bCs/>
            <w:noProof/>
          </w:rPr>
          <w:t>(hh)</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Anti-Competitive Conduct</w:t>
        </w:r>
        <w:r>
          <w:rPr>
            <w:noProof/>
            <w:webHidden/>
          </w:rPr>
          <w:tab/>
        </w:r>
        <w:r>
          <w:rPr>
            <w:noProof/>
            <w:webHidden/>
          </w:rPr>
          <w:fldChar w:fldCharType="begin"/>
        </w:r>
        <w:r>
          <w:rPr>
            <w:noProof/>
            <w:webHidden/>
          </w:rPr>
          <w:instrText xml:space="preserve"> PAGEREF _Toc217032711 \h </w:instrText>
        </w:r>
        <w:r>
          <w:rPr>
            <w:noProof/>
            <w:webHidden/>
          </w:rPr>
        </w:r>
        <w:r>
          <w:rPr>
            <w:noProof/>
            <w:webHidden/>
          </w:rPr>
          <w:fldChar w:fldCharType="separate"/>
        </w:r>
        <w:r>
          <w:rPr>
            <w:noProof/>
            <w:webHidden/>
          </w:rPr>
          <w:t>27</w:t>
        </w:r>
        <w:r>
          <w:rPr>
            <w:noProof/>
            <w:webHidden/>
          </w:rPr>
          <w:fldChar w:fldCharType="end"/>
        </w:r>
      </w:hyperlink>
    </w:p>
    <w:p w14:paraId="1488724C" w14:textId="25C33B21"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12" w:history="1">
        <w:r w:rsidRPr="00786EB3">
          <w:rPr>
            <w:rStyle w:val="Hyperlink"/>
            <w:rFonts w:eastAsiaTheme="majorEastAsia" w:cstheme="majorBidi"/>
            <w:b/>
            <w:bCs/>
            <w:noProof/>
          </w:rPr>
          <w:t>(ii)</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Changes in Legislation</w:t>
        </w:r>
        <w:r>
          <w:rPr>
            <w:noProof/>
            <w:webHidden/>
          </w:rPr>
          <w:tab/>
        </w:r>
        <w:r>
          <w:rPr>
            <w:noProof/>
            <w:webHidden/>
          </w:rPr>
          <w:fldChar w:fldCharType="begin"/>
        </w:r>
        <w:r>
          <w:rPr>
            <w:noProof/>
            <w:webHidden/>
          </w:rPr>
          <w:instrText xml:space="preserve"> PAGEREF _Toc217032712 \h </w:instrText>
        </w:r>
        <w:r>
          <w:rPr>
            <w:noProof/>
            <w:webHidden/>
          </w:rPr>
        </w:r>
        <w:r>
          <w:rPr>
            <w:noProof/>
            <w:webHidden/>
          </w:rPr>
          <w:fldChar w:fldCharType="separate"/>
        </w:r>
        <w:r>
          <w:rPr>
            <w:noProof/>
            <w:webHidden/>
          </w:rPr>
          <w:t>27</w:t>
        </w:r>
        <w:r>
          <w:rPr>
            <w:noProof/>
            <w:webHidden/>
          </w:rPr>
          <w:fldChar w:fldCharType="end"/>
        </w:r>
      </w:hyperlink>
    </w:p>
    <w:p w14:paraId="5195905F" w14:textId="5E3C9B1F"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13" w:history="1">
        <w:r w:rsidRPr="00786EB3">
          <w:rPr>
            <w:rStyle w:val="Hyperlink"/>
            <w:rFonts w:cstheme="majorBidi"/>
            <w:noProof/>
          </w:rPr>
          <w:t>(jj)</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Data Protection</w:t>
        </w:r>
        <w:r>
          <w:rPr>
            <w:noProof/>
            <w:webHidden/>
          </w:rPr>
          <w:tab/>
        </w:r>
        <w:r>
          <w:rPr>
            <w:noProof/>
            <w:webHidden/>
          </w:rPr>
          <w:fldChar w:fldCharType="begin"/>
        </w:r>
        <w:r>
          <w:rPr>
            <w:noProof/>
            <w:webHidden/>
          </w:rPr>
          <w:instrText xml:space="preserve"> PAGEREF _Toc217032713 \h </w:instrText>
        </w:r>
        <w:r>
          <w:rPr>
            <w:noProof/>
            <w:webHidden/>
          </w:rPr>
        </w:r>
        <w:r>
          <w:rPr>
            <w:noProof/>
            <w:webHidden/>
          </w:rPr>
          <w:fldChar w:fldCharType="separate"/>
        </w:r>
        <w:r>
          <w:rPr>
            <w:noProof/>
            <w:webHidden/>
          </w:rPr>
          <w:t>27</w:t>
        </w:r>
        <w:r>
          <w:rPr>
            <w:noProof/>
            <w:webHidden/>
          </w:rPr>
          <w:fldChar w:fldCharType="end"/>
        </w:r>
      </w:hyperlink>
    </w:p>
    <w:p w14:paraId="71D06047" w14:textId="6F5DD2A9" w:rsidR="00A037A5" w:rsidRDefault="00A037A5">
      <w:pPr>
        <w:pStyle w:val="TOC3"/>
        <w:rPr>
          <w:rFonts w:asciiTheme="minorHAnsi" w:eastAsiaTheme="minorEastAsia" w:hAnsiTheme="minorHAnsi"/>
          <w:noProof/>
          <w:kern w:val="2"/>
          <w:sz w:val="24"/>
          <w:szCs w:val="24"/>
          <w:lang w:eastAsia="en-IE"/>
          <w14:ligatures w14:val="standardContextual"/>
        </w:rPr>
      </w:pPr>
      <w:hyperlink w:anchor="_Toc217032714" w:history="1">
        <w:r w:rsidRPr="00786EB3">
          <w:rPr>
            <w:rStyle w:val="Hyperlink"/>
            <w:rFonts w:cstheme="majorBidi"/>
            <w:noProof/>
          </w:rPr>
          <w:t>(kk)</w:t>
        </w:r>
        <w:r>
          <w:rPr>
            <w:rFonts w:asciiTheme="minorHAnsi" w:eastAsiaTheme="minorEastAsia" w:hAnsiTheme="minorHAnsi"/>
            <w:noProof/>
            <w:kern w:val="2"/>
            <w:sz w:val="24"/>
            <w:szCs w:val="24"/>
            <w:lang w:eastAsia="en-IE"/>
            <w14:ligatures w14:val="standardContextual"/>
          </w:rPr>
          <w:tab/>
        </w:r>
        <w:r w:rsidRPr="00786EB3">
          <w:rPr>
            <w:rStyle w:val="Hyperlink"/>
            <w:rFonts w:eastAsiaTheme="majorEastAsia" w:cstheme="minorHAnsi"/>
            <w:b/>
            <w:bCs/>
            <w:noProof/>
          </w:rPr>
          <w:t>Transfer of Undertaking and Protection of Employees (TUPE)</w:t>
        </w:r>
        <w:r>
          <w:rPr>
            <w:noProof/>
            <w:webHidden/>
          </w:rPr>
          <w:tab/>
        </w:r>
        <w:r>
          <w:rPr>
            <w:noProof/>
            <w:webHidden/>
          </w:rPr>
          <w:fldChar w:fldCharType="begin"/>
        </w:r>
        <w:r>
          <w:rPr>
            <w:noProof/>
            <w:webHidden/>
          </w:rPr>
          <w:instrText xml:space="preserve"> PAGEREF _Toc217032714 \h </w:instrText>
        </w:r>
        <w:r>
          <w:rPr>
            <w:noProof/>
            <w:webHidden/>
          </w:rPr>
        </w:r>
        <w:r>
          <w:rPr>
            <w:noProof/>
            <w:webHidden/>
          </w:rPr>
          <w:fldChar w:fldCharType="separate"/>
        </w:r>
        <w:r>
          <w:rPr>
            <w:noProof/>
            <w:webHidden/>
          </w:rPr>
          <w:t>28</w:t>
        </w:r>
        <w:r>
          <w:rPr>
            <w:noProof/>
            <w:webHidden/>
          </w:rPr>
          <w:fldChar w:fldCharType="end"/>
        </w:r>
      </w:hyperlink>
    </w:p>
    <w:p w14:paraId="620A86D7" w14:textId="07D42DD6" w:rsidR="00A037A5" w:rsidRDefault="00A037A5">
      <w:pPr>
        <w:pStyle w:val="TOC1"/>
        <w:rPr>
          <w:rFonts w:eastAsiaTheme="minorEastAsia" w:cstheme="minorBidi"/>
          <w:kern w:val="2"/>
          <w:sz w:val="24"/>
          <w:szCs w:val="24"/>
          <w:lang w:eastAsia="en-IE"/>
          <w14:ligatures w14:val="standardContextual"/>
        </w:rPr>
      </w:pPr>
      <w:hyperlink w:anchor="_Toc217032715" w:history="1">
        <w:r w:rsidRPr="00786EB3">
          <w:rPr>
            <w:rStyle w:val="Hyperlink"/>
            <w:rFonts w:cstheme="minorHAnsi"/>
          </w:rPr>
          <w:t>APPENDIX 2 – THE CONTRACTING AUTHORITY’S SPECIFICATION OF REQUIREMENTS</w:t>
        </w:r>
        <w:r>
          <w:rPr>
            <w:webHidden/>
          </w:rPr>
          <w:tab/>
        </w:r>
        <w:r>
          <w:rPr>
            <w:webHidden/>
          </w:rPr>
          <w:fldChar w:fldCharType="begin"/>
        </w:r>
        <w:r>
          <w:rPr>
            <w:webHidden/>
          </w:rPr>
          <w:instrText xml:space="preserve"> PAGEREF _Toc217032715 \h </w:instrText>
        </w:r>
        <w:r>
          <w:rPr>
            <w:webHidden/>
          </w:rPr>
        </w:r>
        <w:r>
          <w:rPr>
            <w:webHidden/>
          </w:rPr>
          <w:fldChar w:fldCharType="separate"/>
        </w:r>
        <w:r>
          <w:rPr>
            <w:webHidden/>
          </w:rPr>
          <w:t>29</w:t>
        </w:r>
        <w:r>
          <w:rPr>
            <w:webHidden/>
          </w:rPr>
          <w:fldChar w:fldCharType="end"/>
        </w:r>
      </w:hyperlink>
    </w:p>
    <w:p w14:paraId="48E3DA78" w14:textId="7F44468B" w:rsidR="00A037A5" w:rsidRDefault="00A037A5">
      <w:pPr>
        <w:pStyle w:val="TOC1"/>
        <w:rPr>
          <w:rFonts w:eastAsiaTheme="minorEastAsia" w:cstheme="minorBidi"/>
          <w:kern w:val="2"/>
          <w:sz w:val="24"/>
          <w:szCs w:val="24"/>
          <w:lang w:eastAsia="en-IE"/>
          <w14:ligatures w14:val="standardContextual"/>
        </w:rPr>
      </w:pPr>
      <w:hyperlink w:anchor="_Toc217032716" w:history="1">
        <w:r w:rsidRPr="00786EB3">
          <w:rPr>
            <w:rStyle w:val="Hyperlink"/>
            <w:rFonts w:cstheme="minorHAnsi"/>
          </w:rPr>
          <w:t>APPENDIX 3 – FRAMEWORK AGREEMENT TERMS AND CONDITIONS</w:t>
        </w:r>
        <w:r>
          <w:rPr>
            <w:webHidden/>
          </w:rPr>
          <w:tab/>
        </w:r>
        <w:r>
          <w:rPr>
            <w:webHidden/>
          </w:rPr>
          <w:fldChar w:fldCharType="begin"/>
        </w:r>
        <w:r>
          <w:rPr>
            <w:webHidden/>
          </w:rPr>
          <w:instrText xml:space="preserve"> PAGEREF _Toc217032716 \h </w:instrText>
        </w:r>
        <w:r>
          <w:rPr>
            <w:webHidden/>
          </w:rPr>
        </w:r>
        <w:r>
          <w:rPr>
            <w:webHidden/>
          </w:rPr>
          <w:fldChar w:fldCharType="separate"/>
        </w:r>
        <w:r>
          <w:rPr>
            <w:webHidden/>
          </w:rPr>
          <w:t>30</w:t>
        </w:r>
        <w:r>
          <w:rPr>
            <w:webHidden/>
          </w:rPr>
          <w:fldChar w:fldCharType="end"/>
        </w:r>
      </w:hyperlink>
    </w:p>
    <w:p w14:paraId="68410ACD" w14:textId="0B18946E" w:rsidR="00A037A5" w:rsidRDefault="00A037A5">
      <w:pPr>
        <w:pStyle w:val="TOC1"/>
        <w:rPr>
          <w:rFonts w:eastAsiaTheme="minorEastAsia" w:cstheme="minorBidi"/>
          <w:kern w:val="2"/>
          <w:sz w:val="24"/>
          <w:szCs w:val="24"/>
          <w:lang w:eastAsia="en-IE"/>
          <w14:ligatures w14:val="standardContextual"/>
        </w:rPr>
      </w:pPr>
      <w:hyperlink w:anchor="_Toc217032717" w:history="1">
        <w:r w:rsidRPr="00786EB3">
          <w:rPr>
            <w:rStyle w:val="Hyperlink"/>
            <w:rFonts w:cstheme="minorHAnsi"/>
          </w:rPr>
          <w:t>APPENDIX 4 – CONFIDENTIALITY AGREEMENT</w:t>
        </w:r>
        <w:r>
          <w:rPr>
            <w:webHidden/>
          </w:rPr>
          <w:tab/>
        </w:r>
        <w:r>
          <w:rPr>
            <w:webHidden/>
          </w:rPr>
          <w:fldChar w:fldCharType="begin"/>
        </w:r>
        <w:r>
          <w:rPr>
            <w:webHidden/>
          </w:rPr>
          <w:instrText xml:space="preserve"> PAGEREF _Toc217032717 \h </w:instrText>
        </w:r>
        <w:r>
          <w:rPr>
            <w:webHidden/>
          </w:rPr>
        </w:r>
        <w:r>
          <w:rPr>
            <w:webHidden/>
          </w:rPr>
          <w:fldChar w:fldCharType="separate"/>
        </w:r>
        <w:r>
          <w:rPr>
            <w:webHidden/>
          </w:rPr>
          <w:t>31</w:t>
        </w:r>
        <w:r>
          <w:rPr>
            <w:webHidden/>
          </w:rPr>
          <w:fldChar w:fldCharType="end"/>
        </w:r>
      </w:hyperlink>
    </w:p>
    <w:p w14:paraId="5DDBC0EE" w14:textId="2248592E" w:rsidR="00C73C39" w:rsidRPr="00041A42" w:rsidRDefault="006F491F" w:rsidP="00464D3E">
      <w:pPr>
        <w:tabs>
          <w:tab w:val="left" w:pos="1100"/>
        </w:tabs>
        <w:rPr>
          <w:rFonts w:asciiTheme="minorHAnsi" w:hAnsiTheme="minorHAnsi" w:cstheme="minorHAnsi"/>
        </w:rPr>
      </w:pPr>
      <w:r w:rsidRPr="00041A42">
        <w:rPr>
          <w:rFonts w:asciiTheme="minorHAnsi" w:hAnsiTheme="minorHAnsi" w:cstheme="minorHAnsi"/>
        </w:rPr>
        <w:fldChar w:fldCharType="end"/>
      </w:r>
      <w:r w:rsidR="001D0B3C" w:rsidRPr="00041A42">
        <w:rPr>
          <w:rFonts w:asciiTheme="minorHAnsi" w:hAnsiTheme="minorHAnsi" w:cstheme="minorHAnsi"/>
        </w:rPr>
        <w:br w:type="page"/>
      </w:r>
      <w:bookmarkStart w:id="6" w:name="_Toc491242324"/>
    </w:p>
    <w:p w14:paraId="7AD6CC61" w14:textId="52854952" w:rsidR="00950F32" w:rsidRPr="00041A42" w:rsidRDefault="00950F32" w:rsidP="00C73C39">
      <w:pPr>
        <w:pStyle w:val="Heading1"/>
        <w:rPr>
          <w:rFonts w:asciiTheme="minorHAnsi" w:eastAsiaTheme="majorEastAsia" w:hAnsiTheme="minorHAnsi" w:cstheme="minorHAnsi"/>
        </w:rPr>
      </w:pPr>
      <w:bookmarkStart w:id="7" w:name="_Toc217032643"/>
      <w:r w:rsidRPr="00041A42">
        <w:rPr>
          <w:rFonts w:asciiTheme="minorHAnsi" w:eastAsiaTheme="majorEastAsia" w:hAnsiTheme="minorHAnsi" w:cstheme="minorHAnsi"/>
        </w:rPr>
        <w:lastRenderedPageBreak/>
        <w:t>Disclaimer</w:t>
      </w:r>
      <w:bookmarkStart w:id="8" w:name="_Toc475440328"/>
      <w:bookmarkEnd w:id="6"/>
      <w:bookmarkEnd w:id="7"/>
      <w:bookmarkEnd w:id="8"/>
    </w:p>
    <w:p w14:paraId="1D6BB10F" w14:textId="77777777" w:rsidR="00950F32" w:rsidRPr="00041A42" w:rsidRDefault="00950F32" w:rsidP="00950F32">
      <w:pPr>
        <w:autoSpaceDE w:val="0"/>
        <w:autoSpaceDN w:val="0"/>
        <w:adjustRightInd w:val="0"/>
        <w:jc w:val="both"/>
        <w:rPr>
          <w:rFonts w:asciiTheme="minorHAnsi" w:hAnsiTheme="minorHAnsi" w:cstheme="minorHAnsi"/>
        </w:rPr>
      </w:pPr>
      <w:r w:rsidRPr="00041A42">
        <w:rPr>
          <w:rFonts w:asciiTheme="minorHAnsi" w:hAnsiTheme="minorHAnsi" w:cstheme="minorHAnsi"/>
        </w:rPr>
        <w:t>This document issued herewith (“the Document”) is for information only and does not constitute, and shall not be interpreted as, an offer for sale, prospectus, or the basis of a contract.</w:t>
      </w:r>
    </w:p>
    <w:p w14:paraId="477454C1" w14:textId="18E869DC" w:rsidR="00950F32" w:rsidRPr="00041A42" w:rsidRDefault="00950F32" w:rsidP="00950F32">
      <w:pPr>
        <w:autoSpaceDE w:val="0"/>
        <w:autoSpaceDN w:val="0"/>
        <w:adjustRightInd w:val="0"/>
        <w:jc w:val="both"/>
        <w:rPr>
          <w:rFonts w:asciiTheme="minorHAnsi" w:hAnsiTheme="minorHAnsi" w:cstheme="minorHAnsi"/>
        </w:rPr>
      </w:pPr>
      <w:r w:rsidRPr="00041A42">
        <w:rPr>
          <w:rFonts w:asciiTheme="minorHAnsi" w:hAnsiTheme="minorHAnsi" w:cstheme="minorHAnsi"/>
        </w:rPr>
        <w:t>Tenderers are recommended to read the documents thoroughly.</w:t>
      </w:r>
      <w:r w:rsidR="00865D6B" w:rsidRPr="00041A42">
        <w:rPr>
          <w:rFonts w:asciiTheme="minorHAnsi" w:hAnsiTheme="minorHAnsi" w:cstheme="minorHAnsi"/>
        </w:rPr>
        <w:t xml:space="preserve"> </w:t>
      </w:r>
      <w:r w:rsidRPr="00041A42">
        <w:rPr>
          <w:rFonts w:asciiTheme="minorHAnsi" w:hAnsiTheme="minorHAnsi" w:cstheme="minorHAnsi"/>
        </w:rPr>
        <w:t xml:space="preserve">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041A42">
        <w:rPr>
          <w:rFonts w:asciiTheme="minorHAnsi" w:hAnsiTheme="minorHAnsi" w:cstheme="minorHAnsi"/>
        </w:rPr>
        <w:t>as a result of</w:t>
      </w:r>
      <w:proofErr w:type="gramEnd"/>
      <w:r w:rsidRPr="00041A42">
        <w:rPr>
          <w:rFonts w:asciiTheme="minorHAnsi" w:hAnsiTheme="minorHAnsi" w:cstheme="minorHAnsi"/>
        </w:rPr>
        <w:t xml:space="preserve"> reliance on these documents, or for the information contained in these documents or for any omission is or will be accepted by the Contracting Authority or by any of its officers, employees, agents or professional advisers.</w:t>
      </w:r>
      <w:r w:rsidR="00865D6B" w:rsidRPr="00041A42">
        <w:rPr>
          <w:rFonts w:asciiTheme="minorHAnsi" w:hAnsiTheme="minorHAnsi" w:cstheme="minorHAnsi"/>
        </w:rPr>
        <w:t xml:space="preserve"> </w:t>
      </w:r>
      <w:r w:rsidRPr="00041A42">
        <w:rPr>
          <w:rFonts w:asciiTheme="minorHAnsi" w:hAnsiTheme="minorHAnsi" w:cstheme="minorHAnsi"/>
        </w:rPr>
        <w:t>No officer, employee, agent, or professional adviser of the company has any authority to give or make any representation or warranty, express or implied, in relation to such information.</w:t>
      </w:r>
      <w:r w:rsidR="00865D6B" w:rsidRPr="00041A42">
        <w:rPr>
          <w:rFonts w:asciiTheme="minorHAnsi" w:hAnsiTheme="minorHAnsi" w:cstheme="minorHAnsi"/>
        </w:rPr>
        <w:t xml:space="preserve"> </w:t>
      </w:r>
      <w:r w:rsidRPr="00041A42">
        <w:rPr>
          <w:rFonts w:asciiTheme="minorHAnsi" w:hAnsiTheme="minorHAnsi" w:cstheme="minorHAnsi"/>
        </w:rPr>
        <w:t xml:space="preserve">The Contracting Authority’s officers, employees, agents and professional advisers expressly disclaim </w:t>
      </w:r>
      <w:proofErr w:type="gramStart"/>
      <w:r w:rsidRPr="00041A42">
        <w:rPr>
          <w:rFonts w:asciiTheme="minorHAnsi" w:hAnsiTheme="minorHAnsi" w:cstheme="minorHAnsi"/>
        </w:rPr>
        <w:t>any and all</w:t>
      </w:r>
      <w:proofErr w:type="gramEnd"/>
      <w:r w:rsidRPr="00041A42">
        <w:rPr>
          <w:rFonts w:asciiTheme="minorHAnsi" w:hAnsiTheme="minorHAnsi" w:cstheme="minorHAnsi"/>
        </w:rPr>
        <w:t xml:space="preserve"> liability arising out of such documentation or information and any errors or omissions in or from the documents and information. </w:t>
      </w:r>
    </w:p>
    <w:p w14:paraId="7673FD9C" w14:textId="77777777"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 xml:space="preserve">The Contracting Authority does not bind itself to accept the lowest priced or any Tender.  </w:t>
      </w:r>
    </w:p>
    <w:p w14:paraId="5AD54933" w14:textId="667FC073"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 xml:space="preserve">This ITT does not constitute an offer or commitment to </w:t>
      </w:r>
      <w:proofErr w:type="gramStart"/>
      <w:r w:rsidRPr="00041A42">
        <w:rPr>
          <w:rFonts w:asciiTheme="minorHAnsi" w:hAnsiTheme="minorHAnsi" w:cstheme="minorHAnsi"/>
        </w:rPr>
        <w:t>enter into</w:t>
      </w:r>
      <w:proofErr w:type="gramEnd"/>
      <w:r w:rsidRPr="00041A42">
        <w:rPr>
          <w:rFonts w:asciiTheme="minorHAnsi" w:hAnsiTheme="minorHAnsi" w:cstheme="minorHAnsi"/>
        </w:rPr>
        <w:t xml:space="preserve"> a Framework or Contract.  </w:t>
      </w:r>
    </w:p>
    <w:p w14:paraId="4366095C" w14:textId="3859A263"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No contractual rights in relation to the Contracting Authority will exist unless and until a formal written Framework Agreement has been executed by or on behalf of the Contracting Authority.</w:t>
      </w:r>
    </w:p>
    <w:p w14:paraId="3C81F47A" w14:textId="77777777"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 xml:space="preserve">Any notification of preferred bidder status by the Contracting Authority shall not give rise to any enforceable rights by the Tenderer. </w:t>
      </w:r>
    </w:p>
    <w:p w14:paraId="608CAEEE" w14:textId="52D54D97"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 xml:space="preserve">The Contracting Authority may cancel this Competition at any time prior to a formal written Contract </w:t>
      </w:r>
      <w:r w:rsidR="00492BE1" w:rsidRPr="00041A42">
        <w:rPr>
          <w:rFonts w:asciiTheme="minorHAnsi" w:hAnsiTheme="minorHAnsi" w:cstheme="minorHAnsi"/>
        </w:rPr>
        <w:t xml:space="preserve">of Framework </w:t>
      </w:r>
      <w:r w:rsidRPr="00041A42">
        <w:rPr>
          <w:rFonts w:asciiTheme="minorHAnsi" w:hAnsiTheme="minorHAnsi" w:cstheme="minorHAnsi"/>
        </w:rPr>
        <w:t xml:space="preserve">being executed by or on behalf of the Contracting Authority.  </w:t>
      </w:r>
    </w:p>
    <w:p w14:paraId="101FCCA9" w14:textId="44A987E4"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The award of a Framework does not confer exclusivity on the successful Tenderer.</w:t>
      </w:r>
    </w:p>
    <w:p w14:paraId="218BF64E" w14:textId="2EFB2DF6" w:rsidR="00AF4F68" w:rsidRPr="00041A42" w:rsidRDefault="00AF4F68" w:rsidP="00AF4F68">
      <w:pPr>
        <w:autoSpaceDE w:val="0"/>
        <w:autoSpaceDN w:val="0"/>
        <w:adjustRightInd w:val="0"/>
        <w:jc w:val="both"/>
        <w:rPr>
          <w:rFonts w:asciiTheme="minorHAnsi" w:hAnsiTheme="minorHAnsi" w:cstheme="minorHAnsi"/>
        </w:rPr>
      </w:pPr>
      <w:r w:rsidRPr="00041A42">
        <w:rPr>
          <w:rFonts w:asciiTheme="minorHAnsi" w:hAnsiTheme="minorHAnsi" w:cstheme="minorHAnsi"/>
        </w:rPr>
        <w:t xml:space="preserve">This ITT supersedes and replaces </w:t>
      </w:r>
      <w:proofErr w:type="gramStart"/>
      <w:r w:rsidRPr="00041A42">
        <w:rPr>
          <w:rFonts w:asciiTheme="minorHAnsi" w:hAnsiTheme="minorHAnsi" w:cstheme="minorHAnsi"/>
        </w:rPr>
        <w:t>any and all</w:t>
      </w:r>
      <w:proofErr w:type="gramEnd"/>
      <w:r w:rsidRPr="00041A42">
        <w:rPr>
          <w:rFonts w:asciiTheme="minorHAnsi" w:hAnsiTheme="minorHAnsi" w:cstheme="minorHAnsi"/>
        </w:rPr>
        <w:t xml:space="preserve"> previous documentation, communications and correspondence between the Contracting Authority and Tenderers, and Tenderers should place no reliance on such previous documentation and correspondence</w:t>
      </w:r>
    </w:p>
    <w:p w14:paraId="54E454D1" w14:textId="4AB6B964" w:rsidR="00954470" w:rsidRDefault="00950F32" w:rsidP="00950F32">
      <w:pPr>
        <w:autoSpaceDE w:val="0"/>
        <w:autoSpaceDN w:val="0"/>
        <w:adjustRightInd w:val="0"/>
        <w:jc w:val="both"/>
        <w:rPr>
          <w:rFonts w:asciiTheme="minorHAnsi" w:hAnsiTheme="minorHAnsi" w:cstheme="minorHAnsi"/>
        </w:rPr>
      </w:pPr>
      <w:r w:rsidRPr="00041A42">
        <w:rPr>
          <w:rFonts w:asciiTheme="minorHAnsi" w:hAnsiTheme="minorHAnsi" w:cstheme="minorHAnsi"/>
        </w:rPr>
        <w:t>The Contracting Authority reserves the right to discontinue the procurement process at any time</w:t>
      </w:r>
      <w:r w:rsidR="007F2A2D" w:rsidRPr="00041A42">
        <w:rPr>
          <w:rFonts w:asciiTheme="minorHAnsi" w:hAnsiTheme="minorHAnsi" w:cstheme="minorHAnsi"/>
        </w:rPr>
        <w:t xml:space="preserve"> for any reason</w:t>
      </w:r>
      <w:r w:rsidRPr="00041A42">
        <w:rPr>
          <w:rFonts w:asciiTheme="minorHAnsi" w:hAnsiTheme="minorHAnsi" w:cstheme="minorHAnsi"/>
        </w:rPr>
        <w:t>.</w:t>
      </w:r>
    </w:p>
    <w:p w14:paraId="5EF30B64" w14:textId="77777777" w:rsidR="00954470" w:rsidRDefault="00954470">
      <w:pPr>
        <w:rPr>
          <w:rFonts w:asciiTheme="minorHAnsi" w:hAnsiTheme="minorHAnsi" w:cstheme="minorHAnsi"/>
        </w:rPr>
      </w:pPr>
      <w:r>
        <w:rPr>
          <w:rFonts w:asciiTheme="minorHAnsi" w:hAnsiTheme="minorHAnsi" w:cstheme="minorHAnsi"/>
        </w:rPr>
        <w:br w:type="page"/>
      </w:r>
    </w:p>
    <w:p w14:paraId="5696B48F" w14:textId="77777777" w:rsidR="00950F32" w:rsidRPr="00041A42" w:rsidRDefault="00950F32" w:rsidP="00C73C39">
      <w:pPr>
        <w:pStyle w:val="Heading1"/>
        <w:rPr>
          <w:rFonts w:asciiTheme="minorHAnsi" w:eastAsiaTheme="majorEastAsia" w:hAnsiTheme="minorHAnsi" w:cstheme="minorHAnsi"/>
        </w:rPr>
      </w:pPr>
      <w:bookmarkStart w:id="9" w:name="_Toc491242325"/>
      <w:bookmarkStart w:id="10" w:name="_Toc217032644"/>
      <w:r w:rsidRPr="00041A42">
        <w:rPr>
          <w:rFonts w:asciiTheme="minorHAnsi" w:eastAsiaTheme="majorEastAsia" w:hAnsiTheme="minorHAnsi" w:cstheme="minorHAnsi"/>
        </w:rPr>
        <w:lastRenderedPageBreak/>
        <w:t>Summary</w:t>
      </w:r>
      <w:bookmarkEnd w:id="9"/>
      <w:bookmarkEnd w:id="10"/>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950F32" w:rsidRPr="00041A42" w14:paraId="54CA6133" w14:textId="77777777" w:rsidTr="00041A42">
        <w:trPr>
          <w:trHeight w:val="529"/>
        </w:trPr>
        <w:tc>
          <w:tcPr>
            <w:tcW w:w="3471" w:type="dxa"/>
            <w:tcBorders>
              <w:right w:val="single" w:sz="4" w:space="0" w:color="17665C"/>
            </w:tcBorders>
            <w:shd w:val="clear" w:color="auto" w:fill="4F6228" w:themeFill="accent3" w:themeFillShade="80"/>
            <w:vAlign w:val="center"/>
          </w:tcPr>
          <w:p w14:paraId="1ABEBAC5" w14:textId="77777777" w:rsidR="00950F32" w:rsidRPr="00041A42" w:rsidRDefault="00950F32" w:rsidP="00950F32">
            <w:pPr>
              <w:spacing w:after="0" w:line="240" w:lineRule="auto"/>
              <w:ind w:right="74"/>
              <w:rPr>
                <w:rFonts w:asciiTheme="minorHAnsi" w:hAnsiTheme="minorHAnsi" w:cstheme="minorHAnsi"/>
                <w:b/>
                <w:color w:val="E9E9E3"/>
              </w:rPr>
            </w:pPr>
            <w:bookmarkStart w:id="11" w:name="_Hlk214215717"/>
            <w:r w:rsidRPr="00041A42">
              <w:rPr>
                <w:rFonts w:asciiTheme="minorHAnsi" w:hAnsiTheme="minorHAnsi" w:cstheme="minorHAnsi"/>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20FD77B" w14:textId="467D4329" w:rsidR="00950F32" w:rsidRPr="00041A42" w:rsidRDefault="00BA0C1B" w:rsidP="00950F32">
            <w:pPr>
              <w:spacing w:after="0" w:line="240" w:lineRule="auto"/>
              <w:ind w:right="74"/>
              <w:rPr>
                <w:rFonts w:asciiTheme="minorHAnsi" w:hAnsiTheme="minorHAnsi" w:cstheme="minorHAnsi"/>
                <w:b/>
              </w:rPr>
            </w:pPr>
            <w:sdt>
              <w:sdtPr>
                <w:rPr>
                  <w:rFonts w:asciiTheme="minorHAnsi" w:hAnsiTheme="minorHAnsi" w:cstheme="minorHAnsi"/>
                  <w:b/>
                </w:rPr>
                <w:id w:val="-2030941313"/>
                <w:placeholder>
                  <w:docPart w:val="DefaultPlaceholder_-1854013440"/>
                </w:placeholder>
              </w:sdtPr>
              <w:sdtEndPr/>
              <w:sdtContent>
                <w:r w:rsidR="00F51EA4" w:rsidRPr="00512F0D">
                  <w:rPr>
                    <w:rFonts w:asciiTheme="minorHAnsi" w:hAnsiTheme="minorHAnsi" w:cstheme="minorHAnsi"/>
                    <w:b/>
                  </w:rPr>
                  <w:t xml:space="preserve">Waterford and Wexford </w:t>
                </w:r>
              </w:sdtContent>
            </w:sdt>
            <w:r w:rsidR="00950F32" w:rsidRPr="00512F0D">
              <w:rPr>
                <w:rFonts w:asciiTheme="minorHAnsi" w:hAnsiTheme="minorHAnsi" w:cstheme="minorHAnsi"/>
                <w:b/>
              </w:rPr>
              <w:t xml:space="preserve"> Education Training Board </w:t>
            </w:r>
          </w:p>
        </w:tc>
      </w:tr>
      <w:tr w:rsidR="00950F32" w:rsidRPr="00041A42" w14:paraId="05162716" w14:textId="77777777" w:rsidTr="00041A42">
        <w:trPr>
          <w:trHeight w:val="529"/>
        </w:trPr>
        <w:tc>
          <w:tcPr>
            <w:tcW w:w="3471" w:type="dxa"/>
            <w:tcBorders>
              <w:right w:val="single" w:sz="4" w:space="0" w:color="17665C"/>
            </w:tcBorders>
            <w:shd w:val="clear" w:color="auto" w:fill="4F6228" w:themeFill="accent3" w:themeFillShade="80"/>
            <w:vAlign w:val="center"/>
          </w:tcPr>
          <w:p w14:paraId="72FFC15C" w14:textId="329BB892" w:rsidR="00950F32" w:rsidRPr="00041A42" w:rsidRDefault="00950F32" w:rsidP="00950F32">
            <w:pPr>
              <w:spacing w:after="0" w:line="240" w:lineRule="auto"/>
              <w:ind w:right="74"/>
              <w:rPr>
                <w:rFonts w:asciiTheme="minorHAnsi" w:hAnsiTheme="minorHAnsi" w:cstheme="minorHAnsi"/>
                <w:b/>
                <w:color w:val="E9E9E3"/>
              </w:rPr>
            </w:pPr>
            <w:r w:rsidRPr="00041A42">
              <w:rPr>
                <w:rFonts w:asciiTheme="minorHAnsi" w:hAnsiTheme="minorHAnsi" w:cstheme="minorHAnsi"/>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sdt>
            <w:sdtPr>
              <w:rPr>
                <w:rFonts w:asciiTheme="minorHAnsi" w:hAnsiTheme="minorHAnsi" w:cstheme="minorHAnsi"/>
                <w:highlight w:val="yellow"/>
              </w:rPr>
              <w:id w:val="140469800"/>
              <w:placeholder>
                <w:docPart w:val="DefaultPlaceholder_-1854013440"/>
              </w:placeholder>
            </w:sdtPr>
            <w:sdtEndPr/>
            <w:sdtContent>
              <w:p w14:paraId="58A9CC79" w14:textId="1682AE99" w:rsidR="00950F32" w:rsidRPr="00041A42" w:rsidRDefault="006C7935" w:rsidP="00950F32">
                <w:pPr>
                  <w:spacing w:after="0" w:line="240" w:lineRule="auto"/>
                  <w:ind w:right="74"/>
                  <w:rPr>
                    <w:rFonts w:asciiTheme="minorHAnsi" w:hAnsiTheme="minorHAnsi" w:cstheme="minorHAnsi"/>
                    <w:highlight w:val="yellow"/>
                  </w:rPr>
                </w:pPr>
                <w:r>
                  <w:rPr>
                    <w:rFonts w:asciiTheme="minorHAnsi" w:hAnsiTheme="minorHAnsi" w:cstheme="minorHAnsi"/>
                    <w:b/>
                    <w:bCs/>
                  </w:rPr>
                  <w:t>The Provision of Full Signal Blocking Mobile Phone pouches for Waterford and Wexford Education and Training Board</w:t>
                </w:r>
              </w:p>
            </w:sdtContent>
          </w:sdt>
        </w:tc>
      </w:tr>
      <w:tr w:rsidR="00950F32" w:rsidRPr="00041A42" w14:paraId="766F1DC7" w14:textId="77777777" w:rsidTr="00041A42">
        <w:trPr>
          <w:trHeight w:val="311"/>
        </w:trPr>
        <w:tc>
          <w:tcPr>
            <w:tcW w:w="3471" w:type="dxa"/>
            <w:tcBorders>
              <w:right w:val="single" w:sz="4" w:space="0" w:color="17665C"/>
            </w:tcBorders>
            <w:shd w:val="clear" w:color="auto" w:fill="4F6228" w:themeFill="accent3" w:themeFillShade="80"/>
            <w:vAlign w:val="center"/>
          </w:tcPr>
          <w:p w14:paraId="3DE62466" w14:textId="77777777" w:rsidR="00950F32" w:rsidRPr="00512F0D" w:rsidRDefault="00950F32" w:rsidP="00950F32">
            <w:pPr>
              <w:spacing w:after="0" w:line="240" w:lineRule="auto"/>
              <w:ind w:right="74"/>
              <w:rPr>
                <w:rFonts w:asciiTheme="minorHAnsi" w:hAnsiTheme="minorHAnsi" w:cstheme="minorHAnsi"/>
                <w:color w:val="E9E9E3"/>
              </w:rPr>
            </w:pPr>
            <w:r w:rsidRPr="00512F0D">
              <w:rPr>
                <w:rFonts w:asciiTheme="minorHAnsi" w:hAnsiTheme="minorHAnsi" w:cstheme="minorHAnsi"/>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29C6F84" w14:textId="1D926AC7" w:rsidR="00950F32" w:rsidRPr="00512F0D" w:rsidRDefault="003C6798" w:rsidP="00F51EA4">
            <w:pPr>
              <w:spacing w:after="0" w:line="240" w:lineRule="auto"/>
              <w:ind w:right="74"/>
              <w:rPr>
                <w:rFonts w:asciiTheme="minorHAnsi" w:hAnsiTheme="minorHAnsi" w:cstheme="minorHAnsi"/>
                <w:b/>
              </w:rPr>
            </w:pPr>
            <w:r w:rsidRPr="00512F0D">
              <w:rPr>
                <w:rFonts w:asciiTheme="minorHAnsi" w:hAnsiTheme="minorHAnsi" w:cstheme="minorHAnsi"/>
                <w:b/>
              </w:rPr>
              <w:t>Goods</w:t>
            </w:r>
            <w:r w:rsidR="00950F32" w:rsidRPr="00512F0D">
              <w:rPr>
                <w:rFonts w:asciiTheme="minorHAnsi" w:hAnsiTheme="minorHAnsi" w:cstheme="minorHAnsi"/>
                <w:b/>
              </w:rPr>
              <w:t xml:space="preserve"> </w:t>
            </w:r>
          </w:p>
        </w:tc>
      </w:tr>
      <w:tr w:rsidR="00950F32" w:rsidRPr="00041A42" w14:paraId="5DC9455B" w14:textId="77777777" w:rsidTr="00041A42">
        <w:trPr>
          <w:trHeight w:val="551"/>
        </w:trPr>
        <w:tc>
          <w:tcPr>
            <w:tcW w:w="3471" w:type="dxa"/>
            <w:tcBorders>
              <w:right w:val="single" w:sz="4" w:space="0" w:color="17665C"/>
            </w:tcBorders>
            <w:shd w:val="clear" w:color="auto" w:fill="4F6228" w:themeFill="accent3" w:themeFillShade="80"/>
            <w:vAlign w:val="center"/>
          </w:tcPr>
          <w:p w14:paraId="1FD64911" w14:textId="77777777" w:rsidR="00950F32" w:rsidRPr="00041A42" w:rsidRDefault="00950F32" w:rsidP="00950F32">
            <w:pPr>
              <w:spacing w:after="0" w:line="240" w:lineRule="auto"/>
              <w:ind w:right="74"/>
              <w:rPr>
                <w:rFonts w:asciiTheme="minorHAnsi" w:hAnsiTheme="minorHAnsi" w:cstheme="minorHAnsi"/>
                <w:b/>
                <w:color w:val="E9E9E3"/>
              </w:rPr>
            </w:pPr>
            <w:r w:rsidRPr="00041A42">
              <w:rPr>
                <w:rFonts w:asciiTheme="minorHAnsi" w:hAnsiTheme="minorHAnsi" w:cstheme="minorHAnsi"/>
                <w:b/>
                <w:color w:val="E9E9E3"/>
              </w:rPr>
              <w:t>Procedure:</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ABDC8B2" w14:textId="77777777" w:rsidR="00950F32" w:rsidRPr="00041A42" w:rsidRDefault="00950F32" w:rsidP="00950F32">
            <w:pPr>
              <w:spacing w:after="0" w:line="240" w:lineRule="auto"/>
              <w:ind w:right="74"/>
              <w:rPr>
                <w:rFonts w:asciiTheme="minorHAnsi" w:hAnsiTheme="minorHAnsi" w:cstheme="minorHAnsi"/>
              </w:rPr>
            </w:pPr>
            <w:r w:rsidRPr="00041A42">
              <w:rPr>
                <w:rFonts w:asciiTheme="minorHAnsi" w:hAnsiTheme="minorHAnsi" w:cstheme="minorHAnsi"/>
              </w:rPr>
              <w:t xml:space="preserve">Open Procedure </w:t>
            </w:r>
          </w:p>
        </w:tc>
      </w:tr>
      <w:tr w:rsidR="00950F32" w:rsidRPr="00041A42" w14:paraId="0D4674E6" w14:textId="77777777" w:rsidTr="00041A42">
        <w:trPr>
          <w:trHeight w:val="1269"/>
        </w:trPr>
        <w:tc>
          <w:tcPr>
            <w:tcW w:w="3471" w:type="dxa"/>
            <w:tcBorders>
              <w:right w:val="single" w:sz="4" w:space="0" w:color="17665C"/>
            </w:tcBorders>
            <w:shd w:val="clear" w:color="auto" w:fill="4F6228" w:themeFill="accent3" w:themeFillShade="80"/>
            <w:vAlign w:val="center"/>
          </w:tcPr>
          <w:p w14:paraId="0D769518" w14:textId="77777777" w:rsidR="00950F32" w:rsidRPr="00041A42" w:rsidRDefault="00950F32" w:rsidP="00950F32">
            <w:pPr>
              <w:spacing w:after="0" w:line="240" w:lineRule="auto"/>
              <w:ind w:right="74"/>
              <w:rPr>
                <w:rFonts w:asciiTheme="minorHAnsi" w:hAnsiTheme="minorHAnsi" w:cstheme="minorHAnsi"/>
                <w:b/>
                <w:color w:val="E9E9E3"/>
              </w:rPr>
            </w:pPr>
            <w:r w:rsidRPr="00041A42">
              <w:rPr>
                <w:rFonts w:asciiTheme="minorHAnsi" w:hAnsiTheme="minorHAnsi" w:cstheme="minorHAnsi"/>
                <w:b/>
                <w:color w:val="E9E9E3"/>
              </w:rPr>
              <w:t>Stage in procedure:</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94275D0" w14:textId="77777777" w:rsidR="00950F32" w:rsidRPr="00041A42" w:rsidRDefault="00950F32" w:rsidP="00950F32">
            <w:pPr>
              <w:spacing w:after="0" w:line="240" w:lineRule="auto"/>
              <w:ind w:right="74"/>
              <w:rPr>
                <w:rFonts w:asciiTheme="minorHAnsi" w:hAnsiTheme="minorHAnsi" w:cstheme="minorHAnsi"/>
              </w:rPr>
            </w:pPr>
          </w:p>
          <w:p w14:paraId="25AE79F7" w14:textId="77777777" w:rsidR="00950F32" w:rsidRPr="00041A42" w:rsidRDefault="00950F32" w:rsidP="00950F32">
            <w:pPr>
              <w:spacing w:after="0" w:line="240" w:lineRule="auto"/>
              <w:ind w:right="74"/>
              <w:rPr>
                <w:rFonts w:asciiTheme="minorHAnsi" w:hAnsiTheme="minorHAnsi" w:cstheme="minorHAnsi"/>
              </w:rPr>
            </w:pPr>
            <w:r w:rsidRPr="00041A42">
              <w:rPr>
                <w:rFonts w:asciiTheme="minorHAnsi" w:hAnsiTheme="minorHAnsi" w:cstheme="minorHAnsi"/>
              </w:rPr>
              <w:t xml:space="preserve">This is a single stage tender procedure whereby all interested parties may tender, but only those meeting the selection criteria (financial and technical capacity) will be deemed eligible for evaluation against the award criteria. </w:t>
            </w:r>
          </w:p>
          <w:p w14:paraId="3189C48F" w14:textId="77777777" w:rsidR="00950F32" w:rsidRPr="00041A42" w:rsidRDefault="00950F32" w:rsidP="00950F32">
            <w:pPr>
              <w:spacing w:after="0" w:line="240" w:lineRule="auto"/>
              <w:ind w:right="74"/>
              <w:rPr>
                <w:rFonts w:asciiTheme="minorHAnsi" w:hAnsiTheme="minorHAnsi" w:cstheme="minorHAnsi"/>
              </w:rPr>
            </w:pPr>
          </w:p>
        </w:tc>
      </w:tr>
      <w:bookmarkEnd w:id="11"/>
    </w:tbl>
    <w:p w14:paraId="77F7D288" w14:textId="2D08E1E8" w:rsidR="00950F32" w:rsidRPr="00041A42" w:rsidRDefault="00950F32" w:rsidP="00950F32">
      <w:pPr>
        <w:rPr>
          <w:rFonts w:asciiTheme="minorHAnsi" w:hAnsiTheme="minorHAnsi" w:cstheme="minorHAnsi"/>
        </w:rPr>
      </w:pPr>
    </w:p>
    <w:p w14:paraId="3F203EAA" w14:textId="77777777" w:rsidR="00950F32" w:rsidRPr="00041A42" w:rsidRDefault="00950F32" w:rsidP="00C73C39">
      <w:pPr>
        <w:pStyle w:val="Heading1"/>
        <w:rPr>
          <w:rFonts w:asciiTheme="minorHAnsi" w:eastAsiaTheme="majorEastAsia" w:hAnsiTheme="minorHAnsi" w:cstheme="minorHAnsi"/>
        </w:rPr>
      </w:pPr>
      <w:bookmarkStart w:id="12" w:name="_Toc491242326"/>
      <w:bookmarkStart w:id="13" w:name="_Toc217032645"/>
      <w:r w:rsidRPr="00041A42">
        <w:rPr>
          <w:rFonts w:asciiTheme="minorHAnsi" w:eastAsiaTheme="majorEastAsia" w:hAnsiTheme="minorHAnsi" w:cstheme="minorHAnsi"/>
        </w:rPr>
        <w:t>About the Contracting Authority</w:t>
      </w:r>
      <w:bookmarkEnd w:id="12"/>
      <w:bookmarkEnd w:id="13"/>
    </w:p>
    <w:p w14:paraId="295818BC" w14:textId="33BB758D" w:rsidR="008E5422" w:rsidRPr="00041A42" w:rsidRDefault="008E5422" w:rsidP="00950F32">
      <w:pPr>
        <w:jc w:val="both"/>
        <w:rPr>
          <w:rFonts w:asciiTheme="minorHAnsi" w:hAnsiTheme="minorHAnsi" w:cstheme="minorHAnsi"/>
          <w:bCs/>
          <w:iCs/>
        </w:rPr>
      </w:pPr>
      <w:r w:rsidRPr="00041A42">
        <w:rPr>
          <w:rFonts w:asciiTheme="minorHAnsi" w:hAnsiTheme="minorHAnsi" w:cstheme="minorHAnsi"/>
          <w:bCs/>
          <w:iCs/>
        </w:rPr>
        <w:t xml:space="preserve">The </w:t>
      </w:r>
      <w:sdt>
        <w:sdtPr>
          <w:rPr>
            <w:rFonts w:asciiTheme="minorHAnsi" w:hAnsiTheme="minorHAnsi" w:cstheme="minorHAnsi"/>
            <w:bCs/>
            <w:iCs/>
          </w:rPr>
          <w:id w:val="1690408918"/>
          <w:placeholder>
            <w:docPart w:val="DefaultPlaceholder_-1854013440"/>
          </w:placeholder>
        </w:sdtPr>
        <w:sdtEndPr/>
        <w:sdtContent>
          <w:r w:rsidR="0033732F" w:rsidRPr="0033732F">
            <w:rPr>
              <w:rFonts w:asciiTheme="minorHAnsi" w:hAnsiTheme="minorHAnsi" w:cstheme="minorHAnsi"/>
              <w:bCs/>
              <w:iCs/>
            </w:rPr>
            <w:t>Waterford and Wexford</w:t>
          </w:r>
        </w:sdtContent>
      </w:sdt>
      <w:r w:rsidRPr="0033732F">
        <w:rPr>
          <w:rFonts w:asciiTheme="minorHAnsi" w:hAnsiTheme="minorHAnsi" w:cstheme="minorHAnsi"/>
          <w:bCs/>
          <w:iCs/>
        </w:rPr>
        <w:t xml:space="preserve"> </w:t>
      </w:r>
      <w:r w:rsidRPr="00041A42">
        <w:rPr>
          <w:rFonts w:asciiTheme="minorHAnsi" w:hAnsiTheme="minorHAnsi" w:cstheme="minorHAnsi"/>
          <w:bCs/>
          <w:iCs/>
        </w:rPr>
        <w:t>Education and Training Board (the “Contracting Authority”) is the authority responsible for this procurement.</w:t>
      </w:r>
    </w:p>
    <w:p w14:paraId="6EEF1740" w14:textId="6ECD9106" w:rsidR="00041A42" w:rsidRPr="00762A23" w:rsidRDefault="00041A42" w:rsidP="00041A42">
      <w:pPr>
        <w:spacing w:after="160" w:line="259" w:lineRule="auto"/>
        <w:jc w:val="both"/>
        <w:rPr>
          <w:rFonts w:asciiTheme="minorHAnsi" w:hAnsiTheme="minorHAnsi" w:cstheme="minorHAnsi"/>
          <w:lang w:val="en-US"/>
        </w:rPr>
      </w:pPr>
      <w:bookmarkStart w:id="14" w:name="_Hlk214210567"/>
      <w:r w:rsidRPr="00762A23">
        <w:rPr>
          <w:rFonts w:asciiTheme="minorHAnsi" w:eastAsia="Batang" w:hAnsiTheme="minorHAnsi" w:cstheme="minorHAnsi"/>
        </w:rPr>
        <w:t xml:space="preserve">The Contracting Authority is an ETB </w:t>
      </w:r>
      <w:bookmarkStart w:id="15" w:name="_Hlk214215277"/>
      <w:r w:rsidRPr="00762A23">
        <w:rPr>
          <w:rFonts w:asciiTheme="minorHAnsi" w:eastAsia="Batang" w:hAnsiTheme="minorHAnsi" w:cstheme="minorHAnsi"/>
        </w:rPr>
        <w:t>responsible for the delivery of services in</w:t>
      </w:r>
      <w:r>
        <w:rPr>
          <w:rFonts w:asciiTheme="minorHAnsi" w:eastAsia="Batang" w:hAnsiTheme="minorHAnsi" w:cstheme="minorHAnsi"/>
        </w:rPr>
        <w:t xml:space="preserve"> counties</w:t>
      </w:r>
      <w:r w:rsidRPr="00762A23">
        <w:rPr>
          <w:rFonts w:asciiTheme="minorHAnsi" w:eastAsia="Batang" w:hAnsiTheme="minorHAnsi" w:cstheme="minorHAnsi"/>
        </w:rPr>
        <w:t xml:space="preserve"> </w:t>
      </w:r>
      <w:sdt>
        <w:sdtPr>
          <w:rPr>
            <w:rFonts w:asciiTheme="minorHAnsi" w:hAnsiTheme="minorHAnsi" w:cstheme="minorHAnsi"/>
          </w:rPr>
          <w:id w:val="8035730"/>
          <w:placeholder>
            <w:docPart w:val="C7E5288C2D05449DA0DFA1D907EADAC3"/>
          </w:placeholder>
        </w:sdtPr>
        <w:sdtEndPr/>
        <w:sdtContent>
          <w:sdt>
            <w:sdtPr>
              <w:rPr>
                <w:rStyle w:val="IntenseEmphasis"/>
              </w:rPr>
              <w:id w:val="1950432418"/>
              <w:placeholder>
                <w:docPart w:val="A8E0F0913F264E939D8954F050DEF1BC"/>
              </w:placeholder>
            </w:sdtPr>
            <w:sdtEndPr>
              <w:rPr>
                <w:rStyle w:val="IntenseEmphasis"/>
              </w:rPr>
            </w:sdtEndPr>
            <w:sdtContent>
              <w:r w:rsidR="00A14440">
                <w:rPr>
                  <w:rStyle w:val="IntenseEmphasis"/>
                </w:rPr>
                <w:t xml:space="preserve">Waterford and Wexford </w:t>
              </w:r>
            </w:sdtContent>
          </w:sdt>
        </w:sdtContent>
      </w:sdt>
      <w:r w:rsidR="00032929">
        <w:rPr>
          <w:rFonts w:asciiTheme="minorHAnsi" w:hAnsiTheme="minorHAnsi" w:cstheme="minorHAnsi"/>
        </w:rPr>
        <w:t xml:space="preserve"> and</w:t>
      </w:r>
      <w:r w:rsidR="00032929" w:rsidRPr="00762A23">
        <w:rPr>
          <w:rFonts w:asciiTheme="minorHAnsi" w:eastAsia="Batang" w:hAnsiTheme="minorHAnsi" w:cstheme="minorHAnsi"/>
        </w:rPr>
        <w:t xml:space="preserve"> </w:t>
      </w:r>
      <w:r w:rsidRPr="00762A23">
        <w:rPr>
          <w:rFonts w:asciiTheme="minorHAnsi" w:hAnsiTheme="minorHAnsi" w:cstheme="minorHAnsi"/>
          <w:lang w:val="en-US"/>
        </w:rPr>
        <w:t xml:space="preserve">is one of 16 ETBs established under the </w:t>
      </w:r>
      <w:hyperlink r:id="rId14" w:tgtFrame="_blank" w:tooltip="Education and Training Board Act 2013" w:history="1">
        <w:r w:rsidRPr="0003725B">
          <w:rPr>
            <w:rFonts w:asciiTheme="minorHAnsi" w:hAnsiTheme="minorHAnsi" w:cstheme="minorHAnsi"/>
            <w:i/>
            <w:iCs/>
            <w:lang w:val="en-US"/>
          </w:rPr>
          <w:t>Education and Training Boards Act 2013</w:t>
        </w:r>
      </w:hyperlink>
      <w:r w:rsidRPr="00762A23">
        <w:rPr>
          <w:rFonts w:asciiTheme="minorHAnsi" w:hAnsiTheme="minorHAnsi" w:cstheme="minorHAnsi"/>
          <w:lang w:val="en-US"/>
        </w:rPr>
        <w:t>. The remit of Education and Training Board</w:t>
      </w:r>
      <w:r>
        <w:rPr>
          <w:rFonts w:asciiTheme="minorHAnsi" w:hAnsiTheme="minorHAnsi" w:cstheme="minorHAnsi"/>
          <w:lang w:val="en-US"/>
        </w:rPr>
        <w:t>s</w:t>
      </w:r>
      <w:r w:rsidRPr="00762A23">
        <w:rPr>
          <w:rFonts w:asciiTheme="minorHAnsi" w:hAnsiTheme="minorHAnsi" w:cstheme="minorHAnsi"/>
          <w:lang w:val="en-US"/>
        </w:rPr>
        <w:t>, as statutory provider</w:t>
      </w:r>
      <w:r>
        <w:rPr>
          <w:rFonts w:asciiTheme="minorHAnsi" w:hAnsiTheme="minorHAnsi" w:cstheme="minorHAnsi"/>
          <w:lang w:val="en-US"/>
        </w:rPr>
        <w:t>s</w:t>
      </w:r>
      <w:r w:rsidRPr="00762A23">
        <w:rPr>
          <w:rFonts w:asciiTheme="minorHAnsi" w:hAnsiTheme="minorHAnsi" w:cstheme="minorHAnsi"/>
          <w:lang w:val="en-US"/>
        </w:rPr>
        <w:t xml:space="preserve"> of education</w:t>
      </w:r>
      <w:r>
        <w:rPr>
          <w:rFonts w:asciiTheme="minorHAnsi" w:hAnsiTheme="minorHAnsi" w:cstheme="minorHAnsi"/>
          <w:lang w:val="en-US"/>
        </w:rPr>
        <w:t>,</w:t>
      </w:r>
      <w:r w:rsidRPr="00762A23">
        <w:rPr>
          <w:rFonts w:asciiTheme="minorHAnsi" w:hAnsiTheme="minorHAnsi" w:cstheme="minorHAnsi"/>
          <w:lang w:val="en-US"/>
        </w:rPr>
        <w:t xml:space="preserve"> is the provision of a comprehensive range of quality education </w:t>
      </w:r>
      <w:proofErr w:type="spellStart"/>
      <w:r w:rsidRPr="00762A23">
        <w:rPr>
          <w:rFonts w:asciiTheme="minorHAnsi" w:hAnsiTheme="minorHAnsi" w:cstheme="minorHAnsi"/>
          <w:lang w:val="en-US"/>
        </w:rPr>
        <w:t>programmes</w:t>
      </w:r>
      <w:proofErr w:type="spellEnd"/>
      <w:r w:rsidRPr="00762A23">
        <w:rPr>
          <w:rFonts w:asciiTheme="minorHAnsi" w:hAnsiTheme="minorHAnsi" w:cstheme="minorHAnsi"/>
          <w:lang w:val="en-US"/>
        </w:rPr>
        <w:t xml:space="preserve"> to meet the needs of the community we serve. These</w:t>
      </w:r>
      <w:r>
        <w:rPr>
          <w:rFonts w:asciiTheme="minorHAnsi" w:hAnsiTheme="minorHAnsi" w:cstheme="minorHAnsi"/>
          <w:lang w:val="en-US"/>
        </w:rPr>
        <w:t xml:space="preserve"> can</w:t>
      </w:r>
      <w:r w:rsidRPr="00762A23">
        <w:rPr>
          <w:rFonts w:asciiTheme="minorHAnsi" w:hAnsiTheme="minorHAnsi" w:cstheme="minorHAnsi"/>
          <w:lang w:val="en-US"/>
        </w:rPr>
        <w:t xml:space="preserve"> </w:t>
      </w:r>
      <w:r w:rsidR="00702272" w:rsidRPr="00762A23">
        <w:rPr>
          <w:rFonts w:asciiTheme="minorHAnsi" w:hAnsiTheme="minorHAnsi" w:cstheme="minorHAnsi"/>
          <w:lang w:val="en-US"/>
        </w:rPr>
        <w:t>include</w:t>
      </w:r>
      <w:r>
        <w:rPr>
          <w:rFonts w:asciiTheme="minorHAnsi" w:hAnsiTheme="minorHAnsi" w:cstheme="minorHAnsi"/>
          <w:lang w:val="en-US"/>
        </w:rPr>
        <w:t xml:space="preserve"> Primary and Post Primary Education</w:t>
      </w:r>
      <w:r w:rsidRPr="00762A23">
        <w:rPr>
          <w:rFonts w:asciiTheme="minorHAnsi" w:hAnsiTheme="minorHAnsi" w:cstheme="minorHAnsi"/>
          <w:lang w:val="en-US"/>
        </w:rPr>
        <w:t xml:space="preserve">, Post Leaving Certificate </w:t>
      </w:r>
      <w:proofErr w:type="spellStart"/>
      <w:r w:rsidRPr="00762A23">
        <w:rPr>
          <w:rFonts w:asciiTheme="minorHAnsi" w:hAnsiTheme="minorHAnsi" w:cstheme="minorHAnsi"/>
          <w:lang w:val="en-US"/>
        </w:rPr>
        <w:t>Programmes</w:t>
      </w:r>
      <w:proofErr w:type="spellEnd"/>
      <w:r w:rsidRPr="00762A23">
        <w:rPr>
          <w:rFonts w:asciiTheme="minorHAnsi" w:hAnsiTheme="minorHAnsi" w:cstheme="minorHAnsi"/>
          <w:lang w:val="en-US"/>
        </w:rPr>
        <w:t xml:space="preserve">, Further Education, </w:t>
      </w:r>
      <w:r>
        <w:rPr>
          <w:rFonts w:asciiTheme="minorHAnsi" w:hAnsiTheme="minorHAnsi" w:cstheme="minorHAnsi"/>
          <w:lang w:val="en-US"/>
        </w:rPr>
        <w:t xml:space="preserve">Apprenticeships, </w:t>
      </w:r>
      <w:r w:rsidRPr="00762A23">
        <w:rPr>
          <w:rFonts w:asciiTheme="minorHAnsi" w:hAnsiTheme="minorHAnsi" w:cstheme="minorHAnsi"/>
          <w:lang w:val="en-US"/>
        </w:rPr>
        <w:t>Second Chance Learning, and Adult &amp; Community Education.</w:t>
      </w:r>
    </w:p>
    <w:p w14:paraId="655BED35" w14:textId="77777777" w:rsidR="00041A42" w:rsidRDefault="00041A42" w:rsidP="00041A42">
      <w:pPr>
        <w:jc w:val="both"/>
        <w:rPr>
          <w:rFonts w:asciiTheme="minorHAnsi" w:hAnsiTheme="minorHAnsi" w:cstheme="minorHAnsi"/>
          <w:iCs/>
        </w:rPr>
      </w:pPr>
      <w:r w:rsidRPr="00762A23">
        <w:rPr>
          <w:rFonts w:asciiTheme="minorHAnsi" w:hAnsiTheme="minorHAnsi" w:cstheme="minorHAnsi"/>
          <w:iCs/>
        </w:rPr>
        <w:t xml:space="preserve">For more information on ETBs and ETBI go to </w:t>
      </w:r>
      <w:hyperlink r:id="rId15" w:history="1">
        <w:r w:rsidRPr="00762A23">
          <w:rPr>
            <w:rStyle w:val="Hyperlink"/>
            <w:rFonts w:asciiTheme="minorHAnsi" w:hAnsiTheme="minorHAnsi" w:cstheme="minorHAnsi"/>
            <w:iCs/>
          </w:rPr>
          <w:t>www.etbi.ie</w:t>
        </w:r>
      </w:hyperlink>
      <w:r w:rsidRPr="00762A23">
        <w:rPr>
          <w:rFonts w:asciiTheme="minorHAnsi" w:hAnsiTheme="minorHAnsi" w:cstheme="minorHAnsi"/>
          <w:iCs/>
        </w:rPr>
        <w:t xml:space="preserve"> </w:t>
      </w:r>
    </w:p>
    <w:p w14:paraId="12A7E6F1" w14:textId="5F418FB5" w:rsidR="00041A42" w:rsidRPr="00762A23" w:rsidRDefault="00BA0C1B" w:rsidP="00041A42">
      <w:pPr>
        <w:jc w:val="both"/>
        <w:rPr>
          <w:rFonts w:asciiTheme="minorHAnsi" w:hAnsiTheme="minorHAnsi" w:cstheme="minorHAnsi"/>
          <w:iCs/>
        </w:rPr>
      </w:pPr>
      <w:sdt>
        <w:sdtPr>
          <w:rPr>
            <w:rFonts w:asciiTheme="minorHAnsi" w:hAnsiTheme="minorHAnsi" w:cstheme="minorHAnsi"/>
          </w:rPr>
          <w:id w:val="-1728144331"/>
          <w:placeholder>
            <w:docPart w:val="7E54A9AF4F2B44DAA8BA6274CF6C3B14"/>
          </w:placeholder>
        </w:sdtPr>
        <w:sdtEndPr/>
        <w:sdtContent>
          <w:sdt>
            <w:sdtPr>
              <w:rPr>
                <w:rStyle w:val="IntenseEmphasis"/>
              </w:rPr>
              <w:id w:val="78486025"/>
              <w:placeholder>
                <w:docPart w:val="64EBCD98E95844788C4624F2FA66BA66"/>
              </w:placeholder>
            </w:sdtPr>
            <w:sdtEndPr>
              <w:rPr>
                <w:rStyle w:val="IntenseEmphasis"/>
              </w:rPr>
            </w:sdtEndPr>
            <w:sdtContent>
              <w:r w:rsidR="00310F96" w:rsidRPr="00310F96">
                <w:rPr>
                  <w:rFonts w:asciiTheme="minorHAnsi" w:hAnsiTheme="minorHAnsi" w:cstheme="minorHAnsi"/>
                </w:rPr>
                <w:t>WWETB provides a comprehensive range of education services</w:t>
              </w:r>
              <w:r w:rsidR="00310F96" w:rsidRPr="00310F96">
                <w:rPr>
                  <w:rFonts w:asciiTheme="minorHAnsi" w:hAnsiTheme="minorHAnsi" w:cstheme="minorHAnsi"/>
                  <w:spacing w:val="17"/>
                </w:rPr>
                <w:t xml:space="preserve"> </w:t>
              </w:r>
              <w:r w:rsidR="00310F96" w:rsidRPr="00310F96">
                <w:rPr>
                  <w:rFonts w:asciiTheme="minorHAnsi" w:hAnsiTheme="minorHAnsi" w:cstheme="minorHAnsi"/>
                </w:rPr>
                <w:t>throughout Waterford &amp; Wexford.</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As the largest education provider in Waterford &amp; Wexford,</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the</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ETB</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provides</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education</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and</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training</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opportunities</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for</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life-long-learning through</w:t>
              </w:r>
              <w:r w:rsidR="00310F96" w:rsidRPr="00310F96">
                <w:rPr>
                  <w:rFonts w:asciiTheme="minorHAnsi" w:hAnsiTheme="minorHAnsi" w:cstheme="minorHAnsi"/>
                  <w:spacing w:val="-1"/>
                </w:rPr>
                <w:t xml:space="preserve"> Community National Schools, </w:t>
              </w:r>
              <w:hyperlink r:id="rId16">
                <w:r w:rsidR="00310F96" w:rsidRPr="00310F96">
                  <w:rPr>
                    <w:rFonts w:asciiTheme="minorHAnsi" w:hAnsiTheme="minorHAnsi" w:cstheme="minorHAnsi"/>
                  </w:rPr>
                  <w:t>Second</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Level</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Schools</w:t>
                </w:r>
              </w:hyperlink>
              <w:r w:rsidR="00310F96" w:rsidRPr="00310F96">
                <w:rPr>
                  <w:rFonts w:asciiTheme="minorHAnsi" w:hAnsiTheme="minorHAnsi" w:cstheme="minorHAnsi"/>
                </w:rPr>
                <w:t>,</w:t>
              </w:r>
              <w:r w:rsidR="00310F96" w:rsidRPr="00310F96">
                <w:rPr>
                  <w:rFonts w:asciiTheme="minorHAnsi" w:hAnsiTheme="minorHAnsi" w:cstheme="minorHAnsi"/>
                  <w:spacing w:val="-3"/>
                </w:rPr>
                <w:t xml:space="preserve"> </w:t>
              </w:r>
              <w:hyperlink r:id="rId17">
                <w:r w:rsidR="00310F96" w:rsidRPr="00310F96">
                  <w:rPr>
                    <w:rFonts w:asciiTheme="minorHAnsi" w:hAnsiTheme="minorHAnsi" w:cstheme="minorHAnsi"/>
                  </w:rPr>
                  <w:t>Post</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Leaving</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Certificate</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Courses</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(PLCs)</w:t>
                </w:r>
              </w:hyperlink>
              <w:r w:rsidR="00310F96" w:rsidRPr="00310F96">
                <w:rPr>
                  <w:rFonts w:asciiTheme="minorHAnsi" w:hAnsiTheme="minorHAnsi" w:cstheme="minorHAnsi"/>
                </w:rPr>
                <w:t xml:space="preserve">, </w:t>
              </w:r>
              <w:hyperlink r:id="rId18">
                <w:r w:rsidR="00310F96" w:rsidRPr="00310F96">
                  <w:rPr>
                    <w:rFonts w:asciiTheme="minorHAnsi" w:hAnsiTheme="minorHAnsi" w:cstheme="minorHAnsi"/>
                  </w:rPr>
                  <w:t>Adult,</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Further</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Education</w:t>
                </w:r>
                <w:r w:rsidR="00310F96" w:rsidRPr="00310F96">
                  <w:rPr>
                    <w:rFonts w:asciiTheme="minorHAnsi" w:hAnsiTheme="minorHAnsi" w:cstheme="minorHAnsi"/>
                    <w:spacing w:val="40"/>
                  </w:rPr>
                  <w:t xml:space="preserve"> </w:t>
                </w:r>
                <w:r w:rsidR="00310F96" w:rsidRPr="00310F96">
                  <w:rPr>
                    <w:rFonts w:asciiTheme="minorHAnsi" w:hAnsiTheme="minorHAnsi" w:cstheme="minorHAnsi"/>
                  </w:rPr>
                  <w:t>and</w:t>
                </w:r>
              </w:hyperlink>
              <w:r w:rsidR="00310F96" w:rsidRPr="00310F96">
                <w:rPr>
                  <w:rFonts w:asciiTheme="minorHAnsi" w:hAnsiTheme="minorHAnsi" w:cstheme="minorHAnsi"/>
                </w:rPr>
                <w:t xml:space="preserve"> </w:t>
              </w:r>
              <w:hyperlink r:id="rId19">
                <w:r w:rsidR="00310F96" w:rsidRPr="00310F96">
                  <w:rPr>
                    <w:rFonts w:asciiTheme="minorHAnsi" w:hAnsiTheme="minorHAnsi" w:cstheme="minorHAnsi"/>
                  </w:rPr>
                  <w:t>Training</w:t>
                </w:r>
              </w:hyperlink>
              <w:r w:rsidR="00310F96" w:rsidRPr="00310F96">
                <w:rPr>
                  <w:rFonts w:asciiTheme="minorHAnsi" w:hAnsiTheme="minorHAnsi" w:cstheme="minorHAnsi"/>
                </w:rPr>
                <w:t xml:space="preserve"> and Youth Support Service</w:t>
              </w:r>
              <w:r w:rsidR="00310F96" w:rsidRPr="001E7FA2">
                <w:rPr>
                  <w:rFonts w:cstheme="minorHAnsi"/>
                </w:rPr>
                <w:t>.</w:t>
              </w:r>
              <w:r w:rsidR="00310F96">
                <w:rPr>
                  <w:rFonts w:cstheme="minorHAnsi"/>
                </w:rPr>
                <w:t xml:space="preserve"> </w:t>
              </w:r>
            </w:sdtContent>
          </w:sdt>
        </w:sdtContent>
      </w:sdt>
    </w:p>
    <w:bookmarkEnd w:id="14"/>
    <w:bookmarkEnd w:id="15"/>
    <w:p w14:paraId="6806A7F9" w14:textId="77777777" w:rsidR="00950F32" w:rsidRPr="00041A42" w:rsidRDefault="00950F32" w:rsidP="00950F32">
      <w:pPr>
        <w:rPr>
          <w:rFonts w:asciiTheme="minorHAnsi" w:hAnsiTheme="minorHAnsi" w:cstheme="minorHAnsi"/>
          <w:b/>
          <w:color w:val="FF0000"/>
          <w:highlight w:val="yellow"/>
        </w:rPr>
      </w:pPr>
      <w:r w:rsidRPr="00041A42">
        <w:rPr>
          <w:rFonts w:asciiTheme="minorHAnsi" w:hAnsiTheme="minorHAnsi" w:cstheme="minorHAnsi"/>
          <w:b/>
          <w:color w:val="FF0000"/>
          <w:highlight w:val="yellow"/>
        </w:rPr>
        <w:br w:type="page"/>
      </w:r>
    </w:p>
    <w:p w14:paraId="6266F404" w14:textId="77777777" w:rsidR="00950F32" w:rsidRPr="00041A42" w:rsidRDefault="00950F32" w:rsidP="00C73C39">
      <w:pPr>
        <w:pStyle w:val="Heading1"/>
        <w:rPr>
          <w:rFonts w:asciiTheme="minorHAnsi" w:eastAsiaTheme="majorEastAsia" w:hAnsiTheme="minorHAnsi" w:cstheme="minorHAnsi"/>
        </w:rPr>
      </w:pPr>
      <w:bookmarkStart w:id="16" w:name="_Toc486843180"/>
      <w:bookmarkStart w:id="17" w:name="_Toc486843181"/>
      <w:bookmarkStart w:id="18" w:name="_Toc491242327"/>
      <w:bookmarkStart w:id="19" w:name="_Toc217032646"/>
      <w:bookmarkEnd w:id="16"/>
      <w:bookmarkEnd w:id="17"/>
      <w:r w:rsidRPr="00041A42">
        <w:rPr>
          <w:rFonts w:asciiTheme="minorHAnsi" w:eastAsiaTheme="majorEastAsia" w:hAnsiTheme="minorHAnsi" w:cstheme="minorHAnsi"/>
        </w:rPr>
        <w:lastRenderedPageBreak/>
        <w:t>Scope of the Framework Agreement</w:t>
      </w:r>
      <w:bookmarkEnd w:id="18"/>
      <w:bookmarkEnd w:id="19"/>
      <w:r w:rsidRPr="00041A42">
        <w:rPr>
          <w:rFonts w:asciiTheme="minorHAnsi" w:eastAsiaTheme="majorEastAsia" w:hAnsiTheme="minorHAnsi" w:cstheme="minorHAnsi"/>
        </w:rPr>
        <w:t xml:space="preserve"> </w:t>
      </w:r>
    </w:p>
    <w:p w14:paraId="314D131D" w14:textId="56228BC3" w:rsidR="00950F32" w:rsidRPr="00041A42" w:rsidRDefault="00950F32" w:rsidP="00950F32">
      <w:pPr>
        <w:jc w:val="both"/>
        <w:rPr>
          <w:rFonts w:asciiTheme="minorHAnsi" w:hAnsiTheme="minorHAnsi" w:cstheme="minorHAnsi"/>
        </w:rPr>
      </w:pPr>
      <w:r w:rsidRPr="00041A42">
        <w:rPr>
          <w:rFonts w:asciiTheme="minorHAnsi" w:hAnsiTheme="minorHAnsi" w:cstheme="minorHAnsi"/>
          <w:color w:val="000000"/>
        </w:rPr>
        <w:t xml:space="preserve">The Contracting Authority proposes to engage in a competitive process for the </w:t>
      </w:r>
      <w:r w:rsidRPr="00041A42">
        <w:rPr>
          <w:rFonts w:asciiTheme="minorHAnsi" w:hAnsiTheme="minorHAnsi" w:cstheme="minorHAnsi"/>
        </w:rPr>
        <w:t xml:space="preserve">establishment of a single party framework agreement </w:t>
      </w:r>
      <w:r w:rsidRPr="00041A42">
        <w:rPr>
          <w:rFonts w:asciiTheme="minorHAnsi" w:hAnsiTheme="minorHAnsi" w:cstheme="minorHAnsi"/>
          <w:color w:val="000000"/>
        </w:rPr>
        <w:t xml:space="preserve">for </w:t>
      </w:r>
      <w:sdt>
        <w:sdtPr>
          <w:rPr>
            <w:rFonts w:asciiTheme="minorHAnsi" w:hAnsiTheme="minorHAnsi" w:cstheme="minorHAnsi"/>
            <w:b/>
            <w:bCs/>
          </w:rPr>
          <w:id w:val="-1211335218"/>
          <w:placeholder>
            <w:docPart w:val="6BD8F8F5C7204E12B34631DF8FB1CDDC"/>
          </w:placeholder>
        </w:sdtPr>
        <w:sdtEndPr/>
        <w:sdtContent>
          <w:r w:rsidR="00893429">
            <w:rPr>
              <w:rFonts w:asciiTheme="minorHAnsi" w:hAnsiTheme="minorHAnsi" w:cstheme="minorHAnsi"/>
              <w:b/>
              <w:bCs/>
            </w:rPr>
            <w:t>The Provision of Full Signal Blocking Mobile Phone pouches for Waterford and Wexford Education and Training Board</w:t>
          </w:r>
        </w:sdtContent>
      </w:sdt>
      <w:r w:rsidR="00893429" w:rsidRPr="00041A42">
        <w:rPr>
          <w:rFonts w:asciiTheme="minorHAnsi" w:hAnsiTheme="minorHAnsi" w:cstheme="minorHAnsi"/>
        </w:rPr>
        <w:t xml:space="preserve"> </w:t>
      </w:r>
      <w:r w:rsidRPr="00041A42">
        <w:rPr>
          <w:rFonts w:asciiTheme="minorHAnsi" w:hAnsiTheme="minorHAnsi" w:cstheme="minorHAnsi"/>
        </w:rPr>
        <w:t xml:space="preserve">In the context of a single-party framework agreement, the successful framework member </w:t>
      </w:r>
      <w:r w:rsidRPr="00041A42">
        <w:rPr>
          <w:rFonts w:asciiTheme="minorHAnsi" w:hAnsiTheme="minorHAnsi" w:cstheme="minorHAnsi"/>
          <w:b/>
          <w:bCs/>
          <w:u w:val="single"/>
        </w:rPr>
        <w:t>does not</w:t>
      </w:r>
      <w:r w:rsidRPr="00041A42">
        <w:rPr>
          <w:rFonts w:asciiTheme="minorHAnsi" w:hAnsiTheme="minorHAnsi" w:cstheme="minorHAnsi"/>
        </w:rPr>
        <w:t xml:space="preserve"> have to compete for each new contract.  It is emphasised that a framework agreement constitutes no guarantee to purchase a specific quantity of </w:t>
      </w:r>
      <w:r w:rsidR="003C6798">
        <w:rPr>
          <w:rFonts w:asciiTheme="minorHAnsi" w:hAnsiTheme="minorHAnsi" w:cstheme="minorHAnsi"/>
        </w:rPr>
        <w:t>goods</w:t>
      </w:r>
      <w:r w:rsidRPr="00041A42">
        <w:rPr>
          <w:rFonts w:asciiTheme="minorHAnsi" w:hAnsiTheme="minorHAnsi" w:cstheme="minorHAnsi"/>
        </w:rPr>
        <w:t xml:space="preserve"> or services from a particular economic operator.  </w:t>
      </w:r>
    </w:p>
    <w:p w14:paraId="74E31254" w14:textId="77777777" w:rsidR="00950F32" w:rsidRPr="00041A42" w:rsidRDefault="00950F32" w:rsidP="00950F32">
      <w:pPr>
        <w:contextualSpacing/>
        <w:jc w:val="both"/>
        <w:rPr>
          <w:rFonts w:asciiTheme="minorHAnsi" w:hAnsiTheme="minorHAnsi" w:cstheme="minorHAnsi"/>
          <w:color w:val="FF0000"/>
        </w:rPr>
      </w:pPr>
    </w:p>
    <w:p w14:paraId="464315B4" w14:textId="03CA17FD" w:rsidR="00950F32" w:rsidRPr="00041A42" w:rsidRDefault="00950F32" w:rsidP="00950F32">
      <w:pPr>
        <w:contextualSpacing/>
        <w:jc w:val="both"/>
        <w:rPr>
          <w:rFonts w:asciiTheme="minorHAnsi" w:hAnsiTheme="minorHAnsi" w:cstheme="minorHAnsi"/>
        </w:rPr>
      </w:pPr>
      <w:r w:rsidRPr="00041A42">
        <w:rPr>
          <w:rFonts w:asciiTheme="minorHAnsi" w:hAnsiTheme="minorHAnsi" w:cstheme="minorHAnsi"/>
        </w:rPr>
        <w:t>Indeed, the Contracting Authority reserves the right to operate outside of the framework agreement at its discretion, particularly should it become apparent that doing so would offer greater value for money.</w:t>
      </w:r>
      <w:r w:rsidR="00865D6B" w:rsidRPr="00041A42">
        <w:rPr>
          <w:rFonts w:asciiTheme="minorHAnsi" w:hAnsiTheme="minorHAnsi" w:cstheme="minorHAnsi"/>
        </w:rPr>
        <w:t xml:space="preserve"> </w:t>
      </w:r>
      <w:r w:rsidRPr="00041A42">
        <w:rPr>
          <w:rFonts w:asciiTheme="minorHAnsi" w:hAnsiTheme="minorHAnsi" w:cstheme="minorHAnsi"/>
        </w:rPr>
        <w:t xml:space="preserve">Notwithstanding the foregoing, the framework agreement approach has been adopted to leverage efficiencies and maximise cost savings over the duration of the framework. </w:t>
      </w:r>
    </w:p>
    <w:p w14:paraId="16A47788" w14:textId="77777777" w:rsidR="00950F32" w:rsidRPr="00041A42" w:rsidRDefault="00950F32" w:rsidP="00C73C39">
      <w:pPr>
        <w:pStyle w:val="Heading2"/>
        <w:rPr>
          <w:rFonts w:asciiTheme="minorHAnsi" w:hAnsiTheme="minorHAnsi" w:cstheme="minorHAnsi"/>
        </w:rPr>
      </w:pPr>
      <w:bookmarkStart w:id="20" w:name="_Toc491242328"/>
      <w:bookmarkStart w:id="21" w:name="_Toc217032647"/>
      <w:r w:rsidRPr="00041A42">
        <w:rPr>
          <w:rFonts w:asciiTheme="minorHAnsi" w:hAnsiTheme="minorHAnsi" w:cstheme="minorHAnsi"/>
        </w:rPr>
        <w:t>Numbers Admitted to the Framework Agreement</w:t>
      </w:r>
      <w:bookmarkEnd w:id="20"/>
      <w:bookmarkEnd w:id="21"/>
    </w:p>
    <w:p w14:paraId="3E8A476A"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The framework agreement will be established as a single party framework agreement with the tenderer selected following the tender stage and the application of the award criteria.  Thereafter they will be considered for the award of all contracts within the scope of the framework agreement. </w:t>
      </w:r>
    </w:p>
    <w:p w14:paraId="59E29163" w14:textId="77777777" w:rsidR="00950F32" w:rsidRPr="00041A42" w:rsidRDefault="00950F32" w:rsidP="00C73C39">
      <w:pPr>
        <w:pStyle w:val="Heading2"/>
        <w:rPr>
          <w:rFonts w:asciiTheme="minorHAnsi" w:hAnsiTheme="minorHAnsi" w:cstheme="minorHAnsi"/>
        </w:rPr>
      </w:pPr>
      <w:bookmarkStart w:id="22" w:name="_Toc491242329"/>
      <w:bookmarkStart w:id="23" w:name="_Toc217032648"/>
      <w:r w:rsidRPr="00041A42">
        <w:rPr>
          <w:rFonts w:asciiTheme="minorHAnsi" w:hAnsiTheme="minorHAnsi" w:cstheme="minorHAnsi"/>
        </w:rPr>
        <w:t>Duration of the Framework Agreement</w:t>
      </w:r>
      <w:bookmarkEnd w:id="22"/>
      <w:bookmarkEnd w:id="23"/>
    </w:p>
    <w:p w14:paraId="63F061AC" w14:textId="25B5F94B" w:rsidR="00950F32" w:rsidRPr="00041A42" w:rsidRDefault="00950F32" w:rsidP="00950F32">
      <w:pPr>
        <w:jc w:val="both"/>
        <w:rPr>
          <w:rFonts w:asciiTheme="minorHAnsi" w:hAnsiTheme="minorHAnsi" w:cstheme="minorHAnsi"/>
          <w:b/>
          <w:i/>
          <w:color w:val="FF0000"/>
        </w:rPr>
      </w:pPr>
      <w:bookmarkStart w:id="24" w:name="_Hlk214210767"/>
      <w:r w:rsidRPr="00041A42">
        <w:rPr>
          <w:rFonts w:asciiTheme="minorHAnsi" w:hAnsiTheme="minorHAnsi" w:cstheme="minorHAnsi"/>
        </w:rPr>
        <w:t xml:space="preserve">The framework agreement will be </w:t>
      </w:r>
      <w:r w:rsidRPr="00512F0D">
        <w:rPr>
          <w:rFonts w:asciiTheme="minorHAnsi" w:hAnsiTheme="minorHAnsi" w:cstheme="minorHAnsi"/>
        </w:rPr>
        <w:t>for</w:t>
      </w:r>
      <w:r w:rsidR="00EC77FF" w:rsidRPr="00512F0D">
        <w:rPr>
          <w:rFonts w:asciiTheme="minorHAnsi" w:hAnsiTheme="minorHAnsi" w:cstheme="minorHAnsi"/>
        </w:rPr>
        <w:t xml:space="preserve"> </w:t>
      </w:r>
      <w:r w:rsidR="00E152B6" w:rsidRPr="00512F0D">
        <w:rPr>
          <w:rFonts w:asciiTheme="minorHAnsi" w:hAnsiTheme="minorHAnsi" w:cstheme="minorHAnsi"/>
        </w:rPr>
        <w:t>1 year</w:t>
      </w:r>
      <w:r w:rsidRPr="00041A42">
        <w:rPr>
          <w:rFonts w:asciiTheme="minorHAnsi" w:hAnsiTheme="minorHAnsi" w:cstheme="minorHAnsi"/>
        </w:rPr>
        <w:t>, with the option to extend for</w:t>
      </w:r>
      <w:r w:rsidR="00EC77FF">
        <w:rPr>
          <w:rFonts w:asciiTheme="minorHAnsi" w:hAnsiTheme="minorHAnsi" w:cstheme="minorHAnsi"/>
        </w:rPr>
        <w:t xml:space="preserve"> </w:t>
      </w:r>
      <w:r w:rsidR="00E152B6">
        <w:rPr>
          <w:rFonts w:asciiTheme="minorHAnsi" w:hAnsiTheme="minorHAnsi" w:cstheme="minorHAnsi"/>
        </w:rPr>
        <w:t>1</w:t>
      </w:r>
      <w:r w:rsidRPr="00041A42">
        <w:rPr>
          <w:rFonts w:asciiTheme="minorHAnsi" w:hAnsiTheme="minorHAnsi" w:cstheme="minorHAnsi"/>
          <w:color w:val="FF0000"/>
        </w:rPr>
        <w:t xml:space="preserve"> </w:t>
      </w:r>
      <w:r w:rsidRPr="00041A42">
        <w:rPr>
          <w:rFonts w:asciiTheme="minorHAnsi" w:hAnsiTheme="minorHAnsi" w:cstheme="minorHAnsi"/>
        </w:rPr>
        <w:t xml:space="preserve">year, subject to a maximum </w:t>
      </w:r>
      <w:r w:rsidRPr="00512F0D">
        <w:rPr>
          <w:rFonts w:asciiTheme="minorHAnsi" w:hAnsiTheme="minorHAnsi" w:cstheme="minorHAnsi"/>
        </w:rPr>
        <w:t xml:space="preserve">of </w:t>
      </w:r>
      <w:r w:rsidR="00E152B6" w:rsidRPr="00512F0D">
        <w:rPr>
          <w:rFonts w:asciiTheme="minorHAnsi" w:hAnsiTheme="minorHAnsi" w:cstheme="minorHAnsi"/>
        </w:rPr>
        <w:t>2</w:t>
      </w:r>
      <w:r w:rsidRPr="00512F0D">
        <w:rPr>
          <w:rFonts w:asciiTheme="minorHAnsi" w:hAnsiTheme="minorHAnsi" w:cstheme="minorHAnsi"/>
        </w:rPr>
        <w:t xml:space="preserve"> </w:t>
      </w:r>
      <w:r w:rsidRPr="00041A42">
        <w:rPr>
          <w:rFonts w:asciiTheme="minorHAnsi" w:hAnsiTheme="minorHAnsi" w:cstheme="minorHAnsi"/>
        </w:rPr>
        <w:t>years subject to satisfactory performance, business needs and budgetary constraints.</w:t>
      </w:r>
      <w:r w:rsidRPr="00041A42">
        <w:rPr>
          <w:rFonts w:asciiTheme="minorHAnsi" w:hAnsiTheme="minorHAnsi" w:cstheme="minorHAnsi"/>
          <w:b/>
          <w:i/>
          <w:color w:val="FF0000"/>
        </w:rPr>
        <w:t xml:space="preserve"> </w:t>
      </w:r>
    </w:p>
    <w:p w14:paraId="17DFF41B" w14:textId="77777777" w:rsidR="00950F32" w:rsidRPr="00041A42" w:rsidRDefault="00950F32" w:rsidP="00950F32">
      <w:pPr>
        <w:jc w:val="both"/>
        <w:rPr>
          <w:rFonts w:asciiTheme="minorHAnsi" w:hAnsiTheme="minorHAnsi" w:cstheme="minorHAnsi"/>
          <w:color w:val="000000"/>
        </w:rPr>
      </w:pPr>
      <w:r w:rsidRPr="00041A42">
        <w:rPr>
          <w:rFonts w:asciiTheme="minorHAnsi" w:hAnsiTheme="minorHAnsi" w:cstheme="minorHAnsi"/>
          <w:color w:val="000000"/>
        </w:rPr>
        <w:t>For the avoidance of doubt, the Contracting Authority confirms that the period of any contracts awarded under the framework agreement may extend beyond the date of expiry of the agreement.</w:t>
      </w:r>
    </w:p>
    <w:p w14:paraId="05A46383" w14:textId="77777777" w:rsidR="00950F32" w:rsidRPr="00041A42" w:rsidRDefault="00950F32" w:rsidP="00C73C39">
      <w:pPr>
        <w:pStyle w:val="Heading2"/>
        <w:rPr>
          <w:rFonts w:asciiTheme="minorHAnsi" w:hAnsiTheme="minorHAnsi" w:cstheme="minorHAnsi"/>
        </w:rPr>
      </w:pPr>
      <w:bookmarkStart w:id="25" w:name="_Toc491242330"/>
      <w:bookmarkStart w:id="26" w:name="_Toc217032649"/>
      <w:bookmarkEnd w:id="24"/>
      <w:r w:rsidRPr="00041A42">
        <w:rPr>
          <w:rFonts w:asciiTheme="minorHAnsi" w:hAnsiTheme="minorHAnsi" w:cstheme="minorHAnsi"/>
        </w:rPr>
        <w:t>Estimated Value of the Framework Agreement</w:t>
      </w:r>
      <w:bookmarkEnd w:id="25"/>
      <w:bookmarkEnd w:id="26"/>
      <w:r w:rsidRPr="00041A42">
        <w:rPr>
          <w:rFonts w:asciiTheme="minorHAnsi" w:hAnsiTheme="minorHAnsi" w:cstheme="minorHAnsi"/>
        </w:rPr>
        <w:t xml:space="preserve"> </w:t>
      </w:r>
    </w:p>
    <w:p w14:paraId="0E8A58CF" w14:textId="26A7F238" w:rsidR="00950F32" w:rsidRPr="00041A42" w:rsidRDefault="00950F32" w:rsidP="00950F32">
      <w:pPr>
        <w:jc w:val="both"/>
        <w:rPr>
          <w:rFonts w:asciiTheme="minorHAnsi" w:hAnsiTheme="minorHAnsi" w:cstheme="minorHAnsi"/>
          <w:color w:val="000000"/>
        </w:rPr>
      </w:pPr>
      <w:bookmarkStart w:id="27" w:name="_Hlk214210832"/>
      <w:r w:rsidRPr="00041A42">
        <w:rPr>
          <w:rFonts w:asciiTheme="minorHAnsi" w:hAnsiTheme="minorHAnsi" w:cstheme="minorHAnsi"/>
          <w:color w:val="000000"/>
        </w:rPr>
        <w:t xml:space="preserve">The estimated total value of purchases pursuant to the framework agreement is in the region of </w:t>
      </w:r>
      <w:sdt>
        <w:sdtPr>
          <w:rPr>
            <w:rFonts w:asciiTheme="minorHAnsi" w:hAnsiTheme="minorHAnsi" w:cstheme="minorHAnsi"/>
          </w:rPr>
          <w:id w:val="-974058212"/>
          <w:placeholder>
            <w:docPart w:val="DefaultPlaceholder_-1854013440"/>
          </w:placeholder>
        </w:sdtPr>
        <w:sdtEndPr/>
        <w:sdtContent>
          <w:r w:rsidRPr="00512F0D">
            <w:rPr>
              <w:rFonts w:asciiTheme="minorHAnsi" w:hAnsiTheme="minorHAnsi" w:cstheme="minorHAnsi"/>
            </w:rPr>
            <w:t>€</w:t>
          </w:r>
          <w:r w:rsidR="00E152B6" w:rsidRPr="00512F0D">
            <w:rPr>
              <w:rFonts w:asciiTheme="minorHAnsi" w:hAnsiTheme="minorHAnsi" w:cstheme="minorHAnsi"/>
            </w:rPr>
            <w:t>5</w:t>
          </w:r>
          <w:r w:rsidR="00974137" w:rsidRPr="00512F0D">
            <w:rPr>
              <w:rFonts w:asciiTheme="minorHAnsi" w:hAnsiTheme="minorHAnsi" w:cstheme="minorHAnsi"/>
            </w:rPr>
            <w:t>5</w:t>
          </w:r>
          <w:r w:rsidR="00E152B6" w:rsidRPr="00512F0D">
            <w:rPr>
              <w:rFonts w:asciiTheme="minorHAnsi" w:hAnsiTheme="minorHAnsi" w:cstheme="minorHAnsi"/>
            </w:rPr>
            <w:t xml:space="preserve">000 </w:t>
          </w:r>
          <w:r w:rsidRPr="00512F0D">
            <w:rPr>
              <w:rFonts w:asciiTheme="minorHAnsi" w:hAnsiTheme="minorHAnsi" w:cstheme="minorHAnsi"/>
            </w:rPr>
            <w:t>to €</w:t>
          </w:r>
          <w:r w:rsidR="006D1152">
            <w:rPr>
              <w:rFonts w:asciiTheme="minorHAnsi" w:hAnsiTheme="minorHAnsi" w:cstheme="minorHAnsi"/>
            </w:rPr>
            <w:t>10</w:t>
          </w:r>
          <w:r w:rsidR="00E152B6" w:rsidRPr="00512F0D">
            <w:rPr>
              <w:rFonts w:asciiTheme="minorHAnsi" w:hAnsiTheme="minorHAnsi" w:cstheme="minorHAnsi"/>
            </w:rPr>
            <w:t>0000</w:t>
          </w:r>
        </w:sdtContent>
      </w:sdt>
      <w:r w:rsidRPr="00512F0D">
        <w:rPr>
          <w:rFonts w:asciiTheme="minorHAnsi" w:hAnsiTheme="minorHAnsi" w:cstheme="minorHAnsi"/>
        </w:rPr>
        <w:t xml:space="preserve"> </w:t>
      </w:r>
      <w:r w:rsidRPr="00041A42">
        <w:rPr>
          <w:rFonts w:asciiTheme="minorHAnsi" w:hAnsiTheme="minorHAnsi" w:cstheme="minorHAnsi"/>
          <w:color w:val="000000"/>
        </w:rPr>
        <w:t>(ex. VAT) over the lifetime of the agreement. It is emphasised, however, that this figure is provided strictly for indicative purposes only as there is no guaranteed expenditure under the framework agreement</w:t>
      </w:r>
      <w:r w:rsidR="009A37DF" w:rsidRPr="00041A42">
        <w:rPr>
          <w:rFonts w:asciiTheme="minorHAnsi" w:hAnsiTheme="minorHAnsi" w:cstheme="minorHAnsi"/>
          <w:color w:val="000000"/>
        </w:rPr>
        <w:t>.</w:t>
      </w:r>
    </w:p>
    <w:p w14:paraId="6C7DA3DC" w14:textId="77777777" w:rsidR="00950F32" w:rsidRPr="00041A42" w:rsidRDefault="00950F32" w:rsidP="00C73C39">
      <w:pPr>
        <w:pStyle w:val="Heading2"/>
        <w:rPr>
          <w:rFonts w:asciiTheme="minorHAnsi" w:hAnsiTheme="minorHAnsi" w:cstheme="minorHAnsi"/>
        </w:rPr>
      </w:pPr>
      <w:bookmarkStart w:id="28" w:name="_Toc491242331"/>
      <w:bookmarkStart w:id="29" w:name="_Toc217032650"/>
      <w:bookmarkEnd w:id="27"/>
      <w:r w:rsidRPr="00041A42">
        <w:rPr>
          <w:rFonts w:asciiTheme="minorHAnsi" w:hAnsiTheme="minorHAnsi" w:cstheme="minorHAnsi"/>
        </w:rPr>
        <w:t>Awarding Contracts under the Framework Agreement</w:t>
      </w:r>
      <w:bookmarkEnd w:id="28"/>
      <w:bookmarkEnd w:id="29"/>
    </w:p>
    <w:p w14:paraId="2B0424A3" w14:textId="2A1DF87F"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In the case of a single party framework agreement contracts may be awarded directly on foot of the original tenders or by consultation with the framework member and invitation to provide a supplementary tender within the constraints laid down in this tender documentation and the framework agreement terms and conditions. </w:t>
      </w:r>
    </w:p>
    <w:p w14:paraId="1C9E2106" w14:textId="25AF8460" w:rsidR="008E5422" w:rsidRPr="00041A42" w:rsidRDefault="008E5422" w:rsidP="008E5422">
      <w:pPr>
        <w:jc w:val="both"/>
        <w:rPr>
          <w:rFonts w:asciiTheme="minorHAnsi" w:hAnsiTheme="minorHAnsi" w:cstheme="minorHAnsi"/>
        </w:rPr>
      </w:pPr>
      <w:r w:rsidRPr="00041A42">
        <w:rPr>
          <w:rFonts w:asciiTheme="minorHAnsi" w:hAnsiTheme="minorHAnsi" w:cstheme="minorHAnsi"/>
        </w:rPr>
        <w:t xml:space="preserve">Admission to the Framework Agreement will be conditional upon acceptance of the Contracting Authority’s Framework Agreement as appended at Appendix 3 of this </w:t>
      </w:r>
      <w:r w:rsidR="00C02E17" w:rsidRPr="00041A42">
        <w:rPr>
          <w:rFonts w:asciiTheme="minorHAnsi" w:hAnsiTheme="minorHAnsi" w:cstheme="minorHAnsi"/>
        </w:rPr>
        <w:t>Call for Tender</w:t>
      </w:r>
      <w:r w:rsidRPr="00041A42">
        <w:rPr>
          <w:rFonts w:asciiTheme="minorHAnsi" w:hAnsiTheme="minorHAnsi" w:cstheme="minorHAnsi"/>
        </w:rPr>
        <w:t xml:space="preserve">.   </w:t>
      </w:r>
    </w:p>
    <w:p w14:paraId="5AD2EE10" w14:textId="393C6209" w:rsidR="008E5422" w:rsidRPr="00041A42" w:rsidRDefault="008E5422" w:rsidP="008E5422">
      <w:pPr>
        <w:jc w:val="both"/>
        <w:rPr>
          <w:rFonts w:asciiTheme="minorHAnsi" w:hAnsiTheme="minorHAnsi" w:cstheme="minorHAnsi"/>
        </w:rPr>
      </w:pPr>
      <w:r w:rsidRPr="00041A42">
        <w:rPr>
          <w:rFonts w:asciiTheme="minorHAnsi" w:hAnsiTheme="minorHAnsi" w:cstheme="minorHAnsi"/>
        </w:rPr>
        <w:lastRenderedPageBreak/>
        <w:t>Tenderers are required to review these terms and conditions and indicate their acceptance thereof as part of their tender submission. Any reservation about these terms should be submitted as a query in accordance with the procedure described in Appendix 1 Section (b) of this document.</w:t>
      </w:r>
    </w:p>
    <w:p w14:paraId="58FE427A" w14:textId="77777777" w:rsidR="00950F32" w:rsidRPr="00041A42" w:rsidRDefault="00950F32" w:rsidP="00C73C39">
      <w:pPr>
        <w:pStyle w:val="Heading2"/>
        <w:rPr>
          <w:rFonts w:asciiTheme="minorHAnsi" w:hAnsiTheme="minorHAnsi" w:cstheme="minorHAnsi"/>
        </w:rPr>
      </w:pPr>
      <w:bookmarkStart w:id="30" w:name="_Toc491242332"/>
      <w:bookmarkStart w:id="31" w:name="_Toc217032651"/>
      <w:r w:rsidRPr="00041A42">
        <w:rPr>
          <w:rFonts w:asciiTheme="minorHAnsi" w:hAnsiTheme="minorHAnsi" w:cstheme="minorHAnsi"/>
        </w:rPr>
        <w:t>Review of Performance</w:t>
      </w:r>
      <w:bookmarkEnd w:id="30"/>
      <w:bookmarkEnd w:id="31"/>
    </w:p>
    <w:p w14:paraId="4EE3D49A" w14:textId="6C77D3C6" w:rsidR="004D3E0A" w:rsidRPr="003F04F6" w:rsidRDefault="00950F32" w:rsidP="004D3E0A">
      <w:pPr>
        <w:jc w:val="both"/>
        <w:rPr>
          <w:color w:val="000000" w:themeColor="text1"/>
        </w:rPr>
      </w:pPr>
      <w:r w:rsidRPr="00041A42">
        <w:rPr>
          <w:rFonts w:asciiTheme="minorHAnsi" w:hAnsiTheme="minorHAnsi" w:cstheme="minorHAnsi"/>
          <w:color w:val="000000"/>
        </w:rPr>
        <w:t xml:space="preserve">Supplier performance will be continually monitored over the term of the framework agreement. </w:t>
      </w:r>
      <w:r w:rsidRPr="00041A42">
        <w:rPr>
          <w:rFonts w:asciiTheme="minorHAnsi" w:hAnsiTheme="minorHAnsi" w:cstheme="minorHAnsi"/>
        </w:rPr>
        <w:t>The format will be agreed between the Contracting Authority and the framework member</w:t>
      </w:r>
      <w:r w:rsidR="004D3E0A" w:rsidRPr="004D3E0A">
        <w:rPr>
          <w:color w:val="000000" w:themeColor="text1"/>
        </w:rPr>
        <w:t xml:space="preserve"> </w:t>
      </w:r>
      <w:r w:rsidR="004D3E0A" w:rsidRPr="003F04F6">
        <w:rPr>
          <w:color w:val="000000" w:themeColor="text1"/>
        </w:rPr>
        <w:t xml:space="preserve">Cost competitiveness; quality of service and turnaround time will be the main criteria for measuring performance. </w:t>
      </w:r>
    </w:p>
    <w:p w14:paraId="450B305E" w14:textId="77777777" w:rsidR="00950F32" w:rsidRPr="00F33E77" w:rsidRDefault="00950F32" w:rsidP="00950F32">
      <w:pPr>
        <w:jc w:val="both"/>
        <w:rPr>
          <w:rFonts w:asciiTheme="minorHAnsi" w:hAnsiTheme="minorHAnsi" w:cstheme="minorHAnsi"/>
          <w:color w:val="000000" w:themeColor="text1"/>
        </w:rPr>
      </w:pPr>
      <w:r w:rsidRPr="00F33E77">
        <w:rPr>
          <w:rFonts w:asciiTheme="minorHAnsi" w:hAnsiTheme="minorHAnsi" w:cstheme="minorHAnsi"/>
          <w:color w:val="000000" w:themeColor="text1"/>
        </w:rPr>
        <w:t xml:space="preserve">Cost competitiveness, quality of service and turnaround time will be the main criteria for measuring performance. </w:t>
      </w:r>
    </w:p>
    <w:p w14:paraId="594B5619" w14:textId="26BB21FE"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It is expected that the successful tenderer(s) will take a proactive role in monitoring performance with a view to making appropriate recommendations where necessary for continuous improvement. </w:t>
      </w:r>
      <w:r w:rsidR="00F003B8" w:rsidRPr="00F003B8">
        <w:rPr>
          <w:rFonts w:asciiTheme="minorHAnsi" w:hAnsiTheme="minorHAnsi" w:cstheme="minorHAnsi"/>
        </w:rPr>
        <w:t>Review meetings and project reporting will be agreed with successful tenderer on award of contract</w:t>
      </w:r>
    </w:p>
    <w:p w14:paraId="21D40233" w14:textId="77777777" w:rsidR="00950F32" w:rsidRPr="00041A42" w:rsidRDefault="00950F32" w:rsidP="00C73C39">
      <w:pPr>
        <w:pStyle w:val="Heading2"/>
        <w:rPr>
          <w:rFonts w:asciiTheme="minorHAnsi" w:hAnsiTheme="minorHAnsi" w:cstheme="minorHAnsi"/>
        </w:rPr>
      </w:pPr>
      <w:bookmarkStart w:id="32" w:name="_Toc491242333"/>
      <w:bookmarkStart w:id="33" w:name="_Toc217032652"/>
      <w:r w:rsidRPr="00041A42">
        <w:rPr>
          <w:rFonts w:asciiTheme="minorHAnsi" w:hAnsiTheme="minorHAnsi" w:cstheme="minorHAnsi"/>
        </w:rPr>
        <w:t>Account Management</w:t>
      </w:r>
      <w:bookmarkEnd w:id="32"/>
      <w:bookmarkEnd w:id="33"/>
    </w:p>
    <w:p w14:paraId="5D653106" w14:textId="089ED98E" w:rsidR="00950F32" w:rsidRPr="00041A42" w:rsidRDefault="00950F32" w:rsidP="00C73C39">
      <w:pPr>
        <w:pStyle w:val="Heading3"/>
        <w:rPr>
          <w:rFonts w:asciiTheme="minorHAnsi" w:hAnsiTheme="minorHAnsi" w:cstheme="minorHAnsi"/>
        </w:rPr>
      </w:pPr>
      <w:bookmarkStart w:id="34" w:name="_Toc491242334"/>
      <w:bookmarkStart w:id="35" w:name="_Toc217032653"/>
      <w:r w:rsidRPr="00041A42">
        <w:rPr>
          <w:rFonts w:asciiTheme="minorHAnsi" w:hAnsiTheme="minorHAnsi" w:cstheme="minorHAnsi"/>
        </w:rPr>
        <w:t>Account Manager</w:t>
      </w:r>
      <w:bookmarkEnd w:id="34"/>
      <w:bookmarkEnd w:id="35"/>
    </w:p>
    <w:p w14:paraId="0E168C7F" w14:textId="77777777" w:rsidR="00950F32" w:rsidRPr="00041A42" w:rsidRDefault="00950F32" w:rsidP="00950F32">
      <w:pPr>
        <w:ind w:right="84"/>
        <w:jc w:val="both"/>
        <w:rPr>
          <w:rFonts w:asciiTheme="minorHAnsi" w:hAnsiTheme="minorHAnsi" w:cstheme="minorHAnsi"/>
        </w:rPr>
      </w:pPr>
      <w:r w:rsidRPr="00041A42">
        <w:rPr>
          <w:rFonts w:asciiTheme="minorHAnsi" w:hAnsiTheme="minorHAnsi" w:cstheme="minorHAnsi"/>
          <w:color w:val="000000"/>
        </w:rPr>
        <w:t xml:space="preserve">The Contracting Authority requires tenderers 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r w:rsidRPr="00041A42">
        <w:rPr>
          <w:rFonts w:asciiTheme="minorHAnsi" w:hAnsiTheme="minorHAnsi" w:cstheme="minorHAnsi"/>
        </w:rPr>
        <w:t>The duties of the account manager will include the following:</w:t>
      </w:r>
    </w:p>
    <w:p w14:paraId="1218AB66" w14:textId="77777777" w:rsidR="00950F32" w:rsidRPr="00041A42" w:rsidRDefault="00950F32"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Overall responsibility for a good working relationship with the Contracting Authority;</w:t>
      </w:r>
    </w:p>
    <w:p w14:paraId="76A31FB1" w14:textId="39455C83" w:rsidR="00CE3A1D" w:rsidRPr="00041A42" w:rsidRDefault="00CE3A1D"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Provide regular reports on performance as agreed with the Contracting Authority;</w:t>
      </w:r>
    </w:p>
    <w:p w14:paraId="57741190" w14:textId="3F1A7FBC" w:rsidR="00950F32" w:rsidRPr="00041A42" w:rsidRDefault="00950F32"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Meet as and when required to review the relationship and examine performance;</w:t>
      </w:r>
    </w:p>
    <w:p w14:paraId="1AD2B348" w14:textId="77777777" w:rsidR="00950F32" w:rsidRPr="00041A42" w:rsidRDefault="00950F32"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 xml:space="preserve">Deal with disputes, complaints or concerns that cannot be adequately resolved; </w:t>
      </w:r>
    </w:p>
    <w:p w14:paraId="20348F33" w14:textId="77777777" w:rsidR="00950F32" w:rsidRPr="00041A42" w:rsidRDefault="00950F32"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Regularly give and receive both formal and informal feedback on the relationship, workloads, processes, areas and suggestions for improvement and cost savings;</w:t>
      </w:r>
    </w:p>
    <w:p w14:paraId="1B665A4A" w14:textId="77777777" w:rsidR="00950F32" w:rsidRPr="00041A42" w:rsidRDefault="00950F32" w:rsidP="00EC77FF">
      <w:pPr>
        <w:widowControl/>
        <w:numPr>
          <w:ilvl w:val="0"/>
          <w:numId w:val="2"/>
        </w:numPr>
        <w:tabs>
          <w:tab w:val="clear" w:pos="1762"/>
          <w:tab w:val="num" w:pos="1418"/>
        </w:tabs>
        <w:spacing w:beforeAutospacing="1" w:after="0" w:afterAutospacing="1" w:line="240" w:lineRule="auto"/>
        <w:ind w:left="1418" w:hanging="709"/>
        <w:jc w:val="both"/>
        <w:rPr>
          <w:rFonts w:asciiTheme="minorHAnsi" w:eastAsia="Times New Roman" w:hAnsiTheme="minorHAnsi" w:cstheme="minorHAnsi"/>
          <w:lang w:eastAsia="en-GB"/>
        </w:rPr>
      </w:pPr>
      <w:r w:rsidRPr="00041A42">
        <w:rPr>
          <w:rFonts w:asciiTheme="minorHAnsi" w:eastAsia="Times New Roman" w:hAnsiTheme="minorHAnsi" w:cstheme="minorHAnsi"/>
          <w:lang w:eastAsia="en-GB"/>
        </w:rPr>
        <w:t>Proactively discuss with the Contracting Authority ways of improving efficiency regarding service delivery in general.</w:t>
      </w:r>
    </w:p>
    <w:p w14:paraId="40A29CA7" w14:textId="77777777" w:rsidR="00950F32" w:rsidRPr="00041A42" w:rsidRDefault="00950F32" w:rsidP="00950F32">
      <w:pPr>
        <w:spacing w:after="120"/>
        <w:jc w:val="both"/>
        <w:rPr>
          <w:rFonts w:asciiTheme="minorHAnsi" w:hAnsiTheme="minorHAnsi" w:cstheme="minorHAnsi"/>
          <w:b/>
          <w:bCs/>
          <w:szCs w:val="23"/>
        </w:rPr>
      </w:pPr>
      <w:r w:rsidRPr="00041A42">
        <w:rPr>
          <w:rFonts w:asciiTheme="minorHAnsi" w:hAnsiTheme="minorHAnsi" w:cstheme="minorHAnsi"/>
          <w:b/>
          <w:bCs/>
          <w:szCs w:val="23"/>
        </w:rPr>
        <w:t xml:space="preserve">NOTE: Tenderers will note that account management activities will be non-billable (i.e. </w:t>
      </w:r>
      <w:r w:rsidRPr="00041A42">
        <w:rPr>
          <w:rFonts w:asciiTheme="minorHAnsi" w:hAnsiTheme="minorHAnsi" w:cstheme="minorHAnsi"/>
          <w:b/>
        </w:rPr>
        <w:t>the Contracting Authority</w:t>
      </w:r>
      <w:r w:rsidRPr="00041A42">
        <w:rPr>
          <w:rFonts w:asciiTheme="minorHAnsi" w:hAnsiTheme="minorHAnsi" w:cstheme="minorHAnsi"/>
          <w:b/>
          <w:bCs/>
          <w:szCs w:val="23"/>
        </w:rPr>
        <w:t xml:space="preserve"> will not pay separately for account management activities). </w:t>
      </w:r>
      <w:r w:rsidRPr="00041A42">
        <w:rPr>
          <w:rFonts w:asciiTheme="minorHAnsi" w:hAnsiTheme="minorHAnsi" w:cstheme="minorHAnsi"/>
          <w:b/>
        </w:rPr>
        <w:t>The Contracting Authority</w:t>
      </w:r>
      <w:r w:rsidRPr="00041A42">
        <w:rPr>
          <w:rFonts w:asciiTheme="minorHAnsi" w:hAnsiTheme="minorHAnsi" w:cstheme="minorHAnsi"/>
          <w:b/>
          <w:bCs/>
          <w:szCs w:val="23"/>
        </w:rPr>
        <w:t xml:space="preserve"> will nominate authorised staff to liaise with the successful Framework Member</w:t>
      </w:r>
      <w:r w:rsidRPr="00041A42">
        <w:rPr>
          <w:rFonts w:asciiTheme="minorHAnsi" w:hAnsiTheme="minorHAnsi" w:cstheme="minorHAnsi"/>
          <w:b/>
          <w:bCs/>
          <w:color w:val="FF0000"/>
          <w:szCs w:val="23"/>
        </w:rPr>
        <w:t xml:space="preserve"> </w:t>
      </w:r>
      <w:r w:rsidRPr="00041A42">
        <w:rPr>
          <w:rFonts w:asciiTheme="minorHAnsi" w:hAnsiTheme="minorHAnsi" w:cstheme="minorHAnsi"/>
          <w:b/>
          <w:bCs/>
          <w:szCs w:val="23"/>
        </w:rPr>
        <w:t>and delegate as required.</w:t>
      </w:r>
    </w:p>
    <w:p w14:paraId="39608F5B" w14:textId="79B8B1D8" w:rsidR="00950F32" w:rsidRPr="00041A42" w:rsidRDefault="00950F32" w:rsidP="00C73C39">
      <w:pPr>
        <w:pStyle w:val="Heading3"/>
        <w:rPr>
          <w:rFonts w:asciiTheme="minorHAnsi" w:hAnsiTheme="minorHAnsi" w:cstheme="minorHAnsi"/>
        </w:rPr>
      </w:pPr>
      <w:bookmarkStart w:id="36" w:name="_Toc491242335"/>
      <w:bookmarkStart w:id="37" w:name="_Toc217032654"/>
      <w:r w:rsidRPr="00041A42">
        <w:rPr>
          <w:rFonts w:asciiTheme="minorHAnsi" w:hAnsiTheme="minorHAnsi" w:cstheme="minorHAnsi"/>
        </w:rPr>
        <w:t>Replacement Personnel</w:t>
      </w:r>
      <w:bookmarkEnd w:id="36"/>
      <w:bookmarkEnd w:id="37"/>
    </w:p>
    <w:p w14:paraId="486863FC"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Notification must be sent in writing as soon as possible to the Contracting Authority on any proposed change of nominated personnel, such change to be subject to the written approval of the Contracting Authority.  Replacement personnel must be of equal or better standing than the personnel originally nominated in terms of qualifications and experience.</w:t>
      </w:r>
      <w:r w:rsidRPr="00041A42">
        <w:rPr>
          <w:rFonts w:asciiTheme="minorHAnsi" w:hAnsiTheme="minorHAnsi" w:cstheme="minorHAnsi"/>
          <w:bCs/>
        </w:rPr>
        <w:t xml:space="preserve"> </w:t>
      </w:r>
    </w:p>
    <w:p w14:paraId="67D090CA" w14:textId="52B89491" w:rsidR="00950F32" w:rsidRPr="00041A42" w:rsidRDefault="00950F32" w:rsidP="00C73C39">
      <w:pPr>
        <w:pStyle w:val="Heading3"/>
        <w:rPr>
          <w:rFonts w:asciiTheme="minorHAnsi" w:hAnsiTheme="minorHAnsi" w:cstheme="minorHAnsi"/>
          <w:i/>
        </w:rPr>
      </w:pPr>
      <w:bookmarkStart w:id="38" w:name="_Toc491242336"/>
      <w:bookmarkStart w:id="39" w:name="_Toc217032655"/>
      <w:r w:rsidRPr="00041A42">
        <w:rPr>
          <w:rFonts w:asciiTheme="minorHAnsi" w:hAnsiTheme="minorHAnsi" w:cstheme="minorHAnsi"/>
        </w:rPr>
        <w:lastRenderedPageBreak/>
        <w:t>Invoicing</w:t>
      </w:r>
      <w:bookmarkEnd w:id="38"/>
      <w:bookmarkEnd w:id="39"/>
      <w:r w:rsidRPr="00041A42">
        <w:rPr>
          <w:rFonts w:asciiTheme="minorHAnsi" w:hAnsiTheme="minorHAnsi" w:cstheme="minorHAnsi"/>
        </w:rPr>
        <w:t xml:space="preserve"> </w:t>
      </w:r>
    </w:p>
    <w:p w14:paraId="474F71D8" w14:textId="6AD5A265" w:rsidR="00950F32" w:rsidRPr="00041A42" w:rsidRDefault="00950F32" w:rsidP="00950F32">
      <w:pPr>
        <w:jc w:val="both"/>
        <w:rPr>
          <w:rFonts w:asciiTheme="minorHAnsi" w:hAnsiTheme="minorHAnsi" w:cstheme="minorHAnsi"/>
          <w:color w:val="000000"/>
        </w:rPr>
      </w:pPr>
      <w:r w:rsidRPr="00041A42">
        <w:rPr>
          <w:rFonts w:asciiTheme="minorHAnsi" w:hAnsiTheme="minorHAnsi" w:cstheme="minorHAnsi"/>
          <w:color w:val="000000"/>
        </w:rPr>
        <w:t xml:space="preserve">Invoices shall be submitted by the successful tenderer </w:t>
      </w:r>
      <w:proofErr w:type="gramStart"/>
      <w:r w:rsidRPr="00041A42">
        <w:rPr>
          <w:rFonts w:asciiTheme="minorHAnsi" w:hAnsiTheme="minorHAnsi" w:cstheme="minorHAnsi"/>
          <w:color w:val="000000"/>
        </w:rPr>
        <w:t>on a monthly basis</w:t>
      </w:r>
      <w:proofErr w:type="gramEnd"/>
      <w:r w:rsidRPr="00041A42">
        <w:rPr>
          <w:rFonts w:asciiTheme="minorHAnsi" w:hAnsiTheme="minorHAnsi" w:cstheme="minorHAnsi"/>
          <w:color w:val="000000"/>
        </w:rPr>
        <w:t xml:space="preserve"> for all costs </w:t>
      </w:r>
      <w:r w:rsidR="00CE3A1D" w:rsidRPr="00041A42">
        <w:rPr>
          <w:rFonts w:asciiTheme="minorHAnsi" w:hAnsiTheme="minorHAnsi" w:cstheme="minorHAnsi"/>
          <w:color w:val="000000"/>
        </w:rPr>
        <w:t xml:space="preserve">due under the contract </w:t>
      </w:r>
      <w:r w:rsidRPr="00041A42">
        <w:rPr>
          <w:rFonts w:asciiTheme="minorHAnsi" w:hAnsiTheme="minorHAnsi" w:cstheme="minorHAnsi"/>
          <w:color w:val="000000"/>
        </w:rPr>
        <w:t xml:space="preserve">in the preceding month.   All official invoices must quote a Contracting Authority purchase order number.  All invoices which do not quote the relevant order number(s) will be returned to the supplier. </w:t>
      </w:r>
    </w:p>
    <w:p w14:paraId="4DCF4ADA" w14:textId="01689A00" w:rsidR="00950F32" w:rsidRPr="00041A42" w:rsidRDefault="00950F32" w:rsidP="00C73C39">
      <w:pPr>
        <w:pStyle w:val="Heading3"/>
        <w:rPr>
          <w:rFonts w:asciiTheme="minorHAnsi" w:hAnsiTheme="minorHAnsi" w:cstheme="minorHAnsi"/>
        </w:rPr>
      </w:pPr>
      <w:bookmarkStart w:id="40" w:name="_Toc491242337"/>
      <w:bookmarkStart w:id="41" w:name="_Toc217032656"/>
      <w:r w:rsidRPr="00041A42">
        <w:rPr>
          <w:rFonts w:asciiTheme="minorHAnsi" w:hAnsiTheme="minorHAnsi" w:cstheme="minorHAnsi"/>
        </w:rPr>
        <w:t>Award to Runner Up</w:t>
      </w:r>
      <w:bookmarkEnd w:id="40"/>
      <w:bookmarkEnd w:id="41"/>
      <w:r w:rsidRPr="00041A42">
        <w:rPr>
          <w:rFonts w:asciiTheme="minorHAnsi" w:hAnsiTheme="minorHAnsi" w:cstheme="minorHAnsi"/>
        </w:rPr>
        <w:t xml:space="preserve"> </w:t>
      </w:r>
    </w:p>
    <w:p w14:paraId="24776FCE" w14:textId="570DEF74" w:rsidR="00950F32" w:rsidRPr="00041A42" w:rsidRDefault="00950F32" w:rsidP="00950F32">
      <w:pPr>
        <w:jc w:val="both"/>
        <w:rPr>
          <w:rFonts w:asciiTheme="minorHAnsi" w:hAnsiTheme="minorHAnsi" w:cstheme="minorHAnsi"/>
        </w:rPr>
      </w:pPr>
      <w:r w:rsidRPr="00041A42">
        <w:rPr>
          <w:rFonts w:asciiTheme="minorHAnsi" w:hAnsiTheme="minorHAnsi" w:cstheme="minorHAnsi"/>
        </w:rPr>
        <w:t>If for any reason it is not possible to establish the framework agreement or award the initial contract to the designated successful tenderer emerging from this competitive process; the Contracting Authority reserves the right to establish the framework with the next highest scoring tenderer on the basis of the terms advertised at any time during the tender validity period. This shall be without prejudice to the right of the Contracting Authority to cancel this competitive process and/or initiate a new contract award procedure at its sole discretion.</w:t>
      </w:r>
    </w:p>
    <w:p w14:paraId="1508E6D0" w14:textId="77777777" w:rsidR="00950F32" w:rsidRPr="00041A42" w:rsidRDefault="00950F32" w:rsidP="00C73C39">
      <w:pPr>
        <w:pStyle w:val="Heading2"/>
        <w:rPr>
          <w:rFonts w:asciiTheme="minorHAnsi" w:hAnsiTheme="minorHAnsi" w:cstheme="minorHAnsi"/>
        </w:rPr>
      </w:pPr>
      <w:bookmarkStart w:id="42" w:name="_Toc487122910"/>
      <w:bookmarkStart w:id="43" w:name="_Toc487122993"/>
      <w:bookmarkStart w:id="44" w:name="_Toc487123075"/>
      <w:bookmarkStart w:id="45" w:name="_Toc487123154"/>
      <w:bookmarkStart w:id="46" w:name="_Toc487123234"/>
      <w:bookmarkStart w:id="47" w:name="_Toc486843193"/>
      <w:bookmarkStart w:id="48" w:name="_Toc491242338"/>
      <w:bookmarkStart w:id="49" w:name="_Toc217032657"/>
      <w:bookmarkEnd w:id="42"/>
      <w:bookmarkEnd w:id="43"/>
      <w:bookmarkEnd w:id="44"/>
      <w:bookmarkEnd w:id="45"/>
      <w:bookmarkEnd w:id="46"/>
      <w:bookmarkEnd w:id="47"/>
      <w:r w:rsidRPr="00041A42">
        <w:rPr>
          <w:rFonts w:asciiTheme="minorHAnsi" w:hAnsiTheme="minorHAnsi" w:cstheme="minorHAnsi"/>
        </w:rPr>
        <w:t>Right to Tender outside of the Framework</w:t>
      </w:r>
      <w:bookmarkEnd w:id="48"/>
      <w:bookmarkEnd w:id="49"/>
      <w:r w:rsidRPr="00041A42">
        <w:rPr>
          <w:rFonts w:asciiTheme="minorHAnsi" w:hAnsiTheme="minorHAnsi" w:cstheme="minorHAnsi"/>
        </w:rPr>
        <w:t xml:space="preserve"> </w:t>
      </w:r>
    </w:p>
    <w:p w14:paraId="118B7D27"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color w:val="000000"/>
        </w:rPr>
        <w:t xml:space="preserve">The Contracting Authority </w:t>
      </w:r>
      <w:r w:rsidRPr="00041A42">
        <w:rPr>
          <w:rFonts w:asciiTheme="minorHAnsi" w:hAnsiTheme="minorHAnsi" w:cstheme="minorHAnsi"/>
        </w:rPr>
        <w:t>intends to use the framework for the procurement of requirements falling within its scope during the specified period; however, it reserves the right to go outside the framework for the procurement of any requirement without reference to the framework member.</w:t>
      </w:r>
      <w:r w:rsidRPr="00041A42">
        <w:rPr>
          <w:rFonts w:asciiTheme="minorHAnsi" w:hAnsiTheme="minorHAnsi" w:cstheme="minorHAnsi"/>
          <w:color w:val="FF0000"/>
        </w:rPr>
        <w:t xml:space="preserve"> </w:t>
      </w:r>
      <w:r w:rsidRPr="00041A42">
        <w:rPr>
          <w:rFonts w:asciiTheme="minorHAnsi" w:hAnsiTheme="minorHAnsi" w:cstheme="minorHAnsi"/>
        </w:rPr>
        <w:t>Admission to a framework does not guarantee the award of any contract to any economic operator, nor does it give the member the right to be consulted in respect of, or tender for, any contract.</w:t>
      </w:r>
    </w:p>
    <w:p w14:paraId="376B8864" w14:textId="7E0B43C8" w:rsidR="00950F32" w:rsidRPr="00041A42" w:rsidRDefault="00950F32" w:rsidP="00C73C39">
      <w:pPr>
        <w:pStyle w:val="Heading2"/>
        <w:rPr>
          <w:rFonts w:asciiTheme="minorHAnsi" w:hAnsiTheme="minorHAnsi" w:cstheme="minorHAnsi"/>
        </w:rPr>
      </w:pPr>
      <w:bookmarkStart w:id="50" w:name="_Toc491242339"/>
      <w:bookmarkStart w:id="51" w:name="_Toc217032658"/>
      <w:bookmarkStart w:id="52" w:name="_Hlk490555739"/>
      <w:r w:rsidRPr="00041A42">
        <w:rPr>
          <w:rFonts w:asciiTheme="minorHAnsi" w:hAnsiTheme="minorHAnsi" w:cstheme="minorHAnsi"/>
        </w:rPr>
        <w:t>Changes</w:t>
      </w:r>
      <w:bookmarkEnd w:id="50"/>
      <w:bookmarkEnd w:id="51"/>
      <w:r w:rsidRPr="00041A42">
        <w:rPr>
          <w:rFonts w:asciiTheme="minorHAnsi" w:hAnsiTheme="minorHAnsi" w:cstheme="minorHAnsi"/>
        </w:rPr>
        <w:t xml:space="preserve"> </w:t>
      </w:r>
    </w:p>
    <w:bookmarkEnd w:id="52"/>
    <w:p w14:paraId="39BE4B40" w14:textId="0C934439" w:rsidR="00E547D3" w:rsidRDefault="00E547D3" w:rsidP="00950F32">
      <w:pPr>
        <w:rPr>
          <w:rFonts w:asciiTheme="minorHAnsi" w:hAnsiTheme="minorHAnsi" w:cstheme="minorHAnsi"/>
        </w:rPr>
      </w:pPr>
      <w:r w:rsidRPr="00FC582E">
        <w:rPr>
          <w:rFonts w:asciiTheme="minorHAnsi" w:hAnsiTheme="minorHAnsi" w:cstheme="minorHAnsi"/>
        </w:rPr>
        <w:t xml:space="preserve">It shall be the responsibility of the tenderer (in the event of success) to </w:t>
      </w:r>
      <w:r w:rsidR="00E8468F" w:rsidRPr="00FC582E">
        <w:rPr>
          <w:rFonts w:asciiTheme="minorHAnsi" w:hAnsiTheme="minorHAnsi" w:cstheme="minorHAnsi"/>
        </w:rPr>
        <w:t>fulfil</w:t>
      </w:r>
      <w:r w:rsidRPr="00FC582E">
        <w:rPr>
          <w:rFonts w:asciiTheme="minorHAnsi" w:hAnsiTheme="minorHAnsi" w:cstheme="minorHAnsi"/>
        </w:rPr>
        <w:t xml:space="preserve"> the obligations under the Framework Agreement, notwithstanding any changes in circulars, laws, regulations, taxation, duties or any other factors which might arise </w:t>
      </w:r>
      <w:r w:rsidR="00E8468F" w:rsidRPr="00FC582E">
        <w:rPr>
          <w:rFonts w:asciiTheme="minorHAnsi" w:hAnsiTheme="minorHAnsi" w:cstheme="minorHAnsi"/>
        </w:rPr>
        <w:t>e.g.</w:t>
      </w:r>
      <w:r w:rsidRPr="00FC582E">
        <w:rPr>
          <w:rFonts w:asciiTheme="minorHAnsi" w:hAnsiTheme="minorHAnsi" w:cstheme="minorHAnsi"/>
        </w:rPr>
        <w:t xml:space="preserve"> </w:t>
      </w:r>
      <w:r w:rsidR="00E8468F" w:rsidRPr="00FC582E">
        <w:rPr>
          <w:rFonts w:asciiTheme="minorHAnsi" w:hAnsiTheme="minorHAnsi" w:cstheme="minorHAnsi"/>
        </w:rPr>
        <w:t>geopolitical</w:t>
      </w:r>
      <w:r w:rsidRPr="00FC582E">
        <w:rPr>
          <w:rFonts w:asciiTheme="minorHAnsi" w:hAnsiTheme="minorHAnsi" w:cstheme="minorHAnsi"/>
        </w:rPr>
        <w:t xml:space="preserve"> changes</w:t>
      </w:r>
    </w:p>
    <w:p w14:paraId="74317025" w14:textId="1A2C8A31" w:rsidR="00950F32" w:rsidRPr="00041A42" w:rsidRDefault="00950F32" w:rsidP="00950F32">
      <w:pPr>
        <w:rPr>
          <w:rFonts w:asciiTheme="minorHAnsi" w:eastAsiaTheme="majorEastAsia" w:hAnsiTheme="minorHAnsi" w:cstheme="minorHAnsi"/>
          <w:b/>
          <w:bCs/>
          <w:color w:val="038B91"/>
          <w:sz w:val="26"/>
          <w:szCs w:val="26"/>
        </w:rPr>
      </w:pPr>
      <w:r w:rsidRPr="00041A42">
        <w:rPr>
          <w:rFonts w:asciiTheme="minorHAnsi" w:hAnsiTheme="minorHAnsi" w:cstheme="minorHAnsi"/>
        </w:rPr>
        <w:br w:type="page"/>
      </w:r>
    </w:p>
    <w:p w14:paraId="27A82F6F" w14:textId="50FA08AF" w:rsidR="00950F32" w:rsidRPr="00041A42" w:rsidRDefault="00950F32" w:rsidP="00C73C39">
      <w:pPr>
        <w:pStyle w:val="Heading1"/>
        <w:rPr>
          <w:rFonts w:asciiTheme="minorHAnsi" w:eastAsiaTheme="majorEastAsia" w:hAnsiTheme="minorHAnsi" w:cstheme="minorHAnsi"/>
        </w:rPr>
      </w:pPr>
      <w:bookmarkStart w:id="53" w:name="_Toc491242340"/>
      <w:bookmarkStart w:id="54" w:name="_Toc217032659"/>
      <w:r w:rsidRPr="00041A42">
        <w:rPr>
          <w:rFonts w:asciiTheme="minorHAnsi" w:eastAsiaTheme="majorEastAsia" w:hAnsiTheme="minorHAnsi" w:cstheme="minorHAnsi"/>
        </w:rPr>
        <w:lastRenderedPageBreak/>
        <w:t>Specification of Requirements under Framework Agreement</w:t>
      </w:r>
      <w:bookmarkEnd w:id="53"/>
      <w:bookmarkEnd w:id="54"/>
      <w:r w:rsidRPr="00041A42">
        <w:rPr>
          <w:rFonts w:asciiTheme="minorHAnsi" w:eastAsiaTheme="majorEastAsia" w:hAnsiTheme="minorHAnsi" w:cstheme="minorHAnsi"/>
        </w:rPr>
        <w:t xml:space="preserve"> </w:t>
      </w:r>
    </w:p>
    <w:p w14:paraId="2F39C63F" w14:textId="4ADC6517" w:rsidR="00950F32" w:rsidRPr="0035598F" w:rsidRDefault="00950F32" w:rsidP="00950F32">
      <w:pPr>
        <w:jc w:val="both"/>
        <w:rPr>
          <w:rFonts w:asciiTheme="minorHAnsi" w:hAnsiTheme="minorHAnsi" w:cstheme="minorHAnsi"/>
          <w:color w:val="000000" w:themeColor="text1"/>
        </w:rPr>
      </w:pPr>
      <w:r w:rsidRPr="00041A42">
        <w:rPr>
          <w:rFonts w:asciiTheme="minorHAnsi" w:hAnsiTheme="minorHAnsi" w:cstheme="minorHAnsi"/>
          <w:color w:val="000000"/>
        </w:rPr>
        <w:t xml:space="preserve">The framework agreement will be established on foot of </w:t>
      </w:r>
      <w:r w:rsidRPr="0035598F">
        <w:rPr>
          <w:rFonts w:asciiTheme="minorHAnsi" w:hAnsiTheme="minorHAnsi" w:cstheme="minorHAnsi"/>
          <w:color w:val="000000" w:themeColor="text1"/>
        </w:rPr>
        <w:t xml:space="preserve">this tender </w:t>
      </w:r>
      <w:r w:rsidR="003D016C" w:rsidRPr="0035598F">
        <w:rPr>
          <w:rFonts w:asciiTheme="minorHAnsi" w:hAnsiTheme="minorHAnsi" w:cstheme="minorHAnsi"/>
          <w:color w:val="000000" w:themeColor="text1"/>
        </w:rPr>
        <w:t>competition for</w:t>
      </w:r>
      <w:r w:rsidR="00492BE1" w:rsidRPr="0035598F">
        <w:rPr>
          <w:rFonts w:asciiTheme="minorHAnsi" w:hAnsiTheme="minorHAnsi" w:cstheme="minorHAnsi"/>
          <w:color w:val="000000" w:themeColor="text1"/>
        </w:rPr>
        <w:t xml:space="preserve"> the supply of the </w:t>
      </w:r>
      <w:r w:rsidR="003C6798" w:rsidRPr="0035598F">
        <w:rPr>
          <w:rFonts w:asciiTheme="minorHAnsi" w:hAnsiTheme="minorHAnsi" w:cstheme="minorHAnsi"/>
          <w:color w:val="000000" w:themeColor="text1"/>
        </w:rPr>
        <w:t>goods</w:t>
      </w:r>
      <w:r w:rsidR="00526483" w:rsidRPr="0035598F">
        <w:rPr>
          <w:rFonts w:asciiTheme="minorHAnsi" w:hAnsiTheme="minorHAnsi" w:cstheme="minorHAnsi"/>
          <w:color w:val="000000" w:themeColor="text1"/>
        </w:rPr>
        <w:t xml:space="preserve"> </w:t>
      </w:r>
      <w:r w:rsidR="00492BE1" w:rsidRPr="0035598F">
        <w:rPr>
          <w:rFonts w:asciiTheme="minorHAnsi" w:hAnsiTheme="minorHAnsi" w:cstheme="minorHAnsi"/>
          <w:color w:val="000000" w:themeColor="text1"/>
        </w:rPr>
        <w:t>as detailed in Specification appended at Appendix 2 to this ITT</w:t>
      </w:r>
      <w:r w:rsidRPr="0035598F">
        <w:rPr>
          <w:rFonts w:asciiTheme="minorHAnsi" w:hAnsiTheme="minorHAnsi" w:cstheme="minorHAnsi"/>
          <w:color w:val="000000" w:themeColor="text1"/>
        </w:rPr>
        <w:t>. The initial contract will be awarded to the successful tenderer shortly after the formal establishment of the framework agreement.</w:t>
      </w:r>
    </w:p>
    <w:p w14:paraId="56773CEC" w14:textId="1D1D6DCA" w:rsidR="00950F32" w:rsidRPr="00041A42" w:rsidRDefault="00492BE1" w:rsidP="00C73C39">
      <w:pPr>
        <w:pStyle w:val="Heading2"/>
        <w:rPr>
          <w:rFonts w:asciiTheme="minorHAnsi" w:hAnsiTheme="minorHAnsi" w:cstheme="minorHAnsi"/>
        </w:rPr>
      </w:pPr>
      <w:bookmarkStart w:id="55" w:name="_Toc491242341"/>
      <w:bookmarkStart w:id="56" w:name="_Toc217032660"/>
      <w:bookmarkStart w:id="57" w:name="_Hlk214213763"/>
      <w:r w:rsidRPr="00041A42">
        <w:rPr>
          <w:rFonts w:asciiTheme="minorHAnsi" w:hAnsiTheme="minorHAnsi" w:cstheme="minorHAnsi"/>
        </w:rPr>
        <w:t xml:space="preserve">Summary of </w:t>
      </w:r>
      <w:r w:rsidR="00950F32" w:rsidRPr="00041A42">
        <w:rPr>
          <w:rFonts w:asciiTheme="minorHAnsi" w:hAnsiTheme="minorHAnsi" w:cstheme="minorHAnsi"/>
        </w:rPr>
        <w:t>Specification of Requirements</w:t>
      </w:r>
      <w:bookmarkEnd w:id="55"/>
      <w:bookmarkEnd w:id="56"/>
      <w:r w:rsidR="00950F32" w:rsidRPr="00041A42">
        <w:rPr>
          <w:rFonts w:asciiTheme="minorHAnsi" w:hAnsiTheme="minorHAnsi" w:cstheme="minorHAnsi"/>
        </w:rPr>
        <w:t xml:space="preserve"> </w:t>
      </w:r>
    </w:p>
    <w:bookmarkEnd w:id="57" w:displacedByCustomXml="next"/>
    <w:sdt>
      <w:sdtPr>
        <w:rPr>
          <w:rFonts w:asciiTheme="minorHAnsi" w:hAnsiTheme="minorHAnsi" w:cstheme="minorHAnsi"/>
          <w:i/>
          <w:color w:val="FF0000"/>
          <w:highlight w:val="yellow"/>
        </w:rPr>
        <w:id w:val="-791276459"/>
        <w:placeholder>
          <w:docPart w:val="DefaultPlaceholder_-1854013440"/>
        </w:placeholder>
      </w:sdtPr>
      <w:sdtEndPr>
        <w:rPr>
          <w:i w:val="0"/>
          <w:color w:val="auto"/>
          <w:highlight w:val="none"/>
        </w:rPr>
      </w:sdtEndPr>
      <w:sdtContent>
        <w:p w14:paraId="64E17DE9" w14:textId="5157F4D3" w:rsidR="006F39AC" w:rsidRPr="006156AC" w:rsidRDefault="00C95B14" w:rsidP="006F39AC">
          <w:pPr>
            <w:rPr>
              <w:rFonts w:ascii="Calibri" w:hAnsi="Calibri" w:cs="Calibri"/>
              <w:bCs/>
              <w:iCs/>
              <w:lang w:val="en-GB"/>
            </w:rPr>
          </w:pPr>
          <w:r>
            <w:rPr>
              <w:rFonts w:asciiTheme="minorHAnsi" w:hAnsiTheme="minorHAnsi" w:cstheme="minorHAnsi"/>
              <w:iCs/>
            </w:rPr>
            <w:t>Waterford and Wexford Education and Training Board require Mobile Phone Signal Blocking pouches for our Post Primary Schools. We require the pouches to be f</w:t>
          </w:r>
          <w:r w:rsidRPr="009023F0">
            <w:rPr>
              <w:rFonts w:asciiTheme="minorHAnsi" w:hAnsiTheme="minorHAnsi" w:cstheme="minorHAnsi"/>
              <w:iCs/>
            </w:rPr>
            <w:t>ull</w:t>
          </w:r>
          <w:r>
            <w:rPr>
              <w:rFonts w:asciiTheme="minorHAnsi" w:hAnsiTheme="minorHAnsi" w:cstheme="minorHAnsi"/>
              <w:iCs/>
            </w:rPr>
            <w:t>y</w:t>
          </w:r>
          <w:r w:rsidRPr="009023F0">
            <w:rPr>
              <w:rFonts w:asciiTheme="minorHAnsi" w:hAnsiTheme="minorHAnsi" w:cstheme="minorHAnsi"/>
              <w:iCs/>
            </w:rPr>
            <w:t xml:space="preserve"> signal </w:t>
          </w:r>
          <w:r>
            <w:rPr>
              <w:rFonts w:asciiTheme="minorHAnsi" w:hAnsiTheme="minorHAnsi" w:cstheme="minorHAnsi"/>
              <w:iCs/>
            </w:rPr>
            <w:t xml:space="preserve">and </w:t>
          </w:r>
          <w:r w:rsidRPr="009023F0">
            <w:rPr>
              <w:rFonts w:asciiTheme="minorHAnsi" w:hAnsiTheme="minorHAnsi" w:cstheme="minorHAnsi"/>
              <w:iCs/>
            </w:rPr>
            <w:t>tamper proof</w:t>
          </w:r>
          <w:r>
            <w:rPr>
              <w:rFonts w:asciiTheme="minorHAnsi" w:hAnsiTheme="minorHAnsi" w:cstheme="minorHAnsi"/>
              <w:iCs/>
            </w:rPr>
            <w:t>, fire- and water-resistant</w:t>
          </w:r>
          <w:r w:rsidRPr="009023F0">
            <w:rPr>
              <w:rFonts w:asciiTheme="minorHAnsi" w:hAnsiTheme="minorHAnsi" w:cstheme="minorHAnsi"/>
              <w:iCs/>
            </w:rPr>
            <w:t xml:space="preserve"> pouches for Post Primary Schools as required in Waterford and Wexford Education and Training Board, with associated unlocking devices both handheld and wall mountable.  </w:t>
          </w:r>
          <w:r w:rsidR="000E23EF">
            <w:rPr>
              <w:rFonts w:asciiTheme="minorHAnsi" w:hAnsiTheme="minorHAnsi" w:cstheme="minorHAnsi"/>
              <w:iCs/>
            </w:rPr>
            <w:br/>
          </w:r>
          <w:r>
            <w:rPr>
              <w:rFonts w:asciiTheme="minorHAnsi" w:hAnsiTheme="minorHAnsi" w:cstheme="minorHAnsi"/>
              <w:i/>
              <w:color w:val="FF0000"/>
            </w:rPr>
            <w:br/>
          </w:r>
          <w:r w:rsidR="009023F0" w:rsidRPr="00217A01">
            <w:rPr>
              <w:rFonts w:asciiTheme="minorHAnsi" w:hAnsiTheme="minorHAnsi" w:cstheme="minorHAnsi"/>
              <w:color w:val="000000" w:themeColor="text1"/>
              <w:bdr w:val="none" w:sz="0" w:space="0" w:color="auto" w:frame="1"/>
              <w:lang w:eastAsia="en-IE"/>
            </w:rPr>
            <w:t>Waterford and Wexford Education and Training Board wish to create a mobile phone-free environment</w:t>
          </w:r>
          <w:r w:rsidR="009023F0" w:rsidRPr="00717CF5">
            <w:rPr>
              <w:rFonts w:asciiTheme="minorHAnsi" w:hAnsiTheme="minorHAnsi" w:cstheme="minorHAnsi"/>
              <w:color w:val="000000" w:themeColor="text1"/>
              <w:bdr w:val="none" w:sz="0" w:space="0" w:color="auto" w:frame="1"/>
              <w:lang w:eastAsia="en-IE"/>
            </w:rPr>
            <w:t xml:space="preserve"> </w:t>
          </w:r>
          <w:r w:rsidR="009023F0" w:rsidRPr="00217A01">
            <w:rPr>
              <w:rFonts w:asciiTheme="minorHAnsi" w:hAnsiTheme="minorHAnsi" w:cstheme="minorHAnsi"/>
              <w:color w:val="000000" w:themeColor="text1"/>
              <w:bdr w:val="none" w:sz="0" w:space="0" w:color="auto" w:frame="1"/>
              <w:lang w:eastAsia="en-IE"/>
            </w:rPr>
            <w:t>by restricting phone usage during school hours</w:t>
          </w:r>
          <w:r w:rsidR="009023F0">
            <w:rPr>
              <w:rFonts w:asciiTheme="minorHAnsi" w:hAnsiTheme="minorHAnsi" w:cstheme="minorHAnsi"/>
              <w:color w:val="000000" w:themeColor="text1"/>
              <w:bdr w:val="none" w:sz="0" w:space="0" w:color="auto" w:frame="1"/>
              <w:lang w:eastAsia="en-IE"/>
            </w:rPr>
            <w:t xml:space="preserve"> with </w:t>
          </w:r>
          <w:r w:rsidR="009023F0" w:rsidRPr="00217A01">
            <w:rPr>
              <w:rFonts w:asciiTheme="minorHAnsi" w:hAnsiTheme="minorHAnsi" w:cstheme="minorHAnsi"/>
              <w:color w:val="000000" w:themeColor="text1"/>
              <w:bdr w:val="none" w:sz="0" w:space="0" w:color="auto" w:frame="1"/>
              <w:lang w:eastAsia="en-IE"/>
            </w:rPr>
            <w:t>reduced interruptions in the classroom</w:t>
          </w:r>
          <w:r w:rsidR="009023F0">
            <w:rPr>
              <w:rFonts w:asciiTheme="minorHAnsi" w:hAnsiTheme="minorHAnsi" w:cstheme="minorHAnsi"/>
              <w:color w:val="000000" w:themeColor="text1"/>
              <w:bdr w:val="none" w:sz="0" w:space="0" w:color="auto" w:frame="1"/>
              <w:lang w:eastAsia="en-IE"/>
            </w:rPr>
            <w:t xml:space="preserve">. This will </w:t>
          </w:r>
          <w:r w:rsidR="009023F0" w:rsidRPr="00217A01">
            <w:rPr>
              <w:rFonts w:asciiTheme="minorHAnsi" w:hAnsiTheme="minorHAnsi" w:cstheme="minorHAnsi"/>
              <w:color w:val="000000" w:themeColor="text1"/>
              <w:bdr w:val="none" w:sz="0" w:space="0" w:color="auto" w:frame="1"/>
              <w:lang w:eastAsia="en-IE"/>
            </w:rPr>
            <w:t xml:space="preserve">lead to enhanced academic performance fostering a focused and conducive learning atmosphere. </w:t>
          </w:r>
          <w:r w:rsidR="009023F0">
            <w:rPr>
              <w:rFonts w:asciiTheme="minorHAnsi" w:hAnsiTheme="minorHAnsi" w:cstheme="minorHAnsi"/>
              <w:color w:val="000000" w:themeColor="text1"/>
              <w:bdr w:val="none" w:sz="0" w:space="0" w:color="auto" w:frame="1"/>
              <w:lang w:eastAsia="en-IE"/>
            </w:rPr>
            <w:t xml:space="preserve">Through this </w:t>
          </w:r>
          <w:r w:rsidR="009023F0" w:rsidRPr="00217A01">
            <w:rPr>
              <w:rFonts w:asciiTheme="minorHAnsi" w:hAnsiTheme="minorHAnsi" w:cstheme="minorHAnsi"/>
              <w:color w:val="000000" w:themeColor="text1"/>
              <w:bdr w:val="none" w:sz="0" w:space="0" w:color="auto" w:frame="1"/>
              <w:lang w:eastAsia="en-IE"/>
            </w:rPr>
            <w:t xml:space="preserve">initiative </w:t>
          </w:r>
          <w:r w:rsidR="009023F0">
            <w:rPr>
              <w:rFonts w:asciiTheme="minorHAnsi" w:hAnsiTheme="minorHAnsi" w:cstheme="minorHAnsi"/>
              <w:color w:val="000000" w:themeColor="text1"/>
              <w:bdr w:val="none" w:sz="0" w:space="0" w:color="auto" w:frame="1"/>
              <w:lang w:eastAsia="en-IE"/>
            </w:rPr>
            <w:t xml:space="preserve">it will </w:t>
          </w:r>
          <w:r w:rsidR="009023F0" w:rsidRPr="00217A01">
            <w:rPr>
              <w:rFonts w:asciiTheme="minorHAnsi" w:hAnsiTheme="minorHAnsi" w:cstheme="minorHAnsi"/>
              <w:color w:val="000000" w:themeColor="text1"/>
              <w:bdr w:val="none" w:sz="0" w:space="0" w:color="auto" w:frame="1"/>
              <w:lang w:eastAsia="en-IE"/>
            </w:rPr>
            <w:t>help students stay engaged, minimi</w:t>
          </w:r>
          <w:r w:rsidR="009023F0">
            <w:rPr>
              <w:rFonts w:asciiTheme="minorHAnsi" w:hAnsiTheme="minorHAnsi" w:cstheme="minorHAnsi"/>
              <w:color w:val="000000" w:themeColor="text1"/>
              <w:bdr w:val="none" w:sz="0" w:space="0" w:color="auto" w:frame="1"/>
              <w:lang w:eastAsia="en-IE"/>
            </w:rPr>
            <w:t>s</w:t>
          </w:r>
          <w:r w:rsidR="009023F0" w:rsidRPr="00217A01">
            <w:rPr>
              <w:rFonts w:asciiTheme="minorHAnsi" w:hAnsiTheme="minorHAnsi" w:cstheme="minorHAnsi"/>
              <w:color w:val="000000" w:themeColor="text1"/>
              <w:bdr w:val="none" w:sz="0" w:space="0" w:color="auto" w:frame="1"/>
              <w:lang w:eastAsia="en-IE"/>
            </w:rPr>
            <w:t>e distractions, and optimi</w:t>
          </w:r>
          <w:r w:rsidR="009023F0">
            <w:rPr>
              <w:rFonts w:asciiTheme="minorHAnsi" w:hAnsiTheme="minorHAnsi" w:cstheme="minorHAnsi"/>
              <w:color w:val="000000" w:themeColor="text1"/>
              <w:bdr w:val="none" w:sz="0" w:space="0" w:color="auto" w:frame="1"/>
              <w:lang w:eastAsia="en-IE"/>
            </w:rPr>
            <w:t>s</w:t>
          </w:r>
          <w:r w:rsidR="009023F0" w:rsidRPr="00217A01">
            <w:rPr>
              <w:rFonts w:asciiTheme="minorHAnsi" w:hAnsiTheme="minorHAnsi" w:cstheme="minorHAnsi"/>
              <w:color w:val="000000" w:themeColor="text1"/>
              <w:bdr w:val="none" w:sz="0" w:space="0" w:color="auto" w:frame="1"/>
              <w:lang w:eastAsia="en-IE"/>
            </w:rPr>
            <w:t>e their educational experience</w:t>
          </w:r>
          <w:r w:rsidR="009023F0">
            <w:rPr>
              <w:rFonts w:asciiTheme="minorHAnsi" w:hAnsiTheme="minorHAnsi" w:cstheme="minorHAnsi"/>
              <w:color w:val="000000" w:themeColor="text1"/>
              <w:bdr w:val="none" w:sz="0" w:space="0" w:color="auto" w:frame="1"/>
              <w:lang w:eastAsia="en-IE"/>
            </w:rPr>
            <w:t>.</w:t>
          </w:r>
          <w:r w:rsidR="00D85CAF">
            <w:rPr>
              <w:rFonts w:asciiTheme="minorHAnsi" w:hAnsiTheme="minorHAnsi" w:cstheme="minorHAnsi"/>
              <w:color w:val="000000" w:themeColor="text1"/>
              <w:bdr w:val="none" w:sz="0" w:space="0" w:color="auto" w:frame="1"/>
              <w:lang w:eastAsia="en-IE"/>
            </w:rPr>
            <w:br/>
          </w:r>
          <w:r w:rsidR="009023F0">
            <w:rPr>
              <w:rFonts w:asciiTheme="minorHAnsi" w:hAnsiTheme="minorHAnsi" w:cstheme="minorHAnsi"/>
              <w:color w:val="000000" w:themeColor="text1"/>
              <w:bdr w:val="none" w:sz="0" w:space="0" w:color="auto" w:frame="1"/>
              <w:lang w:eastAsia="en-IE"/>
            </w:rPr>
            <w:br/>
          </w:r>
          <w:r w:rsidR="00754E9F" w:rsidRPr="00C97A76">
            <w:rPr>
              <w:rFonts w:asciiTheme="minorHAnsi" w:hAnsiTheme="minorHAnsi" w:cstheme="minorHAnsi"/>
              <w:color w:val="000000" w:themeColor="text1"/>
              <w:shd w:val="clear" w:color="auto" w:fill="FFFFFF"/>
            </w:rPr>
            <w:t xml:space="preserve">It is important to note that the </w:t>
          </w:r>
          <w:r w:rsidR="00C67037">
            <w:rPr>
              <w:rFonts w:asciiTheme="minorHAnsi" w:hAnsiTheme="minorHAnsi" w:cstheme="minorHAnsi"/>
              <w:color w:val="000000" w:themeColor="text1"/>
              <w:shd w:val="clear" w:color="auto" w:fill="FFFFFF"/>
            </w:rPr>
            <w:t xml:space="preserve">pouches must be robust and </w:t>
          </w:r>
          <w:r w:rsidR="00754E9F" w:rsidRPr="00C97A76">
            <w:rPr>
              <w:rFonts w:asciiTheme="minorHAnsi" w:hAnsiTheme="minorHAnsi" w:cstheme="minorHAnsi"/>
              <w:color w:val="000000" w:themeColor="text1"/>
              <w:shd w:val="clear" w:color="auto" w:fill="FFFFFF"/>
            </w:rPr>
            <w:t xml:space="preserve">fit for purpose meeting the requirements of the </w:t>
          </w:r>
          <w:r w:rsidR="002004F8">
            <w:rPr>
              <w:rFonts w:asciiTheme="minorHAnsi" w:hAnsiTheme="minorHAnsi" w:cstheme="minorHAnsi"/>
              <w:color w:val="000000" w:themeColor="text1"/>
              <w:shd w:val="clear" w:color="auto" w:fill="FFFFFF"/>
            </w:rPr>
            <w:t xml:space="preserve">schools in a busy student </w:t>
          </w:r>
          <w:r w:rsidR="00754E9F" w:rsidRPr="00C97A76">
            <w:rPr>
              <w:rFonts w:asciiTheme="minorHAnsi" w:hAnsiTheme="minorHAnsi" w:cstheme="minorHAnsi"/>
              <w:shd w:val="clear" w:color="auto" w:fill="FFFFFF"/>
            </w:rPr>
            <w:t xml:space="preserve">environment. </w:t>
          </w:r>
          <w:r w:rsidR="00D32636">
            <w:rPr>
              <w:rFonts w:asciiTheme="minorHAnsi" w:hAnsiTheme="minorHAnsi" w:cstheme="minorHAnsi"/>
              <w:shd w:val="clear" w:color="auto" w:fill="FFFFFF"/>
            </w:rPr>
            <w:t xml:space="preserve">Pouches must be </w:t>
          </w:r>
          <w:proofErr w:type="gramStart"/>
          <w:r w:rsidR="00D32636">
            <w:rPr>
              <w:rFonts w:asciiTheme="minorHAnsi" w:hAnsiTheme="minorHAnsi" w:cstheme="minorHAnsi"/>
              <w:shd w:val="clear" w:color="auto" w:fill="FFFFFF"/>
            </w:rPr>
            <w:t>f</w:t>
          </w:r>
          <w:r w:rsidR="000124D7" w:rsidRPr="009023F0">
            <w:rPr>
              <w:rFonts w:asciiTheme="minorHAnsi" w:hAnsiTheme="minorHAnsi" w:cstheme="minorHAnsi"/>
              <w:iCs/>
            </w:rPr>
            <w:t>ire</w:t>
          </w:r>
          <w:proofErr w:type="gramEnd"/>
          <w:r w:rsidR="000124D7" w:rsidRPr="009023F0">
            <w:rPr>
              <w:rFonts w:asciiTheme="minorHAnsi" w:hAnsiTheme="minorHAnsi" w:cstheme="minorHAnsi"/>
              <w:iCs/>
            </w:rPr>
            <w:t xml:space="preserve"> resistant </w:t>
          </w:r>
          <w:proofErr w:type="gramStart"/>
          <w:r w:rsidR="000124D7" w:rsidRPr="009023F0">
            <w:rPr>
              <w:rFonts w:asciiTheme="minorHAnsi" w:hAnsiTheme="minorHAnsi" w:cstheme="minorHAnsi"/>
              <w:iCs/>
            </w:rPr>
            <w:t xml:space="preserve">waterproof </w:t>
          </w:r>
          <w:r w:rsidR="000A70D6">
            <w:rPr>
              <w:rFonts w:asciiTheme="minorHAnsi" w:hAnsiTheme="minorHAnsi" w:cstheme="minorHAnsi"/>
              <w:iCs/>
            </w:rPr>
            <w:t>,</w:t>
          </w:r>
          <w:proofErr w:type="gramEnd"/>
          <w:r w:rsidR="000A70D6">
            <w:rPr>
              <w:rFonts w:asciiTheme="minorHAnsi" w:hAnsiTheme="minorHAnsi" w:cstheme="minorHAnsi"/>
              <w:iCs/>
            </w:rPr>
            <w:t xml:space="preserve"> tamperproof </w:t>
          </w:r>
          <w:r w:rsidR="000124D7" w:rsidRPr="009023F0">
            <w:rPr>
              <w:rFonts w:asciiTheme="minorHAnsi" w:hAnsiTheme="minorHAnsi" w:cstheme="minorHAnsi"/>
              <w:iCs/>
            </w:rPr>
            <w:t>and durable with complete signal blocking technology.</w:t>
          </w:r>
          <w:r w:rsidR="006F39AC">
            <w:rPr>
              <w:rFonts w:asciiTheme="minorHAnsi" w:hAnsiTheme="minorHAnsi" w:cstheme="minorHAnsi"/>
              <w:iCs/>
            </w:rPr>
            <w:br/>
          </w:r>
          <w:r w:rsidR="006F39AC">
            <w:rPr>
              <w:rFonts w:asciiTheme="minorHAnsi" w:hAnsiTheme="minorHAnsi" w:cstheme="minorHAnsi"/>
              <w:iCs/>
            </w:rPr>
            <w:br/>
          </w:r>
          <w:r w:rsidR="006F39AC">
            <w:rPr>
              <w:rFonts w:ascii="Calibri" w:hAnsi="Calibri" w:cs="Calibri"/>
              <w:bCs/>
              <w:iCs/>
              <w:lang w:val="en-GB"/>
            </w:rPr>
            <w:t>The pouches</w:t>
          </w:r>
          <w:r w:rsidR="006F39AC" w:rsidRPr="006156AC">
            <w:rPr>
              <w:rFonts w:ascii="Calibri" w:hAnsi="Calibri" w:cs="Calibri"/>
              <w:bCs/>
              <w:iCs/>
              <w:lang w:val="en-GB"/>
            </w:rPr>
            <w:t xml:space="preserve"> must be delivered within ten business days following confirmation of receipt of the order by the successful Tenderer.</w:t>
          </w:r>
        </w:p>
        <w:p w14:paraId="23A358CC" w14:textId="39A84CCE" w:rsidR="00F80968" w:rsidRPr="00F80968" w:rsidRDefault="000124D7" w:rsidP="00E437C5">
          <w:pPr>
            <w:pStyle w:val="NormalWeb"/>
            <w:shd w:val="clear" w:color="auto" w:fill="F6F6F6"/>
            <w:spacing w:before="0" w:beforeAutospacing="0" w:after="0" w:afterAutospacing="0" w:line="360" w:lineRule="atLeast"/>
            <w:textAlignment w:val="baseline"/>
            <w:rPr>
              <w:rFonts w:ascii="Montserrat" w:hAnsi="Montserrat" w:cs="Times New Roman"/>
              <w:color w:val="242224"/>
              <w:lang w:eastAsia="en-IE"/>
            </w:rPr>
          </w:pPr>
          <w:r>
            <w:rPr>
              <w:rFonts w:asciiTheme="minorHAnsi" w:eastAsiaTheme="minorHAnsi" w:hAnsiTheme="minorHAnsi" w:cstheme="minorHAnsi"/>
              <w:i/>
              <w:color w:val="FF0000"/>
              <w:sz w:val="22"/>
              <w:szCs w:val="22"/>
            </w:rPr>
            <w:br/>
          </w:r>
        </w:p>
        <w:p w14:paraId="37690200" w14:textId="19C79805" w:rsidR="00950F32" w:rsidRPr="00041A42" w:rsidRDefault="002E3AA8" w:rsidP="0026563B">
          <w:pPr>
            <w:ind w:right="43"/>
            <w:rPr>
              <w:rFonts w:asciiTheme="minorHAnsi" w:hAnsiTheme="minorHAnsi" w:cstheme="minorHAnsi"/>
              <w:i/>
              <w:color w:val="FF0000"/>
            </w:rPr>
          </w:pPr>
          <w:r>
            <w:rPr>
              <w:rFonts w:asciiTheme="minorHAnsi" w:hAnsiTheme="minorHAnsi" w:cstheme="minorHAnsi"/>
              <w:i/>
            </w:rPr>
            <w:br/>
          </w:r>
          <w:r w:rsidR="0026563B" w:rsidRPr="00F237DA">
            <w:rPr>
              <w:rFonts w:asciiTheme="minorHAnsi" w:hAnsiTheme="minorHAnsi" w:cstheme="minorHAnsi"/>
              <w:i/>
            </w:rPr>
            <w:t>The following services may also be re</w:t>
          </w:r>
          <w:r w:rsidR="00E95FE6">
            <w:rPr>
              <w:rFonts w:asciiTheme="minorHAnsi" w:hAnsiTheme="minorHAnsi" w:cstheme="minorHAnsi"/>
              <w:i/>
            </w:rPr>
            <w:t>quired</w:t>
          </w:r>
          <w:r w:rsidR="0026563B" w:rsidRPr="00F237DA">
            <w:rPr>
              <w:rFonts w:asciiTheme="minorHAnsi" w:hAnsiTheme="minorHAnsi" w:cstheme="minorHAnsi"/>
              <w:i/>
            </w:rPr>
            <w:t>:</w:t>
          </w:r>
          <w:r w:rsidR="0026563B">
            <w:rPr>
              <w:rFonts w:asciiTheme="minorHAnsi" w:hAnsiTheme="minorHAnsi" w:cstheme="minorHAnsi"/>
              <w:i/>
              <w:color w:val="FF0000"/>
              <w:highlight w:val="yellow"/>
            </w:rPr>
            <w:br/>
          </w:r>
          <w:r w:rsidR="0026563B">
            <w:rPr>
              <w:rFonts w:asciiTheme="minorHAnsi" w:hAnsiTheme="minorHAnsi" w:cstheme="minorHAnsi"/>
              <w:i/>
              <w:color w:val="FF0000"/>
              <w:highlight w:val="yellow"/>
            </w:rPr>
            <w:br/>
          </w:r>
          <w:r w:rsidR="00F237DA" w:rsidRPr="00C950A8">
            <w:rPr>
              <w:rFonts w:asciiTheme="minorHAnsi" w:hAnsiTheme="minorHAnsi" w:cstheme="minorHAnsi"/>
              <w:i/>
              <w:color w:val="000000" w:themeColor="text1"/>
            </w:rPr>
            <w:t>Training</w:t>
          </w:r>
          <w:r w:rsidR="00F237DA" w:rsidRPr="00C950A8">
            <w:rPr>
              <w:rFonts w:asciiTheme="minorHAnsi" w:hAnsiTheme="minorHAnsi" w:cstheme="minorHAnsi"/>
              <w:i/>
              <w:color w:val="000000" w:themeColor="text1"/>
            </w:rPr>
            <w:br/>
          </w:r>
          <w:r w:rsidR="0026563B" w:rsidRPr="00C950A8">
            <w:rPr>
              <w:rFonts w:asciiTheme="minorHAnsi" w:hAnsiTheme="minorHAnsi" w:cstheme="minorHAnsi"/>
              <w:i/>
              <w:color w:val="000000" w:themeColor="text1"/>
            </w:rPr>
            <w:t>Customer Support</w:t>
          </w:r>
          <w:r w:rsidR="00F237DA" w:rsidRPr="00C950A8">
            <w:rPr>
              <w:rFonts w:asciiTheme="minorHAnsi" w:hAnsiTheme="minorHAnsi" w:cstheme="minorHAnsi"/>
              <w:i/>
              <w:color w:val="000000" w:themeColor="text1"/>
            </w:rPr>
            <w:br/>
          </w:r>
          <w:r w:rsidR="0026563B" w:rsidRPr="00C950A8">
            <w:rPr>
              <w:rFonts w:asciiTheme="minorHAnsi" w:hAnsiTheme="minorHAnsi" w:cstheme="minorHAnsi"/>
              <w:i/>
              <w:color w:val="000000" w:themeColor="text1"/>
            </w:rPr>
            <w:t>Technical Advice and Support</w:t>
          </w:r>
          <w:r w:rsidR="00F237DA" w:rsidRPr="00C950A8">
            <w:rPr>
              <w:rFonts w:asciiTheme="minorHAnsi" w:hAnsiTheme="minorHAnsi" w:cstheme="minorHAnsi"/>
              <w:i/>
              <w:color w:val="000000" w:themeColor="text1"/>
            </w:rPr>
            <w:br/>
            <w:t>Delivery to point of use</w:t>
          </w:r>
          <w:r w:rsidR="009C5FC3">
            <w:rPr>
              <w:rFonts w:asciiTheme="minorHAnsi" w:hAnsiTheme="minorHAnsi" w:cstheme="minorHAnsi"/>
              <w:i/>
              <w:color w:val="000000" w:themeColor="text1"/>
            </w:rPr>
            <w:br/>
          </w:r>
          <w:r w:rsidR="0026563B" w:rsidRPr="00C950A8">
            <w:rPr>
              <w:rFonts w:asciiTheme="minorHAnsi" w:hAnsiTheme="minorHAnsi" w:cstheme="minorHAnsi"/>
              <w:i/>
              <w:color w:val="000000" w:themeColor="text1"/>
            </w:rPr>
            <w:br/>
          </w:r>
          <w:r w:rsidR="006E3752" w:rsidRPr="009C5FC3">
            <w:rPr>
              <w:rFonts w:asciiTheme="minorHAnsi" w:hAnsiTheme="minorHAnsi" w:cstheme="minorHAnsi"/>
              <w:i/>
            </w:rPr>
            <w:t xml:space="preserve">* These services must be included in the cost </w:t>
          </w:r>
          <w:r w:rsidR="00C67173" w:rsidRPr="009C5FC3">
            <w:rPr>
              <w:rFonts w:asciiTheme="minorHAnsi" w:hAnsiTheme="minorHAnsi" w:cstheme="minorHAnsi"/>
              <w:i/>
            </w:rPr>
            <w:t>of the p</w:t>
          </w:r>
          <w:r w:rsidR="009C5FC3" w:rsidRPr="009C5FC3">
            <w:rPr>
              <w:rFonts w:asciiTheme="minorHAnsi" w:hAnsiTheme="minorHAnsi" w:cstheme="minorHAnsi"/>
              <w:i/>
            </w:rPr>
            <w:t>ouches tendered.</w:t>
          </w:r>
        </w:p>
        <w:p w14:paraId="527E92CA" w14:textId="77777777" w:rsidR="00950F32" w:rsidRPr="008B28BD" w:rsidRDefault="00950F32" w:rsidP="00950F32">
          <w:pPr>
            <w:tabs>
              <w:tab w:val="center" w:pos="4513"/>
              <w:tab w:val="right" w:pos="9026"/>
            </w:tabs>
            <w:spacing w:after="0" w:line="240" w:lineRule="auto"/>
            <w:ind w:right="43"/>
            <w:jc w:val="both"/>
            <w:rPr>
              <w:rFonts w:asciiTheme="minorHAnsi" w:hAnsiTheme="minorHAnsi" w:cstheme="minorHAnsi"/>
            </w:rPr>
          </w:pPr>
        </w:p>
        <w:p w14:paraId="5CD23296" w14:textId="30EA4CCA" w:rsidR="00950F32" w:rsidRPr="008B28BD" w:rsidRDefault="00950F32" w:rsidP="00A808D5">
          <w:pPr>
            <w:ind w:right="43"/>
            <w:rPr>
              <w:rFonts w:asciiTheme="minorHAnsi" w:hAnsiTheme="minorHAnsi" w:cstheme="minorHAnsi"/>
              <w:i/>
            </w:rPr>
          </w:pPr>
          <w:r w:rsidRPr="008B28BD">
            <w:rPr>
              <w:rFonts w:asciiTheme="minorHAnsi" w:hAnsiTheme="minorHAnsi" w:cstheme="minorHAnsi"/>
              <w:i/>
            </w:rPr>
            <w:t xml:space="preserve">For </w:t>
          </w:r>
          <w:r w:rsidR="003C6798" w:rsidRPr="008B28BD">
            <w:rPr>
              <w:rFonts w:asciiTheme="minorHAnsi" w:hAnsiTheme="minorHAnsi" w:cstheme="minorHAnsi"/>
              <w:i/>
            </w:rPr>
            <w:t>goods</w:t>
          </w:r>
          <w:r w:rsidRPr="008B28BD">
            <w:rPr>
              <w:rFonts w:asciiTheme="minorHAnsi" w:hAnsiTheme="minorHAnsi" w:cstheme="minorHAnsi"/>
              <w:i/>
            </w:rPr>
            <w:t xml:space="preserve"> only: </w:t>
          </w:r>
        </w:p>
        <w:p w14:paraId="06EB9138" w14:textId="4C57B620" w:rsidR="00950F32" w:rsidRPr="003F18FB" w:rsidRDefault="00950F32" w:rsidP="00A808D5">
          <w:pPr>
            <w:ind w:right="43"/>
            <w:rPr>
              <w:rFonts w:asciiTheme="minorHAnsi" w:hAnsiTheme="minorHAnsi" w:cstheme="minorHAnsi"/>
              <w:b/>
              <w:bCs/>
            </w:rPr>
          </w:pPr>
          <w:r w:rsidRPr="008B28BD">
            <w:rPr>
              <w:rFonts w:asciiTheme="minorHAnsi" w:hAnsiTheme="minorHAnsi" w:cstheme="minorHAnsi"/>
            </w:rPr>
            <w:t xml:space="preserve">Where reference is made in the technical specification to any </w:t>
          </w:r>
          <w:r w:rsidR="00387A28" w:rsidRPr="008B28BD">
            <w:rPr>
              <w:rFonts w:asciiTheme="minorHAnsi" w:hAnsiTheme="minorHAnsi" w:cstheme="minorHAnsi"/>
            </w:rPr>
            <w:t>make</w:t>
          </w:r>
          <w:r w:rsidRPr="008B28BD">
            <w:rPr>
              <w:rFonts w:asciiTheme="minorHAnsi" w:hAnsiTheme="minorHAnsi" w:cstheme="minorHAnsi"/>
            </w:rPr>
            <w:t xml:space="preserve">, source, origin, patent, process, trademark, brand name or standard, such reference shall on every occasion be understood as being accompanied by the words “or equivalent”.  These references are provided only where it is not </w:t>
          </w:r>
          <w:r w:rsidRPr="008B28BD">
            <w:rPr>
              <w:rFonts w:asciiTheme="minorHAnsi" w:hAnsiTheme="minorHAnsi" w:cstheme="minorHAnsi"/>
            </w:rPr>
            <w:lastRenderedPageBreak/>
            <w:t>otherwise possible for a sufficiently precise description to be defined.</w:t>
          </w:r>
          <w:r w:rsidR="00A14697">
            <w:rPr>
              <w:rFonts w:asciiTheme="minorHAnsi" w:hAnsiTheme="minorHAnsi" w:cstheme="minorHAnsi"/>
            </w:rPr>
            <w:br/>
          </w:r>
        </w:p>
        <w:p w14:paraId="0171DE7D" w14:textId="77777777" w:rsidR="00BF3CC2" w:rsidRPr="00BF3CC2" w:rsidRDefault="00A14697" w:rsidP="00BF3CC2">
          <w:pPr>
            <w:rPr>
              <w:rFonts w:asciiTheme="minorHAnsi" w:eastAsia="Calibri" w:hAnsiTheme="minorHAnsi" w:cstheme="minorHAnsi"/>
            </w:rPr>
          </w:pPr>
          <w:r w:rsidRPr="00BF3CC2">
            <w:rPr>
              <w:rFonts w:asciiTheme="minorHAnsi" w:hAnsiTheme="minorHAnsi" w:cstheme="minorHAnsi"/>
              <w:b/>
              <w:bCs/>
            </w:rPr>
            <w:t>Order, Supply and Delivery Procedures</w:t>
          </w:r>
          <w:r w:rsidR="003F18FB" w:rsidRPr="00BF3CC2">
            <w:rPr>
              <w:rFonts w:asciiTheme="minorHAnsi" w:hAnsiTheme="minorHAnsi" w:cstheme="minorHAnsi"/>
              <w:b/>
              <w:bCs/>
            </w:rPr>
            <w:t>:</w:t>
          </w:r>
          <w:r w:rsidR="00BF3CC2" w:rsidRPr="00BF3CC2">
            <w:rPr>
              <w:rFonts w:asciiTheme="minorHAnsi" w:hAnsiTheme="minorHAnsi" w:cstheme="minorHAnsi"/>
              <w:b/>
              <w:bCs/>
            </w:rPr>
            <w:br/>
          </w:r>
          <w:r w:rsidR="00BF3CC2" w:rsidRPr="00BF3CC2">
            <w:rPr>
              <w:rFonts w:asciiTheme="minorHAnsi" w:hAnsiTheme="minorHAnsi" w:cstheme="minorHAnsi"/>
              <w:b/>
              <w:bCs/>
            </w:rPr>
            <w:br/>
          </w:r>
          <w:r w:rsidR="00BF3CC2" w:rsidRPr="00BF3CC2">
            <w:rPr>
              <w:rFonts w:asciiTheme="minorHAnsi" w:eastAsia="Calibri" w:hAnsiTheme="minorHAnsi" w:cstheme="minorHAnsi"/>
            </w:rPr>
            <w:t xml:space="preserve">The Contractor MUST: </w:t>
          </w:r>
        </w:p>
        <w:p w14:paraId="08712393" w14:textId="77777777" w:rsidR="00BF3CC2" w:rsidRPr="00BF3CC2" w:rsidRDefault="00BF3CC2" w:rsidP="00BF3CC2">
          <w:pPr>
            <w:numPr>
              <w:ilvl w:val="0"/>
              <w:numId w:val="16"/>
            </w:numPr>
            <w:spacing w:after="120"/>
            <w:contextualSpacing/>
            <w:rPr>
              <w:rFonts w:asciiTheme="minorHAnsi" w:eastAsia="Calibri" w:hAnsiTheme="minorHAnsi" w:cstheme="minorHAnsi"/>
            </w:rPr>
          </w:pPr>
          <w:r w:rsidRPr="00BF3CC2">
            <w:rPr>
              <w:rFonts w:asciiTheme="minorHAnsi" w:eastAsia="Calibri" w:hAnsiTheme="minorHAnsi" w:cstheme="minorHAnsi"/>
            </w:rPr>
            <w:t xml:space="preserve">Accept orders in electronic format (e.g. email or online); </w:t>
          </w:r>
        </w:p>
        <w:p w14:paraId="776E80C9" w14:textId="77777777" w:rsidR="00BF3CC2" w:rsidRPr="00BF3CC2" w:rsidRDefault="00BF3CC2" w:rsidP="00BF3CC2">
          <w:pPr>
            <w:numPr>
              <w:ilvl w:val="0"/>
              <w:numId w:val="16"/>
            </w:numPr>
            <w:spacing w:after="120"/>
            <w:contextualSpacing/>
            <w:rPr>
              <w:rFonts w:asciiTheme="minorHAnsi" w:eastAsia="Calibri" w:hAnsiTheme="minorHAnsi" w:cstheme="minorHAnsi"/>
            </w:rPr>
          </w:pPr>
          <w:r w:rsidRPr="00BF3CC2">
            <w:rPr>
              <w:rFonts w:asciiTheme="minorHAnsi" w:eastAsia="Calibri" w:hAnsiTheme="minorHAnsi" w:cstheme="minorHAnsi"/>
            </w:rPr>
            <w:t>Confirm receipt of all orders with status included in electronic format within 2 working days or as agreed with each School;</w:t>
          </w:r>
        </w:p>
        <w:p w14:paraId="654FA82C" w14:textId="1EC5EF83" w:rsidR="00BF3CC2" w:rsidRPr="00BF3CC2" w:rsidRDefault="00BF3CC2" w:rsidP="00BF3CC2">
          <w:pPr>
            <w:numPr>
              <w:ilvl w:val="0"/>
              <w:numId w:val="16"/>
            </w:numPr>
            <w:spacing w:after="120"/>
            <w:contextualSpacing/>
            <w:rPr>
              <w:rFonts w:asciiTheme="minorHAnsi" w:eastAsia="Calibri" w:hAnsiTheme="minorHAnsi" w:cstheme="minorHAnsi"/>
            </w:rPr>
          </w:pPr>
          <w:r w:rsidRPr="00BF3CC2">
            <w:rPr>
              <w:rFonts w:asciiTheme="minorHAnsi" w:eastAsia="Calibri" w:hAnsiTheme="minorHAnsi" w:cstheme="minorHAnsi"/>
            </w:rPr>
            <w:t>Deliver the Goods to the school within 10 working days of the Contractors confirmation of their receipt of the order</w:t>
          </w:r>
          <w:r w:rsidR="0061418A">
            <w:rPr>
              <w:rFonts w:asciiTheme="minorHAnsi" w:eastAsia="Calibri" w:hAnsiTheme="minorHAnsi" w:cstheme="minorHAnsi"/>
            </w:rPr>
            <w:t>;</w:t>
          </w:r>
          <w:r w:rsidRPr="00BF3CC2">
            <w:rPr>
              <w:rFonts w:asciiTheme="minorHAnsi" w:eastAsia="Calibri" w:hAnsiTheme="minorHAnsi" w:cstheme="minorHAnsi"/>
            </w:rPr>
            <w:t xml:space="preserve"> </w:t>
          </w:r>
        </w:p>
        <w:p w14:paraId="3BF3A00A" w14:textId="77777777" w:rsidR="00BF3CC2" w:rsidRPr="00BF3CC2" w:rsidRDefault="00BF3CC2" w:rsidP="00BF3CC2">
          <w:pPr>
            <w:numPr>
              <w:ilvl w:val="0"/>
              <w:numId w:val="16"/>
            </w:numPr>
            <w:spacing w:after="120"/>
            <w:contextualSpacing/>
            <w:rPr>
              <w:rFonts w:asciiTheme="minorHAnsi" w:eastAsia="Calibri" w:hAnsiTheme="minorHAnsi" w:cstheme="minorHAnsi"/>
            </w:rPr>
          </w:pPr>
          <w:r w:rsidRPr="00BF3CC2">
            <w:rPr>
              <w:rFonts w:asciiTheme="minorHAnsi" w:eastAsia="Calibri" w:hAnsiTheme="minorHAnsi" w:cstheme="minorHAnsi"/>
            </w:rPr>
            <w:t xml:space="preserve">Deliver Goods in the manner as agreed with each School including but not limited to the internal point(s) of use in the school; </w:t>
          </w:r>
        </w:p>
        <w:p w14:paraId="52FDAD29" w14:textId="77777777" w:rsidR="00EC08B1" w:rsidRDefault="00BF3CC2" w:rsidP="00EC08B1">
          <w:pPr>
            <w:numPr>
              <w:ilvl w:val="0"/>
              <w:numId w:val="16"/>
            </w:numPr>
            <w:spacing w:after="120"/>
            <w:contextualSpacing/>
            <w:rPr>
              <w:rFonts w:eastAsia="Calibri" w:cs="Calibri"/>
            </w:rPr>
          </w:pPr>
          <w:r w:rsidRPr="00BF3CC2">
            <w:rPr>
              <w:rFonts w:asciiTheme="minorHAnsi" w:eastAsia="Calibri" w:hAnsiTheme="minorHAnsi" w:cstheme="minorHAnsi"/>
            </w:rPr>
            <w:t>Agree with each School the policy on partial supply if the whole order cannot be fulfilled in one delivery</w:t>
          </w:r>
          <w:r>
            <w:rPr>
              <w:rFonts w:eastAsia="Calibri" w:cs="Calibri"/>
            </w:rPr>
            <w:t>;</w:t>
          </w:r>
          <w:r w:rsidR="00EC08B1" w:rsidRPr="00EC08B1">
            <w:rPr>
              <w:rFonts w:eastAsia="Calibri" w:cs="Calibri"/>
            </w:rPr>
            <w:t xml:space="preserve"> </w:t>
          </w:r>
        </w:p>
        <w:p w14:paraId="5A39397D" w14:textId="480F5270" w:rsidR="00EC08B1" w:rsidRPr="00EC08B1" w:rsidRDefault="00EC08B1" w:rsidP="00EC08B1">
          <w:pPr>
            <w:numPr>
              <w:ilvl w:val="0"/>
              <w:numId w:val="16"/>
            </w:numPr>
            <w:spacing w:after="120"/>
            <w:contextualSpacing/>
            <w:rPr>
              <w:rFonts w:asciiTheme="minorHAnsi" w:eastAsia="Calibri" w:hAnsiTheme="minorHAnsi" w:cstheme="minorHAnsi"/>
            </w:rPr>
          </w:pPr>
          <w:r w:rsidRPr="00EC08B1">
            <w:rPr>
              <w:rFonts w:asciiTheme="minorHAnsi" w:eastAsia="Calibri" w:hAnsiTheme="minorHAnsi" w:cstheme="minorHAnsi"/>
            </w:rPr>
            <w:t>Accept cancellation of any order for Goods, at no charge to the school, which have not been received by the school within the agreed supply times specified;</w:t>
          </w:r>
          <w:r w:rsidR="006B7EAB">
            <w:rPr>
              <w:rFonts w:asciiTheme="minorHAnsi" w:eastAsia="Calibri" w:hAnsiTheme="minorHAnsi" w:cstheme="minorHAnsi"/>
            </w:rPr>
            <w:br/>
          </w:r>
        </w:p>
        <w:p w14:paraId="70881085" w14:textId="0EDA6BA1" w:rsidR="0060735A" w:rsidRPr="0060735A" w:rsidRDefault="00EC08B1" w:rsidP="0060735A">
          <w:pPr>
            <w:suppressAutoHyphens/>
            <w:autoSpaceDN w:val="0"/>
            <w:textAlignment w:val="baseline"/>
            <w:rPr>
              <w:rFonts w:asciiTheme="minorHAnsi" w:hAnsiTheme="minorHAnsi" w:cstheme="minorHAnsi"/>
              <w:bCs/>
            </w:rPr>
          </w:pPr>
          <w:r w:rsidRPr="00EC08B1">
            <w:rPr>
              <w:rFonts w:asciiTheme="minorHAnsi" w:eastAsia="Calibri" w:hAnsiTheme="minorHAnsi" w:cstheme="minorHAnsi"/>
            </w:rPr>
            <w:t xml:space="preserve">Notify the School if Goods that have been cancelled due to unavailability subsequently become available. However, such Goods should not be supplied without specific authorisation in each instance. </w:t>
          </w:r>
          <w:r w:rsidR="006370F2">
            <w:rPr>
              <w:rFonts w:asciiTheme="minorHAnsi" w:eastAsia="Calibri" w:hAnsiTheme="minorHAnsi" w:cstheme="minorHAnsi"/>
            </w:rPr>
            <w:br/>
          </w:r>
        </w:p>
        <w:p w14:paraId="2EEEACE9" w14:textId="77777777" w:rsidR="0060735A" w:rsidRPr="0060735A" w:rsidRDefault="0060735A" w:rsidP="0060735A">
          <w:pPr>
            <w:suppressAutoHyphens/>
            <w:autoSpaceDN w:val="0"/>
            <w:textAlignment w:val="baseline"/>
            <w:rPr>
              <w:rFonts w:asciiTheme="minorHAnsi" w:hAnsiTheme="minorHAnsi" w:cstheme="minorHAnsi"/>
            </w:rPr>
          </w:pPr>
          <w:r w:rsidRPr="0060735A">
            <w:rPr>
              <w:rFonts w:asciiTheme="minorHAnsi" w:hAnsiTheme="minorHAnsi" w:cstheme="minorHAnsi"/>
            </w:rPr>
            <w:t xml:space="preserve">In the event of any defect in Goods becoming apparent after delivery, the Contractor at its cost shall remove the rejected Goods within two calendar days from the date of notification to the Contractor and arrange to replace the Goods or credit the school as instructed. If at any time during the term of the guarantee/ warranty period, the school finds that the product(s) are defective, the Contractor shall either repair the product, if requested by the school, or provide an identical replacement product to the school at no extra cost. A new guarantee/warranty Period shall apply in respect of that replacement product. </w:t>
          </w:r>
        </w:p>
        <w:p w14:paraId="156C4462" w14:textId="77777777" w:rsidR="0060735A" w:rsidRPr="0060735A" w:rsidRDefault="0060735A" w:rsidP="0060735A">
          <w:pPr>
            <w:rPr>
              <w:rFonts w:asciiTheme="minorHAnsi" w:eastAsia="Calibri" w:hAnsiTheme="minorHAnsi" w:cstheme="minorHAnsi"/>
            </w:rPr>
          </w:pPr>
          <w:r w:rsidRPr="0060735A">
            <w:rPr>
              <w:rFonts w:asciiTheme="minorHAnsi" w:eastAsia="Calibri" w:hAnsiTheme="minorHAnsi" w:cstheme="minorHAnsi"/>
            </w:rPr>
            <w:t xml:space="preserve">The Contractor MUST: </w:t>
          </w:r>
        </w:p>
        <w:p w14:paraId="75881FFE" w14:textId="67BF9741" w:rsidR="0060735A" w:rsidRPr="0060735A" w:rsidRDefault="0060735A" w:rsidP="0060735A">
          <w:pPr>
            <w:pStyle w:val="ListParagraph"/>
            <w:numPr>
              <w:ilvl w:val="0"/>
              <w:numId w:val="17"/>
            </w:numPr>
            <w:spacing w:after="120"/>
            <w:rPr>
              <w:rFonts w:asciiTheme="minorHAnsi" w:eastAsia="Calibri" w:hAnsiTheme="minorHAnsi" w:cstheme="minorHAnsi"/>
            </w:rPr>
          </w:pPr>
          <w:r w:rsidRPr="0060735A">
            <w:rPr>
              <w:rFonts w:asciiTheme="minorHAnsi" w:eastAsia="Calibri" w:hAnsiTheme="minorHAnsi" w:cstheme="minorHAnsi"/>
            </w:rPr>
            <w:t xml:space="preserve">Accept and collect returns for a full refund of purchase price, of any Goods found to be faulty, or any Goods incorrectly supplied. All collections will be at the expense of the Contractor and must be collected within one working week of notification. </w:t>
          </w:r>
        </w:p>
        <w:p w14:paraId="02403C8D" w14:textId="77777777" w:rsidR="0060735A" w:rsidRPr="0060735A" w:rsidRDefault="0060735A" w:rsidP="0060735A">
          <w:pPr>
            <w:pStyle w:val="ListParagraph"/>
            <w:ind w:left="1080"/>
            <w:rPr>
              <w:rFonts w:asciiTheme="minorHAnsi" w:eastAsia="Calibri" w:hAnsiTheme="minorHAnsi" w:cstheme="minorHAnsi"/>
            </w:rPr>
          </w:pPr>
        </w:p>
        <w:p w14:paraId="755FA8A3" w14:textId="77777777" w:rsidR="0060735A" w:rsidRPr="0060735A" w:rsidRDefault="0060735A" w:rsidP="0060735A">
          <w:pPr>
            <w:pStyle w:val="ListParagraph"/>
            <w:numPr>
              <w:ilvl w:val="0"/>
              <w:numId w:val="17"/>
            </w:numPr>
            <w:spacing w:after="120"/>
            <w:rPr>
              <w:rFonts w:asciiTheme="minorHAnsi" w:eastAsia="Calibri" w:hAnsiTheme="minorHAnsi" w:cstheme="minorHAnsi"/>
            </w:rPr>
          </w:pPr>
          <w:r w:rsidRPr="0060735A">
            <w:rPr>
              <w:rFonts w:asciiTheme="minorHAnsi" w:eastAsia="Calibri" w:hAnsiTheme="minorHAnsi" w:cstheme="minorHAnsi"/>
            </w:rPr>
            <w:t>Agree return requests, in case of school error, with each School and shall not</w:t>
          </w:r>
        </w:p>
        <w:p w14:paraId="71D576FE" w14:textId="77777777" w:rsidR="0060735A" w:rsidRPr="0060735A" w:rsidRDefault="0060735A" w:rsidP="0060735A">
          <w:pPr>
            <w:pStyle w:val="ListParagraph"/>
            <w:ind w:left="1080"/>
            <w:rPr>
              <w:rFonts w:asciiTheme="minorHAnsi" w:eastAsia="Calibri" w:hAnsiTheme="minorHAnsi" w:cstheme="minorHAnsi"/>
            </w:rPr>
          </w:pPr>
          <w:r w:rsidRPr="0060735A">
            <w:rPr>
              <w:rFonts w:asciiTheme="minorHAnsi" w:eastAsia="Calibri" w:hAnsiTheme="minorHAnsi" w:cstheme="minorHAnsi"/>
            </w:rPr>
            <w:t xml:space="preserve">refuse returns unreasonably. </w:t>
          </w:r>
        </w:p>
        <w:p w14:paraId="605F6093" w14:textId="2542CFE8" w:rsidR="00EC08B1" w:rsidRPr="00EC08B1" w:rsidRDefault="00EC08B1" w:rsidP="00A17F08">
          <w:pPr>
            <w:spacing w:after="120"/>
            <w:ind w:left="360"/>
            <w:contextualSpacing/>
            <w:rPr>
              <w:rFonts w:asciiTheme="minorHAnsi" w:eastAsia="Calibri" w:hAnsiTheme="minorHAnsi" w:cstheme="minorHAnsi"/>
            </w:rPr>
          </w:pPr>
        </w:p>
        <w:p w14:paraId="0C4F635F" w14:textId="502674FF" w:rsidR="00BF3CC2" w:rsidRPr="006370F2" w:rsidRDefault="006370F2" w:rsidP="006370F2">
          <w:pPr>
            <w:spacing w:after="120"/>
            <w:ind w:left="360"/>
            <w:contextualSpacing/>
            <w:rPr>
              <w:rFonts w:asciiTheme="minorHAnsi" w:eastAsia="Calibri" w:hAnsiTheme="minorHAnsi" w:cstheme="minorHAnsi"/>
              <w:b/>
              <w:bCs/>
            </w:rPr>
          </w:pPr>
          <w:r w:rsidRPr="006370F2">
            <w:rPr>
              <w:rFonts w:asciiTheme="minorHAnsi" w:eastAsia="Calibri" w:hAnsiTheme="minorHAnsi" w:cstheme="minorHAnsi"/>
              <w:b/>
              <w:bCs/>
            </w:rPr>
            <w:t>Delivery:</w:t>
          </w:r>
        </w:p>
        <w:p w14:paraId="0EF8F248" w14:textId="5A06E6CD" w:rsidR="008A0521" w:rsidRPr="006156AC" w:rsidRDefault="008A0521" w:rsidP="008A0521">
          <w:pPr>
            <w:rPr>
              <w:rFonts w:ascii="Calibri" w:hAnsi="Calibri" w:cs="Calibri"/>
              <w:bCs/>
              <w:iCs/>
              <w:lang w:val="en-GB"/>
            </w:rPr>
          </w:pPr>
          <w:r w:rsidRPr="006156AC">
            <w:rPr>
              <w:rFonts w:ascii="Calibri" w:hAnsi="Calibri" w:cs="Calibri"/>
              <w:bCs/>
              <w:iCs/>
              <w:lang w:val="en-GB"/>
            </w:rPr>
            <w:t xml:space="preserve">For the avoidance of doubt, in accordance with the conditions set out in the RFT to establish the Framework, the Goods must be delivered within ten business days following confirmation of receipt of the order by the </w:t>
          </w:r>
          <w:proofErr w:type="gramStart"/>
          <w:r>
            <w:rPr>
              <w:rFonts w:ascii="Calibri" w:hAnsi="Calibri" w:cs="Calibri"/>
              <w:bCs/>
              <w:iCs/>
              <w:lang w:val="en-GB"/>
            </w:rPr>
            <w:t>School</w:t>
          </w:r>
          <w:proofErr w:type="gramEnd"/>
          <w:r w:rsidRPr="006156AC">
            <w:rPr>
              <w:rFonts w:ascii="Calibri" w:hAnsi="Calibri" w:cs="Calibri"/>
              <w:bCs/>
              <w:iCs/>
              <w:lang w:val="en-GB"/>
            </w:rPr>
            <w:t>.</w:t>
          </w:r>
        </w:p>
        <w:p w14:paraId="79D71412" w14:textId="7F737472" w:rsidR="00D222B3" w:rsidRPr="00A95276" w:rsidRDefault="008A0521" w:rsidP="008A0521">
          <w:pPr>
            <w:rPr>
              <w:rFonts w:asciiTheme="minorHAnsi" w:hAnsiTheme="minorHAnsi"/>
              <w:lang w:eastAsia="en-IE"/>
            </w:rPr>
          </w:pPr>
          <w:r w:rsidRPr="006156AC">
            <w:rPr>
              <w:rFonts w:ascii="Calibri" w:hAnsi="Calibri" w:cs="Calibri"/>
              <w:bCs/>
              <w:iCs/>
              <w:lang w:val="en-GB"/>
            </w:rPr>
            <w:lastRenderedPageBreak/>
            <w:t>Framework Members are advised in the event they are successful in obtaining a contract as a result of this Competition and deliver later than their submitted delivery date (used for the evaluation of this award criteria), the Client will be entitled to deduct 5% off the Phone Pouch Unit Price net</w:t>
          </w:r>
          <w:r w:rsidRPr="00122B30">
            <w:rPr>
              <w:rFonts w:ascii="Calibri" w:hAnsi="Calibri" w:cs="Calibri"/>
              <w:bCs/>
              <w:iCs/>
              <w:lang w:val="en-GB"/>
            </w:rPr>
            <w:t xml:space="preserve"> of VAT (they submitted for the Cost evaluation) </w:t>
          </w:r>
          <w:r w:rsidRPr="00BF7073">
            <w:rPr>
              <w:rFonts w:ascii="Calibri" w:hAnsi="Calibri" w:cs="Calibri"/>
              <w:bCs/>
              <w:iCs/>
              <w:lang w:val="en-GB"/>
            </w:rPr>
            <w:t xml:space="preserve">per day the delivery is delayed. </w:t>
          </w:r>
          <w:r w:rsidRPr="00122B30">
            <w:rPr>
              <w:rFonts w:ascii="Calibri" w:hAnsi="Calibri" w:cs="Calibri"/>
              <w:bCs/>
              <w:iCs/>
              <w:lang w:val="en-GB"/>
            </w:rPr>
            <w:t>The only exception to this is where a Force Majeure event has occurred in line with section 9 of the Goods Contract.</w:t>
          </w:r>
          <w:r>
            <w:rPr>
              <w:rFonts w:ascii="Calibri" w:hAnsi="Calibri" w:cs="Calibri"/>
              <w:bCs/>
              <w:iCs/>
              <w:lang w:val="en-GB"/>
            </w:rPr>
            <w:t xml:space="preserve">  </w:t>
          </w:r>
          <w:r>
            <w:rPr>
              <w:rFonts w:asciiTheme="minorHAnsi" w:hAnsiTheme="minorHAnsi" w:cstheme="minorHAnsi"/>
              <w:bCs/>
            </w:rPr>
            <w:br/>
          </w:r>
          <w:r>
            <w:rPr>
              <w:rFonts w:asciiTheme="minorHAnsi" w:hAnsiTheme="minorHAnsi" w:cstheme="minorHAnsi"/>
              <w:bCs/>
            </w:rPr>
            <w:br/>
          </w:r>
          <w:r w:rsidR="0060735A" w:rsidRPr="0060735A">
            <w:rPr>
              <w:rFonts w:asciiTheme="minorHAnsi" w:hAnsiTheme="minorHAnsi" w:cstheme="minorHAnsi"/>
              <w:bCs/>
            </w:rPr>
            <w:t xml:space="preserve">Goods shall be supplied in boxes or other suitable environmentally friendly packaging that protects the contents inside. A delivery docket shall be provided with each delivery. The delivery docket will clearly identify - the Goods that have been delivered, </w:t>
          </w:r>
          <w:r w:rsidR="00A17F08" w:rsidRPr="0060735A">
            <w:rPr>
              <w:rFonts w:asciiTheme="minorHAnsi" w:hAnsiTheme="minorHAnsi" w:cstheme="minorHAnsi"/>
              <w:bCs/>
            </w:rPr>
            <w:t>goods</w:t>
          </w:r>
          <w:r w:rsidR="0060735A" w:rsidRPr="0060735A">
            <w:rPr>
              <w:rFonts w:asciiTheme="minorHAnsi" w:hAnsiTheme="minorHAnsi" w:cstheme="minorHAnsi"/>
              <w:bCs/>
            </w:rPr>
            <w:t xml:space="preserve"> awaiting delivery and Goods that cannot be supplied. </w:t>
          </w:r>
          <w:r w:rsidR="00D222B3" w:rsidRPr="00A95276">
            <w:rPr>
              <w:rFonts w:asciiTheme="minorHAnsi" w:hAnsiTheme="minorHAnsi"/>
              <w:lang w:eastAsia="en-IE"/>
            </w:rPr>
            <w:t>Packaging should be used only where necessary. All packaging materials should be made from recyclable materials</w:t>
          </w:r>
          <w:r w:rsidR="00D222B3">
            <w:rPr>
              <w:rFonts w:asciiTheme="minorHAnsi" w:hAnsiTheme="minorHAnsi"/>
              <w:lang w:eastAsia="en-IE"/>
            </w:rPr>
            <w:t xml:space="preserve"> where possible</w:t>
          </w:r>
          <w:r w:rsidR="00D222B3" w:rsidRPr="00A95276">
            <w:rPr>
              <w:rFonts w:asciiTheme="minorHAnsi" w:hAnsiTheme="minorHAnsi"/>
              <w:lang w:eastAsia="en-IE"/>
            </w:rPr>
            <w:t xml:space="preserve"> and shall be removed from the products upon delivery and removed off site by the Contractor. </w:t>
          </w:r>
        </w:p>
        <w:p w14:paraId="08DC3F2A" w14:textId="4B29E85B" w:rsidR="00A97945" w:rsidRPr="00506576" w:rsidRDefault="00A97945" w:rsidP="00A97945">
          <w:pPr>
            <w:rPr>
              <w:rFonts w:asciiTheme="minorHAnsi" w:hAnsiTheme="minorHAnsi"/>
              <w:lang w:eastAsia="en-IE"/>
            </w:rPr>
          </w:pPr>
          <w:r>
            <w:rPr>
              <w:rFonts w:asciiTheme="minorHAnsi" w:hAnsiTheme="minorHAnsi" w:cstheme="minorHAnsi"/>
              <w:bCs/>
            </w:rPr>
            <w:br/>
          </w:r>
          <w:r w:rsidRPr="00506576">
            <w:rPr>
              <w:rFonts w:asciiTheme="minorHAnsi" w:hAnsiTheme="minorHAnsi"/>
              <w:lang w:eastAsia="en-IE"/>
            </w:rPr>
            <w:t xml:space="preserve">As deliveries are being made to live </w:t>
          </w:r>
          <w:r>
            <w:rPr>
              <w:rFonts w:asciiTheme="minorHAnsi" w:hAnsiTheme="minorHAnsi"/>
              <w:lang w:eastAsia="en-IE"/>
            </w:rPr>
            <w:t>school environments</w:t>
          </w:r>
          <w:r w:rsidRPr="00506576">
            <w:rPr>
              <w:rFonts w:asciiTheme="minorHAnsi" w:hAnsiTheme="minorHAnsi"/>
              <w:lang w:eastAsia="en-IE"/>
            </w:rPr>
            <w:t>, delivery vehicles must be suitable for access and off-loading.</w:t>
          </w:r>
        </w:p>
        <w:p w14:paraId="53F7322C" w14:textId="25D608E9" w:rsidR="00A97945" w:rsidRPr="00A95276" w:rsidRDefault="00A97945" w:rsidP="00A97945">
          <w:pPr>
            <w:rPr>
              <w:rFonts w:asciiTheme="minorHAnsi" w:hAnsiTheme="minorHAnsi"/>
              <w:lang w:eastAsia="en-IE"/>
            </w:rPr>
          </w:pPr>
          <w:r w:rsidRPr="00506576">
            <w:rPr>
              <w:rFonts w:asciiTheme="minorHAnsi" w:hAnsiTheme="minorHAnsi"/>
              <w:lang w:eastAsia="en-IE"/>
            </w:rPr>
            <w:t xml:space="preserve">Deliveries must be available for up to five days per week (Monday to Friday) as required by the </w:t>
          </w:r>
          <w:r w:rsidR="00D222B3">
            <w:rPr>
              <w:rFonts w:asciiTheme="minorHAnsi" w:hAnsiTheme="minorHAnsi"/>
              <w:lang w:eastAsia="en-IE"/>
            </w:rPr>
            <w:t>school</w:t>
          </w:r>
          <w:r w:rsidRPr="00506576">
            <w:rPr>
              <w:rFonts w:asciiTheme="minorHAnsi" w:hAnsiTheme="minorHAnsi"/>
              <w:lang w:eastAsia="en-IE"/>
            </w:rPr>
            <w:t xml:space="preserve"> with delivery times agreed between the Supplier and the individual </w:t>
          </w:r>
          <w:r w:rsidR="00B76855">
            <w:rPr>
              <w:rFonts w:asciiTheme="minorHAnsi" w:hAnsiTheme="minorHAnsi"/>
              <w:lang w:eastAsia="en-IE"/>
            </w:rPr>
            <w:t>school</w:t>
          </w:r>
          <w:r w:rsidRPr="00506576">
            <w:rPr>
              <w:rFonts w:asciiTheme="minorHAnsi" w:hAnsiTheme="minorHAnsi"/>
              <w:lang w:eastAsia="en-IE"/>
            </w:rPr>
            <w:t xml:space="preserve">. </w:t>
          </w:r>
          <w:r>
            <w:rPr>
              <w:rFonts w:asciiTheme="minorHAnsi" w:hAnsiTheme="minorHAnsi"/>
              <w:lang w:eastAsia="en-IE"/>
            </w:rPr>
            <w:br/>
          </w:r>
          <w:r w:rsidR="00887139">
            <w:rPr>
              <w:rFonts w:asciiTheme="minorHAnsi" w:hAnsiTheme="minorHAnsi"/>
              <w:lang w:eastAsia="en-IE"/>
            </w:rPr>
            <w:br/>
          </w:r>
          <w:r w:rsidRPr="00A95276">
            <w:rPr>
              <w:rFonts w:asciiTheme="minorHAnsi" w:hAnsiTheme="minorHAnsi"/>
              <w:lang w:eastAsia="en-IE"/>
            </w:rPr>
            <w:t xml:space="preserve">Delivery times and locations must be mutually agreed between the Contractor and the Contracting Authority. In the event of an unusual/emergency request being received the Contractor must ensure that this request will be given an urgent delivery priority rating and be delivered at a mutually agreed delivery time. Such requests will only be placed with the authorisation of the appointed contact of the Contracting Authority. </w:t>
          </w:r>
        </w:p>
        <w:p w14:paraId="44DB2E77" w14:textId="4D4CB60C" w:rsidR="0060735A" w:rsidRPr="0060735A" w:rsidRDefault="00A97945" w:rsidP="00A97945">
          <w:pPr>
            <w:suppressAutoHyphens/>
            <w:autoSpaceDN w:val="0"/>
            <w:textAlignment w:val="baseline"/>
            <w:rPr>
              <w:rFonts w:asciiTheme="minorHAnsi" w:hAnsiTheme="minorHAnsi" w:cstheme="minorHAnsi"/>
              <w:bCs/>
            </w:rPr>
          </w:pPr>
          <w:r w:rsidRPr="006E6CF4">
            <w:rPr>
              <w:rFonts w:asciiTheme="minorHAnsi" w:hAnsiTheme="minorHAnsi"/>
            </w:rPr>
            <w:t xml:space="preserve">Deliveries and employees of the Contractor may be subject to routine security clearance procedures prior to being allowed entry onto certain sites co-operation by the Contractor’s employees with these procedures is mandatory.   </w:t>
          </w:r>
          <w:r w:rsidRPr="006E6CF4">
            <w:rPr>
              <w:rFonts w:asciiTheme="minorHAnsi" w:hAnsiTheme="minorHAnsi"/>
            </w:rPr>
            <w:br/>
          </w:r>
        </w:p>
        <w:p w14:paraId="301963A5" w14:textId="77777777" w:rsidR="00A0068D" w:rsidRPr="00A0068D" w:rsidRDefault="00A0068D" w:rsidP="00A0068D">
          <w:pPr>
            <w:rPr>
              <w:rFonts w:asciiTheme="minorHAnsi" w:hAnsiTheme="minorHAnsi" w:cstheme="minorHAnsi"/>
              <w:b/>
            </w:rPr>
          </w:pPr>
          <w:r w:rsidRPr="00A0068D">
            <w:rPr>
              <w:rFonts w:asciiTheme="minorHAnsi" w:hAnsiTheme="minorHAnsi" w:cstheme="minorHAnsi"/>
              <w:b/>
            </w:rPr>
            <w:t xml:space="preserve">Customer and Account Management Services </w:t>
          </w:r>
          <w:r w:rsidRPr="00A0068D">
            <w:rPr>
              <w:rFonts w:asciiTheme="minorHAnsi" w:hAnsiTheme="minorHAnsi" w:cstheme="minorHAnsi"/>
              <w:b/>
            </w:rPr>
            <w:tab/>
          </w:r>
        </w:p>
        <w:p w14:paraId="591074E6" w14:textId="77777777" w:rsidR="00A0068D" w:rsidRPr="00A0068D" w:rsidRDefault="00A0068D" w:rsidP="00A0068D">
          <w:pPr>
            <w:rPr>
              <w:rFonts w:asciiTheme="minorHAnsi" w:hAnsiTheme="minorHAnsi" w:cstheme="minorHAnsi"/>
              <w:bCs/>
            </w:rPr>
          </w:pPr>
          <w:r w:rsidRPr="00A0068D">
            <w:rPr>
              <w:rFonts w:asciiTheme="minorHAnsi" w:hAnsiTheme="minorHAnsi" w:cstheme="minorHAnsi"/>
              <w:bCs/>
            </w:rPr>
            <w:t xml:space="preserve">The Contracting Authority requires a Customer, Technical and Account Management Service. </w:t>
          </w:r>
        </w:p>
        <w:p w14:paraId="67619217" w14:textId="77777777" w:rsidR="00A0068D" w:rsidRPr="00A0068D" w:rsidRDefault="00A0068D" w:rsidP="00A0068D">
          <w:pPr>
            <w:rPr>
              <w:rFonts w:asciiTheme="minorHAnsi" w:hAnsiTheme="minorHAnsi" w:cstheme="minorHAnsi"/>
              <w:bCs/>
            </w:rPr>
          </w:pPr>
          <w:r w:rsidRPr="00A0068D">
            <w:rPr>
              <w:rFonts w:asciiTheme="minorHAnsi" w:hAnsiTheme="minorHAnsi" w:cstheme="minorHAnsi"/>
              <w:bCs/>
            </w:rPr>
            <w:t>The Contractor Must provide:</w:t>
          </w:r>
        </w:p>
        <w:p w14:paraId="252E63D5" w14:textId="77777777"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t xml:space="preserve">A dedicated experienced customer account manager who will act as the main point of contact for the duration of the contract. This person shall have the authority to deal with all matters in relation to the contract and be responsible for the satisfactory delivery of the goods required, maintenance, spare parts, and warranty, for example. </w:t>
          </w:r>
        </w:p>
        <w:p w14:paraId="7FB8B64C" w14:textId="77777777" w:rsidR="00A0068D" w:rsidRPr="00A0068D" w:rsidRDefault="00A0068D" w:rsidP="00A0068D">
          <w:pPr>
            <w:pStyle w:val="ListParagraph"/>
            <w:numPr>
              <w:ilvl w:val="0"/>
              <w:numId w:val="18"/>
            </w:numPr>
            <w:spacing w:after="0"/>
            <w:jc w:val="both"/>
            <w:rPr>
              <w:rFonts w:asciiTheme="minorHAnsi" w:hAnsiTheme="minorHAnsi" w:cstheme="minorHAnsi"/>
              <w:bCs/>
            </w:rPr>
          </w:pPr>
          <w:r w:rsidRPr="00A0068D">
            <w:rPr>
              <w:rFonts w:asciiTheme="minorHAnsi" w:hAnsiTheme="minorHAnsi" w:cstheme="minorHAnsi"/>
              <w:bCs/>
            </w:rPr>
            <w:t>A customer service support contactable by email and telephone which is operational between 9 am and 5pm Monday to Friday, excluding bank holidays.</w:t>
          </w:r>
        </w:p>
        <w:p w14:paraId="6C366C3B" w14:textId="77777777"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t>Where a complaint is raised, it must:</w:t>
          </w:r>
        </w:p>
        <w:p w14:paraId="7EE2FF8D" w14:textId="77777777" w:rsidR="00A0068D" w:rsidRPr="00A0068D" w:rsidRDefault="00A0068D" w:rsidP="00A0068D">
          <w:pPr>
            <w:pStyle w:val="ListParagraph"/>
            <w:numPr>
              <w:ilvl w:val="1"/>
              <w:numId w:val="18"/>
            </w:numPr>
            <w:spacing w:after="120"/>
            <w:jc w:val="both"/>
            <w:rPr>
              <w:rFonts w:asciiTheme="minorHAnsi" w:hAnsiTheme="minorHAnsi" w:cstheme="minorHAnsi"/>
              <w:bCs/>
            </w:rPr>
          </w:pPr>
          <w:r w:rsidRPr="00A0068D">
            <w:rPr>
              <w:rFonts w:asciiTheme="minorHAnsi" w:hAnsiTheme="minorHAnsi" w:cstheme="minorHAnsi"/>
              <w:bCs/>
            </w:rPr>
            <w:t xml:space="preserve">Acknowledge the complaint within 1 calendar day; </w:t>
          </w:r>
        </w:p>
        <w:p w14:paraId="6572C89E" w14:textId="77777777" w:rsidR="00A0068D" w:rsidRPr="00A0068D" w:rsidRDefault="00A0068D" w:rsidP="00A0068D">
          <w:pPr>
            <w:pStyle w:val="ListParagraph"/>
            <w:numPr>
              <w:ilvl w:val="1"/>
              <w:numId w:val="18"/>
            </w:numPr>
            <w:spacing w:after="120"/>
            <w:jc w:val="both"/>
            <w:rPr>
              <w:rFonts w:asciiTheme="minorHAnsi" w:hAnsiTheme="minorHAnsi" w:cstheme="minorHAnsi"/>
              <w:bCs/>
            </w:rPr>
          </w:pPr>
          <w:r w:rsidRPr="00A0068D">
            <w:rPr>
              <w:rFonts w:asciiTheme="minorHAnsi" w:hAnsiTheme="minorHAnsi" w:cstheme="minorHAnsi"/>
              <w:bCs/>
            </w:rPr>
            <w:t>Provide a plan to resolve the complaint to the school within 2 calendar days;</w:t>
          </w:r>
        </w:p>
        <w:p w14:paraId="7F875419" w14:textId="77777777" w:rsidR="00A0068D" w:rsidRPr="00A0068D" w:rsidRDefault="00A0068D" w:rsidP="00A0068D">
          <w:pPr>
            <w:pStyle w:val="ListParagraph"/>
            <w:numPr>
              <w:ilvl w:val="1"/>
              <w:numId w:val="18"/>
            </w:numPr>
            <w:spacing w:after="120"/>
            <w:jc w:val="both"/>
            <w:rPr>
              <w:rFonts w:asciiTheme="minorHAnsi" w:hAnsiTheme="minorHAnsi" w:cstheme="minorHAnsi"/>
              <w:bCs/>
            </w:rPr>
          </w:pPr>
          <w:r w:rsidRPr="00A0068D">
            <w:rPr>
              <w:rFonts w:asciiTheme="minorHAnsi" w:hAnsiTheme="minorHAnsi" w:cstheme="minorHAnsi"/>
              <w:bCs/>
            </w:rPr>
            <w:t>Resolve the complaint within 5 calendar days.</w:t>
          </w:r>
        </w:p>
        <w:p w14:paraId="05B24935" w14:textId="77777777"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lastRenderedPageBreak/>
            <w:t xml:space="preserve">Prior notice of the identities of support personnel who need site access. </w:t>
          </w:r>
        </w:p>
        <w:p w14:paraId="23AF2F20" w14:textId="77777777" w:rsidR="00A0068D" w:rsidRPr="00A0068D" w:rsidRDefault="00A0068D" w:rsidP="00A0068D">
          <w:pPr>
            <w:pStyle w:val="ListParagraph"/>
            <w:numPr>
              <w:ilvl w:val="0"/>
              <w:numId w:val="18"/>
            </w:numPr>
            <w:spacing w:after="120"/>
            <w:rPr>
              <w:rFonts w:asciiTheme="minorHAnsi" w:hAnsiTheme="minorHAnsi" w:cstheme="minorHAnsi"/>
              <w:bCs/>
            </w:rPr>
          </w:pPr>
          <w:r w:rsidRPr="00A0068D">
            <w:rPr>
              <w:rFonts w:asciiTheme="minorHAnsi" w:hAnsiTheme="minorHAnsi" w:cstheme="minorHAnsi"/>
              <w:bCs/>
            </w:rPr>
            <w:t xml:space="preserve">All support personnel for their staff to carry identity cards, which include a recent photograph* where they attend on a school site; </w:t>
          </w:r>
        </w:p>
        <w:p w14:paraId="12AFB34C" w14:textId="77777777"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t>Advice to school staff on the placement of unlocking devices;</w:t>
          </w:r>
        </w:p>
        <w:p w14:paraId="797E27D3" w14:textId="77777777"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t>Instruction to school staff on the proper use (locking/unlocking) of the pouches.</w:t>
          </w:r>
        </w:p>
        <w:p w14:paraId="77CAB2D9" w14:textId="0EDC88E5" w:rsidR="00A0068D" w:rsidRPr="00A0068D" w:rsidRDefault="00A0068D" w:rsidP="00A0068D">
          <w:pPr>
            <w:pStyle w:val="ListParagraph"/>
            <w:numPr>
              <w:ilvl w:val="0"/>
              <w:numId w:val="18"/>
            </w:numPr>
            <w:spacing w:after="120"/>
            <w:jc w:val="both"/>
            <w:rPr>
              <w:rFonts w:asciiTheme="minorHAnsi" w:hAnsiTheme="minorHAnsi" w:cstheme="minorHAnsi"/>
              <w:bCs/>
            </w:rPr>
          </w:pPr>
          <w:r w:rsidRPr="00A0068D">
            <w:rPr>
              <w:rFonts w:asciiTheme="minorHAnsi" w:hAnsiTheme="minorHAnsi" w:cstheme="minorHAnsi"/>
              <w:bCs/>
            </w:rPr>
            <w:t xml:space="preserve">Advice on storage, maintenance etc. of the Goods </w:t>
          </w:r>
          <w:r w:rsidR="004C6808" w:rsidRPr="00A0068D">
            <w:rPr>
              <w:rFonts w:asciiTheme="minorHAnsi" w:hAnsiTheme="minorHAnsi" w:cstheme="minorHAnsi"/>
              <w:bCs/>
            </w:rPr>
            <w:t>to</w:t>
          </w:r>
          <w:r w:rsidRPr="00A0068D">
            <w:rPr>
              <w:rFonts w:asciiTheme="minorHAnsi" w:hAnsiTheme="minorHAnsi" w:cstheme="minorHAnsi"/>
              <w:bCs/>
            </w:rPr>
            <w:t xml:space="preserve"> maintain warranty terms and conditions.</w:t>
          </w:r>
        </w:p>
        <w:p w14:paraId="28769E3F" w14:textId="60013E05" w:rsidR="007368FB" w:rsidRPr="007368FB" w:rsidRDefault="00A0068D" w:rsidP="007368FB">
          <w:pPr>
            <w:pStyle w:val="ListParagraph"/>
            <w:numPr>
              <w:ilvl w:val="0"/>
              <w:numId w:val="18"/>
            </w:numPr>
            <w:spacing w:after="160" w:line="259" w:lineRule="auto"/>
            <w:rPr>
              <w:rFonts w:asciiTheme="minorHAnsi" w:hAnsiTheme="minorHAnsi" w:cs="Arial"/>
            </w:rPr>
          </w:pPr>
          <w:r w:rsidRPr="007368FB">
            <w:rPr>
              <w:rFonts w:asciiTheme="minorHAnsi" w:hAnsiTheme="minorHAnsi" w:cstheme="minorHAnsi"/>
              <w:bCs/>
            </w:rPr>
            <w:t>Advice on the proper handling and usage of the Goods throughout its lifetime,</w:t>
          </w:r>
          <w:r w:rsidR="00C038D3" w:rsidRPr="007368FB">
            <w:rPr>
              <w:rFonts w:asciiTheme="minorHAnsi" w:hAnsiTheme="minorHAnsi" w:cstheme="minorHAnsi"/>
              <w:bCs/>
            </w:rPr>
            <w:br/>
          </w:r>
          <w:r w:rsidR="00C038D3" w:rsidRPr="007368FB">
            <w:rPr>
              <w:rFonts w:asciiTheme="minorHAnsi" w:hAnsiTheme="minorHAnsi" w:cstheme="minorHAnsi"/>
              <w:b/>
            </w:rPr>
            <w:br/>
          </w:r>
          <w:r w:rsidR="007368FB" w:rsidRPr="007368FB">
            <w:rPr>
              <w:rFonts w:asciiTheme="minorHAnsi" w:hAnsiTheme="minorHAnsi" w:cstheme="minorHAnsi"/>
              <w:b/>
            </w:rPr>
            <w:t>Account Manager</w:t>
          </w:r>
        </w:p>
        <w:p w14:paraId="4CAAFCF3" w14:textId="711BA5A1" w:rsidR="004F12C3" w:rsidRPr="004F12C3" w:rsidRDefault="007368FB" w:rsidP="004F12C3">
          <w:pPr>
            <w:rPr>
              <w:rFonts w:asciiTheme="minorHAnsi" w:hAnsiTheme="minorHAnsi" w:cstheme="minorHAnsi"/>
              <w:b/>
            </w:rPr>
          </w:pPr>
          <w:r w:rsidRPr="00506576">
            <w:rPr>
              <w:rFonts w:asciiTheme="minorHAnsi" w:hAnsiTheme="minorHAnsi"/>
            </w:rPr>
            <w:t>We will require the successful tenderer to assign a Contract manager for this contract to handle all complaints, issues, returns, credit</w:t>
          </w:r>
          <w:r w:rsidR="00CD72F2">
            <w:rPr>
              <w:rFonts w:asciiTheme="minorHAnsi" w:hAnsiTheme="minorHAnsi"/>
            </w:rPr>
            <w:t>.</w:t>
          </w:r>
          <w:r>
            <w:rPr>
              <w:rFonts w:asciiTheme="minorHAnsi" w:hAnsiTheme="minorHAnsi" w:cstheme="minorHAnsi"/>
              <w:bCs/>
            </w:rPr>
            <w:br/>
          </w:r>
          <w:r w:rsidR="00C038D3">
            <w:rPr>
              <w:rFonts w:asciiTheme="minorHAnsi" w:hAnsiTheme="minorHAnsi" w:cstheme="minorHAnsi"/>
              <w:bCs/>
            </w:rPr>
            <w:br/>
          </w:r>
          <w:r w:rsidR="004C6808" w:rsidRPr="0074171B">
            <w:rPr>
              <w:rFonts w:asciiTheme="minorHAnsi" w:hAnsiTheme="minorHAnsi" w:cs="Calibri"/>
              <w:b/>
            </w:rPr>
            <w:t>Environmental Considerations</w:t>
          </w:r>
          <w:r w:rsidR="00C038D3">
            <w:rPr>
              <w:rFonts w:asciiTheme="minorHAnsi" w:hAnsiTheme="minorHAnsi" w:cstheme="minorHAnsi"/>
              <w:bCs/>
            </w:rPr>
            <w:br/>
          </w:r>
          <w:r w:rsidR="00C038D3">
            <w:rPr>
              <w:rFonts w:asciiTheme="minorHAnsi" w:hAnsiTheme="minorHAnsi" w:cstheme="minorHAnsi"/>
              <w:bCs/>
            </w:rPr>
            <w:br/>
          </w:r>
          <w:r w:rsidR="00C038D3" w:rsidRPr="0074171B">
            <w:rPr>
              <w:rFonts w:asciiTheme="minorHAnsi" w:hAnsiTheme="minorHAnsi" w:cs="Calibri"/>
            </w:rPr>
            <w:t>Tenderers should employ good environmental practice with regard to waste reduction and waste recovery, including the efficient use of materials and transport, and the minimisation of waste during production. Non-renewable materials should be kept to a minimum, packaging should be made from recyclable materials and be used only where absolutely necessary</w:t>
          </w:r>
          <w:r w:rsidR="000757B9">
            <w:rPr>
              <w:rFonts w:asciiTheme="minorHAnsi" w:hAnsiTheme="minorHAnsi" w:cs="Calibri"/>
            </w:rPr>
            <w:br/>
          </w:r>
          <w:r w:rsidR="000757B9">
            <w:rPr>
              <w:rFonts w:asciiTheme="minorHAnsi" w:hAnsiTheme="minorHAnsi" w:cs="Calibri"/>
            </w:rPr>
            <w:br/>
          </w:r>
          <w:r w:rsidR="000757B9" w:rsidRPr="00C552D3">
            <w:rPr>
              <w:rFonts w:asciiTheme="minorHAnsi" w:hAnsiTheme="minorHAnsi" w:cstheme="minorHAnsi"/>
              <w:b/>
            </w:rPr>
            <w:t>Environmental collection and disposal/re-use of pouches</w:t>
          </w:r>
          <w:r w:rsidR="000757B9" w:rsidRPr="00C552D3">
            <w:rPr>
              <w:rFonts w:asciiTheme="minorHAnsi" w:hAnsiTheme="minorHAnsi" w:cstheme="minorHAnsi"/>
            </w:rPr>
            <w:br/>
          </w:r>
          <w:r w:rsidR="00C552D3" w:rsidRPr="00C552D3">
            <w:rPr>
              <w:rFonts w:asciiTheme="minorHAnsi" w:hAnsiTheme="minorHAnsi" w:cstheme="minorHAnsi"/>
              <w:bCs/>
            </w:rPr>
            <w:t>The Contractor will be required to take back from schools, on request, pouches that have reached the end of their operational use for either (</w:t>
          </w:r>
          <w:proofErr w:type="spellStart"/>
          <w:r w:rsidR="00C552D3" w:rsidRPr="00C552D3">
            <w:rPr>
              <w:rFonts w:asciiTheme="minorHAnsi" w:hAnsiTheme="minorHAnsi" w:cstheme="minorHAnsi"/>
              <w:bCs/>
            </w:rPr>
            <w:t>i</w:t>
          </w:r>
          <w:proofErr w:type="spellEnd"/>
          <w:r w:rsidR="00C552D3" w:rsidRPr="00C552D3">
            <w:rPr>
              <w:rFonts w:asciiTheme="minorHAnsi" w:hAnsiTheme="minorHAnsi" w:cstheme="minorHAnsi"/>
              <w:bCs/>
            </w:rPr>
            <w:t xml:space="preserve">) certified environmental disposal or (ii) re-use. The Contractor will either provide a certificate of environmental disposal to the school for their records or where the Contractor can re-use the </w:t>
          </w:r>
          <w:r w:rsidR="004655EF" w:rsidRPr="00C552D3">
            <w:rPr>
              <w:rFonts w:asciiTheme="minorHAnsi" w:hAnsiTheme="minorHAnsi" w:cstheme="minorHAnsi"/>
              <w:bCs/>
            </w:rPr>
            <w:t>pouches or</w:t>
          </w:r>
          <w:r w:rsidR="00C552D3" w:rsidRPr="00C552D3">
            <w:rPr>
              <w:rFonts w:asciiTheme="minorHAnsi" w:hAnsiTheme="minorHAnsi" w:cstheme="minorHAnsi"/>
              <w:bCs/>
            </w:rPr>
            <w:t xml:space="preserve"> send to a third party for re-use (recycled/repurposed etc.), it will confirm the re-use (second life) to the school</w:t>
          </w:r>
          <w:r w:rsidR="004F12C3">
            <w:rPr>
              <w:rFonts w:asciiTheme="minorHAnsi" w:hAnsiTheme="minorHAnsi" w:cstheme="minorHAnsi"/>
              <w:bCs/>
            </w:rPr>
            <w:t>.</w:t>
          </w:r>
          <w:r w:rsidR="004F12C3">
            <w:rPr>
              <w:rFonts w:asciiTheme="minorHAnsi" w:hAnsiTheme="minorHAnsi" w:cstheme="minorHAnsi"/>
              <w:bCs/>
            </w:rPr>
            <w:br/>
          </w:r>
          <w:r w:rsidR="000757B9">
            <w:rPr>
              <w:rFonts w:asciiTheme="minorHAnsi" w:hAnsiTheme="minorHAnsi" w:cs="Calibri"/>
            </w:rPr>
            <w:br/>
          </w:r>
          <w:r w:rsidR="004F12C3" w:rsidRPr="004F12C3">
            <w:rPr>
              <w:rFonts w:asciiTheme="minorHAnsi" w:hAnsiTheme="minorHAnsi" w:cstheme="minorHAnsi"/>
              <w:b/>
            </w:rPr>
            <w:t xml:space="preserve">Escalation Procedures </w:t>
          </w:r>
        </w:p>
        <w:p w14:paraId="56B6C33A" w14:textId="77777777" w:rsidR="004F12C3" w:rsidRPr="004F12C3" w:rsidRDefault="004F12C3" w:rsidP="004F12C3">
          <w:pPr>
            <w:rPr>
              <w:rFonts w:asciiTheme="minorHAnsi" w:hAnsiTheme="minorHAnsi" w:cstheme="minorHAnsi"/>
              <w:bCs/>
            </w:rPr>
          </w:pPr>
          <w:r w:rsidRPr="004F12C3">
            <w:rPr>
              <w:rFonts w:asciiTheme="minorHAnsi" w:hAnsiTheme="minorHAnsi" w:cstheme="minorHAnsi"/>
              <w:bCs/>
            </w:rPr>
            <w:t xml:space="preserve">The Contractor will be required to have formal procedures for resolving problems and complaints that the school might have. The Contractor must respond and action the school’s complaints within 24 hours of receiving the complaint. </w:t>
          </w:r>
        </w:p>
        <w:p w14:paraId="3C6C76D1" w14:textId="77777777" w:rsidR="004F12C3" w:rsidRPr="004F12C3" w:rsidRDefault="004F12C3" w:rsidP="004F12C3">
          <w:pPr>
            <w:rPr>
              <w:rFonts w:asciiTheme="minorHAnsi" w:hAnsiTheme="minorHAnsi" w:cstheme="minorHAnsi"/>
              <w:bCs/>
            </w:rPr>
          </w:pPr>
          <w:r w:rsidRPr="004F12C3">
            <w:rPr>
              <w:rFonts w:asciiTheme="minorHAnsi" w:hAnsiTheme="minorHAnsi" w:cstheme="minorHAnsi"/>
              <w:bCs/>
            </w:rPr>
            <w:t xml:space="preserve">The Contractor must report on all issues/complaints notified to it in respect of the Goods/services performance, including status along resolution-path, and make available to the Contracting Authority, on request. </w:t>
          </w:r>
        </w:p>
        <w:p w14:paraId="2816F53C" w14:textId="77777777" w:rsidR="004F12C3" w:rsidRPr="004F12C3" w:rsidRDefault="004F12C3" w:rsidP="004F12C3">
          <w:pPr>
            <w:rPr>
              <w:rFonts w:asciiTheme="minorHAnsi" w:hAnsiTheme="minorHAnsi" w:cstheme="minorHAnsi"/>
              <w:bCs/>
            </w:rPr>
          </w:pPr>
          <w:r w:rsidRPr="004F12C3">
            <w:rPr>
              <w:rFonts w:asciiTheme="minorHAnsi" w:hAnsiTheme="minorHAnsi" w:cstheme="minorHAnsi"/>
              <w:bCs/>
            </w:rPr>
            <w:t>The Contractor is required to provide, at contract signing, their escalation procedure, including contact names and phone numbers, in the event of faults or problems not being resolved with the timescales agreed in their TRD submission.</w:t>
          </w:r>
        </w:p>
        <w:p w14:paraId="1265A109" w14:textId="77777777" w:rsidR="001B2535" w:rsidRPr="001B2535" w:rsidRDefault="001B2535" w:rsidP="001B2535">
          <w:pPr>
            <w:pStyle w:val="ListParagraph"/>
            <w:numPr>
              <w:ilvl w:val="0"/>
              <w:numId w:val="18"/>
            </w:numPr>
            <w:spacing w:after="120"/>
            <w:rPr>
              <w:rFonts w:asciiTheme="minorHAnsi" w:hAnsiTheme="minorHAnsi" w:cstheme="minorHAnsi"/>
            </w:rPr>
          </w:pPr>
          <w:r w:rsidRPr="001B2535">
            <w:rPr>
              <w:rFonts w:asciiTheme="minorHAnsi" w:hAnsiTheme="minorHAnsi" w:cstheme="minorHAnsi"/>
            </w:rPr>
            <w:t>Manufactured to full CE Certification (CE declaration build procedures, risk assessment &amp; Material lists).  Tenders must provide information/evidence to demonstrate this requirement.</w:t>
          </w:r>
        </w:p>
        <w:p w14:paraId="5FDF8F5D" w14:textId="524AB7A7" w:rsidR="001B2535" w:rsidRPr="001B2535" w:rsidRDefault="001B2535" w:rsidP="001B2535">
          <w:pPr>
            <w:pStyle w:val="ListParagraph"/>
            <w:numPr>
              <w:ilvl w:val="0"/>
              <w:numId w:val="18"/>
            </w:numPr>
            <w:spacing w:after="120"/>
            <w:rPr>
              <w:rFonts w:asciiTheme="minorHAnsi" w:hAnsiTheme="minorHAnsi" w:cstheme="minorHAnsi"/>
            </w:rPr>
          </w:pPr>
          <w:r w:rsidRPr="001B2535">
            <w:rPr>
              <w:rFonts w:asciiTheme="minorHAnsi" w:hAnsiTheme="minorHAnsi" w:cstheme="minorHAnsi"/>
            </w:rPr>
            <w:t xml:space="preserve">Suppliers must be able to prove 'Reliability and continuity of supply' - provide a list of existing clients where products/Supplies of the same type have been provided and </w:t>
          </w:r>
          <w:r w:rsidRPr="001B2535">
            <w:rPr>
              <w:rFonts w:asciiTheme="minorHAnsi" w:hAnsiTheme="minorHAnsi" w:cstheme="minorHAnsi"/>
            </w:rPr>
            <w:lastRenderedPageBreak/>
            <w:t xml:space="preserve">manufactured within the last </w:t>
          </w:r>
          <w:r w:rsidR="0065507D" w:rsidRPr="001B2535">
            <w:rPr>
              <w:rFonts w:asciiTheme="minorHAnsi" w:hAnsiTheme="minorHAnsi" w:cstheme="minorHAnsi"/>
            </w:rPr>
            <w:t>12-month</w:t>
          </w:r>
          <w:r w:rsidRPr="001B2535">
            <w:rPr>
              <w:rFonts w:asciiTheme="minorHAnsi" w:hAnsiTheme="minorHAnsi" w:cstheme="minorHAnsi"/>
            </w:rPr>
            <w:t xml:space="preserve"> period.  Please provide contact details from two of the listed organisations to enable the check of references.</w:t>
          </w:r>
        </w:p>
        <w:p w14:paraId="1E8BCC5D" w14:textId="77777777" w:rsidR="001B2535" w:rsidRPr="001B2535" w:rsidRDefault="001B2535" w:rsidP="001B2535">
          <w:pPr>
            <w:pStyle w:val="ListParagraph"/>
            <w:numPr>
              <w:ilvl w:val="0"/>
              <w:numId w:val="18"/>
            </w:numPr>
            <w:spacing w:after="120"/>
            <w:rPr>
              <w:rFonts w:asciiTheme="minorHAnsi" w:hAnsiTheme="minorHAnsi" w:cstheme="minorHAnsi"/>
            </w:rPr>
          </w:pPr>
          <w:r w:rsidRPr="001B2535">
            <w:rPr>
              <w:rFonts w:asciiTheme="minorHAnsi" w:hAnsiTheme="minorHAnsi" w:cstheme="minorHAnsi"/>
            </w:rPr>
            <w:t>Suppliers must be able to prove reliability of service and warranty.</w:t>
          </w:r>
        </w:p>
        <w:p w14:paraId="742BBCA3" w14:textId="77777777" w:rsidR="001B2535" w:rsidRPr="001B2535" w:rsidRDefault="001B2535" w:rsidP="001B2535">
          <w:pPr>
            <w:pStyle w:val="ListParagraph"/>
            <w:numPr>
              <w:ilvl w:val="0"/>
              <w:numId w:val="18"/>
            </w:numPr>
            <w:spacing w:after="120"/>
            <w:rPr>
              <w:rFonts w:asciiTheme="minorHAnsi" w:hAnsiTheme="minorHAnsi" w:cstheme="minorHAnsi"/>
            </w:rPr>
          </w:pPr>
          <w:r w:rsidRPr="001B2535">
            <w:rPr>
              <w:rFonts w:asciiTheme="minorHAnsi" w:hAnsiTheme="minorHAnsi" w:cstheme="minorHAnsi"/>
            </w:rPr>
            <w:t>The supplier must incorporate any delivery expenses into the overall pricing of an order.</w:t>
          </w:r>
        </w:p>
        <w:p w14:paraId="4CF0A38A" w14:textId="77777777" w:rsidR="001B2535" w:rsidRPr="001B2535" w:rsidRDefault="001B2535" w:rsidP="001B2535">
          <w:pPr>
            <w:pStyle w:val="ListParagraph"/>
            <w:numPr>
              <w:ilvl w:val="0"/>
              <w:numId w:val="18"/>
            </w:numPr>
            <w:spacing w:after="120"/>
            <w:rPr>
              <w:rFonts w:asciiTheme="minorHAnsi" w:hAnsiTheme="minorHAnsi" w:cstheme="minorHAnsi"/>
            </w:rPr>
          </w:pPr>
          <w:r w:rsidRPr="001B2535">
            <w:rPr>
              <w:rFonts w:asciiTheme="minorHAnsi" w:hAnsiTheme="minorHAnsi" w:cstheme="minorHAnsi"/>
            </w:rPr>
            <w:t xml:space="preserve">Tender prices must include for delivery, installation and commissioning of equipment (where applicable) and removal of all packaging materials and disposal/recycling of same as per national regulations.  </w:t>
          </w:r>
        </w:p>
        <w:p w14:paraId="0A3629EF" w14:textId="46BEB562" w:rsidR="00A14697" w:rsidRPr="001B2535" w:rsidRDefault="001B2535" w:rsidP="001B2535">
          <w:pPr>
            <w:numPr>
              <w:ilvl w:val="0"/>
              <w:numId w:val="18"/>
            </w:numPr>
            <w:ind w:right="43"/>
            <w:jc w:val="both"/>
            <w:rPr>
              <w:rFonts w:asciiTheme="minorHAnsi" w:hAnsiTheme="minorHAnsi" w:cstheme="minorHAnsi"/>
            </w:rPr>
          </w:pPr>
          <w:r w:rsidRPr="001B2535">
            <w:rPr>
              <w:rFonts w:asciiTheme="minorHAnsi" w:hAnsiTheme="minorHAnsi" w:cstheme="minorHAnsi"/>
            </w:rPr>
            <w:t xml:space="preserve">Tenderers shall provide a standard warrantee for equipment provided. It is the responsibility of the tenderer to provide appropriate documentation to allow for a full evaluation of the quality of the equipment.  </w:t>
          </w:r>
        </w:p>
      </w:sdtContent>
    </w:sdt>
    <w:p w14:paraId="321E290E" w14:textId="77777777" w:rsidR="00E43C10" w:rsidRPr="00E43C10" w:rsidRDefault="00E43C10" w:rsidP="00E43C10">
      <w:pPr>
        <w:spacing w:after="0" w:line="240" w:lineRule="auto"/>
        <w:rPr>
          <w:rFonts w:asciiTheme="minorHAnsi" w:hAnsiTheme="minorHAnsi" w:cstheme="minorHAnsi"/>
          <w:bCs/>
        </w:rPr>
      </w:pPr>
      <w:r>
        <w:rPr>
          <w:rFonts w:asciiTheme="minorHAnsi" w:hAnsiTheme="minorHAnsi" w:cstheme="minorHAnsi"/>
          <w:color w:val="FF0000"/>
        </w:rPr>
        <w:br/>
      </w:r>
      <w:r>
        <w:rPr>
          <w:rFonts w:asciiTheme="minorHAnsi" w:hAnsiTheme="minorHAnsi" w:cstheme="minorHAnsi"/>
          <w:color w:val="FF0000"/>
        </w:rPr>
        <w:br/>
      </w:r>
      <w:r w:rsidRPr="00E43C10">
        <w:rPr>
          <w:rFonts w:asciiTheme="minorHAnsi" w:hAnsiTheme="minorHAnsi" w:cstheme="minorHAnsi"/>
          <w:bCs/>
        </w:rPr>
        <w:t xml:space="preserve">Where required, Tenderers must also supply all supporting information and/or documentation in respect of each MR. </w:t>
      </w:r>
    </w:p>
    <w:p w14:paraId="4A19C08C" w14:textId="77777777" w:rsidR="00E43C10" w:rsidRPr="00E43C10" w:rsidRDefault="00E43C10" w:rsidP="00E43C10">
      <w:pPr>
        <w:spacing w:after="0" w:line="240" w:lineRule="auto"/>
        <w:rPr>
          <w:rFonts w:asciiTheme="minorHAnsi" w:hAnsiTheme="minorHAnsi" w:cstheme="minorHAnsi"/>
          <w:bCs/>
        </w:rPr>
      </w:pPr>
    </w:p>
    <w:p w14:paraId="58FC991E" w14:textId="77777777" w:rsidR="00E43C10" w:rsidRPr="00E43C10" w:rsidRDefault="00E43C10" w:rsidP="00E43C10">
      <w:pPr>
        <w:spacing w:after="0" w:line="240" w:lineRule="auto"/>
        <w:rPr>
          <w:rFonts w:asciiTheme="minorHAnsi" w:hAnsiTheme="minorHAnsi" w:cstheme="minorHAnsi"/>
          <w:bCs/>
        </w:rPr>
      </w:pPr>
    </w:p>
    <w:p w14:paraId="6D8B0111" w14:textId="77777777" w:rsidR="00E43C10" w:rsidRPr="00E43C10" w:rsidRDefault="00E43C10" w:rsidP="00E43C10">
      <w:pPr>
        <w:spacing w:after="0" w:line="240" w:lineRule="auto"/>
        <w:rPr>
          <w:rFonts w:asciiTheme="minorHAnsi" w:hAnsiTheme="minorHAnsi" w:cstheme="minorHAnsi"/>
          <w:bCs/>
        </w:rPr>
      </w:pPr>
      <w:r w:rsidRPr="00E43C10">
        <w:rPr>
          <w:rFonts w:asciiTheme="minorHAnsi" w:hAnsiTheme="minorHAnsi" w:cstheme="minorHAnsi"/>
          <w:b/>
        </w:rPr>
        <w:t>Mandatory Requirements (MR)</w:t>
      </w:r>
    </w:p>
    <w:p w14:paraId="08B4DBF8" w14:textId="77777777" w:rsidR="00E43C10" w:rsidRPr="00E43C10" w:rsidRDefault="00E43C10" w:rsidP="00E43C10">
      <w:pPr>
        <w:spacing w:after="0" w:line="240" w:lineRule="auto"/>
        <w:rPr>
          <w:rFonts w:asciiTheme="minorHAnsi" w:hAnsiTheme="minorHAnsi" w:cstheme="minorHAnsi"/>
          <w:bCs/>
        </w:rPr>
      </w:pPr>
    </w:p>
    <w:p w14:paraId="1D677710" w14:textId="77777777" w:rsidR="00E43C10" w:rsidRPr="00E43C10" w:rsidRDefault="00E43C10" w:rsidP="00E43C10">
      <w:pPr>
        <w:spacing w:after="0" w:line="240" w:lineRule="auto"/>
        <w:rPr>
          <w:rFonts w:asciiTheme="minorHAnsi" w:hAnsiTheme="minorHAnsi" w:cstheme="minorHAnsi"/>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847"/>
        <w:gridCol w:w="6082"/>
      </w:tblGrid>
      <w:tr w:rsidR="00E43C10" w:rsidRPr="00E43C10" w14:paraId="70A07E32" w14:textId="77777777" w:rsidTr="00145DF2">
        <w:trPr>
          <w:trHeight w:val="483"/>
        </w:trPr>
        <w:tc>
          <w:tcPr>
            <w:tcW w:w="8931" w:type="dxa"/>
            <w:gridSpan w:val="3"/>
            <w:shd w:val="clear" w:color="auto" w:fill="004D44"/>
            <w:vAlign w:val="center"/>
          </w:tcPr>
          <w:p w14:paraId="254F5C9B"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Requirement</w:t>
            </w:r>
          </w:p>
        </w:tc>
      </w:tr>
      <w:tr w:rsidR="00E43C10" w:rsidRPr="00E43C10" w14:paraId="22565821" w14:textId="77777777" w:rsidTr="00145DF2">
        <w:trPr>
          <w:trHeight w:val="483"/>
        </w:trPr>
        <w:tc>
          <w:tcPr>
            <w:tcW w:w="1002" w:type="dxa"/>
            <w:shd w:val="clear" w:color="auto" w:fill="A39161"/>
            <w:vAlign w:val="center"/>
          </w:tcPr>
          <w:p w14:paraId="581646D6"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847" w:type="dxa"/>
            <w:shd w:val="clear" w:color="auto" w:fill="A39161"/>
            <w:vAlign w:val="center"/>
          </w:tcPr>
          <w:p w14:paraId="69A8778D"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Criteria</w:t>
            </w:r>
          </w:p>
        </w:tc>
        <w:tc>
          <w:tcPr>
            <w:tcW w:w="6082" w:type="dxa"/>
            <w:shd w:val="clear" w:color="auto" w:fill="A39161"/>
            <w:vAlign w:val="center"/>
          </w:tcPr>
          <w:p w14:paraId="7EFF4711"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Requirement</w:t>
            </w:r>
          </w:p>
        </w:tc>
      </w:tr>
      <w:tr w:rsidR="00E43C10" w:rsidRPr="009B5869" w14:paraId="767A1906" w14:textId="77777777" w:rsidTr="00145DF2">
        <w:trPr>
          <w:trHeight w:val="495"/>
        </w:trPr>
        <w:tc>
          <w:tcPr>
            <w:tcW w:w="1002" w:type="dxa"/>
            <w:vAlign w:val="center"/>
          </w:tcPr>
          <w:p w14:paraId="657FB4B1" w14:textId="14DEC4A6" w:rsidR="00E43C10" w:rsidRPr="009B5869" w:rsidRDefault="009B5869" w:rsidP="00145DF2">
            <w:pPr>
              <w:spacing w:after="0" w:line="240" w:lineRule="auto"/>
              <w:jc w:val="center"/>
              <w:rPr>
                <w:rFonts w:asciiTheme="minorHAnsi" w:hAnsiTheme="minorHAnsi" w:cstheme="minorHAnsi"/>
                <w:i/>
                <w:iCs/>
              </w:rPr>
            </w:pPr>
            <w:r>
              <w:rPr>
                <w:rFonts w:asciiTheme="minorHAnsi" w:hAnsiTheme="minorHAnsi" w:cstheme="minorHAnsi"/>
                <w:i/>
                <w:iCs/>
              </w:rPr>
              <w:t>MR</w:t>
            </w:r>
            <w:r w:rsidRPr="009B5869">
              <w:rPr>
                <w:rFonts w:asciiTheme="minorHAnsi" w:hAnsiTheme="minorHAnsi" w:cstheme="minorHAnsi"/>
                <w:i/>
                <w:iCs/>
              </w:rPr>
              <w:t>1</w:t>
            </w:r>
          </w:p>
          <w:p w14:paraId="6F43C7CF" w14:textId="1179CEC1" w:rsidR="00E43C10" w:rsidRPr="009B5869" w:rsidRDefault="00E43C10" w:rsidP="00145DF2">
            <w:pPr>
              <w:spacing w:after="0" w:line="240" w:lineRule="auto"/>
              <w:jc w:val="center"/>
              <w:rPr>
                <w:rFonts w:asciiTheme="minorHAnsi" w:hAnsiTheme="minorHAnsi" w:cstheme="minorHAnsi"/>
                <w:i/>
                <w:iCs/>
              </w:rPr>
            </w:pPr>
          </w:p>
        </w:tc>
        <w:tc>
          <w:tcPr>
            <w:tcW w:w="1847" w:type="dxa"/>
            <w:vAlign w:val="center"/>
          </w:tcPr>
          <w:p w14:paraId="1655446A" w14:textId="77777777" w:rsidR="00E43C10" w:rsidRPr="009B5869" w:rsidRDefault="00E43C10" w:rsidP="00145DF2">
            <w:pPr>
              <w:suppressAutoHyphens/>
              <w:autoSpaceDN w:val="0"/>
              <w:textAlignment w:val="baseline"/>
              <w:rPr>
                <w:rFonts w:asciiTheme="minorHAnsi" w:hAnsiTheme="minorHAnsi" w:cstheme="minorHAnsi"/>
                <w:i/>
                <w:iCs/>
              </w:rPr>
            </w:pPr>
            <w:r w:rsidRPr="009B5869">
              <w:rPr>
                <w:rFonts w:asciiTheme="minorHAnsi" w:hAnsiTheme="minorHAnsi" w:cstheme="minorHAnsi"/>
                <w:i/>
                <w:iCs/>
              </w:rPr>
              <w:t xml:space="preserve">General Product Safety Directive </w:t>
            </w:r>
          </w:p>
          <w:p w14:paraId="602E65DB" w14:textId="77777777" w:rsidR="00E43C10" w:rsidRPr="009B5869" w:rsidRDefault="00E43C10" w:rsidP="00145DF2">
            <w:pPr>
              <w:spacing w:after="0" w:line="240" w:lineRule="auto"/>
              <w:jc w:val="center"/>
              <w:rPr>
                <w:rFonts w:asciiTheme="minorHAnsi" w:eastAsia="Calibri" w:hAnsiTheme="minorHAnsi" w:cstheme="minorHAnsi"/>
                <w:bCs/>
                <w:i/>
                <w:iCs/>
              </w:rPr>
            </w:pPr>
          </w:p>
        </w:tc>
        <w:tc>
          <w:tcPr>
            <w:tcW w:w="6082" w:type="dxa"/>
          </w:tcPr>
          <w:p w14:paraId="6F066A1B" w14:textId="77777777" w:rsidR="00E43C10" w:rsidRPr="009B5869" w:rsidRDefault="00E43C10" w:rsidP="00145DF2">
            <w:pPr>
              <w:suppressAutoHyphens/>
              <w:autoSpaceDN w:val="0"/>
              <w:textAlignment w:val="baseline"/>
              <w:rPr>
                <w:rFonts w:asciiTheme="minorHAnsi" w:hAnsiTheme="minorHAnsi" w:cstheme="minorHAnsi"/>
                <w:i/>
                <w:iCs/>
              </w:rPr>
            </w:pPr>
            <w:r w:rsidRPr="009B5869">
              <w:rPr>
                <w:rFonts w:asciiTheme="minorHAnsi" w:hAnsiTheme="minorHAnsi" w:cstheme="minorHAnsi"/>
                <w:i/>
                <w:iCs/>
              </w:rPr>
              <w:t xml:space="preserve">The Contracting Authority requires that each product proposed is compliant with </w:t>
            </w:r>
            <w:r w:rsidRPr="009B5869">
              <w:rPr>
                <w:rFonts w:asciiTheme="minorHAnsi" w:hAnsiTheme="minorHAnsi" w:cstheme="minorHAnsi"/>
                <w:b/>
                <w:bCs/>
                <w:i/>
                <w:iCs/>
              </w:rPr>
              <w:t>either</w:t>
            </w:r>
            <w:r w:rsidRPr="009B5869">
              <w:rPr>
                <w:rFonts w:asciiTheme="minorHAnsi" w:hAnsiTheme="minorHAnsi" w:cstheme="minorHAnsi"/>
                <w:i/>
                <w:iCs/>
              </w:rPr>
              <w:t xml:space="preserve"> the 2001/95/EC General Product Safety Directive (GPSD) or EU2023/988 on new general product safety regulation. </w:t>
            </w:r>
          </w:p>
          <w:p w14:paraId="64218F0F" w14:textId="77777777" w:rsidR="00E43C10" w:rsidRPr="009B5869" w:rsidRDefault="00E43C10" w:rsidP="00145DF2">
            <w:pPr>
              <w:suppressAutoHyphens/>
              <w:autoSpaceDN w:val="0"/>
              <w:textAlignment w:val="baseline"/>
              <w:rPr>
                <w:rFonts w:asciiTheme="minorHAnsi" w:hAnsiTheme="minorHAnsi" w:cstheme="minorHAnsi"/>
                <w:b/>
                <w:bCs/>
                <w:i/>
                <w:iCs/>
                <w:color w:val="FF0000"/>
              </w:rPr>
            </w:pPr>
            <w:r w:rsidRPr="009B5869">
              <w:rPr>
                <w:rFonts w:asciiTheme="minorHAnsi" w:hAnsiTheme="minorHAnsi" w:cstheme="minorHAnsi"/>
                <w:i/>
                <w:iCs/>
              </w:rPr>
              <w:t xml:space="preserve">Tenderers must confirm in their TRD submission, which of the above directive/regulation their proposed product is compliant with. </w:t>
            </w:r>
          </w:p>
        </w:tc>
      </w:tr>
    </w:tbl>
    <w:p w14:paraId="451EEE92" w14:textId="77777777" w:rsidR="00E43C10" w:rsidRPr="00E43C10" w:rsidRDefault="00E43C10" w:rsidP="00E43C10">
      <w:pPr>
        <w:spacing w:after="0" w:line="240" w:lineRule="auto"/>
        <w:rPr>
          <w:rFonts w:asciiTheme="minorHAnsi" w:hAnsiTheme="minorHAnsi" w:cstheme="minorHAnsi"/>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847"/>
        <w:gridCol w:w="6082"/>
      </w:tblGrid>
      <w:tr w:rsidR="00E43C10" w:rsidRPr="00E43C10" w14:paraId="49D48B84" w14:textId="77777777" w:rsidTr="00145DF2">
        <w:trPr>
          <w:trHeight w:val="483"/>
        </w:trPr>
        <w:tc>
          <w:tcPr>
            <w:tcW w:w="8931" w:type="dxa"/>
            <w:gridSpan w:val="3"/>
            <w:shd w:val="clear" w:color="auto" w:fill="004D44"/>
            <w:vAlign w:val="center"/>
          </w:tcPr>
          <w:p w14:paraId="4EB32663"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Requirement</w:t>
            </w:r>
          </w:p>
        </w:tc>
      </w:tr>
      <w:tr w:rsidR="00E43C10" w:rsidRPr="00E43C10" w14:paraId="1326DA68" w14:textId="77777777" w:rsidTr="00145DF2">
        <w:trPr>
          <w:trHeight w:val="483"/>
        </w:trPr>
        <w:tc>
          <w:tcPr>
            <w:tcW w:w="1002" w:type="dxa"/>
            <w:shd w:val="clear" w:color="auto" w:fill="A39161"/>
            <w:vAlign w:val="center"/>
          </w:tcPr>
          <w:p w14:paraId="79F921D7"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847" w:type="dxa"/>
            <w:shd w:val="clear" w:color="auto" w:fill="A39161"/>
            <w:vAlign w:val="center"/>
          </w:tcPr>
          <w:p w14:paraId="65941B9B"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Criteria</w:t>
            </w:r>
          </w:p>
        </w:tc>
        <w:tc>
          <w:tcPr>
            <w:tcW w:w="6082" w:type="dxa"/>
            <w:shd w:val="clear" w:color="auto" w:fill="A39161"/>
            <w:vAlign w:val="center"/>
          </w:tcPr>
          <w:p w14:paraId="7DF3F5BA"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Requirement</w:t>
            </w:r>
          </w:p>
        </w:tc>
      </w:tr>
      <w:tr w:rsidR="00E43C10" w:rsidRPr="00E43C10" w14:paraId="45359700" w14:textId="77777777" w:rsidTr="00145DF2">
        <w:trPr>
          <w:trHeight w:val="495"/>
        </w:trPr>
        <w:tc>
          <w:tcPr>
            <w:tcW w:w="1002" w:type="dxa"/>
            <w:vAlign w:val="center"/>
          </w:tcPr>
          <w:p w14:paraId="07ABCD60" w14:textId="412AD737" w:rsidR="00E43C10" w:rsidRPr="00E43C10" w:rsidRDefault="009B5869" w:rsidP="00145DF2">
            <w:pPr>
              <w:spacing w:after="0" w:line="240" w:lineRule="auto"/>
              <w:jc w:val="center"/>
              <w:rPr>
                <w:rFonts w:asciiTheme="minorHAnsi" w:hAnsiTheme="minorHAnsi" w:cstheme="minorHAnsi"/>
              </w:rPr>
            </w:pPr>
            <w:r>
              <w:rPr>
                <w:rFonts w:asciiTheme="minorHAnsi" w:hAnsiTheme="minorHAnsi" w:cstheme="minorHAnsi"/>
              </w:rPr>
              <w:t>MR2</w:t>
            </w:r>
          </w:p>
        </w:tc>
        <w:tc>
          <w:tcPr>
            <w:tcW w:w="1847" w:type="dxa"/>
            <w:vAlign w:val="center"/>
          </w:tcPr>
          <w:p w14:paraId="64F28203" w14:textId="77777777" w:rsidR="00E43C10" w:rsidRPr="00E43C10" w:rsidRDefault="00E43C10" w:rsidP="00145DF2">
            <w:pPr>
              <w:suppressAutoHyphens/>
              <w:autoSpaceDN w:val="0"/>
              <w:jc w:val="center"/>
              <w:textAlignment w:val="baseline"/>
              <w:rPr>
                <w:rFonts w:asciiTheme="minorHAnsi" w:hAnsiTheme="minorHAnsi" w:cstheme="minorHAnsi"/>
              </w:rPr>
            </w:pPr>
            <w:r w:rsidRPr="00E43C10">
              <w:rPr>
                <w:rFonts w:asciiTheme="minorHAnsi" w:hAnsiTheme="minorHAnsi" w:cstheme="minorHAnsi"/>
              </w:rPr>
              <w:t>Specific Legislation</w:t>
            </w:r>
          </w:p>
          <w:p w14:paraId="46729863" w14:textId="77777777" w:rsidR="00E43C10" w:rsidRPr="00E43C10" w:rsidRDefault="00E43C10" w:rsidP="00145DF2">
            <w:pPr>
              <w:spacing w:after="0" w:line="240" w:lineRule="auto"/>
              <w:jc w:val="center"/>
              <w:rPr>
                <w:rFonts w:asciiTheme="minorHAnsi" w:eastAsia="Calibri" w:hAnsiTheme="minorHAnsi" w:cstheme="minorHAnsi"/>
                <w:bCs/>
              </w:rPr>
            </w:pPr>
          </w:p>
        </w:tc>
        <w:tc>
          <w:tcPr>
            <w:tcW w:w="6082" w:type="dxa"/>
          </w:tcPr>
          <w:p w14:paraId="354CEC00"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 xml:space="preserve">The Contracting Authority requires that each product proposed is compliant with </w:t>
            </w:r>
            <w:r w:rsidRPr="00E43C10">
              <w:rPr>
                <w:rFonts w:asciiTheme="minorHAnsi" w:hAnsiTheme="minorHAnsi" w:cstheme="minorHAnsi"/>
                <w:b/>
                <w:bCs/>
              </w:rPr>
              <w:t>all</w:t>
            </w:r>
            <w:r w:rsidRPr="00E43C10">
              <w:rPr>
                <w:rFonts w:asciiTheme="minorHAnsi" w:hAnsiTheme="minorHAnsi" w:cstheme="minorHAnsi"/>
              </w:rPr>
              <w:t xml:space="preserve"> the following Regulations and Directive:</w:t>
            </w:r>
          </w:p>
          <w:p w14:paraId="63069444" w14:textId="77777777" w:rsidR="00E43C10" w:rsidRPr="00E43C10" w:rsidRDefault="00E43C10" w:rsidP="00E43C10">
            <w:pPr>
              <w:pStyle w:val="ListParagraph"/>
              <w:numPr>
                <w:ilvl w:val="0"/>
                <w:numId w:val="20"/>
              </w:numPr>
              <w:suppressAutoHyphens/>
              <w:autoSpaceDN w:val="0"/>
              <w:spacing w:after="120"/>
              <w:jc w:val="both"/>
              <w:textAlignment w:val="baseline"/>
              <w:rPr>
                <w:rFonts w:asciiTheme="minorHAnsi" w:hAnsiTheme="minorHAnsi" w:cstheme="minorHAnsi"/>
              </w:rPr>
            </w:pPr>
            <w:r w:rsidRPr="00E43C10">
              <w:rPr>
                <w:rFonts w:asciiTheme="minorHAnsi" w:hAnsiTheme="minorHAnsi" w:cstheme="minorHAnsi"/>
              </w:rPr>
              <w:t>REACH Regulation (EC) 1907/2006;</w:t>
            </w:r>
          </w:p>
          <w:p w14:paraId="0E72CD7F"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 xml:space="preserve">And that their transport packaging is compliant with </w:t>
            </w:r>
          </w:p>
          <w:p w14:paraId="65423DFA" w14:textId="77777777" w:rsidR="00E43C10" w:rsidRPr="00E43C10" w:rsidRDefault="00E43C10" w:rsidP="00E43C10">
            <w:pPr>
              <w:pStyle w:val="ListParagraph"/>
              <w:numPr>
                <w:ilvl w:val="0"/>
                <w:numId w:val="20"/>
              </w:numPr>
              <w:spacing w:after="120"/>
              <w:jc w:val="both"/>
              <w:rPr>
                <w:rFonts w:asciiTheme="minorHAnsi" w:hAnsiTheme="minorHAnsi" w:cstheme="minorHAnsi"/>
              </w:rPr>
            </w:pPr>
            <w:r w:rsidRPr="00E43C10">
              <w:rPr>
                <w:rFonts w:asciiTheme="minorHAnsi" w:hAnsiTheme="minorHAnsi" w:cstheme="minorHAnsi"/>
              </w:rPr>
              <w:t xml:space="preserve">S.I. No. 282 of 2014 European Union (Packaging) Regulations 2014 (as amended); </w:t>
            </w:r>
          </w:p>
          <w:p w14:paraId="39508C8B" w14:textId="77777777" w:rsidR="00E43C10" w:rsidRPr="00E43C10" w:rsidRDefault="00E43C10" w:rsidP="00E43C10">
            <w:pPr>
              <w:pStyle w:val="ListParagraph"/>
              <w:numPr>
                <w:ilvl w:val="0"/>
                <w:numId w:val="20"/>
              </w:numPr>
              <w:suppressAutoHyphens/>
              <w:autoSpaceDN w:val="0"/>
              <w:spacing w:after="120"/>
              <w:jc w:val="both"/>
              <w:textAlignment w:val="baseline"/>
              <w:rPr>
                <w:rFonts w:asciiTheme="minorHAnsi" w:hAnsiTheme="minorHAnsi" w:cstheme="minorHAnsi"/>
              </w:rPr>
            </w:pPr>
            <w:r w:rsidRPr="00E43C10">
              <w:rPr>
                <w:rFonts w:asciiTheme="minorHAnsi" w:hAnsiTheme="minorHAnsi" w:cstheme="minorHAnsi"/>
              </w:rPr>
              <w:t>Directive 94/62/EC on Packaging and Packaging Waste;</w:t>
            </w:r>
          </w:p>
          <w:p w14:paraId="622C7979" w14:textId="77777777" w:rsidR="00E43C10" w:rsidRPr="00E43C10" w:rsidRDefault="00E43C10" w:rsidP="00E43C10">
            <w:pPr>
              <w:pStyle w:val="ListParagraph"/>
              <w:numPr>
                <w:ilvl w:val="0"/>
                <w:numId w:val="20"/>
              </w:numPr>
              <w:suppressAutoHyphens/>
              <w:autoSpaceDN w:val="0"/>
              <w:spacing w:after="120"/>
              <w:jc w:val="both"/>
              <w:textAlignment w:val="baseline"/>
              <w:rPr>
                <w:rFonts w:asciiTheme="minorHAnsi" w:hAnsiTheme="minorHAnsi" w:cstheme="minorHAnsi"/>
              </w:rPr>
            </w:pPr>
            <w:r w:rsidRPr="00E43C10">
              <w:rPr>
                <w:rFonts w:asciiTheme="minorHAnsi" w:hAnsiTheme="minorHAnsi" w:cstheme="minorHAnsi"/>
              </w:rPr>
              <w:lastRenderedPageBreak/>
              <w:t>EN 13432:2000 - Requirements for Packaging Recoverable through Composting and Biodegradation.</w:t>
            </w:r>
          </w:p>
          <w:p w14:paraId="5F3D1403" w14:textId="77777777" w:rsidR="00E43C10" w:rsidRPr="00E43C10" w:rsidRDefault="00E43C10" w:rsidP="00145DF2">
            <w:pPr>
              <w:suppressAutoHyphens/>
              <w:autoSpaceDN w:val="0"/>
              <w:textAlignment w:val="baseline"/>
              <w:rPr>
                <w:rFonts w:asciiTheme="minorHAnsi" w:hAnsiTheme="minorHAnsi" w:cstheme="minorHAnsi"/>
                <w:b/>
                <w:bCs/>
                <w:color w:val="FF0000"/>
              </w:rPr>
            </w:pPr>
            <w:r w:rsidRPr="00E43C10">
              <w:rPr>
                <w:rFonts w:asciiTheme="minorHAnsi" w:hAnsiTheme="minorHAnsi" w:cstheme="minorHAnsi"/>
              </w:rPr>
              <w:t>Tenderers must confirm in their TRD submission that their proposed products and transport packaging comply with the above Directive and Regulations.</w:t>
            </w:r>
            <w:r w:rsidRPr="00E43C10">
              <w:rPr>
                <w:rFonts w:asciiTheme="minorHAnsi" w:hAnsiTheme="minorHAnsi" w:cstheme="minorHAnsi"/>
                <w:b/>
                <w:bCs/>
              </w:rPr>
              <w:t xml:space="preserve"> </w:t>
            </w:r>
          </w:p>
        </w:tc>
      </w:tr>
    </w:tbl>
    <w:p w14:paraId="33EEA1A9" w14:textId="77777777" w:rsidR="00E43C10" w:rsidRPr="00E43C10" w:rsidRDefault="00E43C10" w:rsidP="00E43C10">
      <w:pPr>
        <w:spacing w:after="0" w:line="240" w:lineRule="auto"/>
        <w:rPr>
          <w:rFonts w:asciiTheme="minorHAnsi" w:hAnsiTheme="minorHAnsi" w:cstheme="minorHAnsi"/>
          <w:bCs/>
        </w:rPr>
      </w:pPr>
    </w:p>
    <w:p w14:paraId="64BC8EE2" w14:textId="77777777" w:rsidR="00E43C10" w:rsidRPr="00E43C10" w:rsidRDefault="00E43C10" w:rsidP="00E43C10">
      <w:pPr>
        <w:spacing w:after="0" w:line="240" w:lineRule="auto"/>
        <w:rPr>
          <w:rFonts w:asciiTheme="minorHAnsi" w:hAnsiTheme="minorHAnsi" w:cstheme="minorHAnsi"/>
          <w:bCs/>
        </w:rPr>
      </w:pPr>
    </w:p>
    <w:p w14:paraId="3A6BD380" w14:textId="77777777" w:rsidR="00E43C10" w:rsidRPr="00E43C10" w:rsidRDefault="00E43C10" w:rsidP="00E43C10">
      <w:pPr>
        <w:spacing w:after="0" w:line="240" w:lineRule="auto"/>
        <w:rPr>
          <w:rFonts w:asciiTheme="minorHAnsi" w:hAnsiTheme="minorHAnsi" w:cstheme="minorHAnsi"/>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847"/>
        <w:gridCol w:w="6082"/>
      </w:tblGrid>
      <w:tr w:rsidR="00E43C10" w:rsidRPr="00E43C10" w14:paraId="1D11B1A4" w14:textId="77777777" w:rsidTr="00145DF2">
        <w:trPr>
          <w:trHeight w:val="483"/>
        </w:trPr>
        <w:tc>
          <w:tcPr>
            <w:tcW w:w="8931" w:type="dxa"/>
            <w:gridSpan w:val="3"/>
            <w:shd w:val="clear" w:color="auto" w:fill="004D44"/>
            <w:vAlign w:val="center"/>
          </w:tcPr>
          <w:p w14:paraId="559DAD64" w14:textId="77777777" w:rsidR="00E43C10" w:rsidRPr="00E43C10" w:rsidRDefault="00E43C10" w:rsidP="00145DF2">
            <w:pPr>
              <w:spacing w:after="0" w:line="240" w:lineRule="auto"/>
              <w:jc w:val="center"/>
              <w:rPr>
                <w:rFonts w:asciiTheme="minorHAnsi" w:hAnsiTheme="minorHAnsi" w:cstheme="minorHAnsi"/>
                <w:b/>
              </w:rPr>
            </w:pPr>
            <w:bookmarkStart w:id="58" w:name="_Hlk200443698"/>
            <w:r w:rsidRPr="00E43C10">
              <w:rPr>
                <w:rFonts w:asciiTheme="minorHAnsi" w:hAnsiTheme="minorHAnsi" w:cstheme="minorHAnsi"/>
                <w:b/>
              </w:rPr>
              <w:t>Mandatory Requirement</w:t>
            </w:r>
          </w:p>
        </w:tc>
      </w:tr>
      <w:tr w:rsidR="00E43C10" w:rsidRPr="00E43C10" w14:paraId="56DA610E" w14:textId="77777777" w:rsidTr="00145DF2">
        <w:trPr>
          <w:trHeight w:val="483"/>
        </w:trPr>
        <w:tc>
          <w:tcPr>
            <w:tcW w:w="1002" w:type="dxa"/>
            <w:shd w:val="clear" w:color="auto" w:fill="A39161"/>
            <w:vAlign w:val="center"/>
          </w:tcPr>
          <w:p w14:paraId="4AD8B206"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847" w:type="dxa"/>
            <w:shd w:val="clear" w:color="auto" w:fill="A39161"/>
            <w:vAlign w:val="center"/>
          </w:tcPr>
          <w:p w14:paraId="76327B06"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Criteria</w:t>
            </w:r>
          </w:p>
        </w:tc>
        <w:tc>
          <w:tcPr>
            <w:tcW w:w="6082" w:type="dxa"/>
            <w:shd w:val="clear" w:color="auto" w:fill="A39161"/>
            <w:vAlign w:val="center"/>
          </w:tcPr>
          <w:p w14:paraId="09A69623"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Requirement</w:t>
            </w:r>
          </w:p>
        </w:tc>
      </w:tr>
      <w:tr w:rsidR="00E43C10" w:rsidRPr="00E43C10" w14:paraId="1EF8A6D7" w14:textId="77777777" w:rsidTr="00145DF2">
        <w:trPr>
          <w:trHeight w:val="495"/>
        </w:trPr>
        <w:tc>
          <w:tcPr>
            <w:tcW w:w="1002" w:type="dxa"/>
            <w:vAlign w:val="center"/>
          </w:tcPr>
          <w:p w14:paraId="722A426E" w14:textId="238F3AB0" w:rsidR="00E43C10" w:rsidRPr="00E43C10" w:rsidRDefault="009B5869" w:rsidP="00145DF2">
            <w:pPr>
              <w:spacing w:after="0" w:line="240" w:lineRule="auto"/>
              <w:jc w:val="center"/>
              <w:rPr>
                <w:rFonts w:asciiTheme="minorHAnsi" w:hAnsiTheme="minorHAnsi" w:cstheme="minorHAnsi"/>
              </w:rPr>
            </w:pPr>
            <w:r>
              <w:rPr>
                <w:rFonts w:asciiTheme="minorHAnsi" w:hAnsiTheme="minorHAnsi" w:cstheme="minorHAnsi"/>
              </w:rPr>
              <w:t>MR3</w:t>
            </w:r>
          </w:p>
        </w:tc>
        <w:tc>
          <w:tcPr>
            <w:tcW w:w="1847" w:type="dxa"/>
            <w:vAlign w:val="center"/>
          </w:tcPr>
          <w:p w14:paraId="5A436B99"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Product requirements</w:t>
            </w:r>
          </w:p>
          <w:p w14:paraId="6783AD50" w14:textId="77777777" w:rsidR="00E43C10" w:rsidRPr="00E43C10" w:rsidRDefault="00E43C10" w:rsidP="00145DF2">
            <w:pPr>
              <w:spacing w:after="0" w:line="240" w:lineRule="auto"/>
              <w:jc w:val="center"/>
              <w:rPr>
                <w:rFonts w:asciiTheme="minorHAnsi" w:eastAsia="Calibri" w:hAnsiTheme="minorHAnsi" w:cstheme="minorHAnsi"/>
                <w:bCs/>
              </w:rPr>
            </w:pPr>
          </w:p>
        </w:tc>
        <w:tc>
          <w:tcPr>
            <w:tcW w:w="6082" w:type="dxa"/>
          </w:tcPr>
          <w:p w14:paraId="419CC302"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The Contracting Authority requires Tenderers to provide mobile phone signal blocking pouches which meet the characteristics set out at sections A (including unlocking device) and B below.</w:t>
            </w:r>
          </w:p>
          <w:p w14:paraId="35F2019D"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In relation to the characteristics set out in Section A, Tenderers are required to submit, with their tender, evidence that the mobile phone signal blocking pouches and unlocking device meet the stated requirements.</w:t>
            </w:r>
          </w:p>
          <w:p w14:paraId="2034AE5E" w14:textId="7D102EFD"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In relation to the characteristics set out in Section B, the Contracting Authority will carry out physical tests (as set out in Sections M</w:t>
            </w:r>
            <w:r w:rsidR="00106872">
              <w:rPr>
                <w:rFonts w:asciiTheme="minorHAnsi" w:hAnsiTheme="minorHAnsi" w:cstheme="minorHAnsi"/>
              </w:rPr>
              <w:t>R</w:t>
            </w:r>
            <w:r w:rsidR="00974137">
              <w:rPr>
                <w:rFonts w:asciiTheme="minorHAnsi" w:hAnsiTheme="minorHAnsi" w:cstheme="minorHAnsi"/>
              </w:rPr>
              <w:t>0</w:t>
            </w:r>
            <w:r w:rsidRPr="00E43C10">
              <w:rPr>
                <w:rFonts w:asciiTheme="minorHAnsi" w:hAnsiTheme="minorHAnsi" w:cstheme="minorHAnsi"/>
              </w:rPr>
              <w:t>1 – MR</w:t>
            </w:r>
            <w:r w:rsidR="00974137">
              <w:rPr>
                <w:rFonts w:asciiTheme="minorHAnsi" w:hAnsiTheme="minorHAnsi" w:cstheme="minorHAnsi"/>
              </w:rPr>
              <w:t>0</w:t>
            </w:r>
            <w:r w:rsidRPr="00E43C10">
              <w:rPr>
                <w:rFonts w:asciiTheme="minorHAnsi" w:hAnsiTheme="minorHAnsi" w:cstheme="minorHAnsi"/>
              </w:rPr>
              <w:t>6 below) to determine that the mobile phone signal blocking pouches meet the stated requirements.</w:t>
            </w:r>
          </w:p>
          <w:p w14:paraId="201206D2" w14:textId="77777777" w:rsidR="00E43C10" w:rsidRPr="00E43C10" w:rsidRDefault="00E43C10" w:rsidP="00145DF2">
            <w:pPr>
              <w:suppressAutoHyphens/>
              <w:autoSpaceDN w:val="0"/>
              <w:textAlignment w:val="baseline"/>
              <w:rPr>
                <w:rFonts w:asciiTheme="minorHAnsi" w:hAnsiTheme="minorHAnsi" w:cstheme="minorHAnsi"/>
                <w:b/>
                <w:bCs/>
              </w:rPr>
            </w:pPr>
            <w:r w:rsidRPr="00E43C10">
              <w:rPr>
                <w:rFonts w:asciiTheme="minorHAnsi" w:hAnsiTheme="minorHAnsi" w:cstheme="minorHAnsi"/>
                <w:b/>
                <w:bCs/>
              </w:rPr>
              <w:t>Section A (evidence to be provided by the Tenderer)</w:t>
            </w:r>
          </w:p>
          <w:p w14:paraId="6E9C6261" w14:textId="77777777" w:rsidR="00E43C10" w:rsidRPr="00E43C10" w:rsidRDefault="00E43C10" w:rsidP="00E43C10">
            <w:pPr>
              <w:pStyle w:val="ListParagraph"/>
              <w:numPr>
                <w:ilvl w:val="0"/>
                <w:numId w:val="31"/>
              </w:numPr>
              <w:suppressAutoHyphens/>
              <w:autoSpaceDN w:val="0"/>
              <w:spacing w:after="120"/>
              <w:jc w:val="both"/>
              <w:textAlignment w:val="baseline"/>
              <w:rPr>
                <w:rFonts w:asciiTheme="minorHAnsi" w:hAnsiTheme="minorHAnsi" w:cstheme="minorHAnsi"/>
                <w:b/>
                <w:bCs/>
              </w:rPr>
            </w:pPr>
            <w:r w:rsidRPr="00E43C10">
              <w:rPr>
                <w:rFonts w:asciiTheme="minorHAnsi" w:hAnsiTheme="minorHAnsi" w:cstheme="minorHAnsi"/>
                <w:b/>
                <w:bCs/>
              </w:rPr>
              <w:t>Mobile phone signal blocking pouches characteristics</w:t>
            </w:r>
          </w:p>
          <w:p w14:paraId="00771702" w14:textId="77777777"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Fire resistant and/or anti flammable (test certificate);</w:t>
            </w:r>
          </w:p>
          <w:p w14:paraId="73BA4D43" w14:textId="77777777"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 xml:space="preserve">Manufactured from robust, long-lasting material (technical specification);  </w:t>
            </w:r>
          </w:p>
          <w:p w14:paraId="4D33039E" w14:textId="77777777"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Non-irritable materials (technical specification);</w:t>
            </w:r>
          </w:p>
          <w:p w14:paraId="391EA894" w14:textId="77777777" w:rsidR="00E43C10" w:rsidRPr="00E43C10" w:rsidRDefault="00E43C10" w:rsidP="00E43C10">
            <w:pPr>
              <w:pStyle w:val="ListParagraph"/>
              <w:numPr>
                <w:ilvl w:val="0"/>
                <w:numId w:val="31"/>
              </w:numPr>
              <w:suppressAutoHyphens/>
              <w:autoSpaceDN w:val="0"/>
              <w:spacing w:after="0" w:line="240" w:lineRule="auto"/>
              <w:jc w:val="both"/>
              <w:textAlignment w:val="baseline"/>
              <w:rPr>
                <w:rFonts w:asciiTheme="minorHAnsi" w:hAnsiTheme="minorHAnsi" w:cstheme="minorHAnsi"/>
                <w:sz w:val="20"/>
                <w:szCs w:val="20"/>
              </w:rPr>
            </w:pPr>
            <w:r w:rsidRPr="00E43C10">
              <w:rPr>
                <w:rFonts w:asciiTheme="minorHAnsi" w:hAnsiTheme="minorHAnsi" w:cstheme="minorHAnsi"/>
                <w:b/>
                <w:bCs/>
              </w:rPr>
              <w:t xml:space="preserve">Unlocking Device characteristics </w:t>
            </w:r>
            <w:r w:rsidRPr="00E43C10">
              <w:rPr>
                <w:rFonts w:asciiTheme="minorHAnsi" w:hAnsiTheme="minorHAnsi" w:cstheme="minorHAnsi"/>
              </w:rPr>
              <w:t>(</w:t>
            </w:r>
            <w:r w:rsidRPr="00E43C10">
              <w:rPr>
                <w:rFonts w:asciiTheme="minorHAnsi" w:hAnsiTheme="minorHAnsi" w:cstheme="minorHAnsi"/>
                <w:sz w:val="20"/>
                <w:szCs w:val="20"/>
              </w:rPr>
              <w:t xml:space="preserve">both wall mountable and </w:t>
            </w:r>
          </w:p>
          <w:p w14:paraId="683609FC" w14:textId="77777777" w:rsidR="00E43C10" w:rsidRPr="00E43C10" w:rsidRDefault="00E43C10" w:rsidP="00145DF2">
            <w:pPr>
              <w:suppressAutoHyphens/>
              <w:autoSpaceDN w:val="0"/>
              <w:spacing w:after="0" w:line="240" w:lineRule="auto"/>
              <w:textAlignment w:val="baseline"/>
              <w:rPr>
                <w:rFonts w:asciiTheme="minorHAnsi" w:hAnsiTheme="minorHAnsi" w:cstheme="minorHAnsi"/>
                <w:sz w:val="20"/>
                <w:szCs w:val="20"/>
              </w:rPr>
            </w:pPr>
            <w:r w:rsidRPr="00E43C10">
              <w:rPr>
                <w:rFonts w:asciiTheme="minorHAnsi" w:hAnsiTheme="minorHAnsi" w:cstheme="minorHAnsi"/>
                <w:sz w:val="20"/>
                <w:szCs w:val="20"/>
              </w:rPr>
              <w:t xml:space="preserve">                                                                                   handheld)                             </w:t>
            </w:r>
          </w:p>
          <w:p w14:paraId="7C29E8AD" w14:textId="77777777" w:rsidR="00E43C10" w:rsidRPr="00E43C10" w:rsidRDefault="00E43C10" w:rsidP="00145DF2">
            <w:pPr>
              <w:suppressAutoHyphens/>
              <w:autoSpaceDN w:val="0"/>
              <w:spacing w:after="0" w:line="240" w:lineRule="auto"/>
              <w:textAlignment w:val="baseline"/>
              <w:rPr>
                <w:rFonts w:asciiTheme="minorHAnsi" w:hAnsiTheme="minorHAnsi" w:cstheme="minorHAnsi"/>
                <w:sz w:val="20"/>
                <w:szCs w:val="20"/>
              </w:rPr>
            </w:pPr>
          </w:p>
          <w:p w14:paraId="6ED036C5" w14:textId="77777777" w:rsidR="00E43C10" w:rsidRPr="00E43C10" w:rsidRDefault="00E43C10" w:rsidP="00E43C10">
            <w:pPr>
              <w:pStyle w:val="ListParagraph"/>
              <w:numPr>
                <w:ilvl w:val="0"/>
                <w:numId w:val="30"/>
              </w:numPr>
              <w:suppressAutoHyphens/>
              <w:autoSpaceDN w:val="0"/>
              <w:spacing w:after="0" w:line="240" w:lineRule="auto"/>
              <w:textAlignment w:val="baseline"/>
              <w:rPr>
                <w:rFonts w:asciiTheme="minorHAnsi" w:hAnsiTheme="minorHAnsi" w:cstheme="minorHAnsi"/>
                <w:sz w:val="20"/>
                <w:szCs w:val="20"/>
              </w:rPr>
            </w:pPr>
            <w:r w:rsidRPr="00E43C10">
              <w:rPr>
                <w:rFonts w:asciiTheme="minorHAnsi" w:hAnsiTheme="minorHAnsi" w:cstheme="minorHAnsi"/>
                <w:sz w:val="20"/>
                <w:szCs w:val="20"/>
              </w:rPr>
              <w:t xml:space="preserve">Manufactured from robust, long-lasting material (technical specification).   </w:t>
            </w:r>
          </w:p>
          <w:p w14:paraId="44D22292" w14:textId="77777777" w:rsidR="00E43C10" w:rsidRPr="00E43C10" w:rsidRDefault="00E43C10" w:rsidP="00145DF2">
            <w:pPr>
              <w:suppressAutoHyphens/>
              <w:autoSpaceDN w:val="0"/>
              <w:textAlignment w:val="baseline"/>
              <w:rPr>
                <w:rFonts w:asciiTheme="minorHAnsi" w:hAnsiTheme="minorHAnsi" w:cstheme="minorHAnsi"/>
                <w:b/>
                <w:bCs/>
              </w:rPr>
            </w:pPr>
          </w:p>
          <w:p w14:paraId="4C851062" w14:textId="77777777" w:rsidR="00E43C10" w:rsidRPr="00E43C10" w:rsidRDefault="00E43C10" w:rsidP="00145DF2">
            <w:pPr>
              <w:suppressAutoHyphens/>
              <w:autoSpaceDN w:val="0"/>
              <w:textAlignment w:val="baseline"/>
              <w:rPr>
                <w:rFonts w:asciiTheme="minorHAnsi" w:hAnsiTheme="minorHAnsi" w:cstheme="minorHAnsi"/>
                <w:b/>
                <w:bCs/>
              </w:rPr>
            </w:pPr>
            <w:r w:rsidRPr="00E43C10">
              <w:rPr>
                <w:rFonts w:asciiTheme="minorHAnsi" w:hAnsiTheme="minorHAnsi" w:cstheme="minorHAnsi"/>
                <w:b/>
                <w:bCs/>
              </w:rPr>
              <w:t>Tenderers must provide the evidence set out above against each characteristic e.g</w:t>
            </w:r>
            <w:r w:rsidRPr="00E43C10">
              <w:rPr>
                <w:rFonts w:asciiTheme="minorHAnsi" w:hAnsiTheme="minorHAnsi" w:cstheme="minorHAnsi"/>
              </w:rPr>
              <w:t>. (test certificate, technical specification.)</w:t>
            </w:r>
          </w:p>
          <w:p w14:paraId="623C81E8" w14:textId="77777777" w:rsidR="009873E4" w:rsidRDefault="001E4D6B" w:rsidP="00145DF2">
            <w:pPr>
              <w:suppressAutoHyphens/>
              <w:autoSpaceDN w:val="0"/>
              <w:spacing w:after="0"/>
              <w:textAlignment w:val="baseline"/>
              <w:rPr>
                <w:rFonts w:asciiTheme="minorHAnsi" w:hAnsiTheme="minorHAnsi" w:cstheme="minorHAnsi"/>
                <w:b/>
                <w:bCs/>
              </w:rPr>
            </w:pPr>
            <w:r>
              <w:rPr>
                <w:rFonts w:asciiTheme="minorHAnsi" w:hAnsiTheme="minorHAnsi" w:cstheme="minorHAnsi"/>
                <w:b/>
                <w:bCs/>
              </w:rPr>
              <w:br/>
            </w:r>
            <w:r>
              <w:rPr>
                <w:rFonts w:asciiTheme="minorHAnsi" w:hAnsiTheme="minorHAnsi" w:cstheme="minorHAnsi"/>
                <w:b/>
                <w:bCs/>
              </w:rPr>
              <w:br/>
            </w:r>
          </w:p>
          <w:p w14:paraId="19EED629" w14:textId="77777777" w:rsidR="009873E4" w:rsidRDefault="009873E4" w:rsidP="00145DF2">
            <w:pPr>
              <w:suppressAutoHyphens/>
              <w:autoSpaceDN w:val="0"/>
              <w:spacing w:after="0"/>
              <w:textAlignment w:val="baseline"/>
              <w:rPr>
                <w:rFonts w:asciiTheme="minorHAnsi" w:hAnsiTheme="minorHAnsi" w:cstheme="minorHAnsi"/>
                <w:b/>
                <w:bCs/>
              </w:rPr>
            </w:pPr>
          </w:p>
          <w:p w14:paraId="4B1A3D18" w14:textId="46508443" w:rsidR="00E43C10" w:rsidRPr="00E43C10" w:rsidRDefault="001E4D6B" w:rsidP="00145DF2">
            <w:pPr>
              <w:suppressAutoHyphens/>
              <w:autoSpaceDN w:val="0"/>
              <w:spacing w:after="0"/>
              <w:textAlignment w:val="baseline"/>
              <w:rPr>
                <w:rFonts w:asciiTheme="minorHAnsi" w:hAnsiTheme="minorHAnsi" w:cstheme="minorHAnsi"/>
                <w:b/>
                <w:bCs/>
              </w:rPr>
            </w:pPr>
            <w:r>
              <w:rPr>
                <w:rFonts w:asciiTheme="minorHAnsi" w:hAnsiTheme="minorHAnsi" w:cstheme="minorHAnsi"/>
                <w:b/>
                <w:bCs/>
              </w:rPr>
              <w:lastRenderedPageBreak/>
              <w:br/>
            </w:r>
            <w:r w:rsidR="00E43C10" w:rsidRPr="00E43C10">
              <w:rPr>
                <w:rFonts w:asciiTheme="minorHAnsi" w:hAnsiTheme="minorHAnsi" w:cstheme="minorHAnsi"/>
                <w:b/>
                <w:bCs/>
              </w:rPr>
              <w:t>Section B (Physical tests to be carried out by the Contracting</w:t>
            </w:r>
          </w:p>
          <w:p w14:paraId="48A69FD4" w14:textId="77777777" w:rsidR="00E43C10" w:rsidRPr="00E43C10" w:rsidRDefault="00E43C10" w:rsidP="00145DF2">
            <w:pPr>
              <w:suppressAutoHyphens/>
              <w:autoSpaceDN w:val="0"/>
              <w:spacing w:after="0"/>
              <w:textAlignment w:val="baseline"/>
              <w:rPr>
                <w:rFonts w:asciiTheme="minorHAnsi" w:hAnsiTheme="minorHAnsi" w:cstheme="minorHAnsi"/>
                <w:b/>
                <w:bCs/>
              </w:rPr>
            </w:pPr>
            <w:r w:rsidRPr="00E43C10">
              <w:rPr>
                <w:rFonts w:asciiTheme="minorHAnsi" w:hAnsiTheme="minorHAnsi" w:cstheme="minorHAnsi"/>
                <w:b/>
                <w:bCs/>
              </w:rPr>
              <w:t xml:space="preserve">                   Authority)</w:t>
            </w:r>
          </w:p>
          <w:p w14:paraId="3B4E6740" w14:textId="77777777" w:rsidR="00E43C10" w:rsidRPr="00E43C10" w:rsidRDefault="00E43C10" w:rsidP="00145DF2">
            <w:pPr>
              <w:suppressAutoHyphens/>
              <w:autoSpaceDN w:val="0"/>
              <w:spacing w:after="0"/>
              <w:textAlignment w:val="baseline"/>
              <w:rPr>
                <w:rFonts w:asciiTheme="minorHAnsi" w:hAnsiTheme="minorHAnsi" w:cstheme="minorHAnsi"/>
                <w:b/>
                <w:bCs/>
              </w:rPr>
            </w:pPr>
          </w:p>
          <w:p w14:paraId="49DBD6EB" w14:textId="4B836F26"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The following mobile phone signal blocking pouch</w:t>
            </w:r>
            <w:r w:rsidRPr="00E43C10">
              <w:rPr>
                <w:rFonts w:asciiTheme="minorHAnsi" w:hAnsiTheme="minorHAnsi" w:cstheme="minorHAnsi"/>
                <w:b/>
                <w:bCs/>
              </w:rPr>
              <w:t xml:space="preserve"> </w:t>
            </w:r>
            <w:r w:rsidRPr="00E43C10">
              <w:rPr>
                <w:rFonts w:asciiTheme="minorHAnsi" w:hAnsiTheme="minorHAnsi" w:cstheme="minorHAnsi"/>
              </w:rPr>
              <w:t xml:space="preserve">characteristics will be tested by the Contacting Authority as set out in each of the MTRs below (MR1 to MR6). </w:t>
            </w:r>
          </w:p>
          <w:p w14:paraId="11D0D8F4" w14:textId="57E537E0"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Easily unlockable (tested under MR1);</w:t>
            </w:r>
          </w:p>
          <w:p w14:paraId="141FCB7B" w14:textId="27EAD52D"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 xml:space="preserve">Easily lockable (tested under MR2); </w:t>
            </w:r>
          </w:p>
          <w:p w14:paraId="22CDE210" w14:textId="77777777"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Fit all makes and models of mobile phones</w:t>
            </w:r>
          </w:p>
          <w:p w14:paraId="4F663204" w14:textId="77BE4223" w:rsidR="00E43C10" w:rsidRPr="00E43C10" w:rsidRDefault="00E43C10" w:rsidP="00145DF2">
            <w:pPr>
              <w:pStyle w:val="ListParagraph"/>
              <w:suppressAutoHyphens/>
              <w:autoSpaceDN w:val="0"/>
              <w:ind w:left="1440"/>
              <w:textAlignment w:val="baseline"/>
              <w:rPr>
                <w:rFonts w:asciiTheme="minorHAnsi" w:hAnsiTheme="minorHAnsi" w:cstheme="minorHAnsi"/>
                <w:sz w:val="20"/>
                <w:szCs w:val="20"/>
              </w:rPr>
            </w:pPr>
            <w:r w:rsidRPr="00E43C10">
              <w:rPr>
                <w:rFonts w:asciiTheme="minorHAnsi" w:hAnsiTheme="minorHAnsi" w:cstheme="minorHAnsi"/>
                <w:sz w:val="20"/>
                <w:szCs w:val="20"/>
              </w:rPr>
              <w:t>(tested under MR3);</w:t>
            </w:r>
          </w:p>
          <w:p w14:paraId="1E9991C1" w14:textId="77EB25A6" w:rsidR="00E43C10" w:rsidRPr="00E43C10" w:rsidRDefault="00E43C10" w:rsidP="00C20281">
            <w:pPr>
              <w:pStyle w:val="ListParagraph"/>
              <w:numPr>
                <w:ilvl w:val="1"/>
                <w:numId w:val="21"/>
              </w:numPr>
              <w:suppressAutoHyphens/>
              <w:autoSpaceDN w:val="0"/>
              <w:spacing w:after="120"/>
              <w:textAlignment w:val="baseline"/>
              <w:rPr>
                <w:rFonts w:asciiTheme="minorHAnsi" w:hAnsiTheme="minorHAnsi" w:cstheme="minorHAnsi"/>
                <w:sz w:val="20"/>
                <w:szCs w:val="20"/>
              </w:rPr>
            </w:pPr>
            <w:r w:rsidRPr="00E43C10">
              <w:rPr>
                <w:rFonts w:asciiTheme="minorHAnsi" w:hAnsiTheme="minorHAnsi" w:cstheme="minorHAnsi"/>
                <w:sz w:val="20"/>
                <w:szCs w:val="20"/>
              </w:rPr>
              <w:t xml:space="preserve">Wireless/Signal blocking </w:t>
            </w:r>
            <w:r w:rsidR="004B4158">
              <w:rPr>
                <w:rFonts w:asciiTheme="minorHAnsi" w:hAnsiTheme="minorHAnsi" w:cstheme="minorHAnsi"/>
                <w:sz w:val="20"/>
                <w:szCs w:val="20"/>
              </w:rPr>
              <w:t xml:space="preserve">and </w:t>
            </w:r>
            <w:r w:rsidR="003A6A8C">
              <w:rPr>
                <w:rFonts w:asciiTheme="minorHAnsi" w:hAnsiTheme="minorHAnsi" w:cstheme="minorHAnsi"/>
                <w:sz w:val="20"/>
                <w:szCs w:val="20"/>
              </w:rPr>
              <w:t xml:space="preserve">tamperproof </w:t>
            </w:r>
            <w:r w:rsidRPr="00E43C10">
              <w:rPr>
                <w:rFonts w:asciiTheme="minorHAnsi" w:hAnsiTheme="minorHAnsi" w:cstheme="minorHAnsi"/>
                <w:sz w:val="20"/>
                <w:szCs w:val="20"/>
              </w:rPr>
              <w:t>(tested under MR4);</w:t>
            </w:r>
          </w:p>
          <w:p w14:paraId="04796BD7" w14:textId="56A1AFF1"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sz w:val="20"/>
                <w:szCs w:val="20"/>
              </w:rPr>
            </w:pPr>
            <w:r w:rsidRPr="00E43C10">
              <w:rPr>
                <w:rFonts w:asciiTheme="minorHAnsi" w:hAnsiTheme="minorHAnsi" w:cstheme="minorHAnsi"/>
                <w:sz w:val="20"/>
                <w:szCs w:val="20"/>
              </w:rPr>
              <w:t>Secure locking mechanism on pouch (tested under MR5);</w:t>
            </w:r>
          </w:p>
          <w:p w14:paraId="412AB899" w14:textId="360DE07B" w:rsidR="00E43C10" w:rsidRPr="00E43C10" w:rsidRDefault="00E43C10" w:rsidP="00E43C10">
            <w:pPr>
              <w:pStyle w:val="ListParagraph"/>
              <w:numPr>
                <w:ilvl w:val="1"/>
                <w:numId w:val="21"/>
              </w:numPr>
              <w:suppressAutoHyphens/>
              <w:autoSpaceDN w:val="0"/>
              <w:spacing w:after="120"/>
              <w:jc w:val="both"/>
              <w:textAlignment w:val="baseline"/>
              <w:rPr>
                <w:rFonts w:asciiTheme="minorHAnsi" w:hAnsiTheme="minorHAnsi" w:cstheme="minorHAnsi"/>
                <w:b/>
                <w:bCs/>
                <w:color w:val="FF0000"/>
              </w:rPr>
            </w:pPr>
            <w:r w:rsidRPr="00E43C10">
              <w:rPr>
                <w:rFonts w:asciiTheme="minorHAnsi" w:hAnsiTheme="minorHAnsi" w:cstheme="minorHAnsi"/>
                <w:sz w:val="20"/>
                <w:szCs w:val="20"/>
              </w:rPr>
              <w:t>Safe product for both students and mobile phones. (tested under MR6).</w:t>
            </w:r>
          </w:p>
        </w:tc>
      </w:tr>
      <w:bookmarkEnd w:id="58"/>
    </w:tbl>
    <w:p w14:paraId="4425571A" w14:textId="77777777" w:rsidR="00E43C10" w:rsidRPr="00E43C10" w:rsidRDefault="00E43C10" w:rsidP="00E43C10">
      <w:pPr>
        <w:spacing w:after="0" w:line="240" w:lineRule="auto"/>
        <w:rPr>
          <w:rFonts w:asciiTheme="minorHAnsi" w:hAnsiTheme="minorHAnsi" w:cstheme="minorHAnsi"/>
          <w:bCs/>
        </w:rPr>
      </w:pPr>
    </w:p>
    <w:p w14:paraId="678B67D8" w14:textId="77777777" w:rsidR="00E43C10" w:rsidRPr="00E43C10" w:rsidRDefault="00E43C10" w:rsidP="00E43C10">
      <w:pPr>
        <w:spacing w:after="0" w:line="240" w:lineRule="auto"/>
        <w:rPr>
          <w:rFonts w:asciiTheme="minorHAnsi" w:hAnsiTheme="minorHAnsi" w:cstheme="minorHAnsi"/>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847"/>
        <w:gridCol w:w="6082"/>
      </w:tblGrid>
      <w:tr w:rsidR="00E43C10" w:rsidRPr="00E43C10" w14:paraId="45263366" w14:textId="77777777" w:rsidTr="00145DF2">
        <w:trPr>
          <w:trHeight w:val="483"/>
        </w:trPr>
        <w:tc>
          <w:tcPr>
            <w:tcW w:w="8931" w:type="dxa"/>
            <w:gridSpan w:val="3"/>
            <w:shd w:val="clear" w:color="auto" w:fill="004D44"/>
            <w:vAlign w:val="center"/>
          </w:tcPr>
          <w:p w14:paraId="6A1BBCC8"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Requirement</w:t>
            </w:r>
          </w:p>
        </w:tc>
      </w:tr>
      <w:tr w:rsidR="00E43C10" w:rsidRPr="00E43C10" w14:paraId="1B630555" w14:textId="77777777" w:rsidTr="00145DF2">
        <w:trPr>
          <w:trHeight w:val="483"/>
        </w:trPr>
        <w:tc>
          <w:tcPr>
            <w:tcW w:w="1002" w:type="dxa"/>
            <w:shd w:val="clear" w:color="auto" w:fill="A39161"/>
            <w:vAlign w:val="center"/>
          </w:tcPr>
          <w:p w14:paraId="658EBBBA"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847" w:type="dxa"/>
            <w:shd w:val="clear" w:color="auto" w:fill="A39161"/>
            <w:vAlign w:val="center"/>
          </w:tcPr>
          <w:p w14:paraId="2FC4A916"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Criteria</w:t>
            </w:r>
          </w:p>
        </w:tc>
        <w:tc>
          <w:tcPr>
            <w:tcW w:w="6082" w:type="dxa"/>
            <w:shd w:val="clear" w:color="auto" w:fill="A39161"/>
            <w:vAlign w:val="center"/>
          </w:tcPr>
          <w:p w14:paraId="269774A8"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Requirement</w:t>
            </w:r>
          </w:p>
        </w:tc>
      </w:tr>
      <w:tr w:rsidR="00E43C10" w:rsidRPr="00E43C10" w14:paraId="05965AA5" w14:textId="77777777" w:rsidTr="00145DF2">
        <w:trPr>
          <w:trHeight w:val="495"/>
        </w:trPr>
        <w:tc>
          <w:tcPr>
            <w:tcW w:w="1002" w:type="dxa"/>
            <w:vAlign w:val="center"/>
          </w:tcPr>
          <w:p w14:paraId="14EB9DBF" w14:textId="48CB4662" w:rsidR="00E43C10" w:rsidRPr="00E43C10" w:rsidRDefault="009B5869" w:rsidP="00145DF2">
            <w:pPr>
              <w:spacing w:after="0" w:line="240" w:lineRule="auto"/>
              <w:jc w:val="center"/>
              <w:rPr>
                <w:rFonts w:asciiTheme="minorHAnsi" w:hAnsiTheme="minorHAnsi" w:cstheme="minorHAnsi"/>
              </w:rPr>
            </w:pPr>
            <w:r>
              <w:rPr>
                <w:rFonts w:asciiTheme="minorHAnsi" w:hAnsiTheme="minorHAnsi" w:cstheme="minorHAnsi"/>
              </w:rPr>
              <w:t>MR4</w:t>
            </w:r>
          </w:p>
        </w:tc>
        <w:tc>
          <w:tcPr>
            <w:tcW w:w="1847" w:type="dxa"/>
            <w:vAlign w:val="center"/>
          </w:tcPr>
          <w:p w14:paraId="2E0F545F"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eastAsia="Calibri" w:hAnsiTheme="minorHAnsi" w:cstheme="minorHAnsi"/>
                <w:bCs/>
              </w:rPr>
              <w:t>Warranty</w:t>
            </w:r>
          </w:p>
        </w:tc>
        <w:tc>
          <w:tcPr>
            <w:tcW w:w="6082" w:type="dxa"/>
          </w:tcPr>
          <w:p w14:paraId="1D248BE4" w14:textId="77777777" w:rsidR="00E43C10" w:rsidRPr="00E43C10" w:rsidRDefault="00E43C10" w:rsidP="00145DF2">
            <w:pPr>
              <w:suppressAutoHyphens/>
              <w:autoSpaceDN w:val="0"/>
              <w:textAlignment w:val="baseline"/>
              <w:rPr>
                <w:rFonts w:asciiTheme="minorHAnsi" w:hAnsiTheme="minorHAnsi" w:cstheme="minorHAnsi"/>
              </w:rPr>
            </w:pPr>
            <w:r w:rsidRPr="00E43C10">
              <w:rPr>
                <w:rFonts w:asciiTheme="minorHAnsi" w:hAnsiTheme="minorHAnsi" w:cstheme="minorHAnsi"/>
              </w:rPr>
              <w:t>The contracting Authority requires that the proposed</w:t>
            </w:r>
            <w:r w:rsidRPr="00E43C10">
              <w:rPr>
                <w:rFonts w:asciiTheme="minorHAnsi" w:hAnsiTheme="minorHAnsi" w:cstheme="minorHAnsi"/>
                <w:b/>
                <w:bCs/>
              </w:rPr>
              <w:t xml:space="preserve"> </w:t>
            </w:r>
            <w:r w:rsidRPr="00E43C10">
              <w:rPr>
                <w:rFonts w:asciiTheme="minorHAnsi" w:hAnsiTheme="minorHAnsi" w:cstheme="minorHAnsi"/>
              </w:rPr>
              <w:t>mobile phone signal blocking pouches and unlocking devices comes with two years warranty activated from acceptance of the Delivery of the Goods.</w:t>
            </w:r>
          </w:p>
          <w:p w14:paraId="1E177954" w14:textId="3DFFAE89" w:rsidR="00E43C10" w:rsidRPr="00E43C10" w:rsidRDefault="00E43C10" w:rsidP="00145DF2">
            <w:pPr>
              <w:suppressAutoHyphens/>
              <w:autoSpaceDN w:val="0"/>
              <w:textAlignment w:val="baseline"/>
              <w:rPr>
                <w:rFonts w:asciiTheme="minorHAnsi" w:hAnsiTheme="minorHAnsi" w:cstheme="minorHAnsi"/>
                <w:b/>
                <w:bCs/>
                <w:color w:val="FF0000"/>
              </w:rPr>
            </w:pPr>
            <w:r w:rsidRPr="00E43C10">
              <w:rPr>
                <w:rFonts w:asciiTheme="minorHAnsi" w:hAnsiTheme="minorHAnsi" w:cstheme="minorHAnsi"/>
              </w:rPr>
              <w:t xml:space="preserve">Tenderers to pass this mandatory requirement must confirm </w:t>
            </w:r>
            <w:r w:rsidR="004D7D04" w:rsidRPr="00E43C10">
              <w:rPr>
                <w:rFonts w:asciiTheme="minorHAnsi" w:hAnsiTheme="minorHAnsi" w:cstheme="minorHAnsi"/>
              </w:rPr>
              <w:t>it</w:t>
            </w:r>
            <w:r w:rsidRPr="00E43C10">
              <w:rPr>
                <w:rFonts w:asciiTheme="minorHAnsi" w:hAnsiTheme="minorHAnsi" w:cstheme="minorHAnsi"/>
              </w:rPr>
              <w:t xml:space="preserve"> will provide the warranty required above in the TRD.</w:t>
            </w:r>
          </w:p>
        </w:tc>
      </w:tr>
    </w:tbl>
    <w:p w14:paraId="74201839" w14:textId="77777777" w:rsidR="00E43C10" w:rsidRPr="00E43C10" w:rsidRDefault="00E43C10" w:rsidP="00E43C10">
      <w:pPr>
        <w:spacing w:after="0" w:line="240" w:lineRule="auto"/>
        <w:rPr>
          <w:rFonts w:asciiTheme="minorHAnsi" w:hAnsiTheme="minorHAnsi" w:cstheme="minorHAnsi"/>
          <w:bCs/>
        </w:rPr>
      </w:pPr>
    </w:p>
    <w:p w14:paraId="43B77E45" w14:textId="77777777" w:rsidR="00E43C10" w:rsidRPr="00E43C10" w:rsidRDefault="00E43C10" w:rsidP="00E43C10">
      <w:pPr>
        <w:spacing w:after="0" w:line="240" w:lineRule="auto"/>
        <w:rPr>
          <w:rFonts w:asciiTheme="minorHAnsi" w:hAnsiTheme="minorHAnsi" w:cstheme="minorHAnsi"/>
          <w:sz w:val="40"/>
          <w:szCs w:val="40"/>
        </w:rPr>
      </w:pPr>
      <w:r w:rsidRPr="00E43C10">
        <w:rPr>
          <w:rFonts w:asciiTheme="minorHAnsi" w:hAnsiTheme="minorHAnsi" w:cstheme="minorHAnsi"/>
          <w:sz w:val="40"/>
          <w:szCs w:val="40"/>
        </w:rPr>
        <w:t>Mandatory Test Requirements (MTR)</w:t>
      </w:r>
    </w:p>
    <w:p w14:paraId="7173FE8C" w14:textId="77777777" w:rsidR="00E43C10" w:rsidRPr="00E43C10" w:rsidRDefault="00E43C10" w:rsidP="00E43C10">
      <w:pPr>
        <w:spacing w:after="0" w:line="240" w:lineRule="auto"/>
        <w:rPr>
          <w:rFonts w:asciiTheme="minorHAnsi" w:hAnsiTheme="minorHAnsi" w:cstheme="minorHAnsi"/>
        </w:rPr>
      </w:pPr>
    </w:p>
    <w:p w14:paraId="09F926C4" w14:textId="77777777" w:rsidR="00E43C10" w:rsidRPr="00E43C10" w:rsidRDefault="00E43C10" w:rsidP="00E43C10">
      <w:pPr>
        <w:spacing w:after="0" w:line="240" w:lineRule="auto"/>
        <w:ind w:firstLine="284"/>
        <w:rPr>
          <w:rFonts w:asciiTheme="minorHAnsi" w:hAnsiTheme="minorHAnsi" w:cstheme="minorHAnsi"/>
          <w:b/>
        </w:rPr>
      </w:pPr>
      <w:r w:rsidRPr="00E43C10">
        <w:rPr>
          <w:rFonts w:asciiTheme="minorHAnsi" w:hAnsiTheme="minorHAnsi" w:cstheme="minorHAnsi"/>
          <w:b/>
        </w:rPr>
        <w:t>NOTES</w:t>
      </w:r>
    </w:p>
    <w:p w14:paraId="3650E1E1" w14:textId="77777777" w:rsidR="00E43C10" w:rsidRPr="00E43C10" w:rsidRDefault="00E43C10" w:rsidP="00E43C10">
      <w:pPr>
        <w:spacing w:after="0" w:line="240" w:lineRule="auto"/>
        <w:rPr>
          <w:rFonts w:asciiTheme="minorHAnsi" w:hAnsiTheme="minorHAnsi" w:cstheme="minorHAnsi"/>
          <w:b/>
        </w:rPr>
      </w:pPr>
    </w:p>
    <w:p w14:paraId="57F642D0" w14:textId="01729692" w:rsidR="00E43C10" w:rsidRPr="00E43C10" w:rsidRDefault="00E43C10" w:rsidP="00E43C10">
      <w:pPr>
        <w:pStyle w:val="ListParagraph"/>
        <w:numPr>
          <w:ilvl w:val="0"/>
          <w:numId w:val="23"/>
        </w:numPr>
        <w:spacing w:after="0" w:line="240" w:lineRule="auto"/>
        <w:rPr>
          <w:rFonts w:asciiTheme="minorHAnsi" w:hAnsiTheme="minorHAnsi" w:cstheme="minorHAnsi"/>
          <w:bCs/>
        </w:rPr>
      </w:pPr>
      <w:proofErr w:type="gramStart"/>
      <w:r w:rsidRPr="00974137">
        <w:rPr>
          <w:rFonts w:asciiTheme="minorHAnsi" w:hAnsiTheme="minorHAnsi" w:cstheme="minorHAnsi"/>
          <w:b/>
        </w:rPr>
        <w:t>For the purpose of</w:t>
      </w:r>
      <w:proofErr w:type="gramEnd"/>
      <w:r w:rsidRPr="00974137">
        <w:rPr>
          <w:rFonts w:asciiTheme="minorHAnsi" w:hAnsiTheme="minorHAnsi" w:cstheme="minorHAnsi"/>
          <w:b/>
        </w:rPr>
        <w:t xml:space="preserve"> the Mandatory Tests, Tenderers are required to supply </w:t>
      </w:r>
      <w:r w:rsidR="00DE434C">
        <w:rPr>
          <w:rFonts w:asciiTheme="minorHAnsi" w:hAnsiTheme="minorHAnsi" w:cstheme="minorHAnsi"/>
          <w:b/>
        </w:rPr>
        <w:t>3</w:t>
      </w:r>
      <w:r w:rsidRPr="00974137">
        <w:rPr>
          <w:rFonts w:asciiTheme="minorHAnsi" w:hAnsiTheme="minorHAnsi" w:cstheme="minorHAnsi"/>
          <w:b/>
        </w:rPr>
        <w:t xml:space="preserve"> (</w:t>
      </w:r>
      <w:r w:rsidR="00DE434C">
        <w:rPr>
          <w:rFonts w:asciiTheme="minorHAnsi" w:hAnsiTheme="minorHAnsi" w:cstheme="minorHAnsi"/>
          <w:b/>
        </w:rPr>
        <w:t>3</w:t>
      </w:r>
      <w:r w:rsidRPr="00974137">
        <w:rPr>
          <w:rFonts w:asciiTheme="minorHAnsi" w:hAnsiTheme="minorHAnsi" w:cstheme="minorHAnsi"/>
          <w:b/>
        </w:rPr>
        <w:t xml:space="preserve">) of the proposed sample </w:t>
      </w:r>
      <w:r w:rsidR="00B1233A">
        <w:rPr>
          <w:rFonts w:asciiTheme="minorHAnsi" w:hAnsiTheme="minorHAnsi" w:cstheme="minorHAnsi"/>
          <w:b/>
        </w:rPr>
        <w:t xml:space="preserve">mobile phone blocking </w:t>
      </w:r>
      <w:r w:rsidRPr="00974137">
        <w:rPr>
          <w:rFonts w:asciiTheme="minorHAnsi" w:hAnsiTheme="minorHAnsi" w:cstheme="minorHAnsi"/>
          <w:b/>
        </w:rPr>
        <w:t>pouches</w:t>
      </w:r>
      <w:r w:rsidR="002705A5">
        <w:rPr>
          <w:rFonts w:asciiTheme="minorHAnsi" w:hAnsiTheme="minorHAnsi" w:cstheme="minorHAnsi"/>
          <w:b/>
        </w:rPr>
        <w:t xml:space="preserve">, one handheld </w:t>
      </w:r>
      <w:r w:rsidR="00CF6B22">
        <w:rPr>
          <w:rFonts w:asciiTheme="minorHAnsi" w:hAnsiTheme="minorHAnsi" w:cstheme="minorHAnsi"/>
          <w:b/>
        </w:rPr>
        <w:t xml:space="preserve">unlocking device </w:t>
      </w:r>
      <w:r w:rsidRPr="00974137">
        <w:rPr>
          <w:rFonts w:asciiTheme="minorHAnsi" w:hAnsiTheme="minorHAnsi" w:cstheme="minorHAnsi"/>
          <w:b/>
        </w:rPr>
        <w:t>and one single wall mounted unlocking device.</w:t>
      </w:r>
      <w:r w:rsidRPr="00E43C10">
        <w:rPr>
          <w:rFonts w:asciiTheme="minorHAnsi" w:hAnsiTheme="minorHAnsi" w:cstheme="minorHAnsi"/>
          <w:bCs/>
        </w:rPr>
        <w:t xml:space="preserve"> The Contracting Authority does not require stands, cabinets or other supports for the unlocking device to be submitted.</w:t>
      </w:r>
      <w:r w:rsidR="003C62DE">
        <w:rPr>
          <w:rFonts w:asciiTheme="minorHAnsi" w:hAnsiTheme="minorHAnsi" w:cstheme="minorHAnsi"/>
          <w:bCs/>
        </w:rPr>
        <w:br/>
      </w:r>
      <w:r w:rsidR="003C62DE">
        <w:rPr>
          <w:rFonts w:asciiTheme="minorHAnsi" w:hAnsiTheme="minorHAnsi" w:cstheme="minorHAnsi"/>
          <w:bCs/>
        </w:rPr>
        <w:br/>
      </w:r>
      <w:r w:rsidR="003C62DE" w:rsidRPr="000A6111">
        <w:rPr>
          <w:rFonts w:asciiTheme="minorHAnsi" w:hAnsiTheme="minorHAnsi" w:cstheme="minorHAnsi"/>
          <w:b/>
          <w:i/>
          <w:iCs/>
        </w:rPr>
        <w:t xml:space="preserve">All samples are to be sent to </w:t>
      </w:r>
      <w:r w:rsidR="00C95E12" w:rsidRPr="000A6111">
        <w:rPr>
          <w:rFonts w:asciiTheme="minorHAnsi" w:hAnsiTheme="minorHAnsi" w:cstheme="minorHAnsi"/>
          <w:b/>
          <w:i/>
          <w:iCs/>
        </w:rPr>
        <w:t>Therese Ennis, Procurement Officer, W</w:t>
      </w:r>
      <w:r w:rsidR="00D849B9">
        <w:rPr>
          <w:rFonts w:asciiTheme="minorHAnsi" w:hAnsiTheme="minorHAnsi" w:cstheme="minorHAnsi"/>
          <w:b/>
          <w:i/>
          <w:iCs/>
        </w:rPr>
        <w:t>aterford and Wexford Education and Training Board</w:t>
      </w:r>
      <w:r w:rsidR="00C95E12" w:rsidRPr="000A6111">
        <w:rPr>
          <w:rFonts w:asciiTheme="minorHAnsi" w:hAnsiTheme="minorHAnsi" w:cstheme="minorHAnsi"/>
          <w:b/>
          <w:i/>
          <w:iCs/>
        </w:rPr>
        <w:t xml:space="preserve">, Dungarvan </w:t>
      </w:r>
      <w:r w:rsidR="008521DE">
        <w:rPr>
          <w:rFonts w:asciiTheme="minorHAnsi" w:hAnsiTheme="minorHAnsi" w:cstheme="minorHAnsi"/>
          <w:b/>
          <w:i/>
          <w:iCs/>
        </w:rPr>
        <w:t xml:space="preserve">Administrative </w:t>
      </w:r>
      <w:r w:rsidR="00C95E12" w:rsidRPr="000A6111">
        <w:rPr>
          <w:rFonts w:asciiTheme="minorHAnsi" w:hAnsiTheme="minorHAnsi" w:cstheme="minorHAnsi"/>
          <w:b/>
          <w:i/>
          <w:iCs/>
        </w:rPr>
        <w:t>Office</w:t>
      </w:r>
      <w:r w:rsidR="008521DE">
        <w:rPr>
          <w:rFonts w:asciiTheme="minorHAnsi" w:hAnsiTheme="minorHAnsi" w:cstheme="minorHAnsi"/>
          <w:b/>
          <w:i/>
          <w:iCs/>
        </w:rPr>
        <w:t>s</w:t>
      </w:r>
      <w:r w:rsidR="00C95E12" w:rsidRPr="000A6111">
        <w:rPr>
          <w:rFonts w:asciiTheme="minorHAnsi" w:hAnsiTheme="minorHAnsi" w:cstheme="minorHAnsi"/>
          <w:b/>
          <w:i/>
          <w:iCs/>
        </w:rPr>
        <w:t xml:space="preserve">, F13 Dungarvan Shopping Centre, </w:t>
      </w:r>
      <w:r w:rsidR="00690296" w:rsidRPr="000A6111">
        <w:rPr>
          <w:rFonts w:asciiTheme="minorHAnsi" w:hAnsiTheme="minorHAnsi" w:cstheme="minorHAnsi"/>
          <w:b/>
          <w:i/>
          <w:iCs/>
        </w:rPr>
        <w:t>Dungarvan, Co. Waterford</w:t>
      </w:r>
      <w:r w:rsidR="000A6111" w:rsidRPr="000A6111">
        <w:rPr>
          <w:rFonts w:asciiTheme="minorHAnsi" w:hAnsiTheme="minorHAnsi" w:cstheme="minorHAnsi"/>
          <w:b/>
          <w:i/>
          <w:iCs/>
        </w:rPr>
        <w:t xml:space="preserve"> X35 DE93</w:t>
      </w:r>
      <w:r w:rsidR="00690296" w:rsidRPr="000A6111">
        <w:rPr>
          <w:rFonts w:asciiTheme="minorHAnsi" w:hAnsiTheme="minorHAnsi" w:cstheme="minorHAnsi"/>
          <w:b/>
          <w:i/>
          <w:iCs/>
        </w:rPr>
        <w:t xml:space="preserve"> by Monday </w:t>
      </w:r>
      <w:r w:rsidR="00545DD9" w:rsidRPr="000A6111">
        <w:rPr>
          <w:rFonts w:asciiTheme="minorHAnsi" w:hAnsiTheme="minorHAnsi" w:cstheme="minorHAnsi"/>
          <w:b/>
          <w:i/>
          <w:iCs/>
        </w:rPr>
        <w:t>10</w:t>
      </w:r>
      <w:r w:rsidR="00545DD9" w:rsidRPr="000A6111">
        <w:rPr>
          <w:rFonts w:asciiTheme="minorHAnsi" w:hAnsiTheme="minorHAnsi" w:cstheme="minorHAnsi"/>
          <w:b/>
          <w:i/>
          <w:iCs/>
          <w:vertAlign w:val="superscript"/>
        </w:rPr>
        <w:t>th</w:t>
      </w:r>
      <w:r w:rsidR="00545DD9" w:rsidRPr="000A6111">
        <w:rPr>
          <w:rFonts w:asciiTheme="minorHAnsi" w:hAnsiTheme="minorHAnsi" w:cstheme="minorHAnsi"/>
          <w:b/>
          <w:i/>
          <w:iCs/>
        </w:rPr>
        <w:t xml:space="preserve"> August at 13.00 </w:t>
      </w:r>
      <w:r w:rsidR="006B74AF" w:rsidRPr="000A6111">
        <w:rPr>
          <w:rFonts w:asciiTheme="minorHAnsi" w:hAnsiTheme="minorHAnsi" w:cstheme="minorHAnsi"/>
          <w:b/>
          <w:i/>
          <w:iCs/>
        </w:rPr>
        <w:t>hours.</w:t>
      </w:r>
    </w:p>
    <w:p w14:paraId="1D6E09BE" w14:textId="77777777" w:rsidR="00E43C10" w:rsidRPr="00E43C10" w:rsidRDefault="00E43C10" w:rsidP="00E43C10">
      <w:pPr>
        <w:pStyle w:val="ListParagraph"/>
        <w:spacing w:after="0" w:line="240" w:lineRule="auto"/>
        <w:rPr>
          <w:rFonts w:asciiTheme="minorHAnsi" w:hAnsiTheme="minorHAnsi" w:cstheme="minorHAnsi"/>
          <w:bCs/>
        </w:rPr>
      </w:pPr>
    </w:p>
    <w:p w14:paraId="2178923F" w14:textId="4FE32B74" w:rsidR="00E43C10" w:rsidRPr="00E43C10" w:rsidRDefault="00E43C10" w:rsidP="00E43C10">
      <w:pPr>
        <w:pStyle w:val="ListParagraph"/>
        <w:numPr>
          <w:ilvl w:val="0"/>
          <w:numId w:val="23"/>
        </w:numPr>
        <w:spacing w:after="0" w:line="240" w:lineRule="auto"/>
        <w:rPr>
          <w:rFonts w:asciiTheme="minorHAnsi" w:hAnsiTheme="minorHAnsi" w:cstheme="minorHAnsi"/>
          <w:bCs/>
        </w:rPr>
      </w:pPr>
      <w:r w:rsidRPr="00E43C10">
        <w:rPr>
          <w:rFonts w:asciiTheme="minorHAnsi" w:hAnsiTheme="minorHAnsi" w:cstheme="minorHAnsi"/>
          <w:bCs/>
        </w:rPr>
        <w:t xml:space="preserve">The Contracting Authority will label each pouch 1 to </w:t>
      </w:r>
      <w:r w:rsidR="00DE434C">
        <w:rPr>
          <w:rFonts w:asciiTheme="minorHAnsi" w:hAnsiTheme="minorHAnsi" w:cstheme="minorHAnsi"/>
          <w:bCs/>
        </w:rPr>
        <w:t>3</w:t>
      </w:r>
      <w:r w:rsidRPr="00E43C10">
        <w:rPr>
          <w:rFonts w:asciiTheme="minorHAnsi" w:hAnsiTheme="minorHAnsi" w:cstheme="minorHAnsi"/>
          <w:bCs/>
        </w:rPr>
        <w:t>.</w:t>
      </w:r>
    </w:p>
    <w:p w14:paraId="298F34A8" w14:textId="77777777" w:rsidR="00E43C10" w:rsidRPr="00E43C10" w:rsidRDefault="00E43C10" w:rsidP="00E43C10">
      <w:pPr>
        <w:pStyle w:val="ListParagraph"/>
        <w:spacing w:after="0" w:line="240" w:lineRule="auto"/>
        <w:rPr>
          <w:rFonts w:asciiTheme="minorHAnsi" w:hAnsiTheme="minorHAnsi" w:cstheme="minorHAnsi"/>
          <w:bCs/>
        </w:rPr>
      </w:pPr>
    </w:p>
    <w:p w14:paraId="75E3EC97" w14:textId="4122AB40" w:rsidR="00E43C10" w:rsidRPr="00E43C10" w:rsidRDefault="004D7D04" w:rsidP="00E43C10">
      <w:pPr>
        <w:pStyle w:val="ListParagraph"/>
        <w:numPr>
          <w:ilvl w:val="0"/>
          <w:numId w:val="23"/>
        </w:numPr>
        <w:spacing w:after="0" w:line="240" w:lineRule="auto"/>
        <w:rPr>
          <w:rFonts w:asciiTheme="minorHAnsi" w:hAnsiTheme="minorHAnsi" w:cstheme="minorHAnsi"/>
          <w:bCs/>
        </w:rPr>
      </w:pPr>
      <w:r>
        <w:rPr>
          <w:rFonts w:asciiTheme="minorHAnsi" w:hAnsiTheme="minorHAnsi" w:cstheme="minorHAnsi"/>
          <w:bCs/>
        </w:rPr>
        <w:lastRenderedPageBreak/>
        <w:t>The samples are for testing purposes, at the suppliers cost and will not be returned after the competition.</w:t>
      </w:r>
    </w:p>
    <w:p w14:paraId="43F85BB6" w14:textId="77777777" w:rsidR="00E43C10" w:rsidRPr="00E43C10" w:rsidRDefault="00E43C10" w:rsidP="00E43C10">
      <w:pPr>
        <w:spacing w:after="0" w:line="240" w:lineRule="auto"/>
        <w:rPr>
          <w:rFonts w:asciiTheme="minorHAnsi" w:hAnsiTheme="minorHAnsi" w:cstheme="minorHAnsi"/>
          <w:bCs/>
        </w:rPr>
      </w:pPr>
    </w:p>
    <w:p w14:paraId="29E31C87" w14:textId="32609763" w:rsidR="00E43C10" w:rsidRPr="00E43C10" w:rsidRDefault="00E43C10" w:rsidP="00E43C10">
      <w:pPr>
        <w:spacing w:after="0" w:line="240" w:lineRule="auto"/>
        <w:ind w:left="720"/>
        <w:rPr>
          <w:rFonts w:asciiTheme="minorHAnsi" w:hAnsiTheme="minorHAnsi" w:cstheme="minorHAnsi"/>
          <w:bCs/>
        </w:rPr>
      </w:pPr>
      <w:r w:rsidRPr="00E43C10">
        <w:rPr>
          <w:rFonts w:asciiTheme="minorHAnsi" w:hAnsiTheme="minorHAnsi" w:cstheme="minorHAnsi"/>
          <w:bCs/>
        </w:rPr>
        <w:t xml:space="preserve">The MTR tests will be conducted prior to the MRs and the </w:t>
      </w:r>
      <w:r w:rsidR="004D7D04">
        <w:rPr>
          <w:rFonts w:asciiTheme="minorHAnsi" w:hAnsiTheme="minorHAnsi" w:cstheme="minorHAnsi"/>
          <w:bCs/>
        </w:rPr>
        <w:t>MEAT</w:t>
      </w:r>
      <w:r w:rsidRPr="00E43C10">
        <w:rPr>
          <w:rFonts w:asciiTheme="minorHAnsi" w:hAnsiTheme="minorHAnsi" w:cstheme="minorHAnsi"/>
          <w:bCs/>
        </w:rPr>
        <w:t xml:space="preserve"> evaluation. If any of the six tests are deemed a </w:t>
      </w:r>
      <w:proofErr w:type="gramStart"/>
      <w:r w:rsidRPr="00E43C10">
        <w:rPr>
          <w:rFonts w:asciiTheme="minorHAnsi" w:hAnsiTheme="minorHAnsi" w:cstheme="minorHAnsi"/>
          <w:bCs/>
        </w:rPr>
        <w:t>fail</w:t>
      </w:r>
      <w:proofErr w:type="gramEnd"/>
      <w:r w:rsidRPr="00E43C10">
        <w:rPr>
          <w:rFonts w:asciiTheme="minorHAnsi" w:hAnsiTheme="minorHAnsi" w:cstheme="minorHAnsi"/>
          <w:bCs/>
        </w:rPr>
        <w:t xml:space="preserve"> then the Tenderer will be eliminated from the </w:t>
      </w:r>
      <w:r w:rsidR="00AB6CD2" w:rsidRPr="00E43C10">
        <w:rPr>
          <w:rFonts w:asciiTheme="minorHAnsi" w:hAnsiTheme="minorHAnsi" w:cstheme="minorHAnsi"/>
          <w:bCs/>
        </w:rPr>
        <w:t>competition,</w:t>
      </w:r>
      <w:r w:rsidRPr="00E43C10">
        <w:rPr>
          <w:rFonts w:asciiTheme="minorHAnsi" w:hAnsiTheme="minorHAnsi" w:cstheme="minorHAnsi"/>
          <w:bCs/>
        </w:rPr>
        <w:t xml:space="preserve"> and no further evaluation will be undertaken. </w:t>
      </w:r>
    </w:p>
    <w:p w14:paraId="08CA1E7E" w14:textId="77777777" w:rsidR="00E43C10" w:rsidRPr="00E43C10" w:rsidRDefault="00E43C10" w:rsidP="00E43C10">
      <w:pPr>
        <w:spacing w:after="0" w:line="240" w:lineRule="auto"/>
        <w:rPr>
          <w:rFonts w:asciiTheme="minorHAnsi" w:hAnsiTheme="minorHAnsi" w:cstheme="minorHAnsi"/>
          <w:bCs/>
        </w:rPr>
      </w:pPr>
    </w:p>
    <w:p w14:paraId="4D008B22" w14:textId="77777777" w:rsidR="00E43C10" w:rsidRPr="00E43C10" w:rsidRDefault="00E43C10" w:rsidP="00E43C10">
      <w:pPr>
        <w:pStyle w:val="ListParagraph"/>
        <w:numPr>
          <w:ilvl w:val="0"/>
          <w:numId w:val="23"/>
        </w:numPr>
        <w:spacing w:after="0" w:line="240" w:lineRule="auto"/>
        <w:rPr>
          <w:rFonts w:asciiTheme="minorHAnsi" w:hAnsiTheme="minorHAnsi" w:cstheme="minorHAnsi"/>
          <w:bCs/>
        </w:rPr>
      </w:pPr>
      <w:r w:rsidRPr="00E43C10">
        <w:rPr>
          <w:rFonts w:asciiTheme="minorHAnsi" w:hAnsiTheme="minorHAnsi" w:cstheme="minorHAnsi"/>
          <w:bCs/>
        </w:rPr>
        <w:t>The Tender response must include guidelines by manufactures as to how to operate their proposed pouch and locking device.</w:t>
      </w:r>
    </w:p>
    <w:p w14:paraId="086C0ED7" w14:textId="77777777" w:rsidR="00E43C10" w:rsidRPr="00E43C10" w:rsidRDefault="00E43C10" w:rsidP="00E43C10">
      <w:pPr>
        <w:spacing w:after="0" w:line="240" w:lineRule="auto"/>
        <w:rPr>
          <w:rFonts w:asciiTheme="minorHAnsi" w:hAnsiTheme="minorHAnsi" w:cstheme="minorHAnsi"/>
          <w:bCs/>
        </w:rPr>
      </w:pPr>
    </w:p>
    <w:p w14:paraId="3482082D" w14:textId="77777777" w:rsidR="00E43C10" w:rsidRPr="00E43C10" w:rsidRDefault="00E43C10" w:rsidP="00E43C10">
      <w:pPr>
        <w:spacing w:after="0" w:line="240" w:lineRule="auto"/>
        <w:rPr>
          <w:rFonts w:asciiTheme="minorHAnsi" w:hAnsiTheme="minorHAnsi" w:cstheme="minorHAnsi"/>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0A72323E" w14:textId="77777777" w:rsidTr="00145DF2">
        <w:trPr>
          <w:trHeight w:val="483"/>
        </w:trPr>
        <w:tc>
          <w:tcPr>
            <w:tcW w:w="8931" w:type="dxa"/>
            <w:gridSpan w:val="3"/>
            <w:shd w:val="clear" w:color="auto" w:fill="004D44"/>
            <w:vAlign w:val="center"/>
          </w:tcPr>
          <w:p w14:paraId="7B80776B"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4EA59D97" w14:textId="77777777" w:rsidTr="00145DF2">
        <w:trPr>
          <w:trHeight w:val="483"/>
        </w:trPr>
        <w:tc>
          <w:tcPr>
            <w:tcW w:w="1002" w:type="dxa"/>
            <w:shd w:val="clear" w:color="auto" w:fill="A39161"/>
            <w:vAlign w:val="center"/>
          </w:tcPr>
          <w:p w14:paraId="59FE3D6D"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098774B0"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2C94419B"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3F553986" w14:textId="77777777" w:rsidTr="00145DF2">
        <w:trPr>
          <w:trHeight w:val="495"/>
        </w:trPr>
        <w:tc>
          <w:tcPr>
            <w:tcW w:w="1002" w:type="dxa"/>
            <w:vAlign w:val="center"/>
          </w:tcPr>
          <w:p w14:paraId="429B923B"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MTR01</w:t>
            </w:r>
          </w:p>
          <w:p w14:paraId="6545BC3F"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3F539C6C"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Easily unlockable Test</w:t>
            </w:r>
          </w:p>
          <w:p w14:paraId="05A4A56B" w14:textId="77777777" w:rsidR="00E43C10" w:rsidRPr="00E43C10" w:rsidRDefault="00E43C10" w:rsidP="00145DF2">
            <w:pPr>
              <w:spacing w:after="0" w:line="240" w:lineRule="auto"/>
              <w:jc w:val="center"/>
              <w:rPr>
                <w:rFonts w:asciiTheme="minorHAnsi" w:hAnsiTheme="minorHAnsi" w:cstheme="minorHAnsi"/>
              </w:rPr>
            </w:pPr>
          </w:p>
          <w:p w14:paraId="186AA69B" w14:textId="77777777" w:rsidR="00E43C10" w:rsidRPr="00E43C10" w:rsidRDefault="00E43C10" w:rsidP="00145DF2">
            <w:pPr>
              <w:spacing w:after="0" w:line="240" w:lineRule="auto"/>
              <w:jc w:val="center"/>
              <w:rPr>
                <w:rFonts w:asciiTheme="minorHAnsi" w:eastAsia="Calibri" w:hAnsiTheme="minorHAnsi" w:cstheme="minorHAnsi"/>
                <w:bCs/>
              </w:rPr>
            </w:pPr>
          </w:p>
        </w:tc>
        <w:tc>
          <w:tcPr>
            <w:tcW w:w="6526" w:type="dxa"/>
          </w:tcPr>
          <w:p w14:paraId="4E864CA5" w14:textId="64099DD2"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 xml:space="preserve">Use Sample Pouches #1, #2 &amp; #3 </w:t>
            </w:r>
          </w:p>
          <w:p w14:paraId="11372299" w14:textId="77777777" w:rsidR="00E43C10" w:rsidRPr="00E43C10" w:rsidRDefault="00E43C10" w:rsidP="00145DF2">
            <w:pPr>
              <w:spacing w:after="0" w:line="240" w:lineRule="auto"/>
              <w:rPr>
                <w:rFonts w:asciiTheme="minorHAnsi" w:hAnsiTheme="minorHAnsi" w:cstheme="minorHAnsi"/>
              </w:rPr>
            </w:pPr>
          </w:p>
          <w:p w14:paraId="0B36F418" w14:textId="77777777"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To ensure a pouch is unlockable:</w:t>
            </w:r>
          </w:p>
          <w:p w14:paraId="563EEC26" w14:textId="77777777" w:rsidR="00E43C10" w:rsidRPr="00E43C10" w:rsidRDefault="00E43C10" w:rsidP="00145DF2">
            <w:pPr>
              <w:spacing w:after="0" w:line="240" w:lineRule="auto"/>
              <w:rPr>
                <w:rFonts w:asciiTheme="minorHAnsi" w:hAnsiTheme="minorHAnsi" w:cstheme="minorHAnsi"/>
              </w:rPr>
            </w:pPr>
          </w:p>
          <w:p w14:paraId="46F646D2" w14:textId="77777777" w:rsidR="00E43C10" w:rsidRPr="00E43C10" w:rsidRDefault="00E43C10" w:rsidP="00E43C10">
            <w:pPr>
              <w:pStyle w:val="ListParagraph"/>
              <w:numPr>
                <w:ilvl w:val="0"/>
                <w:numId w:val="22"/>
              </w:numPr>
              <w:spacing w:after="0" w:line="240" w:lineRule="auto"/>
              <w:rPr>
                <w:rFonts w:asciiTheme="minorHAnsi" w:hAnsiTheme="minorHAnsi" w:cstheme="minorHAnsi"/>
              </w:rPr>
            </w:pPr>
            <w:r w:rsidRPr="00E43C10">
              <w:rPr>
                <w:rFonts w:asciiTheme="minorHAnsi" w:hAnsiTheme="minorHAnsi" w:cstheme="minorHAnsi"/>
              </w:rPr>
              <w:t>Hold the locked pouch to submitted unlocking device as per the manufacturer’s guidelines;</w:t>
            </w:r>
          </w:p>
          <w:p w14:paraId="7107B808" w14:textId="77777777" w:rsidR="00E43C10" w:rsidRPr="00E43C10" w:rsidRDefault="00E43C10" w:rsidP="00E43C10">
            <w:pPr>
              <w:pStyle w:val="ListParagraph"/>
              <w:numPr>
                <w:ilvl w:val="0"/>
                <w:numId w:val="22"/>
              </w:numPr>
              <w:spacing w:after="0" w:line="240" w:lineRule="auto"/>
              <w:rPr>
                <w:rFonts w:asciiTheme="minorHAnsi" w:hAnsiTheme="minorHAnsi" w:cstheme="minorHAnsi"/>
              </w:rPr>
            </w:pPr>
            <w:r w:rsidRPr="00E43C10">
              <w:rPr>
                <w:rFonts w:asciiTheme="minorHAnsi" w:hAnsiTheme="minorHAnsi" w:cstheme="minorHAnsi"/>
              </w:rPr>
              <w:t>One single tap must unlock the device;</w:t>
            </w:r>
          </w:p>
          <w:p w14:paraId="502C11A0" w14:textId="1739C180" w:rsidR="00E43C10" w:rsidRPr="00E43C10" w:rsidRDefault="00E43C10" w:rsidP="00E43C10">
            <w:pPr>
              <w:pStyle w:val="ListParagraph"/>
              <w:numPr>
                <w:ilvl w:val="0"/>
                <w:numId w:val="22"/>
              </w:numPr>
              <w:spacing w:after="0" w:line="240" w:lineRule="auto"/>
              <w:rPr>
                <w:rFonts w:asciiTheme="minorHAnsi" w:hAnsiTheme="minorHAnsi" w:cstheme="minorHAnsi"/>
              </w:rPr>
            </w:pPr>
            <w:r w:rsidRPr="00E43C10">
              <w:rPr>
                <w:rFonts w:asciiTheme="minorHAnsi" w:hAnsiTheme="minorHAnsi" w:cstheme="minorHAnsi"/>
              </w:rPr>
              <w:t xml:space="preserve">Carry out steps </w:t>
            </w:r>
            <w:proofErr w:type="spellStart"/>
            <w:r w:rsidRPr="00E43C10">
              <w:rPr>
                <w:rFonts w:asciiTheme="minorHAnsi" w:hAnsiTheme="minorHAnsi" w:cstheme="minorHAnsi"/>
              </w:rPr>
              <w:t>i</w:t>
            </w:r>
            <w:proofErr w:type="spellEnd"/>
            <w:r w:rsidRPr="00E43C10">
              <w:rPr>
                <w:rFonts w:asciiTheme="minorHAnsi" w:hAnsiTheme="minorHAnsi" w:cstheme="minorHAnsi"/>
              </w:rPr>
              <w:t xml:space="preserve"> and ii above 3 times on each of the </w:t>
            </w:r>
            <w:r w:rsidR="00B71031">
              <w:rPr>
                <w:rFonts w:asciiTheme="minorHAnsi" w:hAnsiTheme="minorHAnsi" w:cstheme="minorHAnsi"/>
              </w:rPr>
              <w:t xml:space="preserve">three </w:t>
            </w:r>
            <w:r w:rsidRPr="00E43C10">
              <w:rPr>
                <w:rFonts w:asciiTheme="minorHAnsi" w:hAnsiTheme="minorHAnsi" w:cstheme="minorHAnsi"/>
              </w:rPr>
              <w:t>pouches.</w:t>
            </w:r>
          </w:p>
          <w:p w14:paraId="45AD17BE" w14:textId="77777777" w:rsidR="00E43C10" w:rsidRPr="00E43C10" w:rsidRDefault="00E43C10" w:rsidP="00145DF2">
            <w:pPr>
              <w:pStyle w:val="ListParagraph"/>
              <w:spacing w:after="0" w:line="240" w:lineRule="auto"/>
              <w:ind w:left="1440"/>
              <w:rPr>
                <w:rFonts w:asciiTheme="minorHAnsi" w:hAnsiTheme="minorHAnsi" w:cstheme="minorHAnsi"/>
              </w:rPr>
            </w:pPr>
          </w:p>
          <w:p w14:paraId="1C74AE17" w14:textId="405E76D5" w:rsidR="00E43C10" w:rsidRPr="00E43C10" w:rsidRDefault="00E43C10" w:rsidP="00145DF2">
            <w:pPr>
              <w:spacing w:after="0" w:line="240" w:lineRule="auto"/>
              <w:rPr>
                <w:rFonts w:asciiTheme="minorHAnsi" w:hAnsiTheme="minorHAnsi" w:cstheme="minorHAnsi"/>
                <w:b/>
                <w:bCs/>
              </w:rPr>
            </w:pPr>
            <w:r w:rsidRPr="00E43C10">
              <w:rPr>
                <w:rFonts w:asciiTheme="minorHAnsi" w:hAnsiTheme="minorHAnsi" w:cstheme="minorHAnsi"/>
                <w:b/>
                <w:bCs/>
              </w:rPr>
              <w:t xml:space="preserve">Fail Criteria: The test will be deemed to have failed if any of the </w:t>
            </w:r>
            <w:r w:rsidR="00972789">
              <w:rPr>
                <w:rFonts w:asciiTheme="minorHAnsi" w:hAnsiTheme="minorHAnsi" w:cstheme="minorHAnsi"/>
                <w:b/>
                <w:bCs/>
              </w:rPr>
              <w:t>three</w:t>
            </w:r>
            <w:r w:rsidRPr="00E43C10">
              <w:rPr>
                <w:rFonts w:asciiTheme="minorHAnsi" w:hAnsiTheme="minorHAnsi" w:cstheme="minorHAnsi"/>
                <w:b/>
                <w:bCs/>
              </w:rPr>
              <w:t xml:space="preserve"> tenderers sample pouches fail to open with one single tap.</w:t>
            </w:r>
          </w:p>
          <w:p w14:paraId="43476892" w14:textId="77777777" w:rsidR="00E43C10" w:rsidRPr="00E43C10" w:rsidRDefault="00E43C10" w:rsidP="00145DF2">
            <w:pPr>
              <w:spacing w:after="0" w:line="240" w:lineRule="auto"/>
              <w:ind w:left="720"/>
              <w:rPr>
                <w:rFonts w:asciiTheme="minorHAnsi" w:hAnsiTheme="minorHAnsi" w:cstheme="minorHAnsi"/>
                <w:b/>
                <w:bCs/>
              </w:rPr>
            </w:pPr>
          </w:p>
          <w:p w14:paraId="25837611" w14:textId="77777777" w:rsidR="00E43C10" w:rsidRPr="00E43C10" w:rsidRDefault="00E43C10" w:rsidP="00145DF2">
            <w:pPr>
              <w:spacing w:after="0" w:line="240" w:lineRule="auto"/>
              <w:rPr>
                <w:rFonts w:asciiTheme="minorHAnsi" w:hAnsiTheme="minorHAnsi" w:cstheme="minorHAnsi"/>
                <w:b/>
                <w:color w:val="FF0000"/>
              </w:rPr>
            </w:pPr>
            <w:r w:rsidRPr="00E43C10">
              <w:rPr>
                <w:rFonts w:asciiTheme="minorHAnsi" w:hAnsiTheme="minorHAnsi" w:cstheme="minorHAnsi"/>
                <w:b/>
                <w:color w:val="FF0000"/>
              </w:rPr>
              <w:t>If any of the Tenderers sample pouches fail this Mandatory Test Requirement (MTR), the Tender will not be evaluated in respect of cost and will be eliminated from further participation in the Competition.</w:t>
            </w:r>
          </w:p>
        </w:tc>
      </w:tr>
    </w:tbl>
    <w:p w14:paraId="438CB13B" w14:textId="77777777" w:rsidR="00E43C10" w:rsidRPr="00E43C10" w:rsidRDefault="00E43C10" w:rsidP="00E43C10">
      <w:pPr>
        <w:rPr>
          <w:rFonts w:asciiTheme="minorHAnsi" w:hAnsiTheme="minorHAnsi" w:cstheme="minorHAnsi"/>
          <w: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218AD34B" w14:textId="77777777" w:rsidTr="00145DF2">
        <w:trPr>
          <w:trHeight w:val="483"/>
        </w:trPr>
        <w:tc>
          <w:tcPr>
            <w:tcW w:w="8931" w:type="dxa"/>
            <w:gridSpan w:val="3"/>
            <w:shd w:val="clear" w:color="auto" w:fill="004D44"/>
            <w:vAlign w:val="center"/>
          </w:tcPr>
          <w:p w14:paraId="0777FF53"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75596C7F" w14:textId="77777777" w:rsidTr="00145DF2">
        <w:trPr>
          <w:trHeight w:val="483"/>
        </w:trPr>
        <w:tc>
          <w:tcPr>
            <w:tcW w:w="1002" w:type="dxa"/>
            <w:shd w:val="clear" w:color="auto" w:fill="A39161"/>
            <w:vAlign w:val="center"/>
          </w:tcPr>
          <w:p w14:paraId="65D8AA4D"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440A45CE"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5924D703"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71240BF2" w14:textId="77777777" w:rsidTr="00145DF2">
        <w:trPr>
          <w:trHeight w:val="495"/>
        </w:trPr>
        <w:tc>
          <w:tcPr>
            <w:tcW w:w="1002" w:type="dxa"/>
            <w:vAlign w:val="center"/>
          </w:tcPr>
          <w:p w14:paraId="02A43F3F"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MTR02</w:t>
            </w:r>
          </w:p>
          <w:p w14:paraId="721B1825"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147A2F7E"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hAnsiTheme="minorHAnsi" w:cstheme="minorHAnsi"/>
              </w:rPr>
              <w:t>Easily lockable Test</w:t>
            </w:r>
          </w:p>
        </w:tc>
        <w:tc>
          <w:tcPr>
            <w:tcW w:w="6526" w:type="dxa"/>
          </w:tcPr>
          <w:p w14:paraId="2E7CBC7B" w14:textId="77399EC8"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Use Sample Pouches #1, #2 &amp; #3</w:t>
            </w:r>
          </w:p>
          <w:p w14:paraId="02578E02" w14:textId="77777777" w:rsidR="00E43C10" w:rsidRPr="00E43C10" w:rsidRDefault="00E43C10" w:rsidP="00145DF2">
            <w:pPr>
              <w:spacing w:after="0" w:line="240" w:lineRule="auto"/>
              <w:ind w:firstLine="720"/>
              <w:rPr>
                <w:rFonts w:asciiTheme="minorHAnsi" w:hAnsiTheme="minorHAnsi" w:cstheme="minorHAnsi"/>
              </w:rPr>
            </w:pPr>
          </w:p>
          <w:p w14:paraId="73EF959A" w14:textId="77777777"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To test the ease of locking of the proposed phone pouch:</w:t>
            </w:r>
          </w:p>
          <w:p w14:paraId="494B1B99" w14:textId="77777777" w:rsidR="00E43C10" w:rsidRPr="00E43C10" w:rsidRDefault="00E43C10" w:rsidP="00145DF2">
            <w:pPr>
              <w:spacing w:after="0" w:line="240" w:lineRule="auto"/>
              <w:rPr>
                <w:rFonts w:asciiTheme="minorHAnsi" w:hAnsiTheme="minorHAnsi" w:cstheme="minorHAnsi"/>
              </w:rPr>
            </w:pPr>
          </w:p>
          <w:p w14:paraId="616EA7A7" w14:textId="77777777" w:rsidR="00E43C10" w:rsidRPr="00E43C10" w:rsidRDefault="00E43C10" w:rsidP="00E43C10">
            <w:pPr>
              <w:pStyle w:val="ListParagraph"/>
              <w:numPr>
                <w:ilvl w:val="0"/>
                <w:numId w:val="24"/>
              </w:numPr>
              <w:spacing w:after="0" w:line="240" w:lineRule="auto"/>
              <w:rPr>
                <w:rFonts w:asciiTheme="minorHAnsi" w:hAnsiTheme="minorHAnsi" w:cstheme="minorHAnsi"/>
              </w:rPr>
            </w:pPr>
            <w:r w:rsidRPr="00E43C10">
              <w:rPr>
                <w:rFonts w:asciiTheme="minorHAnsi" w:hAnsiTheme="minorHAnsi" w:cstheme="minorHAnsi"/>
              </w:rPr>
              <w:t>Unlock the pouch as per the manufacturer’s guidelines;</w:t>
            </w:r>
          </w:p>
          <w:p w14:paraId="6D22A129" w14:textId="77777777" w:rsidR="00E43C10" w:rsidRPr="00E43C10" w:rsidRDefault="00E43C10" w:rsidP="00E43C10">
            <w:pPr>
              <w:pStyle w:val="ListParagraph"/>
              <w:numPr>
                <w:ilvl w:val="0"/>
                <w:numId w:val="24"/>
              </w:numPr>
              <w:spacing w:after="0" w:line="240" w:lineRule="auto"/>
              <w:rPr>
                <w:rFonts w:asciiTheme="minorHAnsi" w:hAnsiTheme="minorHAnsi" w:cstheme="minorHAnsi"/>
              </w:rPr>
            </w:pPr>
            <w:r w:rsidRPr="00E43C10">
              <w:rPr>
                <w:rFonts w:asciiTheme="minorHAnsi" w:hAnsiTheme="minorHAnsi" w:cstheme="minorHAnsi"/>
              </w:rPr>
              <w:t>Lock the pouch as per the manufacturer’s guidelines;</w:t>
            </w:r>
          </w:p>
          <w:p w14:paraId="648D8685" w14:textId="77777777" w:rsidR="00E43C10" w:rsidRPr="00E43C10" w:rsidRDefault="00E43C10" w:rsidP="00E43C10">
            <w:pPr>
              <w:pStyle w:val="ListParagraph"/>
              <w:numPr>
                <w:ilvl w:val="0"/>
                <w:numId w:val="24"/>
              </w:numPr>
              <w:spacing w:after="0" w:line="240" w:lineRule="auto"/>
              <w:rPr>
                <w:rFonts w:asciiTheme="minorHAnsi" w:hAnsiTheme="minorHAnsi" w:cstheme="minorHAnsi"/>
              </w:rPr>
            </w:pPr>
            <w:r w:rsidRPr="00E43C10">
              <w:rPr>
                <w:rFonts w:asciiTheme="minorHAnsi" w:hAnsiTheme="minorHAnsi" w:cstheme="minorHAnsi"/>
              </w:rPr>
              <w:t xml:space="preserve">Carry out step </w:t>
            </w:r>
            <w:proofErr w:type="spellStart"/>
            <w:r w:rsidRPr="00E43C10">
              <w:rPr>
                <w:rFonts w:asciiTheme="minorHAnsi" w:hAnsiTheme="minorHAnsi" w:cstheme="minorHAnsi"/>
              </w:rPr>
              <w:t>i</w:t>
            </w:r>
            <w:proofErr w:type="spellEnd"/>
            <w:r w:rsidRPr="00E43C10">
              <w:rPr>
                <w:rFonts w:asciiTheme="minorHAnsi" w:hAnsiTheme="minorHAnsi" w:cstheme="minorHAnsi"/>
              </w:rPr>
              <w:t xml:space="preserve"> and ii above 3 times on each of the three pouches.</w:t>
            </w:r>
          </w:p>
          <w:p w14:paraId="246E9A6C" w14:textId="77777777" w:rsidR="00E43C10" w:rsidRPr="00E43C10" w:rsidRDefault="00E43C10" w:rsidP="00145DF2">
            <w:pPr>
              <w:pStyle w:val="ListParagraph"/>
              <w:spacing w:after="0" w:line="240" w:lineRule="auto"/>
              <w:ind w:left="1440"/>
              <w:rPr>
                <w:rFonts w:asciiTheme="minorHAnsi" w:hAnsiTheme="minorHAnsi" w:cstheme="minorHAnsi"/>
              </w:rPr>
            </w:pPr>
          </w:p>
          <w:p w14:paraId="4226EF9C" w14:textId="77777777" w:rsidR="00E43C10" w:rsidRPr="00E43C10" w:rsidRDefault="00E43C10" w:rsidP="00145DF2">
            <w:pPr>
              <w:spacing w:after="0" w:line="240" w:lineRule="auto"/>
              <w:rPr>
                <w:rFonts w:asciiTheme="minorHAnsi" w:hAnsiTheme="minorHAnsi" w:cstheme="minorHAnsi"/>
                <w:b/>
                <w:bCs/>
              </w:rPr>
            </w:pPr>
            <w:r w:rsidRPr="00E43C10">
              <w:rPr>
                <w:rFonts w:asciiTheme="minorHAnsi" w:hAnsiTheme="minorHAnsi" w:cstheme="minorHAnsi"/>
                <w:b/>
                <w:bCs/>
              </w:rPr>
              <w:t>Fail Criteria: The test will be deemed to have failed if any of three pouches doesn’t lock straight away. (i.e. the pin does not align with the lock pin receiving hole without additional manual adjustment.)</w:t>
            </w:r>
          </w:p>
          <w:p w14:paraId="6AC30D5C" w14:textId="77777777" w:rsidR="00E43C10" w:rsidRPr="00E43C10" w:rsidRDefault="00E43C10" w:rsidP="00145DF2">
            <w:pPr>
              <w:spacing w:after="0" w:line="240" w:lineRule="auto"/>
              <w:ind w:left="720"/>
              <w:rPr>
                <w:rFonts w:asciiTheme="minorHAnsi" w:hAnsiTheme="minorHAnsi" w:cstheme="minorHAnsi"/>
                <w:b/>
                <w:bCs/>
              </w:rPr>
            </w:pPr>
          </w:p>
          <w:p w14:paraId="57E46C85" w14:textId="77777777" w:rsidR="00E43C10" w:rsidRPr="00E43C10" w:rsidRDefault="00E43C10" w:rsidP="00145DF2">
            <w:pPr>
              <w:spacing w:after="0" w:line="240" w:lineRule="auto"/>
              <w:rPr>
                <w:rFonts w:asciiTheme="minorHAnsi" w:hAnsiTheme="minorHAnsi" w:cstheme="minorHAnsi"/>
                <w:b/>
                <w:color w:val="FF0000"/>
              </w:rPr>
            </w:pPr>
            <w:r w:rsidRPr="00E43C10">
              <w:rPr>
                <w:rFonts w:asciiTheme="minorHAnsi" w:hAnsiTheme="minorHAnsi" w:cstheme="minorHAnsi"/>
                <w:b/>
                <w:color w:val="FF0000"/>
              </w:rPr>
              <w:lastRenderedPageBreak/>
              <w:t>If any of the Tenderers sample pouches fail this Mandatory Test Requirement (MTR), the Tender will not be evaluated in respect of cost and will be eliminated from further participation in the Competition.</w:t>
            </w:r>
          </w:p>
        </w:tc>
      </w:tr>
    </w:tbl>
    <w:p w14:paraId="0EEB36C2" w14:textId="77777777" w:rsidR="00E43C10" w:rsidRPr="00E43C10" w:rsidRDefault="00E43C10" w:rsidP="00E43C10">
      <w:pPr>
        <w:rPr>
          <w:rFonts w:asciiTheme="minorHAnsi" w:hAnsiTheme="minorHAnsi" w:cstheme="minorHAnsi"/>
          <w:b/>
        </w:rPr>
      </w:pPr>
    </w:p>
    <w:p w14:paraId="6EBC82BB" w14:textId="77777777" w:rsidR="00E43C10" w:rsidRPr="00E43C10" w:rsidRDefault="00E43C10" w:rsidP="00E43C10">
      <w:pPr>
        <w:rPr>
          <w:rFonts w:asciiTheme="minorHAnsi" w:hAnsiTheme="minorHAnsi" w:cstheme="minorHAnsi"/>
          <w: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2C468B8C" w14:textId="77777777" w:rsidTr="00145DF2">
        <w:trPr>
          <w:trHeight w:val="483"/>
        </w:trPr>
        <w:tc>
          <w:tcPr>
            <w:tcW w:w="8931" w:type="dxa"/>
            <w:gridSpan w:val="3"/>
            <w:shd w:val="clear" w:color="auto" w:fill="004D44"/>
            <w:vAlign w:val="center"/>
          </w:tcPr>
          <w:p w14:paraId="50F042FC"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7B79CF38" w14:textId="77777777" w:rsidTr="00145DF2">
        <w:trPr>
          <w:trHeight w:val="483"/>
        </w:trPr>
        <w:tc>
          <w:tcPr>
            <w:tcW w:w="1002" w:type="dxa"/>
            <w:shd w:val="clear" w:color="auto" w:fill="A39161"/>
            <w:vAlign w:val="center"/>
          </w:tcPr>
          <w:p w14:paraId="29645712"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096D25E2"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3B53087F"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127804F5" w14:textId="77777777" w:rsidTr="00145DF2">
        <w:trPr>
          <w:trHeight w:val="495"/>
        </w:trPr>
        <w:tc>
          <w:tcPr>
            <w:tcW w:w="1002" w:type="dxa"/>
            <w:vAlign w:val="center"/>
          </w:tcPr>
          <w:p w14:paraId="0B0F8471"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MTR03</w:t>
            </w:r>
          </w:p>
          <w:p w14:paraId="6D58A882"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7D456BAC"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hAnsiTheme="minorHAnsi" w:cstheme="minorHAnsi"/>
              </w:rPr>
              <w:t xml:space="preserve">Fit all makes and models of mobile phones </w:t>
            </w:r>
          </w:p>
          <w:p w14:paraId="6B40ADC7" w14:textId="77777777" w:rsidR="00E43C10" w:rsidRPr="00E43C10" w:rsidRDefault="00E43C10" w:rsidP="00145DF2">
            <w:pPr>
              <w:spacing w:after="0" w:line="240" w:lineRule="auto"/>
              <w:jc w:val="center"/>
              <w:rPr>
                <w:rFonts w:asciiTheme="minorHAnsi" w:eastAsia="Calibri" w:hAnsiTheme="minorHAnsi" w:cstheme="minorHAnsi"/>
                <w:bCs/>
              </w:rPr>
            </w:pPr>
          </w:p>
        </w:tc>
        <w:tc>
          <w:tcPr>
            <w:tcW w:w="6526" w:type="dxa"/>
          </w:tcPr>
          <w:p w14:paraId="2B5794B8" w14:textId="4A102031"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 xml:space="preserve">Use Sample Pouch </w:t>
            </w:r>
            <w:r w:rsidR="00AB6CD2">
              <w:rPr>
                <w:rFonts w:asciiTheme="minorHAnsi" w:hAnsiTheme="minorHAnsi" w:cstheme="minorHAnsi"/>
              </w:rPr>
              <w:t>#1#2#</w:t>
            </w:r>
            <w:r w:rsidR="00B70195">
              <w:rPr>
                <w:rFonts w:asciiTheme="minorHAnsi" w:hAnsiTheme="minorHAnsi" w:cstheme="minorHAnsi"/>
              </w:rPr>
              <w:t>3</w:t>
            </w:r>
          </w:p>
          <w:p w14:paraId="59F12033" w14:textId="77777777" w:rsidR="00E43C10" w:rsidRPr="00E43C10" w:rsidRDefault="00E43C10" w:rsidP="00145DF2">
            <w:pPr>
              <w:spacing w:after="0" w:line="240" w:lineRule="auto"/>
              <w:ind w:firstLine="720"/>
              <w:rPr>
                <w:rFonts w:asciiTheme="minorHAnsi" w:hAnsiTheme="minorHAnsi" w:cstheme="minorHAnsi"/>
              </w:rPr>
            </w:pPr>
          </w:p>
          <w:p w14:paraId="126D17B3" w14:textId="77777777" w:rsidR="00E43C10" w:rsidRPr="00E43C10" w:rsidRDefault="00E43C10" w:rsidP="00145DF2">
            <w:pPr>
              <w:spacing w:after="0" w:line="240" w:lineRule="auto"/>
              <w:rPr>
                <w:rFonts w:asciiTheme="minorHAnsi" w:hAnsiTheme="minorHAnsi" w:cstheme="minorHAnsi"/>
              </w:rPr>
            </w:pPr>
            <w:proofErr w:type="gramStart"/>
            <w:r w:rsidRPr="00E43C10">
              <w:rPr>
                <w:rFonts w:asciiTheme="minorHAnsi" w:hAnsiTheme="minorHAnsi" w:cstheme="minorHAnsi"/>
              </w:rPr>
              <w:t>For the purpose of</w:t>
            </w:r>
            <w:proofErr w:type="gramEnd"/>
            <w:r w:rsidRPr="00E43C10">
              <w:rPr>
                <w:rFonts w:asciiTheme="minorHAnsi" w:hAnsiTheme="minorHAnsi" w:cstheme="minorHAnsi"/>
              </w:rPr>
              <w:t xml:space="preserve"> this test, the Contracting Authority will use the following dimensions (phone including case):</w:t>
            </w:r>
          </w:p>
          <w:p w14:paraId="7E32F954" w14:textId="77777777" w:rsidR="00E43C10" w:rsidRPr="00E43C10" w:rsidRDefault="00E43C10" w:rsidP="00145DF2">
            <w:pPr>
              <w:spacing w:after="0" w:line="240" w:lineRule="auto"/>
              <w:rPr>
                <w:rFonts w:asciiTheme="minorHAnsi" w:hAnsiTheme="minorHAnsi" w:cstheme="minorHAnsi"/>
              </w:rPr>
            </w:pPr>
          </w:p>
          <w:p w14:paraId="0493FA6A" w14:textId="77777777" w:rsidR="00E43C10" w:rsidRPr="00E43C10" w:rsidRDefault="00E43C10" w:rsidP="00E43C10">
            <w:pPr>
              <w:pStyle w:val="ListParagraph"/>
              <w:numPr>
                <w:ilvl w:val="1"/>
                <w:numId w:val="23"/>
              </w:numPr>
              <w:spacing w:after="0" w:line="240" w:lineRule="auto"/>
              <w:rPr>
                <w:rFonts w:asciiTheme="minorHAnsi" w:hAnsiTheme="minorHAnsi" w:cstheme="minorHAnsi"/>
              </w:rPr>
            </w:pPr>
            <w:r w:rsidRPr="00E43C10">
              <w:rPr>
                <w:rFonts w:asciiTheme="minorHAnsi" w:hAnsiTheme="minorHAnsi" w:cstheme="minorHAnsi"/>
              </w:rPr>
              <w:t xml:space="preserve">170 x 80 x 13 mm </w:t>
            </w:r>
          </w:p>
          <w:p w14:paraId="3BFA6164" w14:textId="4C699F5A" w:rsidR="00E43C10" w:rsidRPr="00E43C10" w:rsidRDefault="001175A6" w:rsidP="00145DF2">
            <w:pPr>
              <w:spacing w:after="0" w:line="240" w:lineRule="auto"/>
              <w:rPr>
                <w:rFonts w:asciiTheme="minorHAnsi" w:hAnsiTheme="minorHAnsi" w:cstheme="minorHAnsi"/>
                <w:color w:val="A6A6A6" w:themeColor="background1" w:themeShade="A6"/>
              </w:rPr>
            </w:pPr>
            <w:r>
              <w:rPr>
                <w:rFonts w:asciiTheme="minorHAnsi" w:hAnsiTheme="minorHAnsi" w:cstheme="minorHAnsi"/>
                <w:color w:val="A6A6A6" w:themeColor="background1" w:themeShade="A6"/>
              </w:rPr>
              <w:t>We will test with an iPhone and Android sample.</w:t>
            </w:r>
          </w:p>
          <w:p w14:paraId="0F770B9A" w14:textId="77777777"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To ensure the sample pouch fits the above dimensions:</w:t>
            </w:r>
          </w:p>
          <w:p w14:paraId="6504D75A" w14:textId="77777777" w:rsidR="00E43C10" w:rsidRPr="00E43C10" w:rsidRDefault="00E43C10" w:rsidP="00145DF2">
            <w:pPr>
              <w:spacing w:after="0" w:line="240" w:lineRule="auto"/>
              <w:rPr>
                <w:rFonts w:asciiTheme="minorHAnsi" w:hAnsiTheme="minorHAnsi" w:cstheme="minorHAnsi"/>
              </w:rPr>
            </w:pPr>
          </w:p>
          <w:p w14:paraId="05C691AF" w14:textId="77777777" w:rsidR="00E43C10" w:rsidRPr="00E43C10" w:rsidRDefault="00E43C10" w:rsidP="00E43C10">
            <w:pPr>
              <w:pStyle w:val="ListParagraph"/>
              <w:numPr>
                <w:ilvl w:val="0"/>
                <w:numId w:val="25"/>
              </w:numPr>
              <w:spacing w:after="0" w:line="240" w:lineRule="auto"/>
              <w:ind w:left="1560"/>
              <w:rPr>
                <w:rFonts w:asciiTheme="minorHAnsi" w:hAnsiTheme="minorHAnsi" w:cstheme="minorHAnsi"/>
              </w:rPr>
            </w:pPr>
            <w:r w:rsidRPr="00E43C10">
              <w:rPr>
                <w:rFonts w:asciiTheme="minorHAnsi" w:hAnsiTheme="minorHAnsi" w:cstheme="minorHAnsi"/>
              </w:rPr>
              <w:t>Unlock the pouch as per the manufacturer’s guidelines.</w:t>
            </w:r>
          </w:p>
          <w:p w14:paraId="2DCF8EF6" w14:textId="77777777" w:rsidR="00E43C10" w:rsidRPr="00E43C10" w:rsidRDefault="00E43C10" w:rsidP="00E43C10">
            <w:pPr>
              <w:pStyle w:val="ListParagraph"/>
              <w:numPr>
                <w:ilvl w:val="0"/>
                <w:numId w:val="25"/>
              </w:numPr>
              <w:spacing w:after="0" w:line="240" w:lineRule="auto"/>
              <w:ind w:left="1560"/>
              <w:rPr>
                <w:rFonts w:asciiTheme="minorHAnsi" w:hAnsiTheme="minorHAnsi" w:cstheme="minorHAnsi"/>
              </w:rPr>
            </w:pPr>
            <w:r w:rsidRPr="00E43C10">
              <w:rPr>
                <w:rFonts w:asciiTheme="minorHAnsi" w:hAnsiTheme="minorHAnsi" w:cstheme="minorHAnsi"/>
              </w:rPr>
              <w:t>Insert the test phone with case fully into the proposed pouch.</w:t>
            </w:r>
          </w:p>
          <w:p w14:paraId="0EAC498A" w14:textId="77777777" w:rsidR="00E43C10" w:rsidRPr="00E43C10" w:rsidRDefault="00E43C10" w:rsidP="00E43C10">
            <w:pPr>
              <w:pStyle w:val="ListParagraph"/>
              <w:numPr>
                <w:ilvl w:val="0"/>
                <w:numId w:val="25"/>
              </w:numPr>
              <w:spacing w:after="0" w:line="240" w:lineRule="auto"/>
              <w:ind w:left="1560"/>
              <w:rPr>
                <w:rFonts w:asciiTheme="minorHAnsi" w:hAnsiTheme="minorHAnsi" w:cstheme="minorHAnsi"/>
              </w:rPr>
            </w:pPr>
            <w:r w:rsidRPr="00E43C10">
              <w:rPr>
                <w:rFonts w:asciiTheme="minorHAnsi" w:hAnsiTheme="minorHAnsi" w:cstheme="minorHAnsi"/>
              </w:rPr>
              <w:t>Attempt to lock the pouch securely as per the manufacturer’s guidelines.</w:t>
            </w:r>
          </w:p>
          <w:p w14:paraId="028DE244" w14:textId="77777777" w:rsidR="00E43C10" w:rsidRPr="00E43C10" w:rsidRDefault="00E43C10" w:rsidP="00145DF2">
            <w:pPr>
              <w:spacing w:after="0" w:line="240" w:lineRule="auto"/>
              <w:rPr>
                <w:rFonts w:asciiTheme="minorHAnsi" w:hAnsiTheme="minorHAnsi" w:cstheme="minorHAnsi"/>
              </w:rPr>
            </w:pPr>
          </w:p>
          <w:p w14:paraId="182E07D9" w14:textId="77777777" w:rsidR="00E43C10" w:rsidRPr="00E43C10" w:rsidRDefault="00E43C10" w:rsidP="00145DF2">
            <w:pPr>
              <w:spacing w:after="0" w:line="240" w:lineRule="auto"/>
              <w:rPr>
                <w:rFonts w:asciiTheme="minorHAnsi" w:hAnsiTheme="minorHAnsi" w:cstheme="minorHAnsi"/>
                <w:b/>
                <w:bCs/>
              </w:rPr>
            </w:pPr>
            <w:r w:rsidRPr="00E43C10">
              <w:rPr>
                <w:rFonts w:asciiTheme="minorHAnsi" w:hAnsiTheme="minorHAnsi" w:cstheme="minorHAnsi"/>
                <w:b/>
                <w:bCs/>
              </w:rPr>
              <w:t>Fail Criteria: The test will be deemed to have failed if the Tenderer proposed sample pouch fails to close fully with the phone and case inside.</w:t>
            </w:r>
          </w:p>
          <w:p w14:paraId="38EFCBB4" w14:textId="77777777" w:rsidR="00E43C10" w:rsidRPr="00E43C10" w:rsidRDefault="00E43C10" w:rsidP="00145DF2">
            <w:pPr>
              <w:spacing w:after="0" w:line="240" w:lineRule="auto"/>
              <w:rPr>
                <w:rFonts w:asciiTheme="minorHAnsi" w:hAnsiTheme="minorHAnsi" w:cstheme="minorHAnsi"/>
                <w:b/>
                <w:bCs/>
              </w:rPr>
            </w:pPr>
          </w:p>
          <w:p w14:paraId="626687E3" w14:textId="77777777" w:rsidR="00E43C10" w:rsidRPr="00E43C10" w:rsidRDefault="00E43C10" w:rsidP="00145DF2">
            <w:pPr>
              <w:spacing w:after="0" w:line="240" w:lineRule="auto"/>
              <w:rPr>
                <w:rFonts w:asciiTheme="minorHAnsi" w:hAnsiTheme="minorHAnsi" w:cstheme="minorHAnsi"/>
                <w:b/>
                <w:color w:val="FF0000"/>
              </w:rPr>
            </w:pPr>
            <w:r w:rsidRPr="00E43C10">
              <w:rPr>
                <w:rFonts w:asciiTheme="minorHAnsi" w:hAnsiTheme="minorHAnsi" w:cstheme="minorHAnsi"/>
                <w:b/>
                <w:color w:val="FF0000"/>
              </w:rPr>
              <w:t>If the Tenderers sample pouch fails this Mandatory Test Requirement (MTR), the Tender will not be evaluated in respect of cost and will be eliminated from further participation in the Competition.</w:t>
            </w:r>
          </w:p>
        </w:tc>
      </w:tr>
    </w:tbl>
    <w:p w14:paraId="2162D74A" w14:textId="77777777" w:rsidR="00E43C10" w:rsidRPr="00E43C10" w:rsidRDefault="00E43C10" w:rsidP="00E43C10">
      <w:pPr>
        <w:rPr>
          <w:rFonts w:asciiTheme="minorHAnsi" w:hAnsiTheme="minorHAnsi" w:cstheme="minorHAnsi"/>
          <w:b/>
        </w:rPr>
      </w:pPr>
    </w:p>
    <w:p w14:paraId="67E9F2C5" w14:textId="77777777" w:rsidR="00E43C10" w:rsidRPr="00E43C10" w:rsidRDefault="00E43C10" w:rsidP="00E43C10">
      <w:pPr>
        <w:rPr>
          <w:rFonts w:asciiTheme="minorHAnsi" w:hAnsiTheme="minorHAnsi" w:cstheme="minorHAnsi"/>
          <w: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21AE988A" w14:textId="77777777" w:rsidTr="00145DF2">
        <w:trPr>
          <w:trHeight w:val="483"/>
        </w:trPr>
        <w:tc>
          <w:tcPr>
            <w:tcW w:w="8931" w:type="dxa"/>
            <w:gridSpan w:val="3"/>
            <w:shd w:val="clear" w:color="auto" w:fill="004D44"/>
            <w:vAlign w:val="center"/>
          </w:tcPr>
          <w:p w14:paraId="151354F3"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645389E0" w14:textId="77777777" w:rsidTr="00145DF2">
        <w:trPr>
          <w:trHeight w:val="483"/>
        </w:trPr>
        <w:tc>
          <w:tcPr>
            <w:tcW w:w="1002" w:type="dxa"/>
            <w:shd w:val="clear" w:color="auto" w:fill="A39161"/>
            <w:vAlign w:val="center"/>
          </w:tcPr>
          <w:p w14:paraId="421EAAB1"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2D8729DC"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355DA36E"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3904082A" w14:textId="77777777" w:rsidTr="00145DF2">
        <w:trPr>
          <w:trHeight w:val="495"/>
        </w:trPr>
        <w:tc>
          <w:tcPr>
            <w:tcW w:w="1002" w:type="dxa"/>
            <w:vAlign w:val="center"/>
          </w:tcPr>
          <w:p w14:paraId="73DD4B2F"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MTR04</w:t>
            </w:r>
          </w:p>
          <w:p w14:paraId="0B9A5119"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3A25EBD9"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hAnsiTheme="minorHAnsi" w:cstheme="minorHAnsi"/>
              </w:rPr>
              <w:t>Wireless/Signal blocking Test</w:t>
            </w:r>
          </w:p>
        </w:tc>
        <w:tc>
          <w:tcPr>
            <w:tcW w:w="6526" w:type="dxa"/>
          </w:tcPr>
          <w:p w14:paraId="5BD5AD69" w14:textId="5DF7A616" w:rsidR="00E43C10" w:rsidRPr="001E1EED" w:rsidRDefault="00E43C10" w:rsidP="00145DF2">
            <w:pPr>
              <w:spacing w:after="0" w:line="240" w:lineRule="auto"/>
              <w:rPr>
                <w:rFonts w:asciiTheme="minorHAnsi" w:hAnsiTheme="minorHAnsi" w:cstheme="minorHAnsi"/>
                <w:b/>
                <w:bCs/>
                <w:i/>
                <w:iCs/>
              </w:rPr>
            </w:pPr>
            <w:r w:rsidRPr="00E43C10">
              <w:rPr>
                <w:rFonts w:asciiTheme="minorHAnsi" w:hAnsiTheme="minorHAnsi" w:cstheme="minorHAnsi"/>
              </w:rPr>
              <w:t xml:space="preserve">Sample pouches </w:t>
            </w:r>
            <w:r w:rsidR="00995288">
              <w:rPr>
                <w:rFonts w:asciiTheme="minorHAnsi" w:hAnsiTheme="minorHAnsi" w:cstheme="minorHAnsi"/>
              </w:rPr>
              <w:t xml:space="preserve">#1#2#3 </w:t>
            </w:r>
            <w:r w:rsidRPr="00E43C10">
              <w:rPr>
                <w:rFonts w:asciiTheme="minorHAnsi" w:hAnsiTheme="minorHAnsi" w:cstheme="minorHAnsi"/>
              </w:rPr>
              <w:t>will be used for this test. All tests will be conducted under the same conditions using the same calling phone and receiving phone.  Separate tests will be conducted for both (A) Cellular and (B) WI-FI connections</w:t>
            </w:r>
            <w:r w:rsidR="00F30374">
              <w:rPr>
                <w:rFonts w:asciiTheme="minorHAnsi" w:hAnsiTheme="minorHAnsi" w:cstheme="minorHAnsi"/>
              </w:rPr>
              <w:t xml:space="preserve"> (c) </w:t>
            </w:r>
            <w:r w:rsidR="003D1D04">
              <w:rPr>
                <w:rFonts w:asciiTheme="minorHAnsi" w:hAnsiTheme="minorHAnsi" w:cstheme="minorHAnsi"/>
              </w:rPr>
              <w:t>Bluetooth</w:t>
            </w:r>
            <w:r w:rsidRPr="00E43C10">
              <w:rPr>
                <w:rFonts w:asciiTheme="minorHAnsi" w:hAnsiTheme="minorHAnsi" w:cstheme="minorHAnsi"/>
              </w:rPr>
              <w:t xml:space="preserve">. </w:t>
            </w:r>
            <w:r w:rsidR="003D1D04" w:rsidRPr="001E1EED">
              <w:rPr>
                <w:rFonts w:asciiTheme="minorHAnsi" w:hAnsiTheme="minorHAnsi" w:cstheme="minorHAnsi"/>
                <w:b/>
                <w:bCs/>
                <w:i/>
                <w:iCs/>
              </w:rPr>
              <w:t xml:space="preserve">No objects should be able to be inserted into the pouch to </w:t>
            </w:r>
            <w:r w:rsidR="004B2A5D" w:rsidRPr="001E1EED">
              <w:rPr>
                <w:rFonts w:asciiTheme="minorHAnsi" w:hAnsiTheme="minorHAnsi" w:cstheme="minorHAnsi"/>
                <w:b/>
                <w:bCs/>
                <w:i/>
                <w:iCs/>
              </w:rPr>
              <w:t>get as an aerial/receiver to bypass signal blocking.</w:t>
            </w:r>
          </w:p>
          <w:p w14:paraId="2F6A7D39" w14:textId="77777777" w:rsidR="00E43C10" w:rsidRPr="00E43C10" w:rsidRDefault="00E43C10" w:rsidP="00145DF2">
            <w:pPr>
              <w:spacing w:after="0" w:line="240" w:lineRule="auto"/>
              <w:rPr>
                <w:rFonts w:asciiTheme="minorHAnsi" w:hAnsiTheme="minorHAnsi" w:cstheme="minorHAnsi"/>
              </w:rPr>
            </w:pPr>
          </w:p>
          <w:p w14:paraId="2352B2A6" w14:textId="77777777" w:rsidR="00E43C10" w:rsidRPr="00E43C10" w:rsidRDefault="00E43C10" w:rsidP="00E43C10">
            <w:pPr>
              <w:pStyle w:val="ListParagraph"/>
              <w:numPr>
                <w:ilvl w:val="0"/>
                <w:numId w:val="27"/>
              </w:numPr>
              <w:spacing w:after="0" w:line="240" w:lineRule="auto"/>
              <w:rPr>
                <w:rFonts w:asciiTheme="minorHAnsi" w:hAnsiTheme="minorHAnsi" w:cstheme="minorHAnsi"/>
                <w:b/>
                <w:bCs/>
              </w:rPr>
            </w:pPr>
            <w:r w:rsidRPr="00E43C10">
              <w:rPr>
                <w:rFonts w:asciiTheme="minorHAnsi" w:hAnsiTheme="minorHAnsi" w:cstheme="minorHAnsi"/>
                <w:b/>
                <w:bCs/>
              </w:rPr>
              <w:t>CELLULAR TEST</w:t>
            </w:r>
          </w:p>
          <w:p w14:paraId="369C53F6"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b/>
                <w:bCs/>
              </w:rPr>
              <w:lastRenderedPageBreak/>
              <w:t>Purpose:</w:t>
            </w:r>
            <w:r w:rsidRPr="00E43C10">
              <w:rPr>
                <w:rFonts w:asciiTheme="minorHAnsi" w:hAnsiTheme="minorHAnsi" w:cstheme="minorHAnsi"/>
              </w:rPr>
              <w:t xml:space="preserve"> Check if the pouch blocks 4G/5G signals.</w:t>
            </w:r>
          </w:p>
          <w:p w14:paraId="264DCD0D" w14:textId="77777777" w:rsidR="00E43C10" w:rsidRPr="00E43C10" w:rsidRDefault="00E43C10" w:rsidP="00145DF2">
            <w:pPr>
              <w:spacing w:after="0" w:line="240" w:lineRule="auto"/>
              <w:ind w:left="360" w:firstLine="720"/>
              <w:rPr>
                <w:rFonts w:asciiTheme="minorHAnsi" w:hAnsiTheme="minorHAnsi" w:cstheme="minorHAnsi"/>
                <w:b/>
                <w:bCs/>
                <w:color w:val="0070C0"/>
              </w:rPr>
            </w:pPr>
          </w:p>
          <w:p w14:paraId="11C0268B" w14:textId="77777777" w:rsidR="00E43C10" w:rsidRPr="00E43C10" w:rsidRDefault="00E43C10" w:rsidP="00145DF2">
            <w:pPr>
              <w:spacing w:after="0" w:line="240" w:lineRule="auto"/>
              <w:ind w:left="1080"/>
              <w:rPr>
                <w:rFonts w:asciiTheme="minorHAnsi" w:hAnsiTheme="minorHAnsi" w:cstheme="minorHAnsi"/>
              </w:rPr>
            </w:pPr>
            <w:r w:rsidRPr="00E43C10">
              <w:rPr>
                <w:rFonts w:asciiTheme="minorHAnsi" w:hAnsiTheme="minorHAnsi" w:cstheme="minorHAnsi"/>
                <w:b/>
                <w:bCs/>
              </w:rPr>
              <w:t>Initial Connection Test:</w:t>
            </w:r>
            <w:r w:rsidRPr="00E43C10">
              <w:rPr>
                <w:rFonts w:asciiTheme="minorHAnsi" w:hAnsiTheme="minorHAnsi" w:cstheme="minorHAnsi"/>
              </w:rPr>
              <w:t xml:space="preserve"> Disable wi-fi on both the calling phone and the receiving phone. Ensure the volume of receiving phone is set to maximum. Place the calling phone and receiving phone outside of pouch and call to ensure connection is operating correctly.</w:t>
            </w:r>
          </w:p>
          <w:p w14:paraId="13936C87" w14:textId="77777777" w:rsidR="00E43C10" w:rsidRPr="00E43C10" w:rsidRDefault="00E43C10" w:rsidP="00145DF2">
            <w:pPr>
              <w:spacing w:after="0" w:line="240" w:lineRule="auto"/>
              <w:ind w:left="360" w:firstLine="720"/>
              <w:rPr>
                <w:rFonts w:asciiTheme="minorHAnsi" w:hAnsiTheme="minorHAnsi" w:cstheme="minorHAnsi"/>
                <w:b/>
                <w:bCs/>
                <w:color w:val="0070C0"/>
              </w:rPr>
            </w:pPr>
          </w:p>
          <w:p w14:paraId="19B73C34" w14:textId="4CD0B9B2" w:rsidR="00E43C10" w:rsidRPr="00E43C10" w:rsidRDefault="00E43C10" w:rsidP="00145DF2">
            <w:pPr>
              <w:spacing w:after="0" w:line="240" w:lineRule="auto"/>
              <w:ind w:left="360" w:firstLine="720"/>
              <w:rPr>
                <w:rFonts w:asciiTheme="minorHAnsi" w:hAnsiTheme="minorHAnsi" w:cstheme="minorHAnsi"/>
                <w:b/>
                <w:bCs/>
              </w:rPr>
            </w:pPr>
            <w:r w:rsidRPr="00E43C10">
              <w:rPr>
                <w:rFonts w:asciiTheme="minorHAnsi" w:hAnsiTheme="minorHAnsi" w:cstheme="minorHAnsi"/>
                <w:b/>
                <w:bCs/>
              </w:rPr>
              <w:t xml:space="preserve">Sample Pouches </w:t>
            </w:r>
            <w:r w:rsidR="00F0787D">
              <w:rPr>
                <w:rFonts w:asciiTheme="minorHAnsi" w:hAnsiTheme="minorHAnsi" w:cstheme="minorHAnsi"/>
                <w:b/>
                <w:bCs/>
              </w:rPr>
              <w:t>for</w:t>
            </w:r>
            <w:r w:rsidRPr="00E43C10">
              <w:rPr>
                <w:rFonts w:asciiTheme="minorHAnsi" w:hAnsiTheme="minorHAnsi" w:cstheme="minorHAnsi"/>
                <w:b/>
                <w:bCs/>
              </w:rPr>
              <w:t xml:space="preserve"> Cellular Test</w:t>
            </w:r>
            <w:r w:rsidR="00F0787D">
              <w:rPr>
                <w:rFonts w:asciiTheme="minorHAnsi" w:hAnsiTheme="minorHAnsi" w:cstheme="minorHAnsi"/>
                <w:b/>
                <w:bCs/>
              </w:rPr>
              <w:t>#1, #2, #3</w:t>
            </w:r>
            <w:r w:rsidRPr="00E43C10">
              <w:rPr>
                <w:rFonts w:asciiTheme="minorHAnsi" w:hAnsiTheme="minorHAnsi" w:cstheme="minorHAnsi"/>
                <w:b/>
                <w:bCs/>
              </w:rPr>
              <w:t>:</w:t>
            </w:r>
          </w:p>
          <w:p w14:paraId="258D6378"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rPr>
              <w:t>Each of the three sample pouches will be tested one</w:t>
            </w:r>
          </w:p>
          <w:p w14:paraId="3C2DBE7F"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rPr>
              <w:t>by one as follows:</w:t>
            </w:r>
          </w:p>
          <w:p w14:paraId="41F1E80D" w14:textId="77777777" w:rsidR="00E43C10" w:rsidRPr="00E43C10" w:rsidRDefault="00E43C10" w:rsidP="00145DF2">
            <w:pPr>
              <w:spacing w:after="0" w:line="240" w:lineRule="auto"/>
              <w:ind w:left="360" w:firstLine="720"/>
              <w:rPr>
                <w:rFonts w:asciiTheme="minorHAnsi" w:hAnsiTheme="minorHAnsi" w:cstheme="minorHAnsi"/>
              </w:rPr>
            </w:pPr>
          </w:p>
          <w:p w14:paraId="7860135C" w14:textId="77777777" w:rsidR="00E43C10" w:rsidRPr="00E43C10" w:rsidRDefault="00E43C10" w:rsidP="00E43C10">
            <w:pPr>
              <w:numPr>
                <w:ilvl w:val="0"/>
                <w:numId w:val="26"/>
              </w:numPr>
              <w:spacing w:after="0" w:line="240" w:lineRule="auto"/>
              <w:rPr>
                <w:rFonts w:asciiTheme="minorHAnsi" w:hAnsiTheme="minorHAnsi" w:cstheme="minorHAnsi"/>
              </w:rPr>
            </w:pPr>
            <w:r w:rsidRPr="00E43C10">
              <w:rPr>
                <w:rFonts w:asciiTheme="minorHAnsi" w:hAnsiTheme="minorHAnsi" w:cstheme="minorHAnsi"/>
              </w:rPr>
              <w:t>Place the receiving phone inside the pouch and lock the pouch as per the manufacturer’s guidelines.</w:t>
            </w:r>
          </w:p>
          <w:p w14:paraId="18D3AC0E" w14:textId="77777777" w:rsidR="00E43C10" w:rsidRPr="00E43C10" w:rsidRDefault="00E43C10" w:rsidP="00E43C10">
            <w:pPr>
              <w:numPr>
                <w:ilvl w:val="0"/>
                <w:numId w:val="26"/>
              </w:numPr>
              <w:spacing w:after="0" w:line="240" w:lineRule="auto"/>
              <w:rPr>
                <w:rFonts w:asciiTheme="minorHAnsi" w:hAnsiTheme="minorHAnsi" w:cstheme="minorHAnsi"/>
              </w:rPr>
            </w:pPr>
            <w:r w:rsidRPr="00E43C10">
              <w:rPr>
                <w:rFonts w:asciiTheme="minorHAnsi" w:hAnsiTheme="minorHAnsi" w:cstheme="minorHAnsi"/>
              </w:rPr>
              <w:t>Call the receiving phone from the calling phone.</w:t>
            </w:r>
          </w:p>
          <w:p w14:paraId="0B7C63D7" w14:textId="77777777" w:rsidR="00E43C10" w:rsidRPr="00E43C10" w:rsidRDefault="00E43C10" w:rsidP="00E43C10">
            <w:pPr>
              <w:numPr>
                <w:ilvl w:val="0"/>
                <w:numId w:val="26"/>
              </w:numPr>
              <w:spacing w:after="0" w:line="240" w:lineRule="auto"/>
              <w:rPr>
                <w:rFonts w:asciiTheme="minorHAnsi" w:hAnsiTheme="minorHAnsi" w:cstheme="minorHAnsi"/>
              </w:rPr>
            </w:pPr>
            <w:r w:rsidRPr="00E43C10">
              <w:rPr>
                <w:rFonts w:asciiTheme="minorHAnsi" w:hAnsiTheme="minorHAnsi" w:cstheme="minorHAnsi"/>
              </w:rPr>
              <w:t>Wait 30 seconds to see if the receiving phone rings.</w:t>
            </w:r>
          </w:p>
          <w:p w14:paraId="3E0EDEE9" w14:textId="77777777" w:rsidR="00E43C10" w:rsidRPr="00E43C10" w:rsidRDefault="00E43C10" w:rsidP="00145DF2">
            <w:pPr>
              <w:spacing w:after="0" w:line="240" w:lineRule="auto"/>
              <w:ind w:left="360" w:firstLine="720"/>
              <w:rPr>
                <w:rFonts w:asciiTheme="minorHAnsi" w:hAnsiTheme="minorHAnsi" w:cstheme="minorHAnsi"/>
                <w:b/>
                <w:bCs/>
              </w:rPr>
            </w:pPr>
          </w:p>
          <w:p w14:paraId="5B8A6623"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b/>
                <w:bCs/>
              </w:rPr>
              <w:t>Fail Criteria:</w:t>
            </w:r>
            <w:r w:rsidRPr="00E43C10">
              <w:rPr>
                <w:rFonts w:asciiTheme="minorHAnsi" w:hAnsiTheme="minorHAnsi" w:cstheme="minorHAnsi"/>
              </w:rPr>
              <w:t xml:space="preserve"> Fail if receiving phone rings.</w:t>
            </w:r>
          </w:p>
          <w:p w14:paraId="677D3038" w14:textId="77777777" w:rsidR="00E43C10" w:rsidRPr="00E43C10" w:rsidRDefault="00E43C10" w:rsidP="00145DF2">
            <w:pPr>
              <w:spacing w:after="0" w:line="240" w:lineRule="auto"/>
              <w:ind w:left="720" w:firstLine="720"/>
              <w:rPr>
                <w:rFonts w:asciiTheme="minorHAnsi" w:hAnsiTheme="minorHAnsi" w:cstheme="minorHAnsi"/>
              </w:rPr>
            </w:pPr>
          </w:p>
          <w:p w14:paraId="48AFB693" w14:textId="77777777" w:rsidR="00E43C10" w:rsidRPr="00E43C10" w:rsidRDefault="00E43C10" w:rsidP="00145DF2">
            <w:pPr>
              <w:spacing w:after="0" w:line="240" w:lineRule="auto"/>
              <w:rPr>
                <w:rFonts w:asciiTheme="minorHAnsi" w:hAnsiTheme="minorHAnsi" w:cstheme="minorHAnsi"/>
                <w:bCs/>
                <w:color w:val="FF0000"/>
              </w:rPr>
            </w:pPr>
            <w:r w:rsidRPr="00E43C10">
              <w:rPr>
                <w:rFonts w:asciiTheme="minorHAnsi" w:hAnsiTheme="minorHAnsi" w:cstheme="minorHAnsi"/>
                <w:b/>
                <w:color w:val="FF0000"/>
              </w:rPr>
              <w:t>If any of the Tenderers sample pouches fail this Mandatory Test Requirement (MTR), the Tender will not be evaluated in respect of cost and will be eliminated from further participation in the Competition.</w:t>
            </w:r>
          </w:p>
          <w:p w14:paraId="17FC0444" w14:textId="77777777" w:rsidR="00E43C10" w:rsidRPr="00E43C10" w:rsidRDefault="00E43C10" w:rsidP="00145DF2">
            <w:pPr>
              <w:spacing w:after="0" w:line="240" w:lineRule="auto"/>
              <w:ind w:left="720"/>
              <w:rPr>
                <w:rFonts w:asciiTheme="minorHAnsi" w:hAnsiTheme="minorHAnsi" w:cstheme="minorHAnsi"/>
              </w:rPr>
            </w:pPr>
          </w:p>
          <w:p w14:paraId="3A3C5688" w14:textId="77777777" w:rsidR="00E43C10" w:rsidRPr="00E43C10" w:rsidRDefault="00E43C10" w:rsidP="00E43C10">
            <w:pPr>
              <w:pStyle w:val="ListParagraph"/>
              <w:numPr>
                <w:ilvl w:val="0"/>
                <w:numId w:val="27"/>
              </w:numPr>
              <w:spacing w:after="0" w:line="240" w:lineRule="auto"/>
              <w:rPr>
                <w:rFonts w:asciiTheme="minorHAnsi" w:hAnsiTheme="minorHAnsi" w:cstheme="minorHAnsi"/>
                <w:b/>
                <w:bCs/>
              </w:rPr>
            </w:pPr>
            <w:r w:rsidRPr="00E43C10">
              <w:rPr>
                <w:rFonts w:asciiTheme="minorHAnsi" w:hAnsiTheme="minorHAnsi" w:cstheme="minorHAnsi"/>
                <w:b/>
                <w:bCs/>
              </w:rPr>
              <w:t>WI-FI TEST</w:t>
            </w:r>
          </w:p>
          <w:p w14:paraId="37D0713B"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b/>
                <w:bCs/>
              </w:rPr>
              <w:t>Purpose:</w:t>
            </w:r>
            <w:r w:rsidRPr="00E43C10">
              <w:rPr>
                <w:rFonts w:asciiTheme="minorHAnsi" w:hAnsiTheme="minorHAnsi" w:cstheme="minorHAnsi"/>
              </w:rPr>
              <w:t xml:space="preserve"> Check if the pouch blocks wi-fi signal.</w:t>
            </w:r>
          </w:p>
          <w:p w14:paraId="5294A565" w14:textId="77777777" w:rsidR="00E43C10" w:rsidRPr="00E43C10" w:rsidRDefault="00E43C10" w:rsidP="00145DF2">
            <w:pPr>
              <w:spacing w:after="0" w:line="240" w:lineRule="auto"/>
              <w:ind w:left="360" w:firstLine="720"/>
              <w:rPr>
                <w:rFonts w:asciiTheme="minorHAnsi" w:hAnsiTheme="minorHAnsi" w:cstheme="minorHAnsi"/>
                <w:b/>
                <w:bCs/>
                <w:color w:val="0070C0"/>
              </w:rPr>
            </w:pPr>
          </w:p>
          <w:p w14:paraId="2B9A000A" w14:textId="77777777" w:rsidR="00E43C10" w:rsidRPr="00E43C10" w:rsidRDefault="00E43C10" w:rsidP="00145DF2">
            <w:pPr>
              <w:spacing w:after="0" w:line="240" w:lineRule="auto"/>
              <w:ind w:left="1080"/>
              <w:rPr>
                <w:rFonts w:asciiTheme="minorHAnsi" w:hAnsiTheme="minorHAnsi" w:cstheme="minorHAnsi"/>
              </w:rPr>
            </w:pPr>
            <w:r w:rsidRPr="00E43C10">
              <w:rPr>
                <w:rFonts w:asciiTheme="minorHAnsi" w:hAnsiTheme="minorHAnsi" w:cstheme="minorHAnsi"/>
                <w:b/>
                <w:bCs/>
              </w:rPr>
              <w:t>Initial Connection Test:</w:t>
            </w:r>
            <w:r w:rsidRPr="00E43C10">
              <w:rPr>
                <w:rFonts w:asciiTheme="minorHAnsi" w:hAnsiTheme="minorHAnsi" w:cstheme="minorHAnsi"/>
              </w:rPr>
              <w:t xml:space="preserve"> Enable wi-fi on both the calling phone and the receiving phone and ensure both the calling phone and the receiving phone are connected to the same available Wi-Fi. </w:t>
            </w:r>
            <w:r w:rsidRPr="00D84A8D">
              <w:rPr>
                <w:rFonts w:asciiTheme="minorHAnsi" w:hAnsiTheme="minorHAnsi" w:cstheme="minorHAnsi"/>
              </w:rPr>
              <w:t>Remove SIM card from receiving phone. Ensure the volume o</w:t>
            </w:r>
            <w:r w:rsidRPr="00E43C10">
              <w:rPr>
                <w:rFonts w:asciiTheme="minorHAnsi" w:hAnsiTheme="minorHAnsi" w:cstheme="minorHAnsi"/>
              </w:rPr>
              <w:t>f receiving phone is set to maximum. Place the calling phone and receiving phone outside of pouch and call (using WhatsApp) to ensure connection is operating correctly.</w:t>
            </w:r>
          </w:p>
          <w:p w14:paraId="4E004C22" w14:textId="77777777" w:rsidR="00E43C10" w:rsidRPr="00E43C10" w:rsidRDefault="00E43C10" w:rsidP="00145DF2">
            <w:pPr>
              <w:spacing w:after="0" w:line="240" w:lineRule="auto"/>
              <w:ind w:left="360" w:firstLine="720"/>
              <w:rPr>
                <w:rFonts w:asciiTheme="minorHAnsi" w:hAnsiTheme="minorHAnsi" w:cstheme="minorHAnsi"/>
                <w:b/>
                <w:bCs/>
                <w:color w:val="0070C0"/>
              </w:rPr>
            </w:pPr>
          </w:p>
          <w:p w14:paraId="7C759FA5" w14:textId="79DB6E49" w:rsidR="00E43C10" w:rsidRPr="00E43C10" w:rsidRDefault="00E43C10" w:rsidP="00145DF2">
            <w:pPr>
              <w:spacing w:after="0" w:line="240" w:lineRule="auto"/>
              <w:ind w:left="360" w:firstLine="720"/>
              <w:rPr>
                <w:rFonts w:asciiTheme="minorHAnsi" w:hAnsiTheme="minorHAnsi" w:cstheme="minorHAnsi"/>
                <w:b/>
                <w:bCs/>
              </w:rPr>
            </w:pPr>
            <w:r w:rsidRPr="00E43C10">
              <w:rPr>
                <w:rFonts w:asciiTheme="minorHAnsi" w:hAnsiTheme="minorHAnsi" w:cstheme="minorHAnsi"/>
                <w:b/>
                <w:bCs/>
              </w:rPr>
              <w:t>Sample Pouches #</w:t>
            </w:r>
            <w:r w:rsidR="00537FE0">
              <w:rPr>
                <w:rFonts w:asciiTheme="minorHAnsi" w:hAnsiTheme="minorHAnsi" w:cstheme="minorHAnsi"/>
                <w:b/>
                <w:bCs/>
              </w:rPr>
              <w:t>1, #</w:t>
            </w:r>
            <w:proofErr w:type="gramStart"/>
            <w:r w:rsidR="00123AAF">
              <w:rPr>
                <w:rFonts w:asciiTheme="minorHAnsi" w:hAnsiTheme="minorHAnsi" w:cstheme="minorHAnsi"/>
                <w:b/>
                <w:bCs/>
              </w:rPr>
              <w:t>2,#</w:t>
            </w:r>
            <w:proofErr w:type="gramEnd"/>
            <w:r w:rsidR="00123AAF">
              <w:rPr>
                <w:rFonts w:asciiTheme="minorHAnsi" w:hAnsiTheme="minorHAnsi" w:cstheme="minorHAnsi"/>
                <w:b/>
                <w:bCs/>
              </w:rPr>
              <w:t>3</w:t>
            </w:r>
            <w:r w:rsidRPr="00E43C10">
              <w:rPr>
                <w:rFonts w:asciiTheme="minorHAnsi" w:hAnsiTheme="minorHAnsi" w:cstheme="minorHAnsi"/>
                <w:b/>
                <w:bCs/>
              </w:rPr>
              <w:t>, Wi-Fi Test:</w:t>
            </w:r>
          </w:p>
          <w:p w14:paraId="477A8157" w14:textId="1517446C"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rPr>
              <w:t>Each of the sample pouches will be tested one</w:t>
            </w:r>
          </w:p>
          <w:p w14:paraId="41C0BEF2" w14:textId="77777777" w:rsidR="00E43C10" w:rsidRPr="00E43C10" w:rsidRDefault="00E43C10" w:rsidP="00145DF2">
            <w:pPr>
              <w:spacing w:after="0" w:line="240" w:lineRule="auto"/>
              <w:ind w:left="360" w:firstLine="720"/>
              <w:rPr>
                <w:rFonts w:asciiTheme="minorHAnsi" w:hAnsiTheme="minorHAnsi" w:cstheme="minorHAnsi"/>
              </w:rPr>
            </w:pPr>
            <w:r w:rsidRPr="00E43C10">
              <w:rPr>
                <w:rFonts w:asciiTheme="minorHAnsi" w:hAnsiTheme="minorHAnsi" w:cstheme="minorHAnsi"/>
              </w:rPr>
              <w:t>by one as follows:</w:t>
            </w:r>
          </w:p>
          <w:p w14:paraId="1A6A29AD" w14:textId="77777777" w:rsidR="00E43C10" w:rsidRPr="00E43C10" w:rsidRDefault="00E43C10" w:rsidP="00145DF2">
            <w:pPr>
              <w:spacing w:after="0" w:line="240" w:lineRule="auto"/>
              <w:ind w:left="360" w:firstLine="720"/>
              <w:rPr>
                <w:rFonts w:asciiTheme="minorHAnsi" w:hAnsiTheme="minorHAnsi" w:cstheme="minorHAnsi"/>
              </w:rPr>
            </w:pPr>
          </w:p>
          <w:p w14:paraId="75CD8A91" w14:textId="77777777" w:rsidR="00E43C10" w:rsidRPr="00E43C10" w:rsidRDefault="00E43C10" w:rsidP="00E43C10">
            <w:pPr>
              <w:numPr>
                <w:ilvl w:val="0"/>
                <w:numId w:val="28"/>
              </w:numPr>
              <w:spacing w:after="0" w:line="240" w:lineRule="auto"/>
              <w:rPr>
                <w:rFonts w:asciiTheme="minorHAnsi" w:hAnsiTheme="minorHAnsi" w:cstheme="minorHAnsi"/>
              </w:rPr>
            </w:pPr>
            <w:r w:rsidRPr="00E43C10">
              <w:rPr>
                <w:rFonts w:asciiTheme="minorHAnsi" w:hAnsiTheme="minorHAnsi" w:cstheme="minorHAnsi"/>
              </w:rPr>
              <w:t>Place the receiving phone inside the pouch and lock the pouch as per the manufacturer’s guidelines.</w:t>
            </w:r>
          </w:p>
          <w:p w14:paraId="6949C9C5" w14:textId="77777777" w:rsidR="00E43C10" w:rsidRPr="00E43C10" w:rsidRDefault="00E43C10" w:rsidP="00E43C10">
            <w:pPr>
              <w:numPr>
                <w:ilvl w:val="0"/>
                <w:numId w:val="28"/>
              </w:numPr>
              <w:spacing w:after="0" w:line="240" w:lineRule="auto"/>
              <w:rPr>
                <w:rFonts w:asciiTheme="minorHAnsi" w:hAnsiTheme="minorHAnsi" w:cstheme="minorHAnsi"/>
              </w:rPr>
            </w:pPr>
            <w:r w:rsidRPr="00E43C10">
              <w:rPr>
                <w:rFonts w:asciiTheme="minorHAnsi" w:hAnsiTheme="minorHAnsi" w:cstheme="minorHAnsi"/>
              </w:rPr>
              <w:t xml:space="preserve">Call the receiving phone from the calling phone using </w:t>
            </w:r>
            <w:r w:rsidRPr="00E43C10">
              <w:rPr>
                <w:rFonts w:asciiTheme="minorHAnsi" w:hAnsiTheme="minorHAnsi" w:cstheme="minorHAnsi"/>
                <w:i/>
                <w:iCs/>
              </w:rPr>
              <w:t>WhatsApp</w:t>
            </w:r>
            <w:r w:rsidRPr="00E43C10">
              <w:rPr>
                <w:rFonts w:asciiTheme="minorHAnsi" w:hAnsiTheme="minorHAnsi" w:cstheme="minorHAnsi"/>
              </w:rPr>
              <w:t>.</w:t>
            </w:r>
          </w:p>
          <w:p w14:paraId="4ECE7663" w14:textId="77777777" w:rsidR="00E43C10" w:rsidRPr="00E43C10" w:rsidRDefault="00E43C10" w:rsidP="00E43C10">
            <w:pPr>
              <w:numPr>
                <w:ilvl w:val="0"/>
                <w:numId w:val="28"/>
              </w:numPr>
              <w:spacing w:after="0" w:line="240" w:lineRule="auto"/>
              <w:rPr>
                <w:rFonts w:asciiTheme="minorHAnsi" w:hAnsiTheme="minorHAnsi" w:cstheme="minorHAnsi"/>
              </w:rPr>
            </w:pPr>
            <w:r w:rsidRPr="00E43C10">
              <w:rPr>
                <w:rFonts w:asciiTheme="minorHAnsi" w:hAnsiTheme="minorHAnsi" w:cstheme="minorHAnsi"/>
              </w:rPr>
              <w:t>Wait 30 seconds to see if the receiving phone rings.</w:t>
            </w:r>
          </w:p>
          <w:p w14:paraId="61A09C6A" w14:textId="77777777" w:rsidR="00E43C10" w:rsidRPr="00E43C10" w:rsidRDefault="00E43C10" w:rsidP="00145DF2">
            <w:pPr>
              <w:spacing w:after="0" w:line="240" w:lineRule="auto"/>
              <w:ind w:left="720" w:firstLine="720"/>
              <w:rPr>
                <w:rFonts w:asciiTheme="minorHAnsi" w:hAnsiTheme="minorHAnsi" w:cstheme="minorHAnsi"/>
              </w:rPr>
            </w:pPr>
            <w:r w:rsidRPr="00E43C10">
              <w:rPr>
                <w:rFonts w:asciiTheme="minorHAnsi" w:hAnsiTheme="minorHAnsi" w:cstheme="minorHAnsi"/>
                <w:b/>
                <w:bCs/>
              </w:rPr>
              <w:t>Fail Criteria:</w:t>
            </w:r>
            <w:r w:rsidRPr="00E43C10">
              <w:rPr>
                <w:rFonts w:asciiTheme="minorHAnsi" w:hAnsiTheme="minorHAnsi" w:cstheme="minorHAnsi"/>
              </w:rPr>
              <w:t xml:space="preserve"> Fail if receiving phone rings.</w:t>
            </w:r>
          </w:p>
          <w:p w14:paraId="699D7049" w14:textId="77777777" w:rsidR="00E43C10" w:rsidRPr="00E43C10" w:rsidRDefault="00E43C10" w:rsidP="00145DF2">
            <w:pPr>
              <w:spacing w:after="0" w:line="240" w:lineRule="auto"/>
              <w:ind w:left="360" w:firstLine="720"/>
              <w:rPr>
                <w:rFonts w:asciiTheme="minorHAnsi" w:hAnsiTheme="minorHAnsi" w:cstheme="minorHAnsi"/>
                <w:b/>
                <w:bCs/>
              </w:rPr>
            </w:pPr>
          </w:p>
          <w:p w14:paraId="4C1ECEDD" w14:textId="77777777" w:rsidR="00F81A5A" w:rsidRPr="00F81A5A" w:rsidRDefault="00E43C10" w:rsidP="00F81A5A">
            <w:pPr>
              <w:rPr>
                <w:rFonts w:ascii="Aptos" w:hAnsi="Aptos"/>
                <w:lang w:val="en-GB"/>
              </w:rPr>
            </w:pPr>
            <w:r w:rsidRPr="00E43C10">
              <w:rPr>
                <w:rFonts w:asciiTheme="minorHAnsi" w:hAnsiTheme="minorHAnsi" w:cstheme="minorHAnsi"/>
                <w:b/>
                <w:color w:val="FF0000"/>
              </w:rPr>
              <w:lastRenderedPageBreak/>
              <w:t>If any of the Tenderers sample pouches fail this Mandatory Test Requirement (MTR), the Tender will not be evaluated in respect of cost and will be eliminated from further participation in the Competition.</w:t>
            </w:r>
            <w:r w:rsidR="00F81A5A">
              <w:rPr>
                <w:rFonts w:asciiTheme="minorHAnsi" w:hAnsiTheme="minorHAnsi" w:cstheme="minorHAnsi"/>
                <w:b/>
                <w:color w:val="FF0000"/>
              </w:rPr>
              <w:br/>
            </w:r>
            <w:r w:rsidR="00F81A5A" w:rsidRPr="00F81A5A">
              <w:rPr>
                <w:rFonts w:ascii="Aptos" w:hAnsi="Aptos"/>
                <w:b/>
                <w:bCs/>
                <w:lang w:val="en-GB"/>
              </w:rPr>
              <w:t>Purpose:</w:t>
            </w:r>
            <w:r w:rsidR="00F81A5A" w:rsidRPr="00F81A5A">
              <w:rPr>
                <w:rFonts w:ascii="Aptos" w:hAnsi="Aptos"/>
                <w:lang w:val="en-GB"/>
              </w:rPr>
              <w:t xml:space="preserve"> Check if the pouch blocks Bluetooth signal</w:t>
            </w:r>
          </w:p>
          <w:p w14:paraId="54F2C009" w14:textId="77777777" w:rsidR="00F81A5A" w:rsidRPr="00F81A5A" w:rsidRDefault="00F81A5A" w:rsidP="00F81A5A">
            <w:pPr>
              <w:rPr>
                <w:rFonts w:ascii="Aptos" w:hAnsi="Aptos"/>
                <w:lang w:val="en-GB"/>
              </w:rPr>
            </w:pPr>
          </w:p>
          <w:p w14:paraId="7FBE0B9B" w14:textId="77777777" w:rsidR="00F81A5A" w:rsidRPr="00F81A5A" w:rsidRDefault="00F81A5A" w:rsidP="00F81A5A">
            <w:pPr>
              <w:rPr>
                <w:rFonts w:ascii="Aptos" w:hAnsi="Aptos"/>
                <w:b/>
                <w:bCs/>
                <w:lang w:val="en-GB"/>
              </w:rPr>
            </w:pPr>
            <w:r w:rsidRPr="00F81A5A">
              <w:rPr>
                <w:rFonts w:ascii="Aptos" w:hAnsi="Aptos"/>
                <w:b/>
                <w:bCs/>
                <w:lang w:val="en-GB"/>
              </w:rPr>
              <w:t>Initial Connection Test</w:t>
            </w:r>
          </w:p>
          <w:p w14:paraId="38D0408E" w14:textId="77777777" w:rsidR="00F81A5A" w:rsidRPr="00F81A5A" w:rsidRDefault="00F81A5A" w:rsidP="00F81A5A">
            <w:pPr>
              <w:rPr>
                <w:rFonts w:ascii="Aptos" w:hAnsi="Aptos"/>
                <w:lang w:val="en-GB"/>
              </w:rPr>
            </w:pPr>
            <w:r w:rsidRPr="00F81A5A">
              <w:rPr>
                <w:rFonts w:ascii="Aptos" w:hAnsi="Aptos"/>
                <w:lang w:val="en-GB"/>
              </w:rPr>
              <w:t>Make sure that the test phones Bluetooth is on and is discoverable.</w:t>
            </w:r>
          </w:p>
          <w:p w14:paraId="28495C2F" w14:textId="77777777" w:rsidR="00F81A5A" w:rsidRPr="00F81A5A" w:rsidRDefault="00F81A5A" w:rsidP="00F81A5A">
            <w:pPr>
              <w:rPr>
                <w:rFonts w:ascii="Aptos" w:hAnsi="Aptos"/>
                <w:lang w:val="en-GB"/>
              </w:rPr>
            </w:pPr>
            <w:r w:rsidRPr="00F81A5A">
              <w:rPr>
                <w:rFonts w:ascii="Aptos" w:hAnsi="Aptos"/>
                <w:lang w:val="en-GB"/>
              </w:rPr>
              <w:t>Pair the phone with a Bluetooth speaker, smartwatch, or Laptop.</w:t>
            </w:r>
          </w:p>
          <w:p w14:paraId="21622D53" w14:textId="77777777" w:rsidR="00F81A5A" w:rsidRPr="00F81A5A" w:rsidRDefault="00F81A5A" w:rsidP="00F81A5A">
            <w:pPr>
              <w:rPr>
                <w:rFonts w:ascii="Aptos" w:hAnsi="Aptos"/>
                <w:lang w:val="en-GB"/>
              </w:rPr>
            </w:pPr>
            <w:r w:rsidRPr="00F81A5A">
              <w:rPr>
                <w:rFonts w:ascii="Aptos" w:hAnsi="Aptos"/>
                <w:lang w:val="en-GB"/>
              </w:rPr>
              <w:t>Confirm audio or connection works before testing.</w:t>
            </w:r>
          </w:p>
          <w:p w14:paraId="4E71901C" w14:textId="77777777" w:rsidR="00F81A5A" w:rsidRPr="00F81A5A" w:rsidRDefault="00F81A5A" w:rsidP="00F81A5A">
            <w:pPr>
              <w:rPr>
                <w:rFonts w:ascii="Aptos" w:hAnsi="Aptos"/>
                <w:lang w:val="en-GB"/>
              </w:rPr>
            </w:pPr>
          </w:p>
          <w:p w14:paraId="75B25C88" w14:textId="4E609ED6" w:rsidR="00F81A5A" w:rsidRPr="00F81A5A" w:rsidRDefault="00F81A5A" w:rsidP="00F81A5A">
            <w:pPr>
              <w:rPr>
                <w:rFonts w:ascii="Aptos" w:hAnsi="Aptos"/>
                <w:b/>
                <w:bCs/>
                <w:lang w:val="en-GB"/>
              </w:rPr>
            </w:pPr>
            <w:r w:rsidRPr="00F81A5A">
              <w:rPr>
                <w:rFonts w:ascii="Aptos" w:hAnsi="Aptos"/>
                <w:b/>
                <w:bCs/>
                <w:lang w:val="en-GB"/>
              </w:rPr>
              <w:t>Test Procedure</w:t>
            </w:r>
            <w:r w:rsidR="000772F1">
              <w:rPr>
                <w:rFonts w:ascii="Aptos" w:hAnsi="Aptos"/>
                <w:b/>
                <w:bCs/>
                <w:lang w:val="en-GB"/>
              </w:rPr>
              <w:t xml:space="preserve"> </w:t>
            </w:r>
            <w:r w:rsidR="00537FE0">
              <w:rPr>
                <w:rFonts w:ascii="Aptos" w:hAnsi="Aptos"/>
                <w:b/>
                <w:bCs/>
                <w:lang w:val="en-GB"/>
              </w:rPr>
              <w:t xml:space="preserve">Sample pouches </w:t>
            </w:r>
            <w:r w:rsidR="000772F1">
              <w:rPr>
                <w:rFonts w:ascii="Aptos" w:hAnsi="Aptos"/>
                <w:b/>
                <w:bCs/>
                <w:lang w:val="en-GB"/>
              </w:rPr>
              <w:t>#1, #2, #3</w:t>
            </w:r>
            <w:r w:rsidRPr="00F81A5A">
              <w:rPr>
                <w:rFonts w:ascii="Aptos" w:hAnsi="Aptos"/>
                <w:b/>
                <w:bCs/>
                <w:lang w:val="en-GB"/>
              </w:rPr>
              <w:t>:</w:t>
            </w:r>
          </w:p>
          <w:p w14:paraId="5694CFDB" w14:textId="77777777" w:rsidR="00F81A5A" w:rsidRPr="00F81A5A" w:rsidRDefault="00F81A5A" w:rsidP="00F81A5A">
            <w:pPr>
              <w:rPr>
                <w:rFonts w:ascii="Aptos" w:hAnsi="Aptos"/>
                <w:lang w:val="en-GB"/>
              </w:rPr>
            </w:pPr>
            <w:r w:rsidRPr="00F81A5A">
              <w:rPr>
                <w:rFonts w:ascii="Aptos" w:hAnsi="Aptos"/>
                <w:lang w:val="en-GB"/>
              </w:rPr>
              <w:t>Place the phone inside the pouch.</w:t>
            </w:r>
          </w:p>
          <w:p w14:paraId="25F6E78A" w14:textId="77777777" w:rsidR="00F81A5A" w:rsidRPr="00F81A5A" w:rsidRDefault="00F81A5A" w:rsidP="00F81A5A">
            <w:pPr>
              <w:rPr>
                <w:rFonts w:ascii="Aptos" w:hAnsi="Aptos"/>
                <w:lang w:val="en-GB"/>
              </w:rPr>
            </w:pPr>
            <w:r w:rsidRPr="00F81A5A">
              <w:rPr>
                <w:rFonts w:ascii="Aptos" w:hAnsi="Aptos"/>
                <w:lang w:val="en-GB"/>
              </w:rPr>
              <w:t>Fully close/seal the pouch.</w:t>
            </w:r>
          </w:p>
          <w:p w14:paraId="0C1D70F4" w14:textId="77777777" w:rsidR="00F81A5A" w:rsidRPr="00F81A5A" w:rsidRDefault="00F81A5A" w:rsidP="00F81A5A">
            <w:pPr>
              <w:rPr>
                <w:rFonts w:ascii="Aptos" w:hAnsi="Aptos"/>
                <w:lang w:val="en-GB"/>
              </w:rPr>
            </w:pPr>
            <w:r w:rsidRPr="00F81A5A">
              <w:rPr>
                <w:rFonts w:ascii="Aptos" w:hAnsi="Aptos"/>
                <w:lang w:val="en-GB"/>
              </w:rPr>
              <w:t>Keep the Bluetooth device within 1 metre of the pouch.</w:t>
            </w:r>
          </w:p>
          <w:p w14:paraId="6082EF9E" w14:textId="77777777" w:rsidR="00F81A5A" w:rsidRPr="00F81A5A" w:rsidRDefault="00F81A5A" w:rsidP="00F81A5A">
            <w:pPr>
              <w:rPr>
                <w:rFonts w:ascii="Aptos" w:hAnsi="Aptos"/>
                <w:lang w:val="en-GB"/>
              </w:rPr>
            </w:pPr>
            <w:r w:rsidRPr="00F81A5A">
              <w:rPr>
                <w:rFonts w:ascii="Aptos" w:hAnsi="Aptos"/>
                <w:lang w:val="en-GB"/>
              </w:rPr>
              <w:t>Wait 60 seconds.</w:t>
            </w:r>
          </w:p>
          <w:p w14:paraId="1A2F7C55" w14:textId="77777777" w:rsidR="00F81A5A" w:rsidRPr="00F81A5A" w:rsidRDefault="00F81A5A" w:rsidP="00F81A5A">
            <w:pPr>
              <w:rPr>
                <w:rFonts w:ascii="Aptos" w:hAnsi="Aptos"/>
                <w:lang w:val="en-GB"/>
              </w:rPr>
            </w:pPr>
            <w:r w:rsidRPr="00F81A5A">
              <w:rPr>
                <w:rFonts w:ascii="Aptos" w:hAnsi="Aptos"/>
                <w:lang w:val="en-GB"/>
              </w:rPr>
              <w:t>Check whether the Bluetooth connection remains active.</w:t>
            </w:r>
          </w:p>
          <w:p w14:paraId="2AC18CFE" w14:textId="77777777" w:rsidR="00F81A5A" w:rsidRPr="00F81A5A" w:rsidRDefault="00F81A5A" w:rsidP="00F81A5A">
            <w:pPr>
              <w:rPr>
                <w:rFonts w:ascii="Aptos" w:hAnsi="Aptos"/>
                <w:lang w:val="en-GB"/>
              </w:rPr>
            </w:pPr>
            <w:r w:rsidRPr="00F81A5A">
              <w:rPr>
                <w:rFonts w:ascii="Aptos" w:hAnsi="Aptos"/>
                <w:lang w:val="en-GB"/>
              </w:rPr>
              <w:t>Try to play audio from the phone to the Bluetooth speaker/headset or connect to the phone via the laptop.</w:t>
            </w:r>
          </w:p>
          <w:p w14:paraId="5E4AA405" w14:textId="77777777" w:rsidR="00F81A5A" w:rsidRPr="00F81A5A" w:rsidRDefault="00F81A5A" w:rsidP="00F81A5A">
            <w:pPr>
              <w:rPr>
                <w:rFonts w:ascii="Aptos" w:hAnsi="Aptos"/>
                <w:lang w:val="en-GB"/>
              </w:rPr>
            </w:pPr>
          </w:p>
          <w:p w14:paraId="7083330C" w14:textId="77777777" w:rsidR="00F81A5A" w:rsidRPr="00F81A5A" w:rsidRDefault="00F81A5A" w:rsidP="00F81A5A">
            <w:pPr>
              <w:rPr>
                <w:rFonts w:ascii="Aptos" w:hAnsi="Aptos"/>
                <w:b/>
                <w:bCs/>
                <w:lang w:val="en-GB"/>
              </w:rPr>
            </w:pPr>
            <w:r w:rsidRPr="00F81A5A">
              <w:rPr>
                <w:rFonts w:ascii="Aptos" w:hAnsi="Aptos"/>
                <w:b/>
                <w:bCs/>
                <w:lang w:val="en-GB"/>
              </w:rPr>
              <w:t>Expected Result</w:t>
            </w:r>
          </w:p>
          <w:p w14:paraId="29F741EC" w14:textId="7C0125F9" w:rsidR="00F81A5A" w:rsidRDefault="00F81A5A" w:rsidP="0086510F">
            <w:pPr>
              <w:rPr>
                <w:rFonts w:asciiTheme="minorHAnsi" w:hAnsiTheme="minorHAnsi" w:cstheme="minorHAnsi"/>
                <w:b/>
                <w:color w:val="FF0000"/>
              </w:rPr>
            </w:pPr>
            <w:r w:rsidRPr="00F81A5A">
              <w:rPr>
                <w:rFonts w:ascii="Aptos" w:hAnsi="Aptos"/>
                <w:lang w:val="en-GB"/>
              </w:rPr>
              <w:t>Bluetooth should disconnect or become unusable, pouch fails if the connection persists or if the connection can be reestablished while in the pouch</w:t>
            </w:r>
            <w:r w:rsidR="000C0B03">
              <w:rPr>
                <w:rFonts w:ascii="Aptos" w:hAnsi="Aptos"/>
                <w:lang w:val="en-GB"/>
              </w:rPr>
              <w:t>.</w:t>
            </w:r>
            <w:r w:rsidR="000C0B03">
              <w:rPr>
                <w:rFonts w:ascii="Aptos" w:hAnsi="Aptos"/>
                <w:lang w:val="en-GB"/>
              </w:rPr>
              <w:br/>
            </w:r>
            <w:r w:rsidR="000C0B03">
              <w:rPr>
                <w:rFonts w:ascii="Aptos" w:hAnsi="Aptos"/>
                <w:lang w:val="en-GB"/>
              </w:rPr>
              <w:br/>
            </w:r>
            <w:r w:rsidR="000C0B03" w:rsidRPr="00E43C10">
              <w:rPr>
                <w:rFonts w:asciiTheme="minorHAnsi" w:hAnsiTheme="minorHAnsi" w:cstheme="minorHAnsi"/>
                <w:b/>
                <w:bCs/>
              </w:rPr>
              <w:t>Fail Criteria:</w:t>
            </w:r>
            <w:r w:rsidR="000C0B03" w:rsidRPr="00E43C10">
              <w:rPr>
                <w:rFonts w:asciiTheme="minorHAnsi" w:hAnsiTheme="minorHAnsi" w:cstheme="minorHAnsi"/>
              </w:rPr>
              <w:t xml:space="preserve"> Fail if receiving phone rings</w:t>
            </w:r>
            <w:r w:rsidR="000C0B03">
              <w:rPr>
                <w:rFonts w:asciiTheme="minorHAnsi" w:hAnsiTheme="minorHAnsi" w:cstheme="minorHAnsi"/>
              </w:rPr>
              <w:t>.</w:t>
            </w:r>
            <w:r>
              <w:rPr>
                <w:rFonts w:asciiTheme="minorHAnsi" w:hAnsiTheme="minorHAnsi" w:cstheme="minorHAnsi"/>
                <w:b/>
                <w:color w:val="FF0000"/>
              </w:rPr>
              <w:br/>
            </w:r>
            <w:r>
              <w:rPr>
                <w:rFonts w:asciiTheme="minorHAnsi" w:hAnsiTheme="minorHAnsi" w:cstheme="minorHAnsi"/>
                <w:b/>
                <w:color w:val="FF0000"/>
              </w:rPr>
              <w:br/>
            </w:r>
            <w:r>
              <w:rPr>
                <w:rFonts w:asciiTheme="minorHAnsi" w:hAnsiTheme="minorHAnsi" w:cstheme="minorHAnsi"/>
                <w:b/>
                <w:color w:val="FF0000"/>
              </w:rPr>
              <w:br/>
            </w:r>
            <w:r>
              <w:rPr>
                <w:rFonts w:asciiTheme="minorHAnsi" w:hAnsiTheme="minorHAnsi" w:cstheme="minorHAnsi"/>
                <w:b/>
                <w:color w:val="FF0000"/>
              </w:rPr>
              <w:br/>
            </w:r>
            <w:r>
              <w:rPr>
                <w:rFonts w:asciiTheme="minorHAnsi" w:hAnsiTheme="minorHAnsi" w:cstheme="minorHAnsi"/>
                <w:b/>
                <w:color w:val="FF0000"/>
              </w:rPr>
              <w:br/>
            </w:r>
            <w:r>
              <w:rPr>
                <w:rFonts w:asciiTheme="minorHAnsi" w:hAnsiTheme="minorHAnsi" w:cstheme="minorHAnsi"/>
                <w:b/>
                <w:color w:val="FF0000"/>
              </w:rPr>
              <w:br/>
            </w:r>
          </w:p>
          <w:p w14:paraId="7C5CAFBB" w14:textId="77777777" w:rsidR="00F81A5A" w:rsidRDefault="00F81A5A" w:rsidP="00145DF2">
            <w:pPr>
              <w:spacing w:after="0" w:line="240" w:lineRule="auto"/>
              <w:rPr>
                <w:rFonts w:asciiTheme="minorHAnsi" w:hAnsiTheme="minorHAnsi" w:cstheme="minorHAnsi"/>
                <w:b/>
                <w:color w:val="FF0000"/>
              </w:rPr>
            </w:pPr>
            <w:r>
              <w:rPr>
                <w:rFonts w:asciiTheme="minorHAnsi" w:hAnsiTheme="minorHAnsi" w:cstheme="minorHAnsi"/>
                <w:b/>
                <w:color w:val="FF0000"/>
              </w:rPr>
              <w:lastRenderedPageBreak/>
              <w:br/>
            </w:r>
          </w:p>
          <w:p w14:paraId="57E9A24B" w14:textId="0DA8BCF9" w:rsidR="00F81A5A" w:rsidRPr="00E43C10" w:rsidRDefault="00F81A5A" w:rsidP="00145DF2">
            <w:pPr>
              <w:spacing w:after="0" w:line="240" w:lineRule="auto"/>
              <w:rPr>
                <w:rFonts w:asciiTheme="minorHAnsi" w:hAnsiTheme="minorHAnsi" w:cstheme="minorHAnsi"/>
                <w:b/>
                <w:bCs/>
                <w:color w:val="FF0000"/>
              </w:rPr>
            </w:pPr>
          </w:p>
        </w:tc>
      </w:tr>
    </w:tbl>
    <w:p w14:paraId="6ABA02D4" w14:textId="77777777" w:rsidR="00E43C10" w:rsidRPr="00E43C10" w:rsidRDefault="00E43C10" w:rsidP="00E43C10">
      <w:pPr>
        <w:rPr>
          <w:rFonts w:asciiTheme="minorHAnsi" w:hAnsiTheme="minorHAnsi" w:cstheme="minorHAnsi"/>
          <w: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1331D37E" w14:textId="77777777" w:rsidTr="00145DF2">
        <w:trPr>
          <w:trHeight w:val="483"/>
        </w:trPr>
        <w:tc>
          <w:tcPr>
            <w:tcW w:w="8931" w:type="dxa"/>
            <w:gridSpan w:val="3"/>
            <w:shd w:val="clear" w:color="auto" w:fill="004D44"/>
            <w:vAlign w:val="center"/>
          </w:tcPr>
          <w:p w14:paraId="19ACBF41"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59B3DB78" w14:textId="77777777" w:rsidTr="00145DF2">
        <w:trPr>
          <w:trHeight w:val="483"/>
        </w:trPr>
        <w:tc>
          <w:tcPr>
            <w:tcW w:w="1002" w:type="dxa"/>
            <w:shd w:val="clear" w:color="auto" w:fill="A39161"/>
            <w:vAlign w:val="center"/>
          </w:tcPr>
          <w:p w14:paraId="798B490F"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6F7EBECE"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6C6AD680"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69B81FDD" w14:textId="77777777" w:rsidTr="00145DF2">
        <w:trPr>
          <w:trHeight w:val="495"/>
        </w:trPr>
        <w:tc>
          <w:tcPr>
            <w:tcW w:w="1002" w:type="dxa"/>
            <w:vAlign w:val="center"/>
          </w:tcPr>
          <w:p w14:paraId="63F764E1"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MTR05</w:t>
            </w:r>
          </w:p>
          <w:p w14:paraId="24E60739"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27AFD65F"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hAnsiTheme="minorHAnsi" w:cstheme="minorHAnsi"/>
              </w:rPr>
              <w:t>Secure locking mechanism on pouch Test</w:t>
            </w:r>
          </w:p>
        </w:tc>
        <w:tc>
          <w:tcPr>
            <w:tcW w:w="6526" w:type="dxa"/>
          </w:tcPr>
          <w:p w14:paraId="1FBFCAFD" w14:textId="03D96847"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Sample pouch #</w:t>
            </w:r>
            <w:r w:rsidR="00123AAF">
              <w:rPr>
                <w:rFonts w:asciiTheme="minorHAnsi" w:hAnsiTheme="minorHAnsi" w:cstheme="minorHAnsi"/>
              </w:rPr>
              <w:t xml:space="preserve">1, #2, #3, </w:t>
            </w:r>
            <w:r w:rsidRPr="00E43C10">
              <w:rPr>
                <w:rFonts w:asciiTheme="minorHAnsi" w:hAnsiTheme="minorHAnsi" w:cstheme="minorHAnsi"/>
              </w:rPr>
              <w:t>will be used for this test. The test will be conducted under the same conditions.</w:t>
            </w:r>
          </w:p>
          <w:p w14:paraId="1BDB0289" w14:textId="77777777" w:rsidR="00E43C10" w:rsidRPr="00E43C10" w:rsidRDefault="00E43C10" w:rsidP="00145DF2">
            <w:pPr>
              <w:spacing w:after="0" w:line="240" w:lineRule="auto"/>
              <w:ind w:left="720"/>
              <w:rPr>
                <w:rFonts w:asciiTheme="minorHAnsi" w:hAnsiTheme="minorHAnsi" w:cstheme="minorHAnsi"/>
              </w:rPr>
            </w:pPr>
            <w:r w:rsidRPr="00E43C10">
              <w:rPr>
                <w:rFonts w:asciiTheme="minorHAnsi" w:hAnsiTheme="minorHAnsi" w:cstheme="minorHAnsi"/>
              </w:rPr>
              <w:t xml:space="preserve"> </w:t>
            </w:r>
          </w:p>
          <w:p w14:paraId="3BFD0535" w14:textId="77777777"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Can the pouch be opened without using the unlocking device?</w:t>
            </w:r>
          </w:p>
          <w:p w14:paraId="74BD8802" w14:textId="77777777" w:rsidR="00E43C10" w:rsidRPr="00E43C10" w:rsidRDefault="00E43C10" w:rsidP="00145DF2">
            <w:pPr>
              <w:spacing w:after="0" w:line="240" w:lineRule="auto"/>
              <w:ind w:firstLine="720"/>
              <w:rPr>
                <w:rFonts w:asciiTheme="minorHAnsi" w:hAnsiTheme="minorHAnsi" w:cstheme="minorHAnsi"/>
              </w:rPr>
            </w:pPr>
          </w:p>
          <w:p w14:paraId="2617B90D" w14:textId="77777777" w:rsidR="00E43C10" w:rsidRPr="00E43C10" w:rsidRDefault="00E43C10" w:rsidP="00145DF2">
            <w:pPr>
              <w:spacing w:after="0" w:line="240" w:lineRule="auto"/>
              <w:ind w:firstLine="720"/>
              <w:rPr>
                <w:rFonts w:asciiTheme="minorHAnsi" w:hAnsiTheme="minorHAnsi" w:cstheme="minorHAnsi"/>
              </w:rPr>
            </w:pPr>
            <w:r w:rsidRPr="00E43C10">
              <w:rPr>
                <w:rFonts w:asciiTheme="minorHAnsi" w:hAnsiTheme="minorHAnsi" w:cstheme="minorHAnsi"/>
              </w:rPr>
              <w:t xml:space="preserve">Try to manually pull the pouch open for 30 seconds. </w:t>
            </w:r>
          </w:p>
          <w:p w14:paraId="7722F92B" w14:textId="77777777" w:rsidR="00E43C10" w:rsidRPr="00E43C10" w:rsidRDefault="00E43C10" w:rsidP="00145DF2">
            <w:pPr>
              <w:spacing w:after="0" w:line="240" w:lineRule="auto"/>
              <w:ind w:firstLine="720"/>
              <w:rPr>
                <w:rFonts w:asciiTheme="minorHAnsi" w:hAnsiTheme="minorHAnsi" w:cstheme="minorHAnsi"/>
              </w:rPr>
            </w:pPr>
          </w:p>
          <w:p w14:paraId="13BDD179" w14:textId="77777777" w:rsidR="00E43C10" w:rsidRPr="00E43C10" w:rsidRDefault="00E43C10" w:rsidP="00145DF2">
            <w:pPr>
              <w:spacing w:after="0" w:line="240" w:lineRule="auto"/>
              <w:rPr>
                <w:rFonts w:asciiTheme="minorHAnsi" w:hAnsiTheme="minorHAnsi" w:cstheme="minorHAnsi"/>
                <w:b/>
                <w:bCs/>
              </w:rPr>
            </w:pPr>
            <w:r w:rsidRPr="00E43C10">
              <w:rPr>
                <w:rFonts w:asciiTheme="minorHAnsi" w:hAnsiTheme="minorHAnsi" w:cstheme="minorHAnsi"/>
                <w:b/>
                <w:bCs/>
              </w:rPr>
              <w:t>Fail Criteria: Fail if pouch opens</w:t>
            </w:r>
          </w:p>
          <w:p w14:paraId="7419C354" w14:textId="77777777" w:rsidR="00E43C10" w:rsidRPr="00E43C10" w:rsidRDefault="00E43C10" w:rsidP="00145DF2">
            <w:pPr>
              <w:spacing w:after="0" w:line="240" w:lineRule="auto"/>
              <w:ind w:firstLine="720"/>
              <w:rPr>
                <w:rFonts w:asciiTheme="minorHAnsi" w:hAnsiTheme="minorHAnsi" w:cstheme="minorHAnsi"/>
                <w:b/>
                <w:bCs/>
              </w:rPr>
            </w:pPr>
          </w:p>
          <w:p w14:paraId="1B676C72" w14:textId="77777777" w:rsidR="00E43C10" w:rsidRPr="00E43C10" w:rsidRDefault="00E43C10" w:rsidP="00145DF2">
            <w:pPr>
              <w:spacing w:after="0" w:line="240" w:lineRule="auto"/>
              <w:rPr>
                <w:rFonts w:asciiTheme="minorHAnsi" w:hAnsiTheme="minorHAnsi" w:cstheme="minorHAnsi"/>
                <w:b/>
                <w:bCs/>
                <w:color w:val="FF0000"/>
              </w:rPr>
            </w:pPr>
            <w:r w:rsidRPr="00E43C10">
              <w:rPr>
                <w:rFonts w:asciiTheme="minorHAnsi" w:hAnsiTheme="minorHAnsi" w:cstheme="minorHAnsi"/>
                <w:b/>
                <w:color w:val="FF0000"/>
              </w:rPr>
              <w:t>If the Tenderers sample pouch fails this Mandatory Test Requirement (MTR), the Tender will not be evaluated in respect of cost and will be eliminated from further participation in the Competition.</w:t>
            </w:r>
          </w:p>
        </w:tc>
      </w:tr>
    </w:tbl>
    <w:p w14:paraId="57AB41F1" w14:textId="77777777" w:rsidR="00E43C10" w:rsidRPr="00E43C10" w:rsidRDefault="00E43C10" w:rsidP="00E43C10">
      <w:pPr>
        <w:rPr>
          <w:rFonts w:asciiTheme="minorHAnsi" w:hAnsiTheme="minorHAnsi" w:cstheme="minorHAnsi"/>
          <w:b/>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403"/>
        <w:gridCol w:w="6526"/>
      </w:tblGrid>
      <w:tr w:rsidR="00E43C10" w:rsidRPr="00E43C10" w14:paraId="05D43D0E" w14:textId="77777777" w:rsidTr="00145DF2">
        <w:trPr>
          <w:trHeight w:val="483"/>
        </w:trPr>
        <w:tc>
          <w:tcPr>
            <w:tcW w:w="8931" w:type="dxa"/>
            <w:gridSpan w:val="3"/>
            <w:shd w:val="clear" w:color="auto" w:fill="004D44"/>
            <w:vAlign w:val="center"/>
          </w:tcPr>
          <w:p w14:paraId="600DA087" w14:textId="77777777" w:rsidR="00E43C10" w:rsidRPr="00E43C10" w:rsidRDefault="00E43C10" w:rsidP="00145DF2">
            <w:pPr>
              <w:spacing w:after="0" w:line="240" w:lineRule="auto"/>
              <w:jc w:val="center"/>
              <w:rPr>
                <w:rFonts w:asciiTheme="minorHAnsi" w:hAnsiTheme="minorHAnsi" w:cstheme="minorHAnsi"/>
                <w:b/>
              </w:rPr>
            </w:pPr>
            <w:r w:rsidRPr="00E43C10">
              <w:rPr>
                <w:rFonts w:asciiTheme="minorHAnsi" w:hAnsiTheme="minorHAnsi" w:cstheme="minorHAnsi"/>
                <w:b/>
              </w:rPr>
              <w:t>Mandatory Tests Requirement</w:t>
            </w:r>
          </w:p>
        </w:tc>
      </w:tr>
      <w:tr w:rsidR="00E43C10" w:rsidRPr="00E43C10" w14:paraId="53961C6D" w14:textId="77777777" w:rsidTr="00145DF2">
        <w:trPr>
          <w:trHeight w:val="483"/>
        </w:trPr>
        <w:tc>
          <w:tcPr>
            <w:tcW w:w="1002" w:type="dxa"/>
            <w:shd w:val="clear" w:color="auto" w:fill="A39161"/>
            <w:vAlign w:val="center"/>
          </w:tcPr>
          <w:p w14:paraId="3A36E5AD" w14:textId="77777777" w:rsidR="00E43C10" w:rsidRPr="00E43C10" w:rsidRDefault="00E43C10" w:rsidP="00145DF2">
            <w:pPr>
              <w:spacing w:after="0" w:line="240" w:lineRule="auto"/>
              <w:jc w:val="center"/>
              <w:rPr>
                <w:rFonts w:asciiTheme="minorHAnsi" w:hAnsiTheme="minorHAnsi" w:cstheme="minorHAnsi"/>
                <w:b/>
                <w:color w:val="FFFFFF" w:themeColor="background1"/>
              </w:rPr>
            </w:pPr>
            <w:r w:rsidRPr="00E43C10">
              <w:rPr>
                <w:rFonts w:asciiTheme="minorHAnsi" w:hAnsiTheme="minorHAnsi" w:cstheme="minorHAnsi"/>
                <w:b/>
                <w:color w:val="FFFFFF" w:themeColor="background1"/>
              </w:rPr>
              <w:t>ID</w:t>
            </w:r>
          </w:p>
        </w:tc>
        <w:tc>
          <w:tcPr>
            <w:tcW w:w="1403" w:type="dxa"/>
            <w:shd w:val="clear" w:color="auto" w:fill="A39161"/>
            <w:vAlign w:val="center"/>
          </w:tcPr>
          <w:p w14:paraId="67160266"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w:t>
            </w:r>
          </w:p>
        </w:tc>
        <w:tc>
          <w:tcPr>
            <w:tcW w:w="6526" w:type="dxa"/>
            <w:shd w:val="clear" w:color="auto" w:fill="A39161"/>
            <w:vAlign w:val="center"/>
          </w:tcPr>
          <w:p w14:paraId="5266FA1D" w14:textId="77777777" w:rsidR="00E43C10" w:rsidRPr="00E43C10" w:rsidRDefault="00E43C10" w:rsidP="00145DF2">
            <w:pPr>
              <w:spacing w:after="0" w:line="240" w:lineRule="auto"/>
              <w:rPr>
                <w:rFonts w:asciiTheme="minorHAnsi" w:hAnsiTheme="minorHAnsi" w:cstheme="minorHAnsi"/>
                <w:b/>
                <w:color w:val="FFFFFF" w:themeColor="background1"/>
              </w:rPr>
            </w:pPr>
            <w:r w:rsidRPr="00E43C10">
              <w:rPr>
                <w:rFonts w:asciiTheme="minorHAnsi" w:hAnsiTheme="minorHAnsi" w:cstheme="minorHAnsi"/>
                <w:b/>
                <w:color w:val="FFFFFF" w:themeColor="background1"/>
              </w:rPr>
              <w:t>Test process and fail criteria</w:t>
            </w:r>
          </w:p>
        </w:tc>
      </w:tr>
      <w:tr w:rsidR="00E43C10" w:rsidRPr="00E43C10" w14:paraId="4B188628" w14:textId="77777777" w:rsidTr="00145DF2">
        <w:trPr>
          <w:trHeight w:val="495"/>
        </w:trPr>
        <w:tc>
          <w:tcPr>
            <w:tcW w:w="1002" w:type="dxa"/>
            <w:vAlign w:val="center"/>
          </w:tcPr>
          <w:p w14:paraId="40CD5F09"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MTR06</w:t>
            </w:r>
          </w:p>
          <w:p w14:paraId="21C3A327" w14:textId="77777777" w:rsidR="00E43C10" w:rsidRPr="00E43C10" w:rsidRDefault="00E43C10" w:rsidP="00145DF2">
            <w:pPr>
              <w:spacing w:after="0" w:line="240" w:lineRule="auto"/>
              <w:jc w:val="center"/>
              <w:rPr>
                <w:rFonts w:asciiTheme="minorHAnsi" w:hAnsiTheme="minorHAnsi" w:cstheme="minorHAnsi"/>
              </w:rPr>
            </w:pPr>
            <w:r w:rsidRPr="00E43C10">
              <w:rPr>
                <w:rFonts w:asciiTheme="minorHAnsi" w:hAnsiTheme="minorHAnsi" w:cstheme="minorHAnsi"/>
              </w:rPr>
              <w:t>(MTR)</w:t>
            </w:r>
          </w:p>
        </w:tc>
        <w:tc>
          <w:tcPr>
            <w:tcW w:w="1403" w:type="dxa"/>
            <w:vAlign w:val="center"/>
          </w:tcPr>
          <w:p w14:paraId="6956E290" w14:textId="77777777" w:rsidR="00E43C10" w:rsidRPr="00E43C10" w:rsidRDefault="00E43C10" w:rsidP="00145DF2">
            <w:pPr>
              <w:spacing w:after="0" w:line="240" w:lineRule="auto"/>
              <w:jc w:val="center"/>
              <w:rPr>
                <w:rFonts w:asciiTheme="minorHAnsi" w:eastAsia="Calibri" w:hAnsiTheme="minorHAnsi" w:cstheme="minorHAnsi"/>
                <w:bCs/>
              </w:rPr>
            </w:pPr>
            <w:r w:rsidRPr="00E43C10">
              <w:rPr>
                <w:rFonts w:asciiTheme="minorHAnsi" w:hAnsiTheme="minorHAnsi" w:cstheme="minorHAnsi"/>
              </w:rPr>
              <w:t>Safe product for both students and mobile phones Test</w:t>
            </w:r>
          </w:p>
        </w:tc>
        <w:tc>
          <w:tcPr>
            <w:tcW w:w="6526" w:type="dxa"/>
          </w:tcPr>
          <w:p w14:paraId="453E8E85" w14:textId="396E3378" w:rsidR="00E43C10" w:rsidRPr="00E43C10" w:rsidRDefault="00E43C10" w:rsidP="00145DF2">
            <w:pPr>
              <w:spacing w:after="0" w:line="240" w:lineRule="auto"/>
              <w:rPr>
                <w:rFonts w:asciiTheme="minorHAnsi" w:hAnsiTheme="minorHAnsi" w:cstheme="minorHAnsi"/>
              </w:rPr>
            </w:pPr>
            <w:r w:rsidRPr="00E43C10">
              <w:rPr>
                <w:rFonts w:asciiTheme="minorHAnsi" w:hAnsiTheme="minorHAnsi" w:cstheme="minorHAnsi"/>
              </w:rPr>
              <w:t xml:space="preserve">Sample pouch </w:t>
            </w:r>
            <w:r w:rsidR="00123AAF" w:rsidRPr="00E43C10">
              <w:rPr>
                <w:rFonts w:asciiTheme="minorHAnsi" w:hAnsiTheme="minorHAnsi" w:cstheme="minorHAnsi"/>
              </w:rPr>
              <w:t>#</w:t>
            </w:r>
            <w:r w:rsidR="00123AAF">
              <w:rPr>
                <w:rFonts w:asciiTheme="minorHAnsi" w:hAnsiTheme="minorHAnsi" w:cstheme="minorHAnsi"/>
              </w:rPr>
              <w:t xml:space="preserve">1, #2, #3, </w:t>
            </w:r>
            <w:r w:rsidRPr="00E43C10">
              <w:rPr>
                <w:rFonts w:asciiTheme="minorHAnsi" w:hAnsiTheme="minorHAnsi" w:cstheme="minorHAnsi"/>
              </w:rPr>
              <w:t xml:space="preserve">will be used for this test. To Safety Test the pouch for sharpness of the locking pin so as not to cause damage to either the student or their phone. </w:t>
            </w:r>
          </w:p>
          <w:p w14:paraId="0BEE66DA" w14:textId="77777777" w:rsidR="00E43C10" w:rsidRPr="00E43C10" w:rsidRDefault="00E43C10" w:rsidP="00145DF2">
            <w:pPr>
              <w:spacing w:after="0" w:line="240" w:lineRule="auto"/>
              <w:ind w:left="720"/>
              <w:rPr>
                <w:rFonts w:asciiTheme="minorHAnsi" w:hAnsiTheme="minorHAnsi" w:cstheme="minorHAnsi"/>
              </w:rPr>
            </w:pPr>
          </w:p>
          <w:p w14:paraId="53EC6733" w14:textId="77777777" w:rsidR="00E43C10" w:rsidRPr="00E43C10" w:rsidRDefault="00E43C10" w:rsidP="00E43C10">
            <w:pPr>
              <w:pStyle w:val="ListParagraph"/>
              <w:numPr>
                <w:ilvl w:val="0"/>
                <w:numId w:val="29"/>
              </w:numPr>
              <w:spacing w:after="0" w:line="240" w:lineRule="auto"/>
              <w:rPr>
                <w:rFonts w:asciiTheme="minorHAnsi" w:hAnsiTheme="minorHAnsi" w:cstheme="minorHAnsi"/>
              </w:rPr>
            </w:pPr>
            <w:r w:rsidRPr="00E43C10">
              <w:rPr>
                <w:rFonts w:asciiTheme="minorHAnsi" w:hAnsiTheme="minorHAnsi" w:cstheme="minorHAnsi"/>
              </w:rPr>
              <w:t>Visually evaluate pin for sharpness. The definition of sharp for the purpose of this evaluation is as follows:</w:t>
            </w:r>
          </w:p>
          <w:p w14:paraId="2F3FFD99" w14:textId="77777777" w:rsidR="00E43C10" w:rsidRPr="00E43C10" w:rsidRDefault="00E43C10" w:rsidP="00145DF2">
            <w:pPr>
              <w:pStyle w:val="ListParagraph"/>
              <w:spacing w:after="0" w:line="240" w:lineRule="auto"/>
              <w:ind w:left="1440"/>
              <w:rPr>
                <w:rFonts w:asciiTheme="minorHAnsi" w:hAnsiTheme="minorHAnsi" w:cstheme="minorHAnsi"/>
              </w:rPr>
            </w:pPr>
          </w:p>
          <w:p w14:paraId="44F0A9E7" w14:textId="77777777" w:rsidR="00E43C10" w:rsidRPr="00E43C10" w:rsidRDefault="00E43C10" w:rsidP="00145DF2">
            <w:pPr>
              <w:pStyle w:val="ListParagraph"/>
              <w:spacing w:after="0" w:line="240" w:lineRule="auto"/>
              <w:ind w:left="1440"/>
              <w:rPr>
                <w:rFonts w:asciiTheme="minorHAnsi" w:hAnsiTheme="minorHAnsi" w:cstheme="minorHAnsi"/>
                <w:i/>
                <w:iCs/>
                <w:sz w:val="20"/>
                <w:szCs w:val="20"/>
              </w:rPr>
            </w:pPr>
            <w:r w:rsidRPr="00E43C10">
              <w:rPr>
                <w:rFonts w:asciiTheme="minorHAnsi" w:hAnsiTheme="minorHAnsi" w:cstheme="minorHAnsi"/>
                <w:sz w:val="20"/>
                <w:szCs w:val="20"/>
              </w:rPr>
              <w:t>“</w:t>
            </w:r>
            <w:r w:rsidRPr="00E43C10">
              <w:rPr>
                <w:rFonts w:asciiTheme="minorHAnsi" w:hAnsiTheme="minorHAnsi" w:cstheme="minorHAnsi"/>
                <w:i/>
                <w:iCs/>
                <w:sz w:val="20"/>
                <w:szCs w:val="20"/>
              </w:rPr>
              <w:t>Having a point that is able to pierce something”.</w:t>
            </w:r>
          </w:p>
          <w:p w14:paraId="5FB2DC28" w14:textId="77777777" w:rsidR="00E43C10" w:rsidRPr="00E43C10" w:rsidRDefault="00E43C10" w:rsidP="00145DF2">
            <w:pPr>
              <w:pStyle w:val="ListParagraph"/>
              <w:spacing w:after="0" w:line="240" w:lineRule="auto"/>
              <w:ind w:left="1440"/>
              <w:rPr>
                <w:rFonts w:asciiTheme="minorHAnsi" w:hAnsiTheme="minorHAnsi" w:cstheme="minorHAnsi"/>
              </w:rPr>
            </w:pPr>
          </w:p>
          <w:p w14:paraId="6BB4D12E" w14:textId="77777777" w:rsidR="00E43C10" w:rsidRPr="00E43C10" w:rsidRDefault="00E43C10" w:rsidP="00E43C10">
            <w:pPr>
              <w:pStyle w:val="ListParagraph"/>
              <w:numPr>
                <w:ilvl w:val="0"/>
                <w:numId w:val="29"/>
              </w:numPr>
              <w:spacing w:after="0" w:line="240" w:lineRule="auto"/>
              <w:rPr>
                <w:rFonts w:asciiTheme="minorHAnsi" w:hAnsiTheme="minorHAnsi" w:cstheme="minorHAnsi"/>
              </w:rPr>
            </w:pPr>
            <w:r w:rsidRPr="00E43C10">
              <w:rPr>
                <w:rFonts w:asciiTheme="minorHAnsi" w:hAnsiTheme="minorHAnsi" w:cstheme="minorHAnsi"/>
              </w:rPr>
              <w:t>All evaluators must agree if the proposed pouch is deemed “Sharp”.</w:t>
            </w:r>
          </w:p>
          <w:p w14:paraId="12C9CC12" w14:textId="77777777" w:rsidR="00E43C10" w:rsidRPr="00E43C10" w:rsidRDefault="00E43C10" w:rsidP="00145DF2">
            <w:pPr>
              <w:pStyle w:val="ListParagraph"/>
              <w:spacing w:after="0" w:line="240" w:lineRule="auto"/>
              <w:ind w:left="1440"/>
              <w:rPr>
                <w:rFonts w:asciiTheme="minorHAnsi" w:hAnsiTheme="minorHAnsi" w:cstheme="minorHAnsi"/>
              </w:rPr>
            </w:pPr>
          </w:p>
          <w:p w14:paraId="62A699D7" w14:textId="77777777" w:rsidR="00E43C10" w:rsidRPr="00E43C10" w:rsidRDefault="00E43C10" w:rsidP="00145DF2">
            <w:pPr>
              <w:spacing w:after="0" w:line="240" w:lineRule="auto"/>
              <w:rPr>
                <w:rFonts w:asciiTheme="minorHAnsi" w:hAnsiTheme="minorHAnsi" w:cstheme="minorHAnsi"/>
                <w:b/>
                <w:bCs/>
              </w:rPr>
            </w:pPr>
            <w:r w:rsidRPr="00E43C10">
              <w:rPr>
                <w:rFonts w:asciiTheme="minorHAnsi" w:hAnsiTheme="minorHAnsi" w:cstheme="minorHAnsi"/>
                <w:b/>
                <w:bCs/>
              </w:rPr>
              <w:t>Fail Criteria: Fail if the pin is deemed “Sharp”.</w:t>
            </w:r>
          </w:p>
          <w:p w14:paraId="2C68BC00" w14:textId="77777777" w:rsidR="00E43C10" w:rsidRPr="00E43C10" w:rsidRDefault="00E43C10" w:rsidP="00145DF2">
            <w:pPr>
              <w:spacing w:after="0" w:line="240" w:lineRule="auto"/>
              <w:rPr>
                <w:rFonts w:asciiTheme="minorHAnsi" w:hAnsiTheme="minorHAnsi" w:cstheme="minorHAnsi"/>
                <w:b/>
                <w:bCs/>
              </w:rPr>
            </w:pPr>
          </w:p>
          <w:p w14:paraId="49011F3F" w14:textId="77777777" w:rsidR="00E43C10" w:rsidRPr="00E43C10" w:rsidRDefault="00E43C10" w:rsidP="00145DF2">
            <w:pPr>
              <w:spacing w:after="0" w:line="240" w:lineRule="auto"/>
              <w:rPr>
                <w:rFonts w:asciiTheme="minorHAnsi" w:hAnsiTheme="minorHAnsi" w:cstheme="minorHAnsi"/>
                <w:b/>
                <w:bCs/>
                <w:color w:val="FF0000"/>
              </w:rPr>
            </w:pPr>
            <w:r w:rsidRPr="00E43C10">
              <w:rPr>
                <w:rFonts w:asciiTheme="minorHAnsi" w:hAnsiTheme="minorHAnsi" w:cstheme="minorHAnsi"/>
                <w:b/>
                <w:color w:val="FF0000"/>
              </w:rPr>
              <w:t>If the Tenderers sample pouch fails this Mandatory Test Requirement (MTR), the Tender will not be evaluated in respect of cost and will be eliminated from further participation in the Competition.</w:t>
            </w:r>
          </w:p>
        </w:tc>
      </w:tr>
    </w:tbl>
    <w:p w14:paraId="06DF974F" w14:textId="77777777" w:rsidR="00E43C10" w:rsidRPr="00E43C10" w:rsidRDefault="00E43C10" w:rsidP="00E43C10">
      <w:pPr>
        <w:rPr>
          <w:rFonts w:asciiTheme="minorHAnsi" w:hAnsiTheme="minorHAnsi" w:cstheme="minorHAnsi"/>
          <w:b/>
        </w:rPr>
      </w:pPr>
    </w:p>
    <w:p w14:paraId="4ABC5EF5" w14:textId="77777777" w:rsidR="00E43C10" w:rsidRPr="00E43C10" w:rsidRDefault="00E43C10" w:rsidP="00E43C10">
      <w:pPr>
        <w:rPr>
          <w:rFonts w:asciiTheme="minorHAnsi" w:hAnsiTheme="minorHAnsi" w:cstheme="minorHAnsi"/>
          <w:b/>
        </w:rPr>
      </w:pPr>
    </w:p>
    <w:p w14:paraId="3793ABC1" w14:textId="77777777" w:rsidR="00E43C10" w:rsidRPr="00E43C10" w:rsidRDefault="00E43C10" w:rsidP="00E43C10">
      <w:pPr>
        <w:rPr>
          <w:rFonts w:asciiTheme="minorHAnsi" w:hAnsiTheme="minorHAnsi" w:cstheme="minorHAnsi"/>
          <w:b/>
        </w:rPr>
      </w:pPr>
    </w:p>
    <w:p w14:paraId="3730E148" w14:textId="77777777" w:rsidR="00E43C10" w:rsidRPr="00E43C10" w:rsidRDefault="00E43C10" w:rsidP="00E43C10">
      <w:pPr>
        <w:rPr>
          <w:rFonts w:asciiTheme="minorHAnsi" w:hAnsiTheme="minorHAnsi" w:cstheme="minorHAnsi"/>
          <w:b/>
        </w:rPr>
      </w:pPr>
      <w:r w:rsidRPr="00E43C10">
        <w:rPr>
          <w:rFonts w:asciiTheme="minorHAnsi" w:hAnsiTheme="minorHAnsi" w:cstheme="minorHAnsi"/>
          <w:b/>
        </w:rPr>
        <w:t xml:space="preserve">Tenderers must complete their TRD in relation to requirements set out above. </w:t>
      </w:r>
    </w:p>
    <w:p w14:paraId="693F5CA6" w14:textId="77777777" w:rsidR="00E43C10" w:rsidRPr="00E43C10" w:rsidRDefault="00E43C10" w:rsidP="00E43C10">
      <w:pPr>
        <w:rPr>
          <w:rFonts w:asciiTheme="minorHAnsi" w:hAnsiTheme="minorHAnsi" w:cstheme="minorHAnsi"/>
          <w:b/>
          <w:color w:val="FF0000"/>
        </w:rPr>
      </w:pPr>
      <w:r w:rsidRPr="00E43C10">
        <w:rPr>
          <w:rFonts w:asciiTheme="minorHAnsi" w:hAnsiTheme="minorHAnsi" w:cstheme="minorHAnsi"/>
          <w:b/>
          <w:color w:val="FF0000"/>
        </w:rPr>
        <w:lastRenderedPageBreak/>
        <w:t xml:space="preserve">For the avoidance of doubt, where a Tenderer does not use the published TRD and / or alters the published TRD (for example, overlays its own company branding), its Tender will be eliminated. </w:t>
      </w:r>
    </w:p>
    <w:p w14:paraId="6AB30453" w14:textId="2E279FED" w:rsidR="00C02E17" w:rsidRPr="00041A42" w:rsidRDefault="00C02E17" w:rsidP="00950F32">
      <w:pPr>
        <w:ind w:right="43"/>
        <w:jc w:val="both"/>
        <w:rPr>
          <w:rFonts w:asciiTheme="minorHAnsi" w:hAnsiTheme="minorHAnsi" w:cstheme="minorHAnsi"/>
          <w:color w:val="FF0000"/>
        </w:rPr>
      </w:pPr>
    </w:p>
    <w:p w14:paraId="162EB3F7" w14:textId="40E2C682" w:rsidR="00950F32" w:rsidRPr="00041A42" w:rsidRDefault="00950F32" w:rsidP="00C73C39">
      <w:pPr>
        <w:pStyle w:val="Heading3"/>
        <w:rPr>
          <w:rFonts w:asciiTheme="minorHAnsi" w:hAnsiTheme="minorHAnsi" w:cstheme="minorHAnsi"/>
        </w:rPr>
      </w:pPr>
      <w:bookmarkStart w:id="59" w:name="_Toc491242342"/>
      <w:bookmarkStart w:id="60" w:name="_Toc217032661"/>
      <w:r w:rsidRPr="00041A42">
        <w:rPr>
          <w:rFonts w:asciiTheme="minorHAnsi" w:hAnsiTheme="minorHAnsi" w:cstheme="minorHAnsi"/>
        </w:rPr>
        <w:t>Application of Variants</w:t>
      </w:r>
      <w:bookmarkEnd w:id="59"/>
      <w:bookmarkEnd w:id="60"/>
      <w:r w:rsidRPr="00041A42">
        <w:rPr>
          <w:rFonts w:asciiTheme="minorHAnsi" w:hAnsiTheme="minorHAnsi" w:cstheme="minorHAnsi"/>
        </w:rPr>
        <w:t xml:space="preserve"> </w:t>
      </w:r>
    </w:p>
    <w:p w14:paraId="4EA70E5B" w14:textId="77777777" w:rsidR="00950F32" w:rsidRPr="00041A42" w:rsidRDefault="00950F32" w:rsidP="00950F32">
      <w:pPr>
        <w:spacing w:after="0" w:line="240" w:lineRule="auto"/>
        <w:jc w:val="both"/>
        <w:rPr>
          <w:rFonts w:asciiTheme="minorHAnsi" w:hAnsiTheme="minorHAnsi" w:cstheme="minorHAnsi"/>
        </w:rPr>
      </w:pPr>
      <w:r w:rsidRPr="00041A42">
        <w:rPr>
          <w:rFonts w:asciiTheme="minorHAnsi" w:hAnsiTheme="minorHAnsi" w:cstheme="minorHAnsi"/>
        </w:rPr>
        <w:t xml:space="preserve">Where variant offers are acceptable under the terms of this tender competition, tenderers must note that they must comply with the minimum requirements laid down in the specification.  The Contracting Authority is open to looking at alternative methods of delivery of the contract under the variant rule. </w:t>
      </w:r>
    </w:p>
    <w:p w14:paraId="79DEA613" w14:textId="77777777" w:rsidR="00950F32" w:rsidRPr="00041A42" w:rsidRDefault="00950F32" w:rsidP="00950F32">
      <w:pPr>
        <w:spacing w:after="0" w:line="240" w:lineRule="auto"/>
        <w:jc w:val="both"/>
        <w:rPr>
          <w:rFonts w:asciiTheme="minorHAnsi" w:hAnsiTheme="minorHAnsi" w:cstheme="minorHAnsi"/>
        </w:rPr>
      </w:pPr>
    </w:p>
    <w:p w14:paraId="094BD897" w14:textId="77777777" w:rsidR="00950F32" w:rsidRPr="00041A42" w:rsidRDefault="00950F32" w:rsidP="00950F32">
      <w:pPr>
        <w:spacing w:after="0" w:line="240" w:lineRule="auto"/>
        <w:jc w:val="both"/>
        <w:rPr>
          <w:rFonts w:asciiTheme="minorHAnsi" w:hAnsiTheme="minorHAnsi" w:cstheme="minorHAnsi"/>
          <w:b/>
        </w:rPr>
      </w:pPr>
    </w:p>
    <w:p w14:paraId="3DC0CE48" w14:textId="77777777" w:rsidR="00950F32" w:rsidRPr="00041A42" w:rsidRDefault="00950F32" w:rsidP="00C73C39">
      <w:pPr>
        <w:pStyle w:val="Heading2"/>
        <w:rPr>
          <w:rFonts w:asciiTheme="minorHAnsi" w:hAnsiTheme="minorHAnsi" w:cstheme="minorHAnsi"/>
        </w:rPr>
      </w:pPr>
      <w:bookmarkStart w:id="61" w:name="_Toc490821267"/>
      <w:bookmarkStart w:id="62" w:name="_Toc491242343"/>
      <w:bookmarkStart w:id="63" w:name="_Toc217032662"/>
      <w:bookmarkEnd w:id="61"/>
      <w:r w:rsidRPr="00041A42">
        <w:rPr>
          <w:rFonts w:asciiTheme="minorHAnsi" w:hAnsiTheme="minorHAnsi" w:cstheme="minorHAnsi"/>
        </w:rPr>
        <w:t>Delivery Locations</w:t>
      </w:r>
      <w:bookmarkEnd w:id="62"/>
      <w:bookmarkEnd w:id="63"/>
    </w:p>
    <w:p w14:paraId="28B66731" w14:textId="77777777" w:rsidR="00950F32" w:rsidRPr="00041A42" w:rsidRDefault="00950F32" w:rsidP="00950F32">
      <w:pPr>
        <w:rPr>
          <w:rFonts w:asciiTheme="minorHAnsi" w:hAnsiTheme="minorHAnsi" w:cstheme="minorHAnsi"/>
          <w:color w:val="000000"/>
        </w:rPr>
      </w:pPr>
      <w:r w:rsidRPr="00041A42">
        <w:rPr>
          <w:rFonts w:asciiTheme="minorHAnsi" w:hAnsiTheme="minorHAnsi" w:cstheme="minorHAnsi"/>
          <w:color w:val="000000"/>
        </w:rPr>
        <w:t>Delivery is required to the following locations….</w:t>
      </w:r>
    </w:p>
    <w:p w14:paraId="78A17DC4" w14:textId="77777777" w:rsidR="00950F32" w:rsidRPr="00041A42" w:rsidRDefault="00950F32" w:rsidP="00C73C39">
      <w:pPr>
        <w:pStyle w:val="Heading2"/>
        <w:rPr>
          <w:rFonts w:asciiTheme="minorHAnsi" w:hAnsiTheme="minorHAnsi" w:cstheme="minorHAnsi"/>
        </w:rPr>
      </w:pPr>
      <w:bookmarkStart w:id="64" w:name="_Toc491242344"/>
      <w:bookmarkStart w:id="65" w:name="_Toc217032663"/>
      <w:r w:rsidRPr="00041A42">
        <w:rPr>
          <w:rFonts w:asciiTheme="minorHAnsi" w:hAnsiTheme="minorHAnsi" w:cstheme="minorHAnsi"/>
        </w:rPr>
        <w:t>Volumes</w:t>
      </w:r>
      <w:bookmarkEnd w:id="64"/>
      <w:bookmarkEnd w:id="65"/>
    </w:p>
    <w:tbl>
      <w:tblPr>
        <w:tblW w:w="9141" w:type="dxa"/>
        <w:tblLook w:val="04A0" w:firstRow="1" w:lastRow="0" w:firstColumn="1" w:lastColumn="0" w:noHBand="0" w:noVBand="1"/>
      </w:tblPr>
      <w:tblGrid>
        <w:gridCol w:w="1407"/>
        <w:gridCol w:w="7734"/>
      </w:tblGrid>
      <w:tr w:rsidR="00072813" w:rsidRPr="00FF68E7" w14:paraId="03B5AD4F" w14:textId="77777777" w:rsidTr="00AF4CB5">
        <w:trPr>
          <w:trHeight w:val="8204"/>
        </w:trPr>
        <w:tc>
          <w:tcPr>
            <w:tcW w:w="1407" w:type="dxa"/>
            <w:tcBorders>
              <w:top w:val="single" w:sz="4" w:space="0" w:color="auto"/>
              <w:left w:val="single" w:sz="4" w:space="0" w:color="auto"/>
              <w:bottom w:val="single" w:sz="4" w:space="0" w:color="auto"/>
              <w:right w:val="single" w:sz="4" w:space="0" w:color="auto"/>
            </w:tcBorders>
            <w:shd w:val="clear" w:color="auto" w:fill="A39161"/>
            <w:vAlign w:val="center"/>
          </w:tcPr>
          <w:p w14:paraId="3703D3DA" w14:textId="77777777" w:rsidR="00072813" w:rsidRDefault="00072813" w:rsidP="00AF4CB5">
            <w:pPr>
              <w:spacing w:after="0"/>
              <w:ind w:right="-149"/>
              <w:rPr>
                <w:rFonts w:eastAsia="Arial" w:cstheme="minorHAnsi"/>
                <w:b/>
                <w:color w:val="FFFFFF" w:themeColor="background1"/>
              </w:rPr>
            </w:pPr>
            <w:r>
              <w:rPr>
                <w:rFonts w:eastAsia="Arial" w:cstheme="minorHAnsi"/>
                <w:b/>
                <w:color w:val="FFFFFF" w:themeColor="background1"/>
              </w:rPr>
              <w:t>Delivery to Point of Use</w:t>
            </w:r>
          </w:p>
        </w:tc>
        <w:tc>
          <w:tcPr>
            <w:tcW w:w="7734" w:type="dxa"/>
            <w:tcBorders>
              <w:top w:val="single" w:sz="4" w:space="0" w:color="auto"/>
              <w:left w:val="single" w:sz="4" w:space="0" w:color="auto"/>
              <w:bottom w:val="single" w:sz="4" w:space="0" w:color="auto"/>
              <w:right w:val="single" w:sz="4" w:space="0" w:color="auto"/>
            </w:tcBorders>
            <w:vAlign w:val="center"/>
          </w:tcPr>
          <w:p w14:paraId="28E316FB" w14:textId="77777777" w:rsidR="00072813" w:rsidRDefault="00072813" w:rsidP="00AF4CB5">
            <w:pPr>
              <w:spacing w:after="0" w:line="240" w:lineRule="auto"/>
              <w:ind w:right="-149"/>
              <w:rPr>
                <w:rFonts w:cstheme="minorHAnsi"/>
                <w:b/>
                <w:color w:val="333399"/>
              </w:rPr>
            </w:pPr>
          </w:p>
          <w:p w14:paraId="2AF56B49" w14:textId="77777777" w:rsidR="00072813" w:rsidRDefault="00072813" w:rsidP="00AF4CB5">
            <w:pPr>
              <w:spacing w:after="0" w:line="240" w:lineRule="auto"/>
              <w:ind w:right="-149"/>
              <w:rPr>
                <w:rFonts w:cstheme="minorHAnsi"/>
                <w:b/>
                <w:color w:val="333399"/>
              </w:rPr>
            </w:pPr>
          </w:p>
          <w:tbl>
            <w:tblPr>
              <w:tblStyle w:val="GridTable4-Accent5"/>
              <w:tblpPr w:leftFromText="180" w:rightFromText="180" w:vertAnchor="text" w:horzAnchor="margin" w:tblpY="400"/>
              <w:tblOverlap w:val="never"/>
              <w:tblW w:w="7508" w:type="dxa"/>
              <w:tblLook w:val="04A0" w:firstRow="1" w:lastRow="0" w:firstColumn="1" w:lastColumn="0" w:noHBand="0" w:noVBand="1"/>
            </w:tblPr>
            <w:tblGrid>
              <w:gridCol w:w="1289"/>
              <w:gridCol w:w="2147"/>
              <w:gridCol w:w="1562"/>
              <w:gridCol w:w="1255"/>
              <w:gridCol w:w="1255"/>
            </w:tblGrid>
            <w:tr w:rsidR="00072813" w:rsidRPr="00B434ED" w14:paraId="6077A19F" w14:textId="77777777" w:rsidTr="00072813">
              <w:trPr>
                <w:cnfStyle w:val="100000000000" w:firstRow="1" w:lastRow="0" w:firstColumn="0" w:lastColumn="0" w:oddVBand="0" w:evenVBand="0" w:oddHBand="0"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282" w:type="dxa"/>
                </w:tcPr>
                <w:p w14:paraId="242189AA" w14:textId="77777777" w:rsidR="00072813" w:rsidRPr="00B434ED" w:rsidRDefault="00072813" w:rsidP="00AF4CB5">
                  <w:pPr>
                    <w:jc w:val="center"/>
                  </w:pPr>
                  <w:r w:rsidRPr="00B434ED">
                    <w:t xml:space="preserve">Location </w:t>
                  </w:r>
                </w:p>
              </w:tc>
              <w:tc>
                <w:tcPr>
                  <w:tcW w:w="2151" w:type="dxa"/>
                </w:tcPr>
                <w:p w14:paraId="35AB16CD" w14:textId="77777777" w:rsidR="00072813" w:rsidRPr="00B434ED" w:rsidRDefault="00072813" w:rsidP="00AF4CB5">
                  <w:pPr>
                    <w:cnfStyle w:val="100000000000" w:firstRow="1" w:lastRow="0" w:firstColumn="0" w:lastColumn="0" w:oddVBand="0" w:evenVBand="0" w:oddHBand="0" w:evenHBand="0" w:firstRowFirstColumn="0" w:firstRowLastColumn="0" w:lastRowFirstColumn="0" w:lastRowLastColumn="0"/>
                  </w:pPr>
                  <w:r w:rsidRPr="00B434ED">
                    <w:t>Delivery Address</w:t>
                  </w:r>
                </w:p>
              </w:tc>
              <w:tc>
                <w:tcPr>
                  <w:tcW w:w="1565" w:type="dxa"/>
                </w:tcPr>
                <w:p w14:paraId="7F967A5B" w14:textId="77777777" w:rsidR="00072813" w:rsidRPr="00B434ED" w:rsidRDefault="00072813" w:rsidP="00AF4CB5">
                  <w:pPr>
                    <w:cnfStyle w:val="100000000000" w:firstRow="1" w:lastRow="0" w:firstColumn="0" w:lastColumn="0" w:oddVBand="0" w:evenVBand="0" w:oddHBand="0" w:evenHBand="0" w:firstRowFirstColumn="0" w:firstRowLastColumn="0" w:lastRowFirstColumn="0" w:lastRowLastColumn="0"/>
                  </w:pPr>
                  <w:r w:rsidRPr="00B434ED">
                    <w:t>Number of mobile Pouches</w:t>
                  </w:r>
                </w:p>
              </w:tc>
              <w:tc>
                <w:tcPr>
                  <w:tcW w:w="1255" w:type="dxa"/>
                </w:tcPr>
                <w:p w14:paraId="4AE0E4A0" w14:textId="77777777" w:rsidR="00072813" w:rsidRPr="00B434ED" w:rsidRDefault="00072813" w:rsidP="00AF4CB5">
                  <w:pPr>
                    <w:cnfStyle w:val="100000000000" w:firstRow="1" w:lastRow="0" w:firstColumn="0" w:lastColumn="0" w:oddVBand="0" w:evenVBand="0" w:oddHBand="0" w:evenHBand="0" w:firstRowFirstColumn="0" w:firstRowLastColumn="0" w:lastRowFirstColumn="0" w:lastRowLastColumn="0"/>
                  </w:pPr>
                  <w:r w:rsidRPr="00B434ED">
                    <w:t xml:space="preserve">Wall Mounted </w:t>
                  </w:r>
                  <w:r w:rsidRPr="00B434ED">
                    <w:rPr>
                      <w:rFonts w:eastAsia="Arial" w:cstheme="minorHAnsi"/>
                    </w:rPr>
                    <w:t>unlocking Devices</w:t>
                  </w:r>
                </w:p>
              </w:tc>
              <w:tc>
                <w:tcPr>
                  <w:tcW w:w="1255" w:type="dxa"/>
                </w:tcPr>
                <w:p w14:paraId="30AFB9CC" w14:textId="77777777" w:rsidR="00072813" w:rsidRPr="00B434ED" w:rsidRDefault="00072813" w:rsidP="00AF4CB5">
                  <w:pPr>
                    <w:cnfStyle w:val="100000000000" w:firstRow="1" w:lastRow="0" w:firstColumn="0" w:lastColumn="0" w:oddVBand="0" w:evenVBand="0" w:oddHBand="0" w:evenHBand="0" w:firstRowFirstColumn="0" w:firstRowLastColumn="0" w:lastRowFirstColumn="0" w:lastRowLastColumn="0"/>
                  </w:pPr>
                  <w:r w:rsidRPr="00B434ED">
                    <w:rPr>
                      <w:rFonts w:eastAsia="Arial" w:cstheme="minorHAnsi"/>
                    </w:rPr>
                    <w:t>Handheld unlocking Devices</w:t>
                  </w:r>
                </w:p>
              </w:tc>
            </w:tr>
            <w:tr w:rsidR="00072813" w:rsidRPr="00B434ED" w14:paraId="367872A6" w14:textId="77777777" w:rsidTr="00072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dxa"/>
                </w:tcPr>
                <w:p w14:paraId="68803AC8" w14:textId="57AED4A9" w:rsidR="00072813" w:rsidRPr="00B434ED" w:rsidRDefault="00072813" w:rsidP="00AF4CB5">
                  <w:pPr>
                    <w:jc w:val="center"/>
                  </w:pPr>
                  <w:r w:rsidRPr="00BD7581">
                    <w:rPr>
                      <w:rFonts w:asciiTheme="minorHAnsi" w:hAnsiTheme="minorHAnsi" w:cstheme="minorHAnsi"/>
                      <w:color w:val="000000" w:themeColor="text1"/>
                    </w:rPr>
                    <w:t>Bridgetown College</w:t>
                  </w:r>
                </w:p>
              </w:tc>
              <w:tc>
                <w:tcPr>
                  <w:tcW w:w="2151" w:type="dxa"/>
                </w:tcPr>
                <w:p w14:paraId="58390A2C" w14:textId="7C746261" w:rsidR="00072813" w:rsidRPr="00B434ED" w:rsidRDefault="009D52AE" w:rsidP="00AF4CB5">
                  <w:pPr>
                    <w:cnfStyle w:val="000000100000" w:firstRow="0" w:lastRow="0" w:firstColumn="0" w:lastColumn="0" w:oddVBand="0" w:evenVBand="0" w:oddHBand="1" w:evenHBand="0" w:firstRowFirstColumn="0" w:firstRowLastColumn="0" w:lastRowFirstColumn="0" w:lastRowLastColumn="0"/>
                    <w:rPr>
                      <w:b/>
                      <w:bCs/>
                    </w:rPr>
                  </w:pPr>
                  <w:r>
                    <w:rPr>
                      <w:b/>
                      <w:bCs/>
                    </w:rPr>
                    <w:t>Bridgetown, Co. Wexford</w:t>
                  </w:r>
                </w:p>
              </w:tc>
              <w:tc>
                <w:tcPr>
                  <w:tcW w:w="1565" w:type="dxa"/>
                </w:tcPr>
                <w:p w14:paraId="1F480C68" w14:textId="1C4305F2" w:rsidR="00072813" w:rsidRPr="00B434ED" w:rsidRDefault="00072813" w:rsidP="00AF4CB5">
                  <w:pPr>
                    <w:cnfStyle w:val="000000100000" w:firstRow="0" w:lastRow="0" w:firstColumn="0" w:lastColumn="0" w:oddVBand="0" w:evenVBand="0" w:oddHBand="1" w:evenHBand="0" w:firstRowFirstColumn="0" w:firstRowLastColumn="0" w:lastRowFirstColumn="0" w:lastRowLastColumn="0"/>
                    <w:rPr>
                      <w:b/>
                      <w:bCs/>
                    </w:rPr>
                  </w:pPr>
                  <w:r w:rsidRPr="00BD7581">
                    <w:rPr>
                      <w:rFonts w:asciiTheme="minorHAnsi" w:hAnsiTheme="minorHAnsi" w:cstheme="minorHAnsi"/>
                      <w:color w:val="000000" w:themeColor="text1"/>
                    </w:rPr>
                    <w:t>675</w:t>
                  </w:r>
                </w:p>
              </w:tc>
              <w:tc>
                <w:tcPr>
                  <w:tcW w:w="1255" w:type="dxa"/>
                </w:tcPr>
                <w:p w14:paraId="2A10C421" w14:textId="7B25337B" w:rsidR="00072813" w:rsidRPr="00B434ED" w:rsidRDefault="00096554" w:rsidP="00AF4CB5">
                  <w:pPr>
                    <w:cnfStyle w:val="000000100000" w:firstRow="0" w:lastRow="0" w:firstColumn="0" w:lastColumn="0" w:oddVBand="0" w:evenVBand="0" w:oddHBand="1" w:evenHBand="0" w:firstRowFirstColumn="0" w:firstRowLastColumn="0" w:lastRowFirstColumn="0" w:lastRowLastColumn="0"/>
                    <w:rPr>
                      <w:b/>
                      <w:bCs/>
                    </w:rPr>
                  </w:pPr>
                  <w:r>
                    <w:rPr>
                      <w:b/>
                      <w:bCs/>
                    </w:rPr>
                    <w:t>8</w:t>
                  </w:r>
                </w:p>
              </w:tc>
              <w:tc>
                <w:tcPr>
                  <w:tcW w:w="1255" w:type="dxa"/>
                </w:tcPr>
                <w:p w14:paraId="6040F15D" w14:textId="0B50FBBA" w:rsidR="00072813" w:rsidRPr="00B434ED" w:rsidRDefault="00096554" w:rsidP="00AF4CB5">
                  <w:pPr>
                    <w:cnfStyle w:val="000000100000" w:firstRow="0" w:lastRow="0" w:firstColumn="0" w:lastColumn="0" w:oddVBand="0" w:evenVBand="0" w:oddHBand="1" w:evenHBand="0" w:firstRowFirstColumn="0" w:firstRowLastColumn="0" w:lastRowFirstColumn="0" w:lastRowLastColumn="0"/>
                    <w:rPr>
                      <w:rFonts w:eastAsia="Arial" w:cstheme="minorHAnsi"/>
                      <w:b/>
                      <w:bCs/>
                      <w:color w:val="000000" w:themeColor="text1"/>
                    </w:rPr>
                  </w:pPr>
                  <w:r>
                    <w:rPr>
                      <w:rFonts w:eastAsia="Arial" w:cstheme="minorHAnsi"/>
                      <w:b/>
                      <w:bCs/>
                      <w:color w:val="000000" w:themeColor="text1"/>
                    </w:rPr>
                    <w:t>10</w:t>
                  </w:r>
                </w:p>
              </w:tc>
            </w:tr>
            <w:tr w:rsidR="00072813" w:rsidRPr="00B434ED" w14:paraId="0D7149DA" w14:textId="77777777" w:rsidTr="00072813">
              <w:tc>
                <w:tcPr>
                  <w:cnfStyle w:val="001000000000" w:firstRow="0" w:lastRow="0" w:firstColumn="1" w:lastColumn="0" w:oddVBand="0" w:evenVBand="0" w:oddHBand="0" w:evenHBand="0" w:firstRowFirstColumn="0" w:firstRowLastColumn="0" w:lastRowFirstColumn="0" w:lastRowLastColumn="0"/>
                  <w:tcW w:w="1282" w:type="dxa"/>
                </w:tcPr>
                <w:p w14:paraId="45D3196E" w14:textId="4ACAB149" w:rsidR="00072813" w:rsidRPr="00B434ED" w:rsidRDefault="00072813" w:rsidP="00AF4CB5">
                  <w:pPr>
                    <w:jc w:val="center"/>
                  </w:pPr>
                  <w:r w:rsidRPr="00BD7581">
                    <w:rPr>
                      <w:rFonts w:asciiTheme="minorHAnsi" w:hAnsiTheme="minorHAnsi" w:cstheme="minorHAnsi"/>
                      <w:color w:val="000000" w:themeColor="text1"/>
                    </w:rPr>
                    <w:t>Colaiste an Atha</w:t>
                  </w:r>
                </w:p>
              </w:tc>
              <w:tc>
                <w:tcPr>
                  <w:tcW w:w="2151" w:type="dxa"/>
                </w:tcPr>
                <w:p w14:paraId="21911890" w14:textId="3803C13C" w:rsidR="00072813" w:rsidRPr="00B434ED" w:rsidRDefault="009D52AE" w:rsidP="00AF4CB5">
                  <w:pPr>
                    <w:cnfStyle w:val="000000000000" w:firstRow="0" w:lastRow="0" w:firstColumn="0" w:lastColumn="0" w:oddVBand="0" w:evenVBand="0" w:oddHBand="0" w:evenHBand="0" w:firstRowFirstColumn="0" w:firstRowLastColumn="0" w:lastRowFirstColumn="0" w:lastRowLastColumn="0"/>
                    <w:rPr>
                      <w:b/>
                      <w:bCs/>
                    </w:rPr>
                  </w:pPr>
                  <w:proofErr w:type="spellStart"/>
                  <w:r>
                    <w:rPr>
                      <w:b/>
                      <w:bCs/>
                    </w:rPr>
                    <w:t>Kilmuckridge</w:t>
                  </w:r>
                  <w:proofErr w:type="spellEnd"/>
                  <w:r>
                    <w:rPr>
                      <w:b/>
                      <w:bCs/>
                    </w:rPr>
                    <w:t>, Co. Wexford</w:t>
                  </w:r>
                </w:p>
              </w:tc>
              <w:tc>
                <w:tcPr>
                  <w:tcW w:w="1565" w:type="dxa"/>
                </w:tcPr>
                <w:p w14:paraId="56680B53" w14:textId="03FD57D8" w:rsidR="00072813" w:rsidRPr="00B434ED" w:rsidRDefault="00400EB8" w:rsidP="00AF4CB5">
                  <w:pPr>
                    <w:cnfStyle w:val="000000000000" w:firstRow="0" w:lastRow="0" w:firstColumn="0" w:lastColumn="0" w:oddVBand="0" w:evenVBand="0" w:oddHBand="0" w:evenHBand="0" w:firstRowFirstColumn="0" w:firstRowLastColumn="0" w:lastRowFirstColumn="0" w:lastRowLastColumn="0"/>
                    <w:rPr>
                      <w:b/>
                      <w:bCs/>
                    </w:rPr>
                  </w:pPr>
                  <w:r>
                    <w:rPr>
                      <w:rFonts w:asciiTheme="minorHAnsi" w:hAnsiTheme="minorHAnsi" w:cstheme="minorHAnsi"/>
                      <w:color w:val="000000" w:themeColor="text1"/>
                    </w:rPr>
                    <w:t>370</w:t>
                  </w:r>
                </w:p>
              </w:tc>
              <w:tc>
                <w:tcPr>
                  <w:tcW w:w="1255" w:type="dxa"/>
                </w:tcPr>
                <w:p w14:paraId="70876623" w14:textId="0EC1A8A3" w:rsidR="00072813" w:rsidRPr="00B434ED" w:rsidRDefault="0050665C" w:rsidP="00AF4CB5">
                  <w:pPr>
                    <w:cnfStyle w:val="000000000000" w:firstRow="0" w:lastRow="0" w:firstColumn="0" w:lastColumn="0" w:oddVBand="0" w:evenVBand="0" w:oddHBand="0" w:evenHBand="0" w:firstRowFirstColumn="0" w:firstRowLastColumn="0" w:lastRowFirstColumn="0" w:lastRowLastColumn="0"/>
                    <w:rPr>
                      <w:b/>
                      <w:bCs/>
                    </w:rPr>
                  </w:pPr>
                  <w:r>
                    <w:rPr>
                      <w:b/>
                      <w:bCs/>
                    </w:rPr>
                    <w:t>5</w:t>
                  </w:r>
                </w:p>
              </w:tc>
              <w:tc>
                <w:tcPr>
                  <w:tcW w:w="1255" w:type="dxa"/>
                </w:tcPr>
                <w:p w14:paraId="156637A4" w14:textId="5F879658" w:rsidR="00072813" w:rsidRPr="00B434ED" w:rsidRDefault="0050665C" w:rsidP="00AF4CB5">
                  <w:pPr>
                    <w:cnfStyle w:val="000000000000" w:firstRow="0" w:lastRow="0" w:firstColumn="0" w:lastColumn="0" w:oddVBand="0" w:evenVBand="0" w:oddHBand="0" w:evenHBand="0" w:firstRowFirstColumn="0" w:firstRowLastColumn="0" w:lastRowFirstColumn="0" w:lastRowLastColumn="0"/>
                    <w:rPr>
                      <w:rFonts w:eastAsia="Arial" w:cstheme="minorHAnsi"/>
                      <w:b/>
                      <w:bCs/>
                      <w:color w:val="000000" w:themeColor="text1"/>
                    </w:rPr>
                  </w:pPr>
                  <w:r>
                    <w:rPr>
                      <w:rFonts w:eastAsia="Arial" w:cstheme="minorHAnsi"/>
                      <w:b/>
                      <w:bCs/>
                      <w:color w:val="000000" w:themeColor="text1"/>
                    </w:rPr>
                    <w:t>5</w:t>
                  </w:r>
                </w:p>
              </w:tc>
            </w:tr>
            <w:tr w:rsidR="00072813" w:rsidRPr="00B434ED" w14:paraId="5D294E22" w14:textId="77777777" w:rsidTr="00072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dxa"/>
                </w:tcPr>
                <w:p w14:paraId="4E2AD74F" w14:textId="3814AAD5" w:rsidR="00072813" w:rsidRPr="00B434ED" w:rsidRDefault="00072813" w:rsidP="00AF4CB5">
                  <w:pPr>
                    <w:jc w:val="center"/>
                  </w:pPr>
                  <w:r w:rsidRPr="00BD7581">
                    <w:rPr>
                      <w:rFonts w:asciiTheme="minorHAnsi" w:hAnsiTheme="minorHAnsi" w:cstheme="minorHAnsi"/>
                      <w:color w:val="000000" w:themeColor="text1"/>
                    </w:rPr>
                    <w:t>St. Declan’s Community College</w:t>
                  </w:r>
                </w:p>
              </w:tc>
              <w:tc>
                <w:tcPr>
                  <w:tcW w:w="2151" w:type="dxa"/>
                </w:tcPr>
                <w:p w14:paraId="75765C80" w14:textId="66E9F680" w:rsidR="00072813" w:rsidRPr="00B434ED" w:rsidRDefault="009D52AE" w:rsidP="00AF4CB5">
                  <w:pPr>
                    <w:cnfStyle w:val="000000100000" w:firstRow="0" w:lastRow="0" w:firstColumn="0" w:lastColumn="0" w:oddVBand="0" w:evenVBand="0" w:oddHBand="1" w:evenHBand="0" w:firstRowFirstColumn="0" w:firstRowLastColumn="0" w:lastRowFirstColumn="0" w:lastRowLastColumn="0"/>
                    <w:rPr>
                      <w:b/>
                      <w:bCs/>
                      <w:lang w:val="en-US"/>
                    </w:rPr>
                  </w:pPr>
                  <w:proofErr w:type="spellStart"/>
                  <w:r>
                    <w:rPr>
                      <w:b/>
                      <w:bCs/>
                      <w:lang w:val="en-US"/>
                    </w:rPr>
                    <w:t>Kilmathomas</w:t>
                  </w:r>
                  <w:proofErr w:type="spellEnd"/>
                  <w:r>
                    <w:rPr>
                      <w:b/>
                      <w:bCs/>
                      <w:lang w:val="en-US"/>
                    </w:rPr>
                    <w:t xml:space="preserve">, Co. Waterford </w:t>
                  </w:r>
                </w:p>
              </w:tc>
              <w:tc>
                <w:tcPr>
                  <w:tcW w:w="1565" w:type="dxa"/>
                </w:tcPr>
                <w:p w14:paraId="58C7923C" w14:textId="55C02F4A" w:rsidR="00072813" w:rsidRPr="00B434ED" w:rsidRDefault="00072813" w:rsidP="00AF4CB5">
                  <w:pPr>
                    <w:cnfStyle w:val="000000100000" w:firstRow="0" w:lastRow="0" w:firstColumn="0" w:lastColumn="0" w:oddVBand="0" w:evenVBand="0" w:oddHBand="1" w:evenHBand="0" w:firstRowFirstColumn="0" w:firstRowLastColumn="0" w:lastRowFirstColumn="0" w:lastRowLastColumn="0"/>
                    <w:rPr>
                      <w:b/>
                      <w:bCs/>
                    </w:rPr>
                  </w:pPr>
                  <w:r w:rsidRPr="00BD7581">
                    <w:rPr>
                      <w:rFonts w:asciiTheme="minorHAnsi" w:hAnsiTheme="minorHAnsi" w:cstheme="minorHAnsi"/>
                      <w:color w:val="000000" w:themeColor="text1"/>
                    </w:rPr>
                    <w:t>810</w:t>
                  </w:r>
                </w:p>
              </w:tc>
              <w:tc>
                <w:tcPr>
                  <w:tcW w:w="1255" w:type="dxa"/>
                </w:tcPr>
                <w:p w14:paraId="7B41EBD3" w14:textId="29DAFC35" w:rsidR="00072813" w:rsidRPr="00B434ED" w:rsidRDefault="00096554" w:rsidP="00AF4CB5">
                  <w:pPr>
                    <w:cnfStyle w:val="000000100000" w:firstRow="0" w:lastRow="0" w:firstColumn="0" w:lastColumn="0" w:oddVBand="0" w:evenVBand="0" w:oddHBand="1" w:evenHBand="0" w:firstRowFirstColumn="0" w:firstRowLastColumn="0" w:lastRowFirstColumn="0" w:lastRowLastColumn="0"/>
                    <w:rPr>
                      <w:b/>
                      <w:bCs/>
                    </w:rPr>
                  </w:pPr>
                  <w:r>
                    <w:rPr>
                      <w:b/>
                      <w:bCs/>
                    </w:rPr>
                    <w:t>10</w:t>
                  </w:r>
                </w:p>
              </w:tc>
              <w:tc>
                <w:tcPr>
                  <w:tcW w:w="1255" w:type="dxa"/>
                </w:tcPr>
                <w:p w14:paraId="2B00EA4D" w14:textId="6E6864B4" w:rsidR="00072813" w:rsidRPr="00B434ED" w:rsidRDefault="00096554" w:rsidP="00AF4CB5">
                  <w:pPr>
                    <w:cnfStyle w:val="000000100000" w:firstRow="0" w:lastRow="0" w:firstColumn="0" w:lastColumn="0" w:oddVBand="0" w:evenVBand="0" w:oddHBand="1" w:evenHBand="0" w:firstRowFirstColumn="0" w:firstRowLastColumn="0" w:lastRowFirstColumn="0" w:lastRowLastColumn="0"/>
                    <w:rPr>
                      <w:rFonts w:eastAsia="Arial" w:cstheme="minorHAnsi"/>
                      <w:b/>
                      <w:bCs/>
                      <w:color w:val="000000" w:themeColor="text1"/>
                    </w:rPr>
                  </w:pPr>
                  <w:r>
                    <w:rPr>
                      <w:rFonts w:eastAsia="Arial" w:cstheme="minorHAnsi"/>
                      <w:b/>
                      <w:bCs/>
                      <w:color w:val="000000" w:themeColor="text1"/>
                    </w:rPr>
                    <w:t>15</w:t>
                  </w:r>
                </w:p>
              </w:tc>
            </w:tr>
            <w:tr w:rsidR="00072813" w:rsidRPr="00B434ED" w14:paraId="759FA41F" w14:textId="77777777" w:rsidTr="00072813">
              <w:tc>
                <w:tcPr>
                  <w:cnfStyle w:val="001000000000" w:firstRow="0" w:lastRow="0" w:firstColumn="1" w:lastColumn="0" w:oddVBand="0" w:evenVBand="0" w:oddHBand="0" w:evenHBand="0" w:firstRowFirstColumn="0" w:firstRowLastColumn="0" w:lastRowFirstColumn="0" w:lastRowLastColumn="0"/>
                  <w:tcW w:w="1282" w:type="dxa"/>
                </w:tcPr>
                <w:p w14:paraId="14A7571B" w14:textId="4A570DDE" w:rsidR="00072813" w:rsidRPr="00B434ED" w:rsidRDefault="00072813" w:rsidP="00AF4CB5">
                  <w:pPr>
                    <w:jc w:val="center"/>
                  </w:pPr>
                  <w:proofErr w:type="spellStart"/>
                  <w:r w:rsidRPr="00BD7581">
                    <w:rPr>
                      <w:rFonts w:asciiTheme="minorHAnsi" w:hAnsiTheme="minorHAnsi" w:cstheme="minorHAnsi"/>
                      <w:color w:val="000000" w:themeColor="text1"/>
                    </w:rPr>
                    <w:t>Selskar</w:t>
                  </w:r>
                  <w:proofErr w:type="spellEnd"/>
                  <w:r>
                    <w:rPr>
                      <w:rFonts w:asciiTheme="minorHAnsi" w:hAnsiTheme="minorHAnsi" w:cstheme="minorHAnsi"/>
                      <w:color w:val="000000" w:themeColor="text1"/>
                    </w:rPr>
                    <w:t xml:space="preserve"> Community College</w:t>
                  </w:r>
                </w:p>
              </w:tc>
              <w:tc>
                <w:tcPr>
                  <w:tcW w:w="2151" w:type="dxa"/>
                </w:tcPr>
                <w:p w14:paraId="4A8D44E8" w14:textId="0328D181" w:rsidR="00072813" w:rsidRPr="00B434ED" w:rsidRDefault="000A4D26" w:rsidP="00072813">
                  <w:pPr>
                    <w:cnfStyle w:val="000000000000" w:firstRow="0" w:lastRow="0" w:firstColumn="0" w:lastColumn="0" w:oddVBand="0" w:evenVBand="0" w:oddHBand="0" w:evenHBand="0" w:firstRowFirstColumn="0" w:firstRowLastColumn="0" w:lastRowFirstColumn="0" w:lastRowLastColumn="0"/>
                    <w:rPr>
                      <w:b/>
                      <w:bCs/>
                    </w:rPr>
                  </w:pPr>
                  <w:r>
                    <w:rPr>
                      <w:b/>
                      <w:bCs/>
                    </w:rPr>
                    <w:t>Westgate, Wexford</w:t>
                  </w:r>
                </w:p>
              </w:tc>
              <w:tc>
                <w:tcPr>
                  <w:tcW w:w="1565" w:type="dxa"/>
                </w:tcPr>
                <w:p w14:paraId="28996022" w14:textId="59664002" w:rsidR="00072813" w:rsidRPr="00B434ED" w:rsidRDefault="00072813" w:rsidP="00AF4CB5">
                  <w:pPr>
                    <w:cnfStyle w:val="000000000000" w:firstRow="0" w:lastRow="0" w:firstColumn="0" w:lastColumn="0" w:oddVBand="0" w:evenVBand="0" w:oddHBand="0" w:evenHBand="0" w:firstRowFirstColumn="0" w:firstRowLastColumn="0" w:lastRowFirstColumn="0" w:lastRowLastColumn="0"/>
                    <w:rPr>
                      <w:b/>
                      <w:bCs/>
                    </w:rPr>
                  </w:pPr>
                  <w:r w:rsidRPr="00BD7581">
                    <w:rPr>
                      <w:rFonts w:asciiTheme="minorHAnsi" w:hAnsiTheme="minorHAnsi" w:cstheme="minorHAnsi"/>
                      <w:color w:val="000000" w:themeColor="text1"/>
                    </w:rPr>
                    <w:t>380</w:t>
                  </w:r>
                </w:p>
              </w:tc>
              <w:tc>
                <w:tcPr>
                  <w:tcW w:w="1255" w:type="dxa"/>
                </w:tcPr>
                <w:p w14:paraId="1F09C8C1" w14:textId="32464D59" w:rsidR="00072813" w:rsidRPr="00B434ED" w:rsidRDefault="00CD3210" w:rsidP="00AF4CB5">
                  <w:pPr>
                    <w:cnfStyle w:val="000000000000" w:firstRow="0" w:lastRow="0" w:firstColumn="0" w:lastColumn="0" w:oddVBand="0" w:evenVBand="0" w:oddHBand="0" w:evenHBand="0" w:firstRowFirstColumn="0" w:firstRowLastColumn="0" w:lastRowFirstColumn="0" w:lastRowLastColumn="0"/>
                    <w:rPr>
                      <w:b/>
                      <w:bCs/>
                    </w:rPr>
                  </w:pPr>
                  <w:r>
                    <w:rPr>
                      <w:b/>
                      <w:bCs/>
                    </w:rPr>
                    <w:t>5</w:t>
                  </w:r>
                </w:p>
              </w:tc>
              <w:tc>
                <w:tcPr>
                  <w:tcW w:w="1255" w:type="dxa"/>
                </w:tcPr>
                <w:p w14:paraId="556743C4" w14:textId="4E121A1C" w:rsidR="00072813" w:rsidRPr="00B434ED" w:rsidRDefault="00CD3210" w:rsidP="00AF4CB5">
                  <w:pPr>
                    <w:cnfStyle w:val="000000000000" w:firstRow="0" w:lastRow="0" w:firstColumn="0" w:lastColumn="0" w:oddVBand="0" w:evenVBand="0" w:oddHBand="0" w:evenHBand="0" w:firstRowFirstColumn="0" w:firstRowLastColumn="0" w:lastRowFirstColumn="0" w:lastRowLastColumn="0"/>
                    <w:rPr>
                      <w:rFonts w:eastAsia="Arial" w:cstheme="minorHAnsi"/>
                      <w:b/>
                      <w:bCs/>
                      <w:color w:val="000000" w:themeColor="text1"/>
                    </w:rPr>
                  </w:pPr>
                  <w:r>
                    <w:rPr>
                      <w:rFonts w:eastAsia="Arial" w:cstheme="minorHAnsi"/>
                      <w:b/>
                      <w:bCs/>
                      <w:color w:val="000000" w:themeColor="text1"/>
                    </w:rPr>
                    <w:t>5</w:t>
                  </w:r>
                </w:p>
              </w:tc>
            </w:tr>
            <w:tr w:rsidR="00072813" w:rsidRPr="00B434ED" w14:paraId="73B85E9A" w14:textId="77777777" w:rsidTr="00072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dxa"/>
                </w:tcPr>
                <w:p w14:paraId="237F423C" w14:textId="41015998" w:rsidR="00072813" w:rsidRPr="00B434ED" w:rsidRDefault="00072813" w:rsidP="00AF4CB5">
                  <w:pPr>
                    <w:jc w:val="center"/>
                  </w:pPr>
                  <w:r w:rsidRPr="00BD7581">
                    <w:rPr>
                      <w:rFonts w:asciiTheme="minorHAnsi" w:hAnsiTheme="minorHAnsi" w:cstheme="minorHAnsi"/>
                      <w:color w:val="000000" w:themeColor="text1"/>
                    </w:rPr>
                    <w:t>Enniscorthy Community College</w:t>
                  </w:r>
                </w:p>
              </w:tc>
              <w:tc>
                <w:tcPr>
                  <w:tcW w:w="2151" w:type="dxa"/>
                </w:tcPr>
                <w:p w14:paraId="641CC69F" w14:textId="4BD8153B" w:rsidR="00072813" w:rsidRPr="00B434ED" w:rsidRDefault="000A4D26" w:rsidP="00072813">
                  <w:pPr>
                    <w:cnfStyle w:val="000000100000" w:firstRow="0" w:lastRow="0" w:firstColumn="0" w:lastColumn="0" w:oddVBand="0" w:evenVBand="0" w:oddHBand="1" w:evenHBand="0" w:firstRowFirstColumn="0" w:firstRowLastColumn="0" w:lastRowFirstColumn="0" w:lastRowLastColumn="0"/>
                    <w:rPr>
                      <w:b/>
                      <w:bCs/>
                    </w:rPr>
                  </w:pPr>
                  <w:proofErr w:type="spellStart"/>
                  <w:r>
                    <w:rPr>
                      <w:b/>
                      <w:bCs/>
                    </w:rPr>
                    <w:t>Milehouse</w:t>
                  </w:r>
                  <w:proofErr w:type="spellEnd"/>
                  <w:r>
                    <w:rPr>
                      <w:b/>
                      <w:bCs/>
                    </w:rPr>
                    <w:t xml:space="preserve"> Road, Enniscorthy, Co. Wexford</w:t>
                  </w:r>
                </w:p>
              </w:tc>
              <w:tc>
                <w:tcPr>
                  <w:tcW w:w="1565" w:type="dxa"/>
                </w:tcPr>
                <w:p w14:paraId="3EFC9EE6" w14:textId="4AA2940E" w:rsidR="00072813" w:rsidRPr="00B434ED" w:rsidRDefault="00072813" w:rsidP="00AF4CB5">
                  <w:pPr>
                    <w:cnfStyle w:val="000000100000" w:firstRow="0" w:lastRow="0" w:firstColumn="0" w:lastColumn="0" w:oddVBand="0" w:evenVBand="0" w:oddHBand="1" w:evenHBand="0" w:firstRowFirstColumn="0" w:firstRowLastColumn="0" w:lastRowFirstColumn="0" w:lastRowLastColumn="0"/>
                    <w:rPr>
                      <w:b/>
                      <w:bCs/>
                    </w:rPr>
                  </w:pPr>
                  <w:r w:rsidRPr="00BD7581">
                    <w:rPr>
                      <w:rFonts w:asciiTheme="minorHAnsi" w:hAnsiTheme="minorHAnsi" w:cstheme="minorHAnsi"/>
                      <w:color w:val="000000" w:themeColor="text1"/>
                    </w:rPr>
                    <w:t>500</w:t>
                  </w:r>
                </w:p>
              </w:tc>
              <w:tc>
                <w:tcPr>
                  <w:tcW w:w="1255" w:type="dxa"/>
                </w:tcPr>
                <w:p w14:paraId="7C68AEEC" w14:textId="489A19F2" w:rsidR="00072813" w:rsidRPr="00B434ED" w:rsidRDefault="00CD3210" w:rsidP="00AF4CB5">
                  <w:pPr>
                    <w:cnfStyle w:val="000000100000" w:firstRow="0" w:lastRow="0" w:firstColumn="0" w:lastColumn="0" w:oddVBand="0" w:evenVBand="0" w:oddHBand="1" w:evenHBand="0" w:firstRowFirstColumn="0" w:firstRowLastColumn="0" w:lastRowFirstColumn="0" w:lastRowLastColumn="0"/>
                    <w:rPr>
                      <w:b/>
                      <w:bCs/>
                    </w:rPr>
                  </w:pPr>
                  <w:r>
                    <w:rPr>
                      <w:b/>
                      <w:bCs/>
                    </w:rPr>
                    <w:t>5</w:t>
                  </w:r>
                </w:p>
              </w:tc>
              <w:tc>
                <w:tcPr>
                  <w:tcW w:w="1255" w:type="dxa"/>
                </w:tcPr>
                <w:p w14:paraId="570B9DFA" w14:textId="5AE22F88" w:rsidR="00072813" w:rsidRPr="00B434ED" w:rsidRDefault="00CD3210" w:rsidP="00AF4CB5">
                  <w:pPr>
                    <w:cnfStyle w:val="000000100000" w:firstRow="0" w:lastRow="0" w:firstColumn="0" w:lastColumn="0" w:oddVBand="0" w:evenVBand="0" w:oddHBand="1" w:evenHBand="0" w:firstRowFirstColumn="0" w:firstRowLastColumn="0" w:lastRowFirstColumn="0" w:lastRowLastColumn="0"/>
                    <w:rPr>
                      <w:rFonts w:eastAsia="Arial" w:cstheme="minorHAnsi"/>
                      <w:b/>
                      <w:bCs/>
                      <w:color w:val="000000" w:themeColor="text1"/>
                    </w:rPr>
                  </w:pPr>
                  <w:r>
                    <w:rPr>
                      <w:rFonts w:eastAsia="Arial" w:cstheme="minorHAnsi"/>
                      <w:b/>
                      <w:bCs/>
                      <w:color w:val="000000" w:themeColor="text1"/>
                    </w:rPr>
                    <w:t>5</w:t>
                  </w:r>
                </w:p>
              </w:tc>
            </w:tr>
            <w:tr w:rsidR="00072813" w:rsidRPr="00B434ED" w14:paraId="2D2172AC" w14:textId="77777777" w:rsidTr="00072813">
              <w:tc>
                <w:tcPr>
                  <w:cnfStyle w:val="001000000000" w:firstRow="0" w:lastRow="0" w:firstColumn="1" w:lastColumn="0" w:oddVBand="0" w:evenVBand="0" w:oddHBand="0" w:evenHBand="0" w:firstRowFirstColumn="0" w:firstRowLastColumn="0" w:lastRowFirstColumn="0" w:lastRowLastColumn="0"/>
                  <w:tcW w:w="1282" w:type="dxa"/>
                </w:tcPr>
                <w:p w14:paraId="08682503" w14:textId="59B064E5" w:rsidR="00072813" w:rsidRPr="00B434ED" w:rsidRDefault="00072813" w:rsidP="00AF4CB5">
                  <w:pPr>
                    <w:jc w:val="center"/>
                  </w:pPr>
                </w:p>
              </w:tc>
              <w:tc>
                <w:tcPr>
                  <w:tcW w:w="2151" w:type="dxa"/>
                </w:tcPr>
                <w:p w14:paraId="73FD0E98" w14:textId="77777777" w:rsidR="00072813" w:rsidRPr="00B434ED" w:rsidRDefault="00072813" w:rsidP="00072813">
                  <w:pPr>
                    <w:cnfStyle w:val="000000000000" w:firstRow="0" w:lastRow="0" w:firstColumn="0" w:lastColumn="0" w:oddVBand="0" w:evenVBand="0" w:oddHBand="0" w:evenHBand="0" w:firstRowFirstColumn="0" w:firstRowLastColumn="0" w:lastRowFirstColumn="0" w:lastRowLastColumn="0"/>
                    <w:rPr>
                      <w:b/>
                      <w:bCs/>
                    </w:rPr>
                  </w:pPr>
                </w:p>
              </w:tc>
              <w:tc>
                <w:tcPr>
                  <w:tcW w:w="1565" w:type="dxa"/>
                </w:tcPr>
                <w:p w14:paraId="4E25C153" w14:textId="5F1B9B80" w:rsidR="00072813" w:rsidRPr="00B434ED" w:rsidRDefault="00072813" w:rsidP="00AF4CB5">
                  <w:pPr>
                    <w:cnfStyle w:val="000000000000" w:firstRow="0" w:lastRow="0" w:firstColumn="0" w:lastColumn="0" w:oddVBand="0" w:evenVBand="0" w:oddHBand="0" w:evenHBand="0" w:firstRowFirstColumn="0" w:firstRowLastColumn="0" w:lastRowFirstColumn="0" w:lastRowLastColumn="0"/>
                    <w:rPr>
                      <w:b/>
                      <w:bCs/>
                    </w:rPr>
                  </w:pPr>
                </w:p>
              </w:tc>
              <w:tc>
                <w:tcPr>
                  <w:tcW w:w="1255" w:type="dxa"/>
                </w:tcPr>
                <w:p w14:paraId="19765A68" w14:textId="4129766F" w:rsidR="00072813" w:rsidRPr="00B434ED" w:rsidRDefault="00072813" w:rsidP="00AF4CB5">
                  <w:pPr>
                    <w:cnfStyle w:val="000000000000" w:firstRow="0" w:lastRow="0" w:firstColumn="0" w:lastColumn="0" w:oddVBand="0" w:evenVBand="0" w:oddHBand="0" w:evenHBand="0" w:firstRowFirstColumn="0" w:firstRowLastColumn="0" w:lastRowFirstColumn="0" w:lastRowLastColumn="0"/>
                    <w:rPr>
                      <w:b/>
                      <w:bCs/>
                    </w:rPr>
                  </w:pPr>
                </w:p>
              </w:tc>
              <w:tc>
                <w:tcPr>
                  <w:tcW w:w="1255" w:type="dxa"/>
                </w:tcPr>
                <w:p w14:paraId="6C7705AB" w14:textId="25D403CF" w:rsidR="00072813" w:rsidRPr="00B434ED" w:rsidRDefault="00072813" w:rsidP="00AF4CB5">
                  <w:pPr>
                    <w:cnfStyle w:val="000000000000" w:firstRow="0" w:lastRow="0" w:firstColumn="0" w:lastColumn="0" w:oddVBand="0" w:evenVBand="0" w:oddHBand="0" w:evenHBand="0" w:firstRowFirstColumn="0" w:firstRowLastColumn="0" w:lastRowFirstColumn="0" w:lastRowLastColumn="0"/>
                    <w:rPr>
                      <w:rFonts w:eastAsia="Arial" w:cstheme="minorHAnsi"/>
                      <w:b/>
                      <w:bCs/>
                      <w:color w:val="000000" w:themeColor="text1"/>
                    </w:rPr>
                  </w:pPr>
                </w:p>
              </w:tc>
            </w:tr>
          </w:tbl>
          <w:p w14:paraId="77390C91" w14:textId="77777777" w:rsidR="00072813" w:rsidRDefault="00072813" w:rsidP="00AF4CB5">
            <w:pPr>
              <w:spacing w:after="0" w:line="240" w:lineRule="auto"/>
              <w:ind w:right="-149"/>
              <w:rPr>
                <w:rFonts w:cstheme="minorHAnsi"/>
                <w:b/>
                <w:color w:val="333399"/>
              </w:rPr>
            </w:pPr>
          </w:p>
          <w:p w14:paraId="475C4C60" w14:textId="6B173D2A" w:rsidR="00072813" w:rsidRPr="00CB27DC" w:rsidRDefault="00072813" w:rsidP="00072813">
            <w:pPr>
              <w:rPr>
                <w:rFonts w:asciiTheme="minorHAnsi" w:hAnsiTheme="minorHAnsi" w:cstheme="minorHAnsi"/>
                <w:b/>
                <w:bCs/>
                <w:lang w:eastAsia="en-IE"/>
              </w:rPr>
            </w:pPr>
            <w:r>
              <w:rPr>
                <w:rFonts w:asciiTheme="minorHAnsi" w:hAnsiTheme="minorHAnsi" w:cstheme="minorHAnsi"/>
                <w:lang w:eastAsia="en-IE"/>
              </w:rPr>
              <w:t>*</w:t>
            </w:r>
            <w:r w:rsidR="00CB27DC" w:rsidRPr="00CB27DC">
              <w:rPr>
                <w:rFonts w:asciiTheme="minorHAnsi" w:hAnsiTheme="minorHAnsi" w:cstheme="minorHAnsi"/>
                <w:b/>
                <w:bCs/>
                <w:lang w:eastAsia="en-IE"/>
              </w:rPr>
              <w:t>Approximate numbers above</w:t>
            </w:r>
            <w:r w:rsidR="0050665C">
              <w:rPr>
                <w:rFonts w:asciiTheme="minorHAnsi" w:hAnsiTheme="minorHAnsi" w:cstheme="minorHAnsi"/>
                <w:b/>
                <w:bCs/>
                <w:lang w:eastAsia="en-IE"/>
              </w:rPr>
              <w:t xml:space="preserve"> only – may be subject to change</w:t>
            </w:r>
            <w:r w:rsidR="00CB27DC" w:rsidRPr="00CB27DC">
              <w:rPr>
                <w:rFonts w:asciiTheme="minorHAnsi" w:hAnsiTheme="minorHAnsi" w:cstheme="minorHAnsi"/>
                <w:b/>
                <w:bCs/>
                <w:lang w:eastAsia="en-IE"/>
              </w:rPr>
              <w:t>. Please note f</w:t>
            </w:r>
            <w:r w:rsidRPr="00CB27DC">
              <w:rPr>
                <w:rFonts w:asciiTheme="minorHAnsi" w:hAnsiTheme="minorHAnsi" w:cstheme="minorHAnsi"/>
                <w:b/>
                <w:bCs/>
                <w:lang w:eastAsia="en-IE"/>
              </w:rPr>
              <w:t xml:space="preserve">urther orders may be required over the duration of the framework agreement subject to student numbers and budget availability across all WWETB schools. </w:t>
            </w:r>
          </w:p>
          <w:p w14:paraId="62A41FF1" w14:textId="77777777" w:rsidR="00072813" w:rsidRDefault="00072813" w:rsidP="00AF4CB5">
            <w:pPr>
              <w:spacing w:after="0" w:line="240" w:lineRule="auto"/>
              <w:ind w:right="-149"/>
              <w:rPr>
                <w:rFonts w:cstheme="minorHAnsi"/>
                <w:b/>
                <w:color w:val="333399"/>
              </w:rPr>
            </w:pPr>
          </w:p>
          <w:p w14:paraId="4D6A57C3" w14:textId="77777777" w:rsidR="00072813" w:rsidRPr="00FF68E7" w:rsidRDefault="00072813" w:rsidP="00AF4CB5">
            <w:pPr>
              <w:spacing w:after="0" w:line="240" w:lineRule="auto"/>
              <w:ind w:right="-149"/>
              <w:rPr>
                <w:rFonts w:cstheme="minorHAnsi"/>
                <w:b/>
                <w:color w:val="333399"/>
              </w:rPr>
            </w:pPr>
          </w:p>
        </w:tc>
      </w:tr>
    </w:tbl>
    <w:p w14:paraId="031DB2B5" w14:textId="0137B1D9" w:rsidR="00876F0A" w:rsidRPr="003B084D" w:rsidRDefault="00072813" w:rsidP="00FB2B16">
      <w:pPr>
        <w:spacing w:after="0" w:line="240" w:lineRule="auto"/>
        <w:rPr>
          <w:rFonts w:asciiTheme="minorHAnsi" w:hAnsiTheme="minorHAnsi" w:cstheme="minorHAnsi"/>
          <w:lang w:eastAsia="en-IE"/>
        </w:rPr>
      </w:pPr>
      <w:r>
        <w:rPr>
          <w:rFonts w:asciiTheme="minorHAnsi" w:hAnsiTheme="minorHAnsi" w:cstheme="minorHAnsi"/>
          <w:color w:val="000000" w:themeColor="text1"/>
        </w:rPr>
        <w:lastRenderedPageBreak/>
        <w:br/>
      </w:r>
      <w:r>
        <w:rPr>
          <w:rFonts w:asciiTheme="minorHAnsi" w:hAnsiTheme="minorHAnsi" w:cstheme="minorHAnsi"/>
          <w:color w:val="000000" w:themeColor="text1"/>
        </w:rPr>
        <w:br/>
      </w:r>
      <w:r w:rsidR="00FB2B16">
        <w:rPr>
          <w:rFonts w:asciiTheme="minorHAnsi" w:hAnsiTheme="minorHAnsi" w:cstheme="minorHAnsi"/>
          <w:color w:val="000000" w:themeColor="text1"/>
        </w:rPr>
        <w:br/>
      </w:r>
      <w:r w:rsidR="00FB2B16">
        <w:rPr>
          <w:rFonts w:asciiTheme="minorHAnsi" w:hAnsiTheme="minorHAnsi" w:cstheme="minorHAnsi"/>
          <w:color w:val="000000" w:themeColor="text1"/>
        </w:rPr>
        <w:br/>
      </w:r>
    </w:p>
    <w:p w14:paraId="766732D5" w14:textId="77777777" w:rsidR="00950F32" w:rsidRPr="00041A42" w:rsidRDefault="00950F32" w:rsidP="00950F32">
      <w:pPr>
        <w:rPr>
          <w:rFonts w:asciiTheme="minorHAnsi" w:hAnsiTheme="minorHAnsi" w:cstheme="minorHAnsi"/>
        </w:rPr>
      </w:pPr>
    </w:p>
    <w:p w14:paraId="70161701" w14:textId="77777777" w:rsidR="00950F32" w:rsidRPr="00041A42" w:rsidRDefault="00950F32" w:rsidP="00C73C39">
      <w:pPr>
        <w:pStyle w:val="Heading2"/>
        <w:rPr>
          <w:rFonts w:asciiTheme="minorHAnsi" w:hAnsiTheme="minorHAnsi" w:cstheme="minorHAnsi"/>
        </w:rPr>
      </w:pPr>
      <w:bookmarkStart w:id="66" w:name="_Toc491242345"/>
      <w:bookmarkStart w:id="67" w:name="_Toc217032664"/>
      <w:r w:rsidRPr="00041A42">
        <w:rPr>
          <w:rFonts w:asciiTheme="minorHAnsi" w:hAnsiTheme="minorHAnsi" w:cstheme="minorHAnsi"/>
        </w:rPr>
        <w:t>Pricing</w:t>
      </w:r>
      <w:bookmarkEnd w:id="66"/>
      <w:bookmarkEnd w:id="67"/>
    </w:p>
    <w:p w14:paraId="703B326A" w14:textId="0F772F8C" w:rsidR="00116C6C" w:rsidRPr="00330731" w:rsidRDefault="00D36E3C" w:rsidP="00950F32">
      <w:pPr>
        <w:jc w:val="both"/>
        <w:rPr>
          <w:rFonts w:asciiTheme="minorHAnsi" w:hAnsiTheme="minorHAnsi" w:cstheme="minorHAnsi"/>
          <w:color w:val="000000" w:themeColor="text1"/>
        </w:rPr>
      </w:pPr>
      <w:r w:rsidRPr="00330731">
        <w:rPr>
          <w:rFonts w:asciiTheme="minorHAnsi" w:hAnsiTheme="minorHAnsi" w:cstheme="minorHAnsi"/>
          <w:color w:val="000000" w:themeColor="text1"/>
        </w:rPr>
        <w:t xml:space="preserve">Please confirm the prices for </w:t>
      </w:r>
      <w:r w:rsidR="006153AE">
        <w:rPr>
          <w:rFonts w:asciiTheme="minorHAnsi" w:hAnsiTheme="minorHAnsi" w:cstheme="minorHAnsi"/>
          <w:color w:val="000000" w:themeColor="text1"/>
        </w:rPr>
        <w:t xml:space="preserve">mobile pouches </w:t>
      </w:r>
      <w:r w:rsidR="001A3925" w:rsidRPr="00330731">
        <w:rPr>
          <w:rFonts w:asciiTheme="minorHAnsi" w:hAnsiTheme="minorHAnsi" w:cstheme="minorHAnsi"/>
          <w:color w:val="000000" w:themeColor="text1"/>
        </w:rPr>
        <w:t xml:space="preserve">to include services requested. The price must remain fixed for the duration of the </w:t>
      </w:r>
      <w:r w:rsidR="00330731" w:rsidRPr="00330731">
        <w:rPr>
          <w:rFonts w:asciiTheme="minorHAnsi" w:hAnsiTheme="minorHAnsi" w:cstheme="minorHAnsi"/>
          <w:color w:val="000000" w:themeColor="text1"/>
        </w:rPr>
        <w:t>contract.</w:t>
      </w:r>
      <w:r w:rsidR="00950F32" w:rsidRPr="00330731">
        <w:rPr>
          <w:rFonts w:asciiTheme="minorHAnsi" w:hAnsiTheme="minorHAnsi" w:cstheme="minorHAnsi"/>
          <w:color w:val="000000" w:themeColor="text1"/>
        </w:rPr>
        <w:t xml:space="preserve"> If any volume discounts are required, please indicate. </w:t>
      </w:r>
      <w:r w:rsidR="00D4438C">
        <w:rPr>
          <w:rFonts w:asciiTheme="minorHAnsi" w:hAnsiTheme="minorHAnsi" w:cstheme="minorHAnsi"/>
          <w:color w:val="000000" w:themeColor="text1"/>
        </w:rPr>
        <w:t xml:space="preserve">Unlocking devices either wall mounted or handheld are supplied </w:t>
      </w:r>
      <w:r w:rsidR="00301B44">
        <w:rPr>
          <w:rFonts w:asciiTheme="minorHAnsi" w:hAnsiTheme="minorHAnsi" w:cstheme="minorHAnsi"/>
          <w:color w:val="000000" w:themeColor="text1"/>
        </w:rPr>
        <w:t>free of charge irrespective of the number of each a school may require.</w:t>
      </w:r>
    </w:p>
    <w:p w14:paraId="1D525ECD" w14:textId="1AB49861" w:rsidR="00116C6C" w:rsidRPr="00041A42" w:rsidRDefault="00116C6C" w:rsidP="00116C6C">
      <w:pPr>
        <w:jc w:val="both"/>
        <w:rPr>
          <w:rFonts w:asciiTheme="minorHAnsi" w:hAnsiTheme="minorHAnsi" w:cstheme="minorHAnsi"/>
        </w:rPr>
      </w:pPr>
      <w:r w:rsidRPr="00041A42">
        <w:rPr>
          <w:rFonts w:asciiTheme="minorHAnsi" w:hAnsiTheme="minorHAnsi" w:cstheme="minorHAnsi"/>
        </w:rPr>
        <w:t xml:space="preserve">All Tenderers must complete the </w:t>
      </w:r>
      <w:r w:rsidR="000261BD" w:rsidRPr="00041A42">
        <w:rPr>
          <w:rFonts w:asciiTheme="minorHAnsi" w:hAnsiTheme="minorHAnsi" w:cstheme="minorHAnsi"/>
        </w:rPr>
        <w:t xml:space="preserve">Form of Tender </w:t>
      </w:r>
      <w:r w:rsidRPr="00041A42">
        <w:rPr>
          <w:rFonts w:asciiTheme="minorHAnsi" w:hAnsiTheme="minorHAnsi" w:cstheme="minorHAnsi"/>
        </w:rPr>
        <w:t>in the Tender Response Document accompanying this ITT.</w:t>
      </w:r>
    </w:p>
    <w:p w14:paraId="7C0BA38E" w14:textId="77777777" w:rsidR="00116C6C" w:rsidRPr="00041A42" w:rsidRDefault="00116C6C" w:rsidP="00116C6C">
      <w:pPr>
        <w:jc w:val="both"/>
        <w:rPr>
          <w:rFonts w:asciiTheme="minorHAnsi" w:hAnsiTheme="minorHAnsi" w:cstheme="minorHAnsi"/>
        </w:rPr>
      </w:pPr>
      <w:r w:rsidRPr="00041A42">
        <w:rPr>
          <w:rFonts w:asciiTheme="minorHAnsi" w:hAnsiTheme="minorHAnsi" w:cstheme="minorHAnsi"/>
        </w:rPr>
        <w:t>All prices quoted must be all-inclusive (i.e. including but not being limited to shipping, packaging, delivery, ancillary costs and all other costs/expenses), be expressed in Euro only and exclusive of VAT.  The VAT rate(s) where applicable should be indicated separately.</w:t>
      </w:r>
    </w:p>
    <w:p w14:paraId="658E6A8E" w14:textId="6B5D7E60" w:rsidR="00116C6C" w:rsidRPr="00041A42" w:rsidRDefault="00116C6C" w:rsidP="00116C6C">
      <w:pPr>
        <w:jc w:val="both"/>
        <w:rPr>
          <w:rFonts w:asciiTheme="minorHAnsi" w:hAnsiTheme="minorHAnsi" w:cstheme="minorHAnsi"/>
        </w:rPr>
      </w:pPr>
      <w:r w:rsidRPr="00041A42">
        <w:rPr>
          <w:rFonts w:asciiTheme="minorHAnsi" w:hAnsiTheme="minorHAnsi" w:cstheme="minorHAnsi"/>
        </w:rPr>
        <w:t xml:space="preserve">Tenderers must confirm that all prices quoted in the Tender will remain valid for </w:t>
      </w:r>
      <w:r w:rsidR="00500DCF">
        <w:rPr>
          <w:rFonts w:asciiTheme="minorHAnsi" w:hAnsiTheme="minorHAnsi" w:cstheme="minorHAnsi"/>
        </w:rPr>
        <w:t>24 months</w:t>
      </w:r>
      <w:r w:rsidRPr="00041A42">
        <w:rPr>
          <w:rFonts w:asciiTheme="minorHAnsi" w:hAnsiTheme="minorHAnsi" w:cstheme="minorHAnsi"/>
        </w:rPr>
        <w:t xml:space="preserve"> commencing from the Tender Deadline.</w:t>
      </w:r>
    </w:p>
    <w:p w14:paraId="239AC00D" w14:textId="77777777" w:rsidR="00116C6C" w:rsidRPr="00041A42" w:rsidRDefault="00116C6C" w:rsidP="00116C6C">
      <w:pPr>
        <w:jc w:val="both"/>
        <w:rPr>
          <w:rFonts w:asciiTheme="minorHAnsi" w:hAnsiTheme="minorHAnsi" w:cstheme="minorHAnsi"/>
        </w:rPr>
      </w:pPr>
      <w:r w:rsidRPr="00041A42">
        <w:rPr>
          <w:rFonts w:asciiTheme="minorHAnsi" w:hAnsiTheme="minorHAnsi" w:cstheme="minorHAnsi"/>
        </w:rPr>
        <w:t>Any currency variations occurring over the term of the Contract shall be borne by the Tenderer.</w:t>
      </w:r>
    </w:p>
    <w:p w14:paraId="02C66CDF" w14:textId="1DD5B589" w:rsidR="00116C6C" w:rsidRPr="00041A42" w:rsidRDefault="00116C6C" w:rsidP="00116C6C">
      <w:pPr>
        <w:jc w:val="both"/>
        <w:rPr>
          <w:rFonts w:asciiTheme="minorHAnsi" w:hAnsiTheme="minorHAnsi" w:cstheme="minorHAnsi"/>
        </w:rPr>
      </w:pPr>
      <w:r w:rsidRPr="00041A42">
        <w:rPr>
          <w:rFonts w:asciiTheme="minorHAnsi" w:hAnsiTheme="minorHAnsi" w:cstheme="minorHAnsi"/>
        </w:rPr>
        <w:t xml:space="preserve">Payments for </w:t>
      </w:r>
      <w:r w:rsidR="00FC43BB">
        <w:rPr>
          <w:rFonts w:asciiTheme="minorHAnsi" w:hAnsiTheme="minorHAnsi" w:cstheme="minorHAnsi"/>
        </w:rPr>
        <w:t>mobile phone blocking pouches</w:t>
      </w:r>
      <w:r w:rsidRPr="00041A42">
        <w:rPr>
          <w:rFonts w:asciiTheme="minorHAnsi" w:hAnsiTheme="minorHAnsi" w:cstheme="minorHAnsi"/>
        </w:rPr>
        <w:t xml:space="preserve"> supplied under </w:t>
      </w:r>
      <w:r w:rsidR="00BD6DB9" w:rsidRPr="00041A42">
        <w:rPr>
          <w:rFonts w:asciiTheme="minorHAnsi" w:hAnsiTheme="minorHAnsi" w:cstheme="minorHAnsi"/>
        </w:rPr>
        <w:t>the Framework</w:t>
      </w:r>
      <w:r w:rsidRPr="00041A42">
        <w:rPr>
          <w:rFonts w:asciiTheme="minorHAnsi" w:hAnsiTheme="minorHAnsi" w:cstheme="minorHAnsi"/>
        </w:rPr>
        <w:t xml:space="preserve"> shall be made subject to and in accordance with the </w:t>
      </w:r>
      <w:r w:rsidR="00B1101C" w:rsidRPr="00041A42">
        <w:rPr>
          <w:rFonts w:asciiTheme="minorHAnsi" w:hAnsiTheme="minorHAnsi" w:cstheme="minorHAnsi"/>
        </w:rPr>
        <w:t xml:space="preserve">Terms and Conditions of </w:t>
      </w:r>
      <w:r w:rsidRPr="00041A42">
        <w:rPr>
          <w:rFonts w:asciiTheme="minorHAnsi" w:hAnsiTheme="minorHAnsi" w:cstheme="minorHAnsi"/>
        </w:rPr>
        <w:t xml:space="preserve">Contract </w:t>
      </w:r>
      <w:r w:rsidR="00BD6DB9" w:rsidRPr="00041A42">
        <w:rPr>
          <w:rFonts w:asciiTheme="minorHAnsi" w:hAnsiTheme="minorHAnsi" w:cstheme="minorHAnsi"/>
        </w:rPr>
        <w:t>appended to the Framework Agreement.</w:t>
      </w:r>
    </w:p>
    <w:p w14:paraId="1A7D647F" w14:textId="0E246772" w:rsidR="00950F32" w:rsidRPr="00EC77FF" w:rsidRDefault="00116C6C" w:rsidP="00950F32">
      <w:pPr>
        <w:jc w:val="both"/>
        <w:rPr>
          <w:rFonts w:asciiTheme="minorHAnsi" w:hAnsiTheme="minorHAnsi" w:cstheme="minorHAnsi"/>
        </w:rPr>
      </w:pPr>
      <w:r w:rsidRPr="00041A42">
        <w:rPr>
          <w:rFonts w:asciiTheme="minorHAnsi" w:hAnsiTheme="minorHAnsi" w:cstheme="minorHAnsi"/>
        </w:rPr>
        <w:t>[Tenderers should note that prices may be increased or decreased only on the first anniversary of the Effective Date of the Contract (as defined in the Contract) and on subsequent anniversaries of the Effective Date thereafter, and then only by the percentage by which the [insert relevant price index] has increased or decreased in the edition of that index published by the [insert relevant authority] most recently prior to that anniversary.]</w:t>
      </w:r>
    </w:p>
    <w:p w14:paraId="74F7FBFA" w14:textId="77777777" w:rsidR="00950F32" w:rsidRPr="00041A42" w:rsidRDefault="00950F32" w:rsidP="00950F32">
      <w:pPr>
        <w:rPr>
          <w:rFonts w:asciiTheme="minorHAnsi" w:eastAsiaTheme="majorEastAsia" w:hAnsiTheme="minorHAnsi" w:cstheme="minorHAnsi"/>
          <w:b/>
          <w:bCs/>
          <w:color w:val="365F91" w:themeColor="accent1" w:themeShade="BF"/>
          <w:sz w:val="28"/>
          <w:szCs w:val="28"/>
        </w:rPr>
      </w:pPr>
      <w:bookmarkStart w:id="68" w:name="_DV_M221"/>
      <w:bookmarkStart w:id="69" w:name="_DV_M222"/>
      <w:bookmarkStart w:id="70" w:name="_DV_M223"/>
      <w:bookmarkStart w:id="71" w:name="_DV_M224"/>
      <w:bookmarkStart w:id="72" w:name="_DV_M225"/>
      <w:bookmarkStart w:id="73" w:name="_DV_M226"/>
      <w:bookmarkStart w:id="74" w:name="_DV_M227"/>
      <w:bookmarkStart w:id="75" w:name="_DV_M228"/>
      <w:bookmarkEnd w:id="68"/>
      <w:bookmarkEnd w:id="69"/>
      <w:bookmarkEnd w:id="70"/>
      <w:bookmarkEnd w:id="71"/>
      <w:bookmarkEnd w:id="72"/>
      <w:bookmarkEnd w:id="73"/>
      <w:bookmarkEnd w:id="74"/>
      <w:bookmarkEnd w:id="75"/>
      <w:r w:rsidRPr="00041A42">
        <w:rPr>
          <w:rFonts w:asciiTheme="minorHAnsi" w:hAnsiTheme="minorHAnsi" w:cstheme="minorHAnsi"/>
        </w:rPr>
        <w:br w:type="page"/>
      </w:r>
    </w:p>
    <w:p w14:paraId="688AADD0" w14:textId="77777777" w:rsidR="00950F32" w:rsidRPr="00041A42" w:rsidRDefault="00950F32" w:rsidP="00C73C39">
      <w:pPr>
        <w:pStyle w:val="Heading1"/>
        <w:rPr>
          <w:rFonts w:asciiTheme="minorHAnsi" w:eastAsiaTheme="majorEastAsia" w:hAnsiTheme="minorHAnsi" w:cstheme="minorHAnsi"/>
        </w:rPr>
      </w:pPr>
      <w:bookmarkStart w:id="76" w:name="_Toc491242347"/>
      <w:bookmarkStart w:id="77" w:name="_Toc217032665"/>
      <w:r w:rsidRPr="00041A42">
        <w:rPr>
          <w:rFonts w:asciiTheme="minorHAnsi" w:eastAsiaTheme="majorEastAsia" w:hAnsiTheme="minorHAnsi" w:cstheme="minorHAnsi"/>
        </w:rPr>
        <w:lastRenderedPageBreak/>
        <w:t>Evaluation Criteria</w:t>
      </w:r>
      <w:bookmarkStart w:id="78" w:name="_Toc171227906"/>
      <w:bookmarkStart w:id="79" w:name="_Toc168998880"/>
      <w:bookmarkStart w:id="80" w:name="_Toc168110467"/>
      <w:bookmarkEnd w:id="76"/>
      <w:bookmarkEnd w:id="77"/>
    </w:p>
    <w:p w14:paraId="2B3AF87A" w14:textId="77777777" w:rsidR="00950F32" w:rsidRPr="00041A42" w:rsidRDefault="00950F32" w:rsidP="00C73C39">
      <w:pPr>
        <w:pStyle w:val="Heading2"/>
        <w:rPr>
          <w:rFonts w:asciiTheme="minorHAnsi" w:hAnsiTheme="minorHAnsi" w:cstheme="minorHAnsi"/>
        </w:rPr>
      </w:pPr>
      <w:bookmarkStart w:id="81" w:name="_Toc491242348"/>
      <w:bookmarkStart w:id="82" w:name="_Toc217032666"/>
      <w:r w:rsidRPr="00041A42">
        <w:rPr>
          <w:rFonts w:asciiTheme="minorHAnsi" w:hAnsiTheme="minorHAnsi" w:cstheme="minorHAnsi"/>
        </w:rPr>
        <w:t>Selection Criteria</w:t>
      </w:r>
      <w:bookmarkEnd w:id="78"/>
      <w:bookmarkEnd w:id="79"/>
      <w:bookmarkEnd w:id="80"/>
      <w:bookmarkEnd w:id="81"/>
      <w:bookmarkEnd w:id="82"/>
      <w:r w:rsidRPr="00041A42">
        <w:rPr>
          <w:rFonts w:asciiTheme="minorHAnsi" w:hAnsiTheme="minorHAnsi" w:cstheme="minorHAnsi"/>
        </w:rPr>
        <w:t xml:space="preserve"> </w:t>
      </w:r>
    </w:p>
    <w:p w14:paraId="16D028B3"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The OPEN procedure at national level is being used by the Contracting Authority for the award of this framework agreement.  While all interested parties may submit a tender, only those demonstrating that they can comply with the required level of financial and technical competence will be eligible for full tender evaluation.</w:t>
      </w:r>
    </w:p>
    <w:p w14:paraId="4AB6122D" w14:textId="77777777" w:rsidR="00950F32" w:rsidRPr="00041A42" w:rsidRDefault="00950F32" w:rsidP="00950F32">
      <w:pPr>
        <w:jc w:val="both"/>
        <w:rPr>
          <w:rFonts w:asciiTheme="minorHAnsi" w:hAnsiTheme="minorHAnsi" w:cstheme="minorHAnsi"/>
        </w:rPr>
      </w:pPr>
      <w:proofErr w:type="gramStart"/>
      <w:r w:rsidRPr="00041A42">
        <w:rPr>
          <w:rFonts w:asciiTheme="minorHAnsi" w:hAnsiTheme="minorHAnsi" w:cstheme="minorHAnsi"/>
        </w:rPr>
        <w:t>In order to</w:t>
      </w:r>
      <w:proofErr w:type="gramEnd"/>
      <w:r w:rsidRPr="00041A42">
        <w:rPr>
          <w:rFonts w:asciiTheme="minorHAnsi" w:hAnsiTheme="minorHAnsi" w:cstheme="minorHAnsi"/>
        </w:rPr>
        <w:t xml:space="preserve"> demonstrate a tenderers’ suitability, tenderers must respond to the information set out below by completing the separate Tender Response Document. </w:t>
      </w:r>
    </w:p>
    <w:p w14:paraId="5A3471CD" w14:textId="663886BE" w:rsidR="00950F32" w:rsidRPr="00041A42" w:rsidRDefault="00950F32" w:rsidP="00C73C39">
      <w:pPr>
        <w:pStyle w:val="Heading3"/>
        <w:rPr>
          <w:rFonts w:asciiTheme="minorHAnsi" w:hAnsiTheme="minorHAnsi" w:cstheme="minorHAnsi"/>
        </w:rPr>
      </w:pPr>
      <w:bookmarkStart w:id="83" w:name="_Toc460518547"/>
      <w:bookmarkStart w:id="84" w:name="_Toc491242349"/>
      <w:bookmarkStart w:id="85" w:name="_Toc217032667"/>
      <w:r w:rsidRPr="00041A42">
        <w:rPr>
          <w:rFonts w:asciiTheme="minorHAnsi" w:hAnsiTheme="minorHAnsi" w:cstheme="minorHAnsi"/>
        </w:rPr>
        <w:t>General Information relating to the Tenderer</w:t>
      </w:r>
      <w:bookmarkEnd w:id="83"/>
      <w:bookmarkEnd w:id="84"/>
      <w:bookmarkEnd w:id="85"/>
    </w:p>
    <w:p w14:paraId="28FEA60F" w14:textId="79DB82DC" w:rsidR="00950F32" w:rsidRPr="00041A42" w:rsidRDefault="00950F32" w:rsidP="00950F32">
      <w:pPr>
        <w:jc w:val="both"/>
        <w:rPr>
          <w:rFonts w:asciiTheme="minorHAnsi" w:hAnsiTheme="minorHAnsi" w:cstheme="minorHAnsi"/>
        </w:rPr>
      </w:pPr>
      <w:r w:rsidRPr="00041A42">
        <w:rPr>
          <w:rFonts w:asciiTheme="minorHAnsi" w:hAnsiTheme="minorHAnsi" w:cstheme="minorHAnsi"/>
        </w:rPr>
        <w:t>Please provide company name, address and contact details for individual responsible for this tender and company overview</w:t>
      </w:r>
      <w:r w:rsidR="00DD25EC" w:rsidRPr="00041A42">
        <w:rPr>
          <w:rFonts w:asciiTheme="minorHAnsi" w:hAnsiTheme="minorHAnsi" w:cstheme="minorHAnsi"/>
        </w:rPr>
        <w:t xml:space="preserve"> as well as information on sub-contractors and consortium members if applicable</w:t>
      </w:r>
      <w:r w:rsidRPr="00041A42">
        <w:rPr>
          <w:rFonts w:asciiTheme="minorHAnsi" w:hAnsiTheme="minorHAnsi" w:cstheme="minorHAnsi"/>
        </w:rPr>
        <w:t xml:space="preserve">. </w:t>
      </w:r>
    </w:p>
    <w:p w14:paraId="4C354618" w14:textId="54799814" w:rsidR="00950F32" w:rsidRPr="00041A42" w:rsidRDefault="00950F32" w:rsidP="00C73C39">
      <w:pPr>
        <w:pStyle w:val="Heading3"/>
        <w:rPr>
          <w:rFonts w:asciiTheme="minorHAnsi" w:hAnsiTheme="minorHAnsi" w:cstheme="minorHAnsi"/>
        </w:rPr>
      </w:pPr>
      <w:bookmarkStart w:id="86" w:name="_Toc460518548"/>
      <w:bookmarkStart w:id="87" w:name="_Toc491242350"/>
      <w:bookmarkStart w:id="88" w:name="_Toc217032668"/>
      <w:r w:rsidRPr="00041A42">
        <w:rPr>
          <w:rFonts w:asciiTheme="minorHAnsi" w:hAnsiTheme="minorHAnsi" w:cstheme="minorHAnsi"/>
        </w:rPr>
        <w:t>Legal Compliance</w:t>
      </w:r>
      <w:bookmarkEnd w:id="86"/>
      <w:bookmarkEnd w:id="87"/>
      <w:bookmarkEnd w:id="88"/>
    </w:p>
    <w:p w14:paraId="32CEECD9" w14:textId="6EFF22D3"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Please complete the Declaration of Bona Fides as per Art. 57 of Directive 2014/24/EU as implemented by SI 284 of May 2016</w:t>
      </w:r>
      <w:r w:rsidR="00195397" w:rsidRPr="00041A42">
        <w:rPr>
          <w:rFonts w:asciiTheme="minorHAnsi" w:hAnsiTheme="minorHAnsi" w:cstheme="minorHAnsi"/>
        </w:rPr>
        <w:t xml:space="preserve"> included in the Tender Response Document</w:t>
      </w:r>
      <w:r w:rsidRPr="00041A42">
        <w:rPr>
          <w:rFonts w:asciiTheme="minorHAnsi" w:hAnsiTheme="minorHAnsi" w:cstheme="minorHAnsi"/>
        </w:rPr>
        <w:t>.</w:t>
      </w:r>
      <w:r w:rsidR="006D5DCD" w:rsidRPr="00041A42">
        <w:rPr>
          <w:rFonts w:asciiTheme="minorHAnsi" w:hAnsiTheme="minorHAnsi" w:cstheme="minorHAnsi"/>
        </w:rPr>
        <w:t xml:space="preserve"> </w:t>
      </w:r>
      <w:r w:rsidRPr="00041A42">
        <w:rPr>
          <w:rFonts w:asciiTheme="minorHAnsi" w:hAnsiTheme="minorHAnsi" w:cstheme="minorHAnsi"/>
        </w:rPr>
        <w:t xml:space="preserve">The declaration also covers compliance with relevant Statutory Obligations relating to labour law, employment law, etc.  </w:t>
      </w:r>
    </w:p>
    <w:p w14:paraId="47610A69" w14:textId="75A93AD9" w:rsidR="00950F32" w:rsidRPr="00041A42" w:rsidRDefault="00950F32" w:rsidP="00C73C39">
      <w:pPr>
        <w:pStyle w:val="Heading3"/>
        <w:rPr>
          <w:rFonts w:asciiTheme="minorHAnsi" w:hAnsiTheme="minorHAnsi" w:cstheme="minorHAnsi"/>
        </w:rPr>
      </w:pPr>
      <w:bookmarkStart w:id="89" w:name="_Toc460518549"/>
      <w:bookmarkStart w:id="90" w:name="_Toc491242351"/>
      <w:bookmarkStart w:id="91" w:name="_Toc217032669"/>
      <w:r w:rsidRPr="00041A42">
        <w:rPr>
          <w:rFonts w:asciiTheme="minorHAnsi" w:hAnsiTheme="minorHAnsi" w:cstheme="minorHAnsi"/>
        </w:rPr>
        <w:t>Financial Capacity</w:t>
      </w:r>
      <w:bookmarkEnd w:id="89"/>
      <w:bookmarkEnd w:id="90"/>
      <w:bookmarkEnd w:id="91"/>
    </w:p>
    <w:p w14:paraId="70D94638"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 xml:space="preserve">Please confirm that you meet the following financial requirements:    </w:t>
      </w:r>
    </w:p>
    <w:p w14:paraId="5A67B7A5" w14:textId="77777777" w:rsidR="00950F32" w:rsidRPr="00041A42" w:rsidRDefault="00950F32" w:rsidP="00EC77FF">
      <w:pPr>
        <w:numPr>
          <w:ilvl w:val="0"/>
          <w:numId w:val="5"/>
        </w:numPr>
        <w:ind w:left="567" w:hanging="567"/>
        <w:contextualSpacing/>
        <w:rPr>
          <w:rFonts w:asciiTheme="minorHAnsi" w:hAnsiTheme="minorHAnsi" w:cstheme="minorHAnsi"/>
        </w:rPr>
      </w:pPr>
      <w:r w:rsidRPr="00041A42">
        <w:rPr>
          <w:rFonts w:asciiTheme="minorHAnsi" w:hAnsiTheme="minorHAnsi" w:cstheme="minorHAnsi"/>
        </w:rPr>
        <w:t xml:space="preserve">Confirmation that the tenderer / all parties associated with the tenderer are fully tax compliant in accordance with the rules of the Irish Revenue Commissioners.  </w:t>
      </w:r>
    </w:p>
    <w:p w14:paraId="57FD24F5" w14:textId="5ABE76CB" w:rsidR="00950F32" w:rsidRPr="00041A42" w:rsidRDefault="00950F32" w:rsidP="00EC77FF">
      <w:pPr>
        <w:numPr>
          <w:ilvl w:val="0"/>
          <w:numId w:val="5"/>
        </w:numPr>
        <w:ind w:left="567" w:hanging="567"/>
        <w:contextualSpacing/>
        <w:rPr>
          <w:rFonts w:asciiTheme="minorHAnsi" w:hAnsiTheme="minorHAnsi" w:cstheme="minorHAnsi"/>
        </w:rPr>
      </w:pPr>
      <w:bookmarkStart w:id="92" w:name="_Hlk214213833"/>
      <w:r w:rsidRPr="00041A42">
        <w:rPr>
          <w:rFonts w:asciiTheme="minorHAnsi" w:hAnsiTheme="minorHAnsi" w:cstheme="minorHAnsi"/>
        </w:rPr>
        <w:t>Confirmation that your turnover exceeded €</w:t>
      </w:r>
      <w:sdt>
        <w:sdtPr>
          <w:rPr>
            <w:rFonts w:asciiTheme="minorHAnsi" w:hAnsiTheme="minorHAnsi" w:cstheme="minorHAnsi"/>
            <w:color w:val="000000" w:themeColor="text1"/>
          </w:rPr>
          <w:id w:val="224259885"/>
          <w:placeholder>
            <w:docPart w:val="DefaultPlaceholder_-1854013440"/>
          </w:placeholder>
        </w:sdtPr>
        <w:sdtEndPr/>
        <w:sdtContent>
          <w:r w:rsidR="00632E7A" w:rsidRPr="00632E7A">
            <w:rPr>
              <w:rFonts w:asciiTheme="minorHAnsi" w:hAnsiTheme="minorHAnsi" w:cstheme="minorHAnsi"/>
              <w:color w:val="000000" w:themeColor="text1"/>
            </w:rPr>
            <w:t>500,000</w:t>
          </w:r>
        </w:sdtContent>
      </w:sdt>
      <w:r w:rsidR="00195397" w:rsidRPr="00632E7A">
        <w:rPr>
          <w:rStyle w:val="FootnoteReference"/>
          <w:rFonts w:asciiTheme="minorHAnsi" w:hAnsiTheme="minorHAnsi" w:cstheme="minorHAnsi"/>
          <w:color w:val="000000" w:themeColor="text1"/>
        </w:rPr>
        <w:footnoteReference w:id="1"/>
      </w:r>
      <w:r w:rsidR="00195397" w:rsidRPr="00041A42">
        <w:rPr>
          <w:rFonts w:asciiTheme="minorHAnsi" w:hAnsiTheme="minorHAnsi" w:cstheme="minorHAnsi"/>
          <w:color w:val="0000FF"/>
        </w:rPr>
        <w:tab/>
      </w:r>
      <w:r w:rsidRPr="00041A42">
        <w:rPr>
          <w:rFonts w:asciiTheme="minorHAnsi" w:hAnsiTheme="minorHAnsi" w:cstheme="minorHAnsi"/>
          <w:color w:val="0000FF"/>
        </w:rPr>
        <w:tab/>
      </w:r>
    </w:p>
    <w:bookmarkEnd w:id="92"/>
    <w:p w14:paraId="257FBA0D" w14:textId="77777777" w:rsidR="00950F32" w:rsidRPr="00632E7A" w:rsidRDefault="00950F32" w:rsidP="00950F32">
      <w:pPr>
        <w:spacing w:after="0" w:line="240" w:lineRule="auto"/>
        <w:ind w:left="567" w:right="43"/>
        <w:contextualSpacing/>
        <w:jc w:val="both"/>
        <w:rPr>
          <w:rFonts w:asciiTheme="minorHAnsi" w:hAnsiTheme="minorHAnsi" w:cstheme="minorHAnsi"/>
          <w:color w:val="000000" w:themeColor="text1"/>
        </w:rPr>
      </w:pPr>
      <w:r w:rsidRPr="00632E7A">
        <w:rPr>
          <w:rFonts w:asciiTheme="minorHAnsi" w:hAnsiTheme="minorHAnsi" w:cstheme="minorHAnsi"/>
          <w:color w:val="000000" w:themeColor="text1"/>
        </w:rPr>
        <w:t xml:space="preserve">For each of the last three years; </w:t>
      </w:r>
    </w:p>
    <w:p w14:paraId="30113F8B" w14:textId="77777777" w:rsidR="00950F32" w:rsidRPr="00632E7A" w:rsidRDefault="00950F32" w:rsidP="00950F32">
      <w:pPr>
        <w:spacing w:after="0"/>
        <w:ind w:left="567" w:right="43"/>
        <w:contextualSpacing/>
        <w:jc w:val="both"/>
        <w:rPr>
          <w:rFonts w:asciiTheme="minorHAnsi" w:hAnsiTheme="minorHAnsi" w:cstheme="minorHAnsi"/>
          <w:b/>
          <w:color w:val="000000" w:themeColor="text1"/>
        </w:rPr>
      </w:pPr>
      <w:r w:rsidRPr="00632E7A">
        <w:rPr>
          <w:rFonts w:asciiTheme="minorHAnsi" w:hAnsiTheme="minorHAnsi" w:cstheme="minorHAnsi"/>
          <w:b/>
          <w:color w:val="000000" w:themeColor="text1"/>
        </w:rPr>
        <w:t>Or</w:t>
      </w:r>
    </w:p>
    <w:p w14:paraId="20BF8187" w14:textId="77777777" w:rsidR="00950F32" w:rsidRPr="00632E7A" w:rsidRDefault="00950F32" w:rsidP="00950F32">
      <w:pPr>
        <w:spacing w:after="0" w:line="240" w:lineRule="auto"/>
        <w:ind w:left="567" w:right="43"/>
        <w:contextualSpacing/>
        <w:jc w:val="both"/>
        <w:rPr>
          <w:rFonts w:asciiTheme="minorHAnsi" w:hAnsiTheme="minorHAnsi" w:cstheme="minorHAnsi"/>
          <w:color w:val="000000" w:themeColor="text1"/>
        </w:rPr>
      </w:pPr>
      <w:r w:rsidRPr="00632E7A">
        <w:rPr>
          <w:rFonts w:asciiTheme="minorHAnsi" w:hAnsiTheme="minorHAnsi" w:cstheme="minorHAnsi"/>
          <w:color w:val="000000" w:themeColor="text1"/>
        </w:rPr>
        <w:t xml:space="preserve">During one of the last three years or pro-rata if more recently established firms; </w:t>
      </w:r>
    </w:p>
    <w:p w14:paraId="6DD8DD33" w14:textId="77777777" w:rsidR="00950F32" w:rsidRPr="00041A42" w:rsidRDefault="00950F32" w:rsidP="00950F32">
      <w:pPr>
        <w:spacing w:after="0" w:line="240" w:lineRule="auto"/>
        <w:ind w:left="567" w:right="43" w:hanging="567"/>
        <w:jc w:val="both"/>
        <w:rPr>
          <w:rFonts w:asciiTheme="minorHAnsi" w:hAnsiTheme="minorHAnsi" w:cstheme="minorHAnsi"/>
          <w:color w:val="0000FF"/>
        </w:rPr>
      </w:pPr>
    </w:p>
    <w:p w14:paraId="33AAE078" w14:textId="77777777" w:rsidR="00950F32" w:rsidRPr="00041A42" w:rsidRDefault="00950F32" w:rsidP="00EC77FF">
      <w:pPr>
        <w:numPr>
          <w:ilvl w:val="0"/>
          <w:numId w:val="5"/>
        </w:numPr>
        <w:ind w:left="567" w:hanging="567"/>
        <w:contextualSpacing/>
        <w:jc w:val="both"/>
        <w:rPr>
          <w:rFonts w:asciiTheme="minorHAnsi" w:hAnsiTheme="minorHAnsi" w:cstheme="minorHAnsi"/>
        </w:rPr>
      </w:pPr>
      <w:r w:rsidRPr="00041A42">
        <w:rPr>
          <w:rFonts w:asciiTheme="minorHAnsi" w:hAnsiTheme="minorHAnsi" w:cstheme="minorHAnsi"/>
        </w:rPr>
        <w:t xml:space="preserve">Confirmation of the following insurances being in place and that if successful you agree to implement the following levels, promptly on award where these are not currently available.  </w:t>
      </w:r>
    </w:p>
    <w:p w14:paraId="5F67CCCA" w14:textId="77777777" w:rsidR="00950F32" w:rsidRPr="00041A42" w:rsidRDefault="00950F32" w:rsidP="00950F32">
      <w:pPr>
        <w:jc w:val="both"/>
        <w:rPr>
          <w:rFonts w:asciiTheme="minorHAnsi" w:hAnsiTheme="minorHAnsi" w:cstheme="minorHAnsi"/>
        </w:rPr>
      </w:pPr>
    </w:p>
    <w:tbl>
      <w:tblPr>
        <w:tblpPr w:leftFromText="180" w:rightFromText="180" w:horzAnchor="margin" w:tblpXSpec="center" w:tblpY="49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69"/>
        <w:gridCol w:w="1985"/>
        <w:gridCol w:w="1984"/>
      </w:tblGrid>
      <w:tr w:rsidR="00950F32" w:rsidRPr="00041A42" w14:paraId="1646D9FC" w14:textId="77777777" w:rsidTr="00950F32">
        <w:trPr>
          <w:trHeight w:val="419"/>
        </w:trPr>
        <w:tc>
          <w:tcPr>
            <w:tcW w:w="3969" w:type="dxa"/>
            <w:tcBorders>
              <w:bottom w:val="single" w:sz="4" w:space="0" w:color="auto"/>
            </w:tcBorders>
            <w:shd w:val="clear" w:color="auto" w:fill="17665C"/>
            <w:vAlign w:val="center"/>
          </w:tcPr>
          <w:p w14:paraId="2C285825" w14:textId="5AD5D2E9" w:rsidR="00950F32" w:rsidRPr="00041A42" w:rsidRDefault="00950F32" w:rsidP="00950F32">
            <w:pPr>
              <w:spacing w:after="0"/>
              <w:rPr>
                <w:rFonts w:asciiTheme="minorHAnsi" w:hAnsiTheme="minorHAnsi" w:cstheme="minorHAnsi"/>
                <w:b/>
                <w:bCs/>
                <w:color w:val="E9E9E3"/>
              </w:rPr>
            </w:pPr>
            <w:bookmarkStart w:id="93" w:name="_Hlk214213864"/>
            <w:r w:rsidRPr="00041A42">
              <w:rPr>
                <w:rFonts w:asciiTheme="minorHAnsi" w:hAnsiTheme="minorHAnsi" w:cstheme="minorHAnsi"/>
                <w:b/>
                <w:bCs/>
                <w:color w:val="E9E9E3"/>
              </w:rPr>
              <w:lastRenderedPageBreak/>
              <w:t>Insurance Type</w:t>
            </w:r>
            <w:r w:rsidR="00195397" w:rsidRPr="00041A42">
              <w:rPr>
                <w:rStyle w:val="FootnoteReference"/>
                <w:rFonts w:asciiTheme="minorHAnsi" w:hAnsiTheme="minorHAnsi" w:cstheme="minorHAnsi"/>
                <w:b/>
                <w:bCs/>
                <w:color w:val="E9E9E3"/>
              </w:rPr>
              <w:footnoteReference w:id="2"/>
            </w:r>
          </w:p>
        </w:tc>
        <w:tc>
          <w:tcPr>
            <w:tcW w:w="1985" w:type="dxa"/>
            <w:tcBorders>
              <w:bottom w:val="single" w:sz="4" w:space="0" w:color="auto"/>
            </w:tcBorders>
            <w:shd w:val="clear" w:color="auto" w:fill="17665C"/>
            <w:vAlign w:val="center"/>
          </w:tcPr>
          <w:p w14:paraId="22CA5976" w14:textId="77777777" w:rsidR="00950F32" w:rsidRPr="00041A42" w:rsidRDefault="00950F32" w:rsidP="00950F32">
            <w:pPr>
              <w:spacing w:after="0"/>
              <w:rPr>
                <w:rFonts w:asciiTheme="minorHAnsi" w:hAnsiTheme="minorHAnsi" w:cstheme="minorHAnsi"/>
                <w:b/>
                <w:bCs/>
                <w:color w:val="E9E9E3"/>
              </w:rPr>
            </w:pPr>
            <w:r w:rsidRPr="00041A42">
              <w:rPr>
                <w:rFonts w:asciiTheme="minorHAnsi" w:hAnsiTheme="minorHAnsi" w:cstheme="minorHAnsi"/>
                <w:b/>
                <w:bCs/>
                <w:color w:val="E9E9E3"/>
              </w:rPr>
              <w:t xml:space="preserve">Minimum Indemnity limit </w:t>
            </w:r>
          </w:p>
        </w:tc>
        <w:tc>
          <w:tcPr>
            <w:tcW w:w="1984" w:type="dxa"/>
            <w:tcBorders>
              <w:bottom w:val="single" w:sz="4" w:space="0" w:color="auto"/>
            </w:tcBorders>
            <w:shd w:val="clear" w:color="auto" w:fill="17665C"/>
            <w:vAlign w:val="center"/>
          </w:tcPr>
          <w:p w14:paraId="47D6CB6C" w14:textId="77777777" w:rsidR="00950F32" w:rsidRPr="00041A42" w:rsidRDefault="00950F32" w:rsidP="00950F32">
            <w:pPr>
              <w:spacing w:after="0"/>
              <w:rPr>
                <w:rFonts w:asciiTheme="minorHAnsi" w:hAnsiTheme="minorHAnsi" w:cstheme="minorHAnsi"/>
                <w:b/>
                <w:bCs/>
                <w:color w:val="E9E9E3"/>
              </w:rPr>
            </w:pPr>
            <w:r w:rsidRPr="00041A42">
              <w:rPr>
                <w:rFonts w:asciiTheme="minorHAnsi" w:hAnsiTheme="minorHAnsi" w:cstheme="minorHAnsi"/>
                <w:b/>
                <w:bCs/>
                <w:color w:val="E9E9E3"/>
              </w:rPr>
              <w:t xml:space="preserve">Excess required </w:t>
            </w:r>
          </w:p>
        </w:tc>
      </w:tr>
      <w:tr w:rsidR="00EC77FF" w:rsidRPr="00EC77FF" w14:paraId="4EA65C66" w14:textId="77777777" w:rsidTr="00950F32">
        <w:trPr>
          <w:trHeight w:val="519"/>
        </w:trPr>
        <w:tc>
          <w:tcPr>
            <w:tcW w:w="3969" w:type="dxa"/>
            <w:tcBorders>
              <w:top w:val="single" w:sz="4" w:space="0" w:color="auto"/>
              <w:left w:val="single" w:sz="4" w:space="0" w:color="auto"/>
              <w:bottom w:val="single" w:sz="4" w:space="0" w:color="auto"/>
              <w:right w:val="single" w:sz="4" w:space="0" w:color="auto"/>
            </w:tcBorders>
            <w:vAlign w:val="center"/>
          </w:tcPr>
          <w:p w14:paraId="372553AB" w14:textId="77777777" w:rsidR="00950F32" w:rsidRPr="00EC77FF" w:rsidRDefault="00950F32" w:rsidP="00950F32">
            <w:pPr>
              <w:spacing w:after="0"/>
              <w:rPr>
                <w:rFonts w:asciiTheme="minorHAnsi" w:hAnsiTheme="minorHAnsi" w:cstheme="minorHAnsi"/>
                <w:b/>
                <w:bCs/>
              </w:rPr>
            </w:pPr>
            <w:r w:rsidRPr="00EC77FF">
              <w:rPr>
                <w:rFonts w:asciiTheme="minorHAnsi" w:hAnsiTheme="minorHAnsi" w:cstheme="minorHAnsi"/>
                <w:b/>
                <w:bCs/>
              </w:rPr>
              <w:t xml:space="preserve">Employers Liability </w:t>
            </w:r>
          </w:p>
        </w:tc>
        <w:tc>
          <w:tcPr>
            <w:tcW w:w="1985" w:type="dxa"/>
            <w:tcBorders>
              <w:top w:val="single" w:sz="4" w:space="0" w:color="auto"/>
              <w:left w:val="single" w:sz="4" w:space="0" w:color="auto"/>
              <w:bottom w:val="single" w:sz="4" w:space="0" w:color="auto"/>
              <w:right w:val="single" w:sz="4" w:space="0" w:color="auto"/>
            </w:tcBorders>
            <w:vAlign w:val="center"/>
          </w:tcPr>
          <w:p w14:paraId="2E0786A9" w14:textId="2E86D4E2" w:rsidR="00950F32" w:rsidRPr="00EC77FF" w:rsidRDefault="00950F32" w:rsidP="00950F32">
            <w:pPr>
              <w:spacing w:after="0"/>
              <w:jc w:val="center"/>
              <w:rPr>
                <w:rFonts w:asciiTheme="minorHAnsi" w:hAnsiTheme="minorHAnsi" w:cstheme="minorHAnsi"/>
                <w:b/>
                <w:bCs/>
              </w:rPr>
            </w:pPr>
            <w:r w:rsidRPr="00EC77FF">
              <w:rPr>
                <w:rFonts w:asciiTheme="minorHAnsi" w:hAnsiTheme="minorHAnsi" w:cstheme="minorHAnsi"/>
                <w:b/>
                <w:bCs/>
              </w:rPr>
              <w:t>€1</w:t>
            </w:r>
            <w:r w:rsidR="008964E7">
              <w:rPr>
                <w:rFonts w:asciiTheme="minorHAnsi" w:hAnsiTheme="minorHAnsi" w:cstheme="minorHAnsi"/>
                <w:b/>
                <w:bCs/>
              </w:rPr>
              <w:t>3</w:t>
            </w:r>
            <w:r w:rsidRPr="00EC77FF">
              <w:rPr>
                <w:rFonts w:asciiTheme="minorHAnsi" w:hAnsiTheme="minorHAnsi" w:cstheme="minorHAnsi"/>
                <w:b/>
                <w:bCs/>
              </w:rPr>
              <w:t>m</w:t>
            </w:r>
          </w:p>
        </w:tc>
        <w:tc>
          <w:tcPr>
            <w:tcW w:w="1984" w:type="dxa"/>
            <w:tcBorders>
              <w:top w:val="single" w:sz="4" w:space="0" w:color="auto"/>
              <w:left w:val="single" w:sz="4" w:space="0" w:color="auto"/>
              <w:bottom w:val="single" w:sz="4" w:space="0" w:color="auto"/>
              <w:right w:val="single" w:sz="4" w:space="0" w:color="auto"/>
            </w:tcBorders>
            <w:vAlign w:val="center"/>
          </w:tcPr>
          <w:p w14:paraId="71C5DC6E" w14:textId="77777777" w:rsidR="00950F32" w:rsidRPr="00EC77FF" w:rsidRDefault="00950F32" w:rsidP="00950F32">
            <w:pPr>
              <w:spacing w:after="0"/>
              <w:rPr>
                <w:rFonts w:asciiTheme="minorHAnsi" w:hAnsiTheme="minorHAnsi" w:cstheme="minorHAnsi"/>
                <w:b/>
                <w:bCs/>
              </w:rPr>
            </w:pPr>
          </w:p>
        </w:tc>
      </w:tr>
      <w:tr w:rsidR="00EC77FF" w:rsidRPr="00EC77FF" w14:paraId="4A4CCA76" w14:textId="77777777" w:rsidTr="00950F32">
        <w:trPr>
          <w:trHeight w:val="426"/>
        </w:trPr>
        <w:tc>
          <w:tcPr>
            <w:tcW w:w="3969" w:type="dxa"/>
            <w:tcBorders>
              <w:top w:val="single" w:sz="4" w:space="0" w:color="auto"/>
              <w:left w:val="single" w:sz="4" w:space="0" w:color="auto"/>
              <w:bottom w:val="single" w:sz="4" w:space="0" w:color="auto"/>
              <w:right w:val="single" w:sz="4" w:space="0" w:color="auto"/>
            </w:tcBorders>
            <w:vAlign w:val="center"/>
          </w:tcPr>
          <w:p w14:paraId="5F339962" w14:textId="77777777" w:rsidR="00950F32" w:rsidRPr="00EC77FF" w:rsidRDefault="00950F32" w:rsidP="00950F32">
            <w:pPr>
              <w:spacing w:after="0"/>
              <w:rPr>
                <w:rFonts w:asciiTheme="minorHAnsi" w:hAnsiTheme="minorHAnsi" w:cstheme="minorHAnsi"/>
                <w:b/>
                <w:bCs/>
              </w:rPr>
            </w:pPr>
            <w:r w:rsidRPr="00EC77FF">
              <w:rPr>
                <w:rFonts w:asciiTheme="minorHAnsi" w:hAnsiTheme="minorHAnsi" w:cstheme="minorHAnsi"/>
                <w:b/>
                <w:bCs/>
              </w:rPr>
              <w:t>Public Liability</w:t>
            </w:r>
          </w:p>
        </w:tc>
        <w:tc>
          <w:tcPr>
            <w:tcW w:w="1985" w:type="dxa"/>
            <w:tcBorders>
              <w:top w:val="single" w:sz="4" w:space="0" w:color="auto"/>
              <w:left w:val="single" w:sz="4" w:space="0" w:color="auto"/>
              <w:bottom w:val="single" w:sz="4" w:space="0" w:color="auto"/>
              <w:right w:val="single" w:sz="4" w:space="0" w:color="auto"/>
            </w:tcBorders>
            <w:vAlign w:val="center"/>
          </w:tcPr>
          <w:p w14:paraId="599026C2" w14:textId="210C8BCE" w:rsidR="00950F32" w:rsidRPr="00EC77FF" w:rsidRDefault="00950F32" w:rsidP="00950F32">
            <w:pPr>
              <w:spacing w:after="0"/>
              <w:jc w:val="center"/>
              <w:rPr>
                <w:rFonts w:asciiTheme="minorHAnsi" w:hAnsiTheme="minorHAnsi" w:cstheme="minorHAnsi"/>
                <w:b/>
                <w:bCs/>
              </w:rPr>
            </w:pPr>
            <w:r w:rsidRPr="00EC77FF">
              <w:rPr>
                <w:rFonts w:asciiTheme="minorHAnsi" w:hAnsiTheme="minorHAnsi" w:cstheme="minorHAnsi"/>
                <w:b/>
                <w:bCs/>
              </w:rPr>
              <w:t>€6</w:t>
            </w:r>
            <w:r w:rsidR="008964E7">
              <w:rPr>
                <w:rFonts w:asciiTheme="minorHAnsi" w:hAnsiTheme="minorHAnsi" w:cstheme="minorHAnsi"/>
                <w:b/>
                <w:bCs/>
              </w:rPr>
              <w:t>.5</w:t>
            </w:r>
            <w:r w:rsidRPr="00EC77FF">
              <w:rPr>
                <w:rFonts w:asciiTheme="minorHAnsi" w:hAnsiTheme="minorHAnsi" w:cstheme="minorHAnsi"/>
                <w:b/>
                <w:bCs/>
              </w:rPr>
              <w:t>m</w:t>
            </w:r>
          </w:p>
        </w:tc>
        <w:tc>
          <w:tcPr>
            <w:tcW w:w="1984" w:type="dxa"/>
            <w:tcBorders>
              <w:top w:val="single" w:sz="4" w:space="0" w:color="auto"/>
              <w:left w:val="single" w:sz="4" w:space="0" w:color="auto"/>
              <w:bottom w:val="single" w:sz="4" w:space="0" w:color="auto"/>
              <w:right w:val="single" w:sz="4" w:space="0" w:color="auto"/>
            </w:tcBorders>
            <w:vAlign w:val="center"/>
          </w:tcPr>
          <w:p w14:paraId="0A2BB85F" w14:textId="77777777" w:rsidR="00950F32" w:rsidRPr="00EC77FF" w:rsidRDefault="00950F32" w:rsidP="00950F32">
            <w:pPr>
              <w:spacing w:after="0"/>
              <w:rPr>
                <w:rFonts w:asciiTheme="minorHAnsi" w:hAnsiTheme="minorHAnsi" w:cstheme="minorHAnsi"/>
                <w:b/>
                <w:bCs/>
              </w:rPr>
            </w:pPr>
          </w:p>
        </w:tc>
      </w:tr>
      <w:tr w:rsidR="00EC77FF" w:rsidRPr="00EC77FF" w14:paraId="3E5BE22B" w14:textId="77777777" w:rsidTr="00950F32">
        <w:trPr>
          <w:trHeight w:val="426"/>
        </w:trPr>
        <w:tc>
          <w:tcPr>
            <w:tcW w:w="3969" w:type="dxa"/>
            <w:tcBorders>
              <w:top w:val="single" w:sz="4" w:space="0" w:color="auto"/>
              <w:left w:val="single" w:sz="4" w:space="0" w:color="auto"/>
              <w:bottom w:val="single" w:sz="4" w:space="0" w:color="auto"/>
              <w:right w:val="single" w:sz="4" w:space="0" w:color="auto"/>
            </w:tcBorders>
            <w:vAlign w:val="center"/>
          </w:tcPr>
          <w:p w14:paraId="7EFFE250" w14:textId="6666223C" w:rsidR="00950F32" w:rsidRPr="00EC77FF" w:rsidRDefault="00950F32" w:rsidP="00950F32">
            <w:pPr>
              <w:spacing w:after="0"/>
              <w:rPr>
                <w:rFonts w:asciiTheme="minorHAnsi" w:hAnsiTheme="minorHAnsi" w:cstheme="minorHAnsi"/>
                <w:b/>
                <w:bCs/>
              </w:rPr>
            </w:pPr>
            <w:r w:rsidRPr="00EC77FF">
              <w:rPr>
                <w:rFonts w:asciiTheme="minorHAnsi" w:hAnsiTheme="minorHAnsi" w:cstheme="minorHAnsi"/>
                <w:b/>
                <w:bCs/>
              </w:rPr>
              <w:t>Product Liability (</w:t>
            </w:r>
            <w:r w:rsidR="003C6798">
              <w:rPr>
                <w:rFonts w:asciiTheme="minorHAnsi" w:hAnsiTheme="minorHAnsi" w:cstheme="minorHAnsi"/>
                <w:b/>
                <w:bCs/>
              </w:rPr>
              <w:t>goods</w:t>
            </w:r>
            <w:r w:rsidRPr="00EC77FF">
              <w:rPr>
                <w:rFonts w:asciiTheme="minorHAnsi" w:hAnsiTheme="minorHAnsi" w:cstheme="minorHAnsi"/>
                <w:b/>
                <w:bCs/>
              </w:rPr>
              <w:t xml:space="preserve"> only)</w:t>
            </w:r>
          </w:p>
        </w:tc>
        <w:tc>
          <w:tcPr>
            <w:tcW w:w="1985" w:type="dxa"/>
            <w:tcBorders>
              <w:top w:val="single" w:sz="4" w:space="0" w:color="auto"/>
              <w:left w:val="single" w:sz="4" w:space="0" w:color="auto"/>
              <w:bottom w:val="single" w:sz="4" w:space="0" w:color="auto"/>
              <w:right w:val="single" w:sz="4" w:space="0" w:color="auto"/>
            </w:tcBorders>
            <w:vAlign w:val="center"/>
          </w:tcPr>
          <w:p w14:paraId="399A01E9" w14:textId="2B9B81F9" w:rsidR="00950F32" w:rsidRPr="00EC77FF" w:rsidRDefault="00950F32" w:rsidP="00950F32">
            <w:pPr>
              <w:spacing w:after="0"/>
              <w:jc w:val="center"/>
              <w:rPr>
                <w:rFonts w:asciiTheme="minorHAnsi" w:hAnsiTheme="minorHAnsi" w:cstheme="minorHAnsi"/>
                <w:b/>
                <w:bCs/>
              </w:rPr>
            </w:pPr>
            <w:r w:rsidRPr="00EC77FF">
              <w:rPr>
                <w:rFonts w:asciiTheme="minorHAnsi" w:hAnsiTheme="minorHAnsi" w:cstheme="minorHAnsi"/>
                <w:b/>
                <w:bCs/>
              </w:rPr>
              <w:t>€6</w:t>
            </w:r>
            <w:r w:rsidR="008964E7">
              <w:rPr>
                <w:rFonts w:asciiTheme="minorHAnsi" w:hAnsiTheme="minorHAnsi" w:cstheme="minorHAnsi"/>
                <w:b/>
                <w:bCs/>
              </w:rPr>
              <w:t>.5</w:t>
            </w:r>
            <w:r w:rsidRPr="00EC77FF">
              <w:rPr>
                <w:rFonts w:asciiTheme="minorHAnsi" w:hAnsiTheme="minorHAnsi" w:cstheme="minorHAnsi"/>
                <w:b/>
                <w:bCs/>
              </w:rPr>
              <w:t>m</w:t>
            </w:r>
          </w:p>
        </w:tc>
        <w:tc>
          <w:tcPr>
            <w:tcW w:w="1984" w:type="dxa"/>
            <w:tcBorders>
              <w:top w:val="single" w:sz="4" w:space="0" w:color="auto"/>
              <w:left w:val="single" w:sz="4" w:space="0" w:color="auto"/>
              <w:bottom w:val="single" w:sz="4" w:space="0" w:color="auto"/>
              <w:right w:val="single" w:sz="4" w:space="0" w:color="auto"/>
            </w:tcBorders>
            <w:vAlign w:val="center"/>
          </w:tcPr>
          <w:p w14:paraId="64482261" w14:textId="77777777" w:rsidR="00950F32" w:rsidRPr="00EC77FF" w:rsidRDefault="00950F32" w:rsidP="00950F32">
            <w:pPr>
              <w:spacing w:after="0"/>
              <w:rPr>
                <w:rFonts w:asciiTheme="minorHAnsi" w:hAnsiTheme="minorHAnsi" w:cstheme="minorHAnsi"/>
                <w:b/>
                <w:bCs/>
              </w:rPr>
            </w:pPr>
          </w:p>
        </w:tc>
      </w:tr>
      <w:tr w:rsidR="00EC77FF" w:rsidRPr="00EC77FF" w14:paraId="4FCD27AE" w14:textId="77777777" w:rsidTr="00950F32">
        <w:trPr>
          <w:trHeight w:val="439"/>
        </w:trPr>
        <w:tc>
          <w:tcPr>
            <w:tcW w:w="3969" w:type="dxa"/>
            <w:tcBorders>
              <w:top w:val="single" w:sz="4" w:space="0" w:color="auto"/>
              <w:left w:val="single" w:sz="4" w:space="0" w:color="auto"/>
              <w:bottom w:val="single" w:sz="4" w:space="0" w:color="auto"/>
              <w:right w:val="single" w:sz="4" w:space="0" w:color="auto"/>
            </w:tcBorders>
            <w:vAlign w:val="center"/>
          </w:tcPr>
          <w:p w14:paraId="660059EB" w14:textId="77777777" w:rsidR="00950F32" w:rsidRPr="00EC77FF" w:rsidRDefault="00950F32" w:rsidP="00950F32">
            <w:pPr>
              <w:spacing w:after="0"/>
              <w:rPr>
                <w:rFonts w:asciiTheme="minorHAnsi" w:hAnsiTheme="minorHAnsi" w:cstheme="minorHAnsi"/>
                <w:b/>
                <w:bCs/>
              </w:rPr>
            </w:pPr>
            <w:r w:rsidRPr="00EC77FF">
              <w:rPr>
                <w:rFonts w:asciiTheme="minorHAnsi" w:hAnsiTheme="minorHAnsi" w:cstheme="minorHAnsi"/>
                <w:b/>
                <w:bCs/>
              </w:rPr>
              <w:t>Professional Indemnity</w:t>
            </w:r>
          </w:p>
        </w:tc>
        <w:tc>
          <w:tcPr>
            <w:tcW w:w="1985" w:type="dxa"/>
            <w:tcBorders>
              <w:top w:val="single" w:sz="4" w:space="0" w:color="auto"/>
              <w:left w:val="single" w:sz="4" w:space="0" w:color="auto"/>
              <w:bottom w:val="single" w:sz="4" w:space="0" w:color="auto"/>
              <w:right w:val="single" w:sz="4" w:space="0" w:color="auto"/>
            </w:tcBorders>
            <w:vAlign w:val="center"/>
          </w:tcPr>
          <w:p w14:paraId="36868575" w14:textId="345A54B8" w:rsidR="00950F32" w:rsidRPr="00EC77FF" w:rsidRDefault="008964E7" w:rsidP="00950F32">
            <w:pPr>
              <w:spacing w:after="0"/>
              <w:jc w:val="center"/>
              <w:rPr>
                <w:rFonts w:asciiTheme="minorHAnsi" w:hAnsiTheme="minorHAnsi" w:cstheme="minorHAnsi"/>
                <w:b/>
                <w:bCs/>
              </w:rPr>
            </w:pPr>
            <w:r>
              <w:rPr>
                <w:rFonts w:asciiTheme="minorHAnsi" w:hAnsiTheme="minorHAnsi" w:cstheme="minorHAnsi"/>
                <w:b/>
                <w:bCs/>
              </w:rPr>
              <w:t>N/A</w:t>
            </w:r>
          </w:p>
        </w:tc>
        <w:tc>
          <w:tcPr>
            <w:tcW w:w="1984" w:type="dxa"/>
            <w:tcBorders>
              <w:top w:val="single" w:sz="4" w:space="0" w:color="auto"/>
              <w:left w:val="single" w:sz="4" w:space="0" w:color="auto"/>
              <w:bottom w:val="single" w:sz="4" w:space="0" w:color="auto"/>
              <w:right w:val="single" w:sz="4" w:space="0" w:color="auto"/>
            </w:tcBorders>
            <w:vAlign w:val="center"/>
          </w:tcPr>
          <w:p w14:paraId="61BAA15C" w14:textId="77777777" w:rsidR="00950F32" w:rsidRPr="00EC77FF" w:rsidRDefault="00950F32" w:rsidP="00950F32">
            <w:pPr>
              <w:spacing w:after="0"/>
              <w:rPr>
                <w:rFonts w:asciiTheme="minorHAnsi" w:hAnsiTheme="minorHAnsi" w:cstheme="minorHAnsi"/>
                <w:b/>
                <w:bCs/>
              </w:rPr>
            </w:pPr>
          </w:p>
        </w:tc>
      </w:tr>
      <w:tr w:rsidR="00EC77FF" w:rsidRPr="00EC77FF" w14:paraId="50D9E400" w14:textId="77777777" w:rsidTr="00950F32">
        <w:trPr>
          <w:trHeight w:val="710"/>
        </w:trPr>
        <w:tc>
          <w:tcPr>
            <w:tcW w:w="3969" w:type="dxa"/>
            <w:tcBorders>
              <w:top w:val="single" w:sz="4" w:space="0" w:color="auto"/>
              <w:left w:val="single" w:sz="4" w:space="0" w:color="auto"/>
              <w:bottom w:val="single" w:sz="4" w:space="0" w:color="auto"/>
              <w:right w:val="single" w:sz="4" w:space="0" w:color="auto"/>
            </w:tcBorders>
            <w:vAlign w:val="center"/>
          </w:tcPr>
          <w:p w14:paraId="0C780F36" w14:textId="77777777" w:rsidR="00950F32" w:rsidRPr="00EC77FF" w:rsidRDefault="00950F32" w:rsidP="00950F32">
            <w:pPr>
              <w:spacing w:after="0"/>
              <w:rPr>
                <w:rFonts w:asciiTheme="minorHAnsi" w:hAnsiTheme="minorHAnsi" w:cstheme="minorHAnsi"/>
                <w:b/>
                <w:bCs/>
              </w:rPr>
            </w:pPr>
            <w:r w:rsidRPr="00EC77FF">
              <w:rPr>
                <w:rFonts w:asciiTheme="minorHAnsi" w:hAnsiTheme="minorHAnsi" w:cstheme="minorHAnsi"/>
                <w:b/>
                <w:bCs/>
              </w:rPr>
              <w:t>Other if required – e.g. Motor; Cyber; etc. – contract specific</w:t>
            </w:r>
          </w:p>
        </w:tc>
        <w:tc>
          <w:tcPr>
            <w:tcW w:w="1985" w:type="dxa"/>
            <w:tcBorders>
              <w:top w:val="single" w:sz="4" w:space="0" w:color="auto"/>
              <w:left w:val="single" w:sz="4" w:space="0" w:color="auto"/>
              <w:bottom w:val="single" w:sz="4" w:space="0" w:color="auto"/>
              <w:right w:val="single" w:sz="4" w:space="0" w:color="auto"/>
            </w:tcBorders>
            <w:vAlign w:val="center"/>
          </w:tcPr>
          <w:p w14:paraId="74EC4BA7" w14:textId="170AA7BF" w:rsidR="00950F32" w:rsidRPr="00EC77FF" w:rsidRDefault="00D555DC" w:rsidP="00950F32">
            <w:pPr>
              <w:spacing w:after="0"/>
              <w:jc w:val="center"/>
              <w:rPr>
                <w:rFonts w:asciiTheme="minorHAnsi" w:hAnsiTheme="minorHAnsi" w:cstheme="minorHAnsi"/>
                <w:b/>
                <w:bCs/>
              </w:rPr>
            </w:pPr>
            <w:r>
              <w:rPr>
                <w:rFonts w:asciiTheme="minorHAnsi" w:hAnsiTheme="minorHAnsi" w:cstheme="minorHAnsi"/>
                <w:b/>
                <w:bCs/>
              </w:rPr>
              <w:t>N/A</w:t>
            </w:r>
          </w:p>
        </w:tc>
        <w:tc>
          <w:tcPr>
            <w:tcW w:w="1984" w:type="dxa"/>
            <w:tcBorders>
              <w:top w:val="single" w:sz="4" w:space="0" w:color="auto"/>
              <w:left w:val="single" w:sz="4" w:space="0" w:color="auto"/>
              <w:bottom w:val="single" w:sz="4" w:space="0" w:color="auto"/>
              <w:right w:val="single" w:sz="4" w:space="0" w:color="auto"/>
            </w:tcBorders>
            <w:vAlign w:val="center"/>
          </w:tcPr>
          <w:p w14:paraId="281F38FC" w14:textId="77777777" w:rsidR="00950F32" w:rsidRPr="00EC77FF" w:rsidRDefault="00950F32" w:rsidP="00950F32">
            <w:pPr>
              <w:spacing w:after="0"/>
              <w:rPr>
                <w:rFonts w:asciiTheme="minorHAnsi" w:hAnsiTheme="minorHAnsi" w:cstheme="minorHAnsi"/>
                <w:b/>
                <w:bCs/>
              </w:rPr>
            </w:pPr>
          </w:p>
        </w:tc>
      </w:tr>
      <w:bookmarkEnd w:id="93"/>
    </w:tbl>
    <w:p w14:paraId="520CC6A4" w14:textId="77777777" w:rsidR="00950F32" w:rsidRPr="00041A42" w:rsidRDefault="00950F32" w:rsidP="00950F32">
      <w:pPr>
        <w:jc w:val="both"/>
        <w:rPr>
          <w:rFonts w:asciiTheme="minorHAnsi" w:hAnsiTheme="minorHAnsi" w:cstheme="minorHAnsi"/>
          <w:b/>
          <w:bCs/>
        </w:rPr>
      </w:pPr>
    </w:p>
    <w:p w14:paraId="40F52AA3" w14:textId="77777777" w:rsidR="00195397" w:rsidRPr="00041A42" w:rsidRDefault="00195397" w:rsidP="006D5DCD">
      <w:pPr>
        <w:spacing w:before="240"/>
        <w:jc w:val="both"/>
        <w:rPr>
          <w:rFonts w:asciiTheme="minorHAnsi" w:hAnsiTheme="minorHAnsi" w:cstheme="minorHAnsi"/>
          <w:b/>
          <w:color w:val="000000"/>
        </w:rPr>
      </w:pPr>
    </w:p>
    <w:p w14:paraId="721E040B" w14:textId="320D76C9" w:rsidR="00195397" w:rsidRPr="00041A42" w:rsidRDefault="00195397" w:rsidP="00195397">
      <w:pPr>
        <w:jc w:val="both"/>
        <w:rPr>
          <w:rFonts w:asciiTheme="minorHAnsi" w:hAnsiTheme="minorHAnsi" w:cstheme="minorHAnsi"/>
          <w:bCs/>
        </w:rPr>
      </w:pPr>
      <w:r w:rsidRPr="00041A42">
        <w:rPr>
          <w:rFonts w:asciiTheme="minorHAnsi" w:hAnsiTheme="minorHAnsi" w:cstheme="minorHAnsi"/>
          <w:bCs/>
        </w:rPr>
        <w:t>By submitting a tender, Tenderers confirm that, (</w:t>
      </w:r>
      <w:proofErr w:type="spellStart"/>
      <w:r w:rsidRPr="00041A42">
        <w:rPr>
          <w:rFonts w:asciiTheme="minorHAnsi" w:hAnsiTheme="minorHAnsi" w:cstheme="minorHAnsi"/>
          <w:bCs/>
        </w:rPr>
        <w:t>i</w:t>
      </w:r>
      <w:proofErr w:type="spellEnd"/>
      <w:r w:rsidRPr="00041A42">
        <w:rPr>
          <w:rFonts w:asciiTheme="minorHAnsi" w:hAnsiTheme="minorHAnsi" w:cstheme="minorHAnsi"/>
          <w:bCs/>
        </w:rPr>
        <w:t>) they will obtain and hold the types and levels of insurance as specified above,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Contract.</w:t>
      </w:r>
    </w:p>
    <w:p w14:paraId="048E1781" w14:textId="5E546E14" w:rsidR="00195397" w:rsidRPr="00041A42" w:rsidRDefault="00195397" w:rsidP="00195397">
      <w:pPr>
        <w:jc w:val="both"/>
        <w:rPr>
          <w:rFonts w:asciiTheme="minorHAnsi" w:hAnsiTheme="minorHAnsi" w:cstheme="minorHAnsi"/>
          <w:bCs/>
        </w:rPr>
      </w:pPr>
      <w:r w:rsidRPr="00041A42">
        <w:rPr>
          <w:rFonts w:asciiTheme="minorHAnsi" w:hAnsiTheme="minorHAnsi" w:cstheme="minorHAnsi"/>
          <w:bCs/>
        </w:rPr>
        <w:t xml:space="preserve">The successful Tenderer will, during the term of the Framework, be required to: </w:t>
      </w:r>
    </w:p>
    <w:p w14:paraId="5A286CEE" w14:textId="77777777" w:rsidR="00195397" w:rsidRPr="00041A42" w:rsidRDefault="00195397" w:rsidP="00195397">
      <w:pPr>
        <w:jc w:val="both"/>
        <w:rPr>
          <w:rFonts w:asciiTheme="minorHAnsi" w:hAnsiTheme="minorHAnsi" w:cstheme="minorHAnsi"/>
          <w:bCs/>
        </w:rPr>
      </w:pPr>
      <w:r w:rsidRPr="00041A42">
        <w:rPr>
          <w:rFonts w:asciiTheme="minorHAnsi" w:hAnsiTheme="minorHAnsi" w:cstheme="minorHAnsi"/>
          <w:bCs/>
        </w:rPr>
        <w:t>(a)</w:t>
      </w:r>
      <w:r w:rsidRPr="00041A42">
        <w:rPr>
          <w:rFonts w:asciiTheme="minorHAnsi" w:hAnsiTheme="minorHAnsi" w:cstheme="minorHAnsi"/>
          <w:bCs/>
        </w:rPr>
        <w:tab/>
        <w:t>immediately advise the Contracting Authority of any material change to its insured status;</w:t>
      </w:r>
    </w:p>
    <w:p w14:paraId="5BE7C1B9" w14:textId="77777777" w:rsidR="00195397" w:rsidRPr="00041A42" w:rsidRDefault="00195397" w:rsidP="00195397">
      <w:pPr>
        <w:jc w:val="both"/>
        <w:rPr>
          <w:rFonts w:asciiTheme="minorHAnsi" w:hAnsiTheme="minorHAnsi" w:cstheme="minorHAnsi"/>
          <w:bCs/>
        </w:rPr>
      </w:pPr>
      <w:r w:rsidRPr="00041A42">
        <w:rPr>
          <w:rFonts w:asciiTheme="minorHAnsi" w:hAnsiTheme="minorHAnsi" w:cstheme="minorHAnsi"/>
          <w:bCs/>
        </w:rPr>
        <w:t>(b)</w:t>
      </w:r>
      <w:r w:rsidRPr="00041A42">
        <w:rPr>
          <w:rFonts w:asciiTheme="minorHAnsi" w:hAnsiTheme="minorHAnsi" w:cstheme="minorHAnsi"/>
          <w:bCs/>
        </w:rPr>
        <w:tab/>
        <w:t>produce proof of current premiums paid upon request;</w:t>
      </w:r>
    </w:p>
    <w:p w14:paraId="4995FDF9" w14:textId="0297F755" w:rsidR="00195397" w:rsidRPr="00041A42" w:rsidRDefault="00195397" w:rsidP="00726558">
      <w:pPr>
        <w:jc w:val="both"/>
        <w:rPr>
          <w:rFonts w:asciiTheme="minorHAnsi" w:hAnsiTheme="minorHAnsi" w:cstheme="minorHAnsi"/>
          <w:bCs/>
        </w:rPr>
      </w:pPr>
      <w:r w:rsidRPr="00041A42">
        <w:rPr>
          <w:rFonts w:asciiTheme="minorHAnsi" w:hAnsiTheme="minorHAnsi" w:cstheme="minorHAnsi"/>
          <w:bCs/>
        </w:rPr>
        <w:t>(c)</w:t>
      </w:r>
      <w:r w:rsidRPr="00041A42">
        <w:rPr>
          <w:rFonts w:asciiTheme="minorHAnsi" w:hAnsiTheme="minorHAnsi" w:cstheme="minorHAnsi"/>
          <w:bCs/>
        </w:rPr>
        <w:tab/>
        <w:t>produce valid certificates of insurance upon request.</w:t>
      </w:r>
    </w:p>
    <w:p w14:paraId="4F2D57F8" w14:textId="7D8312FA" w:rsidR="00950F32" w:rsidRPr="00041A42" w:rsidRDefault="00950F32" w:rsidP="006D5DCD">
      <w:pPr>
        <w:spacing w:before="240"/>
        <w:jc w:val="both"/>
        <w:rPr>
          <w:rFonts w:asciiTheme="minorHAnsi" w:hAnsiTheme="minorHAnsi" w:cstheme="minorHAnsi"/>
          <w:color w:val="000000"/>
        </w:rPr>
      </w:pPr>
      <w:r w:rsidRPr="00041A42">
        <w:rPr>
          <w:rFonts w:asciiTheme="minorHAnsi" w:hAnsiTheme="minorHAnsi" w:cstheme="minorHAnsi"/>
          <w:b/>
          <w:color w:val="000000"/>
        </w:rPr>
        <w:t>NOTE:</w:t>
      </w:r>
      <w:r w:rsidRPr="00041A42">
        <w:rPr>
          <w:rFonts w:asciiTheme="minorHAnsi" w:hAnsiTheme="minorHAnsi" w:cstheme="minorHAnsi"/>
          <w:color w:val="000000"/>
        </w:rPr>
        <w:t xml:space="preserve">   Tenderers </w:t>
      </w:r>
      <w:r w:rsidRPr="00041A42">
        <w:rPr>
          <w:rFonts w:asciiTheme="minorHAnsi" w:hAnsiTheme="minorHAnsi" w:cstheme="minorHAnsi"/>
          <w:b/>
          <w:color w:val="000000"/>
        </w:rPr>
        <w:t>must</w:t>
      </w:r>
      <w:r w:rsidRPr="00041A42">
        <w:rPr>
          <w:rFonts w:asciiTheme="minorHAnsi" w:hAnsiTheme="minorHAnsi" w:cstheme="minorHAnsi"/>
          <w:color w:val="000000"/>
        </w:rPr>
        <w:t xml:space="preserve"> be willing to provide evidence of the self-declared information within </w:t>
      </w:r>
      <w:r w:rsidRPr="00041A42">
        <w:rPr>
          <w:rFonts w:asciiTheme="minorHAnsi" w:hAnsiTheme="minorHAnsi" w:cstheme="minorHAnsi"/>
        </w:rPr>
        <w:t xml:space="preserve">seven (7) </w:t>
      </w:r>
      <w:r w:rsidR="00B30893">
        <w:rPr>
          <w:rFonts w:asciiTheme="minorHAnsi" w:hAnsiTheme="minorHAnsi" w:cstheme="minorHAnsi"/>
        </w:rPr>
        <w:t>calendar</w:t>
      </w:r>
      <w:r w:rsidRPr="00041A42">
        <w:rPr>
          <w:rFonts w:asciiTheme="minorHAnsi" w:hAnsiTheme="minorHAnsi" w:cstheme="minorHAnsi"/>
        </w:rPr>
        <w:t xml:space="preserve"> </w:t>
      </w:r>
      <w:r w:rsidRPr="00041A42">
        <w:rPr>
          <w:rFonts w:asciiTheme="minorHAnsi" w:hAnsiTheme="minorHAnsi" w:cstheme="minorHAnsi"/>
          <w:color w:val="000000"/>
        </w:rPr>
        <w:t xml:space="preserve">days of request, which will be made prior to any award decision.  If the evidence required is not provided by the deadline date, then the tenderer in question will be eliminated. Furthermore, tenderers should note that the provision of inaccurate or misleading information in this declaration may lead to exclusion from participation in this and future tenders. </w:t>
      </w:r>
    </w:p>
    <w:p w14:paraId="1994AF7F" w14:textId="34994315" w:rsidR="00950F32" w:rsidRPr="00041A42" w:rsidRDefault="00950F32" w:rsidP="00C73C39">
      <w:pPr>
        <w:pStyle w:val="Heading3"/>
        <w:rPr>
          <w:rFonts w:asciiTheme="minorHAnsi" w:hAnsiTheme="minorHAnsi" w:cstheme="minorHAnsi"/>
        </w:rPr>
      </w:pPr>
      <w:bookmarkStart w:id="94" w:name="_Toc460518550"/>
      <w:bookmarkStart w:id="95" w:name="_Toc491242352"/>
      <w:bookmarkStart w:id="96" w:name="_Toc217032670"/>
      <w:r w:rsidRPr="00041A42">
        <w:rPr>
          <w:rFonts w:asciiTheme="minorHAnsi" w:hAnsiTheme="minorHAnsi" w:cstheme="minorHAnsi"/>
        </w:rPr>
        <w:t>Technical Capacity</w:t>
      </w:r>
      <w:bookmarkEnd w:id="94"/>
      <w:bookmarkEnd w:id="95"/>
      <w:bookmarkEnd w:id="96"/>
      <w:r w:rsidRPr="00041A42">
        <w:rPr>
          <w:rFonts w:asciiTheme="minorHAnsi" w:hAnsiTheme="minorHAnsi" w:cstheme="minorHAnsi"/>
        </w:rPr>
        <w:t xml:space="preserve"> </w:t>
      </w:r>
    </w:p>
    <w:p w14:paraId="781D4BE9" w14:textId="7CDC6E6A" w:rsidR="00950F32" w:rsidRPr="00041A42" w:rsidRDefault="00950F32" w:rsidP="00EC77FF">
      <w:pPr>
        <w:numPr>
          <w:ilvl w:val="0"/>
          <w:numId w:val="3"/>
        </w:numPr>
        <w:spacing w:after="0"/>
        <w:ind w:left="567" w:right="43" w:hanging="567"/>
        <w:jc w:val="both"/>
        <w:rPr>
          <w:rFonts w:asciiTheme="minorHAnsi" w:hAnsiTheme="minorHAnsi" w:cstheme="minorHAnsi"/>
        </w:rPr>
      </w:pPr>
      <w:bookmarkStart w:id="97" w:name="_Hlk214213921"/>
      <w:r w:rsidRPr="00041A42">
        <w:rPr>
          <w:rFonts w:asciiTheme="minorHAnsi" w:hAnsiTheme="minorHAnsi" w:cstheme="minorHAnsi"/>
        </w:rPr>
        <w:t xml:space="preserve">Previous Contracts – information demonstrating successful delivery of </w:t>
      </w:r>
      <w:r w:rsidR="00B45D32" w:rsidRPr="00B45D32">
        <w:rPr>
          <w:rFonts w:asciiTheme="minorHAnsi" w:hAnsiTheme="minorHAnsi" w:cstheme="minorHAnsi"/>
          <w:color w:val="000000" w:themeColor="text1"/>
        </w:rPr>
        <w:t>two</w:t>
      </w:r>
      <w:r w:rsidRPr="00041A42">
        <w:rPr>
          <w:rFonts w:asciiTheme="minorHAnsi" w:hAnsiTheme="minorHAnsi" w:cstheme="minorHAnsi"/>
        </w:rPr>
        <w:t xml:space="preserve"> previous comparable contracts in the </w:t>
      </w:r>
      <w:r w:rsidRPr="005539E0">
        <w:rPr>
          <w:rFonts w:asciiTheme="minorHAnsi" w:hAnsiTheme="minorHAnsi" w:cstheme="minorHAnsi"/>
          <w:color w:val="000000" w:themeColor="text1"/>
        </w:rPr>
        <w:t xml:space="preserve">past three (3) to five (5) years </w:t>
      </w:r>
      <w:r w:rsidRPr="00FE57A7">
        <w:rPr>
          <w:rFonts w:asciiTheme="minorHAnsi" w:hAnsiTheme="minorHAnsi" w:cstheme="minorHAnsi"/>
          <w:color w:val="000000" w:themeColor="text1"/>
        </w:rPr>
        <w:t>or</w:t>
      </w:r>
      <w:r w:rsidRPr="005539E0">
        <w:rPr>
          <w:rFonts w:asciiTheme="minorHAnsi" w:hAnsiTheme="minorHAnsi" w:cstheme="minorHAnsi"/>
          <w:color w:val="000000" w:themeColor="text1"/>
        </w:rPr>
        <w:t xml:space="preserve"> recent past.</w:t>
      </w:r>
    </w:p>
    <w:bookmarkEnd w:id="97"/>
    <w:p w14:paraId="7E1D4B3A" w14:textId="1D9D8E89" w:rsidR="00950F32" w:rsidRPr="005539E0" w:rsidRDefault="00950F32" w:rsidP="00145DF2">
      <w:pPr>
        <w:numPr>
          <w:ilvl w:val="0"/>
          <w:numId w:val="3"/>
        </w:numPr>
        <w:spacing w:after="0" w:line="240" w:lineRule="auto"/>
        <w:ind w:left="567" w:right="43" w:hanging="567"/>
        <w:jc w:val="both"/>
        <w:rPr>
          <w:rFonts w:asciiTheme="minorHAnsi" w:hAnsiTheme="minorHAnsi" w:cstheme="minorHAnsi"/>
          <w:color w:val="0000FF"/>
        </w:rPr>
      </w:pPr>
      <w:r w:rsidRPr="005539E0">
        <w:rPr>
          <w:rFonts w:asciiTheme="minorHAnsi" w:hAnsiTheme="minorHAnsi" w:cstheme="minorHAnsi"/>
        </w:rPr>
        <w:t xml:space="preserve">Access to minimum levels of </w:t>
      </w:r>
      <w:r w:rsidR="00225AE3" w:rsidRPr="005539E0">
        <w:rPr>
          <w:rFonts w:asciiTheme="minorHAnsi" w:hAnsiTheme="minorHAnsi" w:cstheme="minorHAnsi"/>
        </w:rPr>
        <w:t>personnel</w:t>
      </w:r>
      <w:r w:rsidRPr="005539E0">
        <w:rPr>
          <w:rFonts w:asciiTheme="minorHAnsi" w:hAnsiTheme="minorHAnsi" w:cstheme="minorHAnsi"/>
        </w:rPr>
        <w:t xml:space="preserve"> and skills as detailed in addition to an organisation chart.</w:t>
      </w:r>
    </w:p>
    <w:p w14:paraId="42F13285" w14:textId="77777777" w:rsidR="00950F32" w:rsidRPr="005539E0" w:rsidRDefault="00950F32" w:rsidP="00EC77FF">
      <w:pPr>
        <w:numPr>
          <w:ilvl w:val="0"/>
          <w:numId w:val="3"/>
        </w:numPr>
        <w:spacing w:after="0"/>
        <w:ind w:left="567" w:right="43" w:hanging="567"/>
        <w:jc w:val="both"/>
        <w:rPr>
          <w:rFonts w:asciiTheme="minorHAnsi" w:hAnsiTheme="minorHAnsi" w:cstheme="minorHAnsi"/>
          <w:color w:val="000000" w:themeColor="text1"/>
        </w:rPr>
      </w:pPr>
      <w:r w:rsidRPr="005539E0">
        <w:rPr>
          <w:rFonts w:asciiTheme="minorHAnsi" w:hAnsiTheme="minorHAnsi" w:cstheme="minorHAnsi"/>
          <w:color w:val="000000" w:themeColor="text1"/>
        </w:rPr>
        <w:t>Quality Assurance - Details of quality assurance policies and systems and whether 3rd party certified.</w:t>
      </w:r>
    </w:p>
    <w:p w14:paraId="3A2BFFDE" w14:textId="77777777" w:rsidR="00950F32" w:rsidRPr="005539E0" w:rsidRDefault="00950F32" w:rsidP="00EC77FF">
      <w:pPr>
        <w:numPr>
          <w:ilvl w:val="0"/>
          <w:numId w:val="3"/>
        </w:numPr>
        <w:spacing w:after="0"/>
        <w:ind w:left="567" w:right="43" w:hanging="567"/>
        <w:jc w:val="both"/>
        <w:rPr>
          <w:rFonts w:asciiTheme="minorHAnsi" w:hAnsiTheme="minorHAnsi" w:cstheme="minorHAnsi"/>
          <w:color w:val="000000" w:themeColor="text1"/>
        </w:rPr>
      </w:pPr>
      <w:r w:rsidRPr="005539E0">
        <w:rPr>
          <w:rFonts w:asciiTheme="minorHAnsi" w:hAnsiTheme="minorHAnsi" w:cstheme="minorHAnsi"/>
          <w:color w:val="000000" w:themeColor="text1"/>
        </w:rPr>
        <w:t>Health &amp; Safety - Details of health and safety policies and whether 3</w:t>
      </w:r>
      <w:r w:rsidRPr="005539E0">
        <w:rPr>
          <w:rFonts w:asciiTheme="minorHAnsi" w:hAnsiTheme="minorHAnsi" w:cstheme="minorHAnsi"/>
          <w:color w:val="000000" w:themeColor="text1"/>
          <w:vertAlign w:val="superscript"/>
        </w:rPr>
        <w:t>rd</w:t>
      </w:r>
      <w:r w:rsidRPr="005539E0">
        <w:rPr>
          <w:rFonts w:asciiTheme="minorHAnsi" w:hAnsiTheme="minorHAnsi" w:cstheme="minorHAnsi"/>
          <w:color w:val="000000" w:themeColor="text1"/>
        </w:rPr>
        <w:t xml:space="preserve"> party certified. </w:t>
      </w:r>
    </w:p>
    <w:p w14:paraId="4503C289" w14:textId="77777777" w:rsidR="00950F32" w:rsidRPr="005539E0" w:rsidRDefault="00950F32" w:rsidP="00EC77FF">
      <w:pPr>
        <w:numPr>
          <w:ilvl w:val="0"/>
          <w:numId w:val="3"/>
        </w:numPr>
        <w:spacing w:after="0"/>
        <w:ind w:left="567" w:right="43" w:hanging="567"/>
        <w:jc w:val="both"/>
        <w:rPr>
          <w:rFonts w:asciiTheme="minorHAnsi" w:hAnsiTheme="minorHAnsi" w:cstheme="minorHAnsi"/>
          <w:color w:val="000000" w:themeColor="text1"/>
        </w:rPr>
      </w:pPr>
      <w:r w:rsidRPr="005539E0">
        <w:rPr>
          <w:rFonts w:asciiTheme="minorHAnsi" w:hAnsiTheme="minorHAnsi" w:cstheme="minorHAnsi"/>
          <w:color w:val="000000" w:themeColor="text1"/>
        </w:rPr>
        <w:lastRenderedPageBreak/>
        <w:t>Environmental – Details of environmental policies and systems in place and whether 3</w:t>
      </w:r>
      <w:r w:rsidRPr="005539E0">
        <w:rPr>
          <w:rFonts w:asciiTheme="minorHAnsi" w:hAnsiTheme="minorHAnsi" w:cstheme="minorHAnsi"/>
          <w:color w:val="000000" w:themeColor="text1"/>
          <w:vertAlign w:val="superscript"/>
        </w:rPr>
        <w:t>rd</w:t>
      </w:r>
      <w:r w:rsidRPr="005539E0">
        <w:rPr>
          <w:rFonts w:asciiTheme="minorHAnsi" w:hAnsiTheme="minorHAnsi" w:cstheme="minorHAnsi"/>
          <w:color w:val="000000" w:themeColor="text1"/>
        </w:rPr>
        <w:t xml:space="preserve"> party certified. </w:t>
      </w:r>
    </w:p>
    <w:p w14:paraId="3C4AE846" w14:textId="5F2DDA35" w:rsidR="00950F32" w:rsidRPr="00041A42" w:rsidRDefault="00950F32" w:rsidP="00C73C39">
      <w:pPr>
        <w:pStyle w:val="Heading3"/>
        <w:rPr>
          <w:rFonts w:asciiTheme="minorHAnsi" w:hAnsiTheme="minorHAnsi" w:cstheme="minorHAnsi"/>
        </w:rPr>
      </w:pPr>
      <w:bookmarkStart w:id="98" w:name="_Toc491242353"/>
      <w:bookmarkStart w:id="99" w:name="_Toc217032671"/>
      <w:r w:rsidRPr="00041A42">
        <w:rPr>
          <w:rFonts w:asciiTheme="minorHAnsi" w:hAnsiTheme="minorHAnsi" w:cstheme="minorHAnsi"/>
        </w:rPr>
        <w:t>Status of European Single Procurement Document (ESPD)</w:t>
      </w:r>
      <w:bookmarkEnd w:id="98"/>
      <w:bookmarkEnd w:id="99"/>
    </w:p>
    <w:p w14:paraId="20BD8B7D" w14:textId="747DDC99"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Under the 2014 Directives, suppliers may have compiled an ESPD which will be accepted as evidence of compliance with Section 6.1.2 (Legal) and Section 6.1.3 (Financial).</w:t>
      </w:r>
      <w:r w:rsidR="00865D6B" w:rsidRPr="00041A42">
        <w:rPr>
          <w:rFonts w:asciiTheme="minorHAnsi" w:hAnsiTheme="minorHAnsi" w:cstheme="minorHAnsi"/>
          <w:bCs/>
        </w:rPr>
        <w:t xml:space="preserve"> </w:t>
      </w:r>
      <w:r w:rsidRPr="00041A42">
        <w:rPr>
          <w:rFonts w:asciiTheme="minorHAnsi" w:hAnsiTheme="minorHAnsi" w:cstheme="minorHAnsi"/>
          <w:bCs/>
        </w:rPr>
        <w:t xml:space="preserve">However, the Contracting Authority requires evidence via completed </w:t>
      </w:r>
      <w:r w:rsidR="00DD25EC" w:rsidRPr="00041A42">
        <w:rPr>
          <w:rFonts w:asciiTheme="minorHAnsi" w:hAnsiTheme="minorHAnsi" w:cstheme="minorHAnsi"/>
          <w:bCs/>
        </w:rPr>
        <w:t>Tender Response Document</w:t>
      </w:r>
      <w:r w:rsidRPr="00041A42">
        <w:rPr>
          <w:rFonts w:asciiTheme="minorHAnsi" w:hAnsiTheme="minorHAnsi" w:cstheme="minorHAnsi"/>
          <w:bCs/>
        </w:rPr>
        <w:t xml:space="preserve"> relating to Technical Capacity Section 6.1.4.</w:t>
      </w:r>
      <w:r w:rsidR="00865D6B" w:rsidRPr="00041A42">
        <w:rPr>
          <w:rFonts w:asciiTheme="minorHAnsi" w:hAnsiTheme="minorHAnsi" w:cstheme="minorHAnsi"/>
          <w:bCs/>
        </w:rPr>
        <w:t xml:space="preserve"> </w:t>
      </w:r>
      <w:r w:rsidRPr="00041A42">
        <w:rPr>
          <w:rFonts w:asciiTheme="minorHAnsi" w:hAnsiTheme="minorHAnsi" w:cstheme="minorHAnsi"/>
          <w:bCs/>
        </w:rPr>
        <w:t xml:space="preserve">Mere confirmation </w:t>
      </w:r>
      <w:r w:rsidRPr="00041A42">
        <w:rPr>
          <w:rFonts w:asciiTheme="minorHAnsi" w:hAnsiTheme="minorHAnsi" w:cstheme="minorHAnsi"/>
          <w:b/>
          <w:bCs/>
          <w:u w:val="single"/>
        </w:rPr>
        <w:t>will not</w:t>
      </w:r>
      <w:r w:rsidRPr="00041A42">
        <w:rPr>
          <w:rFonts w:asciiTheme="minorHAnsi" w:hAnsiTheme="minorHAnsi" w:cstheme="minorHAnsi"/>
        </w:rPr>
        <w:t xml:space="preserve"> be</w:t>
      </w:r>
      <w:r w:rsidRPr="00041A42">
        <w:rPr>
          <w:rFonts w:asciiTheme="minorHAnsi" w:hAnsiTheme="minorHAnsi" w:cstheme="minorHAnsi"/>
          <w:bCs/>
        </w:rPr>
        <w:t xml:space="preserve"> sufficient under these headings. </w:t>
      </w:r>
    </w:p>
    <w:p w14:paraId="229D0DE2" w14:textId="65203820" w:rsidR="00950F32" w:rsidRPr="00041A42" w:rsidRDefault="00950F32" w:rsidP="00950F32">
      <w:pPr>
        <w:ind w:right="43"/>
        <w:jc w:val="both"/>
        <w:rPr>
          <w:rFonts w:asciiTheme="minorHAnsi" w:hAnsiTheme="minorHAnsi" w:cstheme="minorHAnsi"/>
          <w:b/>
          <w:bCs/>
        </w:rPr>
      </w:pPr>
      <w:r w:rsidRPr="00041A42">
        <w:rPr>
          <w:rFonts w:asciiTheme="minorHAnsi" w:hAnsiTheme="minorHAnsi" w:cstheme="minorHAnsi"/>
          <w:b/>
          <w:bCs/>
        </w:rPr>
        <w:t xml:space="preserve">Tenderers are asked to demonstrate their legal, financial and technical capacity by responding to all the information requested above. </w:t>
      </w:r>
      <w:r w:rsidRPr="00041A42">
        <w:rPr>
          <w:rFonts w:asciiTheme="minorHAnsi" w:hAnsiTheme="minorHAnsi" w:cstheme="minorHAnsi"/>
          <w:b/>
          <w:bCs/>
          <w:color w:val="000000"/>
        </w:rPr>
        <w:t>In addition, Tenderers must ensure that they have completed and signed the Declaration of Bona Fides</w:t>
      </w:r>
      <w:r w:rsidR="005734D1" w:rsidRPr="00041A42">
        <w:rPr>
          <w:rFonts w:asciiTheme="minorHAnsi" w:hAnsiTheme="minorHAnsi" w:cstheme="minorHAnsi"/>
          <w:b/>
          <w:bCs/>
          <w:color w:val="000000"/>
        </w:rPr>
        <w:t xml:space="preserve"> in the Tender Response Document</w:t>
      </w:r>
      <w:r w:rsidRPr="00041A42">
        <w:rPr>
          <w:rFonts w:asciiTheme="minorHAnsi" w:hAnsiTheme="minorHAnsi" w:cstheme="minorHAnsi"/>
          <w:b/>
          <w:bCs/>
          <w:color w:val="000000"/>
        </w:rPr>
        <w:t xml:space="preserve">. </w:t>
      </w:r>
      <w:r w:rsidRPr="00041A42">
        <w:rPr>
          <w:rFonts w:asciiTheme="minorHAnsi" w:hAnsiTheme="minorHAnsi" w:cstheme="minorHAnsi"/>
          <w:b/>
          <w:bCs/>
        </w:rPr>
        <w:t>Failure to supply the required information may result in elimination from detailed tender evaluation.</w:t>
      </w:r>
    </w:p>
    <w:p w14:paraId="7E2A57E9"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Prior to the award of any framework agreement / contract, </w:t>
      </w:r>
      <w:r w:rsidRPr="00041A42">
        <w:rPr>
          <w:rFonts w:asciiTheme="minorHAnsi" w:hAnsiTheme="minorHAnsi" w:cstheme="minorHAnsi"/>
          <w:bCs/>
        </w:rPr>
        <w:t>the Contracting Authority</w:t>
      </w:r>
      <w:r w:rsidRPr="00041A42">
        <w:rPr>
          <w:rFonts w:asciiTheme="minorHAnsi" w:hAnsiTheme="minorHAnsi" w:cstheme="minorHAnsi"/>
        </w:rPr>
        <w:t xml:space="preserve"> will request evidence of self-declared information prior to award decision.  Failure to provide appropriate evidence within the required timeframe will result in the tenderer being deemed inadmissible for formal award. </w:t>
      </w:r>
    </w:p>
    <w:p w14:paraId="397B8A6B" w14:textId="77777777" w:rsidR="00950F32" w:rsidRPr="00041A42" w:rsidRDefault="00950F32" w:rsidP="00C73C39">
      <w:pPr>
        <w:pStyle w:val="Heading2"/>
        <w:rPr>
          <w:rFonts w:asciiTheme="minorHAnsi" w:hAnsiTheme="minorHAnsi" w:cstheme="minorHAnsi"/>
        </w:rPr>
      </w:pPr>
      <w:bookmarkStart w:id="100" w:name="_Toc171227907"/>
      <w:bookmarkStart w:id="101" w:name="_Toc168998881"/>
      <w:bookmarkStart w:id="102" w:name="_Toc168110468"/>
      <w:bookmarkStart w:id="103" w:name="_Toc491242354"/>
      <w:bookmarkStart w:id="104" w:name="_Toc217032672"/>
      <w:r w:rsidRPr="00041A42">
        <w:rPr>
          <w:rFonts w:asciiTheme="minorHAnsi" w:hAnsiTheme="minorHAnsi" w:cstheme="minorHAnsi"/>
        </w:rPr>
        <w:t>Award Criteria</w:t>
      </w:r>
      <w:bookmarkEnd w:id="100"/>
      <w:bookmarkEnd w:id="101"/>
      <w:bookmarkEnd w:id="102"/>
      <w:bookmarkEnd w:id="103"/>
      <w:bookmarkEnd w:id="104"/>
    </w:p>
    <w:p w14:paraId="5379FF9D" w14:textId="14EABE54" w:rsidR="00950F32" w:rsidRPr="00041A42" w:rsidRDefault="00950F32" w:rsidP="00950F32">
      <w:pPr>
        <w:ind w:right="43"/>
        <w:jc w:val="both"/>
        <w:rPr>
          <w:rFonts w:asciiTheme="minorHAnsi" w:hAnsiTheme="minorHAnsi" w:cstheme="minorHAnsi"/>
          <w:color w:val="000000"/>
        </w:rPr>
      </w:pPr>
      <w:r w:rsidRPr="00041A42">
        <w:rPr>
          <w:rFonts w:asciiTheme="minorHAnsi" w:hAnsiTheme="minorHAnsi" w:cstheme="minorHAnsi"/>
          <w:color w:val="000000"/>
        </w:rPr>
        <w:t xml:space="preserve">Only tenders meeting the selection criteria and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Responses are required through completion of the Tender Response Document. </w:t>
      </w:r>
    </w:p>
    <w:p w14:paraId="0A501496" w14:textId="77777777" w:rsidR="00950F32" w:rsidRPr="00041A42" w:rsidRDefault="00950F32" w:rsidP="00950F32">
      <w:pPr>
        <w:spacing w:after="0"/>
        <w:jc w:val="both"/>
        <w:rPr>
          <w:rFonts w:asciiTheme="minorHAnsi" w:hAnsiTheme="minorHAnsi" w:cstheme="minorHAnsi"/>
        </w:rPr>
      </w:pPr>
      <w:r w:rsidRPr="00041A42">
        <w:rPr>
          <w:rFonts w:asciiTheme="minorHAnsi" w:hAnsiTheme="minorHAnsi" w:cstheme="minorHAnsi"/>
        </w:rPr>
        <w:t xml:space="preserve">The framework will be awarded </w:t>
      </w:r>
      <w:proofErr w:type="gramStart"/>
      <w:r w:rsidRPr="00041A42">
        <w:rPr>
          <w:rFonts w:asciiTheme="minorHAnsi" w:hAnsiTheme="minorHAnsi" w:cstheme="minorHAnsi"/>
        </w:rPr>
        <w:t>on the basis of</w:t>
      </w:r>
      <w:proofErr w:type="gramEnd"/>
      <w:r w:rsidRPr="00041A42">
        <w:rPr>
          <w:rFonts w:asciiTheme="minorHAnsi" w:hAnsiTheme="minorHAnsi" w:cstheme="minorHAnsi"/>
        </w:rPr>
        <w:t xml:space="preserve"> the most economically advantageous compliant tender </w:t>
      </w:r>
      <w:proofErr w:type="gramStart"/>
      <w:r w:rsidRPr="00041A42">
        <w:rPr>
          <w:rFonts w:asciiTheme="minorHAnsi" w:hAnsiTheme="minorHAnsi" w:cstheme="minorHAnsi"/>
        </w:rPr>
        <w:t>taking into account</w:t>
      </w:r>
      <w:proofErr w:type="gramEnd"/>
      <w:r w:rsidRPr="00041A42">
        <w:rPr>
          <w:rFonts w:asciiTheme="minorHAnsi" w:hAnsiTheme="minorHAnsi" w:cstheme="minorHAnsi"/>
        </w:rPr>
        <w:t xml:space="preserve"> the following award criteria and weightings. </w:t>
      </w:r>
    </w:p>
    <w:p w14:paraId="6C145382" w14:textId="3A9412D7" w:rsidR="00346F2F" w:rsidRDefault="00346F2F">
      <w:pPr>
        <w:rPr>
          <w:rFonts w:asciiTheme="minorHAnsi" w:hAnsiTheme="minorHAnsi" w:cstheme="minorHAnsi"/>
          <w:b/>
          <w:color w:val="FF0000"/>
          <w:sz w:val="28"/>
          <w:szCs w:val="28"/>
        </w:rPr>
      </w:pPr>
      <w:r>
        <w:rPr>
          <w:rFonts w:asciiTheme="minorHAnsi" w:hAnsiTheme="minorHAnsi" w:cstheme="minorHAnsi"/>
          <w:b/>
          <w:color w:val="FF0000"/>
          <w:sz w:val="28"/>
          <w:szCs w:val="28"/>
        </w:rPr>
        <w:br w:type="page"/>
      </w:r>
    </w:p>
    <w:p w14:paraId="487559E4" w14:textId="761A4576" w:rsidR="00EB1258" w:rsidRPr="00041A42" w:rsidRDefault="00EB1258" w:rsidP="00EB1258">
      <w:pPr>
        <w:pStyle w:val="BodyTextIndent3"/>
        <w:spacing w:after="0"/>
        <w:ind w:left="0"/>
        <w:rPr>
          <w:rFonts w:asciiTheme="minorHAnsi" w:hAnsiTheme="minorHAnsi" w:cstheme="minorHAnsi"/>
          <w:b/>
          <w:color w:val="FF0000"/>
          <w:sz w:val="28"/>
          <w:szCs w:val="28"/>
        </w:rPr>
      </w:pPr>
    </w:p>
    <w:p w14:paraId="72EB750E" w14:textId="5E594218" w:rsidR="00EB1258" w:rsidRPr="00041A42" w:rsidRDefault="00EB1258" w:rsidP="00EB1258">
      <w:pPr>
        <w:spacing w:after="0"/>
        <w:rPr>
          <w:rFonts w:asciiTheme="minorHAnsi" w:hAnsiTheme="minorHAnsi" w:cstheme="minorHAnsi"/>
          <w:b/>
          <w:color w:val="FF0000"/>
          <w:sz w:val="28"/>
          <w:szCs w:val="28"/>
        </w:rPr>
      </w:pPr>
    </w:p>
    <w:tbl>
      <w:tblPr>
        <w:tblW w:w="0" w:type="auto"/>
        <w:shd w:val="clear" w:color="auto" w:fill="4F6228" w:themeFill="accent3" w:themeFillShade="80"/>
        <w:tblLook w:val="04A0" w:firstRow="1" w:lastRow="0" w:firstColumn="1" w:lastColumn="0" w:noHBand="0" w:noVBand="1"/>
      </w:tblPr>
      <w:tblGrid>
        <w:gridCol w:w="5271"/>
        <w:gridCol w:w="1280"/>
        <w:gridCol w:w="1270"/>
        <w:gridCol w:w="1195"/>
      </w:tblGrid>
      <w:tr w:rsidR="00EB1258" w:rsidRPr="00041A42" w14:paraId="4892A39D" w14:textId="77777777" w:rsidTr="007C1DAD">
        <w:tc>
          <w:tcPr>
            <w:tcW w:w="5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DF68A1A" w14:textId="77777777" w:rsidR="00EB1258" w:rsidRPr="00041A42" w:rsidRDefault="00EB1258">
            <w:pPr>
              <w:jc w:val="center"/>
              <w:rPr>
                <w:rFonts w:asciiTheme="minorHAnsi" w:hAnsiTheme="minorHAnsi" w:cstheme="minorHAnsi"/>
                <w:color w:val="E9E9E3"/>
              </w:rPr>
            </w:pPr>
            <w:r w:rsidRPr="00041A42">
              <w:rPr>
                <w:rFonts w:asciiTheme="minorHAnsi" w:hAnsiTheme="minorHAnsi" w:cstheme="minorHAnsi"/>
                <w:b/>
                <w:color w:val="E9E9E3"/>
              </w:rPr>
              <w:t>Criteria</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061CF691" w14:textId="77777777" w:rsidR="00EB1258" w:rsidRPr="00041A42" w:rsidRDefault="00EB1258">
            <w:pPr>
              <w:jc w:val="center"/>
              <w:rPr>
                <w:rFonts w:asciiTheme="minorHAnsi" w:hAnsiTheme="minorHAnsi" w:cstheme="minorHAnsi"/>
                <w:color w:val="E9E9E3"/>
              </w:rPr>
            </w:pPr>
            <w:r w:rsidRPr="00041A42">
              <w:rPr>
                <w:rFonts w:asciiTheme="minorHAnsi" w:hAnsiTheme="minorHAnsi" w:cstheme="minorHAnsi"/>
                <w:b/>
                <w:color w:val="E9E9E3"/>
              </w:rPr>
              <w:t>Weighting</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hideMark/>
          </w:tcPr>
          <w:p w14:paraId="202BDA77" w14:textId="77777777" w:rsidR="00EB1258" w:rsidRPr="00041A42" w:rsidRDefault="00EB1258">
            <w:pPr>
              <w:jc w:val="center"/>
              <w:rPr>
                <w:rFonts w:asciiTheme="minorHAnsi" w:hAnsiTheme="minorHAnsi" w:cstheme="minorHAnsi"/>
                <w:color w:val="E9E9E3"/>
              </w:rPr>
            </w:pPr>
            <w:r w:rsidRPr="00041A42">
              <w:rPr>
                <w:rFonts w:asciiTheme="minorHAnsi" w:hAnsiTheme="minorHAnsi" w:cstheme="minorHAnsi"/>
                <w:b/>
                <w:color w:val="E9E9E3"/>
              </w:rPr>
              <w:t>Maximum Score</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hideMark/>
          </w:tcPr>
          <w:p w14:paraId="4D68CD23" w14:textId="77777777" w:rsidR="00EB1258" w:rsidRPr="00041A42" w:rsidRDefault="00EB1258">
            <w:pPr>
              <w:jc w:val="center"/>
              <w:rPr>
                <w:rFonts w:asciiTheme="minorHAnsi" w:hAnsiTheme="minorHAnsi" w:cstheme="minorHAnsi"/>
                <w:color w:val="FFFFFF" w:themeColor="background1"/>
              </w:rPr>
            </w:pPr>
            <w:r w:rsidRPr="00041A42">
              <w:rPr>
                <w:rFonts w:asciiTheme="minorHAnsi" w:hAnsiTheme="minorHAnsi" w:cstheme="minorHAnsi"/>
                <w:b/>
                <w:color w:val="FFFFFF" w:themeColor="background1"/>
              </w:rPr>
              <w:t>Minimum Score Required</w:t>
            </w:r>
          </w:p>
        </w:tc>
      </w:tr>
    </w:tbl>
    <w:tbl>
      <w:tblPr>
        <w:tblStyle w:val="TableGrid"/>
        <w:tblW w:w="0" w:type="auto"/>
        <w:tblLook w:val="04A0" w:firstRow="1" w:lastRow="0" w:firstColumn="1" w:lastColumn="0" w:noHBand="0" w:noVBand="1"/>
      </w:tblPr>
      <w:tblGrid>
        <w:gridCol w:w="522"/>
        <w:gridCol w:w="4749"/>
        <w:gridCol w:w="1280"/>
        <w:gridCol w:w="1270"/>
        <w:gridCol w:w="1195"/>
      </w:tblGrid>
      <w:tr w:rsidR="00EB1258" w:rsidRPr="00041A42" w14:paraId="6FA41574" w14:textId="77777777" w:rsidTr="007C1DAD">
        <w:tc>
          <w:tcPr>
            <w:tcW w:w="5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3C9B8717" w14:textId="77777777" w:rsidR="00EB1258" w:rsidRPr="00041A42" w:rsidRDefault="00EB1258">
            <w:pPr>
              <w:rPr>
                <w:rFonts w:asciiTheme="minorHAnsi" w:hAnsiTheme="minorHAnsi" w:cstheme="minorHAnsi"/>
                <w:b/>
                <w:bCs/>
                <w:color w:val="E9E9E3"/>
                <w:lang w:val="en-GB"/>
              </w:rPr>
            </w:pPr>
            <w:r w:rsidRPr="00041A42">
              <w:rPr>
                <w:rFonts w:asciiTheme="minorHAnsi" w:hAnsiTheme="minorHAnsi" w:cstheme="minorHAnsi"/>
                <w:b/>
                <w:bCs/>
                <w:color w:val="E9E9E3"/>
                <w:lang w:val="en-GB"/>
              </w:rPr>
              <w:t>A</w:t>
            </w:r>
          </w:p>
        </w:tc>
        <w:tc>
          <w:tcPr>
            <w:tcW w:w="47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359A5B04" w14:textId="77777777" w:rsidR="00EB1258" w:rsidRPr="00041A42" w:rsidRDefault="00EB1258">
            <w:pPr>
              <w:rPr>
                <w:rFonts w:asciiTheme="minorHAnsi" w:hAnsiTheme="minorHAnsi" w:cstheme="minorHAnsi"/>
                <w:b/>
                <w:bCs/>
                <w:color w:val="E9E9E3"/>
                <w:lang w:val="en-GB"/>
              </w:rPr>
            </w:pPr>
            <w:r w:rsidRPr="00041A42">
              <w:rPr>
                <w:rFonts w:asciiTheme="minorHAnsi" w:hAnsiTheme="minorHAnsi" w:cstheme="minorHAnsi"/>
                <w:b/>
                <w:color w:val="FFFFFF" w:themeColor="background1"/>
                <w:lang w:val="en-GB"/>
              </w:rPr>
              <w:t>Ultimate Cost to the Contracting Authority</w:t>
            </w:r>
            <w:r w:rsidRPr="00041A42">
              <w:rPr>
                <w:rFonts w:asciiTheme="minorHAnsi" w:hAnsiTheme="minorHAnsi" w:cstheme="minorHAnsi"/>
                <w:b/>
                <w:i/>
                <w:color w:val="FFFFFF" w:themeColor="background1"/>
                <w:lang w:val="en-GB"/>
              </w:rPr>
              <w:t xml:space="preserve"> </w:t>
            </w:r>
            <w:r w:rsidRPr="00041A42">
              <w:rPr>
                <w:rFonts w:asciiTheme="minorHAnsi" w:hAnsiTheme="minorHAnsi" w:cstheme="minorHAnsi"/>
                <w:b/>
                <w:color w:val="FFFFFF" w:themeColor="background1"/>
                <w:lang w:val="en-GB"/>
              </w:rPr>
              <w:t xml:space="preserve">over the life of the contract </w:t>
            </w:r>
            <w:r w:rsidRPr="00041A42">
              <w:rPr>
                <w:rFonts w:asciiTheme="minorHAnsi" w:hAnsiTheme="minorHAnsi" w:cstheme="minorHAnsi"/>
                <w:b/>
                <w:color w:val="FF0000"/>
                <w:highlight w:val="yellow"/>
                <w:lang w:val="en-GB"/>
              </w:rPr>
              <w:t>OR</w:t>
            </w:r>
            <w:r w:rsidRPr="00041A42">
              <w:rPr>
                <w:rFonts w:asciiTheme="minorHAnsi" w:hAnsiTheme="minorHAnsi" w:cstheme="minorHAnsi"/>
                <w:b/>
                <w:color w:val="FFFFFF" w:themeColor="background1"/>
                <w:lang w:val="en-GB"/>
              </w:rPr>
              <w:t xml:space="preserve"> Notional Cost</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7DA2843D" w14:textId="3435C08A" w:rsidR="00EB1258" w:rsidRPr="00041A42" w:rsidRDefault="000D588E">
            <w:pPr>
              <w:jc w:val="center"/>
              <w:rPr>
                <w:rFonts w:asciiTheme="minorHAnsi" w:hAnsiTheme="minorHAnsi" w:cstheme="minorHAnsi"/>
                <w:color w:val="FF0000"/>
                <w:highlight w:val="yellow"/>
                <w:lang w:val="en-GB"/>
              </w:rPr>
            </w:pPr>
            <w:r>
              <w:rPr>
                <w:rFonts w:asciiTheme="minorHAnsi" w:hAnsiTheme="minorHAnsi" w:cstheme="minorHAnsi"/>
                <w:color w:val="FF0000"/>
                <w:highlight w:val="yellow"/>
                <w:lang w:val="en-GB"/>
              </w:rPr>
              <w:t>3</w:t>
            </w:r>
            <w:r w:rsidR="00EB1258" w:rsidRPr="00041A42">
              <w:rPr>
                <w:rFonts w:asciiTheme="minorHAnsi" w:hAnsiTheme="minorHAnsi" w:cstheme="minorHAnsi"/>
                <w:color w:val="FF0000"/>
                <w:highlight w:val="yellow"/>
                <w:lang w:val="en-GB"/>
              </w:rPr>
              <w:t>0%</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tcPr>
          <w:p w14:paraId="5EB8058E" w14:textId="77777777" w:rsidR="00EB1258" w:rsidRPr="00041A42" w:rsidRDefault="00EB1258">
            <w:pPr>
              <w:rPr>
                <w:rFonts w:asciiTheme="minorHAnsi" w:hAnsiTheme="minorHAnsi" w:cstheme="minorHAnsi"/>
                <w:color w:val="FF0000"/>
                <w:highlight w:val="yellow"/>
                <w:lang w:val="en-GB"/>
              </w:rPr>
            </w:pPr>
          </w:p>
          <w:p w14:paraId="54B9F9EB" w14:textId="59E2D538" w:rsidR="00EB1258" w:rsidRPr="00041A42" w:rsidRDefault="000D588E">
            <w:pPr>
              <w:jc w:val="center"/>
              <w:rPr>
                <w:rFonts w:asciiTheme="minorHAnsi" w:hAnsiTheme="minorHAnsi" w:cstheme="minorHAnsi"/>
                <w:color w:val="FF0000"/>
                <w:highlight w:val="yellow"/>
                <w:lang w:val="en-GB"/>
              </w:rPr>
            </w:pPr>
            <w:r>
              <w:rPr>
                <w:rFonts w:asciiTheme="minorHAnsi" w:hAnsiTheme="minorHAnsi" w:cstheme="minorHAnsi"/>
                <w:color w:val="FF0000"/>
                <w:highlight w:val="yellow"/>
                <w:lang w:val="en-GB"/>
              </w:rPr>
              <w:t>3</w:t>
            </w:r>
            <w:r w:rsidR="00EB1258" w:rsidRPr="00041A42">
              <w:rPr>
                <w:rFonts w:asciiTheme="minorHAnsi" w:hAnsiTheme="minorHAnsi" w:cstheme="minorHAnsi"/>
                <w:color w:val="FF0000"/>
                <w:highlight w:val="yellow"/>
                <w:lang w:val="en-GB"/>
              </w:rPr>
              <w:t>,000</w:t>
            </w:r>
          </w:p>
          <w:p w14:paraId="7DB58455" w14:textId="77777777" w:rsidR="00EB1258" w:rsidRPr="00041A42" w:rsidRDefault="00EB1258">
            <w:pPr>
              <w:rPr>
                <w:rFonts w:asciiTheme="minorHAnsi" w:hAnsiTheme="minorHAnsi" w:cstheme="minorHAnsi"/>
                <w:color w:val="FF0000"/>
                <w:highlight w:val="yellow"/>
                <w:lang w:val="en-GB"/>
              </w:rPr>
            </w:pP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tcPr>
          <w:p w14:paraId="37A2BA86" w14:textId="77777777" w:rsidR="00EB1258" w:rsidRPr="00041A42" w:rsidRDefault="00EB1258">
            <w:pPr>
              <w:rPr>
                <w:rFonts w:asciiTheme="minorHAnsi" w:hAnsiTheme="minorHAnsi" w:cstheme="minorHAnsi"/>
                <w:color w:val="FF0000"/>
                <w:highlight w:val="yellow"/>
                <w:lang w:val="en-GB"/>
              </w:rPr>
            </w:pPr>
          </w:p>
          <w:p w14:paraId="78DA7414" w14:textId="77777777" w:rsidR="00EB1258" w:rsidRPr="00041A42" w:rsidRDefault="00EB1258">
            <w:pPr>
              <w:jc w:val="center"/>
              <w:rPr>
                <w:rFonts w:asciiTheme="minorHAnsi" w:hAnsiTheme="minorHAnsi" w:cstheme="minorHAnsi"/>
                <w:color w:val="FF0000"/>
                <w:highlight w:val="yellow"/>
                <w:lang w:val="en-GB"/>
              </w:rPr>
            </w:pPr>
            <w:r w:rsidRPr="00041A42">
              <w:rPr>
                <w:rFonts w:asciiTheme="minorHAnsi" w:hAnsiTheme="minorHAnsi" w:cstheme="minorHAnsi"/>
                <w:color w:val="FF0000"/>
                <w:highlight w:val="yellow"/>
                <w:lang w:val="en-GB"/>
              </w:rPr>
              <w:t>n/a</w:t>
            </w:r>
          </w:p>
        </w:tc>
      </w:tr>
      <w:tr w:rsidR="00EB1258" w:rsidRPr="00041A42" w14:paraId="6CFCA49C" w14:textId="77777777" w:rsidTr="00EB1258">
        <w:trPr>
          <w:trHeight w:val="866"/>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04D7FC74" w14:textId="77777777" w:rsidR="00EB1258" w:rsidRPr="00041A42" w:rsidRDefault="00EB1258">
            <w:pPr>
              <w:rPr>
                <w:rFonts w:asciiTheme="minorHAnsi" w:hAnsiTheme="minorHAnsi" w:cstheme="minorHAnsi"/>
                <w:color w:val="FF0000"/>
                <w:lang w:val="en-GB"/>
              </w:rPr>
            </w:pPr>
            <w:r w:rsidRPr="00263D80">
              <w:rPr>
                <w:rFonts w:asciiTheme="minorHAnsi" w:hAnsiTheme="minorHAnsi" w:cstheme="minorHAnsi"/>
                <w:i/>
                <w:lang w:val="en-GB"/>
              </w:rPr>
              <w:t xml:space="preserve">Tenderers are required to outline their cost proposal by completing and signing the attached Form of Tender in the Tender Response Document.   </w:t>
            </w:r>
          </w:p>
        </w:tc>
      </w:tr>
    </w:tbl>
    <w:tbl>
      <w:tblPr>
        <w:tblW w:w="0" w:type="auto"/>
        <w:tblLook w:val="04A0" w:firstRow="1" w:lastRow="0" w:firstColumn="1" w:lastColumn="0" w:noHBand="0" w:noVBand="1"/>
      </w:tblPr>
      <w:tblGrid>
        <w:gridCol w:w="500"/>
        <w:gridCol w:w="4771"/>
        <w:gridCol w:w="1280"/>
        <w:gridCol w:w="1270"/>
        <w:gridCol w:w="1195"/>
      </w:tblGrid>
      <w:tr w:rsidR="00EB1258" w:rsidRPr="00041A42" w14:paraId="3CD1C731" w14:textId="77777777" w:rsidTr="007C1DAD">
        <w:trPr>
          <w:trHeight w:val="426"/>
        </w:trPr>
        <w:tc>
          <w:tcPr>
            <w:tcW w:w="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28DDB6D" w14:textId="6D99D31E" w:rsidR="00EB1258" w:rsidRPr="00041A42" w:rsidRDefault="004F66BE">
            <w:pPr>
              <w:rPr>
                <w:rFonts w:asciiTheme="minorHAnsi" w:hAnsiTheme="minorHAnsi" w:cstheme="minorHAnsi"/>
                <w:b/>
                <w:color w:val="E9E9E3"/>
              </w:rPr>
            </w:pPr>
            <w:r>
              <w:rPr>
                <w:rFonts w:asciiTheme="minorHAnsi" w:hAnsiTheme="minorHAnsi" w:cstheme="minorHAnsi"/>
                <w:b/>
                <w:color w:val="E9E9E3"/>
              </w:rPr>
              <w:t>B</w:t>
            </w:r>
          </w:p>
        </w:tc>
        <w:tc>
          <w:tcPr>
            <w:tcW w:w="4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5727B140" w14:textId="77777777" w:rsidR="00EB1258" w:rsidRPr="00041A42" w:rsidRDefault="00EB1258">
            <w:pPr>
              <w:rPr>
                <w:rFonts w:asciiTheme="minorHAnsi" w:hAnsiTheme="minorHAnsi" w:cstheme="minorHAnsi"/>
                <w:b/>
                <w:color w:val="E9E9E3"/>
              </w:rPr>
            </w:pPr>
            <w:r w:rsidRPr="00041A42">
              <w:rPr>
                <w:rFonts w:asciiTheme="minorHAnsi" w:hAnsiTheme="minorHAnsi" w:cstheme="minorHAnsi"/>
                <w:b/>
                <w:bCs/>
                <w:color w:val="E9E9E3"/>
              </w:rPr>
              <w:t>Delivery schedules offered / Project Plan</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28C7B71F" w14:textId="77777777" w:rsidR="00EB1258" w:rsidRPr="00041A42" w:rsidRDefault="00EB1258">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10%</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10C8F60F" w14:textId="77777777" w:rsidR="00EB1258" w:rsidRPr="00041A42" w:rsidRDefault="00EB1258">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1000</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0894501B" w14:textId="77777777" w:rsidR="00EB1258" w:rsidRPr="00041A42" w:rsidRDefault="00EB1258">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500</w:t>
            </w:r>
          </w:p>
        </w:tc>
      </w:tr>
      <w:tr w:rsidR="00EB1258" w:rsidRPr="00041A42" w14:paraId="0B5B8601" w14:textId="77777777" w:rsidTr="00EB1258">
        <w:trPr>
          <w:trHeight w:val="672"/>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56D38328" w14:textId="0E89BD5E" w:rsidR="00EB1258" w:rsidRPr="000D588E" w:rsidRDefault="00291EB9" w:rsidP="00BE5FB6">
            <w:pPr>
              <w:rPr>
                <w:rFonts w:asciiTheme="minorHAnsi" w:hAnsiTheme="minorHAnsi" w:cstheme="minorHAnsi"/>
                <w:i/>
                <w:color w:val="FF0000"/>
                <w:lang w:val="en-GB"/>
              </w:rPr>
            </w:pPr>
            <w:r>
              <w:rPr>
                <w:rFonts w:ascii="Calibri" w:hAnsi="Calibri" w:cs="Calibri"/>
                <w:bCs/>
                <w:iCs/>
                <w:lang w:val="en-GB"/>
              </w:rPr>
              <w:t xml:space="preserve">The </w:t>
            </w:r>
            <w:r w:rsidR="000D588E" w:rsidRPr="00122B30">
              <w:rPr>
                <w:rFonts w:ascii="Calibri" w:hAnsi="Calibri" w:cs="Calibri"/>
                <w:bCs/>
                <w:iCs/>
                <w:lang w:val="en-GB"/>
              </w:rPr>
              <w:t>Framework Client require</w:t>
            </w:r>
            <w:r w:rsidR="000D588E">
              <w:rPr>
                <w:rFonts w:ascii="Calibri" w:hAnsi="Calibri" w:cs="Calibri"/>
                <w:bCs/>
                <w:iCs/>
                <w:lang w:val="en-GB"/>
              </w:rPr>
              <w:t>s</w:t>
            </w:r>
            <w:r w:rsidR="000D588E" w:rsidRPr="00122B30">
              <w:rPr>
                <w:rFonts w:ascii="Calibri" w:hAnsi="Calibri" w:cs="Calibri"/>
                <w:bCs/>
                <w:iCs/>
                <w:lang w:val="en-GB"/>
              </w:rPr>
              <w:t xml:space="preserve"> the delivery of the required phone pouches and unlocking devices as quickly as possible to enable the school to roll out their mobile blocking scheme.</w:t>
            </w:r>
            <w:r w:rsidRPr="00041A42">
              <w:rPr>
                <w:rFonts w:asciiTheme="minorHAnsi" w:hAnsiTheme="minorHAnsi" w:cstheme="minorHAnsi"/>
                <w:i/>
                <w:color w:val="FF0000"/>
              </w:rPr>
              <w:t xml:space="preserve"> </w:t>
            </w:r>
            <w:r>
              <w:rPr>
                <w:rFonts w:ascii="Calibri" w:hAnsi="Calibri" w:cs="Calibri"/>
                <w:bCs/>
                <w:iCs/>
                <w:lang w:val="en-GB"/>
              </w:rPr>
              <w:t xml:space="preserve">We require </w:t>
            </w:r>
            <w:r w:rsidR="000D588E" w:rsidRPr="006156AC">
              <w:rPr>
                <w:rFonts w:ascii="Calibri" w:hAnsi="Calibri" w:cs="Calibri"/>
                <w:bCs/>
                <w:iCs/>
                <w:lang w:val="en-GB"/>
              </w:rPr>
              <w:t xml:space="preserve">the Goods must be delivered within ten business days following confirmation of receipt of the order by </w:t>
            </w:r>
            <w:r w:rsidR="00A605E6">
              <w:rPr>
                <w:rFonts w:ascii="Calibri" w:hAnsi="Calibri" w:cs="Calibri"/>
                <w:bCs/>
                <w:iCs/>
                <w:lang w:val="en-GB"/>
              </w:rPr>
              <w:t xml:space="preserve">each </w:t>
            </w:r>
            <w:r>
              <w:rPr>
                <w:rFonts w:ascii="Calibri" w:hAnsi="Calibri" w:cs="Calibri"/>
                <w:bCs/>
                <w:iCs/>
                <w:lang w:val="en-GB"/>
              </w:rPr>
              <w:t>School</w:t>
            </w:r>
            <w:r w:rsidR="000D588E" w:rsidRPr="006156AC">
              <w:rPr>
                <w:rFonts w:ascii="Calibri" w:hAnsi="Calibri" w:cs="Calibri"/>
                <w:bCs/>
                <w:iCs/>
                <w:lang w:val="en-GB"/>
              </w:rPr>
              <w:t>.</w:t>
            </w:r>
            <w:r w:rsidR="00BE5FB6">
              <w:rPr>
                <w:rFonts w:ascii="Calibri" w:hAnsi="Calibri" w:cs="Calibri"/>
                <w:bCs/>
                <w:iCs/>
                <w:lang w:val="en-GB"/>
              </w:rPr>
              <w:t xml:space="preserve"> </w:t>
            </w:r>
            <w:r w:rsidR="000D588E" w:rsidRPr="006156AC">
              <w:rPr>
                <w:rFonts w:ascii="Calibri" w:hAnsi="Calibri" w:cs="Calibri"/>
                <w:bCs/>
                <w:iCs/>
                <w:lang w:val="en-GB"/>
              </w:rPr>
              <w:t>Framework Members are advised in the event they are successful in obtaining a contract as a result of this Competition and deliver later than their submitted delivery date (used for the evaluation of this award criteria), the Client will be entitled to deduct 5% off the Phone Pouch Unit Price net</w:t>
            </w:r>
            <w:r w:rsidR="000D588E" w:rsidRPr="00122B30">
              <w:rPr>
                <w:rFonts w:ascii="Calibri" w:hAnsi="Calibri" w:cs="Calibri"/>
                <w:bCs/>
                <w:iCs/>
                <w:lang w:val="en-GB"/>
              </w:rPr>
              <w:t xml:space="preserve"> of VAT (they submitted for the Cost evaluation) </w:t>
            </w:r>
            <w:r w:rsidR="000D588E" w:rsidRPr="00BF7073">
              <w:rPr>
                <w:rFonts w:ascii="Calibri" w:hAnsi="Calibri" w:cs="Calibri"/>
                <w:bCs/>
                <w:iCs/>
                <w:lang w:val="en-GB"/>
              </w:rPr>
              <w:t xml:space="preserve">per day the delivery is delayed. </w:t>
            </w:r>
            <w:r w:rsidR="000D588E" w:rsidRPr="00122B30">
              <w:rPr>
                <w:rFonts w:ascii="Calibri" w:hAnsi="Calibri" w:cs="Calibri"/>
                <w:bCs/>
                <w:iCs/>
                <w:lang w:val="en-GB"/>
              </w:rPr>
              <w:t>The only exception to this is where a Force Majeure event has occurred in line with section 9 of the Goods Contract.</w:t>
            </w:r>
            <w:r w:rsidR="000D588E">
              <w:rPr>
                <w:rFonts w:ascii="Calibri" w:hAnsi="Calibri" w:cs="Calibri"/>
                <w:bCs/>
                <w:iCs/>
                <w:lang w:val="en-GB"/>
              </w:rPr>
              <w:t xml:space="preserve">  </w:t>
            </w:r>
          </w:p>
        </w:tc>
      </w:tr>
      <w:tr w:rsidR="00EB1258" w:rsidRPr="00041A42" w14:paraId="5513C72B" w14:textId="77777777" w:rsidTr="007C1DAD">
        <w:trPr>
          <w:trHeight w:val="333"/>
        </w:trPr>
        <w:tc>
          <w:tcPr>
            <w:tcW w:w="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51307A20" w14:textId="0F2FCAA3" w:rsidR="00EB1258" w:rsidRPr="00041A42" w:rsidRDefault="004F66BE">
            <w:pPr>
              <w:rPr>
                <w:rFonts w:asciiTheme="minorHAnsi" w:hAnsiTheme="minorHAnsi" w:cstheme="minorHAnsi"/>
                <w:b/>
                <w:color w:val="E9E9E3"/>
              </w:rPr>
            </w:pPr>
            <w:r>
              <w:rPr>
                <w:rFonts w:asciiTheme="minorHAnsi" w:hAnsiTheme="minorHAnsi" w:cstheme="minorHAnsi"/>
                <w:b/>
                <w:color w:val="E9E9E3"/>
              </w:rPr>
              <w:t>C</w:t>
            </w:r>
          </w:p>
        </w:tc>
        <w:tc>
          <w:tcPr>
            <w:tcW w:w="4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BCA0C72" w14:textId="798FA21D" w:rsidR="00EB1258" w:rsidRPr="00D44BF3" w:rsidRDefault="00D44BF3">
            <w:pPr>
              <w:rPr>
                <w:rFonts w:asciiTheme="minorHAnsi" w:hAnsiTheme="minorHAnsi" w:cstheme="minorHAnsi"/>
                <w:b/>
                <w:color w:val="E9E9E3"/>
              </w:rPr>
            </w:pPr>
            <w:r w:rsidRPr="00D44BF3">
              <w:rPr>
                <w:rFonts w:ascii="Calibri" w:hAnsi="Calibri" w:cs="Calibri"/>
                <w:b/>
                <w:bCs/>
                <w:color w:val="FFFFFF"/>
              </w:rPr>
              <w:t>Quality of the proposed Training/Advice</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214C3DB1" w14:textId="44681613" w:rsidR="00EB1258" w:rsidRPr="00041A42" w:rsidRDefault="00493815">
            <w:pPr>
              <w:jc w:val="center"/>
              <w:rPr>
                <w:rFonts w:asciiTheme="minorHAnsi" w:hAnsiTheme="minorHAnsi" w:cstheme="minorHAnsi"/>
                <w:color w:val="FF0000"/>
                <w:highlight w:val="yellow"/>
              </w:rPr>
            </w:pPr>
            <w:r>
              <w:rPr>
                <w:rFonts w:asciiTheme="minorHAnsi" w:hAnsiTheme="minorHAnsi" w:cstheme="minorHAnsi"/>
                <w:color w:val="FF0000"/>
                <w:highlight w:val="yellow"/>
              </w:rPr>
              <w:t>20</w:t>
            </w:r>
            <w:r w:rsidR="00EB1258" w:rsidRPr="00041A42">
              <w:rPr>
                <w:rFonts w:asciiTheme="minorHAnsi" w:hAnsiTheme="minorHAnsi" w:cstheme="minorHAnsi"/>
                <w:color w:val="FF0000"/>
                <w:highlight w:val="yellow"/>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04E785B2" w14:textId="0A904E91" w:rsidR="00EB1258" w:rsidRPr="00041A42" w:rsidRDefault="00493815">
            <w:pPr>
              <w:jc w:val="center"/>
              <w:rPr>
                <w:rFonts w:asciiTheme="minorHAnsi" w:hAnsiTheme="minorHAnsi" w:cstheme="minorHAnsi"/>
                <w:color w:val="FF0000"/>
                <w:highlight w:val="yellow"/>
              </w:rPr>
            </w:pPr>
            <w:r>
              <w:rPr>
                <w:rFonts w:asciiTheme="minorHAnsi" w:hAnsiTheme="minorHAnsi" w:cstheme="minorHAnsi"/>
                <w:color w:val="FF0000"/>
                <w:highlight w:val="yellow"/>
              </w:rPr>
              <w:t>2000</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100C1B3" w14:textId="785CB3CF" w:rsidR="00EB1258" w:rsidRPr="00041A42" w:rsidRDefault="00F025C4">
            <w:pPr>
              <w:jc w:val="center"/>
              <w:rPr>
                <w:rFonts w:asciiTheme="minorHAnsi" w:hAnsiTheme="minorHAnsi" w:cstheme="minorHAnsi"/>
                <w:color w:val="FF0000"/>
                <w:highlight w:val="yellow"/>
              </w:rPr>
            </w:pPr>
            <w:r>
              <w:rPr>
                <w:rFonts w:asciiTheme="minorHAnsi" w:hAnsiTheme="minorHAnsi" w:cstheme="minorHAnsi"/>
                <w:color w:val="FF0000"/>
                <w:highlight w:val="yellow"/>
              </w:rPr>
              <w:t>750</w:t>
            </w:r>
          </w:p>
        </w:tc>
      </w:tr>
      <w:tr w:rsidR="00EB1258" w:rsidRPr="00041A42" w14:paraId="2F220E1E" w14:textId="77777777" w:rsidTr="00EB1258">
        <w:trPr>
          <w:trHeight w:val="776"/>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2E8E63C9" w14:textId="77777777" w:rsidR="00D44BF3" w:rsidRDefault="00D44BF3" w:rsidP="00D44BF3">
            <w:pPr>
              <w:rPr>
                <w:rFonts w:ascii="Calibri" w:hAnsi="Calibri" w:cs="Calibri"/>
                <w:bCs/>
                <w:iCs/>
                <w:lang w:val="en-GB"/>
              </w:rPr>
            </w:pPr>
            <w:r w:rsidRPr="00122B30">
              <w:rPr>
                <w:rFonts w:ascii="Calibri" w:hAnsi="Calibri" w:cs="Calibri"/>
                <w:bCs/>
                <w:iCs/>
                <w:lang w:val="en-GB"/>
              </w:rPr>
              <w:t>The Framework Client in rolling out the mobile phone blocking pouches and unlocking devices requires the successful Tenderer to provide</w:t>
            </w:r>
            <w:r>
              <w:rPr>
                <w:rFonts w:ascii="Calibri" w:hAnsi="Calibri" w:cs="Calibri"/>
                <w:bCs/>
                <w:iCs/>
                <w:lang w:val="en-GB"/>
              </w:rPr>
              <w:t xml:space="preserve"> </w:t>
            </w:r>
            <w:r w:rsidRPr="00122B30">
              <w:rPr>
                <w:rFonts w:ascii="Calibri" w:hAnsi="Calibri" w:cs="Calibri"/>
                <w:bCs/>
                <w:iCs/>
                <w:lang w:val="en-GB"/>
              </w:rPr>
              <w:t>training</w:t>
            </w:r>
            <w:r>
              <w:rPr>
                <w:rFonts w:ascii="Calibri" w:hAnsi="Calibri" w:cs="Calibri"/>
                <w:bCs/>
                <w:iCs/>
                <w:lang w:val="en-GB"/>
              </w:rPr>
              <w:t>/advice</w:t>
            </w:r>
            <w:r w:rsidRPr="00122B30">
              <w:rPr>
                <w:rFonts w:ascii="Calibri" w:hAnsi="Calibri" w:cs="Calibri"/>
                <w:bCs/>
                <w:iCs/>
                <w:lang w:val="en-GB"/>
              </w:rPr>
              <w:t xml:space="preserve"> to school staff, </w:t>
            </w:r>
            <w:r>
              <w:rPr>
                <w:rFonts w:ascii="Calibri" w:hAnsi="Calibri" w:cs="Calibri"/>
                <w:bCs/>
                <w:iCs/>
                <w:lang w:val="en-GB"/>
              </w:rPr>
              <w:t>t</w:t>
            </w:r>
            <w:r w:rsidRPr="00122B30">
              <w:rPr>
                <w:rFonts w:ascii="Calibri" w:hAnsi="Calibri" w:cs="Calibri"/>
                <w:bCs/>
                <w:iCs/>
                <w:lang w:val="en-GB"/>
              </w:rPr>
              <w:t>eachers and students in</w:t>
            </w:r>
            <w:r>
              <w:rPr>
                <w:rFonts w:ascii="Calibri" w:hAnsi="Calibri" w:cs="Calibri"/>
                <w:bCs/>
                <w:iCs/>
                <w:lang w:val="en-GB"/>
              </w:rPr>
              <w:t xml:space="preserve"> relation to the </w:t>
            </w:r>
            <w:r w:rsidRPr="00122B30">
              <w:rPr>
                <w:rFonts w:ascii="Calibri" w:hAnsi="Calibri" w:cs="Calibri"/>
                <w:bCs/>
                <w:iCs/>
                <w:lang w:val="en-GB"/>
              </w:rPr>
              <w:t>opera</w:t>
            </w:r>
            <w:r w:rsidRPr="006156AC">
              <w:rPr>
                <w:rFonts w:ascii="Calibri" w:hAnsi="Calibri" w:cs="Calibri"/>
                <w:bCs/>
                <w:iCs/>
                <w:lang w:val="en-GB"/>
              </w:rPr>
              <w:t>ting and use of the</w:t>
            </w:r>
            <w:r w:rsidRPr="00122B30">
              <w:rPr>
                <w:rFonts w:ascii="Calibri" w:hAnsi="Calibri" w:cs="Calibri"/>
                <w:bCs/>
                <w:iCs/>
                <w:lang w:val="en-GB"/>
              </w:rPr>
              <w:t xml:space="preserve"> pouches and unlocking devices.</w:t>
            </w:r>
          </w:p>
          <w:p w14:paraId="72CC9FF9" w14:textId="7AB5E13A" w:rsidR="00EB1258" w:rsidRPr="00D44BF3" w:rsidRDefault="00EB1258">
            <w:pPr>
              <w:rPr>
                <w:rFonts w:asciiTheme="minorHAnsi" w:hAnsiTheme="minorHAnsi" w:cstheme="minorHAnsi"/>
                <w:color w:val="FF0000"/>
                <w:highlight w:val="yellow"/>
                <w:lang w:val="en-GB"/>
              </w:rPr>
            </w:pPr>
          </w:p>
        </w:tc>
      </w:tr>
      <w:tr w:rsidR="00EB1258" w:rsidRPr="00041A42" w14:paraId="0D59BAF9" w14:textId="77777777" w:rsidTr="007C1DAD">
        <w:trPr>
          <w:trHeight w:val="418"/>
        </w:trPr>
        <w:tc>
          <w:tcPr>
            <w:tcW w:w="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88455B6" w14:textId="554CBE95" w:rsidR="00EB1258" w:rsidRPr="00041A42" w:rsidRDefault="00FB5C7F">
            <w:pPr>
              <w:rPr>
                <w:rFonts w:asciiTheme="minorHAnsi" w:hAnsiTheme="minorHAnsi" w:cstheme="minorHAnsi"/>
                <w:b/>
                <w:color w:val="E9E9E3"/>
              </w:rPr>
            </w:pPr>
            <w:r>
              <w:rPr>
                <w:rFonts w:asciiTheme="minorHAnsi" w:hAnsiTheme="minorHAnsi" w:cstheme="minorHAnsi"/>
                <w:b/>
                <w:color w:val="E9E9E3"/>
              </w:rPr>
              <w:t>D</w:t>
            </w:r>
          </w:p>
        </w:tc>
        <w:tc>
          <w:tcPr>
            <w:tcW w:w="4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17D90588" w14:textId="77777777" w:rsidR="00EB1258" w:rsidRPr="00041A42" w:rsidRDefault="00EB1258">
            <w:pPr>
              <w:rPr>
                <w:rFonts w:asciiTheme="minorHAnsi" w:hAnsiTheme="minorHAnsi" w:cstheme="minorHAnsi"/>
                <w:b/>
                <w:color w:val="E9E9E3"/>
              </w:rPr>
            </w:pPr>
            <w:r w:rsidRPr="00041A42">
              <w:rPr>
                <w:rFonts w:asciiTheme="minorHAnsi" w:hAnsiTheme="minorHAnsi" w:cstheme="minorHAnsi"/>
                <w:b/>
                <w:color w:val="E9E9E3"/>
              </w:rPr>
              <w:t>Reliability and Continuity of Supply</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7BB5E0C9" w14:textId="648A29F1" w:rsidR="00EB1258" w:rsidRPr="00041A42" w:rsidRDefault="00CD1BD4">
            <w:pPr>
              <w:jc w:val="center"/>
              <w:rPr>
                <w:rFonts w:asciiTheme="minorHAnsi" w:hAnsiTheme="minorHAnsi" w:cstheme="minorHAnsi"/>
                <w:color w:val="FF0000"/>
                <w:highlight w:val="yellow"/>
              </w:rPr>
            </w:pPr>
            <w:r>
              <w:rPr>
                <w:rFonts w:asciiTheme="minorHAnsi" w:hAnsiTheme="minorHAnsi" w:cstheme="minorHAnsi"/>
                <w:color w:val="FF0000"/>
                <w:highlight w:val="yellow"/>
              </w:rPr>
              <w:t>10</w:t>
            </w:r>
            <w:r w:rsidR="00EB1258" w:rsidRPr="00041A42">
              <w:rPr>
                <w:rFonts w:asciiTheme="minorHAnsi" w:hAnsiTheme="minorHAnsi" w:cstheme="minorHAnsi"/>
                <w:color w:val="FF0000"/>
                <w:highlight w:val="yellow"/>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0B7D6992" w14:textId="77777777" w:rsidR="00EB1258" w:rsidRPr="00041A42" w:rsidRDefault="00EB1258">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500</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6547C4E7" w14:textId="77777777" w:rsidR="00EB1258" w:rsidRPr="00041A42" w:rsidRDefault="00EB1258">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250</w:t>
            </w:r>
          </w:p>
        </w:tc>
      </w:tr>
      <w:tr w:rsidR="00EB1258" w:rsidRPr="00041A42" w14:paraId="669E99FF" w14:textId="77777777" w:rsidTr="00EB1258">
        <w:trPr>
          <w:trHeight w:val="1966"/>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466688E5" w14:textId="26B32463" w:rsidR="00EB1258" w:rsidRPr="00041A42" w:rsidRDefault="00EB1258">
            <w:pPr>
              <w:rPr>
                <w:rFonts w:asciiTheme="minorHAnsi" w:hAnsiTheme="minorHAnsi" w:cstheme="minorHAnsi"/>
                <w:color w:val="FF0000"/>
                <w:highlight w:val="yellow"/>
              </w:rPr>
            </w:pPr>
            <w:r w:rsidRPr="00BE5FB6">
              <w:rPr>
                <w:rFonts w:asciiTheme="minorHAnsi" w:hAnsiTheme="minorHAnsi" w:cstheme="minorHAnsi"/>
                <w:i/>
              </w:rPr>
              <w:t xml:space="preserve">The purpose of this criterion is to establish the extent to which the Contracting Authority may place due confidence in the </w:t>
            </w:r>
            <w:r w:rsidR="0026132F" w:rsidRPr="00BE5FB6">
              <w:rPr>
                <w:rFonts w:asciiTheme="minorHAnsi" w:hAnsiTheme="minorHAnsi" w:cstheme="minorHAnsi"/>
                <w:i/>
              </w:rPr>
              <w:t>tenderer’s</w:t>
            </w:r>
            <w:r w:rsidRPr="00BE5FB6">
              <w:rPr>
                <w:rFonts w:asciiTheme="minorHAnsi" w:hAnsiTheme="minorHAnsi" w:cstheme="minorHAnsi"/>
                <w:i/>
              </w:rPr>
              <w:t xml:space="preserve"> delivery of the services as specified.  The Contracting Authority will </w:t>
            </w:r>
            <w:r w:rsidR="0026132F" w:rsidRPr="00BE5FB6">
              <w:rPr>
                <w:rFonts w:asciiTheme="minorHAnsi" w:hAnsiTheme="minorHAnsi" w:cstheme="minorHAnsi"/>
                <w:i/>
              </w:rPr>
              <w:t>consider</w:t>
            </w:r>
            <w:r w:rsidRPr="00BE5FB6">
              <w:rPr>
                <w:rFonts w:asciiTheme="minorHAnsi" w:hAnsiTheme="minorHAnsi" w:cstheme="minorHAnsi"/>
                <w:i/>
              </w:rPr>
              <w:t xml:space="preserve"> the references received independently from previous clients of the tenderer, in addition to those from within the Contracting Authority over previous contracts, where applicable.  The Contracting Authority also reserves the right to carry out site visits if it deems such visits to be appropriate in accordance with this criterion.</w:t>
            </w:r>
          </w:p>
        </w:tc>
      </w:tr>
      <w:tr w:rsidR="0026132F" w:rsidRPr="00041A42" w14:paraId="3DF583E9" w14:textId="77777777" w:rsidTr="00AF4CB5">
        <w:trPr>
          <w:trHeight w:val="418"/>
        </w:trPr>
        <w:tc>
          <w:tcPr>
            <w:tcW w:w="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3E19B3E" w14:textId="16369FDA" w:rsidR="0026132F" w:rsidRPr="00041A42" w:rsidRDefault="00FB5C7F" w:rsidP="00AF4CB5">
            <w:pPr>
              <w:rPr>
                <w:rFonts w:asciiTheme="minorHAnsi" w:hAnsiTheme="minorHAnsi" w:cstheme="minorHAnsi"/>
                <w:b/>
                <w:color w:val="E9E9E3"/>
              </w:rPr>
            </w:pPr>
            <w:r>
              <w:rPr>
                <w:rFonts w:asciiTheme="minorHAnsi" w:hAnsiTheme="minorHAnsi" w:cstheme="minorHAnsi"/>
                <w:b/>
                <w:color w:val="E9E9E3"/>
              </w:rPr>
              <w:t>E</w:t>
            </w:r>
          </w:p>
        </w:tc>
        <w:tc>
          <w:tcPr>
            <w:tcW w:w="4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10D8412" w14:textId="62129A6F" w:rsidR="0026132F" w:rsidRPr="00041A42" w:rsidRDefault="0026132F" w:rsidP="00AF4CB5">
            <w:pPr>
              <w:rPr>
                <w:rFonts w:asciiTheme="minorHAnsi" w:hAnsiTheme="minorHAnsi" w:cstheme="minorHAnsi"/>
                <w:b/>
                <w:color w:val="E9E9E3"/>
              </w:rPr>
            </w:pPr>
            <w:r>
              <w:rPr>
                <w:rFonts w:asciiTheme="minorHAnsi" w:hAnsiTheme="minorHAnsi" w:cstheme="minorHAnsi"/>
                <w:b/>
                <w:color w:val="E9E9E3"/>
              </w:rPr>
              <w:t>Innovation</w:t>
            </w:r>
            <w:r w:rsidR="0081415C">
              <w:rPr>
                <w:rFonts w:asciiTheme="minorHAnsi" w:hAnsiTheme="minorHAnsi" w:cstheme="minorHAnsi"/>
                <w:b/>
                <w:color w:val="E9E9E3"/>
              </w:rPr>
              <w:t xml:space="preserve"> and </w:t>
            </w:r>
            <w:r>
              <w:rPr>
                <w:rFonts w:asciiTheme="minorHAnsi" w:hAnsiTheme="minorHAnsi" w:cstheme="minorHAnsi"/>
                <w:b/>
                <w:color w:val="E9E9E3"/>
              </w:rPr>
              <w:t xml:space="preserve">Added Value </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3E908B9E" w14:textId="64D351B4" w:rsidR="0026132F" w:rsidRPr="00041A42" w:rsidRDefault="00A673AB" w:rsidP="00AF4CB5">
            <w:pPr>
              <w:jc w:val="center"/>
              <w:rPr>
                <w:rFonts w:asciiTheme="minorHAnsi" w:hAnsiTheme="minorHAnsi" w:cstheme="minorHAnsi"/>
                <w:color w:val="FF0000"/>
                <w:highlight w:val="yellow"/>
              </w:rPr>
            </w:pPr>
            <w:r>
              <w:rPr>
                <w:rFonts w:asciiTheme="minorHAnsi" w:hAnsiTheme="minorHAnsi" w:cstheme="minorHAnsi"/>
                <w:color w:val="FF0000"/>
                <w:highlight w:val="yellow"/>
              </w:rPr>
              <w:t>20</w:t>
            </w:r>
            <w:r w:rsidR="0026132F" w:rsidRPr="00041A42">
              <w:rPr>
                <w:rFonts w:asciiTheme="minorHAnsi" w:hAnsiTheme="minorHAnsi" w:cstheme="minorHAnsi"/>
                <w:color w:val="FF0000"/>
                <w:highlight w:val="yellow"/>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4A490783" w14:textId="648688F4" w:rsidR="0026132F" w:rsidRPr="00041A42" w:rsidRDefault="00A673AB" w:rsidP="00AF4CB5">
            <w:pPr>
              <w:jc w:val="center"/>
              <w:rPr>
                <w:rFonts w:asciiTheme="minorHAnsi" w:hAnsiTheme="minorHAnsi" w:cstheme="minorHAnsi"/>
                <w:color w:val="FF0000"/>
                <w:highlight w:val="yellow"/>
              </w:rPr>
            </w:pPr>
            <w:r>
              <w:rPr>
                <w:rFonts w:asciiTheme="minorHAnsi" w:hAnsiTheme="minorHAnsi" w:cstheme="minorHAnsi"/>
                <w:color w:val="FF0000"/>
                <w:highlight w:val="yellow"/>
              </w:rPr>
              <w:t>2000</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6EB201A2" w14:textId="617C10C8" w:rsidR="0026132F" w:rsidRPr="00041A42" w:rsidRDefault="00A673AB" w:rsidP="00AF4CB5">
            <w:pPr>
              <w:jc w:val="center"/>
              <w:rPr>
                <w:rFonts w:asciiTheme="minorHAnsi" w:hAnsiTheme="minorHAnsi" w:cstheme="minorHAnsi"/>
                <w:color w:val="FF0000"/>
                <w:highlight w:val="yellow"/>
              </w:rPr>
            </w:pPr>
            <w:r>
              <w:rPr>
                <w:rFonts w:asciiTheme="minorHAnsi" w:hAnsiTheme="minorHAnsi" w:cstheme="minorHAnsi"/>
                <w:color w:val="FF0000"/>
                <w:highlight w:val="yellow"/>
              </w:rPr>
              <w:t>1000</w:t>
            </w:r>
          </w:p>
        </w:tc>
      </w:tr>
      <w:tr w:rsidR="0026132F" w:rsidRPr="00041A42" w14:paraId="3648FE84" w14:textId="77777777" w:rsidTr="00AF4CB5">
        <w:trPr>
          <w:trHeight w:val="1966"/>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0ED25664" w14:textId="5AE35209" w:rsidR="0026132F" w:rsidRPr="009D49B4" w:rsidRDefault="0026132F" w:rsidP="00AF4CB5">
            <w:pPr>
              <w:rPr>
                <w:rFonts w:asciiTheme="minorHAnsi" w:hAnsiTheme="minorHAnsi" w:cstheme="minorHAnsi"/>
                <w:color w:val="FF0000"/>
                <w:highlight w:val="yellow"/>
              </w:rPr>
            </w:pPr>
            <w:r w:rsidRPr="009D49B4">
              <w:rPr>
                <w:rFonts w:asciiTheme="minorHAnsi" w:hAnsiTheme="minorHAnsi" w:cstheme="minorHAnsi"/>
              </w:rPr>
              <w:t>Tenderers should submit evidence of innovative or added value of</w:t>
            </w:r>
            <w:r w:rsidR="00BC4B22">
              <w:rPr>
                <w:rFonts w:asciiTheme="minorHAnsi" w:hAnsiTheme="minorHAnsi" w:cstheme="minorHAnsi"/>
              </w:rPr>
              <w:t xml:space="preserve"> their</w:t>
            </w:r>
            <w:r w:rsidRPr="009D49B4">
              <w:rPr>
                <w:rFonts w:asciiTheme="minorHAnsi" w:hAnsiTheme="minorHAnsi" w:cstheme="minorHAnsi"/>
              </w:rPr>
              <w:t xml:space="preserve"> Supplies/products. For example, innovative supply chain solutions that can provide additional value for the Client.</w:t>
            </w:r>
            <w:r w:rsidR="002C7CBE">
              <w:rPr>
                <w:rFonts w:asciiTheme="minorHAnsi" w:hAnsiTheme="minorHAnsi" w:cstheme="minorHAnsi"/>
              </w:rPr>
              <w:t xml:space="preserve"> </w:t>
            </w:r>
            <w:r w:rsidRPr="009D49B4">
              <w:rPr>
                <w:rFonts w:asciiTheme="minorHAnsi" w:hAnsiTheme="minorHAnsi" w:cstheme="minorHAnsi"/>
              </w:rPr>
              <w:br/>
            </w:r>
            <w:r w:rsidRPr="009D49B4">
              <w:rPr>
                <w:rFonts w:asciiTheme="minorHAnsi" w:hAnsiTheme="minorHAnsi" w:cstheme="minorHAnsi"/>
              </w:rPr>
              <w:br/>
            </w:r>
          </w:p>
        </w:tc>
      </w:tr>
      <w:tr w:rsidR="00810CDC" w:rsidRPr="00041A42" w14:paraId="201A4508" w14:textId="77777777" w:rsidTr="00922F73">
        <w:trPr>
          <w:trHeight w:val="418"/>
        </w:trPr>
        <w:tc>
          <w:tcPr>
            <w:tcW w:w="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5D9AC3C7" w14:textId="1BC49631" w:rsidR="00810CDC" w:rsidRPr="00041A42" w:rsidRDefault="00810CDC" w:rsidP="00922F73">
            <w:pPr>
              <w:rPr>
                <w:rFonts w:asciiTheme="minorHAnsi" w:hAnsiTheme="minorHAnsi" w:cstheme="minorHAnsi"/>
                <w:b/>
                <w:color w:val="E9E9E3"/>
              </w:rPr>
            </w:pPr>
            <w:r w:rsidRPr="00041A42">
              <w:rPr>
                <w:rFonts w:asciiTheme="minorHAnsi" w:hAnsiTheme="minorHAnsi" w:cstheme="minorHAnsi"/>
                <w:b/>
                <w:color w:val="E9E9E3"/>
              </w:rPr>
              <w:lastRenderedPageBreak/>
              <w:t>F</w:t>
            </w:r>
          </w:p>
        </w:tc>
        <w:tc>
          <w:tcPr>
            <w:tcW w:w="47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1555903F" w14:textId="31F72933" w:rsidR="00810CDC" w:rsidRPr="00041A42" w:rsidRDefault="00CD1BD4" w:rsidP="00922F73">
            <w:pPr>
              <w:rPr>
                <w:rFonts w:asciiTheme="minorHAnsi" w:hAnsiTheme="minorHAnsi" w:cstheme="minorHAnsi"/>
                <w:b/>
                <w:color w:val="E9E9E3"/>
              </w:rPr>
            </w:pPr>
            <w:r>
              <w:rPr>
                <w:rFonts w:asciiTheme="minorHAnsi" w:hAnsiTheme="minorHAnsi" w:cstheme="minorHAnsi"/>
                <w:b/>
                <w:color w:val="E9E9E3"/>
              </w:rPr>
              <w:t>Environmentally</w:t>
            </w:r>
            <w:r w:rsidR="00BC1193">
              <w:rPr>
                <w:rFonts w:asciiTheme="minorHAnsi" w:hAnsiTheme="minorHAnsi" w:cstheme="minorHAnsi"/>
                <w:b/>
                <w:color w:val="E9E9E3"/>
              </w:rPr>
              <w:t xml:space="preserve"> friendly </w:t>
            </w:r>
            <w:r w:rsidR="0081415C">
              <w:rPr>
                <w:rFonts w:asciiTheme="minorHAnsi" w:hAnsiTheme="minorHAnsi" w:cstheme="minorHAnsi"/>
                <w:b/>
                <w:color w:val="E9E9E3"/>
              </w:rPr>
              <w:t>initiatives, Sustainability</w:t>
            </w:r>
            <w:r w:rsidR="00BC1193">
              <w:rPr>
                <w:rFonts w:asciiTheme="minorHAnsi" w:hAnsiTheme="minorHAnsi" w:cstheme="minorHAnsi"/>
                <w:b/>
                <w:color w:val="E9E9E3"/>
              </w:rPr>
              <w:t xml:space="preserve"> and community initiatives</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0E8B8A65" w14:textId="77777777" w:rsidR="00810CDC" w:rsidRPr="00041A42" w:rsidRDefault="00810CDC" w:rsidP="00922F73">
            <w:pPr>
              <w:jc w:val="center"/>
              <w:rPr>
                <w:rFonts w:asciiTheme="minorHAnsi" w:hAnsiTheme="minorHAnsi" w:cstheme="minorHAnsi"/>
                <w:color w:val="FF0000"/>
                <w:highlight w:val="yellow"/>
              </w:rPr>
            </w:pPr>
            <w:r>
              <w:rPr>
                <w:rFonts w:asciiTheme="minorHAnsi" w:hAnsiTheme="minorHAnsi" w:cstheme="minorHAnsi"/>
                <w:color w:val="FF0000"/>
                <w:highlight w:val="yellow"/>
              </w:rPr>
              <w:t>10</w:t>
            </w:r>
            <w:r w:rsidRPr="00041A42">
              <w:rPr>
                <w:rFonts w:asciiTheme="minorHAnsi" w:hAnsiTheme="minorHAnsi" w:cstheme="minorHAnsi"/>
                <w:color w:val="FF0000"/>
                <w:highlight w:val="yellow"/>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1A48FF70" w14:textId="77777777" w:rsidR="00810CDC" w:rsidRPr="00041A42" w:rsidRDefault="00810CDC" w:rsidP="00922F73">
            <w:pPr>
              <w:jc w:val="center"/>
              <w:rPr>
                <w:rFonts w:asciiTheme="minorHAnsi" w:hAnsiTheme="minorHAnsi" w:cstheme="minorHAnsi"/>
                <w:color w:val="FF0000"/>
                <w:highlight w:val="yellow"/>
              </w:rPr>
            </w:pPr>
            <w:r>
              <w:rPr>
                <w:rFonts w:asciiTheme="minorHAnsi" w:hAnsiTheme="minorHAnsi" w:cstheme="minorHAnsi"/>
                <w:color w:val="FF0000"/>
                <w:highlight w:val="yellow"/>
              </w:rPr>
              <w:t>1000</w:t>
            </w:r>
          </w:p>
        </w:tc>
        <w:tc>
          <w:tcPr>
            <w:tcW w:w="11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7D7C2EBF" w14:textId="77777777" w:rsidR="00810CDC" w:rsidRPr="00041A42" w:rsidRDefault="00810CDC" w:rsidP="00922F73">
            <w:pPr>
              <w:jc w:val="center"/>
              <w:rPr>
                <w:rFonts w:asciiTheme="minorHAnsi" w:hAnsiTheme="minorHAnsi" w:cstheme="minorHAnsi"/>
                <w:color w:val="FF0000"/>
                <w:highlight w:val="yellow"/>
              </w:rPr>
            </w:pPr>
            <w:r w:rsidRPr="00041A42">
              <w:rPr>
                <w:rFonts w:asciiTheme="minorHAnsi" w:hAnsiTheme="minorHAnsi" w:cstheme="minorHAnsi"/>
                <w:color w:val="FF0000"/>
                <w:highlight w:val="yellow"/>
              </w:rPr>
              <w:t>5</w:t>
            </w:r>
            <w:r>
              <w:rPr>
                <w:rFonts w:asciiTheme="minorHAnsi" w:hAnsiTheme="minorHAnsi" w:cstheme="minorHAnsi"/>
                <w:color w:val="FF0000"/>
                <w:highlight w:val="yellow"/>
              </w:rPr>
              <w:t>0</w:t>
            </w:r>
            <w:r w:rsidRPr="00041A42">
              <w:rPr>
                <w:rFonts w:asciiTheme="minorHAnsi" w:hAnsiTheme="minorHAnsi" w:cstheme="minorHAnsi"/>
                <w:color w:val="FF0000"/>
                <w:highlight w:val="yellow"/>
              </w:rPr>
              <w:t>0</w:t>
            </w:r>
          </w:p>
        </w:tc>
      </w:tr>
      <w:tr w:rsidR="008C135C" w:rsidRPr="00041A42" w14:paraId="1CE20D78" w14:textId="77777777" w:rsidTr="00922F73">
        <w:trPr>
          <w:trHeight w:val="1966"/>
        </w:trPr>
        <w:tc>
          <w:tcPr>
            <w:tcW w:w="9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9E9E3"/>
            <w:vAlign w:val="center"/>
            <w:hideMark/>
          </w:tcPr>
          <w:p w14:paraId="10AB7632" w14:textId="6F568818" w:rsidR="008C135C" w:rsidRPr="00041A42" w:rsidRDefault="008C135C" w:rsidP="00922F73">
            <w:pPr>
              <w:rPr>
                <w:rFonts w:asciiTheme="minorHAnsi" w:hAnsiTheme="minorHAnsi" w:cstheme="minorHAnsi"/>
                <w:color w:val="FF0000"/>
                <w:highlight w:val="yellow"/>
              </w:rPr>
            </w:pPr>
            <w:r w:rsidRPr="009D49B4">
              <w:rPr>
                <w:rFonts w:asciiTheme="minorHAnsi" w:hAnsiTheme="minorHAnsi" w:cstheme="minorHAnsi"/>
              </w:rPr>
              <w:t>Tenderers should detail evidence if any, of environmentally friendly initiatives in collaboration with training centres/schools which support and promote an inclusive community response to protecting the environment.</w:t>
            </w:r>
            <w:r w:rsidR="00626AF8">
              <w:rPr>
                <w:rFonts w:asciiTheme="minorHAnsi" w:hAnsiTheme="minorHAnsi" w:cstheme="minorHAnsi"/>
              </w:rPr>
              <w:t xml:space="preserve"> </w:t>
            </w:r>
            <w:r w:rsidR="00626AF8">
              <w:rPr>
                <w:rFonts w:asciiTheme="minorHAnsi" w:hAnsiTheme="minorHAnsi" w:cstheme="minorHAnsi"/>
              </w:rPr>
              <w:br/>
            </w:r>
            <w:r w:rsidRPr="009D49B4">
              <w:rPr>
                <w:rFonts w:asciiTheme="minorHAnsi" w:hAnsiTheme="minorHAnsi" w:cstheme="minorHAnsi"/>
              </w:rPr>
              <w:br/>
            </w:r>
            <w:r w:rsidR="00626AF8" w:rsidRPr="009D49B4">
              <w:rPr>
                <w:rFonts w:asciiTheme="minorHAnsi" w:hAnsiTheme="minorHAnsi" w:cstheme="minorHAnsi"/>
              </w:rPr>
              <w:t>Tenderers must detail how their equipment, Supplies and overall engagement with the ETB will serve to secure our goal of sustainability</w:t>
            </w:r>
            <w:r w:rsidR="00626AF8">
              <w:rPr>
                <w:rFonts w:asciiTheme="minorHAnsi" w:hAnsiTheme="minorHAnsi" w:cstheme="minorHAnsi"/>
              </w:rPr>
              <w:t xml:space="preserve"> and supporting a greener environment.</w:t>
            </w:r>
          </w:p>
        </w:tc>
      </w:tr>
    </w:tbl>
    <w:p w14:paraId="6D86BF8C" w14:textId="77777777" w:rsidR="00EB1258" w:rsidRPr="00041A42" w:rsidRDefault="00EB1258" w:rsidP="00EB1258">
      <w:pPr>
        <w:rPr>
          <w:rFonts w:asciiTheme="minorHAnsi" w:hAnsiTheme="minorHAnsi" w:cstheme="minorHAnsi"/>
          <w:i/>
          <w:color w:val="FF0000"/>
        </w:rPr>
      </w:pPr>
      <w:r w:rsidRPr="00041A42">
        <w:rPr>
          <w:rFonts w:asciiTheme="minorHAnsi" w:hAnsiTheme="minorHAnsi" w:cstheme="minorHAnsi"/>
          <w:i/>
          <w:color w:val="FF0000"/>
          <w:highlight w:val="yellow"/>
        </w:rPr>
        <w:t>Note – award criteria should add up to 100% / 10,000</w:t>
      </w:r>
    </w:p>
    <w:p w14:paraId="42668D4A" w14:textId="77777777" w:rsidR="00EB1258" w:rsidRPr="00041A42" w:rsidRDefault="00EB1258" w:rsidP="00EB1258">
      <w:pPr>
        <w:widowControl w:val="0"/>
        <w:autoSpaceDE w:val="0"/>
        <w:autoSpaceDN w:val="0"/>
        <w:adjustRightInd w:val="0"/>
        <w:spacing w:after="0"/>
        <w:ind w:left="993" w:hanging="1026"/>
        <w:jc w:val="both"/>
        <w:rPr>
          <w:rFonts w:asciiTheme="minorHAnsi" w:hAnsiTheme="minorHAnsi" w:cstheme="minorHAnsi"/>
        </w:rPr>
      </w:pPr>
      <w:r w:rsidRPr="00041A42">
        <w:rPr>
          <w:rFonts w:asciiTheme="minorHAnsi" w:hAnsiTheme="minorHAnsi" w:cstheme="minorHAnsi"/>
          <w:b/>
        </w:rPr>
        <w:t>NOTE 1:</w:t>
      </w:r>
      <w:r w:rsidRPr="00041A42">
        <w:rPr>
          <w:rFonts w:asciiTheme="minorHAnsi" w:hAnsiTheme="minorHAnsi" w:cstheme="minorHAnsi"/>
          <w:b/>
        </w:rPr>
        <w:tab/>
      </w:r>
      <w:r w:rsidRPr="00041A42">
        <w:rPr>
          <w:rFonts w:asciiTheme="minorHAnsi" w:hAnsiTheme="minorHAnsi" w:cstheme="minorHAnsi"/>
        </w:rPr>
        <w:t xml:space="preserve">Tenderers should note that they must achieve a minimum rating of 50% for each of the individual qualitative criteria (B) to </w:t>
      </w:r>
      <w:r w:rsidRPr="00041A42">
        <w:rPr>
          <w:rFonts w:asciiTheme="minorHAnsi" w:hAnsiTheme="minorHAnsi" w:cstheme="minorHAnsi"/>
          <w:color w:val="FF0000"/>
        </w:rPr>
        <w:t xml:space="preserve">(F) </w:t>
      </w:r>
      <w:proofErr w:type="gramStart"/>
      <w:r w:rsidRPr="00041A42">
        <w:rPr>
          <w:rFonts w:asciiTheme="minorHAnsi" w:hAnsiTheme="minorHAnsi" w:cstheme="minorHAnsi"/>
        </w:rPr>
        <w:t>in order to</w:t>
      </w:r>
      <w:proofErr w:type="gramEnd"/>
      <w:r w:rsidRPr="00041A42">
        <w:rPr>
          <w:rFonts w:asciiTheme="minorHAnsi" w:hAnsiTheme="minorHAnsi" w:cstheme="minorHAnsi"/>
        </w:rPr>
        <w:t xml:space="preserve"> avoid elimination from the competition.   </w:t>
      </w:r>
    </w:p>
    <w:p w14:paraId="734715A3" w14:textId="77777777" w:rsidR="00EB1258" w:rsidRPr="00041A42" w:rsidRDefault="00EB1258" w:rsidP="00EB1258">
      <w:pPr>
        <w:spacing w:after="0"/>
        <w:ind w:left="993"/>
        <w:jc w:val="both"/>
        <w:rPr>
          <w:rFonts w:asciiTheme="minorHAnsi" w:eastAsia="Times New Roman" w:hAnsiTheme="minorHAnsi" w:cstheme="minorHAnsi"/>
        </w:rPr>
      </w:pPr>
      <w:r w:rsidRPr="00041A42">
        <w:rPr>
          <w:rFonts w:asciiTheme="minorHAnsi" w:eastAsia="Times New Roman" w:hAnsiTheme="minorHAnsi" w:cstheme="minorHAnsi"/>
        </w:rPr>
        <w:t xml:space="preserve">Qualitative criteria will be scored using the following baseline scoring system: </w:t>
      </w:r>
    </w:p>
    <w:p w14:paraId="0916128B" w14:textId="77777777" w:rsidR="00EB1258" w:rsidRPr="00041A42" w:rsidRDefault="00EB1258" w:rsidP="00EB1258">
      <w:pPr>
        <w:spacing w:after="0"/>
        <w:ind w:left="1418"/>
        <w:jc w:val="both"/>
        <w:rPr>
          <w:rFonts w:asciiTheme="minorHAnsi" w:eastAsia="Times New Roman" w:hAnsiTheme="minorHAnsi" w:cstheme="minorHAnsi"/>
          <w:b/>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4117"/>
      </w:tblGrid>
      <w:tr w:rsidR="00EB1258" w:rsidRPr="00041A42" w14:paraId="37022AA0" w14:textId="77777777" w:rsidTr="00FC66A9">
        <w:trPr>
          <w:trHeight w:val="273"/>
        </w:trPr>
        <w:tc>
          <w:tcPr>
            <w:tcW w:w="2993" w:type="dxa"/>
            <w:hideMark/>
          </w:tcPr>
          <w:p w14:paraId="2ED20995"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90 – 100%</w:t>
            </w:r>
          </w:p>
        </w:tc>
        <w:tc>
          <w:tcPr>
            <w:tcW w:w="4117" w:type="dxa"/>
            <w:hideMark/>
          </w:tcPr>
          <w:p w14:paraId="4AC65D9D" w14:textId="1A43ADAA"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Outstanding</w:t>
            </w:r>
          </w:p>
        </w:tc>
      </w:tr>
      <w:tr w:rsidR="00EB1258" w:rsidRPr="00041A42" w14:paraId="3E8A2F01" w14:textId="77777777" w:rsidTr="00FC66A9">
        <w:trPr>
          <w:trHeight w:val="260"/>
        </w:trPr>
        <w:tc>
          <w:tcPr>
            <w:tcW w:w="2993" w:type="dxa"/>
            <w:hideMark/>
          </w:tcPr>
          <w:p w14:paraId="692A06C0"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80 – 89%</w:t>
            </w:r>
          </w:p>
        </w:tc>
        <w:tc>
          <w:tcPr>
            <w:tcW w:w="4117" w:type="dxa"/>
            <w:hideMark/>
          </w:tcPr>
          <w:p w14:paraId="0C51F0A9" w14:textId="3AAABA09"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Excellent</w:t>
            </w:r>
          </w:p>
        </w:tc>
      </w:tr>
      <w:tr w:rsidR="00EB1258" w:rsidRPr="00041A42" w14:paraId="5D3EA0AA" w14:textId="77777777" w:rsidTr="00FC66A9">
        <w:trPr>
          <w:trHeight w:val="260"/>
        </w:trPr>
        <w:tc>
          <w:tcPr>
            <w:tcW w:w="2993" w:type="dxa"/>
            <w:hideMark/>
          </w:tcPr>
          <w:p w14:paraId="563A0843"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70 – 79%</w:t>
            </w:r>
          </w:p>
        </w:tc>
        <w:tc>
          <w:tcPr>
            <w:tcW w:w="4117" w:type="dxa"/>
            <w:hideMark/>
          </w:tcPr>
          <w:p w14:paraId="0B5BD673" w14:textId="1DD2DBA9"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Very good</w:t>
            </w:r>
          </w:p>
        </w:tc>
      </w:tr>
      <w:tr w:rsidR="00EB1258" w:rsidRPr="00041A42" w14:paraId="4E3FC3CE" w14:textId="77777777" w:rsidTr="00FC66A9">
        <w:trPr>
          <w:trHeight w:val="260"/>
        </w:trPr>
        <w:tc>
          <w:tcPr>
            <w:tcW w:w="2993" w:type="dxa"/>
            <w:hideMark/>
          </w:tcPr>
          <w:p w14:paraId="46A67E03"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60 – 69%</w:t>
            </w:r>
          </w:p>
        </w:tc>
        <w:tc>
          <w:tcPr>
            <w:tcW w:w="4117" w:type="dxa"/>
            <w:hideMark/>
          </w:tcPr>
          <w:p w14:paraId="7C3D1446" w14:textId="0BD7FEB8"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Good</w:t>
            </w:r>
          </w:p>
        </w:tc>
      </w:tr>
      <w:tr w:rsidR="00EB1258" w:rsidRPr="00041A42" w14:paraId="3CDDA9CB" w14:textId="77777777" w:rsidTr="00FC66A9">
        <w:trPr>
          <w:trHeight w:val="273"/>
        </w:trPr>
        <w:tc>
          <w:tcPr>
            <w:tcW w:w="2993" w:type="dxa"/>
            <w:hideMark/>
          </w:tcPr>
          <w:p w14:paraId="7F4791C5"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50 – 59%</w:t>
            </w:r>
          </w:p>
        </w:tc>
        <w:tc>
          <w:tcPr>
            <w:tcW w:w="4117" w:type="dxa"/>
            <w:hideMark/>
          </w:tcPr>
          <w:p w14:paraId="77B02DE5" w14:textId="5C5CD935"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Acceptable</w:t>
            </w:r>
          </w:p>
        </w:tc>
      </w:tr>
      <w:tr w:rsidR="00EB1258" w:rsidRPr="00041A42" w14:paraId="34C35FD8" w14:textId="77777777" w:rsidTr="00FC66A9">
        <w:trPr>
          <w:trHeight w:val="345"/>
        </w:trPr>
        <w:tc>
          <w:tcPr>
            <w:tcW w:w="2993" w:type="dxa"/>
            <w:hideMark/>
          </w:tcPr>
          <w:p w14:paraId="1EC7B77A"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Less than 50%</w:t>
            </w:r>
          </w:p>
        </w:tc>
        <w:tc>
          <w:tcPr>
            <w:tcW w:w="4117" w:type="dxa"/>
            <w:hideMark/>
          </w:tcPr>
          <w:p w14:paraId="6ED677EB" w14:textId="77777777" w:rsidR="00EB1258" w:rsidRPr="00041A42" w:rsidRDefault="00EB1258" w:rsidP="00FC66A9">
            <w:pPr>
              <w:spacing w:line="240" w:lineRule="auto"/>
              <w:rPr>
                <w:rFonts w:asciiTheme="minorHAnsi" w:hAnsiTheme="minorHAnsi" w:cstheme="minorHAnsi"/>
                <w:b/>
              </w:rPr>
            </w:pPr>
            <w:r w:rsidRPr="00041A42">
              <w:rPr>
                <w:rFonts w:asciiTheme="minorHAnsi" w:hAnsiTheme="minorHAnsi" w:cstheme="minorHAnsi"/>
                <w:b/>
              </w:rPr>
              <w:t xml:space="preserve">Unacceptable </w:t>
            </w:r>
          </w:p>
        </w:tc>
      </w:tr>
    </w:tbl>
    <w:p w14:paraId="4640A37B" w14:textId="77777777" w:rsidR="00EB1258" w:rsidRPr="00041A42" w:rsidRDefault="00EB1258" w:rsidP="00EB1258">
      <w:pPr>
        <w:spacing w:after="0"/>
        <w:jc w:val="both"/>
        <w:rPr>
          <w:rFonts w:asciiTheme="minorHAnsi" w:hAnsiTheme="minorHAnsi" w:cstheme="minorHAnsi"/>
        </w:rPr>
      </w:pPr>
    </w:p>
    <w:p w14:paraId="38CC807F" w14:textId="77777777" w:rsidR="00EB1258" w:rsidRPr="00041A42" w:rsidRDefault="00EB1258" w:rsidP="00EB1258">
      <w:pPr>
        <w:spacing w:after="0"/>
        <w:ind w:left="993"/>
        <w:jc w:val="both"/>
        <w:rPr>
          <w:rFonts w:asciiTheme="minorHAnsi" w:hAnsiTheme="minorHAnsi" w:cstheme="minorHAnsi"/>
        </w:rPr>
      </w:pPr>
      <w:r w:rsidRPr="00041A42">
        <w:rPr>
          <w:rFonts w:asciiTheme="minorHAnsi" w:hAnsiTheme="minorHAnsi" w:cstheme="minorHAnsi"/>
        </w:rPr>
        <w:t xml:space="preserve">Marks between the base lines outlined above can be awarded where responses so merit additional marks. </w:t>
      </w:r>
    </w:p>
    <w:p w14:paraId="186A67AC" w14:textId="77777777" w:rsidR="00EB1258" w:rsidRPr="00041A42" w:rsidRDefault="00EB1258" w:rsidP="00EB1258">
      <w:pPr>
        <w:widowControl w:val="0"/>
        <w:autoSpaceDE w:val="0"/>
        <w:autoSpaceDN w:val="0"/>
        <w:adjustRightInd w:val="0"/>
        <w:spacing w:after="0"/>
        <w:ind w:left="1418" w:hanging="1026"/>
        <w:jc w:val="both"/>
        <w:rPr>
          <w:rFonts w:asciiTheme="minorHAnsi" w:hAnsiTheme="minorHAnsi" w:cstheme="minorHAnsi"/>
          <w:b/>
        </w:rPr>
      </w:pPr>
    </w:p>
    <w:p w14:paraId="4517FBAA" w14:textId="77777777" w:rsidR="00EB1258" w:rsidRPr="00041A42" w:rsidRDefault="00EB1258" w:rsidP="00EB1258">
      <w:pPr>
        <w:ind w:left="993" w:right="43" w:hanging="992"/>
        <w:jc w:val="both"/>
        <w:rPr>
          <w:rFonts w:asciiTheme="minorHAnsi" w:hAnsiTheme="minorHAnsi" w:cstheme="minorHAnsi"/>
          <w:b/>
        </w:rPr>
      </w:pPr>
      <w:r w:rsidRPr="00041A42">
        <w:rPr>
          <w:rFonts w:asciiTheme="minorHAnsi" w:hAnsiTheme="minorHAnsi" w:cstheme="minorHAnsi"/>
          <w:b/>
        </w:rPr>
        <w:t>NOTE 2:</w:t>
      </w:r>
      <w:r w:rsidRPr="00041A42">
        <w:rPr>
          <w:rFonts w:asciiTheme="minorHAnsi" w:hAnsiTheme="minorHAnsi" w:cstheme="minorHAnsi"/>
          <w:b/>
        </w:rPr>
        <w:tab/>
      </w:r>
      <w:r w:rsidRPr="00041A42">
        <w:rPr>
          <w:rFonts w:asciiTheme="minorHAnsi" w:hAnsiTheme="minorHAnsi" w:cstheme="minorHAnsi"/>
        </w:rPr>
        <w:t xml:space="preserve">The lowest cost tender that also meets </w:t>
      </w:r>
      <w:proofErr w:type="gramStart"/>
      <w:r w:rsidRPr="00041A42">
        <w:rPr>
          <w:rFonts w:asciiTheme="minorHAnsi" w:hAnsiTheme="minorHAnsi" w:cstheme="minorHAnsi"/>
        </w:rPr>
        <w:t>all of</w:t>
      </w:r>
      <w:proofErr w:type="gramEnd"/>
      <w:r w:rsidRPr="00041A42">
        <w:rPr>
          <w:rFonts w:asciiTheme="minorHAnsi" w:hAnsiTheme="minorHAnsi" w:cstheme="minorHAnsi"/>
        </w:rPr>
        <w:t xml:space="preserve"> the minimum requirements of the qualitative award criteria will receive the maximum score achievable under this criterion.  The scores of the other valid tenders will be calculated using the following formula:</w:t>
      </w:r>
    </w:p>
    <w:tbl>
      <w:tblPr>
        <w:tblW w:w="5528"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3964"/>
        <w:gridCol w:w="1564"/>
      </w:tblGrid>
      <w:tr w:rsidR="00EB1258" w:rsidRPr="00041A42" w14:paraId="0099D1D9" w14:textId="77777777" w:rsidTr="00FC66A9">
        <w:trPr>
          <w:trHeight w:val="525"/>
          <w:jc w:val="center"/>
        </w:trPr>
        <w:tc>
          <w:tcPr>
            <w:tcW w:w="3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noWrap/>
            <w:vAlign w:val="center"/>
            <w:hideMark/>
          </w:tcPr>
          <w:p w14:paraId="441E7BDA" w14:textId="77777777" w:rsidR="00EB1258" w:rsidRPr="00041A42" w:rsidRDefault="00EB1258">
            <w:pPr>
              <w:spacing w:after="0"/>
              <w:rPr>
                <w:rFonts w:asciiTheme="minorHAnsi" w:hAnsiTheme="minorHAnsi" w:cstheme="minorHAnsi"/>
                <w:b/>
                <w:color w:val="E9E9E3"/>
                <w:sz w:val="21"/>
                <w:szCs w:val="21"/>
                <w:lang w:val="en-GB" w:eastAsia="en-GB"/>
              </w:rPr>
            </w:pPr>
            <w:bookmarkStart w:id="105" w:name="_Hlk214214353"/>
            <w:r w:rsidRPr="00041A42">
              <w:rPr>
                <w:rFonts w:asciiTheme="minorHAnsi" w:hAnsiTheme="minorHAnsi" w:cstheme="minorHAnsi"/>
                <w:b/>
                <w:color w:val="E9E9E3"/>
                <w:sz w:val="21"/>
                <w:szCs w:val="21"/>
                <w:lang w:val="en-GB" w:eastAsia="en-GB"/>
              </w:rPr>
              <w:t>Maximum Points available for Cost</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hideMark/>
          </w:tcPr>
          <w:p w14:paraId="608244E4" w14:textId="77777777" w:rsidR="00EB1258" w:rsidRPr="00FC66A9" w:rsidRDefault="00EB1258">
            <w:pPr>
              <w:spacing w:after="0"/>
              <w:jc w:val="center"/>
              <w:rPr>
                <w:rFonts w:asciiTheme="minorHAnsi" w:hAnsiTheme="minorHAnsi" w:cstheme="minorHAnsi"/>
                <w:b/>
                <w:sz w:val="21"/>
                <w:szCs w:val="21"/>
                <w:lang w:val="en-GB" w:eastAsia="en-GB"/>
              </w:rPr>
            </w:pPr>
            <w:r w:rsidRPr="00FC66A9">
              <w:rPr>
                <w:rFonts w:asciiTheme="minorHAnsi" w:hAnsiTheme="minorHAnsi" w:cstheme="minorHAnsi"/>
                <w:b/>
                <w:sz w:val="21"/>
                <w:szCs w:val="21"/>
                <w:lang w:val="en-GB" w:eastAsia="en-GB"/>
              </w:rPr>
              <w:t xml:space="preserve">A </w:t>
            </w:r>
          </w:p>
        </w:tc>
      </w:tr>
      <w:tr w:rsidR="00EB1258" w:rsidRPr="00041A42" w14:paraId="7E8DBE91" w14:textId="77777777" w:rsidTr="00FC66A9">
        <w:trPr>
          <w:trHeight w:val="525"/>
          <w:jc w:val="center"/>
        </w:trPr>
        <w:tc>
          <w:tcPr>
            <w:tcW w:w="3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noWrap/>
            <w:vAlign w:val="center"/>
            <w:hideMark/>
          </w:tcPr>
          <w:p w14:paraId="28141E57" w14:textId="77777777" w:rsidR="00EB1258" w:rsidRPr="00041A42" w:rsidRDefault="00EB1258">
            <w:pPr>
              <w:spacing w:after="0"/>
              <w:rPr>
                <w:rFonts w:asciiTheme="minorHAnsi" w:hAnsiTheme="minorHAnsi" w:cstheme="minorHAnsi"/>
                <w:b/>
                <w:color w:val="E9E9E3"/>
                <w:sz w:val="21"/>
                <w:szCs w:val="21"/>
                <w:lang w:val="en-GB" w:eastAsia="en-GB"/>
              </w:rPr>
            </w:pPr>
            <w:r w:rsidRPr="00041A42">
              <w:rPr>
                <w:rFonts w:asciiTheme="minorHAnsi" w:hAnsiTheme="minorHAnsi" w:cstheme="minorHAnsi"/>
                <w:b/>
                <w:color w:val="E9E9E3"/>
                <w:sz w:val="21"/>
                <w:szCs w:val="21"/>
                <w:lang w:val="en-GB" w:eastAsia="en-GB"/>
              </w:rPr>
              <w:t>Lowest Cost from a Bona Fide Tender</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hideMark/>
          </w:tcPr>
          <w:p w14:paraId="26DCC567" w14:textId="77777777" w:rsidR="00EB1258" w:rsidRPr="00FC66A9" w:rsidRDefault="00EB1258">
            <w:pPr>
              <w:spacing w:after="0"/>
              <w:jc w:val="center"/>
              <w:rPr>
                <w:rFonts w:asciiTheme="minorHAnsi" w:hAnsiTheme="minorHAnsi" w:cstheme="minorHAnsi"/>
                <w:b/>
                <w:sz w:val="21"/>
                <w:szCs w:val="21"/>
                <w:lang w:val="en-GB" w:eastAsia="en-GB"/>
              </w:rPr>
            </w:pPr>
            <w:r w:rsidRPr="00FC66A9">
              <w:rPr>
                <w:rFonts w:asciiTheme="minorHAnsi" w:hAnsiTheme="minorHAnsi" w:cstheme="minorHAnsi"/>
                <w:b/>
                <w:sz w:val="21"/>
                <w:szCs w:val="21"/>
                <w:lang w:val="en-GB" w:eastAsia="en-GB"/>
              </w:rPr>
              <w:t>B</w:t>
            </w:r>
          </w:p>
        </w:tc>
      </w:tr>
      <w:tr w:rsidR="00EB1258" w:rsidRPr="00041A42" w14:paraId="1B3A9BC7" w14:textId="77777777" w:rsidTr="00FC66A9">
        <w:trPr>
          <w:trHeight w:val="600"/>
          <w:jc w:val="center"/>
        </w:trPr>
        <w:tc>
          <w:tcPr>
            <w:tcW w:w="3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noWrap/>
            <w:vAlign w:val="center"/>
            <w:hideMark/>
          </w:tcPr>
          <w:p w14:paraId="1ED4C770" w14:textId="77777777" w:rsidR="00EB1258" w:rsidRPr="00041A42" w:rsidRDefault="00EB1258">
            <w:pPr>
              <w:spacing w:after="0"/>
              <w:rPr>
                <w:rFonts w:asciiTheme="minorHAnsi" w:hAnsiTheme="minorHAnsi" w:cstheme="minorHAnsi"/>
                <w:b/>
                <w:color w:val="E9E9E3"/>
                <w:sz w:val="21"/>
                <w:szCs w:val="21"/>
                <w:lang w:val="en-GB" w:eastAsia="en-GB"/>
              </w:rPr>
            </w:pPr>
            <w:r w:rsidRPr="00041A42">
              <w:rPr>
                <w:rFonts w:asciiTheme="minorHAnsi" w:hAnsiTheme="minorHAnsi" w:cstheme="minorHAnsi"/>
                <w:b/>
                <w:color w:val="E9E9E3"/>
                <w:sz w:val="21"/>
                <w:szCs w:val="21"/>
                <w:lang w:val="en-GB" w:eastAsia="en-GB"/>
              </w:rPr>
              <w:t>Cost for the tender being evaluated</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hideMark/>
          </w:tcPr>
          <w:p w14:paraId="63F3CE34" w14:textId="77777777" w:rsidR="00EB1258" w:rsidRPr="00FC66A9" w:rsidRDefault="00EB1258">
            <w:pPr>
              <w:spacing w:after="0"/>
              <w:jc w:val="center"/>
              <w:rPr>
                <w:rFonts w:asciiTheme="minorHAnsi" w:hAnsiTheme="minorHAnsi" w:cstheme="minorHAnsi"/>
                <w:b/>
                <w:sz w:val="21"/>
                <w:szCs w:val="21"/>
                <w:lang w:val="en-GB" w:eastAsia="en-GB"/>
              </w:rPr>
            </w:pPr>
            <w:r w:rsidRPr="00FC66A9">
              <w:rPr>
                <w:rFonts w:asciiTheme="minorHAnsi" w:hAnsiTheme="minorHAnsi" w:cstheme="minorHAnsi"/>
                <w:b/>
                <w:sz w:val="21"/>
                <w:szCs w:val="21"/>
                <w:lang w:val="en-GB" w:eastAsia="en-GB"/>
              </w:rPr>
              <w:t>C</w:t>
            </w:r>
          </w:p>
        </w:tc>
      </w:tr>
      <w:tr w:rsidR="00EB1258" w:rsidRPr="00041A42" w14:paraId="28CAE2AD" w14:textId="77777777" w:rsidTr="00FC66A9">
        <w:trPr>
          <w:trHeight w:val="600"/>
          <w:jc w:val="center"/>
        </w:trPr>
        <w:tc>
          <w:tcPr>
            <w:tcW w:w="39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6228" w:themeFill="accent3" w:themeFillShade="80"/>
            <w:vAlign w:val="center"/>
            <w:hideMark/>
          </w:tcPr>
          <w:p w14:paraId="3276D093" w14:textId="77777777" w:rsidR="00EB1258" w:rsidRPr="00041A42" w:rsidRDefault="00EB1258">
            <w:pPr>
              <w:spacing w:after="0"/>
              <w:rPr>
                <w:rFonts w:asciiTheme="minorHAnsi" w:hAnsiTheme="minorHAnsi" w:cstheme="minorHAnsi"/>
                <w:b/>
                <w:color w:val="E9E9E3"/>
                <w:sz w:val="21"/>
                <w:szCs w:val="21"/>
                <w:lang w:val="en-GB" w:eastAsia="en-GB"/>
              </w:rPr>
            </w:pPr>
            <w:r w:rsidRPr="00041A42">
              <w:rPr>
                <w:rFonts w:asciiTheme="minorHAnsi" w:hAnsiTheme="minorHAnsi" w:cstheme="minorHAnsi"/>
                <w:b/>
                <w:color w:val="E9E9E3"/>
                <w:sz w:val="21"/>
                <w:szCs w:val="21"/>
                <w:lang w:val="en-GB" w:eastAsia="en-GB"/>
              </w:rPr>
              <w:t>Formula employed</w:t>
            </w:r>
          </w:p>
        </w:tc>
        <w:tc>
          <w:tcPr>
            <w:tcW w:w="1564" w:type="dxa"/>
            <w:tcBorders>
              <w:top w:val="single" w:sz="4" w:space="0" w:color="17665C"/>
              <w:left w:val="single" w:sz="4" w:space="0" w:color="17665C"/>
              <w:bottom w:val="single" w:sz="4" w:space="0" w:color="17665C"/>
              <w:right w:val="single" w:sz="4" w:space="0" w:color="17665C"/>
            </w:tcBorders>
            <w:shd w:val="clear" w:color="auto" w:fill="E9E9E3"/>
            <w:vAlign w:val="center"/>
            <w:hideMark/>
          </w:tcPr>
          <w:p w14:paraId="132C627C" w14:textId="77777777" w:rsidR="00EB1258" w:rsidRPr="00FC66A9" w:rsidRDefault="00EB1258">
            <w:pPr>
              <w:spacing w:after="0"/>
              <w:jc w:val="center"/>
              <w:rPr>
                <w:rFonts w:asciiTheme="minorHAnsi" w:hAnsiTheme="minorHAnsi" w:cstheme="minorHAnsi"/>
                <w:sz w:val="21"/>
                <w:szCs w:val="21"/>
                <w:highlight w:val="yellow"/>
                <w:u w:val="single"/>
                <w:lang w:val="en-GB" w:eastAsia="en-GB"/>
              </w:rPr>
            </w:pPr>
            <w:r w:rsidRPr="00FC66A9">
              <w:rPr>
                <w:rFonts w:asciiTheme="minorHAnsi" w:hAnsiTheme="minorHAnsi" w:cstheme="minorHAnsi"/>
                <w:b/>
                <w:sz w:val="21"/>
                <w:szCs w:val="21"/>
                <w:u w:val="single"/>
                <w:lang w:val="en-GB" w:eastAsia="en-GB"/>
              </w:rPr>
              <w:t>A x B</w:t>
            </w:r>
            <w:r w:rsidRPr="00FC66A9">
              <w:rPr>
                <w:rFonts w:asciiTheme="minorHAnsi" w:hAnsiTheme="minorHAnsi" w:cstheme="minorHAnsi"/>
                <w:sz w:val="21"/>
                <w:szCs w:val="21"/>
                <w:lang w:val="en-GB" w:eastAsia="en-GB"/>
              </w:rPr>
              <w:br/>
              <w:t xml:space="preserve"> </w:t>
            </w:r>
            <w:r w:rsidRPr="00FC66A9">
              <w:rPr>
                <w:rFonts w:asciiTheme="minorHAnsi" w:hAnsiTheme="minorHAnsi" w:cstheme="minorHAnsi"/>
                <w:b/>
                <w:bCs/>
                <w:sz w:val="21"/>
                <w:szCs w:val="21"/>
                <w:lang w:val="en-GB" w:eastAsia="en-GB"/>
              </w:rPr>
              <w:t>C</w:t>
            </w:r>
          </w:p>
        </w:tc>
      </w:tr>
      <w:bookmarkEnd w:id="105"/>
    </w:tbl>
    <w:p w14:paraId="401CD6D6" w14:textId="77777777" w:rsidR="00EB1258" w:rsidRPr="00041A42" w:rsidRDefault="00EB1258" w:rsidP="00EB1258">
      <w:pPr>
        <w:widowControl w:val="0"/>
        <w:autoSpaceDE w:val="0"/>
        <w:autoSpaceDN w:val="0"/>
        <w:adjustRightInd w:val="0"/>
        <w:jc w:val="both"/>
        <w:rPr>
          <w:rFonts w:asciiTheme="minorHAnsi" w:hAnsiTheme="minorHAnsi" w:cstheme="minorHAnsi"/>
        </w:rPr>
      </w:pPr>
    </w:p>
    <w:p w14:paraId="2D6A98E0" w14:textId="77777777" w:rsidR="00EB1258" w:rsidRPr="00041A42" w:rsidRDefault="00EB1258" w:rsidP="00EB1258">
      <w:pPr>
        <w:spacing w:after="0"/>
        <w:ind w:left="993" w:hanging="1026"/>
        <w:jc w:val="both"/>
        <w:rPr>
          <w:rFonts w:asciiTheme="minorHAnsi" w:hAnsiTheme="minorHAnsi" w:cstheme="minorHAnsi"/>
          <w:b/>
        </w:rPr>
      </w:pPr>
      <w:r w:rsidRPr="00041A42">
        <w:rPr>
          <w:rFonts w:asciiTheme="minorHAnsi" w:hAnsiTheme="minorHAnsi" w:cstheme="minorHAnsi"/>
          <w:b/>
          <w:bCs/>
        </w:rPr>
        <w:t>NOTE 3:</w:t>
      </w:r>
      <w:r w:rsidRPr="00041A42">
        <w:rPr>
          <w:rFonts w:asciiTheme="minorHAnsi" w:hAnsiTheme="minorHAnsi" w:cstheme="minorHAnsi"/>
          <w:b/>
          <w:bCs/>
        </w:rPr>
        <w:tab/>
      </w:r>
      <w:r w:rsidRPr="00041A42">
        <w:rPr>
          <w:rFonts w:asciiTheme="minorHAnsi" w:hAnsiTheme="minorHAnsi" w:cstheme="minorHAnsi"/>
        </w:rPr>
        <w:t>Tenderers should ensure in their tenders that they provide detailed information in respect of all aspects of the contract award criteria as stated above.  This will enable the awarding authority to assess fully the extent of their offers.</w:t>
      </w:r>
    </w:p>
    <w:p w14:paraId="6D7787A3" w14:textId="77777777" w:rsidR="00EB1258" w:rsidRPr="00041A42" w:rsidRDefault="00EB1258" w:rsidP="00EB1258">
      <w:pPr>
        <w:spacing w:after="0"/>
        <w:ind w:left="993" w:hanging="1026"/>
        <w:jc w:val="both"/>
        <w:rPr>
          <w:rFonts w:asciiTheme="minorHAnsi" w:hAnsiTheme="minorHAnsi" w:cstheme="minorHAnsi"/>
          <w:b/>
        </w:rPr>
      </w:pPr>
    </w:p>
    <w:p w14:paraId="1D9B763F" w14:textId="77777777" w:rsidR="00EB1258" w:rsidRPr="00041A42" w:rsidRDefault="00EB1258" w:rsidP="00EB1258">
      <w:pPr>
        <w:spacing w:after="0"/>
        <w:ind w:left="993" w:hanging="1026"/>
        <w:jc w:val="both"/>
        <w:rPr>
          <w:rFonts w:asciiTheme="minorHAnsi" w:hAnsiTheme="minorHAnsi" w:cstheme="minorHAnsi"/>
          <w:b/>
        </w:rPr>
      </w:pPr>
      <w:r w:rsidRPr="00041A42">
        <w:rPr>
          <w:rFonts w:asciiTheme="minorHAnsi" w:hAnsiTheme="minorHAnsi" w:cstheme="minorHAnsi"/>
          <w:b/>
        </w:rPr>
        <w:lastRenderedPageBreak/>
        <w:t xml:space="preserve">NOTE 4: </w:t>
      </w:r>
      <w:r w:rsidRPr="00041A42">
        <w:rPr>
          <w:rFonts w:asciiTheme="minorHAnsi" w:hAnsiTheme="minorHAnsi" w:cstheme="minorHAnsi"/>
          <w:b/>
        </w:rPr>
        <w:tab/>
      </w:r>
      <w:r w:rsidRPr="00041A42">
        <w:rPr>
          <w:rFonts w:asciiTheme="minorHAnsi" w:hAnsiTheme="minorHAnsi" w:cstheme="minorHAnsi"/>
        </w:rPr>
        <w:t>Award of contract/framework agreement may be subject to attendance at a clarification and verification meeting. It would be essential that the key personnel assigned to this contract should be available and present at this meeting.</w:t>
      </w:r>
      <w:r w:rsidRPr="00041A42">
        <w:rPr>
          <w:rFonts w:asciiTheme="minorHAnsi" w:hAnsiTheme="minorHAnsi" w:cstheme="minorHAnsi"/>
          <w:b/>
        </w:rPr>
        <w:t xml:space="preserve">  </w:t>
      </w:r>
    </w:p>
    <w:p w14:paraId="70141671" w14:textId="77777777" w:rsidR="00EB1258" w:rsidRPr="00041A42" w:rsidRDefault="00EB1258" w:rsidP="00EB1258">
      <w:pPr>
        <w:spacing w:after="0"/>
        <w:ind w:left="993" w:hanging="1026"/>
        <w:jc w:val="both"/>
        <w:rPr>
          <w:rFonts w:asciiTheme="minorHAnsi" w:hAnsiTheme="minorHAnsi" w:cstheme="minorHAnsi"/>
          <w:b/>
        </w:rPr>
      </w:pPr>
    </w:p>
    <w:p w14:paraId="4DADD8CC" w14:textId="77777777" w:rsidR="00EB1258" w:rsidRPr="00041A42" w:rsidRDefault="00EB1258" w:rsidP="00EB1258">
      <w:pPr>
        <w:spacing w:after="0"/>
        <w:ind w:left="993" w:hanging="1026"/>
        <w:jc w:val="both"/>
        <w:rPr>
          <w:rFonts w:asciiTheme="minorHAnsi" w:hAnsiTheme="minorHAnsi" w:cstheme="minorHAnsi"/>
        </w:rPr>
      </w:pPr>
      <w:r w:rsidRPr="00041A42">
        <w:rPr>
          <w:rFonts w:asciiTheme="minorHAnsi" w:hAnsiTheme="minorHAnsi" w:cstheme="minorHAnsi"/>
          <w:b/>
        </w:rPr>
        <w:t xml:space="preserve">NOTE 5: </w:t>
      </w:r>
      <w:r w:rsidRPr="00041A42">
        <w:rPr>
          <w:rFonts w:asciiTheme="minorHAnsi" w:hAnsiTheme="minorHAnsi" w:cstheme="minorHAnsi"/>
          <w:b/>
        </w:rPr>
        <w:tab/>
      </w:r>
      <w:r w:rsidRPr="00041A42">
        <w:rPr>
          <w:rFonts w:asciiTheme="minorHAnsi" w:hAnsiTheme="minorHAnsi" w:cstheme="minorHAnsi"/>
        </w:rPr>
        <w:t xml:space="preserve">Tenderers should note that the Contracting Authority reserves the right to confirm that the financial and technical capacity of the tenderer is valid and unchanged prior to the award of any contract. </w:t>
      </w:r>
    </w:p>
    <w:p w14:paraId="097C84E9" w14:textId="77777777" w:rsidR="00EB1258" w:rsidRPr="00041A42" w:rsidRDefault="00EB1258" w:rsidP="00950F32">
      <w:pPr>
        <w:spacing w:after="0"/>
        <w:jc w:val="both"/>
        <w:rPr>
          <w:rFonts w:asciiTheme="minorHAnsi" w:hAnsiTheme="minorHAnsi" w:cstheme="minorHAnsi"/>
        </w:rPr>
      </w:pPr>
    </w:p>
    <w:p w14:paraId="7675971E" w14:textId="77777777" w:rsidR="00A52392" w:rsidRPr="00041A42" w:rsidRDefault="00A52392" w:rsidP="00A52392">
      <w:pPr>
        <w:pStyle w:val="Heading3"/>
        <w:rPr>
          <w:rFonts w:asciiTheme="minorHAnsi" w:hAnsiTheme="minorHAnsi" w:cstheme="minorHAnsi"/>
        </w:rPr>
      </w:pPr>
      <w:bookmarkStart w:id="106" w:name="_Toc217032673"/>
      <w:r w:rsidRPr="00041A42">
        <w:rPr>
          <w:rFonts w:asciiTheme="minorHAnsi" w:hAnsiTheme="minorHAnsi" w:cstheme="minorHAnsi"/>
        </w:rPr>
        <w:t>Post Tender Clarification</w:t>
      </w:r>
      <w:bookmarkEnd w:id="106"/>
    </w:p>
    <w:p w14:paraId="18334533" w14:textId="68EC0750" w:rsidR="00A52392" w:rsidRPr="00041A42" w:rsidRDefault="00A52392" w:rsidP="00A52392">
      <w:pPr>
        <w:rPr>
          <w:rFonts w:asciiTheme="minorHAnsi" w:hAnsiTheme="minorHAnsi" w:cstheme="minorHAnsi"/>
        </w:rPr>
      </w:pPr>
      <w:r w:rsidRPr="00041A42">
        <w:rPr>
          <w:rFonts w:asciiTheme="minorHAnsi" w:hAnsiTheme="minorHAnsi" w:cstheme="minorHAnsi"/>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41E16FC3" w14:textId="4EC9B1B6" w:rsidR="007C2530" w:rsidRPr="00041A42" w:rsidRDefault="007C2530" w:rsidP="00A52392">
      <w:pPr>
        <w:rPr>
          <w:rFonts w:asciiTheme="minorHAnsi" w:hAnsiTheme="minorHAnsi" w:cstheme="minorHAnsi"/>
        </w:rPr>
      </w:pPr>
      <w:r w:rsidRPr="00041A42">
        <w:rPr>
          <w:rFonts w:asciiTheme="minorHAnsi" w:hAnsiTheme="minorHAnsi" w:cstheme="minorHAnsi"/>
        </w:rPr>
        <w:t xml:space="preserve">Responses to requests for clarification must not materially change any of the elements of the tenders submitted and the Contracting Authority will not accept any additional submissions, other than clarifications, as part of that process. Tenderers who do not provide the clarifications sought within a specified </w:t>
      </w:r>
      <w:proofErr w:type="gramStart"/>
      <w:r w:rsidRPr="00041A42">
        <w:rPr>
          <w:rFonts w:asciiTheme="minorHAnsi" w:hAnsiTheme="minorHAnsi" w:cstheme="minorHAnsi"/>
        </w:rPr>
        <w:t>time period</w:t>
      </w:r>
      <w:proofErr w:type="gramEnd"/>
      <w:r w:rsidRPr="00041A42">
        <w:rPr>
          <w:rFonts w:asciiTheme="minorHAnsi" w:hAnsiTheme="minorHAnsi" w:cstheme="minorHAnsi"/>
        </w:rPr>
        <w:t xml:space="preserve"> of receipt of such a request via email/</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from the Contracting Authority may be excluded from the competition. No unsolicited communications from tenderers will be entertained during the evaluation period</w:t>
      </w:r>
    </w:p>
    <w:p w14:paraId="01F26D34" w14:textId="77777777" w:rsidR="00A52392" w:rsidRPr="00041A42" w:rsidRDefault="00A52392" w:rsidP="00A52392">
      <w:pPr>
        <w:pStyle w:val="Heading3"/>
        <w:rPr>
          <w:rFonts w:asciiTheme="minorHAnsi" w:hAnsiTheme="minorHAnsi" w:cstheme="minorHAnsi"/>
        </w:rPr>
      </w:pPr>
      <w:bookmarkStart w:id="107" w:name="_Toc217032674"/>
      <w:r w:rsidRPr="00041A42">
        <w:rPr>
          <w:rFonts w:asciiTheme="minorHAnsi" w:hAnsiTheme="minorHAnsi" w:cstheme="minorHAnsi"/>
        </w:rPr>
        <w:t>Verification</w:t>
      </w:r>
      <w:bookmarkEnd w:id="107"/>
    </w:p>
    <w:p w14:paraId="4C5415CB" w14:textId="77777777" w:rsidR="00A52392" w:rsidRPr="00041A42" w:rsidRDefault="00A52392" w:rsidP="00A52392">
      <w:pPr>
        <w:rPr>
          <w:rFonts w:asciiTheme="minorHAnsi" w:hAnsiTheme="minorHAnsi" w:cstheme="minorHAnsi"/>
        </w:rPr>
      </w:pPr>
      <w:r w:rsidRPr="00041A42">
        <w:rPr>
          <w:rFonts w:asciiTheme="minorHAnsi" w:hAnsiTheme="minorHAnsi" w:cstheme="minorHAnsi"/>
        </w:rPr>
        <w:t>Award of contract/membership of the framework may be subject to attendance at a verification meeting. It would be essential that the key personnel assigned to this framework should be available and present at this meeting.  If required, tenderers will be notified of the date, time, agenda and format for such meetings as soon as possible.</w:t>
      </w:r>
    </w:p>
    <w:p w14:paraId="50D4E58A" w14:textId="77777777" w:rsidR="00A52392" w:rsidRPr="00041A42" w:rsidRDefault="00A52392" w:rsidP="00A52392">
      <w:pPr>
        <w:rPr>
          <w:rFonts w:asciiTheme="minorHAnsi" w:hAnsiTheme="minorHAnsi" w:cstheme="minorHAnsi"/>
        </w:rPr>
      </w:pPr>
      <w:r w:rsidRPr="00041A42">
        <w:rPr>
          <w:rFonts w:asciiTheme="minorHAnsi" w:hAnsiTheme="minorHAnsi" w:cstheme="minorHAnsi"/>
        </w:rPr>
        <w:t>A visit to the Tenderer’s premises may be required to clarify any questions or queries regarding the tender offer.</w:t>
      </w:r>
    </w:p>
    <w:p w14:paraId="1276B2FB" w14:textId="77777777" w:rsidR="00A52392" w:rsidRPr="00041A42" w:rsidRDefault="00A52392" w:rsidP="00A52392">
      <w:pPr>
        <w:pStyle w:val="Heading3"/>
        <w:rPr>
          <w:rFonts w:asciiTheme="minorHAnsi" w:hAnsiTheme="minorHAnsi" w:cstheme="minorHAnsi"/>
        </w:rPr>
      </w:pPr>
      <w:bookmarkStart w:id="108" w:name="_Toc217032675"/>
      <w:r w:rsidRPr="00041A42">
        <w:rPr>
          <w:rFonts w:asciiTheme="minorHAnsi" w:hAnsiTheme="minorHAnsi" w:cstheme="minorHAnsi"/>
        </w:rPr>
        <w:t>Clarification of Abnormally Low Tenders</w:t>
      </w:r>
      <w:bookmarkEnd w:id="108"/>
    </w:p>
    <w:p w14:paraId="6EBD0479" w14:textId="77777777" w:rsidR="00A52392" w:rsidRPr="00041A42" w:rsidRDefault="00A52392" w:rsidP="00A52392">
      <w:pPr>
        <w:rPr>
          <w:rFonts w:asciiTheme="minorHAnsi" w:hAnsiTheme="minorHAnsi" w:cstheme="minorHAnsi"/>
        </w:rPr>
      </w:pPr>
      <w:r w:rsidRPr="00041A42">
        <w:rPr>
          <w:rFonts w:asciiTheme="minorHAnsi" w:hAnsiTheme="minorHAnsi" w:cstheme="minorHAnsi"/>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6461861F" w14:textId="77777777" w:rsidR="00A52392" w:rsidRPr="00041A42" w:rsidRDefault="00A52392" w:rsidP="00A52392">
      <w:pPr>
        <w:pStyle w:val="Heading3"/>
        <w:rPr>
          <w:rFonts w:asciiTheme="minorHAnsi" w:hAnsiTheme="minorHAnsi" w:cstheme="minorHAnsi"/>
        </w:rPr>
      </w:pPr>
      <w:bookmarkStart w:id="109" w:name="_Toc217032676"/>
      <w:r w:rsidRPr="00041A42">
        <w:rPr>
          <w:rFonts w:asciiTheme="minorHAnsi" w:hAnsiTheme="minorHAnsi" w:cstheme="minorHAnsi"/>
        </w:rPr>
        <w:t>Right to Confirm Suitability</w:t>
      </w:r>
      <w:bookmarkEnd w:id="109"/>
    </w:p>
    <w:p w14:paraId="5486F9E8" w14:textId="7935615D" w:rsidR="00950F32" w:rsidRPr="00041A42" w:rsidRDefault="00A52392" w:rsidP="001F23D9">
      <w:pPr>
        <w:rPr>
          <w:rFonts w:asciiTheme="minorHAnsi" w:eastAsiaTheme="majorEastAsia" w:hAnsiTheme="minorHAnsi" w:cstheme="minorHAnsi"/>
          <w:bCs/>
          <w:i/>
          <w:color w:val="FF0000"/>
          <w:sz w:val="21"/>
          <w:szCs w:val="28"/>
        </w:rPr>
      </w:pPr>
      <w:r w:rsidRPr="00041A42">
        <w:rPr>
          <w:rFonts w:asciiTheme="minorHAnsi" w:hAnsiTheme="minorHAnsi" w:cstheme="minorHAnsi"/>
        </w:rPr>
        <w:t xml:space="preserve">Tenderers should note that the Contracting Authority reserves the right to confirm that the financial and technical capacity of the tenderer is valid and unchanged prior to the establishment of the framework and award of any contract. </w:t>
      </w:r>
      <w:r w:rsidR="00950F32" w:rsidRPr="00041A42">
        <w:rPr>
          <w:rFonts w:asciiTheme="minorHAnsi" w:hAnsiTheme="minorHAnsi" w:cstheme="minorHAnsi"/>
          <w:b/>
          <w:i/>
          <w:color w:val="FF0000"/>
          <w:sz w:val="21"/>
        </w:rPr>
        <w:br w:type="page"/>
      </w:r>
    </w:p>
    <w:p w14:paraId="592E1D89" w14:textId="1CEEE9B2" w:rsidR="00950F32" w:rsidRPr="00041A42" w:rsidRDefault="00950F32" w:rsidP="00C73C39">
      <w:pPr>
        <w:pStyle w:val="Heading1"/>
        <w:numPr>
          <w:ilvl w:val="0"/>
          <w:numId w:val="0"/>
        </w:numPr>
        <w:ind w:left="432" w:hanging="432"/>
        <w:rPr>
          <w:rFonts w:asciiTheme="minorHAnsi" w:eastAsiaTheme="majorEastAsia" w:hAnsiTheme="minorHAnsi" w:cstheme="minorHAnsi"/>
        </w:rPr>
      </w:pPr>
      <w:bookmarkStart w:id="110" w:name="_Toc195681197"/>
      <w:bookmarkStart w:id="111" w:name="_Toc491242355"/>
      <w:bookmarkStart w:id="112" w:name="_Toc217032677"/>
      <w:r w:rsidRPr="00041A42">
        <w:rPr>
          <w:rFonts w:asciiTheme="minorHAnsi" w:eastAsiaTheme="majorEastAsia" w:hAnsiTheme="minorHAnsi" w:cstheme="minorHAnsi"/>
        </w:rPr>
        <w:lastRenderedPageBreak/>
        <w:t>PENDIX 1 - INSTRUCTIONS TO TENDERERS</w:t>
      </w:r>
      <w:bookmarkEnd w:id="110"/>
      <w:bookmarkEnd w:id="111"/>
      <w:bookmarkEnd w:id="112"/>
      <w:r w:rsidRPr="00041A42">
        <w:rPr>
          <w:rFonts w:asciiTheme="minorHAnsi" w:eastAsiaTheme="majorEastAsia" w:hAnsiTheme="minorHAnsi" w:cstheme="minorHAnsi"/>
        </w:rPr>
        <w:t xml:space="preserve"> </w:t>
      </w:r>
    </w:p>
    <w:p w14:paraId="592FEBF5"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13" w:name="_Toc217713491"/>
      <w:bookmarkStart w:id="114" w:name="_Toc388881045"/>
      <w:bookmarkStart w:id="115" w:name="_Toc491242356"/>
      <w:bookmarkStart w:id="116" w:name="_Toc217032678"/>
      <w:r w:rsidRPr="00041A42">
        <w:rPr>
          <w:rFonts w:asciiTheme="minorHAnsi" w:eastAsiaTheme="majorEastAsia" w:hAnsiTheme="minorHAnsi" w:cstheme="minorHAnsi"/>
          <w:b/>
          <w:bCs/>
          <w:sz w:val="24"/>
        </w:rPr>
        <w:t>Submission of Tenders</w:t>
      </w:r>
      <w:bookmarkEnd w:id="113"/>
      <w:bookmarkEnd w:id="114"/>
      <w:bookmarkEnd w:id="115"/>
      <w:bookmarkEnd w:id="116"/>
    </w:p>
    <w:p w14:paraId="1E7BF205" w14:textId="3765C0BC" w:rsidR="00950F32" w:rsidRPr="00041A42" w:rsidRDefault="00950F32" w:rsidP="00950F32">
      <w:pPr>
        <w:ind w:right="43"/>
        <w:jc w:val="both"/>
        <w:rPr>
          <w:rFonts w:asciiTheme="minorHAnsi" w:hAnsiTheme="minorHAnsi" w:cstheme="minorHAnsi"/>
        </w:rPr>
      </w:pPr>
      <w:bookmarkStart w:id="117" w:name="_Toc217713492"/>
      <w:bookmarkStart w:id="118" w:name="_Toc388881046"/>
      <w:r w:rsidRPr="00041A42">
        <w:rPr>
          <w:rFonts w:asciiTheme="minorHAnsi" w:hAnsiTheme="minorHAnsi" w:cstheme="minorHAnsi"/>
        </w:rPr>
        <w:t xml:space="preserve">The Contracting Authority is using the Tender </w:t>
      </w:r>
      <w:proofErr w:type="spellStart"/>
      <w:r w:rsidRPr="00041A42">
        <w:rPr>
          <w:rFonts w:asciiTheme="minorHAnsi" w:hAnsiTheme="minorHAnsi" w:cstheme="minorHAnsi"/>
        </w:rPr>
        <w:t>Postbox</w:t>
      </w:r>
      <w:proofErr w:type="spellEnd"/>
      <w:r w:rsidRPr="00041A42">
        <w:rPr>
          <w:rFonts w:asciiTheme="minorHAnsi" w:hAnsiTheme="minorHAnsi" w:cstheme="minorHAnsi"/>
        </w:rPr>
        <w:t xml:space="preserve"> </w:t>
      </w:r>
      <w:proofErr w:type="gramStart"/>
      <w:r w:rsidRPr="00041A42">
        <w:rPr>
          <w:rFonts w:asciiTheme="minorHAnsi" w:hAnsiTheme="minorHAnsi" w:cstheme="minorHAnsi"/>
        </w:rPr>
        <w:t>facility</w:t>
      </w:r>
      <w:proofErr w:type="gramEnd"/>
      <w:r w:rsidRPr="00041A42">
        <w:rPr>
          <w:rFonts w:asciiTheme="minorHAnsi" w:hAnsiTheme="minorHAnsi" w:cstheme="minorHAnsi"/>
        </w:rPr>
        <w:t xml:space="preserve"> and tenders must be submitted electronically via the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w:t>
      </w:r>
      <w:proofErr w:type="spellStart"/>
      <w:r w:rsidRPr="00041A42">
        <w:rPr>
          <w:rFonts w:asciiTheme="minorHAnsi" w:hAnsiTheme="minorHAnsi" w:cstheme="minorHAnsi"/>
        </w:rPr>
        <w:t>postbox</w:t>
      </w:r>
      <w:proofErr w:type="spellEnd"/>
      <w:r w:rsidRPr="00041A42">
        <w:rPr>
          <w:rFonts w:asciiTheme="minorHAnsi" w:hAnsiTheme="minorHAnsi" w:cstheme="minorHAnsi"/>
        </w:rPr>
        <w:t xml:space="preserve"> facility on </w:t>
      </w:r>
      <w:hyperlink r:id="rId20" w:history="1">
        <w:r w:rsidRPr="00041A42">
          <w:rPr>
            <w:rFonts w:asciiTheme="minorHAnsi" w:hAnsiTheme="minorHAnsi" w:cstheme="minorHAnsi"/>
            <w:color w:val="0000FF"/>
            <w:u w:val="single"/>
          </w:rPr>
          <w:t>www.etenders.gov.ie</w:t>
        </w:r>
      </w:hyperlink>
      <w:r w:rsidRPr="00041A42">
        <w:rPr>
          <w:rFonts w:asciiTheme="minorHAnsi" w:hAnsiTheme="minorHAnsi" w:cstheme="minorHAnsi"/>
        </w:rPr>
        <w:t xml:space="preserve"> only.  Tenderers must ensure that they give sufficient time to upload their tender response.       </w:t>
      </w:r>
    </w:p>
    <w:p w14:paraId="14005F65"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The Contracting Authority is not responsible for corruption in electronic documents. Tenderers must ensure electronic documents are not corrupt.</w:t>
      </w:r>
    </w:p>
    <w:p w14:paraId="6D58544B" w14:textId="72CC2CD8" w:rsidR="00950F32" w:rsidRPr="00041A42" w:rsidRDefault="00950F32" w:rsidP="00950F32">
      <w:pPr>
        <w:jc w:val="both"/>
        <w:rPr>
          <w:rFonts w:asciiTheme="minorHAnsi" w:hAnsiTheme="minorHAnsi" w:cstheme="minorHAnsi"/>
        </w:rPr>
      </w:pPr>
      <w:r w:rsidRPr="00041A42">
        <w:rPr>
          <w:rFonts w:asciiTheme="minorHAnsi" w:hAnsiTheme="minorHAnsi" w:cstheme="minorHAnsi"/>
        </w:rPr>
        <w:t>In responding to this tender all tenders must follow the format of the tender document and respond to each element of the tender document in the order as set out in this RFT.</w:t>
      </w:r>
      <w:r w:rsidR="00865D6B" w:rsidRPr="00041A42">
        <w:rPr>
          <w:rFonts w:asciiTheme="minorHAnsi" w:hAnsiTheme="minorHAnsi" w:cstheme="minorHAnsi"/>
        </w:rPr>
        <w:t xml:space="preserve"> </w:t>
      </w:r>
      <w:r w:rsidRPr="00041A42">
        <w:rPr>
          <w:rFonts w:asciiTheme="minorHAnsi" w:hAnsiTheme="minorHAnsi" w:cstheme="minorHAnsi"/>
        </w:rPr>
        <w:t xml:space="preserve">Tenders should produce their response as a </w:t>
      </w:r>
      <w:r w:rsidRPr="00041A42">
        <w:rPr>
          <w:rFonts w:asciiTheme="minorHAnsi" w:hAnsiTheme="minorHAnsi" w:cstheme="minorHAnsi"/>
          <w:b/>
        </w:rPr>
        <w:t>SINGLE UPLOADED FILE, if possible, which is clearly labelled, page numbered and indexed</w:t>
      </w:r>
      <w:r w:rsidRPr="00041A42">
        <w:rPr>
          <w:rFonts w:asciiTheme="minorHAnsi" w:hAnsiTheme="minorHAnsi" w:cstheme="minorHAnsi"/>
        </w:rPr>
        <w:t xml:space="preserve">. </w:t>
      </w:r>
    </w:p>
    <w:p w14:paraId="6B79B723"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Tenders must be submitted via the ‘electronic </w:t>
      </w:r>
      <w:proofErr w:type="spellStart"/>
      <w:r w:rsidRPr="00041A42">
        <w:rPr>
          <w:rFonts w:asciiTheme="minorHAnsi" w:hAnsiTheme="minorHAnsi" w:cstheme="minorHAnsi"/>
        </w:rPr>
        <w:t>tenderbox</w:t>
      </w:r>
      <w:proofErr w:type="spellEnd"/>
      <w:r w:rsidRPr="00041A42">
        <w:rPr>
          <w:rFonts w:asciiTheme="minorHAnsi" w:hAnsiTheme="minorHAnsi" w:cstheme="minorHAnsi"/>
        </w:rPr>
        <w:t xml:space="preserve">’ available on www.etenders.gov.ie.   Only Tenders submitted to the electronic </w:t>
      </w:r>
      <w:proofErr w:type="spellStart"/>
      <w:r w:rsidRPr="00041A42">
        <w:rPr>
          <w:rFonts w:asciiTheme="minorHAnsi" w:hAnsiTheme="minorHAnsi" w:cstheme="minorHAnsi"/>
        </w:rPr>
        <w:t>tenderbox</w:t>
      </w:r>
      <w:proofErr w:type="spellEnd"/>
      <w:r w:rsidRPr="00041A42">
        <w:rPr>
          <w:rFonts w:asciiTheme="minorHAnsi" w:hAnsiTheme="minorHAnsi" w:cstheme="minorHAnsi"/>
        </w:rPr>
        <w:t xml:space="preserve"> will be accepted.  Tenders submitted by any other means (including but not limited </w:t>
      </w:r>
      <w:proofErr w:type="gramStart"/>
      <w:r w:rsidRPr="00041A42">
        <w:rPr>
          <w:rFonts w:asciiTheme="minorHAnsi" w:hAnsiTheme="minorHAnsi" w:cstheme="minorHAnsi"/>
        </w:rPr>
        <w:t>to:</w:t>
      </w:r>
      <w:proofErr w:type="gramEnd"/>
      <w:r w:rsidRPr="00041A42">
        <w:rPr>
          <w:rFonts w:asciiTheme="minorHAnsi" w:hAnsiTheme="minorHAnsi" w:cstheme="minorHAnsi"/>
        </w:rPr>
        <w:t xml:space="preserve"> by email, fax, post, hand delivery, etc.) will NOT be accepted.</w:t>
      </w:r>
    </w:p>
    <w:p w14:paraId="3773A730"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Tenderers must ensure that they give themselves sufficient time to upload and submit all required tender documentation in their Tender before the Tender Deadline (as detailed below). Tenderers should </w:t>
      </w:r>
      <w:proofErr w:type="gramStart"/>
      <w:r w:rsidRPr="00041A42">
        <w:rPr>
          <w:rFonts w:asciiTheme="minorHAnsi" w:hAnsiTheme="minorHAnsi" w:cstheme="minorHAnsi"/>
        </w:rPr>
        <w:t>take into account</w:t>
      </w:r>
      <w:proofErr w:type="gramEnd"/>
      <w:r w:rsidRPr="00041A42">
        <w:rPr>
          <w:rFonts w:asciiTheme="minorHAnsi" w:hAnsiTheme="minorHAnsi" w:cstheme="minorHAnsi"/>
        </w:rPr>
        <w:t xml:space="preserve"> the fact that upload speeds vary. </w:t>
      </w:r>
    </w:p>
    <w:p w14:paraId="6AE19E72"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Tenderers must note that in the electronic </w:t>
      </w:r>
      <w:proofErr w:type="spellStart"/>
      <w:r w:rsidRPr="00041A42">
        <w:rPr>
          <w:rFonts w:asciiTheme="minorHAnsi" w:hAnsiTheme="minorHAnsi" w:cstheme="minorHAnsi"/>
        </w:rPr>
        <w:t>tenderbox</w:t>
      </w:r>
      <w:proofErr w:type="spellEnd"/>
      <w:r w:rsidRPr="00041A42">
        <w:rPr>
          <w:rFonts w:asciiTheme="minorHAnsi" w:hAnsiTheme="minorHAnsi" w:cstheme="minorHAnsi"/>
        </w:rPr>
        <w:t xml:space="preserve">, there is a current file size limit of 250MB for each single file uploaded, with a maximum total limit of 2GB for all documentation (combined) in the Tender submitted.  </w:t>
      </w:r>
    </w:p>
    <w:p w14:paraId="20E023C4" w14:textId="273FCC09" w:rsidR="007C2530" w:rsidRPr="00041A42" w:rsidRDefault="007C2530" w:rsidP="007C2530">
      <w:pPr>
        <w:jc w:val="both"/>
        <w:rPr>
          <w:rFonts w:asciiTheme="minorHAnsi" w:hAnsiTheme="minorHAnsi" w:cstheme="minorHAnsi"/>
        </w:rPr>
      </w:pPr>
      <w:proofErr w:type="gramStart"/>
      <w:r w:rsidRPr="00041A42">
        <w:rPr>
          <w:rFonts w:asciiTheme="minorHAnsi" w:hAnsiTheme="minorHAnsi" w:cstheme="minorHAnsi"/>
        </w:rPr>
        <w:t>In order to</w:t>
      </w:r>
      <w:proofErr w:type="gramEnd"/>
      <w:r w:rsidRPr="00041A42">
        <w:rPr>
          <w:rFonts w:asciiTheme="minorHAnsi" w:hAnsiTheme="minorHAnsi" w:cstheme="minorHAnsi"/>
        </w:rPr>
        <w:t xml:space="preserve"> submit a Tender to the electronic </w:t>
      </w:r>
      <w:proofErr w:type="spellStart"/>
      <w:r w:rsidRPr="00041A42">
        <w:rPr>
          <w:rFonts w:asciiTheme="minorHAnsi" w:hAnsiTheme="minorHAnsi" w:cstheme="minorHAnsi"/>
        </w:rPr>
        <w:t>tenderbox</w:t>
      </w:r>
      <w:proofErr w:type="spellEnd"/>
      <w:r w:rsidRPr="00041A42">
        <w:rPr>
          <w:rFonts w:asciiTheme="minorHAnsi" w:hAnsiTheme="minorHAnsi" w:cstheme="minorHAnsi"/>
        </w:rPr>
        <w:t xml:space="preserve">, Tenderers must ensure that they follow the necessary steps on the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platform to ensure that their tender has been submitted properly, which includes ensuring that the “Submit” button has been clicked. </w:t>
      </w:r>
      <w:proofErr w:type="gramStart"/>
      <w:r w:rsidRPr="00041A42">
        <w:rPr>
          <w:rFonts w:asciiTheme="minorHAnsi" w:hAnsiTheme="minorHAnsi" w:cstheme="minorHAnsi"/>
        </w:rPr>
        <w:t>In the event that</w:t>
      </w:r>
      <w:proofErr w:type="gramEnd"/>
      <w:r w:rsidRPr="00041A42">
        <w:rPr>
          <w:rFonts w:asciiTheme="minorHAnsi" w:hAnsiTheme="minorHAnsi" w:cstheme="minorHAnsi"/>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70A6C0B2" w14:textId="0A46EF66" w:rsidR="00950F32" w:rsidRPr="00041A42" w:rsidRDefault="00950F32" w:rsidP="00950F32">
      <w:pPr>
        <w:jc w:val="both"/>
        <w:rPr>
          <w:rFonts w:asciiTheme="minorHAnsi" w:hAnsiTheme="minorHAnsi" w:cstheme="minorHAnsi"/>
        </w:rPr>
      </w:pPr>
    </w:p>
    <w:p w14:paraId="483B6BD1" w14:textId="77777777" w:rsidR="00950F32" w:rsidRPr="00041A42" w:rsidRDefault="00950F32" w:rsidP="00950F32">
      <w:pPr>
        <w:ind w:right="43"/>
        <w:jc w:val="both"/>
        <w:rPr>
          <w:rFonts w:asciiTheme="minorHAnsi" w:hAnsiTheme="minorHAnsi" w:cstheme="minorHAnsi"/>
          <w:b/>
          <w:bCs/>
        </w:rPr>
      </w:pPr>
      <w:r w:rsidRPr="00041A42">
        <w:rPr>
          <w:rFonts w:asciiTheme="minorHAnsi" w:hAnsiTheme="minorHAnsi" w:cstheme="minorHAnsi"/>
          <w:b/>
          <w:bCs/>
        </w:rPr>
        <w:t xml:space="preserve">Tenderers not familiar with uploading on </w:t>
      </w:r>
      <w:proofErr w:type="spellStart"/>
      <w:r w:rsidRPr="00041A42">
        <w:rPr>
          <w:rFonts w:asciiTheme="minorHAnsi" w:hAnsiTheme="minorHAnsi" w:cstheme="minorHAnsi"/>
          <w:b/>
          <w:bCs/>
        </w:rPr>
        <w:t>eTenders</w:t>
      </w:r>
      <w:proofErr w:type="spellEnd"/>
      <w:r w:rsidRPr="00041A42">
        <w:rPr>
          <w:rFonts w:asciiTheme="minorHAnsi" w:hAnsiTheme="minorHAnsi" w:cstheme="minorHAnsi"/>
          <w:b/>
          <w:bCs/>
        </w:rPr>
        <w:t xml:space="preserve"> should ensure they familiarise themselves with the process. </w:t>
      </w:r>
    </w:p>
    <w:p w14:paraId="2AA41435" w14:textId="7D459367" w:rsidR="00950F32" w:rsidRPr="00041A42" w:rsidRDefault="00950F32" w:rsidP="00950F32">
      <w:pPr>
        <w:jc w:val="both"/>
        <w:rPr>
          <w:rFonts w:asciiTheme="minorHAnsi" w:hAnsiTheme="minorHAnsi" w:cstheme="minorHAnsi"/>
          <w:color w:val="FF0000"/>
        </w:rPr>
      </w:pPr>
      <w:r w:rsidRPr="00041A42">
        <w:rPr>
          <w:rFonts w:asciiTheme="minorHAnsi" w:hAnsiTheme="minorHAnsi" w:cstheme="minorHAnsi"/>
        </w:rPr>
        <w:t xml:space="preserve">The closing date for tenders is </w:t>
      </w:r>
      <w:bookmarkStart w:id="119" w:name="_Hlk214214402"/>
      <w:sdt>
        <w:sdtPr>
          <w:rPr>
            <w:rFonts w:asciiTheme="minorHAnsi" w:hAnsiTheme="minorHAnsi" w:cstheme="minorHAnsi"/>
          </w:rPr>
          <w:id w:val="284241517"/>
          <w:placeholder>
            <w:docPart w:val="DefaultPlaceholder_-1854013440"/>
          </w:placeholder>
        </w:sdtPr>
        <w:sdtEndPr>
          <w:rPr>
            <w:b/>
            <w:color w:val="EE0000"/>
          </w:rPr>
        </w:sdtEndPr>
        <w:sdtContent>
          <w:r w:rsidRPr="000E6F82">
            <w:rPr>
              <w:rFonts w:asciiTheme="minorHAnsi" w:hAnsiTheme="minorHAnsi" w:cstheme="minorHAnsi"/>
              <w:b/>
              <w:bCs/>
              <w:color w:val="EE0000"/>
            </w:rPr>
            <w:t>1</w:t>
          </w:r>
          <w:r w:rsidR="000E6F82" w:rsidRPr="000E6F82">
            <w:rPr>
              <w:rFonts w:asciiTheme="minorHAnsi" w:hAnsiTheme="minorHAnsi" w:cstheme="minorHAnsi"/>
              <w:b/>
              <w:bCs/>
              <w:color w:val="EE0000"/>
            </w:rPr>
            <w:t>0.00</w:t>
          </w:r>
          <w:r w:rsidRPr="000E6F82">
            <w:rPr>
              <w:rFonts w:asciiTheme="minorHAnsi" w:hAnsiTheme="minorHAnsi" w:cstheme="minorHAnsi"/>
              <w:b/>
              <w:bCs/>
              <w:color w:val="EE0000"/>
            </w:rPr>
            <w:t xml:space="preserve"> hours on </w:t>
          </w:r>
          <w:r w:rsidR="000E6F82" w:rsidRPr="000E6F82">
            <w:rPr>
              <w:rFonts w:asciiTheme="minorHAnsi" w:hAnsiTheme="minorHAnsi" w:cstheme="minorHAnsi"/>
              <w:b/>
              <w:bCs/>
              <w:color w:val="EE0000"/>
            </w:rPr>
            <w:t>11</w:t>
          </w:r>
          <w:r w:rsidR="000E6F82" w:rsidRPr="000E6F82">
            <w:rPr>
              <w:rFonts w:asciiTheme="minorHAnsi" w:hAnsiTheme="minorHAnsi" w:cstheme="minorHAnsi"/>
              <w:b/>
              <w:bCs/>
              <w:color w:val="EE0000"/>
              <w:vertAlign w:val="superscript"/>
            </w:rPr>
            <w:t>th</w:t>
          </w:r>
          <w:r w:rsidR="000E6F82" w:rsidRPr="000E6F82">
            <w:rPr>
              <w:rFonts w:asciiTheme="minorHAnsi" w:hAnsiTheme="minorHAnsi" w:cstheme="minorHAnsi"/>
              <w:b/>
              <w:bCs/>
              <w:color w:val="EE0000"/>
            </w:rPr>
            <w:t xml:space="preserve"> August 2026</w:t>
          </w:r>
        </w:sdtContent>
      </w:sdt>
      <w:bookmarkEnd w:id="119"/>
    </w:p>
    <w:p w14:paraId="73A80294" w14:textId="7C017344" w:rsidR="00950F32" w:rsidRPr="00041A42" w:rsidRDefault="00950F32" w:rsidP="00950F32">
      <w:pPr>
        <w:jc w:val="both"/>
        <w:rPr>
          <w:rFonts w:asciiTheme="minorHAnsi" w:hAnsiTheme="minorHAnsi" w:cstheme="minorHAnsi"/>
          <w:b/>
          <w:bCs/>
        </w:rPr>
      </w:pPr>
      <w:r w:rsidRPr="00041A42">
        <w:rPr>
          <w:rFonts w:asciiTheme="minorHAnsi" w:hAnsiTheme="minorHAnsi" w:cstheme="minorHAnsi"/>
        </w:rPr>
        <w:t xml:space="preserve">It is the responsibility of the tenderer to ensure that their tender is complete and is uploaded by the designated deadline. </w:t>
      </w:r>
      <w:r w:rsidRPr="00041A42">
        <w:rPr>
          <w:rFonts w:asciiTheme="minorHAnsi" w:hAnsiTheme="minorHAnsi" w:cstheme="minorHAnsi"/>
          <w:b/>
        </w:rPr>
        <w:t>Tenders that are received late or via other means WILL NOT be considered in this public procurement competition</w:t>
      </w:r>
      <w:r w:rsidR="00795E1E" w:rsidRPr="00041A42">
        <w:rPr>
          <w:rFonts w:asciiTheme="minorHAnsi" w:hAnsiTheme="minorHAnsi" w:cstheme="minorHAnsi"/>
          <w:b/>
        </w:rPr>
        <w:t>.</w:t>
      </w:r>
      <w:r w:rsidRPr="00041A42">
        <w:rPr>
          <w:rFonts w:asciiTheme="minorHAnsi" w:hAnsiTheme="minorHAnsi" w:cstheme="minorHAnsi"/>
          <w:b/>
          <w:bCs/>
        </w:rPr>
        <w:t xml:space="preserve"> </w:t>
      </w:r>
    </w:p>
    <w:p w14:paraId="5EAFFDF9" w14:textId="564BFC37" w:rsidR="00F91506" w:rsidRPr="00041A42" w:rsidRDefault="00F91506" w:rsidP="00EC77FF">
      <w:pPr>
        <w:keepNext/>
        <w:keepLines/>
        <w:numPr>
          <w:ilvl w:val="0"/>
          <w:numId w:val="1"/>
        </w:numPr>
        <w:spacing w:before="200" w:after="0"/>
        <w:outlineLvl w:val="2"/>
        <w:rPr>
          <w:rFonts w:asciiTheme="minorHAnsi" w:eastAsiaTheme="majorEastAsia" w:hAnsiTheme="minorHAnsi" w:cstheme="minorHAnsi"/>
          <w:b/>
          <w:bCs/>
          <w:sz w:val="24"/>
        </w:rPr>
      </w:pPr>
      <w:bookmarkStart w:id="120" w:name="_Toc217032679"/>
      <w:r w:rsidRPr="00041A42">
        <w:rPr>
          <w:rFonts w:asciiTheme="minorHAnsi" w:eastAsiaTheme="majorEastAsia" w:hAnsiTheme="minorHAnsi" w:cstheme="minorHAnsi"/>
          <w:b/>
          <w:bCs/>
          <w:sz w:val="24"/>
        </w:rPr>
        <w:t>Language</w:t>
      </w:r>
      <w:bookmarkEnd w:id="120"/>
    </w:p>
    <w:p w14:paraId="3C17B820" w14:textId="48FD63AA" w:rsidR="00F91506" w:rsidRPr="00041A42" w:rsidRDefault="00F91506" w:rsidP="00950F32">
      <w:pPr>
        <w:jc w:val="both"/>
        <w:rPr>
          <w:rFonts w:asciiTheme="minorHAnsi" w:hAnsiTheme="minorHAnsi" w:cstheme="minorHAnsi"/>
        </w:rPr>
      </w:pPr>
      <w:bookmarkStart w:id="121" w:name="_Hlk52270487"/>
      <w:r w:rsidRPr="00041A42">
        <w:rPr>
          <w:rFonts w:asciiTheme="minorHAnsi" w:hAnsiTheme="minorHAnsi" w:cstheme="minorHAnsi"/>
        </w:rPr>
        <w:t>Tenders may be submitted in English or Irish.</w:t>
      </w:r>
      <w:bookmarkEnd w:id="121"/>
    </w:p>
    <w:p w14:paraId="0F77D2FE"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22" w:name="_Toc491242357"/>
      <w:bookmarkStart w:id="123" w:name="_Toc217032680"/>
      <w:r w:rsidRPr="00041A42">
        <w:rPr>
          <w:rFonts w:asciiTheme="minorHAnsi" w:eastAsiaTheme="majorEastAsia" w:hAnsiTheme="minorHAnsi" w:cstheme="minorHAnsi"/>
          <w:b/>
          <w:bCs/>
          <w:sz w:val="24"/>
        </w:rPr>
        <w:lastRenderedPageBreak/>
        <w:t>Queries</w:t>
      </w:r>
      <w:bookmarkEnd w:id="117"/>
      <w:bookmarkEnd w:id="118"/>
      <w:bookmarkEnd w:id="122"/>
      <w:bookmarkEnd w:id="123"/>
    </w:p>
    <w:p w14:paraId="02E60B0E"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If you consider that you are missing any documents which would prevent you from submitting a comprehensive tender, please contact us as soon as possible.</w:t>
      </w:r>
    </w:p>
    <w:p w14:paraId="4E42D514"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in respect of any such ambiguity, discrepancy, error or omission. Such clarification shall then form part of the Tender Documents.</w:t>
      </w:r>
    </w:p>
    <w:p w14:paraId="74F5348F" w14:textId="661B5EB7" w:rsidR="00950F32" w:rsidRPr="00041A42" w:rsidRDefault="00950F32" w:rsidP="00950F32">
      <w:pPr>
        <w:ind w:right="43"/>
        <w:jc w:val="both"/>
        <w:rPr>
          <w:rFonts w:asciiTheme="minorHAnsi" w:hAnsiTheme="minorHAnsi" w:cstheme="minorHAnsi"/>
          <w:color w:val="FF0000"/>
        </w:rPr>
      </w:pPr>
      <w:r w:rsidRPr="00041A42">
        <w:rPr>
          <w:rFonts w:asciiTheme="minorHAnsi" w:hAnsiTheme="minorHAnsi" w:cstheme="minorHAnsi"/>
        </w:rPr>
        <w:t xml:space="preserve">All queries regarding this tender should be </w:t>
      </w:r>
      <w:r w:rsidRPr="00041A42">
        <w:rPr>
          <w:rFonts w:asciiTheme="minorHAnsi" w:hAnsiTheme="minorHAnsi" w:cstheme="minorHAnsi"/>
          <w:noProof/>
        </w:rPr>
        <w:t xml:space="preserve">through the </w:t>
      </w:r>
      <w:r w:rsidR="007C2530" w:rsidRPr="00041A42">
        <w:rPr>
          <w:rFonts w:asciiTheme="minorHAnsi" w:hAnsiTheme="minorHAnsi" w:cstheme="minorHAnsi"/>
          <w:noProof/>
        </w:rPr>
        <w:t>messaging</w:t>
      </w:r>
      <w:r w:rsidRPr="00041A42">
        <w:rPr>
          <w:rFonts w:asciiTheme="minorHAnsi" w:hAnsiTheme="minorHAnsi" w:cstheme="minorHAnsi"/>
          <w:noProof/>
        </w:rPr>
        <w:t xml:space="preserve"> facility on </w:t>
      </w:r>
      <w:hyperlink r:id="rId21" w:history="1">
        <w:r w:rsidRPr="00041A42">
          <w:rPr>
            <w:rFonts w:asciiTheme="minorHAnsi" w:hAnsiTheme="minorHAnsi" w:cstheme="minorHAnsi"/>
            <w:noProof/>
            <w:color w:val="0000FF"/>
            <w:u w:val="single"/>
          </w:rPr>
          <w:t>www.etenders.gov.ie</w:t>
        </w:r>
      </w:hyperlink>
      <w:r w:rsidR="00222726" w:rsidRPr="00041A42">
        <w:rPr>
          <w:rFonts w:asciiTheme="minorHAnsi" w:hAnsiTheme="minorHAnsi" w:cstheme="minorHAnsi"/>
        </w:rPr>
        <w:t>.</w:t>
      </w:r>
      <w:r w:rsidRPr="00041A42">
        <w:rPr>
          <w:rFonts w:asciiTheme="minorHAnsi" w:hAnsiTheme="minorHAnsi" w:cstheme="minorHAnsi"/>
        </w:rPr>
        <w:t xml:space="preserve"> The closing date for receipt of queries is</w:t>
      </w:r>
      <w:r w:rsidRPr="00041A42">
        <w:rPr>
          <w:rFonts w:asciiTheme="minorHAnsi" w:hAnsiTheme="minorHAnsi" w:cstheme="minorHAnsi"/>
          <w:b/>
          <w:bCs/>
        </w:rPr>
        <w:t xml:space="preserve"> </w:t>
      </w:r>
      <w:r w:rsidR="002369C7">
        <w:rPr>
          <w:rFonts w:asciiTheme="minorHAnsi" w:hAnsiTheme="minorHAnsi" w:cstheme="minorHAnsi"/>
          <w:b/>
          <w:bCs/>
        </w:rPr>
        <w:t>2</w:t>
      </w:r>
      <w:r w:rsidR="00557F7C">
        <w:rPr>
          <w:rFonts w:asciiTheme="minorHAnsi" w:hAnsiTheme="minorHAnsi" w:cstheme="minorHAnsi"/>
          <w:b/>
          <w:bCs/>
        </w:rPr>
        <w:t>9</w:t>
      </w:r>
      <w:r w:rsidR="002369C7" w:rsidRPr="002369C7">
        <w:rPr>
          <w:rFonts w:asciiTheme="minorHAnsi" w:hAnsiTheme="minorHAnsi" w:cstheme="minorHAnsi"/>
          <w:b/>
          <w:bCs/>
          <w:vertAlign w:val="superscript"/>
        </w:rPr>
        <w:t>th</w:t>
      </w:r>
      <w:r w:rsidR="002369C7">
        <w:rPr>
          <w:rFonts w:asciiTheme="minorHAnsi" w:hAnsiTheme="minorHAnsi" w:cstheme="minorHAnsi"/>
          <w:b/>
          <w:bCs/>
        </w:rPr>
        <w:t xml:space="preserve"> July 2026 at 10.00am</w:t>
      </w:r>
      <w:r w:rsidR="007C2530" w:rsidRPr="00041A42">
        <w:rPr>
          <w:rFonts w:asciiTheme="minorHAnsi" w:hAnsiTheme="minorHAnsi" w:cstheme="minorHAnsi"/>
          <w:color w:val="FF0000"/>
        </w:rPr>
        <w:t xml:space="preserve"> unless otherwise published by the Contracting Authority</w:t>
      </w:r>
      <w:r w:rsidR="007C2530" w:rsidRPr="00041A42">
        <w:rPr>
          <w:rFonts w:asciiTheme="minorHAnsi" w:hAnsiTheme="minorHAnsi" w:cstheme="minorHAnsi"/>
          <w:color w:val="0000FF"/>
        </w:rPr>
        <w:t xml:space="preserve">. </w:t>
      </w:r>
      <w:r w:rsidR="007C2530" w:rsidRPr="00FC66A9">
        <w:rPr>
          <w:rFonts w:asciiTheme="minorHAnsi" w:hAnsiTheme="minorHAnsi" w:cstheme="minorHAnsi"/>
          <w:b/>
          <w:bCs/>
          <w:color w:val="76923C" w:themeColor="accent3" w:themeShade="BF"/>
        </w:rPr>
        <w:t>For the avoidance of doubt, Tenderers may not contact the Contracting Authority directly regarding any aspect of this Competition</w:t>
      </w:r>
      <w:r w:rsidRPr="00041A42">
        <w:rPr>
          <w:rFonts w:asciiTheme="minorHAnsi" w:hAnsiTheme="minorHAnsi" w:cstheme="minorHAnsi"/>
          <w:color w:val="0000FF"/>
        </w:rPr>
        <w:t>.</w:t>
      </w:r>
    </w:p>
    <w:p w14:paraId="7DEE500D"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Responses to queries will be issued via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to all parties who have expressed an interest in the contract on that site, </w:t>
      </w:r>
      <w:proofErr w:type="gramStart"/>
      <w:r w:rsidRPr="00041A42">
        <w:rPr>
          <w:rFonts w:asciiTheme="minorHAnsi" w:hAnsiTheme="minorHAnsi" w:cstheme="minorHAnsi"/>
        </w:rPr>
        <w:t>in order to</w:t>
      </w:r>
      <w:proofErr w:type="gramEnd"/>
      <w:r w:rsidRPr="00041A42">
        <w:rPr>
          <w:rFonts w:asciiTheme="minorHAnsi" w:hAnsiTheme="minorHAnsi" w:cstheme="minorHAnsi"/>
        </w:rPr>
        <w:t xml:space="preserve"> ensure that no party has an unfair advantage over any other. </w:t>
      </w:r>
    </w:p>
    <w:p w14:paraId="3A81F789" w14:textId="1691EEB4" w:rsidR="00950F32" w:rsidRPr="00041A42" w:rsidRDefault="00950F32" w:rsidP="00950F32">
      <w:pPr>
        <w:ind w:right="43"/>
        <w:jc w:val="both"/>
        <w:rPr>
          <w:rFonts w:asciiTheme="minorHAnsi" w:hAnsiTheme="minorHAnsi" w:cstheme="minorHAnsi"/>
        </w:rPr>
      </w:pPr>
      <w:proofErr w:type="gramStart"/>
      <w:r w:rsidRPr="00041A42">
        <w:rPr>
          <w:rFonts w:asciiTheme="minorHAnsi" w:hAnsiTheme="minorHAnsi" w:cstheme="minorHAnsi"/>
        </w:rPr>
        <w:t>For the purpose of</w:t>
      </w:r>
      <w:proofErr w:type="gramEnd"/>
      <w:r w:rsidRPr="00041A42">
        <w:rPr>
          <w:rFonts w:asciiTheme="minorHAnsi" w:hAnsiTheme="minorHAnsi" w:cstheme="minorHAnsi"/>
        </w:rPr>
        <w:t xml:space="preserve">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p w14:paraId="17B99950" w14:textId="77777777" w:rsidR="007C2530" w:rsidRPr="00041A42" w:rsidRDefault="007C2530" w:rsidP="007C2530">
      <w:pPr>
        <w:ind w:right="43"/>
        <w:jc w:val="both"/>
        <w:rPr>
          <w:rFonts w:asciiTheme="minorHAnsi" w:hAnsiTheme="minorHAnsi" w:cstheme="minorHAnsi"/>
        </w:rPr>
      </w:pPr>
      <w:r w:rsidRPr="00041A42">
        <w:rPr>
          <w:rFonts w:asciiTheme="minorHAnsi" w:hAnsiTheme="minorHAnsi" w:cstheme="minorHAnsi"/>
        </w:rPr>
        <w:t>The Contracting Authority reserves the right to issue or seek written clarifications.</w:t>
      </w:r>
    </w:p>
    <w:p w14:paraId="463B5533" w14:textId="77777777" w:rsidR="007C2530" w:rsidRPr="00041A42" w:rsidRDefault="007C2530" w:rsidP="007C2530">
      <w:pPr>
        <w:ind w:right="43"/>
        <w:jc w:val="both"/>
        <w:rPr>
          <w:rFonts w:asciiTheme="minorHAnsi" w:hAnsiTheme="minorHAnsi" w:cstheme="minorHAnsi"/>
        </w:rPr>
      </w:pPr>
      <w:r w:rsidRPr="00041A42">
        <w:rPr>
          <w:rFonts w:asciiTheme="minorHAnsi" w:hAnsiTheme="minorHAnsi" w:cstheme="minorHAnsi"/>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website. </w:t>
      </w:r>
    </w:p>
    <w:p w14:paraId="6D4055C6" w14:textId="77777777" w:rsidR="007C2530" w:rsidRPr="00041A42" w:rsidRDefault="007C2530" w:rsidP="007C2530">
      <w:pPr>
        <w:ind w:right="43"/>
        <w:jc w:val="both"/>
        <w:rPr>
          <w:rFonts w:asciiTheme="minorHAnsi" w:hAnsiTheme="minorHAnsi" w:cstheme="minorHAnsi"/>
        </w:rPr>
      </w:pPr>
      <w:r w:rsidRPr="00041A42">
        <w:rPr>
          <w:rFonts w:asciiTheme="minorHAnsi" w:hAnsiTheme="minorHAnsi" w:cstheme="minorHAnsi"/>
        </w:rPr>
        <w:t xml:space="preserve">Tenderers should ensure that they register their interest in this Competition, by clicking on the “Accept” button on www.etenders.gov.ie, </w:t>
      </w:r>
      <w:proofErr w:type="gramStart"/>
      <w:r w:rsidRPr="00041A42">
        <w:rPr>
          <w:rFonts w:asciiTheme="minorHAnsi" w:hAnsiTheme="minorHAnsi" w:cstheme="minorHAnsi"/>
        </w:rPr>
        <w:t>in order to</w:t>
      </w:r>
      <w:proofErr w:type="gramEnd"/>
      <w:r w:rsidRPr="00041A42">
        <w:rPr>
          <w:rFonts w:asciiTheme="minorHAnsi" w:hAnsiTheme="minorHAnsi" w:cstheme="minorHAnsi"/>
        </w:rPr>
        <w:t xml:space="preserve"> receive all responses to queries and other updates in relation to this Competition.</w:t>
      </w:r>
    </w:p>
    <w:p w14:paraId="777F31ED" w14:textId="77777777" w:rsidR="007C2530" w:rsidRPr="00041A42" w:rsidRDefault="007C2530" w:rsidP="00950F32">
      <w:pPr>
        <w:ind w:right="43"/>
        <w:jc w:val="both"/>
        <w:rPr>
          <w:rFonts w:asciiTheme="minorHAnsi" w:hAnsiTheme="minorHAnsi" w:cstheme="minorHAnsi"/>
        </w:rPr>
      </w:pPr>
    </w:p>
    <w:p w14:paraId="27022381"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24" w:name="_Toc487122931"/>
      <w:bookmarkStart w:id="125" w:name="_Toc487123014"/>
      <w:bookmarkStart w:id="126" w:name="_Toc487123095"/>
      <w:bookmarkStart w:id="127" w:name="_Toc487123174"/>
      <w:bookmarkStart w:id="128" w:name="_Toc487123254"/>
      <w:bookmarkStart w:id="129" w:name="_Toc217713493"/>
      <w:bookmarkStart w:id="130" w:name="_Toc388881047"/>
      <w:bookmarkStart w:id="131" w:name="_Toc491242358"/>
      <w:bookmarkStart w:id="132" w:name="_Toc217032681"/>
      <w:bookmarkEnd w:id="124"/>
      <w:bookmarkEnd w:id="125"/>
      <w:bookmarkEnd w:id="126"/>
      <w:bookmarkEnd w:id="127"/>
      <w:bookmarkEnd w:id="128"/>
      <w:r w:rsidRPr="00041A42">
        <w:rPr>
          <w:rFonts w:asciiTheme="minorHAnsi" w:eastAsiaTheme="majorEastAsia" w:hAnsiTheme="minorHAnsi" w:cstheme="minorHAnsi"/>
          <w:b/>
          <w:bCs/>
          <w:sz w:val="24"/>
        </w:rPr>
        <w:t>Sufficiency &amp; Accuracy of Tender</w:t>
      </w:r>
      <w:bookmarkEnd w:id="129"/>
      <w:bookmarkEnd w:id="130"/>
      <w:bookmarkEnd w:id="131"/>
      <w:bookmarkEnd w:id="132"/>
    </w:p>
    <w:p w14:paraId="1818D273"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Tenderers will be deemed to have examined all the documents enclosed and by their own independent observations and enquiries will be held to have fully informed themselves as to the nature and extent of the requirements of the tender.</w:t>
      </w:r>
    </w:p>
    <w:p w14:paraId="0B4E3D4E" w14:textId="77777777" w:rsidR="00950F32" w:rsidRPr="00041A42" w:rsidRDefault="00950F32" w:rsidP="00950F32">
      <w:pPr>
        <w:tabs>
          <w:tab w:val="left" w:pos="720"/>
          <w:tab w:val="left" w:pos="1440"/>
          <w:tab w:val="left" w:pos="2304"/>
          <w:tab w:val="right" w:pos="7938"/>
        </w:tabs>
        <w:spacing w:after="0" w:line="240" w:lineRule="auto"/>
        <w:ind w:right="43"/>
        <w:jc w:val="both"/>
        <w:rPr>
          <w:rFonts w:asciiTheme="minorHAnsi" w:eastAsia="Times New Roman" w:hAnsiTheme="minorHAnsi" w:cstheme="minorHAnsi"/>
        </w:rPr>
      </w:pPr>
      <w:r w:rsidRPr="00041A42">
        <w:rPr>
          <w:rFonts w:asciiTheme="minorHAnsi" w:eastAsia="Times New Roman" w:hAnsiTheme="minorHAnsi" w:cstheme="minorHAnsi"/>
        </w:rPr>
        <w:t xml:space="preserve">Tenderers are cautioned to check the accuracy of their tender prior to submission. A tender found containing any clerical errors or omissions may, at the sole discretion of the Contracting Authority, be </w:t>
      </w:r>
      <w:proofErr w:type="gramStart"/>
      <w:r w:rsidRPr="00041A42">
        <w:rPr>
          <w:rFonts w:asciiTheme="minorHAnsi" w:eastAsia="Times New Roman" w:hAnsiTheme="minorHAnsi" w:cstheme="minorHAnsi"/>
        </w:rPr>
        <w:t>referred back</w:t>
      </w:r>
      <w:proofErr w:type="gramEnd"/>
      <w:r w:rsidRPr="00041A42">
        <w:rPr>
          <w:rFonts w:asciiTheme="minorHAnsi" w:eastAsia="Times New Roman" w:hAnsiTheme="minorHAnsi" w:cstheme="minorHAnsi"/>
        </w:rPr>
        <w:t xml:space="preserve"> to the tenderer for correction. Any subsequent adjustment(s) must be confirmed in writing.  </w:t>
      </w:r>
    </w:p>
    <w:p w14:paraId="53927D4D" w14:textId="77777777" w:rsidR="00950F32" w:rsidRPr="00041A42" w:rsidRDefault="00950F32" w:rsidP="00950F32">
      <w:pPr>
        <w:tabs>
          <w:tab w:val="left" w:pos="720"/>
          <w:tab w:val="left" w:pos="1440"/>
          <w:tab w:val="left" w:pos="2304"/>
          <w:tab w:val="right" w:pos="7938"/>
        </w:tabs>
        <w:spacing w:after="0" w:line="240" w:lineRule="auto"/>
        <w:ind w:right="43"/>
        <w:jc w:val="both"/>
        <w:rPr>
          <w:rFonts w:asciiTheme="minorHAnsi" w:eastAsia="Times New Roman" w:hAnsiTheme="minorHAnsi" w:cstheme="minorHAnsi"/>
        </w:rPr>
      </w:pPr>
    </w:p>
    <w:p w14:paraId="35DDD401" w14:textId="77777777" w:rsidR="00950F32" w:rsidRPr="00041A42" w:rsidRDefault="00950F32" w:rsidP="00950F32">
      <w:pPr>
        <w:tabs>
          <w:tab w:val="left" w:pos="720"/>
          <w:tab w:val="left" w:pos="1440"/>
          <w:tab w:val="left" w:pos="2304"/>
          <w:tab w:val="right" w:pos="7938"/>
        </w:tabs>
        <w:spacing w:after="0" w:line="240" w:lineRule="auto"/>
        <w:ind w:right="43"/>
        <w:jc w:val="both"/>
        <w:rPr>
          <w:rFonts w:asciiTheme="minorHAnsi" w:eastAsia="Times New Roman" w:hAnsiTheme="minorHAnsi" w:cstheme="minorHAnsi"/>
        </w:rPr>
      </w:pPr>
      <w:r w:rsidRPr="00041A42">
        <w:rPr>
          <w:rFonts w:asciiTheme="minorHAnsi" w:eastAsia="Times New Roman" w:hAnsiTheme="minorHAnsi" w:cstheme="minorHAnsi"/>
        </w:rPr>
        <w:t>The Contracting Authority reserves the right to disqualify incomplete tenders.</w:t>
      </w:r>
    </w:p>
    <w:p w14:paraId="1A1B0CD2"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33" w:name="_Toc487122933"/>
      <w:bookmarkStart w:id="134" w:name="_Toc487123016"/>
      <w:bookmarkStart w:id="135" w:name="_Toc487123097"/>
      <w:bookmarkStart w:id="136" w:name="_Toc487123176"/>
      <w:bookmarkStart w:id="137" w:name="_Toc487123256"/>
      <w:bookmarkStart w:id="138" w:name="_Toc217713495"/>
      <w:bookmarkStart w:id="139" w:name="_Toc388881049"/>
      <w:bookmarkStart w:id="140" w:name="_Toc491242359"/>
      <w:bookmarkStart w:id="141" w:name="_Toc217032682"/>
      <w:bookmarkEnd w:id="133"/>
      <w:bookmarkEnd w:id="134"/>
      <w:bookmarkEnd w:id="135"/>
      <w:bookmarkEnd w:id="136"/>
      <w:bookmarkEnd w:id="137"/>
      <w:r w:rsidRPr="00041A42">
        <w:rPr>
          <w:rFonts w:asciiTheme="minorHAnsi" w:eastAsiaTheme="majorEastAsia" w:hAnsiTheme="minorHAnsi" w:cstheme="minorHAnsi"/>
          <w:b/>
          <w:bCs/>
          <w:sz w:val="24"/>
        </w:rPr>
        <w:lastRenderedPageBreak/>
        <w:t>Qualification of Tenders and Referential Bids</w:t>
      </w:r>
      <w:bookmarkEnd w:id="138"/>
      <w:bookmarkEnd w:id="139"/>
      <w:bookmarkEnd w:id="140"/>
      <w:bookmarkEnd w:id="141"/>
    </w:p>
    <w:p w14:paraId="1AC7A1B1" w14:textId="58BEB308" w:rsidR="00950F32" w:rsidRPr="00041A42" w:rsidRDefault="00950F32" w:rsidP="00950F32">
      <w:pPr>
        <w:tabs>
          <w:tab w:val="left" w:pos="720"/>
          <w:tab w:val="left" w:pos="1440"/>
          <w:tab w:val="left" w:pos="2304"/>
          <w:tab w:val="right" w:pos="7938"/>
        </w:tabs>
        <w:spacing w:after="0" w:line="240" w:lineRule="auto"/>
        <w:ind w:right="43"/>
        <w:jc w:val="both"/>
        <w:rPr>
          <w:rFonts w:asciiTheme="minorHAnsi" w:eastAsia="Times New Roman" w:hAnsiTheme="minorHAnsi" w:cstheme="minorHAnsi"/>
        </w:rPr>
      </w:pPr>
      <w:r w:rsidRPr="00041A42">
        <w:rPr>
          <w:rFonts w:asciiTheme="minorHAnsi" w:eastAsia="Times New Roman" w:hAnsiTheme="minorHAnsi" w:cstheme="minorHAnsi"/>
        </w:rPr>
        <w:t xml:space="preserve">Please note that qualifications to a Tender may be considered a </w:t>
      </w:r>
      <w:r w:rsidR="00222726" w:rsidRPr="00041A42">
        <w:rPr>
          <w:rFonts w:asciiTheme="minorHAnsi" w:eastAsia="Times New Roman" w:hAnsiTheme="minorHAnsi" w:cstheme="minorHAnsi"/>
        </w:rPr>
        <w:t>counteroffer</w:t>
      </w:r>
      <w:r w:rsidRPr="00041A42">
        <w:rPr>
          <w:rFonts w:asciiTheme="minorHAnsi" w:eastAsia="Times New Roman" w:hAnsiTheme="minorHAnsi" w:cstheme="minorHAnsi"/>
        </w:rPr>
        <w:t xml:space="preserve"> and may render the tender invalid. Tenders made by reference to other tenders are not valid and cannot be considered.</w:t>
      </w:r>
    </w:p>
    <w:p w14:paraId="7792CF20"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42" w:name="_Toc217713496"/>
      <w:bookmarkStart w:id="143" w:name="_Toc388881050"/>
      <w:bookmarkStart w:id="144" w:name="_Toc491242360"/>
      <w:bookmarkStart w:id="145" w:name="_Toc217032683"/>
      <w:r w:rsidRPr="00041A42">
        <w:rPr>
          <w:rFonts w:asciiTheme="minorHAnsi" w:eastAsiaTheme="majorEastAsia" w:hAnsiTheme="minorHAnsi" w:cstheme="minorHAnsi"/>
          <w:b/>
          <w:bCs/>
          <w:sz w:val="24"/>
        </w:rPr>
        <w:t>Extension of Tender Period</w:t>
      </w:r>
      <w:bookmarkEnd w:id="142"/>
      <w:bookmarkEnd w:id="143"/>
      <w:bookmarkEnd w:id="144"/>
      <w:bookmarkEnd w:id="145"/>
    </w:p>
    <w:p w14:paraId="5620F7EF"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no later than six days before the original closing date.</w:t>
      </w:r>
    </w:p>
    <w:p w14:paraId="49D468A9"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46" w:name="_Toc217713497"/>
      <w:bookmarkStart w:id="147" w:name="_Toc388881051"/>
      <w:bookmarkStart w:id="148" w:name="_Toc491242361"/>
      <w:bookmarkStart w:id="149" w:name="_Toc217032684"/>
      <w:r w:rsidRPr="00041A42">
        <w:rPr>
          <w:rFonts w:asciiTheme="minorHAnsi" w:eastAsiaTheme="majorEastAsia" w:hAnsiTheme="minorHAnsi" w:cstheme="minorHAnsi"/>
          <w:b/>
          <w:bCs/>
          <w:sz w:val="24"/>
        </w:rPr>
        <w:t>Modifications to Tenders prior to the Closing Date for Receipt of Tenders</w:t>
      </w:r>
      <w:bookmarkEnd w:id="146"/>
      <w:bookmarkEnd w:id="147"/>
      <w:bookmarkEnd w:id="148"/>
      <w:bookmarkEnd w:id="149"/>
    </w:p>
    <w:p w14:paraId="74BFF741"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Modifications to Tenders will be accepted in the form of supplementary information and/or addenda, provided they are submitted electronically via the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w:t>
      </w:r>
      <w:proofErr w:type="spellStart"/>
      <w:r w:rsidRPr="00041A42">
        <w:rPr>
          <w:rFonts w:asciiTheme="minorHAnsi" w:hAnsiTheme="minorHAnsi" w:cstheme="minorHAnsi"/>
        </w:rPr>
        <w:t>postbox</w:t>
      </w:r>
      <w:proofErr w:type="spellEnd"/>
      <w:r w:rsidRPr="00041A42">
        <w:rPr>
          <w:rFonts w:asciiTheme="minorHAnsi" w:hAnsiTheme="minorHAnsi" w:cstheme="minorHAnsi"/>
        </w:rPr>
        <w:t xml:space="preserve"> facility on </w:t>
      </w:r>
      <w:hyperlink r:id="rId22" w:history="1">
        <w:r w:rsidRPr="00041A42">
          <w:rPr>
            <w:rFonts w:asciiTheme="minorHAnsi" w:hAnsiTheme="minorHAnsi" w:cstheme="minorHAnsi"/>
            <w:color w:val="0000FF"/>
            <w:u w:val="single"/>
          </w:rPr>
          <w:t>www.etenders.gov.ie</w:t>
        </w:r>
      </w:hyperlink>
      <w:r w:rsidRPr="00041A42">
        <w:rPr>
          <w:rFonts w:asciiTheme="minorHAnsi" w:hAnsiTheme="minorHAnsi" w:cstheme="minorHAnsi"/>
        </w:rPr>
        <w:t xml:space="preserve"> only</w:t>
      </w:r>
      <w:r w:rsidRPr="00041A42" w:rsidDel="000F7D5B">
        <w:rPr>
          <w:rFonts w:asciiTheme="minorHAnsi" w:hAnsiTheme="minorHAnsi" w:cstheme="minorHAnsi"/>
        </w:rPr>
        <w:t xml:space="preserve"> </w:t>
      </w:r>
      <w:r w:rsidRPr="00041A42">
        <w:rPr>
          <w:rFonts w:asciiTheme="minorHAnsi" w:hAnsiTheme="minorHAnsi" w:cstheme="minorHAnsi"/>
        </w:rPr>
        <w:t xml:space="preserve">before the closing date for receipt of tenders and clearly marked as part of the tender. Any modifications received, by whatever means, after the closing time for receipt of tenders will not be considered. </w:t>
      </w:r>
    </w:p>
    <w:p w14:paraId="037D6CFB"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50" w:name="_Toc487122939"/>
      <w:bookmarkStart w:id="151" w:name="_Toc487123022"/>
      <w:bookmarkStart w:id="152" w:name="_Toc487123103"/>
      <w:bookmarkStart w:id="153" w:name="_Toc487123182"/>
      <w:bookmarkStart w:id="154" w:name="_Toc487123262"/>
      <w:bookmarkStart w:id="155" w:name="_Toc487122940"/>
      <w:bookmarkStart w:id="156" w:name="_Toc487123023"/>
      <w:bookmarkStart w:id="157" w:name="_Toc487123104"/>
      <w:bookmarkStart w:id="158" w:name="_Toc487123183"/>
      <w:bookmarkStart w:id="159" w:name="_Toc487123263"/>
      <w:bookmarkStart w:id="160" w:name="_Toc217713499"/>
      <w:bookmarkStart w:id="161" w:name="_Toc388881053"/>
      <w:bookmarkStart w:id="162" w:name="_Toc491242362"/>
      <w:bookmarkStart w:id="163" w:name="_Toc217032685"/>
      <w:bookmarkEnd w:id="150"/>
      <w:bookmarkEnd w:id="151"/>
      <w:bookmarkEnd w:id="152"/>
      <w:bookmarkEnd w:id="153"/>
      <w:bookmarkEnd w:id="154"/>
      <w:bookmarkEnd w:id="155"/>
      <w:bookmarkEnd w:id="156"/>
      <w:bookmarkEnd w:id="157"/>
      <w:bookmarkEnd w:id="158"/>
      <w:bookmarkEnd w:id="159"/>
      <w:r w:rsidRPr="00041A42">
        <w:rPr>
          <w:rFonts w:asciiTheme="minorHAnsi" w:eastAsiaTheme="majorEastAsia" w:hAnsiTheme="minorHAnsi" w:cstheme="minorHAnsi"/>
          <w:b/>
          <w:bCs/>
          <w:sz w:val="24"/>
        </w:rPr>
        <w:t>Cost of Preparation of Tender</w:t>
      </w:r>
      <w:bookmarkEnd w:id="160"/>
      <w:bookmarkEnd w:id="161"/>
      <w:bookmarkEnd w:id="162"/>
      <w:bookmarkEnd w:id="163"/>
    </w:p>
    <w:p w14:paraId="7DCA901A"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w:t>
      </w:r>
      <w:proofErr w:type="gramStart"/>
      <w:r w:rsidRPr="00041A42">
        <w:rPr>
          <w:rFonts w:asciiTheme="minorHAnsi" w:hAnsiTheme="minorHAnsi" w:cstheme="minorHAnsi"/>
        </w:rPr>
        <w:t>in the event that</w:t>
      </w:r>
      <w:proofErr w:type="gramEnd"/>
      <w:r w:rsidRPr="00041A42">
        <w:rPr>
          <w:rFonts w:asciiTheme="minorHAnsi" w:hAnsiTheme="minorHAnsi" w:cstheme="minorHAnsi"/>
        </w:rPr>
        <w:t xml:space="preserve"> they are required to attend clarification or other meetings or make a presentation of their proposals.</w:t>
      </w:r>
    </w:p>
    <w:p w14:paraId="5F073B1E"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64" w:name="_Toc217713500"/>
      <w:bookmarkStart w:id="165" w:name="_Toc388881054"/>
      <w:bookmarkStart w:id="166" w:name="_Toc491242363"/>
      <w:bookmarkStart w:id="167" w:name="_Toc217032686"/>
      <w:r w:rsidRPr="00041A42">
        <w:rPr>
          <w:rFonts w:asciiTheme="minorHAnsi" w:eastAsiaTheme="majorEastAsia" w:hAnsiTheme="minorHAnsi" w:cstheme="minorHAnsi"/>
          <w:b/>
          <w:bCs/>
          <w:sz w:val="24"/>
        </w:rPr>
        <w:t>Tender Validity Period</w:t>
      </w:r>
      <w:bookmarkEnd w:id="164"/>
      <w:bookmarkEnd w:id="165"/>
      <w:bookmarkEnd w:id="166"/>
      <w:bookmarkEnd w:id="167"/>
    </w:p>
    <w:p w14:paraId="3373C989" w14:textId="4D8EBDE1"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To allow sufficient time for Tender assessment a Tender Validity period of </w:t>
      </w:r>
      <w:sdt>
        <w:sdtPr>
          <w:rPr>
            <w:rFonts w:asciiTheme="minorHAnsi" w:hAnsiTheme="minorHAnsi" w:cstheme="minorHAnsi"/>
            <w:b/>
            <w:bCs/>
            <w:color w:val="76923C" w:themeColor="accent3" w:themeShade="BF"/>
          </w:rPr>
          <w:id w:val="2068988447"/>
          <w:placeholder>
            <w:docPart w:val="DefaultPlaceholder_-1854013440"/>
          </w:placeholder>
        </w:sdtPr>
        <w:sdtEndPr/>
        <w:sdtContent>
          <w:r w:rsidR="00FC66A9" w:rsidRPr="00FC66A9">
            <w:rPr>
              <w:rFonts w:asciiTheme="minorHAnsi" w:hAnsiTheme="minorHAnsi" w:cstheme="minorHAnsi"/>
              <w:b/>
              <w:bCs/>
              <w:color w:val="76923C" w:themeColor="accent3" w:themeShade="BF"/>
            </w:rPr>
            <w:t>[</w:t>
          </w:r>
          <w:r w:rsidRPr="00FC66A9">
            <w:rPr>
              <w:rFonts w:asciiTheme="minorHAnsi" w:hAnsiTheme="minorHAnsi" w:cstheme="minorHAnsi"/>
              <w:b/>
              <w:bCs/>
              <w:color w:val="76923C" w:themeColor="accent3" w:themeShade="BF"/>
            </w:rPr>
            <w:t>12 months</w:t>
          </w:r>
          <w:r w:rsidR="00FC66A9" w:rsidRPr="00FC66A9">
            <w:rPr>
              <w:rFonts w:asciiTheme="minorHAnsi" w:hAnsiTheme="minorHAnsi" w:cstheme="minorHAnsi"/>
              <w:b/>
              <w:bCs/>
              <w:color w:val="76923C" w:themeColor="accent3" w:themeShade="BF"/>
            </w:rPr>
            <w:t>]</w:t>
          </w:r>
        </w:sdtContent>
      </w:sdt>
      <w:r w:rsidRPr="00FC66A9">
        <w:rPr>
          <w:rFonts w:asciiTheme="minorHAnsi" w:hAnsiTheme="minorHAnsi" w:cstheme="minorHAnsi"/>
          <w:color w:val="76923C" w:themeColor="accent3" w:themeShade="BF"/>
        </w:rPr>
        <w:t xml:space="preserve"> </w:t>
      </w:r>
      <w:r w:rsidRPr="00041A42">
        <w:rPr>
          <w:rFonts w:asciiTheme="minorHAnsi" w:hAnsiTheme="minorHAnsi" w:cstheme="minorHAnsi"/>
          <w:color w:val="0000FF"/>
        </w:rPr>
        <w:t xml:space="preserve"> </w:t>
      </w:r>
      <w:r w:rsidRPr="00041A42">
        <w:rPr>
          <w:rFonts w:asciiTheme="minorHAnsi" w:hAnsiTheme="minorHAnsi" w:cstheme="minorHAnsi"/>
        </w:rPr>
        <w:t>is required, this period commencing on the closing date by which the Tenders are to be returned.</w:t>
      </w:r>
    </w:p>
    <w:p w14:paraId="7C076C3A"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68" w:name="_Toc217713501"/>
      <w:bookmarkStart w:id="169" w:name="_Toc388881055"/>
      <w:bookmarkStart w:id="170" w:name="_Toc491242364"/>
      <w:bookmarkStart w:id="171" w:name="_Toc217032687"/>
      <w:r w:rsidRPr="00041A42">
        <w:rPr>
          <w:rFonts w:asciiTheme="minorHAnsi" w:eastAsiaTheme="majorEastAsia" w:hAnsiTheme="minorHAnsi" w:cstheme="minorHAnsi"/>
          <w:b/>
          <w:bCs/>
          <w:sz w:val="24"/>
        </w:rPr>
        <w:t>Currency</w:t>
      </w:r>
      <w:bookmarkEnd w:id="168"/>
      <w:r w:rsidRPr="00041A42">
        <w:rPr>
          <w:rFonts w:asciiTheme="minorHAnsi" w:eastAsiaTheme="majorEastAsia" w:hAnsiTheme="minorHAnsi" w:cstheme="minorHAnsi"/>
          <w:b/>
          <w:bCs/>
          <w:sz w:val="24"/>
        </w:rPr>
        <w:t xml:space="preserve"> and Payments</w:t>
      </w:r>
      <w:bookmarkEnd w:id="169"/>
      <w:bookmarkEnd w:id="170"/>
      <w:bookmarkEnd w:id="171"/>
    </w:p>
    <w:p w14:paraId="43CFD6A5"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 xml:space="preserve">The currency and invoices in which all prices and rates shall be tendered, and which payments under the contract will be paid, shall be Euros (€). All prices and rates quoted should be exclusive of VAT.  </w:t>
      </w:r>
    </w:p>
    <w:p w14:paraId="176A4F3C"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 xml:space="preserve">A schedule of payments will be agreed with the successful tenderer. The Contracting Authority operates in accordance with the European Communities (Late Payment in Commercial Transactions) Regulations 2012. The method of payment used by the Contracting Authority is normally Electronic Funds Transfer. </w:t>
      </w:r>
    </w:p>
    <w:p w14:paraId="646E7BB9"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
          <w:bCs/>
        </w:rPr>
        <w:t>Note:</w:t>
      </w:r>
      <w:r w:rsidRPr="00041A42">
        <w:rPr>
          <w:rFonts w:asciiTheme="minorHAnsi" w:hAnsiTheme="minorHAnsi" w:cstheme="minorHAnsi"/>
          <w:bCs/>
        </w:rPr>
        <w:t xml:space="preserve"> The Contracting Authority will be rolling out e-invoicing during the term of the contract / framework and tenderers may be required to issue their invoices to the sector in an E-invoice format that is compliant with the PEPPOL directive.</w:t>
      </w:r>
    </w:p>
    <w:p w14:paraId="7D8D5A9E"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72" w:name="_Toc487122944"/>
      <w:bookmarkStart w:id="173" w:name="_Toc487123027"/>
      <w:bookmarkStart w:id="174" w:name="_Toc487123108"/>
      <w:bookmarkStart w:id="175" w:name="_Toc487123187"/>
      <w:bookmarkStart w:id="176" w:name="_Toc487123267"/>
      <w:bookmarkStart w:id="177" w:name="_Toc487122945"/>
      <w:bookmarkStart w:id="178" w:name="_Toc487123028"/>
      <w:bookmarkStart w:id="179" w:name="_Toc487123109"/>
      <w:bookmarkStart w:id="180" w:name="_Toc487123188"/>
      <w:bookmarkStart w:id="181" w:name="_Toc487123268"/>
      <w:bookmarkStart w:id="182" w:name="_Toc217713503"/>
      <w:bookmarkStart w:id="183" w:name="_Toc388881057"/>
      <w:bookmarkStart w:id="184" w:name="_Toc491242365"/>
      <w:bookmarkStart w:id="185" w:name="_Toc217032688"/>
      <w:bookmarkEnd w:id="172"/>
      <w:bookmarkEnd w:id="173"/>
      <w:bookmarkEnd w:id="174"/>
      <w:bookmarkEnd w:id="175"/>
      <w:bookmarkEnd w:id="176"/>
      <w:bookmarkEnd w:id="177"/>
      <w:bookmarkEnd w:id="178"/>
      <w:bookmarkEnd w:id="179"/>
      <w:bookmarkEnd w:id="180"/>
      <w:bookmarkEnd w:id="181"/>
      <w:r w:rsidRPr="00041A42">
        <w:rPr>
          <w:rFonts w:asciiTheme="minorHAnsi" w:eastAsiaTheme="majorEastAsia" w:hAnsiTheme="minorHAnsi" w:cstheme="minorHAnsi"/>
          <w:b/>
          <w:bCs/>
          <w:sz w:val="24"/>
        </w:rPr>
        <w:t>Conflict of Interest</w:t>
      </w:r>
      <w:bookmarkEnd w:id="182"/>
      <w:bookmarkEnd w:id="183"/>
      <w:bookmarkEnd w:id="184"/>
      <w:bookmarkEnd w:id="185"/>
    </w:p>
    <w:p w14:paraId="32DA6D9D" w14:textId="34360524"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 xml:space="preserve">It will be a condition of award of this contract and any subsequent contract that the successful tenderer(s) that any conflict of interest involving a tenderer (or tenderers in the event of a consortium bid) must be fully disclosed to the Contracting Authority.  Any registrable interest involving the tenderer </w:t>
      </w:r>
      <w:r w:rsidR="007C2530" w:rsidRPr="00041A42">
        <w:rPr>
          <w:rFonts w:asciiTheme="minorHAnsi" w:hAnsiTheme="minorHAnsi" w:cstheme="minorHAnsi"/>
        </w:rPr>
        <w:t xml:space="preserve">or subcontractor </w:t>
      </w:r>
      <w:r w:rsidRPr="00041A42">
        <w:rPr>
          <w:rFonts w:asciiTheme="minorHAnsi" w:hAnsiTheme="minorHAnsi" w:cstheme="minorHAnsi"/>
        </w:rPr>
        <w:t xml:space="preserve">and the Contracting Authority or employees of the Contracting Authority or their relatives must be fully disclosed in the tender submission or should be communicated to the Contracting Authority immediately upon such information becoming known to the tenderer.  The </w:t>
      </w:r>
      <w:r w:rsidRPr="00041A42">
        <w:rPr>
          <w:rFonts w:asciiTheme="minorHAnsi" w:hAnsiTheme="minorHAnsi" w:cstheme="minorHAnsi"/>
        </w:rPr>
        <w:lastRenderedPageBreak/>
        <w:t>terms ‘registrable interest' and 'relative' shall be interpreted as per Section 2 of the Ethics in Public Office Act, 1995</w:t>
      </w:r>
      <w:r w:rsidR="0005395C" w:rsidRPr="00041A42">
        <w:rPr>
          <w:rFonts w:asciiTheme="minorHAnsi" w:hAnsiTheme="minorHAnsi" w:cstheme="minorHAnsi"/>
        </w:rPr>
        <w:t xml:space="preserve"> and 2001</w:t>
      </w:r>
      <w:r w:rsidRPr="00041A42">
        <w:rPr>
          <w:rFonts w:asciiTheme="minorHAnsi" w:hAnsiTheme="minorHAnsi" w:cstheme="minorHAnsi"/>
        </w:rPr>
        <w:t>.  Failure to disclose a conflict of interest may</w:t>
      </w:r>
      <w:r w:rsidR="007C2530" w:rsidRPr="00041A42">
        <w:rPr>
          <w:rFonts w:asciiTheme="minorHAnsi" w:hAnsiTheme="minorHAnsi" w:cstheme="minorHAnsi"/>
        </w:rPr>
        <w:t xml:space="preserve">, at the absolute discretion of the Contracting Authority </w:t>
      </w:r>
      <w:r w:rsidRPr="00041A42">
        <w:rPr>
          <w:rFonts w:asciiTheme="minorHAnsi" w:hAnsiTheme="minorHAnsi" w:cstheme="minorHAnsi"/>
        </w:rPr>
        <w:t xml:space="preserve">disqualify a tenderer or invalidate an award of contract, depending on when the conflict of interest comes to light. </w:t>
      </w:r>
    </w:p>
    <w:p w14:paraId="00ABF096"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86" w:name="_Toc217713504"/>
      <w:bookmarkStart w:id="187" w:name="_Toc388881058"/>
      <w:bookmarkStart w:id="188" w:name="_Toc491242366"/>
      <w:bookmarkStart w:id="189" w:name="_Toc217032689"/>
      <w:r w:rsidRPr="00041A42">
        <w:rPr>
          <w:rFonts w:asciiTheme="minorHAnsi" w:eastAsiaTheme="majorEastAsia" w:hAnsiTheme="minorHAnsi" w:cstheme="minorHAnsi"/>
          <w:b/>
          <w:bCs/>
          <w:sz w:val="24"/>
        </w:rPr>
        <w:t>Freedom of Information Acts</w:t>
      </w:r>
      <w:bookmarkEnd w:id="186"/>
      <w:bookmarkEnd w:id="187"/>
      <w:bookmarkEnd w:id="188"/>
      <w:bookmarkEnd w:id="189"/>
    </w:p>
    <w:p w14:paraId="5F396815" w14:textId="3D6708BE" w:rsidR="00950F32" w:rsidRPr="00041A42" w:rsidRDefault="00950F32" w:rsidP="00950F32">
      <w:pPr>
        <w:spacing w:after="120"/>
        <w:ind w:right="43"/>
        <w:jc w:val="both"/>
        <w:rPr>
          <w:rFonts w:asciiTheme="minorHAnsi" w:hAnsiTheme="minorHAnsi" w:cstheme="minorHAnsi"/>
        </w:rPr>
      </w:pPr>
      <w:bookmarkStart w:id="190" w:name="_Toc217713505"/>
      <w:bookmarkStart w:id="191" w:name="_Toc388881059"/>
      <w:r w:rsidRPr="00041A42">
        <w:rPr>
          <w:rFonts w:asciiTheme="minorHAnsi" w:hAnsiTheme="minorHAnsi" w:cstheme="minorHAnsi"/>
        </w:rPr>
        <w:t>All responses to this invitation to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w:t>
      </w:r>
      <w:r w:rsidR="007C2530" w:rsidRPr="00041A42">
        <w:rPr>
          <w:rFonts w:asciiTheme="minorHAnsi" w:hAnsiTheme="minorHAnsi" w:cstheme="minorHAnsi"/>
        </w:rPr>
        <w:t xml:space="preserve"> and the European Communities (Access to Information on the Environment) Regulations 2007 to 2014</w:t>
      </w:r>
      <w:r w:rsidRPr="00041A42">
        <w:rPr>
          <w:rFonts w:asciiTheme="minorHAnsi" w:hAnsiTheme="minorHAnsi" w:cstheme="minorHAnsi"/>
        </w:rPr>
        <w:t>, EU and Irish Government Procurement Procedures, or in response to questions, debates or other parliamentary procedures in or of the Oireachtas (the Irish Parliament).</w:t>
      </w:r>
    </w:p>
    <w:p w14:paraId="385AD34F" w14:textId="17700BCD" w:rsidR="00950F32" w:rsidRPr="00041A42" w:rsidRDefault="00950F32" w:rsidP="00950F32">
      <w:pPr>
        <w:spacing w:after="120"/>
        <w:ind w:right="43"/>
        <w:jc w:val="both"/>
        <w:rPr>
          <w:rFonts w:asciiTheme="minorHAnsi" w:hAnsiTheme="minorHAnsi" w:cstheme="minorHAnsi"/>
        </w:rPr>
      </w:pPr>
      <w:r w:rsidRPr="00041A42">
        <w:rPr>
          <w:rFonts w:asciiTheme="minorHAnsi" w:hAnsiTheme="minorHAnsi" w:cstheme="minorHAnsi"/>
          <w:iCs/>
        </w:rPr>
        <w:t>Tenderers are asked to consider if any of the information supplied by them in response to this request for tenders should not be disclosed because of its</w:t>
      </w:r>
      <w:r w:rsidR="007C2530" w:rsidRPr="00041A42">
        <w:rPr>
          <w:rFonts w:asciiTheme="minorHAnsi" w:hAnsiTheme="minorHAnsi" w:cstheme="minorHAnsi"/>
          <w:iCs/>
        </w:rPr>
        <w:t xml:space="preserve"> confidentiality or commercial</w:t>
      </w:r>
      <w:r w:rsidRPr="00041A42">
        <w:rPr>
          <w:rFonts w:asciiTheme="minorHAnsi" w:hAnsiTheme="minorHAnsi" w:cstheme="minorHAnsi"/>
          <w:iCs/>
        </w:rPr>
        <w:t xml:space="preserve"> sensitivity. If this is the case, tenderers should specify the information that is sensitive and the reasons for its sensitivity. </w:t>
      </w:r>
      <w:r w:rsidRPr="00041A42">
        <w:rPr>
          <w:rFonts w:asciiTheme="minorHAnsi" w:hAnsiTheme="minorHAnsi" w:cstheme="minorHAnsi"/>
        </w:rPr>
        <w:t xml:space="preserve">The Contracting Authority </w:t>
      </w:r>
      <w:r w:rsidRPr="00041A42">
        <w:rPr>
          <w:rFonts w:asciiTheme="minorHAnsi" w:hAnsiTheme="minorHAnsi" w:cstheme="minorHAnsi"/>
          <w:iCs/>
        </w:rPr>
        <w:t xml:space="preserve">cannot guarantee that any information provided by tenderers, either in response to this tender or in the course of any contract awarded as a result thereof, will not be released pursuant to </w:t>
      </w:r>
      <w:r w:rsidRPr="00041A42">
        <w:rPr>
          <w:rFonts w:asciiTheme="minorHAnsi" w:hAnsiTheme="minorHAnsi" w:cstheme="minorHAnsi"/>
        </w:rPr>
        <w:t>the Contracting Authority</w:t>
      </w:r>
      <w:r w:rsidRPr="00041A42">
        <w:rPr>
          <w:rFonts w:asciiTheme="minorHAnsi" w:hAnsiTheme="minorHAnsi" w:cstheme="minorHAnsi"/>
          <w:iCs/>
        </w:rPr>
        <w:t>’s obligations under law, including the Freedom of Information Act 2014</w:t>
      </w:r>
      <w:r w:rsidR="00013C88" w:rsidRPr="00041A42">
        <w:rPr>
          <w:rFonts w:asciiTheme="minorHAnsi" w:hAnsiTheme="minorHAnsi" w:cstheme="minorHAnsi"/>
          <w:iCs/>
        </w:rPr>
        <w:t xml:space="preserve"> </w:t>
      </w:r>
      <w:r w:rsidR="00013C88" w:rsidRPr="00041A42">
        <w:rPr>
          <w:rFonts w:asciiTheme="minorHAnsi" w:hAnsiTheme="minorHAnsi" w:cstheme="minorHAnsi"/>
        </w:rPr>
        <w:t>and the European Communities (Access to Information on the Environment) Regulations 2007 to 2014</w:t>
      </w:r>
      <w:r w:rsidRPr="00041A42">
        <w:rPr>
          <w:rFonts w:asciiTheme="minorHAnsi" w:hAnsiTheme="minorHAnsi" w:cstheme="minorHAnsi"/>
          <w:iCs/>
        </w:rPr>
        <w:t xml:space="preserve">, EU and Irish Government Procurement Procedures. </w:t>
      </w:r>
      <w:r w:rsidR="00E34986" w:rsidRPr="00041A42">
        <w:rPr>
          <w:rFonts w:asciiTheme="minorHAnsi" w:hAnsiTheme="minorHAnsi" w:cstheme="minorHAnsi"/>
        </w:rPr>
        <w:t>T</w:t>
      </w:r>
      <w:r w:rsidRPr="00041A42">
        <w:rPr>
          <w:rFonts w:asciiTheme="minorHAnsi" w:hAnsiTheme="minorHAnsi" w:cstheme="minorHAnsi"/>
        </w:rPr>
        <w:t xml:space="preserve">he Contracting Authority </w:t>
      </w:r>
      <w:r w:rsidRPr="00041A42">
        <w:rPr>
          <w:rFonts w:asciiTheme="minorHAnsi" w:hAnsiTheme="minorHAnsi" w:cstheme="minorHAnsi"/>
          <w:iCs/>
        </w:rPr>
        <w:t xml:space="preserve">accepts no liability whatsoever in respect of any information provided which is subsequently released </w:t>
      </w:r>
      <w:r w:rsidR="007C2530" w:rsidRPr="00041A42">
        <w:rPr>
          <w:rFonts w:asciiTheme="minorHAnsi" w:hAnsiTheme="minorHAnsi" w:cstheme="minorHAnsi"/>
          <w:iCs/>
        </w:rPr>
        <w:t xml:space="preserve">(irrespective of notification) </w:t>
      </w:r>
      <w:r w:rsidRPr="00041A42">
        <w:rPr>
          <w:rFonts w:asciiTheme="minorHAnsi" w:hAnsiTheme="minorHAnsi" w:cstheme="minorHAnsi"/>
          <w:iCs/>
        </w:rPr>
        <w:t xml:space="preserve">or in respect of any consequential damage suffered </w:t>
      </w:r>
      <w:proofErr w:type="gramStart"/>
      <w:r w:rsidRPr="00041A42">
        <w:rPr>
          <w:rFonts w:asciiTheme="minorHAnsi" w:hAnsiTheme="minorHAnsi" w:cstheme="minorHAnsi"/>
          <w:iCs/>
        </w:rPr>
        <w:t>as a result of</w:t>
      </w:r>
      <w:proofErr w:type="gramEnd"/>
      <w:r w:rsidRPr="00041A42">
        <w:rPr>
          <w:rFonts w:asciiTheme="minorHAnsi" w:hAnsiTheme="minorHAnsi" w:cstheme="minorHAnsi"/>
          <w:iCs/>
        </w:rPr>
        <w:t xml:space="preserve"> such disclosure.</w:t>
      </w:r>
    </w:p>
    <w:p w14:paraId="0F694F4D"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192" w:name="_Toc491242367"/>
      <w:bookmarkStart w:id="193" w:name="_Toc217032690"/>
      <w:r w:rsidRPr="00041A42">
        <w:rPr>
          <w:rFonts w:asciiTheme="minorHAnsi" w:eastAsiaTheme="majorEastAsia" w:hAnsiTheme="minorHAnsi" w:cstheme="minorHAnsi"/>
          <w:b/>
          <w:bCs/>
          <w:sz w:val="24"/>
        </w:rPr>
        <w:t>Tax Clearance</w:t>
      </w:r>
      <w:bookmarkEnd w:id="192"/>
      <w:bookmarkEnd w:id="193"/>
      <w:r w:rsidRPr="00041A42">
        <w:rPr>
          <w:rFonts w:asciiTheme="minorHAnsi" w:eastAsiaTheme="majorEastAsia" w:hAnsiTheme="minorHAnsi" w:cstheme="minorHAnsi"/>
          <w:b/>
          <w:bCs/>
          <w:sz w:val="24"/>
        </w:rPr>
        <w:t xml:space="preserve"> </w:t>
      </w:r>
      <w:bookmarkEnd w:id="190"/>
      <w:bookmarkEnd w:id="191"/>
    </w:p>
    <w:p w14:paraId="5613E908" w14:textId="77777777" w:rsidR="00950F32" w:rsidRPr="00041A42" w:rsidRDefault="00950F32" w:rsidP="00950F32">
      <w:pPr>
        <w:ind w:right="43"/>
        <w:jc w:val="both"/>
        <w:rPr>
          <w:rFonts w:asciiTheme="minorHAnsi" w:hAnsiTheme="minorHAnsi" w:cstheme="minorHAnsi"/>
        </w:rPr>
      </w:pPr>
      <w:bookmarkStart w:id="194" w:name="_Toc195681215"/>
      <w:bookmarkStart w:id="195" w:name="_Toc195673935"/>
      <w:bookmarkStart w:id="196" w:name="_Toc195672590"/>
      <w:bookmarkStart w:id="197" w:name="_Toc191097903"/>
      <w:bookmarkStart w:id="198" w:name="_Toc388881060"/>
      <w:bookmarkStart w:id="199" w:name="_Toc217713506"/>
      <w:r w:rsidRPr="00041A42">
        <w:rPr>
          <w:rFonts w:asciiTheme="minorHAnsi" w:hAnsiTheme="minorHAnsi" w:cstheme="minorHAnsi"/>
        </w:rPr>
        <w:t xml:space="preserve">It will be a condition of award of this framework and any subsequent contract that the successful tenderer(s) comply with all EU and national tax laws.  Tenderers are referred to the Irish Revenue web site </w:t>
      </w:r>
      <w:hyperlink r:id="rId23" w:history="1">
        <w:r w:rsidRPr="00041A42">
          <w:rPr>
            <w:rFonts w:asciiTheme="minorHAnsi" w:hAnsiTheme="minorHAnsi" w:cstheme="minorHAnsi"/>
          </w:rPr>
          <w:t>http://www.revenue.ie/</w:t>
        </w:r>
      </w:hyperlink>
      <w:r w:rsidRPr="00041A42">
        <w:rPr>
          <w:rFonts w:asciiTheme="minorHAnsi" w:hAnsiTheme="minorHAnsi" w:cstheme="minorHAnsi"/>
        </w:rPr>
        <w:t xml:space="preserve">. Non-resident tenderers should apply to the Office of the Revenue Commissioners, </w:t>
      </w:r>
      <w:proofErr w:type="gramStart"/>
      <w:r w:rsidRPr="00041A42">
        <w:rPr>
          <w:rFonts w:asciiTheme="minorHAnsi" w:hAnsiTheme="minorHAnsi" w:cstheme="minorHAnsi"/>
        </w:rPr>
        <w:t>Non Resident</w:t>
      </w:r>
      <w:proofErr w:type="gramEnd"/>
      <w:r w:rsidRPr="00041A42">
        <w:rPr>
          <w:rFonts w:asciiTheme="minorHAnsi" w:hAnsiTheme="minorHAnsi" w:cstheme="minorHAnsi"/>
        </w:rPr>
        <w:t xml:space="preserve"> Tax Clearance Unit, Office of the Collector General, Sarsfield House, Francis Street, Limerick, Ireland; e-mail: </w:t>
      </w:r>
      <w:hyperlink r:id="rId24" w:history="1">
        <w:r w:rsidRPr="00041A42">
          <w:rPr>
            <w:rFonts w:asciiTheme="minorHAnsi" w:hAnsiTheme="minorHAnsi" w:cstheme="minorHAnsi"/>
            <w:color w:val="0000FF"/>
            <w:u w:val="single"/>
          </w:rPr>
          <w:t>nonrestaxclearance@revenue.ie</w:t>
        </w:r>
      </w:hyperlink>
      <w:r w:rsidRPr="00041A42">
        <w:rPr>
          <w:rFonts w:asciiTheme="minorHAnsi" w:hAnsiTheme="minorHAnsi" w:cstheme="minorHAnsi"/>
        </w:rPr>
        <w:t xml:space="preserve">.   The Contracting Authority will satisfy themselves that any tenderers being considered for award of a framework are appropriately tax compliant by checking their status via the online system for which tenderers are requested to provide their Tax Clearance Access Number and Tax Reference Number to facilitate verification.  By supplying these </w:t>
      </w:r>
      <w:proofErr w:type="gramStart"/>
      <w:r w:rsidRPr="00041A42">
        <w:rPr>
          <w:rFonts w:asciiTheme="minorHAnsi" w:hAnsiTheme="minorHAnsi" w:cstheme="minorHAnsi"/>
        </w:rPr>
        <w:t>numbers</w:t>
      </w:r>
      <w:proofErr w:type="gramEnd"/>
      <w:r w:rsidRPr="00041A42">
        <w:rPr>
          <w:rFonts w:asciiTheme="minorHAnsi" w:hAnsiTheme="minorHAnsi" w:cstheme="minorHAnsi"/>
        </w:rPr>
        <w:t xml:space="preserve"> tenderers acknowledge and agree that the Contracting Authority has the permission to verify its tax cleared position at any time during the term of the framework agreement. </w:t>
      </w:r>
    </w:p>
    <w:p w14:paraId="54DFAA40"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00" w:name="_Toc491242368"/>
      <w:bookmarkStart w:id="201" w:name="_Toc217032691"/>
      <w:r w:rsidRPr="00041A42">
        <w:rPr>
          <w:rFonts w:asciiTheme="minorHAnsi" w:eastAsiaTheme="majorEastAsia" w:hAnsiTheme="minorHAnsi" w:cstheme="minorHAnsi"/>
          <w:b/>
          <w:bCs/>
          <w:sz w:val="24"/>
        </w:rPr>
        <w:t>Withholding Tax</w:t>
      </w:r>
      <w:bookmarkEnd w:id="194"/>
      <w:bookmarkEnd w:id="195"/>
      <w:bookmarkEnd w:id="196"/>
      <w:bookmarkEnd w:id="197"/>
      <w:bookmarkEnd w:id="198"/>
      <w:bookmarkEnd w:id="200"/>
      <w:bookmarkEnd w:id="201"/>
    </w:p>
    <w:p w14:paraId="23934AFE" w14:textId="32FA9211" w:rsidR="00950F32" w:rsidRPr="00041A42" w:rsidRDefault="00950F32" w:rsidP="00950F32">
      <w:pPr>
        <w:jc w:val="both"/>
        <w:rPr>
          <w:rFonts w:asciiTheme="minorHAnsi" w:hAnsiTheme="minorHAnsi" w:cstheme="minorHAnsi"/>
        </w:rPr>
      </w:pPr>
      <w:bookmarkStart w:id="202" w:name="_Hlk214214480"/>
      <w:r w:rsidRPr="00041A42">
        <w:rPr>
          <w:rFonts w:asciiTheme="minorHAnsi" w:hAnsiTheme="minorHAnsi" w:cstheme="minorHAnsi"/>
        </w:rPr>
        <w:t xml:space="preserve">Where applicable, payments shall be subject to Irish ‘Professional Services Withholding Tax’ at the prevailing rate (currently at 20%) as laid down by the Revenue Commissioners in Ireland </w:t>
      </w:r>
      <w:r w:rsidR="007C2530" w:rsidRPr="00041A42">
        <w:rPr>
          <w:rFonts w:asciiTheme="minorHAnsi" w:hAnsiTheme="minorHAnsi" w:cstheme="minorHAnsi"/>
        </w:rPr>
        <w:t xml:space="preserve">in accordance with section 523 of the Taxes Consolidation Act 1997. </w:t>
      </w:r>
      <w:bookmarkStart w:id="203" w:name="_Hlk214214528"/>
      <w:proofErr w:type="gramStart"/>
      <w:r w:rsidR="007C2530" w:rsidRPr="00041A42">
        <w:rPr>
          <w:rFonts w:asciiTheme="minorHAnsi" w:hAnsiTheme="minorHAnsi" w:cstheme="minorHAnsi"/>
        </w:rPr>
        <w:t>Any and all</w:t>
      </w:r>
      <w:proofErr w:type="gramEnd"/>
      <w:r w:rsidR="007C2530" w:rsidRPr="00041A42">
        <w:rPr>
          <w:rFonts w:asciiTheme="minorHAnsi" w:hAnsiTheme="minorHAnsi" w:cstheme="minorHAnsi"/>
        </w:rPr>
        <w:t xml:space="preserve"> taxes applicable to the supply of the </w:t>
      </w:r>
      <w:r w:rsidR="00FC66A9">
        <w:rPr>
          <w:rFonts w:asciiTheme="minorHAnsi" w:hAnsiTheme="minorHAnsi" w:cstheme="minorHAnsi"/>
        </w:rPr>
        <w:t>subject of this competition</w:t>
      </w:r>
      <w:bookmarkEnd w:id="203"/>
      <w:r w:rsidR="007C2530" w:rsidRPr="00041A42">
        <w:rPr>
          <w:rFonts w:asciiTheme="minorHAnsi" w:hAnsiTheme="minorHAnsi" w:cstheme="minorHAnsi"/>
        </w:rPr>
        <w:t xml:space="preserve"> will be the sole responsibility of the Contractor and the Contractor so acknowledges and confirms.</w:t>
      </w:r>
    </w:p>
    <w:p w14:paraId="64B0C1C5"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04" w:name="_Toc388881061"/>
      <w:bookmarkStart w:id="205" w:name="_Toc491242369"/>
      <w:bookmarkStart w:id="206" w:name="_Toc217032692"/>
      <w:bookmarkEnd w:id="202"/>
      <w:r w:rsidRPr="00041A42">
        <w:rPr>
          <w:rFonts w:asciiTheme="minorHAnsi" w:eastAsiaTheme="majorEastAsia" w:hAnsiTheme="minorHAnsi" w:cstheme="minorHAnsi"/>
          <w:b/>
          <w:bCs/>
          <w:sz w:val="24"/>
        </w:rPr>
        <w:lastRenderedPageBreak/>
        <w:t>Irish Legislation and Law</w:t>
      </w:r>
      <w:bookmarkEnd w:id="199"/>
      <w:bookmarkEnd w:id="204"/>
      <w:bookmarkEnd w:id="205"/>
      <w:bookmarkEnd w:id="206"/>
    </w:p>
    <w:p w14:paraId="6C06980D" w14:textId="2A855B51" w:rsidR="00950F32" w:rsidRPr="00041A42" w:rsidRDefault="007C2530" w:rsidP="00950F32">
      <w:pPr>
        <w:spacing w:after="0"/>
        <w:ind w:right="45"/>
        <w:jc w:val="both"/>
        <w:rPr>
          <w:rFonts w:asciiTheme="minorHAnsi" w:hAnsiTheme="minorHAnsi" w:cstheme="minorHAnsi"/>
        </w:rPr>
      </w:pPr>
      <w:r w:rsidRPr="00041A42">
        <w:rPr>
          <w:rFonts w:asciiTheme="minorHAnsi" w:hAnsiTheme="minorHAnsi" w:cstheme="minorHAnsi"/>
          <w:bCs/>
        </w:rPr>
        <w:t>Tenderers should be aware that national legislation applies in other matters including, employment and health and safety matters and includes, but is not limited to, the Employment Equality Acts 1998-2015, National Minimum Wages Act 2000 (as amended), Safety, Health and Welfare at Work Act 2005 (as amended), Data Protection Act 2018 and Official Secrets Act 1963 (as amended).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and construed in accordance with Irish law</w:t>
      </w:r>
      <w:bookmarkStart w:id="207" w:name="_Toc217713507"/>
    </w:p>
    <w:p w14:paraId="540423BB"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szCs w:val="24"/>
        </w:rPr>
      </w:pPr>
      <w:bookmarkStart w:id="208" w:name="_Toc491242370"/>
      <w:bookmarkStart w:id="209" w:name="_Toc217032693"/>
      <w:bookmarkStart w:id="210" w:name="_Toc388881062"/>
      <w:r w:rsidRPr="00041A42">
        <w:rPr>
          <w:rFonts w:asciiTheme="minorHAnsi" w:eastAsiaTheme="majorEastAsia" w:hAnsiTheme="minorHAnsi" w:cstheme="minorHAnsi"/>
          <w:b/>
          <w:bCs/>
          <w:sz w:val="24"/>
          <w:szCs w:val="24"/>
        </w:rPr>
        <w:t>Dignity at Work</w:t>
      </w:r>
      <w:bookmarkEnd w:id="208"/>
      <w:bookmarkEnd w:id="209"/>
    </w:p>
    <w:p w14:paraId="3DDBA443"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The suc</w:t>
      </w:r>
      <w:r w:rsidRPr="00041A42">
        <w:rPr>
          <w:rFonts w:asciiTheme="minorHAnsi" w:eastAsiaTheme="minorEastAsia" w:hAnsiTheme="minorHAnsi" w:cstheme="minorHAnsi"/>
        </w:rPr>
        <w:t>cessful tenderer(s) shall comply with all relevant legislation relating to dignity at work. As a public body and employer, the Contracting Authority is committed to a policy of equality of opportunity for all personnel.</w:t>
      </w:r>
      <w:r w:rsidRPr="00041A42">
        <w:rPr>
          <w:rFonts w:asciiTheme="minorHAnsi" w:hAnsiTheme="minorHAnsi" w:cstheme="minorHAnsi"/>
        </w:rPr>
        <w:t xml:space="preserve">  </w:t>
      </w:r>
    </w:p>
    <w:p w14:paraId="2E396453"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11" w:name="_Toc491242371"/>
      <w:bookmarkStart w:id="212" w:name="_Toc217032694"/>
      <w:r w:rsidRPr="00041A42">
        <w:rPr>
          <w:rFonts w:asciiTheme="minorHAnsi" w:eastAsiaTheme="majorEastAsia" w:hAnsiTheme="minorHAnsi" w:cstheme="minorHAnsi"/>
          <w:b/>
          <w:bCs/>
          <w:sz w:val="24"/>
        </w:rPr>
        <w:t>Clarification of Tenders</w:t>
      </w:r>
      <w:bookmarkEnd w:id="207"/>
      <w:bookmarkEnd w:id="210"/>
      <w:bookmarkEnd w:id="211"/>
      <w:bookmarkEnd w:id="212"/>
    </w:p>
    <w:p w14:paraId="6ACA90A7" w14:textId="77777777"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The Contracting Authority</w:t>
      </w:r>
      <w:r w:rsidRPr="00041A42">
        <w:rPr>
          <w:rFonts w:asciiTheme="minorHAnsi" w:hAnsiTheme="minorHAnsi" w:cstheme="minorHAnsi"/>
          <w:bCs/>
          <w:sz w:val="32"/>
        </w:rPr>
        <w:t xml:space="preserve"> </w:t>
      </w:r>
      <w:r w:rsidRPr="00041A42">
        <w:rPr>
          <w:rFonts w:asciiTheme="minorHAnsi" w:hAnsiTheme="minorHAnsi" w:cstheme="minorHAnsi"/>
        </w:rPr>
        <w:t xml:space="preserve">is entitled, but not obliged, to seek clarification of tenders, including pricing breakdowns </w:t>
      </w:r>
      <w:proofErr w:type="gramStart"/>
      <w:r w:rsidRPr="00041A42">
        <w:rPr>
          <w:rFonts w:asciiTheme="minorHAnsi" w:hAnsiTheme="minorHAnsi" w:cstheme="minorHAnsi"/>
        </w:rPr>
        <w:t>in the course of</w:t>
      </w:r>
      <w:proofErr w:type="gramEnd"/>
      <w:r w:rsidRPr="00041A42">
        <w:rPr>
          <w:rFonts w:asciiTheme="minorHAnsi" w:hAnsiTheme="minorHAnsi" w:cstheme="minorHAnsi"/>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781C41F6"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13" w:name="_Toc217713508"/>
      <w:bookmarkStart w:id="214" w:name="_Toc388881063"/>
      <w:bookmarkStart w:id="215" w:name="_Toc491242372"/>
      <w:bookmarkStart w:id="216" w:name="_Toc217032695"/>
      <w:r w:rsidRPr="00041A42">
        <w:rPr>
          <w:rFonts w:asciiTheme="minorHAnsi" w:eastAsiaTheme="majorEastAsia" w:hAnsiTheme="minorHAnsi" w:cstheme="minorHAnsi"/>
          <w:b/>
          <w:bCs/>
          <w:sz w:val="24"/>
        </w:rPr>
        <w:t>Correction of Errors</w:t>
      </w:r>
      <w:bookmarkEnd w:id="213"/>
      <w:bookmarkEnd w:id="214"/>
      <w:bookmarkEnd w:id="215"/>
      <w:bookmarkEnd w:id="216"/>
    </w:p>
    <w:p w14:paraId="6F1B7EC3" w14:textId="77777777" w:rsidR="00950F32" w:rsidRPr="00041A42" w:rsidRDefault="00950F32" w:rsidP="00950F32">
      <w:pPr>
        <w:spacing w:after="0"/>
        <w:ind w:right="45"/>
        <w:jc w:val="both"/>
        <w:rPr>
          <w:rFonts w:asciiTheme="minorHAnsi" w:hAnsiTheme="minorHAnsi" w:cstheme="minorHAnsi"/>
        </w:rPr>
      </w:pPr>
      <w:r w:rsidRPr="00041A42">
        <w:rPr>
          <w:rFonts w:asciiTheme="minorHAnsi" w:hAnsiTheme="minorHAnsi" w:cstheme="minorHAnsi"/>
        </w:rPr>
        <w:t>Detailed pricing of all tenders will be examined for errors that might alter the tender pricing as determined from the figures on the tender form or as between the hard copy and electronic versions of the tender. In general, the following approach will be applied to manifest errors - w</w:t>
      </w:r>
      <w:r w:rsidRPr="00041A42">
        <w:rPr>
          <w:rFonts w:asciiTheme="minorHAnsi" w:hAnsiTheme="minorHAnsi" w:cstheme="minorHAnsi"/>
          <w:bCs/>
        </w:rPr>
        <w:t>here there is a discrepancy between the unit price and the total amount derived from the multiplication of the unit price and the quantity, the unit price as quoted will normally govern.</w:t>
      </w:r>
      <w:r w:rsidRPr="00041A42">
        <w:rPr>
          <w:rFonts w:asciiTheme="minorHAnsi" w:hAnsiTheme="minorHAnsi" w:cstheme="minorHAnsi"/>
        </w:rPr>
        <w:t xml:space="preserve"> </w:t>
      </w:r>
    </w:p>
    <w:p w14:paraId="0CDAFD8C" w14:textId="77777777" w:rsidR="00950F32" w:rsidRPr="00041A42" w:rsidRDefault="00950F32" w:rsidP="00950F32">
      <w:pPr>
        <w:spacing w:after="0"/>
        <w:ind w:right="45"/>
        <w:jc w:val="both"/>
        <w:rPr>
          <w:rFonts w:asciiTheme="minorHAnsi" w:hAnsiTheme="minorHAnsi" w:cstheme="minorHAnsi"/>
        </w:rPr>
      </w:pPr>
    </w:p>
    <w:p w14:paraId="483D9D54" w14:textId="77777777" w:rsidR="00950F32" w:rsidRPr="00041A42" w:rsidRDefault="00950F32" w:rsidP="00950F32">
      <w:pPr>
        <w:ind w:right="43"/>
        <w:jc w:val="both"/>
        <w:rPr>
          <w:rFonts w:asciiTheme="minorHAnsi" w:hAnsiTheme="minorHAnsi" w:cstheme="minorHAnsi"/>
          <w:bCs/>
        </w:rPr>
      </w:pPr>
      <w:r w:rsidRPr="00041A42">
        <w:rPr>
          <w:rFonts w:asciiTheme="minorHAnsi" w:hAnsiTheme="minorHAnsi" w:cstheme="minorHAnsi"/>
          <w:bCs/>
        </w:rPr>
        <w:t xml:space="preserve">The amount stated in the tender form will be adjusted by </w:t>
      </w:r>
      <w:r w:rsidRPr="00041A42">
        <w:rPr>
          <w:rFonts w:asciiTheme="minorHAnsi" w:hAnsiTheme="minorHAnsi" w:cstheme="minorHAnsi"/>
        </w:rPr>
        <w:t>the Contracting Authority</w:t>
      </w:r>
      <w:r w:rsidRPr="00041A42">
        <w:rPr>
          <w:rFonts w:asciiTheme="minorHAnsi" w:hAnsiTheme="minorHAnsi" w:cstheme="minorHAnsi"/>
          <w:bCs/>
          <w:sz w:val="32"/>
        </w:rPr>
        <w:t xml:space="preserve"> </w:t>
      </w:r>
      <w:r w:rsidRPr="00041A42">
        <w:rPr>
          <w:rFonts w:asciiTheme="minorHAnsi" w:hAnsiTheme="minorHAnsi" w:cstheme="minorHAnsi"/>
          <w:bCs/>
        </w:rPr>
        <w:t xml:space="preserve">in accordance with the above procedure and, with the agreement of the tenderer, shall be considered as binding upon the tenderer. </w:t>
      </w:r>
      <w:r w:rsidRPr="00041A42">
        <w:rPr>
          <w:rFonts w:asciiTheme="minorHAnsi" w:hAnsiTheme="minorHAnsi" w:cstheme="minorHAnsi"/>
        </w:rPr>
        <w:t>Without prejudice to the above, a tenderer not accepting the correction of their tender as outlined may have their tender rejected.</w:t>
      </w:r>
    </w:p>
    <w:p w14:paraId="7EC98590"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17" w:name="_Toc217713509"/>
      <w:bookmarkStart w:id="218" w:name="_Toc388881064"/>
      <w:bookmarkStart w:id="219" w:name="_Toc491242373"/>
      <w:bookmarkStart w:id="220" w:name="_Toc217032696"/>
      <w:r w:rsidRPr="00041A42">
        <w:rPr>
          <w:rFonts w:asciiTheme="minorHAnsi" w:eastAsiaTheme="majorEastAsia" w:hAnsiTheme="minorHAnsi" w:cstheme="minorHAnsi"/>
          <w:b/>
          <w:bCs/>
          <w:sz w:val="24"/>
        </w:rPr>
        <w:t>Change in the Composition of a Tender</w:t>
      </w:r>
      <w:bookmarkEnd w:id="217"/>
      <w:bookmarkEnd w:id="218"/>
      <w:bookmarkEnd w:id="219"/>
      <w:bookmarkEnd w:id="220"/>
    </w:p>
    <w:p w14:paraId="1415F4A7" w14:textId="77777777" w:rsidR="00950F32" w:rsidRPr="00041A42" w:rsidRDefault="00950F32" w:rsidP="00950F32">
      <w:pPr>
        <w:ind w:right="43"/>
        <w:rPr>
          <w:rFonts w:asciiTheme="minorHAnsi" w:hAnsiTheme="minorHAnsi" w:cstheme="minorHAnsi"/>
        </w:rPr>
      </w:pPr>
      <w:r w:rsidRPr="00041A42">
        <w:rPr>
          <w:rFonts w:asciiTheme="minorHAnsi" w:hAnsiTheme="minorHAnsi" w:cstheme="minorHAnsi"/>
        </w:rPr>
        <w:t>The Contracting Authority reserves the right, but is not obliged, to disqualify any Tenderer that makes any change to its composition after submission of a Tender.</w:t>
      </w:r>
    </w:p>
    <w:p w14:paraId="29577094"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21" w:name="_Toc217713510"/>
      <w:bookmarkStart w:id="222" w:name="_Toc388881065"/>
      <w:bookmarkStart w:id="223" w:name="_Toc491242374"/>
      <w:bookmarkStart w:id="224" w:name="_Toc217032697"/>
      <w:r w:rsidRPr="00041A42">
        <w:rPr>
          <w:rFonts w:asciiTheme="minorHAnsi" w:eastAsiaTheme="majorEastAsia" w:hAnsiTheme="minorHAnsi" w:cstheme="minorHAnsi"/>
          <w:b/>
          <w:bCs/>
          <w:sz w:val="24"/>
        </w:rPr>
        <w:t>Interference and Inducement to Purchase</w:t>
      </w:r>
      <w:bookmarkEnd w:id="221"/>
      <w:bookmarkEnd w:id="222"/>
      <w:bookmarkEnd w:id="223"/>
      <w:bookmarkEnd w:id="224"/>
    </w:p>
    <w:p w14:paraId="1A86A34D" w14:textId="29A6C2C9" w:rsidR="00950F32" w:rsidRPr="00041A42" w:rsidRDefault="00950F32" w:rsidP="00950F32">
      <w:pPr>
        <w:ind w:right="43"/>
        <w:jc w:val="both"/>
        <w:rPr>
          <w:rFonts w:asciiTheme="minorHAnsi" w:hAnsiTheme="minorHAnsi" w:cstheme="minorHAnsi"/>
        </w:rPr>
      </w:pPr>
      <w:r w:rsidRPr="00041A42">
        <w:rPr>
          <w:rFonts w:asciiTheme="minorHAnsi" w:hAnsiTheme="minorHAnsi" w:cstheme="minorHAnsi"/>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w:t>
      </w:r>
      <w:r w:rsidR="00BE4F47" w:rsidRPr="00041A42">
        <w:rPr>
          <w:rFonts w:asciiTheme="minorHAnsi" w:hAnsiTheme="minorHAnsi" w:cstheme="minorHAnsi"/>
        </w:rPr>
        <w:t xml:space="preserve"> </w:t>
      </w:r>
      <w:bookmarkStart w:id="225" w:name="_Hlk52270609"/>
      <w:r w:rsidR="00BE4F47" w:rsidRPr="00041A42">
        <w:rPr>
          <w:rFonts w:asciiTheme="minorHAnsi" w:hAnsiTheme="minorHAnsi" w:cstheme="minorHAnsi"/>
        </w:rPr>
        <w:t>The presumptions (including as to any gift, consideration or advantage) and other provisions under the Criminal Justice Act 2018, and all other measures for the time being governing the subject-matter in any applicable jurisdiction, shall be applicable.</w:t>
      </w:r>
      <w:bookmarkEnd w:id="225"/>
    </w:p>
    <w:p w14:paraId="3A338A07"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26" w:name="_Toc217713511"/>
      <w:bookmarkStart w:id="227" w:name="_Toc388881066"/>
      <w:bookmarkStart w:id="228" w:name="_Toc491242375"/>
      <w:bookmarkStart w:id="229" w:name="_Toc217032698"/>
      <w:r w:rsidRPr="00041A42">
        <w:rPr>
          <w:rFonts w:asciiTheme="minorHAnsi" w:eastAsiaTheme="majorEastAsia" w:hAnsiTheme="minorHAnsi" w:cstheme="minorHAnsi"/>
          <w:b/>
          <w:bCs/>
          <w:sz w:val="24"/>
        </w:rPr>
        <w:lastRenderedPageBreak/>
        <w:t>Notification of Tender Evaluations</w:t>
      </w:r>
      <w:bookmarkEnd w:id="226"/>
      <w:bookmarkEnd w:id="227"/>
      <w:bookmarkEnd w:id="228"/>
      <w:bookmarkEnd w:id="229"/>
    </w:p>
    <w:p w14:paraId="66430C34" w14:textId="77777777" w:rsidR="00950F32" w:rsidRPr="00041A42" w:rsidRDefault="00950F32" w:rsidP="00950F32">
      <w:pPr>
        <w:ind w:right="43"/>
        <w:jc w:val="both"/>
        <w:rPr>
          <w:rFonts w:asciiTheme="minorHAnsi" w:hAnsiTheme="minorHAnsi" w:cstheme="minorHAnsi"/>
        </w:rPr>
      </w:pPr>
      <w:bookmarkStart w:id="230" w:name="_Hlk214214549"/>
      <w:r w:rsidRPr="00041A42">
        <w:rPr>
          <w:rFonts w:asciiTheme="minorHAnsi" w:hAnsiTheme="minorHAnsi" w:cstheme="minorHAnsi"/>
        </w:rPr>
        <w:t xml:space="preserve">All tenderers will be informed of the outcome of their proposals following tender evaluation and any necessary clarifications. </w:t>
      </w:r>
    </w:p>
    <w:bookmarkEnd w:id="230"/>
    <w:p w14:paraId="39D37A34"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353802AE" w14:textId="24F79EC7" w:rsidR="00950F32" w:rsidRPr="00041A42" w:rsidRDefault="007C2530" w:rsidP="00950F32">
      <w:pPr>
        <w:jc w:val="both"/>
        <w:rPr>
          <w:rFonts w:asciiTheme="minorHAnsi" w:hAnsiTheme="minorHAnsi" w:cstheme="minorHAnsi"/>
        </w:rPr>
      </w:pPr>
      <w:r w:rsidRPr="00041A42">
        <w:rPr>
          <w:rFonts w:asciiTheme="minorHAnsi" w:hAnsiTheme="minorHAnsi" w:cstheme="minorHAnsi"/>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40CB943E"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31" w:name="_Toc474848631"/>
      <w:bookmarkStart w:id="232" w:name="_Toc475440393"/>
      <w:bookmarkStart w:id="233" w:name="_Toc491242376"/>
      <w:bookmarkStart w:id="234" w:name="_Toc217032699"/>
      <w:bookmarkStart w:id="235" w:name="_Toc388881067"/>
      <w:bookmarkStart w:id="236" w:name="_Toc217713513"/>
      <w:bookmarkEnd w:id="231"/>
      <w:bookmarkEnd w:id="232"/>
      <w:r w:rsidRPr="00041A42">
        <w:rPr>
          <w:rFonts w:asciiTheme="minorHAnsi" w:eastAsiaTheme="majorEastAsia" w:hAnsiTheme="minorHAnsi" w:cstheme="minorHAnsi"/>
          <w:b/>
          <w:bCs/>
          <w:sz w:val="24"/>
        </w:rPr>
        <w:t>Award Notices</w:t>
      </w:r>
      <w:bookmarkEnd w:id="233"/>
      <w:bookmarkEnd w:id="234"/>
    </w:p>
    <w:p w14:paraId="0E5FA240" w14:textId="72F5CD8F" w:rsidR="00E57918" w:rsidRPr="00041A42" w:rsidRDefault="00E57918" w:rsidP="00E57918">
      <w:pPr>
        <w:spacing w:after="0" w:line="240" w:lineRule="auto"/>
        <w:ind w:right="43"/>
        <w:jc w:val="both"/>
        <w:rPr>
          <w:rFonts w:asciiTheme="minorHAnsi" w:hAnsiTheme="minorHAnsi" w:cstheme="minorHAnsi"/>
        </w:rPr>
      </w:pPr>
      <w:bookmarkStart w:id="237" w:name="_Toc487122958"/>
      <w:bookmarkStart w:id="238" w:name="_Toc487123041"/>
      <w:bookmarkStart w:id="239" w:name="_Toc487123122"/>
      <w:bookmarkStart w:id="240" w:name="_Toc487123201"/>
      <w:bookmarkStart w:id="241" w:name="_Toc487123281"/>
      <w:bookmarkStart w:id="242" w:name="_Toc491242377"/>
      <w:bookmarkEnd w:id="237"/>
      <w:bookmarkEnd w:id="238"/>
      <w:bookmarkEnd w:id="239"/>
      <w:bookmarkEnd w:id="240"/>
      <w:bookmarkEnd w:id="241"/>
      <w:r w:rsidRPr="00041A42">
        <w:rPr>
          <w:rFonts w:asciiTheme="minorHAnsi" w:hAnsiTheme="minorHAnsi" w:cstheme="minorHAnsi"/>
        </w:rPr>
        <w:t xml:space="preserve">Following the formal conclusion of the framework agreement, an award notice will be despatched to </w:t>
      </w:r>
      <w:proofErr w:type="spellStart"/>
      <w:r w:rsidRPr="00041A42">
        <w:rPr>
          <w:rFonts w:asciiTheme="minorHAnsi" w:hAnsiTheme="minorHAnsi" w:cstheme="minorHAnsi"/>
        </w:rPr>
        <w:t>etenders</w:t>
      </w:r>
      <w:proofErr w:type="spellEnd"/>
      <w:r w:rsidRPr="00041A42">
        <w:rPr>
          <w:rFonts w:asciiTheme="minorHAnsi" w:hAnsiTheme="minorHAnsi" w:cstheme="minorHAnsi"/>
        </w:rPr>
        <w:t xml:space="preserve"> announcing the results of the competition.  </w:t>
      </w:r>
    </w:p>
    <w:p w14:paraId="54B87C86"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43" w:name="_Toc217032700"/>
      <w:r w:rsidRPr="00041A42">
        <w:rPr>
          <w:rFonts w:asciiTheme="minorHAnsi" w:eastAsiaTheme="majorEastAsia" w:hAnsiTheme="minorHAnsi" w:cstheme="minorHAnsi"/>
          <w:b/>
          <w:bCs/>
          <w:sz w:val="24"/>
        </w:rPr>
        <w:t>Policy on Personal Debriefings</w:t>
      </w:r>
      <w:bookmarkEnd w:id="235"/>
      <w:bookmarkEnd w:id="242"/>
      <w:bookmarkEnd w:id="243"/>
    </w:p>
    <w:p w14:paraId="448E03F6"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Based on the provision of the information to unsuccessful tenderers as outlined above and due to resourcing constraints, the Contracting Authority</w:t>
      </w:r>
      <w:r w:rsidRPr="00041A42">
        <w:rPr>
          <w:rFonts w:asciiTheme="minorHAnsi" w:hAnsiTheme="minorHAnsi" w:cstheme="minorHAnsi"/>
          <w:sz w:val="32"/>
          <w:szCs w:val="32"/>
        </w:rPr>
        <w:t xml:space="preserve"> </w:t>
      </w:r>
      <w:r w:rsidRPr="00041A42">
        <w:rPr>
          <w:rFonts w:asciiTheme="minorHAnsi" w:hAnsiTheme="minorHAnsi" w:cstheme="minorHAnsi"/>
        </w:rPr>
        <w:t>will not be offering individual debriefing meetings to unsuccessful bidders.</w:t>
      </w:r>
    </w:p>
    <w:p w14:paraId="173AC1B2"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44" w:name="_Toc474254465"/>
      <w:bookmarkStart w:id="245" w:name="_Toc474848634"/>
      <w:bookmarkStart w:id="246" w:name="_Toc475440396"/>
      <w:bookmarkStart w:id="247" w:name="_Toc195681230"/>
      <w:bookmarkStart w:id="248" w:name="_Toc195673950"/>
      <w:bookmarkStart w:id="249" w:name="_Toc195672606"/>
      <w:bookmarkStart w:id="250" w:name="_Toc388881071"/>
      <w:bookmarkStart w:id="251" w:name="_Toc491242378"/>
      <w:bookmarkStart w:id="252" w:name="_Toc217032701"/>
      <w:bookmarkEnd w:id="236"/>
      <w:bookmarkEnd w:id="244"/>
      <w:bookmarkEnd w:id="245"/>
      <w:bookmarkEnd w:id="246"/>
      <w:r w:rsidRPr="00041A42">
        <w:rPr>
          <w:rFonts w:asciiTheme="minorHAnsi" w:eastAsiaTheme="majorEastAsia" w:hAnsiTheme="minorHAnsi" w:cstheme="minorHAnsi"/>
          <w:b/>
          <w:bCs/>
          <w:sz w:val="24"/>
        </w:rPr>
        <w:t>Copyright</w:t>
      </w:r>
      <w:bookmarkEnd w:id="247"/>
      <w:bookmarkEnd w:id="248"/>
      <w:bookmarkEnd w:id="249"/>
      <w:bookmarkEnd w:id="250"/>
      <w:bookmarkEnd w:id="251"/>
      <w:bookmarkEnd w:id="252"/>
    </w:p>
    <w:p w14:paraId="44258E86" w14:textId="559FC6F6" w:rsidR="00950F32" w:rsidRPr="00041A42" w:rsidRDefault="00950F32" w:rsidP="00950F32">
      <w:pPr>
        <w:jc w:val="both"/>
        <w:rPr>
          <w:rFonts w:asciiTheme="minorHAnsi" w:hAnsiTheme="minorHAnsi" w:cstheme="minorHAnsi"/>
          <w:bCs/>
        </w:rPr>
      </w:pPr>
      <w:r w:rsidRPr="00041A42">
        <w:rPr>
          <w:rFonts w:asciiTheme="minorHAnsi" w:hAnsiTheme="minorHAnsi" w:cstheme="minorHAnsi"/>
          <w:bCs/>
        </w:rPr>
        <w:t>The Contracting Authority will have copyright ownership of any material developed for use by the Contracting Authority under the terms of this tender. The service provider may have a non-exclusive licence to use such material but only for its own purposes (to be agreed with the successful tenderer)</w:t>
      </w:r>
      <w:r w:rsidR="00065BBA" w:rsidRPr="00041A42">
        <w:rPr>
          <w:rFonts w:asciiTheme="minorHAnsi" w:hAnsiTheme="minorHAnsi" w:cstheme="minorHAnsi"/>
          <w:bCs/>
        </w:rPr>
        <w:t>.</w:t>
      </w:r>
    </w:p>
    <w:p w14:paraId="6FD981BE"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53" w:name="_Toc388881072"/>
      <w:bookmarkStart w:id="254" w:name="_Toc491242379"/>
      <w:bookmarkStart w:id="255" w:name="_Toc217032702"/>
      <w:r w:rsidRPr="00041A42">
        <w:rPr>
          <w:rFonts w:asciiTheme="minorHAnsi" w:eastAsiaTheme="majorEastAsia" w:hAnsiTheme="minorHAnsi" w:cstheme="minorHAnsi"/>
          <w:b/>
          <w:bCs/>
          <w:sz w:val="24"/>
        </w:rPr>
        <w:t>Brand Names, etc.</w:t>
      </w:r>
      <w:bookmarkEnd w:id="253"/>
      <w:bookmarkEnd w:id="254"/>
      <w:bookmarkEnd w:id="255"/>
      <w:r w:rsidRPr="00041A42">
        <w:rPr>
          <w:rFonts w:asciiTheme="minorHAnsi" w:eastAsiaTheme="majorEastAsia" w:hAnsiTheme="minorHAnsi" w:cstheme="minorHAnsi"/>
          <w:b/>
          <w:bCs/>
          <w:sz w:val="24"/>
        </w:rPr>
        <w:t xml:space="preserve"> </w:t>
      </w:r>
    </w:p>
    <w:p w14:paraId="065358C7" w14:textId="12B86113" w:rsidR="00950F32" w:rsidRPr="00041A42" w:rsidRDefault="00950F32" w:rsidP="00950F32">
      <w:pPr>
        <w:jc w:val="both"/>
        <w:rPr>
          <w:rFonts w:asciiTheme="minorHAnsi" w:hAnsiTheme="minorHAnsi" w:cstheme="minorHAnsi"/>
          <w:i/>
          <w:iCs/>
        </w:rPr>
      </w:pPr>
      <w:r w:rsidRPr="00041A42">
        <w:rPr>
          <w:rFonts w:asciiTheme="minorHAnsi" w:hAnsiTheme="minorHAnsi" w:cstheme="minorHAnsi"/>
        </w:rPr>
        <w:t xml:space="preserve">Please note in relation to this tender document; where reference is made to a particular make, source, process, trademark, type or patent, that this is not to be regarded as a de facto requirement.  In all such cases </w:t>
      </w:r>
      <w:proofErr w:type="gramStart"/>
      <w:r w:rsidRPr="00041A42">
        <w:rPr>
          <w:rFonts w:asciiTheme="minorHAnsi" w:hAnsiTheme="minorHAnsi" w:cstheme="minorHAnsi"/>
        </w:rPr>
        <w:t>it should be understood that the</w:t>
      </w:r>
      <w:proofErr w:type="gramEnd"/>
      <w:r w:rsidRPr="00041A42">
        <w:rPr>
          <w:rFonts w:asciiTheme="minorHAnsi" w:hAnsiTheme="minorHAnsi" w:cstheme="minorHAnsi"/>
        </w:rPr>
        <w:t xml:space="preserve"> reference in question is accompanied by the words </w:t>
      </w:r>
      <w:r w:rsidR="00A13BF8" w:rsidRPr="00041A42">
        <w:rPr>
          <w:rFonts w:asciiTheme="minorHAnsi" w:hAnsiTheme="minorHAnsi" w:cstheme="minorHAnsi"/>
        </w:rPr>
        <w:t>“</w:t>
      </w:r>
      <w:r w:rsidRPr="00041A42">
        <w:rPr>
          <w:rFonts w:asciiTheme="minorHAnsi" w:hAnsiTheme="minorHAnsi" w:cstheme="minorHAnsi"/>
        </w:rPr>
        <w:t>or equivalent</w:t>
      </w:r>
      <w:r w:rsidR="00A13BF8" w:rsidRPr="00041A42">
        <w:rPr>
          <w:rFonts w:asciiTheme="minorHAnsi" w:hAnsiTheme="minorHAnsi" w:cstheme="minorHAnsi"/>
          <w:i/>
          <w:iCs/>
        </w:rPr>
        <w:t>”</w:t>
      </w:r>
      <w:r w:rsidRPr="00041A42">
        <w:rPr>
          <w:rFonts w:asciiTheme="minorHAnsi" w:hAnsiTheme="minorHAnsi" w:cstheme="minorHAnsi"/>
          <w:i/>
          <w:iCs/>
        </w:rPr>
        <w:t xml:space="preserve">. </w:t>
      </w:r>
    </w:p>
    <w:p w14:paraId="46817C6C"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56" w:name="_Toc491242380"/>
      <w:bookmarkStart w:id="257" w:name="_Toc217032703"/>
      <w:r w:rsidRPr="00041A42">
        <w:rPr>
          <w:rFonts w:asciiTheme="minorHAnsi" w:eastAsiaTheme="majorEastAsia" w:hAnsiTheme="minorHAnsi" w:cstheme="minorHAnsi"/>
          <w:b/>
          <w:bCs/>
          <w:sz w:val="24"/>
        </w:rPr>
        <w:t>Payment</w:t>
      </w:r>
      <w:bookmarkEnd w:id="256"/>
      <w:bookmarkEnd w:id="257"/>
    </w:p>
    <w:p w14:paraId="708F0290" w14:textId="02E7AD11" w:rsidR="00950F32" w:rsidRPr="00041A42" w:rsidRDefault="00950F32" w:rsidP="00950F32">
      <w:pPr>
        <w:jc w:val="both"/>
        <w:rPr>
          <w:rFonts w:asciiTheme="minorHAnsi" w:hAnsiTheme="minorHAnsi" w:cstheme="minorHAnsi"/>
          <w:sz w:val="16"/>
        </w:rPr>
      </w:pPr>
      <w:r w:rsidRPr="00041A42">
        <w:rPr>
          <w:rFonts w:asciiTheme="minorHAnsi" w:hAnsiTheme="minorHAnsi" w:cstheme="minorHAnsi"/>
          <w:color w:val="000000"/>
        </w:rPr>
        <w:t xml:space="preserve">A schedule of payments will be agreed with the successful tenderer. </w:t>
      </w:r>
      <w:r w:rsidRPr="00041A42">
        <w:rPr>
          <w:rFonts w:asciiTheme="minorHAnsi" w:hAnsiTheme="minorHAnsi" w:cstheme="minorHAnsi"/>
          <w:bCs/>
        </w:rPr>
        <w:t xml:space="preserve">The Contracting Authority </w:t>
      </w:r>
      <w:r w:rsidRPr="00041A42">
        <w:rPr>
          <w:rFonts w:asciiTheme="minorHAnsi" w:hAnsiTheme="minorHAnsi" w:cstheme="minorHAnsi"/>
          <w:color w:val="000000"/>
        </w:rPr>
        <w:t>operates in accordance with S.I. 580 of 2012 which transposes EU Directive 2011/7/EU on combating Late Payment in commercial Transactions.</w:t>
      </w:r>
      <w:r w:rsidRPr="00041A42">
        <w:rPr>
          <w:rFonts w:asciiTheme="minorHAnsi" w:hAnsiTheme="minorHAnsi" w:cstheme="minorHAnsi"/>
        </w:rPr>
        <w:t xml:space="preserve"> The method of payment used by </w:t>
      </w:r>
      <w:r w:rsidRPr="00041A42">
        <w:rPr>
          <w:rFonts w:asciiTheme="minorHAnsi" w:hAnsiTheme="minorHAnsi" w:cstheme="minorHAnsi"/>
          <w:color w:val="000000"/>
        </w:rPr>
        <w:t xml:space="preserve">the Contracting Authority </w:t>
      </w:r>
      <w:r w:rsidRPr="00041A42">
        <w:rPr>
          <w:rFonts w:asciiTheme="minorHAnsi" w:hAnsiTheme="minorHAnsi" w:cstheme="minorHAnsi"/>
        </w:rPr>
        <w:t>is normally Electronic Funds Transfer</w:t>
      </w:r>
      <w:r w:rsidR="00213B2A" w:rsidRPr="00041A42">
        <w:rPr>
          <w:rFonts w:asciiTheme="minorHAnsi" w:hAnsiTheme="minorHAnsi" w:cstheme="minorHAnsi"/>
        </w:rPr>
        <w:t>.</w:t>
      </w:r>
      <w:r w:rsidRPr="00041A42">
        <w:rPr>
          <w:rFonts w:asciiTheme="minorHAnsi" w:hAnsiTheme="minorHAnsi" w:cstheme="minorHAnsi"/>
          <w:sz w:val="16"/>
        </w:rPr>
        <w:t> </w:t>
      </w:r>
      <w:bookmarkStart w:id="258" w:name="_Toc460518577"/>
    </w:p>
    <w:p w14:paraId="39624B85"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59" w:name="_Toc491242381"/>
      <w:bookmarkStart w:id="260" w:name="_Toc217032704"/>
      <w:r w:rsidRPr="00041A42">
        <w:rPr>
          <w:rFonts w:asciiTheme="minorHAnsi" w:eastAsiaTheme="majorEastAsia" w:hAnsiTheme="minorHAnsi" w:cstheme="minorHAnsi"/>
          <w:b/>
          <w:bCs/>
          <w:sz w:val="24"/>
        </w:rPr>
        <w:lastRenderedPageBreak/>
        <w:t>Right Not to Award</w:t>
      </w:r>
      <w:bookmarkEnd w:id="258"/>
      <w:bookmarkEnd w:id="259"/>
      <w:bookmarkEnd w:id="260"/>
      <w:r w:rsidRPr="00041A42">
        <w:rPr>
          <w:rFonts w:asciiTheme="minorHAnsi" w:eastAsiaTheme="majorEastAsia" w:hAnsiTheme="minorHAnsi" w:cstheme="minorHAnsi"/>
          <w:b/>
          <w:bCs/>
          <w:sz w:val="24"/>
        </w:rPr>
        <w:t xml:space="preserve"> </w:t>
      </w:r>
    </w:p>
    <w:p w14:paraId="0AF7F4E0" w14:textId="77777777" w:rsidR="00950F32" w:rsidRPr="00041A42" w:rsidRDefault="00950F32" w:rsidP="00950F32">
      <w:pPr>
        <w:jc w:val="both"/>
        <w:rPr>
          <w:rFonts w:asciiTheme="minorHAnsi" w:hAnsiTheme="minorHAnsi" w:cstheme="minorHAnsi"/>
          <w:color w:val="000000"/>
        </w:rPr>
      </w:pPr>
      <w:r w:rsidRPr="00041A42">
        <w:rPr>
          <w:rFonts w:asciiTheme="minorHAnsi" w:hAnsiTheme="minorHAnsi" w:cstheme="minorHAnsi"/>
          <w:color w:val="000000"/>
        </w:rPr>
        <w:t xml:space="preserve">The Contracting Authority does not bind itself to accept the most economically advantageous tender or any tender. It also reserves the right to accept or reject in whole or in part any or all tenders received, and to source the requirement with more than one service provider. </w:t>
      </w:r>
    </w:p>
    <w:p w14:paraId="6579FAC2" w14:textId="77777777" w:rsidR="00950F32" w:rsidRPr="00041A42" w:rsidRDefault="00950F32" w:rsidP="00950F32">
      <w:pPr>
        <w:jc w:val="both"/>
        <w:rPr>
          <w:rFonts w:asciiTheme="minorHAnsi" w:hAnsiTheme="minorHAnsi" w:cstheme="minorHAnsi"/>
          <w:color w:val="000000"/>
        </w:rPr>
      </w:pPr>
      <w:r w:rsidRPr="00041A42">
        <w:rPr>
          <w:rFonts w:asciiTheme="minorHAnsi" w:hAnsiTheme="minorHAnsi" w:cstheme="minorHAnsi"/>
          <w:color w:val="000000"/>
        </w:rPr>
        <w:t xml:space="preserve">The invitation to tender is issued in good faith; however, the Contracting Authority at its sole discretion shall not be obliged to award a contract or proceed to further stages in the procurement process and reserves the right to cancel the procurement process. </w:t>
      </w:r>
    </w:p>
    <w:p w14:paraId="1395C5F6"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61" w:name="_Toc243992547"/>
      <w:bookmarkStart w:id="262" w:name="_Toc255122019"/>
      <w:bookmarkStart w:id="263" w:name="_Toc460518579"/>
      <w:bookmarkStart w:id="264" w:name="_Toc491242382"/>
      <w:bookmarkStart w:id="265" w:name="_Toc217032705"/>
      <w:r w:rsidRPr="00041A42">
        <w:rPr>
          <w:rFonts w:asciiTheme="minorHAnsi" w:eastAsiaTheme="majorEastAsia" w:hAnsiTheme="minorHAnsi" w:cstheme="minorHAnsi"/>
          <w:b/>
          <w:bCs/>
          <w:sz w:val="24"/>
        </w:rPr>
        <w:t>Environmental Aspects</w:t>
      </w:r>
      <w:bookmarkEnd w:id="261"/>
      <w:bookmarkEnd w:id="262"/>
      <w:bookmarkEnd w:id="263"/>
      <w:bookmarkEnd w:id="264"/>
      <w:bookmarkEnd w:id="265"/>
      <w:r w:rsidRPr="00041A42">
        <w:rPr>
          <w:rFonts w:asciiTheme="minorHAnsi" w:eastAsiaTheme="majorEastAsia" w:hAnsiTheme="minorHAnsi" w:cstheme="minorHAnsi"/>
          <w:b/>
          <w:bCs/>
          <w:sz w:val="24"/>
        </w:rPr>
        <w:t xml:space="preserve"> </w:t>
      </w:r>
    </w:p>
    <w:p w14:paraId="73D82DE7" w14:textId="77777777" w:rsidR="00950F32" w:rsidRPr="00041A42" w:rsidRDefault="00950F32" w:rsidP="00950F32">
      <w:pPr>
        <w:jc w:val="both"/>
        <w:rPr>
          <w:rFonts w:asciiTheme="minorHAnsi" w:hAnsiTheme="minorHAnsi" w:cstheme="minorHAnsi"/>
          <w:color w:val="000000"/>
        </w:rPr>
      </w:pPr>
      <w:r w:rsidRPr="00041A42">
        <w:rPr>
          <w:rFonts w:asciiTheme="minorHAnsi" w:hAnsiTheme="minorHAnsi" w:cstheme="minorHAnsi"/>
          <w:color w:val="000000"/>
        </w:rPr>
        <w:t xml:space="preserve">The Contracting Authority is committed to the principles of environmental management in its </w:t>
      </w:r>
      <w:proofErr w:type="gramStart"/>
      <w:r w:rsidRPr="00041A42">
        <w:rPr>
          <w:rFonts w:asciiTheme="minorHAnsi" w:hAnsiTheme="minorHAnsi" w:cstheme="minorHAnsi"/>
          <w:color w:val="000000"/>
        </w:rPr>
        <w:t>activities</w:t>
      </w:r>
      <w:proofErr w:type="gramEnd"/>
      <w:r w:rsidRPr="00041A42">
        <w:rPr>
          <w:rFonts w:asciiTheme="minorHAnsi" w:hAnsiTheme="minorHAnsi" w:cstheme="minorHAnsi"/>
          <w:color w:val="000000"/>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bookmarkStart w:id="266" w:name="_Toc243992548"/>
      <w:bookmarkStart w:id="267" w:name="_Toc255122020"/>
      <w:bookmarkStart w:id="268" w:name="_Toc460518580"/>
    </w:p>
    <w:p w14:paraId="4765F852"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69" w:name="_Toc491242383"/>
      <w:bookmarkStart w:id="270" w:name="_Toc217032706"/>
      <w:r w:rsidRPr="00041A42">
        <w:rPr>
          <w:rFonts w:asciiTheme="minorHAnsi" w:eastAsiaTheme="majorEastAsia" w:hAnsiTheme="minorHAnsi" w:cstheme="minorHAnsi"/>
          <w:b/>
          <w:bCs/>
          <w:sz w:val="24"/>
        </w:rPr>
        <w:t>Accessibility</w:t>
      </w:r>
      <w:bookmarkEnd w:id="266"/>
      <w:bookmarkEnd w:id="267"/>
      <w:bookmarkEnd w:id="268"/>
      <w:bookmarkEnd w:id="269"/>
      <w:bookmarkEnd w:id="270"/>
    </w:p>
    <w:p w14:paraId="2DF42FF1" w14:textId="12C53BE4"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In line with the Disability Act 2005, accessibility requirements should be clearly stated in request for tenders / quotations where applicable. Under Section 27 of the Act </w:t>
      </w:r>
      <w:r w:rsidRPr="00041A42">
        <w:rPr>
          <w:rFonts w:asciiTheme="minorHAnsi" w:hAnsiTheme="minorHAnsi" w:cstheme="minorHAnsi"/>
          <w:bCs/>
        </w:rPr>
        <w:t xml:space="preserve">the Contracting Authority </w:t>
      </w:r>
      <w:r w:rsidRPr="00041A42">
        <w:rPr>
          <w:rFonts w:asciiTheme="minorHAnsi" w:hAnsiTheme="minorHAnsi" w:cstheme="minorHAnsi"/>
        </w:rPr>
        <w:t xml:space="preserve">is required to ensure that both the goods </w:t>
      </w:r>
      <w:r w:rsidR="00222726" w:rsidRPr="00041A42">
        <w:rPr>
          <w:rFonts w:asciiTheme="minorHAnsi" w:hAnsiTheme="minorHAnsi" w:cstheme="minorHAnsi"/>
        </w:rPr>
        <w:t>supplied,</w:t>
      </w:r>
      <w:r w:rsidRPr="00041A42">
        <w:rPr>
          <w:rFonts w:asciiTheme="minorHAnsi" w:hAnsiTheme="minorHAnsi" w:cstheme="minorHAnsi"/>
        </w:rPr>
        <w:t xml:space="preserve"> and services provided to it are accessible to persons with disabilities.</w:t>
      </w:r>
    </w:p>
    <w:p w14:paraId="0BDFF557" w14:textId="77777777" w:rsidR="00950F32" w:rsidRPr="00041A42" w:rsidRDefault="00950F32" w:rsidP="00EC77FF">
      <w:pPr>
        <w:keepNext/>
        <w:keepLines/>
        <w:numPr>
          <w:ilvl w:val="0"/>
          <w:numId w:val="1"/>
        </w:numPr>
        <w:spacing w:before="200" w:after="0"/>
        <w:ind w:left="1418" w:hanging="850"/>
        <w:outlineLvl w:val="2"/>
        <w:rPr>
          <w:rFonts w:asciiTheme="minorHAnsi" w:eastAsiaTheme="majorEastAsia" w:hAnsiTheme="minorHAnsi" w:cstheme="minorHAnsi"/>
          <w:b/>
          <w:bCs/>
          <w:sz w:val="24"/>
        </w:rPr>
      </w:pPr>
      <w:bookmarkStart w:id="271" w:name="_Toc474254472"/>
      <w:bookmarkStart w:id="272" w:name="_Toc474848641"/>
      <w:bookmarkStart w:id="273" w:name="_Toc475440403"/>
      <w:bookmarkStart w:id="274" w:name="_Toc474254473"/>
      <w:bookmarkStart w:id="275" w:name="_Toc474848642"/>
      <w:bookmarkStart w:id="276" w:name="_Toc475440404"/>
      <w:bookmarkStart w:id="277" w:name="_Toc460518581"/>
      <w:bookmarkStart w:id="278" w:name="_Toc491242384"/>
      <w:bookmarkStart w:id="279" w:name="_Toc217032707"/>
      <w:bookmarkEnd w:id="271"/>
      <w:bookmarkEnd w:id="272"/>
      <w:bookmarkEnd w:id="273"/>
      <w:bookmarkEnd w:id="274"/>
      <w:bookmarkEnd w:id="275"/>
      <w:bookmarkEnd w:id="276"/>
      <w:r w:rsidRPr="00041A42">
        <w:rPr>
          <w:rFonts w:asciiTheme="minorHAnsi" w:eastAsiaTheme="majorEastAsia" w:hAnsiTheme="minorHAnsi" w:cstheme="minorHAnsi"/>
          <w:b/>
          <w:bCs/>
          <w:sz w:val="24"/>
        </w:rPr>
        <w:t>Knowledge and Skills Transfer</w:t>
      </w:r>
      <w:bookmarkEnd w:id="277"/>
      <w:bookmarkEnd w:id="278"/>
      <w:bookmarkEnd w:id="279"/>
    </w:p>
    <w:p w14:paraId="29D3B458"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It will be a condition of the contract that opportunities for the transfer of skills and/or knowledge from the Tender/Tender’s staff to </w:t>
      </w:r>
      <w:r w:rsidRPr="00041A42">
        <w:rPr>
          <w:rFonts w:asciiTheme="minorHAnsi" w:hAnsiTheme="minorHAnsi" w:cstheme="minorHAnsi"/>
          <w:bCs/>
        </w:rPr>
        <w:t>the Contracting Authority</w:t>
      </w:r>
      <w:r w:rsidRPr="00041A42">
        <w:rPr>
          <w:rFonts w:asciiTheme="minorHAnsi" w:hAnsiTheme="minorHAnsi" w:cstheme="minorHAnsi"/>
        </w:rPr>
        <w:t xml:space="preserve"> staff will be availed of </w:t>
      </w:r>
      <w:proofErr w:type="gramStart"/>
      <w:r w:rsidRPr="00041A42">
        <w:rPr>
          <w:rFonts w:asciiTheme="minorHAnsi" w:hAnsiTheme="minorHAnsi" w:cstheme="minorHAnsi"/>
        </w:rPr>
        <w:t>during the course of</w:t>
      </w:r>
      <w:proofErr w:type="gramEnd"/>
      <w:r w:rsidRPr="00041A42">
        <w:rPr>
          <w:rFonts w:asciiTheme="minorHAnsi" w:hAnsiTheme="minorHAnsi" w:cstheme="minorHAnsi"/>
        </w:rPr>
        <w:t xml:space="preserve"> the contract or prior to the handing over</w:t>
      </w:r>
      <w:bookmarkStart w:id="280" w:name="_Toc460518582"/>
      <w:r w:rsidRPr="00041A42">
        <w:rPr>
          <w:rFonts w:asciiTheme="minorHAnsi" w:hAnsiTheme="minorHAnsi" w:cstheme="minorHAnsi"/>
        </w:rPr>
        <w:t xml:space="preserve"> of the finished work/product. </w:t>
      </w:r>
    </w:p>
    <w:p w14:paraId="39BA4E1D"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81" w:name="_Toc491242385"/>
      <w:bookmarkStart w:id="282" w:name="_Toc217032708"/>
      <w:r w:rsidRPr="00041A42">
        <w:rPr>
          <w:rFonts w:asciiTheme="minorHAnsi" w:eastAsiaTheme="majorEastAsia" w:hAnsiTheme="minorHAnsi" w:cstheme="minorHAnsi"/>
          <w:b/>
          <w:bCs/>
          <w:sz w:val="24"/>
        </w:rPr>
        <w:t>Collusive Tendering</w:t>
      </w:r>
      <w:bookmarkEnd w:id="280"/>
      <w:bookmarkEnd w:id="281"/>
      <w:bookmarkEnd w:id="282"/>
    </w:p>
    <w:p w14:paraId="3B538694" w14:textId="27672487" w:rsidR="00950F32" w:rsidRPr="00041A42" w:rsidRDefault="00950F32" w:rsidP="00950F32">
      <w:pPr>
        <w:jc w:val="both"/>
        <w:rPr>
          <w:rFonts w:asciiTheme="minorHAnsi" w:hAnsiTheme="minorHAnsi" w:cstheme="minorHAnsi"/>
          <w:bCs/>
        </w:rPr>
      </w:pPr>
      <w:r w:rsidRPr="00041A42">
        <w:rPr>
          <w:rFonts w:asciiTheme="minorHAnsi" w:hAnsiTheme="minorHAnsi" w:cstheme="minorHAnsi"/>
          <w:bCs/>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bookmarkStart w:id="283" w:name="_Toc460518583"/>
    </w:p>
    <w:p w14:paraId="3AF11BEC" w14:textId="6D27E6A3" w:rsidR="00F13A9D" w:rsidRPr="00041A42" w:rsidRDefault="00F13A9D" w:rsidP="00EC77FF">
      <w:pPr>
        <w:keepNext/>
        <w:keepLines/>
        <w:numPr>
          <w:ilvl w:val="0"/>
          <w:numId w:val="1"/>
        </w:numPr>
        <w:spacing w:before="200" w:after="0"/>
        <w:outlineLvl w:val="2"/>
        <w:rPr>
          <w:rFonts w:asciiTheme="minorHAnsi" w:eastAsiaTheme="majorEastAsia" w:hAnsiTheme="minorHAnsi" w:cstheme="minorHAnsi"/>
          <w:b/>
          <w:bCs/>
          <w:sz w:val="24"/>
        </w:rPr>
      </w:pPr>
      <w:bookmarkStart w:id="284" w:name="_Toc217032709"/>
      <w:r w:rsidRPr="00041A42">
        <w:rPr>
          <w:rFonts w:asciiTheme="minorHAnsi" w:eastAsiaTheme="majorEastAsia" w:hAnsiTheme="minorHAnsi" w:cstheme="minorHAnsi"/>
          <w:b/>
          <w:bCs/>
          <w:sz w:val="24"/>
        </w:rPr>
        <w:t>Confidentiality</w:t>
      </w:r>
      <w:bookmarkEnd w:id="284"/>
    </w:p>
    <w:p w14:paraId="71312E62" w14:textId="77777777" w:rsidR="00F13A9D" w:rsidRPr="00041A42" w:rsidRDefault="00F13A9D" w:rsidP="00F13A9D">
      <w:pPr>
        <w:jc w:val="both"/>
        <w:rPr>
          <w:rFonts w:asciiTheme="minorHAnsi" w:hAnsiTheme="minorHAnsi" w:cstheme="minorHAnsi"/>
          <w:bCs/>
        </w:rPr>
      </w:pPr>
      <w:bookmarkStart w:id="285" w:name="_Hlk52270659"/>
      <w:r w:rsidRPr="00041A42">
        <w:rPr>
          <w:rFonts w:asciiTheme="minorHAnsi" w:hAnsiTheme="minorHAnsi" w:cstheme="minorHAnsi"/>
          <w:bCs/>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06CD558C" w14:textId="77777777" w:rsidR="00F13A9D" w:rsidRPr="00041A42" w:rsidRDefault="00F13A9D" w:rsidP="00F13A9D">
      <w:pPr>
        <w:jc w:val="both"/>
        <w:rPr>
          <w:rFonts w:asciiTheme="minorHAnsi" w:hAnsiTheme="minorHAnsi" w:cstheme="minorHAnsi"/>
          <w:bCs/>
        </w:rPr>
      </w:pPr>
      <w:r w:rsidRPr="00041A42">
        <w:rPr>
          <w:rFonts w:asciiTheme="minorHAnsi" w:hAnsiTheme="minorHAnsi" w:cstheme="minorHAnsi"/>
          <w:bCs/>
        </w:rPr>
        <w:t>Tenderers shall treat the details of all documents supplied to them in connection with this contract as private and confidential and shall not disclose the contents to a third party without the permission of the Contracting Authority.</w:t>
      </w:r>
    </w:p>
    <w:p w14:paraId="2EC7E491" w14:textId="0E579DBA" w:rsidR="00F13A9D" w:rsidRPr="00041A42" w:rsidRDefault="00F13A9D" w:rsidP="00F13A9D">
      <w:pPr>
        <w:jc w:val="both"/>
        <w:rPr>
          <w:rFonts w:asciiTheme="minorHAnsi" w:hAnsiTheme="minorHAnsi" w:cstheme="minorHAnsi"/>
          <w:bCs/>
        </w:rPr>
      </w:pPr>
      <w:r w:rsidRPr="00041A42">
        <w:rPr>
          <w:rFonts w:asciiTheme="minorHAnsi" w:hAnsiTheme="minorHAnsi" w:cstheme="minorHAnsi"/>
          <w:bCs/>
        </w:rPr>
        <w:t>Any effort by the Tenderer to influence the Contracting Authority or their staff in the process of examination, clarification, evaluation and comparison of Tenders and in decisions concerning the award of the contract may result in the rejection of that Tender.</w:t>
      </w:r>
      <w:bookmarkEnd w:id="285"/>
    </w:p>
    <w:p w14:paraId="0E5E9FA7"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86" w:name="_Toc460518585"/>
      <w:bookmarkStart w:id="287" w:name="_Toc491242386"/>
      <w:bookmarkStart w:id="288" w:name="_Toc217032710"/>
      <w:bookmarkEnd w:id="283"/>
      <w:r w:rsidRPr="00041A42">
        <w:rPr>
          <w:rFonts w:asciiTheme="minorHAnsi" w:eastAsiaTheme="majorEastAsia" w:hAnsiTheme="minorHAnsi" w:cstheme="minorHAnsi"/>
          <w:b/>
          <w:bCs/>
          <w:sz w:val="24"/>
        </w:rPr>
        <w:lastRenderedPageBreak/>
        <w:t>Consortia and Prime Subcontractors</w:t>
      </w:r>
      <w:bookmarkEnd w:id="286"/>
      <w:bookmarkEnd w:id="287"/>
      <w:bookmarkEnd w:id="288"/>
    </w:p>
    <w:p w14:paraId="5F1F92DF"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bCs/>
        </w:rPr>
        <w:t>The Contracting Authority</w:t>
      </w:r>
      <w:r w:rsidRPr="00041A42">
        <w:rPr>
          <w:rFonts w:asciiTheme="minorHAnsi" w:hAnsiTheme="minorHAnsi" w:cstheme="minorHAnsi"/>
        </w:rPr>
        <w:t xml:space="preserve">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5952609C" w14:textId="77777777"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48511437" w14:textId="1E711476" w:rsidR="00950F32" w:rsidRPr="00041A42" w:rsidRDefault="00950F32" w:rsidP="00950F32">
      <w:pPr>
        <w:jc w:val="both"/>
        <w:rPr>
          <w:rFonts w:asciiTheme="minorHAnsi" w:hAnsiTheme="minorHAnsi" w:cstheme="minorHAnsi"/>
        </w:rPr>
      </w:pPr>
      <w:r w:rsidRPr="00041A42">
        <w:rPr>
          <w:rFonts w:asciiTheme="minorHAnsi" w:hAnsiTheme="minorHAnsi" w:cstheme="minorHAnsi"/>
        </w:rPr>
        <w:t xml:space="preserve">Where a group of undertakings (in whatever form and regardless of the legal relationship between them) come together to submit a Tender in response to this RFT </w:t>
      </w:r>
      <w:r w:rsidRPr="00041A42">
        <w:rPr>
          <w:rFonts w:asciiTheme="minorHAnsi" w:hAnsiTheme="minorHAnsi" w:cstheme="minorHAnsi"/>
          <w:bCs/>
        </w:rPr>
        <w:t>the Contracting Authority</w:t>
      </w:r>
      <w:r w:rsidRPr="00041A42">
        <w:rPr>
          <w:rFonts w:asciiTheme="minorHAnsi" w:hAnsiTheme="minorHAnsi" w:cstheme="minorHAnsi"/>
        </w:rPr>
        <w:t xml:space="preserve"> will deal with all matters relating to this Competition through the entity who will carry overall responsibility for the performance of the Contract only (the “Prime Contractor”), irrespective of whether or not tasks are to be performed by a subcontractor or other consortium member (the “Subcontractor”).</w:t>
      </w:r>
      <w:r w:rsidR="00222726" w:rsidRPr="00041A42">
        <w:rPr>
          <w:rFonts w:asciiTheme="minorHAnsi" w:hAnsiTheme="minorHAnsi" w:cstheme="minorHAnsi"/>
        </w:rPr>
        <w:t xml:space="preserve"> </w:t>
      </w:r>
      <w:r w:rsidRPr="00041A42">
        <w:rPr>
          <w:rFonts w:asciiTheme="minorHAnsi" w:hAnsiTheme="minorHAnsi" w:cstheme="minorHAnsi"/>
        </w:rPr>
        <w:t>The Tenderer must clearly and comprehensively set out the name, title, telephone number, postal address, and email address of the nominated contact personnel of the Prime Contractor authorised to represent the Tenderer and to whom all communications shall be directed and accepted until this Competition has been completed or terminated.</w:t>
      </w:r>
      <w:r w:rsidR="00754E22" w:rsidRPr="00041A42">
        <w:rPr>
          <w:rFonts w:asciiTheme="minorHAnsi" w:hAnsiTheme="minorHAnsi" w:cstheme="minorHAnsi"/>
        </w:rPr>
        <w:t xml:space="preserve"> </w:t>
      </w:r>
      <w:r w:rsidRPr="00041A42">
        <w:rPr>
          <w:rFonts w:asciiTheme="minorHAnsi" w:hAnsiTheme="minorHAnsi" w:cstheme="minorHAnsi"/>
        </w:rPr>
        <w:t>Correspondence from any other person (including from any Subcontractor) will NOT be accepted, acknowledged or responded to.</w:t>
      </w:r>
      <w:bookmarkStart w:id="289" w:name="_Toc460518586"/>
    </w:p>
    <w:p w14:paraId="6981701F" w14:textId="77777777" w:rsidR="00950F32" w:rsidRPr="00041A42" w:rsidRDefault="00950F32" w:rsidP="00EC77FF">
      <w:pPr>
        <w:keepNext/>
        <w:keepLines/>
        <w:numPr>
          <w:ilvl w:val="0"/>
          <w:numId w:val="1"/>
        </w:numPr>
        <w:spacing w:before="200" w:after="0"/>
        <w:outlineLvl w:val="2"/>
        <w:rPr>
          <w:rFonts w:asciiTheme="minorHAnsi" w:eastAsiaTheme="majorEastAsia" w:hAnsiTheme="minorHAnsi" w:cstheme="minorHAnsi"/>
          <w:b/>
          <w:bCs/>
          <w:sz w:val="24"/>
        </w:rPr>
      </w:pPr>
      <w:bookmarkStart w:id="290" w:name="_Toc491242387"/>
      <w:bookmarkStart w:id="291" w:name="_Toc217032711"/>
      <w:r w:rsidRPr="00041A42">
        <w:rPr>
          <w:rFonts w:asciiTheme="minorHAnsi" w:eastAsiaTheme="majorEastAsia" w:hAnsiTheme="minorHAnsi" w:cstheme="minorHAnsi"/>
          <w:b/>
          <w:bCs/>
          <w:sz w:val="24"/>
        </w:rPr>
        <w:t>Anti-Competitive Conduct</w:t>
      </w:r>
      <w:bookmarkEnd w:id="289"/>
      <w:bookmarkEnd w:id="290"/>
      <w:bookmarkEnd w:id="291"/>
    </w:p>
    <w:p w14:paraId="25B755EA" w14:textId="56FE183E" w:rsidR="00950F32" w:rsidRPr="00041A42" w:rsidRDefault="00950F32" w:rsidP="00950F32">
      <w:pPr>
        <w:jc w:val="both"/>
        <w:rPr>
          <w:rFonts w:asciiTheme="minorHAnsi" w:hAnsiTheme="minorHAnsi" w:cstheme="minorHAnsi"/>
        </w:rPr>
      </w:pPr>
      <w:r w:rsidRPr="00041A42">
        <w:rPr>
          <w:rFonts w:asciiTheme="minorHAnsi" w:hAnsiTheme="minorHAnsi" w:cstheme="minorHAnsi"/>
        </w:rPr>
        <w:t>Tenderers attention is drawn to the Competition Act 2002 (as amended, the “2002 Act</w:t>
      </w:r>
      <w:r w:rsidR="00754E22" w:rsidRPr="00041A42">
        <w:rPr>
          <w:rFonts w:asciiTheme="minorHAnsi" w:hAnsiTheme="minorHAnsi" w:cstheme="minorHAnsi"/>
        </w:rPr>
        <w:t>), which</w:t>
      </w:r>
      <w:r w:rsidRPr="00041A42">
        <w:rPr>
          <w:rFonts w:asciiTheme="minorHAnsi" w:hAnsiTheme="minorHAnsi" w:cstheme="minorHAnsi"/>
        </w:rPr>
        <w:t xml:space="preserve"> makes it a criminal offence for Tenderers to collude on prices or terms in a public procurement competition.</w:t>
      </w:r>
    </w:p>
    <w:p w14:paraId="25AED72F" w14:textId="14D78273" w:rsidR="00464D3E" w:rsidRPr="00041A42" w:rsidRDefault="00464D3E" w:rsidP="00EC77FF">
      <w:pPr>
        <w:keepNext/>
        <w:keepLines/>
        <w:numPr>
          <w:ilvl w:val="0"/>
          <w:numId w:val="1"/>
        </w:numPr>
        <w:spacing w:before="200" w:after="0"/>
        <w:outlineLvl w:val="2"/>
        <w:rPr>
          <w:rFonts w:asciiTheme="minorHAnsi" w:eastAsiaTheme="majorEastAsia" w:hAnsiTheme="minorHAnsi" w:cstheme="minorHAnsi"/>
          <w:b/>
          <w:bCs/>
          <w:sz w:val="24"/>
        </w:rPr>
      </w:pPr>
      <w:bookmarkStart w:id="292" w:name="_Toc217032712"/>
      <w:r w:rsidRPr="00041A42">
        <w:rPr>
          <w:rFonts w:asciiTheme="minorHAnsi" w:eastAsiaTheme="majorEastAsia" w:hAnsiTheme="minorHAnsi" w:cstheme="minorHAnsi"/>
          <w:b/>
          <w:bCs/>
          <w:sz w:val="24"/>
        </w:rPr>
        <w:t>Changes in Legislation</w:t>
      </w:r>
      <w:bookmarkEnd w:id="292"/>
    </w:p>
    <w:p w14:paraId="5FD727B1" w14:textId="4D0A15EA" w:rsidR="00464D3E" w:rsidRPr="00041A42" w:rsidRDefault="00464D3E" w:rsidP="00950F32">
      <w:pPr>
        <w:jc w:val="both"/>
        <w:rPr>
          <w:rFonts w:asciiTheme="minorHAnsi" w:hAnsiTheme="minorHAnsi" w:cstheme="minorHAnsi"/>
        </w:rPr>
      </w:pPr>
      <w:r w:rsidRPr="00041A42">
        <w:rPr>
          <w:rFonts w:asciiTheme="minorHAnsi" w:hAnsiTheme="minorHAnsi" w:cstheme="minorHAnsi"/>
        </w:rPr>
        <w:t>As a condition of award, it shall be the sole responsibility of the tenderer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14:paraId="703CC03F" w14:textId="77777777" w:rsidR="007C2530" w:rsidRPr="00041A42" w:rsidRDefault="007C2530" w:rsidP="00EC77FF">
      <w:pPr>
        <w:keepNext/>
        <w:keepLines/>
        <w:numPr>
          <w:ilvl w:val="0"/>
          <w:numId w:val="1"/>
        </w:numPr>
        <w:spacing w:before="200" w:after="0"/>
        <w:outlineLvl w:val="2"/>
        <w:rPr>
          <w:rFonts w:asciiTheme="minorHAnsi" w:hAnsiTheme="minorHAnsi" w:cstheme="minorHAnsi"/>
          <w:sz w:val="24"/>
        </w:rPr>
      </w:pPr>
      <w:bookmarkStart w:id="293" w:name="_Toc198219947"/>
      <w:bookmarkStart w:id="294" w:name="_Toc217032713"/>
      <w:r w:rsidRPr="00041A42">
        <w:rPr>
          <w:rFonts w:asciiTheme="minorHAnsi" w:eastAsiaTheme="majorEastAsia" w:hAnsiTheme="minorHAnsi" w:cstheme="minorHAnsi"/>
          <w:b/>
          <w:bCs/>
          <w:sz w:val="24"/>
        </w:rPr>
        <w:t>Data Protection</w:t>
      </w:r>
      <w:bookmarkEnd w:id="293"/>
      <w:bookmarkEnd w:id="294"/>
      <w:r w:rsidRPr="00041A42">
        <w:rPr>
          <w:rFonts w:asciiTheme="minorHAnsi" w:eastAsiaTheme="majorEastAsia" w:hAnsiTheme="minorHAnsi" w:cstheme="minorHAnsi"/>
          <w:b/>
          <w:bCs/>
          <w:sz w:val="24"/>
        </w:rPr>
        <w:t xml:space="preserve"> </w:t>
      </w:r>
    </w:p>
    <w:p w14:paraId="65A81E6E"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“Data Protection Laws” means all applicable national and EU data protection laws, regulations and guidelines including but not limited to the Irish Data Protection Acts 1988 to 2018, the General Data Protection Regulation (EU) 2016/679 on the protection of natural persons with regard to the processing of personal data and on the free movement of such data, and  any other applicable law or regulation relating to the processing of personal data and to privacy, including the E-Privacy Directive and European Communities (Electronic Communications Networks and Services) (Privacy and Electronic Communities) Regulations 2011, as such legislation may be supplemented, amended, revised or replaced from time to time. </w:t>
      </w:r>
    </w:p>
    <w:p w14:paraId="7DA45160"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The Contracting Authority will be a Data Controller (where Data Controller has the meaning given under the Data Protection Laws) in respect of any Personal Data (where Personal Data has the </w:t>
      </w:r>
      <w:r w:rsidRPr="00041A42">
        <w:rPr>
          <w:rFonts w:asciiTheme="minorHAnsi" w:hAnsiTheme="minorHAnsi" w:cstheme="minorHAnsi"/>
        </w:rPr>
        <w:lastRenderedPageBreak/>
        <w:t xml:space="preserve">meaning given under the Data Protection Laws) required to be provided by the tenderer in response to this call for tenders. </w:t>
      </w:r>
    </w:p>
    <w:p w14:paraId="23D2D3E7" w14:textId="77777777" w:rsidR="007C2530" w:rsidRPr="00041A42" w:rsidRDefault="007C2530" w:rsidP="007C2530">
      <w:pPr>
        <w:jc w:val="both"/>
        <w:rPr>
          <w:rFonts w:asciiTheme="minorHAnsi" w:hAnsiTheme="minorHAnsi" w:cstheme="minorHAnsi"/>
        </w:rPr>
      </w:pPr>
      <w:r w:rsidRPr="00041A42">
        <w:rPr>
          <w:rFonts w:asciiTheme="minorHAnsi" w:hAnsiTheme="minorHAnsi" w:cstheme="minorHAnsi"/>
        </w:rPr>
        <w:t xml:space="preserve">The tenderer, as Data Controller in respect of any Personal Data provided by it in its tender, is required to confirm in its tender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The tenderer shall comply with </w:t>
      </w:r>
      <w:proofErr w:type="gramStart"/>
      <w:r w:rsidRPr="00041A42">
        <w:rPr>
          <w:rFonts w:asciiTheme="minorHAnsi" w:hAnsiTheme="minorHAnsi" w:cstheme="minorHAnsi"/>
        </w:rPr>
        <w:t>all of</w:t>
      </w:r>
      <w:proofErr w:type="gramEnd"/>
      <w:r w:rsidRPr="00041A42">
        <w:rPr>
          <w:rFonts w:asciiTheme="minorHAnsi" w:hAnsiTheme="minorHAnsi" w:cstheme="minorHAnsi"/>
        </w:rPr>
        <w:t xml:space="preserve"> its obligations under the Data Protection Laws.</w:t>
      </w:r>
    </w:p>
    <w:p w14:paraId="5BC2A1B9" w14:textId="77777777" w:rsidR="000261BD" w:rsidRPr="00041A42" w:rsidRDefault="000261BD" w:rsidP="00EC77FF">
      <w:pPr>
        <w:keepNext/>
        <w:keepLines/>
        <w:numPr>
          <w:ilvl w:val="0"/>
          <w:numId w:val="1"/>
        </w:numPr>
        <w:spacing w:before="200" w:after="0"/>
        <w:outlineLvl w:val="2"/>
        <w:rPr>
          <w:rFonts w:asciiTheme="minorHAnsi" w:hAnsiTheme="minorHAnsi" w:cstheme="minorHAnsi"/>
          <w:color w:val="002060"/>
        </w:rPr>
      </w:pPr>
      <w:bookmarkStart w:id="295" w:name="_Toc132732823"/>
      <w:bookmarkStart w:id="296" w:name="_Toc217032714"/>
      <w:r w:rsidRPr="00041A42">
        <w:rPr>
          <w:rFonts w:asciiTheme="minorHAnsi" w:eastAsiaTheme="majorEastAsia" w:hAnsiTheme="minorHAnsi" w:cstheme="minorHAnsi"/>
          <w:b/>
          <w:bCs/>
          <w:sz w:val="24"/>
        </w:rPr>
        <w:t>Transfer of Undertaking and Protection of Employees (TUPE)</w:t>
      </w:r>
      <w:bookmarkEnd w:id="295"/>
      <w:bookmarkEnd w:id="296"/>
    </w:p>
    <w:p w14:paraId="5A73AC38" w14:textId="77777777" w:rsidR="000261BD" w:rsidRPr="00041A42" w:rsidRDefault="000261BD" w:rsidP="000261BD">
      <w:pPr>
        <w:spacing w:after="160" w:line="259" w:lineRule="auto"/>
        <w:jc w:val="both"/>
        <w:rPr>
          <w:rFonts w:asciiTheme="minorHAnsi" w:hAnsiTheme="minorHAnsi" w:cstheme="minorHAnsi"/>
        </w:rPr>
      </w:pPr>
      <w:r w:rsidRPr="00041A42">
        <w:rPr>
          <w:rFonts w:asciiTheme="minorHAnsi" w:hAnsiTheme="minorHAnsi" w:cstheme="minorHAnsi"/>
        </w:rPr>
        <w:t>Tenderers shall take sole responsibility and undertake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(TUPE Regulations) and to indemnify the Contracting Authority for any claim arising or loss or costs incurred as a result of its failure or incapacity to fulfil its obligations under the TUPE Regulations.</w:t>
      </w:r>
    </w:p>
    <w:p w14:paraId="0877F9E6" w14:textId="77777777" w:rsidR="00492BE1" w:rsidRPr="00041A42" w:rsidRDefault="00492BE1">
      <w:pPr>
        <w:rPr>
          <w:rFonts w:asciiTheme="minorHAnsi" w:eastAsiaTheme="majorEastAsia" w:hAnsiTheme="minorHAnsi" w:cstheme="minorHAnsi"/>
          <w:b/>
          <w:bCs/>
          <w:noProof/>
          <w:color w:val="FFFFFF" w:themeColor="background1"/>
          <w:sz w:val="24"/>
          <w:szCs w:val="24"/>
        </w:rPr>
      </w:pPr>
      <w:bookmarkStart w:id="297" w:name="_Toc460518587"/>
      <w:r w:rsidRPr="00041A42">
        <w:rPr>
          <w:rFonts w:asciiTheme="minorHAnsi" w:eastAsiaTheme="majorEastAsia" w:hAnsiTheme="minorHAnsi" w:cstheme="minorHAnsi"/>
        </w:rPr>
        <w:br w:type="page"/>
      </w:r>
    </w:p>
    <w:p w14:paraId="44E310D3" w14:textId="50F91F7D" w:rsidR="00492BE1" w:rsidRPr="00041A42" w:rsidRDefault="00492BE1" w:rsidP="00492BE1">
      <w:pPr>
        <w:pStyle w:val="Heading1"/>
        <w:numPr>
          <w:ilvl w:val="0"/>
          <w:numId w:val="0"/>
        </w:numPr>
        <w:ind w:left="432" w:hanging="432"/>
        <w:rPr>
          <w:rFonts w:asciiTheme="minorHAnsi" w:eastAsiaTheme="majorEastAsia" w:hAnsiTheme="minorHAnsi" w:cstheme="minorHAnsi"/>
        </w:rPr>
      </w:pPr>
      <w:bookmarkStart w:id="298" w:name="_Toc217032715"/>
      <w:r w:rsidRPr="00041A42">
        <w:rPr>
          <w:rFonts w:asciiTheme="minorHAnsi" w:eastAsiaTheme="majorEastAsia" w:hAnsiTheme="minorHAnsi" w:cstheme="minorHAnsi"/>
        </w:rPr>
        <w:lastRenderedPageBreak/>
        <w:t xml:space="preserve">APPENDIX 2 – THE CONTRACTING AUTHORITY’S </w:t>
      </w:r>
      <w:r w:rsidR="00E34986" w:rsidRPr="00041A42">
        <w:rPr>
          <w:rFonts w:asciiTheme="minorHAnsi" w:eastAsiaTheme="majorEastAsia" w:hAnsiTheme="minorHAnsi" w:cstheme="minorHAnsi"/>
        </w:rPr>
        <w:t>SPECIFICATION OF REQUIREMENT</w:t>
      </w:r>
      <w:r w:rsidRPr="00041A42">
        <w:rPr>
          <w:rFonts w:asciiTheme="minorHAnsi" w:eastAsiaTheme="majorEastAsia" w:hAnsiTheme="minorHAnsi" w:cstheme="minorHAnsi"/>
        </w:rPr>
        <w:t>S</w:t>
      </w:r>
      <w:bookmarkEnd w:id="298"/>
    </w:p>
    <w:p w14:paraId="3F5C825B" w14:textId="4024C403" w:rsidR="00492BE1" w:rsidRPr="002F0B7F" w:rsidRDefault="002F0B7F" w:rsidP="00492BE1">
      <w:pPr>
        <w:rPr>
          <w:rFonts w:asciiTheme="minorHAnsi" w:hAnsiTheme="minorHAnsi" w:cstheme="minorHAnsi"/>
          <w:color w:val="000000" w:themeColor="text1"/>
        </w:rPr>
      </w:pPr>
      <w:r w:rsidRPr="002F0B7F">
        <w:rPr>
          <w:rFonts w:asciiTheme="minorHAnsi" w:hAnsiTheme="minorHAnsi" w:cstheme="minorHAnsi"/>
          <w:color w:val="000000" w:themeColor="text1"/>
        </w:rPr>
        <w:t>Separate Appendix</w:t>
      </w:r>
    </w:p>
    <w:p w14:paraId="794EFDA6" w14:textId="77777777" w:rsidR="00950F32" w:rsidRPr="00041A42" w:rsidRDefault="00950F32" w:rsidP="00950F32">
      <w:pPr>
        <w:rPr>
          <w:rFonts w:asciiTheme="minorHAnsi" w:eastAsiaTheme="majorEastAsia" w:hAnsiTheme="minorHAnsi" w:cstheme="minorHAnsi"/>
          <w:b/>
          <w:bCs/>
          <w:color w:val="17665C"/>
          <w:sz w:val="28"/>
          <w:szCs w:val="28"/>
        </w:rPr>
      </w:pPr>
      <w:r w:rsidRPr="00041A42">
        <w:rPr>
          <w:rFonts w:asciiTheme="minorHAnsi" w:hAnsiTheme="minorHAnsi" w:cstheme="minorHAnsi"/>
        </w:rPr>
        <w:br w:type="page"/>
      </w:r>
    </w:p>
    <w:p w14:paraId="1544DDAA" w14:textId="2451A76C" w:rsidR="00950F32" w:rsidRPr="00041A42" w:rsidRDefault="00950F32" w:rsidP="00C73C39">
      <w:pPr>
        <w:pStyle w:val="Heading1"/>
        <w:numPr>
          <w:ilvl w:val="0"/>
          <w:numId w:val="0"/>
        </w:numPr>
        <w:ind w:left="432" w:hanging="432"/>
        <w:rPr>
          <w:rFonts w:asciiTheme="minorHAnsi" w:eastAsiaTheme="majorEastAsia" w:hAnsiTheme="minorHAnsi" w:cstheme="minorHAnsi"/>
        </w:rPr>
      </w:pPr>
      <w:bookmarkStart w:id="299" w:name="_Toc491242389"/>
      <w:bookmarkStart w:id="300" w:name="_Toc217032716"/>
      <w:bookmarkEnd w:id="297"/>
      <w:r w:rsidRPr="00041A42">
        <w:rPr>
          <w:rFonts w:asciiTheme="minorHAnsi" w:eastAsiaTheme="majorEastAsia" w:hAnsiTheme="minorHAnsi" w:cstheme="minorHAnsi"/>
        </w:rPr>
        <w:lastRenderedPageBreak/>
        <w:t>APPENDIX 3 – FRAMEWORK AGREEMENT TERMS AND CONDITIONS</w:t>
      </w:r>
      <w:bookmarkEnd w:id="299"/>
      <w:bookmarkEnd w:id="300"/>
      <w:r w:rsidRPr="00041A42">
        <w:rPr>
          <w:rFonts w:asciiTheme="minorHAnsi" w:eastAsiaTheme="majorEastAsia" w:hAnsiTheme="minorHAnsi" w:cstheme="minorHAnsi"/>
        </w:rPr>
        <w:t xml:space="preserve"> </w:t>
      </w:r>
    </w:p>
    <w:p w14:paraId="0F473432" w14:textId="1D1FCC3B" w:rsidR="00950F32" w:rsidRPr="002B1171" w:rsidRDefault="002B1171" w:rsidP="00950F32">
      <w:pPr>
        <w:rPr>
          <w:rFonts w:asciiTheme="minorHAnsi" w:hAnsiTheme="minorHAnsi" w:cstheme="minorHAnsi"/>
          <w:color w:val="000000" w:themeColor="text1"/>
        </w:rPr>
      </w:pPr>
      <w:r w:rsidRPr="002B1171">
        <w:rPr>
          <w:rFonts w:asciiTheme="minorHAnsi" w:hAnsiTheme="minorHAnsi" w:cstheme="minorHAnsi"/>
          <w:color w:val="000000" w:themeColor="text1"/>
        </w:rPr>
        <w:t xml:space="preserve">Separate Appendix </w:t>
      </w:r>
    </w:p>
    <w:p w14:paraId="39AA2BAB" w14:textId="77777777" w:rsidR="00950F32" w:rsidRPr="00041A42" w:rsidRDefault="00950F32" w:rsidP="00950F32">
      <w:pPr>
        <w:rPr>
          <w:rFonts w:asciiTheme="minorHAnsi" w:eastAsiaTheme="majorEastAsia" w:hAnsiTheme="minorHAnsi" w:cstheme="minorHAnsi"/>
          <w:b/>
          <w:bCs/>
          <w:color w:val="17665C"/>
          <w:sz w:val="28"/>
          <w:szCs w:val="28"/>
        </w:rPr>
      </w:pPr>
      <w:r w:rsidRPr="00041A42">
        <w:rPr>
          <w:rFonts w:asciiTheme="minorHAnsi" w:hAnsiTheme="minorHAnsi" w:cstheme="minorHAnsi"/>
        </w:rPr>
        <w:br w:type="page"/>
      </w:r>
    </w:p>
    <w:p w14:paraId="4299B38F" w14:textId="0B6EBAC1" w:rsidR="007B5A3B" w:rsidRPr="00041A42" w:rsidRDefault="007B5A3B" w:rsidP="007B5A3B">
      <w:pPr>
        <w:pStyle w:val="Heading1"/>
        <w:numPr>
          <w:ilvl w:val="0"/>
          <w:numId w:val="0"/>
        </w:numPr>
        <w:ind w:left="432" w:hanging="432"/>
        <w:rPr>
          <w:rFonts w:asciiTheme="minorHAnsi" w:eastAsiaTheme="majorEastAsia" w:hAnsiTheme="minorHAnsi" w:cstheme="minorHAnsi"/>
        </w:rPr>
      </w:pPr>
      <w:bookmarkStart w:id="301" w:name="_Toc217032717"/>
      <w:r w:rsidRPr="00041A42">
        <w:rPr>
          <w:rFonts w:asciiTheme="minorHAnsi" w:eastAsiaTheme="majorEastAsia" w:hAnsiTheme="minorHAnsi" w:cstheme="minorHAnsi"/>
        </w:rPr>
        <w:lastRenderedPageBreak/>
        <w:t>APPENDIX 4 – CONFIDENTIALITY AGREEMENT</w:t>
      </w:r>
      <w:bookmarkEnd w:id="301"/>
      <w:r w:rsidRPr="00041A42">
        <w:rPr>
          <w:rFonts w:asciiTheme="minorHAnsi" w:eastAsiaTheme="majorEastAsia" w:hAnsiTheme="minorHAnsi" w:cstheme="minorHAnsi"/>
        </w:rPr>
        <w:t xml:space="preserve"> </w:t>
      </w:r>
    </w:p>
    <w:p w14:paraId="5D81D29D" w14:textId="0026D008" w:rsidR="007B5A3B" w:rsidRPr="002B1171" w:rsidRDefault="002B1171" w:rsidP="007B5A3B">
      <w:pPr>
        <w:rPr>
          <w:rFonts w:asciiTheme="minorHAnsi" w:hAnsiTheme="minorHAnsi" w:cstheme="minorHAnsi"/>
          <w:color w:val="000000" w:themeColor="text1"/>
        </w:rPr>
      </w:pPr>
      <w:r w:rsidRPr="002B1171">
        <w:rPr>
          <w:rFonts w:asciiTheme="minorHAnsi" w:hAnsiTheme="minorHAnsi" w:cstheme="minorHAnsi"/>
          <w:color w:val="000000" w:themeColor="text1"/>
        </w:rPr>
        <w:t>Separate Appendix</w:t>
      </w:r>
    </w:p>
    <w:sectPr w:rsidR="007B5A3B" w:rsidRPr="002B1171" w:rsidSect="00CE7D4A">
      <w:headerReference w:type="default" r:id="rId25"/>
      <w:footerReference w:type="default" r:id="rId26"/>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E053" w14:textId="77777777" w:rsidR="00BA0C1B" w:rsidRDefault="00BA0C1B" w:rsidP="00E84E82">
      <w:pPr>
        <w:spacing w:after="0" w:line="240" w:lineRule="auto"/>
      </w:pPr>
      <w:r>
        <w:separator/>
      </w:r>
    </w:p>
  </w:endnote>
  <w:endnote w:type="continuationSeparator" w:id="0">
    <w:p w14:paraId="5A719DF7" w14:textId="77777777" w:rsidR="00BA0C1B" w:rsidRDefault="00BA0C1B"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ato">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39D87B13" w:rsidR="00E34986" w:rsidRDefault="00E34986" w:rsidP="00C208F6">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726558">
          <w:rPr>
            <w:noProof/>
          </w:rPr>
          <w:t>23</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4482" w14:textId="77777777" w:rsidR="00BA0C1B" w:rsidRDefault="00BA0C1B" w:rsidP="00E84E82">
      <w:pPr>
        <w:spacing w:after="0" w:line="240" w:lineRule="auto"/>
      </w:pPr>
      <w:r>
        <w:separator/>
      </w:r>
    </w:p>
  </w:footnote>
  <w:footnote w:type="continuationSeparator" w:id="0">
    <w:p w14:paraId="3C76BFBB" w14:textId="77777777" w:rsidR="00BA0C1B" w:rsidRDefault="00BA0C1B" w:rsidP="00E84E82">
      <w:pPr>
        <w:spacing w:after="0" w:line="240" w:lineRule="auto"/>
      </w:pPr>
      <w:r>
        <w:continuationSeparator/>
      </w:r>
    </w:p>
  </w:footnote>
  <w:footnote w:id="1">
    <w:p w14:paraId="5292797A" w14:textId="77777777" w:rsidR="00E34986" w:rsidRPr="00EC77FF" w:rsidRDefault="00E34986" w:rsidP="00195397">
      <w:pPr>
        <w:pStyle w:val="FootnoteText"/>
        <w:rPr>
          <w:rFonts w:asciiTheme="minorHAnsi" w:hAnsiTheme="minorHAnsi" w:cstheme="minorHAnsi"/>
          <w:sz w:val="18"/>
          <w:szCs w:val="18"/>
        </w:rPr>
      </w:pPr>
      <w:r w:rsidRPr="00EC77FF">
        <w:rPr>
          <w:rStyle w:val="FootnoteReference"/>
          <w:rFonts w:asciiTheme="minorHAnsi" w:hAnsiTheme="minorHAnsi" w:cstheme="minorHAnsi"/>
          <w:sz w:val="18"/>
          <w:szCs w:val="18"/>
        </w:rPr>
        <w:footnoteRef/>
      </w:r>
      <w:r w:rsidRPr="00EC77FF">
        <w:rPr>
          <w:rFonts w:asciiTheme="minorHAnsi" w:hAnsiTheme="minorHAnsi" w:cstheme="minorHAnsi"/>
          <w:sz w:val="18"/>
          <w:szCs w:val="18"/>
        </w:rPr>
        <w:t xml:space="preserve"> In line with EU and national legislation, and to support SME participation in public procurement, the minimum yearly turnover required should not exceed (and can be lower than) twice the estimated contract value, except in justified cases.</w:t>
      </w:r>
    </w:p>
  </w:footnote>
  <w:footnote w:id="2">
    <w:p w14:paraId="580911C7" w14:textId="16295074" w:rsidR="00E34986" w:rsidRPr="00EC77FF" w:rsidRDefault="00E34986" w:rsidP="00704F64">
      <w:pPr>
        <w:pStyle w:val="FootnoteText"/>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6B987063" w:rsidR="00E34986" w:rsidRPr="00C208F6" w:rsidRDefault="00A17999">
    <w:pPr>
      <w:pStyle w:val="Header"/>
      <w:rPr>
        <w:rFonts w:asciiTheme="minorHAnsi" w:hAnsiTheme="minorHAnsi" w:cstheme="minorHAnsi"/>
      </w:rPr>
    </w:pPr>
    <w:r w:rsidRPr="00C208F6">
      <w:rPr>
        <w:rFonts w:asciiTheme="minorHAnsi" w:hAnsiTheme="minorHAnsi" w:cstheme="minorHAnsi"/>
        <w:b/>
        <w:sz w:val="16"/>
        <w:szCs w:val="16"/>
      </w:rPr>
      <w:t xml:space="preserve">Call for Tender (Single Party) | </w:t>
    </w:r>
    <w:r w:rsidR="00AA3440">
      <w:rPr>
        <w:rFonts w:asciiTheme="minorHAnsi" w:hAnsiTheme="minorHAnsi" w:cstheme="minorHAnsi"/>
        <w:b/>
        <w:sz w:val="16"/>
        <w:szCs w:val="16"/>
      </w:rPr>
      <w:t>for Provision of Full Signal Blocking</w:t>
    </w:r>
    <w:r w:rsidR="006538EC">
      <w:rPr>
        <w:rFonts w:asciiTheme="minorHAnsi" w:hAnsiTheme="minorHAnsi" w:cstheme="minorHAnsi"/>
        <w:b/>
        <w:sz w:val="16"/>
        <w:szCs w:val="16"/>
      </w:rPr>
      <w:t xml:space="preserve"> Mobile Phone pouches</w:t>
    </w:r>
    <w:r w:rsidRPr="00C208F6">
      <w:rPr>
        <w:rFonts w:asciiTheme="minorHAnsi" w:hAnsiTheme="minorHAnsi" w:cstheme="minorHAnsi"/>
        <w:b/>
        <w:sz w:val="16"/>
        <w:szCs w:val="16"/>
      </w:rPr>
      <w:tab/>
    </w:r>
    <w:r w:rsidR="00E34986" w:rsidRPr="00C208F6">
      <w:rPr>
        <w:rFonts w:asciiTheme="minorHAnsi"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511D50"/>
    <w:multiLevelType w:val="hybridMultilevel"/>
    <w:tmpl w:val="5D8E8B8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5652986"/>
    <w:multiLevelType w:val="hybridMultilevel"/>
    <w:tmpl w:val="8C7CD42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264602A9"/>
    <w:multiLevelType w:val="hybridMultilevel"/>
    <w:tmpl w:val="B1E8948E"/>
    <w:lvl w:ilvl="0" w:tplc="287682BA">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A0D00C6"/>
    <w:multiLevelType w:val="hybridMultilevel"/>
    <w:tmpl w:val="FC7CBCC0"/>
    <w:lvl w:ilvl="0" w:tplc="18090001">
      <w:start w:val="1"/>
      <w:numFmt w:val="bullet"/>
      <w:lvlText w:val=""/>
      <w:lvlJc w:val="left"/>
      <w:pPr>
        <w:ind w:left="720" w:hanging="360"/>
      </w:pPr>
      <w:rPr>
        <w:rFonts w:ascii="Symbol" w:hAnsi="Symbol" w:hint="default"/>
      </w:rPr>
    </w:lvl>
    <w:lvl w:ilvl="1" w:tplc="A48C2B42">
      <w:numFmt w:val="bullet"/>
      <w:lvlText w:val="·"/>
      <w:lvlJc w:val="left"/>
      <w:pPr>
        <w:ind w:left="1440" w:hanging="360"/>
      </w:pPr>
      <w:rPr>
        <w:rFonts w:ascii="Calibri" w:eastAsia="Symbol"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F16ADB"/>
    <w:multiLevelType w:val="hybridMultilevel"/>
    <w:tmpl w:val="510EDE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3" w15:restartNumberingAfterBreak="0">
    <w:nsid w:val="315B2172"/>
    <w:multiLevelType w:val="multilevel"/>
    <w:tmpl w:val="B070245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4" w15:restartNumberingAfterBreak="0">
    <w:nsid w:val="32551ECC"/>
    <w:multiLevelType w:val="hybridMultilevel"/>
    <w:tmpl w:val="83721EEE"/>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331A275D"/>
    <w:multiLevelType w:val="hybridMultilevel"/>
    <w:tmpl w:val="D0C49A36"/>
    <w:lvl w:ilvl="0" w:tplc="B4CEF5F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0FEB35E"/>
    <w:multiLevelType w:val="hybridMultilevel"/>
    <w:tmpl w:val="FCC26ADA"/>
    <w:lvl w:ilvl="0" w:tplc="C5501B7C">
      <w:start w:val="1"/>
      <w:numFmt w:val="lowerRoman"/>
      <w:lvlText w:val="%1."/>
      <w:lvlJc w:val="right"/>
      <w:pPr>
        <w:ind w:left="1440" w:hanging="360"/>
      </w:pPr>
    </w:lvl>
    <w:lvl w:ilvl="1" w:tplc="EB8E5FA0">
      <w:start w:val="1"/>
      <w:numFmt w:val="lowerLetter"/>
      <w:lvlText w:val="%2."/>
      <w:lvlJc w:val="left"/>
      <w:pPr>
        <w:ind w:left="2160" w:hanging="360"/>
      </w:pPr>
    </w:lvl>
    <w:lvl w:ilvl="2" w:tplc="16A8A00C">
      <w:start w:val="1"/>
      <w:numFmt w:val="lowerRoman"/>
      <w:lvlText w:val="%3."/>
      <w:lvlJc w:val="right"/>
      <w:pPr>
        <w:ind w:left="2880" w:hanging="180"/>
      </w:pPr>
    </w:lvl>
    <w:lvl w:ilvl="3" w:tplc="9216EEC8">
      <w:start w:val="1"/>
      <w:numFmt w:val="decimal"/>
      <w:lvlText w:val="%4."/>
      <w:lvlJc w:val="left"/>
      <w:pPr>
        <w:ind w:left="3600" w:hanging="360"/>
      </w:pPr>
    </w:lvl>
    <w:lvl w:ilvl="4" w:tplc="FACE4914">
      <w:start w:val="1"/>
      <w:numFmt w:val="lowerLetter"/>
      <w:lvlText w:val="%5."/>
      <w:lvlJc w:val="left"/>
      <w:pPr>
        <w:ind w:left="4320" w:hanging="360"/>
      </w:pPr>
    </w:lvl>
    <w:lvl w:ilvl="5" w:tplc="F732D258">
      <w:start w:val="1"/>
      <w:numFmt w:val="lowerRoman"/>
      <w:lvlText w:val="%6."/>
      <w:lvlJc w:val="right"/>
      <w:pPr>
        <w:ind w:left="5040" w:hanging="180"/>
      </w:pPr>
    </w:lvl>
    <w:lvl w:ilvl="6" w:tplc="129C433A">
      <w:start w:val="1"/>
      <w:numFmt w:val="decimal"/>
      <w:lvlText w:val="%7."/>
      <w:lvlJc w:val="left"/>
      <w:pPr>
        <w:ind w:left="5760" w:hanging="360"/>
      </w:pPr>
    </w:lvl>
    <w:lvl w:ilvl="7" w:tplc="800E24D4">
      <w:start w:val="1"/>
      <w:numFmt w:val="lowerLetter"/>
      <w:lvlText w:val="%8."/>
      <w:lvlJc w:val="left"/>
      <w:pPr>
        <w:ind w:left="6480" w:hanging="360"/>
      </w:pPr>
    </w:lvl>
    <w:lvl w:ilvl="8" w:tplc="64DE0450">
      <w:start w:val="1"/>
      <w:numFmt w:val="lowerRoman"/>
      <w:lvlText w:val="%9."/>
      <w:lvlJc w:val="right"/>
      <w:pPr>
        <w:ind w:left="7200" w:hanging="180"/>
      </w:pPr>
    </w:lvl>
  </w:abstractNum>
  <w:abstractNum w:abstractNumId="17" w15:restartNumberingAfterBreak="0">
    <w:nsid w:val="43CC33B0"/>
    <w:multiLevelType w:val="hybridMultilevel"/>
    <w:tmpl w:val="95322EB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36510C1"/>
    <w:multiLevelType w:val="hybridMultilevel"/>
    <w:tmpl w:val="FDAC40A8"/>
    <w:lvl w:ilvl="0" w:tplc="099CE3D4">
      <w:start w:val="25"/>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41FA2"/>
    <w:multiLevelType w:val="multilevel"/>
    <w:tmpl w:val="B070245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5" w15:restartNumberingAfterBreak="0">
    <w:nsid w:val="5CB41C62"/>
    <w:multiLevelType w:val="hybridMultilevel"/>
    <w:tmpl w:val="043235F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141484"/>
    <w:multiLevelType w:val="hybridMultilevel"/>
    <w:tmpl w:val="D77C6440"/>
    <w:lvl w:ilvl="0" w:tplc="18090001">
      <w:start w:val="1"/>
      <w:numFmt w:val="bullet"/>
      <w:lvlText w:val=""/>
      <w:lvlJc w:val="left"/>
      <w:pPr>
        <w:ind w:left="720" w:hanging="360"/>
      </w:pPr>
      <w:rPr>
        <w:rFonts w:ascii="Symbol" w:hAnsi="Symbol" w:hint="default"/>
      </w:rPr>
    </w:lvl>
    <w:lvl w:ilvl="1" w:tplc="6B3C7F1E">
      <w:start w:val="1"/>
      <w:numFmt w:val="bullet"/>
      <w:lvlText w:val="o"/>
      <w:lvlJc w:val="left"/>
      <w:pPr>
        <w:ind w:left="1440" w:hanging="360"/>
      </w:pPr>
      <w:rPr>
        <w:rFonts w:ascii="Courier New" w:hAnsi="Courier New" w:cs="Courier New" w:hint="default"/>
        <w:color w:val="auto"/>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46C3149"/>
    <w:multiLevelType w:val="hybridMultilevel"/>
    <w:tmpl w:val="C4BAA7F4"/>
    <w:lvl w:ilvl="0" w:tplc="026C4EAE">
      <w:start w:val="17"/>
      <w:numFmt w:val="bullet"/>
      <w:lvlText w:val="-"/>
      <w:lvlJc w:val="left"/>
      <w:pPr>
        <w:ind w:left="720" w:hanging="360"/>
      </w:pPr>
      <w:rPr>
        <w:rFonts w:ascii="Calibri" w:eastAsiaTheme="minorHAnsi" w:hAnsi="Calibri" w:cs="Calibri" w:hint="default"/>
      </w:rPr>
    </w:lvl>
    <w:lvl w:ilvl="1" w:tplc="5DE6CFD6">
      <w:start w:val="1"/>
      <w:numFmt w:val="bullet"/>
      <w:lvlText w:val="-"/>
      <w:lvlJc w:val="left"/>
      <w:pPr>
        <w:ind w:left="1440" w:hanging="360"/>
      </w:pPr>
      <w:rPr>
        <w:rFonts w:ascii="Arial" w:hAnsi="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881508C"/>
    <w:multiLevelType w:val="hybridMultilevel"/>
    <w:tmpl w:val="7C9E5D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237403">
    <w:abstractNumId w:val="4"/>
  </w:num>
  <w:num w:numId="2" w16cid:durableId="342053191">
    <w:abstractNumId w:val="0"/>
  </w:num>
  <w:num w:numId="3" w16cid:durableId="704142421">
    <w:abstractNumId w:val="9"/>
  </w:num>
  <w:num w:numId="4" w16cid:durableId="1038891504">
    <w:abstractNumId w:val="19"/>
  </w:num>
  <w:num w:numId="5" w16cid:durableId="600722758">
    <w:abstractNumId w:val="5"/>
  </w:num>
  <w:num w:numId="6" w16cid:durableId="1622298928">
    <w:abstractNumId w:val="21"/>
  </w:num>
  <w:num w:numId="7" w16cid:durableId="1652909279">
    <w:abstractNumId w:val="6"/>
  </w:num>
  <w:num w:numId="8" w16cid:durableId="876159965">
    <w:abstractNumId w:val="26"/>
  </w:num>
  <w:num w:numId="9" w16cid:durableId="1452744141">
    <w:abstractNumId w:val="23"/>
  </w:num>
  <w:num w:numId="10" w16cid:durableId="479272892">
    <w:abstractNumId w:val="18"/>
  </w:num>
  <w:num w:numId="11" w16cid:durableId="1387072927">
    <w:abstractNumId w:val="30"/>
  </w:num>
  <w:num w:numId="12" w16cid:durableId="984161819">
    <w:abstractNumId w:val="22"/>
  </w:num>
  <w:num w:numId="13" w16cid:durableId="636642578">
    <w:abstractNumId w:val="7"/>
  </w:num>
  <w:num w:numId="14" w16cid:durableId="614943366">
    <w:abstractNumId w:val="1"/>
  </w:num>
  <w:num w:numId="15" w16cid:durableId="1840148442">
    <w:abstractNumId w:val="8"/>
  </w:num>
  <w:num w:numId="16" w16cid:durableId="359819150">
    <w:abstractNumId w:val="3"/>
  </w:num>
  <w:num w:numId="17" w16cid:durableId="1242830100">
    <w:abstractNumId w:val="15"/>
  </w:num>
  <w:num w:numId="18" w16cid:durableId="1761102341">
    <w:abstractNumId w:val="29"/>
  </w:num>
  <w:num w:numId="19" w16cid:durableId="1122770210">
    <w:abstractNumId w:val="12"/>
  </w:num>
  <w:num w:numId="20" w16cid:durableId="1605072151">
    <w:abstractNumId w:val="11"/>
  </w:num>
  <w:num w:numId="21" w16cid:durableId="563222371">
    <w:abstractNumId w:val="27"/>
  </w:num>
  <w:num w:numId="22" w16cid:durableId="1881621964">
    <w:abstractNumId w:val="25"/>
  </w:num>
  <w:num w:numId="23" w16cid:durableId="868837135">
    <w:abstractNumId w:val="28"/>
  </w:num>
  <w:num w:numId="24" w16cid:durableId="880438543">
    <w:abstractNumId w:val="16"/>
  </w:num>
  <w:num w:numId="25" w16cid:durableId="268199213">
    <w:abstractNumId w:val="14"/>
  </w:num>
  <w:num w:numId="26" w16cid:durableId="1194079742">
    <w:abstractNumId w:val="13"/>
  </w:num>
  <w:num w:numId="27" w16cid:durableId="2003267641">
    <w:abstractNumId w:val="10"/>
  </w:num>
  <w:num w:numId="28" w16cid:durableId="1383096009">
    <w:abstractNumId w:val="24"/>
  </w:num>
  <w:num w:numId="29" w16cid:durableId="479079100">
    <w:abstractNumId w:val="17"/>
  </w:num>
  <w:num w:numId="30" w16cid:durableId="2134053965">
    <w:abstractNumId w:val="2"/>
  </w:num>
  <w:num w:numId="31" w16cid:durableId="2048721689">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24D7"/>
    <w:rsid w:val="000128C4"/>
    <w:rsid w:val="00013C88"/>
    <w:rsid w:val="00014821"/>
    <w:rsid w:val="00016BD0"/>
    <w:rsid w:val="00022D33"/>
    <w:rsid w:val="00023B94"/>
    <w:rsid w:val="00024026"/>
    <w:rsid w:val="00025EFC"/>
    <w:rsid w:val="000261BD"/>
    <w:rsid w:val="00030534"/>
    <w:rsid w:val="00031782"/>
    <w:rsid w:val="00031E19"/>
    <w:rsid w:val="0003246B"/>
    <w:rsid w:val="00032929"/>
    <w:rsid w:val="00036315"/>
    <w:rsid w:val="00037C71"/>
    <w:rsid w:val="00040FE5"/>
    <w:rsid w:val="00041A42"/>
    <w:rsid w:val="00042724"/>
    <w:rsid w:val="00043FA2"/>
    <w:rsid w:val="00044770"/>
    <w:rsid w:val="00044A86"/>
    <w:rsid w:val="000457EF"/>
    <w:rsid w:val="000464E8"/>
    <w:rsid w:val="00047032"/>
    <w:rsid w:val="0005007D"/>
    <w:rsid w:val="0005010D"/>
    <w:rsid w:val="00050237"/>
    <w:rsid w:val="00053838"/>
    <w:rsid w:val="0005395C"/>
    <w:rsid w:val="00055959"/>
    <w:rsid w:val="0005687F"/>
    <w:rsid w:val="0006026F"/>
    <w:rsid w:val="00060F7E"/>
    <w:rsid w:val="00063ABC"/>
    <w:rsid w:val="000648F6"/>
    <w:rsid w:val="00065BBA"/>
    <w:rsid w:val="00066522"/>
    <w:rsid w:val="000706F2"/>
    <w:rsid w:val="00070ADA"/>
    <w:rsid w:val="00072813"/>
    <w:rsid w:val="00073AF5"/>
    <w:rsid w:val="00074084"/>
    <w:rsid w:val="000741F1"/>
    <w:rsid w:val="000742B5"/>
    <w:rsid w:val="000757B9"/>
    <w:rsid w:val="000772F1"/>
    <w:rsid w:val="00080707"/>
    <w:rsid w:val="00081F04"/>
    <w:rsid w:val="00083393"/>
    <w:rsid w:val="000836B1"/>
    <w:rsid w:val="000841D8"/>
    <w:rsid w:val="0008483B"/>
    <w:rsid w:val="000852A0"/>
    <w:rsid w:val="0008608F"/>
    <w:rsid w:val="000902E7"/>
    <w:rsid w:val="00090E65"/>
    <w:rsid w:val="00094ECE"/>
    <w:rsid w:val="00094EDB"/>
    <w:rsid w:val="00094F0A"/>
    <w:rsid w:val="0009654D"/>
    <w:rsid w:val="00096554"/>
    <w:rsid w:val="000972F1"/>
    <w:rsid w:val="000A1C28"/>
    <w:rsid w:val="000A3DBD"/>
    <w:rsid w:val="000A4C58"/>
    <w:rsid w:val="000A4D26"/>
    <w:rsid w:val="000A4E43"/>
    <w:rsid w:val="000A52F3"/>
    <w:rsid w:val="000A6111"/>
    <w:rsid w:val="000A69C2"/>
    <w:rsid w:val="000A70D6"/>
    <w:rsid w:val="000B0930"/>
    <w:rsid w:val="000B1112"/>
    <w:rsid w:val="000B32CE"/>
    <w:rsid w:val="000B4F17"/>
    <w:rsid w:val="000C0B03"/>
    <w:rsid w:val="000C15A5"/>
    <w:rsid w:val="000C42B9"/>
    <w:rsid w:val="000C4AEC"/>
    <w:rsid w:val="000C5EAB"/>
    <w:rsid w:val="000C6B54"/>
    <w:rsid w:val="000D1717"/>
    <w:rsid w:val="000D2429"/>
    <w:rsid w:val="000D4D8A"/>
    <w:rsid w:val="000D588E"/>
    <w:rsid w:val="000D5CA5"/>
    <w:rsid w:val="000D5FFC"/>
    <w:rsid w:val="000E00B3"/>
    <w:rsid w:val="000E0C02"/>
    <w:rsid w:val="000E157C"/>
    <w:rsid w:val="000E226B"/>
    <w:rsid w:val="000E23EF"/>
    <w:rsid w:val="000E557C"/>
    <w:rsid w:val="000E55FB"/>
    <w:rsid w:val="000E6F82"/>
    <w:rsid w:val="000E7A90"/>
    <w:rsid w:val="000F0436"/>
    <w:rsid w:val="000F391B"/>
    <w:rsid w:val="000F52B5"/>
    <w:rsid w:val="000F53B0"/>
    <w:rsid w:val="0010163B"/>
    <w:rsid w:val="00101FB4"/>
    <w:rsid w:val="001034F4"/>
    <w:rsid w:val="00103C2D"/>
    <w:rsid w:val="00106872"/>
    <w:rsid w:val="00111733"/>
    <w:rsid w:val="001130C8"/>
    <w:rsid w:val="00114C78"/>
    <w:rsid w:val="001167BE"/>
    <w:rsid w:val="00116C6C"/>
    <w:rsid w:val="00116E78"/>
    <w:rsid w:val="001175A6"/>
    <w:rsid w:val="00117E1B"/>
    <w:rsid w:val="001204C0"/>
    <w:rsid w:val="00120585"/>
    <w:rsid w:val="00120DBA"/>
    <w:rsid w:val="00121BB3"/>
    <w:rsid w:val="00121D2A"/>
    <w:rsid w:val="00123467"/>
    <w:rsid w:val="00123AAF"/>
    <w:rsid w:val="00126574"/>
    <w:rsid w:val="00130819"/>
    <w:rsid w:val="00130A1F"/>
    <w:rsid w:val="0014098F"/>
    <w:rsid w:val="0014548C"/>
    <w:rsid w:val="00145DF2"/>
    <w:rsid w:val="001467CB"/>
    <w:rsid w:val="001470D8"/>
    <w:rsid w:val="00147E99"/>
    <w:rsid w:val="001500EF"/>
    <w:rsid w:val="00151D6F"/>
    <w:rsid w:val="00153962"/>
    <w:rsid w:val="00153EE6"/>
    <w:rsid w:val="0015666F"/>
    <w:rsid w:val="00156FAC"/>
    <w:rsid w:val="00160AE9"/>
    <w:rsid w:val="00161321"/>
    <w:rsid w:val="00162EBD"/>
    <w:rsid w:val="0016347F"/>
    <w:rsid w:val="00163922"/>
    <w:rsid w:val="00174EEA"/>
    <w:rsid w:val="0018354A"/>
    <w:rsid w:val="00185168"/>
    <w:rsid w:val="00185699"/>
    <w:rsid w:val="00185F0A"/>
    <w:rsid w:val="0018628F"/>
    <w:rsid w:val="00187C73"/>
    <w:rsid w:val="00191A48"/>
    <w:rsid w:val="00192915"/>
    <w:rsid w:val="00194614"/>
    <w:rsid w:val="00195397"/>
    <w:rsid w:val="00197179"/>
    <w:rsid w:val="00197960"/>
    <w:rsid w:val="00197C27"/>
    <w:rsid w:val="00197DBB"/>
    <w:rsid w:val="00197FC5"/>
    <w:rsid w:val="001A0E4D"/>
    <w:rsid w:val="001A1954"/>
    <w:rsid w:val="001A2FE1"/>
    <w:rsid w:val="001A3925"/>
    <w:rsid w:val="001A50A2"/>
    <w:rsid w:val="001A5BFE"/>
    <w:rsid w:val="001A5E08"/>
    <w:rsid w:val="001A6871"/>
    <w:rsid w:val="001A78C6"/>
    <w:rsid w:val="001B02AA"/>
    <w:rsid w:val="001B2535"/>
    <w:rsid w:val="001B4882"/>
    <w:rsid w:val="001B4ED1"/>
    <w:rsid w:val="001B5813"/>
    <w:rsid w:val="001B639C"/>
    <w:rsid w:val="001C1571"/>
    <w:rsid w:val="001C2C1E"/>
    <w:rsid w:val="001C2D3C"/>
    <w:rsid w:val="001C5CCE"/>
    <w:rsid w:val="001C7656"/>
    <w:rsid w:val="001D0969"/>
    <w:rsid w:val="001D0B3C"/>
    <w:rsid w:val="001E1EED"/>
    <w:rsid w:val="001E27F9"/>
    <w:rsid w:val="001E35B1"/>
    <w:rsid w:val="001E4B3A"/>
    <w:rsid w:val="001E4D6B"/>
    <w:rsid w:val="001E52B3"/>
    <w:rsid w:val="001E6867"/>
    <w:rsid w:val="001E71CA"/>
    <w:rsid w:val="001F07A9"/>
    <w:rsid w:val="001F1150"/>
    <w:rsid w:val="001F1252"/>
    <w:rsid w:val="001F1A5F"/>
    <w:rsid w:val="001F23D9"/>
    <w:rsid w:val="001F2F4D"/>
    <w:rsid w:val="001F39A7"/>
    <w:rsid w:val="001F4868"/>
    <w:rsid w:val="001F4B54"/>
    <w:rsid w:val="001F76C9"/>
    <w:rsid w:val="002004F8"/>
    <w:rsid w:val="0020064E"/>
    <w:rsid w:val="002072B9"/>
    <w:rsid w:val="00207652"/>
    <w:rsid w:val="00212C9C"/>
    <w:rsid w:val="00213B2A"/>
    <w:rsid w:val="0021430A"/>
    <w:rsid w:val="002165B2"/>
    <w:rsid w:val="00217565"/>
    <w:rsid w:val="00217A01"/>
    <w:rsid w:val="00220C4E"/>
    <w:rsid w:val="00222211"/>
    <w:rsid w:val="00222726"/>
    <w:rsid w:val="002227AD"/>
    <w:rsid w:val="00223999"/>
    <w:rsid w:val="00225AE3"/>
    <w:rsid w:val="002338A3"/>
    <w:rsid w:val="00234FC7"/>
    <w:rsid w:val="00235097"/>
    <w:rsid w:val="002369C7"/>
    <w:rsid w:val="00236BB4"/>
    <w:rsid w:val="00240663"/>
    <w:rsid w:val="00240F73"/>
    <w:rsid w:val="00244FD8"/>
    <w:rsid w:val="00245D17"/>
    <w:rsid w:val="00250DBA"/>
    <w:rsid w:val="00251580"/>
    <w:rsid w:val="002536F0"/>
    <w:rsid w:val="00254B0D"/>
    <w:rsid w:val="00255CF6"/>
    <w:rsid w:val="00260B62"/>
    <w:rsid w:val="0026132F"/>
    <w:rsid w:val="00261A90"/>
    <w:rsid w:val="0026360F"/>
    <w:rsid w:val="00263D80"/>
    <w:rsid w:val="00264348"/>
    <w:rsid w:val="0026563B"/>
    <w:rsid w:val="00270455"/>
    <w:rsid w:val="002705A5"/>
    <w:rsid w:val="002715C9"/>
    <w:rsid w:val="00273882"/>
    <w:rsid w:val="002739B5"/>
    <w:rsid w:val="00275AB5"/>
    <w:rsid w:val="00277476"/>
    <w:rsid w:val="002817BD"/>
    <w:rsid w:val="0028376C"/>
    <w:rsid w:val="00291EB9"/>
    <w:rsid w:val="00293147"/>
    <w:rsid w:val="00296048"/>
    <w:rsid w:val="002B06AB"/>
    <w:rsid w:val="002B1171"/>
    <w:rsid w:val="002B1FC9"/>
    <w:rsid w:val="002B4E65"/>
    <w:rsid w:val="002B5AB3"/>
    <w:rsid w:val="002B6A24"/>
    <w:rsid w:val="002B6BE3"/>
    <w:rsid w:val="002C0030"/>
    <w:rsid w:val="002C03AE"/>
    <w:rsid w:val="002C1FBB"/>
    <w:rsid w:val="002C2577"/>
    <w:rsid w:val="002C4EFA"/>
    <w:rsid w:val="002C521F"/>
    <w:rsid w:val="002C7CBE"/>
    <w:rsid w:val="002D3A9B"/>
    <w:rsid w:val="002D535A"/>
    <w:rsid w:val="002D6D67"/>
    <w:rsid w:val="002E1165"/>
    <w:rsid w:val="002E16BF"/>
    <w:rsid w:val="002E1828"/>
    <w:rsid w:val="002E3273"/>
    <w:rsid w:val="002E3837"/>
    <w:rsid w:val="002E3AA8"/>
    <w:rsid w:val="002E3F37"/>
    <w:rsid w:val="002E4A37"/>
    <w:rsid w:val="002E5A10"/>
    <w:rsid w:val="002E643A"/>
    <w:rsid w:val="002E78E6"/>
    <w:rsid w:val="002E7D4F"/>
    <w:rsid w:val="002F0B7F"/>
    <w:rsid w:val="002F464D"/>
    <w:rsid w:val="002F52E2"/>
    <w:rsid w:val="002F69E0"/>
    <w:rsid w:val="002F6D3A"/>
    <w:rsid w:val="00301B44"/>
    <w:rsid w:val="0030205C"/>
    <w:rsid w:val="00302A0A"/>
    <w:rsid w:val="00303B1C"/>
    <w:rsid w:val="00303D33"/>
    <w:rsid w:val="003043F2"/>
    <w:rsid w:val="00306F86"/>
    <w:rsid w:val="003077D6"/>
    <w:rsid w:val="00310F96"/>
    <w:rsid w:val="003113E7"/>
    <w:rsid w:val="003113F7"/>
    <w:rsid w:val="00312867"/>
    <w:rsid w:val="00313127"/>
    <w:rsid w:val="00313A13"/>
    <w:rsid w:val="00315E9E"/>
    <w:rsid w:val="003211E3"/>
    <w:rsid w:val="00322443"/>
    <w:rsid w:val="00323822"/>
    <w:rsid w:val="00323F5F"/>
    <w:rsid w:val="00326D5C"/>
    <w:rsid w:val="00330030"/>
    <w:rsid w:val="00330731"/>
    <w:rsid w:val="00331EEF"/>
    <w:rsid w:val="003321BA"/>
    <w:rsid w:val="003331A5"/>
    <w:rsid w:val="00333AB1"/>
    <w:rsid w:val="003352A1"/>
    <w:rsid w:val="003357A9"/>
    <w:rsid w:val="0033619B"/>
    <w:rsid w:val="0033732F"/>
    <w:rsid w:val="00341B75"/>
    <w:rsid w:val="00343590"/>
    <w:rsid w:val="003440B2"/>
    <w:rsid w:val="003462EB"/>
    <w:rsid w:val="00346F2F"/>
    <w:rsid w:val="00353376"/>
    <w:rsid w:val="003534E9"/>
    <w:rsid w:val="0035598F"/>
    <w:rsid w:val="00356BA2"/>
    <w:rsid w:val="00356FED"/>
    <w:rsid w:val="00360F5F"/>
    <w:rsid w:val="00363DD6"/>
    <w:rsid w:val="003652F9"/>
    <w:rsid w:val="0036669E"/>
    <w:rsid w:val="00367199"/>
    <w:rsid w:val="00372020"/>
    <w:rsid w:val="003733D9"/>
    <w:rsid w:val="00373B85"/>
    <w:rsid w:val="00375B9F"/>
    <w:rsid w:val="00382160"/>
    <w:rsid w:val="00383289"/>
    <w:rsid w:val="003836DD"/>
    <w:rsid w:val="003849D5"/>
    <w:rsid w:val="0038582E"/>
    <w:rsid w:val="00385B31"/>
    <w:rsid w:val="00386B4E"/>
    <w:rsid w:val="00387A28"/>
    <w:rsid w:val="003900A2"/>
    <w:rsid w:val="00392915"/>
    <w:rsid w:val="00394659"/>
    <w:rsid w:val="00396020"/>
    <w:rsid w:val="00397030"/>
    <w:rsid w:val="0039793F"/>
    <w:rsid w:val="003A0A23"/>
    <w:rsid w:val="003A178D"/>
    <w:rsid w:val="003A40D2"/>
    <w:rsid w:val="003A62B1"/>
    <w:rsid w:val="003A6A8C"/>
    <w:rsid w:val="003A7F74"/>
    <w:rsid w:val="003B20E8"/>
    <w:rsid w:val="003B2310"/>
    <w:rsid w:val="003B4894"/>
    <w:rsid w:val="003B49AC"/>
    <w:rsid w:val="003B4AFA"/>
    <w:rsid w:val="003B6C8F"/>
    <w:rsid w:val="003B760C"/>
    <w:rsid w:val="003C62DE"/>
    <w:rsid w:val="003C6798"/>
    <w:rsid w:val="003D016C"/>
    <w:rsid w:val="003D0C33"/>
    <w:rsid w:val="003D1979"/>
    <w:rsid w:val="003D1D04"/>
    <w:rsid w:val="003D49C8"/>
    <w:rsid w:val="003D59BD"/>
    <w:rsid w:val="003D6145"/>
    <w:rsid w:val="003D7526"/>
    <w:rsid w:val="003E1230"/>
    <w:rsid w:val="003E1297"/>
    <w:rsid w:val="003E1CC6"/>
    <w:rsid w:val="003E1E3A"/>
    <w:rsid w:val="003E3D56"/>
    <w:rsid w:val="003E3EFD"/>
    <w:rsid w:val="003E4C65"/>
    <w:rsid w:val="003E5706"/>
    <w:rsid w:val="003E7AD1"/>
    <w:rsid w:val="003F0F8A"/>
    <w:rsid w:val="003F18FB"/>
    <w:rsid w:val="003F1D00"/>
    <w:rsid w:val="003F1DDA"/>
    <w:rsid w:val="003F400E"/>
    <w:rsid w:val="003F42C5"/>
    <w:rsid w:val="003F6451"/>
    <w:rsid w:val="003F66A7"/>
    <w:rsid w:val="003F7282"/>
    <w:rsid w:val="003F77BB"/>
    <w:rsid w:val="003F780A"/>
    <w:rsid w:val="003F799C"/>
    <w:rsid w:val="003F7FD5"/>
    <w:rsid w:val="00400EB8"/>
    <w:rsid w:val="004027F3"/>
    <w:rsid w:val="00402A07"/>
    <w:rsid w:val="004038F1"/>
    <w:rsid w:val="004058F8"/>
    <w:rsid w:val="00411A62"/>
    <w:rsid w:val="00417B48"/>
    <w:rsid w:val="00420517"/>
    <w:rsid w:val="00421D27"/>
    <w:rsid w:val="00423023"/>
    <w:rsid w:val="004270C2"/>
    <w:rsid w:val="004301B0"/>
    <w:rsid w:val="00431922"/>
    <w:rsid w:val="0043301D"/>
    <w:rsid w:val="0043380D"/>
    <w:rsid w:val="004379B1"/>
    <w:rsid w:val="004416A4"/>
    <w:rsid w:val="0044327C"/>
    <w:rsid w:val="004433A3"/>
    <w:rsid w:val="00444541"/>
    <w:rsid w:val="00444E1D"/>
    <w:rsid w:val="004454C8"/>
    <w:rsid w:val="00446E30"/>
    <w:rsid w:val="00446FA7"/>
    <w:rsid w:val="0044781F"/>
    <w:rsid w:val="00451433"/>
    <w:rsid w:val="004530C1"/>
    <w:rsid w:val="0045610E"/>
    <w:rsid w:val="00456FE2"/>
    <w:rsid w:val="00461B9A"/>
    <w:rsid w:val="00464D3E"/>
    <w:rsid w:val="004655EF"/>
    <w:rsid w:val="004664FD"/>
    <w:rsid w:val="004665D5"/>
    <w:rsid w:val="00470E92"/>
    <w:rsid w:val="0047497C"/>
    <w:rsid w:val="004773BD"/>
    <w:rsid w:val="00483A73"/>
    <w:rsid w:val="00483D78"/>
    <w:rsid w:val="00490099"/>
    <w:rsid w:val="00492BE1"/>
    <w:rsid w:val="00493815"/>
    <w:rsid w:val="00497BAD"/>
    <w:rsid w:val="004A0BDE"/>
    <w:rsid w:val="004A57DC"/>
    <w:rsid w:val="004A6EE9"/>
    <w:rsid w:val="004B2551"/>
    <w:rsid w:val="004B2A5D"/>
    <w:rsid w:val="004B3DBA"/>
    <w:rsid w:val="004B4158"/>
    <w:rsid w:val="004C2A0E"/>
    <w:rsid w:val="004C6267"/>
    <w:rsid w:val="004C63DE"/>
    <w:rsid w:val="004C6808"/>
    <w:rsid w:val="004C75CD"/>
    <w:rsid w:val="004C7FB7"/>
    <w:rsid w:val="004D12C9"/>
    <w:rsid w:val="004D3E0A"/>
    <w:rsid w:val="004D5018"/>
    <w:rsid w:val="004D7C70"/>
    <w:rsid w:val="004D7D04"/>
    <w:rsid w:val="004E5D23"/>
    <w:rsid w:val="004F12C3"/>
    <w:rsid w:val="004F3A8F"/>
    <w:rsid w:val="004F3D6D"/>
    <w:rsid w:val="004F5ACC"/>
    <w:rsid w:val="004F5F57"/>
    <w:rsid w:val="004F66BE"/>
    <w:rsid w:val="004F790F"/>
    <w:rsid w:val="004F7C67"/>
    <w:rsid w:val="00500DCF"/>
    <w:rsid w:val="00501FEA"/>
    <w:rsid w:val="00502E66"/>
    <w:rsid w:val="0050665C"/>
    <w:rsid w:val="00506BF1"/>
    <w:rsid w:val="00506CBA"/>
    <w:rsid w:val="00507DB4"/>
    <w:rsid w:val="00510474"/>
    <w:rsid w:val="00511DE4"/>
    <w:rsid w:val="00512C40"/>
    <w:rsid w:val="00512F0D"/>
    <w:rsid w:val="00514620"/>
    <w:rsid w:val="005155EC"/>
    <w:rsid w:val="00515B60"/>
    <w:rsid w:val="00515CCE"/>
    <w:rsid w:val="00516FC4"/>
    <w:rsid w:val="0051706B"/>
    <w:rsid w:val="00517649"/>
    <w:rsid w:val="00520A49"/>
    <w:rsid w:val="00520ABA"/>
    <w:rsid w:val="0052315E"/>
    <w:rsid w:val="00526483"/>
    <w:rsid w:val="00532F31"/>
    <w:rsid w:val="00535517"/>
    <w:rsid w:val="00536BDE"/>
    <w:rsid w:val="00536D4C"/>
    <w:rsid w:val="00537FE0"/>
    <w:rsid w:val="00540BC0"/>
    <w:rsid w:val="00542AF4"/>
    <w:rsid w:val="005437D5"/>
    <w:rsid w:val="0054454C"/>
    <w:rsid w:val="00544C0D"/>
    <w:rsid w:val="00545DD9"/>
    <w:rsid w:val="00546B33"/>
    <w:rsid w:val="00551636"/>
    <w:rsid w:val="00552C8F"/>
    <w:rsid w:val="00553998"/>
    <w:rsid w:val="005539E0"/>
    <w:rsid w:val="00555DCE"/>
    <w:rsid w:val="00556BD6"/>
    <w:rsid w:val="00557002"/>
    <w:rsid w:val="005575C2"/>
    <w:rsid w:val="00557645"/>
    <w:rsid w:val="00557715"/>
    <w:rsid w:val="00557F7C"/>
    <w:rsid w:val="00561DC4"/>
    <w:rsid w:val="00565F4A"/>
    <w:rsid w:val="00567A24"/>
    <w:rsid w:val="00570CF6"/>
    <w:rsid w:val="005734D1"/>
    <w:rsid w:val="005739E5"/>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B4828"/>
    <w:rsid w:val="005B7E22"/>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5A"/>
    <w:rsid w:val="006073AB"/>
    <w:rsid w:val="00607600"/>
    <w:rsid w:val="00607E6B"/>
    <w:rsid w:val="006105D5"/>
    <w:rsid w:val="0061327A"/>
    <w:rsid w:val="0061418A"/>
    <w:rsid w:val="006153AE"/>
    <w:rsid w:val="0061622D"/>
    <w:rsid w:val="006171A3"/>
    <w:rsid w:val="00621538"/>
    <w:rsid w:val="00621B96"/>
    <w:rsid w:val="006226A4"/>
    <w:rsid w:val="006261D6"/>
    <w:rsid w:val="00626AF8"/>
    <w:rsid w:val="00632464"/>
    <w:rsid w:val="00632E7A"/>
    <w:rsid w:val="00634106"/>
    <w:rsid w:val="006345AA"/>
    <w:rsid w:val="00636B75"/>
    <w:rsid w:val="006370F2"/>
    <w:rsid w:val="00637559"/>
    <w:rsid w:val="00637561"/>
    <w:rsid w:val="00640AA4"/>
    <w:rsid w:val="00641E05"/>
    <w:rsid w:val="006464DB"/>
    <w:rsid w:val="00646FFE"/>
    <w:rsid w:val="0064727E"/>
    <w:rsid w:val="006510C8"/>
    <w:rsid w:val="00651D76"/>
    <w:rsid w:val="00652BD2"/>
    <w:rsid w:val="00652C77"/>
    <w:rsid w:val="006538EC"/>
    <w:rsid w:val="0065507D"/>
    <w:rsid w:val="00655F3D"/>
    <w:rsid w:val="00657FCB"/>
    <w:rsid w:val="00660755"/>
    <w:rsid w:val="00660C34"/>
    <w:rsid w:val="00661BEF"/>
    <w:rsid w:val="006624BF"/>
    <w:rsid w:val="006630C8"/>
    <w:rsid w:val="00663683"/>
    <w:rsid w:val="006636A3"/>
    <w:rsid w:val="00663892"/>
    <w:rsid w:val="00663919"/>
    <w:rsid w:val="00663F53"/>
    <w:rsid w:val="0066483A"/>
    <w:rsid w:val="00671884"/>
    <w:rsid w:val="0067341F"/>
    <w:rsid w:val="00680331"/>
    <w:rsid w:val="00680BF4"/>
    <w:rsid w:val="00682FB4"/>
    <w:rsid w:val="00685AE6"/>
    <w:rsid w:val="006865FE"/>
    <w:rsid w:val="0069000A"/>
    <w:rsid w:val="00690296"/>
    <w:rsid w:val="00690A82"/>
    <w:rsid w:val="00690A8E"/>
    <w:rsid w:val="00692B73"/>
    <w:rsid w:val="00695095"/>
    <w:rsid w:val="006A0D47"/>
    <w:rsid w:val="006A2242"/>
    <w:rsid w:val="006A29F3"/>
    <w:rsid w:val="006A2D52"/>
    <w:rsid w:val="006A3994"/>
    <w:rsid w:val="006A4102"/>
    <w:rsid w:val="006A4FAD"/>
    <w:rsid w:val="006B17BD"/>
    <w:rsid w:val="006B2D83"/>
    <w:rsid w:val="006B2E8C"/>
    <w:rsid w:val="006B38C1"/>
    <w:rsid w:val="006B4FF9"/>
    <w:rsid w:val="006B7369"/>
    <w:rsid w:val="006B7411"/>
    <w:rsid w:val="006B74AF"/>
    <w:rsid w:val="006B7AC6"/>
    <w:rsid w:val="006B7EAB"/>
    <w:rsid w:val="006C1AB9"/>
    <w:rsid w:val="006C3FD5"/>
    <w:rsid w:val="006C57DD"/>
    <w:rsid w:val="006C5E87"/>
    <w:rsid w:val="006C7935"/>
    <w:rsid w:val="006D0F47"/>
    <w:rsid w:val="006D1152"/>
    <w:rsid w:val="006D168A"/>
    <w:rsid w:val="006D2767"/>
    <w:rsid w:val="006D480F"/>
    <w:rsid w:val="006D5DCD"/>
    <w:rsid w:val="006D7568"/>
    <w:rsid w:val="006D7D8A"/>
    <w:rsid w:val="006E0050"/>
    <w:rsid w:val="006E1078"/>
    <w:rsid w:val="006E30BA"/>
    <w:rsid w:val="006E3752"/>
    <w:rsid w:val="006E5170"/>
    <w:rsid w:val="006E5D9B"/>
    <w:rsid w:val="006E61C5"/>
    <w:rsid w:val="006E7C7A"/>
    <w:rsid w:val="006F1758"/>
    <w:rsid w:val="006F2D08"/>
    <w:rsid w:val="006F3129"/>
    <w:rsid w:val="006F39AC"/>
    <w:rsid w:val="006F4796"/>
    <w:rsid w:val="006F491F"/>
    <w:rsid w:val="00702017"/>
    <w:rsid w:val="00702272"/>
    <w:rsid w:val="0070344A"/>
    <w:rsid w:val="00703C9B"/>
    <w:rsid w:val="007042D7"/>
    <w:rsid w:val="00704F64"/>
    <w:rsid w:val="00704FB0"/>
    <w:rsid w:val="007061BE"/>
    <w:rsid w:val="007117AB"/>
    <w:rsid w:val="00713F7D"/>
    <w:rsid w:val="00716D0B"/>
    <w:rsid w:val="00717C47"/>
    <w:rsid w:val="00717CF5"/>
    <w:rsid w:val="007205B9"/>
    <w:rsid w:val="00722B6B"/>
    <w:rsid w:val="00725639"/>
    <w:rsid w:val="00725A28"/>
    <w:rsid w:val="00725B0B"/>
    <w:rsid w:val="00726558"/>
    <w:rsid w:val="0072669E"/>
    <w:rsid w:val="00730CCD"/>
    <w:rsid w:val="00734A8B"/>
    <w:rsid w:val="007368FB"/>
    <w:rsid w:val="00740846"/>
    <w:rsid w:val="007416E0"/>
    <w:rsid w:val="00744916"/>
    <w:rsid w:val="007455F1"/>
    <w:rsid w:val="00745CEF"/>
    <w:rsid w:val="00745F63"/>
    <w:rsid w:val="00754E22"/>
    <w:rsid w:val="00754E9F"/>
    <w:rsid w:val="00757FBA"/>
    <w:rsid w:val="00762B03"/>
    <w:rsid w:val="00763776"/>
    <w:rsid w:val="00763C92"/>
    <w:rsid w:val="00764E32"/>
    <w:rsid w:val="007652D3"/>
    <w:rsid w:val="007718DB"/>
    <w:rsid w:val="00773583"/>
    <w:rsid w:val="00775EAB"/>
    <w:rsid w:val="00776063"/>
    <w:rsid w:val="00776E10"/>
    <w:rsid w:val="00777202"/>
    <w:rsid w:val="00781830"/>
    <w:rsid w:val="00782A71"/>
    <w:rsid w:val="00783269"/>
    <w:rsid w:val="007857A7"/>
    <w:rsid w:val="00785C6C"/>
    <w:rsid w:val="0078672E"/>
    <w:rsid w:val="00791BD2"/>
    <w:rsid w:val="00794580"/>
    <w:rsid w:val="00795E1E"/>
    <w:rsid w:val="007961E8"/>
    <w:rsid w:val="00796E8D"/>
    <w:rsid w:val="0079752A"/>
    <w:rsid w:val="007A7819"/>
    <w:rsid w:val="007B08A2"/>
    <w:rsid w:val="007B34B0"/>
    <w:rsid w:val="007B386B"/>
    <w:rsid w:val="007B5A3B"/>
    <w:rsid w:val="007B77EA"/>
    <w:rsid w:val="007C026B"/>
    <w:rsid w:val="007C1DAD"/>
    <w:rsid w:val="007C2530"/>
    <w:rsid w:val="007C2CDE"/>
    <w:rsid w:val="007C4389"/>
    <w:rsid w:val="007C70D0"/>
    <w:rsid w:val="007C79D4"/>
    <w:rsid w:val="007D3877"/>
    <w:rsid w:val="007D3A1C"/>
    <w:rsid w:val="007D3F55"/>
    <w:rsid w:val="007D3FBC"/>
    <w:rsid w:val="007D4175"/>
    <w:rsid w:val="007D6CD6"/>
    <w:rsid w:val="007D7FC8"/>
    <w:rsid w:val="007E0674"/>
    <w:rsid w:val="007E077E"/>
    <w:rsid w:val="007E5870"/>
    <w:rsid w:val="007E6330"/>
    <w:rsid w:val="007F2248"/>
    <w:rsid w:val="007F2A2D"/>
    <w:rsid w:val="007F32B7"/>
    <w:rsid w:val="007F3CF8"/>
    <w:rsid w:val="007F4521"/>
    <w:rsid w:val="007F4A26"/>
    <w:rsid w:val="007F65F6"/>
    <w:rsid w:val="008006B4"/>
    <w:rsid w:val="008009B8"/>
    <w:rsid w:val="008032E6"/>
    <w:rsid w:val="0080502D"/>
    <w:rsid w:val="00807B12"/>
    <w:rsid w:val="00810882"/>
    <w:rsid w:val="00810CDC"/>
    <w:rsid w:val="00812939"/>
    <w:rsid w:val="00812EFF"/>
    <w:rsid w:val="008137BB"/>
    <w:rsid w:val="0081415C"/>
    <w:rsid w:val="00814C72"/>
    <w:rsid w:val="00816C02"/>
    <w:rsid w:val="00820FC7"/>
    <w:rsid w:val="00823577"/>
    <w:rsid w:val="00823D67"/>
    <w:rsid w:val="00825751"/>
    <w:rsid w:val="00825853"/>
    <w:rsid w:val="00833903"/>
    <w:rsid w:val="008342E7"/>
    <w:rsid w:val="0083439C"/>
    <w:rsid w:val="00834BC6"/>
    <w:rsid w:val="008404A6"/>
    <w:rsid w:val="0084132B"/>
    <w:rsid w:val="008434B6"/>
    <w:rsid w:val="00843B56"/>
    <w:rsid w:val="008474FE"/>
    <w:rsid w:val="00847691"/>
    <w:rsid w:val="0085022B"/>
    <w:rsid w:val="00850CE1"/>
    <w:rsid w:val="0085190F"/>
    <w:rsid w:val="008521DE"/>
    <w:rsid w:val="008524B6"/>
    <w:rsid w:val="00862BF5"/>
    <w:rsid w:val="00864021"/>
    <w:rsid w:val="008644D0"/>
    <w:rsid w:val="0086510F"/>
    <w:rsid w:val="00865D6B"/>
    <w:rsid w:val="00870348"/>
    <w:rsid w:val="008714BA"/>
    <w:rsid w:val="00876F0A"/>
    <w:rsid w:val="00881011"/>
    <w:rsid w:val="008810E3"/>
    <w:rsid w:val="0088313F"/>
    <w:rsid w:val="0088407A"/>
    <w:rsid w:val="008867D9"/>
    <w:rsid w:val="00887139"/>
    <w:rsid w:val="008900A0"/>
    <w:rsid w:val="008909AB"/>
    <w:rsid w:val="008925B6"/>
    <w:rsid w:val="00893429"/>
    <w:rsid w:val="00893DA3"/>
    <w:rsid w:val="0089485F"/>
    <w:rsid w:val="008964E7"/>
    <w:rsid w:val="008A0521"/>
    <w:rsid w:val="008A172A"/>
    <w:rsid w:val="008A2460"/>
    <w:rsid w:val="008A25AC"/>
    <w:rsid w:val="008A260A"/>
    <w:rsid w:val="008A27BA"/>
    <w:rsid w:val="008A5B83"/>
    <w:rsid w:val="008A5F63"/>
    <w:rsid w:val="008A64CB"/>
    <w:rsid w:val="008B28BD"/>
    <w:rsid w:val="008B54F1"/>
    <w:rsid w:val="008B6AA7"/>
    <w:rsid w:val="008B7BD8"/>
    <w:rsid w:val="008C0DC2"/>
    <w:rsid w:val="008C135C"/>
    <w:rsid w:val="008C26D1"/>
    <w:rsid w:val="008C31BA"/>
    <w:rsid w:val="008C335A"/>
    <w:rsid w:val="008C3CAD"/>
    <w:rsid w:val="008C5C0A"/>
    <w:rsid w:val="008C6E51"/>
    <w:rsid w:val="008C7682"/>
    <w:rsid w:val="008D3403"/>
    <w:rsid w:val="008D4492"/>
    <w:rsid w:val="008E16AE"/>
    <w:rsid w:val="008E191D"/>
    <w:rsid w:val="008E30F8"/>
    <w:rsid w:val="008E514E"/>
    <w:rsid w:val="008E5422"/>
    <w:rsid w:val="008E721C"/>
    <w:rsid w:val="008E7629"/>
    <w:rsid w:val="008F0244"/>
    <w:rsid w:val="008F21E3"/>
    <w:rsid w:val="008F48E9"/>
    <w:rsid w:val="008F5797"/>
    <w:rsid w:val="008F6FE0"/>
    <w:rsid w:val="008F7068"/>
    <w:rsid w:val="008F7927"/>
    <w:rsid w:val="009023F0"/>
    <w:rsid w:val="00902C6F"/>
    <w:rsid w:val="00902CAD"/>
    <w:rsid w:val="00903B9B"/>
    <w:rsid w:val="00903D58"/>
    <w:rsid w:val="00905C98"/>
    <w:rsid w:val="00907A69"/>
    <w:rsid w:val="00910B05"/>
    <w:rsid w:val="00911F91"/>
    <w:rsid w:val="009124D7"/>
    <w:rsid w:val="00912D32"/>
    <w:rsid w:val="00914430"/>
    <w:rsid w:val="00915F29"/>
    <w:rsid w:val="0091620F"/>
    <w:rsid w:val="00917FC6"/>
    <w:rsid w:val="00920525"/>
    <w:rsid w:val="00923365"/>
    <w:rsid w:val="00924640"/>
    <w:rsid w:val="0092500A"/>
    <w:rsid w:val="00926C5F"/>
    <w:rsid w:val="00932AA7"/>
    <w:rsid w:val="00933E62"/>
    <w:rsid w:val="009415B3"/>
    <w:rsid w:val="00941F99"/>
    <w:rsid w:val="009424E5"/>
    <w:rsid w:val="00942E48"/>
    <w:rsid w:val="00943A08"/>
    <w:rsid w:val="00943EF5"/>
    <w:rsid w:val="0094413B"/>
    <w:rsid w:val="009453AC"/>
    <w:rsid w:val="00950B1A"/>
    <w:rsid w:val="00950F32"/>
    <w:rsid w:val="00951A9F"/>
    <w:rsid w:val="00954375"/>
    <w:rsid w:val="00954470"/>
    <w:rsid w:val="009548EF"/>
    <w:rsid w:val="00961AAB"/>
    <w:rsid w:val="00962787"/>
    <w:rsid w:val="0097093C"/>
    <w:rsid w:val="009718C7"/>
    <w:rsid w:val="00972789"/>
    <w:rsid w:val="00972D0D"/>
    <w:rsid w:val="00972E52"/>
    <w:rsid w:val="0097374F"/>
    <w:rsid w:val="00974137"/>
    <w:rsid w:val="00974ED6"/>
    <w:rsid w:val="009806ED"/>
    <w:rsid w:val="009816FE"/>
    <w:rsid w:val="0098614E"/>
    <w:rsid w:val="0098725B"/>
    <w:rsid w:val="009873E4"/>
    <w:rsid w:val="00992377"/>
    <w:rsid w:val="009924BB"/>
    <w:rsid w:val="0099335F"/>
    <w:rsid w:val="00994181"/>
    <w:rsid w:val="00995288"/>
    <w:rsid w:val="00996E58"/>
    <w:rsid w:val="009A37DF"/>
    <w:rsid w:val="009A51E4"/>
    <w:rsid w:val="009A5807"/>
    <w:rsid w:val="009A5EAE"/>
    <w:rsid w:val="009B16A5"/>
    <w:rsid w:val="009B1E12"/>
    <w:rsid w:val="009B5869"/>
    <w:rsid w:val="009C2B7F"/>
    <w:rsid w:val="009C33EC"/>
    <w:rsid w:val="009C5C13"/>
    <w:rsid w:val="009C5FC3"/>
    <w:rsid w:val="009C62AF"/>
    <w:rsid w:val="009C6C26"/>
    <w:rsid w:val="009D48CA"/>
    <w:rsid w:val="009D49B4"/>
    <w:rsid w:val="009D4BB9"/>
    <w:rsid w:val="009D52AE"/>
    <w:rsid w:val="009E0DFD"/>
    <w:rsid w:val="009E18DC"/>
    <w:rsid w:val="009E1D17"/>
    <w:rsid w:val="009E212D"/>
    <w:rsid w:val="009E5D50"/>
    <w:rsid w:val="009F1D84"/>
    <w:rsid w:val="009F3D13"/>
    <w:rsid w:val="009F459A"/>
    <w:rsid w:val="009F5679"/>
    <w:rsid w:val="009F7D2C"/>
    <w:rsid w:val="00A0068D"/>
    <w:rsid w:val="00A0142D"/>
    <w:rsid w:val="00A02DDF"/>
    <w:rsid w:val="00A03628"/>
    <w:rsid w:val="00A037A5"/>
    <w:rsid w:val="00A066B4"/>
    <w:rsid w:val="00A07738"/>
    <w:rsid w:val="00A108E2"/>
    <w:rsid w:val="00A13BF8"/>
    <w:rsid w:val="00A14440"/>
    <w:rsid w:val="00A14697"/>
    <w:rsid w:val="00A149CE"/>
    <w:rsid w:val="00A162B4"/>
    <w:rsid w:val="00A16FC7"/>
    <w:rsid w:val="00A178FF"/>
    <w:rsid w:val="00A17999"/>
    <w:rsid w:val="00A17F08"/>
    <w:rsid w:val="00A21D92"/>
    <w:rsid w:val="00A21F25"/>
    <w:rsid w:val="00A250DA"/>
    <w:rsid w:val="00A32EE6"/>
    <w:rsid w:val="00A35BCC"/>
    <w:rsid w:val="00A36374"/>
    <w:rsid w:val="00A430FB"/>
    <w:rsid w:val="00A45AE0"/>
    <w:rsid w:val="00A51492"/>
    <w:rsid w:val="00A52392"/>
    <w:rsid w:val="00A52549"/>
    <w:rsid w:val="00A537D2"/>
    <w:rsid w:val="00A53EF0"/>
    <w:rsid w:val="00A54587"/>
    <w:rsid w:val="00A562EA"/>
    <w:rsid w:val="00A605E6"/>
    <w:rsid w:val="00A64454"/>
    <w:rsid w:val="00A6493C"/>
    <w:rsid w:val="00A65EF4"/>
    <w:rsid w:val="00A667B8"/>
    <w:rsid w:val="00A66E84"/>
    <w:rsid w:val="00A673AB"/>
    <w:rsid w:val="00A73F11"/>
    <w:rsid w:val="00A7593B"/>
    <w:rsid w:val="00A77CED"/>
    <w:rsid w:val="00A808D5"/>
    <w:rsid w:val="00A8483A"/>
    <w:rsid w:val="00A84997"/>
    <w:rsid w:val="00A84C96"/>
    <w:rsid w:val="00A9141F"/>
    <w:rsid w:val="00A92250"/>
    <w:rsid w:val="00A9360A"/>
    <w:rsid w:val="00A93754"/>
    <w:rsid w:val="00A94ADC"/>
    <w:rsid w:val="00A958D1"/>
    <w:rsid w:val="00A9607B"/>
    <w:rsid w:val="00A962D9"/>
    <w:rsid w:val="00A97945"/>
    <w:rsid w:val="00AA21BC"/>
    <w:rsid w:val="00AA23CB"/>
    <w:rsid w:val="00AA2623"/>
    <w:rsid w:val="00AA3440"/>
    <w:rsid w:val="00AA4B6C"/>
    <w:rsid w:val="00AA6BBA"/>
    <w:rsid w:val="00AA7AC3"/>
    <w:rsid w:val="00AB2203"/>
    <w:rsid w:val="00AB5687"/>
    <w:rsid w:val="00AB598E"/>
    <w:rsid w:val="00AB6CD2"/>
    <w:rsid w:val="00AC120C"/>
    <w:rsid w:val="00AC21DA"/>
    <w:rsid w:val="00AC259C"/>
    <w:rsid w:val="00AC35E2"/>
    <w:rsid w:val="00AC4A9B"/>
    <w:rsid w:val="00AC5A0C"/>
    <w:rsid w:val="00AC71F4"/>
    <w:rsid w:val="00AD6098"/>
    <w:rsid w:val="00AD75A7"/>
    <w:rsid w:val="00AE45B8"/>
    <w:rsid w:val="00AE5022"/>
    <w:rsid w:val="00AE5059"/>
    <w:rsid w:val="00AE596D"/>
    <w:rsid w:val="00AE5ACA"/>
    <w:rsid w:val="00AE5C0C"/>
    <w:rsid w:val="00AE76CD"/>
    <w:rsid w:val="00AF0026"/>
    <w:rsid w:val="00AF0CD4"/>
    <w:rsid w:val="00AF0E47"/>
    <w:rsid w:val="00AF4311"/>
    <w:rsid w:val="00AF4F68"/>
    <w:rsid w:val="00AF57B9"/>
    <w:rsid w:val="00AF610F"/>
    <w:rsid w:val="00B07271"/>
    <w:rsid w:val="00B10873"/>
    <w:rsid w:val="00B10F9E"/>
    <w:rsid w:val="00B1101C"/>
    <w:rsid w:val="00B1233A"/>
    <w:rsid w:val="00B12A06"/>
    <w:rsid w:val="00B12ACE"/>
    <w:rsid w:val="00B168EE"/>
    <w:rsid w:val="00B20AC9"/>
    <w:rsid w:val="00B21197"/>
    <w:rsid w:val="00B21B1E"/>
    <w:rsid w:val="00B21C44"/>
    <w:rsid w:val="00B23549"/>
    <w:rsid w:val="00B249A6"/>
    <w:rsid w:val="00B253B3"/>
    <w:rsid w:val="00B30893"/>
    <w:rsid w:val="00B31BCD"/>
    <w:rsid w:val="00B324C9"/>
    <w:rsid w:val="00B3265F"/>
    <w:rsid w:val="00B3310A"/>
    <w:rsid w:val="00B35CDF"/>
    <w:rsid w:val="00B37031"/>
    <w:rsid w:val="00B41BF3"/>
    <w:rsid w:val="00B44B4D"/>
    <w:rsid w:val="00B44BA1"/>
    <w:rsid w:val="00B457E3"/>
    <w:rsid w:val="00B45D32"/>
    <w:rsid w:val="00B4603E"/>
    <w:rsid w:val="00B50B7F"/>
    <w:rsid w:val="00B53A25"/>
    <w:rsid w:val="00B55686"/>
    <w:rsid w:val="00B606B0"/>
    <w:rsid w:val="00B61179"/>
    <w:rsid w:val="00B61524"/>
    <w:rsid w:val="00B62E81"/>
    <w:rsid w:val="00B631E9"/>
    <w:rsid w:val="00B639B9"/>
    <w:rsid w:val="00B640E1"/>
    <w:rsid w:val="00B665EA"/>
    <w:rsid w:val="00B66E8E"/>
    <w:rsid w:val="00B70195"/>
    <w:rsid w:val="00B71031"/>
    <w:rsid w:val="00B734CD"/>
    <w:rsid w:val="00B75ECB"/>
    <w:rsid w:val="00B7632F"/>
    <w:rsid w:val="00B76855"/>
    <w:rsid w:val="00B77590"/>
    <w:rsid w:val="00B81A77"/>
    <w:rsid w:val="00B822F9"/>
    <w:rsid w:val="00B82589"/>
    <w:rsid w:val="00B82AB1"/>
    <w:rsid w:val="00B85FDC"/>
    <w:rsid w:val="00B86D12"/>
    <w:rsid w:val="00B91DDD"/>
    <w:rsid w:val="00B9233D"/>
    <w:rsid w:val="00BA0C1B"/>
    <w:rsid w:val="00BA136F"/>
    <w:rsid w:val="00BA1641"/>
    <w:rsid w:val="00BA423A"/>
    <w:rsid w:val="00BA491C"/>
    <w:rsid w:val="00BA67F8"/>
    <w:rsid w:val="00BB226E"/>
    <w:rsid w:val="00BB2616"/>
    <w:rsid w:val="00BB2A01"/>
    <w:rsid w:val="00BB5E2D"/>
    <w:rsid w:val="00BB68A2"/>
    <w:rsid w:val="00BB6F9B"/>
    <w:rsid w:val="00BB7B66"/>
    <w:rsid w:val="00BC1193"/>
    <w:rsid w:val="00BC354C"/>
    <w:rsid w:val="00BC4B22"/>
    <w:rsid w:val="00BC57B6"/>
    <w:rsid w:val="00BC78A5"/>
    <w:rsid w:val="00BD1290"/>
    <w:rsid w:val="00BD1339"/>
    <w:rsid w:val="00BD3775"/>
    <w:rsid w:val="00BD6DB9"/>
    <w:rsid w:val="00BD7581"/>
    <w:rsid w:val="00BE167D"/>
    <w:rsid w:val="00BE1ADB"/>
    <w:rsid w:val="00BE4034"/>
    <w:rsid w:val="00BE45DE"/>
    <w:rsid w:val="00BE4F47"/>
    <w:rsid w:val="00BE5AFD"/>
    <w:rsid w:val="00BE5FB6"/>
    <w:rsid w:val="00BE7E46"/>
    <w:rsid w:val="00BF1D97"/>
    <w:rsid w:val="00BF3CC2"/>
    <w:rsid w:val="00BF438A"/>
    <w:rsid w:val="00BF4A2D"/>
    <w:rsid w:val="00BF4DA3"/>
    <w:rsid w:val="00BF4EC9"/>
    <w:rsid w:val="00BF6B5E"/>
    <w:rsid w:val="00BF6C13"/>
    <w:rsid w:val="00BF6EDB"/>
    <w:rsid w:val="00C02E17"/>
    <w:rsid w:val="00C03465"/>
    <w:rsid w:val="00C038D3"/>
    <w:rsid w:val="00C04465"/>
    <w:rsid w:val="00C0584F"/>
    <w:rsid w:val="00C0743A"/>
    <w:rsid w:val="00C10615"/>
    <w:rsid w:val="00C114F1"/>
    <w:rsid w:val="00C1383A"/>
    <w:rsid w:val="00C14D4B"/>
    <w:rsid w:val="00C14DE3"/>
    <w:rsid w:val="00C15BE3"/>
    <w:rsid w:val="00C20281"/>
    <w:rsid w:val="00C20493"/>
    <w:rsid w:val="00C208F6"/>
    <w:rsid w:val="00C24A1E"/>
    <w:rsid w:val="00C25F72"/>
    <w:rsid w:val="00C2628F"/>
    <w:rsid w:val="00C26FBC"/>
    <w:rsid w:val="00C27491"/>
    <w:rsid w:val="00C27F0C"/>
    <w:rsid w:val="00C30A1C"/>
    <w:rsid w:val="00C3228C"/>
    <w:rsid w:val="00C323DB"/>
    <w:rsid w:val="00C32B39"/>
    <w:rsid w:val="00C3317D"/>
    <w:rsid w:val="00C342F3"/>
    <w:rsid w:val="00C34513"/>
    <w:rsid w:val="00C34E2B"/>
    <w:rsid w:val="00C35F52"/>
    <w:rsid w:val="00C364BE"/>
    <w:rsid w:val="00C4223A"/>
    <w:rsid w:val="00C424A9"/>
    <w:rsid w:val="00C42C26"/>
    <w:rsid w:val="00C47DE7"/>
    <w:rsid w:val="00C51595"/>
    <w:rsid w:val="00C531A9"/>
    <w:rsid w:val="00C53C06"/>
    <w:rsid w:val="00C55286"/>
    <w:rsid w:val="00C552D3"/>
    <w:rsid w:val="00C60043"/>
    <w:rsid w:val="00C60261"/>
    <w:rsid w:val="00C60F29"/>
    <w:rsid w:val="00C6362D"/>
    <w:rsid w:val="00C67037"/>
    <w:rsid w:val="00C67173"/>
    <w:rsid w:val="00C71776"/>
    <w:rsid w:val="00C71F7A"/>
    <w:rsid w:val="00C72EB5"/>
    <w:rsid w:val="00C73C39"/>
    <w:rsid w:val="00C765F3"/>
    <w:rsid w:val="00C8299E"/>
    <w:rsid w:val="00C833E5"/>
    <w:rsid w:val="00C864C4"/>
    <w:rsid w:val="00C8755C"/>
    <w:rsid w:val="00C91181"/>
    <w:rsid w:val="00C92BC0"/>
    <w:rsid w:val="00C950A8"/>
    <w:rsid w:val="00C953BC"/>
    <w:rsid w:val="00C95B14"/>
    <w:rsid w:val="00C95E12"/>
    <w:rsid w:val="00C9648B"/>
    <w:rsid w:val="00C971F7"/>
    <w:rsid w:val="00C9728E"/>
    <w:rsid w:val="00C97F3A"/>
    <w:rsid w:val="00CA1F1C"/>
    <w:rsid w:val="00CA28D9"/>
    <w:rsid w:val="00CA43C1"/>
    <w:rsid w:val="00CA4BB4"/>
    <w:rsid w:val="00CA5D1A"/>
    <w:rsid w:val="00CB27DC"/>
    <w:rsid w:val="00CB348A"/>
    <w:rsid w:val="00CB4BA5"/>
    <w:rsid w:val="00CB505C"/>
    <w:rsid w:val="00CB6912"/>
    <w:rsid w:val="00CB6C88"/>
    <w:rsid w:val="00CC03BD"/>
    <w:rsid w:val="00CD1BD4"/>
    <w:rsid w:val="00CD3210"/>
    <w:rsid w:val="00CD3E46"/>
    <w:rsid w:val="00CD72F2"/>
    <w:rsid w:val="00CD7DD9"/>
    <w:rsid w:val="00CD7ED9"/>
    <w:rsid w:val="00CE3A1D"/>
    <w:rsid w:val="00CE78BC"/>
    <w:rsid w:val="00CE7D4A"/>
    <w:rsid w:val="00CF1293"/>
    <w:rsid w:val="00CF3D00"/>
    <w:rsid w:val="00CF4BD4"/>
    <w:rsid w:val="00CF5216"/>
    <w:rsid w:val="00CF5237"/>
    <w:rsid w:val="00CF64B4"/>
    <w:rsid w:val="00CF6B22"/>
    <w:rsid w:val="00CF6B44"/>
    <w:rsid w:val="00D00999"/>
    <w:rsid w:val="00D03313"/>
    <w:rsid w:val="00D056D0"/>
    <w:rsid w:val="00D05F32"/>
    <w:rsid w:val="00D06840"/>
    <w:rsid w:val="00D12557"/>
    <w:rsid w:val="00D17379"/>
    <w:rsid w:val="00D17A11"/>
    <w:rsid w:val="00D208FA"/>
    <w:rsid w:val="00D21771"/>
    <w:rsid w:val="00D217CD"/>
    <w:rsid w:val="00D222B3"/>
    <w:rsid w:val="00D22FC2"/>
    <w:rsid w:val="00D23525"/>
    <w:rsid w:val="00D23FC4"/>
    <w:rsid w:val="00D24C5B"/>
    <w:rsid w:val="00D25F64"/>
    <w:rsid w:val="00D26C87"/>
    <w:rsid w:val="00D3017D"/>
    <w:rsid w:val="00D3106B"/>
    <w:rsid w:val="00D3145A"/>
    <w:rsid w:val="00D32636"/>
    <w:rsid w:val="00D33701"/>
    <w:rsid w:val="00D36E3C"/>
    <w:rsid w:val="00D4267A"/>
    <w:rsid w:val="00D4438C"/>
    <w:rsid w:val="00D44472"/>
    <w:rsid w:val="00D44997"/>
    <w:rsid w:val="00D44BF3"/>
    <w:rsid w:val="00D47D9E"/>
    <w:rsid w:val="00D50588"/>
    <w:rsid w:val="00D53F45"/>
    <w:rsid w:val="00D555DC"/>
    <w:rsid w:val="00D55E52"/>
    <w:rsid w:val="00D624C6"/>
    <w:rsid w:val="00D62602"/>
    <w:rsid w:val="00D64235"/>
    <w:rsid w:val="00D7041D"/>
    <w:rsid w:val="00D715B1"/>
    <w:rsid w:val="00D72401"/>
    <w:rsid w:val="00D753CF"/>
    <w:rsid w:val="00D824FB"/>
    <w:rsid w:val="00D83486"/>
    <w:rsid w:val="00D840CB"/>
    <w:rsid w:val="00D849B9"/>
    <w:rsid w:val="00D84A8D"/>
    <w:rsid w:val="00D84CCB"/>
    <w:rsid w:val="00D8569E"/>
    <w:rsid w:val="00D85CAF"/>
    <w:rsid w:val="00D92155"/>
    <w:rsid w:val="00D94FEE"/>
    <w:rsid w:val="00D97D38"/>
    <w:rsid w:val="00DA4DA6"/>
    <w:rsid w:val="00DA503A"/>
    <w:rsid w:val="00DA5D06"/>
    <w:rsid w:val="00DA6050"/>
    <w:rsid w:val="00DA67E7"/>
    <w:rsid w:val="00DB05C5"/>
    <w:rsid w:val="00DB0E2A"/>
    <w:rsid w:val="00DB13CA"/>
    <w:rsid w:val="00DB2870"/>
    <w:rsid w:val="00DB35B7"/>
    <w:rsid w:val="00DB5D50"/>
    <w:rsid w:val="00DB72B5"/>
    <w:rsid w:val="00DC1C99"/>
    <w:rsid w:val="00DC2767"/>
    <w:rsid w:val="00DC7EC9"/>
    <w:rsid w:val="00DD0BCF"/>
    <w:rsid w:val="00DD25EC"/>
    <w:rsid w:val="00DD25FE"/>
    <w:rsid w:val="00DD2716"/>
    <w:rsid w:val="00DD33E1"/>
    <w:rsid w:val="00DD3654"/>
    <w:rsid w:val="00DE0AF2"/>
    <w:rsid w:val="00DE0E49"/>
    <w:rsid w:val="00DE13A0"/>
    <w:rsid w:val="00DE434C"/>
    <w:rsid w:val="00DE615B"/>
    <w:rsid w:val="00DE7D94"/>
    <w:rsid w:val="00DF15A6"/>
    <w:rsid w:val="00DF2862"/>
    <w:rsid w:val="00DF3100"/>
    <w:rsid w:val="00DF4A73"/>
    <w:rsid w:val="00DF6C2E"/>
    <w:rsid w:val="00E0236A"/>
    <w:rsid w:val="00E0295C"/>
    <w:rsid w:val="00E05A9B"/>
    <w:rsid w:val="00E1056F"/>
    <w:rsid w:val="00E11EAF"/>
    <w:rsid w:val="00E12232"/>
    <w:rsid w:val="00E126CC"/>
    <w:rsid w:val="00E14BEB"/>
    <w:rsid w:val="00E152B6"/>
    <w:rsid w:val="00E15385"/>
    <w:rsid w:val="00E16344"/>
    <w:rsid w:val="00E2045B"/>
    <w:rsid w:val="00E23A22"/>
    <w:rsid w:val="00E259E7"/>
    <w:rsid w:val="00E26309"/>
    <w:rsid w:val="00E316EB"/>
    <w:rsid w:val="00E323B6"/>
    <w:rsid w:val="00E32E7C"/>
    <w:rsid w:val="00E34986"/>
    <w:rsid w:val="00E35901"/>
    <w:rsid w:val="00E371D2"/>
    <w:rsid w:val="00E41262"/>
    <w:rsid w:val="00E437C5"/>
    <w:rsid w:val="00E43C10"/>
    <w:rsid w:val="00E44176"/>
    <w:rsid w:val="00E475C9"/>
    <w:rsid w:val="00E478A1"/>
    <w:rsid w:val="00E53824"/>
    <w:rsid w:val="00E54221"/>
    <w:rsid w:val="00E547D3"/>
    <w:rsid w:val="00E57918"/>
    <w:rsid w:val="00E60195"/>
    <w:rsid w:val="00E614AB"/>
    <w:rsid w:val="00E620EE"/>
    <w:rsid w:val="00E63217"/>
    <w:rsid w:val="00E67557"/>
    <w:rsid w:val="00E7623F"/>
    <w:rsid w:val="00E77865"/>
    <w:rsid w:val="00E81304"/>
    <w:rsid w:val="00E81537"/>
    <w:rsid w:val="00E836B6"/>
    <w:rsid w:val="00E8468F"/>
    <w:rsid w:val="00E84E82"/>
    <w:rsid w:val="00E84FB9"/>
    <w:rsid w:val="00E8692E"/>
    <w:rsid w:val="00E86B9F"/>
    <w:rsid w:val="00E904F5"/>
    <w:rsid w:val="00E922EE"/>
    <w:rsid w:val="00E95FE6"/>
    <w:rsid w:val="00E9628B"/>
    <w:rsid w:val="00EA11BD"/>
    <w:rsid w:val="00EA21EC"/>
    <w:rsid w:val="00EA231F"/>
    <w:rsid w:val="00EA2F6C"/>
    <w:rsid w:val="00EA7B99"/>
    <w:rsid w:val="00EB0CD2"/>
    <w:rsid w:val="00EB1258"/>
    <w:rsid w:val="00EB2E8B"/>
    <w:rsid w:val="00EB3C6B"/>
    <w:rsid w:val="00EB4B05"/>
    <w:rsid w:val="00EB74F7"/>
    <w:rsid w:val="00EB7B79"/>
    <w:rsid w:val="00EC08B1"/>
    <w:rsid w:val="00EC0ACE"/>
    <w:rsid w:val="00EC1AF0"/>
    <w:rsid w:val="00EC1CF2"/>
    <w:rsid w:val="00EC2FC8"/>
    <w:rsid w:val="00EC7163"/>
    <w:rsid w:val="00EC77FF"/>
    <w:rsid w:val="00EC7E7F"/>
    <w:rsid w:val="00ED0E9B"/>
    <w:rsid w:val="00ED126D"/>
    <w:rsid w:val="00ED2348"/>
    <w:rsid w:val="00ED2BE6"/>
    <w:rsid w:val="00ED55A4"/>
    <w:rsid w:val="00ED661E"/>
    <w:rsid w:val="00EE1DD0"/>
    <w:rsid w:val="00EE4A5D"/>
    <w:rsid w:val="00EF0B35"/>
    <w:rsid w:val="00EF0DA9"/>
    <w:rsid w:val="00EF1622"/>
    <w:rsid w:val="00EF1979"/>
    <w:rsid w:val="00EF1EA2"/>
    <w:rsid w:val="00EF462D"/>
    <w:rsid w:val="00EF4973"/>
    <w:rsid w:val="00F0011E"/>
    <w:rsid w:val="00F003B8"/>
    <w:rsid w:val="00F00737"/>
    <w:rsid w:val="00F025C4"/>
    <w:rsid w:val="00F04FDC"/>
    <w:rsid w:val="00F05B11"/>
    <w:rsid w:val="00F0787D"/>
    <w:rsid w:val="00F1224E"/>
    <w:rsid w:val="00F128C7"/>
    <w:rsid w:val="00F13A9D"/>
    <w:rsid w:val="00F13B97"/>
    <w:rsid w:val="00F14097"/>
    <w:rsid w:val="00F1498B"/>
    <w:rsid w:val="00F1536A"/>
    <w:rsid w:val="00F165F9"/>
    <w:rsid w:val="00F20648"/>
    <w:rsid w:val="00F20719"/>
    <w:rsid w:val="00F237DA"/>
    <w:rsid w:val="00F248DE"/>
    <w:rsid w:val="00F24E45"/>
    <w:rsid w:val="00F25D61"/>
    <w:rsid w:val="00F25D88"/>
    <w:rsid w:val="00F27869"/>
    <w:rsid w:val="00F30374"/>
    <w:rsid w:val="00F32848"/>
    <w:rsid w:val="00F32871"/>
    <w:rsid w:val="00F33E77"/>
    <w:rsid w:val="00F36BF4"/>
    <w:rsid w:val="00F40CA5"/>
    <w:rsid w:val="00F41319"/>
    <w:rsid w:val="00F426FB"/>
    <w:rsid w:val="00F43A99"/>
    <w:rsid w:val="00F46E8A"/>
    <w:rsid w:val="00F4705C"/>
    <w:rsid w:val="00F4735D"/>
    <w:rsid w:val="00F51EA4"/>
    <w:rsid w:val="00F52CEB"/>
    <w:rsid w:val="00F55D4B"/>
    <w:rsid w:val="00F600BB"/>
    <w:rsid w:val="00F607F5"/>
    <w:rsid w:val="00F60E28"/>
    <w:rsid w:val="00F620F9"/>
    <w:rsid w:val="00F65119"/>
    <w:rsid w:val="00F733C0"/>
    <w:rsid w:val="00F755E1"/>
    <w:rsid w:val="00F77EDC"/>
    <w:rsid w:val="00F8047F"/>
    <w:rsid w:val="00F80968"/>
    <w:rsid w:val="00F81A5A"/>
    <w:rsid w:val="00F821D0"/>
    <w:rsid w:val="00F82B3E"/>
    <w:rsid w:val="00F84C1F"/>
    <w:rsid w:val="00F90642"/>
    <w:rsid w:val="00F91506"/>
    <w:rsid w:val="00F91B08"/>
    <w:rsid w:val="00F91B8E"/>
    <w:rsid w:val="00F938A5"/>
    <w:rsid w:val="00F94698"/>
    <w:rsid w:val="00FA0423"/>
    <w:rsid w:val="00FA0EE2"/>
    <w:rsid w:val="00FA43F3"/>
    <w:rsid w:val="00FA68DD"/>
    <w:rsid w:val="00FB081A"/>
    <w:rsid w:val="00FB2B16"/>
    <w:rsid w:val="00FB35C9"/>
    <w:rsid w:val="00FB381A"/>
    <w:rsid w:val="00FB58CE"/>
    <w:rsid w:val="00FB5C7F"/>
    <w:rsid w:val="00FB7E18"/>
    <w:rsid w:val="00FC208A"/>
    <w:rsid w:val="00FC2CCF"/>
    <w:rsid w:val="00FC3947"/>
    <w:rsid w:val="00FC43BB"/>
    <w:rsid w:val="00FC5B4D"/>
    <w:rsid w:val="00FC66A9"/>
    <w:rsid w:val="00FC6E33"/>
    <w:rsid w:val="00FD0D81"/>
    <w:rsid w:val="00FD210A"/>
    <w:rsid w:val="00FD3A15"/>
    <w:rsid w:val="00FE22BA"/>
    <w:rsid w:val="00FE2F15"/>
    <w:rsid w:val="00FE4806"/>
    <w:rsid w:val="00FE55CB"/>
    <w:rsid w:val="00FE57A7"/>
    <w:rsid w:val="00FE5874"/>
    <w:rsid w:val="00FF07D9"/>
    <w:rsid w:val="00FF5674"/>
    <w:rsid w:val="00FF7123"/>
    <w:rsid w:val="0BF42B88"/>
    <w:rsid w:val="7998822E"/>
    <w:rsid w:val="79FB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EE2A45C9-7048-4DF9-8003-2F11EB8F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A5A"/>
    <w:rPr>
      <w:rFonts w:ascii="Arial" w:eastAsia="Aptos" w:hAnsi="Arial" w:cs="Arial"/>
      <w:lang w:val="en-IE"/>
    </w:rPr>
  </w:style>
  <w:style w:type="paragraph" w:styleId="Heading1">
    <w:name w:val="heading 1"/>
    <w:basedOn w:val="ListParagraph"/>
    <w:next w:val="Normal"/>
    <w:link w:val="Heading1Char"/>
    <w:uiPriority w:val="9"/>
    <w:qFormat/>
    <w:rsid w:val="00D8569E"/>
    <w:pPr>
      <w:keepNext/>
      <w:keepLines/>
      <w:numPr>
        <w:numId w:val="14"/>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8569E"/>
    <w:pPr>
      <w:keepNext/>
      <w:keepLines/>
      <w:numPr>
        <w:ilvl w:val="1"/>
        <w:numId w:val="14"/>
      </w:numPr>
      <w:spacing w:before="200" w:after="24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D8569E"/>
    <w:pPr>
      <w:keepNext/>
      <w:keepLines/>
      <w:numPr>
        <w:ilvl w:val="2"/>
        <w:numId w:val="14"/>
      </w:numPr>
      <w:spacing w:before="200" w:after="240"/>
      <w:outlineLvl w:val="2"/>
    </w:pPr>
    <w:rPr>
      <w:rFonts w:eastAsiaTheme="majorEastAsia"/>
      <w:b/>
      <w:bCs/>
    </w:rPr>
  </w:style>
  <w:style w:type="paragraph" w:styleId="Heading4">
    <w:name w:val="heading 4"/>
    <w:basedOn w:val="Normal"/>
    <w:next w:val="Normal"/>
    <w:link w:val="Heading4Char"/>
    <w:uiPriority w:val="9"/>
    <w:unhideWhenUsed/>
    <w:qFormat/>
    <w:rsid w:val="00D8569E"/>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569E"/>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569E"/>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8569E"/>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8569E"/>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8569E"/>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69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569E"/>
    <w:rPr>
      <w:rFonts w:ascii="Tahoma" w:hAnsi="Tahoma" w:cs="Tahoma"/>
      <w:sz w:val="16"/>
      <w:szCs w:val="16"/>
      <w:lang w:val="en-IE"/>
    </w:rPr>
  </w:style>
  <w:style w:type="paragraph" w:styleId="BodyText">
    <w:name w:val="Body Text"/>
    <w:aliases w:val="Normal H,HEA"/>
    <w:basedOn w:val="Normal"/>
    <w:link w:val="BodyTextChar"/>
    <w:semiHidden/>
    <w:rsid w:val="00D8569E"/>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8569E"/>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8569E"/>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8569E"/>
    <w:pPr>
      <w:spacing w:after="120" w:line="480" w:lineRule="auto"/>
    </w:pPr>
    <w:rPr>
      <w:rFonts w:eastAsiaTheme="minorHAnsi" w:cstheme="minorBidi"/>
    </w:rPr>
  </w:style>
  <w:style w:type="character" w:customStyle="1" w:styleId="BodyText2Char">
    <w:name w:val="Body Text 2 Char"/>
    <w:basedOn w:val="DefaultParagraphFont"/>
    <w:link w:val="BodyText2"/>
    <w:uiPriority w:val="99"/>
    <w:rsid w:val="00D8569E"/>
    <w:rPr>
      <w:rFonts w:ascii="Arial" w:hAnsi="Arial"/>
      <w:lang w:val="en-IE"/>
    </w:rPr>
  </w:style>
  <w:style w:type="character" w:customStyle="1" w:styleId="Heading2Char">
    <w:name w:val="Heading 2 Char"/>
    <w:basedOn w:val="DefaultParagraphFont"/>
    <w:link w:val="Heading2"/>
    <w:uiPriority w:val="9"/>
    <w:rsid w:val="00D8569E"/>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8569E"/>
    <w:rPr>
      <w:rFonts w:ascii="Arial" w:eastAsiaTheme="majorEastAsia" w:hAnsi="Arial" w:cs="Arial"/>
      <w:b/>
      <w:bCs/>
      <w:lang w:val="en-IE"/>
    </w:r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Heading2,F"/>
    <w:basedOn w:val="Normal"/>
    <w:link w:val="ListParagraphChar"/>
    <w:uiPriority w:val="34"/>
    <w:qFormat/>
    <w:rsid w:val="00D8569E"/>
    <w:pPr>
      <w:ind w:left="720"/>
      <w:contextualSpacing/>
    </w:pPr>
    <w:rPr>
      <w:rFonts w:eastAsiaTheme="minorHAnsi" w:cstheme="minorBidi"/>
    </w:rPr>
  </w:style>
  <w:style w:type="character" w:customStyle="1" w:styleId="Heading5Char">
    <w:name w:val="Heading 5 Char"/>
    <w:basedOn w:val="DefaultParagraphFont"/>
    <w:link w:val="Heading5"/>
    <w:uiPriority w:val="9"/>
    <w:semiHidden/>
    <w:rsid w:val="00D8569E"/>
    <w:rPr>
      <w:rFonts w:asciiTheme="majorHAnsi" w:eastAsiaTheme="majorEastAsia" w:hAnsiTheme="majorHAnsi" w:cstheme="majorBidi"/>
      <w:color w:val="243F60" w:themeColor="accent1" w:themeShade="7F"/>
      <w:lang w:val="en-IE"/>
    </w:rPr>
  </w:style>
  <w:style w:type="character" w:styleId="Hyperlink">
    <w:name w:val="Hyperlink"/>
    <w:uiPriority w:val="99"/>
    <w:rsid w:val="00D8569E"/>
    <w:rPr>
      <w:rFonts w:cs="Times New Roman"/>
      <w:color w:val="0000FF"/>
      <w:u w:val="single"/>
    </w:rPr>
  </w:style>
  <w:style w:type="paragraph" w:styleId="NormalWeb">
    <w:name w:val="Normal (Web)"/>
    <w:basedOn w:val="Normal"/>
    <w:uiPriority w:val="99"/>
    <w:rsid w:val="00D8569E"/>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8569E"/>
    <w:pPr>
      <w:spacing w:after="120"/>
      <w:ind w:left="283"/>
    </w:pPr>
    <w:rPr>
      <w:rFonts w:eastAsiaTheme="minorHAnsi" w:cstheme="minorBidi"/>
      <w:sz w:val="16"/>
      <w:szCs w:val="16"/>
    </w:rPr>
  </w:style>
  <w:style w:type="character" w:customStyle="1" w:styleId="BodyTextIndent3Char">
    <w:name w:val="Body Text Indent 3 Char"/>
    <w:basedOn w:val="DefaultParagraphFont"/>
    <w:link w:val="BodyTextIndent3"/>
    <w:uiPriority w:val="99"/>
    <w:semiHidden/>
    <w:rsid w:val="00D8569E"/>
    <w:rPr>
      <w:rFonts w:ascii="Arial" w:hAnsi="Arial"/>
      <w:sz w:val="16"/>
      <w:szCs w:val="16"/>
      <w:lang w:val="en-IE"/>
    </w:rPr>
  </w:style>
  <w:style w:type="paragraph" w:styleId="Footer">
    <w:name w:val="footer"/>
    <w:aliases w:val="f,fo,figure"/>
    <w:basedOn w:val="Normal"/>
    <w:link w:val="FooterChar"/>
    <w:uiPriority w:val="99"/>
    <w:rsid w:val="00D8569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8569E"/>
    <w:rPr>
      <w:rFonts w:ascii="Times New Roman" w:eastAsia="Times New Roman" w:hAnsi="Times New Roman" w:cs="Times New Roman"/>
      <w:sz w:val="20"/>
      <w:szCs w:val="20"/>
      <w:lang w:val="en-IE"/>
    </w:rPr>
  </w:style>
  <w:style w:type="character" w:styleId="CommentReference">
    <w:name w:val="annotation reference"/>
    <w:uiPriority w:val="99"/>
    <w:rsid w:val="00D8569E"/>
    <w:rPr>
      <w:sz w:val="16"/>
      <w:szCs w:val="16"/>
    </w:rPr>
  </w:style>
  <w:style w:type="paragraph" w:styleId="CommentText">
    <w:name w:val="annotation text"/>
    <w:basedOn w:val="Normal"/>
    <w:link w:val="CommentTextChar"/>
    <w:semiHidden/>
    <w:rsid w:val="00D8569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8569E"/>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8569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8569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8569E"/>
    <w:rPr>
      <w:rFonts w:ascii="Courier New" w:hAnsi="Courier New" w:cs="Courier New"/>
      <w:color w:val="auto"/>
      <w:spacing w:val="0"/>
      <w:sz w:val="24"/>
      <w:szCs w:val="24"/>
    </w:rPr>
  </w:style>
  <w:style w:type="paragraph" w:styleId="Header">
    <w:name w:val="header"/>
    <w:basedOn w:val="Normal"/>
    <w:link w:val="HeaderChar"/>
    <w:uiPriority w:val="99"/>
    <w:unhideWhenUsed/>
    <w:rsid w:val="00D8569E"/>
    <w:pPr>
      <w:tabs>
        <w:tab w:val="center" w:pos="4513"/>
        <w:tab w:val="right" w:pos="9026"/>
      </w:tabs>
      <w:spacing w:after="0" w:line="240" w:lineRule="auto"/>
    </w:pPr>
    <w:rPr>
      <w:rFonts w:eastAsiaTheme="minorHAnsi" w:cstheme="minorBidi"/>
    </w:rPr>
  </w:style>
  <w:style w:type="character" w:customStyle="1" w:styleId="HeaderChar">
    <w:name w:val="Header Char"/>
    <w:basedOn w:val="DefaultParagraphFont"/>
    <w:link w:val="Header"/>
    <w:uiPriority w:val="99"/>
    <w:rsid w:val="00D8569E"/>
    <w:rPr>
      <w:rFonts w:ascii="Arial" w:hAnsi="Arial"/>
      <w:lang w:val="en-IE"/>
    </w:rPr>
  </w:style>
  <w:style w:type="paragraph" w:styleId="TOC1">
    <w:name w:val="toc 1"/>
    <w:basedOn w:val="Normal"/>
    <w:next w:val="Normal"/>
    <w:autoRedefine/>
    <w:uiPriority w:val="39"/>
    <w:unhideWhenUsed/>
    <w:rsid w:val="00041A42"/>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8569E"/>
    <w:pPr>
      <w:spacing w:after="100"/>
      <w:ind w:left="220"/>
    </w:pPr>
    <w:rPr>
      <w:rFonts w:eastAsiaTheme="minorHAnsi" w:cstheme="minorBidi"/>
    </w:rPr>
  </w:style>
  <w:style w:type="character" w:customStyle="1" w:styleId="Heading8Char">
    <w:name w:val="Heading 8 Char"/>
    <w:basedOn w:val="DefaultParagraphFont"/>
    <w:link w:val="Heading8"/>
    <w:uiPriority w:val="9"/>
    <w:semiHidden/>
    <w:rsid w:val="00D8569E"/>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D8569E"/>
    <w:pPr>
      <w:spacing w:after="120"/>
    </w:pPr>
    <w:rPr>
      <w:sz w:val="16"/>
      <w:szCs w:val="16"/>
    </w:rPr>
  </w:style>
  <w:style w:type="character" w:customStyle="1" w:styleId="BodyText3Char">
    <w:name w:val="Body Text 3 Char"/>
    <w:basedOn w:val="DefaultParagraphFont"/>
    <w:link w:val="BodyText3"/>
    <w:uiPriority w:val="99"/>
    <w:semiHidden/>
    <w:rsid w:val="00D8569E"/>
    <w:rPr>
      <w:rFonts w:ascii="Arial" w:hAnsi="Arial"/>
      <w:sz w:val="16"/>
      <w:szCs w:val="16"/>
      <w:lang w:val="en-IE"/>
    </w:rPr>
  </w:style>
  <w:style w:type="paragraph" w:styleId="Title">
    <w:name w:val="Title"/>
    <w:basedOn w:val="Normal"/>
    <w:link w:val="TitleChar"/>
    <w:qFormat/>
    <w:rsid w:val="00D8569E"/>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8569E"/>
    <w:rPr>
      <w:rFonts w:ascii="Times New Roman" w:eastAsia="Times New Roman" w:hAnsi="Times New Roman" w:cs="Times New Roman"/>
      <w:b/>
      <w:sz w:val="36"/>
      <w:szCs w:val="20"/>
      <w:lang w:val="en-IE"/>
    </w:rPr>
  </w:style>
  <w:style w:type="table" w:styleId="TableGrid">
    <w:name w:val="Table Grid"/>
    <w:basedOn w:val="TableNormal"/>
    <w:uiPriority w:val="39"/>
    <w:rsid w:val="00D8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8569E"/>
    <w:pPr>
      <w:tabs>
        <w:tab w:val="left" w:pos="1134"/>
        <w:tab w:val="right" w:leader="dot" w:pos="9016"/>
      </w:tabs>
      <w:spacing w:after="0" w:line="360" w:lineRule="auto"/>
      <w:ind w:left="440"/>
    </w:pPr>
    <w:rPr>
      <w:rFonts w:eastAsiaTheme="minorHAnsi" w:cstheme="minorBidi"/>
    </w:rPr>
  </w:style>
  <w:style w:type="paragraph" w:styleId="CommentSubject">
    <w:name w:val="annotation subject"/>
    <w:basedOn w:val="CommentText"/>
    <w:next w:val="CommentText"/>
    <w:link w:val="CommentSubjectChar"/>
    <w:uiPriority w:val="99"/>
    <w:semiHidden/>
    <w:unhideWhenUsed/>
    <w:rsid w:val="00D8569E"/>
    <w:pPr>
      <w:spacing w:after="200"/>
    </w:pPr>
    <w:rPr>
      <w:b/>
      <w:bCs/>
    </w:rPr>
  </w:style>
  <w:style w:type="character" w:customStyle="1" w:styleId="CommentSubjectChar">
    <w:name w:val="Comment Subject Char"/>
    <w:basedOn w:val="CommentTextChar"/>
    <w:link w:val="CommentSubject"/>
    <w:uiPriority w:val="99"/>
    <w:semiHidden/>
    <w:rsid w:val="00D8569E"/>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8569E"/>
    <w:pPr>
      <w:spacing w:after="120"/>
      <w:ind w:left="283"/>
    </w:pPr>
    <w:rPr>
      <w:rFonts w:eastAsiaTheme="minorHAnsi" w:cstheme="minorBidi"/>
    </w:rPr>
  </w:style>
  <w:style w:type="character" w:customStyle="1" w:styleId="BodyTextIndentChar">
    <w:name w:val="Body Text Indent Char"/>
    <w:basedOn w:val="DefaultParagraphFont"/>
    <w:link w:val="BodyTextIndent"/>
    <w:uiPriority w:val="99"/>
    <w:rsid w:val="00D8569E"/>
    <w:rPr>
      <w:rFonts w:ascii="Arial" w:hAnsi="Arial"/>
      <w:lang w:val="en-IE"/>
    </w:rPr>
  </w:style>
  <w:style w:type="paragraph" w:customStyle="1" w:styleId="NormalWeb0">
    <w:name w:val="Normal(Web)"/>
    <w:basedOn w:val="Normal"/>
    <w:rsid w:val="00D8569E"/>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8569E"/>
    <w:rPr>
      <w:sz w:val="24"/>
      <w:szCs w:val="24"/>
      <w:lang w:val="en-US"/>
    </w:rPr>
  </w:style>
  <w:style w:type="paragraph" w:customStyle="1" w:styleId="DefaultText">
    <w:name w:val="Default Text"/>
    <w:basedOn w:val="Normal"/>
    <w:link w:val="DefaultTextChar"/>
    <w:rsid w:val="00D8569E"/>
    <w:pPr>
      <w:spacing w:after="0" w:line="240" w:lineRule="auto"/>
    </w:pPr>
    <w:rPr>
      <w:rFonts w:asciiTheme="minorHAnsi" w:eastAsiaTheme="minorHAnsi" w:hAnsiTheme="minorHAnsi" w:cstheme="minorBidi"/>
      <w:sz w:val="24"/>
      <w:szCs w:val="24"/>
      <w:lang w:val="en-US"/>
    </w:rPr>
  </w:style>
  <w:style w:type="character" w:customStyle="1" w:styleId="Heading7Char">
    <w:name w:val="Heading 7 Char"/>
    <w:basedOn w:val="DefaultParagraphFont"/>
    <w:link w:val="Heading7"/>
    <w:uiPriority w:val="9"/>
    <w:semiHidden/>
    <w:rsid w:val="00D8569E"/>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856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569E"/>
    <w:rPr>
      <w:rFonts w:ascii="Arial" w:hAnsi="Arial" w:cs="Arial"/>
      <w:sz w:val="20"/>
      <w:szCs w:val="20"/>
      <w:lang w:val="en-IE"/>
    </w:rPr>
  </w:style>
  <w:style w:type="character" w:styleId="EndnoteReference">
    <w:name w:val="endnote reference"/>
    <w:basedOn w:val="DefaultParagraphFont"/>
    <w:uiPriority w:val="99"/>
    <w:semiHidden/>
    <w:unhideWhenUsed/>
    <w:rsid w:val="00D8569E"/>
    <w:rPr>
      <w:vertAlign w:val="superscript"/>
    </w:rPr>
  </w:style>
  <w:style w:type="paragraph" w:styleId="FootnoteText">
    <w:name w:val="footnote text"/>
    <w:basedOn w:val="Normal"/>
    <w:link w:val="FootnoteTextChar"/>
    <w:uiPriority w:val="99"/>
    <w:unhideWhenUsed/>
    <w:rsid w:val="00D8569E"/>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D8569E"/>
    <w:rPr>
      <w:rFonts w:ascii="Arial" w:hAnsi="Arial" w:cs="Arial"/>
      <w:sz w:val="20"/>
      <w:szCs w:val="20"/>
      <w:lang w:val="en-IE"/>
    </w:rPr>
  </w:style>
  <w:style w:type="character" w:styleId="FootnoteReference">
    <w:name w:val="footnote reference"/>
    <w:basedOn w:val="DefaultParagraphFont"/>
    <w:uiPriority w:val="99"/>
    <w:semiHidden/>
    <w:unhideWhenUsed/>
    <w:rsid w:val="00D8569E"/>
    <w:rPr>
      <w:vertAlign w:val="superscript"/>
    </w:rPr>
  </w:style>
  <w:style w:type="paragraph" w:styleId="TOC4">
    <w:name w:val="toc 4"/>
    <w:basedOn w:val="Normal"/>
    <w:next w:val="Normal"/>
    <w:autoRedefine/>
    <w:uiPriority w:val="39"/>
    <w:unhideWhenUsed/>
    <w:rsid w:val="00D8569E"/>
    <w:pPr>
      <w:spacing w:after="100" w:line="259" w:lineRule="auto"/>
      <w:ind w:left="660"/>
    </w:pPr>
    <w:rPr>
      <w:rFonts w:eastAsiaTheme="minorEastAsia" w:cstheme="minorBidi"/>
      <w:lang w:eastAsia="en-GB"/>
    </w:rPr>
  </w:style>
  <w:style w:type="paragraph" w:styleId="TOC5">
    <w:name w:val="toc 5"/>
    <w:basedOn w:val="Normal"/>
    <w:next w:val="Normal"/>
    <w:autoRedefine/>
    <w:uiPriority w:val="39"/>
    <w:unhideWhenUsed/>
    <w:rsid w:val="00D8569E"/>
    <w:pPr>
      <w:spacing w:after="100" w:line="259" w:lineRule="auto"/>
      <w:ind w:left="880"/>
    </w:pPr>
    <w:rPr>
      <w:rFonts w:eastAsiaTheme="minorEastAsia" w:cstheme="minorBidi"/>
      <w:lang w:eastAsia="en-GB"/>
    </w:rPr>
  </w:style>
  <w:style w:type="paragraph" w:styleId="TOC6">
    <w:name w:val="toc 6"/>
    <w:basedOn w:val="Normal"/>
    <w:next w:val="Normal"/>
    <w:autoRedefine/>
    <w:uiPriority w:val="39"/>
    <w:unhideWhenUsed/>
    <w:rsid w:val="00D8569E"/>
    <w:pPr>
      <w:spacing w:after="100" w:line="259" w:lineRule="auto"/>
      <w:ind w:left="1100"/>
    </w:pPr>
    <w:rPr>
      <w:rFonts w:eastAsiaTheme="minorEastAsia" w:cstheme="minorBidi"/>
      <w:lang w:eastAsia="en-GB"/>
    </w:rPr>
  </w:style>
  <w:style w:type="paragraph" w:styleId="TOC7">
    <w:name w:val="toc 7"/>
    <w:basedOn w:val="Normal"/>
    <w:next w:val="Normal"/>
    <w:autoRedefine/>
    <w:uiPriority w:val="39"/>
    <w:unhideWhenUsed/>
    <w:rsid w:val="00D8569E"/>
    <w:pPr>
      <w:spacing w:after="100" w:line="259" w:lineRule="auto"/>
      <w:ind w:left="1320"/>
    </w:pPr>
    <w:rPr>
      <w:rFonts w:eastAsiaTheme="minorEastAsia" w:cstheme="minorBidi"/>
      <w:lang w:eastAsia="en-GB"/>
    </w:rPr>
  </w:style>
  <w:style w:type="paragraph" w:styleId="TOC8">
    <w:name w:val="toc 8"/>
    <w:basedOn w:val="Normal"/>
    <w:next w:val="Normal"/>
    <w:autoRedefine/>
    <w:uiPriority w:val="39"/>
    <w:unhideWhenUsed/>
    <w:rsid w:val="00D8569E"/>
    <w:pPr>
      <w:spacing w:after="100" w:line="259" w:lineRule="auto"/>
      <w:ind w:left="1540"/>
    </w:pPr>
    <w:rPr>
      <w:rFonts w:eastAsiaTheme="minorEastAsia" w:cstheme="minorBidi"/>
      <w:lang w:eastAsia="en-GB"/>
    </w:rPr>
  </w:style>
  <w:style w:type="paragraph" w:styleId="TOC9">
    <w:name w:val="toc 9"/>
    <w:basedOn w:val="Normal"/>
    <w:next w:val="Normal"/>
    <w:autoRedefine/>
    <w:uiPriority w:val="39"/>
    <w:unhideWhenUsed/>
    <w:rsid w:val="00D8569E"/>
    <w:pPr>
      <w:spacing w:after="100" w:line="259" w:lineRule="auto"/>
      <w:ind w:left="1760"/>
    </w:pPr>
    <w:rPr>
      <w:rFonts w:eastAsiaTheme="minorEastAsia" w:cstheme="minorBidi"/>
      <w:lang w:eastAsia="en-GB"/>
    </w:rPr>
  </w:style>
  <w:style w:type="character" w:customStyle="1" w:styleId="Heading4Char">
    <w:name w:val="Heading 4 Char"/>
    <w:basedOn w:val="DefaultParagraphFont"/>
    <w:link w:val="Heading4"/>
    <w:uiPriority w:val="9"/>
    <w:rsid w:val="00D8569E"/>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8569E"/>
    <w:pPr>
      <w:numPr>
        <w:numId w:val="15"/>
      </w:numPr>
      <w:pBdr>
        <w:bottom w:val="single" w:sz="4" w:space="1" w:color="auto"/>
      </w:pBdr>
    </w:pPr>
  </w:style>
  <w:style w:type="paragraph" w:customStyle="1" w:styleId="Style2">
    <w:name w:val="Style2"/>
    <w:basedOn w:val="Heading2"/>
    <w:link w:val="Style2Char"/>
    <w:qFormat/>
    <w:rsid w:val="00D8569E"/>
    <w:pPr>
      <w:numPr>
        <w:numId w:val="15"/>
      </w:numPr>
    </w:pPr>
  </w:style>
  <w:style w:type="character" w:customStyle="1" w:styleId="Style1Char">
    <w:name w:val="Style1 Char"/>
    <w:basedOn w:val="Heading1Char"/>
    <w:link w:val="Style1"/>
    <w:rsid w:val="00D8569E"/>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8569E"/>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8569E"/>
    <w:rPr>
      <w:color w:val="800080" w:themeColor="followedHyperlink"/>
      <w:u w:val="single"/>
    </w:rPr>
  </w:style>
  <w:style w:type="paragraph" w:styleId="NoSpacing">
    <w:name w:val="No Spacing"/>
    <w:uiPriority w:val="99"/>
    <w:qFormat/>
    <w:rsid w:val="00D8569E"/>
    <w:pPr>
      <w:spacing w:after="0" w:line="240" w:lineRule="auto"/>
    </w:pPr>
    <w:rPr>
      <w:lang w:val="en-US"/>
    </w:rPr>
  </w:style>
  <w:style w:type="character" w:customStyle="1" w:styleId="Heading6Char">
    <w:name w:val="Heading 6 Char"/>
    <w:basedOn w:val="DefaultParagraphFont"/>
    <w:link w:val="Heading6"/>
    <w:uiPriority w:val="9"/>
    <w:semiHidden/>
    <w:rsid w:val="00D8569E"/>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8569E"/>
    <w:rPr>
      <w:rFonts w:asciiTheme="majorHAnsi" w:eastAsiaTheme="majorEastAsia" w:hAnsiTheme="majorHAnsi" w:cstheme="majorBidi"/>
      <w:i/>
      <w:iCs/>
      <w:color w:val="272727" w:themeColor="text1" w:themeTint="D8"/>
      <w:sz w:val="21"/>
      <w:szCs w:val="21"/>
      <w:lang w:val="en-IE"/>
    </w:rPr>
  </w:style>
  <w:style w:type="paragraph" w:customStyle="1" w:styleId="Style3">
    <w:name w:val="Style3"/>
    <w:basedOn w:val="Normal"/>
    <w:qFormat/>
    <w:rsid w:val="000261BD"/>
    <w:pPr>
      <w:numPr>
        <w:numId w:val="13"/>
      </w:numPr>
      <w:spacing w:after="0"/>
      <w:ind w:left="720"/>
      <w:contextualSpacing/>
      <w:jc w:val="both"/>
      <w:outlineLvl w:val="2"/>
    </w:pPr>
    <w:rPr>
      <w:rFonts w:eastAsiaTheme="minorEastAsia"/>
      <w:b/>
      <w:color w:val="2F5496"/>
      <w:sz w:val="24"/>
      <w:szCs w:val="24"/>
      <w:lang w:val="en-US" w:eastAsia="ja-JP"/>
    </w:rPr>
  </w:style>
  <w:style w:type="character" w:styleId="PlaceholderText">
    <w:name w:val="Placeholder Text"/>
    <w:basedOn w:val="DefaultParagraphFont"/>
    <w:uiPriority w:val="99"/>
    <w:rsid w:val="00D8569E"/>
    <w:rPr>
      <w:color w:val="808080"/>
    </w:rPr>
  </w:style>
  <w:style w:type="character" w:styleId="BookTitle">
    <w:name w:val="Book Title"/>
    <w:basedOn w:val="DefaultParagraphFont"/>
    <w:uiPriority w:val="33"/>
    <w:qFormat/>
    <w:rsid w:val="00D8569E"/>
    <w:rPr>
      <w:rFonts w:ascii="Calibri" w:hAnsi="Calibri"/>
      <w:b/>
      <w:bCs/>
      <w:i/>
      <w:iCs/>
      <w:spacing w:val="5"/>
    </w:rPr>
  </w:style>
  <w:style w:type="character" w:styleId="IntenseEmphasis">
    <w:name w:val="Intense Emphasis"/>
    <w:basedOn w:val="DefaultParagraphFont"/>
    <w:uiPriority w:val="21"/>
    <w:qFormat/>
    <w:rsid w:val="00D8569E"/>
    <w:rPr>
      <w:rFonts w:ascii="Calibri" w:hAnsi="Calibri"/>
      <w:b/>
      <w:i/>
      <w:iCs/>
      <w:color w:val="4F4F00"/>
    </w:rPr>
  </w:style>
  <w:style w:type="paragraph" w:styleId="IntenseQuote">
    <w:name w:val="Intense Quote"/>
    <w:basedOn w:val="Normal"/>
    <w:next w:val="Normal"/>
    <w:link w:val="IntenseQuoteChar"/>
    <w:uiPriority w:val="30"/>
    <w:qFormat/>
    <w:rsid w:val="00D8569E"/>
    <w:pPr>
      <w:pBdr>
        <w:top w:val="single" w:sz="4" w:space="10" w:color="4F81BD" w:themeColor="accent1"/>
        <w:bottom w:val="single" w:sz="4" w:space="10" w:color="4F81BD" w:themeColor="accent1"/>
      </w:pBdr>
      <w:spacing w:before="360" w:after="360"/>
      <w:ind w:left="864" w:right="864"/>
      <w:jc w:val="center"/>
    </w:pPr>
    <w:rPr>
      <w:rFonts w:eastAsiaTheme="minorHAnsi" w:cstheme="minorBidi"/>
      <w:i/>
      <w:iCs/>
    </w:rPr>
  </w:style>
  <w:style w:type="character" w:customStyle="1" w:styleId="IntenseQuoteChar">
    <w:name w:val="Intense Quote Char"/>
    <w:basedOn w:val="DefaultParagraphFont"/>
    <w:link w:val="IntenseQuote"/>
    <w:uiPriority w:val="30"/>
    <w:rsid w:val="00D8569E"/>
    <w:rPr>
      <w:rFonts w:ascii="Arial" w:hAnsi="Arial"/>
      <w:i/>
      <w:iCs/>
      <w:lang w:val="en-IE"/>
    </w:rPr>
  </w:style>
  <w:style w:type="character" w:styleId="IntenseReference">
    <w:name w:val="Intense Reference"/>
    <w:basedOn w:val="DefaultParagraphFont"/>
    <w:uiPriority w:val="32"/>
    <w:qFormat/>
    <w:rsid w:val="00D8569E"/>
    <w:rPr>
      <w:rFonts w:ascii="Calibri" w:hAnsi="Calibri"/>
      <w:b/>
      <w:bCs/>
      <w:smallCaps/>
      <w:color w:val="auto"/>
      <w:spacing w:val="5"/>
    </w:rPr>
  </w:style>
  <w:style w:type="paragraph" w:styleId="Quote">
    <w:name w:val="Quote"/>
    <w:basedOn w:val="Normal"/>
    <w:next w:val="Normal"/>
    <w:link w:val="QuoteChar"/>
    <w:uiPriority w:val="29"/>
    <w:qFormat/>
    <w:rsid w:val="00D8569E"/>
    <w:pPr>
      <w:spacing w:before="200" w:after="160"/>
      <w:ind w:left="864" w:right="864"/>
      <w:jc w:val="center"/>
    </w:pPr>
    <w:rPr>
      <w:rFonts w:eastAsiaTheme="minorHAnsi" w:cstheme="minorBidi"/>
      <w:i/>
      <w:iCs/>
      <w:color w:val="404040" w:themeColor="text1" w:themeTint="BF"/>
    </w:rPr>
  </w:style>
  <w:style w:type="character" w:customStyle="1" w:styleId="QuoteChar">
    <w:name w:val="Quote Char"/>
    <w:basedOn w:val="DefaultParagraphFont"/>
    <w:link w:val="Quote"/>
    <w:uiPriority w:val="29"/>
    <w:rsid w:val="00D8569E"/>
    <w:rPr>
      <w:rFonts w:ascii="Arial" w:hAnsi="Arial"/>
      <w:i/>
      <w:iCs/>
      <w:color w:val="404040" w:themeColor="text1" w:themeTint="BF"/>
      <w:lang w:val="en-IE"/>
    </w:rPr>
  </w:style>
  <w:style w:type="character" w:styleId="Strong">
    <w:name w:val="Strong"/>
    <w:basedOn w:val="DefaultParagraphFont"/>
    <w:uiPriority w:val="22"/>
    <w:qFormat/>
    <w:rsid w:val="00D8569E"/>
    <w:rPr>
      <w:rFonts w:ascii="Calibri" w:hAnsi="Calibri"/>
      <w:b/>
      <w:bCs/>
    </w:rPr>
  </w:style>
  <w:style w:type="paragraph" w:styleId="Subtitle">
    <w:name w:val="Subtitle"/>
    <w:basedOn w:val="Normal"/>
    <w:next w:val="Normal"/>
    <w:link w:val="SubtitleChar"/>
    <w:uiPriority w:val="11"/>
    <w:qFormat/>
    <w:rsid w:val="00D8569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8569E"/>
    <w:rPr>
      <w:rFonts w:eastAsiaTheme="minorEastAsia"/>
      <w:color w:val="5A5A5A" w:themeColor="text1" w:themeTint="A5"/>
      <w:spacing w:val="15"/>
      <w:lang w:val="en-IE"/>
    </w:rPr>
  </w:style>
  <w:style w:type="character" w:styleId="SubtleEmphasis">
    <w:name w:val="Subtle Emphasis"/>
    <w:basedOn w:val="DefaultParagraphFont"/>
    <w:uiPriority w:val="19"/>
    <w:qFormat/>
    <w:rsid w:val="00D8569E"/>
    <w:rPr>
      <w:rFonts w:ascii="Calibri" w:hAnsi="Calibri"/>
      <w:i/>
      <w:iCs/>
      <w:color w:val="auto"/>
    </w:rPr>
  </w:style>
  <w:style w:type="character" w:styleId="SubtleReference">
    <w:name w:val="Subtle Reference"/>
    <w:basedOn w:val="DefaultParagraphFont"/>
    <w:uiPriority w:val="31"/>
    <w:qFormat/>
    <w:rsid w:val="00D8569E"/>
    <w:rPr>
      <w:rFonts w:ascii="Calibri" w:hAnsi="Calibri"/>
      <w:smallCaps/>
      <w:color w:val="auto"/>
    </w:rPr>
  </w:style>
  <w:style w:type="table" w:customStyle="1" w:styleId="TableGrid2">
    <w:name w:val="Table Grid2"/>
    <w:basedOn w:val="TableNormal"/>
    <w:next w:val="TableGrid"/>
    <w:uiPriority w:val="39"/>
    <w:rsid w:val="00D8569E"/>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8569E"/>
    <w:rPr>
      <w:color w:val="605E5C"/>
      <w:shd w:val="clear" w:color="auto" w:fill="E1DFDD"/>
    </w:r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F Char"/>
    <w:link w:val="ListParagraph"/>
    <w:uiPriority w:val="34"/>
    <w:qFormat/>
    <w:locked/>
    <w:rsid w:val="0060735A"/>
    <w:rPr>
      <w:rFonts w:ascii="Arial" w:hAnsi="Arial"/>
      <w:lang w:val="en-IE"/>
    </w:rPr>
  </w:style>
  <w:style w:type="table" w:styleId="GridTable4-Accent5">
    <w:name w:val="Grid Table 4 Accent 5"/>
    <w:basedOn w:val="TableNormal"/>
    <w:uiPriority w:val="49"/>
    <w:rsid w:val="00072813"/>
    <w:pPr>
      <w:spacing w:after="0" w:line="240" w:lineRule="auto"/>
    </w:pPr>
    <w:rPr>
      <w:lang w:val="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0057">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804466156">
      <w:bodyDiv w:val="1"/>
      <w:marLeft w:val="0"/>
      <w:marRight w:val="0"/>
      <w:marTop w:val="0"/>
      <w:marBottom w:val="0"/>
      <w:divBdr>
        <w:top w:val="none" w:sz="0" w:space="0" w:color="auto"/>
        <w:left w:val="none" w:sz="0" w:space="0" w:color="auto"/>
        <w:bottom w:val="none" w:sz="0" w:space="0" w:color="auto"/>
        <w:right w:val="none" w:sz="0" w:space="0" w:color="auto"/>
      </w:divBdr>
    </w:div>
    <w:div w:id="805246425">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kildarewicklow.etb.ie/kildarewicklow/?page_id=1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kildarewicklow.etb.ie/kildarewicklow/?page_id=1127"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kildarewicklow.etb.ie/kildarewicklow/?page_id=2174" TargetMode="Externa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nonrestaxclearance@revenue.ie" TargetMode="External"/><Relationship Id="rId5" Type="http://schemas.openxmlformats.org/officeDocument/2006/relationships/customXml" Target="../customXml/item5.xml"/><Relationship Id="rId15" Type="http://schemas.openxmlformats.org/officeDocument/2006/relationships/hyperlink" Target="http://www.etbi.ie" TargetMode="External"/><Relationship Id="rId23" Type="http://schemas.openxmlformats.org/officeDocument/2006/relationships/hyperlink" Target="http://www.revenue.ie/"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kildarewicklow.etb.ie/kildarewicklow/?page_id=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ipperary.etb.ie/tipperary/?p=2892" TargetMode="External"/><Relationship Id="rId22" Type="http://schemas.openxmlformats.org/officeDocument/2006/relationships/hyperlink" Target="http://www.etenders.gov.ie"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DC7A40B-874A-407C-815A-D735C0D56466}"/>
      </w:docPartPr>
      <w:docPartBody>
        <w:p w:rsidR="00AC61E7" w:rsidRDefault="00A870DA">
          <w:r w:rsidRPr="00566190">
            <w:rPr>
              <w:rStyle w:val="PlaceholderText"/>
            </w:rPr>
            <w:t>Click or tap here to enter text.</w:t>
          </w:r>
        </w:p>
      </w:docPartBody>
    </w:docPart>
    <w:docPart>
      <w:docPartPr>
        <w:name w:val="4AD95996D39C40278C8F26D5E269DAA4"/>
        <w:category>
          <w:name w:val="General"/>
          <w:gallery w:val="placeholder"/>
        </w:category>
        <w:types>
          <w:type w:val="bbPlcHdr"/>
        </w:types>
        <w:behaviors>
          <w:behavior w:val="content"/>
        </w:behaviors>
        <w:guid w:val="{72844C78-837A-4709-B73C-BD2B1E3AAA9D}"/>
      </w:docPartPr>
      <w:docPartBody>
        <w:p w:rsidR="00E50F8A" w:rsidRDefault="00E50F8A" w:rsidP="00E50F8A">
          <w:pPr>
            <w:pStyle w:val="4AD95996D39C40278C8F26D5E269DAA4"/>
          </w:pPr>
          <w:r w:rsidRPr="009F4DB4">
            <w:rPr>
              <w:rStyle w:val="PlaceholderText"/>
            </w:rPr>
            <w:t>Click or tap here to enter text.</w:t>
          </w:r>
        </w:p>
      </w:docPartBody>
    </w:docPart>
    <w:docPart>
      <w:docPartPr>
        <w:name w:val="BE0DB0064D904746AB72051D06949F7C"/>
        <w:category>
          <w:name w:val="General"/>
          <w:gallery w:val="placeholder"/>
        </w:category>
        <w:types>
          <w:type w:val="bbPlcHdr"/>
        </w:types>
        <w:behaviors>
          <w:behavior w:val="content"/>
        </w:behaviors>
        <w:guid w:val="{B97EB0AB-FBD5-427D-9337-9AB2D4A13BB2}"/>
      </w:docPartPr>
      <w:docPartBody>
        <w:p w:rsidR="00E50F8A" w:rsidRDefault="00E50F8A" w:rsidP="00E50F8A">
          <w:pPr>
            <w:pStyle w:val="BE0DB0064D904746AB72051D06949F7C"/>
          </w:pPr>
          <w:r w:rsidRPr="00733756">
            <w:rPr>
              <w:rStyle w:val="PlaceholderText"/>
              <w:rFonts w:cstheme="minorHAnsi"/>
              <w:color w:val="auto"/>
            </w:rPr>
            <w:t>Click or tap here to enter text.</w:t>
          </w:r>
        </w:p>
      </w:docPartBody>
    </w:docPart>
    <w:docPart>
      <w:docPartPr>
        <w:name w:val="8037E18A74364465B885C1CEE9E867EE"/>
        <w:category>
          <w:name w:val="General"/>
          <w:gallery w:val="placeholder"/>
        </w:category>
        <w:types>
          <w:type w:val="bbPlcHdr"/>
        </w:types>
        <w:behaviors>
          <w:behavior w:val="content"/>
        </w:behaviors>
        <w:guid w:val="{43AB4D94-B306-4777-B0FA-536E721DD8F3}"/>
      </w:docPartPr>
      <w:docPartBody>
        <w:p w:rsidR="00E50F8A" w:rsidRDefault="00E50F8A" w:rsidP="00E50F8A">
          <w:pPr>
            <w:pStyle w:val="8037E18A74364465B885C1CEE9E867EE"/>
          </w:pPr>
          <w:r w:rsidRPr="00733756">
            <w:rPr>
              <w:rStyle w:val="PlaceholderText"/>
              <w:rFonts w:cstheme="minorHAnsi"/>
              <w:color w:val="auto"/>
            </w:rPr>
            <w:t>Click or tap here to enter text.</w:t>
          </w:r>
        </w:p>
      </w:docPartBody>
    </w:docPart>
    <w:docPart>
      <w:docPartPr>
        <w:name w:val="E8DE8CF03B2A4C429610223E6C393909"/>
        <w:category>
          <w:name w:val="General"/>
          <w:gallery w:val="placeholder"/>
        </w:category>
        <w:types>
          <w:type w:val="bbPlcHdr"/>
        </w:types>
        <w:behaviors>
          <w:behavior w:val="content"/>
        </w:behaviors>
        <w:guid w:val="{FAB67D6D-8B90-4682-B383-F968B7C2611B}"/>
      </w:docPartPr>
      <w:docPartBody>
        <w:p w:rsidR="00E50F8A" w:rsidRDefault="00E50F8A" w:rsidP="00E50F8A">
          <w:pPr>
            <w:pStyle w:val="E8DE8CF03B2A4C429610223E6C393909"/>
          </w:pPr>
          <w:r w:rsidRPr="00733756">
            <w:rPr>
              <w:rStyle w:val="PlaceholderText"/>
              <w:rFonts w:cstheme="minorHAnsi"/>
              <w:color w:val="auto"/>
            </w:rPr>
            <w:t>Click or tap here to enter text.</w:t>
          </w:r>
        </w:p>
      </w:docPartBody>
    </w:docPart>
    <w:docPart>
      <w:docPartPr>
        <w:name w:val="1089752ED1D8454B93EAE4A1542D5408"/>
        <w:category>
          <w:name w:val="General"/>
          <w:gallery w:val="placeholder"/>
        </w:category>
        <w:types>
          <w:type w:val="bbPlcHdr"/>
        </w:types>
        <w:behaviors>
          <w:behavior w:val="content"/>
        </w:behaviors>
        <w:guid w:val="{74094208-1C6C-4406-839C-8F611C273559}"/>
      </w:docPartPr>
      <w:docPartBody>
        <w:p w:rsidR="00E50F8A" w:rsidRDefault="00E50F8A" w:rsidP="00E50F8A">
          <w:pPr>
            <w:pStyle w:val="1089752ED1D8454B93EAE4A1542D5408"/>
          </w:pPr>
          <w:r w:rsidRPr="00733756">
            <w:rPr>
              <w:rStyle w:val="PlaceholderText"/>
              <w:rFonts w:cstheme="minorHAnsi"/>
              <w:color w:val="auto"/>
            </w:rPr>
            <w:t>Click or tap to enter a date.</w:t>
          </w:r>
        </w:p>
      </w:docPartBody>
    </w:docPart>
    <w:docPart>
      <w:docPartPr>
        <w:name w:val="9A9815DE86D548DBB11A88B39A294A16"/>
        <w:category>
          <w:name w:val="General"/>
          <w:gallery w:val="placeholder"/>
        </w:category>
        <w:types>
          <w:type w:val="bbPlcHdr"/>
        </w:types>
        <w:behaviors>
          <w:behavior w:val="content"/>
        </w:behaviors>
        <w:guid w:val="{93B240A0-F596-4A40-9D08-1B8D0BB3C704}"/>
      </w:docPartPr>
      <w:docPartBody>
        <w:p w:rsidR="00E50F8A" w:rsidRDefault="00E50F8A" w:rsidP="00E50F8A">
          <w:pPr>
            <w:pStyle w:val="9A9815DE86D548DBB11A88B39A294A16"/>
          </w:pPr>
          <w:r w:rsidRPr="00733756">
            <w:rPr>
              <w:rStyle w:val="PlaceholderText"/>
              <w:rFonts w:cstheme="minorHAnsi"/>
              <w:color w:val="auto"/>
            </w:rPr>
            <w:t>Click or tap to enter a date.</w:t>
          </w:r>
        </w:p>
      </w:docPartBody>
    </w:docPart>
    <w:docPart>
      <w:docPartPr>
        <w:name w:val="6C253A730A264F2BBFF8100AEDD0182F"/>
        <w:category>
          <w:name w:val="General"/>
          <w:gallery w:val="placeholder"/>
        </w:category>
        <w:types>
          <w:type w:val="bbPlcHdr"/>
        </w:types>
        <w:behaviors>
          <w:behavior w:val="content"/>
        </w:behaviors>
        <w:guid w:val="{A84B0849-6598-4061-8032-F10BAB64F81B}"/>
      </w:docPartPr>
      <w:docPartBody>
        <w:p w:rsidR="00E50F8A" w:rsidRDefault="00E50F8A" w:rsidP="00E50F8A">
          <w:pPr>
            <w:pStyle w:val="6C253A730A264F2BBFF8100AEDD0182F"/>
          </w:pPr>
          <w:r w:rsidRPr="00733756">
            <w:rPr>
              <w:rStyle w:val="PlaceholderText"/>
              <w:rFonts w:cstheme="minorHAnsi"/>
              <w:color w:val="auto"/>
            </w:rPr>
            <w:t>Click or tap to enter a date.</w:t>
          </w:r>
        </w:p>
      </w:docPartBody>
    </w:docPart>
    <w:docPart>
      <w:docPartPr>
        <w:name w:val="C7E5288C2D05449DA0DFA1D907EADAC3"/>
        <w:category>
          <w:name w:val="General"/>
          <w:gallery w:val="placeholder"/>
        </w:category>
        <w:types>
          <w:type w:val="bbPlcHdr"/>
        </w:types>
        <w:behaviors>
          <w:behavior w:val="content"/>
        </w:behaviors>
        <w:guid w:val="{72052A47-DE8F-47F9-9485-21659F386893}"/>
      </w:docPartPr>
      <w:docPartBody>
        <w:p w:rsidR="00E50F8A" w:rsidRDefault="00E50F8A" w:rsidP="00E50F8A">
          <w:pPr>
            <w:pStyle w:val="C7E5288C2D05449DA0DFA1D907EADAC3"/>
          </w:pPr>
          <w:r w:rsidRPr="009F4DB4">
            <w:rPr>
              <w:rStyle w:val="PlaceholderText"/>
            </w:rPr>
            <w:t>Click or tap here to enter text.</w:t>
          </w:r>
        </w:p>
      </w:docPartBody>
    </w:docPart>
    <w:docPart>
      <w:docPartPr>
        <w:name w:val="A8E0F0913F264E939D8954F050DEF1BC"/>
        <w:category>
          <w:name w:val="General"/>
          <w:gallery w:val="placeholder"/>
        </w:category>
        <w:types>
          <w:type w:val="bbPlcHdr"/>
        </w:types>
        <w:behaviors>
          <w:behavior w:val="content"/>
        </w:behaviors>
        <w:guid w:val="{A30D1535-D151-4838-B538-D753D8ECCFB1}"/>
      </w:docPartPr>
      <w:docPartBody>
        <w:p w:rsidR="00E50F8A" w:rsidRDefault="00E50F8A" w:rsidP="00E50F8A">
          <w:pPr>
            <w:pStyle w:val="A8E0F0913F264E939D8954F050DEF1BC"/>
          </w:pPr>
          <w:r w:rsidRPr="009F4DB4">
            <w:rPr>
              <w:rStyle w:val="PlaceholderText"/>
            </w:rPr>
            <w:t>Click or tap here to enter text.</w:t>
          </w:r>
        </w:p>
      </w:docPartBody>
    </w:docPart>
    <w:docPart>
      <w:docPartPr>
        <w:name w:val="7E54A9AF4F2B44DAA8BA6274CF6C3B14"/>
        <w:category>
          <w:name w:val="General"/>
          <w:gallery w:val="placeholder"/>
        </w:category>
        <w:types>
          <w:type w:val="bbPlcHdr"/>
        </w:types>
        <w:behaviors>
          <w:behavior w:val="content"/>
        </w:behaviors>
        <w:guid w:val="{6C5BBD54-59DE-4504-B08F-B0413D41F285}"/>
      </w:docPartPr>
      <w:docPartBody>
        <w:p w:rsidR="00E50F8A" w:rsidRDefault="00E50F8A" w:rsidP="00E50F8A">
          <w:pPr>
            <w:pStyle w:val="7E54A9AF4F2B44DAA8BA6274CF6C3B14"/>
          </w:pPr>
          <w:r w:rsidRPr="009F4DB4">
            <w:rPr>
              <w:rStyle w:val="PlaceholderText"/>
            </w:rPr>
            <w:t>Click or tap here to enter text.</w:t>
          </w:r>
        </w:p>
      </w:docPartBody>
    </w:docPart>
    <w:docPart>
      <w:docPartPr>
        <w:name w:val="64EBCD98E95844788C4624F2FA66BA66"/>
        <w:category>
          <w:name w:val="General"/>
          <w:gallery w:val="placeholder"/>
        </w:category>
        <w:types>
          <w:type w:val="bbPlcHdr"/>
        </w:types>
        <w:behaviors>
          <w:behavior w:val="content"/>
        </w:behaviors>
        <w:guid w:val="{8D11338B-9FA7-4F4B-9888-03EB42D5F9C5}"/>
      </w:docPartPr>
      <w:docPartBody>
        <w:p w:rsidR="00E50F8A" w:rsidRDefault="00E50F8A" w:rsidP="00E50F8A">
          <w:pPr>
            <w:pStyle w:val="64EBCD98E95844788C4624F2FA66BA66"/>
          </w:pPr>
          <w:r w:rsidRPr="009F4DB4">
            <w:rPr>
              <w:rStyle w:val="PlaceholderText"/>
            </w:rPr>
            <w:t>Click or tap here to enter text.</w:t>
          </w:r>
        </w:p>
      </w:docPartBody>
    </w:docPart>
    <w:docPart>
      <w:docPartPr>
        <w:name w:val="6BD8F8F5C7204E12B34631DF8FB1CDDC"/>
        <w:category>
          <w:name w:val="General"/>
          <w:gallery w:val="placeholder"/>
        </w:category>
        <w:types>
          <w:type w:val="bbPlcHdr"/>
        </w:types>
        <w:behaviors>
          <w:behavior w:val="content"/>
        </w:behaviors>
        <w:guid w:val="{C81CD34F-EDC0-40BD-AFDD-C3D33DF9B4BE}"/>
      </w:docPartPr>
      <w:docPartBody>
        <w:p w:rsidR="00E50B3D" w:rsidRDefault="0078298C" w:rsidP="0078298C">
          <w:pPr>
            <w:pStyle w:val="6BD8F8F5C7204E12B34631DF8FB1CDDC"/>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ato">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DA"/>
    <w:rsid w:val="00057CB7"/>
    <w:rsid w:val="000A2393"/>
    <w:rsid w:val="00185F0A"/>
    <w:rsid w:val="001E00E1"/>
    <w:rsid w:val="001E58C1"/>
    <w:rsid w:val="00232707"/>
    <w:rsid w:val="00240663"/>
    <w:rsid w:val="002D535A"/>
    <w:rsid w:val="003652F9"/>
    <w:rsid w:val="003879DE"/>
    <w:rsid w:val="003D6145"/>
    <w:rsid w:val="00462035"/>
    <w:rsid w:val="00632464"/>
    <w:rsid w:val="0066483A"/>
    <w:rsid w:val="006E5D9B"/>
    <w:rsid w:val="00744916"/>
    <w:rsid w:val="0078298C"/>
    <w:rsid w:val="00792312"/>
    <w:rsid w:val="007D6CD6"/>
    <w:rsid w:val="00833F6B"/>
    <w:rsid w:val="0085190F"/>
    <w:rsid w:val="008F2885"/>
    <w:rsid w:val="008F67EA"/>
    <w:rsid w:val="009A5807"/>
    <w:rsid w:val="009F5E0C"/>
    <w:rsid w:val="00A27F9B"/>
    <w:rsid w:val="00A80A55"/>
    <w:rsid w:val="00A870DA"/>
    <w:rsid w:val="00AA2623"/>
    <w:rsid w:val="00AC61E7"/>
    <w:rsid w:val="00AF57B9"/>
    <w:rsid w:val="00B61179"/>
    <w:rsid w:val="00B7632F"/>
    <w:rsid w:val="00BB08FC"/>
    <w:rsid w:val="00C10615"/>
    <w:rsid w:val="00C92BC0"/>
    <w:rsid w:val="00CA08D2"/>
    <w:rsid w:val="00CA44A2"/>
    <w:rsid w:val="00D00DFC"/>
    <w:rsid w:val="00DB35B7"/>
    <w:rsid w:val="00DE7D94"/>
    <w:rsid w:val="00DF5847"/>
    <w:rsid w:val="00E259E7"/>
    <w:rsid w:val="00E50B3D"/>
    <w:rsid w:val="00E50F8A"/>
    <w:rsid w:val="00E77CC5"/>
    <w:rsid w:val="00E84A05"/>
    <w:rsid w:val="00FE55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298C"/>
    <w:rPr>
      <w:color w:val="808080"/>
    </w:rPr>
  </w:style>
  <w:style w:type="paragraph" w:customStyle="1" w:styleId="4AD95996D39C40278C8F26D5E269DAA4">
    <w:name w:val="4AD95996D39C40278C8F26D5E269DAA4"/>
    <w:rsid w:val="00E50F8A"/>
  </w:style>
  <w:style w:type="paragraph" w:customStyle="1" w:styleId="BE0DB0064D904746AB72051D06949F7C">
    <w:name w:val="BE0DB0064D904746AB72051D06949F7C"/>
    <w:rsid w:val="00E50F8A"/>
  </w:style>
  <w:style w:type="paragraph" w:customStyle="1" w:styleId="8037E18A74364465B885C1CEE9E867EE">
    <w:name w:val="8037E18A74364465B885C1CEE9E867EE"/>
    <w:rsid w:val="00E50F8A"/>
  </w:style>
  <w:style w:type="paragraph" w:customStyle="1" w:styleId="E8DE8CF03B2A4C429610223E6C393909">
    <w:name w:val="E8DE8CF03B2A4C429610223E6C393909"/>
    <w:rsid w:val="00E50F8A"/>
  </w:style>
  <w:style w:type="paragraph" w:customStyle="1" w:styleId="1089752ED1D8454B93EAE4A1542D5408">
    <w:name w:val="1089752ED1D8454B93EAE4A1542D5408"/>
    <w:rsid w:val="00E50F8A"/>
  </w:style>
  <w:style w:type="paragraph" w:customStyle="1" w:styleId="9A9815DE86D548DBB11A88B39A294A16">
    <w:name w:val="9A9815DE86D548DBB11A88B39A294A16"/>
    <w:rsid w:val="00E50F8A"/>
  </w:style>
  <w:style w:type="paragraph" w:customStyle="1" w:styleId="6C253A730A264F2BBFF8100AEDD0182F">
    <w:name w:val="6C253A730A264F2BBFF8100AEDD0182F"/>
    <w:rsid w:val="00E50F8A"/>
  </w:style>
  <w:style w:type="paragraph" w:customStyle="1" w:styleId="C7E5288C2D05449DA0DFA1D907EADAC3">
    <w:name w:val="C7E5288C2D05449DA0DFA1D907EADAC3"/>
    <w:rsid w:val="00E50F8A"/>
  </w:style>
  <w:style w:type="paragraph" w:customStyle="1" w:styleId="A8E0F0913F264E939D8954F050DEF1BC">
    <w:name w:val="A8E0F0913F264E939D8954F050DEF1BC"/>
    <w:rsid w:val="00E50F8A"/>
  </w:style>
  <w:style w:type="paragraph" w:customStyle="1" w:styleId="7E54A9AF4F2B44DAA8BA6274CF6C3B14">
    <w:name w:val="7E54A9AF4F2B44DAA8BA6274CF6C3B14"/>
    <w:rsid w:val="00E50F8A"/>
  </w:style>
  <w:style w:type="paragraph" w:customStyle="1" w:styleId="64EBCD98E95844788C4624F2FA66BA66">
    <w:name w:val="64EBCD98E95844788C4624F2FA66BA66"/>
    <w:rsid w:val="00E50F8A"/>
  </w:style>
  <w:style w:type="paragraph" w:customStyle="1" w:styleId="6BD8F8F5C7204E12B34631DF8FB1CDDC">
    <w:name w:val="6BD8F8F5C7204E12B34631DF8FB1CDDC"/>
    <w:rsid w:val="00782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862a05-ffa8-45ad-bdfd-75f4b64e797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FF6AEA4532CF34D816E02DC3D07E91A" ma:contentTypeVersion="18" ma:contentTypeDescription="Create a new document." ma:contentTypeScope="" ma:versionID="e3cef15d83a4675bdd1c961513d2dd37">
  <xsd:schema xmlns:xsd="http://www.w3.org/2001/XMLSchema" xmlns:xs="http://www.w3.org/2001/XMLSchema" xmlns:p="http://schemas.microsoft.com/office/2006/metadata/properties" xmlns:ns3="7b862a05-ffa8-45ad-bdfd-75f4b64e7979" xmlns:ns4="56136a68-ec50-4e58-a738-9704fa00847b" targetNamespace="http://schemas.microsoft.com/office/2006/metadata/properties" ma:root="true" ma:fieldsID="7e7a36f84fee5ad7b9d619c0a5b25f41" ns3:_="" ns4:_="">
    <xsd:import namespace="7b862a05-ffa8-45ad-bdfd-75f4b64e7979"/>
    <xsd:import namespace="56136a68-ec50-4e58-a738-9704fa0084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62a05-ffa8-45ad-bdfd-75f4b64e7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36a68-ec50-4e58-a738-9704fa0084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 L I V E ! 2 6 8 9 4 5 9 7 . 1 < / d o c u m e n t i d >  
     < s e n d e r i d > R O H U I G I N N < / s e n d e r i d >  
     < s e n d e r e m a i l > R O H U I G I N N @ B Y R N E W A L L A C E S H I E L D S . C O M < / s e n d e r e m a i l >  
     < l a s t m o d i f i e d > 2 0 2 5 - 1 2 - 1 6 T 1 7 : 3 3 : 0 0 . 0 0 0 0 0 0 0 + 0 0 : 0 0 < / l a s t m o d i f i e d >  
     < d a t a b a s e > L I V E < / d a t a b a s e >  
 < / p r o p e r t i e s > 
</file>

<file path=customXml/itemProps1.xml><?xml version="1.0" encoding="utf-8"?>
<ds:datastoreItem xmlns:ds="http://schemas.openxmlformats.org/officeDocument/2006/customXml" ds:itemID="{63D83AF9-C9A6-407F-BD48-042C7ECA88DE}">
  <ds:schemaRefs>
    <ds:schemaRef ds:uri="http://schemas.microsoft.com/office/2006/metadata/properties"/>
    <ds:schemaRef ds:uri="http://schemas.microsoft.com/office/infopath/2007/PartnerControls"/>
    <ds:schemaRef ds:uri="7b862a05-ffa8-45ad-bdfd-75f4b64e7979"/>
  </ds:schemaRefs>
</ds:datastoreItem>
</file>

<file path=customXml/itemProps2.xml><?xml version="1.0" encoding="utf-8"?>
<ds:datastoreItem xmlns:ds="http://schemas.openxmlformats.org/officeDocument/2006/customXml" ds:itemID="{6EAAD469-2991-42B1-A02B-9776A871D8A5}">
  <ds:schemaRefs>
    <ds:schemaRef ds:uri="http://schemas.openxmlformats.org/officeDocument/2006/bibliography"/>
  </ds:schemaRefs>
</ds:datastoreItem>
</file>

<file path=customXml/itemProps3.xml><?xml version="1.0" encoding="utf-8"?>
<ds:datastoreItem xmlns:ds="http://schemas.openxmlformats.org/officeDocument/2006/customXml" ds:itemID="{60CF7976-9193-471D-B00A-A75463E61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62a05-ffa8-45ad-bdfd-75f4b64e7979"/>
    <ds:schemaRef ds:uri="56136a68-ec50-4e58-a738-9704fa008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5.xml><?xml version="1.0" encoding="utf-8"?>
<ds:datastoreItem xmlns:ds="http://schemas.openxmlformats.org/officeDocument/2006/customXml" ds:itemID="{C6A4F3E3-F3C3-4E8D-9E6F-103E2F5ED33E}">
  <ds:schemaRefs>
    <ds:schemaRef ds:uri="http://www.imanage.com/work/xmlschema"/>
  </ds:schemaRefs>
</ds:datastoreItem>
</file>

<file path=docMetadata/LabelInfo.xml><?xml version="1.0" encoding="utf-8"?>
<clbl:labelList xmlns:clbl="http://schemas.microsoft.com/office/2020/mipLabelMetadata">
  <clbl:label id="{cc5ff0b8-d66e-4590-8a37-77b038644416}" enabled="0" method="" siteId="{cc5ff0b8-d66e-4590-8a37-77b03864441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12702</Words>
  <Characters>72403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Ennis</dc:creator>
  <cp:keywords/>
  <dc:description/>
  <cp:lastModifiedBy>Therese Ennis</cp:lastModifiedBy>
  <cp:revision>2</cp:revision>
  <cp:lastPrinted>2017-08-18T13:22:00Z</cp:lastPrinted>
  <dcterms:created xsi:type="dcterms:W3CDTF">2026-07-21T20:36:00Z</dcterms:created>
  <dcterms:modified xsi:type="dcterms:W3CDTF">2026-07-21T20:36:00Z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0x0101001FF6AEA4532CF34D816E02DC3D07E91A</vt:lpwstr>
  </property>
  <property fmtid="{D5CDD505-2E9C-101B-9397-08002B2CF9AE}" pid="3" name="MediaServiceImageTags">
    <vt:lpwstr/>
  </property>
</Properties>
</file>