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351D0" w14:textId="6941DFBD" w:rsidR="007C678F" w:rsidRPr="007C678F" w:rsidRDefault="007C678F" w:rsidP="007C678F">
      <w:pPr>
        <w:keepNext/>
        <w:pageBreakBefore/>
        <w:pBdr>
          <w:bottom w:val="single" w:sz="18" w:space="1" w:color="333399"/>
        </w:pBdr>
        <w:tabs>
          <w:tab w:val="left" w:pos="397"/>
          <w:tab w:val="left" w:pos="907"/>
          <w:tab w:val="left" w:pos="1134"/>
        </w:tabs>
        <w:spacing w:line="276" w:lineRule="auto"/>
        <w:jc w:val="both"/>
        <w:outlineLvl w:val="0"/>
        <w:rPr>
          <w:rFonts w:ascii="Calibri" w:eastAsia="Times New Roman" w:hAnsi="Calibri" w:cs="Times New Roman"/>
          <w:b/>
          <w:bCs/>
          <w:color w:val="333399"/>
          <w:kern w:val="0"/>
          <w:sz w:val="32"/>
          <w:szCs w:val="32"/>
          <w:lang w:val="en-US"/>
          <w14:ligatures w14:val="none"/>
        </w:rPr>
      </w:pPr>
      <w:r w:rsidRPr="007C678F">
        <w:rPr>
          <w:rFonts w:ascii="Calibri" w:eastAsia="Times New Roman" w:hAnsi="Calibri" w:cs="Times New Roman"/>
          <w:b/>
          <w:bCs/>
          <w:color w:val="333399"/>
          <w:kern w:val="0"/>
          <w:sz w:val="32"/>
          <w:szCs w:val="32"/>
          <w:lang w:val="en-US"/>
          <w14:ligatures w14:val="none"/>
        </w:rPr>
        <w:t xml:space="preserve">Appendix </w:t>
      </w:r>
      <w:r>
        <w:rPr>
          <w:rFonts w:ascii="Calibri" w:eastAsia="Times New Roman" w:hAnsi="Calibri" w:cs="Times New Roman"/>
          <w:b/>
          <w:bCs/>
          <w:color w:val="333399"/>
          <w:kern w:val="0"/>
          <w:sz w:val="32"/>
          <w:szCs w:val="32"/>
          <w:lang w:val="en-US"/>
          <w14:ligatures w14:val="none"/>
        </w:rPr>
        <w:t>2</w:t>
      </w:r>
      <w:r w:rsidRPr="007C678F">
        <w:rPr>
          <w:rFonts w:ascii="Calibri" w:eastAsia="Times New Roman" w:hAnsi="Calibri" w:cs="Times New Roman"/>
          <w:b/>
          <w:bCs/>
          <w:color w:val="333399"/>
          <w:kern w:val="0"/>
          <w:sz w:val="32"/>
          <w:szCs w:val="32"/>
          <w:lang w:val="en-US"/>
          <w14:ligatures w14:val="none"/>
        </w:rPr>
        <w:t xml:space="preserve">: </w:t>
      </w:r>
      <w:r>
        <w:rPr>
          <w:rFonts w:ascii="Calibri" w:eastAsia="Times New Roman" w:hAnsi="Calibri" w:cs="Times New Roman"/>
          <w:b/>
          <w:bCs/>
          <w:color w:val="333399"/>
          <w:kern w:val="0"/>
          <w:sz w:val="32"/>
          <w:szCs w:val="32"/>
          <w:lang w:val="en-US"/>
          <w14:ligatures w14:val="none"/>
        </w:rPr>
        <w:t>Pricing</w:t>
      </w:r>
      <w:r w:rsidRPr="007C678F">
        <w:rPr>
          <w:rFonts w:ascii="Calibri" w:eastAsia="Times New Roman" w:hAnsi="Calibri" w:cs="Times New Roman"/>
          <w:b/>
          <w:bCs/>
          <w:color w:val="333399"/>
          <w:kern w:val="0"/>
          <w:sz w:val="32"/>
          <w:szCs w:val="32"/>
          <w:lang w:val="en-US"/>
          <w14:ligatures w14:val="none"/>
        </w:rPr>
        <w:t xml:space="preserve"> S</w:t>
      </w:r>
      <w:r>
        <w:rPr>
          <w:rFonts w:ascii="Calibri" w:eastAsia="Times New Roman" w:hAnsi="Calibri" w:cs="Times New Roman"/>
          <w:b/>
          <w:bCs/>
          <w:color w:val="333399"/>
          <w:kern w:val="0"/>
          <w:sz w:val="32"/>
          <w:szCs w:val="32"/>
          <w:lang w:val="en-US"/>
          <w14:ligatures w14:val="none"/>
        </w:rPr>
        <w:t>chedule</w:t>
      </w:r>
    </w:p>
    <w:p w14:paraId="3C71E9DD" w14:textId="77777777" w:rsidR="00931C4D" w:rsidRPr="00931C4D" w:rsidRDefault="00931C4D" w:rsidP="00931C4D">
      <w:pPr>
        <w:spacing w:after="120" w:line="276" w:lineRule="auto"/>
        <w:rPr>
          <w:rFonts w:ascii="Calibri" w:eastAsia="Times New Roman" w:hAnsi="Calibri" w:cs="Times New Roman"/>
          <w:b/>
          <w:kern w:val="0"/>
          <w:sz w:val="22"/>
          <w:lang w:val="en-GB"/>
          <w14:ligatures w14:val="none"/>
        </w:rPr>
      </w:pPr>
      <w:bookmarkStart w:id="0" w:name="_Hlk235177224"/>
      <w:r w:rsidRPr="00931C4D">
        <w:rPr>
          <w:rFonts w:ascii="Calibri" w:eastAsia="Times New Roman" w:hAnsi="Calibri" w:cs="Times New Roman"/>
          <w:b/>
          <w:kern w:val="0"/>
          <w:sz w:val="22"/>
          <w:lang w:val="en-GB"/>
          <w14:ligatures w14:val="none"/>
        </w:rPr>
        <w:t>Lump Sum Fee</w:t>
      </w:r>
    </w:p>
    <w:p w14:paraId="7925957A" w14:textId="77777777" w:rsidR="00931C4D" w:rsidRPr="00931C4D" w:rsidRDefault="00931C4D" w:rsidP="00931C4D">
      <w:pPr>
        <w:spacing w:after="120" w:line="276" w:lineRule="auto"/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</w:pPr>
      <w:r w:rsidRPr="00931C4D"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  <w:t xml:space="preserve">Tenderers are requested to complete the pricing template below on a lump sum basis. This fee quoted must be inclusive of all costs (e.g. travel, facilities, equipment, supplies, telephone, email, IT, institutional levy and any other </w:t>
      </w:r>
      <w:proofErr w:type="gramStart"/>
      <w:r w:rsidRPr="00931C4D"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  <w:t>third party</w:t>
      </w:r>
      <w:proofErr w:type="gramEnd"/>
      <w:r w:rsidRPr="00931C4D"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  <w:t xml:space="preserve"> costs) all exclusive of VAT.</w:t>
      </w:r>
    </w:p>
    <w:p w14:paraId="31E4737D" w14:textId="77777777" w:rsidR="00931C4D" w:rsidRPr="00931C4D" w:rsidRDefault="00931C4D" w:rsidP="00931C4D">
      <w:pPr>
        <w:spacing w:after="120" w:line="276" w:lineRule="auto"/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</w:pPr>
      <w:r w:rsidRPr="00931C4D"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  <w:t>This fee shall be fixed for the duration of this engagement, including any permitted extensions. The fee rates quoted must relate to productive (working) time.</w:t>
      </w:r>
    </w:p>
    <w:p w14:paraId="242F5A27" w14:textId="77777777" w:rsidR="00931C4D" w:rsidRPr="00931C4D" w:rsidRDefault="00931C4D" w:rsidP="00931C4D">
      <w:pPr>
        <w:spacing w:after="120" w:line="276" w:lineRule="auto"/>
        <w:rPr>
          <w:rFonts w:ascii="Calibri" w:eastAsia="Times New Roman" w:hAnsi="Calibri" w:cs="Times New Roman"/>
          <w:kern w:val="0"/>
          <w:sz w:val="22"/>
          <w:lang w:val="en-US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2"/>
        <w:gridCol w:w="1694"/>
        <w:gridCol w:w="1859"/>
        <w:gridCol w:w="2118"/>
      </w:tblGrid>
      <w:tr w:rsidR="00931C4D" w:rsidRPr="00931C4D" w14:paraId="2784D09E" w14:textId="77777777" w:rsidTr="00931C4D">
        <w:trPr>
          <w:trHeight w:val="437"/>
        </w:trPr>
        <w:tc>
          <w:tcPr>
            <w:tcW w:w="2262" w:type="dxa"/>
            <w:shd w:val="clear" w:color="auto" w:fill="BFBFBF"/>
          </w:tcPr>
          <w:p w14:paraId="47A2588B" w14:textId="77777777" w:rsidR="00931C4D" w:rsidRPr="00931C4D" w:rsidRDefault="00931C4D" w:rsidP="00931C4D">
            <w:pPr>
              <w:spacing w:line="259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</w:p>
        </w:tc>
        <w:tc>
          <w:tcPr>
            <w:tcW w:w="3553" w:type="dxa"/>
            <w:gridSpan w:val="2"/>
            <w:shd w:val="clear" w:color="auto" w:fill="BFBFBF"/>
          </w:tcPr>
          <w:p w14:paraId="3A2BA630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  <w:r w:rsidRPr="00931C4D">
              <w:rPr>
                <w:rFonts w:ascii="Calibri" w:hAnsi="Calibri"/>
                <w:b/>
                <w:sz w:val="22"/>
                <w:lang w:val="en-US"/>
              </w:rPr>
              <w:t>Lump Sum Fee</w:t>
            </w:r>
          </w:p>
        </w:tc>
        <w:tc>
          <w:tcPr>
            <w:tcW w:w="2118" w:type="dxa"/>
            <w:shd w:val="clear" w:color="auto" w:fill="BFBFBF"/>
          </w:tcPr>
          <w:p w14:paraId="3793432C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</w:p>
        </w:tc>
      </w:tr>
      <w:tr w:rsidR="00931C4D" w:rsidRPr="00931C4D" w14:paraId="0B14270A" w14:textId="77777777" w:rsidTr="00931C4D">
        <w:trPr>
          <w:trHeight w:val="851"/>
        </w:trPr>
        <w:tc>
          <w:tcPr>
            <w:tcW w:w="2262" w:type="dxa"/>
            <w:shd w:val="clear" w:color="auto" w:fill="BFBFBF"/>
          </w:tcPr>
          <w:p w14:paraId="2D440AE0" w14:textId="77777777" w:rsidR="00931C4D" w:rsidRPr="00931C4D" w:rsidRDefault="00931C4D" w:rsidP="00931C4D">
            <w:pPr>
              <w:spacing w:line="259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  <w:r w:rsidRPr="00931C4D">
              <w:rPr>
                <w:rFonts w:ascii="Calibri" w:hAnsi="Calibri"/>
                <w:b/>
                <w:sz w:val="22"/>
                <w:lang w:val="en-US"/>
              </w:rPr>
              <w:t>Phase</w:t>
            </w:r>
          </w:p>
        </w:tc>
        <w:tc>
          <w:tcPr>
            <w:tcW w:w="1694" w:type="dxa"/>
            <w:shd w:val="clear" w:color="auto" w:fill="BFBFBF"/>
          </w:tcPr>
          <w:p w14:paraId="2662062C" w14:textId="77777777" w:rsidR="00931C4D" w:rsidRPr="00931C4D" w:rsidRDefault="00931C4D" w:rsidP="00931C4D">
            <w:pPr>
              <w:spacing w:line="259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  <w:r w:rsidRPr="00931C4D">
              <w:rPr>
                <w:rFonts w:ascii="Calibri" w:hAnsi="Calibri"/>
                <w:b/>
                <w:sz w:val="22"/>
                <w:lang w:val="en-US"/>
              </w:rPr>
              <w:t xml:space="preserve">A </w:t>
            </w:r>
          </w:p>
          <w:p w14:paraId="199394D0" w14:textId="77777777" w:rsidR="00931C4D" w:rsidRPr="00931C4D" w:rsidRDefault="00931C4D" w:rsidP="00931C4D">
            <w:pPr>
              <w:spacing w:line="259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  <w:r w:rsidRPr="00931C4D">
              <w:rPr>
                <w:rFonts w:ascii="Calibri" w:hAnsi="Calibri"/>
                <w:b/>
                <w:sz w:val="22"/>
                <w:lang w:val="en-US"/>
              </w:rPr>
              <w:t xml:space="preserve">Lump Sum Fee (excluding project management support Professional fee) </w:t>
            </w:r>
          </w:p>
          <w:p w14:paraId="4DC0A656" w14:textId="77777777" w:rsidR="00931C4D" w:rsidRPr="00931C4D" w:rsidRDefault="00931C4D" w:rsidP="00931C4D">
            <w:pPr>
              <w:spacing w:line="259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  <w:r w:rsidRPr="00931C4D">
              <w:rPr>
                <w:rFonts w:ascii="Calibri" w:hAnsi="Calibri"/>
                <w:b/>
                <w:sz w:val="22"/>
                <w:lang w:val="en-US"/>
              </w:rPr>
              <w:t>For each phase</w:t>
            </w:r>
          </w:p>
        </w:tc>
        <w:tc>
          <w:tcPr>
            <w:tcW w:w="1859" w:type="dxa"/>
            <w:shd w:val="clear" w:color="auto" w:fill="BFBFBF"/>
          </w:tcPr>
          <w:p w14:paraId="72BA029D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  <w:r w:rsidRPr="00931C4D">
              <w:rPr>
                <w:rFonts w:ascii="Calibri" w:hAnsi="Calibri"/>
                <w:b/>
                <w:sz w:val="22"/>
                <w:lang w:val="en-US"/>
              </w:rPr>
              <w:t>B</w:t>
            </w:r>
          </w:p>
          <w:p w14:paraId="650324EA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  <w:r w:rsidRPr="00931C4D">
              <w:rPr>
                <w:rFonts w:ascii="Calibri" w:hAnsi="Calibri"/>
                <w:b/>
                <w:sz w:val="22"/>
                <w:lang w:val="en-US"/>
              </w:rPr>
              <w:t xml:space="preserve">Project management </w:t>
            </w:r>
            <w:r w:rsidRPr="00931C4D" w:rsidDel="002E4A6B">
              <w:rPr>
                <w:rFonts w:ascii="Calibri" w:hAnsi="Calibri"/>
                <w:b/>
                <w:sz w:val="22"/>
                <w:lang w:val="en-US"/>
              </w:rPr>
              <w:t>support</w:t>
            </w:r>
            <w:r w:rsidRPr="00931C4D">
              <w:rPr>
                <w:rFonts w:ascii="Calibri" w:hAnsi="Calibri"/>
                <w:b/>
                <w:sz w:val="22"/>
                <w:lang w:val="en-US"/>
              </w:rPr>
              <w:t xml:space="preserve"> Professional Fee For each phase</w:t>
            </w:r>
          </w:p>
        </w:tc>
        <w:tc>
          <w:tcPr>
            <w:tcW w:w="2118" w:type="dxa"/>
            <w:shd w:val="clear" w:color="auto" w:fill="BFBFBF"/>
          </w:tcPr>
          <w:p w14:paraId="44AC03CB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b/>
                <w:sz w:val="22"/>
                <w:lang w:val="en-US"/>
              </w:rPr>
            </w:pPr>
            <w:r w:rsidRPr="00931C4D">
              <w:rPr>
                <w:rFonts w:ascii="Calibri" w:hAnsi="Calibri"/>
                <w:b/>
                <w:sz w:val="22"/>
                <w:lang w:val="en-US"/>
              </w:rPr>
              <w:t>C</w:t>
            </w:r>
          </w:p>
          <w:p w14:paraId="161A53F9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b/>
                <w:sz w:val="28"/>
                <w:szCs w:val="28"/>
                <w:lang w:val="en-US"/>
              </w:rPr>
            </w:pPr>
            <w:r w:rsidRPr="00931C4D">
              <w:rPr>
                <w:rFonts w:ascii="Calibri" w:hAnsi="Calibri"/>
                <w:b/>
                <w:sz w:val="28"/>
                <w:szCs w:val="28"/>
                <w:lang w:val="en-US"/>
              </w:rPr>
              <w:t>Total Fee (A+B)</w:t>
            </w:r>
          </w:p>
        </w:tc>
      </w:tr>
      <w:tr w:rsidR="00931C4D" w:rsidRPr="00931C4D" w14:paraId="173BA122" w14:textId="77777777" w:rsidTr="00314EF3">
        <w:trPr>
          <w:trHeight w:val="851"/>
        </w:trPr>
        <w:tc>
          <w:tcPr>
            <w:tcW w:w="2262" w:type="dxa"/>
            <w:vAlign w:val="center"/>
          </w:tcPr>
          <w:p w14:paraId="1F2A6B39" w14:textId="77777777" w:rsidR="00931C4D" w:rsidRPr="00931C4D" w:rsidRDefault="00931C4D" w:rsidP="00931C4D">
            <w:pPr>
              <w:spacing w:line="259" w:lineRule="auto"/>
              <w:rPr>
                <w:rFonts w:ascii="Calibri" w:hAnsi="Calibri"/>
                <w:sz w:val="22"/>
                <w:lang w:val="en-US"/>
              </w:rPr>
            </w:pPr>
            <w:r w:rsidRPr="00931C4D">
              <w:rPr>
                <w:rFonts w:ascii="Calibri" w:hAnsi="Calibri"/>
                <w:sz w:val="22"/>
                <w:lang w:val="en-US"/>
              </w:rPr>
              <w:t xml:space="preserve">Phase 1 - </w:t>
            </w:r>
            <w:r w:rsidRPr="00931C4D">
              <w:rPr>
                <w:rFonts w:ascii="Calibri" w:hAnsi="Calibri"/>
                <w:sz w:val="22"/>
                <w:lang w:val="en-GB"/>
              </w:rPr>
              <w:t>Review complete</w:t>
            </w:r>
          </w:p>
        </w:tc>
        <w:tc>
          <w:tcPr>
            <w:tcW w:w="1694" w:type="dxa"/>
            <w:vAlign w:val="center"/>
          </w:tcPr>
          <w:p w14:paraId="39603336" w14:textId="77777777" w:rsidR="00931C4D" w:rsidRPr="00931C4D" w:rsidRDefault="00931C4D" w:rsidP="00931C4D">
            <w:pPr>
              <w:spacing w:line="259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1859" w:type="dxa"/>
          </w:tcPr>
          <w:p w14:paraId="3A997FBA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118" w:type="dxa"/>
          </w:tcPr>
          <w:p w14:paraId="2DC5C5A2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</w:tr>
      <w:tr w:rsidR="00931C4D" w:rsidRPr="00931C4D" w14:paraId="6D268F6A" w14:textId="77777777" w:rsidTr="00314EF3">
        <w:trPr>
          <w:trHeight w:val="851"/>
        </w:trPr>
        <w:tc>
          <w:tcPr>
            <w:tcW w:w="2262" w:type="dxa"/>
            <w:vAlign w:val="center"/>
          </w:tcPr>
          <w:p w14:paraId="65A1618D" w14:textId="77777777" w:rsidR="00931C4D" w:rsidRPr="00931C4D" w:rsidRDefault="00931C4D" w:rsidP="00931C4D">
            <w:pPr>
              <w:spacing w:after="120" w:line="276" w:lineRule="auto"/>
              <w:rPr>
                <w:rFonts w:ascii="Calibri" w:hAnsi="Calibri"/>
                <w:sz w:val="22"/>
                <w:lang w:val="en-US"/>
              </w:rPr>
            </w:pPr>
            <w:r w:rsidRPr="00931C4D">
              <w:rPr>
                <w:rFonts w:ascii="Calibri" w:hAnsi="Calibri"/>
                <w:sz w:val="22"/>
                <w:lang w:val="en-US"/>
              </w:rPr>
              <w:t xml:space="preserve">Phase 2 - </w:t>
            </w:r>
            <w:r w:rsidRPr="00931C4D">
              <w:rPr>
                <w:rFonts w:ascii="Calibri" w:hAnsi="Calibri"/>
                <w:sz w:val="22"/>
                <w:lang w:val="en-GB"/>
              </w:rPr>
              <w:t>Programme Design</w:t>
            </w:r>
          </w:p>
        </w:tc>
        <w:tc>
          <w:tcPr>
            <w:tcW w:w="1694" w:type="dxa"/>
            <w:vAlign w:val="center"/>
          </w:tcPr>
          <w:p w14:paraId="7B285402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1859" w:type="dxa"/>
          </w:tcPr>
          <w:p w14:paraId="552BBF3F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118" w:type="dxa"/>
          </w:tcPr>
          <w:p w14:paraId="0A54AABB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</w:tr>
      <w:tr w:rsidR="00931C4D" w:rsidRPr="00931C4D" w14:paraId="2B35D354" w14:textId="77777777" w:rsidTr="00314EF3">
        <w:trPr>
          <w:trHeight w:val="1128"/>
        </w:trPr>
        <w:tc>
          <w:tcPr>
            <w:tcW w:w="2262" w:type="dxa"/>
            <w:vAlign w:val="center"/>
          </w:tcPr>
          <w:p w14:paraId="7B58BA48" w14:textId="77777777" w:rsidR="00931C4D" w:rsidRPr="00931C4D" w:rsidRDefault="00931C4D" w:rsidP="00931C4D">
            <w:pPr>
              <w:spacing w:after="120" w:line="276" w:lineRule="auto"/>
              <w:rPr>
                <w:rFonts w:ascii="Calibri" w:hAnsi="Calibri"/>
                <w:sz w:val="22"/>
                <w:lang w:val="en-US"/>
              </w:rPr>
            </w:pPr>
            <w:r w:rsidRPr="00931C4D">
              <w:rPr>
                <w:rFonts w:ascii="Calibri" w:hAnsi="Calibri"/>
                <w:sz w:val="22"/>
                <w:lang w:val="en-US"/>
              </w:rPr>
              <w:t xml:space="preserve">Phase 3 - </w:t>
            </w:r>
            <w:r w:rsidRPr="00931C4D">
              <w:rPr>
                <w:rFonts w:ascii="Calibri" w:hAnsi="Calibri"/>
                <w:sz w:val="22"/>
                <w:lang w:val="en-GB"/>
              </w:rPr>
              <w:t>Grant Competition documentation and Launch</w:t>
            </w:r>
          </w:p>
        </w:tc>
        <w:tc>
          <w:tcPr>
            <w:tcW w:w="1694" w:type="dxa"/>
            <w:vAlign w:val="center"/>
          </w:tcPr>
          <w:p w14:paraId="15EF6833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1859" w:type="dxa"/>
          </w:tcPr>
          <w:p w14:paraId="1C7D32BD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118" w:type="dxa"/>
          </w:tcPr>
          <w:p w14:paraId="0A1037B5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</w:tr>
      <w:tr w:rsidR="00931C4D" w:rsidRPr="00931C4D" w14:paraId="43E2FB44" w14:textId="77777777" w:rsidTr="00314EF3">
        <w:trPr>
          <w:trHeight w:val="579"/>
        </w:trPr>
        <w:tc>
          <w:tcPr>
            <w:tcW w:w="2262" w:type="dxa"/>
            <w:vAlign w:val="center"/>
          </w:tcPr>
          <w:p w14:paraId="4AF8F650" w14:textId="77777777" w:rsidR="00931C4D" w:rsidRPr="00931C4D" w:rsidRDefault="00931C4D" w:rsidP="00931C4D">
            <w:pPr>
              <w:spacing w:after="120" w:line="276" w:lineRule="auto"/>
              <w:rPr>
                <w:rFonts w:ascii="Calibri" w:hAnsi="Calibri"/>
                <w:sz w:val="22"/>
                <w:lang w:val="en-US"/>
              </w:rPr>
            </w:pPr>
            <w:r w:rsidRPr="00931C4D">
              <w:rPr>
                <w:rFonts w:ascii="Calibri" w:hAnsi="Calibri"/>
                <w:sz w:val="22"/>
                <w:lang w:val="en-US"/>
              </w:rPr>
              <w:t xml:space="preserve">Phase 3 - </w:t>
            </w:r>
            <w:r w:rsidRPr="00931C4D">
              <w:rPr>
                <w:rFonts w:ascii="Calibri" w:hAnsi="Calibri"/>
                <w:sz w:val="22"/>
                <w:lang w:val="en-GB"/>
              </w:rPr>
              <w:t>Grant Competition Support</w:t>
            </w:r>
          </w:p>
        </w:tc>
        <w:tc>
          <w:tcPr>
            <w:tcW w:w="1694" w:type="dxa"/>
            <w:vAlign w:val="center"/>
          </w:tcPr>
          <w:p w14:paraId="4C0E28C3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1859" w:type="dxa"/>
          </w:tcPr>
          <w:p w14:paraId="563EA88A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118" w:type="dxa"/>
          </w:tcPr>
          <w:p w14:paraId="3CD49EF5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</w:tr>
      <w:tr w:rsidR="00931C4D" w:rsidRPr="00931C4D" w14:paraId="322291EB" w14:textId="77777777" w:rsidTr="00314EF3">
        <w:trPr>
          <w:trHeight w:val="851"/>
        </w:trPr>
        <w:tc>
          <w:tcPr>
            <w:tcW w:w="2262" w:type="dxa"/>
            <w:vAlign w:val="center"/>
          </w:tcPr>
          <w:p w14:paraId="75CE2682" w14:textId="77777777" w:rsidR="00931C4D" w:rsidRPr="00931C4D" w:rsidRDefault="00931C4D" w:rsidP="00931C4D">
            <w:pPr>
              <w:spacing w:after="120" w:line="276" w:lineRule="auto"/>
              <w:rPr>
                <w:rFonts w:ascii="Calibri" w:hAnsi="Calibri"/>
                <w:sz w:val="22"/>
                <w:lang w:val="en-US"/>
              </w:rPr>
            </w:pPr>
            <w:r w:rsidRPr="00931C4D">
              <w:rPr>
                <w:rFonts w:ascii="Calibri" w:hAnsi="Calibri"/>
                <w:sz w:val="22"/>
                <w:lang w:val="en-US"/>
              </w:rPr>
              <w:t xml:space="preserve">Phase 4 - </w:t>
            </w:r>
            <w:r w:rsidRPr="00931C4D">
              <w:rPr>
                <w:rFonts w:ascii="Calibri" w:hAnsi="Calibri"/>
                <w:sz w:val="22"/>
                <w:lang w:val="en-GB"/>
              </w:rPr>
              <w:t>Implementation preparation completed</w:t>
            </w:r>
          </w:p>
        </w:tc>
        <w:tc>
          <w:tcPr>
            <w:tcW w:w="1694" w:type="dxa"/>
            <w:vAlign w:val="center"/>
          </w:tcPr>
          <w:p w14:paraId="00A83C05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1859" w:type="dxa"/>
          </w:tcPr>
          <w:p w14:paraId="511349C8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118" w:type="dxa"/>
          </w:tcPr>
          <w:p w14:paraId="6C025FD0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</w:tr>
      <w:tr w:rsidR="00931C4D" w:rsidRPr="00931C4D" w14:paraId="550B93FF" w14:textId="77777777" w:rsidTr="00314EF3">
        <w:trPr>
          <w:trHeight w:val="475"/>
        </w:trPr>
        <w:tc>
          <w:tcPr>
            <w:tcW w:w="2262" w:type="dxa"/>
            <w:vAlign w:val="center"/>
          </w:tcPr>
          <w:p w14:paraId="7344B8D0" w14:textId="77777777" w:rsidR="00931C4D" w:rsidRPr="00931C4D" w:rsidRDefault="00931C4D" w:rsidP="00931C4D">
            <w:pPr>
              <w:spacing w:after="120" w:line="276" w:lineRule="auto"/>
              <w:rPr>
                <w:rFonts w:ascii="Calibri" w:hAnsi="Calibri"/>
                <w:sz w:val="22"/>
                <w:lang w:val="en-US"/>
              </w:rPr>
            </w:pPr>
            <w:r w:rsidRPr="00931C4D">
              <w:rPr>
                <w:rFonts w:ascii="Calibri" w:hAnsi="Calibri"/>
                <w:sz w:val="22"/>
                <w:lang w:val="en-US"/>
              </w:rPr>
              <w:t>Overarching - Inception report</w:t>
            </w:r>
          </w:p>
        </w:tc>
        <w:tc>
          <w:tcPr>
            <w:tcW w:w="1694" w:type="dxa"/>
            <w:vAlign w:val="center"/>
          </w:tcPr>
          <w:p w14:paraId="2E72F89A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1859" w:type="dxa"/>
          </w:tcPr>
          <w:p w14:paraId="0BB7FB4C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  <w:tc>
          <w:tcPr>
            <w:tcW w:w="2118" w:type="dxa"/>
          </w:tcPr>
          <w:p w14:paraId="2C3053CC" w14:textId="77777777" w:rsidR="00931C4D" w:rsidRPr="00931C4D" w:rsidRDefault="00931C4D" w:rsidP="00931C4D">
            <w:pPr>
              <w:spacing w:after="120" w:line="276" w:lineRule="auto"/>
              <w:jc w:val="center"/>
              <w:rPr>
                <w:rFonts w:ascii="Calibri" w:hAnsi="Calibri"/>
                <w:sz w:val="22"/>
                <w:lang w:val="en-US"/>
              </w:rPr>
            </w:pPr>
          </w:p>
        </w:tc>
      </w:tr>
    </w:tbl>
    <w:p w14:paraId="38398424" w14:textId="77777777" w:rsidR="00931C4D" w:rsidRDefault="00931C4D" w:rsidP="00931C4D">
      <w:pPr>
        <w:spacing w:after="120" w:line="276" w:lineRule="auto"/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</w:pPr>
    </w:p>
    <w:p w14:paraId="2F08F8DB" w14:textId="77777777" w:rsidR="00AA4825" w:rsidRDefault="00AA4825" w:rsidP="00931C4D">
      <w:pPr>
        <w:spacing w:after="120" w:line="276" w:lineRule="auto"/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</w:pPr>
    </w:p>
    <w:p w14:paraId="54BF8E2D" w14:textId="77777777" w:rsidR="00AA4825" w:rsidRPr="00931C4D" w:rsidRDefault="00AA4825" w:rsidP="00931C4D">
      <w:pPr>
        <w:spacing w:after="120" w:line="276" w:lineRule="auto"/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3827"/>
      </w:tblGrid>
      <w:tr w:rsidR="00931C4D" w:rsidRPr="00931C4D" w14:paraId="18BB5424" w14:textId="77777777" w:rsidTr="00314EF3">
        <w:tc>
          <w:tcPr>
            <w:tcW w:w="4106" w:type="dxa"/>
          </w:tcPr>
          <w:p w14:paraId="118F1F24" w14:textId="77777777" w:rsidR="00931C4D" w:rsidRPr="00931C4D" w:rsidRDefault="00931C4D" w:rsidP="00931C4D">
            <w:pPr>
              <w:spacing w:after="120" w:line="276" w:lineRule="auto"/>
              <w:rPr>
                <w:rFonts w:ascii="Calibri" w:hAnsi="Calibri"/>
                <w:b/>
                <w:bCs/>
                <w:sz w:val="28"/>
                <w:szCs w:val="28"/>
                <w:lang w:val="en-GB"/>
              </w:rPr>
            </w:pPr>
            <w:r w:rsidRPr="00931C4D">
              <w:rPr>
                <w:rFonts w:ascii="Calibri" w:hAnsi="Calibri"/>
                <w:b/>
                <w:bCs/>
                <w:sz w:val="28"/>
                <w:szCs w:val="28"/>
                <w:lang w:val="en-GB"/>
              </w:rPr>
              <w:t xml:space="preserve">Total Fee across all phases </w:t>
            </w:r>
          </w:p>
          <w:p w14:paraId="3AAA5530" w14:textId="77777777" w:rsidR="00931C4D" w:rsidRPr="00931C4D" w:rsidRDefault="00931C4D" w:rsidP="00931C4D">
            <w:pPr>
              <w:spacing w:after="120" w:line="276" w:lineRule="auto"/>
              <w:rPr>
                <w:rFonts w:ascii="Calibri" w:hAnsi="Calibri"/>
                <w:b/>
                <w:bCs/>
                <w:sz w:val="28"/>
                <w:szCs w:val="28"/>
                <w:lang w:val="en-GB"/>
              </w:rPr>
            </w:pPr>
            <w:r w:rsidRPr="00931C4D">
              <w:rPr>
                <w:rFonts w:ascii="Calibri" w:hAnsi="Calibri"/>
                <w:b/>
                <w:bCs/>
                <w:sz w:val="28"/>
                <w:szCs w:val="28"/>
                <w:lang w:val="en-GB"/>
              </w:rPr>
              <w:t xml:space="preserve"> </w:t>
            </w:r>
            <w:r w:rsidRPr="00931C4D">
              <w:rPr>
                <w:rFonts w:ascii="Calibri" w:hAnsi="Calibri" w:cs="Calibri"/>
                <w:b/>
                <w:bCs/>
                <w:sz w:val="28"/>
                <w:szCs w:val="28"/>
                <w:lang w:val="en-GB"/>
              </w:rPr>
              <w:t>€</w:t>
            </w:r>
            <w:r w:rsidRPr="00931C4D">
              <w:rPr>
                <w:rFonts w:ascii="Calibri" w:hAnsi="Calibri"/>
                <w:b/>
                <w:bCs/>
                <w:sz w:val="28"/>
                <w:szCs w:val="28"/>
                <w:lang w:val="en-GB"/>
              </w:rPr>
              <w:t xml:space="preserve"> Ex-VAT</w:t>
            </w:r>
          </w:p>
          <w:p w14:paraId="3392D340" w14:textId="77777777" w:rsidR="00931C4D" w:rsidRPr="00931C4D" w:rsidRDefault="00931C4D" w:rsidP="00931C4D">
            <w:pPr>
              <w:spacing w:after="120" w:line="276" w:lineRule="auto"/>
              <w:rPr>
                <w:rFonts w:ascii="Calibri" w:hAnsi="Calibri"/>
                <w:b/>
                <w:bCs/>
                <w:lang w:val="en-GB"/>
              </w:rPr>
            </w:pPr>
            <w:r w:rsidRPr="00931C4D">
              <w:rPr>
                <w:rFonts w:ascii="Calibri" w:hAnsi="Calibri"/>
                <w:b/>
                <w:bCs/>
                <w:lang w:val="en-GB"/>
              </w:rPr>
              <w:lastRenderedPageBreak/>
              <w:t xml:space="preserve">(combined Column </w:t>
            </w:r>
            <w:proofErr w:type="gramStart"/>
            <w:r w:rsidRPr="00931C4D">
              <w:rPr>
                <w:rFonts w:ascii="Calibri" w:hAnsi="Calibri"/>
                <w:b/>
                <w:bCs/>
                <w:lang w:val="en-GB"/>
              </w:rPr>
              <w:t>C  total</w:t>
            </w:r>
            <w:proofErr w:type="gramEnd"/>
            <w:r w:rsidRPr="00931C4D">
              <w:rPr>
                <w:rFonts w:ascii="Calibri" w:hAnsi="Calibri"/>
                <w:b/>
                <w:bCs/>
                <w:lang w:val="en-GB"/>
              </w:rPr>
              <w:t>)</w:t>
            </w:r>
          </w:p>
        </w:tc>
        <w:tc>
          <w:tcPr>
            <w:tcW w:w="3827" w:type="dxa"/>
          </w:tcPr>
          <w:p w14:paraId="22BF1CA9" w14:textId="77777777" w:rsidR="00931C4D" w:rsidRPr="00931C4D" w:rsidRDefault="00931C4D" w:rsidP="00931C4D">
            <w:pPr>
              <w:spacing w:after="120" w:line="276" w:lineRule="auto"/>
              <w:rPr>
                <w:rFonts w:ascii="Calibri" w:hAnsi="Calibri"/>
                <w:b/>
                <w:bCs/>
                <w:lang w:val="en-GB"/>
              </w:rPr>
            </w:pPr>
          </w:p>
        </w:tc>
      </w:tr>
    </w:tbl>
    <w:p w14:paraId="6597AD43" w14:textId="77777777" w:rsidR="00931C4D" w:rsidRPr="00931C4D" w:rsidRDefault="00931C4D" w:rsidP="00931C4D">
      <w:pPr>
        <w:spacing w:after="120" w:line="276" w:lineRule="auto"/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</w:pPr>
    </w:p>
    <w:p w14:paraId="06DEC86C" w14:textId="77777777" w:rsidR="00931C4D" w:rsidRPr="00931C4D" w:rsidRDefault="00931C4D" w:rsidP="00931C4D">
      <w:pPr>
        <w:spacing w:after="120" w:line="276" w:lineRule="auto"/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</w:pPr>
      <w:r w:rsidRPr="00931C4D">
        <w:rPr>
          <w:rFonts w:ascii="Calibri" w:eastAsia="Times New Roman" w:hAnsi="Calibri" w:cs="Times New Roman"/>
          <w:kern w:val="0"/>
          <w:sz w:val="22"/>
          <w:lang w:val="en-GB"/>
          <w14:ligatures w14:val="none"/>
        </w:rPr>
        <w:t>Prices quoted must be all-inclusive (i.e. including but not being limited to shipping, packaging, delivery, ancillary costs and all other costs/expenses), be expressed in Euro only and exclusive of VAT. The VAT rate(s) where applicable should be indicated separately.</w:t>
      </w:r>
    </w:p>
    <w:p w14:paraId="3AAB459C" w14:textId="5D6D7239" w:rsidR="00D4112C" w:rsidRPr="00D5118C" w:rsidRDefault="00931C4D" w:rsidP="00D4112C">
      <w:pPr>
        <w:tabs>
          <w:tab w:val="left" w:pos="6848"/>
        </w:tabs>
        <w:spacing w:after="120" w:line="276" w:lineRule="auto"/>
        <w:rPr>
          <w:b/>
          <w:bCs/>
          <w:u w:val="single"/>
        </w:rPr>
      </w:pPr>
      <w:r w:rsidRPr="00931C4D">
        <w:rPr>
          <w:rFonts w:ascii="Calibri" w:eastAsia="Times New Roman" w:hAnsi="Calibri" w:cs="Times New Roman"/>
          <w:b/>
          <w:bCs/>
          <w:kern w:val="0"/>
          <w:sz w:val="22"/>
          <w:u w:val="single"/>
          <w:lang w:val="en-GB"/>
          <w14:ligatures w14:val="none"/>
        </w:rPr>
        <w:t xml:space="preserve">The financial evaluation will be based on the combined </w:t>
      </w:r>
      <w:r w:rsidRPr="00931C4D">
        <w:rPr>
          <w:rFonts w:ascii="Calibri" w:eastAsia="Times New Roman" w:hAnsi="Calibri" w:cs="Times New Roman"/>
          <w:b/>
          <w:bCs/>
          <w:kern w:val="0"/>
          <w:sz w:val="22"/>
          <w:u w:val="single"/>
          <w:lang w:val="en-US"/>
          <w14:ligatures w14:val="none"/>
        </w:rPr>
        <w:t xml:space="preserve">Total Fee in Column C (Column A </w:t>
      </w:r>
      <w:proofErr w:type="gramStart"/>
      <w:r w:rsidRPr="00931C4D">
        <w:rPr>
          <w:rFonts w:ascii="Calibri" w:eastAsia="Times New Roman" w:hAnsi="Calibri" w:cs="Times New Roman"/>
          <w:b/>
          <w:bCs/>
          <w:kern w:val="0"/>
          <w:sz w:val="22"/>
          <w:u w:val="single"/>
          <w:lang w:val="en-US"/>
          <w14:ligatures w14:val="none"/>
        </w:rPr>
        <w:t>+  Column</w:t>
      </w:r>
      <w:proofErr w:type="gramEnd"/>
      <w:r w:rsidRPr="00931C4D">
        <w:rPr>
          <w:rFonts w:ascii="Calibri" w:eastAsia="Times New Roman" w:hAnsi="Calibri" w:cs="Times New Roman"/>
          <w:b/>
          <w:bCs/>
          <w:kern w:val="0"/>
          <w:sz w:val="22"/>
          <w:u w:val="single"/>
          <w:lang w:val="en-US"/>
          <w14:ligatures w14:val="none"/>
        </w:rPr>
        <w:t xml:space="preserve"> B), for all </w:t>
      </w:r>
      <w:bookmarkEnd w:id="0"/>
    </w:p>
    <w:p w14:paraId="41D1383E" w14:textId="0C1F855A" w:rsidR="009A04D5" w:rsidRPr="00D5118C" w:rsidRDefault="009A04D5" w:rsidP="005610B5">
      <w:pPr>
        <w:tabs>
          <w:tab w:val="left" w:pos="6848"/>
        </w:tabs>
        <w:spacing w:after="120" w:line="276" w:lineRule="auto"/>
        <w:rPr>
          <w:b/>
          <w:bCs/>
          <w:u w:val="single"/>
        </w:rPr>
      </w:pPr>
    </w:p>
    <w:sectPr w:rsidR="009A04D5" w:rsidRPr="00D5118C"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FBA94" w14:textId="77777777" w:rsidR="00332B6A" w:rsidRDefault="00332B6A" w:rsidP="00332B6A">
      <w:pPr>
        <w:spacing w:after="0" w:line="240" w:lineRule="auto"/>
      </w:pPr>
      <w:r>
        <w:separator/>
      </w:r>
    </w:p>
  </w:endnote>
  <w:endnote w:type="continuationSeparator" w:id="0">
    <w:p w14:paraId="74CFC1C8" w14:textId="77777777" w:rsidR="00332B6A" w:rsidRDefault="00332B6A" w:rsidP="00332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24"/>
      <w:gridCol w:w="3024"/>
      <w:gridCol w:w="3024"/>
    </w:tblGrid>
    <w:tr w:rsidR="007C678F" w14:paraId="16288AA1" w14:textId="77777777" w:rsidTr="7804B61B">
      <w:tc>
        <w:tcPr>
          <w:tcW w:w="3024" w:type="dxa"/>
        </w:tcPr>
        <w:p w14:paraId="751F39AF" w14:textId="77777777" w:rsidR="007C678F" w:rsidRDefault="007C678F" w:rsidP="00B04B44">
          <w:pPr>
            <w:pStyle w:val="Header"/>
            <w:ind w:left="-115"/>
          </w:pPr>
        </w:p>
      </w:tc>
      <w:tc>
        <w:tcPr>
          <w:tcW w:w="3024" w:type="dxa"/>
        </w:tcPr>
        <w:p w14:paraId="49F4D9DF" w14:textId="77777777" w:rsidR="007C678F" w:rsidRDefault="007C678F" w:rsidP="00B04B44">
          <w:pPr>
            <w:pStyle w:val="Header"/>
            <w:jc w:val="center"/>
          </w:pPr>
        </w:p>
      </w:tc>
      <w:tc>
        <w:tcPr>
          <w:tcW w:w="3024" w:type="dxa"/>
        </w:tcPr>
        <w:p w14:paraId="51571E0C" w14:textId="77777777" w:rsidR="007C678F" w:rsidRDefault="007C678F" w:rsidP="00B04B44">
          <w:pPr>
            <w:pStyle w:val="Header"/>
            <w:ind w:right="-115"/>
            <w:jc w:val="right"/>
          </w:pPr>
        </w:p>
      </w:tc>
    </w:tr>
  </w:tbl>
  <w:p w14:paraId="2C5AF4EB" w14:textId="77777777" w:rsidR="007C678F" w:rsidRDefault="007C678F" w:rsidP="00B04B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7913E" w14:textId="77777777" w:rsidR="00332B6A" w:rsidRDefault="00332B6A" w:rsidP="00332B6A">
      <w:pPr>
        <w:spacing w:after="0" w:line="240" w:lineRule="auto"/>
      </w:pPr>
      <w:r>
        <w:separator/>
      </w:r>
    </w:p>
  </w:footnote>
  <w:footnote w:type="continuationSeparator" w:id="0">
    <w:p w14:paraId="7598798D" w14:textId="77777777" w:rsidR="00332B6A" w:rsidRDefault="00332B6A" w:rsidP="00332B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9DF"/>
    <w:rsid w:val="00235B95"/>
    <w:rsid w:val="00281C71"/>
    <w:rsid w:val="00332B6A"/>
    <w:rsid w:val="005610B5"/>
    <w:rsid w:val="005C69A4"/>
    <w:rsid w:val="007C678F"/>
    <w:rsid w:val="00931C4D"/>
    <w:rsid w:val="009A04D5"/>
    <w:rsid w:val="009C16D6"/>
    <w:rsid w:val="009F77F1"/>
    <w:rsid w:val="00AA4825"/>
    <w:rsid w:val="00AD4A0A"/>
    <w:rsid w:val="00B979DF"/>
    <w:rsid w:val="00C406B5"/>
    <w:rsid w:val="00C8652A"/>
    <w:rsid w:val="00D4112C"/>
    <w:rsid w:val="00D5118C"/>
    <w:rsid w:val="00E27B95"/>
    <w:rsid w:val="00F17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48E0F"/>
  <w15:chartTrackingRefBased/>
  <w15:docId w15:val="{EFC1AF20-1B53-483C-A3FA-BBBC5C8A0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7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7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7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7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7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7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7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7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7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7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7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7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79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79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7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7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7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7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7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7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7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7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7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79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7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79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7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79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79DF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7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79DF"/>
    <w:rPr>
      <w:sz w:val="20"/>
      <w:szCs w:val="20"/>
    </w:rPr>
  </w:style>
  <w:style w:type="character" w:styleId="CommentReference">
    <w:name w:val="annotation reference"/>
    <w:uiPriority w:val="99"/>
    <w:rsid w:val="00B979DF"/>
    <w:rPr>
      <w:sz w:val="16"/>
      <w:szCs w:val="16"/>
    </w:rPr>
  </w:style>
  <w:style w:type="table" w:styleId="TableGrid">
    <w:name w:val="Table Grid"/>
    <w:basedOn w:val="TableNormal"/>
    <w:uiPriority w:val="59"/>
    <w:rsid w:val="00B979D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7C6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678F"/>
  </w:style>
  <w:style w:type="paragraph" w:styleId="Header">
    <w:name w:val="header"/>
    <w:basedOn w:val="Normal"/>
    <w:link w:val="HeaderChar"/>
    <w:uiPriority w:val="99"/>
    <w:semiHidden/>
    <w:unhideWhenUsed/>
    <w:rsid w:val="007C6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6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02c691f3efa402dab5cbaa8c240a9e7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Administration</TermName>
          <TermId xmlns="http://schemas.microsoft.com/office/infopath/2007/PartnerControls">a6a10e9d-ee7f-4f16-965b-ca906350e1c3</TermId>
        </TermInfo>
        <TermInfo xmlns="http://schemas.microsoft.com/office/infopath/2007/PartnerControls">
          <TermName xmlns="http://schemas.microsoft.com/office/infopath/2007/PartnerControls">#Finance</TermName>
          <TermId xmlns="http://schemas.microsoft.com/office/infopath/2007/PartnerControls">3b5c7c14-53f4-48ec-a203-54ec26f3c77e</TermId>
        </TermInfo>
        <TermInfo xmlns="http://schemas.microsoft.com/office/infopath/2007/PartnerControls">
          <TermName xmlns="http://schemas.microsoft.com/office/infopath/2007/PartnerControls">#Projects</TermName>
          <TermId xmlns="http://schemas.microsoft.com/office/infopath/2007/PartnerControls">5e12c8d0-ac4c-4a6a-a8e8-8bf9bd4e9b7c</TermId>
        </TermInfo>
        <TermInfo xmlns="http://schemas.microsoft.com/office/infopath/2007/PartnerControls">
          <TermName xmlns="http://schemas.microsoft.com/office/infopath/2007/PartnerControls">#Tenders</TermName>
          <TermId xmlns="http://schemas.microsoft.com/office/infopath/2007/PartnerControls">9f1d9cd5-9dd5-4793-a796-65213e8304f7</TermId>
        </TermInfo>
        <TermInfo xmlns="http://schemas.microsoft.com/office/infopath/2007/PartnerControls">
          <TermName xmlns="http://schemas.microsoft.com/office/infopath/2007/PartnerControls">#RFT</TermName>
          <TermId xmlns="http://schemas.microsoft.com/office/infopath/2007/PartnerControls">ddbd3dc8-c8ea-4bb2-b588-2c9d085c1415</TermId>
        </TermInfo>
        <TermInfo xmlns="http://schemas.microsoft.com/office/infopath/2007/PartnerControls">
          <TermName xmlns="http://schemas.microsoft.com/office/infopath/2007/PartnerControls">#Procurement</TermName>
          <TermId xmlns="http://schemas.microsoft.com/office/infopath/2007/PartnerControls">a68a2ea9-f4da-41d7-bacf-7b3f1404e250</TermId>
        </TermInfo>
      </Terms>
    </m02c691f3efa402dab5cbaa8c240a9e7>
    <eDocs_FileStatus xmlns="2ff5d677-0cab-4642-9cb9-c725cc8c657c">Live</eDocs_FileStatus>
    <mbbd3fafa5ab4e5eb8a6a5e099cef439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Confidential</TermName>
          <TermId xmlns="http://schemas.microsoft.com/office/infopath/2007/PartnerControls">dbd28018-9f70-450e-9470-9d9d44bcba64</TermId>
        </TermInfo>
      </Terms>
    </mbbd3fafa5ab4e5eb8a6a5e099cef439>
    <fbaa881fc4ae443f9fdafbdd527793df xmlns="2ff5d677-0cab-4642-9cb9-c725cc8c657c">
      <Terms xmlns="http://schemas.microsoft.com/office/infopath/2007/PartnerControls"/>
    </fbaa881fc4ae443f9fdafbdd527793df>
    <_vti_ItemDeclaredRecord xmlns="2ff5d677-0cab-4642-9cb9-c725cc8c657c" xsi:nil="true"/>
    <h1f8bb4843d6459a8b809123185593c7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036</TermName>
          <TermId xmlns="http://schemas.microsoft.com/office/infopath/2007/PartnerControls">3bf74684-aa4a-48dc-a3f8-2440bd6bde0a</TermId>
        </TermInfo>
      </Terms>
    </h1f8bb4843d6459a8b809123185593c7>
    <eDocs_eFileName xmlns="2ff5d677-0cab-4642-9cb9-c725cc8c657c">DFA036-001-2025</eDocs_eFileName>
    <nb1b8a72855341e18dd75ce464e281f2 xmlns="2ff5d677-0cab-4642-9cb9-c725cc8c657c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2025</TermName>
          <TermId xmlns="http://schemas.microsoft.com/office/infopath/2007/PartnerControls">fa6db36b-335b-4ee9-8e45-1b7375a06d1a</TermId>
        </TermInfo>
      </Terms>
    </nb1b8a72855341e18dd75ce464e281f2>
    <TaxCatchAll xmlns="2ff5d677-0cab-4642-9cb9-c725cc8c657c">
      <Value>101</Value>
      <Value>14</Value>
      <Value>12</Value>
      <Value>96</Value>
      <Value>8</Value>
      <Value>97</Value>
      <Value>6</Value>
      <Value>3</Value>
      <Value>1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217F5C4B4885714290178E1243A0A295" ma:contentTypeVersion="235" ma:contentTypeDescription="" ma:contentTypeScope="" ma:versionID="2e0beedab846b99a9b0350685628a9d5">
  <xsd:schema xmlns:xsd="http://www.w3.org/2001/XMLSchema" xmlns:xs="http://www.w3.org/2001/XMLSchema" xmlns:p="http://schemas.microsoft.com/office/2006/metadata/properties" xmlns:ns2="2ff5d677-0cab-4642-9cb9-c725cc8c657c" targetNamespace="http://schemas.microsoft.com/office/2006/metadata/properties" ma:root="true" ma:fieldsID="f6289baf6316b5e10802af41a0713cb3" ns2:_="">
    <xsd:import namespace="2ff5d677-0cab-4642-9cb9-c725cc8c657c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5d677-0cab-4642-9cb9-c725cc8c657c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d13f73aa-ea99-414a-8373-130280e3b6b4}" ma:internalName="TaxCatchAll" ma:showField="CatchAllData" ma:web="2ff5d677-0cab-4642-9cb9-c725cc8c6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13f73aa-ea99-414a-8373-130280e3b6b4}" ma:internalName="TaxCatchAllLabel" ma:readOnly="true" ma:showField="CatchAllDataLabel" ma:web="2ff5d677-0cab-4642-9cb9-c725cc8c65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36|3bf74684-aa4a-48dc-a3f8-2440bd6bde0a" ma:fieldId="{11f8bb48-43d6-459a-8b80-9123185593c7}" ma:sspId="0e3abafe-1b34-4c1b-bf65-10a7feaae33e" ma:termSetId="90efb4c6-9db8-4ab8-b5d0-a64d06b76fd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0e3abafe-1b34-4c1b-bf65-10a7feaae33e" ma:termSetId="6e832c83-050b-48dc-ad1c-9a00fb71e29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0e3abafe-1b34-4c1b-bf65-10a7feaae33e" ma:termSetId="3bfd233e-e4b5-4528-8241-afa9e55df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48e59aef-4941-49be-a09f-d6143239bb71" ma:fieldId="{6bbd3faf-a5ab-4e5e-b8a6-a5e099cef439}" ma:sspId="0e3abafe-1b34-4c1b-bf65-10a7feaae33e" ma:termSetId="cfde435d-7c98-4272-8b5d-5c47f89107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0e3abafe-1b34-4c1b-bf65-10a7feaae33e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E310E4-7A7D-4D06-9059-570BB3E688B1}">
  <ds:schemaRefs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2ff5d677-0cab-4642-9cb9-c725cc8c657c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09DB2C5-50EB-439A-9092-9DDF5D20AD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287B97-B585-4D97-A618-00C6C9A3D8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5d677-0cab-4642-9cb9-c725cc8c6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Foreign Affairs and Trade</Company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Fitzpatrick Ciara HQ-FINANCE</dc:creator>
  <cp:keywords/>
  <dc:description/>
  <cp:lastModifiedBy>Fitzpatrick Ciara HQ-FINANCE</cp:lastModifiedBy>
  <cp:revision>39</cp:revision>
  <dcterms:created xsi:type="dcterms:W3CDTF">2026-07-07T08:24:00Z</dcterms:created>
  <dcterms:modified xsi:type="dcterms:W3CDTF">2026-07-21T14:14:00Z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0x0101000BC94875665D404BB1351B53C41FD2C000217F5C4B4885714290178E1243A0A295</vt:lpwstr>
  </property>
  <property fmtid="{D5CDD505-2E9C-101B-9397-08002B2CF9AE}" pid="3" name="eDocs_FileTopics">
    <vt:lpwstr>3;#Administration|a6a10e9d-ee7f-4f16-965b-ca906350e1c3;#6;##Finance|3b5c7c14-53f4-48ec-a203-54ec26f3c77e;#12;##Projects|5e12c8d0-ac4c-4a6a-a8e8-8bf9bd4e9b7c;#96;##Tenders|9f1d9cd5-9dd5-4793-a796-65213e8304f7;#97;##RFT|ddbd3dc8-c8ea-4bb2-b588-2c9d085c1415;#14;##Procurement|a68a2ea9-f4da-41d7-bacf-7b3f1404e250</vt:lpwstr>
  </property>
  <property fmtid="{D5CDD505-2E9C-101B-9397-08002B2CF9AE}" pid="4" name="eDocs_SecurityClassification">
    <vt:lpwstr>8;#Confidential|dbd28018-9f70-450e-9470-9d9d44bcba64</vt:lpwstr>
  </property>
  <property fmtid="{D5CDD505-2E9C-101B-9397-08002B2CF9AE}" pid="5" name="eDocs_Series">
    <vt:lpwstr>1;#036|3bf74684-aa4a-48dc-a3f8-2440bd6bde0a</vt:lpwstr>
  </property>
  <property fmtid="{D5CDD505-2E9C-101B-9397-08002B2CF9AE}" pid="6" name="eDocs_DocumentTopics">
    <vt:lpwstr/>
  </property>
  <property fmtid="{D5CDD505-2E9C-101B-9397-08002B2CF9AE}" pid="7" name="eDocs_Year">
    <vt:lpwstr>101;#2025|fa6db36b-335b-4ee9-8e45-1b7375a06d1a</vt:lpwstr>
  </property>
  <property fmtid="{D5CDD505-2E9C-101B-9397-08002B2CF9AE}" pid="8" name="ge25f6a3ef6f42d4865685f2a74bf8c7">
    <vt:lpwstr/>
  </property>
  <property fmtid="{D5CDD505-2E9C-101B-9397-08002B2CF9AE}" pid="9" name="eDocs_RetentionPeriodTerm">
    <vt:lpwstr/>
  </property>
</Properties>
</file>