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92E4F" w14:textId="57279E6A" w:rsidR="00851ECD" w:rsidRPr="00E87FBE" w:rsidRDefault="00851ECD" w:rsidP="00E87FBE">
      <w:pPr>
        <w:rPr>
          <w:b/>
          <w:sz w:val="32"/>
          <w:u w:val="single"/>
        </w:rPr>
      </w:pPr>
    </w:p>
    <w:p w14:paraId="5604C526" w14:textId="25F53F92" w:rsidR="009C6D62" w:rsidRDefault="002069D3" w:rsidP="00F94F01">
      <w:pPr>
        <w:jc w:val="center"/>
        <w:rPr>
          <w:b/>
          <w:sz w:val="32"/>
          <w:u w:val="single"/>
        </w:rPr>
      </w:pPr>
      <w:r w:rsidRPr="00E87FBE">
        <w:rPr>
          <w:b/>
          <w:sz w:val="32"/>
          <w:u w:val="single"/>
        </w:rPr>
        <w:t xml:space="preserve">Clarifications </w:t>
      </w:r>
    </w:p>
    <w:p w14:paraId="4C948F91" w14:textId="77777777" w:rsidR="00E87FBE" w:rsidRPr="00E87FBE" w:rsidRDefault="00E87FBE" w:rsidP="00F94F01">
      <w:pPr>
        <w:jc w:val="center"/>
        <w:rPr>
          <w:b/>
          <w:sz w:val="32"/>
          <w:u w:val="single"/>
        </w:rPr>
      </w:pPr>
    </w:p>
    <w:tbl>
      <w:tblPr>
        <w:tblStyle w:val="TableGrid"/>
        <w:tblW w:w="0" w:type="auto"/>
        <w:tblLook w:val="04A0" w:firstRow="1" w:lastRow="0" w:firstColumn="1" w:lastColumn="0" w:noHBand="0" w:noVBand="1"/>
      </w:tblPr>
      <w:tblGrid>
        <w:gridCol w:w="521"/>
        <w:gridCol w:w="3701"/>
        <w:gridCol w:w="4794"/>
      </w:tblGrid>
      <w:tr w:rsidR="0087628C" w14:paraId="4F346316" w14:textId="77777777" w:rsidTr="005B0AB8">
        <w:tc>
          <w:tcPr>
            <w:tcW w:w="521" w:type="dxa"/>
            <w:shd w:val="clear" w:color="auto" w:fill="A8D08D" w:themeFill="accent6" w:themeFillTint="99"/>
          </w:tcPr>
          <w:p w14:paraId="628E95FA" w14:textId="70462AD4" w:rsidR="00D36DEA" w:rsidRDefault="00D36DEA" w:rsidP="00144535">
            <w:pPr>
              <w:rPr>
                <w:b/>
              </w:rPr>
            </w:pPr>
            <w:r>
              <w:rPr>
                <w:b/>
              </w:rPr>
              <w:t>Ref</w:t>
            </w:r>
          </w:p>
        </w:tc>
        <w:tc>
          <w:tcPr>
            <w:tcW w:w="3701" w:type="dxa"/>
            <w:shd w:val="clear" w:color="auto" w:fill="A8D08D" w:themeFill="accent6" w:themeFillTint="99"/>
            <w:vAlign w:val="center"/>
          </w:tcPr>
          <w:p w14:paraId="4F41D0C7" w14:textId="7C18E824" w:rsidR="00D36DEA" w:rsidRPr="00F94F01" w:rsidRDefault="00D36DEA" w:rsidP="00144535">
            <w:pPr>
              <w:rPr>
                <w:b/>
              </w:rPr>
            </w:pPr>
            <w:r>
              <w:rPr>
                <w:b/>
              </w:rPr>
              <w:t>Query</w:t>
            </w:r>
          </w:p>
        </w:tc>
        <w:tc>
          <w:tcPr>
            <w:tcW w:w="4794" w:type="dxa"/>
            <w:shd w:val="clear" w:color="auto" w:fill="A8D08D" w:themeFill="accent6" w:themeFillTint="99"/>
            <w:vAlign w:val="center"/>
          </w:tcPr>
          <w:p w14:paraId="2AF33491" w14:textId="77777777" w:rsidR="00D36DEA" w:rsidRPr="00F94F01" w:rsidRDefault="00D36DEA" w:rsidP="00F94F01">
            <w:pPr>
              <w:rPr>
                <w:b/>
              </w:rPr>
            </w:pPr>
            <w:r w:rsidRPr="00F94F01">
              <w:rPr>
                <w:b/>
              </w:rPr>
              <w:t>Teagasc Response</w:t>
            </w:r>
          </w:p>
        </w:tc>
      </w:tr>
      <w:tr w:rsidR="0087628C" w14:paraId="27E7EB21" w14:textId="77777777" w:rsidTr="005B0AB8">
        <w:tc>
          <w:tcPr>
            <w:tcW w:w="521" w:type="dxa"/>
          </w:tcPr>
          <w:p w14:paraId="6925703D" w14:textId="663F35D9" w:rsidR="003B0B56" w:rsidRPr="00C27536" w:rsidRDefault="003B0B56" w:rsidP="003B0B56">
            <w:pPr>
              <w:shd w:val="clear" w:color="auto" w:fill="FFFFFF"/>
              <w:spacing w:after="120"/>
              <w:rPr>
                <w:color w:val="808080" w:themeColor="background1" w:themeShade="80"/>
              </w:rPr>
            </w:pPr>
            <w:r>
              <w:rPr>
                <w:color w:val="808080" w:themeColor="background1" w:themeShade="80"/>
              </w:rPr>
              <w:t>1</w:t>
            </w:r>
          </w:p>
        </w:tc>
        <w:tc>
          <w:tcPr>
            <w:tcW w:w="3701" w:type="dxa"/>
            <w:vAlign w:val="center"/>
          </w:tcPr>
          <w:p w14:paraId="51161390" w14:textId="53ABB77C" w:rsidR="005B0AB8" w:rsidRDefault="002D0F47" w:rsidP="005B0AB8">
            <w:pPr>
              <w:shd w:val="clear" w:color="auto" w:fill="FFFFFF"/>
              <w:spacing w:after="120"/>
              <w:rPr>
                <w:color w:val="808080" w:themeColor="background1" w:themeShade="80"/>
              </w:rPr>
            </w:pPr>
            <w:r>
              <w:rPr>
                <w:color w:val="808080" w:themeColor="background1" w:themeShade="80"/>
              </w:rPr>
              <w:t>C</w:t>
            </w:r>
            <w:r w:rsidR="005B0AB8" w:rsidRPr="005B0AB8">
              <w:rPr>
                <w:color w:val="808080" w:themeColor="background1" w:themeShade="80"/>
              </w:rPr>
              <w:t>an you please provide the relevant form for Health and Safety Competence of a Specialist with Design Input (including a Reserved Specialist with Design or an Applicant Specialist with Design). It was not included in the supplementary information.</w:t>
            </w:r>
          </w:p>
          <w:p w14:paraId="21DB4FA1" w14:textId="77777777" w:rsidR="002D0F47" w:rsidRPr="005B0AB8" w:rsidRDefault="002D0F47" w:rsidP="005B0AB8">
            <w:pPr>
              <w:shd w:val="clear" w:color="auto" w:fill="FFFFFF"/>
              <w:spacing w:after="120"/>
              <w:rPr>
                <w:color w:val="808080" w:themeColor="background1" w:themeShade="80"/>
              </w:rPr>
            </w:pPr>
          </w:p>
          <w:p w14:paraId="56F96C14" w14:textId="77777777" w:rsidR="005B0AB8" w:rsidRPr="005B0AB8" w:rsidRDefault="005B0AB8" w:rsidP="005B0AB8">
            <w:pPr>
              <w:shd w:val="clear" w:color="auto" w:fill="FFFFFF"/>
              <w:spacing w:after="120"/>
              <w:rPr>
                <w:color w:val="808080" w:themeColor="background1" w:themeShade="80"/>
              </w:rPr>
            </w:pPr>
          </w:p>
          <w:p w14:paraId="00980955" w14:textId="700FC25B" w:rsidR="003B0B56" w:rsidRPr="003C01BF" w:rsidRDefault="003B0B56" w:rsidP="005B0AB8">
            <w:pPr>
              <w:shd w:val="clear" w:color="auto" w:fill="FFFFFF"/>
              <w:spacing w:after="120"/>
              <w:rPr>
                <w:color w:val="808080" w:themeColor="background1" w:themeShade="80"/>
              </w:rPr>
            </w:pPr>
          </w:p>
        </w:tc>
        <w:tc>
          <w:tcPr>
            <w:tcW w:w="4794" w:type="dxa"/>
          </w:tcPr>
          <w:p w14:paraId="63AABB7F" w14:textId="364C197C" w:rsidR="003F6C0E" w:rsidRPr="00472675" w:rsidRDefault="003C01BF" w:rsidP="00887DB0">
            <w:r w:rsidRPr="003C01BF">
              <w:t>The Health and Safety Supplement 3.4.3 – Health &amp; Safety Competence of a Works Specialist with Design Input was inadvertently omitted from the tender documentation and is now issued with this clarification. Applicants should complete and submit the supplement as part of their SAQ response where applicable. In addition, Table 22 of the SAQ should be amended so that the Response Type for Health &amp; Safety Supplement 3.4.3 reflects "Declaration Required" (except Criterion 3.4.3c, which remains "Evidence Required"), in accordance with the issued Health &amp; Safety Supplement.</w:t>
            </w:r>
          </w:p>
        </w:tc>
      </w:tr>
      <w:tr w:rsidR="003C01BF" w14:paraId="6EBE2865" w14:textId="77777777" w:rsidTr="005B0AB8">
        <w:tc>
          <w:tcPr>
            <w:tcW w:w="521" w:type="dxa"/>
          </w:tcPr>
          <w:p w14:paraId="479E8AB4" w14:textId="77777777" w:rsidR="003C01BF" w:rsidRDefault="003C01BF" w:rsidP="003B0B56">
            <w:pPr>
              <w:shd w:val="clear" w:color="auto" w:fill="FFFFFF"/>
              <w:spacing w:after="120"/>
              <w:rPr>
                <w:color w:val="808080" w:themeColor="background1" w:themeShade="80"/>
              </w:rPr>
            </w:pPr>
          </w:p>
        </w:tc>
        <w:tc>
          <w:tcPr>
            <w:tcW w:w="3701" w:type="dxa"/>
            <w:vAlign w:val="center"/>
          </w:tcPr>
          <w:p w14:paraId="27A01253"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We intend to submit a response document that includes the following requirements.</w:t>
            </w:r>
          </w:p>
          <w:p w14:paraId="42EBB7F8"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Qualifications - Managerial</w:t>
            </w:r>
          </w:p>
          <w:p w14:paraId="67FD7950"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Qualifications - Personnel</w:t>
            </w:r>
          </w:p>
          <w:p w14:paraId="0223D233"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Relevant Project Experience</w:t>
            </w:r>
          </w:p>
          <w:p w14:paraId="3343A3BA"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Environmental Management Measures</w:t>
            </w:r>
          </w:p>
          <w:p w14:paraId="44ECEF10"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Health and Safety Competence</w:t>
            </w:r>
          </w:p>
          <w:p w14:paraId="509C1726"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Health and Safety Competence of a PSCS</w:t>
            </w:r>
          </w:p>
          <w:p w14:paraId="0F30DA95"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 xml:space="preserve">Appendix 1 - Applicants Declaration </w:t>
            </w:r>
          </w:p>
          <w:p w14:paraId="603E4E6F" w14:textId="7777777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Forms of Undertaking.</w:t>
            </w:r>
          </w:p>
          <w:p w14:paraId="283BEAD1" w14:textId="5153DD07" w:rsidR="003C01BF" w:rsidRPr="005B0AB8" w:rsidRDefault="003C01BF" w:rsidP="003C01BF">
            <w:pPr>
              <w:shd w:val="clear" w:color="auto" w:fill="FFFFFF"/>
              <w:spacing w:after="120"/>
              <w:rPr>
                <w:color w:val="808080" w:themeColor="background1" w:themeShade="80"/>
              </w:rPr>
            </w:pPr>
            <w:r w:rsidRPr="005B0AB8">
              <w:rPr>
                <w:color w:val="808080" w:themeColor="background1" w:themeShade="80"/>
              </w:rPr>
              <w:t>Is this acceptable, as the questionnaire contains a lot of additional information, making completion quite difficult?</w:t>
            </w:r>
          </w:p>
        </w:tc>
        <w:tc>
          <w:tcPr>
            <w:tcW w:w="4794" w:type="dxa"/>
          </w:tcPr>
          <w:p w14:paraId="23D736C7" w14:textId="77777777" w:rsidR="003C01BF" w:rsidRDefault="003C01BF" w:rsidP="00887DB0">
            <w:r w:rsidRPr="003C01BF">
              <w:t xml:space="preserve">Applicants may submit their qualitative responses in a separate document, provided each response is clearly cross-referenced to the relevant qualification criterion in the SAQ. </w:t>
            </w:r>
          </w:p>
          <w:p w14:paraId="1FBE0E5B" w14:textId="77777777" w:rsidR="003C01BF" w:rsidRDefault="003C01BF" w:rsidP="00887DB0"/>
          <w:p w14:paraId="1DAC1C16" w14:textId="125D48C9" w:rsidR="003C01BF" w:rsidRPr="003C01BF" w:rsidRDefault="003C01BF" w:rsidP="00887DB0">
            <w:r w:rsidRPr="003C01BF">
              <w:t>Part 2 (Applicant Details and Declaration), all required forms, declarations and undertakings must still be completed and submitted.</w:t>
            </w:r>
          </w:p>
        </w:tc>
      </w:tr>
      <w:tr w:rsidR="0087628C" w14:paraId="35826191" w14:textId="77777777" w:rsidTr="005B0AB8">
        <w:tc>
          <w:tcPr>
            <w:tcW w:w="521" w:type="dxa"/>
          </w:tcPr>
          <w:p w14:paraId="3C37676D" w14:textId="37B4D265" w:rsidR="003B0B56" w:rsidRPr="00C27536" w:rsidRDefault="00007350" w:rsidP="003B0B56">
            <w:pPr>
              <w:shd w:val="clear" w:color="auto" w:fill="FFFFFF"/>
              <w:spacing w:after="120"/>
              <w:rPr>
                <w:color w:val="808080" w:themeColor="background1" w:themeShade="80"/>
              </w:rPr>
            </w:pPr>
            <w:r>
              <w:rPr>
                <w:color w:val="808080" w:themeColor="background1" w:themeShade="80"/>
              </w:rPr>
              <w:t>3</w:t>
            </w:r>
          </w:p>
        </w:tc>
        <w:tc>
          <w:tcPr>
            <w:tcW w:w="3701" w:type="dxa"/>
            <w:vAlign w:val="center"/>
          </w:tcPr>
          <w:p w14:paraId="5AF7F757" w14:textId="77777777" w:rsidR="005B0AB8" w:rsidRPr="005B0AB8" w:rsidRDefault="005B0AB8" w:rsidP="005B0AB8">
            <w:pPr>
              <w:shd w:val="clear" w:color="auto" w:fill="FFFFFF"/>
              <w:spacing w:after="120"/>
              <w:rPr>
                <w:color w:val="808080" w:themeColor="background1" w:themeShade="80"/>
              </w:rPr>
            </w:pPr>
            <w:r w:rsidRPr="005B0AB8">
              <w:rPr>
                <w:color w:val="808080" w:themeColor="background1" w:themeShade="80"/>
              </w:rPr>
              <w:t>3.4.2 c List of Technical Services provided... 3 YEARS</w:t>
            </w:r>
          </w:p>
          <w:p w14:paraId="75D8BDB0" w14:textId="77777777" w:rsidR="005B0AB8" w:rsidRPr="005B0AB8" w:rsidRDefault="005B0AB8" w:rsidP="005B0AB8">
            <w:pPr>
              <w:shd w:val="clear" w:color="auto" w:fill="FFFFFF"/>
              <w:spacing w:after="120"/>
              <w:rPr>
                <w:color w:val="808080" w:themeColor="background1" w:themeShade="80"/>
              </w:rPr>
            </w:pPr>
          </w:p>
          <w:p w14:paraId="7E703A57" w14:textId="16F1F729" w:rsidR="002A522F" w:rsidRPr="00F163A8" w:rsidRDefault="005B0AB8" w:rsidP="005B0AB8">
            <w:pPr>
              <w:shd w:val="clear" w:color="auto" w:fill="FFFFFF"/>
              <w:spacing w:after="120"/>
              <w:rPr>
                <w:color w:val="808080" w:themeColor="background1" w:themeShade="80"/>
              </w:rPr>
            </w:pPr>
            <w:r w:rsidRPr="005B0AB8">
              <w:rPr>
                <w:color w:val="808080" w:themeColor="background1" w:themeShade="80"/>
              </w:rPr>
              <w:t>Please confirm acceptance of a project delivered over the previous 5 YEARS</w:t>
            </w:r>
          </w:p>
        </w:tc>
        <w:tc>
          <w:tcPr>
            <w:tcW w:w="4794" w:type="dxa"/>
          </w:tcPr>
          <w:p w14:paraId="327B0BD9" w14:textId="35A21ACA" w:rsidR="006F5BB7" w:rsidRDefault="003C01BF" w:rsidP="00887DB0">
            <w:r w:rsidRPr="003C01BF">
              <w:t>The Contracting Authority confirms that projects completed within the previous five (5) years will be accepted in satisfaction of Criterion 3.4</w:t>
            </w:r>
            <w:r>
              <w:t xml:space="preserve">.2 </w:t>
            </w:r>
            <w:r w:rsidRPr="003C01BF">
              <w:t>c. The reference to three years was included in error. Applicants may submit projects completed within the last five years.</w:t>
            </w:r>
          </w:p>
        </w:tc>
      </w:tr>
      <w:tr w:rsidR="005B0AB8" w14:paraId="5EFFABF8" w14:textId="77777777" w:rsidTr="005B0AB8">
        <w:tc>
          <w:tcPr>
            <w:tcW w:w="521" w:type="dxa"/>
          </w:tcPr>
          <w:p w14:paraId="209DA8BC" w14:textId="02D6C231" w:rsidR="005B0AB8" w:rsidRDefault="00007350" w:rsidP="003B0B56">
            <w:pPr>
              <w:shd w:val="clear" w:color="auto" w:fill="FFFFFF"/>
              <w:spacing w:after="120"/>
              <w:rPr>
                <w:color w:val="808080" w:themeColor="background1" w:themeShade="80"/>
              </w:rPr>
            </w:pPr>
            <w:r>
              <w:rPr>
                <w:color w:val="808080" w:themeColor="background1" w:themeShade="80"/>
              </w:rPr>
              <w:t>4</w:t>
            </w:r>
          </w:p>
        </w:tc>
        <w:tc>
          <w:tcPr>
            <w:tcW w:w="3701" w:type="dxa"/>
            <w:vAlign w:val="center"/>
          </w:tcPr>
          <w:p w14:paraId="7D553EAB" w14:textId="2C7706F7" w:rsidR="005B0AB8" w:rsidRDefault="005B0AB8" w:rsidP="005B0AB8">
            <w:pPr>
              <w:shd w:val="clear" w:color="auto" w:fill="FFFFFF"/>
              <w:spacing w:after="120"/>
              <w:rPr>
                <w:color w:val="808080" w:themeColor="background1" w:themeShade="80"/>
              </w:rPr>
            </w:pPr>
            <w:r w:rsidRPr="005B0AB8">
              <w:rPr>
                <w:color w:val="808080" w:themeColor="background1" w:themeShade="80"/>
              </w:rPr>
              <w:t xml:space="preserve">Table 19 Response Type (Criteria 3.4d, 3.4f and 3.4h) In Table 19, the </w:t>
            </w:r>
            <w:r w:rsidRPr="005B0AB8">
              <w:rPr>
                <w:color w:val="808080" w:themeColor="background1" w:themeShade="80"/>
              </w:rPr>
              <w:lastRenderedPageBreak/>
              <w:t>Response Type and Evaluation fields for Criteria 3.4d, 3.4f and 3.4h appear to be blank. Could you please confirm whether these criteria are active Qualification Criteria for this competition, and if so, whether the signed Declaration in Part 2 Section 2.7 is sufficient to satisfy these criteria or whether a separate written statement is required?</w:t>
            </w:r>
          </w:p>
          <w:p w14:paraId="72DAFEF7" w14:textId="77777777" w:rsidR="00007350" w:rsidRDefault="00007350" w:rsidP="005B0AB8">
            <w:pPr>
              <w:shd w:val="clear" w:color="auto" w:fill="FFFFFF"/>
              <w:spacing w:after="120"/>
              <w:rPr>
                <w:color w:val="808080" w:themeColor="background1" w:themeShade="80"/>
              </w:rPr>
            </w:pPr>
          </w:p>
          <w:p w14:paraId="43260B86" w14:textId="77777777" w:rsidR="00007350" w:rsidRDefault="00007350" w:rsidP="005B0AB8">
            <w:pPr>
              <w:shd w:val="clear" w:color="auto" w:fill="FFFFFF"/>
              <w:spacing w:after="120"/>
              <w:rPr>
                <w:color w:val="808080" w:themeColor="background1" w:themeShade="80"/>
              </w:rPr>
            </w:pPr>
          </w:p>
          <w:p w14:paraId="5D99B6CA" w14:textId="77777777" w:rsidR="00007350" w:rsidRDefault="00007350" w:rsidP="005B0AB8">
            <w:pPr>
              <w:shd w:val="clear" w:color="auto" w:fill="FFFFFF"/>
              <w:spacing w:after="120"/>
              <w:rPr>
                <w:color w:val="808080" w:themeColor="background1" w:themeShade="80"/>
              </w:rPr>
            </w:pPr>
          </w:p>
          <w:p w14:paraId="24561AA6" w14:textId="77777777" w:rsidR="00007350" w:rsidRDefault="00007350" w:rsidP="005B0AB8">
            <w:pPr>
              <w:shd w:val="clear" w:color="auto" w:fill="FFFFFF"/>
              <w:spacing w:after="120"/>
              <w:rPr>
                <w:color w:val="808080" w:themeColor="background1" w:themeShade="80"/>
              </w:rPr>
            </w:pPr>
          </w:p>
          <w:p w14:paraId="0ADCD66B" w14:textId="77777777" w:rsidR="00007350" w:rsidRDefault="00007350" w:rsidP="005B0AB8">
            <w:pPr>
              <w:shd w:val="clear" w:color="auto" w:fill="FFFFFF"/>
              <w:spacing w:after="120"/>
              <w:rPr>
                <w:color w:val="808080" w:themeColor="background1" w:themeShade="80"/>
              </w:rPr>
            </w:pPr>
          </w:p>
          <w:p w14:paraId="734A8035" w14:textId="77777777" w:rsidR="00007350" w:rsidRDefault="00007350" w:rsidP="005B0AB8">
            <w:pPr>
              <w:shd w:val="clear" w:color="auto" w:fill="FFFFFF"/>
              <w:spacing w:after="120"/>
              <w:rPr>
                <w:color w:val="808080" w:themeColor="background1" w:themeShade="80"/>
              </w:rPr>
            </w:pPr>
          </w:p>
          <w:p w14:paraId="14531DAF" w14:textId="77777777" w:rsidR="00007350" w:rsidRDefault="00007350" w:rsidP="005B0AB8">
            <w:pPr>
              <w:shd w:val="clear" w:color="auto" w:fill="FFFFFF"/>
              <w:spacing w:after="120"/>
              <w:rPr>
                <w:color w:val="808080" w:themeColor="background1" w:themeShade="80"/>
              </w:rPr>
            </w:pPr>
          </w:p>
          <w:p w14:paraId="355073C8" w14:textId="77777777" w:rsidR="00007350" w:rsidRPr="005B0AB8" w:rsidRDefault="00007350" w:rsidP="005B0AB8">
            <w:pPr>
              <w:shd w:val="clear" w:color="auto" w:fill="FFFFFF"/>
              <w:spacing w:after="120"/>
              <w:rPr>
                <w:color w:val="808080" w:themeColor="background1" w:themeShade="80"/>
              </w:rPr>
            </w:pPr>
          </w:p>
          <w:p w14:paraId="4A521E9B" w14:textId="77777777" w:rsidR="005B0AB8" w:rsidRPr="005B0AB8" w:rsidRDefault="005B0AB8" w:rsidP="005B0AB8">
            <w:pPr>
              <w:shd w:val="clear" w:color="auto" w:fill="FFFFFF"/>
              <w:spacing w:after="120"/>
              <w:rPr>
                <w:color w:val="808080" w:themeColor="background1" w:themeShade="80"/>
              </w:rPr>
            </w:pPr>
          </w:p>
          <w:p w14:paraId="5B5EF928" w14:textId="0FAC4A6F" w:rsidR="005B0AB8" w:rsidRPr="005B0AB8" w:rsidRDefault="005B0AB8" w:rsidP="005B0AB8">
            <w:pPr>
              <w:shd w:val="clear" w:color="auto" w:fill="FFFFFF"/>
              <w:spacing w:after="120"/>
              <w:rPr>
                <w:color w:val="808080" w:themeColor="background1" w:themeShade="80"/>
              </w:rPr>
            </w:pPr>
          </w:p>
        </w:tc>
        <w:tc>
          <w:tcPr>
            <w:tcW w:w="4794" w:type="dxa"/>
          </w:tcPr>
          <w:p w14:paraId="301BEE14" w14:textId="77777777" w:rsidR="00007350" w:rsidRDefault="00007350" w:rsidP="00007350">
            <w:r>
              <w:lastRenderedPageBreak/>
              <w:t>The Contracting Authority confirms that Table 19 has been completed.</w:t>
            </w:r>
          </w:p>
          <w:p w14:paraId="3A894F1B" w14:textId="77777777" w:rsidR="00007350" w:rsidRDefault="00007350" w:rsidP="00007350"/>
          <w:p w14:paraId="40AC907B" w14:textId="77777777" w:rsidR="00007350" w:rsidRDefault="00007350" w:rsidP="00007350">
            <w:r>
              <w:t>For the avoidance of doubt:</w:t>
            </w:r>
          </w:p>
          <w:p w14:paraId="372F9813" w14:textId="77777777" w:rsidR="00007350" w:rsidRDefault="00007350" w:rsidP="00007350"/>
          <w:p w14:paraId="37E9DF21" w14:textId="77777777" w:rsidR="00007350" w:rsidRDefault="00007350" w:rsidP="00007350">
            <w:r>
              <w:t>Criterion 3.4d – List of Technicians or Technical Bodies is a Qualification Criterion. The required response is Declaration Required and it will be evaluated on a Pass/Fail basis.</w:t>
            </w:r>
          </w:p>
          <w:p w14:paraId="2FD51589" w14:textId="77777777" w:rsidR="00007350" w:rsidRDefault="00007350" w:rsidP="00007350"/>
          <w:p w14:paraId="2221C0BE" w14:textId="1DDFDAAE" w:rsidR="00007350" w:rsidRDefault="00007350" w:rsidP="00007350">
            <w:r>
              <w:t>Criterion 3.4f – Statement of Technical Equipment Available is a Qualification Criterion. The required response is Declaration Required and it will be evaluated on a Pass/Fail basis.</w:t>
            </w:r>
          </w:p>
          <w:p w14:paraId="54AD77F5" w14:textId="77777777" w:rsidR="00007350" w:rsidRDefault="00007350" w:rsidP="00007350"/>
          <w:p w14:paraId="03EC0501" w14:textId="2CE1274D" w:rsidR="00007350" w:rsidRDefault="00007350" w:rsidP="00007350">
            <w:r>
              <w:t>Criterion 3.4h – Supply Chain Management and Tracking Systems is not a Qualification Criterion for this competition and is therefore marked No / N/A / N/A.</w:t>
            </w:r>
          </w:p>
          <w:p w14:paraId="1088B1E3" w14:textId="77777777" w:rsidR="00007350" w:rsidRDefault="00007350" w:rsidP="00007350"/>
          <w:p w14:paraId="078AFCDD" w14:textId="77777777" w:rsidR="00007350" w:rsidRDefault="00007350" w:rsidP="00007350">
            <w:r>
              <w:t xml:space="preserve">Accordingly, no separate written submission is required in respect of Criteria 3.4d or 3.4f. The relevant declarations contained within the SAQ are sufficient. </w:t>
            </w:r>
          </w:p>
          <w:p w14:paraId="54069341" w14:textId="77777777" w:rsidR="00007350" w:rsidRDefault="00007350" w:rsidP="00007350"/>
          <w:p w14:paraId="65894A99" w14:textId="7A135DE8" w:rsidR="005B0AB8" w:rsidRDefault="00007350" w:rsidP="00007350">
            <w:r>
              <w:t>No response is required in respect of Criterion 3.4h.</w:t>
            </w:r>
          </w:p>
        </w:tc>
      </w:tr>
      <w:tr w:rsidR="00007350" w14:paraId="3B7E4167" w14:textId="77777777" w:rsidTr="005B0AB8">
        <w:tc>
          <w:tcPr>
            <w:tcW w:w="521" w:type="dxa"/>
          </w:tcPr>
          <w:p w14:paraId="42A0554C" w14:textId="5FB03BEB" w:rsidR="00007350" w:rsidRDefault="00007350" w:rsidP="003B0B56">
            <w:pPr>
              <w:shd w:val="clear" w:color="auto" w:fill="FFFFFF"/>
              <w:spacing w:after="120"/>
              <w:rPr>
                <w:color w:val="808080" w:themeColor="background1" w:themeShade="80"/>
              </w:rPr>
            </w:pPr>
            <w:r>
              <w:rPr>
                <w:color w:val="808080" w:themeColor="background1" w:themeShade="80"/>
              </w:rPr>
              <w:lastRenderedPageBreak/>
              <w:t>5</w:t>
            </w:r>
          </w:p>
        </w:tc>
        <w:tc>
          <w:tcPr>
            <w:tcW w:w="3701" w:type="dxa"/>
            <w:vAlign w:val="center"/>
          </w:tcPr>
          <w:p w14:paraId="1BF51EFA" w14:textId="0D27E7DB" w:rsidR="00007350" w:rsidRPr="005B0AB8" w:rsidRDefault="00007350" w:rsidP="005B0AB8">
            <w:pPr>
              <w:shd w:val="clear" w:color="auto" w:fill="FFFFFF"/>
              <w:spacing w:after="120"/>
              <w:rPr>
                <w:color w:val="808080" w:themeColor="background1" w:themeShade="80"/>
              </w:rPr>
            </w:pPr>
            <w:r w:rsidRPr="005B0AB8">
              <w:rPr>
                <w:color w:val="808080" w:themeColor="background1" w:themeShade="80"/>
              </w:rPr>
              <w:t>Submission Deadline Extension We would also like to respectfully request an extension of the submission deadline to 31st July 2026. Given the technical complexity of the works and the clarifications required above, additional time would allow applicants to prepare a more thorough and accurate submission. We would be grateful if you could consider this request.</w:t>
            </w:r>
          </w:p>
        </w:tc>
        <w:tc>
          <w:tcPr>
            <w:tcW w:w="4794" w:type="dxa"/>
          </w:tcPr>
          <w:p w14:paraId="25B2128C" w14:textId="41A688F6" w:rsidR="00007350" w:rsidRDefault="00007350" w:rsidP="00887DB0">
            <w:r w:rsidRPr="00007350">
              <w:t>The Contracting Authority has considered the request to extend the submission deadline. The submission deadline will be extended to Friday 31 July 2026 at</w:t>
            </w:r>
            <w:r>
              <w:t xml:space="preserve"> 17:00</w:t>
            </w:r>
            <w:r w:rsidRPr="00007350">
              <w:t>.</w:t>
            </w:r>
          </w:p>
        </w:tc>
      </w:tr>
      <w:tr w:rsidR="005B0AB8" w14:paraId="7CCEBB35" w14:textId="77777777" w:rsidTr="005B0AB8">
        <w:tc>
          <w:tcPr>
            <w:tcW w:w="521" w:type="dxa"/>
          </w:tcPr>
          <w:p w14:paraId="7DD3787A" w14:textId="21F0C855" w:rsidR="005B0AB8" w:rsidRDefault="005B0AB8" w:rsidP="003B0B56">
            <w:pPr>
              <w:shd w:val="clear" w:color="auto" w:fill="FFFFFF"/>
              <w:spacing w:after="120"/>
              <w:rPr>
                <w:color w:val="808080" w:themeColor="background1" w:themeShade="80"/>
              </w:rPr>
            </w:pPr>
            <w:r>
              <w:rPr>
                <w:color w:val="808080" w:themeColor="background1" w:themeShade="80"/>
              </w:rPr>
              <w:t>4</w:t>
            </w:r>
          </w:p>
        </w:tc>
        <w:tc>
          <w:tcPr>
            <w:tcW w:w="3701" w:type="dxa"/>
            <w:vAlign w:val="center"/>
          </w:tcPr>
          <w:p w14:paraId="07BC5C8E" w14:textId="77777777" w:rsidR="005B0AB8" w:rsidRPr="005B0AB8" w:rsidRDefault="005B0AB8" w:rsidP="005B0AB8">
            <w:pPr>
              <w:shd w:val="clear" w:color="auto" w:fill="FFFFFF"/>
              <w:spacing w:after="120"/>
              <w:rPr>
                <w:color w:val="808080" w:themeColor="background1" w:themeShade="80"/>
              </w:rPr>
            </w:pPr>
            <w:r w:rsidRPr="005B0AB8">
              <w:rPr>
                <w:color w:val="808080" w:themeColor="background1" w:themeShade="80"/>
              </w:rPr>
              <w:t>3.4c Applicant should clearly identify:</w:t>
            </w:r>
          </w:p>
          <w:p w14:paraId="60375E71" w14:textId="77777777" w:rsidR="005B0AB8" w:rsidRPr="005B0AB8" w:rsidRDefault="005B0AB8" w:rsidP="005B0AB8">
            <w:pPr>
              <w:shd w:val="clear" w:color="auto" w:fill="FFFFFF"/>
              <w:spacing w:after="120"/>
              <w:rPr>
                <w:color w:val="808080" w:themeColor="background1" w:themeShade="80"/>
              </w:rPr>
            </w:pPr>
          </w:p>
          <w:p w14:paraId="73B9B702" w14:textId="51D8FB02" w:rsidR="005B0AB8" w:rsidRPr="005B0AB8" w:rsidRDefault="005B0AB8" w:rsidP="005B0AB8">
            <w:pPr>
              <w:shd w:val="clear" w:color="auto" w:fill="FFFFFF"/>
              <w:spacing w:after="120"/>
              <w:rPr>
                <w:color w:val="808080" w:themeColor="background1" w:themeShade="80"/>
              </w:rPr>
            </w:pPr>
            <w:r w:rsidRPr="005B0AB8">
              <w:rPr>
                <w:color w:val="808080" w:themeColor="background1" w:themeShade="80"/>
              </w:rPr>
              <w:t>Lessons learned relevant to Moorepark</w:t>
            </w:r>
          </w:p>
          <w:p w14:paraId="34C1E685" w14:textId="36AEB798" w:rsidR="005B0AB8" w:rsidRPr="005B0AB8" w:rsidRDefault="005B0AB8" w:rsidP="005B0AB8">
            <w:pPr>
              <w:shd w:val="clear" w:color="auto" w:fill="FFFFFF"/>
              <w:spacing w:after="120"/>
              <w:rPr>
                <w:color w:val="808080" w:themeColor="background1" w:themeShade="80"/>
              </w:rPr>
            </w:pPr>
            <w:r w:rsidRPr="005B0AB8">
              <w:rPr>
                <w:color w:val="808080" w:themeColor="background1" w:themeShade="80"/>
              </w:rPr>
              <w:t>please clarify CA expectation with regard to this particular requirement.</w:t>
            </w:r>
          </w:p>
        </w:tc>
        <w:tc>
          <w:tcPr>
            <w:tcW w:w="4794" w:type="dxa"/>
          </w:tcPr>
          <w:p w14:paraId="0DB53C15" w14:textId="1EA9A6BD" w:rsidR="005B0AB8" w:rsidRDefault="00007350" w:rsidP="00887DB0">
            <w:r w:rsidRPr="00007350">
              <w:t>Applicants should briefly explain how experience gained on the referenced project would be applied to the successful delivery of the Moorepark WWTP Upgrade Project.</w:t>
            </w:r>
          </w:p>
        </w:tc>
      </w:tr>
    </w:tbl>
    <w:p w14:paraId="6E988A16" w14:textId="77777777" w:rsidR="00F94F01" w:rsidRPr="00F94F01" w:rsidRDefault="00F94F01" w:rsidP="00F94F01">
      <w:pPr>
        <w:jc w:val="center"/>
        <w:rPr>
          <w:b/>
          <w:u w:val="single"/>
        </w:rPr>
      </w:pPr>
    </w:p>
    <w:sectPr w:rsidR="00F94F01" w:rsidRPr="00F94F0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E39D7" w14:textId="77777777" w:rsidR="00B2295C" w:rsidRDefault="00B2295C" w:rsidP="00851ECD">
      <w:pPr>
        <w:spacing w:after="0" w:line="240" w:lineRule="auto"/>
      </w:pPr>
      <w:r>
        <w:separator/>
      </w:r>
    </w:p>
  </w:endnote>
  <w:endnote w:type="continuationSeparator" w:id="0">
    <w:p w14:paraId="540B5780" w14:textId="77777777" w:rsidR="00B2295C" w:rsidRDefault="00B2295C" w:rsidP="00851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194E" w14:textId="77777777" w:rsidR="00B2295C" w:rsidRDefault="00B2295C" w:rsidP="00851ECD">
      <w:pPr>
        <w:spacing w:after="0" w:line="240" w:lineRule="auto"/>
      </w:pPr>
      <w:r>
        <w:separator/>
      </w:r>
    </w:p>
  </w:footnote>
  <w:footnote w:type="continuationSeparator" w:id="0">
    <w:p w14:paraId="68A00234" w14:textId="77777777" w:rsidR="00B2295C" w:rsidRDefault="00B2295C" w:rsidP="00851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63F0" w14:textId="77777777" w:rsidR="005B0AB8" w:rsidRDefault="00D66E9F" w:rsidP="005B0AB8">
    <w:pPr>
      <w:spacing w:after="0" w:line="240" w:lineRule="auto"/>
      <w:rPr>
        <w:sz w:val="28"/>
      </w:rPr>
    </w:pPr>
    <w:r>
      <w:rPr>
        <w:rFonts w:ascii="Times New Roman" w:eastAsia="Times New Roman" w:hAnsi="Times New Roman" w:cs="Times New Roman"/>
        <w:b/>
        <w:bCs/>
        <w:smallCaps/>
        <w:noProof/>
        <w:sz w:val="32"/>
        <w:szCs w:val="32"/>
        <w:lang w:eastAsia="en-IE"/>
      </w:rPr>
      <w:drawing>
        <wp:anchor distT="0" distB="0" distL="114300" distR="114300" simplePos="0" relativeHeight="251658240" behindDoc="1" locked="0" layoutInCell="1" allowOverlap="1" wp14:anchorId="2D71BD90" wp14:editId="67164463">
          <wp:simplePos x="0" y="0"/>
          <wp:positionH relativeFrom="column">
            <wp:posOffset>5048250</wp:posOffset>
          </wp:positionH>
          <wp:positionV relativeFrom="paragraph">
            <wp:posOffset>-163830</wp:posOffset>
          </wp:positionV>
          <wp:extent cx="1524000" cy="5956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95630"/>
                  </a:xfrm>
                  <a:prstGeom prst="rect">
                    <a:avLst/>
                  </a:prstGeom>
                  <a:noFill/>
                </pic:spPr>
              </pic:pic>
            </a:graphicData>
          </a:graphic>
        </wp:anchor>
      </w:drawing>
    </w:r>
    <w:r w:rsidR="00572DA5" w:rsidRPr="00851ECD">
      <w:rPr>
        <w:sz w:val="28"/>
      </w:rPr>
      <w:t>Clarifications</w:t>
    </w:r>
    <w:r w:rsidR="00572DA5">
      <w:rPr>
        <w:sz w:val="28"/>
      </w:rPr>
      <w:t xml:space="preserve"> </w:t>
    </w:r>
    <w:r w:rsidR="00F163A8">
      <w:rPr>
        <w:sz w:val="28"/>
      </w:rPr>
      <w:t>–</w:t>
    </w:r>
    <w:r w:rsidR="00144535">
      <w:rPr>
        <w:sz w:val="28"/>
      </w:rPr>
      <w:t xml:space="preserve"> </w:t>
    </w:r>
    <w:r w:rsidR="00302819" w:rsidRPr="00302819">
      <w:rPr>
        <w:sz w:val="28"/>
      </w:rPr>
      <w:t>C</w:t>
    </w:r>
    <w:r w:rsidR="00F163A8">
      <w:rPr>
        <w:sz w:val="28"/>
      </w:rPr>
      <w:t>4</w:t>
    </w:r>
    <w:r w:rsidR="005B0AB8">
      <w:rPr>
        <w:sz w:val="28"/>
      </w:rPr>
      <w:t>816</w:t>
    </w:r>
    <w:r w:rsidR="00302819" w:rsidRPr="00302819">
      <w:rPr>
        <w:sz w:val="28"/>
      </w:rPr>
      <w:t xml:space="preserve"> </w:t>
    </w:r>
    <w:r w:rsidR="00D873C4">
      <w:rPr>
        <w:sz w:val="28"/>
      </w:rPr>
      <w:t>–</w:t>
    </w:r>
    <w:r w:rsidR="00302819" w:rsidRPr="00302819">
      <w:rPr>
        <w:sz w:val="28"/>
      </w:rPr>
      <w:t xml:space="preserve"> </w:t>
    </w:r>
    <w:r w:rsidR="005B0AB8" w:rsidRPr="005B0AB8">
      <w:rPr>
        <w:sz w:val="28"/>
      </w:rPr>
      <w:t xml:space="preserve">Design, Construction, Commissioning, </w:t>
    </w:r>
  </w:p>
  <w:p w14:paraId="11A69C22" w14:textId="77777777" w:rsidR="005B0AB8" w:rsidRDefault="005B0AB8" w:rsidP="005B0AB8">
    <w:pPr>
      <w:spacing w:after="0" w:line="240" w:lineRule="auto"/>
      <w:rPr>
        <w:sz w:val="28"/>
      </w:rPr>
    </w:pPr>
    <w:r w:rsidRPr="005B0AB8">
      <w:rPr>
        <w:sz w:val="28"/>
      </w:rPr>
      <w:t xml:space="preserve">Operation and Maintenance of Wastewater Treatment Plant </w:t>
    </w:r>
  </w:p>
  <w:p w14:paraId="6F9F54E0" w14:textId="0B63E075" w:rsidR="00851ECD" w:rsidRDefault="005B0AB8" w:rsidP="005B0AB8">
    <w:pPr>
      <w:spacing w:after="0" w:line="240" w:lineRule="auto"/>
    </w:pPr>
    <w:r w:rsidRPr="005B0AB8">
      <w:rPr>
        <w:sz w:val="28"/>
      </w:rPr>
      <w:t>Upgrade Works at Moorepark, Fermoy, Co. Cork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51CB"/>
    <w:multiLevelType w:val="hybridMultilevel"/>
    <w:tmpl w:val="DEF0302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DC6AFB"/>
    <w:multiLevelType w:val="hybridMultilevel"/>
    <w:tmpl w:val="C3201C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3D06D8B"/>
    <w:multiLevelType w:val="hybridMultilevel"/>
    <w:tmpl w:val="469AFE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37F03902"/>
    <w:multiLevelType w:val="hybridMultilevel"/>
    <w:tmpl w:val="27623138"/>
    <w:lvl w:ilvl="0" w:tplc="764E1ABC">
      <w:numFmt w:val="bullet"/>
      <w:lvlText w:val="•"/>
      <w:lvlJc w:val="left"/>
      <w:pPr>
        <w:ind w:left="720" w:hanging="72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47B35962"/>
    <w:multiLevelType w:val="hybridMultilevel"/>
    <w:tmpl w:val="BB089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39591800">
    <w:abstractNumId w:val="1"/>
  </w:num>
  <w:num w:numId="2" w16cid:durableId="1171915987">
    <w:abstractNumId w:val="0"/>
  </w:num>
  <w:num w:numId="3" w16cid:durableId="1560480476">
    <w:abstractNumId w:val="4"/>
  </w:num>
  <w:num w:numId="4" w16cid:durableId="742726081">
    <w:abstractNumId w:val="3"/>
  </w:num>
  <w:num w:numId="5" w16cid:durableId="830222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05"/>
    <w:rsid w:val="00007350"/>
    <w:rsid w:val="00017EC0"/>
    <w:rsid w:val="000677C4"/>
    <w:rsid w:val="00072544"/>
    <w:rsid w:val="00072835"/>
    <w:rsid w:val="0009107F"/>
    <w:rsid w:val="000A4B29"/>
    <w:rsid w:val="000B2AFE"/>
    <w:rsid w:val="000B3C70"/>
    <w:rsid w:val="000C4D10"/>
    <w:rsid w:val="000E18E3"/>
    <w:rsid w:val="0010585F"/>
    <w:rsid w:val="00137C05"/>
    <w:rsid w:val="00144535"/>
    <w:rsid w:val="001915A3"/>
    <w:rsid w:val="002069D3"/>
    <w:rsid w:val="00264D6E"/>
    <w:rsid w:val="002A522F"/>
    <w:rsid w:val="002D0F47"/>
    <w:rsid w:val="002E059C"/>
    <w:rsid w:val="002F23BF"/>
    <w:rsid w:val="002F40FF"/>
    <w:rsid w:val="00302819"/>
    <w:rsid w:val="003138BA"/>
    <w:rsid w:val="00313ADE"/>
    <w:rsid w:val="00350C48"/>
    <w:rsid w:val="00384DD6"/>
    <w:rsid w:val="0039492B"/>
    <w:rsid w:val="003B0B56"/>
    <w:rsid w:val="003C01BF"/>
    <w:rsid w:val="003C3045"/>
    <w:rsid w:val="003F6C0E"/>
    <w:rsid w:val="00410579"/>
    <w:rsid w:val="004243A4"/>
    <w:rsid w:val="00432EEE"/>
    <w:rsid w:val="00434344"/>
    <w:rsid w:val="00456AA7"/>
    <w:rsid w:val="00466412"/>
    <w:rsid w:val="00472675"/>
    <w:rsid w:val="004F3B4B"/>
    <w:rsid w:val="004F4EB2"/>
    <w:rsid w:val="005324D3"/>
    <w:rsid w:val="00555054"/>
    <w:rsid w:val="00572DA5"/>
    <w:rsid w:val="005B0AB8"/>
    <w:rsid w:val="005B358C"/>
    <w:rsid w:val="005C4E3B"/>
    <w:rsid w:val="0060556B"/>
    <w:rsid w:val="00620B5C"/>
    <w:rsid w:val="00622143"/>
    <w:rsid w:val="0067449D"/>
    <w:rsid w:val="006802FD"/>
    <w:rsid w:val="006F5BB7"/>
    <w:rsid w:val="00747947"/>
    <w:rsid w:val="00750785"/>
    <w:rsid w:val="00794A13"/>
    <w:rsid w:val="00797574"/>
    <w:rsid w:val="007A1345"/>
    <w:rsid w:val="007A719F"/>
    <w:rsid w:val="007A78AC"/>
    <w:rsid w:val="007B3C92"/>
    <w:rsid w:val="007F29EA"/>
    <w:rsid w:val="007F5BFE"/>
    <w:rsid w:val="008314A2"/>
    <w:rsid w:val="0083467C"/>
    <w:rsid w:val="00851ECD"/>
    <w:rsid w:val="00860DA2"/>
    <w:rsid w:val="00871FE1"/>
    <w:rsid w:val="0087628C"/>
    <w:rsid w:val="00887DB0"/>
    <w:rsid w:val="008B2368"/>
    <w:rsid w:val="008B622B"/>
    <w:rsid w:val="009028B3"/>
    <w:rsid w:val="00911BA2"/>
    <w:rsid w:val="00924F27"/>
    <w:rsid w:val="009919D2"/>
    <w:rsid w:val="009C6D62"/>
    <w:rsid w:val="009F468D"/>
    <w:rsid w:val="009F5DF4"/>
    <w:rsid w:val="00A04FC9"/>
    <w:rsid w:val="00A54921"/>
    <w:rsid w:val="00A54FCE"/>
    <w:rsid w:val="00A834D9"/>
    <w:rsid w:val="00A8727E"/>
    <w:rsid w:val="00AB2EC5"/>
    <w:rsid w:val="00AE3719"/>
    <w:rsid w:val="00B17F06"/>
    <w:rsid w:val="00B2295C"/>
    <w:rsid w:val="00B3296A"/>
    <w:rsid w:val="00B41A4B"/>
    <w:rsid w:val="00B46967"/>
    <w:rsid w:val="00B736E5"/>
    <w:rsid w:val="00BC30CF"/>
    <w:rsid w:val="00BD00E0"/>
    <w:rsid w:val="00C022ED"/>
    <w:rsid w:val="00C10D55"/>
    <w:rsid w:val="00C27536"/>
    <w:rsid w:val="00C830E1"/>
    <w:rsid w:val="00C93D61"/>
    <w:rsid w:val="00CD6274"/>
    <w:rsid w:val="00CE25B3"/>
    <w:rsid w:val="00CF48D5"/>
    <w:rsid w:val="00CF5324"/>
    <w:rsid w:val="00D00ABF"/>
    <w:rsid w:val="00D041C1"/>
    <w:rsid w:val="00D102FD"/>
    <w:rsid w:val="00D36DEA"/>
    <w:rsid w:val="00D6606A"/>
    <w:rsid w:val="00D66E9F"/>
    <w:rsid w:val="00D84237"/>
    <w:rsid w:val="00D873C4"/>
    <w:rsid w:val="00DA6888"/>
    <w:rsid w:val="00DC43E2"/>
    <w:rsid w:val="00DD750B"/>
    <w:rsid w:val="00E01557"/>
    <w:rsid w:val="00E25E2B"/>
    <w:rsid w:val="00E310C8"/>
    <w:rsid w:val="00E716F9"/>
    <w:rsid w:val="00E87FBE"/>
    <w:rsid w:val="00EA5C9E"/>
    <w:rsid w:val="00ED3667"/>
    <w:rsid w:val="00EE2073"/>
    <w:rsid w:val="00F01202"/>
    <w:rsid w:val="00F163A8"/>
    <w:rsid w:val="00F17393"/>
    <w:rsid w:val="00F51A44"/>
    <w:rsid w:val="00F94F01"/>
    <w:rsid w:val="00FD1A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1623"/>
  <w15:chartTrackingRefBased/>
  <w15:docId w15:val="{8A83246B-397F-4707-920A-25B3EFF7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B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4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4F01"/>
    <w:pPr>
      <w:spacing w:before="100" w:beforeAutospacing="1" w:after="100" w:afterAutospacing="1" w:line="240" w:lineRule="auto"/>
    </w:pPr>
    <w:rPr>
      <w:rFonts w:ascii="Times New Roman" w:hAnsi="Times New Roman" w:cs="Times New Roman"/>
      <w:sz w:val="24"/>
      <w:szCs w:val="24"/>
      <w:lang w:eastAsia="en-IE"/>
    </w:rPr>
  </w:style>
  <w:style w:type="paragraph" w:styleId="ListParagraph">
    <w:name w:val="List Paragraph"/>
    <w:basedOn w:val="Normal"/>
    <w:uiPriority w:val="34"/>
    <w:qFormat/>
    <w:rsid w:val="00F94F01"/>
    <w:pPr>
      <w:ind w:left="720"/>
      <w:contextualSpacing/>
    </w:pPr>
  </w:style>
  <w:style w:type="paragraph" w:styleId="Header">
    <w:name w:val="header"/>
    <w:basedOn w:val="Normal"/>
    <w:link w:val="HeaderChar"/>
    <w:uiPriority w:val="99"/>
    <w:unhideWhenUsed/>
    <w:rsid w:val="00851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ECD"/>
  </w:style>
  <w:style w:type="paragraph" w:styleId="Footer">
    <w:name w:val="footer"/>
    <w:basedOn w:val="Normal"/>
    <w:link w:val="FooterChar"/>
    <w:uiPriority w:val="99"/>
    <w:unhideWhenUsed/>
    <w:rsid w:val="00851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ECD"/>
  </w:style>
  <w:style w:type="character" w:styleId="Emphasis">
    <w:name w:val="Emphasis"/>
    <w:basedOn w:val="DefaultParagraphFont"/>
    <w:uiPriority w:val="20"/>
    <w:qFormat/>
    <w:rsid w:val="00572D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95778">
      <w:bodyDiv w:val="1"/>
      <w:marLeft w:val="0"/>
      <w:marRight w:val="0"/>
      <w:marTop w:val="0"/>
      <w:marBottom w:val="0"/>
      <w:divBdr>
        <w:top w:val="none" w:sz="0" w:space="0" w:color="auto"/>
        <w:left w:val="none" w:sz="0" w:space="0" w:color="auto"/>
        <w:bottom w:val="none" w:sz="0" w:space="0" w:color="auto"/>
        <w:right w:val="none" w:sz="0" w:space="0" w:color="auto"/>
      </w:divBdr>
    </w:div>
    <w:div w:id="434715780">
      <w:bodyDiv w:val="1"/>
      <w:marLeft w:val="0"/>
      <w:marRight w:val="0"/>
      <w:marTop w:val="0"/>
      <w:marBottom w:val="0"/>
      <w:divBdr>
        <w:top w:val="none" w:sz="0" w:space="0" w:color="auto"/>
        <w:left w:val="none" w:sz="0" w:space="0" w:color="auto"/>
        <w:bottom w:val="none" w:sz="0" w:space="0" w:color="auto"/>
        <w:right w:val="none" w:sz="0" w:space="0" w:color="auto"/>
      </w:divBdr>
    </w:div>
    <w:div w:id="872500388">
      <w:bodyDiv w:val="1"/>
      <w:marLeft w:val="0"/>
      <w:marRight w:val="0"/>
      <w:marTop w:val="0"/>
      <w:marBottom w:val="0"/>
      <w:divBdr>
        <w:top w:val="none" w:sz="0" w:space="0" w:color="auto"/>
        <w:left w:val="none" w:sz="0" w:space="0" w:color="auto"/>
        <w:bottom w:val="none" w:sz="0" w:space="0" w:color="auto"/>
        <w:right w:val="none" w:sz="0" w:space="0" w:color="auto"/>
      </w:divBdr>
    </w:div>
    <w:div w:id="928848037">
      <w:bodyDiv w:val="1"/>
      <w:marLeft w:val="0"/>
      <w:marRight w:val="0"/>
      <w:marTop w:val="0"/>
      <w:marBottom w:val="0"/>
      <w:divBdr>
        <w:top w:val="none" w:sz="0" w:space="0" w:color="auto"/>
        <w:left w:val="none" w:sz="0" w:space="0" w:color="auto"/>
        <w:bottom w:val="none" w:sz="0" w:space="0" w:color="auto"/>
        <w:right w:val="none" w:sz="0" w:space="0" w:color="auto"/>
      </w:divBdr>
    </w:div>
    <w:div w:id="1250120332">
      <w:bodyDiv w:val="1"/>
      <w:marLeft w:val="0"/>
      <w:marRight w:val="0"/>
      <w:marTop w:val="0"/>
      <w:marBottom w:val="0"/>
      <w:divBdr>
        <w:top w:val="none" w:sz="0" w:space="0" w:color="auto"/>
        <w:left w:val="none" w:sz="0" w:space="0" w:color="auto"/>
        <w:bottom w:val="none" w:sz="0" w:space="0" w:color="auto"/>
        <w:right w:val="none" w:sz="0" w:space="0" w:color="auto"/>
      </w:divBdr>
    </w:div>
    <w:div w:id="1609041079">
      <w:bodyDiv w:val="1"/>
      <w:marLeft w:val="0"/>
      <w:marRight w:val="0"/>
      <w:marTop w:val="0"/>
      <w:marBottom w:val="0"/>
      <w:divBdr>
        <w:top w:val="none" w:sz="0" w:space="0" w:color="auto"/>
        <w:left w:val="none" w:sz="0" w:space="0" w:color="auto"/>
        <w:bottom w:val="none" w:sz="0" w:space="0" w:color="auto"/>
        <w:right w:val="none" w:sz="0" w:space="0" w:color="auto"/>
      </w:divBdr>
    </w:div>
    <w:div w:id="181379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F680A-1D57-45E9-9C14-0D58532462AA}">
  <ds:schemaRefs>
    <ds:schemaRef ds:uri="http://schemas.microsoft.com/sharepoint/v3/contenttype/forms"/>
  </ds:schemaRefs>
</ds:datastoreItem>
</file>

<file path=customXml/itemProps2.xml><?xml version="1.0" encoding="utf-8"?>
<ds:datastoreItem xmlns:ds="http://schemas.openxmlformats.org/officeDocument/2006/customXml" ds:itemID="{65D62765-6AA6-47AF-82A3-4F20FC5B57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BB9AF5-F59B-418D-8260-C75464467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Kenny</dc:creator>
  <cp:keywords/>
  <dc:description/>
  <cp:lastModifiedBy>Enda Fitzpatrick</cp:lastModifiedBy>
  <cp:revision>4</cp:revision>
  <dcterms:created xsi:type="dcterms:W3CDTF">2025-07-30T20:09:00Z</dcterms:created>
  <dcterms:modified xsi:type="dcterms:W3CDTF">2026-07-17T14:36:00Z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